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A10B7" w:rsidRPr="004E0B2F" w:rsidRDefault="00BA10B7" w:rsidP="00BA10B7">
      <w:pPr>
        <w:spacing w:after="0" w:line="240" w:lineRule="auto"/>
        <w:contextualSpacing/>
        <w:rPr>
          <w:rFonts w:ascii="Century Schoolbook" w:hAnsi="Century Schoolbook"/>
          <w:b/>
        </w:rPr>
      </w:pPr>
      <w:r w:rsidRPr="004E0B2F">
        <w:rPr>
          <w:rFonts w:ascii="Century Schoolbook" w:hAnsi="Century Schoolbook"/>
          <w:b/>
        </w:rPr>
        <w:t>Bartholomew Hudson Rhoades</w:t>
      </w:r>
      <w:r w:rsidR="00AB6C7A" w:rsidRPr="004E0B2F">
        <w:rPr>
          <w:rStyle w:val="FootnoteReference"/>
          <w:rFonts w:ascii="Century Schoolbook" w:hAnsi="Century Schoolbook"/>
          <w:b/>
        </w:rPr>
        <w:footnoteReference w:id="1"/>
      </w:r>
    </w:p>
    <w:p w:rsidR="00BA10B7" w:rsidRPr="004E0B2F" w:rsidRDefault="00BA10B7" w:rsidP="00BA10B7">
      <w:pPr>
        <w:spacing w:after="0" w:line="240" w:lineRule="auto"/>
        <w:contextualSpacing/>
        <w:rPr>
          <w:rFonts w:ascii="Century Schoolbook" w:hAnsi="Century Schoolbook"/>
        </w:rPr>
      </w:pPr>
      <w:r w:rsidRPr="004E0B2F">
        <w:rPr>
          <w:rFonts w:ascii="Century Schoolbook" w:hAnsi="Century Schoolbook"/>
        </w:rPr>
        <w:t>An Undergraduate Thesis Presented For</w:t>
      </w:r>
    </w:p>
    <w:p w:rsidR="00BA10B7" w:rsidRPr="004E0B2F" w:rsidRDefault="00BA10B7" w:rsidP="00BA10B7">
      <w:pPr>
        <w:spacing w:after="0" w:line="240" w:lineRule="auto"/>
        <w:contextualSpacing/>
        <w:rPr>
          <w:rFonts w:ascii="Century Schoolbook" w:hAnsi="Century Schoolbook"/>
        </w:rPr>
      </w:pPr>
      <w:r w:rsidRPr="004E0B2F">
        <w:rPr>
          <w:rFonts w:ascii="Century Schoolbook" w:hAnsi="Century Schoolbook"/>
        </w:rPr>
        <w:t>Completion of Chancellor’s Honors Degree</w:t>
      </w:r>
    </w:p>
    <w:p w:rsidR="00BA10B7" w:rsidRPr="004E0B2F" w:rsidRDefault="00BA10B7" w:rsidP="00BA10B7">
      <w:pPr>
        <w:spacing w:after="0" w:line="240" w:lineRule="auto"/>
        <w:contextualSpacing/>
        <w:rPr>
          <w:rFonts w:ascii="Century Schoolbook" w:hAnsi="Century Schoolbook"/>
        </w:rPr>
      </w:pPr>
      <w:r w:rsidRPr="004E0B2F">
        <w:rPr>
          <w:rFonts w:ascii="Century Schoolbook" w:hAnsi="Century Schoolbook"/>
        </w:rPr>
        <w:t>The University of Tennessee, Knoxville</w:t>
      </w:r>
    </w:p>
    <w:p w:rsidR="00BA10B7" w:rsidRPr="004E0B2F" w:rsidRDefault="00BA10B7" w:rsidP="00BA10B7">
      <w:pPr>
        <w:spacing w:after="0" w:line="240" w:lineRule="auto"/>
        <w:contextualSpacing/>
        <w:rPr>
          <w:rFonts w:ascii="Century Schoolbook" w:hAnsi="Century Schoolbook"/>
        </w:rPr>
      </w:pPr>
    </w:p>
    <w:p w:rsidR="008564E5" w:rsidRPr="004E0B2F" w:rsidRDefault="008564E5" w:rsidP="008564E5">
      <w:pPr>
        <w:spacing w:after="0" w:line="240" w:lineRule="auto"/>
        <w:contextualSpacing/>
        <w:jc w:val="center"/>
        <w:rPr>
          <w:rFonts w:ascii="Century Schoolbook" w:hAnsi="Century Schoolbook"/>
          <w:b/>
        </w:rPr>
      </w:pPr>
    </w:p>
    <w:p w:rsidR="008564E5" w:rsidRPr="004E0B2F" w:rsidRDefault="008564E5" w:rsidP="008564E5">
      <w:pPr>
        <w:spacing w:after="0" w:line="240" w:lineRule="auto"/>
        <w:contextualSpacing/>
        <w:jc w:val="center"/>
        <w:rPr>
          <w:rFonts w:ascii="Century Schoolbook" w:hAnsi="Century Schoolbook"/>
          <w:b/>
        </w:rPr>
      </w:pPr>
    </w:p>
    <w:p w:rsidR="008564E5" w:rsidRPr="004E0B2F" w:rsidRDefault="008564E5" w:rsidP="008564E5">
      <w:pPr>
        <w:spacing w:after="0" w:line="240" w:lineRule="auto"/>
        <w:contextualSpacing/>
        <w:jc w:val="center"/>
        <w:rPr>
          <w:rFonts w:ascii="Century Schoolbook" w:hAnsi="Century Schoolbook"/>
          <w:b/>
        </w:rPr>
      </w:pPr>
    </w:p>
    <w:p w:rsidR="00BA10B7" w:rsidRPr="004E0B2F" w:rsidRDefault="00BA10B7" w:rsidP="008564E5">
      <w:pPr>
        <w:spacing w:after="0" w:line="240" w:lineRule="auto"/>
        <w:contextualSpacing/>
        <w:jc w:val="center"/>
        <w:rPr>
          <w:rFonts w:ascii="Century Schoolbook" w:hAnsi="Century Schoolbook"/>
          <w:b/>
        </w:rPr>
      </w:pPr>
    </w:p>
    <w:p w:rsidR="008564E5" w:rsidRPr="004E0B2F" w:rsidRDefault="008564E5" w:rsidP="008564E5">
      <w:pPr>
        <w:spacing w:after="0" w:line="240" w:lineRule="auto"/>
        <w:contextualSpacing/>
        <w:jc w:val="center"/>
        <w:rPr>
          <w:rFonts w:ascii="Century Schoolbook" w:hAnsi="Century Schoolbook"/>
          <w:b/>
        </w:rPr>
      </w:pPr>
    </w:p>
    <w:p w:rsidR="008564E5" w:rsidRPr="004E0B2F" w:rsidRDefault="008564E5" w:rsidP="008564E5">
      <w:pPr>
        <w:spacing w:after="0" w:line="240" w:lineRule="auto"/>
        <w:contextualSpacing/>
        <w:jc w:val="center"/>
        <w:rPr>
          <w:rFonts w:ascii="Century Schoolbook" w:hAnsi="Century Schoolbook"/>
          <w:b/>
        </w:rPr>
      </w:pPr>
    </w:p>
    <w:p w:rsidR="008564E5" w:rsidRPr="004E0B2F" w:rsidRDefault="008564E5" w:rsidP="008564E5">
      <w:pPr>
        <w:spacing w:after="0" w:line="240" w:lineRule="auto"/>
        <w:contextualSpacing/>
        <w:jc w:val="center"/>
        <w:rPr>
          <w:rFonts w:ascii="Century Schoolbook" w:hAnsi="Century Schoolbook"/>
          <w:b/>
        </w:rPr>
      </w:pPr>
    </w:p>
    <w:p w:rsidR="008564E5" w:rsidRPr="004E0B2F" w:rsidRDefault="008564E5" w:rsidP="008564E5">
      <w:pPr>
        <w:spacing w:after="0" w:line="240" w:lineRule="auto"/>
        <w:contextualSpacing/>
        <w:jc w:val="center"/>
        <w:rPr>
          <w:rFonts w:ascii="Century Schoolbook" w:hAnsi="Century Schoolbook"/>
          <w:b/>
        </w:rPr>
      </w:pPr>
    </w:p>
    <w:p w:rsidR="004E0B2F" w:rsidRDefault="004E0B2F" w:rsidP="008564E5">
      <w:pPr>
        <w:spacing w:after="0" w:line="240" w:lineRule="auto"/>
        <w:contextualSpacing/>
        <w:jc w:val="center"/>
        <w:rPr>
          <w:rFonts w:ascii="Century Schoolbook" w:hAnsi="Century Schoolbook"/>
          <w:b/>
        </w:rPr>
      </w:pPr>
    </w:p>
    <w:p w:rsidR="004E0B2F" w:rsidRDefault="004E0B2F" w:rsidP="008564E5">
      <w:pPr>
        <w:spacing w:after="0" w:line="240" w:lineRule="auto"/>
        <w:contextualSpacing/>
        <w:jc w:val="center"/>
        <w:rPr>
          <w:rFonts w:ascii="Century Schoolbook" w:hAnsi="Century Schoolbook"/>
          <w:b/>
        </w:rPr>
      </w:pPr>
    </w:p>
    <w:p w:rsidR="00A523DD" w:rsidRPr="004E0B2F" w:rsidRDefault="00A523DD" w:rsidP="008564E5">
      <w:pPr>
        <w:spacing w:after="0" w:line="240" w:lineRule="auto"/>
        <w:contextualSpacing/>
        <w:jc w:val="center"/>
        <w:rPr>
          <w:rFonts w:ascii="Century Schoolbook" w:hAnsi="Century Schoolbook"/>
          <w:b/>
        </w:rPr>
      </w:pPr>
      <w:r w:rsidRPr="004E0B2F">
        <w:rPr>
          <w:rFonts w:ascii="Century Schoolbook" w:hAnsi="Century Schoolbook"/>
          <w:b/>
        </w:rPr>
        <w:t>Corporate Headqua</w:t>
      </w:r>
      <w:r w:rsidR="008564E5" w:rsidRPr="004E0B2F">
        <w:rPr>
          <w:rFonts w:ascii="Century Schoolbook" w:hAnsi="Century Schoolbook"/>
          <w:b/>
        </w:rPr>
        <w:t>rters Relocations Announcements:</w:t>
      </w:r>
    </w:p>
    <w:p w:rsidR="008564E5" w:rsidRPr="004E0B2F" w:rsidRDefault="008564E5" w:rsidP="008564E5">
      <w:pPr>
        <w:spacing w:after="0" w:line="240" w:lineRule="auto"/>
        <w:contextualSpacing/>
        <w:jc w:val="center"/>
        <w:rPr>
          <w:rFonts w:ascii="Century Schoolbook" w:hAnsi="Century Schoolbook"/>
          <w:b/>
        </w:rPr>
      </w:pPr>
      <w:r w:rsidRPr="004E0B2F">
        <w:rPr>
          <w:rFonts w:ascii="Century Schoolbook" w:hAnsi="Century Schoolbook"/>
          <w:b/>
        </w:rPr>
        <w:t xml:space="preserve">Their </w:t>
      </w:r>
      <w:r w:rsidR="009651CE">
        <w:rPr>
          <w:rFonts w:ascii="Century Schoolbook" w:hAnsi="Century Schoolbook"/>
          <w:b/>
        </w:rPr>
        <w:t>Incidence Ratios, Industry Distribution,</w:t>
      </w:r>
    </w:p>
    <w:p w:rsidR="00A523DD" w:rsidRPr="004E0B2F" w:rsidRDefault="008564E5" w:rsidP="008564E5">
      <w:pPr>
        <w:spacing w:after="0" w:line="240" w:lineRule="auto"/>
        <w:contextualSpacing/>
        <w:jc w:val="center"/>
        <w:rPr>
          <w:rFonts w:ascii="Century Schoolbook" w:hAnsi="Century Schoolbook"/>
          <w:b/>
        </w:rPr>
      </w:pPr>
      <w:proofErr w:type="gramStart"/>
      <w:r w:rsidRPr="004E0B2F">
        <w:rPr>
          <w:rFonts w:ascii="Century Schoolbook" w:hAnsi="Century Schoolbook"/>
          <w:b/>
        </w:rPr>
        <w:t>and</w:t>
      </w:r>
      <w:proofErr w:type="gramEnd"/>
      <w:r w:rsidRPr="004E0B2F">
        <w:rPr>
          <w:rFonts w:ascii="Century Schoolbook" w:hAnsi="Century Schoolbook"/>
          <w:b/>
        </w:rPr>
        <w:t xml:space="preserve"> Shareholder Wealth Effects</w:t>
      </w:r>
    </w:p>
    <w:p w:rsidR="00BA10B7" w:rsidRPr="004E0B2F" w:rsidRDefault="00BA10B7" w:rsidP="008564E5">
      <w:pPr>
        <w:spacing w:after="0" w:line="240" w:lineRule="auto"/>
        <w:contextualSpacing/>
        <w:jc w:val="center"/>
        <w:rPr>
          <w:rFonts w:ascii="Century Schoolbook" w:hAnsi="Century Schoolbook"/>
        </w:rPr>
      </w:pPr>
      <w:r w:rsidRPr="004E0B2F">
        <w:rPr>
          <w:rFonts w:ascii="Century Schoolbook" w:hAnsi="Century Schoolbook"/>
          <w:b/>
        </w:rPr>
        <w:t>May 2014</w:t>
      </w:r>
    </w:p>
    <w:p w:rsidR="00A523DD" w:rsidRPr="004E0B2F" w:rsidRDefault="00A523DD" w:rsidP="008564E5">
      <w:pPr>
        <w:spacing w:after="0" w:line="240" w:lineRule="auto"/>
        <w:contextualSpacing/>
        <w:jc w:val="center"/>
        <w:rPr>
          <w:rFonts w:ascii="Century Schoolbook" w:hAnsi="Century Schoolbook"/>
        </w:rPr>
      </w:pPr>
    </w:p>
    <w:p w:rsidR="004E0B2F" w:rsidRDefault="004E0B2F" w:rsidP="00BA10B7">
      <w:pPr>
        <w:spacing w:after="0" w:line="240" w:lineRule="auto"/>
        <w:ind w:left="720" w:right="720"/>
        <w:contextualSpacing/>
        <w:jc w:val="both"/>
        <w:rPr>
          <w:rFonts w:ascii="Century Schoolbook" w:hAnsi="Century Schoolbook"/>
          <w:i/>
        </w:rPr>
      </w:pPr>
    </w:p>
    <w:p w:rsidR="00A523DD" w:rsidRPr="004E0B2F" w:rsidRDefault="00BA10B7" w:rsidP="00BA10B7">
      <w:pPr>
        <w:spacing w:after="0" w:line="240" w:lineRule="auto"/>
        <w:ind w:left="720" w:right="720"/>
        <w:contextualSpacing/>
        <w:jc w:val="both"/>
        <w:rPr>
          <w:rFonts w:ascii="Century Schoolbook" w:hAnsi="Century Schoolbook"/>
          <w:i/>
        </w:rPr>
      </w:pPr>
      <w:r w:rsidRPr="004E0B2F">
        <w:rPr>
          <w:rFonts w:ascii="Century Schoolbook" w:hAnsi="Century Schoolbook"/>
          <w:i/>
        </w:rPr>
        <w:t>“</w:t>
      </w:r>
      <w:r w:rsidR="00364274" w:rsidRPr="004E0B2F">
        <w:rPr>
          <w:rFonts w:ascii="Century Schoolbook" w:hAnsi="Century Schoolbook"/>
          <w:i/>
        </w:rPr>
        <w:t>Earlier thi</w:t>
      </w:r>
      <w:r w:rsidRPr="004E0B2F">
        <w:rPr>
          <w:rFonts w:ascii="Century Schoolbook" w:hAnsi="Century Schoolbook"/>
          <w:i/>
        </w:rPr>
        <w:t xml:space="preserve">s year, the Hertz Corporation—a </w:t>
      </w:r>
      <w:r w:rsidR="00364274" w:rsidRPr="004E0B2F">
        <w:rPr>
          <w:rFonts w:ascii="Century Schoolbook" w:hAnsi="Century Schoolbook"/>
          <w:i/>
        </w:rPr>
        <w:t>Fortune 300 company and the world’s larges</w:t>
      </w:r>
      <w:r w:rsidRPr="004E0B2F">
        <w:rPr>
          <w:rFonts w:ascii="Century Schoolbook" w:hAnsi="Century Schoolbook"/>
          <w:i/>
        </w:rPr>
        <w:t>t airport rental car business—a</w:t>
      </w:r>
      <w:r w:rsidR="00364274" w:rsidRPr="004E0B2F">
        <w:rPr>
          <w:rFonts w:ascii="Century Schoolbook" w:hAnsi="Century Schoolbook"/>
          <w:i/>
        </w:rPr>
        <w:t xml:space="preserve">nnounced that it would move its corporate headquarters from its 25-year home in Bergen County, New Jersey to the Southwest Florida city of Estero. </w:t>
      </w:r>
      <w:r w:rsidR="0074555E" w:rsidRPr="004E0B2F">
        <w:rPr>
          <w:rFonts w:ascii="Century Schoolbook" w:hAnsi="Century Schoolbook"/>
          <w:i/>
        </w:rPr>
        <w:t xml:space="preserve"> </w:t>
      </w:r>
      <w:r w:rsidR="00364274" w:rsidRPr="004E0B2F">
        <w:rPr>
          <w:rFonts w:ascii="Century Schoolbook" w:hAnsi="Century Schoolbook"/>
          <w:i/>
        </w:rPr>
        <w:t xml:space="preserve">On the Tuesday before Thanksgiving, Florida Governor Rick Scott, Hertz CEO Mark </w:t>
      </w:r>
      <w:proofErr w:type="spellStart"/>
      <w:r w:rsidR="00364274" w:rsidRPr="004E0B2F">
        <w:rPr>
          <w:rFonts w:ascii="Century Schoolbook" w:hAnsi="Century Schoolbook"/>
          <w:i/>
        </w:rPr>
        <w:t>Frissora</w:t>
      </w:r>
      <w:proofErr w:type="spellEnd"/>
      <w:r w:rsidR="00364274" w:rsidRPr="004E0B2F">
        <w:rPr>
          <w:rFonts w:ascii="Century Schoolbook" w:hAnsi="Century Schoolbook"/>
          <w:i/>
        </w:rPr>
        <w:t>, and other government officials officially broke ground at the site; providing residents of Lee and Collier counties with even more reasons to be thankful given the projected economic imp</w:t>
      </w:r>
      <w:r w:rsidR="0074555E" w:rsidRPr="004E0B2F">
        <w:rPr>
          <w:rFonts w:ascii="Century Schoolbook" w:hAnsi="Century Schoolbook"/>
          <w:i/>
        </w:rPr>
        <w:t xml:space="preserve">act of this important occasion.  </w:t>
      </w:r>
      <w:r w:rsidR="00364274" w:rsidRPr="004E0B2F">
        <w:rPr>
          <w:rFonts w:ascii="Century Schoolbook" w:hAnsi="Century Schoolbook"/>
          <w:i/>
        </w:rPr>
        <w:t>While critics will say this is just another run of the mill business migration, it actually holds gre</w:t>
      </w:r>
      <w:r w:rsidRPr="004E0B2F">
        <w:rPr>
          <w:rFonts w:ascii="Century Schoolbook" w:hAnsi="Century Schoolbook"/>
          <w:i/>
        </w:rPr>
        <w:t>ater significance than reported</w:t>
      </w:r>
      <w:r w:rsidR="0074555E" w:rsidRPr="004E0B2F">
        <w:rPr>
          <w:rFonts w:ascii="Century Schoolbook" w:hAnsi="Century Schoolbook"/>
          <w:i/>
        </w:rPr>
        <w:t>.</w:t>
      </w:r>
      <w:r w:rsidRPr="004E0B2F">
        <w:rPr>
          <w:rFonts w:ascii="Century Schoolbook" w:hAnsi="Century Schoolbook"/>
          <w:i/>
        </w:rPr>
        <w:t>”</w:t>
      </w:r>
      <w:r w:rsidRPr="004E0B2F">
        <w:rPr>
          <w:rStyle w:val="FootnoteReference"/>
          <w:rFonts w:ascii="Century Schoolbook" w:hAnsi="Century Schoolbook"/>
          <w:i/>
        </w:rPr>
        <w:footnoteReference w:id="2"/>
      </w:r>
    </w:p>
    <w:p w:rsidR="00BA10B7" w:rsidRPr="004E0B2F" w:rsidRDefault="00BA10B7" w:rsidP="00BA10B7">
      <w:pPr>
        <w:spacing w:after="0" w:line="240" w:lineRule="auto"/>
        <w:ind w:left="720" w:right="720"/>
        <w:contextualSpacing/>
        <w:jc w:val="both"/>
        <w:rPr>
          <w:rFonts w:ascii="Century Schoolbook" w:hAnsi="Century Schoolbook"/>
          <w:i/>
        </w:rPr>
      </w:pPr>
    </w:p>
    <w:p w:rsidR="00BA10B7" w:rsidRPr="004E0B2F" w:rsidRDefault="00BA10B7" w:rsidP="00BA10B7">
      <w:pPr>
        <w:spacing w:after="0" w:line="240" w:lineRule="auto"/>
        <w:contextualSpacing/>
        <w:jc w:val="both"/>
        <w:rPr>
          <w:rFonts w:ascii="Century Schoolbook" w:hAnsi="Century Schoolbook"/>
        </w:rPr>
      </w:pPr>
    </w:p>
    <w:p w:rsidR="00BA10B7" w:rsidRPr="004E0B2F" w:rsidRDefault="00BA10B7" w:rsidP="00BA10B7">
      <w:pPr>
        <w:spacing w:after="0" w:line="240" w:lineRule="auto"/>
        <w:contextualSpacing/>
        <w:jc w:val="both"/>
        <w:rPr>
          <w:rFonts w:ascii="Century Schoolbook" w:hAnsi="Century Schoolbook"/>
        </w:rPr>
      </w:pPr>
    </w:p>
    <w:p w:rsidR="004E0B2F" w:rsidRDefault="004E0B2F" w:rsidP="00BA10B7">
      <w:pPr>
        <w:spacing w:after="0" w:line="240" w:lineRule="auto"/>
        <w:contextualSpacing/>
        <w:jc w:val="both"/>
        <w:rPr>
          <w:rFonts w:ascii="Century Schoolbook" w:hAnsi="Century Schoolbook"/>
        </w:rPr>
      </w:pPr>
    </w:p>
    <w:p w:rsidR="00BA10B7" w:rsidRDefault="00BA10B7" w:rsidP="00BA10B7">
      <w:pPr>
        <w:spacing w:after="0" w:line="240" w:lineRule="auto"/>
        <w:contextualSpacing/>
        <w:jc w:val="both"/>
        <w:rPr>
          <w:rFonts w:ascii="Century Schoolbook" w:hAnsi="Century Schoolbook"/>
        </w:rPr>
      </w:pPr>
      <w:r w:rsidRPr="004E0B2F">
        <w:rPr>
          <w:rFonts w:ascii="Century Schoolbook" w:hAnsi="Century Schoolbook"/>
        </w:rPr>
        <w:t>Key words: corporate headquarters relocation, relocation announcements, event study, shareholder wealth effects</w:t>
      </w:r>
    </w:p>
    <w:p w:rsidR="009527CC" w:rsidRDefault="009527CC" w:rsidP="00BA10B7">
      <w:pPr>
        <w:spacing w:after="0" w:line="240" w:lineRule="auto"/>
        <w:contextualSpacing/>
        <w:jc w:val="both"/>
        <w:rPr>
          <w:rFonts w:ascii="Century Schoolbook" w:hAnsi="Century Schoolbook"/>
        </w:rPr>
      </w:pPr>
    </w:p>
    <w:p w:rsidR="00A523DD" w:rsidRPr="004E0B2F" w:rsidRDefault="00A523DD" w:rsidP="008564E5">
      <w:pPr>
        <w:spacing w:after="0" w:line="240" w:lineRule="auto"/>
        <w:contextualSpacing/>
        <w:jc w:val="center"/>
        <w:rPr>
          <w:rFonts w:ascii="Century Schoolbook" w:hAnsi="Century Schoolbook"/>
        </w:rPr>
      </w:pPr>
    </w:p>
    <w:p w:rsidR="00A523DD" w:rsidRPr="004E0B2F" w:rsidRDefault="00A523DD" w:rsidP="008564E5">
      <w:pPr>
        <w:spacing w:after="0" w:line="240" w:lineRule="auto"/>
        <w:contextualSpacing/>
        <w:jc w:val="center"/>
        <w:rPr>
          <w:rFonts w:ascii="Century Schoolbook" w:hAnsi="Century Schoolbook"/>
        </w:rPr>
      </w:pPr>
    </w:p>
    <w:p w:rsidR="00A523DD" w:rsidRPr="004E0B2F" w:rsidRDefault="00A523DD" w:rsidP="008564E5">
      <w:pPr>
        <w:spacing w:after="0" w:line="240" w:lineRule="auto"/>
        <w:contextualSpacing/>
        <w:jc w:val="center"/>
        <w:rPr>
          <w:rFonts w:ascii="Century Schoolbook" w:hAnsi="Century Schoolbook"/>
        </w:rPr>
      </w:pPr>
    </w:p>
    <w:p w:rsidR="009527CC" w:rsidRDefault="009527CC" w:rsidP="0074555E">
      <w:pPr>
        <w:spacing w:after="0" w:line="480" w:lineRule="auto"/>
        <w:contextualSpacing/>
        <w:jc w:val="center"/>
        <w:rPr>
          <w:rFonts w:ascii="Century Schoolbook" w:hAnsi="Century Schoolbook"/>
          <w:b/>
        </w:rPr>
        <w:sectPr w:rsidR="009527CC" w:rsidSect="009527CC">
          <w:footerReference w:type="default" r:id="rId9"/>
          <w:pgSz w:w="12240" w:h="15840" w:code="1"/>
          <w:pgMar w:top="1440" w:right="1440" w:bottom="1440" w:left="1440" w:header="720" w:footer="720" w:gutter="0"/>
          <w:cols w:space="288"/>
          <w:titlePg/>
          <w:docGrid w:linePitch="360"/>
        </w:sectPr>
      </w:pPr>
    </w:p>
    <w:p w:rsidR="008564E5" w:rsidRPr="004E0B2F" w:rsidRDefault="008564E5" w:rsidP="0074555E">
      <w:pPr>
        <w:spacing w:after="0" w:line="480" w:lineRule="auto"/>
        <w:contextualSpacing/>
        <w:jc w:val="center"/>
        <w:rPr>
          <w:rFonts w:ascii="Century Schoolbook" w:hAnsi="Century Schoolbook"/>
          <w:b/>
        </w:rPr>
      </w:pPr>
      <w:r w:rsidRPr="004E0B2F">
        <w:rPr>
          <w:rFonts w:ascii="Century Schoolbook" w:hAnsi="Century Schoolbook"/>
          <w:b/>
        </w:rPr>
        <w:lastRenderedPageBreak/>
        <w:t>Table of Contents</w:t>
      </w:r>
    </w:p>
    <w:p w:rsidR="008564E5" w:rsidRPr="00654AC4" w:rsidRDefault="00C71E74" w:rsidP="0074555E">
      <w:pPr>
        <w:tabs>
          <w:tab w:val="right" w:leader="dot" w:pos="9360"/>
        </w:tabs>
        <w:spacing w:after="0" w:line="480" w:lineRule="auto"/>
        <w:contextualSpacing/>
        <w:rPr>
          <w:rFonts w:ascii="Century Schoolbook" w:hAnsi="Century Schoolbook"/>
        </w:rPr>
      </w:pPr>
      <w:r w:rsidRPr="00654AC4">
        <w:rPr>
          <w:rFonts w:ascii="Century Schoolbook" w:hAnsi="Century Schoolbook"/>
        </w:rPr>
        <w:t>I.</w:t>
      </w:r>
      <w:r w:rsidR="008564E5" w:rsidRPr="00654AC4">
        <w:rPr>
          <w:rFonts w:ascii="Century Schoolbook" w:hAnsi="Century Schoolbook"/>
        </w:rPr>
        <w:t xml:space="preserve"> Introduction</w:t>
      </w:r>
      <w:r w:rsidR="008564E5" w:rsidRPr="00654AC4">
        <w:rPr>
          <w:rFonts w:ascii="Century Schoolbook" w:hAnsi="Century Schoolbook"/>
        </w:rPr>
        <w:tab/>
        <w:t>1</w:t>
      </w:r>
    </w:p>
    <w:p w:rsidR="008564E5" w:rsidRPr="00654AC4" w:rsidRDefault="008564E5" w:rsidP="0074555E">
      <w:pPr>
        <w:tabs>
          <w:tab w:val="right" w:leader="dot" w:pos="9360"/>
        </w:tabs>
        <w:spacing w:after="0" w:line="480" w:lineRule="auto"/>
        <w:contextualSpacing/>
        <w:rPr>
          <w:rFonts w:ascii="Century Schoolbook" w:hAnsi="Century Schoolbook"/>
        </w:rPr>
      </w:pPr>
      <w:r w:rsidRPr="00654AC4">
        <w:rPr>
          <w:rFonts w:ascii="Century Schoolbook" w:hAnsi="Century Schoolbook"/>
        </w:rPr>
        <w:t>II.</w:t>
      </w:r>
      <w:r w:rsidR="00C71E74" w:rsidRPr="00654AC4">
        <w:rPr>
          <w:rFonts w:ascii="Century Schoolbook" w:hAnsi="Century Schoolbook"/>
        </w:rPr>
        <w:t xml:space="preserve"> </w:t>
      </w:r>
      <w:r w:rsidR="009527CC">
        <w:rPr>
          <w:rFonts w:ascii="Century Schoolbook" w:hAnsi="Century Schoolbook"/>
        </w:rPr>
        <w:t>Literature Review</w:t>
      </w:r>
      <w:r w:rsidR="009527CC">
        <w:rPr>
          <w:rFonts w:ascii="Century Schoolbook" w:hAnsi="Century Schoolbook"/>
        </w:rPr>
        <w:tab/>
        <w:t>2</w:t>
      </w:r>
    </w:p>
    <w:p w:rsidR="008564E5" w:rsidRPr="00654AC4" w:rsidRDefault="008564E5" w:rsidP="0074555E">
      <w:pPr>
        <w:tabs>
          <w:tab w:val="right" w:leader="dot" w:pos="9360"/>
        </w:tabs>
        <w:spacing w:after="0" w:line="480" w:lineRule="auto"/>
        <w:contextualSpacing/>
        <w:rPr>
          <w:rFonts w:ascii="Century Schoolbook" w:hAnsi="Century Schoolbook"/>
        </w:rPr>
      </w:pPr>
      <w:r w:rsidRPr="00654AC4">
        <w:rPr>
          <w:rFonts w:ascii="Century Schoolbook" w:hAnsi="Century Schoolbook"/>
        </w:rPr>
        <w:t>III.</w:t>
      </w:r>
      <w:r w:rsidR="00C71E74" w:rsidRPr="00654AC4">
        <w:rPr>
          <w:rFonts w:ascii="Century Schoolbook" w:hAnsi="Century Schoolbook"/>
        </w:rPr>
        <w:t xml:space="preserve"> </w:t>
      </w:r>
      <w:r w:rsidRPr="00654AC4">
        <w:rPr>
          <w:rFonts w:ascii="Century Schoolbook" w:hAnsi="Century Schoolbook"/>
        </w:rPr>
        <w:t>Data</w:t>
      </w:r>
      <w:r w:rsidR="00AB6C7A" w:rsidRPr="00654AC4">
        <w:rPr>
          <w:rFonts w:ascii="Century Schoolbook" w:hAnsi="Century Schoolbook"/>
        </w:rPr>
        <w:t xml:space="preserve"> and</w:t>
      </w:r>
      <w:r w:rsidRPr="00654AC4">
        <w:rPr>
          <w:rFonts w:ascii="Century Schoolbook" w:hAnsi="Century Schoolbook"/>
        </w:rPr>
        <w:t xml:space="preserve"> Summary Statistics</w:t>
      </w:r>
      <w:r w:rsidR="008A2566">
        <w:rPr>
          <w:rFonts w:ascii="Century Schoolbook" w:hAnsi="Century Schoolbook"/>
        </w:rPr>
        <w:tab/>
        <w:t>7</w:t>
      </w:r>
    </w:p>
    <w:p w:rsidR="008564E5" w:rsidRPr="00654AC4" w:rsidRDefault="008564E5" w:rsidP="0074555E">
      <w:pPr>
        <w:tabs>
          <w:tab w:val="left" w:pos="720"/>
          <w:tab w:val="right" w:leader="dot" w:pos="9360"/>
        </w:tabs>
        <w:spacing w:after="0" w:line="480" w:lineRule="auto"/>
        <w:contextualSpacing/>
        <w:rPr>
          <w:rFonts w:ascii="Century Schoolbook" w:hAnsi="Century Schoolbook"/>
        </w:rPr>
      </w:pPr>
      <w:r w:rsidRPr="00654AC4">
        <w:rPr>
          <w:rFonts w:ascii="Century Schoolbook" w:hAnsi="Century Schoolbook"/>
        </w:rPr>
        <w:tab/>
      </w:r>
      <w:r w:rsidR="00C71E74" w:rsidRPr="00654AC4">
        <w:rPr>
          <w:rFonts w:ascii="Century Schoolbook" w:hAnsi="Century Schoolbook"/>
        </w:rPr>
        <w:t xml:space="preserve">III.A. </w:t>
      </w:r>
      <w:r w:rsidR="008A2566">
        <w:rPr>
          <w:rFonts w:ascii="Century Schoolbook" w:hAnsi="Century Schoolbook"/>
        </w:rPr>
        <w:t>Sample Construction</w:t>
      </w:r>
      <w:r w:rsidR="008A2566">
        <w:rPr>
          <w:rFonts w:ascii="Century Schoolbook" w:hAnsi="Century Schoolbook"/>
        </w:rPr>
        <w:tab/>
        <w:t>7</w:t>
      </w:r>
    </w:p>
    <w:p w:rsidR="0074555E" w:rsidRPr="00654AC4" w:rsidRDefault="0074555E" w:rsidP="0074555E">
      <w:pPr>
        <w:tabs>
          <w:tab w:val="left" w:pos="720"/>
          <w:tab w:val="right" w:leader="dot" w:pos="9360"/>
        </w:tabs>
        <w:spacing w:after="0" w:line="480" w:lineRule="auto"/>
        <w:contextualSpacing/>
        <w:rPr>
          <w:rFonts w:ascii="Century Schoolbook" w:hAnsi="Century Schoolbook"/>
        </w:rPr>
      </w:pPr>
      <w:r w:rsidRPr="00654AC4">
        <w:rPr>
          <w:rFonts w:ascii="Century Schoolbook" w:hAnsi="Century Schoolbook"/>
        </w:rPr>
        <w:tab/>
        <w:t>III.B</w:t>
      </w:r>
      <w:r w:rsidR="00C71E74" w:rsidRPr="00654AC4">
        <w:rPr>
          <w:rFonts w:ascii="Century Schoolbook" w:hAnsi="Century Schoolbook"/>
        </w:rPr>
        <w:t xml:space="preserve">. </w:t>
      </w:r>
      <w:r w:rsidR="00654AC4" w:rsidRPr="00654AC4">
        <w:rPr>
          <w:rFonts w:ascii="Century Schoolbook" w:hAnsi="Century Schoolbook"/>
        </w:rPr>
        <w:t>Database Collection</w:t>
      </w:r>
      <w:r w:rsidRPr="00654AC4">
        <w:rPr>
          <w:rFonts w:ascii="Century Schoolbook" w:hAnsi="Century Schoolbook"/>
        </w:rPr>
        <w:tab/>
        <w:t>1</w:t>
      </w:r>
      <w:r w:rsidR="00DF09AA">
        <w:rPr>
          <w:rFonts w:ascii="Century Schoolbook" w:hAnsi="Century Schoolbook"/>
        </w:rPr>
        <w:t>1</w:t>
      </w:r>
    </w:p>
    <w:p w:rsidR="008564E5" w:rsidRPr="00654AC4" w:rsidRDefault="008564E5" w:rsidP="0074555E">
      <w:pPr>
        <w:tabs>
          <w:tab w:val="left" w:pos="720"/>
          <w:tab w:val="right" w:leader="dot" w:pos="9360"/>
        </w:tabs>
        <w:spacing w:after="0" w:line="480" w:lineRule="auto"/>
        <w:contextualSpacing/>
        <w:rPr>
          <w:rFonts w:ascii="Century Schoolbook" w:hAnsi="Century Schoolbook"/>
        </w:rPr>
      </w:pPr>
      <w:r w:rsidRPr="00654AC4">
        <w:rPr>
          <w:rFonts w:ascii="Century Schoolbook" w:hAnsi="Century Schoolbook"/>
        </w:rPr>
        <w:t>IV.</w:t>
      </w:r>
      <w:r w:rsidR="00C71E74" w:rsidRPr="00654AC4">
        <w:rPr>
          <w:rFonts w:ascii="Century Schoolbook" w:hAnsi="Century Schoolbook"/>
        </w:rPr>
        <w:t xml:space="preserve"> </w:t>
      </w:r>
      <w:r w:rsidRPr="00654AC4">
        <w:rPr>
          <w:rFonts w:ascii="Century Schoolbook" w:hAnsi="Century Schoolbook"/>
        </w:rPr>
        <w:t>Corporate</w:t>
      </w:r>
      <w:r w:rsidR="0074555E" w:rsidRPr="00654AC4">
        <w:rPr>
          <w:rFonts w:ascii="Century Schoolbook" w:hAnsi="Century Schoolbook"/>
        </w:rPr>
        <w:t xml:space="preserve"> Headquarter</w:t>
      </w:r>
      <w:r w:rsidRPr="00654AC4">
        <w:rPr>
          <w:rFonts w:ascii="Century Schoolbook" w:hAnsi="Century Schoolbook"/>
        </w:rPr>
        <w:t xml:space="preserve"> Relocations</w:t>
      </w:r>
      <w:r w:rsidR="004E0B2F" w:rsidRPr="00654AC4">
        <w:rPr>
          <w:rFonts w:ascii="Century Schoolbook" w:hAnsi="Century Schoolbook"/>
        </w:rPr>
        <w:t xml:space="preserve"> </w:t>
      </w:r>
      <w:r w:rsidR="001D4D9D">
        <w:rPr>
          <w:rFonts w:ascii="Century Schoolbook" w:hAnsi="Century Schoolbook"/>
        </w:rPr>
        <w:t>by Industry and Year</w:t>
      </w:r>
      <w:r w:rsidRPr="00654AC4">
        <w:rPr>
          <w:rFonts w:ascii="Century Schoolbook" w:hAnsi="Century Schoolbook"/>
        </w:rPr>
        <w:tab/>
      </w:r>
      <w:r w:rsidR="0074555E" w:rsidRPr="00654AC4">
        <w:rPr>
          <w:rFonts w:ascii="Century Schoolbook" w:hAnsi="Century Schoolbook"/>
        </w:rPr>
        <w:t>1</w:t>
      </w:r>
      <w:r w:rsidR="001606D9">
        <w:rPr>
          <w:rFonts w:ascii="Century Schoolbook" w:hAnsi="Century Schoolbook"/>
        </w:rPr>
        <w:t>2</w:t>
      </w:r>
    </w:p>
    <w:p w:rsidR="00C24365" w:rsidRPr="00654AC4" w:rsidRDefault="00C24365" w:rsidP="0074555E">
      <w:pPr>
        <w:tabs>
          <w:tab w:val="left" w:pos="720"/>
          <w:tab w:val="right" w:leader="dot" w:pos="9360"/>
        </w:tabs>
        <w:spacing w:after="0" w:line="480" w:lineRule="auto"/>
        <w:contextualSpacing/>
        <w:rPr>
          <w:rFonts w:ascii="Century Schoolbook" w:hAnsi="Century Schoolbook"/>
        </w:rPr>
      </w:pPr>
      <w:r w:rsidRPr="00654AC4">
        <w:rPr>
          <w:rFonts w:ascii="Century Schoolbook" w:hAnsi="Century Schoolbook"/>
        </w:rPr>
        <w:t xml:space="preserve">V.  </w:t>
      </w:r>
      <w:r w:rsidR="007348E7">
        <w:rPr>
          <w:rFonts w:ascii="Century Schoolbook" w:hAnsi="Century Schoolbook"/>
        </w:rPr>
        <w:t>Corporate Headquarter Relocations Event Study</w:t>
      </w:r>
      <w:r w:rsidR="0074555E" w:rsidRPr="00654AC4">
        <w:rPr>
          <w:rFonts w:ascii="Century Schoolbook" w:hAnsi="Century Schoolbook"/>
        </w:rPr>
        <w:tab/>
        <w:t>1</w:t>
      </w:r>
      <w:r w:rsidR="00EA6C1E">
        <w:rPr>
          <w:rFonts w:ascii="Century Schoolbook" w:hAnsi="Century Schoolbook"/>
        </w:rPr>
        <w:t>6</w:t>
      </w:r>
    </w:p>
    <w:p w:rsidR="00C24365" w:rsidRPr="00654AC4" w:rsidRDefault="00C24365" w:rsidP="0074555E">
      <w:pPr>
        <w:tabs>
          <w:tab w:val="left" w:pos="720"/>
          <w:tab w:val="right" w:leader="dot" w:pos="9360"/>
        </w:tabs>
        <w:spacing w:after="0" w:line="480" w:lineRule="auto"/>
        <w:contextualSpacing/>
        <w:rPr>
          <w:rFonts w:ascii="Century Schoolbook" w:hAnsi="Century Schoolbook"/>
        </w:rPr>
      </w:pPr>
      <w:r w:rsidRPr="00654AC4">
        <w:rPr>
          <w:rFonts w:ascii="Century Schoolbook" w:hAnsi="Century Schoolbook"/>
        </w:rPr>
        <w:tab/>
      </w:r>
      <w:r w:rsidR="00C71E74" w:rsidRPr="00654AC4">
        <w:rPr>
          <w:rFonts w:ascii="Century Schoolbook" w:hAnsi="Century Schoolbook"/>
        </w:rPr>
        <w:t>V.A.</w:t>
      </w:r>
      <w:r w:rsidRPr="00654AC4">
        <w:rPr>
          <w:rFonts w:ascii="Century Schoolbook" w:hAnsi="Century Schoolbook"/>
        </w:rPr>
        <w:t xml:space="preserve"> </w:t>
      </w:r>
      <w:r w:rsidR="005B4B2E">
        <w:rPr>
          <w:rFonts w:ascii="Century Schoolbook" w:hAnsi="Century Schoolbook"/>
        </w:rPr>
        <w:t>Event Study Methodology and Test Statistics</w:t>
      </w:r>
      <w:r w:rsidR="0074555E" w:rsidRPr="00654AC4">
        <w:rPr>
          <w:rFonts w:ascii="Century Schoolbook" w:hAnsi="Century Schoolbook"/>
        </w:rPr>
        <w:tab/>
        <w:t>1</w:t>
      </w:r>
      <w:r w:rsidR="00EA6C1E">
        <w:rPr>
          <w:rFonts w:ascii="Century Schoolbook" w:hAnsi="Century Schoolbook"/>
        </w:rPr>
        <w:t>6</w:t>
      </w:r>
    </w:p>
    <w:p w:rsidR="005B4B2E" w:rsidRPr="00654AC4" w:rsidRDefault="005B4B2E" w:rsidP="005B4B2E">
      <w:pPr>
        <w:tabs>
          <w:tab w:val="left" w:pos="720"/>
          <w:tab w:val="right" w:leader="dot" w:pos="9360"/>
        </w:tabs>
        <w:spacing w:after="0" w:line="480" w:lineRule="auto"/>
        <w:contextualSpacing/>
        <w:rPr>
          <w:rFonts w:ascii="Century Schoolbook" w:hAnsi="Century Schoolbook"/>
        </w:rPr>
      </w:pPr>
      <w:r w:rsidRPr="00654AC4">
        <w:rPr>
          <w:rFonts w:ascii="Century Schoolbook" w:hAnsi="Century Schoolbook"/>
        </w:rPr>
        <w:tab/>
      </w:r>
      <w:r>
        <w:rPr>
          <w:rFonts w:ascii="Century Schoolbook" w:hAnsi="Century Schoolbook"/>
        </w:rPr>
        <w:t>V.B</w:t>
      </w:r>
      <w:r w:rsidRPr="00654AC4">
        <w:rPr>
          <w:rFonts w:ascii="Century Schoolbook" w:hAnsi="Century Schoolbook"/>
        </w:rPr>
        <w:t xml:space="preserve">. </w:t>
      </w:r>
      <w:r w:rsidR="007348E7">
        <w:rPr>
          <w:rFonts w:ascii="Century Schoolbook" w:hAnsi="Century Schoolbook"/>
        </w:rPr>
        <w:t xml:space="preserve">Shareholder </w:t>
      </w:r>
      <w:r w:rsidR="00934164">
        <w:rPr>
          <w:rFonts w:ascii="Century Schoolbook" w:hAnsi="Century Schoolbook"/>
        </w:rPr>
        <w:t>Response to Relocations</w:t>
      </w:r>
      <w:r w:rsidRPr="00654AC4">
        <w:rPr>
          <w:rFonts w:ascii="Century Schoolbook" w:hAnsi="Century Schoolbook"/>
        </w:rPr>
        <w:tab/>
        <w:t>1</w:t>
      </w:r>
      <w:r w:rsidR="00EA6C1E">
        <w:rPr>
          <w:rFonts w:ascii="Century Schoolbook" w:hAnsi="Century Schoolbook"/>
        </w:rPr>
        <w:t>8</w:t>
      </w:r>
    </w:p>
    <w:p w:rsidR="00C24365" w:rsidRPr="00654AC4" w:rsidRDefault="00C71E74" w:rsidP="0074555E">
      <w:pPr>
        <w:tabs>
          <w:tab w:val="left" w:pos="720"/>
          <w:tab w:val="right" w:leader="dot" w:pos="9360"/>
        </w:tabs>
        <w:spacing w:after="0" w:line="480" w:lineRule="auto"/>
        <w:contextualSpacing/>
        <w:rPr>
          <w:rFonts w:ascii="Century Schoolbook" w:hAnsi="Century Schoolbook"/>
        </w:rPr>
      </w:pPr>
      <w:r w:rsidRPr="00654AC4">
        <w:rPr>
          <w:rFonts w:ascii="Century Schoolbook" w:hAnsi="Century Schoolbook"/>
        </w:rPr>
        <w:t xml:space="preserve">VI. </w:t>
      </w:r>
      <w:r w:rsidR="00EA6C1E">
        <w:rPr>
          <w:rFonts w:ascii="Century Schoolbook" w:hAnsi="Century Schoolbook"/>
        </w:rPr>
        <w:t>Conclusion</w:t>
      </w:r>
      <w:r w:rsidR="00EA6C1E">
        <w:rPr>
          <w:rFonts w:ascii="Century Schoolbook" w:hAnsi="Century Schoolbook"/>
        </w:rPr>
        <w:tab/>
        <w:t>23</w:t>
      </w:r>
    </w:p>
    <w:p w:rsidR="0074555E" w:rsidRPr="00654AC4" w:rsidRDefault="00EA6C1E" w:rsidP="0074555E">
      <w:pPr>
        <w:tabs>
          <w:tab w:val="left" w:pos="720"/>
          <w:tab w:val="right" w:leader="dot" w:pos="9360"/>
        </w:tabs>
        <w:spacing w:after="0" w:line="480" w:lineRule="auto"/>
        <w:contextualSpacing/>
        <w:rPr>
          <w:rFonts w:ascii="Century Schoolbook" w:hAnsi="Century Schoolbook"/>
        </w:rPr>
      </w:pPr>
      <w:r>
        <w:rPr>
          <w:rFonts w:ascii="Century Schoolbook" w:hAnsi="Century Schoolbook"/>
        </w:rPr>
        <w:t>V.  Tables</w:t>
      </w:r>
      <w:r>
        <w:rPr>
          <w:rFonts w:ascii="Century Schoolbook" w:hAnsi="Century Schoolbook"/>
        </w:rPr>
        <w:tab/>
        <w:t>25</w:t>
      </w:r>
    </w:p>
    <w:p w:rsidR="0074555E" w:rsidRPr="00654AC4" w:rsidRDefault="00EA6C1E" w:rsidP="0074555E">
      <w:pPr>
        <w:tabs>
          <w:tab w:val="left" w:pos="720"/>
          <w:tab w:val="right" w:leader="dot" w:pos="9360"/>
        </w:tabs>
        <w:spacing w:after="0" w:line="480" w:lineRule="auto"/>
        <w:contextualSpacing/>
        <w:rPr>
          <w:rFonts w:ascii="Century Schoolbook" w:hAnsi="Century Schoolbook"/>
        </w:rPr>
      </w:pPr>
      <w:r>
        <w:rPr>
          <w:rFonts w:ascii="Century Schoolbook" w:hAnsi="Century Schoolbook"/>
        </w:rPr>
        <w:tab/>
        <w:t>Table 1: Corporate Headquarter Relocations by Year</w:t>
      </w:r>
      <w:r>
        <w:rPr>
          <w:rFonts w:ascii="Century Schoolbook" w:hAnsi="Century Schoolbook"/>
        </w:rPr>
        <w:tab/>
        <w:t>25</w:t>
      </w:r>
    </w:p>
    <w:p w:rsidR="0074555E" w:rsidRPr="00654AC4" w:rsidRDefault="0074555E" w:rsidP="0074555E">
      <w:pPr>
        <w:tabs>
          <w:tab w:val="left" w:pos="720"/>
          <w:tab w:val="right" w:leader="dot" w:pos="9360"/>
        </w:tabs>
        <w:spacing w:after="0" w:line="480" w:lineRule="auto"/>
        <w:contextualSpacing/>
        <w:rPr>
          <w:rFonts w:ascii="Century Schoolbook" w:hAnsi="Century Schoolbook"/>
        </w:rPr>
      </w:pPr>
      <w:r w:rsidRPr="00654AC4">
        <w:rPr>
          <w:rFonts w:ascii="Century Schoolbook" w:hAnsi="Century Schoolbook"/>
        </w:rPr>
        <w:tab/>
        <w:t>T</w:t>
      </w:r>
      <w:r w:rsidR="00EA6C1E">
        <w:rPr>
          <w:rFonts w:ascii="Century Schoolbook" w:hAnsi="Century Schoolbook"/>
        </w:rPr>
        <w:t>able 2: Relocation Firms by Industry</w:t>
      </w:r>
      <w:r w:rsidR="00EA6C1E">
        <w:rPr>
          <w:rFonts w:ascii="Century Schoolbook" w:hAnsi="Century Schoolbook"/>
        </w:rPr>
        <w:tab/>
        <w:t>26</w:t>
      </w:r>
    </w:p>
    <w:p w:rsidR="0074555E" w:rsidRPr="00654AC4" w:rsidRDefault="00EA6C1E" w:rsidP="00EA6C1E">
      <w:pPr>
        <w:tabs>
          <w:tab w:val="left" w:pos="720"/>
          <w:tab w:val="right" w:leader="dot" w:pos="9360"/>
        </w:tabs>
        <w:spacing w:after="0" w:line="480" w:lineRule="auto"/>
        <w:ind w:left="1440" w:hanging="720"/>
        <w:contextualSpacing/>
        <w:rPr>
          <w:rFonts w:ascii="Century Schoolbook" w:hAnsi="Century Schoolbook"/>
        </w:rPr>
      </w:pPr>
      <w:r>
        <w:rPr>
          <w:rFonts w:ascii="Century Schoolbook" w:hAnsi="Century Schoolbook"/>
        </w:rPr>
        <w:t>Table 3: Shareholder Response to Relocations: Market Model, Equal Weighted Returns, for All Relocations</w:t>
      </w:r>
      <w:r>
        <w:rPr>
          <w:rFonts w:ascii="Century Schoolbook" w:hAnsi="Century Schoolbook"/>
        </w:rPr>
        <w:tab/>
        <w:t>27</w:t>
      </w:r>
    </w:p>
    <w:p w:rsidR="00EA6C1E" w:rsidRPr="00654AC4" w:rsidRDefault="00EA6C1E" w:rsidP="00EA6C1E">
      <w:pPr>
        <w:tabs>
          <w:tab w:val="left" w:pos="720"/>
          <w:tab w:val="right" w:leader="dot" w:pos="9360"/>
        </w:tabs>
        <w:spacing w:after="0" w:line="480" w:lineRule="auto"/>
        <w:ind w:left="1440" w:hanging="720"/>
        <w:contextualSpacing/>
        <w:rPr>
          <w:rFonts w:ascii="Century Schoolbook" w:hAnsi="Century Schoolbook"/>
        </w:rPr>
      </w:pPr>
      <w:r>
        <w:rPr>
          <w:rFonts w:ascii="Century Schoolbook" w:hAnsi="Century Schoolbook"/>
        </w:rPr>
        <w:t>Table 4: Shareholder Response to Relocations: Market Model, Value Weighted Returns, for All Relocations</w:t>
      </w:r>
      <w:r>
        <w:rPr>
          <w:rFonts w:ascii="Century Schoolbook" w:hAnsi="Century Schoolbook"/>
        </w:rPr>
        <w:tab/>
        <w:t>28</w:t>
      </w:r>
    </w:p>
    <w:p w:rsidR="00EA6C1E" w:rsidRPr="00654AC4" w:rsidRDefault="00EA6C1E" w:rsidP="00EA6C1E">
      <w:pPr>
        <w:tabs>
          <w:tab w:val="left" w:pos="720"/>
          <w:tab w:val="right" w:leader="dot" w:pos="9360"/>
        </w:tabs>
        <w:spacing w:after="0" w:line="480" w:lineRule="auto"/>
        <w:ind w:left="1440" w:hanging="720"/>
        <w:contextualSpacing/>
        <w:rPr>
          <w:rFonts w:ascii="Century Schoolbook" w:hAnsi="Century Schoolbook"/>
        </w:rPr>
      </w:pPr>
      <w:r>
        <w:rPr>
          <w:rFonts w:ascii="Century Schoolbook" w:hAnsi="Century Schoolbook"/>
        </w:rPr>
        <w:t>Table 5: Shareholder Response to Relocations: Market Adjusted Model, Equal Weighted Returns, for All Relocations</w:t>
      </w:r>
      <w:r>
        <w:rPr>
          <w:rFonts w:ascii="Century Schoolbook" w:hAnsi="Century Schoolbook"/>
        </w:rPr>
        <w:tab/>
        <w:t>29</w:t>
      </w:r>
    </w:p>
    <w:p w:rsidR="00EA6C1E" w:rsidRPr="00654AC4" w:rsidRDefault="00EA6C1E" w:rsidP="00EA6C1E">
      <w:pPr>
        <w:tabs>
          <w:tab w:val="left" w:pos="720"/>
          <w:tab w:val="right" w:leader="dot" w:pos="9360"/>
        </w:tabs>
        <w:spacing w:after="0" w:line="480" w:lineRule="auto"/>
        <w:ind w:left="1440" w:hanging="720"/>
        <w:contextualSpacing/>
        <w:rPr>
          <w:rFonts w:ascii="Century Schoolbook" w:hAnsi="Century Schoolbook"/>
        </w:rPr>
      </w:pPr>
      <w:r>
        <w:rPr>
          <w:rFonts w:ascii="Century Schoolbook" w:hAnsi="Century Schoolbook"/>
        </w:rPr>
        <w:t>Table 6: Shareholder Response to Relocations: Market Adjusted Model, Equal Weighted Returns, for All Relocations</w:t>
      </w:r>
      <w:r>
        <w:rPr>
          <w:rFonts w:ascii="Century Schoolbook" w:hAnsi="Century Schoolbook"/>
        </w:rPr>
        <w:tab/>
        <w:t>30</w:t>
      </w:r>
    </w:p>
    <w:p w:rsidR="00EA6C1E" w:rsidRPr="00654AC4" w:rsidRDefault="00EA6C1E" w:rsidP="00EA6C1E">
      <w:pPr>
        <w:tabs>
          <w:tab w:val="left" w:pos="720"/>
          <w:tab w:val="right" w:leader="dot" w:pos="9360"/>
        </w:tabs>
        <w:spacing w:after="0" w:line="480" w:lineRule="auto"/>
        <w:ind w:left="1440" w:hanging="720"/>
        <w:contextualSpacing/>
        <w:rPr>
          <w:rFonts w:ascii="Century Schoolbook" w:hAnsi="Century Schoolbook"/>
        </w:rPr>
      </w:pPr>
      <w:r>
        <w:rPr>
          <w:rFonts w:ascii="Century Schoolbook" w:hAnsi="Century Schoolbook"/>
        </w:rPr>
        <w:t>Table 7: Shareholder Response to Relocations: Market Model, Equal Weighted Returns, for Interstate Relocations</w:t>
      </w:r>
      <w:r>
        <w:rPr>
          <w:rFonts w:ascii="Century Schoolbook" w:hAnsi="Century Schoolbook"/>
        </w:rPr>
        <w:tab/>
        <w:t>31</w:t>
      </w:r>
    </w:p>
    <w:p w:rsidR="00EA6C1E" w:rsidRPr="00654AC4" w:rsidRDefault="001F78C2" w:rsidP="00EA6C1E">
      <w:pPr>
        <w:tabs>
          <w:tab w:val="left" w:pos="720"/>
          <w:tab w:val="right" w:leader="dot" w:pos="9360"/>
        </w:tabs>
        <w:spacing w:after="0" w:line="480" w:lineRule="auto"/>
        <w:ind w:left="1440" w:hanging="720"/>
        <w:contextualSpacing/>
        <w:rPr>
          <w:rFonts w:ascii="Century Schoolbook" w:hAnsi="Century Schoolbook"/>
        </w:rPr>
      </w:pPr>
      <w:r>
        <w:rPr>
          <w:rFonts w:ascii="Century Schoolbook" w:hAnsi="Century Schoolbook"/>
        </w:rPr>
        <w:lastRenderedPageBreak/>
        <w:t>Table 8</w:t>
      </w:r>
      <w:r w:rsidR="00EA6C1E">
        <w:rPr>
          <w:rFonts w:ascii="Century Schoolbook" w:hAnsi="Century Schoolbook"/>
        </w:rPr>
        <w:t>: Shareholder Response to Relocations: Market Model, Value Weighted Returns, for Interstate Relocations</w:t>
      </w:r>
      <w:r w:rsidR="00EA6C1E">
        <w:rPr>
          <w:rFonts w:ascii="Century Schoolbook" w:hAnsi="Century Schoolbook"/>
        </w:rPr>
        <w:tab/>
        <w:t>32</w:t>
      </w:r>
    </w:p>
    <w:p w:rsidR="00EA6C1E" w:rsidRPr="00654AC4" w:rsidRDefault="001F78C2" w:rsidP="00EA6C1E">
      <w:pPr>
        <w:tabs>
          <w:tab w:val="left" w:pos="720"/>
          <w:tab w:val="right" w:leader="dot" w:pos="9360"/>
        </w:tabs>
        <w:spacing w:after="0" w:line="480" w:lineRule="auto"/>
        <w:ind w:left="1440" w:hanging="720"/>
        <w:contextualSpacing/>
        <w:rPr>
          <w:rFonts w:ascii="Century Schoolbook" w:hAnsi="Century Schoolbook"/>
        </w:rPr>
      </w:pPr>
      <w:r>
        <w:rPr>
          <w:rFonts w:ascii="Century Schoolbook" w:hAnsi="Century Schoolbook"/>
        </w:rPr>
        <w:t>Table 9</w:t>
      </w:r>
      <w:r w:rsidR="00EA6C1E">
        <w:rPr>
          <w:rFonts w:ascii="Century Schoolbook" w:hAnsi="Century Schoolbook"/>
        </w:rPr>
        <w:t>: Shareholder Response to Relocations: Market Adjusted Model, Equal Weighted Returns, for Interstate Relocations</w:t>
      </w:r>
      <w:r w:rsidR="00EA6C1E">
        <w:rPr>
          <w:rFonts w:ascii="Century Schoolbook" w:hAnsi="Century Schoolbook"/>
        </w:rPr>
        <w:tab/>
        <w:t>33</w:t>
      </w:r>
    </w:p>
    <w:p w:rsidR="00EA6C1E" w:rsidRPr="00654AC4" w:rsidRDefault="001F78C2" w:rsidP="00EA6C1E">
      <w:pPr>
        <w:tabs>
          <w:tab w:val="left" w:pos="720"/>
          <w:tab w:val="right" w:leader="dot" w:pos="9360"/>
        </w:tabs>
        <w:spacing w:after="0" w:line="480" w:lineRule="auto"/>
        <w:ind w:left="1440" w:hanging="720"/>
        <w:contextualSpacing/>
        <w:rPr>
          <w:rFonts w:ascii="Century Schoolbook" w:hAnsi="Century Schoolbook"/>
        </w:rPr>
      </w:pPr>
      <w:r>
        <w:rPr>
          <w:rFonts w:ascii="Century Schoolbook" w:hAnsi="Century Schoolbook"/>
        </w:rPr>
        <w:t>Table 10</w:t>
      </w:r>
      <w:r w:rsidR="00EA6C1E">
        <w:rPr>
          <w:rFonts w:ascii="Century Schoolbook" w:hAnsi="Century Schoolbook"/>
        </w:rPr>
        <w:t>: Shareholder Response to Relocations: Market Adjusted Model, Equal Weighted Returns, for Interstate Relocations</w:t>
      </w:r>
      <w:r w:rsidR="00EA6C1E">
        <w:rPr>
          <w:rFonts w:ascii="Century Schoolbook" w:hAnsi="Century Schoolbook"/>
        </w:rPr>
        <w:tab/>
        <w:t>34</w:t>
      </w:r>
    </w:p>
    <w:p w:rsidR="0074555E" w:rsidRPr="00654AC4" w:rsidRDefault="00EA6C1E" w:rsidP="0074555E">
      <w:pPr>
        <w:tabs>
          <w:tab w:val="left" w:pos="720"/>
          <w:tab w:val="right" w:leader="dot" w:pos="9360"/>
        </w:tabs>
        <w:spacing w:after="0" w:line="480" w:lineRule="auto"/>
        <w:contextualSpacing/>
        <w:rPr>
          <w:rFonts w:ascii="Century Schoolbook" w:hAnsi="Century Schoolbook"/>
        </w:rPr>
      </w:pPr>
      <w:r>
        <w:rPr>
          <w:rFonts w:ascii="Century Schoolbook" w:hAnsi="Century Schoolbook"/>
        </w:rPr>
        <w:t>V</w:t>
      </w:r>
      <w:r w:rsidR="00C71E74" w:rsidRPr="00654AC4">
        <w:rPr>
          <w:rFonts w:ascii="Century Schoolbook" w:hAnsi="Century Schoolbook"/>
        </w:rPr>
        <w:t xml:space="preserve">I. </w:t>
      </w:r>
      <w:r>
        <w:rPr>
          <w:rFonts w:ascii="Century Schoolbook" w:hAnsi="Century Schoolbook"/>
        </w:rPr>
        <w:t>References</w:t>
      </w:r>
      <w:r>
        <w:rPr>
          <w:rFonts w:ascii="Century Schoolbook" w:hAnsi="Century Schoolbook"/>
        </w:rPr>
        <w:tab/>
        <w:t>35</w:t>
      </w:r>
    </w:p>
    <w:p w:rsidR="009527CC" w:rsidRDefault="009527CC" w:rsidP="008564E5">
      <w:pPr>
        <w:spacing w:after="0" w:line="480" w:lineRule="auto"/>
        <w:contextualSpacing/>
        <w:rPr>
          <w:b/>
        </w:rPr>
        <w:sectPr w:rsidR="009527CC" w:rsidSect="008A2566">
          <w:footerReference w:type="default" r:id="rId10"/>
          <w:pgSz w:w="12240" w:h="15840" w:code="1"/>
          <w:pgMar w:top="1440" w:right="1440" w:bottom="1440" w:left="1440" w:header="720" w:footer="432" w:gutter="0"/>
          <w:pgNumType w:fmt="lowerRoman" w:start="1"/>
          <w:cols w:space="288"/>
          <w:docGrid w:linePitch="360"/>
        </w:sectPr>
      </w:pPr>
    </w:p>
    <w:p w:rsidR="00A523DD" w:rsidRPr="007348E7" w:rsidRDefault="00C24365" w:rsidP="008564E5">
      <w:pPr>
        <w:spacing w:after="0" w:line="480" w:lineRule="auto"/>
        <w:contextualSpacing/>
        <w:rPr>
          <w:b/>
        </w:rPr>
      </w:pPr>
      <w:r w:rsidRPr="007348E7">
        <w:rPr>
          <w:b/>
        </w:rPr>
        <w:lastRenderedPageBreak/>
        <w:t xml:space="preserve">I. </w:t>
      </w:r>
      <w:r w:rsidR="00A523DD" w:rsidRPr="007348E7">
        <w:rPr>
          <w:b/>
        </w:rPr>
        <w:t>Introduction</w:t>
      </w:r>
    </w:p>
    <w:p w:rsidR="00C24365" w:rsidRPr="007348E7" w:rsidRDefault="00AE3D75" w:rsidP="008564E5">
      <w:pPr>
        <w:spacing w:after="0" w:line="480" w:lineRule="auto"/>
        <w:contextualSpacing/>
        <w:rPr>
          <w:rFonts w:cs="Times New Roman"/>
        </w:rPr>
      </w:pPr>
      <w:r w:rsidRPr="007348E7">
        <w:t xml:space="preserve"> </w:t>
      </w:r>
      <w:r w:rsidR="006504F8" w:rsidRPr="007348E7">
        <w:tab/>
      </w:r>
      <w:r w:rsidR="006504F8" w:rsidRPr="007348E7">
        <w:rPr>
          <w:rFonts w:cs="Times New Roman"/>
        </w:rPr>
        <w:t xml:space="preserve">Many different factors go into an investor’s perception of a company’s stock worth and the price </w:t>
      </w:r>
      <w:r w:rsidR="001D4D9D">
        <w:rPr>
          <w:rFonts w:cs="Times New Roman"/>
        </w:rPr>
        <w:t xml:space="preserve">they are willing to pay for it.  Such factors </w:t>
      </w:r>
      <w:r w:rsidR="006504F8" w:rsidRPr="007348E7">
        <w:rPr>
          <w:rFonts w:cs="Times New Roman"/>
        </w:rPr>
        <w:t xml:space="preserve">include </w:t>
      </w:r>
      <w:r w:rsidR="001D4D9D">
        <w:rPr>
          <w:rFonts w:cs="Times New Roman"/>
        </w:rPr>
        <w:t>the company’s</w:t>
      </w:r>
      <w:r w:rsidR="006504F8" w:rsidRPr="007348E7">
        <w:rPr>
          <w:rFonts w:cs="Times New Roman"/>
        </w:rPr>
        <w:t xml:space="preserve"> current performance</w:t>
      </w:r>
      <w:r w:rsidR="001D4D9D">
        <w:rPr>
          <w:rFonts w:cs="Times New Roman"/>
        </w:rPr>
        <w:t>,</w:t>
      </w:r>
      <w:r w:rsidR="006504F8" w:rsidRPr="007348E7">
        <w:rPr>
          <w:rFonts w:cs="Times New Roman"/>
        </w:rPr>
        <w:t xml:space="preserve"> as well as the </w:t>
      </w:r>
      <w:r w:rsidR="001D4D9D">
        <w:rPr>
          <w:rFonts w:cs="Times New Roman"/>
        </w:rPr>
        <w:t xml:space="preserve">perceived outlook of the company.  </w:t>
      </w:r>
      <w:r w:rsidR="006504F8" w:rsidRPr="007348E7">
        <w:rPr>
          <w:rFonts w:cs="Times New Roman"/>
        </w:rPr>
        <w:t>Going more in depth</w:t>
      </w:r>
      <w:r w:rsidR="004C0153">
        <w:rPr>
          <w:rFonts w:cs="Times New Roman"/>
        </w:rPr>
        <w:t>, the outlook</w:t>
      </w:r>
      <w:r w:rsidR="006504F8" w:rsidRPr="007348E7">
        <w:rPr>
          <w:rFonts w:cs="Times New Roman"/>
        </w:rPr>
        <w:t xml:space="preserve"> can be affected by many different variables. </w:t>
      </w:r>
      <w:r w:rsidR="00BC7750">
        <w:rPr>
          <w:rFonts w:cs="Times New Roman"/>
        </w:rPr>
        <w:t xml:space="preserve"> </w:t>
      </w:r>
      <w:r w:rsidR="006504F8" w:rsidRPr="007348E7">
        <w:rPr>
          <w:rFonts w:cs="Times New Roman"/>
        </w:rPr>
        <w:t>From the amount of employees added or laid off wit</w:t>
      </w:r>
      <w:r w:rsidR="00BC7750">
        <w:rPr>
          <w:rFonts w:cs="Times New Roman"/>
        </w:rPr>
        <w:t>hin a year, the changing of top-</w:t>
      </w:r>
      <w:r w:rsidR="006504F8" w:rsidRPr="007348E7">
        <w:rPr>
          <w:rFonts w:cs="Times New Roman"/>
        </w:rPr>
        <w:t>level management, the expenses on expanding  business activities and the philanthropic efforts of the company</w:t>
      </w:r>
      <w:r w:rsidR="00BC7750">
        <w:rPr>
          <w:rFonts w:cs="Times New Roman"/>
        </w:rPr>
        <w:t>,</w:t>
      </w:r>
      <w:r w:rsidR="006504F8" w:rsidRPr="007348E7">
        <w:rPr>
          <w:rFonts w:cs="Times New Roman"/>
        </w:rPr>
        <w:t xml:space="preserve"> just to name a few. </w:t>
      </w:r>
      <w:r w:rsidR="00BC7750">
        <w:rPr>
          <w:rFonts w:cs="Times New Roman"/>
        </w:rPr>
        <w:t xml:space="preserve"> </w:t>
      </w:r>
      <w:r w:rsidR="006504F8" w:rsidRPr="007348E7">
        <w:rPr>
          <w:rFonts w:cs="Times New Roman"/>
        </w:rPr>
        <w:t xml:space="preserve">With all of these, one would expect trends to emerge across a wide range of businesses that show how the market responds to </w:t>
      </w:r>
      <w:r w:rsidR="00412BEF" w:rsidRPr="007348E7">
        <w:rPr>
          <w:rFonts w:cs="Times New Roman"/>
        </w:rPr>
        <w:t xml:space="preserve">each of </w:t>
      </w:r>
      <w:r w:rsidR="006504F8" w:rsidRPr="007348E7">
        <w:rPr>
          <w:rFonts w:cs="Times New Roman"/>
        </w:rPr>
        <w:t>these activities.</w:t>
      </w:r>
      <w:r w:rsidR="00412BEF" w:rsidRPr="007348E7">
        <w:rPr>
          <w:rFonts w:cs="Times New Roman"/>
        </w:rPr>
        <w:t xml:space="preserve"> </w:t>
      </w:r>
    </w:p>
    <w:p w:rsidR="00C71E74" w:rsidRPr="007348E7" w:rsidRDefault="00412BEF" w:rsidP="00C24365">
      <w:pPr>
        <w:spacing w:after="0" w:line="480" w:lineRule="auto"/>
        <w:ind w:firstLine="720"/>
        <w:contextualSpacing/>
        <w:rPr>
          <w:rFonts w:cs="Times New Roman"/>
        </w:rPr>
      </w:pPr>
      <w:r w:rsidRPr="007348E7">
        <w:rPr>
          <w:rFonts w:cs="Times New Roman"/>
        </w:rPr>
        <w:t xml:space="preserve">I have recently learned about </w:t>
      </w:r>
      <w:r w:rsidR="006504F8" w:rsidRPr="007348E7">
        <w:rPr>
          <w:rFonts w:cs="Times New Roman"/>
        </w:rPr>
        <w:t>event studies</w:t>
      </w:r>
      <w:r w:rsidRPr="007348E7">
        <w:rPr>
          <w:rFonts w:cs="Times New Roman"/>
        </w:rPr>
        <w:t xml:space="preserve"> through a course on investments. </w:t>
      </w:r>
      <w:r w:rsidR="00BC7750">
        <w:rPr>
          <w:rFonts w:cs="Times New Roman"/>
        </w:rPr>
        <w:t xml:space="preserve"> Jones “Investments: Analysis and Management” (12</w:t>
      </w:r>
      <w:r w:rsidR="004C0153">
        <w:rPr>
          <w:rFonts w:cs="Times New Roman"/>
        </w:rPr>
        <w:t>th</w:t>
      </w:r>
      <w:r w:rsidR="00BC7750">
        <w:rPr>
          <w:rFonts w:cs="Times New Roman"/>
        </w:rPr>
        <w:t xml:space="preserve"> edition) </w:t>
      </w:r>
      <w:r w:rsidRPr="007348E7">
        <w:rPr>
          <w:rFonts w:cs="Times New Roman"/>
        </w:rPr>
        <w:t>states that an event study is an empirical analysis of stock price behavior surround</w:t>
      </w:r>
      <w:r w:rsidR="00BC7750">
        <w:rPr>
          <w:rFonts w:cs="Times New Roman"/>
        </w:rPr>
        <w:t xml:space="preserve">ing a particular event, and such studies </w:t>
      </w:r>
      <w:r w:rsidRPr="007348E7">
        <w:rPr>
          <w:rFonts w:cs="Times New Roman"/>
        </w:rPr>
        <w:t xml:space="preserve">allow </w:t>
      </w:r>
      <w:r w:rsidR="00085049">
        <w:rPr>
          <w:rFonts w:cs="Times New Roman"/>
        </w:rPr>
        <w:t>me</w:t>
      </w:r>
      <w:r w:rsidRPr="007348E7">
        <w:rPr>
          <w:rFonts w:cs="Times New Roman"/>
        </w:rPr>
        <w:t xml:space="preserve"> to control aggregate market returns while f</w:t>
      </w:r>
      <w:r w:rsidR="00BC7750">
        <w:rPr>
          <w:rFonts w:cs="Times New Roman"/>
        </w:rPr>
        <w:t xml:space="preserve">irm unique events are examined.  </w:t>
      </w:r>
      <w:r w:rsidR="004F0FC8" w:rsidRPr="007348E7">
        <w:rPr>
          <w:rFonts w:cs="Times New Roman"/>
        </w:rPr>
        <w:t xml:space="preserve">Examples that </w:t>
      </w:r>
      <w:r w:rsidR="00BC7750">
        <w:rPr>
          <w:rFonts w:cs="Times New Roman"/>
        </w:rPr>
        <w:t>I</w:t>
      </w:r>
      <w:r w:rsidR="004F0FC8" w:rsidRPr="007348E7">
        <w:rPr>
          <w:rFonts w:cs="Times New Roman"/>
        </w:rPr>
        <w:t xml:space="preserve"> studied </w:t>
      </w:r>
      <w:r w:rsidR="00BC7750">
        <w:rPr>
          <w:rFonts w:cs="Times New Roman"/>
        </w:rPr>
        <w:t>included</w:t>
      </w:r>
      <w:r w:rsidR="004F0FC8" w:rsidRPr="007348E7">
        <w:rPr>
          <w:rFonts w:cs="Times New Roman"/>
        </w:rPr>
        <w:t xml:space="preserve"> how earning announcements affected stock prices and how dividend announcements affected a company’s stock prices. </w:t>
      </w:r>
      <w:r w:rsidR="00BC7750">
        <w:rPr>
          <w:rFonts w:cs="Times New Roman"/>
        </w:rPr>
        <w:t xml:space="preserve"> </w:t>
      </w:r>
      <w:r w:rsidR="006504F8" w:rsidRPr="007348E7">
        <w:rPr>
          <w:rFonts w:cs="Times New Roman"/>
        </w:rPr>
        <w:t>I have taken interest into discovering if certain trends actually do exist for specific decisions that multiple businesses can make over a stretch of time</w:t>
      </w:r>
      <w:r w:rsidR="004F0FC8" w:rsidRPr="007348E7">
        <w:rPr>
          <w:rFonts w:cs="Times New Roman"/>
        </w:rPr>
        <w:t>, from a less obvious choice</w:t>
      </w:r>
      <w:r w:rsidR="006504F8" w:rsidRPr="007348E7">
        <w:rPr>
          <w:rFonts w:cs="Times New Roman"/>
        </w:rPr>
        <w:t>.</w:t>
      </w:r>
      <w:r w:rsidR="004F0FC8" w:rsidRPr="007348E7">
        <w:rPr>
          <w:rFonts w:cs="Times New Roman"/>
        </w:rPr>
        <w:t xml:space="preserve"> </w:t>
      </w:r>
      <w:r w:rsidR="00BC7750">
        <w:rPr>
          <w:rFonts w:cs="Times New Roman"/>
        </w:rPr>
        <w:t xml:space="preserve"> </w:t>
      </w:r>
      <w:r w:rsidR="004F0FC8" w:rsidRPr="007348E7">
        <w:rPr>
          <w:rFonts w:cs="Times New Roman"/>
        </w:rPr>
        <w:t>I wanted to see if certain company decisio</w:t>
      </w:r>
      <w:r w:rsidR="004C0153">
        <w:rPr>
          <w:rFonts w:cs="Times New Roman"/>
        </w:rPr>
        <w:t>ns related to business activity.</w:t>
      </w:r>
      <w:r w:rsidR="004F0FC8" w:rsidRPr="007348E7">
        <w:rPr>
          <w:rFonts w:cs="Times New Roman"/>
        </w:rPr>
        <w:t xml:space="preserve"> </w:t>
      </w:r>
    </w:p>
    <w:p w:rsidR="0074555E" w:rsidRPr="007348E7" w:rsidRDefault="004F0FC8" w:rsidP="00C24365">
      <w:pPr>
        <w:spacing w:after="0" w:line="480" w:lineRule="auto"/>
        <w:ind w:firstLine="720"/>
        <w:contextualSpacing/>
        <w:rPr>
          <w:rFonts w:cs="Times New Roman"/>
        </w:rPr>
      </w:pPr>
      <w:r w:rsidRPr="007348E7">
        <w:rPr>
          <w:rFonts w:cs="Times New Roman"/>
        </w:rPr>
        <w:t xml:space="preserve">I am originally </w:t>
      </w:r>
      <w:r w:rsidR="00BC7750">
        <w:rPr>
          <w:rFonts w:cs="Times New Roman"/>
        </w:rPr>
        <w:t xml:space="preserve">from the greater Nashville </w:t>
      </w:r>
      <w:proofErr w:type="gramStart"/>
      <w:r w:rsidR="00BC7750">
        <w:rPr>
          <w:rFonts w:cs="Times New Roman"/>
        </w:rPr>
        <w:t>area,</w:t>
      </w:r>
      <w:proofErr w:type="gramEnd"/>
      <w:r w:rsidR="00BC7750">
        <w:rPr>
          <w:rFonts w:cs="Times New Roman"/>
        </w:rPr>
        <w:t xml:space="preserve"> </w:t>
      </w:r>
      <w:r w:rsidRPr="007348E7">
        <w:rPr>
          <w:rFonts w:cs="Times New Roman"/>
        </w:rPr>
        <w:t xml:space="preserve">and </w:t>
      </w:r>
      <w:r w:rsidR="00BC7750">
        <w:rPr>
          <w:rFonts w:cs="Times New Roman"/>
        </w:rPr>
        <w:t>prior</w:t>
      </w:r>
      <w:r w:rsidRPr="007348E7">
        <w:rPr>
          <w:rFonts w:cs="Times New Roman"/>
        </w:rPr>
        <w:t xml:space="preserve"> to college I noticed a </w:t>
      </w:r>
      <w:r w:rsidR="00BC7750">
        <w:rPr>
          <w:rFonts w:cs="Times New Roman"/>
        </w:rPr>
        <w:t>significant</w:t>
      </w:r>
      <w:r w:rsidR="00886ECF" w:rsidRPr="007348E7">
        <w:rPr>
          <w:rFonts w:cs="Times New Roman"/>
        </w:rPr>
        <w:t xml:space="preserve"> increase in corporations relocating to the area. </w:t>
      </w:r>
      <w:r w:rsidR="006504F8" w:rsidRPr="007348E7">
        <w:rPr>
          <w:rFonts w:cs="Times New Roman"/>
        </w:rPr>
        <w:t xml:space="preserve"> </w:t>
      </w:r>
      <w:r w:rsidR="00BC7750">
        <w:rPr>
          <w:rFonts w:cs="Times New Roman"/>
        </w:rPr>
        <w:t xml:space="preserve">Because of </w:t>
      </w:r>
      <w:proofErr w:type="gramStart"/>
      <w:r w:rsidR="00BC7750">
        <w:rPr>
          <w:rFonts w:cs="Times New Roman"/>
        </w:rPr>
        <w:t>this phenomena</w:t>
      </w:r>
      <w:proofErr w:type="gramEnd"/>
      <w:r w:rsidR="00BC7750">
        <w:rPr>
          <w:rFonts w:cs="Times New Roman"/>
        </w:rPr>
        <w:t xml:space="preserve">, </w:t>
      </w:r>
      <w:r w:rsidR="006504F8" w:rsidRPr="007348E7">
        <w:rPr>
          <w:rFonts w:cs="Times New Roman"/>
        </w:rPr>
        <w:t xml:space="preserve">the metric I have decided to test on is </w:t>
      </w:r>
      <w:r w:rsidR="006504F8" w:rsidRPr="00BC7750">
        <w:rPr>
          <w:rFonts w:cs="Times New Roman"/>
          <w:i/>
        </w:rPr>
        <w:t>Corporate Headquarters Relocations</w:t>
      </w:r>
      <w:r w:rsidR="006504F8" w:rsidRPr="007348E7">
        <w:rPr>
          <w:rFonts w:cs="Times New Roman"/>
        </w:rPr>
        <w:t xml:space="preserve">. </w:t>
      </w:r>
      <w:r w:rsidR="00BC7750">
        <w:rPr>
          <w:rFonts w:cs="Times New Roman"/>
        </w:rPr>
        <w:t xml:space="preserve"> </w:t>
      </w:r>
      <w:r w:rsidR="00886ECF" w:rsidRPr="007348E7">
        <w:rPr>
          <w:rFonts w:cs="Times New Roman"/>
        </w:rPr>
        <w:t xml:space="preserve">I want </w:t>
      </w:r>
      <w:r w:rsidR="004C0153">
        <w:rPr>
          <w:rFonts w:cs="Times New Roman"/>
        </w:rPr>
        <w:t xml:space="preserve">to </w:t>
      </w:r>
      <w:r w:rsidR="00BC7750">
        <w:rPr>
          <w:rFonts w:cs="Times New Roman"/>
        </w:rPr>
        <w:t>examine if</w:t>
      </w:r>
      <w:r w:rsidR="00886ECF" w:rsidRPr="007348E7">
        <w:rPr>
          <w:rFonts w:cs="Times New Roman"/>
        </w:rPr>
        <w:t xml:space="preserve"> a company relocating its corporate headquarters to a different city has a statistically significant effect on that company’s stock price</w:t>
      </w:r>
      <w:r w:rsidR="00BC7750">
        <w:rPr>
          <w:rFonts w:cs="Times New Roman"/>
        </w:rPr>
        <w:t>,</w:t>
      </w:r>
      <w:r w:rsidR="00886ECF" w:rsidRPr="007348E7">
        <w:rPr>
          <w:rFonts w:cs="Times New Roman"/>
        </w:rPr>
        <w:t xml:space="preserve"> and </w:t>
      </w:r>
      <w:r w:rsidR="00BC7750">
        <w:rPr>
          <w:rFonts w:cs="Times New Roman"/>
        </w:rPr>
        <w:t xml:space="preserve">if so, </w:t>
      </w:r>
      <w:r w:rsidR="00886ECF" w:rsidRPr="007348E7">
        <w:rPr>
          <w:rFonts w:cs="Times New Roman"/>
        </w:rPr>
        <w:t xml:space="preserve">what time window that effect falls into. </w:t>
      </w:r>
      <w:r w:rsidR="00BC7750">
        <w:rPr>
          <w:rFonts w:cs="Times New Roman"/>
        </w:rPr>
        <w:t xml:space="preserve"> </w:t>
      </w:r>
      <w:r w:rsidR="006504F8" w:rsidRPr="007348E7">
        <w:rPr>
          <w:rFonts w:cs="Times New Roman"/>
        </w:rPr>
        <w:t xml:space="preserve">This event study takes a random sample of publically traded businesses that have relocated their corporate headquarters and looks at the effect on the company’s stock price </w:t>
      </w:r>
      <w:r w:rsidR="00BC7750">
        <w:rPr>
          <w:rFonts w:cs="Times New Roman"/>
        </w:rPr>
        <w:lastRenderedPageBreak/>
        <w:t>from such a move</w:t>
      </w:r>
      <w:r w:rsidR="005F1DCF">
        <w:rPr>
          <w:rFonts w:cs="Times New Roman"/>
        </w:rPr>
        <w:t xml:space="preserve">.  </w:t>
      </w:r>
      <w:r w:rsidR="00886ECF" w:rsidRPr="007348E7">
        <w:rPr>
          <w:rFonts w:cs="Times New Roman"/>
        </w:rPr>
        <w:t>My prediction is that the announcement of a major headquarter</w:t>
      </w:r>
      <w:r w:rsidR="005F1DCF">
        <w:rPr>
          <w:rFonts w:cs="Times New Roman"/>
        </w:rPr>
        <w:t xml:space="preserve"> </w:t>
      </w:r>
      <w:r w:rsidR="00886ECF" w:rsidRPr="007348E7">
        <w:rPr>
          <w:rFonts w:cs="Times New Roman"/>
        </w:rPr>
        <w:t xml:space="preserve">relocation of a company has an effect on the stock price of that company in </w:t>
      </w:r>
      <w:r w:rsidR="005F1DCF">
        <w:rPr>
          <w:rFonts w:cs="Times New Roman"/>
        </w:rPr>
        <w:t xml:space="preserve">a window following the announcement.  </w:t>
      </w:r>
      <w:r w:rsidR="00886ECF" w:rsidRPr="007348E7">
        <w:rPr>
          <w:rFonts w:cs="Times New Roman"/>
        </w:rPr>
        <w:t>This effect is positive when the company has new corporate le</w:t>
      </w:r>
      <w:r w:rsidR="005F1DCF">
        <w:rPr>
          <w:rFonts w:cs="Times New Roman"/>
        </w:rPr>
        <w:t xml:space="preserve">vel management or is expanding.  </w:t>
      </w:r>
      <w:r w:rsidR="00886ECF" w:rsidRPr="007348E7">
        <w:rPr>
          <w:rFonts w:cs="Times New Roman"/>
        </w:rPr>
        <w:t>This effect is negativ</w:t>
      </w:r>
      <w:r w:rsidR="005F1DCF">
        <w:rPr>
          <w:rFonts w:cs="Times New Roman"/>
        </w:rPr>
        <w:t xml:space="preserve">e if the company is downsizing.  </w:t>
      </w:r>
      <w:r w:rsidR="00886ECF" w:rsidRPr="007348E7">
        <w:rPr>
          <w:rFonts w:cs="Times New Roman"/>
        </w:rPr>
        <w:t xml:space="preserve">My </w:t>
      </w:r>
      <w:r w:rsidR="005F1DCF">
        <w:rPr>
          <w:rFonts w:cs="Times New Roman"/>
        </w:rPr>
        <w:t>alternative</w:t>
      </w:r>
      <w:r w:rsidR="00886ECF" w:rsidRPr="007348E7">
        <w:rPr>
          <w:rFonts w:cs="Times New Roman"/>
        </w:rPr>
        <w:t xml:space="preserve"> hypothesis is that the anno</w:t>
      </w:r>
      <w:r w:rsidR="005F1DCF">
        <w:rPr>
          <w:rFonts w:cs="Times New Roman"/>
        </w:rPr>
        <w:t>uncement of a major headquarter</w:t>
      </w:r>
      <w:r w:rsidR="00886ECF" w:rsidRPr="007348E7">
        <w:rPr>
          <w:rFonts w:cs="Times New Roman"/>
        </w:rPr>
        <w:t xml:space="preserve"> relocation of a company does not have an effect on the stock price of that company in the period following the announcement. </w:t>
      </w:r>
      <w:r w:rsidR="005F1DCF">
        <w:rPr>
          <w:rFonts w:cs="Times New Roman"/>
        </w:rPr>
        <w:t xml:space="preserve"> </w:t>
      </w:r>
      <w:r w:rsidR="00886ECF" w:rsidRPr="007348E7">
        <w:rPr>
          <w:rFonts w:cs="Times New Roman"/>
        </w:rPr>
        <w:t xml:space="preserve">This </w:t>
      </w:r>
      <w:r w:rsidR="005F1DCF">
        <w:rPr>
          <w:rFonts w:cs="Times New Roman"/>
        </w:rPr>
        <w:t>lack of</w:t>
      </w:r>
      <w:r w:rsidR="00886ECF" w:rsidRPr="007348E7">
        <w:rPr>
          <w:rFonts w:cs="Times New Roman"/>
        </w:rPr>
        <w:t xml:space="preserve"> effect is </w:t>
      </w:r>
      <w:r w:rsidR="005F1DCF">
        <w:rPr>
          <w:rFonts w:cs="Times New Roman"/>
        </w:rPr>
        <w:t xml:space="preserve">because the announcement of a headquarter </w:t>
      </w:r>
      <w:r w:rsidR="00886ECF" w:rsidRPr="007348E7">
        <w:rPr>
          <w:rFonts w:cs="Times New Roman"/>
        </w:rPr>
        <w:t>relocation is not directly tied to the overall stock price or valuation of the company</w:t>
      </w:r>
      <w:r w:rsidR="005F1DCF">
        <w:rPr>
          <w:rFonts w:cs="Times New Roman"/>
        </w:rPr>
        <w:t>,</w:t>
      </w:r>
      <w:r w:rsidR="00886ECF" w:rsidRPr="007348E7">
        <w:rPr>
          <w:rFonts w:cs="Times New Roman"/>
        </w:rPr>
        <w:t xml:space="preserve"> and is </w:t>
      </w:r>
      <w:r w:rsidR="005F1DCF">
        <w:rPr>
          <w:rFonts w:cs="Times New Roman"/>
        </w:rPr>
        <w:t>rather</w:t>
      </w:r>
      <w:r w:rsidR="00886ECF" w:rsidRPr="007348E7">
        <w:rPr>
          <w:rFonts w:cs="Times New Roman"/>
        </w:rPr>
        <w:t xml:space="preserve"> viewed as a convenience decision. </w:t>
      </w:r>
    </w:p>
    <w:p w:rsidR="00C71E74" w:rsidRPr="003345AD" w:rsidRDefault="00C71E74" w:rsidP="00C24365">
      <w:pPr>
        <w:spacing w:after="0" w:line="480" w:lineRule="auto"/>
        <w:ind w:firstLine="720"/>
        <w:contextualSpacing/>
        <w:rPr>
          <w:rFonts w:cs="Times New Roman"/>
        </w:rPr>
      </w:pPr>
      <w:r w:rsidRPr="003345AD">
        <w:rPr>
          <w:rFonts w:cs="Times New Roman"/>
        </w:rPr>
        <w:t xml:space="preserve">While the topic of corporate headquarter relocations </w:t>
      </w:r>
      <w:r w:rsidR="005F1DCF">
        <w:rPr>
          <w:rFonts w:cs="Times New Roman"/>
        </w:rPr>
        <w:t>has</w:t>
      </w:r>
      <w:r w:rsidRPr="003345AD">
        <w:rPr>
          <w:rFonts w:cs="Times New Roman"/>
        </w:rPr>
        <w:t xml:space="preserve"> been studied in the finance, management, and economics literature, my thesis will update prior studies and see if the conclusions reached in prior literature still hold for</w:t>
      </w:r>
      <w:r w:rsidR="003345AD" w:rsidRPr="003345AD">
        <w:rPr>
          <w:rFonts w:cs="Times New Roman"/>
        </w:rPr>
        <w:t xml:space="preserve"> firms that relocated after 2000</w:t>
      </w:r>
      <w:r w:rsidR="005F1DCF">
        <w:rPr>
          <w:rFonts w:cs="Times New Roman"/>
        </w:rPr>
        <w:t xml:space="preserve">.  </w:t>
      </w:r>
      <w:r w:rsidRPr="003345AD">
        <w:rPr>
          <w:rFonts w:cs="Times New Roman"/>
        </w:rPr>
        <w:t>Previous literature coverage e</w:t>
      </w:r>
      <w:r w:rsidR="003345AD" w:rsidRPr="003345AD">
        <w:rPr>
          <w:rFonts w:cs="Times New Roman"/>
        </w:rPr>
        <w:t xml:space="preserve">nded, in general, in the early 1990s. </w:t>
      </w:r>
    </w:p>
    <w:p w:rsidR="00C71E74" w:rsidRPr="007348E7" w:rsidRDefault="00886ECF" w:rsidP="00C71E74">
      <w:pPr>
        <w:spacing w:after="0" w:line="480" w:lineRule="auto"/>
        <w:ind w:firstLine="720"/>
        <w:contextualSpacing/>
        <w:rPr>
          <w:rFonts w:cs="Times New Roman"/>
        </w:rPr>
      </w:pPr>
      <w:r w:rsidRPr="007348E7">
        <w:rPr>
          <w:rFonts w:cs="Times New Roman"/>
        </w:rPr>
        <w:t xml:space="preserve">The rest of this </w:t>
      </w:r>
      <w:r w:rsidR="00C71E74" w:rsidRPr="007348E7">
        <w:rPr>
          <w:rFonts w:cs="Times New Roman"/>
        </w:rPr>
        <w:t>thesis</w:t>
      </w:r>
      <w:r w:rsidRPr="007348E7">
        <w:rPr>
          <w:rFonts w:cs="Times New Roman"/>
        </w:rPr>
        <w:t xml:space="preserve"> is laid out as follows</w:t>
      </w:r>
      <w:r w:rsidR="0041567E" w:rsidRPr="007348E7">
        <w:rPr>
          <w:rFonts w:cs="Times New Roman"/>
        </w:rPr>
        <w:t xml:space="preserve">; </w:t>
      </w:r>
      <w:r w:rsidR="00C71E74" w:rsidRPr="007348E7">
        <w:rPr>
          <w:rFonts w:cs="Times New Roman"/>
        </w:rPr>
        <w:t xml:space="preserve">Section </w:t>
      </w:r>
      <w:r w:rsidR="004E0B2F" w:rsidRPr="007348E7">
        <w:rPr>
          <w:rFonts w:cs="Times New Roman"/>
        </w:rPr>
        <w:t>II</w:t>
      </w:r>
      <w:r w:rsidR="00C71E74" w:rsidRPr="007348E7">
        <w:rPr>
          <w:rFonts w:cs="Times New Roman"/>
        </w:rPr>
        <w:t xml:space="preserve"> </w:t>
      </w:r>
      <w:r w:rsidRPr="007348E7">
        <w:rPr>
          <w:rFonts w:cs="Times New Roman"/>
        </w:rPr>
        <w:t>review</w:t>
      </w:r>
      <w:r w:rsidR="00C71E74" w:rsidRPr="007348E7">
        <w:rPr>
          <w:rFonts w:cs="Times New Roman"/>
        </w:rPr>
        <w:t>s</w:t>
      </w:r>
      <w:r w:rsidRPr="007348E7">
        <w:rPr>
          <w:rFonts w:cs="Times New Roman"/>
        </w:rPr>
        <w:t xml:space="preserve"> the current literature</w:t>
      </w:r>
      <w:r w:rsidR="0041567E" w:rsidRPr="007348E7">
        <w:rPr>
          <w:rFonts w:cs="Times New Roman"/>
        </w:rPr>
        <w:t xml:space="preserve"> on the subject and the previous findings, </w:t>
      </w:r>
      <w:r w:rsidR="00C71E74" w:rsidRPr="007348E7">
        <w:rPr>
          <w:rFonts w:cs="Times New Roman"/>
        </w:rPr>
        <w:t xml:space="preserve">Section </w:t>
      </w:r>
      <w:r w:rsidR="004E0B2F" w:rsidRPr="007348E7">
        <w:rPr>
          <w:rFonts w:cs="Times New Roman"/>
        </w:rPr>
        <w:t>III</w:t>
      </w:r>
      <w:r w:rsidR="00C71E74" w:rsidRPr="007348E7">
        <w:rPr>
          <w:rFonts w:cs="Times New Roman"/>
        </w:rPr>
        <w:t xml:space="preserve"> describes </w:t>
      </w:r>
      <w:r w:rsidR="0041567E" w:rsidRPr="007348E7">
        <w:rPr>
          <w:rFonts w:cs="Times New Roman"/>
        </w:rPr>
        <w:t xml:space="preserve">the </w:t>
      </w:r>
      <w:r w:rsidR="0074555E" w:rsidRPr="007348E7">
        <w:rPr>
          <w:rFonts w:cs="Times New Roman"/>
        </w:rPr>
        <w:t xml:space="preserve">sample </w:t>
      </w:r>
      <w:r w:rsidR="00AB6C7A" w:rsidRPr="007348E7">
        <w:rPr>
          <w:rFonts w:cs="Times New Roman"/>
        </w:rPr>
        <w:t>construction</w:t>
      </w:r>
      <w:r w:rsidR="0074555E" w:rsidRPr="007348E7">
        <w:rPr>
          <w:rFonts w:cs="Times New Roman"/>
        </w:rPr>
        <w:t xml:space="preserve"> and data</w:t>
      </w:r>
      <w:r w:rsidR="0041567E" w:rsidRPr="007348E7">
        <w:rPr>
          <w:rFonts w:cs="Times New Roman"/>
        </w:rPr>
        <w:t xml:space="preserve"> collection </w:t>
      </w:r>
      <w:r w:rsidR="0074555E" w:rsidRPr="007348E7">
        <w:rPr>
          <w:rFonts w:cs="Times New Roman"/>
        </w:rPr>
        <w:t xml:space="preserve">methodology, </w:t>
      </w:r>
      <w:r w:rsidR="004E0B2F" w:rsidRPr="007348E7">
        <w:rPr>
          <w:rFonts w:cs="Times New Roman"/>
        </w:rPr>
        <w:t>Section IV</w:t>
      </w:r>
      <w:r w:rsidR="00C71E74" w:rsidRPr="007348E7">
        <w:rPr>
          <w:rFonts w:cs="Times New Roman"/>
        </w:rPr>
        <w:t xml:space="preserve"> details </w:t>
      </w:r>
      <w:r w:rsidR="0074555E" w:rsidRPr="007348E7">
        <w:rPr>
          <w:rFonts w:cs="Times New Roman"/>
        </w:rPr>
        <w:t xml:space="preserve">descriptive statistics, </w:t>
      </w:r>
      <w:r w:rsidR="004E0B2F" w:rsidRPr="007348E7">
        <w:rPr>
          <w:rFonts w:cs="Times New Roman"/>
        </w:rPr>
        <w:t>Section V</w:t>
      </w:r>
      <w:r w:rsidR="00C71E74" w:rsidRPr="007348E7">
        <w:rPr>
          <w:rFonts w:cs="Times New Roman"/>
        </w:rPr>
        <w:t xml:space="preserve"> </w:t>
      </w:r>
      <w:r w:rsidR="004E0B2F" w:rsidRPr="007348E7">
        <w:rPr>
          <w:rFonts w:cs="Times New Roman"/>
        </w:rPr>
        <w:t>presents</w:t>
      </w:r>
      <w:r w:rsidR="00C71E74" w:rsidRPr="007348E7">
        <w:rPr>
          <w:rFonts w:cs="Times New Roman"/>
        </w:rPr>
        <w:t xml:space="preserve"> event studies</w:t>
      </w:r>
      <w:r w:rsidR="004E0B2F" w:rsidRPr="007348E7">
        <w:rPr>
          <w:rFonts w:cs="Times New Roman"/>
        </w:rPr>
        <w:t xml:space="preserve"> and empirical results</w:t>
      </w:r>
      <w:r w:rsidR="00C71E74" w:rsidRPr="007348E7">
        <w:rPr>
          <w:rFonts w:cs="Times New Roman"/>
        </w:rPr>
        <w:t xml:space="preserve">, and Section </w:t>
      </w:r>
      <w:r w:rsidR="004E0B2F" w:rsidRPr="007348E7">
        <w:rPr>
          <w:rFonts w:cs="Times New Roman"/>
        </w:rPr>
        <w:t>VI</w:t>
      </w:r>
      <w:r w:rsidR="00C71E74" w:rsidRPr="007348E7">
        <w:rPr>
          <w:rFonts w:cs="Times New Roman"/>
        </w:rPr>
        <w:t xml:space="preserve"> concludes the paper and presents ideas for future research.</w:t>
      </w:r>
    </w:p>
    <w:p w:rsidR="00C71E74" w:rsidRPr="007348E7" w:rsidRDefault="00C71E74" w:rsidP="00C71E74">
      <w:pPr>
        <w:spacing w:after="0" w:line="480" w:lineRule="auto"/>
        <w:ind w:firstLine="720"/>
        <w:contextualSpacing/>
        <w:rPr>
          <w:rFonts w:cs="Times New Roman"/>
        </w:rPr>
      </w:pPr>
    </w:p>
    <w:p w:rsidR="00A523DD" w:rsidRPr="007348E7" w:rsidRDefault="003A1B75" w:rsidP="00C71E74">
      <w:pPr>
        <w:spacing w:after="0" w:line="480" w:lineRule="auto"/>
        <w:contextualSpacing/>
        <w:rPr>
          <w:b/>
        </w:rPr>
      </w:pPr>
      <w:r w:rsidRPr="007348E7">
        <w:rPr>
          <w:b/>
        </w:rPr>
        <w:t>II.</w:t>
      </w:r>
      <w:r w:rsidR="00AE3D75" w:rsidRPr="007348E7">
        <w:rPr>
          <w:b/>
        </w:rPr>
        <w:t xml:space="preserve"> </w:t>
      </w:r>
      <w:r w:rsidR="00A523DD" w:rsidRPr="007348E7">
        <w:rPr>
          <w:b/>
        </w:rPr>
        <w:t>Literature Review</w:t>
      </w:r>
    </w:p>
    <w:p w:rsidR="00F43565" w:rsidRPr="007348E7" w:rsidRDefault="0041567E" w:rsidP="008564E5">
      <w:pPr>
        <w:spacing w:after="0" w:line="480" w:lineRule="auto"/>
        <w:contextualSpacing/>
      </w:pPr>
      <w:r w:rsidRPr="007348E7">
        <w:tab/>
        <w:t>M</w:t>
      </w:r>
      <w:r w:rsidR="00CB673C" w:rsidRPr="007348E7">
        <w:t>ultiple</w:t>
      </w:r>
      <w:r w:rsidRPr="007348E7">
        <w:t xml:space="preserve"> articles have tested on this subject through the years</w:t>
      </w:r>
      <w:r w:rsidR="0063067B">
        <w:t xml:space="preserve">.  </w:t>
      </w:r>
      <w:r w:rsidRPr="007348E7">
        <w:t xml:space="preserve">Of the articles I reviewed most tested on </w:t>
      </w:r>
      <w:r w:rsidR="00806918">
        <w:t>various</w:t>
      </w:r>
      <w:r w:rsidRPr="007348E7">
        <w:t xml:space="preserve"> time period</w:t>
      </w:r>
      <w:r w:rsidR="00806918">
        <w:t>s</w:t>
      </w:r>
      <w:r w:rsidRPr="007348E7">
        <w:t xml:space="preserve"> ranging from the 1960s to the early 2000s</w:t>
      </w:r>
      <w:r w:rsidR="0063067B">
        <w:t xml:space="preserve">.  </w:t>
      </w:r>
      <w:r w:rsidRPr="007348E7">
        <w:t xml:space="preserve">My study will essentially be a condensed continuation of these </w:t>
      </w:r>
      <w:r w:rsidR="001C1032">
        <w:t xml:space="preserve">prior </w:t>
      </w:r>
      <w:r w:rsidRPr="007348E7">
        <w:t xml:space="preserve">studies, testing </w:t>
      </w:r>
      <w:r w:rsidR="00806918">
        <w:t>an updated time period, such that I</w:t>
      </w:r>
      <w:r w:rsidRPr="007348E7">
        <w:t xml:space="preserve"> will be able to compare results and see if they still hold true </w:t>
      </w:r>
      <w:r w:rsidR="00806918">
        <w:t xml:space="preserve">for </w:t>
      </w:r>
      <w:r w:rsidRPr="007348E7">
        <w:t>more recent economies</w:t>
      </w:r>
      <w:r w:rsidR="0063067B">
        <w:t xml:space="preserve">.  </w:t>
      </w:r>
    </w:p>
    <w:p w:rsidR="00A523DD" w:rsidRPr="007348E7" w:rsidRDefault="00F43565" w:rsidP="008564E5">
      <w:pPr>
        <w:spacing w:after="0" w:line="480" w:lineRule="auto"/>
        <w:contextualSpacing/>
      </w:pPr>
      <w:r w:rsidRPr="007348E7">
        <w:lastRenderedPageBreak/>
        <w:tab/>
      </w:r>
      <w:r w:rsidR="0041567E" w:rsidRPr="007348E7">
        <w:t xml:space="preserve">The first paper I read on the subject was </w:t>
      </w:r>
      <w:r w:rsidR="001A5217">
        <w:t>“</w:t>
      </w:r>
      <w:r w:rsidR="0041567E" w:rsidRPr="007348E7">
        <w:t>Corporate Headquarters Relocation: Evidence from Capital Markets</w:t>
      </w:r>
      <w:r w:rsidR="001A5217">
        <w:t>”</w:t>
      </w:r>
      <w:r w:rsidR="0041567E" w:rsidRPr="007348E7">
        <w:t xml:space="preserve"> by </w:t>
      </w:r>
      <w:proofErr w:type="spellStart"/>
      <w:r w:rsidR="0041567E" w:rsidRPr="007348E7">
        <w:t>Alli</w:t>
      </w:r>
      <w:proofErr w:type="spellEnd"/>
      <w:r w:rsidR="0041567E" w:rsidRPr="007348E7">
        <w:t>, Ramirez and Yung</w:t>
      </w:r>
      <w:r w:rsidR="001A5217">
        <w:t xml:space="preserve"> (1991)</w:t>
      </w:r>
      <w:r w:rsidR="005F1DCF">
        <w:t xml:space="preserve">.  </w:t>
      </w:r>
      <w:r w:rsidR="00AE3D75" w:rsidRPr="007348E7">
        <w:t>They tested on a random sample of companies that relocated from 1980 to 1988 and found that the stock price for a company was positively affected through increases when the announcement for a corporate headquarter relocation was made</w:t>
      </w:r>
      <w:r w:rsidR="0063067B">
        <w:t xml:space="preserve">.  </w:t>
      </w:r>
      <w:r w:rsidR="00C671D8" w:rsidRPr="007348E7">
        <w:t>These positive returns were found to be most significant when the company was relocating to cities with a large amount of available labor, relocating to a city with a lower cost of living or that the company was reducing employment in connection with the move</w:t>
      </w:r>
      <w:r w:rsidR="005F1DCF">
        <w:t xml:space="preserve">.  </w:t>
      </w:r>
      <w:r w:rsidR="00AE3D75" w:rsidRPr="007348E7">
        <w:t>Additionally</w:t>
      </w:r>
      <w:r w:rsidR="00C671D8" w:rsidRPr="007348E7">
        <w:t>, they found that firms that relocated were usually larger than yet less profitable than other companies in the same industry that did not relocate</w:t>
      </w:r>
      <w:r w:rsidR="005F1DCF">
        <w:t xml:space="preserve">.  </w:t>
      </w:r>
      <w:r w:rsidR="00C671D8" w:rsidRPr="007348E7">
        <w:t>They also added that companies that relocated experienced greatly reduced taxes the following year and that with foresight by investors this could also lead to a positive return</w:t>
      </w:r>
      <w:r w:rsidR="005F1DCF">
        <w:t xml:space="preserve">.  </w:t>
      </w:r>
      <w:r w:rsidR="00C671D8" w:rsidRPr="007348E7">
        <w:t xml:space="preserve">From their conclusions </w:t>
      </w:r>
      <w:r w:rsidR="005F1DCF">
        <w:t>there is evidence</w:t>
      </w:r>
      <w:r w:rsidR="00C671D8" w:rsidRPr="007348E7">
        <w:t xml:space="preserve"> that a correlation between the relocation and the stock price exists</w:t>
      </w:r>
      <w:r w:rsidR="005F1DCF">
        <w:t>,</w:t>
      </w:r>
      <w:r w:rsidR="00C671D8" w:rsidRPr="007348E7">
        <w:t xml:space="preserve"> and in this case was mainly positive.</w:t>
      </w:r>
    </w:p>
    <w:p w:rsidR="005A04CA" w:rsidRPr="007348E7" w:rsidRDefault="005A04CA" w:rsidP="008564E5">
      <w:pPr>
        <w:spacing w:after="0" w:line="480" w:lineRule="auto"/>
        <w:contextualSpacing/>
      </w:pPr>
      <w:r w:rsidRPr="007348E7">
        <w:tab/>
        <w:t xml:space="preserve">One thing </w:t>
      </w:r>
      <w:r w:rsidR="005F1DCF">
        <w:t>to</w:t>
      </w:r>
      <w:r w:rsidRPr="007348E7">
        <w:t xml:space="preserve"> take from </w:t>
      </w:r>
      <w:proofErr w:type="spellStart"/>
      <w:r w:rsidR="005F1DCF">
        <w:t>Alli</w:t>
      </w:r>
      <w:proofErr w:type="spellEnd"/>
      <w:r w:rsidR="005F1DCF">
        <w:t xml:space="preserve"> et al.’s</w:t>
      </w:r>
      <w:r w:rsidRPr="007348E7">
        <w:t xml:space="preserve"> </w:t>
      </w:r>
      <w:r w:rsidR="00952111">
        <w:t xml:space="preserve">(1991) </w:t>
      </w:r>
      <w:r w:rsidRPr="007348E7">
        <w:t xml:space="preserve">study and incorporate into </w:t>
      </w:r>
      <w:r w:rsidR="005F1DCF">
        <w:t>this thesis</w:t>
      </w:r>
      <w:r w:rsidRPr="007348E7">
        <w:t xml:space="preserve"> is the </w:t>
      </w:r>
      <w:r w:rsidR="00AE3D75" w:rsidRPr="007348E7">
        <w:t>categorization</w:t>
      </w:r>
      <w:r w:rsidRPr="007348E7">
        <w:t xml:space="preserve"> of companies into the different industry types</w:t>
      </w:r>
      <w:r w:rsidR="005F1DCF">
        <w:t xml:space="preserve">.  </w:t>
      </w:r>
      <w:r w:rsidRPr="007348E7">
        <w:t>They grouped theirs based on a very specific set due to their sample only being for certain types of companies</w:t>
      </w:r>
      <w:r w:rsidR="0063067B">
        <w:t xml:space="preserve">.  </w:t>
      </w:r>
      <w:r w:rsidR="005F1DCF">
        <w:t>This</w:t>
      </w:r>
      <w:r w:rsidRPr="007348E7">
        <w:t xml:space="preserve"> study will expand to the standard categorization groups by </w:t>
      </w:r>
      <w:r w:rsidR="005F1DCF">
        <w:t xml:space="preserve">Kenneth </w:t>
      </w:r>
      <w:r w:rsidRPr="007348E7">
        <w:t>French</w:t>
      </w:r>
      <w:r w:rsidR="005F1DCF">
        <w:t>, due that this</w:t>
      </w:r>
      <w:r w:rsidRPr="007348E7">
        <w:t xml:space="preserve"> sample </w:t>
      </w:r>
      <w:r w:rsidR="005F1DCF">
        <w:t>covers</w:t>
      </w:r>
      <w:r w:rsidRPr="007348E7">
        <w:t xml:space="preserve"> all companies relocating and not a subset of specific industries</w:t>
      </w:r>
      <w:r w:rsidR="005F1DCF">
        <w:t xml:space="preserve">.  </w:t>
      </w:r>
      <w:r w:rsidR="00991809" w:rsidRPr="007348E7">
        <w:t xml:space="preserve">Also, </w:t>
      </w:r>
      <w:r w:rsidR="005F1DCF">
        <w:t>this study will</w:t>
      </w:r>
      <w:r w:rsidR="00991809" w:rsidRPr="007348E7">
        <w:t xml:space="preserve"> </w:t>
      </w:r>
      <w:r w:rsidR="00AE3D75" w:rsidRPr="007348E7">
        <w:t>categorize</w:t>
      </w:r>
      <w:r w:rsidR="00991809" w:rsidRPr="007348E7">
        <w:t xml:space="preserve"> based on the type of relocation</w:t>
      </w:r>
      <w:r w:rsidR="0063067B">
        <w:t xml:space="preserve">.  </w:t>
      </w:r>
      <w:r w:rsidR="00991809" w:rsidRPr="007348E7">
        <w:t>T</w:t>
      </w:r>
      <w:r w:rsidR="005F1DCF">
        <w:t>hese will be moves within-state or intrastate moves</w:t>
      </w:r>
      <w:r w:rsidR="001A5217">
        <w:t xml:space="preserve"> (domestically)</w:t>
      </w:r>
      <w:r w:rsidR="00991809" w:rsidRPr="007348E7">
        <w:t>, between states</w:t>
      </w:r>
      <w:r w:rsidR="005F1DCF">
        <w:t>, out-of-state, or interstate moves</w:t>
      </w:r>
      <w:r w:rsidR="001A5217">
        <w:t xml:space="preserve"> (domestically)</w:t>
      </w:r>
      <w:r w:rsidR="00991809" w:rsidRPr="007348E7">
        <w:t>,</w:t>
      </w:r>
      <w:r w:rsidR="001A5217">
        <w:t xml:space="preserve"> and </w:t>
      </w:r>
      <w:r w:rsidR="005F1DCF">
        <w:t>international moves</w:t>
      </w:r>
      <w:r w:rsidR="0063067B">
        <w:t xml:space="preserve">.  </w:t>
      </w:r>
      <w:r w:rsidR="00991809" w:rsidRPr="007348E7">
        <w:t xml:space="preserve">These will be discussed further in the </w:t>
      </w:r>
      <w:r w:rsidR="00310956" w:rsidRPr="007348E7">
        <w:t>data section below</w:t>
      </w:r>
      <w:r w:rsidR="0063067B">
        <w:t xml:space="preserve">.  </w:t>
      </w:r>
      <w:r w:rsidRPr="007348E7">
        <w:t>Additionally, after finding their cum</w:t>
      </w:r>
      <w:r w:rsidR="005F1DCF">
        <w:t xml:space="preserve">ulative abnormal returns (CARs), </w:t>
      </w:r>
      <w:proofErr w:type="spellStart"/>
      <w:r w:rsidR="005F1DCF">
        <w:t>Alli</w:t>
      </w:r>
      <w:proofErr w:type="spellEnd"/>
      <w:r w:rsidR="005F1DCF">
        <w:t xml:space="preserve"> et al. </w:t>
      </w:r>
      <w:r w:rsidR="00952111">
        <w:t xml:space="preserve">(1991) </w:t>
      </w:r>
      <w:r w:rsidRPr="007348E7">
        <w:t>tested multiple internal financial metrics to help with explaining these results</w:t>
      </w:r>
      <w:r w:rsidR="0063067B">
        <w:t xml:space="preserve">.  </w:t>
      </w:r>
      <w:r w:rsidRPr="007348E7">
        <w:t>They also tested for regional variables such as labor and rent rates</w:t>
      </w:r>
      <w:r w:rsidR="0063067B">
        <w:t xml:space="preserve">.  </w:t>
      </w:r>
      <w:r w:rsidRPr="007348E7">
        <w:t>From these they were able to draw conclusions as to why they saw the reactions that they did</w:t>
      </w:r>
      <w:r w:rsidR="0063067B">
        <w:t xml:space="preserve">.    </w:t>
      </w:r>
    </w:p>
    <w:p w:rsidR="005A04CA" w:rsidRPr="007348E7" w:rsidRDefault="00C671D8" w:rsidP="008564E5">
      <w:pPr>
        <w:spacing w:after="0" w:line="480" w:lineRule="auto"/>
        <w:contextualSpacing/>
      </w:pPr>
      <w:r w:rsidRPr="007348E7">
        <w:lastRenderedPageBreak/>
        <w:tab/>
      </w:r>
      <w:r w:rsidR="001A5217">
        <w:t>“</w:t>
      </w:r>
      <w:r w:rsidRPr="007348E7">
        <w:t>Stock Market Reaction to Capital Investment Decisions: Evidence from Business Relocations</w:t>
      </w:r>
      <w:r w:rsidR="001A5217">
        <w:t>”</w:t>
      </w:r>
      <w:r w:rsidRPr="007348E7">
        <w:t xml:space="preserve"> is a study done by Chan, </w:t>
      </w:r>
      <w:proofErr w:type="gramStart"/>
      <w:r w:rsidR="00AE3D75" w:rsidRPr="007348E7">
        <w:t>Gao</w:t>
      </w:r>
      <w:proofErr w:type="gramEnd"/>
      <w:r w:rsidRPr="007348E7">
        <w:t>, and Wang</w:t>
      </w:r>
      <w:r w:rsidR="001A5217">
        <w:t xml:space="preserve"> (1995)</w:t>
      </w:r>
      <w:r w:rsidR="0063067B">
        <w:t xml:space="preserve">.  </w:t>
      </w:r>
      <w:r w:rsidR="00185E91" w:rsidRPr="007348E7">
        <w:t>This study looked at hea</w:t>
      </w:r>
      <w:r w:rsidR="001A5217">
        <w:t xml:space="preserve">dquarters relocations from 1978 to </w:t>
      </w:r>
      <w:r w:rsidR="00185E91" w:rsidRPr="007348E7">
        <w:t>1990</w:t>
      </w:r>
      <w:r w:rsidR="0063067B">
        <w:t xml:space="preserve">.  </w:t>
      </w:r>
      <w:r w:rsidR="00185E91" w:rsidRPr="007348E7">
        <w:t>In this paper</w:t>
      </w:r>
      <w:r w:rsidRPr="007348E7">
        <w:t xml:space="preserve"> they found that the stock market reacts positively for headquarters relocation announcements</w:t>
      </w:r>
      <w:r w:rsidR="0063067B">
        <w:t xml:space="preserve">.  </w:t>
      </w:r>
      <w:r w:rsidRPr="007348E7">
        <w:t>They concluded that the market has this positive reaction due to business expansion and cost savings associated with the relocation announcement</w:t>
      </w:r>
      <w:r w:rsidR="00952111">
        <w:t xml:space="preserve">.  </w:t>
      </w:r>
      <w:r w:rsidRPr="007348E7">
        <w:t>Their results indicate that the reason for the relocation is more important for the stock market reaction then s</w:t>
      </w:r>
      <w:r w:rsidR="001A5217">
        <w:t xml:space="preserve">imply the announcement </w:t>
      </w:r>
      <w:proofErr w:type="gramStart"/>
      <w:r w:rsidR="001A5217">
        <w:t>itself</w:t>
      </w:r>
      <w:proofErr w:type="gramEnd"/>
      <w:r w:rsidR="001A5217">
        <w:t>, c</w:t>
      </w:r>
      <w:r w:rsidRPr="007348E7">
        <w:t>iting that the market interprets moves as future prospects of the firm and reacts either positively or negatively depending on the information</w:t>
      </w:r>
      <w:r w:rsidR="0063067B">
        <w:t xml:space="preserve">.  </w:t>
      </w:r>
      <w:r w:rsidRPr="007348E7">
        <w:t>When this decision is tied to expansion or increases in efficiency these reactions were positive</w:t>
      </w:r>
      <w:r w:rsidR="0063067B">
        <w:t xml:space="preserve">.  </w:t>
      </w:r>
      <w:r w:rsidR="005A04CA" w:rsidRPr="007348E7">
        <w:t xml:space="preserve">Their findings show that a correlation does exists and that it is positive and </w:t>
      </w:r>
      <w:r w:rsidR="00AE3D75" w:rsidRPr="007348E7">
        <w:t>dependent</w:t>
      </w:r>
      <w:r w:rsidR="005A04CA" w:rsidRPr="007348E7">
        <w:t xml:space="preserve"> on the information for the relocation.</w:t>
      </w:r>
    </w:p>
    <w:p w:rsidR="00960ED4" w:rsidRPr="007348E7" w:rsidRDefault="00317429" w:rsidP="008564E5">
      <w:pPr>
        <w:spacing w:after="0" w:line="480" w:lineRule="auto"/>
        <w:ind w:firstLine="720"/>
        <w:contextualSpacing/>
      </w:pPr>
      <w:r w:rsidRPr="007348E7">
        <w:t>Again, this study groups the relocations by industry</w:t>
      </w:r>
      <w:r w:rsidR="00876000">
        <w:t xml:space="preserve">.  </w:t>
      </w:r>
      <w:r w:rsidRPr="007348E7">
        <w:t xml:space="preserve">The </w:t>
      </w:r>
      <w:r w:rsidR="00AE3D75" w:rsidRPr="007348E7">
        <w:t>categorization</w:t>
      </w:r>
      <w:r w:rsidRPr="007348E7">
        <w:t xml:space="preserve"> methods they use are much more similar to what </w:t>
      </w:r>
      <w:r w:rsidR="00494DB3">
        <w:t>I</w:t>
      </w:r>
      <w:r w:rsidRPr="007348E7">
        <w:t xml:space="preserve"> will be doing</w:t>
      </w:r>
      <w:r w:rsidR="00876000">
        <w:t xml:space="preserve">.  </w:t>
      </w:r>
      <w:r w:rsidR="00494DB3">
        <w:t>Furthermore,</w:t>
      </w:r>
      <w:r w:rsidRPr="007348E7">
        <w:t xml:space="preserve"> they categorize all the relocations into stated reasons by the company</w:t>
      </w:r>
      <w:r w:rsidR="0063067B">
        <w:t xml:space="preserve">.  </w:t>
      </w:r>
      <w:r w:rsidRPr="007348E7">
        <w:t>From th</w:t>
      </w:r>
      <w:r w:rsidR="00876000">
        <w:t>ere they test the CARs in a two-</w:t>
      </w:r>
      <w:r w:rsidRPr="007348E7">
        <w:t>day window (0</w:t>
      </w:r>
      <w:proofErr w:type="gramStart"/>
      <w:r w:rsidRPr="007348E7">
        <w:t>,</w:t>
      </w:r>
      <w:r w:rsidR="001A5217">
        <w:t>+</w:t>
      </w:r>
      <w:proofErr w:type="gramEnd"/>
      <w:r w:rsidRPr="007348E7">
        <w:t>1) for each of these stated reason categorie</w:t>
      </w:r>
      <w:r w:rsidR="00876000">
        <w:t>s and look for the statistical</w:t>
      </w:r>
      <w:r w:rsidRPr="007348E7">
        <w:t xml:space="preserve"> significan</w:t>
      </w:r>
      <w:r w:rsidR="001A5217">
        <w:t>ce</w:t>
      </w:r>
      <w:r w:rsidR="0063067B">
        <w:t xml:space="preserve">.  </w:t>
      </w:r>
      <w:r w:rsidR="00494DB3">
        <w:t>My</w:t>
      </w:r>
      <w:r w:rsidR="00876000">
        <w:t xml:space="preserve"> </w:t>
      </w:r>
      <w:r w:rsidR="00494DB3">
        <w:t>thesis</w:t>
      </w:r>
      <w:r w:rsidR="00876000">
        <w:t xml:space="preserve"> deviates</w:t>
      </w:r>
      <w:r w:rsidRPr="007348E7">
        <w:t xml:space="preserve"> from </w:t>
      </w:r>
      <w:r w:rsidR="00494DB3">
        <w:t>Chan et al.’s (1995)</w:t>
      </w:r>
      <w:r w:rsidRPr="007348E7">
        <w:t xml:space="preserve"> methodology </w:t>
      </w:r>
      <w:r w:rsidR="00876000">
        <w:t>by not testing by s</w:t>
      </w:r>
      <w:r w:rsidRPr="007348E7">
        <w:t>tated reason</w:t>
      </w:r>
      <w:r w:rsidR="00876000">
        <w:t>,</w:t>
      </w:r>
      <w:r w:rsidRPr="007348E7">
        <w:t xml:space="preserve"> but instead </w:t>
      </w:r>
      <w:r w:rsidR="00876000">
        <w:t>examines the sample as a whole first, and follows with geographic sub-samples</w:t>
      </w:r>
      <w:r w:rsidR="0063067B">
        <w:t xml:space="preserve">.  </w:t>
      </w:r>
      <w:r w:rsidR="00494DB3">
        <w:t>Additionally</w:t>
      </w:r>
      <w:r w:rsidRPr="007348E7">
        <w:t xml:space="preserve">, </w:t>
      </w:r>
      <w:r w:rsidR="00876000">
        <w:t>I</w:t>
      </w:r>
      <w:r w:rsidRPr="007348E7">
        <w:t xml:space="preserve"> will be testing for multiple time period windows to get a more accurate understanding if the stock price reaction is truly focused</w:t>
      </w:r>
      <w:r w:rsidR="001A5217">
        <w:t xml:space="preserve"> around the announcement date versus</w:t>
      </w:r>
      <w:r w:rsidRPr="007348E7">
        <w:t xml:space="preserve"> a longer time period reaction, if the reaction does</w:t>
      </w:r>
      <w:r w:rsidR="00876000">
        <w:t xml:space="preserve"> not ultimately change the long-</w:t>
      </w:r>
      <w:r w:rsidRPr="007348E7">
        <w:t>term stock effect, and if certain trends exist</w:t>
      </w:r>
      <w:r w:rsidR="0063067B">
        <w:t xml:space="preserve">.  </w:t>
      </w:r>
      <w:r w:rsidR="005A04CA" w:rsidRPr="007348E7">
        <w:t xml:space="preserve"> </w:t>
      </w:r>
      <w:r w:rsidR="00494DB3">
        <w:t>[</w:t>
      </w:r>
      <w:r w:rsidR="00C671D8" w:rsidRPr="007348E7">
        <w:t xml:space="preserve">Note: </w:t>
      </w:r>
      <w:r w:rsidR="00876000">
        <w:t>The Chan et al.</w:t>
      </w:r>
      <w:r w:rsidR="00C671D8" w:rsidRPr="007348E7">
        <w:t xml:space="preserve"> </w:t>
      </w:r>
      <w:r w:rsidR="00494DB3">
        <w:t xml:space="preserve">(1995) </w:t>
      </w:r>
      <w:r w:rsidR="00C671D8" w:rsidRPr="007348E7">
        <w:t>paper included a much wider range of relocations than I plan to study; it had plant relocations, branch relocations and multiple office consolidation factored into its resul</w:t>
      </w:r>
      <w:r w:rsidR="00494DB3">
        <w:t>ts along with the headquarters.]</w:t>
      </w:r>
    </w:p>
    <w:p w:rsidR="00185E91" w:rsidRPr="007348E7" w:rsidRDefault="00185E91" w:rsidP="008564E5">
      <w:pPr>
        <w:spacing w:after="0" w:line="480" w:lineRule="auto"/>
        <w:contextualSpacing/>
      </w:pPr>
      <w:r w:rsidRPr="007348E7">
        <w:lastRenderedPageBreak/>
        <w:tab/>
      </w:r>
      <w:r w:rsidR="00AE3D75" w:rsidRPr="007348E7">
        <w:t xml:space="preserve">Next, I examined </w:t>
      </w:r>
      <w:r w:rsidR="001A5217">
        <w:t>“</w:t>
      </w:r>
      <w:r w:rsidR="00AE3D75" w:rsidRPr="007348E7">
        <w:t>Gains from Corporate Headquarters Relocations: Evidence from the Stock Market</w:t>
      </w:r>
      <w:r w:rsidR="001A5217">
        <w:t>”</w:t>
      </w:r>
      <w:r w:rsidR="00AE3D75" w:rsidRPr="007348E7">
        <w:t xml:space="preserve"> by Ghosh, Rodriguez and </w:t>
      </w:r>
      <w:proofErr w:type="spellStart"/>
      <w:r w:rsidR="00AE3D75" w:rsidRPr="007348E7">
        <w:t>Sirmans</w:t>
      </w:r>
      <w:proofErr w:type="spellEnd"/>
      <w:r w:rsidR="001A5217">
        <w:t xml:space="preserve"> (1995)</w:t>
      </w:r>
      <w:r w:rsidR="0063067B">
        <w:t xml:space="preserve">.  </w:t>
      </w:r>
      <w:r w:rsidRPr="007348E7">
        <w:t>They conducted their study on corporate headquarters relocations that happened from 1966</w:t>
      </w:r>
      <w:r w:rsidR="001A5217">
        <w:t xml:space="preserve"> to </w:t>
      </w:r>
      <w:r w:rsidRPr="007348E7">
        <w:t>1992</w:t>
      </w:r>
      <w:r w:rsidR="0063067B">
        <w:t xml:space="preserve">.  </w:t>
      </w:r>
      <w:r w:rsidR="00876000">
        <w:t xml:space="preserve">Ghosh et al. </w:t>
      </w:r>
      <w:r w:rsidR="00494DB3">
        <w:t xml:space="preserve">(1995) </w:t>
      </w:r>
      <w:r w:rsidR="00876000">
        <w:t>found evidence that</w:t>
      </w:r>
      <w:r w:rsidRPr="007348E7">
        <w:t xml:space="preserve"> the stock price reaction to a headquarters relocation announcement was significantly positive, due to cost savings</w:t>
      </w:r>
      <w:r w:rsidR="0063067B">
        <w:t xml:space="preserve">.  </w:t>
      </w:r>
      <w:r w:rsidRPr="007348E7">
        <w:t>Their study sample covered a very large window</w:t>
      </w:r>
      <w:r w:rsidR="0063067B">
        <w:t xml:space="preserve">.  </w:t>
      </w:r>
      <w:r w:rsidRPr="007348E7">
        <w:t>They attribute the bulk of their results upon the conclusion that technological advances have created advantages of agglomeration economies to companies located at less centralized locations</w:t>
      </w:r>
      <w:r w:rsidR="0063067B">
        <w:t xml:space="preserve">.  </w:t>
      </w:r>
      <w:r w:rsidRPr="007348E7">
        <w:t>Since the benefit of having a headquarters can be possible when no longer in a large city, to an extent, they see more companies moving out of cities with their relocations</w:t>
      </w:r>
      <w:r w:rsidR="0063067B">
        <w:t xml:space="preserve">.  </w:t>
      </w:r>
      <w:r w:rsidRPr="007348E7">
        <w:t>They add that company relocations that are due to top managers self-interests are received with a negative stock price reaction</w:t>
      </w:r>
      <w:r w:rsidR="0063067B">
        <w:t xml:space="preserve">.  </w:t>
      </w:r>
      <w:r w:rsidRPr="007348E7">
        <w:t xml:space="preserve">Again, for </w:t>
      </w:r>
      <w:r w:rsidR="00494DB3">
        <w:t>this thesis I will look</w:t>
      </w:r>
      <w:r w:rsidRPr="007348E7">
        <w:t xml:space="preserve"> to their conclusions that a stock price correlation with a corporate headquarters relocation announcement is present.</w:t>
      </w:r>
    </w:p>
    <w:p w:rsidR="002E650F" w:rsidRPr="007348E7" w:rsidRDefault="002E650F" w:rsidP="008564E5">
      <w:pPr>
        <w:spacing w:after="0" w:line="480" w:lineRule="auto"/>
        <w:contextualSpacing/>
      </w:pPr>
      <w:r w:rsidRPr="007348E7">
        <w:tab/>
        <w:t>To find their conclusions they took their large sample of firms and tested on various time windows around the announcement date</w:t>
      </w:r>
      <w:r w:rsidR="0063067B">
        <w:t xml:space="preserve">.  </w:t>
      </w:r>
      <w:r w:rsidR="00AE3D75" w:rsidRPr="007348E7">
        <w:t>They tested for the cumulative abnormal returns (CARs), the average daily abnormal returns, the associated z-statistics, and the number of companies with negative and positive abnormal returns</w:t>
      </w:r>
      <w:r w:rsidR="0063067B">
        <w:t xml:space="preserve">.  </w:t>
      </w:r>
      <w:r w:rsidR="00F43565" w:rsidRPr="007348E7">
        <w:t>From here they compared their results with the stated reasons from the company for the relocation of the headquarters</w:t>
      </w:r>
      <w:r w:rsidR="0063067B">
        <w:t xml:space="preserve">.  </w:t>
      </w:r>
      <w:r w:rsidR="00F43565" w:rsidRPr="007348E7">
        <w:t>They then tested each group of stated reasons to the market to find the abnormal returns based on stated reasons</w:t>
      </w:r>
      <w:r w:rsidR="0063067B">
        <w:t xml:space="preserve">.  </w:t>
      </w:r>
      <w:r w:rsidR="00F43565" w:rsidRPr="007348E7">
        <w:t>This led them to their conclusions</w:t>
      </w:r>
      <w:r w:rsidR="0063067B">
        <w:t xml:space="preserve">.  </w:t>
      </w:r>
      <w:r w:rsidR="00F43565" w:rsidRPr="007348E7">
        <w:t xml:space="preserve">For </w:t>
      </w:r>
      <w:r w:rsidR="008558E5">
        <w:t>this thesis</w:t>
      </w:r>
      <w:r w:rsidR="00F43565" w:rsidRPr="007348E7">
        <w:t xml:space="preserve">, </w:t>
      </w:r>
      <w:r w:rsidR="008558E5">
        <w:t>I</w:t>
      </w:r>
      <w:r w:rsidR="00F43565" w:rsidRPr="007348E7">
        <w:t xml:space="preserve"> will </w:t>
      </w:r>
      <w:r w:rsidR="008558E5">
        <w:t>likewise</w:t>
      </w:r>
      <w:r w:rsidR="00F43565" w:rsidRPr="007348E7">
        <w:t xml:space="preserve"> take the CARs of various time windows to find </w:t>
      </w:r>
      <w:r w:rsidR="008558E5">
        <w:t>the</w:t>
      </w:r>
      <w:r w:rsidR="00F43565" w:rsidRPr="007348E7">
        <w:t xml:space="preserve"> abnormal returns</w:t>
      </w:r>
      <w:r w:rsidR="0063067B">
        <w:t xml:space="preserve">.  </w:t>
      </w:r>
      <w:r w:rsidR="00F43565" w:rsidRPr="007348E7">
        <w:t xml:space="preserve">To explain </w:t>
      </w:r>
      <w:r w:rsidR="008558E5">
        <w:t>this study’s</w:t>
      </w:r>
      <w:r w:rsidR="00F43565" w:rsidRPr="007348E7">
        <w:t xml:space="preserve"> </w:t>
      </w:r>
      <w:r w:rsidR="008558E5">
        <w:t xml:space="preserve">results, I </w:t>
      </w:r>
      <w:r w:rsidR="00F43565" w:rsidRPr="007348E7">
        <w:t>will be testing various metrics (discussed following), not simply the stated reasons by the company</w:t>
      </w:r>
      <w:r w:rsidR="0063067B">
        <w:t xml:space="preserve">.  </w:t>
      </w:r>
      <w:r w:rsidR="00F43565" w:rsidRPr="007348E7">
        <w:t xml:space="preserve">This is due to some of the stated reasons being misleading, some companies not stating a motive and that a better explanation of the seen </w:t>
      </w:r>
      <w:r w:rsidR="00F43565" w:rsidRPr="007348E7">
        <w:lastRenderedPageBreak/>
        <w:t>results coming from the firm and corporate governance metrics with regards to investors’ perceptions</w:t>
      </w:r>
      <w:r w:rsidR="0063067B">
        <w:t xml:space="preserve">.  </w:t>
      </w:r>
      <w:r w:rsidRPr="007348E7">
        <w:t xml:space="preserve"> </w:t>
      </w:r>
    </w:p>
    <w:p w:rsidR="002E650F" w:rsidRPr="007348E7" w:rsidRDefault="00185E91" w:rsidP="008564E5">
      <w:pPr>
        <w:spacing w:after="0" w:line="480" w:lineRule="auto"/>
        <w:contextualSpacing/>
      </w:pPr>
      <w:r w:rsidRPr="007348E7">
        <w:tab/>
        <w:t xml:space="preserve">Finally, I read </w:t>
      </w:r>
      <w:r w:rsidR="0063067B">
        <w:t>“</w:t>
      </w:r>
      <w:r w:rsidRPr="007348E7">
        <w:t>Does Corporate Headquarters Location Matter for Stock Returns</w:t>
      </w:r>
      <w:r w:rsidR="0063067B">
        <w:t>”</w:t>
      </w:r>
      <w:r w:rsidRPr="007348E7">
        <w:t xml:space="preserve"> by </w:t>
      </w:r>
      <w:proofErr w:type="spellStart"/>
      <w:r w:rsidRPr="007348E7">
        <w:t>Pirinsky</w:t>
      </w:r>
      <w:proofErr w:type="spellEnd"/>
      <w:r w:rsidRPr="007348E7">
        <w:t xml:space="preserve"> and Wang</w:t>
      </w:r>
      <w:r w:rsidR="0063067B">
        <w:t xml:space="preserve"> (2006).  </w:t>
      </w:r>
      <w:r w:rsidRPr="007348E7">
        <w:t>This paper looked at the stock returns for companies located in the same region, so not quite the same material I will be working with</w:t>
      </w:r>
      <w:r w:rsidR="0063067B">
        <w:t xml:space="preserve">.  </w:t>
      </w:r>
      <w:r w:rsidRPr="007348E7">
        <w:t>However, they had statistics with companies whose headquarters had relocated in the time period they were studying</w:t>
      </w:r>
      <w:r w:rsidR="0063067B">
        <w:t xml:space="preserve">.  </w:t>
      </w:r>
      <w:r w:rsidRPr="007348E7">
        <w:t xml:space="preserve">They found that companies who had </w:t>
      </w:r>
      <w:r w:rsidR="00252E84" w:rsidRPr="007348E7">
        <w:t>headquarters</w:t>
      </w:r>
      <w:r w:rsidRPr="007348E7">
        <w:t xml:space="preserve"> relocation had a positive co-movement in stock price for where they moved to and a negative co-movement in stock price for where they had moved from</w:t>
      </w:r>
      <w:r w:rsidR="0063067B">
        <w:t xml:space="preserve">.  </w:t>
      </w:r>
      <w:r w:rsidRPr="007348E7">
        <w:t>This supports that previous information gathered that states that headquarters relocations are positive due to positive future outlooks</w:t>
      </w:r>
      <w:r w:rsidR="0063067B">
        <w:t xml:space="preserve">.  </w:t>
      </w:r>
      <w:r w:rsidRPr="007348E7">
        <w:t>The stock price co-movements are for the actual relocations though, not the announcements of the relocations and therefore the exact stock price reaction upon the announcement of the relocation is not able to be drawn from this paper</w:t>
      </w:r>
      <w:r w:rsidR="0063067B">
        <w:t xml:space="preserve">.  </w:t>
      </w:r>
    </w:p>
    <w:p w:rsidR="002E650F" w:rsidRPr="007348E7" w:rsidRDefault="00252E84" w:rsidP="008564E5">
      <w:pPr>
        <w:spacing w:after="0" w:line="480" w:lineRule="auto"/>
        <w:ind w:firstLine="720"/>
        <w:contextualSpacing/>
      </w:pPr>
      <w:r w:rsidRPr="007348E7">
        <w:t>Additionally, they tested co-movements based on various economic, firm and region specifics and looked for trends</w:t>
      </w:r>
      <w:r w:rsidR="0063067B">
        <w:t xml:space="preserve">.  </w:t>
      </w:r>
      <w:r w:rsidRPr="007348E7">
        <w:t>These included size of the company, dividend yield, ROA, number of shareholders and advertising to name a few for the firm variables and the number of firms, personal income and investment income for the regional variables</w:t>
      </w:r>
      <w:r w:rsidR="0063067B">
        <w:t xml:space="preserve">.  </w:t>
      </w:r>
      <w:r w:rsidRPr="007348E7">
        <w:t>From there they did a regression analysis th</w:t>
      </w:r>
      <w:r w:rsidR="006F0EB3">
        <w:t>at tested for a cross-s</w:t>
      </w:r>
      <w:r w:rsidRPr="007348E7">
        <w:t>ectional variation in stock price returns based on these variables</w:t>
      </w:r>
      <w:r w:rsidR="0063067B">
        <w:t xml:space="preserve">.  </w:t>
      </w:r>
      <w:r w:rsidR="009527CC">
        <w:t xml:space="preserve">Examining these variables within </w:t>
      </w:r>
      <w:proofErr w:type="spellStart"/>
      <w:r w:rsidR="009527CC">
        <w:t>Pirinsky</w:t>
      </w:r>
      <w:proofErr w:type="spellEnd"/>
      <w:r w:rsidR="009527CC">
        <w:t xml:space="preserve"> and Wang’s </w:t>
      </w:r>
      <w:r w:rsidR="007269BA">
        <w:t xml:space="preserve">(2006) </w:t>
      </w:r>
      <w:r w:rsidR="009527CC">
        <w:t>study</w:t>
      </w:r>
      <w:r w:rsidRPr="007348E7">
        <w:t xml:space="preserve"> helped to </w:t>
      </w:r>
      <w:r w:rsidR="009527CC">
        <w:t>categorize</w:t>
      </w:r>
      <w:r w:rsidRPr="007348E7">
        <w:t xml:space="preserve"> the sto</w:t>
      </w:r>
      <w:r w:rsidR="009527CC">
        <w:t>ck price movement that was seen</w:t>
      </w:r>
      <w:r w:rsidRPr="007348E7">
        <w:t xml:space="preserve"> as either positive or negative</w:t>
      </w:r>
      <w:r w:rsidR="0063067B">
        <w:t xml:space="preserve">.  </w:t>
      </w:r>
      <w:r w:rsidRPr="007348E7">
        <w:t xml:space="preserve">These led </w:t>
      </w:r>
      <w:proofErr w:type="spellStart"/>
      <w:r w:rsidR="009527CC">
        <w:t>Pirinsky</w:t>
      </w:r>
      <w:proofErr w:type="spellEnd"/>
      <w:r w:rsidR="009527CC">
        <w:t xml:space="preserve"> and Wang</w:t>
      </w:r>
      <w:r w:rsidRPr="007348E7">
        <w:t xml:space="preserve"> </w:t>
      </w:r>
      <w:r w:rsidR="007269BA">
        <w:t xml:space="preserve">(2006) </w:t>
      </w:r>
      <w:r w:rsidRPr="007348E7">
        <w:t>to the above mentioned conclusions</w:t>
      </w:r>
      <w:r w:rsidR="0063067B">
        <w:t xml:space="preserve">.  </w:t>
      </w:r>
    </w:p>
    <w:p w:rsidR="00185E91" w:rsidRPr="0063067B" w:rsidRDefault="00252E84" w:rsidP="008564E5">
      <w:pPr>
        <w:spacing w:after="0" w:line="480" w:lineRule="auto"/>
        <w:ind w:firstLine="720"/>
        <w:contextualSpacing/>
        <w:rPr>
          <w:strike/>
        </w:rPr>
      </w:pPr>
      <w:r w:rsidRPr="007348E7">
        <w:t xml:space="preserve">This information is important for this paper because </w:t>
      </w:r>
      <w:r w:rsidR="009527CC">
        <w:t>I</w:t>
      </w:r>
      <w:r w:rsidRPr="007348E7">
        <w:t xml:space="preserve"> want to </w:t>
      </w:r>
      <w:r w:rsidR="009527CC">
        <w:t xml:space="preserve">likewise </w:t>
      </w:r>
      <w:r w:rsidRPr="007348E7">
        <w:t xml:space="preserve">be able to explain why </w:t>
      </w:r>
      <w:r w:rsidR="009527CC">
        <w:t>the</w:t>
      </w:r>
      <w:r w:rsidRPr="007348E7">
        <w:t xml:space="preserve"> stock movement </w:t>
      </w:r>
      <w:r w:rsidR="009527CC">
        <w:t>in</w:t>
      </w:r>
      <w:r w:rsidRPr="007348E7">
        <w:t xml:space="preserve"> either direction, or lack thereof, exist</w:t>
      </w:r>
      <w:r w:rsidR="009527CC">
        <w:t>s</w:t>
      </w:r>
      <w:r w:rsidR="0063067B">
        <w:t xml:space="preserve">.  </w:t>
      </w:r>
    </w:p>
    <w:p w:rsidR="0041567E" w:rsidRPr="007348E7" w:rsidRDefault="0041567E" w:rsidP="008564E5">
      <w:pPr>
        <w:spacing w:after="0" w:line="480" w:lineRule="auto"/>
        <w:contextualSpacing/>
      </w:pPr>
    </w:p>
    <w:p w:rsidR="00712417" w:rsidRPr="007348E7" w:rsidRDefault="00712417">
      <w:pPr>
        <w:rPr>
          <w:b/>
        </w:rPr>
      </w:pPr>
      <w:r w:rsidRPr="007348E7">
        <w:rPr>
          <w:b/>
        </w:rPr>
        <w:br w:type="page"/>
      </w:r>
    </w:p>
    <w:p w:rsidR="00A523DD" w:rsidRPr="007348E7" w:rsidRDefault="003A1B75" w:rsidP="008564E5">
      <w:pPr>
        <w:spacing w:after="0" w:line="480" w:lineRule="auto"/>
        <w:contextualSpacing/>
        <w:rPr>
          <w:b/>
        </w:rPr>
      </w:pPr>
      <w:r w:rsidRPr="007348E7">
        <w:rPr>
          <w:b/>
        </w:rPr>
        <w:lastRenderedPageBreak/>
        <w:t xml:space="preserve">III. </w:t>
      </w:r>
      <w:r w:rsidR="00A523DD" w:rsidRPr="007348E7">
        <w:rPr>
          <w:b/>
        </w:rPr>
        <w:t xml:space="preserve">Data and Summary </w:t>
      </w:r>
      <w:r w:rsidR="00AE3D75" w:rsidRPr="007348E7">
        <w:rPr>
          <w:b/>
        </w:rPr>
        <w:t>Statistics</w:t>
      </w:r>
    </w:p>
    <w:p w:rsidR="008313A6" w:rsidRPr="007348E7" w:rsidRDefault="003A1B75" w:rsidP="00516B8C">
      <w:pPr>
        <w:spacing w:after="0" w:line="480" w:lineRule="auto"/>
        <w:ind w:firstLine="720"/>
        <w:contextualSpacing/>
        <w:rPr>
          <w:b/>
        </w:rPr>
      </w:pPr>
      <w:r w:rsidRPr="007348E7">
        <w:rPr>
          <w:b/>
        </w:rPr>
        <w:t xml:space="preserve">III.A. </w:t>
      </w:r>
      <w:r w:rsidR="00626C9C" w:rsidRPr="007348E7">
        <w:rPr>
          <w:b/>
        </w:rPr>
        <w:t xml:space="preserve">Sample </w:t>
      </w:r>
      <w:r w:rsidR="00654AC4" w:rsidRPr="007348E7">
        <w:rPr>
          <w:b/>
        </w:rPr>
        <w:t>c</w:t>
      </w:r>
      <w:r w:rsidR="00626C9C" w:rsidRPr="007348E7">
        <w:rPr>
          <w:b/>
        </w:rPr>
        <w:t>onstruction</w:t>
      </w:r>
    </w:p>
    <w:p w:rsidR="007348E7" w:rsidRPr="007348E7" w:rsidRDefault="007348E7" w:rsidP="007348E7">
      <w:pPr>
        <w:spacing w:after="0" w:line="480" w:lineRule="auto"/>
        <w:ind w:firstLine="720"/>
        <w:contextualSpacing/>
      </w:pPr>
      <w:r w:rsidRPr="007348E7">
        <w:t xml:space="preserve">I had two objectives in selecting my sample for this thesis.  First, I want to identify firms who moved corporate </w:t>
      </w:r>
      <w:r w:rsidR="005C540D">
        <w:t>headquarters after the year 2000</w:t>
      </w:r>
      <w:r w:rsidRPr="007348E7">
        <w:t xml:space="preserve">.  Second, I want to classify these relocations by geographical scenario: intrastate, interstate, or international moves.  </w:t>
      </w:r>
    </w:p>
    <w:p w:rsidR="007348E7" w:rsidRPr="007348E7" w:rsidRDefault="007348E7" w:rsidP="007348E7">
      <w:pPr>
        <w:spacing w:after="0" w:line="480" w:lineRule="auto"/>
        <w:ind w:firstLine="720"/>
        <w:contextualSpacing/>
      </w:pPr>
      <w:r w:rsidRPr="007348E7">
        <w:t xml:space="preserve">To collect </w:t>
      </w:r>
      <w:r w:rsidR="007D17F5">
        <w:t>my</w:t>
      </w:r>
      <w:r w:rsidRPr="007348E7">
        <w:t xml:space="preserve"> data </w:t>
      </w:r>
      <w:r w:rsidR="007D17F5">
        <w:t>I</w:t>
      </w:r>
      <w:r w:rsidRPr="007348E7">
        <w:t xml:space="preserve"> had to set some basic parameters that will define what </w:t>
      </w:r>
      <w:r w:rsidR="007D17F5">
        <w:t>I was</w:t>
      </w:r>
      <w:r w:rsidRPr="007348E7">
        <w:t xml:space="preserve"> hoping to study. </w:t>
      </w:r>
      <w:r w:rsidR="0063067B">
        <w:t xml:space="preserve"> </w:t>
      </w:r>
      <w:r w:rsidRPr="007348E7">
        <w:t xml:space="preserve">First </w:t>
      </w:r>
      <w:r w:rsidR="007D17F5">
        <w:t>I</w:t>
      </w:r>
      <w:r w:rsidRPr="007348E7">
        <w:t xml:space="preserve"> had to define relocation</w:t>
      </w:r>
      <w:r w:rsidR="007D17F5">
        <w:t xml:space="preserve"> specifically</w:t>
      </w:r>
      <w:r w:rsidRPr="007348E7">
        <w:t>.</w:t>
      </w:r>
      <w:r w:rsidR="0063067B">
        <w:t xml:space="preserve"> </w:t>
      </w:r>
      <w:r w:rsidRPr="007348E7">
        <w:t xml:space="preserve"> For </w:t>
      </w:r>
      <w:r w:rsidR="007D17F5">
        <w:t>the purpose of this thesis</w:t>
      </w:r>
      <w:r w:rsidRPr="007348E7">
        <w:t xml:space="preserve">, </w:t>
      </w:r>
      <w:r w:rsidR="007D17F5">
        <w:t>I</w:t>
      </w:r>
      <w:r w:rsidRPr="007348E7">
        <w:t xml:space="preserve"> tested on relocations where the headquarters changed to</w:t>
      </w:r>
      <w:r w:rsidR="007D17F5">
        <w:t xml:space="preserve"> </w:t>
      </w:r>
      <w:proofErr w:type="gramStart"/>
      <w:r w:rsidR="007D17F5">
        <w:t>either</w:t>
      </w:r>
      <w:r w:rsidRPr="007348E7">
        <w:t xml:space="preserve"> a</w:t>
      </w:r>
      <w:proofErr w:type="gramEnd"/>
      <w:r w:rsidRPr="007348E7">
        <w:t xml:space="preserve"> different city, a different state</w:t>
      </w:r>
      <w:r w:rsidR="007D17F5">
        <w:t>,</w:t>
      </w:r>
      <w:r w:rsidRPr="007348E7">
        <w:t xml:space="preserve"> or </w:t>
      </w:r>
      <w:r w:rsidR="007D17F5">
        <w:t xml:space="preserve">even a different </w:t>
      </w:r>
      <w:r w:rsidRPr="007348E7">
        <w:t>country.</w:t>
      </w:r>
      <w:r w:rsidR="0063067B">
        <w:t xml:space="preserve"> </w:t>
      </w:r>
      <w:r w:rsidRPr="007348E7">
        <w:t xml:space="preserve"> Companies that had relocation announcements within the same city were not included in </w:t>
      </w:r>
      <w:r w:rsidR="00A63FD8">
        <w:t>this</w:t>
      </w:r>
      <w:r w:rsidRPr="007348E7">
        <w:t xml:space="preserve"> sampling process. </w:t>
      </w:r>
    </w:p>
    <w:p w:rsidR="007348E7" w:rsidRPr="007348E7" w:rsidRDefault="007348E7" w:rsidP="007348E7">
      <w:pPr>
        <w:spacing w:after="0" w:line="480" w:lineRule="auto"/>
        <w:contextualSpacing/>
      </w:pPr>
      <w:r w:rsidRPr="007348E7">
        <w:tab/>
        <w:t xml:space="preserve">Next </w:t>
      </w:r>
      <w:r w:rsidR="007D17F5">
        <w:t>I</w:t>
      </w:r>
      <w:r w:rsidRPr="007348E7">
        <w:t xml:space="preserve"> had to state what relocations </w:t>
      </w:r>
      <w:r w:rsidR="000E11E4">
        <w:t>I was going to study</w:t>
      </w:r>
      <w:r w:rsidRPr="007348E7">
        <w:t xml:space="preserve">. </w:t>
      </w:r>
      <w:r w:rsidR="0063067B">
        <w:t xml:space="preserve"> </w:t>
      </w:r>
      <w:r w:rsidRPr="007348E7">
        <w:t xml:space="preserve">Largely incorporated companies tend to have branches, offices, and depending on the type of business plants in multiple locations. </w:t>
      </w:r>
      <w:r w:rsidR="0063067B">
        <w:t xml:space="preserve"> </w:t>
      </w:r>
      <w:r w:rsidRPr="007348E7">
        <w:t xml:space="preserve">For </w:t>
      </w:r>
      <w:r w:rsidR="000E11E4">
        <w:t>the purpose of this thesis I only</w:t>
      </w:r>
      <w:r w:rsidRPr="007348E7">
        <w:t xml:space="preserve"> wanted to study the relocation of a company’s Corporate Headquarters. </w:t>
      </w:r>
      <w:r w:rsidR="0063067B">
        <w:t xml:space="preserve"> </w:t>
      </w:r>
      <w:r w:rsidRPr="007348E7">
        <w:t xml:space="preserve">Any announcement made for a plant or branch relocation or a consolidation of offices was not considered for </w:t>
      </w:r>
      <w:r w:rsidR="00A63FD8">
        <w:t>this</w:t>
      </w:r>
      <w:r w:rsidRPr="007348E7">
        <w:t xml:space="preserve"> study. </w:t>
      </w:r>
      <w:r w:rsidR="0063067B">
        <w:t xml:space="preserve"> </w:t>
      </w:r>
      <w:r w:rsidRPr="007348E7">
        <w:t>However, an announcement of branch consolidation to form the new location of a corpora</w:t>
      </w:r>
      <w:r w:rsidR="0063067B">
        <w:t xml:space="preserve">te headquarters was </w:t>
      </w:r>
      <w:r w:rsidR="000E11E4">
        <w:t>included</w:t>
      </w:r>
      <w:r w:rsidR="0063067B">
        <w:t xml:space="preserve">.  </w:t>
      </w:r>
      <w:r w:rsidRPr="007348E7">
        <w:t xml:space="preserve">This is defined as a company having offices in multiple cities, one of which may or may not be the current headquarters, and that these branches are coming together in a third or different city and becoming the headquarters. </w:t>
      </w:r>
    </w:p>
    <w:p w:rsidR="007348E7" w:rsidRPr="007348E7" w:rsidRDefault="007348E7" w:rsidP="007348E7">
      <w:pPr>
        <w:spacing w:after="0" w:line="480" w:lineRule="auto"/>
        <w:contextualSpacing/>
      </w:pPr>
      <w:r w:rsidRPr="007348E7">
        <w:tab/>
        <w:t xml:space="preserve">To go along with </w:t>
      </w:r>
      <w:r w:rsidR="00A63FD8">
        <w:t>my</w:t>
      </w:r>
      <w:r w:rsidRPr="007348E7">
        <w:t xml:space="preserve"> first parameter of the relocation having to be to a different city, </w:t>
      </w:r>
      <w:r w:rsidR="000E11E4">
        <w:t>I did not</w:t>
      </w:r>
      <w:r w:rsidRPr="007348E7">
        <w:t xml:space="preserve"> put a minimum distance on the relocation as vastly different cities within t</w:t>
      </w:r>
      <w:r w:rsidR="0063067B">
        <w:t xml:space="preserve">he same state vary in distance.  </w:t>
      </w:r>
      <w:r w:rsidRPr="007348E7">
        <w:t>For example, a movement amongst major cities in a state such as Tennessee would be a much greater distance than a movement between cities in a state such as Calif</w:t>
      </w:r>
      <w:r w:rsidR="0063067B">
        <w:t xml:space="preserve">ornia has the potential to be.  </w:t>
      </w:r>
      <w:r w:rsidR="000E11E4">
        <w:t>I</w:t>
      </w:r>
      <w:r w:rsidRPr="007348E7">
        <w:t xml:space="preserve"> feel that the stock price reaction would be present when the announcement is made to relocate to a new city, no matter the distance, </w:t>
      </w:r>
      <w:r w:rsidRPr="007348E7">
        <w:lastRenderedPageBreak/>
        <w:t>because the move is being made for underlying reasons that the new city has to offer which will correlate b</w:t>
      </w:r>
      <w:r w:rsidR="0063067B">
        <w:t xml:space="preserve">ack to abnormal returns better.  </w:t>
      </w:r>
      <w:r w:rsidRPr="007348E7">
        <w:t>Additionally, cities extremely close but between states will be considered as investors will be more likely to react to the relocation to a “new” city, even if it is essentially a new city.</w:t>
      </w:r>
    </w:p>
    <w:p w:rsidR="007348E7" w:rsidRPr="007348E7" w:rsidRDefault="007348E7" w:rsidP="007348E7">
      <w:pPr>
        <w:spacing w:after="0" w:line="480" w:lineRule="auto"/>
        <w:contextualSpacing/>
      </w:pPr>
      <w:r w:rsidRPr="007348E7">
        <w:tab/>
        <w:t xml:space="preserve">Following the distance thought, </w:t>
      </w:r>
      <w:r w:rsidR="000E11E4">
        <w:t>this thesis</w:t>
      </w:r>
      <w:r w:rsidRPr="007348E7">
        <w:t xml:space="preserve"> will also not be limited to a maximum distance. </w:t>
      </w:r>
      <w:r w:rsidR="0063067B">
        <w:t xml:space="preserve"> </w:t>
      </w:r>
      <w:r w:rsidRPr="007348E7">
        <w:t xml:space="preserve">This means that moves out of the country will be included within </w:t>
      </w:r>
      <w:r w:rsidR="000E11E4">
        <w:t>this</w:t>
      </w:r>
      <w:r w:rsidRPr="007348E7">
        <w:t xml:space="preserve"> study.</w:t>
      </w:r>
      <w:r w:rsidR="0063067B">
        <w:t xml:space="preserve">  </w:t>
      </w:r>
      <w:r w:rsidRPr="007348E7">
        <w:t xml:space="preserve">With that, if a company </w:t>
      </w:r>
      <w:r w:rsidR="000E11E4">
        <w:t xml:space="preserve">both incorporates </w:t>
      </w:r>
      <w:r w:rsidRPr="007348E7">
        <w:t>and relocates abroad, either to the United States, to a different country, or to a different city within their current country</w:t>
      </w:r>
      <w:r w:rsidR="000E11E4">
        <w:t>,</w:t>
      </w:r>
      <w:r w:rsidRPr="007348E7">
        <w:t xml:space="preserve"> they will also be included in </w:t>
      </w:r>
      <w:r w:rsidR="000E11E4">
        <w:t>this</w:t>
      </w:r>
      <w:r w:rsidRPr="007348E7">
        <w:t xml:space="preserve"> study.</w:t>
      </w:r>
      <w:r w:rsidR="0063067B">
        <w:t xml:space="preserve"> </w:t>
      </w:r>
      <w:r w:rsidRPr="007348E7">
        <w:t xml:space="preserve"> The main parameter that these companies will have to fall into is being traded on a United States exchange. </w:t>
      </w:r>
    </w:p>
    <w:p w:rsidR="007348E7" w:rsidRPr="007348E7" w:rsidRDefault="007348E7" w:rsidP="007348E7">
      <w:pPr>
        <w:spacing w:after="0" w:line="480" w:lineRule="auto"/>
        <w:contextualSpacing/>
      </w:pPr>
      <w:r w:rsidRPr="007348E7">
        <w:tab/>
        <w:t xml:space="preserve">Another requirement </w:t>
      </w:r>
      <w:r w:rsidR="000E11E4">
        <w:t>adhered to in this thesis</w:t>
      </w:r>
      <w:r w:rsidRPr="007348E7">
        <w:t xml:space="preserve"> is that each company for </w:t>
      </w:r>
      <w:r w:rsidR="000E11E4">
        <w:t>this</w:t>
      </w:r>
      <w:r w:rsidRPr="007348E7">
        <w:t xml:space="preserve"> study must be publically traded. </w:t>
      </w:r>
      <w:r w:rsidR="0063067B">
        <w:t xml:space="preserve"> </w:t>
      </w:r>
      <w:r w:rsidRPr="007348E7">
        <w:t xml:space="preserve">Any company announcement of a headquarters relocation that is a privately held company will not be included in </w:t>
      </w:r>
      <w:r w:rsidR="000E11E4">
        <w:t>my sample</w:t>
      </w:r>
      <w:r w:rsidRPr="007348E7">
        <w:t xml:space="preserve">. </w:t>
      </w:r>
      <w:r w:rsidR="0063067B">
        <w:t xml:space="preserve"> </w:t>
      </w:r>
      <w:r w:rsidR="000E11E4">
        <w:t>I</w:t>
      </w:r>
      <w:r w:rsidRPr="007348E7">
        <w:t xml:space="preserve"> recognize that these announcements will have an overall effect on the industry sector and market as a whole and </w:t>
      </w:r>
      <w:proofErr w:type="gramStart"/>
      <w:r w:rsidRPr="007348E7">
        <w:t>that very large private companies</w:t>
      </w:r>
      <w:proofErr w:type="gramEnd"/>
      <w:r w:rsidRPr="007348E7">
        <w:t xml:space="preserve"> could create a significant abnormal return to these areas but </w:t>
      </w:r>
      <w:r w:rsidR="000E11E4">
        <w:t>I</w:t>
      </w:r>
      <w:r w:rsidRPr="007348E7">
        <w:t xml:space="preserve"> will not be studying them here.</w:t>
      </w:r>
    </w:p>
    <w:p w:rsidR="007348E7" w:rsidRPr="007348E7" w:rsidRDefault="007348E7" w:rsidP="007348E7">
      <w:pPr>
        <w:spacing w:after="0" w:line="480" w:lineRule="auto"/>
        <w:contextualSpacing/>
      </w:pPr>
      <w:r w:rsidRPr="007348E7">
        <w:tab/>
        <w:t xml:space="preserve">In addition, the market that the company is traded is will play a significant role. Since a majority of stockholders who live in the United States do so on United States exchanges </w:t>
      </w:r>
      <w:r w:rsidR="000E11E4">
        <w:t>I</w:t>
      </w:r>
      <w:r w:rsidRPr="007348E7">
        <w:t xml:space="preserve"> will keep </w:t>
      </w:r>
      <w:r w:rsidR="000E11E4">
        <w:t>my</w:t>
      </w:r>
      <w:r w:rsidRPr="007348E7">
        <w:t xml:space="preserve"> sample to companies traded on these exchanges. </w:t>
      </w:r>
      <w:r w:rsidR="0063067B">
        <w:t xml:space="preserve"> </w:t>
      </w:r>
      <w:r w:rsidRPr="007348E7">
        <w:t xml:space="preserve">As </w:t>
      </w:r>
      <w:r w:rsidR="000E11E4">
        <w:t>I</w:t>
      </w:r>
      <w:r w:rsidRPr="007348E7">
        <w:t xml:space="preserve"> move outside of the United States </w:t>
      </w:r>
      <w:r w:rsidR="000E11E4">
        <w:t>I</w:t>
      </w:r>
      <w:r w:rsidRPr="007348E7">
        <w:t xml:space="preserve"> run into new dimensions with regards to currency exchange rates that could mislead to the true stock price movement for a company since the data is taken from multiple different periods. </w:t>
      </w:r>
      <w:r w:rsidR="0063067B">
        <w:t xml:space="preserve"> </w:t>
      </w:r>
      <w:r w:rsidRPr="007348E7">
        <w:t xml:space="preserve">Additionally, </w:t>
      </w:r>
      <w:r w:rsidR="000E11E4">
        <w:t>the differing</w:t>
      </w:r>
      <w:r w:rsidRPr="007348E7">
        <w:t xml:space="preserve"> </w:t>
      </w:r>
      <w:r w:rsidR="000E11E4">
        <w:t>cultural</w:t>
      </w:r>
      <w:r w:rsidRPr="007348E7">
        <w:t xml:space="preserve"> context </w:t>
      </w:r>
      <w:r w:rsidR="000E11E4">
        <w:t xml:space="preserve">and corporate governance standards </w:t>
      </w:r>
      <w:r w:rsidRPr="007348E7">
        <w:t xml:space="preserve">of the international exchanges </w:t>
      </w:r>
      <w:r w:rsidR="000E11E4">
        <w:t>and</w:t>
      </w:r>
      <w:r w:rsidRPr="007348E7">
        <w:t xml:space="preserve"> investors </w:t>
      </w:r>
      <w:r w:rsidR="000E11E4">
        <w:t>would</w:t>
      </w:r>
      <w:r w:rsidRPr="007348E7">
        <w:t xml:space="preserve"> potential</w:t>
      </w:r>
      <w:r w:rsidR="000E11E4">
        <w:t>ly</w:t>
      </w:r>
      <w:r w:rsidRPr="007348E7">
        <w:t xml:space="preserve"> </w:t>
      </w:r>
      <w:r w:rsidR="000E11E4">
        <w:t>arise in</w:t>
      </w:r>
      <w:r w:rsidRPr="007348E7">
        <w:t xml:space="preserve"> misleading, incorrect or </w:t>
      </w:r>
      <w:r w:rsidR="000E11E4">
        <w:t>false conclusions</w:t>
      </w:r>
      <w:r w:rsidRPr="007348E7">
        <w:t xml:space="preserve">. </w:t>
      </w:r>
      <w:r w:rsidR="0063067B">
        <w:t xml:space="preserve"> </w:t>
      </w:r>
      <w:r w:rsidRPr="007348E7">
        <w:t xml:space="preserve">Therefore the companies </w:t>
      </w:r>
      <w:r w:rsidR="000E11E4">
        <w:t>ultimately included in this</w:t>
      </w:r>
      <w:r w:rsidRPr="007348E7">
        <w:t xml:space="preserve"> </w:t>
      </w:r>
      <w:r w:rsidR="000E11E4">
        <w:t>thesis</w:t>
      </w:r>
      <w:r w:rsidRPr="007348E7">
        <w:t xml:space="preserve"> </w:t>
      </w:r>
      <w:r w:rsidR="00143D64">
        <w:t>are</w:t>
      </w:r>
      <w:r w:rsidRPr="007348E7">
        <w:t xml:space="preserve"> traded on an exchange in the United States. </w:t>
      </w:r>
      <w:r w:rsidR="00143D64">
        <w:t xml:space="preserve"> </w:t>
      </w:r>
      <w:r w:rsidRPr="007348E7">
        <w:t xml:space="preserve">As </w:t>
      </w:r>
      <w:r w:rsidRPr="007348E7">
        <w:lastRenderedPageBreak/>
        <w:t>mentioned above, if a company is headquartered abroad but traded on a U.S. exchange, they do qualify for this study.</w:t>
      </w:r>
    </w:p>
    <w:p w:rsidR="007348E7" w:rsidRPr="007348E7" w:rsidRDefault="007348E7" w:rsidP="007348E7">
      <w:pPr>
        <w:spacing w:after="0" w:line="480" w:lineRule="auto"/>
        <w:contextualSpacing/>
      </w:pPr>
      <w:r w:rsidRPr="007348E7">
        <w:tab/>
        <w:t xml:space="preserve">Finally, </w:t>
      </w:r>
      <w:r w:rsidR="00143D64">
        <w:t>I</w:t>
      </w:r>
      <w:r w:rsidRPr="007348E7">
        <w:t xml:space="preserve"> note that certain variables such as size of the com</w:t>
      </w:r>
      <w:r w:rsidR="0063067B">
        <w:t>pany as defined by any metric (</w:t>
      </w:r>
      <w:r w:rsidRPr="007348E7">
        <w:t>employees, reach, net income, EPS) will not be a factor fo</w:t>
      </w:r>
      <w:r w:rsidR="002164A9">
        <w:t xml:space="preserve">r </w:t>
      </w:r>
      <w:r w:rsidR="00143D64">
        <w:t>the</w:t>
      </w:r>
      <w:r w:rsidR="002164A9">
        <w:t xml:space="preserve"> sampling procedure.  </w:t>
      </w:r>
      <w:r w:rsidR="0063067B">
        <w:t>I</w:t>
      </w:r>
      <w:r w:rsidRPr="007348E7">
        <w:t xml:space="preserve">f </w:t>
      </w:r>
      <w:r w:rsidR="00143D64">
        <w:t>was to omit</w:t>
      </w:r>
      <w:r w:rsidR="0063067B">
        <w:t xml:space="preserve"> certain companies based</w:t>
      </w:r>
      <w:r w:rsidRPr="007348E7">
        <w:t xml:space="preserve"> on this, either excluding large or small, </w:t>
      </w:r>
      <w:r w:rsidR="00143D64">
        <w:t>I</w:t>
      </w:r>
      <w:r w:rsidRPr="007348E7">
        <w:t xml:space="preserve"> would expect to see just as wide a range of results. </w:t>
      </w:r>
      <w:r w:rsidR="002164A9">
        <w:t xml:space="preserve"> </w:t>
      </w:r>
      <w:r w:rsidR="00143D64">
        <w:t xml:space="preserve">Therefore, for consistency, I </w:t>
      </w:r>
      <w:r w:rsidRPr="007348E7">
        <w:t xml:space="preserve">will </w:t>
      </w:r>
      <w:r w:rsidR="00143D64">
        <w:t xml:space="preserve">include all </w:t>
      </w:r>
      <w:r w:rsidRPr="007348E7">
        <w:t xml:space="preserve">companies that fall within the other parameters for </w:t>
      </w:r>
      <w:r w:rsidR="00143D64">
        <w:t>the</w:t>
      </w:r>
      <w:r w:rsidRPr="007348E7">
        <w:t xml:space="preserve"> study.</w:t>
      </w:r>
      <w:r w:rsidR="002164A9">
        <w:t xml:space="preserve"> </w:t>
      </w:r>
      <w:r w:rsidRPr="007348E7">
        <w:t xml:space="preserve"> These variables and metrics that could have underlying trends to explain why </w:t>
      </w:r>
      <w:r w:rsidR="00143D64">
        <w:t>I</w:t>
      </w:r>
      <w:r w:rsidRPr="007348E7">
        <w:t xml:space="preserve"> see such a stock price reaction </w:t>
      </w:r>
      <w:r w:rsidR="00143D64">
        <w:t>can be an area for future research</w:t>
      </w:r>
      <w:r w:rsidRPr="007348E7">
        <w:t>.</w:t>
      </w:r>
    </w:p>
    <w:p w:rsidR="007348E7" w:rsidRPr="007348E7" w:rsidRDefault="00143D64" w:rsidP="007348E7">
      <w:pPr>
        <w:spacing w:after="0" w:line="480" w:lineRule="auto"/>
        <w:contextualSpacing/>
      </w:pPr>
      <w:r>
        <w:tab/>
      </w:r>
      <w:r w:rsidR="007348E7" w:rsidRPr="007348E7">
        <w:t xml:space="preserve">To gather </w:t>
      </w:r>
      <w:r>
        <w:t>the</w:t>
      </w:r>
      <w:r w:rsidR="007348E7" w:rsidRPr="007348E7">
        <w:t xml:space="preserve"> companies </w:t>
      </w:r>
      <w:r>
        <w:t>in my sample, I</w:t>
      </w:r>
      <w:r w:rsidR="007348E7" w:rsidRPr="007348E7">
        <w:t xml:space="preserve"> used the Bloomberg database news search</w:t>
      </w:r>
      <w:r>
        <w:t xml:space="preserve"> function</w:t>
      </w:r>
      <w:r w:rsidR="007348E7" w:rsidRPr="007348E7">
        <w:t xml:space="preserve">. </w:t>
      </w:r>
      <w:r w:rsidR="002164A9">
        <w:t xml:space="preserve"> </w:t>
      </w:r>
      <w:r w:rsidR="007348E7" w:rsidRPr="007348E7">
        <w:t xml:space="preserve">Conducting an advanced search </w:t>
      </w:r>
      <w:r>
        <w:t>I</w:t>
      </w:r>
      <w:r w:rsidR="007348E7" w:rsidRPr="007348E7">
        <w:t xml:space="preserve"> included the key words “HEADQUARTERS</w:t>
      </w:r>
      <w:r w:rsidR="002164A9">
        <w:t xml:space="preserve">” and “RELOCATION.” </w:t>
      </w:r>
      <w:r w:rsidR="007348E7" w:rsidRPr="007348E7">
        <w:t xml:space="preserve"> Since </w:t>
      </w:r>
      <w:r>
        <w:t>I</w:t>
      </w:r>
      <w:r w:rsidR="007348E7" w:rsidRPr="007348E7">
        <w:t xml:space="preserve"> wanted to conduct </w:t>
      </w:r>
      <w:r>
        <w:t>my</w:t>
      </w:r>
      <w:r w:rsidR="007348E7" w:rsidRPr="007348E7">
        <w:t xml:space="preserve"> study on the most recent data </w:t>
      </w:r>
      <w:r>
        <w:t>I</w:t>
      </w:r>
      <w:r w:rsidR="007348E7" w:rsidRPr="007348E7">
        <w:t xml:space="preserve"> separated searches by year starting with 2012 and working backwards with complete years until </w:t>
      </w:r>
      <w:r>
        <w:t>I</w:t>
      </w:r>
      <w:r w:rsidR="007348E7" w:rsidRPr="007348E7">
        <w:t xml:space="preserve"> had a large enough sample of around 50 positive results. </w:t>
      </w:r>
      <w:r w:rsidR="002164A9">
        <w:t xml:space="preserve"> </w:t>
      </w:r>
      <w:r w:rsidR="007348E7" w:rsidRPr="007348E7">
        <w:t xml:space="preserve">These initial searches led to many financial statements such as 8-K reports that </w:t>
      </w:r>
      <w:r>
        <w:t>I</w:t>
      </w:r>
      <w:r w:rsidR="007348E7" w:rsidRPr="007348E7">
        <w:t xml:space="preserve"> felt were not </w:t>
      </w:r>
      <w:r>
        <w:t>reflective of</w:t>
      </w:r>
      <w:r w:rsidR="007348E7" w:rsidRPr="007348E7">
        <w:t xml:space="preserve"> the </w:t>
      </w:r>
      <w:r>
        <w:t xml:space="preserve">research that an </w:t>
      </w:r>
      <w:r w:rsidR="007348E7" w:rsidRPr="007348E7">
        <w:t xml:space="preserve">average investor </w:t>
      </w:r>
      <w:r>
        <w:t xml:space="preserve">would conduct.  </w:t>
      </w:r>
      <w:r w:rsidR="007348E7" w:rsidRPr="007348E7">
        <w:t xml:space="preserve">Therefore </w:t>
      </w:r>
      <w:r>
        <w:t>I</w:t>
      </w:r>
      <w:r w:rsidR="007348E7" w:rsidRPr="007348E7">
        <w:t xml:space="preserve"> utilized a search function on the database that narrowed down </w:t>
      </w:r>
      <w:r w:rsidR="00A63FD8">
        <w:t>the</w:t>
      </w:r>
      <w:r w:rsidR="007348E7" w:rsidRPr="007348E7">
        <w:t xml:space="preserve"> results to the keywords being included in </w:t>
      </w:r>
      <w:r>
        <w:t xml:space="preserve">the headlines of news articles.  </w:t>
      </w:r>
      <w:r w:rsidR="007348E7" w:rsidRPr="007348E7">
        <w:t xml:space="preserve">This would include all press conferences as well as press releases. </w:t>
      </w:r>
      <w:r w:rsidR="002164A9">
        <w:t xml:space="preserve"> </w:t>
      </w:r>
      <w:r w:rsidR="007348E7" w:rsidRPr="007348E7">
        <w:t xml:space="preserve">If the relocation was large enough to affect the company, it would be the main topic, even if amongst others, in these news releases and would be mentioned in the headlines. </w:t>
      </w:r>
      <w:r w:rsidR="002164A9">
        <w:t xml:space="preserve"> </w:t>
      </w:r>
      <w:r>
        <w:t>Thus, I</w:t>
      </w:r>
      <w:r w:rsidR="007348E7" w:rsidRPr="007348E7">
        <w:t xml:space="preserve"> had to go back to the year 2000 to get a large enough sample that fell within all of </w:t>
      </w:r>
      <w:r w:rsidR="00A63FD8">
        <w:t>my</w:t>
      </w:r>
      <w:r w:rsidR="007348E7" w:rsidRPr="007348E7">
        <w:t xml:space="preserve"> parameters. </w:t>
      </w:r>
      <w:r w:rsidR="002164A9">
        <w:t xml:space="preserve"> </w:t>
      </w:r>
      <w:r w:rsidR="007348E7" w:rsidRPr="007348E7">
        <w:t xml:space="preserve">These parameters described above led </w:t>
      </w:r>
      <w:r>
        <w:t>me</w:t>
      </w:r>
      <w:r w:rsidR="007348E7" w:rsidRPr="007348E7">
        <w:t xml:space="preserve"> to excluding multiple announcements for companies that had a headquarter relocation that were privately held or that were moving to a new office within the same city, many times on the same street. </w:t>
      </w:r>
      <w:r w:rsidR="002164A9">
        <w:t xml:space="preserve"> </w:t>
      </w:r>
      <w:r w:rsidR="007348E7" w:rsidRPr="007348E7">
        <w:t xml:space="preserve">When </w:t>
      </w:r>
      <w:r>
        <w:t>I</w:t>
      </w:r>
      <w:r w:rsidR="007348E7" w:rsidRPr="007348E7">
        <w:t xml:space="preserve"> came across a company who had a relocation announcement in a </w:t>
      </w:r>
      <w:r w:rsidR="007348E7" w:rsidRPr="007348E7">
        <w:lastRenderedPageBreak/>
        <w:t xml:space="preserve">previous year, was a publically traded company at the time, and has since either privatized or been acquired by a company that was or has become private, </w:t>
      </w:r>
      <w:r>
        <w:t>I</w:t>
      </w:r>
      <w:r w:rsidR="007348E7" w:rsidRPr="007348E7">
        <w:t xml:space="preserve"> did initially include it in </w:t>
      </w:r>
      <w:r w:rsidR="00A63FD8">
        <w:t>this</w:t>
      </w:r>
      <w:r w:rsidR="007348E7" w:rsidRPr="007348E7">
        <w:t xml:space="preserve"> sample. </w:t>
      </w:r>
      <w:r w:rsidR="002164A9">
        <w:t xml:space="preserve"> </w:t>
      </w:r>
      <w:r w:rsidR="007348E7" w:rsidRPr="007348E7">
        <w:t xml:space="preserve">Upon stock data collection, the next step in </w:t>
      </w:r>
      <w:r>
        <w:t>the</w:t>
      </w:r>
      <w:r w:rsidR="007348E7" w:rsidRPr="007348E7">
        <w:t xml:space="preserve"> data gathering, if </w:t>
      </w:r>
      <w:r>
        <w:t>I was</w:t>
      </w:r>
      <w:r w:rsidR="007348E7" w:rsidRPr="007348E7">
        <w:t xml:space="preserve"> unable to find the publically traded stock price data from the time of the relocation announcement for these companies </w:t>
      </w:r>
      <w:r>
        <w:t>then I</w:t>
      </w:r>
      <w:r w:rsidR="007348E7" w:rsidRPr="007348E7">
        <w:t xml:space="preserve"> would exclude this data point at that time. </w:t>
      </w:r>
      <w:r w:rsidR="002164A9">
        <w:t xml:space="preserve"> </w:t>
      </w:r>
      <w:r w:rsidR="007348E7" w:rsidRPr="007348E7">
        <w:t xml:space="preserve">From this sample collection method </w:t>
      </w:r>
      <w:r>
        <w:t>I was</w:t>
      </w:r>
      <w:r w:rsidR="007348E7" w:rsidRPr="007348E7">
        <w:t xml:space="preserve"> able to gain a large sample and continued to </w:t>
      </w:r>
      <w:r>
        <w:t>the</w:t>
      </w:r>
      <w:r w:rsidR="007348E7" w:rsidRPr="007348E7">
        <w:t xml:space="preserve"> stock price data collection for these companies.</w:t>
      </w:r>
    </w:p>
    <w:p w:rsidR="00516B8C" w:rsidRPr="007348E7" w:rsidRDefault="00516B8C" w:rsidP="00516B8C">
      <w:pPr>
        <w:spacing w:after="0" w:line="480" w:lineRule="auto"/>
        <w:contextualSpacing/>
      </w:pPr>
    </w:p>
    <w:p w:rsidR="00626C9C" w:rsidRPr="007348E7" w:rsidRDefault="00626C9C" w:rsidP="00516B8C">
      <w:pPr>
        <w:spacing w:after="0" w:line="480" w:lineRule="auto"/>
        <w:contextualSpacing/>
        <w:rPr>
          <w:i/>
          <w:u w:val="single"/>
        </w:rPr>
      </w:pPr>
      <w:r w:rsidRPr="007348E7">
        <w:rPr>
          <w:i/>
          <w:u w:val="single"/>
        </w:rPr>
        <w:t>Bloomberg News Database Search</w:t>
      </w:r>
    </w:p>
    <w:p w:rsidR="00712417" w:rsidRPr="007348E7" w:rsidRDefault="002164A9" w:rsidP="00516B8C">
      <w:pPr>
        <w:spacing w:after="0" w:line="480" w:lineRule="auto"/>
        <w:contextualSpacing/>
      </w:pPr>
      <w:r w:rsidRPr="00143D64">
        <w:t>As aforementioned, i</w:t>
      </w:r>
      <w:r w:rsidR="00712417" w:rsidRPr="00143D64">
        <w:t>n order to collect a sample of corporate headquarter locations, I used</w:t>
      </w:r>
      <w:r w:rsidR="00712417" w:rsidRPr="007348E7">
        <w:t xml:space="preserve"> </w:t>
      </w:r>
      <w:r w:rsidR="003345AD">
        <w:t xml:space="preserve">the Bloomberg </w:t>
      </w:r>
      <w:r>
        <w:t xml:space="preserve">news </w:t>
      </w:r>
      <w:r w:rsidR="003345AD">
        <w:t>database</w:t>
      </w:r>
      <w:r>
        <w:t xml:space="preserve"> and searched on the keywords</w:t>
      </w:r>
      <w:r w:rsidR="003345AD">
        <w:t xml:space="preserve"> of “</w:t>
      </w:r>
      <w:r w:rsidR="00143D64">
        <w:t>HEADQUARTERS</w:t>
      </w:r>
      <w:r w:rsidR="003345AD">
        <w:t>” and “</w:t>
      </w:r>
      <w:r w:rsidR="00143D64">
        <w:t>RELOCATION</w:t>
      </w:r>
      <w:r w:rsidR="003345AD">
        <w:t xml:space="preserve">” </w:t>
      </w:r>
      <w:r w:rsidR="00712417" w:rsidRPr="007348E7">
        <w:t xml:space="preserve">for the years of </w:t>
      </w:r>
      <w:r w:rsidR="003345AD">
        <w:t>2000 through 2012</w:t>
      </w:r>
      <w:r w:rsidR="00712417" w:rsidRPr="007348E7">
        <w:t>.</w:t>
      </w:r>
      <w:r w:rsidR="00626C9C" w:rsidRPr="007348E7">
        <w:t xml:space="preserve">  </w:t>
      </w:r>
    </w:p>
    <w:p w:rsidR="00AB6C7A" w:rsidRPr="007348E7" w:rsidRDefault="00712417" w:rsidP="008313A6">
      <w:pPr>
        <w:spacing w:after="0" w:line="480" w:lineRule="auto"/>
        <w:ind w:firstLine="720"/>
        <w:contextualSpacing/>
      </w:pPr>
      <w:r w:rsidRPr="007348E7">
        <w:t>I collected an</w:t>
      </w:r>
      <w:r w:rsidR="008313A6" w:rsidRPr="007348E7">
        <w:t xml:space="preserve"> initial sample of 50 corporate headquarter relocations </w:t>
      </w:r>
      <w:r w:rsidR="005C540D" w:rsidRPr="007348E7">
        <w:t>spanning</w:t>
      </w:r>
      <w:r w:rsidR="003345AD">
        <w:t xml:space="preserve"> the years 2000</w:t>
      </w:r>
      <w:r w:rsidR="008313A6" w:rsidRPr="007348E7">
        <w:t xml:space="preserve"> through 2012.</w:t>
      </w:r>
      <w:r w:rsidR="00AB6C7A" w:rsidRPr="007348E7">
        <w:t xml:space="preserve">  Although this is arguably a small sample size (percent not magnitude</w:t>
      </w:r>
      <w:r w:rsidR="00143D64">
        <w:t>) relative to the number of United States</w:t>
      </w:r>
      <w:r w:rsidR="00AB6C7A" w:rsidRPr="007348E7">
        <w:t xml:space="preserve"> publicly listed firms as a whole, similar incidence ratios to those used in the fraud literature.  For example, Agrawal, Jaffe, and </w:t>
      </w:r>
      <w:proofErr w:type="spellStart"/>
      <w:r w:rsidR="00AB6C7A" w:rsidRPr="007348E7">
        <w:t>Karpoff</w:t>
      </w:r>
      <w:proofErr w:type="spellEnd"/>
      <w:r w:rsidR="00AB6C7A" w:rsidRPr="007348E7">
        <w:t xml:space="preserve"> (1999) identify 103 fraud firms bet</w:t>
      </w:r>
      <w:r w:rsidR="00143D64">
        <w:t xml:space="preserve">ween 1978 and </w:t>
      </w:r>
      <w:r w:rsidR="002164A9">
        <w:t>1992</w:t>
      </w:r>
      <w:r w:rsidR="00AB6C7A" w:rsidRPr="007348E7">
        <w:t>.  Furthermore, within the board composition governance literature there are studies which use comparably small sample sizes as well.  For example Rosenstein and Wyatt (1997) examine 170 inside director announcements between 1981 and 1985.</w:t>
      </w:r>
      <w:r w:rsidR="008313A6" w:rsidRPr="007348E7">
        <w:t xml:space="preserve">  </w:t>
      </w:r>
    </w:p>
    <w:p w:rsidR="008313A6" w:rsidRPr="007348E7" w:rsidRDefault="008313A6" w:rsidP="008313A6">
      <w:pPr>
        <w:spacing w:after="0" w:line="480" w:lineRule="auto"/>
        <w:ind w:firstLine="720"/>
        <w:contextualSpacing/>
      </w:pPr>
      <w:r w:rsidRPr="007348E7">
        <w:t xml:space="preserve">The data was further </w:t>
      </w:r>
      <w:r w:rsidR="00AB6C7A" w:rsidRPr="007348E7">
        <w:t>classified</w:t>
      </w:r>
      <w:r w:rsidRPr="007348E7">
        <w:t xml:space="preserve"> into three </w:t>
      </w:r>
      <w:r w:rsidR="00E95541">
        <w:t>geographic</w:t>
      </w:r>
      <w:r w:rsidRPr="007348E7">
        <w:t xml:space="preserve"> </w:t>
      </w:r>
      <w:r w:rsidR="00B907E3">
        <w:t>sub</w:t>
      </w:r>
      <w:r w:rsidR="00E95541">
        <w:t>-samples</w:t>
      </w:r>
      <w:r w:rsidRPr="007348E7">
        <w:t xml:space="preserve">:  (1) </w:t>
      </w:r>
      <w:r w:rsidRPr="007348E7">
        <w:rPr>
          <w:b/>
        </w:rPr>
        <w:t>intrastate moves</w:t>
      </w:r>
      <w:r w:rsidRPr="007348E7">
        <w:t xml:space="preserve"> where firms relocated </w:t>
      </w:r>
      <w:proofErr w:type="gramStart"/>
      <w:r w:rsidRPr="007348E7">
        <w:t xml:space="preserve">within the same state, (2) </w:t>
      </w:r>
      <w:r w:rsidRPr="007348E7">
        <w:rPr>
          <w:b/>
        </w:rPr>
        <w:t xml:space="preserve">interstate moves </w:t>
      </w:r>
      <w:r w:rsidRPr="007348E7">
        <w:t xml:space="preserve">where firms relocated to other states, and (3) </w:t>
      </w:r>
      <w:r w:rsidRPr="007348E7">
        <w:rPr>
          <w:b/>
        </w:rPr>
        <w:t>international</w:t>
      </w:r>
      <w:r w:rsidRPr="007348E7">
        <w:t xml:space="preserve"> relocations</w:t>
      </w:r>
      <w:proofErr w:type="gramEnd"/>
      <w:r w:rsidRPr="007348E7">
        <w:t xml:space="preserve"> where</w:t>
      </w:r>
      <w:r w:rsidR="00143D64">
        <w:t xml:space="preserve"> firms moved outside of the United States.</w:t>
      </w:r>
    </w:p>
    <w:p w:rsidR="008313A6" w:rsidRPr="007348E7" w:rsidRDefault="008313A6" w:rsidP="008564E5">
      <w:pPr>
        <w:spacing w:after="0" w:line="480" w:lineRule="auto"/>
        <w:contextualSpacing/>
      </w:pPr>
      <w:r w:rsidRPr="007348E7">
        <w:lastRenderedPageBreak/>
        <w:tab/>
        <w:t>The original sample consisted of 16 intrastate relocations (32%), 19 interstate relocations (38%), and 5 international relocations (10%).  Of the international relocations, only two of the firms moved from the U.S. to other countries.</w:t>
      </w:r>
      <w:r w:rsidRPr="007348E7">
        <w:rPr>
          <w:rStyle w:val="FootnoteReference"/>
        </w:rPr>
        <w:footnoteReference w:id="3"/>
      </w:r>
    </w:p>
    <w:p w:rsidR="00626C9C" w:rsidRPr="007348E7" w:rsidRDefault="00626C9C" w:rsidP="00477C95">
      <w:pPr>
        <w:spacing w:after="0" w:line="480" w:lineRule="auto"/>
        <w:contextualSpacing/>
      </w:pPr>
    </w:p>
    <w:p w:rsidR="00654AC4" w:rsidRPr="002164A9" w:rsidRDefault="00654AC4" w:rsidP="00654AC4">
      <w:pPr>
        <w:spacing w:after="0" w:line="480" w:lineRule="auto"/>
        <w:ind w:firstLine="720"/>
        <w:contextualSpacing/>
        <w:rPr>
          <w:b/>
        </w:rPr>
      </w:pPr>
      <w:r w:rsidRPr="002164A9">
        <w:rPr>
          <w:b/>
        </w:rPr>
        <w:t>III.B. Database collection</w:t>
      </w:r>
    </w:p>
    <w:p w:rsidR="002164A9" w:rsidRDefault="002164A9" w:rsidP="00626C9C">
      <w:pPr>
        <w:spacing w:after="0" w:line="480" w:lineRule="auto"/>
        <w:contextualSpacing/>
        <w:rPr>
          <w:i/>
          <w:u w:val="single"/>
        </w:rPr>
      </w:pPr>
      <w:r w:rsidRPr="008C1BC4">
        <w:rPr>
          <w:i/>
          <w:u w:val="single"/>
        </w:rPr>
        <w:t>EVENTUS</w:t>
      </w:r>
    </w:p>
    <w:p w:rsidR="002164A9" w:rsidRPr="00D73F73" w:rsidRDefault="00D73F73" w:rsidP="00D73F73">
      <w:pPr>
        <w:spacing w:after="0" w:line="480" w:lineRule="auto"/>
        <w:contextualSpacing/>
      </w:pPr>
      <w:r>
        <w:t xml:space="preserve">To analyze the market reaction to the corporate headquarter relocations, I utilized the </w:t>
      </w:r>
      <w:proofErr w:type="spellStart"/>
      <w:r>
        <w:t>Eventus</w:t>
      </w:r>
      <w:proofErr w:type="spellEnd"/>
      <w:r>
        <w:t xml:space="preserve"> database via Wharton Research Data Services (WRDS) website.  </w:t>
      </w:r>
      <w:proofErr w:type="spellStart"/>
      <w:r>
        <w:t>Eventus</w:t>
      </w:r>
      <w:proofErr w:type="spellEnd"/>
      <w:r>
        <w:t xml:space="preserve"> performs event studies using data read directly from the Center for Research in Security Prices (CRSP) stock databases.  The</w:t>
      </w:r>
      <w:r w:rsidRPr="008C1BC4">
        <w:t xml:space="preserve"> Center for Research in Security Prices (</w:t>
      </w:r>
      <w:r w:rsidRPr="00D73F73">
        <w:rPr>
          <w:b/>
        </w:rPr>
        <w:t>CRSP</w:t>
      </w:r>
      <w:r w:rsidRPr="008C1BC4">
        <w:t xml:space="preserve">) data contains the security price, return, and volume data for NYSE, AMEX, and NASDAQ listed firms.  </w:t>
      </w:r>
      <w:r>
        <w:t xml:space="preserve">The </w:t>
      </w:r>
      <w:proofErr w:type="spellStart"/>
      <w:r>
        <w:t>Eventus</w:t>
      </w:r>
      <w:proofErr w:type="spellEnd"/>
      <w:r>
        <w:t xml:space="preserve"> system converts calendar dates from Excel to CRSP trading day numbers, converts CUSIP identifiers to CRSP permanent identification numbers (PERMNOs), and extracts event study cumulative and compounded abnormal returns for cross-sectional analysis.  After collecting my sample, I utilized the company look-up tool in WRDS, finding the PERMNO identification variable for each firm in my sample.  The PERMNO is a unique identifier for the CRSP database, which is the basis for </w:t>
      </w:r>
      <w:r w:rsidR="0048090D">
        <w:t xml:space="preserve">analysis in </w:t>
      </w:r>
      <w:r>
        <w:t xml:space="preserve">the </w:t>
      </w:r>
      <w:proofErr w:type="spellStart"/>
      <w:r>
        <w:t>Eventus</w:t>
      </w:r>
      <w:proofErr w:type="spellEnd"/>
      <w:r>
        <w:t xml:space="preserve"> system.</w:t>
      </w:r>
      <w:r>
        <w:cr/>
      </w:r>
    </w:p>
    <w:p w:rsidR="00626C9C" w:rsidRPr="008C1BC4" w:rsidRDefault="00626C9C" w:rsidP="00626C9C">
      <w:pPr>
        <w:spacing w:after="0" w:line="480" w:lineRule="auto"/>
        <w:contextualSpacing/>
        <w:rPr>
          <w:i/>
          <w:u w:val="single"/>
        </w:rPr>
      </w:pPr>
      <w:r w:rsidRPr="008C1BC4">
        <w:rPr>
          <w:i/>
          <w:u w:val="single"/>
        </w:rPr>
        <w:t xml:space="preserve">Firm-level </w:t>
      </w:r>
      <w:r w:rsidR="0048090D">
        <w:rPr>
          <w:i/>
          <w:u w:val="single"/>
        </w:rPr>
        <w:t xml:space="preserve">Industry </w:t>
      </w:r>
      <w:r w:rsidRPr="008C1BC4">
        <w:rPr>
          <w:i/>
          <w:u w:val="single"/>
        </w:rPr>
        <w:t>Data Collection</w:t>
      </w:r>
    </w:p>
    <w:p w:rsidR="003A1B75" w:rsidRPr="008C1BC4" w:rsidRDefault="00626C9C" w:rsidP="003A1B75">
      <w:pPr>
        <w:spacing w:after="0" w:line="480" w:lineRule="auto"/>
        <w:contextualSpacing/>
      </w:pPr>
      <w:r w:rsidRPr="008C1BC4">
        <w:t xml:space="preserve">To </w:t>
      </w:r>
      <w:r w:rsidR="00477C95" w:rsidRPr="008C1BC4">
        <w:t xml:space="preserve">obtain </w:t>
      </w:r>
      <w:r w:rsidR="00D73F73">
        <w:t>the</w:t>
      </w:r>
      <w:r w:rsidR="00477C95" w:rsidRPr="008C1BC4">
        <w:t xml:space="preserve"> standard industrial classification (SIC) codes, </w:t>
      </w:r>
      <w:r w:rsidR="00D73F73">
        <w:t xml:space="preserve">I </w:t>
      </w:r>
      <w:r w:rsidR="00FA38D4">
        <w:t>utilized</w:t>
      </w:r>
      <w:r w:rsidR="00D73F73">
        <w:t xml:space="preserve"> </w:t>
      </w:r>
      <w:r w:rsidR="003A1B75" w:rsidRPr="008C1BC4">
        <w:t xml:space="preserve">S&amp;P Capital IQ's </w:t>
      </w:r>
      <w:proofErr w:type="spellStart"/>
      <w:r w:rsidR="003A1B75" w:rsidRPr="008C1BC4">
        <w:rPr>
          <w:b/>
        </w:rPr>
        <w:t>Compustat</w:t>
      </w:r>
      <w:proofErr w:type="spellEnd"/>
      <w:r w:rsidR="00FA38D4">
        <w:t xml:space="preserve"> North America, which is </w:t>
      </w:r>
      <w:r w:rsidR="003A1B75" w:rsidRPr="008C1BC4">
        <w:t xml:space="preserve">a database of U.S. and Canadian fundamental and market information on active and inactive publicly held companies.  It provides more than 300 annual and 100 quarterly Income Statement, Balance Sheet, Statement of Cash Flows, </w:t>
      </w:r>
      <w:r w:rsidR="003A1B75" w:rsidRPr="008C1BC4">
        <w:lastRenderedPageBreak/>
        <w:t>and supplemental data items.</w:t>
      </w:r>
      <w:r w:rsidR="0048090D">
        <w:t xml:space="preserve">  The GVKEY is the unique identifier for the </w:t>
      </w:r>
      <w:proofErr w:type="spellStart"/>
      <w:r w:rsidR="0048090D">
        <w:t>Compustat</w:t>
      </w:r>
      <w:proofErr w:type="spellEnd"/>
      <w:r w:rsidR="0048090D">
        <w:t xml:space="preserve"> database.  I obtained the GVKEY for each firm in my sample using the WRDS company look-up tool via the WRDS website.</w:t>
      </w:r>
      <w:r w:rsidR="003A1B75" w:rsidRPr="008C1BC4">
        <w:t xml:space="preserve">  </w:t>
      </w:r>
    </w:p>
    <w:p w:rsidR="003A1B75" w:rsidRPr="007348E7" w:rsidRDefault="00D73F73" w:rsidP="003A1B75">
      <w:pPr>
        <w:spacing w:after="0" w:line="480" w:lineRule="auto"/>
        <w:ind w:firstLine="720"/>
        <w:contextualSpacing/>
      </w:pPr>
      <w:r>
        <w:t xml:space="preserve">The </w:t>
      </w:r>
      <w:proofErr w:type="spellStart"/>
      <w:r>
        <w:t>Compustat</w:t>
      </w:r>
      <w:proofErr w:type="spellEnd"/>
      <w:r>
        <w:t xml:space="preserve"> database contains</w:t>
      </w:r>
      <w:r w:rsidR="003A1B75" w:rsidRPr="008C1BC4">
        <w:t xml:space="preserve"> firm-level </w:t>
      </w:r>
      <w:r w:rsidR="0048090D">
        <w:t>industry identifiers (SIC codes)</w:t>
      </w:r>
      <w:r w:rsidR="003A1B75" w:rsidRPr="008C1BC4">
        <w:t xml:space="preserve"> for my sample.  Using SAS, I utilized </w:t>
      </w:r>
      <w:proofErr w:type="spellStart"/>
      <w:r w:rsidR="003A1B75" w:rsidRPr="008C1BC4">
        <w:t>PCSASConnect</w:t>
      </w:r>
      <w:proofErr w:type="spellEnd"/>
      <w:r w:rsidR="003A1B75" w:rsidRPr="008C1BC4">
        <w:t xml:space="preserve"> to download the </w:t>
      </w:r>
      <w:r>
        <w:t>SIC codes</w:t>
      </w:r>
      <w:r w:rsidR="003A1B75" w:rsidRPr="008C1BC4">
        <w:t xml:space="preserve"> for the firms in my sample</w:t>
      </w:r>
      <w:r w:rsidR="0075597A" w:rsidRPr="008C1BC4">
        <w:t xml:space="preserve"> from WRDS </w:t>
      </w:r>
      <w:r>
        <w:t>via the</w:t>
      </w:r>
      <w:r w:rsidR="0075597A" w:rsidRPr="008C1BC4">
        <w:t xml:space="preserve"> </w:t>
      </w:r>
      <w:proofErr w:type="spellStart"/>
      <w:r w:rsidR="0075597A" w:rsidRPr="008C1BC4">
        <w:t>Compustat</w:t>
      </w:r>
      <w:proofErr w:type="spellEnd"/>
      <w:r w:rsidR="0075597A" w:rsidRPr="008C1BC4">
        <w:t xml:space="preserve"> databases</w:t>
      </w:r>
      <w:r w:rsidR="003A1B75" w:rsidRPr="008C1BC4">
        <w:t xml:space="preserve">, matching on the firms’ GVKEY for the </w:t>
      </w:r>
      <w:proofErr w:type="spellStart"/>
      <w:r w:rsidR="003A1B75" w:rsidRPr="008C1BC4">
        <w:t>Compustat</w:t>
      </w:r>
      <w:proofErr w:type="spellEnd"/>
      <w:r w:rsidR="003A1B75" w:rsidRPr="008C1BC4">
        <w:t xml:space="preserve"> database.</w:t>
      </w:r>
    </w:p>
    <w:p w:rsidR="003A1B75" w:rsidRPr="007348E7" w:rsidRDefault="003A1B75" w:rsidP="003A1B75">
      <w:pPr>
        <w:spacing w:after="0" w:line="480" w:lineRule="auto"/>
        <w:ind w:firstLine="720"/>
        <w:contextualSpacing/>
      </w:pPr>
    </w:p>
    <w:p w:rsidR="00654AC4" w:rsidRPr="007348E7" w:rsidRDefault="00654AC4" w:rsidP="00654AC4">
      <w:pPr>
        <w:spacing w:after="0" w:line="480" w:lineRule="auto"/>
        <w:contextualSpacing/>
        <w:rPr>
          <w:b/>
        </w:rPr>
      </w:pPr>
      <w:r w:rsidRPr="007348E7">
        <w:rPr>
          <w:b/>
        </w:rPr>
        <w:t xml:space="preserve">IV. </w:t>
      </w:r>
      <w:r w:rsidR="001606D9" w:rsidRPr="001606D9">
        <w:rPr>
          <w:b/>
        </w:rPr>
        <w:t>Corporate Headquarter Relocations by Industry and Year</w:t>
      </w:r>
    </w:p>
    <w:p w:rsidR="00516B8C" w:rsidRDefault="0074555E" w:rsidP="00654AC4">
      <w:pPr>
        <w:spacing w:after="0" w:line="480" w:lineRule="auto"/>
        <w:ind w:firstLine="720"/>
        <w:contextualSpacing/>
      </w:pPr>
      <w:r w:rsidRPr="007348E7">
        <w:rPr>
          <w:b/>
        </w:rPr>
        <w:t>Table 1</w:t>
      </w:r>
      <w:r w:rsidRPr="007348E7">
        <w:t xml:space="preserve"> reports </w:t>
      </w:r>
      <w:r w:rsidR="003A1B75" w:rsidRPr="007348E7">
        <w:t xml:space="preserve">the total </w:t>
      </w:r>
      <w:r w:rsidR="0075597A" w:rsidRPr="007348E7">
        <w:t>sample</w:t>
      </w:r>
      <w:r w:rsidR="003A1B75" w:rsidRPr="007348E7">
        <w:t xml:space="preserve"> of</w:t>
      </w:r>
      <w:r w:rsidRPr="007348E7">
        <w:t xml:space="preserve"> </w:t>
      </w:r>
      <w:r w:rsidR="003A1B75" w:rsidRPr="007348E7">
        <w:t xml:space="preserve">corporate headquarter relocations by year, and then </w:t>
      </w:r>
      <w:r w:rsidR="0075597A" w:rsidRPr="007348E7">
        <w:t>by</w:t>
      </w:r>
      <w:r w:rsidR="003A1B75" w:rsidRPr="007348E7">
        <w:t xml:space="preserve"> the sub-samples int</w:t>
      </w:r>
      <w:r w:rsidR="0075597A" w:rsidRPr="007348E7">
        <w:t>rastate, interstate, and international.  The data ranges from 2</w:t>
      </w:r>
      <w:r w:rsidR="001C0EDF">
        <w:t xml:space="preserve">000 to </w:t>
      </w:r>
      <w:r w:rsidR="001249C8">
        <w:t>2012 for a total of 63</w:t>
      </w:r>
      <w:r w:rsidR="0075597A" w:rsidRPr="007348E7">
        <w:t xml:space="preserve"> firms.  </w:t>
      </w:r>
      <w:r w:rsidR="001249C8">
        <w:t xml:space="preserve">As seen in the table, corporate headquarters relocations are fairly evenly distributed amongst the years in the study with two exceptions being 2007 and 2012. </w:t>
      </w:r>
      <w:r w:rsidR="001C0EDF">
        <w:t xml:space="preserve"> </w:t>
      </w:r>
      <w:r w:rsidR="001249C8">
        <w:t xml:space="preserve">In 2007 </w:t>
      </w:r>
      <w:r w:rsidR="00A63FD8">
        <w:t>I</w:t>
      </w:r>
      <w:r w:rsidR="001249C8">
        <w:t xml:space="preserve"> see a very small sample of relocations of public traded companies and in 2012 </w:t>
      </w:r>
      <w:r w:rsidR="00A63FD8">
        <w:t>I</w:t>
      </w:r>
      <w:r w:rsidR="001249C8">
        <w:t xml:space="preserve"> see a major</w:t>
      </w:r>
      <w:r w:rsidR="001C0EDF">
        <w:t xml:space="preserve"> increase in moves with over 20 percent</w:t>
      </w:r>
      <w:r w:rsidR="001249C8">
        <w:t xml:space="preserve"> of </w:t>
      </w:r>
      <w:r w:rsidR="00A63FD8">
        <w:t>this</w:t>
      </w:r>
      <w:r w:rsidR="001249C8">
        <w:t xml:space="preserve"> sample coming from this year. </w:t>
      </w:r>
      <w:r w:rsidR="001C0EDF">
        <w:t xml:space="preserve"> </w:t>
      </w:r>
      <w:r w:rsidR="001249C8">
        <w:t xml:space="preserve">One possible explanation to this jump could be how the Bloomberg database collects their data on relocations and how they may have adjusted this in between years and are pulling in more news stories due to this. </w:t>
      </w:r>
      <w:r w:rsidR="001C0EDF">
        <w:t xml:space="preserve"> The year </w:t>
      </w:r>
      <w:r w:rsidR="001249C8">
        <w:t xml:space="preserve">2012 had overall more positive search results than other years, including the private company relocations that were excluded in this study. </w:t>
      </w:r>
    </w:p>
    <w:p w:rsidR="001249C8" w:rsidRPr="007348E7" w:rsidRDefault="001249C8" w:rsidP="00654AC4">
      <w:pPr>
        <w:spacing w:after="0" w:line="480" w:lineRule="auto"/>
        <w:ind w:firstLine="720"/>
        <w:contextualSpacing/>
        <w:rPr>
          <w:color w:val="00B0F0"/>
        </w:rPr>
      </w:pPr>
      <w:r>
        <w:t xml:space="preserve">Additionally, </w:t>
      </w:r>
      <w:r w:rsidR="001C0EDF">
        <w:t>when looking at the subsets of T</w:t>
      </w:r>
      <w:r>
        <w:t>able 1</w:t>
      </w:r>
      <w:r w:rsidR="00EC2C1E">
        <w:t>,</w:t>
      </w:r>
      <w:r>
        <w:t xml:space="preserve"> </w:t>
      </w:r>
      <w:r w:rsidR="00EC2C1E">
        <w:t>one sees the</w:t>
      </w:r>
      <w:r>
        <w:t xml:space="preserve"> same even distribution for the </w:t>
      </w:r>
      <w:r w:rsidR="0048090D">
        <w:t>interstate</w:t>
      </w:r>
      <w:r w:rsidR="001C0EDF">
        <w:t xml:space="preserve"> moves with either one or three</w:t>
      </w:r>
      <w:r>
        <w:t xml:space="preserve"> relocations in all the years listed with data. </w:t>
      </w:r>
      <w:r w:rsidR="001C0EDF">
        <w:t xml:space="preserve"> </w:t>
      </w:r>
      <w:r>
        <w:t>As expected, this subset is a smaller amount of companies, only 16</w:t>
      </w:r>
      <w:r w:rsidR="008470F5">
        <w:t xml:space="preserve">, as most companies that will move a corporate headquarters will do so to somewhere with an advantage that is not currently being met and this may require a substantial distance </w:t>
      </w:r>
      <w:r w:rsidR="008470F5">
        <w:lastRenderedPageBreak/>
        <w:t xml:space="preserve">move. </w:t>
      </w:r>
      <w:r w:rsidR="001C0EDF">
        <w:t xml:space="preserve"> </w:t>
      </w:r>
      <w:r w:rsidR="008470F5">
        <w:t xml:space="preserve">It is important to note here, that with the small number of </w:t>
      </w:r>
      <w:r w:rsidR="001C0EDF">
        <w:t xml:space="preserve">moves, not every year had an </w:t>
      </w:r>
      <w:r w:rsidR="0048090D">
        <w:t>intrastate</w:t>
      </w:r>
      <w:r w:rsidR="008470F5">
        <w:t xml:space="preserve"> relocation. </w:t>
      </w:r>
      <w:r w:rsidR="001C0EDF">
        <w:t xml:space="preserve"> </w:t>
      </w:r>
      <w:r w:rsidR="008470F5">
        <w:t xml:space="preserve">This again shows that more moves will be a greater distance away. </w:t>
      </w:r>
      <w:r w:rsidR="001C0EDF">
        <w:t xml:space="preserve"> </w:t>
      </w:r>
      <w:r w:rsidR="008470F5">
        <w:t xml:space="preserve">When </w:t>
      </w:r>
      <w:r w:rsidR="0048090D">
        <w:t>I</w:t>
      </w:r>
      <w:r w:rsidR="008470F5">
        <w:t xml:space="preserve"> look at the other </w:t>
      </w:r>
      <w:r w:rsidR="0048090D">
        <w:t>subset of data being the out-of-</w:t>
      </w:r>
      <w:r w:rsidR="008470F5">
        <w:t xml:space="preserve">state </w:t>
      </w:r>
      <w:r w:rsidR="0048090D">
        <w:t xml:space="preserve">(interstate) </w:t>
      </w:r>
      <w:r w:rsidR="008470F5">
        <w:t>moves</w:t>
      </w:r>
      <w:r w:rsidR="0048090D">
        <w:t>,</w:t>
      </w:r>
      <w:r w:rsidR="008470F5">
        <w:t xml:space="preserve"> </w:t>
      </w:r>
      <w:r w:rsidR="0048090D">
        <w:t>I</w:t>
      </w:r>
      <w:r w:rsidR="008470F5">
        <w:t xml:space="preserve"> see that the majority of </w:t>
      </w:r>
      <w:r w:rsidR="0048090D">
        <w:t>my</w:t>
      </w:r>
      <w:r w:rsidR="008470F5">
        <w:t xml:space="preserve"> sample falls into this category. </w:t>
      </w:r>
      <w:r w:rsidR="001C0EDF">
        <w:t xml:space="preserve"> </w:t>
      </w:r>
      <w:r w:rsidR="008470F5">
        <w:t>Again, this has the same distribution pattern as the entire sample of data with some years being on the upper end, some on the lower end</w:t>
      </w:r>
      <w:r w:rsidR="0048090D">
        <w:t>,</w:t>
      </w:r>
      <w:r w:rsidR="008470F5">
        <w:t xml:space="preserve"> and many in between.</w:t>
      </w:r>
      <w:r w:rsidR="001C0EDF">
        <w:t xml:space="preserve"> </w:t>
      </w:r>
      <w:r w:rsidR="008470F5">
        <w:t xml:space="preserve"> The smaller ends are</w:t>
      </w:r>
      <w:r w:rsidR="001C0EDF">
        <w:t xml:space="preserve"> 2002, 2007 and 2009 with only one</w:t>
      </w:r>
      <w:r w:rsidR="008470F5">
        <w:t xml:space="preserve"> </w:t>
      </w:r>
      <w:r w:rsidR="001C0EDF">
        <w:t>out-of-</w:t>
      </w:r>
      <w:r w:rsidR="008470F5">
        <w:t xml:space="preserve">state </w:t>
      </w:r>
      <w:r w:rsidR="0048090D">
        <w:t xml:space="preserve">(interstate) </w:t>
      </w:r>
      <w:r w:rsidR="008470F5">
        <w:t>move in each of those years.</w:t>
      </w:r>
      <w:r w:rsidR="001C0EDF">
        <w:t xml:space="preserve"> </w:t>
      </w:r>
      <w:r w:rsidR="008470F5">
        <w:t xml:space="preserve"> </w:t>
      </w:r>
      <w:r w:rsidR="001C0EDF">
        <w:t>In 2003 and 2012 there were eight and ten</w:t>
      </w:r>
      <w:r w:rsidR="008470F5">
        <w:t xml:space="preserve"> moves respectively, on the higher end of the scale. </w:t>
      </w:r>
      <w:r w:rsidR="001C0EDF">
        <w:t xml:space="preserve"> </w:t>
      </w:r>
      <w:r w:rsidR="0048090D">
        <w:t>The</w:t>
      </w:r>
      <w:r w:rsidR="008470F5">
        <w:t xml:space="preserve"> final subset of data being international moves </w:t>
      </w:r>
      <w:r w:rsidR="0048090D">
        <w:t>is sparse by year</w:t>
      </w:r>
      <w:r w:rsidR="008470F5">
        <w:t xml:space="preserve">. </w:t>
      </w:r>
      <w:r w:rsidR="001C0EDF">
        <w:t xml:space="preserve"> </w:t>
      </w:r>
      <w:r w:rsidR="0048090D">
        <w:t>The</w:t>
      </w:r>
      <w:r w:rsidR="008470F5">
        <w:t xml:space="preserve"> number of i</w:t>
      </w:r>
      <w:r w:rsidR="001C0EDF">
        <w:t>nternational moves in total is five</w:t>
      </w:r>
      <w:r w:rsidR="008470F5">
        <w:t xml:space="preserve">, the smallest of all </w:t>
      </w:r>
      <w:r w:rsidR="00A63FD8">
        <w:t>the</w:t>
      </w:r>
      <w:r w:rsidR="008470F5">
        <w:t xml:space="preserve"> subsamples. </w:t>
      </w:r>
      <w:r w:rsidR="001C0EDF">
        <w:t xml:space="preserve"> </w:t>
      </w:r>
      <w:r w:rsidR="008470F5">
        <w:t xml:space="preserve">This is to be expected, as the number of companies traded on a United States stock exchange expected to relocate their corporate headquarters out of </w:t>
      </w:r>
      <w:r w:rsidR="0048090D">
        <w:t>this</w:t>
      </w:r>
      <w:r w:rsidR="008470F5">
        <w:t xml:space="preserve"> country or into </w:t>
      </w:r>
      <w:r w:rsidR="0048090D">
        <w:t>this</w:t>
      </w:r>
      <w:r w:rsidR="008470F5">
        <w:t xml:space="preserve"> country would be very small.</w:t>
      </w:r>
      <w:r w:rsidR="001C0EDF">
        <w:t xml:space="preserve"> </w:t>
      </w:r>
      <w:r w:rsidR="008470F5">
        <w:t xml:space="preserve"> </w:t>
      </w:r>
      <w:r w:rsidR="001C0EDF">
        <w:t>From T</w:t>
      </w:r>
      <w:r w:rsidR="00EB1C39">
        <w:t xml:space="preserve">able 1 </w:t>
      </w:r>
      <w:r w:rsidR="0048090D">
        <w:t>I</w:t>
      </w:r>
      <w:r w:rsidR="00EB1C39">
        <w:t xml:space="preserve"> see that no particular year really shows more favorability for relocations and that of the relocations that take place in each year, there is a </w:t>
      </w:r>
      <w:r w:rsidR="0048090D">
        <w:t>heavier</w:t>
      </w:r>
      <w:r w:rsidR="001C0EDF">
        <w:t xml:space="preserve"> distribution of out-of-</w:t>
      </w:r>
      <w:r w:rsidR="00EB1C39">
        <w:t xml:space="preserve">state </w:t>
      </w:r>
      <w:r w:rsidR="0048090D">
        <w:t xml:space="preserve">(interstate) </w:t>
      </w:r>
      <w:r w:rsidR="00EB1C39">
        <w:t>moves</w:t>
      </w:r>
      <w:r w:rsidR="0048090D">
        <w:t>,</w:t>
      </w:r>
      <w:r w:rsidR="00EB1C39">
        <w:t xml:space="preserve"> but not a particular year</w:t>
      </w:r>
      <w:r w:rsidR="0048090D">
        <w:t xml:space="preserve"> that favors in-</w:t>
      </w:r>
      <w:r w:rsidR="001C0EDF">
        <w:t xml:space="preserve">state </w:t>
      </w:r>
      <w:r w:rsidR="0048090D">
        <w:t xml:space="preserve">(intrastate) </w:t>
      </w:r>
      <w:r w:rsidR="001C0EDF">
        <w:t>or out-of-</w:t>
      </w:r>
      <w:r w:rsidR="00EB1C39">
        <w:t xml:space="preserve">state </w:t>
      </w:r>
      <w:r w:rsidR="0048090D">
        <w:t xml:space="preserve">(interstate) </w:t>
      </w:r>
      <w:r w:rsidR="00EB1C39">
        <w:t xml:space="preserve">moves. </w:t>
      </w:r>
      <w:r w:rsidR="001C0EDF">
        <w:t xml:space="preserve"> </w:t>
      </w:r>
      <w:r w:rsidR="00EB1C39">
        <w:t>Overall, the data shows that this sample has relocations every year and some of those</w:t>
      </w:r>
      <w:r w:rsidR="0048090D">
        <w:t xml:space="preserve"> are in-state and others out-of-</w:t>
      </w:r>
      <w:r w:rsidR="00EB1C39">
        <w:t xml:space="preserve">state and that the reason for the moves at the times do not favor any individual year. </w:t>
      </w:r>
    </w:p>
    <w:p w:rsidR="00EB1C39" w:rsidRDefault="00EB1C39" w:rsidP="00516B8C">
      <w:pPr>
        <w:spacing w:after="0" w:line="480" w:lineRule="auto"/>
        <w:ind w:firstLine="720"/>
        <w:contextualSpacing/>
      </w:pPr>
      <w:r>
        <w:rPr>
          <w:b/>
        </w:rPr>
        <w:t>Table 2</w:t>
      </w:r>
      <w:r w:rsidR="003A1B75" w:rsidRPr="007348E7">
        <w:t xml:space="preserve"> reports the number of corporate headquarter r</w:t>
      </w:r>
      <w:r w:rsidR="0075597A" w:rsidRPr="007348E7">
        <w:t>elocation by industry by year, and then within the sub-samples intrastate, interst</w:t>
      </w:r>
      <w:r>
        <w:t xml:space="preserve">ate, and international.  </w:t>
      </w:r>
      <w:r w:rsidR="0074555E" w:rsidRPr="007348E7">
        <w:t xml:space="preserve">The industry analysis was done utilizing the </w:t>
      </w:r>
      <w:proofErr w:type="spellStart"/>
      <w:r w:rsidR="0074555E" w:rsidRPr="007348E7">
        <w:t>Fama</w:t>
      </w:r>
      <w:proofErr w:type="spellEnd"/>
      <w:r w:rsidR="0074555E" w:rsidRPr="007348E7">
        <w:t xml:space="preserve"> and French (1997) 12-industry classification from Professor Kenneth French’s website: </w:t>
      </w:r>
      <w:hyperlink r:id="rId11" w:history="1">
        <w:r w:rsidR="0075597A" w:rsidRPr="007348E7">
          <w:rPr>
            <w:rStyle w:val="Hyperlink"/>
          </w:rPr>
          <w:t>http://mba.tuck.dartmouth.edu/pages/faculty/ken.french/data_library.html</w:t>
        </w:r>
      </w:hyperlink>
      <w:r w:rsidR="0075597A" w:rsidRPr="007348E7">
        <w:t xml:space="preserve">. </w:t>
      </w:r>
      <w:r w:rsidR="0074555E" w:rsidRPr="007348E7">
        <w:t xml:space="preserve"> </w:t>
      </w:r>
    </w:p>
    <w:p w:rsidR="00EB1C39" w:rsidRDefault="00EB1C39" w:rsidP="00516B8C">
      <w:pPr>
        <w:spacing w:after="0" w:line="480" w:lineRule="auto"/>
        <w:ind w:firstLine="720"/>
        <w:contextualSpacing/>
      </w:pPr>
      <w:r>
        <w:t xml:space="preserve">The distribution of firms across industries varies between all firms. </w:t>
      </w:r>
      <w:r w:rsidR="001C0EDF">
        <w:t xml:space="preserve"> </w:t>
      </w:r>
      <w:r>
        <w:t>The f</w:t>
      </w:r>
      <w:r w:rsidR="001C0EDF">
        <w:t xml:space="preserve">irst thing that </w:t>
      </w:r>
      <w:r w:rsidR="00815639">
        <w:t>I</w:t>
      </w:r>
      <w:r w:rsidR="001C0EDF">
        <w:t xml:space="preserve"> see is that three of the twelve</w:t>
      </w:r>
      <w:r>
        <w:t xml:space="preserve"> categories do not have any results from </w:t>
      </w:r>
      <w:r w:rsidR="00815639">
        <w:t>the</w:t>
      </w:r>
      <w:r>
        <w:t xml:space="preserve"> sample. </w:t>
      </w:r>
      <w:r>
        <w:lastRenderedPageBreak/>
        <w:t xml:space="preserve">These are consumer non-durables, utilities, and financials. </w:t>
      </w:r>
      <w:r w:rsidR="001C0EDF">
        <w:t xml:space="preserve"> </w:t>
      </w:r>
      <w:r>
        <w:t xml:space="preserve">This is not unusual based on what </w:t>
      </w:r>
      <w:r w:rsidR="00815639">
        <w:t>I am</w:t>
      </w:r>
      <w:r>
        <w:t xml:space="preserve"> studying since all of these industries are fairly stable and not overall dependent on relocation to do business. </w:t>
      </w:r>
      <w:r w:rsidR="001C0EDF">
        <w:t xml:space="preserve"> </w:t>
      </w:r>
      <w:r>
        <w:t>For example, financial institutions can do business most places without a location advantage that would cause them to relocate, especially larger banks.</w:t>
      </w:r>
      <w:r w:rsidR="001C0EDF">
        <w:t xml:space="preserve"> </w:t>
      </w:r>
      <w:r>
        <w:t xml:space="preserve"> Once established, the incentive to relocate must be great since the time and money investment would be vast and they are conducting business all over the country anyway.</w:t>
      </w:r>
      <w:r w:rsidR="001C0EDF">
        <w:t xml:space="preserve"> </w:t>
      </w:r>
      <w:r>
        <w:t xml:space="preserve"> The opposite is true for utilities. </w:t>
      </w:r>
      <w:r w:rsidR="001C0EDF">
        <w:t xml:space="preserve"> </w:t>
      </w:r>
      <w:r>
        <w:t xml:space="preserve">Many of the utilities companies are located in a specific area and cater their services to that area. </w:t>
      </w:r>
      <w:r w:rsidR="001C0EDF">
        <w:t xml:space="preserve"> </w:t>
      </w:r>
      <w:proofErr w:type="gramStart"/>
      <w:r>
        <w:t>A headquarters</w:t>
      </w:r>
      <w:proofErr w:type="gramEnd"/>
      <w:r>
        <w:t xml:space="preserve"> relocation out of the area would be non-beneficial because they would be eliminating their services from the area they currently operate in.</w:t>
      </w:r>
      <w:r w:rsidR="001C0EDF">
        <w:t xml:space="preserve">  </w:t>
      </w:r>
      <w:r>
        <w:t xml:space="preserve">Both of these industries would not greatly benefit from a relocation of a corporate headquarters and so not seeing any from </w:t>
      </w:r>
      <w:r w:rsidR="00A63FD8">
        <w:t>the</w:t>
      </w:r>
      <w:r>
        <w:t xml:space="preserve"> sample</w:t>
      </w:r>
      <w:r w:rsidR="00DD157B">
        <w:t xml:space="preserve"> is expected. </w:t>
      </w:r>
    </w:p>
    <w:p w:rsidR="00DD157B" w:rsidRDefault="00DD157B" w:rsidP="00516B8C">
      <w:pPr>
        <w:spacing w:after="0" w:line="480" w:lineRule="auto"/>
        <w:ind w:firstLine="720"/>
        <w:contextualSpacing/>
      </w:pPr>
      <w:r>
        <w:t xml:space="preserve">For the industries that </w:t>
      </w:r>
      <w:r w:rsidR="00815639">
        <w:t>are in this sample, I</w:t>
      </w:r>
      <w:r>
        <w:t xml:space="preserve"> see a great majority fall into the three industries of manufacturing, retailing, and other which includes all the areas not specifically stated within the other categories. </w:t>
      </w:r>
      <w:r w:rsidR="001C0EDF">
        <w:t xml:space="preserve"> </w:t>
      </w:r>
      <w:r>
        <w:t xml:space="preserve">These make up 34 of the 49 companies that </w:t>
      </w:r>
      <w:r w:rsidR="00815639">
        <w:t>I was</w:t>
      </w:r>
      <w:r>
        <w:t xml:space="preserve"> able to gain data from for </w:t>
      </w:r>
      <w:r w:rsidR="00815639">
        <w:t>this</w:t>
      </w:r>
      <w:r>
        <w:t xml:space="preserve"> sample. </w:t>
      </w:r>
      <w:r w:rsidR="001C0EDF">
        <w:t xml:space="preserve"> </w:t>
      </w:r>
      <w:r>
        <w:t>This shows that the relocations are happening for the companies that either make goods to sell or are selling goods.</w:t>
      </w:r>
      <w:r w:rsidR="001C0EDF">
        <w:t xml:space="preserve"> </w:t>
      </w:r>
      <w:r>
        <w:t xml:space="preserve"> This can be supported through the cycle of business. </w:t>
      </w:r>
      <w:r w:rsidR="001C0EDF">
        <w:t xml:space="preserve"> </w:t>
      </w:r>
      <w:r>
        <w:t>When companies tend to relocate is when they are either going through an expansion, downsizing or to make use of</w:t>
      </w:r>
      <w:r w:rsidR="00AF766A">
        <w:t xml:space="preserve"> a cost benefit they cannot</w:t>
      </w:r>
      <w:r>
        <w:t xml:space="preserve"> achieve in their current location. </w:t>
      </w:r>
      <w:r w:rsidR="001C0EDF">
        <w:t xml:space="preserve"> </w:t>
      </w:r>
      <w:r>
        <w:t xml:space="preserve">This would be most significant for companies and industries that work with tangible items. </w:t>
      </w:r>
      <w:r w:rsidR="001C0EDF">
        <w:t xml:space="preserve"> </w:t>
      </w:r>
      <w:r>
        <w:t xml:space="preserve">The nature of these industries makes where they conduct business very important compared to other industries where operations may not have to be area specific. </w:t>
      </w:r>
      <w:r w:rsidR="001C0EDF">
        <w:t xml:space="preserve"> </w:t>
      </w:r>
      <w:r>
        <w:t xml:space="preserve">Therefore, the moves for </w:t>
      </w:r>
      <w:r w:rsidR="00A63FD8">
        <w:t>the</w:t>
      </w:r>
      <w:r>
        <w:t xml:space="preserve"> sample being from tangible good industries is expected as the growth or decline of these companies has a much larger fixed costs component than the other industries. </w:t>
      </w:r>
    </w:p>
    <w:p w:rsidR="00DD157B" w:rsidRDefault="00DD157B" w:rsidP="00516B8C">
      <w:pPr>
        <w:spacing w:after="0" w:line="480" w:lineRule="auto"/>
        <w:ind w:firstLine="720"/>
        <w:contextualSpacing/>
      </w:pPr>
      <w:r>
        <w:lastRenderedPageBreak/>
        <w:t xml:space="preserve"> The other categories that have low numbers are chemical an</w:t>
      </w:r>
      <w:r w:rsidR="001C0EDF">
        <w:t>d telecommunications with only one</w:t>
      </w:r>
      <w:r>
        <w:t xml:space="preserve"> apiece. </w:t>
      </w:r>
      <w:r w:rsidR="001C0EDF">
        <w:t xml:space="preserve"> </w:t>
      </w:r>
      <w:r>
        <w:t xml:space="preserve">Again, these fall into a very similar </w:t>
      </w:r>
      <w:r w:rsidR="00721811">
        <w:t>explanation</w:t>
      </w:r>
      <w:r>
        <w:t xml:space="preserve"> as the industries with no results. </w:t>
      </w:r>
      <w:r w:rsidR="001C0EDF">
        <w:t xml:space="preserve"> </w:t>
      </w:r>
      <w:r>
        <w:t xml:space="preserve">Telecommunications covers a very large area such as financial institutions and having </w:t>
      </w:r>
      <w:proofErr w:type="gramStart"/>
      <w:r>
        <w:t>a relocation</w:t>
      </w:r>
      <w:proofErr w:type="gramEnd"/>
      <w:r>
        <w:t xml:space="preserve"> would require major advantages that were not currently being met which for the industry does not really happen. </w:t>
      </w:r>
      <w:r w:rsidR="001C0EDF">
        <w:t xml:space="preserve"> </w:t>
      </w:r>
      <w:r>
        <w:t xml:space="preserve">Chemical companies </w:t>
      </w:r>
      <w:r w:rsidR="00721811">
        <w:t xml:space="preserve">as well tend to not relocate as the major reasons why corporations do move their headquarters do not have as large of an effect on them. </w:t>
      </w:r>
    </w:p>
    <w:p w:rsidR="0075597A" w:rsidRPr="00721811" w:rsidRDefault="00721811" w:rsidP="00721811">
      <w:pPr>
        <w:spacing w:after="0" w:line="480" w:lineRule="auto"/>
        <w:ind w:firstLine="720"/>
        <w:contextualSpacing/>
      </w:pPr>
      <w:r>
        <w:t xml:space="preserve">When </w:t>
      </w:r>
      <w:r w:rsidR="00AF766A">
        <w:t>I</w:t>
      </w:r>
      <w:r>
        <w:t xml:space="preserve"> break down into </w:t>
      </w:r>
      <w:r w:rsidR="001D4D9D">
        <w:t xml:space="preserve">the subsets, </w:t>
      </w:r>
      <w:r w:rsidR="00AF766A">
        <w:t>I</w:t>
      </w:r>
      <w:r w:rsidR="001D4D9D">
        <w:t xml:space="preserve"> see that the intras</w:t>
      </w:r>
      <w:r>
        <w:t xml:space="preserve">tate moves exclude additionally heath and telecommunications industries. </w:t>
      </w:r>
      <w:r w:rsidR="001C0EDF">
        <w:t xml:space="preserve"> </w:t>
      </w:r>
      <w:r>
        <w:t xml:space="preserve">From the data </w:t>
      </w:r>
      <w:r w:rsidR="00AF766A">
        <w:t>I</w:t>
      </w:r>
      <w:r>
        <w:t xml:space="preserve"> see a pretty even distribution for the remaining categories with only 14 of the 49 results falling into the subset. </w:t>
      </w:r>
      <w:r w:rsidR="001C0EDF">
        <w:t xml:space="preserve"> For the out-of-</w:t>
      </w:r>
      <w:r>
        <w:t xml:space="preserve">state </w:t>
      </w:r>
      <w:r w:rsidR="00AF766A">
        <w:t xml:space="preserve">(interstate) </w:t>
      </w:r>
      <w:r>
        <w:t xml:space="preserve">moves </w:t>
      </w:r>
      <w:r w:rsidR="00AF766A">
        <w:t>I</w:t>
      </w:r>
      <w:r>
        <w:t xml:space="preserve"> see that the majority here is in shops and manufacturing. </w:t>
      </w:r>
      <w:r w:rsidR="001C0EDF">
        <w:t xml:space="preserve"> </w:t>
      </w:r>
      <w:r>
        <w:t xml:space="preserve">The above explanations shed light as to why shops would relocate in the first place. </w:t>
      </w:r>
      <w:r w:rsidR="001C0EDF">
        <w:t xml:space="preserve"> </w:t>
      </w:r>
      <w:r>
        <w:t xml:space="preserve">To take that a step further, </w:t>
      </w:r>
      <w:r w:rsidR="00AF766A">
        <w:t>I</w:t>
      </w:r>
      <w:r>
        <w:t xml:space="preserve"> would expect this industry to relocate to a different state falls largely into what the company is trying to do and what the specific state laws or norms have to offer. </w:t>
      </w:r>
      <w:r w:rsidR="001C0EDF">
        <w:t xml:space="preserve"> </w:t>
      </w:r>
      <w:r>
        <w:t xml:space="preserve">If a company is expanding and needs more space, labor or technology advances </w:t>
      </w:r>
      <w:r w:rsidR="00AF766A">
        <w:t>I see moves out-of-</w:t>
      </w:r>
      <w:r>
        <w:t xml:space="preserve">state because many times these cannot be achieved simply in a different city in the same state. </w:t>
      </w:r>
      <w:r w:rsidR="001C0EDF">
        <w:t xml:space="preserve"> </w:t>
      </w:r>
      <w:r>
        <w:t xml:space="preserve">The same is also true for companies that are getting smaller. </w:t>
      </w:r>
      <w:r w:rsidR="001C0EDF">
        <w:t xml:space="preserve"> </w:t>
      </w:r>
      <w:r>
        <w:t xml:space="preserve">If they need to cut costs of labor, taxes and other various metrics, they do so by relocating to states with different standards of living, taxes on different items and so forth. </w:t>
      </w:r>
      <w:r w:rsidR="001C0EDF">
        <w:t xml:space="preserve"> </w:t>
      </w:r>
      <w:r>
        <w:t xml:space="preserve">The advantages cannot be achieved by moving into a new city but under the same jurisdiction. </w:t>
      </w:r>
      <w:r w:rsidR="001C0EDF">
        <w:t xml:space="preserve"> </w:t>
      </w:r>
      <w:r>
        <w:t xml:space="preserve">Overall the data shows that the industries in </w:t>
      </w:r>
      <w:r w:rsidR="00AF766A">
        <w:t>the</w:t>
      </w:r>
      <w:r>
        <w:t xml:space="preserve"> sample most </w:t>
      </w:r>
      <w:proofErr w:type="gramStart"/>
      <w:r>
        <w:t>effected</w:t>
      </w:r>
      <w:proofErr w:type="gramEnd"/>
      <w:r>
        <w:t xml:space="preserve"> by the relocations are manufacturing, shops and other with a majority of these being moves out of the current state.</w:t>
      </w:r>
    </w:p>
    <w:p w:rsidR="001C0EDF" w:rsidRDefault="001C0EDF" w:rsidP="00516B8C">
      <w:pPr>
        <w:spacing w:line="480" w:lineRule="auto"/>
        <w:contextualSpacing/>
        <w:rPr>
          <w:b/>
        </w:rPr>
      </w:pPr>
    </w:p>
    <w:p w:rsidR="00516B8C" w:rsidRPr="007348E7" w:rsidRDefault="00516B8C">
      <w:pPr>
        <w:rPr>
          <w:b/>
        </w:rPr>
      </w:pPr>
    </w:p>
    <w:p w:rsidR="005B4B2E" w:rsidRPr="00DD513F" w:rsidRDefault="005B4B2E" w:rsidP="005B4B2E">
      <w:pPr>
        <w:spacing w:after="0" w:line="480" w:lineRule="auto"/>
        <w:contextualSpacing/>
        <w:rPr>
          <w:b/>
        </w:rPr>
      </w:pPr>
      <w:r w:rsidRPr="00DD513F">
        <w:rPr>
          <w:b/>
        </w:rPr>
        <w:lastRenderedPageBreak/>
        <w:t xml:space="preserve">V. </w:t>
      </w:r>
      <w:r w:rsidR="007348E7" w:rsidRPr="00DD513F">
        <w:rPr>
          <w:b/>
        </w:rPr>
        <w:t>Corporate Headquarter Relocations Event Study</w:t>
      </w:r>
    </w:p>
    <w:p w:rsidR="007348E7" w:rsidRPr="00DD513F" w:rsidRDefault="007348E7" w:rsidP="007348E7">
      <w:pPr>
        <w:spacing w:after="0" w:line="480" w:lineRule="auto"/>
        <w:ind w:firstLine="720"/>
        <w:contextualSpacing/>
        <w:rPr>
          <w:b/>
        </w:rPr>
      </w:pPr>
      <w:r w:rsidRPr="00DD513F">
        <w:rPr>
          <w:b/>
        </w:rPr>
        <w:t>V.A. Event study methodology and test statistics</w:t>
      </w:r>
    </w:p>
    <w:p w:rsidR="005B4B2E" w:rsidRPr="00DD513F" w:rsidRDefault="005B4B2E" w:rsidP="005B4B2E">
      <w:pPr>
        <w:spacing w:after="0" w:line="480" w:lineRule="auto"/>
        <w:contextualSpacing/>
        <w:rPr>
          <w:b/>
        </w:rPr>
      </w:pPr>
      <w:r w:rsidRPr="00DD513F">
        <w:t xml:space="preserve">Measuring the stock price reaction to the earliest announcement of a firm’s decision to relocate will capture the market’s ex-ante assessment of the net impact of the </w:t>
      </w:r>
      <w:r w:rsidRPr="00D65D78">
        <w:t xml:space="preserve">relocation.  A standard event study using the announcement date as event date 0 is estimated using </w:t>
      </w:r>
      <w:r w:rsidR="00DD513F" w:rsidRPr="00D65D78">
        <w:t>varying market model or market adjusted models with differing estimation windows</w:t>
      </w:r>
      <w:r w:rsidRPr="00D65D78">
        <w:t xml:space="preserve"> prior to the announcement (i.e. </w:t>
      </w:r>
      <w:r w:rsidR="007348E7" w:rsidRPr="00D65D78">
        <w:t>relocation</w:t>
      </w:r>
      <w:r w:rsidRPr="00D65D78">
        <w:t xml:space="preserve"> date).</w:t>
      </w:r>
      <w:r w:rsidRPr="00D65D78">
        <w:rPr>
          <w:rStyle w:val="FootnoteReference"/>
        </w:rPr>
        <w:footnoteReference w:id="4"/>
      </w:r>
      <w:r w:rsidRPr="00D65D78">
        <w:t xml:space="preserve">  </w:t>
      </w:r>
      <w:proofErr w:type="spellStart"/>
      <w:proofErr w:type="gramStart"/>
      <w:r w:rsidRPr="00D65D78">
        <w:t>Karpoff</w:t>
      </w:r>
      <w:proofErr w:type="spellEnd"/>
      <w:r w:rsidRPr="00D65D78">
        <w:t xml:space="preserve"> and </w:t>
      </w:r>
      <w:proofErr w:type="spellStart"/>
      <w:r w:rsidRPr="00D65D78">
        <w:t>Malatesta</w:t>
      </w:r>
      <w:proofErr w:type="spellEnd"/>
      <w:r w:rsidRPr="00D65D78">
        <w:t xml:space="preserve"> (1995) note that if all of the firms in the sample are small, an event study using the market model may produce biased estimates of the sample firms’ abnormal returns</w:t>
      </w:r>
      <w:r w:rsidRPr="00DD513F">
        <w:t>.</w:t>
      </w:r>
      <w:proofErr w:type="gramEnd"/>
      <w:r w:rsidRPr="00DD513F">
        <w:t xml:space="preserve">  </w:t>
      </w:r>
      <w:r w:rsidR="00D65D78">
        <w:rPr>
          <w:b/>
        </w:rPr>
        <w:t>Tables 3 through Tables 10</w:t>
      </w:r>
      <w:r w:rsidRPr="00DD513F">
        <w:t xml:space="preserve"> </w:t>
      </w:r>
      <w:r w:rsidR="005C540D" w:rsidRPr="00DD513F">
        <w:t>record the mean</w:t>
      </w:r>
      <w:r w:rsidR="007348E7" w:rsidRPr="00DD513F">
        <w:t xml:space="preserve"> and median cumulative abnormal returns (CARs) over </w:t>
      </w:r>
      <w:r w:rsidR="00D65D78">
        <w:t>varying announcement periods</w:t>
      </w:r>
      <w:r w:rsidR="007348E7" w:rsidRPr="00DD513F">
        <w:t>, as well as the percentage of positive CARs</w:t>
      </w:r>
      <w:r w:rsidRPr="00DD513F">
        <w:t xml:space="preserve">.  </w:t>
      </w:r>
    </w:p>
    <w:p w:rsidR="005B4B2E" w:rsidRPr="00DD513F" w:rsidRDefault="005B4B2E" w:rsidP="005B4B2E">
      <w:pPr>
        <w:spacing w:line="480" w:lineRule="auto"/>
        <w:contextualSpacing/>
      </w:pPr>
      <w:r w:rsidRPr="00DD513F">
        <w:tab/>
        <w:t>Evidence in the finance literature suggests that stock returns in the announcement period are typically more volatile than those in the estimation period (</w:t>
      </w:r>
      <w:r w:rsidRPr="00DD513F">
        <w:rPr>
          <w:rFonts w:cs="TimesNewRomanPSMT"/>
        </w:rPr>
        <w:t>Kothari and Warner 1997, Barber and Lyon 1997, and Lyon, Barber, and Tsai 1999)</w:t>
      </w:r>
      <w:r w:rsidRPr="00DD513F">
        <w:t xml:space="preserve">.  Brown and Warner (1985) have suggested the use of cross-sectional test statistics when there is an increase in return variance during the announcement period.  The standard error of the announcement period returns for the sample firms is used as an estimate of the standard error of the mean cumulative abnormal return (CARs).  </w:t>
      </w:r>
    </w:p>
    <w:p w:rsidR="005B4B2E" w:rsidRPr="00D65D78" w:rsidRDefault="005B4B2E" w:rsidP="005B4B2E">
      <w:pPr>
        <w:spacing w:line="480" w:lineRule="auto"/>
        <w:ind w:firstLine="720"/>
        <w:contextualSpacing/>
      </w:pPr>
      <w:proofErr w:type="spellStart"/>
      <w:r w:rsidRPr="00D65D78">
        <w:t>Boehmer</w:t>
      </w:r>
      <w:proofErr w:type="spellEnd"/>
      <w:r w:rsidRPr="00D65D78">
        <w:t xml:space="preserve">, </w:t>
      </w:r>
      <w:proofErr w:type="spellStart"/>
      <w:r w:rsidRPr="00D65D78">
        <w:t>Musumeci</w:t>
      </w:r>
      <w:proofErr w:type="spellEnd"/>
      <w:r w:rsidRPr="00D65D78">
        <w:t xml:space="preserve">, and </w:t>
      </w:r>
      <w:proofErr w:type="spellStart"/>
      <w:r w:rsidRPr="00D65D78">
        <w:t>Poulsen</w:t>
      </w:r>
      <w:proofErr w:type="spellEnd"/>
      <w:r w:rsidRPr="00D65D78">
        <w:t xml:space="preserve"> (1991) propose that the variance of mean abnormal returns is estimated from the cross-section of the </w:t>
      </w:r>
      <w:r w:rsidRPr="00D65D78">
        <w:rPr>
          <w:i/>
        </w:rPr>
        <w:t>event date</w:t>
      </w:r>
      <w:r w:rsidRPr="00D65D78">
        <w:t xml:space="preserve"> (instead of the estimation period) prediction errors.  This requires the assumption that the event date variance is proportional to the estimated period variance and is similar across securities.  </w:t>
      </w:r>
      <w:r w:rsidRPr="00D65D78">
        <w:lastRenderedPageBreak/>
        <w:t xml:space="preserve">This statistic is well specified even when there are no changes in variance; if that is the case the test is less powerful.  The </w:t>
      </w:r>
      <w:proofErr w:type="spellStart"/>
      <w:r w:rsidRPr="00D65D78">
        <w:t>Boehmer</w:t>
      </w:r>
      <w:proofErr w:type="spellEnd"/>
      <w:r w:rsidRPr="00D65D78">
        <w:t xml:space="preserve"> et al. (1991) standardized cross-sectional test is properly specified for upper tailed tests.  For lower tailed alternative hypotheses, the parametric test rejects too often; a non-parametric test, like the generalized sign test described below, is more powerful in that circumstance.  </w:t>
      </w:r>
    </w:p>
    <w:p w:rsidR="005B4B2E" w:rsidRPr="00D65D78" w:rsidRDefault="005B4B2E" w:rsidP="005B4B2E">
      <w:pPr>
        <w:spacing w:line="480" w:lineRule="auto"/>
        <w:ind w:firstLine="720"/>
        <w:contextualSpacing/>
      </w:pPr>
      <w:r w:rsidRPr="00D65D78">
        <w:t>Previous studies have shown that abnormal returns distributions show fat tails and are right-skewed (</w:t>
      </w:r>
      <w:r w:rsidRPr="00D65D78">
        <w:rPr>
          <w:rFonts w:cs="TimesNewRomanPSMT"/>
        </w:rPr>
        <w:t>Kothari and Warner 1997, Barber and Lyon 1997, and Lyon, Barber, and Tsai 1999)</w:t>
      </w:r>
      <w:r w:rsidRPr="00D65D78">
        <w:t>.  Parametric tests reject too often when testing for positive abnormal performance, and too seldom when testing for negative abnormal performance.  When the assumption of normality of abnormal returns is violated, parametric tests are not well specified.  This is when non-parametric tests are well-specified and more powerful at detecting a false null hypothesis of no abnormal returns.</w:t>
      </w:r>
    </w:p>
    <w:p w:rsidR="005B4B2E" w:rsidRPr="00D65D78" w:rsidRDefault="005B4B2E" w:rsidP="005B4B2E">
      <w:pPr>
        <w:spacing w:line="480" w:lineRule="auto"/>
        <w:ind w:firstLine="720"/>
        <w:contextualSpacing/>
      </w:pPr>
      <w:r w:rsidRPr="00D65D78">
        <w:t xml:space="preserve">Non-parametric tests, such as the generalized sign test and Wilcoxon signed-rank test, are also conducted on the announcement period returns; the usual null hypothesis is that the median announcement period return is zero.  The generalized sign test is a simple binomial test of whether the frequency of positive abnormal residuals is different from 50 percent.  The advantage is that it takes into account the </w:t>
      </w:r>
      <w:proofErr w:type="spellStart"/>
      <w:r w:rsidRPr="00D65D78">
        <w:t>skewness</w:t>
      </w:r>
      <w:proofErr w:type="spellEnd"/>
      <w:r w:rsidRPr="00D65D78">
        <w:t xml:space="preserve"> in security returns.  The Wilcoxon signed-rank test considers that both the sign and the magnitude of abnormal returns are important.</w:t>
      </w:r>
    </w:p>
    <w:p w:rsidR="005B4B2E" w:rsidRPr="00D65D78" w:rsidRDefault="005B4B2E" w:rsidP="005B4B2E">
      <w:pPr>
        <w:spacing w:line="480" w:lineRule="auto"/>
        <w:ind w:firstLine="720"/>
        <w:contextualSpacing/>
      </w:pPr>
      <w:r w:rsidRPr="00D65D78">
        <w:t xml:space="preserve">Thus, </w:t>
      </w:r>
      <w:r w:rsidR="00D65D78" w:rsidRPr="00D65D78">
        <w:t>in all of the Tables 3 through 10</w:t>
      </w:r>
      <w:r w:rsidRPr="00D65D78">
        <w:t xml:space="preserve">, the generalized sign test employed by Cowan (1992) is used to test the percentage of positive CARs, while the Wilcoxon signed-rank test is used to test for differences in the median CARs, in addition to </w:t>
      </w:r>
      <w:proofErr w:type="spellStart"/>
      <w:r w:rsidRPr="00D65D78">
        <w:t>Boehmer</w:t>
      </w:r>
      <w:proofErr w:type="spellEnd"/>
      <w:r w:rsidRPr="00D65D78">
        <w:t xml:space="preserve"> et al. (1991) cross-sectional and </w:t>
      </w:r>
      <w:proofErr w:type="spellStart"/>
      <w:r w:rsidRPr="00D65D78">
        <w:t>Patell</w:t>
      </w:r>
      <w:proofErr w:type="spellEnd"/>
      <w:r w:rsidRPr="00D65D78">
        <w:t xml:space="preserve"> (1976) statistics to test for differences in the mean CARs.  All statistical tests significances are noted in the tables at the one percent, five percent, and </w:t>
      </w:r>
      <w:r w:rsidRPr="00D65D78">
        <w:lastRenderedPageBreak/>
        <w:t>ten percent levels (see descriptive table headings for significance notation for the various tests).</w:t>
      </w:r>
    </w:p>
    <w:p w:rsidR="005B4B2E" w:rsidRPr="007348E7" w:rsidRDefault="005B4B2E" w:rsidP="005B4B2E">
      <w:pPr>
        <w:spacing w:line="480" w:lineRule="auto"/>
        <w:ind w:firstLine="720"/>
        <w:contextualSpacing/>
      </w:pPr>
      <w:r w:rsidRPr="00D65D78">
        <w:t xml:space="preserve">Brown and Warner (1985) and </w:t>
      </w:r>
      <w:proofErr w:type="spellStart"/>
      <w:r w:rsidRPr="00D65D78">
        <w:t>MacKinlay</w:t>
      </w:r>
      <w:proofErr w:type="spellEnd"/>
      <w:r w:rsidRPr="00D65D78">
        <w:t xml:space="preserve"> (1997) show that the power of the event study technique improves as the number of firms in the sample increase, as the number of days in the announcement window decreases, and as the alternative of a larger abnormal return is considered against the null hypothesis of zero abnormal return.  In </w:t>
      </w:r>
      <w:r w:rsidR="00D65D78" w:rsidRPr="00D65D78">
        <w:t>all of the Tables 3 through 10,</w:t>
      </w:r>
      <w:r w:rsidRPr="00D65D78">
        <w:t xml:space="preserve"> the 2-day announcement period</w:t>
      </w:r>
      <w:r w:rsidR="007348E7" w:rsidRPr="00D65D78">
        <w:t>s</w:t>
      </w:r>
      <w:r w:rsidRPr="00D65D78">
        <w:t xml:space="preserve"> [0</w:t>
      </w:r>
      <w:proofErr w:type="gramStart"/>
      <w:r w:rsidRPr="00D65D78">
        <w:t>,+</w:t>
      </w:r>
      <w:proofErr w:type="gramEnd"/>
      <w:r w:rsidRPr="00D65D78">
        <w:t>1] is tested across many sub-samples as the event window.</w:t>
      </w:r>
    </w:p>
    <w:p w:rsidR="007348E7" w:rsidRPr="007348E7" w:rsidRDefault="007348E7"/>
    <w:p w:rsidR="007348E7" w:rsidRPr="00D65D78" w:rsidRDefault="00934164" w:rsidP="007348E7">
      <w:pPr>
        <w:keepNext/>
        <w:spacing w:line="480" w:lineRule="auto"/>
        <w:ind w:firstLine="720"/>
        <w:contextualSpacing/>
        <w:rPr>
          <w:b/>
        </w:rPr>
      </w:pPr>
      <w:r w:rsidRPr="00D65D78">
        <w:rPr>
          <w:b/>
        </w:rPr>
        <w:t>V.B. Shareholder Response to Relocations</w:t>
      </w:r>
    </w:p>
    <w:p w:rsidR="00D65D78" w:rsidRPr="00D65D78" w:rsidRDefault="00D65D78" w:rsidP="005C540D">
      <w:pPr>
        <w:rPr>
          <w:b/>
          <w:color w:val="00B0F0"/>
          <w:sz w:val="20"/>
          <w:szCs w:val="20"/>
        </w:rPr>
      </w:pPr>
    </w:p>
    <w:p w:rsidR="005C540D" w:rsidRPr="00D65D78" w:rsidRDefault="007348E7" w:rsidP="00D65D78">
      <w:pPr>
        <w:spacing w:line="480" w:lineRule="auto"/>
      </w:pPr>
      <w:r w:rsidRPr="00D65D78">
        <w:rPr>
          <w:b/>
          <w:sz w:val="20"/>
          <w:szCs w:val="20"/>
        </w:rPr>
        <w:t xml:space="preserve">Hypothesis 1: </w:t>
      </w:r>
      <w:r w:rsidRPr="00D65D78">
        <w:rPr>
          <w:sz w:val="20"/>
          <w:szCs w:val="20"/>
        </w:rPr>
        <w:t xml:space="preserve"> </w:t>
      </w:r>
      <w:r w:rsidR="005C540D" w:rsidRPr="00D65D78">
        <w:t>“The announcement of a major headquarters relocation of a company has an effect on the stock price of that company in the period following the announcement. This effect is positive when the company has new corporate level management or is expanding. This effect is negative if the company is downsizing.”</w:t>
      </w:r>
    </w:p>
    <w:p w:rsidR="005C540D" w:rsidRPr="00D65D78" w:rsidRDefault="005C540D" w:rsidP="00D65D78">
      <w:pPr>
        <w:spacing w:line="480" w:lineRule="auto"/>
        <w:rPr>
          <w:i/>
          <w:sz w:val="20"/>
          <w:szCs w:val="20"/>
        </w:rPr>
      </w:pPr>
    </w:p>
    <w:p w:rsidR="005C540D" w:rsidRPr="00D65D78" w:rsidRDefault="00C07B87" w:rsidP="00D65D78">
      <w:pPr>
        <w:spacing w:line="480" w:lineRule="auto"/>
      </w:pPr>
      <w:r w:rsidRPr="00D65D78">
        <w:rPr>
          <w:b/>
          <w:sz w:val="20"/>
          <w:szCs w:val="20"/>
        </w:rPr>
        <w:t xml:space="preserve">Hypothesis 2: </w:t>
      </w:r>
      <w:r w:rsidRPr="00D65D78">
        <w:rPr>
          <w:sz w:val="20"/>
          <w:szCs w:val="20"/>
        </w:rPr>
        <w:t xml:space="preserve"> </w:t>
      </w:r>
      <w:r w:rsidR="005C540D" w:rsidRPr="00D65D78">
        <w:t>“The announcement of a major headquarters relocation of a company does not have an effect on the stock price of that company in the period following the announcement. This no effect is due to the announcement of a headquarters relocation is not directly tied to the overall stock price or valuation of the company and is instead viewed as a convenience decision.”</w:t>
      </w:r>
    </w:p>
    <w:p w:rsidR="00D65D78" w:rsidRDefault="00D65D78">
      <w:pPr>
        <w:rPr>
          <w:sz w:val="20"/>
          <w:szCs w:val="20"/>
        </w:rPr>
      </w:pPr>
      <w:r>
        <w:rPr>
          <w:sz w:val="20"/>
          <w:szCs w:val="20"/>
        </w:rPr>
        <w:br w:type="page"/>
      </w:r>
    </w:p>
    <w:tbl>
      <w:tblPr>
        <w:tblStyle w:val="GridTable5Dark"/>
        <w:tblW w:w="0" w:type="auto"/>
        <w:tblLook w:val="04A0" w:firstRow="1" w:lastRow="0" w:firstColumn="1" w:lastColumn="0" w:noHBand="0" w:noVBand="1"/>
      </w:tblPr>
      <w:tblGrid>
        <w:gridCol w:w="1854"/>
        <w:gridCol w:w="1879"/>
        <w:gridCol w:w="1872"/>
        <w:gridCol w:w="1872"/>
        <w:gridCol w:w="1873"/>
      </w:tblGrid>
      <w:tr w:rsidR="00B56632" w:rsidRPr="00D65D78" w:rsidTr="00D65D78">
        <w:trPr>
          <w:cnfStyle w:val="100000000000" w:firstRow="1" w:lastRow="0" w:firstColumn="0" w:lastColumn="0" w:oddVBand="0" w:evenVBand="0" w:oddHBand="0"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1854" w:type="dxa"/>
            <w:vAlign w:val="center"/>
          </w:tcPr>
          <w:p w:rsidR="00B56632" w:rsidRPr="00D65D78" w:rsidRDefault="00B56632" w:rsidP="00D65D78">
            <w:pPr>
              <w:contextualSpacing/>
              <w:jc w:val="center"/>
              <w:rPr>
                <w:sz w:val="20"/>
                <w:szCs w:val="20"/>
              </w:rPr>
            </w:pPr>
          </w:p>
        </w:tc>
        <w:tc>
          <w:tcPr>
            <w:tcW w:w="3751" w:type="dxa"/>
            <w:gridSpan w:val="2"/>
            <w:vAlign w:val="center"/>
          </w:tcPr>
          <w:p w:rsidR="00B56632" w:rsidRPr="00D65D78" w:rsidRDefault="00B56632" w:rsidP="00D65D78">
            <w:pPr>
              <w:contextualSpacing/>
              <w:jc w:val="center"/>
              <w:cnfStyle w:val="100000000000" w:firstRow="1" w:lastRow="0" w:firstColumn="0" w:lastColumn="0" w:oddVBand="0" w:evenVBand="0" w:oddHBand="0" w:evenHBand="0" w:firstRowFirstColumn="0" w:firstRowLastColumn="0" w:lastRowFirstColumn="0" w:lastRowLastColumn="0"/>
              <w:rPr>
                <w:sz w:val="20"/>
                <w:szCs w:val="20"/>
              </w:rPr>
            </w:pPr>
            <w:r w:rsidRPr="00D65D78">
              <w:rPr>
                <w:sz w:val="20"/>
                <w:szCs w:val="20"/>
              </w:rPr>
              <w:t>Market Model</w:t>
            </w:r>
          </w:p>
        </w:tc>
        <w:tc>
          <w:tcPr>
            <w:tcW w:w="3745" w:type="dxa"/>
            <w:gridSpan w:val="2"/>
            <w:vAlign w:val="center"/>
          </w:tcPr>
          <w:p w:rsidR="00B56632" w:rsidRPr="00D65D78" w:rsidRDefault="00B56632" w:rsidP="00D65D78">
            <w:pPr>
              <w:contextualSpacing/>
              <w:jc w:val="center"/>
              <w:cnfStyle w:val="100000000000" w:firstRow="1" w:lastRow="0" w:firstColumn="0" w:lastColumn="0" w:oddVBand="0" w:evenVBand="0" w:oddHBand="0" w:evenHBand="0" w:firstRowFirstColumn="0" w:firstRowLastColumn="0" w:lastRowFirstColumn="0" w:lastRowLastColumn="0"/>
              <w:rPr>
                <w:sz w:val="20"/>
                <w:szCs w:val="20"/>
              </w:rPr>
            </w:pPr>
            <w:r w:rsidRPr="00D65D78">
              <w:rPr>
                <w:sz w:val="20"/>
                <w:szCs w:val="20"/>
              </w:rPr>
              <w:t>Market Adjusted</w:t>
            </w:r>
          </w:p>
        </w:tc>
      </w:tr>
      <w:tr w:rsidR="00B56632" w:rsidRPr="00D65D78" w:rsidTr="00D65D78">
        <w:trPr>
          <w:cnfStyle w:val="000000100000" w:firstRow="0" w:lastRow="0" w:firstColumn="0" w:lastColumn="0" w:oddVBand="0" w:evenVBand="0" w:oddHBand="1"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1854" w:type="dxa"/>
            <w:vAlign w:val="center"/>
          </w:tcPr>
          <w:p w:rsidR="00B56632" w:rsidRPr="00D65D78" w:rsidRDefault="00B56632" w:rsidP="00D65D78">
            <w:pPr>
              <w:contextualSpacing/>
              <w:jc w:val="center"/>
              <w:rPr>
                <w:sz w:val="20"/>
                <w:szCs w:val="20"/>
              </w:rPr>
            </w:pPr>
            <w:r w:rsidRPr="00D65D78">
              <w:rPr>
                <w:sz w:val="20"/>
                <w:szCs w:val="20"/>
              </w:rPr>
              <w:t>CHAN</w:t>
            </w:r>
            <w:r w:rsidR="00D65D78">
              <w:rPr>
                <w:sz w:val="20"/>
                <w:szCs w:val="20"/>
              </w:rPr>
              <w:t xml:space="preserve"> et al.</w:t>
            </w:r>
          </w:p>
        </w:tc>
        <w:tc>
          <w:tcPr>
            <w:tcW w:w="1879" w:type="dxa"/>
            <w:shd w:val="clear" w:color="auto" w:fill="F2F2F2" w:themeFill="background1" w:themeFillShade="F2"/>
            <w:vAlign w:val="center"/>
          </w:tcPr>
          <w:p w:rsidR="00B56632" w:rsidRPr="0020258E" w:rsidRDefault="00B56632" w:rsidP="00D65D78">
            <w:pPr>
              <w:contextualSpacing/>
              <w:jc w:val="center"/>
              <w:cnfStyle w:val="000000100000" w:firstRow="0" w:lastRow="0" w:firstColumn="0" w:lastColumn="0" w:oddVBand="0" w:evenVBand="0" w:oddHBand="1" w:evenHBand="0" w:firstRowFirstColumn="0" w:firstRowLastColumn="0" w:lastRowFirstColumn="0" w:lastRowLastColumn="0"/>
              <w:rPr>
                <w:b/>
                <w:sz w:val="20"/>
                <w:szCs w:val="20"/>
              </w:rPr>
            </w:pPr>
            <w:r w:rsidRPr="0020258E">
              <w:rPr>
                <w:b/>
                <w:sz w:val="20"/>
                <w:szCs w:val="20"/>
              </w:rPr>
              <w:br/>
            </w:r>
            <w:r w:rsidR="00331E86" w:rsidRPr="0020258E">
              <w:rPr>
                <w:b/>
                <w:sz w:val="20"/>
                <w:szCs w:val="20"/>
              </w:rPr>
              <w:t>TABLE 3, 7</w:t>
            </w:r>
          </w:p>
          <w:p w:rsidR="00B56632" w:rsidRPr="0020258E" w:rsidRDefault="00B56632" w:rsidP="00D65D78">
            <w:pPr>
              <w:contextualSpacing/>
              <w:jc w:val="center"/>
              <w:cnfStyle w:val="000000100000" w:firstRow="0" w:lastRow="0" w:firstColumn="0" w:lastColumn="0" w:oddVBand="0" w:evenVBand="0" w:oddHBand="1" w:evenHBand="0" w:firstRowFirstColumn="0" w:firstRowLastColumn="0" w:lastRowFirstColumn="0" w:lastRowLastColumn="0"/>
              <w:rPr>
                <w:b/>
                <w:sz w:val="20"/>
                <w:szCs w:val="20"/>
              </w:rPr>
            </w:pPr>
          </w:p>
          <w:p w:rsidR="00B56632" w:rsidRPr="0020258E" w:rsidRDefault="00B56632" w:rsidP="00D65D78">
            <w:pPr>
              <w:contextualSpacing/>
              <w:jc w:val="center"/>
              <w:cnfStyle w:val="000000100000" w:firstRow="0" w:lastRow="0" w:firstColumn="0" w:lastColumn="0" w:oddVBand="0" w:evenVBand="0" w:oddHBand="1" w:evenHBand="0" w:firstRowFirstColumn="0" w:firstRowLastColumn="0" w:lastRowFirstColumn="0" w:lastRowLastColumn="0"/>
              <w:rPr>
                <w:b/>
                <w:sz w:val="20"/>
                <w:szCs w:val="20"/>
              </w:rPr>
            </w:pPr>
            <w:r w:rsidRPr="0020258E">
              <w:rPr>
                <w:b/>
                <w:sz w:val="20"/>
                <w:szCs w:val="20"/>
              </w:rPr>
              <w:t>EWRETD</w:t>
            </w:r>
          </w:p>
          <w:p w:rsidR="00B56632" w:rsidRPr="0020258E" w:rsidRDefault="00B56632" w:rsidP="00D65D78">
            <w:pPr>
              <w:contextualSpacing/>
              <w:jc w:val="center"/>
              <w:cnfStyle w:val="000000100000" w:firstRow="0" w:lastRow="0" w:firstColumn="0" w:lastColumn="0" w:oddVBand="0" w:evenVBand="0" w:oddHBand="1" w:evenHBand="0" w:firstRowFirstColumn="0" w:firstRowLastColumn="0" w:lastRowFirstColumn="0" w:lastRowLastColumn="0"/>
              <w:rPr>
                <w:b/>
                <w:sz w:val="20"/>
                <w:szCs w:val="20"/>
              </w:rPr>
            </w:pPr>
            <w:r w:rsidRPr="0020258E">
              <w:rPr>
                <w:b/>
                <w:sz w:val="20"/>
                <w:szCs w:val="20"/>
              </w:rPr>
              <w:t>Estimation Window</w:t>
            </w:r>
          </w:p>
          <w:p w:rsidR="00B56632" w:rsidRPr="0020258E" w:rsidRDefault="00B56632" w:rsidP="00D65D78">
            <w:pPr>
              <w:contextualSpacing/>
              <w:jc w:val="center"/>
              <w:cnfStyle w:val="000000100000" w:firstRow="0" w:lastRow="0" w:firstColumn="0" w:lastColumn="0" w:oddVBand="0" w:evenVBand="0" w:oddHBand="1" w:evenHBand="0" w:firstRowFirstColumn="0" w:firstRowLastColumn="0" w:lastRowFirstColumn="0" w:lastRowLastColumn="0"/>
              <w:rPr>
                <w:b/>
                <w:sz w:val="20"/>
                <w:szCs w:val="20"/>
              </w:rPr>
            </w:pPr>
            <w:r w:rsidRPr="0020258E">
              <w:rPr>
                <w:b/>
                <w:sz w:val="20"/>
                <w:szCs w:val="20"/>
              </w:rPr>
              <w:t>[170,-21]</w:t>
            </w:r>
          </w:p>
          <w:p w:rsidR="00D65D78" w:rsidRPr="0020258E" w:rsidRDefault="00D65D78" w:rsidP="00D65D78">
            <w:pPr>
              <w:contextualSpacing/>
              <w:jc w:val="center"/>
              <w:cnfStyle w:val="000000100000" w:firstRow="0" w:lastRow="0" w:firstColumn="0" w:lastColumn="0" w:oddVBand="0" w:evenVBand="0" w:oddHBand="1" w:evenHBand="0" w:firstRowFirstColumn="0" w:firstRowLastColumn="0" w:lastRowFirstColumn="0" w:lastRowLastColumn="0"/>
              <w:rPr>
                <w:b/>
                <w:sz w:val="20"/>
                <w:szCs w:val="20"/>
              </w:rPr>
            </w:pPr>
          </w:p>
        </w:tc>
        <w:tc>
          <w:tcPr>
            <w:tcW w:w="1872" w:type="dxa"/>
            <w:shd w:val="clear" w:color="auto" w:fill="F2F2F2" w:themeFill="background1" w:themeFillShade="F2"/>
            <w:vAlign w:val="center"/>
          </w:tcPr>
          <w:p w:rsidR="00331E86" w:rsidRPr="0020258E" w:rsidRDefault="00331E86" w:rsidP="00D65D78">
            <w:pPr>
              <w:contextualSpacing/>
              <w:jc w:val="center"/>
              <w:cnfStyle w:val="000000100000" w:firstRow="0" w:lastRow="0" w:firstColumn="0" w:lastColumn="0" w:oddVBand="0" w:evenVBand="0" w:oddHBand="1" w:evenHBand="0" w:firstRowFirstColumn="0" w:firstRowLastColumn="0" w:lastRowFirstColumn="0" w:lastRowLastColumn="0"/>
              <w:rPr>
                <w:b/>
                <w:sz w:val="20"/>
                <w:szCs w:val="20"/>
              </w:rPr>
            </w:pPr>
            <w:r w:rsidRPr="0020258E">
              <w:rPr>
                <w:b/>
                <w:sz w:val="20"/>
                <w:szCs w:val="20"/>
              </w:rPr>
              <w:t>Table 4, 8</w:t>
            </w:r>
          </w:p>
          <w:p w:rsidR="00331E86" w:rsidRPr="0020258E" w:rsidRDefault="00331E86" w:rsidP="00D65D78">
            <w:pPr>
              <w:contextualSpacing/>
              <w:jc w:val="center"/>
              <w:cnfStyle w:val="000000100000" w:firstRow="0" w:lastRow="0" w:firstColumn="0" w:lastColumn="0" w:oddVBand="0" w:evenVBand="0" w:oddHBand="1" w:evenHBand="0" w:firstRowFirstColumn="0" w:firstRowLastColumn="0" w:lastRowFirstColumn="0" w:lastRowLastColumn="0"/>
              <w:rPr>
                <w:b/>
                <w:sz w:val="20"/>
                <w:szCs w:val="20"/>
              </w:rPr>
            </w:pPr>
          </w:p>
          <w:p w:rsidR="00B56632" w:rsidRPr="0020258E" w:rsidRDefault="00B56632" w:rsidP="00D65D78">
            <w:pPr>
              <w:contextualSpacing/>
              <w:jc w:val="center"/>
              <w:cnfStyle w:val="000000100000" w:firstRow="0" w:lastRow="0" w:firstColumn="0" w:lastColumn="0" w:oddVBand="0" w:evenVBand="0" w:oddHBand="1" w:evenHBand="0" w:firstRowFirstColumn="0" w:firstRowLastColumn="0" w:lastRowFirstColumn="0" w:lastRowLastColumn="0"/>
              <w:rPr>
                <w:b/>
                <w:sz w:val="20"/>
                <w:szCs w:val="20"/>
              </w:rPr>
            </w:pPr>
            <w:r w:rsidRPr="0020258E">
              <w:rPr>
                <w:b/>
                <w:sz w:val="20"/>
                <w:szCs w:val="20"/>
              </w:rPr>
              <w:t>VWRETD</w:t>
            </w:r>
          </w:p>
          <w:p w:rsidR="00B56632" w:rsidRPr="0020258E" w:rsidRDefault="00B56632" w:rsidP="00D65D78">
            <w:pPr>
              <w:contextualSpacing/>
              <w:jc w:val="center"/>
              <w:cnfStyle w:val="000000100000" w:firstRow="0" w:lastRow="0" w:firstColumn="0" w:lastColumn="0" w:oddVBand="0" w:evenVBand="0" w:oddHBand="1" w:evenHBand="0" w:firstRowFirstColumn="0" w:firstRowLastColumn="0" w:lastRowFirstColumn="0" w:lastRowLastColumn="0"/>
              <w:rPr>
                <w:b/>
                <w:sz w:val="20"/>
                <w:szCs w:val="20"/>
              </w:rPr>
            </w:pPr>
            <w:r w:rsidRPr="0020258E">
              <w:rPr>
                <w:b/>
                <w:sz w:val="20"/>
                <w:szCs w:val="20"/>
              </w:rPr>
              <w:t>Estimation Window</w:t>
            </w:r>
          </w:p>
          <w:p w:rsidR="00B56632" w:rsidRPr="0020258E" w:rsidRDefault="00B56632" w:rsidP="00D65D78">
            <w:pPr>
              <w:contextualSpacing/>
              <w:jc w:val="center"/>
              <w:cnfStyle w:val="000000100000" w:firstRow="0" w:lastRow="0" w:firstColumn="0" w:lastColumn="0" w:oddVBand="0" w:evenVBand="0" w:oddHBand="1" w:evenHBand="0" w:firstRowFirstColumn="0" w:firstRowLastColumn="0" w:lastRowFirstColumn="0" w:lastRowLastColumn="0"/>
              <w:rPr>
                <w:b/>
                <w:sz w:val="20"/>
                <w:szCs w:val="20"/>
              </w:rPr>
            </w:pPr>
            <w:r w:rsidRPr="0020258E">
              <w:rPr>
                <w:b/>
                <w:sz w:val="20"/>
                <w:szCs w:val="20"/>
              </w:rPr>
              <w:t>[170,-21]</w:t>
            </w:r>
          </w:p>
        </w:tc>
        <w:tc>
          <w:tcPr>
            <w:tcW w:w="1872" w:type="dxa"/>
            <w:shd w:val="clear" w:color="auto" w:fill="F2F2F2" w:themeFill="background1" w:themeFillShade="F2"/>
            <w:vAlign w:val="center"/>
          </w:tcPr>
          <w:p w:rsidR="00331E86" w:rsidRPr="0020258E" w:rsidRDefault="00331E86" w:rsidP="00D65D78">
            <w:pPr>
              <w:contextualSpacing/>
              <w:jc w:val="center"/>
              <w:cnfStyle w:val="000000100000" w:firstRow="0" w:lastRow="0" w:firstColumn="0" w:lastColumn="0" w:oddVBand="0" w:evenVBand="0" w:oddHBand="1" w:evenHBand="0" w:firstRowFirstColumn="0" w:firstRowLastColumn="0" w:lastRowFirstColumn="0" w:lastRowLastColumn="0"/>
              <w:rPr>
                <w:b/>
                <w:sz w:val="20"/>
                <w:szCs w:val="20"/>
              </w:rPr>
            </w:pPr>
            <w:r w:rsidRPr="0020258E">
              <w:rPr>
                <w:b/>
                <w:sz w:val="20"/>
                <w:szCs w:val="20"/>
              </w:rPr>
              <w:t>Table 5, 9</w:t>
            </w:r>
          </w:p>
          <w:p w:rsidR="00331E86" w:rsidRPr="0020258E" w:rsidRDefault="00331E86" w:rsidP="00D65D78">
            <w:pPr>
              <w:contextualSpacing/>
              <w:jc w:val="center"/>
              <w:cnfStyle w:val="000000100000" w:firstRow="0" w:lastRow="0" w:firstColumn="0" w:lastColumn="0" w:oddVBand="0" w:evenVBand="0" w:oddHBand="1" w:evenHBand="0" w:firstRowFirstColumn="0" w:firstRowLastColumn="0" w:lastRowFirstColumn="0" w:lastRowLastColumn="0"/>
              <w:rPr>
                <w:b/>
                <w:sz w:val="20"/>
                <w:szCs w:val="20"/>
              </w:rPr>
            </w:pPr>
          </w:p>
          <w:p w:rsidR="00B56632" w:rsidRPr="0020258E" w:rsidRDefault="00B56632" w:rsidP="00D65D78">
            <w:pPr>
              <w:contextualSpacing/>
              <w:jc w:val="center"/>
              <w:cnfStyle w:val="000000100000" w:firstRow="0" w:lastRow="0" w:firstColumn="0" w:lastColumn="0" w:oddVBand="0" w:evenVBand="0" w:oddHBand="1" w:evenHBand="0" w:firstRowFirstColumn="0" w:firstRowLastColumn="0" w:lastRowFirstColumn="0" w:lastRowLastColumn="0"/>
              <w:rPr>
                <w:b/>
                <w:sz w:val="20"/>
                <w:szCs w:val="20"/>
              </w:rPr>
            </w:pPr>
            <w:r w:rsidRPr="0020258E">
              <w:rPr>
                <w:b/>
                <w:sz w:val="20"/>
                <w:szCs w:val="20"/>
              </w:rPr>
              <w:t>EWRTD</w:t>
            </w:r>
          </w:p>
          <w:p w:rsidR="00B56632" w:rsidRPr="0020258E" w:rsidRDefault="00B56632" w:rsidP="00D65D78">
            <w:pPr>
              <w:contextualSpacing/>
              <w:jc w:val="center"/>
              <w:cnfStyle w:val="000000100000" w:firstRow="0" w:lastRow="0" w:firstColumn="0" w:lastColumn="0" w:oddVBand="0" w:evenVBand="0" w:oddHBand="1" w:evenHBand="0" w:firstRowFirstColumn="0" w:firstRowLastColumn="0" w:lastRowFirstColumn="0" w:lastRowLastColumn="0"/>
              <w:rPr>
                <w:b/>
                <w:sz w:val="20"/>
                <w:szCs w:val="20"/>
              </w:rPr>
            </w:pPr>
            <w:r w:rsidRPr="0020258E">
              <w:rPr>
                <w:b/>
                <w:sz w:val="20"/>
                <w:szCs w:val="20"/>
              </w:rPr>
              <w:t>Estimation Window</w:t>
            </w:r>
          </w:p>
          <w:p w:rsidR="00B56632" w:rsidRPr="0020258E" w:rsidRDefault="00B56632" w:rsidP="00D65D78">
            <w:pPr>
              <w:contextualSpacing/>
              <w:jc w:val="center"/>
              <w:cnfStyle w:val="000000100000" w:firstRow="0" w:lastRow="0" w:firstColumn="0" w:lastColumn="0" w:oddVBand="0" w:evenVBand="0" w:oddHBand="1" w:evenHBand="0" w:firstRowFirstColumn="0" w:firstRowLastColumn="0" w:lastRowFirstColumn="0" w:lastRowLastColumn="0"/>
              <w:rPr>
                <w:b/>
                <w:sz w:val="20"/>
                <w:szCs w:val="20"/>
              </w:rPr>
            </w:pPr>
            <w:r w:rsidRPr="0020258E">
              <w:rPr>
                <w:b/>
                <w:sz w:val="20"/>
                <w:szCs w:val="20"/>
              </w:rPr>
              <w:t>[170,-21]</w:t>
            </w:r>
          </w:p>
        </w:tc>
        <w:tc>
          <w:tcPr>
            <w:tcW w:w="1873" w:type="dxa"/>
            <w:shd w:val="clear" w:color="auto" w:fill="F2F2F2" w:themeFill="background1" w:themeFillShade="F2"/>
            <w:vAlign w:val="center"/>
          </w:tcPr>
          <w:p w:rsidR="00331E86" w:rsidRPr="0020258E" w:rsidRDefault="00331E86" w:rsidP="00D65D78">
            <w:pPr>
              <w:contextualSpacing/>
              <w:jc w:val="center"/>
              <w:cnfStyle w:val="000000100000" w:firstRow="0" w:lastRow="0" w:firstColumn="0" w:lastColumn="0" w:oddVBand="0" w:evenVBand="0" w:oddHBand="1" w:evenHBand="0" w:firstRowFirstColumn="0" w:firstRowLastColumn="0" w:lastRowFirstColumn="0" w:lastRowLastColumn="0"/>
              <w:rPr>
                <w:b/>
                <w:sz w:val="20"/>
                <w:szCs w:val="20"/>
              </w:rPr>
            </w:pPr>
            <w:r w:rsidRPr="0020258E">
              <w:rPr>
                <w:b/>
                <w:sz w:val="20"/>
                <w:szCs w:val="20"/>
              </w:rPr>
              <w:t>Table 6, 10</w:t>
            </w:r>
          </w:p>
          <w:p w:rsidR="00331E86" w:rsidRPr="0020258E" w:rsidRDefault="00331E86" w:rsidP="00D65D78">
            <w:pPr>
              <w:contextualSpacing/>
              <w:jc w:val="center"/>
              <w:cnfStyle w:val="000000100000" w:firstRow="0" w:lastRow="0" w:firstColumn="0" w:lastColumn="0" w:oddVBand="0" w:evenVBand="0" w:oddHBand="1" w:evenHBand="0" w:firstRowFirstColumn="0" w:firstRowLastColumn="0" w:lastRowFirstColumn="0" w:lastRowLastColumn="0"/>
              <w:rPr>
                <w:b/>
                <w:sz w:val="20"/>
                <w:szCs w:val="20"/>
              </w:rPr>
            </w:pPr>
          </w:p>
          <w:p w:rsidR="00B56632" w:rsidRPr="0020258E" w:rsidRDefault="00B56632" w:rsidP="00D65D78">
            <w:pPr>
              <w:contextualSpacing/>
              <w:jc w:val="center"/>
              <w:cnfStyle w:val="000000100000" w:firstRow="0" w:lastRow="0" w:firstColumn="0" w:lastColumn="0" w:oddVBand="0" w:evenVBand="0" w:oddHBand="1" w:evenHBand="0" w:firstRowFirstColumn="0" w:firstRowLastColumn="0" w:lastRowFirstColumn="0" w:lastRowLastColumn="0"/>
              <w:rPr>
                <w:b/>
                <w:sz w:val="20"/>
                <w:szCs w:val="20"/>
              </w:rPr>
            </w:pPr>
            <w:r w:rsidRPr="0020258E">
              <w:rPr>
                <w:b/>
                <w:sz w:val="20"/>
                <w:szCs w:val="20"/>
              </w:rPr>
              <w:t>VWRTD</w:t>
            </w:r>
          </w:p>
          <w:p w:rsidR="00B56632" w:rsidRPr="0020258E" w:rsidRDefault="00B56632" w:rsidP="00D65D78">
            <w:pPr>
              <w:contextualSpacing/>
              <w:jc w:val="center"/>
              <w:cnfStyle w:val="000000100000" w:firstRow="0" w:lastRow="0" w:firstColumn="0" w:lastColumn="0" w:oddVBand="0" w:evenVBand="0" w:oddHBand="1" w:evenHBand="0" w:firstRowFirstColumn="0" w:firstRowLastColumn="0" w:lastRowFirstColumn="0" w:lastRowLastColumn="0"/>
              <w:rPr>
                <w:b/>
                <w:sz w:val="20"/>
                <w:szCs w:val="20"/>
              </w:rPr>
            </w:pPr>
            <w:r w:rsidRPr="0020258E">
              <w:rPr>
                <w:b/>
                <w:sz w:val="20"/>
                <w:szCs w:val="20"/>
              </w:rPr>
              <w:t>Estimation Window</w:t>
            </w:r>
          </w:p>
          <w:p w:rsidR="00B56632" w:rsidRPr="0020258E" w:rsidRDefault="00B56632" w:rsidP="00D65D78">
            <w:pPr>
              <w:contextualSpacing/>
              <w:jc w:val="center"/>
              <w:cnfStyle w:val="000000100000" w:firstRow="0" w:lastRow="0" w:firstColumn="0" w:lastColumn="0" w:oddVBand="0" w:evenVBand="0" w:oddHBand="1" w:evenHBand="0" w:firstRowFirstColumn="0" w:firstRowLastColumn="0" w:lastRowFirstColumn="0" w:lastRowLastColumn="0"/>
              <w:rPr>
                <w:b/>
                <w:sz w:val="20"/>
                <w:szCs w:val="20"/>
              </w:rPr>
            </w:pPr>
            <w:r w:rsidRPr="0020258E">
              <w:rPr>
                <w:b/>
                <w:sz w:val="20"/>
                <w:szCs w:val="20"/>
              </w:rPr>
              <w:t>[170,-21]</w:t>
            </w:r>
          </w:p>
        </w:tc>
      </w:tr>
      <w:tr w:rsidR="00B56632" w:rsidRPr="00D65D78" w:rsidTr="00D65D78">
        <w:trPr>
          <w:trHeight w:val="576"/>
        </w:trPr>
        <w:tc>
          <w:tcPr>
            <w:cnfStyle w:val="001000000000" w:firstRow="0" w:lastRow="0" w:firstColumn="1" w:lastColumn="0" w:oddVBand="0" w:evenVBand="0" w:oddHBand="0" w:evenHBand="0" w:firstRowFirstColumn="0" w:firstRowLastColumn="0" w:lastRowFirstColumn="0" w:lastRowLastColumn="0"/>
            <w:tcW w:w="1854" w:type="dxa"/>
            <w:vAlign w:val="center"/>
          </w:tcPr>
          <w:p w:rsidR="00B56632" w:rsidRPr="00D65D78" w:rsidRDefault="00B56632" w:rsidP="00D65D78">
            <w:pPr>
              <w:contextualSpacing/>
              <w:jc w:val="center"/>
              <w:rPr>
                <w:sz w:val="20"/>
                <w:szCs w:val="20"/>
              </w:rPr>
            </w:pPr>
            <w:r w:rsidRPr="00D65D78">
              <w:rPr>
                <w:sz w:val="20"/>
                <w:szCs w:val="20"/>
              </w:rPr>
              <w:t>GHOSH</w:t>
            </w:r>
            <w:r w:rsidR="00D65D78">
              <w:rPr>
                <w:sz w:val="20"/>
                <w:szCs w:val="20"/>
              </w:rPr>
              <w:t xml:space="preserve"> et al.</w:t>
            </w:r>
          </w:p>
        </w:tc>
        <w:tc>
          <w:tcPr>
            <w:tcW w:w="1879" w:type="dxa"/>
            <w:vAlign w:val="center"/>
          </w:tcPr>
          <w:p w:rsidR="00331E86" w:rsidRPr="0020258E" w:rsidRDefault="00B56632" w:rsidP="00D65D78">
            <w:pPr>
              <w:contextualSpacing/>
              <w:jc w:val="center"/>
              <w:cnfStyle w:val="000000000000" w:firstRow="0" w:lastRow="0" w:firstColumn="0" w:lastColumn="0" w:oddVBand="0" w:evenVBand="0" w:oddHBand="0" w:evenHBand="0" w:firstRowFirstColumn="0" w:firstRowLastColumn="0" w:lastRowFirstColumn="0" w:lastRowLastColumn="0"/>
              <w:rPr>
                <w:b/>
                <w:sz w:val="20"/>
                <w:szCs w:val="20"/>
              </w:rPr>
            </w:pPr>
            <w:r w:rsidRPr="0020258E">
              <w:rPr>
                <w:b/>
                <w:sz w:val="20"/>
                <w:szCs w:val="20"/>
              </w:rPr>
              <w:br/>
            </w:r>
            <w:r w:rsidR="00331E86" w:rsidRPr="0020258E">
              <w:rPr>
                <w:b/>
                <w:sz w:val="20"/>
                <w:szCs w:val="20"/>
              </w:rPr>
              <w:t>Table 3, 7</w:t>
            </w:r>
          </w:p>
          <w:p w:rsidR="00331E86" w:rsidRPr="0020258E" w:rsidRDefault="00331E86" w:rsidP="00D65D78">
            <w:pPr>
              <w:contextualSpacing/>
              <w:jc w:val="center"/>
              <w:cnfStyle w:val="000000000000" w:firstRow="0" w:lastRow="0" w:firstColumn="0" w:lastColumn="0" w:oddVBand="0" w:evenVBand="0" w:oddHBand="0" w:evenHBand="0" w:firstRowFirstColumn="0" w:firstRowLastColumn="0" w:lastRowFirstColumn="0" w:lastRowLastColumn="0"/>
              <w:rPr>
                <w:b/>
                <w:sz w:val="20"/>
                <w:szCs w:val="20"/>
              </w:rPr>
            </w:pPr>
          </w:p>
          <w:p w:rsidR="00B56632" w:rsidRPr="0020258E" w:rsidRDefault="00B56632" w:rsidP="00D65D78">
            <w:pPr>
              <w:contextualSpacing/>
              <w:jc w:val="center"/>
              <w:cnfStyle w:val="000000000000" w:firstRow="0" w:lastRow="0" w:firstColumn="0" w:lastColumn="0" w:oddVBand="0" w:evenVBand="0" w:oddHBand="0" w:evenHBand="0" w:firstRowFirstColumn="0" w:firstRowLastColumn="0" w:lastRowFirstColumn="0" w:lastRowLastColumn="0"/>
              <w:rPr>
                <w:b/>
                <w:sz w:val="20"/>
                <w:szCs w:val="20"/>
              </w:rPr>
            </w:pPr>
            <w:r w:rsidRPr="0020258E">
              <w:rPr>
                <w:b/>
                <w:sz w:val="20"/>
                <w:szCs w:val="20"/>
              </w:rPr>
              <w:t>EWRETD</w:t>
            </w:r>
          </w:p>
          <w:p w:rsidR="00331E86" w:rsidRPr="0020258E" w:rsidRDefault="00331E86" w:rsidP="00D65D78">
            <w:pPr>
              <w:contextualSpacing/>
              <w:jc w:val="center"/>
              <w:cnfStyle w:val="000000000000" w:firstRow="0" w:lastRow="0" w:firstColumn="0" w:lastColumn="0" w:oddVBand="0" w:evenVBand="0" w:oddHBand="0" w:evenHBand="0" w:firstRowFirstColumn="0" w:firstRowLastColumn="0" w:lastRowFirstColumn="0" w:lastRowLastColumn="0"/>
              <w:rPr>
                <w:b/>
                <w:sz w:val="20"/>
                <w:szCs w:val="20"/>
              </w:rPr>
            </w:pPr>
            <w:r w:rsidRPr="0020258E">
              <w:rPr>
                <w:b/>
                <w:sz w:val="20"/>
                <w:szCs w:val="20"/>
              </w:rPr>
              <w:t>Estimation Window</w:t>
            </w:r>
          </w:p>
          <w:p w:rsidR="00331E86" w:rsidRPr="0020258E" w:rsidRDefault="00331E86" w:rsidP="00D65D78">
            <w:pPr>
              <w:contextualSpacing/>
              <w:jc w:val="center"/>
              <w:cnfStyle w:val="000000000000" w:firstRow="0" w:lastRow="0" w:firstColumn="0" w:lastColumn="0" w:oddVBand="0" w:evenVBand="0" w:oddHBand="0" w:evenHBand="0" w:firstRowFirstColumn="0" w:firstRowLastColumn="0" w:lastRowFirstColumn="0" w:lastRowLastColumn="0"/>
              <w:rPr>
                <w:b/>
                <w:sz w:val="20"/>
                <w:szCs w:val="20"/>
              </w:rPr>
            </w:pPr>
            <w:r w:rsidRPr="0020258E">
              <w:rPr>
                <w:b/>
                <w:sz w:val="20"/>
                <w:szCs w:val="20"/>
              </w:rPr>
              <w:t>[-180, -61]</w:t>
            </w:r>
          </w:p>
          <w:p w:rsidR="00D65D78" w:rsidRPr="0020258E" w:rsidRDefault="00D65D78" w:rsidP="00D65D78">
            <w:pPr>
              <w:contextualSpacing/>
              <w:jc w:val="center"/>
              <w:cnfStyle w:val="000000000000" w:firstRow="0" w:lastRow="0" w:firstColumn="0" w:lastColumn="0" w:oddVBand="0" w:evenVBand="0" w:oddHBand="0" w:evenHBand="0" w:firstRowFirstColumn="0" w:firstRowLastColumn="0" w:lastRowFirstColumn="0" w:lastRowLastColumn="0"/>
              <w:rPr>
                <w:b/>
                <w:sz w:val="20"/>
                <w:szCs w:val="20"/>
              </w:rPr>
            </w:pPr>
          </w:p>
        </w:tc>
        <w:tc>
          <w:tcPr>
            <w:tcW w:w="1872" w:type="dxa"/>
            <w:vAlign w:val="center"/>
          </w:tcPr>
          <w:p w:rsidR="00331E86" w:rsidRPr="0020258E" w:rsidRDefault="00331E86" w:rsidP="00D65D78">
            <w:pPr>
              <w:contextualSpacing/>
              <w:jc w:val="center"/>
              <w:cnfStyle w:val="000000000000" w:firstRow="0" w:lastRow="0" w:firstColumn="0" w:lastColumn="0" w:oddVBand="0" w:evenVBand="0" w:oddHBand="0" w:evenHBand="0" w:firstRowFirstColumn="0" w:firstRowLastColumn="0" w:lastRowFirstColumn="0" w:lastRowLastColumn="0"/>
              <w:rPr>
                <w:b/>
                <w:sz w:val="20"/>
                <w:szCs w:val="20"/>
              </w:rPr>
            </w:pPr>
            <w:r w:rsidRPr="0020258E">
              <w:rPr>
                <w:b/>
                <w:sz w:val="20"/>
                <w:szCs w:val="20"/>
              </w:rPr>
              <w:t>Table 4, 8</w:t>
            </w:r>
          </w:p>
          <w:p w:rsidR="00331E86" w:rsidRPr="0020258E" w:rsidRDefault="00331E86" w:rsidP="00D65D78">
            <w:pPr>
              <w:contextualSpacing/>
              <w:jc w:val="center"/>
              <w:cnfStyle w:val="000000000000" w:firstRow="0" w:lastRow="0" w:firstColumn="0" w:lastColumn="0" w:oddVBand="0" w:evenVBand="0" w:oddHBand="0" w:evenHBand="0" w:firstRowFirstColumn="0" w:firstRowLastColumn="0" w:lastRowFirstColumn="0" w:lastRowLastColumn="0"/>
              <w:rPr>
                <w:b/>
                <w:sz w:val="20"/>
                <w:szCs w:val="20"/>
              </w:rPr>
            </w:pPr>
          </w:p>
          <w:p w:rsidR="00B56632" w:rsidRPr="0020258E" w:rsidRDefault="00B56632" w:rsidP="00D65D78">
            <w:pPr>
              <w:contextualSpacing/>
              <w:jc w:val="center"/>
              <w:cnfStyle w:val="000000000000" w:firstRow="0" w:lastRow="0" w:firstColumn="0" w:lastColumn="0" w:oddVBand="0" w:evenVBand="0" w:oddHBand="0" w:evenHBand="0" w:firstRowFirstColumn="0" w:firstRowLastColumn="0" w:lastRowFirstColumn="0" w:lastRowLastColumn="0"/>
              <w:rPr>
                <w:b/>
                <w:sz w:val="20"/>
                <w:szCs w:val="20"/>
              </w:rPr>
            </w:pPr>
            <w:r w:rsidRPr="0020258E">
              <w:rPr>
                <w:b/>
                <w:sz w:val="20"/>
                <w:szCs w:val="20"/>
              </w:rPr>
              <w:t>VWRETD</w:t>
            </w:r>
          </w:p>
          <w:p w:rsidR="00331E86" w:rsidRPr="0020258E" w:rsidRDefault="00331E86" w:rsidP="00D65D78">
            <w:pPr>
              <w:contextualSpacing/>
              <w:jc w:val="center"/>
              <w:cnfStyle w:val="000000000000" w:firstRow="0" w:lastRow="0" w:firstColumn="0" w:lastColumn="0" w:oddVBand="0" w:evenVBand="0" w:oddHBand="0" w:evenHBand="0" w:firstRowFirstColumn="0" w:firstRowLastColumn="0" w:lastRowFirstColumn="0" w:lastRowLastColumn="0"/>
              <w:rPr>
                <w:b/>
                <w:sz w:val="20"/>
                <w:szCs w:val="20"/>
              </w:rPr>
            </w:pPr>
            <w:r w:rsidRPr="0020258E">
              <w:rPr>
                <w:b/>
                <w:sz w:val="20"/>
                <w:szCs w:val="20"/>
              </w:rPr>
              <w:t>Estimation Window</w:t>
            </w:r>
          </w:p>
          <w:p w:rsidR="00331E86" w:rsidRPr="0020258E" w:rsidRDefault="00331E86" w:rsidP="00D65D78">
            <w:pPr>
              <w:contextualSpacing/>
              <w:jc w:val="center"/>
              <w:cnfStyle w:val="000000000000" w:firstRow="0" w:lastRow="0" w:firstColumn="0" w:lastColumn="0" w:oddVBand="0" w:evenVBand="0" w:oddHBand="0" w:evenHBand="0" w:firstRowFirstColumn="0" w:firstRowLastColumn="0" w:lastRowFirstColumn="0" w:lastRowLastColumn="0"/>
              <w:rPr>
                <w:b/>
                <w:sz w:val="20"/>
                <w:szCs w:val="20"/>
              </w:rPr>
            </w:pPr>
            <w:r w:rsidRPr="0020258E">
              <w:rPr>
                <w:b/>
                <w:sz w:val="20"/>
                <w:szCs w:val="20"/>
              </w:rPr>
              <w:t>[-180, -61]</w:t>
            </w:r>
          </w:p>
        </w:tc>
        <w:tc>
          <w:tcPr>
            <w:tcW w:w="1872" w:type="dxa"/>
            <w:vAlign w:val="center"/>
          </w:tcPr>
          <w:p w:rsidR="00331E86" w:rsidRPr="0020258E" w:rsidRDefault="00331E86" w:rsidP="00D65D78">
            <w:pPr>
              <w:contextualSpacing/>
              <w:jc w:val="center"/>
              <w:cnfStyle w:val="000000000000" w:firstRow="0" w:lastRow="0" w:firstColumn="0" w:lastColumn="0" w:oddVBand="0" w:evenVBand="0" w:oddHBand="0" w:evenHBand="0" w:firstRowFirstColumn="0" w:firstRowLastColumn="0" w:lastRowFirstColumn="0" w:lastRowLastColumn="0"/>
              <w:rPr>
                <w:b/>
                <w:sz w:val="20"/>
                <w:szCs w:val="20"/>
              </w:rPr>
            </w:pPr>
            <w:r w:rsidRPr="0020258E">
              <w:rPr>
                <w:b/>
                <w:sz w:val="20"/>
                <w:szCs w:val="20"/>
              </w:rPr>
              <w:t>Table 5, 9</w:t>
            </w:r>
          </w:p>
          <w:p w:rsidR="00331E86" w:rsidRPr="0020258E" w:rsidRDefault="00331E86" w:rsidP="00D65D78">
            <w:pPr>
              <w:contextualSpacing/>
              <w:jc w:val="center"/>
              <w:cnfStyle w:val="000000000000" w:firstRow="0" w:lastRow="0" w:firstColumn="0" w:lastColumn="0" w:oddVBand="0" w:evenVBand="0" w:oddHBand="0" w:evenHBand="0" w:firstRowFirstColumn="0" w:firstRowLastColumn="0" w:lastRowFirstColumn="0" w:lastRowLastColumn="0"/>
              <w:rPr>
                <w:b/>
                <w:sz w:val="20"/>
                <w:szCs w:val="20"/>
              </w:rPr>
            </w:pPr>
          </w:p>
          <w:p w:rsidR="00B56632" w:rsidRPr="0020258E" w:rsidRDefault="00B56632" w:rsidP="00D65D78">
            <w:pPr>
              <w:contextualSpacing/>
              <w:jc w:val="center"/>
              <w:cnfStyle w:val="000000000000" w:firstRow="0" w:lastRow="0" w:firstColumn="0" w:lastColumn="0" w:oddVBand="0" w:evenVBand="0" w:oddHBand="0" w:evenHBand="0" w:firstRowFirstColumn="0" w:firstRowLastColumn="0" w:lastRowFirstColumn="0" w:lastRowLastColumn="0"/>
              <w:rPr>
                <w:b/>
                <w:sz w:val="20"/>
                <w:szCs w:val="20"/>
              </w:rPr>
            </w:pPr>
            <w:r w:rsidRPr="0020258E">
              <w:rPr>
                <w:b/>
                <w:sz w:val="20"/>
                <w:szCs w:val="20"/>
              </w:rPr>
              <w:t>EWRTD</w:t>
            </w:r>
          </w:p>
          <w:p w:rsidR="00331E86" w:rsidRPr="0020258E" w:rsidRDefault="00331E86" w:rsidP="00D65D78">
            <w:pPr>
              <w:contextualSpacing/>
              <w:jc w:val="center"/>
              <w:cnfStyle w:val="000000000000" w:firstRow="0" w:lastRow="0" w:firstColumn="0" w:lastColumn="0" w:oddVBand="0" w:evenVBand="0" w:oddHBand="0" w:evenHBand="0" w:firstRowFirstColumn="0" w:firstRowLastColumn="0" w:lastRowFirstColumn="0" w:lastRowLastColumn="0"/>
              <w:rPr>
                <w:b/>
                <w:sz w:val="20"/>
                <w:szCs w:val="20"/>
              </w:rPr>
            </w:pPr>
            <w:r w:rsidRPr="0020258E">
              <w:rPr>
                <w:b/>
                <w:sz w:val="20"/>
                <w:szCs w:val="20"/>
              </w:rPr>
              <w:t>Estimation Window</w:t>
            </w:r>
          </w:p>
          <w:p w:rsidR="00331E86" w:rsidRPr="0020258E" w:rsidRDefault="00331E86" w:rsidP="00D65D78">
            <w:pPr>
              <w:contextualSpacing/>
              <w:jc w:val="center"/>
              <w:cnfStyle w:val="000000000000" w:firstRow="0" w:lastRow="0" w:firstColumn="0" w:lastColumn="0" w:oddVBand="0" w:evenVBand="0" w:oddHBand="0" w:evenHBand="0" w:firstRowFirstColumn="0" w:firstRowLastColumn="0" w:lastRowFirstColumn="0" w:lastRowLastColumn="0"/>
              <w:rPr>
                <w:b/>
                <w:sz w:val="20"/>
                <w:szCs w:val="20"/>
              </w:rPr>
            </w:pPr>
            <w:r w:rsidRPr="0020258E">
              <w:rPr>
                <w:b/>
                <w:sz w:val="20"/>
                <w:szCs w:val="20"/>
              </w:rPr>
              <w:t>[-180, -61]</w:t>
            </w:r>
          </w:p>
        </w:tc>
        <w:tc>
          <w:tcPr>
            <w:tcW w:w="1873" w:type="dxa"/>
            <w:vAlign w:val="center"/>
          </w:tcPr>
          <w:p w:rsidR="00331E86" w:rsidRPr="0020258E" w:rsidRDefault="00331E86" w:rsidP="00D65D78">
            <w:pPr>
              <w:contextualSpacing/>
              <w:jc w:val="center"/>
              <w:cnfStyle w:val="000000000000" w:firstRow="0" w:lastRow="0" w:firstColumn="0" w:lastColumn="0" w:oddVBand="0" w:evenVBand="0" w:oddHBand="0" w:evenHBand="0" w:firstRowFirstColumn="0" w:firstRowLastColumn="0" w:lastRowFirstColumn="0" w:lastRowLastColumn="0"/>
              <w:rPr>
                <w:b/>
                <w:sz w:val="20"/>
                <w:szCs w:val="20"/>
              </w:rPr>
            </w:pPr>
            <w:r w:rsidRPr="0020258E">
              <w:rPr>
                <w:b/>
                <w:sz w:val="20"/>
                <w:szCs w:val="20"/>
              </w:rPr>
              <w:t>Table 6, 10</w:t>
            </w:r>
          </w:p>
          <w:p w:rsidR="00331E86" w:rsidRPr="0020258E" w:rsidRDefault="00331E86" w:rsidP="00D65D78">
            <w:pPr>
              <w:contextualSpacing/>
              <w:jc w:val="center"/>
              <w:cnfStyle w:val="000000000000" w:firstRow="0" w:lastRow="0" w:firstColumn="0" w:lastColumn="0" w:oddVBand="0" w:evenVBand="0" w:oddHBand="0" w:evenHBand="0" w:firstRowFirstColumn="0" w:firstRowLastColumn="0" w:lastRowFirstColumn="0" w:lastRowLastColumn="0"/>
              <w:rPr>
                <w:b/>
                <w:sz w:val="20"/>
                <w:szCs w:val="20"/>
              </w:rPr>
            </w:pPr>
          </w:p>
          <w:p w:rsidR="00B56632" w:rsidRPr="0020258E" w:rsidRDefault="00B56632" w:rsidP="00D65D78">
            <w:pPr>
              <w:contextualSpacing/>
              <w:jc w:val="center"/>
              <w:cnfStyle w:val="000000000000" w:firstRow="0" w:lastRow="0" w:firstColumn="0" w:lastColumn="0" w:oddVBand="0" w:evenVBand="0" w:oddHBand="0" w:evenHBand="0" w:firstRowFirstColumn="0" w:firstRowLastColumn="0" w:lastRowFirstColumn="0" w:lastRowLastColumn="0"/>
              <w:rPr>
                <w:b/>
                <w:sz w:val="20"/>
                <w:szCs w:val="20"/>
              </w:rPr>
            </w:pPr>
            <w:r w:rsidRPr="0020258E">
              <w:rPr>
                <w:b/>
                <w:sz w:val="20"/>
                <w:szCs w:val="20"/>
              </w:rPr>
              <w:t>VWRTD</w:t>
            </w:r>
          </w:p>
          <w:p w:rsidR="00331E86" w:rsidRPr="0020258E" w:rsidRDefault="00331E86" w:rsidP="00D65D78">
            <w:pPr>
              <w:contextualSpacing/>
              <w:jc w:val="center"/>
              <w:cnfStyle w:val="000000000000" w:firstRow="0" w:lastRow="0" w:firstColumn="0" w:lastColumn="0" w:oddVBand="0" w:evenVBand="0" w:oddHBand="0" w:evenHBand="0" w:firstRowFirstColumn="0" w:firstRowLastColumn="0" w:lastRowFirstColumn="0" w:lastRowLastColumn="0"/>
              <w:rPr>
                <w:b/>
                <w:sz w:val="20"/>
                <w:szCs w:val="20"/>
              </w:rPr>
            </w:pPr>
            <w:r w:rsidRPr="0020258E">
              <w:rPr>
                <w:b/>
                <w:sz w:val="20"/>
                <w:szCs w:val="20"/>
              </w:rPr>
              <w:t>Estimation Window</w:t>
            </w:r>
          </w:p>
          <w:p w:rsidR="00331E86" w:rsidRPr="0020258E" w:rsidRDefault="00331E86" w:rsidP="00D65D78">
            <w:pPr>
              <w:contextualSpacing/>
              <w:jc w:val="center"/>
              <w:cnfStyle w:val="000000000000" w:firstRow="0" w:lastRow="0" w:firstColumn="0" w:lastColumn="0" w:oddVBand="0" w:evenVBand="0" w:oddHBand="0" w:evenHBand="0" w:firstRowFirstColumn="0" w:firstRowLastColumn="0" w:lastRowFirstColumn="0" w:lastRowLastColumn="0"/>
              <w:rPr>
                <w:b/>
                <w:sz w:val="20"/>
                <w:szCs w:val="20"/>
              </w:rPr>
            </w:pPr>
            <w:r w:rsidRPr="0020258E">
              <w:rPr>
                <w:b/>
                <w:sz w:val="20"/>
                <w:szCs w:val="20"/>
              </w:rPr>
              <w:t>[-180, -61]</w:t>
            </w:r>
          </w:p>
        </w:tc>
      </w:tr>
    </w:tbl>
    <w:p w:rsidR="00B56632" w:rsidRPr="00D65D78" w:rsidRDefault="00B56632" w:rsidP="00B56632">
      <w:pPr>
        <w:spacing w:after="0" w:line="240" w:lineRule="auto"/>
        <w:contextualSpacing/>
        <w:rPr>
          <w:sz w:val="20"/>
          <w:szCs w:val="20"/>
        </w:rPr>
      </w:pPr>
    </w:p>
    <w:p w:rsidR="0020258E" w:rsidRDefault="00B56632" w:rsidP="0020258E">
      <w:pPr>
        <w:spacing w:after="0" w:line="240" w:lineRule="auto"/>
        <w:contextualSpacing/>
        <w:jc w:val="center"/>
        <w:rPr>
          <w:i/>
          <w:sz w:val="20"/>
          <w:szCs w:val="20"/>
        </w:rPr>
      </w:pPr>
      <w:r w:rsidRPr="00D65D78">
        <w:rPr>
          <w:i/>
          <w:sz w:val="20"/>
          <w:szCs w:val="20"/>
        </w:rPr>
        <w:t xml:space="preserve">I ran 8 types of models to find abnormal returns using </w:t>
      </w:r>
      <w:proofErr w:type="spellStart"/>
      <w:r w:rsidRPr="00D65D78">
        <w:rPr>
          <w:i/>
          <w:sz w:val="20"/>
          <w:szCs w:val="20"/>
        </w:rPr>
        <w:t>Eventus</w:t>
      </w:r>
      <w:proofErr w:type="spellEnd"/>
      <w:r w:rsidRPr="00D65D78">
        <w:rPr>
          <w:i/>
          <w:sz w:val="20"/>
          <w:szCs w:val="20"/>
        </w:rPr>
        <w:t>.  Within each of these models, I tested 8 different event windows, both pre-event, and post-event.</w:t>
      </w:r>
      <w:r w:rsidR="00D65D78">
        <w:rPr>
          <w:i/>
          <w:sz w:val="20"/>
          <w:szCs w:val="20"/>
        </w:rPr>
        <w:t xml:space="preserve">  </w:t>
      </w:r>
    </w:p>
    <w:p w:rsidR="0020258E" w:rsidRDefault="00D65D78" w:rsidP="0020258E">
      <w:pPr>
        <w:spacing w:after="0" w:line="240" w:lineRule="auto"/>
        <w:contextualSpacing/>
        <w:jc w:val="center"/>
        <w:rPr>
          <w:i/>
          <w:sz w:val="20"/>
          <w:szCs w:val="20"/>
        </w:rPr>
      </w:pPr>
      <w:r>
        <w:rPr>
          <w:i/>
          <w:sz w:val="20"/>
          <w:szCs w:val="20"/>
        </w:rPr>
        <w:t>VWRETD = Value weighted returns, EW</w:t>
      </w:r>
      <w:r w:rsidR="0020258E">
        <w:rPr>
          <w:i/>
          <w:sz w:val="20"/>
          <w:szCs w:val="20"/>
        </w:rPr>
        <w:t xml:space="preserve">RETD = </w:t>
      </w:r>
      <w:proofErr w:type="gramStart"/>
      <w:r w:rsidR="0020258E">
        <w:rPr>
          <w:i/>
          <w:sz w:val="20"/>
          <w:szCs w:val="20"/>
        </w:rPr>
        <w:t>Equally</w:t>
      </w:r>
      <w:proofErr w:type="gramEnd"/>
      <w:r w:rsidR="0020258E">
        <w:rPr>
          <w:i/>
          <w:sz w:val="20"/>
          <w:szCs w:val="20"/>
        </w:rPr>
        <w:t xml:space="preserve"> weighted returns</w:t>
      </w:r>
    </w:p>
    <w:p w:rsidR="0020258E" w:rsidRDefault="0020258E" w:rsidP="0020258E">
      <w:pPr>
        <w:spacing w:after="0" w:line="240" w:lineRule="auto"/>
        <w:contextualSpacing/>
        <w:jc w:val="center"/>
        <w:rPr>
          <w:i/>
          <w:sz w:val="20"/>
          <w:szCs w:val="20"/>
        </w:rPr>
      </w:pPr>
    </w:p>
    <w:p w:rsidR="0020258E" w:rsidRDefault="0020258E" w:rsidP="0020258E">
      <w:pPr>
        <w:spacing w:after="0" w:line="480" w:lineRule="auto"/>
        <w:contextualSpacing/>
        <w:rPr>
          <w:b/>
        </w:rPr>
      </w:pPr>
    </w:p>
    <w:p w:rsidR="00DF3C70" w:rsidRPr="0020258E" w:rsidRDefault="00C07B87" w:rsidP="0020258E">
      <w:pPr>
        <w:spacing w:after="0" w:line="480" w:lineRule="auto"/>
        <w:contextualSpacing/>
        <w:rPr>
          <w:i/>
          <w:sz w:val="20"/>
          <w:szCs w:val="20"/>
        </w:rPr>
      </w:pPr>
      <w:r w:rsidRPr="00C07B87">
        <w:rPr>
          <w:b/>
        </w:rPr>
        <w:t>Table</w:t>
      </w:r>
      <w:r w:rsidR="0033446B">
        <w:rPr>
          <w:b/>
        </w:rPr>
        <w:t>s</w:t>
      </w:r>
      <w:r w:rsidRPr="00C07B87">
        <w:rPr>
          <w:b/>
        </w:rPr>
        <w:t xml:space="preserve"> </w:t>
      </w:r>
      <w:r w:rsidR="0033446B">
        <w:rPr>
          <w:b/>
        </w:rPr>
        <w:t>3 through 10</w:t>
      </w:r>
      <w:r w:rsidR="007348E7" w:rsidRPr="007348E7">
        <w:t xml:space="preserve"> presents mean and median cumulative abnormal returns (CARs).  </w:t>
      </w:r>
      <w:r w:rsidR="00DF3C70">
        <w:t xml:space="preserve">For these eight tables </w:t>
      </w:r>
      <w:r w:rsidR="00085049">
        <w:t>I</w:t>
      </w:r>
      <w:r w:rsidR="00DF3C70">
        <w:t xml:space="preserve"> look at various event windows and see if there is a significant return within these time windows for the stock prices in </w:t>
      </w:r>
      <w:r w:rsidR="00A63FD8">
        <w:t>this</w:t>
      </w:r>
      <w:r w:rsidR="00DF3C70">
        <w:t xml:space="preserve"> study. </w:t>
      </w:r>
      <w:r w:rsidR="0020258E">
        <w:t xml:space="preserve"> </w:t>
      </w:r>
      <w:r w:rsidR="00DF3C70">
        <w:t xml:space="preserve">Each table consists of three panels. </w:t>
      </w:r>
      <w:r w:rsidR="0020258E">
        <w:t xml:space="preserve"> </w:t>
      </w:r>
      <w:r w:rsidR="00DF3C70">
        <w:t xml:space="preserve">The first panel shows the data of stock price return on individual days for the day before the event, the day of the event and the day after the event. </w:t>
      </w:r>
      <w:r w:rsidR="0020258E">
        <w:t xml:space="preserve"> </w:t>
      </w:r>
      <w:r w:rsidR="00DF3C70">
        <w:t xml:space="preserve">This event study was done with two different overall event windows that were gathered from </w:t>
      </w:r>
      <w:r w:rsidR="00A63FD8">
        <w:t>my</w:t>
      </w:r>
      <w:r w:rsidR="00DF3C70">
        <w:t xml:space="preserve"> research. </w:t>
      </w:r>
      <w:r w:rsidR="0020258E">
        <w:t xml:space="preserve"> </w:t>
      </w:r>
      <w:r w:rsidR="00DF3C70">
        <w:t xml:space="preserve">The first of these is by Chan et al. </w:t>
      </w:r>
      <w:r w:rsidR="0020258E">
        <w:t xml:space="preserve">(1995) </w:t>
      </w:r>
      <w:r w:rsidR="00DF3C70">
        <w:t>and is an event window of [-170, -20] and the other is by Ghosh et al.</w:t>
      </w:r>
      <w:r w:rsidR="0020258E">
        <w:t xml:space="preserve"> (1995)</w:t>
      </w:r>
      <w:r w:rsidR="00DF3C70">
        <w:t xml:space="preserve"> and is from [-180, -61]. </w:t>
      </w:r>
      <w:r w:rsidR="0020258E">
        <w:t xml:space="preserve"> </w:t>
      </w:r>
      <w:r w:rsidR="00DF3C70">
        <w:t xml:space="preserve">This is important because the </w:t>
      </w:r>
      <w:r w:rsidR="0020258E">
        <w:t>difference</w:t>
      </w:r>
      <w:r w:rsidR="00DF3C70">
        <w:t xml:space="preserve"> in starting and ending dates will affect both the average returns </w:t>
      </w:r>
      <w:r w:rsidR="0020258E">
        <w:t>I</w:t>
      </w:r>
      <w:r w:rsidR="00DF3C70">
        <w:t xml:space="preserve"> get from the market as a whole and for </w:t>
      </w:r>
      <w:r w:rsidR="00A63FD8">
        <w:t>my</w:t>
      </w:r>
      <w:r w:rsidR="00DF3C70">
        <w:t xml:space="preserve"> sample. </w:t>
      </w:r>
      <w:r w:rsidR="0020258E">
        <w:t xml:space="preserve"> </w:t>
      </w:r>
      <w:r w:rsidR="00DF3C70">
        <w:t xml:space="preserve">The first panel of these tables shows data for both of these event studies. </w:t>
      </w:r>
      <w:r w:rsidR="0020258E">
        <w:t xml:space="preserve"> </w:t>
      </w:r>
      <w:r w:rsidR="00DF3C70">
        <w:t xml:space="preserve">The following two panels take a look at </w:t>
      </w:r>
      <w:r w:rsidR="0020258E">
        <w:t>eight</w:t>
      </w:r>
      <w:r w:rsidR="00DF3C70">
        <w:t xml:space="preserve"> different event windows both before and after the relocation announcement. </w:t>
      </w:r>
      <w:r w:rsidR="0020258E">
        <w:t xml:space="preserve"> </w:t>
      </w:r>
      <w:r w:rsidR="00DF3C70">
        <w:t xml:space="preserve">The second panel is for the Chan time period results and the third is for the Ghosh results.  </w:t>
      </w:r>
    </w:p>
    <w:p w:rsidR="00DF3C70" w:rsidRDefault="00DF3C70" w:rsidP="0020258E">
      <w:pPr>
        <w:spacing w:after="0" w:line="480" w:lineRule="auto"/>
        <w:ind w:firstLine="720"/>
        <w:contextualSpacing/>
      </w:pPr>
      <w:proofErr w:type="gramStart"/>
      <w:r w:rsidRPr="00DF3C70">
        <w:rPr>
          <w:b/>
        </w:rPr>
        <w:lastRenderedPageBreak/>
        <w:t>Tables 3 through 6</w:t>
      </w:r>
      <w:r>
        <w:t xml:space="preserve"> studies </w:t>
      </w:r>
      <w:r w:rsidRPr="007348E7">
        <w:t xml:space="preserve">the full sample of </w:t>
      </w:r>
      <w:r w:rsidR="00101AFC">
        <w:t>relocating</w:t>
      </w:r>
      <w:r w:rsidRPr="007348E7">
        <w:t xml:space="preserve"> firms.</w:t>
      </w:r>
      <w:proofErr w:type="gramEnd"/>
      <w:r w:rsidRPr="007348E7">
        <w:t xml:space="preserve">  </w:t>
      </w:r>
      <w:r w:rsidR="00101AFC" w:rsidRPr="002D7DE5">
        <w:rPr>
          <w:b/>
        </w:rPr>
        <w:t>Table 3</w:t>
      </w:r>
      <w:r w:rsidR="00101AFC">
        <w:t xml:space="preserve"> starts with being for all firms with a market model that is equally weighted. </w:t>
      </w:r>
      <w:r w:rsidR="0020258E">
        <w:t xml:space="preserve"> I</w:t>
      </w:r>
      <w:r w:rsidR="00DB0C9F">
        <w:t xml:space="preserve"> see that in</w:t>
      </w:r>
      <w:bookmarkStart w:id="0" w:name="_GoBack"/>
      <w:bookmarkEnd w:id="0"/>
      <w:r w:rsidR="00101AFC">
        <w:t xml:space="preserve"> the first panel with the single day returns around the event date that there </w:t>
      </w:r>
      <w:proofErr w:type="gramStart"/>
      <w:r w:rsidR="00101AFC">
        <w:t>is no statistically significant returns</w:t>
      </w:r>
      <w:proofErr w:type="gramEnd"/>
      <w:r w:rsidR="00101AFC">
        <w:t xml:space="preserve"> from either study for the mean, median, or positive return compared to the market.</w:t>
      </w:r>
      <w:r w:rsidR="002D7DE5">
        <w:t xml:space="preserve">  Additionally, I </w:t>
      </w:r>
      <w:r w:rsidR="00101AFC">
        <w:t xml:space="preserve">see that in the following two panels over the course of the eight different event windows there is also no significant abnormal returns for the relocating firms vs. the entire market in those time frames. </w:t>
      </w:r>
      <w:r w:rsidR="002D7DE5">
        <w:t xml:space="preserve"> </w:t>
      </w:r>
      <w:r w:rsidR="00101AFC">
        <w:t xml:space="preserve">In </w:t>
      </w:r>
      <w:r w:rsidR="002D7DE5" w:rsidRPr="002D7DE5">
        <w:rPr>
          <w:b/>
        </w:rPr>
        <w:t>Table 4</w:t>
      </w:r>
      <w:r w:rsidR="002D7DE5">
        <w:t xml:space="preserve"> I</w:t>
      </w:r>
      <w:r w:rsidR="00101AFC">
        <w:t xml:space="preserve"> change one variable which is that it becomes a market model that is value weighted. </w:t>
      </w:r>
      <w:r w:rsidR="002D7DE5">
        <w:t xml:space="preserve"> </w:t>
      </w:r>
      <w:r w:rsidR="00101AFC">
        <w:t xml:space="preserve">However, even with this change in variable </w:t>
      </w:r>
      <w:r w:rsidR="00085049">
        <w:t>one sees</w:t>
      </w:r>
      <w:r w:rsidR="00101AFC">
        <w:t xml:space="preserve"> the same story being told in the results. </w:t>
      </w:r>
      <w:r w:rsidR="002D7DE5">
        <w:t xml:space="preserve"> </w:t>
      </w:r>
      <w:r w:rsidR="00101AFC">
        <w:t xml:space="preserve">This is that there are no statistically significant returns for any of the time windows across the studies for </w:t>
      </w:r>
      <w:r w:rsidR="00A63FD8">
        <w:t>my</w:t>
      </w:r>
      <w:r w:rsidR="002D7DE5">
        <w:t xml:space="preserve"> sample versus</w:t>
      </w:r>
      <w:r w:rsidR="00101AFC">
        <w:t xml:space="preserve"> the market. </w:t>
      </w:r>
    </w:p>
    <w:p w:rsidR="00101AFC" w:rsidRDefault="00101AFC" w:rsidP="0020258E">
      <w:pPr>
        <w:spacing w:after="0" w:line="480" w:lineRule="auto"/>
        <w:ind w:firstLine="720"/>
        <w:contextualSpacing/>
      </w:pPr>
      <w:r>
        <w:t xml:space="preserve">For </w:t>
      </w:r>
      <w:r w:rsidRPr="002D7DE5">
        <w:rPr>
          <w:b/>
        </w:rPr>
        <w:t>Table 5</w:t>
      </w:r>
      <w:r w:rsidR="00085049">
        <w:t xml:space="preserve">, a change was made </w:t>
      </w:r>
      <w:r>
        <w:t>to test under a market adju</w:t>
      </w:r>
      <w:r w:rsidR="002D7DE5">
        <w:t xml:space="preserve">sted equally weighted scenario.  </w:t>
      </w:r>
      <w:r>
        <w:t xml:space="preserve">Here again </w:t>
      </w:r>
      <w:r w:rsidR="002D7DE5">
        <w:t>I</w:t>
      </w:r>
      <w:r>
        <w:t xml:space="preserve"> do not find any significant abnormal returns on the single days around the event. </w:t>
      </w:r>
      <w:r w:rsidR="002D7DE5">
        <w:t xml:space="preserve"> </w:t>
      </w:r>
      <w:r>
        <w:t xml:space="preserve">However, in the event window of [0, +1] </w:t>
      </w:r>
      <w:r w:rsidR="002D7DE5">
        <w:t>I</w:t>
      </w:r>
      <w:r>
        <w:t xml:space="preserve"> see a weakly significant abnormal return for the Positive CARs using both the Chan and Ghosh approach</w:t>
      </w:r>
      <w:r w:rsidR="002D7DE5">
        <w:t>es</w:t>
      </w:r>
      <w:r>
        <w:t xml:space="preserve">. </w:t>
      </w:r>
      <w:r w:rsidR="002D7DE5">
        <w:t xml:space="preserve"> </w:t>
      </w:r>
      <w:r>
        <w:t xml:space="preserve">This shows that compared to the market, in the day following the announcement the companies in the study showed weakly significant abnormal positive returns, hinting that the market is interpreting the announcement as a positive for the company. </w:t>
      </w:r>
      <w:r w:rsidR="002D7DE5">
        <w:t xml:space="preserve"> </w:t>
      </w:r>
      <w:r>
        <w:t>This does not extend past the first day under these conditions.</w:t>
      </w:r>
    </w:p>
    <w:p w:rsidR="00101AFC" w:rsidRDefault="00101AFC" w:rsidP="0020258E">
      <w:pPr>
        <w:spacing w:after="0" w:line="480" w:lineRule="auto"/>
        <w:ind w:firstLine="720"/>
        <w:contextualSpacing/>
      </w:pPr>
      <w:r>
        <w:t xml:space="preserve">Finally, in </w:t>
      </w:r>
      <w:r w:rsidRPr="002D7DE5">
        <w:rPr>
          <w:b/>
        </w:rPr>
        <w:t xml:space="preserve">Table 6 </w:t>
      </w:r>
      <w:r w:rsidR="002D7DE5">
        <w:t>I</w:t>
      </w:r>
      <w:r>
        <w:t xml:space="preserve"> set it up to be a market adjusted value weighted model. </w:t>
      </w:r>
      <w:r w:rsidR="002D7DE5">
        <w:t xml:space="preserve"> I</w:t>
      </w:r>
      <w:r>
        <w:t xml:space="preserve"> did not see any single day data of significance. </w:t>
      </w:r>
      <w:r w:rsidR="002D7DE5">
        <w:t xml:space="preserve"> </w:t>
      </w:r>
      <w:r>
        <w:t xml:space="preserve">In the [0, +1] event window for both Chan and Ghosh </w:t>
      </w:r>
      <w:r w:rsidR="002D7DE5">
        <w:t>I</w:t>
      </w:r>
      <w:r>
        <w:t xml:space="preserve"> did have Positive CARs returns of semi-strong significance for abnormal stock returns. </w:t>
      </w:r>
      <w:r w:rsidR="002D7DE5">
        <w:t xml:space="preserve"> </w:t>
      </w:r>
      <w:r>
        <w:t xml:space="preserve">Again, within this set of specific data </w:t>
      </w:r>
      <w:r w:rsidR="002D7DE5">
        <w:t>I</w:t>
      </w:r>
      <w:r>
        <w:t xml:space="preserve"> see that the market is reacting favorably to the relocation announcement </w:t>
      </w:r>
      <w:r w:rsidR="00681D85">
        <w:t>of a company.</w:t>
      </w:r>
      <w:r>
        <w:t xml:space="preserve"> </w:t>
      </w:r>
    </w:p>
    <w:p w:rsidR="00681D85" w:rsidRDefault="00681D85" w:rsidP="0020258E">
      <w:pPr>
        <w:spacing w:after="0" w:line="480" w:lineRule="auto"/>
        <w:ind w:firstLine="720"/>
        <w:contextualSpacing/>
      </w:pPr>
      <w:proofErr w:type="gramStart"/>
      <w:r w:rsidRPr="00DA7103">
        <w:rPr>
          <w:b/>
        </w:rPr>
        <w:lastRenderedPageBreak/>
        <w:t xml:space="preserve">Tables </w:t>
      </w:r>
      <w:r w:rsidR="00DA7103" w:rsidRPr="00DA7103">
        <w:rPr>
          <w:b/>
        </w:rPr>
        <w:t xml:space="preserve">7 through 10 </w:t>
      </w:r>
      <w:r w:rsidR="00DA7103">
        <w:t xml:space="preserve">studies the returns of the sample of just the </w:t>
      </w:r>
      <w:r w:rsidR="004868F1">
        <w:t>out-of-state</w:t>
      </w:r>
      <w:r w:rsidR="00DA7103">
        <w:t xml:space="preserve"> moves.</w:t>
      </w:r>
      <w:proofErr w:type="gramEnd"/>
      <w:r w:rsidR="00DA7103">
        <w:t xml:space="preserve"> </w:t>
      </w:r>
      <w:r w:rsidR="002D7DE5">
        <w:t xml:space="preserve"> </w:t>
      </w:r>
      <w:r w:rsidR="00DA7103">
        <w:t xml:space="preserve">As one has seen in the previous four tables, some significant abnormal returns do occur when </w:t>
      </w:r>
      <w:r w:rsidR="00A63FD8">
        <w:t>I</w:t>
      </w:r>
      <w:r w:rsidR="00DA7103">
        <w:t xml:space="preserve"> look at </w:t>
      </w:r>
      <w:r w:rsidR="00A63FD8">
        <w:t>my</w:t>
      </w:r>
      <w:r w:rsidR="00DA7103">
        <w:t xml:space="preserve"> entire data set. </w:t>
      </w:r>
      <w:r w:rsidR="002D7DE5">
        <w:t xml:space="preserve"> </w:t>
      </w:r>
      <w:r w:rsidR="00DA7103">
        <w:t xml:space="preserve">However, this begs the question of what </w:t>
      </w:r>
      <w:proofErr w:type="gramStart"/>
      <w:r w:rsidR="00DA7103">
        <w:t>would the data look like</w:t>
      </w:r>
      <w:proofErr w:type="gramEnd"/>
      <w:r w:rsidR="00DA7103">
        <w:t xml:space="preserve"> if </w:t>
      </w:r>
      <w:r w:rsidR="002D7DE5">
        <w:t>I</w:t>
      </w:r>
      <w:r w:rsidR="00DA7103">
        <w:t xml:space="preserve"> exclude the moves that happened within the same state. </w:t>
      </w:r>
      <w:r w:rsidR="002D7DE5">
        <w:t xml:space="preserve"> </w:t>
      </w:r>
      <w:r w:rsidR="00DA7103">
        <w:t xml:space="preserve">As discussed above, the majority of </w:t>
      </w:r>
      <w:r w:rsidR="00A63FD8">
        <w:t>this</w:t>
      </w:r>
      <w:r w:rsidR="00DA7103">
        <w:t xml:space="preserve"> sample</w:t>
      </w:r>
      <w:r w:rsidR="001520CF">
        <w:t xml:space="preserve"> is </w:t>
      </w:r>
      <w:r w:rsidR="004868F1">
        <w:t>out-of-state</w:t>
      </w:r>
      <w:r w:rsidR="001520CF">
        <w:t xml:space="preserve"> moves and </w:t>
      </w:r>
      <w:r w:rsidR="002D7DE5">
        <w:t>I</w:t>
      </w:r>
      <w:r w:rsidR="001520CF">
        <w:t xml:space="preserve"> want to test this data on its own. </w:t>
      </w:r>
      <w:r w:rsidR="002D7DE5">
        <w:t xml:space="preserve"> I</w:t>
      </w:r>
      <w:r w:rsidR="001520CF">
        <w:t xml:space="preserve"> believe that stockholders perceptions for a relocating headquarters would be different for an </w:t>
      </w:r>
      <w:r w:rsidR="004868F1">
        <w:t>out-of-state</w:t>
      </w:r>
      <w:r w:rsidR="001520CF">
        <w:t xml:space="preserve"> move. </w:t>
      </w:r>
      <w:r w:rsidR="002D7DE5">
        <w:t xml:space="preserve"> </w:t>
      </w:r>
      <w:r w:rsidR="001520CF">
        <w:t>This could be simply because of the announcement listing by state instead of by city.</w:t>
      </w:r>
      <w:r w:rsidR="002D7DE5">
        <w:t xml:space="preserve"> </w:t>
      </w:r>
      <w:r w:rsidR="001520CF">
        <w:t xml:space="preserve"> For someone who is not familiar with the area a company is from, an </w:t>
      </w:r>
      <w:r w:rsidR="004868F1">
        <w:t>in-state</w:t>
      </w:r>
      <w:r w:rsidR="001520CF">
        <w:t xml:space="preserve"> move that just lists the different city may have no effect on their perception of the company performance or future aspects.</w:t>
      </w:r>
      <w:r w:rsidR="002D7DE5">
        <w:t xml:space="preserve"> </w:t>
      </w:r>
      <w:r w:rsidR="001520CF">
        <w:t xml:space="preserve"> Generalizations of city benefits within the state can exist. </w:t>
      </w:r>
      <w:r w:rsidR="002D7DE5">
        <w:t xml:space="preserve"> </w:t>
      </w:r>
      <w:r w:rsidR="001520CF">
        <w:t xml:space="preserve">With </w:t>
      </w:r>
      <w:r w:rsidR="004868F1">
        <w:t>out-of-state</w:t>
      </w:r>
      <w:r w:rsidR="001520CF">
        <w:t xml:space="preserve"> moves, one tends to perceive it as much more significant and may look further into the reason to the relocation based on this fact. </w:t>
      </w:r>
      <w:r w:rsidR="002D7DE5">
        <w:t xml:space="preserve"> </w:t>
      </w:r>
      <w:r w:rsidR="001520CF">
        <w:t xml:space="preserve">To give </w:t>
      </w:r>
      <w:r w:rsidR="002D7DE5">
        <w:t>me</w:t>
      </w:r>
      <w:r w:rsidR="001520CF">
        <w:t xml:space="preserve"> an idea of what statistically significant returns would look like for these </w:t>
      </w:r>
      <w:r w:rsidR="004868F1">
        <w:t>out-of-state</w:t>
      </w:r>
      <w:r w:rsidR="001520CF">
        <w:t xml:space="preserve">s moves only, </w:t>
      </w:r>
      <w:r w:rsidR="002D7DE5">
        <w:t>I</w:t>
      </w:r>
      <w:r w:rsidR="001520CF">
        <w:t xml:space="preserve"> created a subset of data for just that. </w:t>
      </w:r>
      <w:r w:rsidR="002D7DE5">
        <w:t xml:space="preserve"> </w:t>
      </w:r>
      <w:r w:rsidR="001520CF">
        <w:t>Tables 7 through 10 are set up identical to the previous four and only differ on the set of data the tests were run on.</w:t>
      </w:r>
    </w:p>
    <w:p w:rsidR="001520CF" w:rsidRDefault="001520CF" w:rsidP="0020258E">
      <w:pPr>
        <w:spacing w:after="0" w:line="480" w:lineRule="auto"/>
        <w:ind w:firstLine="720"/>
        <w:contextualSpacing/>
      </w:pPr>
      <w:r w:rsidRPr="002D7DE5">
        <w:rPr>
          <w:b/>
        </w:rPr>
        <w:t xml:space="preserve">Table 7 </w:t>
      </w:r>
      <w:r>
        <w:t xml:space="preserve">tests the market model equally weighted return on the </w:t>
      </w:r>
      <w:r w:rsidR="004868F1">
        <w:t>out-of-state</w:t>
      </w:r>
      <w:r w:rsidR="002D7DE5">
        <w:t xml:space="preserve"> moves.  </w:t>
      </w:r>
      <w:r>
        <w:t xml:space="preserve">Both the announcement event </w:t>
      </w:r>
      <w:proofErr w:type="gramStart"/>
      <w:r>
        <w:t>days</w:t>
      </w:r>
      <w:proofErr w:type="gramEnd"/>
      <w:r>
        <w:t xml:space="preserve"> returns and all of the event window days do not show any significant abnormal return from the market. </w:t>
      </w:r>
      <w:r w:rsidR="002D7DE5">
        <w:t xml:space="preserve"> </w:t>
      </w:r>
      <w:r>
        <w:t xml:space="preserve">This shows that even within the subset of data, no matter which of the time windows they use (Chan vs. Ghosh) the significance of </w:t>
      </w:r>
      <w:proofErr w:type="gramStart"/>
      <w:r>
        <w:t>a relocation</w:t>
      </w:r>
      <w:proofErr w:type="gramEnd"/>
      <w:r>
        <w:t xml:space="preserve"> relative to the market does not change, as it is nonexistent in both.</w:t>
      </w:r>
    </w:p>
    <w:p w:rsidR="001520CF" w:rsidRDefault="001520CF" w:rsidP="0020258E">
      <w:pPr>
        <w:spacing w:after="0" w:line="480" w:lineRule="auto"/>
        <w:contextualSpacing/>
      </w:pPr>
      <w:r>
        <w:tab/>
      </w:r>
      <w:r w:rsidRPr="002D7DE5">
        <w:rPr>
          <w:b/>
        </w:rPr>
        <w:t>Table 8</w:t>
      </w:r>
      <w:r>
        <w:t xml:space="preserve"> is for the </w:t>
      </w:r>
      <w:r w:rsidR="004868F1">
        <w:t>out-of-state</w:t>
      </w:r>
      <w:r>
        <w:t xml:space="preserve"> moves with the marke</w:t>
      </w:r>
      <w:r w:rsidR="002D7DE5">
        <w:t xml:space="preserve">t model value weighted returns.  </w:t>
      </w:r>
      <w:r>
        <w:t xml:space="preserve">Here </w:t>
      </w:r>
      <w:r w:rsidR="002D7DE5">
        <w:t>I</w:t>
      </w:r>
      <w:r>
        <w:t xml:space="preserve"> see that again no significance is present for the event day or the single day returns before or after the announcement. </w:t>
      </w:r>
      <w:r w:rsidR="002D7DE5">
        <w:t xml:space="preserve"> </w:t>
      </w:r>
      <w:r>
        <w:t xml:space="preserve">When </w:t>
      </w:r>
      <w:r w:rsidR="002D7DE5">
        <w:t>I</w:t>
      </w:r>
      <w:r>
        <w:t xml:space="preserve"> look at the specific time windows </w:t>
      </w:r>
      <w:r w:rsidR="002D7DE5">
        <w:t>I</w:t>
      </w:r>
      <w:r>
        <w:t xml:space="preserve"> see that under the Chan tests within the [-5, +5] time span there is a weakly significant abnormal </w:t>
      </w:r>
      <w:r>
        <w:lastRenderedPageBreak/>
        <w:t xml:space="preserve">return in the Positive CARs. </w:t>
      </w:r>
      <w:r w:rsidR="002D7DE5">
        <w:t xml:space="preserve"> </w:t>
      </w:r>
      <w:r>
        <w:t>Asi</w:t>
      </w:r>
      <w:r w:rsidR="002D7DE5">
        <w:t>de from this result the rest of</w:t>
      </w:r>
      <w:r>
        <w:t xml:space="preserve"> the Chan results and all of the Ghosh results do not show any more significance. </w:t>
      </w:r>
    </w:p>
    <w:p w:rsidR="001520CF" w:rsidRDefault="001520CF" w:rsidP="0020258E">
      <w:pPr>
        <w:spacing w:after="0" w:line="480" w:lineRule="auto"/>
        <w:contextualSpacing/>
      </w:pPr>
      <w:r>
        <w:tab/>
      </w:r>
      <w:r w:rsidRPr="002D7DE5">
        <w:rPr>
          <w:b/>
        </w:rPr>
        <w:t>Table 9</w:t>
      </w:r>
      <w:r>
        <w:t xml:space="preserve"> is for the market adjusted with equally weighted returns for </w:t>
      </w:r>
      <w:r w:rsidR="004868F1">
        <w:t>out-of-state</w:t>
      </w:r>
      <w:r>
        <w:t xml:space="preserve"> moves. </w:t>
      </w:r>
      <w:r w:rsidR="002D7DE5">
        <w:t xml:space="preserve"> I</w:t>
      </w:r>
      <w:r>
        <w:t xml:space="preserve"> do not see any </w:t>
      </w:r>
      <w:r w:rsidR="001973BD">
        <w:t xml:space="preserve">significance with the individual days but when </w:t>
      </w:r>
      <w:r w:rsidR="002D7DE5">
        <w:t>I</w:t>
      </w:r>
      <w:r w:rsidR="001973BD">
        <w:t xml:space="preserve"> look at the different event windows </w:t>
      </w:r>
      <w:r w:rsidR="002D7DE5">
        <w:t>I</w:t>
      </w:r>
      <w:r w:rsidR="001973BD">
        <w:t xml:space="preserve"> see that the mean CARs is weakly significant for both the Chan and Ghosh scenarios for the [+1. +30] </w:t>
      </w:r>
      <w:proofErr w:type="gramStart"/>
      <w:r w:rsidR="001973BD">
        <w:t>event</w:t>
      </w:r>
      <w:proofErr w:type="gramEnd"/>
      <w:r w:rsidR="001973BD">
        <w:t xml:space="preserve"> window. </w:t>
      </w:r>
      <w:r w:rsidR="002D7DE5">
        <w:t xml:space="preserve"> </w:t>
      </w:r>
      <w:r w:rsidR="001973BD">
        <w:t xml:space="preserve">This could be due to possible investors looking more into the underlying reasons for the relocation that is taking place. </w:t>
      </w:r>
      <w:r w:rsidR="002D7DE5">
        <w:t xml:space="preserve"> </w:t>
      </w:r>
      <w:r w:rsidR="001973BD">
        <w:t xml:space="preserve">After doing research, which could take a number of days, they could make up their mind and react post announcement. </w:t>
      </w:r>
      <w:r w:rsidR="002D7DE5">
        <w:t xml:space="preserve"> </w:t>
      </w:r>
      <w:r w:rsidR="001973BD">
        <w:t>Also, this returns that increases over the course of the month could be benefitted by the actions the company takes to follow up their announcement.</w:t>
      </w:r>
      <w:r w:rsidR="002D7DE5">
        <w:t xml:space="preserve"> </w:t>
      </w:r>
      <w:r w:rsidR="001973BD">
        <w:t xml:space="preserve"> If they make company decisions that enhance the announcement decision, they build trust and the investors may be willing to go with the company. </w:t>
      </w:r>
      <w:r w:rsidR="002D7DE5">
        <w:t xml:space="preserve"> </w:t>
      </w:r>
      <w:r w:rsidR="001973BD">
        <w:t xml:space="preserve">Essentially, it could be seen as a testing period. As the company moves into the first stages post announcement, investors discover if what the company released was honest or if they were misleading in their reasons for relocation and possible position financially of the company. </w:t>
      </w:r>
      <w:r w:rsidR="002D7DE5">
        <w:t xml:space="preserve"> </w:t>
      </w:r>
      <w:r w:rsidR="001973BD">
        <w:t>When a company is held in good light with the stockholders, the significance in this time range could take place.</w:t>
      </w:r>
    </w:p>
    <w:p w:rsidR="001973BD" w:rsidRPr="00DA7103" w:rsidRDefault="001973BD" w:rsidP="0020258E">
      <w:pPr>
        <w:spacing w:after="0" w:line="480" w:lineRule="auto"/>
        <w:contextualSpacing/>
      </w:pPr>
      <w:r>
        <w:tab/>
      </w:r>
      <w:r w:rsidRPr="002D7DE5">
        <w:rPr>
          <w:b/>
        </w:rPr>
        <w:t xml:space="preserve">Table 10 </w:t>
      </w:r>
      <w:r>
        <w:t xml:space="preserve">is for the market adjusted value weighted returns for the </w:t>
      </w:r>
      <w:r w:rsidR="004868F1">
        <w:t>out-of-state</w:t>
      </w:r>
      <w:r>
        <w:t xml:space="preserve"> moves. </w:t>
      </w:r>
      <w:r w:rsidR="002D7DE5">
        <w:t xml:space="preserve"> I</w:t>
      </w:r>
      <w:r>
        <w:t xml:space="preserve"> did not see any single day significance for the days tested in this study under these conditions. </w:t>
      </w:r>
      <w:r w:rsidR="00E3294E">
        <w:t xml:space="preserve"> </w:t>
      </w:r>
      <w:r>
        <w:t xml:space="preserve">With the time windows, </w:t>
      </w:r>
      <w:r w:rsidR="00E3294E">
        <w:t>I</w:t>
      </w:r>
      <w:r>
        <w:t xml:space="preserve"> see that in the [+1, +30] range there is weakly significant abnormal returns under the media</w:t>
      </w:r>
      <w:r w:rsidR="00E3294E">
        <w:t xml:space="preserve">n CARs for both Chan and Ghosh.  </w:t>
      </w:r>
      <w:r>
        <w:t xml:space="preserve">Additionally, under the same event window </w:t>
      </w:r>
      <w:r w:rsidR="00085049">
        <w:t>I</w:t>
      </w:r>
      <w:r>
        <w:t xml:space="preserve"> see a semi-strong statistically significant abnormal return in the mean CARs for both the Chan </w:t>
      </w:r>
      <w:r w:rsidR="00E3294E">
        <w:t xml:space="preserve">and Ghosh estimation windows.  </w:t>
      </w:r>
      <w:r>
        <w:t xml:space="preserve">Clearly, this final scenario is the one with the more statistically significant results in </w:t>
      </w:r>
      <w:r w:rsidR="00A63FD8">
        <w:t>this</w:t>
      </w:r>
      <w:r>
        <w:t xml:space="preserve"> entire study. </w:t>
      </w:r>
      <w:r w:rsidR="00E3294E">
        <w:t xml:space="preserve"> </w:t>
      </w:r>
      <w:r>
        <w:t>These continue to confirm stockholders perceptions in this final window due to the above mention reasons.</w:t>
      </w:r>
      <w:r w:rsidR="00E3294E">
        <w:t xml:space="preserve"> </w:t>
      </w:r>
      <w:r>
        <w:t xml:space="preserve"> When </w:t>
      </w:r>
      <w:r w:rsidR="00E3294E">
        <w:t>I</w:t>
      </w:r>
      <w:r>
        <w:t xml:space="preserve"> narrow down the data to just </w:t>
      </w:r>
      <w:r w:rsidR="004868F1">
        <w:t>out-of-state</w:t>
      </w:r>
      <w:r>
        <w:t xml:space="preserve">, use a </w:t>
      </w:r>
      <w:r>
        <w:lastRenderedPageBreak/>
        <w:t xml:space="preserve">market adjusted model and focus on value weighted returns, </w:t>
      </w:r>
      <w:r w:rsidR="00E3294E">
        <w:t>I</w:t>
      </w:r>
      <w:r>
        <w:t xml:space="preserve"> see that abnormal returns happen in the month following a company’s announcement to relocate its corporate headquarters. </w:t>
      </w:r>
    </w:p>
    <w:p w:rsidR="005C540D" w:rsidRDefault="005C540D" w:rsidP="0020258E">
      <w:pPr>
        <w:spacing w:after="0" w:line="480" w:lineRule="auto"/>
        <w:contextualSpacing/>
      </w:pPr>
    </w:p>
    <w:p w:rsidR="009825AD" w:rsidRPr="005C540D" w:rsidRDefault="007348E7" w:rsidP="0020258E">
      <w:pPr>
        <w:spacing w:after="0" w:line="480" w:lineRule="auto"/>
        <w:contextualSpacing/>
      </w:pPr>
      <w:r w:rsidRPr="007348E7">
        <w:rPr>
          <w:b/>
        </w:rPr>
        <w:t xml:space="preserve">VI. Conclusion </w:t>
      </w:r>
    </w:p>
    <w:p w:rsidR="00712417" w:rsidRPr="00C07B87" w:rsidRDefault="009825AD" w:rsidP="0020258E">
      <w:pPr>
        <w:spacing w:after="0" w:line="480" w:lineRule="auto"/>
        <w:contextualSpacing/>
      </w:pPr>
      <w:r>
        <w:rPr>
          <w:b/>
        </w:rPr>
        <w:tab/>
      </w:r>
      <w:r>
        <w:t xml:space="preserve">In this study, </w:t>
      </w:r>
      <w:r w:rsidR="00E3294E">
        <w:t>I</w:t>
      </w:r>
      <w:r>
        <w:t xml:space="preserve"> wanted to continue previous tested</w:t>
      </w:r>
      <w:r w:rsidR="008D769C">
        <w:t xml:space="preserve"> studies on corporate headquarter relocations of publically traded companies and their correlating stock price effects to see if statistically significant abnormal returns were present due to stockholder perceptions of the announcement. </w:t>
      </w:r>
      <w:r w:rsidR="00E3294E">
        <w:t xml:space="preserve"> I</w:t>
      </w:r>
      <w:r w:rsidR="008D769C">
        <w:t xml:space="preserve"> first saw that a majority of the companies in </w:t>
      </w:r>
      <w:r w:rsidR="00A63FD8">
        <w:t>my</w:t>
      </w:r>
      <w:r w:rsidR="008D769C">
        <w:t xml:space="preserve"> </w:t>
      </w:r>
      <w:r w:rsidR="00A63FD8">
        <w:t xml:space="preserve">sample from the years 2000 to </w:t>
      </w:r>
      <w:r w:rsidR="008D769C">
        <w:t xml:space="preserve">2012 had relocations out of the current state that their headquarters was operating in. </w:t>
      </w:r>
      <w:r w:rsidR="00E3294E">
        <w:t xml:space="preserve"> It was also apparent that when I</w:t>
      </w:r>
      <w:r w:rsidR="008D769C">
        <w:t xml:space="preserve"> break down </w:t>
      </w:r>
      <w:r w:rsidR="00A63FD8">
        <w:t>this</w:t>
      </w:r>
      <w:r w:rsidR="008D769C">
        <w:t xml:space="preserve"> sample into industries using the </w:t>
      </w:r>
      <w:proofErr w:type="spellStart"/>
      <w:r w:rsidR="008D769C">
        <w:t>Fama</w:t>
      </w:r>
      <w:proofErr w:type="spellEnd"/>
      <w:r w:rsidR="008D769C">
        <w:t xml:space="preserve"> and French method that over half of </w:t>
      </w:r>
      <w:r w:rsidR="00A63FD8">
        <w:t>this</w:t>
      </w:r>
      <w:r w:rsidR="008D769C">
        <w:t xml:space="preserve"> sample falls into the categories of manufacturing, wholesale/retailing or other. </w:t>
      </w:r>
      <w:r w:rsidR="00E3294E">
        <w:t xml:space="preserve"> </w:t>
      </w:r>
      <w:r w:rsidR="008D769C">
        <w:t xml:space="preserve">When </w:t>
      </w:r>
      <w:r w:rsidR="00E3294E">
        <w:t>I</w:t>
      </w:r>
      <w:r w:rsidR="008D769C">
        <w:t xml:space="preserve"> ran the tests CARs for mean, median a</w:t>
      </w:r>
      <w:r w:rsidR="00E3294E">
        <w:t xml:space="preserve">nd positive returns on the data, I </w:t>
      </w:r>
      <w:r w:rsidR="008D769C">
        <w:t xml:space="preserve">did so both for the entire sample vs. the market and a subset of just the </w:t>
      </w:r>
      <w:r w:rsidR="004868F1">
        <w:t>out-of-state</w:t>
      </w:r>
      <w:r w:rsidR="00E3294E">
        <w:t xml:space="preserve"> relocations vs. the market.  </w:t>
      </w:r>
      <w:r w:rsidR="008D769C">
        <w:t xml:space="preserve">Each of these was broken into two different </w:t>
      </w:r>
      <w:r w:rsidR="00E3294E">
        <w:t>estimation</w:t>
      </w:r>
      <w:r w:rsidR="008D769C">
        <w:t xml:space="preserve"> windows based on previous studies by Chan et al.</w:t>
      </w:r>
      <w:r w:rsidR="00E3294E">
        <w:t xml:space="preserve"> (1995) and Ghosh et al. (1995).  </w:t>
      </w:r>
      <w:r w:rsidR="008D769C">
        <w:t xml:space="preserve">From there </w:t>
      </w:r>
      <w:r w:rsidR="00E3294E">
        <w:t>I</w:t>
      </w:r>
      <w:r w:rsidR="008D769C">
        <w:t xml:space="preserve"> broke down the categories into either market or market adjusted and either equally weighted or value weighted. </w:t>
      </w:r>
      <w:r w:rsidR="00E3294E">
        <w:t xml:space="preserve"> </w:t>
      </w:r>
      <w:r w:rsidR="00A63FD8">
        <w:t>These</w:t>
      </w:r>
      <w:r w:rsidR="008D769C">
        <w:t xml:space="preserve"> results show that the announcement day itself under any scenario for </w:t>
      </w:r>
      <w:r w:rsidR="00A63FD8">
        <w:t>this</w:t>
      </w:r>
      <w:r w:rsidR="008D769C">
        <w:t xml:space="preserve"> sample and the day before and after the announcement in a</w:t>
      </w:r>
      <w:r w:rsidR="005F7385">
        <w:t>nd of themselves do not hold any</w:t>
      </w:r>
      <w:r w:rsidR="008D769C">
        <w:t xml:space="preserve"> statistically significant abnormal stock returns. </w:t>
      </w:r>
      <w:r w:rsidR="00E3294E">
        <w:t xml:space="preserve"> </w:t>
      </w:r>
      <w:r w:rsidR="008D769C">
        <w:t xml:space="preserve">When </w:t>
      </w:r>
      <w:r w:rsidR="00E3294E">
        <w:t>I</w:t>
      </w:r>
      <w:r w:rsidR="008D769C">
        <w:t xml:space="preserve"> look at the market adjusted models for both equally and value weighted returns </w:t>
      </w:r>
      <w:r w:rsidR="00E3294E">
        <w:t>I</w:t>
      </w:r>
      <w:r w:rsidR="008D769C">
        <w:t xml:space="preserve"> see significant results under both grouping options. </w:t>
      </w:r>
      <w:r w:rsidR="00E3294E">
        <w:t xml:space="preserve"> </w:t>
      </w:r>
      <w:r w:rsidR="008D769C">
        <w:t xml:space="preserve">For all firms </w:t>
      </w:r>
      <w:r w:rsidR="00E3294E">
        <w:t>I</w:t>
      </w:r>
      <w:r w:rsidR="008D769C">
        <w:t xml:space="preserve"> see weak and semi-strong statistical significance for the equally and value weighted respectively for the Positive CARs in the [0, +1] </w:t>
      </w:r>
      <w:r w:rsidR="005F7385">
        <w:t xml:space="preserve">event </w:t>
      </w:r>
      <w:r w:rsidR="008D769C">
        <w:t xml:space="preserve">window following the announcement. </w:t>
      </w:r>
      <w:r w:rsidR="00E3294E">
        <w:t xml:space="preserve"> </w:t>
      </w:r>
      <w:r w:rsidR="008D769C">
        <w:t xml:space="preserve">For the </w:t>
      </w:r>
      <w:r w:rsidR="004868F1">
        <w:t>out-of-state</w:t>
      </w:r>
      <w:r w:rsidR="008D769C">
        <w:t xml:space="preserve"> move subset category </w:t>
      </w:r>
      <w:r w:rsidR="00E3294E">
        <w:t>I</w:t>
      </w:r>
      <w:r w:rsidR="008D769C">
        <w:t xml:space="preserve"> see both weak and semi-strong statistically significant returns </w:t>
      </w:r>
      <w:r w:rsidR="008D769C">
        <w:lastRenderedPageBreak/>
        <w:t xml:space="preserve">for the equally weighted and </w:t>
      </w:r>
      <w:r w:rsidR="005F7385">
        <w:t>value</w:t>
      </w:r>
      <w:r w:rsidR="008D769C">
        <w:t xml:space="preserve"> weighted models respectively</w:t>
      </w:r>
      <w:r w:rsidR="005F7385">
        <w:t xml:space="preserve"> in the market adjusted models</w:t>
      </w:r>
      <w:r w:rsidR="008D769C">
        <w:t xml:space="preserve"> at the mean CARs for the [+1, +30]</w:t>
      </w:r>
      <w:r w:rsidR="00D34400">
        <w:t xml:space="preserve"> event </w:t>
      </w:r>
      <w:r w:rsidR="008D769C">
        <w:t>window as well as a weak significance at the median</w:t>
      </w:r>
      <w:r w:rsidR="00D34400">
        <w:t xml:space="preserve"> CARs </w:t>
      </w:r>
      <w:r w:rsidR="008D769C">
        <w:t>for the value weighted return</w:t>
      </w:r>
      <w:r w:rsidR="005C098D">
        <w:t xml:space="preserve"> for the same event window. </w:t>
      </w:r>
      <w:r w:rsidR="00E3294E">
        <w:t xml:space="preserve"> </w:t>
      </w:r>
      <w:r w:rsidR="005C098D">
        <w:t xml:space="preserve">These results show </w:t>
      </w:r>
      <w:r w:rsidR="00085049">
        <w:t>me</w:t>
      </w:r>
      <w:r w:rsidR="005C098D">
        <w:t xml:space="preserve"> that all the </w:t>
      </w:r>
      <w:r w:rsidR="005F7385">
        <w:t>firms’</w:t>
      </w:r>
      <w:r w:rsidR="005C098D">
        <w:t xml:space="preserve"> relocations taken together lead to a stock price </w:t>
      </w:r>
      <w:r w:rsidR="005F7385">
        <w:t>reaction that</w:t>
      </w:r>
      <w:r w:rsidR="005C098D">
        <w:t xml:space="preserve"> is positive in the day following the move announcement when </w:t>
      </w:r>
      <w:r w:rsidR="00E3294E">
        <w:t>I</w:t>
      </w:r>
      <w:r w:rsidR="005C098D">
        <w:t xml:space="preserve"> look at the</w:t>
      </w:r>
      <w:r w:rsidR="005F7385">
        <w:t xml:space="preserve"> adjusted </w:t>
      </w:r>
      <w:r w:rsidR="005C098D">
        <w:t>market</w:t>
      </w:r>
      <w:r w:rsidR="005F7385">
        <w:t xml:space="preserve"> model</w:t>
      </w:r>
      <w:r w:rsidR="005C098D">
        <w:t xml:space="preserve"> from an equal weighted and value weighted position. </w:t>
      </w:r>
      <w:r w:rsidR="00E3294E">
        <w:t xml:space="preserve"> </w:t>
      </w:r>
      <w:r w:rsidR="005C098D">
        <w:t xml:space="preserve">Additionally, when </w:t>
      </w:r>
      <w:r w:rsidR="00E3294E">
        <w:t>I</w:t>
      </w:r>
      <w:r w:rsidR="005C098D">
        <w:t xml:space="preserve"> look at the </w:t>
      </w:r>
      <w:r w:rsidR="004868F1">
        <w:t>out-of-state</w:t>
      </w:r>
      <w:r w:rsidR="005F7385">
        <w:t xml:space="preserve"> moves from a market adjusted model</w:t>
      </w:r>
      <w:r w:rsidR="005C098D">
        <w:t xml:space="preserve"> </w:t>
      </w:r>
      <w:r w:rsidR="00E3294E">
        <w:t>I</w:t>
      </w:r>
      <w:r w:rsidR="005C098D">
        <w:t xml:space="preserve"> see the stock price react favorably over the one month period following the announcement across multiple tests. </w:t>
      </w:r>
      <w:r w:rsidR="00E3294E">
        <w:t xml:space="preserve"> </w:t>
      </w:r>
      <w:r w:rsidR="005C098D">
        <w:t xml:space="preserve">With this, </w:t>
      </w:r>
      <w:r w:rsidR="00E3294E">
        <w:t>I</w:t>
      </w:r>
      <w:r w:rsidR="005C098D">
        <w:t xml:space="preserve"> conclude that headquarter relocations to a different state have a longer period to have the market react to the an</w:t>
      </w:r>
      <w:r w:rsidR="00E3294E">
        <w:t>nouncement of the relocation versus</w:t>
      </w:r>
      <w:r w:rsidR="005C098D">
        <w:t xml:space="preserve"> all the firms in the sample where the market responds positively in the first 48 hours. </w:t>
      </w:r>
      <w:r w:rsidR="00E3294E">
        <w:t xml:space="preserve"> </w:t>
      </w:r>
      <w:r w:rsidR="005C098D">
        <w:t xml:space="preserve">The market tends to react favorably to relocation </w:t>
      </w:r>
      <w:r w:rsidR="005F7385">
        <w:t>announcements</w:t>
      </w:r>
      <w:r w:rsidR="005C098D">
        <w:t xml:space="preserve"> when they do become statistically significant and do so over the above mentioned event windows. </w:t>
      </w:r>
      <w:r w:rsidR="00E3294E">
        <w:t xml:space="preserve"> Stock</w:t>
      </w:r>
      <w:r w:rsidR="005C098D">
        <w:t>holder perceptions</w:t>
      </w:r>
      <w:r w:rsidR="00E3294E">
        <w:t>’</w:t>
      </w:r>
      <w:r w:rsidR="005C098D">
        <w:t xml:space="preserve"> as to a company’s future performance when making a decision to relocate depend on a number of factors such as the industry of the moving company, its size, where it is moving</w:t>
      </w:r>
      <w:r w:rsidR="005F7385">
        <w:t xml:space="preserve"> to</w:t>
      </w:r>
      <w:r w:rsidR="005C098D">
        <w:t xml:space="preserve"> and its stated reasons for relocation.</w:t>
      </w:r>
      <w:r w:rsidR="00E3294E">
        <w:t xml:space="preserve"> </w:t>
      </w:r>
      <w:r w:rsidR="005C098D">
        <w:t xml:space="preserve"> Overall</w:t>
      </w:r>
      <w:r w:rsidR="005F7385">
        <w:t>,</w:t>
      </w:r>
      <w:r w:rsidR="005C098D">
        <w:t xml:space="preserve"> </w:t>
      </w:r>
      <w:r w:rsidR="00E3294E">
        <w:t>I</w:t>
      </w:r>
      <w:r w:rsidR="005C098D">
        <w:t xml:space="preserve"> see that the market does tend to respond favorably to corporate headqua</w:t>
      </w:r>
      <w:r w:rsidR="005F7385">
        <w:t xml:space="preserve">rter relocations under a market adjusted model, and this response is seen either in the day following when looking at all firms, or in the month following when narrowed down to only </w:t>
      </w:r>
      <w:r w:rsidR="004868F1">
        <w:t>out-of-state</w:t>
      </w:r>
      <w:r w:rsidR="005F7385">
        <w:t xml:space="preserve"> relocations, regardless of whether </w:t>
      </w:r>
      <w:r w:rsidR="00E3294E">
        <w:t>one is</w:t>
      </w:r>
      <w:r w:rsidR="005F7385">
        <w:t xml:space="preserve"> looking at an equally weighted return or a value weighted return. </w:t>
      </w:r>
      <w:r w:rsidR="00712417" w:rsidRPr="007348E7">
        <w:rPr>
          <w:rFonts w:ascii="Century Schoolbook" w:hAnsi="Century Schoolbook"/>
          <w:b/>
        </w:rPr>
        <w:br w:type="page"/>
      </w:r>
    </w:p>
    <w:p w:rsidR="0075597A" w:rsidRPr="000026D0" w:rsidRDefault="0075597A" w:rsidP="00CB6398">
      <w:pPr>
        <w:spacing w:after="0" w:line="240" w:lineRule="auto"/>
        <w:contextualSpacing/>
        <w:rPr>
          <w:rFonts w:ascii="Times New Roman" w:hAnsi="Times New Roman" w:cs="Times New Roman"/>
          <w:b/>
          <w:sz w:val="20"/>
          <w:szCs w:val="20"/>
        </w:rPr>
      </w:pPr>
      <w:r w:rsidRPr="000026D0">
        <w:rPr>
          <w:rFonts w:ascii="Times New Roman" w:hAnsi="Times New Roman" w:cs="Times New Roman"/>
          <w:b/>
          <w:sz w:val="20"/>
          <w:szCs w:val="20"/>
        </w:rPr>
        <w:lastRenderedPageBreak/>
        <w:t xml:space="preserve">Table 1:  </w:t>
      </w:r>
      <w:r w:rsidR="000F2508">
        <w:rPr>
          <w:rFonts w:ascii="Times New Roman" w:hAnsi="Times New Roman" w:cs="Times New Roman"/>
          <w:b/>
          <w:sz w:val="20"/>
          <w:szCs w:val="20"/>
        </w:rPr>
        <w:t>Corporate Headquarter Relocations by Year</w:t>
      </w:r>
    </w:p>
    <w:p w:rsidR="0075597A" w:rsidRDefault="0075597A" w:rsidP="00CB6398">
      <w:pPr>
        <w:spacing w:after="0" w:line="240" w:lineRule="auto"/>
        <w:contextualSpacing/>
        <w:rPr>
          <w:rFonts w:ascii="Times New Roman" w:hAnsi="Times New Roman" w:cs="Times New Roman"/>
          <w:sz w:val="20"/>
          <w:szCs w:val="20"/>
        </w:rPr>
      </w:pPr>
      <w:r w:rsidRPr="000026D0">
        <w:rPr>
          <w:rFonts w:ascii="Times New Roman" w:hAnsi="Times New Roman" w:cs="Times New Roman"/>
          <w:sz w:val="20"/>
          <w:szCs w:val="20"/>
        </w:rPr>
        <w:t xml:space="preserve">The table depicts </w:t>
      </w:r>
      <w:r w:rsidR="000F2508">
        <w:rPr>
          <w:rFonts w:ascii="Times New Roman" w:hAnsi="Times New Roman" w:cs="Times New Roman"/>
          <w:sz w:val="20"/>
          <w:szCs w:val="20"/>
        </w:rPr>
        <w:t xml:space="preserve">the </w:t>
      </w:r>
      <w:r w:rsidR="009068E0">
        <w:rPr>
          <w:rFonts w:ascii="Times New Roman" w:hAnsi="Times New Roman" w:cs="Times New Roman"/>
          <w:sz w:val="20"/>
          <w:szCs w:val="20"/>
        </w:rPr>
        <w:t xml:space="preserve">full sample of </w:t>
      </w:r>
      <w:r w:rsidR="000F2508">
        <w:rPr>
          <w:rFonts w:ascii="Times New Roman" w:hAnsi="Times New Roman" w:cs="Times New Roman"/>
          <w:sz w:val="20"/>
          <w:szCs w:val="20"/>
        </w:rPr>
        <w:t xml:space="preserve">corporate headquarter relocation firms </w:t>
      </w:r>
      <w:r w:rsidRPr="000026D0">
        <w:rPr>
          <w:rFonts w:ascii="Times New Roman" w:hAnsi="Times New Roman" w:cs="Times New Roman"/>
          <w:sz w:val="20"/>
          <w:szCs w:val="20"/>
        </w:rPr>
        <w:t xml:space="preserve">for the years </w:t>
      </w:r>
      <w:r w:rsidR="001249C8">
        <w:rPr>
          <w:rFonts w:ascii="Times New Roman" w:hAnsi="Times New Roman" w:cs="Times New Roman"/>
          <w:sz w:val="20"/>
          <w:szCs w:val="20"/>
        </w:rPr>
        <w:t>2000</w:t>
      </w:r>
      <w:r w:rsidRPr="000026D0">
        <w:rPr>
          <w:rFonts w:ascii="Times New Roman" w:hAnsi="Times New Roman" w:cs="Times New Roman"/>
          <w:sz w:val="20"/>
          <w:szCs w:val="20"/>
        </w:rPr>
        <w:t xml:space="preserve"> – </w:t>
      </w:r>
      <w:r w:rsidR="000F2508">
        <w:rPr>
          <w:rFonts w:ascii="Times New Roman" w:hAnsi="Times New Roman" w:cs="Times New Roman"/>
          <w:sz w:val="20"/>
          <w:szCs w:val="20"/>
        </w:rPr>
        <w:t>2012</w:t>
      </w:r>
      <w:r w:rsidRPr="000026D0">
        <w:rPr>
          <w:rFonts w:ascii="Times New Roman" w:hAnsi="Times New Roman" w:cs="Times New Roman"/>
          <w:sz w:val="20"/>
          <w:szCs w:val="20"/>
        </w:rPr>
        <w:t xml:space="preserve">.  </w:t>
      </w:r>
      <w:r w:rsidR="000F2508">
        <w:rPr>
          <w:rFonts w:ascii="Times New Roman" w:hAnsi="Times New Roman" w:cs="Times New Roman"/>
          <w:sz w:val="20"/>
          <w:szCs w:val="20"/>
        </w:rPr>
        <w:t>Data is obtained through keyword searches of variants of “</w:t>
      </w:r>
      <w:r w:rsidR="00143D64">
        <w:rPr>
          <w:rFonts w:ascii="Times New Roman" w:hAnsi="Times New Roman" w:cs="Times New Roman"/>
          <w:sz w:val="20"/>
          <w:szCs w:val="20"/>
        </w:rPr>
        <w:t>Headquarters</w:t>
      </w:r>
      <w:r w:rsidR="001249C8">
        <w:rPr>
          <w:rFonts w:ascii="Times New Roman" w:hAnsi="Times New Roman" w:cs="Times New Roman"/>
          <w:sz w:val="20"/>
          <w:szCs w:val="20"/>
        </w:rPr>
        <w:t xml:space="preserve">” and “Relocation” </w:t>
      </w:r>
      <w:r w:rsidR="000F2508">
        <w:rPr>
          <w:rFonts w:ascii="Times New Roman" w:hAnsi="Times New Roman" w:cs="Times New Roman"/>
          <w:sz w:val="20"/>
          <w:szCs w:val="20"/>
        </w:rPr>
        <w:t>using Bloomberg</w:t>
      </w:r>
      <w:r w:rsidR="00143D64">
        <w:rPr>
          <w:rFonts w:ascii="Times New Roman" w:hAnsi="Times New Roman" w:cs="Times New Roman"/>
          <w:sz w:val="20"/>
          <w:szCs w:val="20"/>
        </w:rPr>
        <w:t xml:space="preserve"> database software</w:t>
      </w:r>
      <w:r w:rsidR="000F2508">
        <w:rPr>
          <w:rFonts w:ascii="Times New Roman" w:hAnsi="Times New Roman" w:cs="Times New Roman"/>
          <w:sz w:val="20"/>
          <w:szCs w:val="20"/>
        </w:rPr>
        <w:t xml:space="preserve"> to find the earliest announcement date of the relocation</w:t>
      </w:r>
      <w:r w:rsidRPr="000026D0">
        <w:rPr>
          <w:rFonts w:ascii="Times New Roman" w:hAnsi="Times New Roman" w:cs="Times New Roman"/>
          <w:sz w:val="20"/>
          <w:szCs w:val="20"/>
        </w:rPr>
        <w:t xml:space="preserve">.  </w:t>
      </w:r>
      <w:r w:rsidR="009068E0">
        <w:rPr>
          <w:rFonts w:ascii="Times New Roman" w:hAnsi="Times New Roman" w:cs="Times New Roman"/>
          <w:sz w:val="20"/>
          <w:szCs w:val="20"/>
        </w:rPr>
        <w:t xml:space="preserve">Three </w:t>
      </w:r>
      <w:r w:rsidR="00F54A96">
        <w:rPr>
          <w:rFonts w:ascii="Times New Roman" w:hAnsi="Times New Roman" w:cs="Times New Roman"/>
          <w:sz w:val="20"/>
          <w:szCs w:val="20"/>
        </w:rPr>
        <w:t xml:space="preserve">geographic </w:t>
      </w:r>
      <w:r w:rsidR="009068E0">
        <w:rPr>
          <w:rFonts w:ascii="Times New Roman" w:hAnsi="Times New Roman" w:cs="Times New Roman"/>
          <w:sz w:val="20"/>
          <w:szCs w:val="20"/>
        </w:rPr>
        <w:t xml:space="preserve">sub-samples are shown in the table.  The sub-samples for intrastate, interstate, and international relocations are shown for total number of firms within that sub-sample by year, </w:t>
      </w:r>
      <w:r w:rsidR="009068E0" w:rsidRPr="000026D0">
        <w:rPr>
          <w:rFonts w:ascii="Times New Roman" w:hAnsi="Times New Roman" w:cs="Times New Roman"/>
          <w:sz w:val="20"/>
          <w:szCs w:val="20"/>
        </w:rPr>
        <w:t xml:space="preserve">as well as </w:t>
      </w:r>
      <w:r w:rsidR="009068E0">
        <w:rPr>
          <w:rFonts w:ascii="Times New Roman" w:hAnsi="Times New Roman" w:cs="Times New Roman"/>
          <w:sz w:val="20"/>
          <w:szCs w:val="20"/>
        </w:rPr>
        <w:t>the incidence ratio, or percent, of all firms by year</w:t>
      </w:r>
      <w:r w:rsidR="00F54A96">
        <w:rPr>
          <w:rFonts w:ascii="Times New Roman" w:hAnsi="Times New Roman" w:cs="Times New Roman"/>
          <w:sz w:val="20"/>
          <w:szCs w:val="20"/>
        </w:rPr>
        <w:t>.</w:t>
      </w:r>
    </w:p>
    <w:p w:rsidR="008D5C74" w:rsidRPr="000026D0" w:rsidRDefault="008D5C74" w:rsidP="00CB6398">
      <w:pPr>
        <w:spacing w:after="0" w:line="240" w:lineRule="auto"/>
        <w:contextualSpacing/>
        <w:rPr>
          <w:rFonts w:ascii="Times New Roman" w:hAnsi="Times New Roman" w:cs="Times New Roman"/>
          <w:sz w:val="20"/>
          <w:szCs w:val="20"/>
        </w:rPr>
      </w:pPr>
    </w:p>
    <w:tbl>
      <w:tblPr>
        <w:tblpPr w:leftFromText="180" w:rightFromText="180" w:vertAnchor="text" w:horzAnchor="margin" w:tblpY="39"/>
        <w:tblW w:w="95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9" w:type="dxa"/>
          <w:right w:w="29" w:type="dxa"/>
        </w:tblCellMar>
        <w:tblLook w:val="01E0" w:firstRow="1" w:lastRow="1" w:firstColumn="1" w:lastColumn="1" w:noHBand="0" w:noVBand="0"/>
      </w:tblPr>
      <w:tblGrid>
        <w:gridCol w:w="1128"/>
        <w:gridCol w:w="1516"/>
        <w:gridCol w:w="966"/>
        <w:gridCol w:w="989"/>
        <w:gridCol w:w="989"/>
        <w:gridCol w:w="988"/>
        <w:gridCol w:w="989"/>
        <w:gridCol w:w="1010"/>
        <w:gridCol w:w="1001"/>
      </w:tblGrid>
      <w:tr w:rsidR="002A1CEC" w:rsidRPr="000026D0" w:rsidTr="002735B4">
        <w:trPr>
          <w:trHeight w:val="605"/>
        </w:trPr>
        <w:tc>
          <w:tcPr>
            <w:tcW w:w="1128" w:type="dxa"/>
            <w:vMerge w:val="restart"/>
            <w:shd w:val="pct12" w:color="auto" w:fill="auto"/>
            <w:vAlign w:val="center"/>
          </w:tcPr>
          <w:p w:rsidR="002A1CEC" w:rsidRPr="000026D0" w:rsidRDefault="002A1CEC" w:rsidP="00CB6398">
            <w:pPr>
              <w:spacing w:after="0" w:line="240" w:lineRule="auto"/>
              <w:contextualSpacing/>
              <w:jc w:val="center"/>
              <w:rPr>
                <w:rFonts w:ascii="Times New Roman" w:hAnsi="Times New Roman" w:cs="Times New Roman"/>
                <w:b/>
                <w:sz w:val="20"/>
                <w:szCs w:val="20"/>
              </w:rPr>
            </w:pPr>
            <w:r w:rsidRPr="000026D0">
              <w:rPr>
                <w:rFonts w:ascii="Times New Roman" w:hAnsi="Times New Roman" w:cs="Times New Roman"/>
                <w:b/>
                <w:sz w:val="20"/>
                <w:szCs w:val="20"/>
              </w:rPr>
              <w:t>Year</w:t>
            </w:r>
          </w:p>
        </w:tc>
        <w:tc>
          <w:tcPr>
            <w:tcW w:w="2482" w:type="dxa"/>
            <w:gridSpan w:val="2"/>
            <w:vMerge w:val="restart"/>
            <w:shd w:val="pct12" w:color="auto" w:fill="auto"/>
            <w:vAlign w:val="center"/>
          </w:tcPr>
          <w:p w:rsidR="002A1CEC" w:rsidRDefault="002A1CEC" w:rsidP="00CB6398">
            <w:pPr>
              <w:spacing w:after="0" w:line="240" w:lineRule="auto"/>
              <w:contextualSpacing/>
              <w:jc w:val="center"/>
              <w:rPr>
                <w:rFonts w:ascii="Times New Roman" w:hAnsi="Times New Roman" w:cs="Times New Roman"/>
                <w:b/>
                <w:sz w:val="20"/>
                <w:szCs w:val="20"/>
              </w:rPr>
            </w:pPr>
            <w:r>
              <w:rPr>
                <w:rFonts w:ascii="Times New Roman" w:hAnsi="Times New Roman" w:cs="Times New Roman"/>
                <w:b/>
                <w:sz w:val="20"/>
                <w:szCs w:val="20"/>
              </w:rPr>
              <w:t>All Firms</w:t>
            </w:r>
          </w:p>
        </w:tc>
        <w:tc>
          <w:tcPr>
            <w:tcW w:w="5966" w:type="dxa"/>
            <w:gridSpan w:val="6"/>
            <w:tcBorders>
              <w:bottom w:val="single" w:sz="4" w:space="0" w:color="auto"/>
              <w:right w:val="single" w:sz="12" w:space="0" w:color="auto"/>
            </w:tcBorders>
            <w:shd w:val="pct12" w:color="auto" w:fill="auto"/>
            <w:vAlign w:val="center"/>
          </w:tcPr>
          <w:p w:rsidR="002A1CEC" w:rsidRPr="000026D0" w:rsidRDefault="002A1CEC" w:rsidP="00CB6398">
            <w:pPr>
              <w:spacing w:after="0" w:line="240" w:lineRule="auto"/>
              <w:contextualSpacing/>
              <w:jc w:val="center"/>
              <w:rPr>
                <w:rFonts w:ascii="Times New Roman" w:hAnsi="Times New Roman" w:cs="Times New Roman"/>
                <w:b/>
                <w:sz w:val="20"/>
                <w:szCs w:val="20"/>
              </w:rPr>
            </w:pPr>
            <w:r>
              <w:rPr>
                <w:rFonts w:ascii="Times New Roman" w:hAnsi="Times New Roman" w:cs="Times New Roman"/>
                <w:b/>
                <w:sz w:val="20"/>
                <w:szCs w:val="20"/>
              </w:rPr>
              <w:t>Geographic Sub-Samples</w:t>
            </w:r>
          </w:p>
        </w:tc>
      </w:tr>
      <w:tr w:rsidR="002A1CEC" w:rsidRPr="000026D0" w:rsidTr="002735B4">
        <w:trPr>
          <w:trHeight w:val="605"/>
        </w:trPr>
        <w:tc>
          <w:tcPr>
            <w:tcW w:w="1128" w:type="dxa"/>
            <w:vMerge/>
            <w:shd w:val="pct12" w:color="auto" w:fill="auto"/>
            <w:vAlign w:val="center"/>
          </w:tcPr>
          <w:p w:rsidR="002A1CEC" w:rsidRPr="000026D0" w:rsidRDefault="002A1CEC" w:rsidP="00CB6398">
            <w:pPr>
              <w:spacing w:after="0" w:line="240" w:lineRule="auto"/>
              <w:contextualSpacing/>
              <w:jc w:val="center"/>
              <w:rPr>
                <w:rFonts w:ascii="Times New Roman" w:hAnsi="Times New Roman" w:cs="Times New Roman"/>
                <w:b/>
                <w:sz w:val="20"/>
                <w:szCs w:val="20"/>
              </w:rPr>
            </w:pPr>
          </w:p>
        </w:tc>
        <w:tc>
          <w:tcPr>
            <w:tcW w:w="2482" w:type="dxa"/>
            <w:gridSpan w:val="2"/>
            <w:vMerge/>
            <w:tcBorders>
              <w:bottom w:val="single" w:sz="4" w:space="0" w:color="auto"/>
            </w:tcBorders>
            <w:shd w:val="pct12" w:color="auto" w:fill="auto"/>
            <w:vAlign w:val="center"/>
          </w:tcPr>
          <w:p w:rsidR="002A1CEC" w:rsidRDefault="002A1CEC" w:rsidP="00CB6398">
            <w:pPr>
              <w:spacing w:after="0" w:line="240" w:lineRule="auto"/>
              <w:contextualSpacing/>
              <w:jc w:val="center"/>
              <w:rPr>
                <w:rFonts w:ascii="Times New Roman" w:hAnsi="Times New Roman" w:cs="Times New Roman"/>
                <w:b/>
                <w:sz w:val="20"/>
                <w:szCs w:val="20"/>
              </w:rPr>
            </w:pPr>
          </w:p>
        </w:tc>
        <w:tc>
          <w:tcPr>
            <w:tcW w:w="1978" w:type="dxa"/>
            <w:gridSpan w:val="2"/>
            <w:tcBorders>
              <w:bottom w:val="single" w:sz="4" w:space="0" w:color="auto"/>
            </w:tcBorders>
            <w:shd w:val="pct12" w:color="auto" w:fill="auto"/>
            <w:vAlign w:val="center"/>
          </w:tcPr>
          <w:p w:rsidR="002A1CEC" w:rsidRPr="000026D0" w:rsidRDefault="002A1CEC" w:rsidP="00CB6398">
            <w:pPr>
              <w:spacing w:after="0" w:line="240" w:lineRule="auto"/>
              <w:contextualSpacing/>
              <w:jc w:val="center"/>
              <w:rPr>
                <w:rFonts w:ascii="Times New Roman" w:hAnsi="Times New Roman" w:cs="Times New Roman"/>
                <w:b/>
                <w:sz w:val="20"/>
                <w:szCs w:val="20"/>
              </w:rPr>
            </w:pPr>
            <w:r>
              <w:rPr>
                <w:rFonts w:ascii="Times New Roman" w:hAnsi="Times New Roman" w:cs="Times New Roman"/>
                <w:b/>
                <w:sz w:val="20"/>
                <w:szCs w:val="20"/>
              </w:rPr>
              <w:t>Intrastate</w:t>
            </w:r>
          </w:p>
        </w:tc>
        <w:tc>
          <w:tcPr>
            <w:tcW w:w="1977" w:type="dxa"/>
            <w:gridSpan w:val="2"/>
            <w:tcBorders>
              <w:bottom w:val="single" w:sz="4" w:space="0" w:color="auto"/>
            </w:tcBorders>
            <w:shd w:val="pct12" w:color="auto" w:fill="auto"/>
            <w:vAlign w:val="center"/>
          </w:tcPr>
          <w:p w:rsidR="002A1CEC" w:rsidRPr="000026D0" w:rsidRDefault="002A1CEC" w:rsidP="00CB6398">
            <w:pPr>
              <w:spacing w:after="0" w:line="240" w:lineRule="auto"/>
              <w:contextualSpacing/>
              <w:jc w:val="center"/>
              <w:rPr>
                <w:rFonts w:ascii="Times New Roman" w:hAnsi="Times New Roman" w:cs="Times New Roman"/>
                <w:b/>
                <w:sz w:val="20"/>
                <w:szCs w:val="20"/>
              </w:rPr>
            </w:pPr>
            <w:r>
              <w:rPr>
                <w:rFonts w:ascii="Times New Roman" w:hAnsi="Times New Roman" w:cs="Times New Roman"/>
                <w:b/>
                <w:sz w:val="20"/>
                <w:szCs w:val="20"/>
              </w:rPr>
              <w:t>Interstate</w:t>
            </w:r>
          </w:p>
        </w:tc>
        <w:tc>
          <w:tcPr>
            <w:tcW w:w="2011" w:type="dxa"/>
            <w:gridSpan w:val="2"/>
            <w:tcBorders>
              <w:bottom w:val="single" w:sz="4" w:space="0" w:color="auto"/>
              <w:right w:val="single" w:sz="12" w:space="0" w:color="auto"/>
            </w:tcBorders>
            <w:shd w:val="pct12" w:color="auto" w:fill="auto"/>
            <w:vAlign w:val="center"/>
          </w:tcPr>
          <w:p w:rsidR="002A1CEC" w:rsidRPr="000026D0" w:rsidRDefault="002A1CEC" w:rsidP="00CB6398">
            <w:pPr>
              <w:spacing w:after="0" w:line="240" w:lineRule="auto"/>
              <w:contextualSpacing/>
              <w:jc w:val="center"/>
              <w:rPr>
                <w:rFonts w:ascii="Times New Roman" w:hAnsi="Times New Roman" w:cs="Times New Roman"/>
                <w:b/>
                <w:sz w:val="20"/>
                <w:szCs w:val="20"/>
              </w:rPr>
            </w:pPr>
            <w:r>
              <w:rPr>
                <w:rFonts w:ascii="Times New Roman" w:hAnsi="Times New Roman" w:cs="Times New Roman"/>
                <w:b/>
                <w:sz w:val="20"/>
                <w:szCs w:val="20"/>
              </w:rPr>
              <w:t>International</w:t>
            </w:r>
          </w:p>
        </w:tc>
      </w:tr>
      <w:tr w:rsidR="002A1CEC" w:rsidRPr="000026D0" w:rsidTr="002735B4">
        <w:trPr>
          <w:trHeight w:val="605"/>
        </w:trPr>
        <w:tc>
          <w:tcPr>
            <w:tcW w:w="1128" w:type="dxa"/>
            <w:vMerge/>
            <w:tcBorders>
              <w:bottom w:val="thinThickSmallGap" w:sz="24" w:space="0" w:color="auto"/>
            </w:tcBorders>
            <w:shd w:val="pct12" w:color="auto" w:fill="auto"/>
            <w:vAlign w:val="center"/>
          </w:tcPr>
          <w:p w:rsidR="002A1CEC" w:rsidRPr="000026D0" w:rsidRDefault="002A1CEC" w:rsidP="00CB6398">
            <w:pPr>
              <w:spacing w:after="0" w:line="240" w:lineRule="auto"/>
              <w:contextualSpacing/>
              <w:jc w:val="center"/>
              <w:rPr>
                <w:rFonts w:ascii="Times New Roman" w:hAnsi="Times New Roman" w:cs="Times New Roman"/>
                <w:b/>
                <w:sz w:val="20"/>
                <w:szCs w:val="20"/>
              </w:rPr>
            </w:pPr>
          </w:p>
        </w:tc>
        <w:tc>
          <w:tcPr>
            <w:tcW w:w="1516" w:type="dxa"/>
            <w:tcBorders>
              <w:top w:val="single" w:sz="4" w:space="0" w:color="auto"/>
              <w:bottom w:val="thinThickSmallGap" w:sz="24" w:space="0" w:color="auto"/>
            </w:tcBorders>
            <w:shd w:val="pct12" w:color="auto" w:fill="auto"/>
            <w:vAlign w:val="center"/>
          </w:tcPr>
          <w:p w:rsidR="002A1CEC" w:rsidRPr="000026D0" w:rsidRDefault="002A1CEC" w:rsidP="00CB6398">
            <w:pPr>
              <w:spacing w:after="0" w:line="240" w:lineRule="auto"/>
              <w:contextualSpacing/>
              <w:jc w:val="center"/>
              <w:rPr>
                <w:rFonts w:ascii="Times New Roman" w:hAnsi="Times New Roman" w:cs="Times New Roman"/>
                <w:b/>
                <w:sz w:val="20"/>
                <w:szCs w:val="20"/>
              </w:rPr>
            </w:pPr>
            <w:r w:rsidRPr="000026D0">
              <w:rPr>
                <w:rFonts w:ascii="Times New Roman" w:hAnsi="Times New Roman" w:cs="Times New Roman"/>
                <w:b/>
                <w:sz w:val="20"/>
                <w:szCs w:val="20"/>
              </w:rPr>
              <w:t>N</w:t>
            </w:r>
          </w:p>
        </w:tc>
        <w:tc>
          <w:tcPr>
            <w:tcW w:w="966" w:type="dxa"/>
            <w:tcBorders>
              <w:top w:val="single" w:sz="4" w:space="0" w:color="auto"/>
              <w:bottom w:val="thinThickSmallGap" w:sz="24" w:space="0" w:color="auto"/>
            </w:tcBorders>
            <w:shd w:val="pct12" w:color="auto" w:fill="auto"/>
            <w:vAlign w:val="center"/>
          </w:tcPr>
          <w:p w:rsidR="002A1CEC" w:rsidRPr="000026D0" w:rsidRDefault="002A1CEC" w:rsidP="00CB6398">
            <w:pPr>
              <w:spacing w:after="0" w:line="240" w:lineRule="auto"/>
              <w:contextualSpacing/>
              <w:jc w:val="center"/>
              <w:rPr>
                <w:rFonts w:ascii="Times New Roman" w:hAnsi="Times New Roman" w:cs="Times New Roman"/>
                <w:b/>
                <w:sz w:val="20"/>
                <w:szCs w:val="20"/>
              </w:rPr>
            </w:pPr>
            <w:r>
              <w:rPr>
                <w:rFonts w:ascii="Times New Roman" w:hAnsi="Times New Roman" w:cs="Times New Roman"/>
                <w:b/>
                <w:sz w:val="20"/>
                <w:szCs w:val="20"/>
              </w:rPr>
              <w:t>%</w:t>
            </w:r>
          </w:p>
        </w:tc>
        <w:tc>
          <w:tcPr>
            <w:tcW w:w="989" w:type="dxa"/>
            <w:tcBorders>
              <w:top w:val="single" w:sz="4" w:space="0" w:color="auto"/>
              <w:bottom w:val="thinThickSmallGap" w:sz="24" w:space="0" w:color="auto"/>
            </w:tcBorders>
            <w:shd w:val="pct12" w:color="auto" w:fill="auto"/>
            <w:vAlign w:val="center"/>
          </w:tcPr>
          <w:p w:rsidR="002A1CEC" w:rsidRPr="000026D0" w:rsidRDefault="002A1CEC" w:rsidP="00CB6398">
            <w:pPr>
              <w:spacing w:after="0" w:line="240" w:lineRule="auto"/>
              <w:contextualSpacing/>
              <w:jc w:val="center"/>
              <w:rPr>
                <w:rFonts w:ascii="Times New Roman" w:hAnsi="Times New Roman" w:cs="Times New Roman"/>
                <w:b/>
                <w:sz w:val="20"/>
                <w:szCs w:val="20"/>
              </w:rPr>
            </w:pPr>
            <w:r w:rsidRPr="000026D0">
              <w:rPr>
                <w:rFonts w:ascii="Times New Roman" w:hAnsi="Times New Roman" w:cs="Times New Roman"/>
                <w:b/>
                <w:sz w:val="20"/>
                <w:szCs w:val="20"/>
              </w:rPr>
              <w:t>N</w:t>
            </w:r>
          </w:p>
        </w:tc>
        <w:tc>
          <w:tcPr>
            <w:tcW w:w="989" w:type="dxa"/>
            <w:tcBorders>
              <w:top w:val="single" w:sz="4" w:space="0" w:color="auto"/>
              <w:bottom w:val="thinThickSmallGap" w:sz="24" w:space="0" w:color="auto"/>
            </w:tcBorders>
            <w:shd w:val="pct12" w:color="auto" w:fill="auto"/>
            <w:vAlign w:val="center"/>
          </w:tcPr>
          <w:p w:rsidR="002A1CEC" w:rsidRPr="000026D0" w:rsidRDefault="002A1CEC" w:rsidP="00CB6398">
            <w:pPr>
              <w:spacing w:after="0" w:line="240" w:lineRule="auto"/>
              <w:contextualSpacing/>
              <w:jc w:val="center"/>
              <w:rPr>
                <w:rFonts w:ascii="Times New Roman" w:hAnsi="Times New Roman" w:cs="Times New Roman"/>
                <w:b/>
                <w:sz w:val="20"/>
                <w:szCs w:val="20"/>
              </w:rPr>
            </w:pPr>
            <w:r w:rsidRPr="000026D0">
              <w:rPr>
                <w:rFonts w:ascii="Times New Roman" w:hAnsi="Times New Roman" w:cs="Times New Roman"/>
                <w:b/>
                <w:sz w:val="20"/>
                <w:szCs w:val="20"/>
              </w:rPr>
              <w:t>%</w:t>
            </w:r>
          </w:p>
        </w:tc>
        <w:tc>
          <w:tcPr>
            <w:tcW w:w="988" w:type="dxa"/>
            <w:tcBorders>
              <w:top w:val="single" w:sz="4" w:space="0" w:color="auto"/>
              <w:bottom w:val="thinThickSmallGap" w:sz="24" w:space="0" w:color="auto"/>
            </w:tcBorders>
            <w:shd w:val="pct12" w:color="auto" w:fill="auto"/>
            <w:vAlign w:val="center"/>
          </w:tcPr>
          <w:p w:rsidR="002A1CEC" w:rsidRPr="000026D0" w:rsidRDefault="002A1CEC" w:rsidP="00CB6398">
            <w:pPr>
              <w:spacing w:after="0" w:line="240" w:lineRule="auto"/>
              <w:contextualSpacing/>
              <w:jc w:val="center"/>
              <w:rPr>
                <w:rFonts w:ascii="Times New Roman" w:hAnsi="Times New Roman" w:cs="Times New Roman"/>
                <w:b/>
                <w:sz w:val="20"/>
                <w:szCs w:val="20"/>
              </w:rPr>
            </w:pPr>
            <w:r w:rsidRPr="000026D0">
              <w:rPr>
                <w:rFonts w:ascii="Times New Roman" w:hAnsi="Times New Roman" w:cs="Times New Roman"/>
                <w:b/>
                <w:sz w:val="20"/>
                <w:szCs w:val="20"/>
              </w:rPr>
              <w:t>N</w:t>
            </w:r>
          </w:p>
        </w:tc>
        <w:tc>
          <w:tcPr>
            <w:tcW w:w="989" w:type="dxa"/>
            <w:tcBorders>
              <w:top w:val="single" w:sz="4" w:space="0" w:color="auto"/>
              <w:bottom w:val="thinThickSmallGap" w:sz="24" w:space="0" w:color="auto"/>
            </w:tcBorders>
            <w:shd w:val="pct12" w:color="auto" w:fill="auto"/>
            <w:vAlign w:val="center"/>
          </w:tcPr>
          <w:p w:rsidR="002A1CEC" w:rsidRPr="000026D0" w:rsidRDefault="002A1CEC" w:rsidP="00CB6398">
            <w:pPr>
              <w:spacing w:after="0" w:line="240" w:lineRule="auto"/>
              <w:contextualSpacing/>
              <w:jc w:val="center"/>
              <w:rPr>
                <w:rFonts w:ascii="Times New Roman" w:hAnsi="Times New Roman" w:cs="Times New Roman"/>
                <w:b/>
                <w:sz w:val="20"/>
                <w:szCs w:val="20"/>
              </w:rPr>
            </w:pPr>
            <w:r w:rsidRPr="000026D0">
              <w:rPr>
                <w:rFonts w:ascii="Times New Roman" w:hAnsi="Times New Roman" w:cs="Times New Roman"/>
                <w:b/>
                <w:sz w:val="20"/>
                <w:szCs w:val="20"/>
              </w:rPr>
              <w:t>%</w:t>
            </w:r>
          </w:p>
        </w:tc>
        <w:tc>
          <w:tcPr>
            <w:tcW w:w="1010" w:type="dxa"/>
            <w:tcBorders>
              <w:top w:val="single" w:sz="4" w:space="0" w:color="auto"/>
              <w:bottom w:val="thinThickSmallGap" w:sz="24" w:space="0" w:color="auto"/>
            </w:tcBorders>
            <w:shd w:val="pct12" w:color="auto" w:fill="auto"/>
            <w:vAlign w:val="center"/>
          </w:tcPr>
          <w:p w:rsidR="002A1CEC" w:rsidRPr="000026D0" w:rsidRDefault="002A1CEC" w:rsidP="00CB6398">
            <w:pPr>
              <w:spacing w:after="0" w:line="240" w:lineRule="auto"/>
              <w:contextualSpacing/>
              <w:jc w:val="center"/>
              <w:rPr>
                <w:rFonts w:ascii="Times New Roman" w:hAnsi="Times New Roman" w:cs="Times New Roman"/>
                <w:b/>
                <w:sz w:val="20"/>
                <w:szCs w:val="20"/>
              </w:rPr>
            </w:pPr>
            <w:r w:rsidRPr="000026D0">
              <w:rPr>
                <w:rFonts w:ascii="Times New Roman" w:hAnsi="Times New Roman" w:cs="Times New Roman"/>
                <w:b/>
                <w:sz w:val="20"/>
                <w:szCs w:val="20"/>
              </w:rPr>
              <w:t>N</w:t>
            </w:r>
          </w:p>
        </w:tc>
        <w:tc>
          <w:tcPr>
            <w:tcW w:w="1001" w:type="dxa"/>
            <w:tcBorders>
              <w:top w:val="single" w:sz="4" w:space="0" w:color="auto"/>
              <w:bottom w:val="thinThickSmallGap" w:sz="24" w:space="0" w:color="auto"/>
            </w:tcBorders>
            <w:shd w:val="pct12" w:color="auto" w:fill="auto"/>
            <w:vAlign w:val="center"/>
          </w:tcPr>
          <w:p w:rsidR="002A1CEC" w:rsidRPr="000026D0" w:rsidRDefault="002A1CEC" w:rsidP="00CB6398">
            <w:pPr>
              <w:spacing w:after="0" w:line="240" w:lineRule="auto"/>
              <w:contextualSpacing/>
              <w:jc w:val="center"/>
              <w:rPr>
                <w:rFonts w:ascii="Times New Roman" w:hAnsi="Times New Roman" w:cs="Times New Roman"/>
                <w:b/>
                <w:sz w:val="20"/>
                <w:szCs w:val="20"/>
              </w:rPr>
            </w:pPr>
            <w:r w:rsidRPr="000026D0">
              <w:rPr>
                <w:rFonts w:ascii="Times New Roman" w:hAnsi="Times New Roman" w:cs="Times New Roman"/>
                <w:b/>
                <w:sz w:val="20"/>
                <w:szCs w:val="20"/>
              </w:rPr>
              <w:t>%</w:t>
            </w:r>
          </w:p>
        </w:tc>
      </w:tr>
      <w:tr w:rsidR="002A1CEC" w:rsidRPr="000026D0" w:rsidTr="002735B4">
        <w:trPr>
          <w:trHeight w:val="576"/>
        </w:trPr>
        <w:tc>
          <w:tcPr>
            <w:tcW w:w="1128" w:type="dxa"/>
            <w:tcBorders>
              <w:top w:val="thinThickSmallGap" w:sz="24" w:space="0" w:color="auto"/>
            </w:tcBorders>
            <w:vAlign w:val="center"/>
          </w:tcPr>
          <w:p w:rsidR="002A1CEC" w:rsidRPr="000026D0" w:rsidRDefault="002A1CEC" w:rsidP="00CB6398">
            <w:pPr>
              <w:spacing w:after="0" w:line="240" w:lineRule="auto"/>
              <w:contextualSpacing/>
              <w:jc w:val="center"/>
              <w:rPr>
                <w:rFonts w:ascii="Times New Roman" w:hAnsi="Times New Roman" w:cs="Times New Roman"/>
                <w:sz w:val="20"/>
                <w:szCs w:val="20"/>
              </w:rPr>
            </w:pPr>
            <w:r>
              <w:rPr>
                <w:rFonts w:ascii="Times New Roman" w:hAnsi="Times New Roman" w:cs="Times New Roman"/>
                <w:sz w:val="20"/>
                <w:szCs w:val="20"/>
              </w:rPr>
              <w:t>2000</w:t>
            </w:r>
          </w:p>
        </w:tc>
        <w:tc>
          <w:tcPr>
            <w:tcW w:w="1516" w:type="dxa"/>
            <w:tcBorders>
              <w:top w:val="thinThickSmallGap" w:sz="24" w:space="0" w:color="auto"/>
            </w:tcBorders>
            <w:vAlign w:val="center"/>
          </w:tcPr>
          <w:p w:rsidR="002A1CEC" w:rsidRPr="000026D0" w:rsidRDefault="002A1CEC" w:rsidP="00CB6398">
            <w:pPr>
              <w:spacing w:after="0" w:line="240" w:lineRule="auto"/>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5</w:t>
            </w:r>
          </w:p>
        </w:tc>
        <w:tc>
          <w:tcPr>
            <w:tcW w:w="966" w:type="dxa"/>
            <w:tcBorders>
              <w:top w:val="thinThickSmallGap" w:sz="24" w:space="0" w:color="auto"/>
            </w:tcBorders>
            <w:vAlign w:val="center"/>
          </w:tcPr>
          <w:p w:rsidR="002A1CEC" w:rsidRPr="000026D0" w:rsidRDefault="002A1CEC" w:rsidP="00CB6398">
            <w:pPr>
              <w:spacing w:after="0" w:line="240" w:lineRule="auto"/>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7.94%</w:t>
            </w:r>
          </w:p>
        </w:tc>
        <w:tc>
          <w:tcPr>
            <w:tcW w:w="989" w:type="dxa"/>
            <w:tcBorders>
              <w:top w:val="thinThickSmallGap" w:sz="24" w:space="0" w:color="auto"/>
            </w:tcBorders>
            <w:vAlign w:val="center"/>
          </w:tcPr>
          <w:p w:rsidR="002A1CEC" w:rsidRPr="000026D0" w:rsidRDefault="002A1CEC" w:rsidP="00CB6398">
            <w:pPr>
              <w:spacing w:after="0" w:line="240" w:lineRule="auto"/>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1</w:t>
            </w:r>
          </w:p>
        </w:tc>
        <w:tc>
          <w:tcPr>
            <w:tcW w:w="989" w:type="dxa"/>
            <w:tcBorders>
              <w:top w:val="thinThickSmallGap" w:sz="24" w:space="0" w:color="auto"/>
            </w:tcBorders>
            <w:vAlign w:val="center"/>
          </w:tcPr>
          <w:p w:rsidR="002A1CEC" w:rsidRPr="000026D0" w:rsidRDefault="002A1CEC" w:rsidP="00CB6398">
            <w:pPr>
              <w:spacing w:after="0" w:line="240" w:lineRule="auto"/>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6.25%</w:t>
            </w:r>
          </w:p>
        </w:tc>
        <w:tc>
          <w:tcPr>
            <w:tcW w:w="988" w:type="dxa"/>
            <w:tcBorders>
              <w:top w:val="thinThickSmallGap" w:sz="24" w:space="0" w:color="auto"/>
            </w:tcBorders>
            <w:vAlign w:val="center"/>
          </w:tcPr>
          <w:p w:rsidR="002A1CEC" w:rsidRPr="000026D0" w:rsidRDefault="00E97089" w:rsidP="00CB6398">
            <w:pPr>
              <w:spacing w:after="0" w:line="240" w:lineRule="auto"/>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989" w:type="dxa"/>
            <w:tcBorders>
              <w:top w:val="thinThickSmallGap" w:sz="24" w:space="0" w:color="auto"/>
            </w:tcBorders>
            <w:vAlign w:val="center"/>
          </w:tcPr>
          <w:p w:rsidR="002A1CEC" w:rsidRPr="000026D0" w:rsidRDefault="00E97089" w:rsidP="00CB6398">
            <w:pPr>
              <w:spacing w:after="0" w:line="240" w:lineRule="auto"/>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9.52%</w:t>
            </w:r>
          </w:p>
        </w:tc>
        <w:tc>
          <w:tcPr>
            <w:tcW w:w="1010" w:type="dxa"/>
            <w:tcBorders>
              <w:top w:val="thinThickSmallGap" w:sz="24" w:space="0" w:color="auto"/>
            </w:tcBorders>
            <w:vAlign w:val="center"/>
          </w:tcPr>
          <w:p w:rsidR="002A1CEC" w:rsidRPr="000026D0" w:rsidRDefault="008D5C74" w:rsidP="00CB6398">
            <w:pPr>
              <w:spacing w:after="0" w:line="240" w:lineRule="auto"/>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w:t>
            </w:r>
          </w:p>
        </w:tc>
        <w:tc>
          <w:tcPr>
            <w:tcW w:w="1001" w:type="dxa"/>
            <w:tcBorders>
              <w:top w:val="thinThickSmallGap" w:sz="24" w:space="0" w:color="auto"/>
            </w:tcBorders>
            <w:vAlign w:val="center"/>
          </w:tcPr>
          <w:p w:rsidR="002A1CEC" w:rsidRPr="000026D0" w:rsidRDefault="008D5C74" w:rsidP="00CB6398">
            <w:pPr>
              <w:spacing w:after="0" w:line="240" w:lineRule="auto"/>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w:t>
            </w:r>
          </w:p>
        </w:tc>
      </w:tr>
      <w:tr w:rsidR="002A1CEC" w:rsidRPr="000026D0" w:rsidTr="002735B4">
        <w:trPr>
          <w:trHeight w:val="576"/>
        </w:trPr>
        <w:tc>
          <w:tcPr>
            <w:tcW w:w="1128" w:type="dxa"/>
            <w:vAlign w:val="center"/>
          </w:tcPr>
          <w:p w:rsidR="002A1CEC" w:rsidRPr="000026D0" w:rsidRDefault="002A1CEC" w:rsidP="00CB6398">
            <w:pPr>
              <w:spacing w:after="0" w:line="240" w:lineRule="auto"/>
              <w:contextualSpacing/>
              <w:jc w:val="center"/>
              <w:rPr>
                <w:rFonts w:ascii="Times New Roman" w:hAnsi="Times New Roman" w:cs="Times New Roman"/>
                <w:sz w:val="20"/>
                <w:szCs w:val="20"/>
              </w:rPr>
            </w:pPr>
            <w:r>
              <w:rPr>
                <w:rFonts w:ascii="Times New Roman" w:hAnsi="Times New Roman" w:cs="Times New Roman"/>
                <w:sz w:val="20"/>
                <w:szCs w:val="20"/>
              </w:rPr>
              <w:t>2001</w:t>
            </w:r>
          </w:p>
        </w:tc>
        <w:tc>
          <w:tcPr>
            <w:tcW w:w="1516" w:type="dxa"/>
            <w:vAlign w:val="center"/>
          </w:tcPr>
          <w:p w:rsidR="002A1CEC" w:rsidRPr="000026D0" w:rsidRDefault="002A1CEC" w:rsidP="00CB6398">
            <w:pPr>
              <w:spacing w:after="0" w:line="240" w:lineRule="auto"/>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6</w:t>
            </w:r>
          </w:p>
        </w:tc>
        <w:tc>
          <w:tcPr>
            <w:tcW w:w="966" w:type="dxa"/>
            <w:vAlign w:val="center"/>
          </w:tcPr>
          <w:p w:rsidR="002A1CEC" w:rsidRPr="000026D0" w:rsidRDefault="002A1CEC" w:rsidP="00CB6398">
            <w:pPr>
              <w:spacing w:after="0" w:line="240" w:lineRule="auto"/>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9.52%</w:t>
            </w:r>
          </w:p>
        </w:tc>
        <w:tc>
          <w:tcPr>
            <w:tcW w:w="989" w:type="dxa"/>
            <w:vAlign w:val="center"/>
          </w:tcPr>
          <w:p w:rsidR="002A1CEC" w:rsidRPr="000026D0" w:rsidRDefault="002A1CEC" w:rsidP="00CB6398">
            <w:pPr>
              <w:spacing w:after="0" w:line="240" w:lineRule="auto"/>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3</w:t>
            </w:r>
          </w:p>
        </w:tc>
        <w:tc>
          <w:tcPr>
            <w:tcW w:w="989" w:type="dxa"/>
            <w:vAlign w:val="center"/>
          </w:tcPr>
          <w:p w:rsidR="002A1CEC" w:rsidRPr="000026D0" w:rsidRDefault="002A1CEC" w:rsidP="00CB6398">
            <w:pPr>
              <w:spacing w:after="0" w:line="240" w:lineRule="auto"/>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18.75%</w:t>
            </w:r>
          </w:p>
        </w:tc>
        <w:tc>
          <w:tcPr>
            <w:tcW w:w="988" w:type="dxa"/>
            <w:vAlign w:val="center"/>
          </w:tcPr>
          <w:p w:rsidR="002A1CEC" w:rsidRPr="000026D0" w:rsidRDefault="00E97089" w:rsidP="00CB6398">
            <w:pPr>
              <w:spacing w:after="0" w:line="240" w:lineRule="auto"/>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3</w:t>
            </w:r>
          </w:p>
        </w:tc>
        <w:tc>
          <w:tcPr>
            <w:tcW w:w="989" w:type="dxa"/>
            <w:vAlign w:val="center"/>
          </w:tcPr>
          <w:p w:rsidR="002A1CEC" w:rsidRPr="000026D0" w:rsidRDefault="00E97089" w:rsidP="00CB6398">
            <w:pPr>
              <w:spacing w:after="0" w:line="240" w:lineRule="auto"/>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7.14%</w:t>
            </w:r>
          </w:p>
        </w:tc>
        <w:tc>
          <w:tcPr>
            <w:tcW w:w="1010" w:type="dxa"/>
            <w:vAlign w:val="center"/>
          </w:tcPr>
          <w:p w:rsidR="002A1CEC" w:rsidRPr="000026D0" w:rsidRDefault="008D5C74" w:rsidP="00CB6398">
            <w:pPr>
              <w:spacing w:after="0" w:line="240" w:lineRule="auto"/>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w:t>
            </w:r>
          </w:p>
        </w:tc>
        <w:tc>
          <w:tcPr>
            <w:tcW w:w="1001" w:type="dxa"/>
            <w:vAlign w:val="center"/>
          </w:tcPr>
          <w:p w:rsidR="002A1CEC" w:rsidRPr="000026D0" w:rsidRDefault="008D5C74" w:rsidP="00CB6398">
            <w:pPr>
              <w:spacing w:after="0" w:line="240" w:lineRule="auto"/>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w:t>
            </w:r>
          </w:p>
        </w:tc>
      </w:tr>
      <w:tr w:rsidR="002A1CEC" w:rsidRPr="000026D0" w:rsidTr="002735B4">
        <w:trPr>
          <w:trHeight w:val="576"/>
        </w:trPr>
        <w:tc>
          <w:tcPr>
            <w:tcW w:w="1128" w:type="dxa"/>
            <w:tcBorders>
              <w:bottom w:val="single" w:sz="4" w:space="0" w:color="auto"/>
            </w:tcBorders>
            <w:vAlign w:val="center"/>
          </w:tcPr>
          <w:p w:rsidR="002A1CEC" w:rsidRPr="000026D0" w:rsidRDefault="002A1CEC" w:rsidP="00CB6398">
            <w:pPr>
              <w:spacing w:after="0" w:line="240" w:lineRule="auto"/>
              <w:contextualSpacing/>
              <w:jc w:val="center"/>
              <w:rPr>
                <w:rFonts w:ascii="Times New Roman" w:hAnsi="Times New Roman" w:cs="Times New Roman"/>
                <w:b/>
                <w:sz w:val="20"/>
                <w:szCs w:val="20"/>
              </w:rPr>
            </w:pPr>
            <w:r>
              <w:rPr>
                <w:rFonts w:ascii="Times New Roman" w:hAnsi="Times New Roman" w:cs="Times New Roman"/>
                <w:sz w:val="20"/>
                <w:szCs w:val="20"/>
              </w:rPr>
              <w:t>2002</w:t>
            </w:r>
          </w:p>
        </w:tc>
        <w:tc>
          <w:tcPr>
            <w:tcW w:w="1516" w:type="dxa"/>
            <w:tcBorders>
              <w:bottom w:val="single" w:sz="4" w:space="0" w:color="auto"/>
            </w:tcBorders>
            <w:vAlign w:val="center"/>
          </w:tcPr>
          <w:p w:rsidR="002A1CEC" w:rsidRPr="000026D0" w:rsidRDefault="002A1CEC" w:rsidP="00CB6398">
            <w:pPr>
              <w:spacing w:after="0" w:line="240" w:lineRule="auto"/>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966" w:type="dxa"/>
            <w:tcBorders>
              <w:bottom w:val="single" w:sz="4" w:space="0" w:color="auto"/>
            </w:tcBorders>
            <w:vAlign w:val="center"/>
          </w:tcPr>
          <w:p w:rsidR="002A1CEC" w:rsidRPr="000026D0" w:rsidRDefault="002A1CEC" w:rsidP="00CB6398">
            <w:pPr>
              <w:spacing w:after="0" w:line="240" w:lineRule="auto"/>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6.35%</w:t>
            </w:r>
          </w:p>
        </w:tc>
        <w:tc>
          <w:tcPr>
            <w:tcW w:w="989" w:type="dxa"/>
            <w:tcBorders>
              <w:bottom w:val="single" w:sz="4" w:space="0" w:color="auto"/>
            </w:tcBorders>
            <w:vAlign w:val="center"/>
          </w:tcPr>
          <w:p w:rsidR="002A1CEC" w:rsidRPr="000026D0" w:rsidRDefault="002A1CEC" w:rsidP="00CB6398">
            <w:pPr>
              <w:spacing w:after="0" w:line="240" w:lineRule="auto"/>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3</w:t>
            </w:r>
          </w:p>
        </w:tc>
        <w:tc>
          <w:tcPr>
            <w:tcW w:w="989" w:type="dxa"/>
            <w:tcBorders>
              <w:bottom w:val="single" w:sz="4" w:space="0" w:color="auto"/>
            </w:tcBorders>
            <w:vAlign w:val="center"/>
          </w:tcPr>
          <w:p w:rsidR="002A1CEC" w:rsidRPr="000026D0" w:rsidRDefault="002A1CEC" w:rsidP="00CB6398">
            <w:pPr>
              <w:spacing w:after="0" w:line="240" w:lineRule="auto"/>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18.75%</w:t>
            </w:r>
          </w:p>
        </w:tc>
        <w:tc>
          <w:tcPr>
            <w:tcW w:w="988" w:type="dxa"/>
            <w:tcBorders>
              <w:bottom w:val="single" w:sz="4" w:space="0" w:color="auto"/>
            </w:tcBorders>
            <w:vAlign w:val="center"/>
          </w:tcPr>
          <w:p w:rsidR="002A1CEC" w:rsidRPr="000026D0" w:rsidRDefault="00E97089" w:rsidP="00CB6398">
            <w:pPr>
              <w:spacing w:after="0" w:line="240" w:lineRule="auto"/>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1</w:t>
            </w:r>
          </w:p>
        </w:tc>
        <w:tc>
          <w:tcPr>
            <w:tcW w:w="989" w:type="dxa"/>
            <w:tcBorders>
              <w:bottom w:val="single" w:sz="4" w:space="0" w:color="auto"/>
            </w:tcBorders>
            <w:vAlign w:val="center"/>
          </w:tcPr>
          <w:p w:rsidR="002A1CEC" w:rsidRPr="000026D0" w:rsidRDefault="00E97089" w:rsidP="00CB6398">
            <w:pPr>
              <w:spacing w:after="0" w:line="240" w:lineRule="auto"/>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2.38%</w:t>
            </w:r>
          </w:p>
        </w:tc>
        <w:tc>
          <w:tcPr>
            <w:tcW w:w="1010" w:type="dxa"/>
            <w:tcBorders>
              <w:bottom w:val="single" w:sz="4" w:space="0" w:color="auto"/>
            </w:tcBorders>
            <w:vAlign w:val="center"/>
          </w:tcPr>
          <w:p w:rsidR="002A1CEC" w:rsidRPr="000026D0" w:rsidRDefault="008D5C74" w:rsidP="00CB6398">
            <w:pPr>
              <w:spacing w:after="0" w:line="240" w:lineRule="auto"/>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w:t>
            </w:r>
          </w:p>
        </w:tc>
        <w:tc>
          <w:tcPr>
            <w:tcW w:w="1001" w:type="dxa"/>
            <w:tcBorders>
              <w:bottom w:val="single" w:sz="4" w:space="0" w:color="auto"/>
            </w:tcBorders>
            <w:vAlign w:val="center"/>
          </w:tcPr>
          <w:p w:rsidR="002A1CEC" w:rsidRPr="000026D0" w:rsidRDefault="008D5C74" w:rsidP="00CB6398">
            <w:pPr>
              <w:spacing w:after="0" w:line="240" w:lineRule="auto"/>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w:t>
            </w:r>
          </w:p>
        </w:tc>
      </w:tr>
      <w:tr w:rsidR="002A1CEC" w:rsidRPr="000026D0" w:rsidTr="002735B4">
        <w:trPr>
          <w:trHeight w:val="576"/>
        </w:trPr>
        <w:tc>
          <w:tcPr>
            <w:tcW w:w="1128" w:type="dxa"/>
            <w:tcBorders>
              <w:bottom w:val="single" w:sz="4" w:space="0" w:color="auto"/>
            </w:tcBorders>
            <w:vAlign w:val="center"/>
          </w:tcPr>
          <w:p w:rsidR="002A1CEC" w:rsidRPr="000026D0" w:rsidRDefault="002A1CEC" w:rsidP="00CB6398">
            <w:pPr>
              <w:spacing w:after="0" w:line="240" w:lineRule="auto"/>
              <w:contextualSpacing/>
              <w:jc w:val="center"/>
              <w:rPr>
                <w:rFonts w:ascii="Times New Roman" w:hAnsi="Times New Roman" w:cs="Times New Roman"/>
                <w:sz w:val="20"/>
                <w:szCs w:val="20"/>
              </w:rPr>
            </w:pPr>
            <w:r>
              <w:rPr>
                <w:rFonts w:ascii="Times New Roman" w:hAnsi="Times New Roman" w:cs="Times New Roman"/>
                <w:sz w:val="20"/>
                <w:szCs w:val="20"/>
              </w:rPr>
              <w:t>2003</w:t>
            </w:r>
          </w:p>
        </w:tc>
        <w:tc>
          <w:tcPr>
            <w:tcW w:w="1516" w:type="dxa"/>
            <w:tcBorders>
              <w:bottom w:val="single" w:sz="4" w:space="0" w:color="auto"/>
            </w:tcBorders>
            <w:vAlign w:val="center"/>
          </w:tcPr>
          <w:p w:rsidR="002A1CEC" w:rsidRPr="000026D0" w:rsidRDefault="002A1CEC" w:rsidP="00CB6398">
            <w:pPr>
              <w:spacing w:after="0" w:line="240" w:lineRule="auto"/>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8</w:t>
            </w:r>
          </w:p>
        </w:tc>
        <w:tc>
          <w:tcPr>
            <w:tcW w:w="966" w:type="dxa"/>
            <w:tcBorders>
              <w:bottom w:val="single" w:sz="4" w:space="0" w:color="auto"/>
            </w:tcBorders>
            <w:vAlign w:val="center"/>
          </w:tcPr>
          <w:p w:rsidR="002A1CEC" w:rsidRPr="000026D0" w:rsidRDefault="002A1CEC" w:rsidP="00CB6398">
            <w:pPr>
              <w:spacing w:after="0" w:line="240" w:lineRule="auto"/>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12.70%</w:t>
            </w:r>
          </w:p>
        </w:tc>
        <w:tc>
          <w:tcPr>
            <w:tcW w:w="989" w:type="dxa"/>
            <w:tcBorders>
              <w:bottom w:val="single" w:sz="4" w:space="0" w:color="auto"/>
            </w:tcBorders>
            <w:vAlign w:val="center"/>
          </w:tcPr>
          <w:p w:rsidR="002A1CEC" w:rsidRPr="000026D0" w:rsidRDefault="002A1CEC" w:rsidP="00CB6398">
            <w:pPr>
              <w:spacing w:after="0" w:line="240" w:lineRule="auto"/>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w:t>
            </w:r>
          </w:p>
        </w:tc>
        <w:tc>
          <w:tcPr>
            <w:tcW w:w="989" w:type="dxa"/>
            <w:tcBorders>
              <w:bottom w:val="single" w:sz="4" w:space="0" w:color="auto"/>
            </w:tcBorders>
            <w:vAlign w:val="center"/>
          </w:tcPr>
          <w:p w:rsidR="002A1CEC" w:rsidRPr="000026D0" w:rsidRDefault="002A1CEC" w:rsidP="00CB6398">
            <w:pPr>
              <w:spacing w:after="0" w:line="240" w:lineRule="auto"/>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0.00%</w:t>
            </w:r>
          </w:p>
        </w:tc>
        <w:tc>
          <w:tcPr>
            <w:tcW w:w="988" w:type="dxa"/>
            <w:tcBorders>
              <w:bottom w:val="single" w:sz="4" w:space="0" w:color="auto"/>
            </w:tcBorders>
            <w:vAlign w:val="center"/>
          </w:tcPr>
          <w:p w:rsidR="002A1CEC" w:rsidRPr="000026D0" w:rsidRDefault="00E97089" w:rsidP="00CB6398">
            <w:pPr>
              <w:spacing w:after="0" w:line="240" w:lineRule="auto"/>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8</w:t>
            </w:r>
          </w:p>
        </w:tc>
        <w:tc>
          <w:tcPr>
            <w:tcW w:w="989" w:type="dxa"/>
            <w:tcBorders>
              <w:bottom w:val="single" w:sz="4" w:space="0" w:color="auto"/>
            </w:tcBorders>
            <w:vAlign w:val="center"/>
          </w:tcPr>
          <w:p w:rsidR="002A1CEC" w:rsidRPr="000026D0" w:rsidRDefault="00E97089" w:rsidP="00CB6398">
            <w:pPr>
              <w:spacing w:after="0" w:line="240" w:lineRule="auto"/>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19.05%</w:t>
            </w:r>
          </w:p>
        </w:tc>
        <w:tc>
          <w:tcPr>
            <w:tcW w:w="1010" w:type="dxa"/>
            <w:tcBorders>
              <w:bottom w:val="single" w:sz="4" w:space="0" w:color="auto"/>
            </w:tcBorders>
            <w:vAlign w:val="center"/>
          </w:tcPr>
          <w:p w:rsidR="002A1CEC" w:rsidRPr="000026D0" w:rsidRDefault="008D5C74" w:rsidP="00CB6398">
            <w:pPr>
              <w:spacing w:after="0" w:line="240" w:lineRule="auto"/>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w:t>
            </w:r>
          </w:p>
        </w:tc>
        <w:tc>
          <w:tcPr>
            <w:tcW w:w="1001" w:type="dxa"/>
            <w:tcBorders>
              <w:bottom w:val="single" w:sz="4" w:space="0" w:color="auto"/>
            </w:tcBorders>
            <w:vAlign w:val="center"/>
          </w:tcPr>
          <w:p w:rsidR="002A1CEC" w:rsidRPr="000026D0" w:rsidRDefault="008D5C74" w:rsidP="00CB6398">
            <w:pPr>
              <w:spacing w:after="0" w:line="240" w:lineRule="auto"/>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w:t>
            </w:r>
          </w:p>
        </w:tc>
      </w:tr>
      <w:tr w:rsidR="002A1CEC" w:rsidRPr="000026D0" w:rsidTr="002735B4">
        <w:trPr>
          <w:trHeight w:val="576"/>
        </w:trPr>
        <w:tc>
          <w:tcPr>
            <w:tcW w:w="1128" w:type="dxa"/>
            <w:tcBorders>
              <w:bottom w:val="single" w:sz="4" w:space="0" w:color="auto"/>
            </w:tcBorders>
            <w:vAlign w:val="center"/>
          </w:tcPr>
          <w:p w:rsidR="002A1CEC" w:rsidRPr="000026D0" w:rsidRDefault="002A1CEC" w:rsidP="00CB6398">
            <w:pPr>
              <w:spacing w:after="0" w:line="240" w:lineRule="auto"/>
              <w:contextualSpacing/>
              <w:jc w:val="center"/>
              <w:rPr>
                <w:rFonts w:ascii="Times New Roman" w:hAnsi="Times New Roman" w:cs="Times New Roman"/>
                <w:sz w:val="20"/>
                <w:szCs w:val="20"/>
              </w:rPr>
            </w:pPr>
            <w:r>
              <w:rPr>
                <w:rFonts w:ascii="Times New Roman" w:hAnsi="Times New Roman" w:cs="Times New Roman"/>
                <w:sz w:val="20"/>
                <w:szCs w:val="20"/>
              </w:rPr>
              <w:t>2004</w:t>
            </w:r>
          </w:p>
        </w:tc>
        <w:tc>
          <w:tcPr>
            <w:tcW w:w="1516" w:type="dxa"/>
            <w:tcBorders>
              <w:bottom w:val="single" w:sz="4" w:space="0" w:color="auto"/>
            </w:tcBorders>
            <w:vAlign w:val="center"/>
          </w:tcPr>
          <w:p w:rsidR="002A1CEC" w:rsidRPr="000026D0" w:rsidRDefault="002A1CEC" w:rsidP="00CB6398">
            <w:pPr>
              <w:spacing w:after="0" w:line="240" w:lineRule="auto"/>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7</w:t>
            </w:r>
          </w:p>
        </w:tc>
        <w:tc>
          <w:tcPr>
            <w:tcW w:w="966" w:type="dxa"/>
            <w:tcBorders>
              <w:bottom w:val="single" w:sz="4" w:space="0" w:color="auto"/>
            </w:tcBorders>
            <w:vAlign w:val="center"/>
          </w:tcPr>
          <w:p w:rsidR="002A1CEC" w:rsidRPr="000026D0" w:rsidRDefault="002A1CEC" w:rsidP="00CB6398">
            <w:pPr>
              <w:spacing w:after="0" w:line="240" w:lineRule="auto"/>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11.11%</w:t>
            </w:r>
          </w:p>
        </w:tc>
        <w:tc>
          <w:tcPr>
            <w:tcW w:w="989" w:type="dxa"/>
            <w:tcBorders>
              <w:bottom w:val="single" w:sz="4" w:space="0" w:color="auto"/>
            </w:tcBorders>
            <w:vAlign w:val="center"/>
          </w:tcPr>
          <w:p w:rsidR="002A1CEC" w:rsidRPr="000026D0" w:rsidRDefault="002A1CEC" w:rsidP="00CB6398">
            <w:pPr>
              <w:spacing w:after="0" w:line="240" w:lineRule="auto"/>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3</w:t>
            </w:r>
          </w:p>
        </w:tc>
        <w:tc>
          <w:tcPr>
            <w:tcW w:w="989" w:type="dxa"/>
            <w:tcBorders>
              <w:bottom w:val="single" w:sz="4" w:space="0" w:color="auto"/>
            </w:tcBorders>
            <w:vAlign w:val="center"/>
          </w:tcPr>
          <w:p w:rsidR="002A1CEC" w:rsidRPr="000026D0" w:rsidRDefault="00E97089" w:rsidP="00CB6398">
            <w:pPr>
              <w:spacing w:after="0" w:line="240" w:lineRule="auto"/>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18.75%</w:t>
            </w:r>
          </w:p>
        </w:tc>
        <w:tc>
          <w:tcPr>
            <w:tcW w:w="988" w:type="dxa"/>
            <w:tcBorders>
              <w:bottom w:val="single" w:sz="4" w:space="0" w:color="auto"/>
            </w:tcBorders>
            <w:vAlign w:val="center"/>
          </w:tcPr>
          <w:p w:rsidR="002A1CEC" w:rsidRPr="000026D0" w:rsidRDefault="00E97089" w:rsidP="00CB6398">
            <w:pPr>
              <w:spacing w:after="0" w:line="240" w:lineRule="auto"/>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3</w:t>
            </w:r>
          </w:p>
        </w:tc>
        <w:tc>
          <w:tcPr>
            <w:tcW w:w="989" w:type="dxa"/>
            <w:tcBorders>
              <w:bottom w:val="single" w:sz="4" w:space="0" w:color="auto"/>
            </w:tcBorders>
            <w:vAlign w:val="center"/>
          </w:tcPr>
          <w:p w:rsidR="002A1CEC" w:rsidRPr="000026D0" w:rsidRDefault="00E97089" w:rsidP="00CB6398">
            <w:pPr>
              <w:spacing w:after="0" w:line="240" w:lineRule="auto"/>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7.14%</w:t>
            </w:r>
          </w:p>
        </w:tc>
        <w:tc>
          <w:tcPr>
            <w:tcW w:w="1010" w:type="dxa"/>
            <w:tcBorders>
              <w:bottom w:val="single" w:sz="4" w:space="0" w:color="auto"/>
            </w:tcBorders>
            <w:vAlign w:val="center"/>
          </w:tcPr>
          <w:p w:rsidR="002A1CEC" w:rsidRPr="000026D0" w:rsidRDefault="008D5C74" w:rsidP="00CB6398">
            <w:pPr>
              <w:spacing w:after="0" w:line="240" w:lineRule="auto"/>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1</w:t>
            </w:r>
          </w:p>
        </w:tc>
        <w:tc>
          <w:tcPr>
            <w:tcW w:w="1001" w:type="dxa"/>
            <w:tcBorders>
              <w:bottom w:val="single" w:sz="4" w:space="0" w:color="auto"/>
            </w:tcBorders>
            <w:vAlign w:val="center"/>
          </w:tcPr>
          <w:p w:rsidR="002A1CEC" w:rsidRPr="000026D0" w:rsidRDefault="008D5C74" w:rsidP="00CB6398">
            <w:pPr>
              <w:spacing w:after="0" w:line="240" w:lineRule="auto"/>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20%</w:t>
            </w:r>
          </w:p>
        </w:tc>
      </w:tr>
      <w:tr w:rsidR="002A1CEC" w:rsidRPr="000026D0" w:rsidTr="002735B4">
        <w:trPr>
          <w:trHeight w:val="576"/>
        </w:trPr>
        <w:tc>
          <w:tcPr>
            <w:tcW w:w="1128" w:type="dxa"/>
            <w:tcBorders>
              <w:bottom w:val="single" w:sz="4" w:space="0" w:color="auto"/>
            </w:tcBorders>
            <w:vAlign w:val="center"/>
          </w:tcPr>
          <w:p w:rsidR="002A1CEC" w:rsidRPr="000026D0" w:rsidRDefault="002A1CEC" w:rsidP="00CB6398">
            <w:pPr>
              <w:spacing w:after="0" w:line="240" w:lineRule="auto"/>
              <w:contextualSpacing/>
              <w:jc w:val="center"/>
              <w:rPr>
                <w:rFonts w:ascii="Times New Roman" w:hAnsi="Times New Roman" w:cs="Times New Roman"/>
                <w:sz w:val="20"/>
                <w:szCs w:val="20"/>
              </w:rPr>
            </w:pPr>
            <w:r>
              <w:rPr>
                <w:rFonts w:ascii="Times New Roman" w:hAnsi="Times New Roman" w:cs="Times New Roman"/>
                <w:sz w:val="20"/>
                <w:szCs w:val="20"/>
              </w:rPr>
              <w:t>2005</w:t>
            </w:r>
          </w:p>
        </w:tc>
        <w:tc>
          <w:tcPr>
            <w:tcW w:w="1516" w:type="dxa"/>
            <w:tcBorders>
              <w:bottom w:val="single" w:sz="4" w:space="0" w:color="auto"/>
            </w:tcBorders>
            <w:vAlign w:val="center"/>
          </w:tcPr>
          <w:p w:rsidR="002A1CEC" w:rsidRPr="000026D0" w:rsidRDefault="002A1CEC" w:rsidP="00CB6398">
            <w:pPr>
              <w:spacing w:after="0" w:line="240" w:lineRule="auto"/>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966" w:type="dxa"/>
            <w:tcBorders>
              <w:bottom w:val="single" w:sz="4" w:space="0" w:color="auto"/>
            </w:tcBorders>
            <w:vAlign w:val="center"/>
          </w:tcPr>
          <w:p w:rsidR="002A1CEC" w:rsidRPr="000026D0" w:rsidRDefault="002A1CEC" w:rsidP="00CB6398">
            <w:pPr>
              <w:spacing w:after="0" w:line="240" w:lineRule="auto"/>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6.35%</w:t>
            </w:r>
          </w:p>
        </w:tc>
        <w:tc>
          <w:tcPr>
            <w:tcW w:w="989" w:type="dxa"/>
            <w:tcBorders>
              <w:bottom w:val="single" w:sz="4" w:space="0" w:color="auto"/>
            </w:tcBorders>
            <w:vAlign w:val="center"/>
          </w:tcPr>
          <w:p w:rsidR="002A1CEC" w:rsidRPr="000026D0" w:rsidRDefault="002A1CEC" w:rsidP="00CB6398">
            <w:pPr>
              <w:spacing w:after="0" w:line="240" w:lineRule="auto"/>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1</w:t>
            </w:r>
          </w:p>
        </w:tc>
        <w:tc>
          <w:tcPr>
            <w:tcW w:w="989" w:type="dxa"/>
            <w:tcBorders>
              <w:bottom w:val="single" w:sz="4" w:space="0" w:color="auto"/>
            </w:tcBorders>
            <w:vAlign w:val="center"/>
          </w:tcPr>
          <w:p w:rsidR="002A1CEC" w:rsidRPr="000026D0" w:rsidRDefault="00E97089" w:rsidP="00CB6398">
            <w:pPr>
              <w:spacing w:after="0" w:line="240" w:lineRule="auto"/>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6.25%</w:t>
            </w:r>
          </w:p>
        </w:tc>
        <w:tc>
          <w:tcPr>
            <w:tcW w:w="988" w:type="dxa"/>
            <w:tcBorders>
              <w:bottom w:val="single" w:sz="4" w:space="0" w:color="auto"/>
            </w:tcBorders>
            <w:vAlign w:val="center"/>
          </w:tcPr>
          <w:p w:rsidR="002A1CEC" w:rsidRPr="000026D0" w:rsidRDefault="00E97089" w:rsidP="00CB6398">
            <w:pPr>
              <w:spacing w:after="0" w:line="240" w:lineRule="auto"/>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2</w:t>
            </w:r>
          </w:p>
        </w:tc>
        <w:tc>
          <w:tcPr>
            <w:tcW w:w="989" w:type="dxa"/>
            <w:tcBorders>
              <w:bottom w:val="single" w:sz="4" w:space="0" w:color="auto"/>
            </w:tcBorders>
            <w:vAlign w:val="center"/>
          </w:tcPr>
          <w:p w:rsidR="002A1CEC" w:rsidRPr="000026D0" w:rsidRDefault="00E97089" w:rsidP="00CB6398">
            <w:pPr>
              <w:spacing w:after="0" w:line="240" w:lineRule="auto"/>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4.76%</w:t>
            </w:r>
          </w:p>
        </w:tc>
        <w:tc>
          <w:tcPr>
            <w:tcW w:w="1010" w:type="dxa"/>
            <w:tcBorders>
              <w:bottom w:val="single" w:sz="4" w:space="0" w:color="auto"/>
            </w:tcBorders>
            <w:vAlign w:val="center"/>
          </w:tcPr>
          <w:p w:rsidR="002A1CEC" w:rsidRPr="000026D0" w:rsidRDefault="008D5C74" w:rsidP="00CB6398">
            <w:pPr>
              <w:spacing w:after="0" w:line="240" w:lineRule="auto"/>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1</w:t>
            </w:r>
          </w:p>
        </w:tc>
        <w:tc>
          <w:tcPr>
            <w:tcW w:w="1001" w:type="dxa"/>
            <w:tcBorders>
              <w:bottom w:val="single" w:sz="4" w:space="0" w:color="auto"/>
            </w:tcBorders>
            <w:vAlign w:val="center"/>
          </w:tcPr>
          <w:p w:rsidR="002A1CEC" w:rsidRPr="000026D0" w:rsidRDefault="008D5C74" w:rsidP="00CB6398">
            <w:pPr>
              <w:spacing w:after="0" w:line="240" w:lineRule="auto"/>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20%</w:t>
            </w:r>
          </w:p>
        </w:tc>
      </w:tr>
      <w:tr w:rsidR="002A1CEC" w:rsidRPr="000026D0" w:rsidTr="002735B4">
        <w:trPr>
          <w:trHeight w:val="576"/>
        </w:trPr>
        <w:tc>
          <w:tcPr>
            <w:tcW w:w="1128" w:type="dxa"/>
            <w:tcBorders>
              <w:bottom w:val="single" w:sz="4" w:space="0" w:color="auto"/>
            </w:tcBorders>
            <w:vAlign w:val="center"/>
          </w:tcPr>
          <w:p w:rsidR="002A1CEC" w:rsidRPr="000026D0" w:rsidRDefault="002A1CEC" w:rsidP="00CB6398">
            <w:pPr>
              <w:spacing w:after="0" w:line="240" w:lineRule="auto"/>
              <w:contextualSpacing/>
              <w:jc w:val="center"/>
              <w:rPr>
                <w:rFonts w:ascii="Times New Roman" w:hAnsi="Times New Roman" w:cs="Times New Roman"/>
                <w:sz w:val="20"/>
                <w:szCs w:val="20"/>
              </w:rPr>
            </w:pPr>
            <w:r>
              <w:rPr>
                <w:rFonts w:ascii="Times New Roman" w:hAnsi="Times New Roman" w:cs="Times New Roman"/>
                <w:sz w:val="20"/>
                <w:szCs w:val="20"/>
              </w:rPr>
              <w:t>2006</w:t>
            </w:r>
          </w:p>
        </w:tc>
        <w:tc>
          <w:tcPr>
            <w:tcW w:w="1516" w:type="dxa"/>
            <w:tcBorders>
              <w:bottom w:val="single" w:sz="4" w:space="0" w:color="auto"/>
            </w:tcBorders>
            <w:vAlign w:val="center"/>
          </w:tcPr>
          <w:p w:rsidR="002A1CEC" w:rsidRPr="000026D0" w:rsidRDefault="002A1CEC" w:rsidP="00CB6398">
            <w:pPr>
              <w:spacing w:after="0" w:line="240" w:lineRule="auto"/>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4</w:t>
            </w:r>
          </w:p>
        </w:tc>
        <w:tc>
          <w:tcPr>
            <w:tcW w:w="966" w:type="dxa"/>
            <w:tcBorders>
              <w:bottom w:val="single" w:sz="4" w:space="0" w:color="auto"/>
            </w:tcBorders>
            <w:vAlign w:val="center"/>
          </w:tcPr>
          <w:p w:rsidR="002A1CEC" w:rsidRPr="000026D0" w:rsidRDefault="002A1CEC" w:rsidP="00CB6398">
            <w:pPr>
              <w:spacing w:after="0" w:line="240" w:lineRule="auto"/>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6.35%</w:t>
            </w:r>
          </w:p>
        </w:tc>
        <w:tc>
          <w:tcPr>
            <w:tcW w:w="989" w:type="dxa"/>
            <w:tcBorders>
              <w:bottom w:val="single" w:sz="4" w:space="0" w:color="auto"/>
            </w:tcBorders>
            <w:vAlign w:val="center"/>
          </w:tcPr>
          <w:p w:rsidR="002A1CEC" w:rsidRPr="000026D0" w:rsidRDefault="002A1CEC" w:rsidP="00CB6398">
            <w:pPr>
              <w:spacing w:after="0" w:line="240" w:lineRule="auto"/>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1</w:t>
            </w:r>
          </w:p>
        </w:tc>
        <w:tc>
          <w:tcPr>
            <w:tcW w:w="989" w:type="dxa"/>
            <w:tcBorders>
              <w:bottom w:val="single" w:sz="4" w:space="0" w:color="auto"/>
            </w:tcBorders>
            <w:vAlign w:val="center"/>
          </w:tcPr>
          <w:p w:rsidR="002A1CEC" w:rsidRPr="000026D0" w:rsidRDefault="00E97089" w:rsidP="00CB6398">
            <w:pPr>
              <w:spacing w:after="0" w:line="240" w:lineRule="auto"/>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6.25%</w:t>
            </w:r>
          </w:p>
        </w:tc>
        <w:tc>
          <w:tcPr>
            <w:tcW w:w="988" w:type="dxa"/>
            <w:tcBorders>
              <w:bottom w:val="single" w:sz="4" w:space="0" w:color="auto"/>
            </w:tcBorders>
            <w:vAlign w:val="center"/>
          </w:tcPr>
          <w:p w:rsidR="002A1CEC" w:rsidRPr="000026D0" w:rsidRDefault="00E97089" w:rsidP="00CB6398">
            <w:pPr>
              <w:spacing w:after="0" w:line="240" w:lineRule="auto"/>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3</w:t>
            </w:r>
          </w:p>
        </w:tc>
        <w:tc>
          <w:tcPr>
            <w:tcW w:w="989" w:type="dxa"/>
            <w:tcBorders>
              <w:bottom w:val="single" w:sz="4" w:space="0" w:color="auto"/>
            </w:tcBorders>
            <w:vAlign w:val="center"/>
          </w:tcPr>
          <w:p w:rsidR="002A1CEC" w:rsidRPr="000026D0" w:rsidRDefault="00E97089" w:rsidP="00CB6398">
            <w:pPr>
              <w:spacing w:after="0" w:line="240" w:lineRule="auto"/>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7.14%</w:t>
            </w:r>
          </w:p>
        </w:tc>
        <w:tc>
          <w:tcPr>
            <w:tcW w:w="1010" w:type="dxa"/>
            <w:tcBorders>
              <w:bottom w:val="single" w:sz="4" w:space="0" w:color="auto"/>
            </w:tcBorders>
            <w:vAlign w:val="center"/>
          </w:tcPr>
          <w:p w:rsidR="002A1CEC" w:rsidRPr="000026D0" w:rsidRDefault="008D5C74" w:rsidP="00CB6398">
            <w:pPr>
              <w:spacing w:after="0" w:line="240" w:lineRule="auto"/>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w:t>
            </w:r>
          </w:p>
        </w:tc>
        <w:tc>
          <w:tcPr>
            <w:tcW w:w="1001" w:type="dxa"/>
            <w:tcBorders>
              <w:bottom w:val="single" w:sz="4" w:space="0" w:color="auto"/>
            </w:tcBorders>
            <w:vAlign w:val="center"/>
          </w:tcPr>
          <w:p w:rsidR="002A1CEC" w:rsidRPr="000026D0" w:rsidRDefault="008D5C74" w:rsidP="00CB6398">
            <w:pPr>
              <w:spacing w:after="0" w:line="240" w:lineRule="auto"/>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w:t>
            </w:r>
          </w:p>
        </w:tc>
      </w:tr>
      <w:tr w:rsidR="002A1CEC" w:rsidRPr="000026D0" w:rsidTr="002735B4">
        <w:trPr>
          <w:trHeight w:val="576"/>
        </w:trPr>
        <w:tc>
          <w:tcPr>
            <w:tcW w:w="1128" w:type="dxa"/>
            <w:tcBorders>
              <w:bottom w:val="single" w:sz="4" w:space="0" w:color="auto"/>
            </w:tcBorders>
            <w:vAlign w:val="center"/>
          </w:tcPr>
          <w:p w:rsidR="002A1CEC" w:rsidRPr="000026D0" w:rsidRDefault="002A1CEC" w:rsidP="00CB6398">
            <w:pPr>
              <w:spacing w:after="0" w:line="240" w:lineRule="auto"/>
              <w:contextualSpacing/>
              <w:jc w:val="center"/>
              <w:rPr>
                <w:rFonts w:ascii="Times New Roman" w:hAnsi="Times New Roman" w:cs="Times New Roman"/>
                <w:sz w:val="20"/>
                <w:szCs w:val="20"/>
              </w:rPr>
            </w:pPr>
            <w:r>
              <w:rPr>
                <w:rFonts w:ascii="Times New Roman" w:hAnsi="Times New Roman" w:cs="Times New Roman"/>
                <w:sz w:val="20"/>
                <w:szCs w:val="20"/>
              </w:rPr>
              <w:t>2007</w:t>
            </w:r>
          </w:p>
        </w:tc>
        <w:tc>
          <w:tcPr>
            <w:tcW w:w="1516" w:type="dxa"/>
            <w:tcBorders>
              <w:bottom w:val="single" w:sz="4" w:space="0" w:color="auto"/>
            </w:tcBorders>
            <w:vAlign w:val="center"/>
          </w:tcPr>
          <w:p w:rsidR="002A1CEC" w:rsidRPr="000026D0" w:rsidRDefault="002A1CEC" w:rsidP="00CB6398">
            <w:pPr>
              <w:spacing w:after="0" w:line="240" w:lineRule="auto"/>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1</w:t>
            </w:r>
          </w:p>
        </w:tc>
        <w:tc>
          <w:tcPr>
            <w:tcW w:w="966" w:type="dxa"/>
            <w:tcBorders>
              <w:bottom w:val="single" w:sz="4" w:space="0" w:color="auto"/>
            </w:tcBorders>
            <w:vAlign w:val="center"/>
          </w:tcPr>
          <w:p w:rsidR="002A1CEC" w:rsidRPr="000026D0" w:rsidRDefault="002A1CEC" w:rsidP="00CB6398">
            <w:pPr>
              <w:spacing w:after="0" w:line="240" w:lineRule="auto"/>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1.59%</w:t>
            </w:r>
          </w:p>
        </w:tc>
        <w:tc>
          <w:tcPr>
            <w:tcW w:w="989" w:type="dxa"/>
            <w:tcBorders>
              <w:bottom w:val="single" w:sz="4" w:space="0" w:color="auto"/>
            </w:tcBorders>
            <w:vAlign w:val="center"/>
          </w:tcPr>
          <w:p w:rsidR="002A1CEC" w:rsidRPr="000026D0" w:rsidRDefault="002A1CEC" w:rsidP="00CB6398">
            <w:pPr>
              <w:spacing w:after="0" w:line="240" w:lineRule="auto"/>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w:t>
            </w:r>
          </w:p>
        </w:tc>
        <w:tc>
          <w:tcPr>
            <w:tcW w:w="989" w:type="dxa"/>
            <w:tcBorders>
              <w:bottom w:val="single" w:sz="4" w:space="0" w:color="auto"/>
            </w:tcBorders>
            <w:vAlign w:val="center"/>
          </w:tcPr>
          <w:p w:rsidR="002A1CEC" w:rsidRPr="000026D0" w:rsidRDefault="00E97089" w:rsidP="00CB6398">
            <w:pPr>
              <w:spacing w:after="0" w:line="240" w:lineRule="auto"/>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0.00%</w:t>
            </w:r>
          </w:p>
        </w:tc>
        <w:tc>
          <w:tcPr>
            <w:tcW w:w="988" w:type="dxa"/>
            <w:tcBorders>
              <w:bottom w:val="single" w:sz="4" w:space="0" w:color="auto"/>
            </w:tcBorders>
            <w:vAlign w:val="center"/>
          </w:tcPr>
          <w:p w:rsidR="002A1CEC" w:rsidRPr="000026D0" w:rsidRDefault="00E97089" w:rsidP="00CB6398">
            <w:pPr>
              <w:spacing w:after="0" w:line="240" w:lineRule="auto"/>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1</w:t>
            </w:r>
          </w:p>
        </w:tc>
        <w:tc>
          <w:tcPr>
            <w:tcW w:w="989" w:type="dxa"/>
            <w:tcBorders>
              <w:bottom w:val="single" w:sz="4" w:space="0" w:color="auto"/>
            </w:tcBorders>
            <w:vAlign w:val="center"/>
          </w:tcPr>
          <w:p w:rsidR="002A1CEC" w:rsidRPr="000026D0" w:rsidRDefault="00E97089" w:rsidP="00CB6398">
            <w:pPr>
              <w:spacing w:after="0" w:line="240" w:lineRule="auto"/>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2.38%</w:t>
            </w:r>
          </w:p>
        </w:tc>
        <w:tc>
          <w:tcPr>
            <w:tcW w:w="1010" w:type="dxa"/>
            <w:tcBorders>
              <w:bottom w:val="single" w:sz="4" w:space="0" w:color="auto"/>
            </w:tcBorders>
            <w:vAlign w:val="center"/>
          </w:tcPr>
          <w:p w:rsidR="002A1CEC" w:rsidRPr="000026D0" w:rsidRDefault="008D5C74" w:rsidP="00CB6398">
            <w:pPr>
              <w:spacing w:after="0" w:line="240" w:lineRule="auto"/>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w:t>
            </w:r>
          </w:p>
        </w:tc>
        <w:tc>
          <w:tcPr>
            <w:tcW w:w="1001" w:type="dxa"/>
            <w:tcBorders>
              <w:bottom w:val="single" w:sz="4" w:space="0" w:color="auto"/>
            </w:tcBorders>
            <w:vAlign w:val="center"/>
          </w:tcPr>
          <w:p w:rsidR="002A1CEC" w:rsidRPr="000026D0" w:rsidRDefault="008D5C74" w:rsidP="00CB6398">
            <w:pPr>
              <w:spacing w:after="0" w:line="240" w:lineRule="auto"/>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w:t>
            </w:r>
          </w:p>
        </w:tc>
      </w:tr>
      <w:tr w:rsidR="002A1CEC" w:rsidRPr="000026D0" w:rsidTr="002735B4">
        <w:trPr>
          <w:trHeight w:val="576"/>
        </w:trPr>
        <w:tc>
          <w:tcPr>
            <w:tcW w:w="1128" w:type="dxa"/>
            <w:tcBorders>
              <w:bottom w:val="single" w:sz="4" w:space="0" w:color="auto"/>
            </w:tcBorders>
            <w:vAlign w:val="center"/>
          </w:tcPr>
          <w:p w:rsidR="002A1CEC" w:rsidRPr="000026D0" w:rsidRDefault="002A1CEC" w:rsidP="00CB6398">
            <w:pPr>
              <w:spacing w:after="0" w:line="240" w:lineRule="auto"/>
              <w:contextualSpacing/>
              <w:jc w:val="center"/>
              <w:rPr>
                <w:rFonts w:ascii="Times New Roman" w:hAnsi="Times New Roman" w:cs="Times New Roman"/>
                <w:sz w:val="20"/>
                <w:szCs w:val="20"/>
              </w:rPr>
            </w:pPr>
            <w:r>
              <w:rPr>
                <w:rFonts w:ascii="Times New Roman" w:hAnsi="Times New Roman" w:cs="Times New Roman"/>
                <w:sz w:val="20"/>
                <w:szCs w:val="20"/>
              </w:rPr>
              <w:t>2008</w:t>
            </w:r>
          </w:p>
        </w:tc>
        <w:tc>
          <w:tcPr>
            <w:tcW w:w="1516" w:type="dxa"/>
            <w:tcBorders>
              <w:bottom w:val="single" w:sz="4" w:space="0" w:color="auto"/>
            </w:tcBorders>
            <w:vAlign w:val="center"/>
          </w:tcPr>
          <w:p w:rsidR="002A1CEC" w:rsidRPr="000026D0" w:rsidRDefault="002A1CEC" w:rsidP="00CB6398">
            <w:pPr>
              <w:spacing w:after="0" w:line="240" w:lineRule="auto"/>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2</w:t>
            </w:r>
          </w:p>
        </w:tc>
        <w:tc>
          <w:tcPr>
            <w:tcW w:w="966" w:type="dxa"/>
            <w:tcBorders>
              <w:bottom w:val="single" w:sz="4" w:space="0" w:color="auto"/>
            </w:tcBorders>
            <w:vAlign w:val="center"/>
          </w:tcPr>
          <w:p w:rsidR="002A1CEC" w:rsidRPr="000026D0" w:rsidRDefault="002A1CEC" w:rsidP="00CB6398">
            <w:pPr>
              <w:spacing w:after="0" w:line="240" w:lineRule="auto"/>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3.17%</w:t>
            </w:r>
          </w:p>
        </w:tc>
        <w:tc>
          <w:tcPr>
            <w:tcW w:w="989" w:type="dxa"/>
            <w:tcBorders>
              <w:bottom w:val="single" w:sz="4" w:space="0" w:color="auto"/>
            </w:tcBorders>
            <w:vAlign w:val="center"/>
          </w:tcPr>
          <w:p w:rsidR="002A1CEC" w:rsidRPr="000026D0" w:rsidRDefault="002A1CEC" w:rsidP="00CB6398">
            <w:pPr>
              <w:spacing w:after="0" w:line="240" w:lineRule="auto"/>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1</w:t>
            </w:r>
          </w:p>
        </w:tc>
        <w:tc>
          <w:tcPr>
            <w:tcW w:w="989" w:type="dxa"/>
            <w:tcBorders>
              <w:bottom w:val="single" w:sz="4" w:space="0" w:color="auto"/>
            </w:tcBorders>
            <w:vAlign w:val="center"/>
          </w:tcPr>
          <w:p w:rsidR="002A1CEC" w:rsidRPr="000026D0" w:rsidRDefault="00E97089" w:rsidP="00CB6398">
            <w:pPr>
              <w:spacing w:after="0" w:line="240" w:lineRule="auto"/>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6.25%</w:t>
            </w:r>
          </w:p>
        </w:tc>
        <w:tc>
          <w:tcPr>
            <w:tcW w:w="988" w:type="dxa"/>
            <w:tcBorders>
              <w:bottom w:val="single" w:sz="4" w:space="0" w:color="auto"/>
            </w:tcBorders>
            <w:vAlign w:val="center"/>
          </w:tcPr>
          <w:p w:rsidR="002A1CEC" w:rsidRPr="000026D0" w:rsidRDefault="00E97089" w:rsidP="00CB6398">
            <w:pPr>
              <w:spacing w:after="0" w:line="240" w:lineRule="auto"/>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w:t>
            </w:r>
          </w:p>
        </w:tc>
        <w:tc>
          <w:tcPr>
            <w:tcW w:w="989" w:type="dxa"/>
            <w:tcBorders>
              <w:bottom w:val="single" w:sz="4" w:space="0" w:color="auto"/>
            </w:tcBorders>
            <w:vAlign w:val="center"/>
          </w:tcPr>
          <w:p w:rsidR="002A1CEC" w:rsidRPr="000026D0" w:rsidRDefault="00E97089" w:rsidP="00CB6398">
            <w:pPr>
              <w:spacing w:after="0" w:line="240" w:lineRule="auto"/>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0.00%</w:t>
            </w:r>
          </w:p>
        </w:tc>
        <w:tc>
          <w:tcPr>
            <w:tcW w:w="1010" w:type="dxa"/>
            <w:tcBorders>
              <w:bottom w:val="single" w:sz="4" w:space="0" w:color="auto"/>
            </w:tcBorders>
            <w:vAlign w:val="center"/>
          </w:tcPr>
          <w:p w:rsidR="002A1CEC" w:rsidRPr="000026D0" w:rsidRDefault="008D5C74" w:rsidP="00CB6398">
            <w:pPr>
              <w:spacing w:after="0" w:line="240" w:lineRule="auto"/>
              <w:contextualSpacing/>
              <w:jc w:val="center"/>
              <w:rPr>
                <w:rFonts w:ascii="Times New Roman" w:hAnsi="Times New Roman" w:cs="Times New Roman"/>
                <w:color w:val="000000"/>
                <w:sz w:val="20"/>
                <w:szCs w:val="20"/>
              </w:rPr>
            </w:pPr>
            <w:r>
              <w:rPr>
                <w:rFonts w:ascii="Times New Roman" w:hAnsi="Times New Roman" w:cs="Times New Roman"/>
                <w:color w:val="000000"/>
                <w:sz w:val="20"/>
                <w:szCs w:val="20"/>
              </w:rPr>
              <w:t>1</w:t>
            </w:r>
          </w:p>
        </w:tc>
        <w:tc>
          <w:tcPr>
            <w:tcW w:w="1001" w:type="dxa"/>
            <w:tcBorders>
              <w:bottom w:val="single" w:sz="4" w:space="0" w:color="auto"/>
            </w:tcBorders>
            <w:vAlign w:val="center"/>
          </w:tcPr>
          <w:p w:rsidR="002A1CEC" w:rsidRPr="002A1CEC" w:rsidRDefault="008D5C74" w:rsidP="00CB6398">
            <w:pPr>
              <w:spacing w:after="0" w:line="240" w:lineRule="auto"/>
              <w:contextualSpacing/>
              <w:jc w:val="center"/>
              <w:rPr>
                <w:rFonts w:ascii="Times New Roman" w:hAnsi="Times New Roman" w:cs="Times New Roman"/>
                <w:bCs/>
                <w:color w:val="000000"/>
                <w:sz w:val="20"/>
                <w:szCs w:val="20"/>
              </w:rPr>
            </w:pPr>
            <w:r>
              <w:rPr>
                <w:rFonts w:ascii="Times New Roman" w:hAnsi="Times New Roman" w:cs="Times New Roman"/>
                <w:bCs/>
                <w:color w:val="000000"/>
                <w:sz w:val="20"/>
                <w:szCs w:val="20"/>
              </w:rPr>
              <w:t>20%</w:t>
            </w:r>
          </w:p>
        </w:tc>
      </w:tr>
      <w:tr w:rsidR="002A1CEC" w:rsidRPr="000026D0" w:rsidTr="002735B4">
        <w:trPr>
          <w:trHeight w:val="576"/>
        </w:trPr>
        <w:tc>
          <w:tcPr>
            <w:tcW w:w="1128" w:type="dxa"/>
            <w:tcBorders>
              <w:bottom w:val="single" w:sz="4" w:space="0" w:color="auto"/>
            </w:tcBorders>
            <w:vAlign w:val="center"/>
          </w:tcPr>
          <w:p w:rsidR="002A1CEC" w:rsidRDefault="002A1CEC" w:rsidP="00CB6398">
            <w:pPr>
              <w:spacing w:after="0" w:line="240" w:lineRule="auto"/>
              <w:contextualSpacing/>
              <w:jc w:val="center"/>
              <w:rPr>
                <w:rFonts w:ascii="Times New Roman" w:hAnsi="Times New Roman" w:cs="Times New Roman"/>
                <w:sz w:val="20"/>
                <w:szCs w:val="20"/>
              </w:rPr>
            </w:pPr>
            <w:r>
              <w:rPr>
                <w:rFonts w:ascii="Times New Roman" w:hAnsi="Times New Roman" w:cs="Times New Roman"/>
                <w:sz w:val="20"/>
                <w:szCs w:val="20"/>
              </w:rPr>
              <w:t>2009</w:t>
            </w:r>
          </w:p>
        </w:tc>
        <w:tc>
          <w:tcPr>
            <w:tcW w:w="1516" w:type="dxa"/>
            <w:tcBorders>
              <w:bottom w:val="single" w:sz="4" w:space="0" w:color="auto"/>
            </w:tcBorders>
            <w:vAlign w:val="center"/>
          </w:tcPr>
          <w:p w:rsidR="002A1CEC" w:rsidRPr="000026D0" w:rsidRDefault="002A1CEC" w:rsidP="00CB6398">
            <w:pPr>
              <w:spacing w:after="0" w:line="240" w:lineRule="auto"/>
              <w:contextualSpacing/>
              <w:jc w:val="center"/>
              <w:rPr>
                <w:rFonts w:ascii="Times New Roman" w:hAnsi="Times New Roman" w:cs="Times New Roman"/>
                <w:bCs/>
                <w:color w:val="000000"/>
                <w:sz w:val="20"/>
                <w:szCs w:val="20"/>
              </w:rPr>
            </w:pPr>
            <w:r>
              <w:rPr>
                <w:rFonts w:ascii="Times New Roman" w:hAnsi="Times New Roman" w:cs="Times New Roman"/>
                <w:bCs/>
                <w:color w:val="000000"/>
                <w:sz w:val="20"/>
                <w:szCs w:val="20"/>
              </w:rPr>
              <w:t>3</w:t>
            </w:r>
          </w:p>
        </w:tc>
        <w:tc>
          <w:tcPr>
            <w:tcW w:w="966" w:type="dxa"/>
            <w:tcBorders>
              <w:bottom w:val="single" w:sz="4" w:space="0" w:color="auto"/>
            </w:tcBorders>
            <w:vAlign w:val="center"/>
          </w:tcPr>
          <w:p w:rsidR="002A1CEC" w:rsidRPr="000026D0" w:rsidRDefault="002A1CEC" w:rsidP="00CB6398">
            <w:pPr>
              <w:spacing w:after="0" w:line="240" w:lineRule="auto"/>
              <w:contextualSpacing/>
              <w:jc w:val="center"/>
              <w:rPr>
                <w:rFonts w:ascii="Times New Roman" w:hAnsi="Times New Roman" w:cs="Times New Roman"/>
                <w:bCs/>
                <w:color w:val="000000"/>
                <w:sz w:val="20"/>
                <w:szCs w:val="20"/>
              </w:rPr>
            </w:pPr>
            <w:r>
              <w:rPr>
                <w:rFonts w:ascii="Times New Roman" w:hAnsi="Times New Roman" w:cs="Times New Roman"/>
                <w:bCs/>
                <w:color w:val="000000"/>
                <w:sz w:val="20"/>
                <w:szCs w:val="20"/>
              </w:rPr>
              <w:t>4.76%</w:t>
            </w:r>
          </w:p>
        </w:tc>
        <w:tc>
          <w:tcPr>
            <w:tcW w:w="989" w:type="dxa"/>
            <w:tcBorders>
              <w:bottom w:val="single" w:sz="4" w:space="0" w:color="auto"/>
            </w:tcBorders>
            <w:vAlign w:val="center"/>
          </w:tcPr>
          <w:p w:rsidR="002A1CEC" w:rsidRPr="000026D0" w:rsidRDefault="002A1CEC" w:rsidP="00CB6398">
            <w:pPr>
              <w:spacing w:after="0" w:line="240" w:lineRule="auto"/>
              <w:contextualSpacing/>
              <w:jc w:val="center"/>
              <w:rPr>
                <w:rFonts w:ascii="Times New Roman" w:hAnsi="Times New Roman" w:cs="Times New Roman"/>
                <w:bCs/>
                <w:color w:val="000000"/>
                <w:sz w:val="20"/>
                <w:szCs w:val="20"/>
              </w:rPr>
            </w:pPr>
            <w:r>
              <w:rPr>
                <w:rFonts w:ascii="Times New Roman" w:hAnsi="Times New Roman" w:cs="Times New Roman"/>
                <w:bCs/>
                <w:color w:val="000000"/>
                <w:sz w:val="20"/>
                <w:szCs w:val="20"/>
              </w:rPr>
              <w:t>0</w:t>
            </w:r>
          </w:p>
        </w:tc>
        <w:tc>
          <w:tcPr>
            <w:tcW w:w="989" w:type="dxa"/>
            <w:tcBorders>
              <w:bottom w:val="single" w:sz="4" w:space="0" w:color="auto"/>
            </w:tcBorders>
            <w:vAlign w:val="center"/>
          </w:tcPr>
          <w:p w:rsidR="002A1CEC" w:rsidRPr="000026D0" w:rsidRDefault="00E97089" w:rsidP="00CB6398">
            <w:pPr>
              <w:spacing w:after="0" w:line="240" w:lineRule="auto"/>
              <w:contextualSpacing/>
              <w:jc w:val="center"/>
              <w:rPr>
                <w:rFonts w:ascii="Times New Roman" w:hAnsi="Times New Roman" w:cs="Times New Roman"/>
                <w:bCs/>
                <w:color w:val="000000"/>
                <w:sz w:val="20"/>
                <w:szCs w:val="20"/>
              </w:rPr>
            </w:pPr>
            <w:r>
              <w:rPr>
                <w:rFonts w:ascii="Times New Roman" w:hAnsi="Times New Roman" w:cs="Times New Roman"/>
                <w:bCs/>
                <w:color w:val="000000"/>
                <w:sz w:val="20"/>
                <w:szCs w:val="20"/>
              </w:rPr>
              <w:t>0.00%</w:t>
            </w:r>
          </w:p>
        </w:tc>
        <w:tc>
          <w:tcPr>
            <w:tcW w:w="988" w:type="dxa"/>
            <w:tcBorders>
              <w:bottom w:val="single" w:sz="4" w:space="0" w:color="auto"/>
            </w:tcBorders>
            <w:vAlign w:val="center"/>
          </w:tcPr>
          <w:p w:rsidR="002A1CEC" w:rsidRPr="000026D0" w:rsidRDefault="00E97089" w:rsidP="00CB6398">
            <w:pPr>
              <w:spacing w:after="0" w:line="240" w:lineRule="auto"/>
              <w:contextualSpacing/>
              <w:jc w:val="center"/>
              <w:rPr>
                <w:rFonts w:ascii="Times New Roman" w:hAnsi="Times New Roman" w:cs="Times New Roman"/>
                <w:bCs/>
                <w:color w:val="000000"/>
                <w:sz w:val="20"/>
                <w:szCs w:val="20"/>
              </w:rPr>
            </w:pPr>
            <w:r>
              <w:rPr>
                <w:rFonts w:ascii="Times New Roman" w:hAnsi="Times New Roman" w:cs="Times New Roman"/>
                <w:bCs/>
                <w:color w:val="000000"/>
                <w:sz w:val="20"/>
                <w:szCs w:val="20"/>
              </w:rPr>
              <w:t>1</w:t>
            </w:r>
          </w:p>
        </w:tc>
        <w:tc>
          <w:tcPr>
            <w:tcW w:w="989" w:type="dxa"/>
            <w:tcBorders>
              <w:bottom w:val="single" w:sz="4" w:space="0" w:color="auto"/>
            </w:tcBorders>
            <w:vAlign w:val="center"/>
          </w:tcPr>
          <w:p w:rsidR="002A1CEC" w:rsidRPr="000026D0" w:rsidRDefault="00E97089" w:rsidP="00CB6398">
            <w:pPr>
              <w:spacing w:after="0" w:line="240" w:lineRule="auto"/>
              <w:contextualSpacing/>
              <w:jc w:val="center"/>
              <w:rPr>
                <w:rFonts w:ascii="Times New Roman" w:hAnsi="Times New Roman" w:cs="Times New Roman"/>
                <w:bCs/>
                <w:color w:val="000000"/>
                <w:sz w:val="20"/>
                <w:szCs w:val="20"/>
              </w:rPr>
            </w:pPr>
            <w:r>
              <w:rPr>
                <w:rFonts w:ascii="Times New Roman" w:hAnsi="Times New Roman" w:cs="Times New Roman"/>
                <w:bCs/>
                <w:color w:val="000000"/>
                <w:sz w:val="20"/>
                <w:szCs w:val="20"/>
              </w:rPr>
              <w:t>2.38%</w:t>
            </w:r>
          </w:p>
        </w:tc>
        <w:tc>
          <w:tcPr>
            <w:tcW w:w="1010" w:type="dxa"/>
            <w:tcBorders>
              <w:bottom w:val="single" w:sz="4" w:space="0" w:color="auto"/>
            </w:tcBorders>
            <w:vAlign w:val="center"/>
          </w:tcPr>
          <w:p w:rsidR="002A1CEC" w:rsidRPr="000026D0" w:rsidRDefault="008D5C74" w:rsidP="00CB6398">
            <w:pPr>
              <w:spacing w:after="0" w:line="240" w:lineRule="auto"/>
              <w:contextualSpacing/>
              <w:jc w:val="center"/>
              <w:rPr>
                <w:rFonts w:ascii="Times New Roman" w:hAnsi="Times New Roman" w:cs="Times New Roman"/>
                <w:bCs/>
                <w:color w:val="000000"/>
                <w:sz w:val="20"/>
                <w:szCs w:val="20"/>
              </w:rPr>
            </w:pPr>
            <w:r>
              <w:rPr>
                <w:rFonts w:ascii="Times New Roman" w:hAnsi="Times New Roman" w:cs="Times New Roman"/>
                <w:bCs/>
                <w:color w:val="000000"/>
                <w:sz w:val="20"/>
                <w:szCs w:val="20"/>
              </w:rPr>
              <w:t>2</w:t>
            </w:r>
          </w:p>
        </w:tc>
        <w:tc>
          <w:tcPr>
            <w:tcW w:w="1001" w:type="dxa"/>
            <w:tcBorders>
              <w:bottom w:val="single" w:sz="4" w:space="0" w:color="auto"/>
            </w:tcBorders>
            <w:vAlign w:val="center"/>
          </w:tcPr>
          <w:p w:rsidR="002A1CEC" w:rsidRPr="000026D0" w:rsidRDefault="008D5C74" w:rsidP="00CB6398">
            <w:pPr>
              <w:spacing w:after="0" w:line="240" w:lineRule="auto"/>
              <w:contextualSpacing/>
              <w:jc w:val="center"/>
              <w:rPr>
                <w:rFonts w:ascii="Times New Roman" w:hAnsi="Times New Roman" w:cs="Times New Roman"/>
                <w:bCs/>
                <w:color w:val="000000"/>
                <w:sz w:val="20"/>
                <w:szCs w:val="20"/>
              </w:rPr>
            </w:pPr>
            <w:r>
              <w:rPr>
                <w:rFonts w:ascii="Times New Roman" w:hAnsi="Times New Roman" w:cs="Times New Roman"/>
                <w:bCs/>
                <w:color w:val="000000"/>
                <w:sz w:val="20"/>
                <w:szCs w:val="20"/>
              </w:rPr>
              <w:t>40%</w:t>
            </w:r>
          </w:p>
        </w:tc>
      </w:tr>
      <w:tr w:rsidR="002A1CEC" w:rsidRPr="000026D0" w:rsidTr="002735B4">
        <w:trPr>
          <w:trHeight w:val="576"/>
        </w:trPr>
        <w:tc>
          <w:tcPr>
            <w:tcW w:w="1128" w:type="dxa"/>
            <w:tcBorders>
              <w:bottom w:val="single" w:sz="4" w:space="0" w:color="auto"/>
            </w:tcBorders>
            <w:vAlign w:val="center"/>
          </w:tcPr>
          <w:p w:rsidR="002A1CEC" w:rsidRDefault="002A1CEC" w:rsidP="00CB6398">
            <w:pPr>
              <w:spacing w:after="0" w:line="240" w:lineRule="auto"/>
              <w:contextualSpacing/>
              <w:jc w:val="center"/>
              <w:rPr>
                <w:rFonts w:ascii="Times New Roman" w:hAnsi="Times New Roman" w:cs="Times New Roman"/>
                <w:sz w:val="20"/>
                <w:szCs w:val="20"/>
              </w:rPr>
            </w:pPr>
            <w:r>
              <w:rPr>
                <w:rFonts w:ascii="Times New Roman" w:hAnsi="Times New Roman" w:cs="Times New Roman"/>
                <w:sz w:val="20"/>
                <w:szCs w:val="20"/>
              </w:rPr>
              <w:t>2010</w:t>
            </w:r>
          </w:p>
        </w:tc>
        <w:tc>
          <w:tcPr>
            <w:tcW w:w="1516" w:type="dxa"/>
            <w:tcBorders>
              <w:bottom w:val="single" w:sz="4" w:space="0" w:color="auto"/>
            </w:tcBorders>
            <w:vAlign w:val="center"/>
          </w:tcPr>
          <w:p w:rsidR="002A1CEC" w:rsidRPr="000026D0" w:rsidRDefault="002A1CEC" w:rsidP="00CB6398">
            <w:pPr>
              <w:spacing w:after="0" w:line="240" w:lineRule="auto"/>
              <w:contextualSpacing/>
              <w:jc w:val="center"/>
              <w:rPr>
                <w:rFonts w:ascii="Times New Roman" w:hAnsi="Times New Roman" w:cs="Times New Roman"/>
                <w:bCs/>
                <w:color w:val="000000"/>
                <w:sz w:val="20"/>
                <w:szCs w:val="20"/>
              </w:rPr>
            </w:pPr>
            <w:r>
              <w:rPr>
                <w:rFonts w:ascii="Times New Roman" w:hAnsi="Times New Roman" w:cs="Times New Roman"/>
                <w:bCs/>
                <w:color w:val="000000"/>
                <w:sz w:val="20"/>
                <w:szCs w:val="20"/>
              </w:rPr>
              <w:t>2</w:t>
            </w:r>
          </w:p>
        </w:tc>
        <w:tc>
          <w:tcPr>
            <w:tcW w:w="966" w:type="dxa"/>
            <w:tcBorders>
              <w:bottom w:val="single" w:sz="4" w:space="0" w:color="auto"/>
            </w:tcBorders>
            <w:vAlign w:val="center"/>
          </w:tcPr>
          <w:p w:rsidR="002A1CEC" w:rsidRPr="000026D0" w:rsidRDefault="002A1CEC" w:rsidP="00CB6398">
            <w:pPr>
              <w:spacing w:after="0" w:line="240" w:lineRule="auto"/>
              <w:contextualSpacing/>
              <w:jc w:val="center"/>
              <w:rPr>
                <w:rFonts w:ascii="Times New Roman" w:hAnsi="Times New Roman" w:cs="Times New Roman"/>
                <w:bCs/>
                <w:color w:val="000000"/>
                <w:sz w:val="20"/>
                <w:szCs w:val="20"/>
              </w:rPr>
            </w:pPr>
            <w:r>
              <w:rPr>
                <w:rFonts w:ascii="Times New Roman" w:hAnsi="Times New Roman" w:cs="Times New Roman"/>
                <w:bCs/>
                <w:color w:val="000000"/>
                <w:sz w:val="20"/>
                <w:szCs w:val="20"/>
              </w:rPr>
              <w:t>3.17%</w:t>
            </w:r>
          </w:p>
        </w:tc>
        <w:tc>
          <w:tcPr>
            <w:tcW w:w="989" w:type="dxa"/>
            <w:tcBorders>
              <w:bottom w:val="single" w:sz="4" w:space="0" w:color="auto"/>
            </w:tcBorders>
            <w:vAlign w:val="center"/>
          </w:tcPr>
          <w:p w:rsidR="002A1CEC" w:rsidRPr="000026D0" w:rsidRDefault="002A1CEC" w:rsidP="00CB6398">
            <w:pPr>
              <w:spacing w:after="0" w:line="240" w:lineRule="auto"/>
              <w:contextualSpacing/>
              <w:jc w:val="center"/>
              <w:rPr>
                <w:rFonts w:ascii="Times New Roman" w:hAnsi="Times New Roman" w:cs="Times New Roman"/>
                <w:bCs/>
                <w:color w:val="000000"/>
                <w:sz w:val="20"/>
                <w:szCs w:val="20"/>
              </w:rPr>
            </w:pPr>
            <w:r>
              <w:rPr>
                <w:rFonts w:ascii="Times New Roman" w:hAnsi="Times New Roman" w:cs="Times New Roman"/>
                <w:bCs/>
                <w:color w:val="000000"/>
                <w:sz w:val="20"/>
                <w:szCs w:val="20"/>
              </w:rPr>
              <w:t>0</w:t>
            </w:r>
          </w:p>
        </w:tc>
        <w:tc>
          <w:tcPr>
            <w:tcW w:w="989" w:type="dxa"/>
            <w:tcBorders>
              <w:bottom w:val="single" w:sz="4" w:space="0" w:color="auto"/>
            </w:tcBorders>
            <w:vAlign w:val="center"/>
          </w:tcPr>
          <w:p w:rsidR="002A1CEC" w:rsidRPr="000026D0" w:rsidRDefault="00E97089" w:rsidP="00CB6398">
            <w:pPr>
              <w:spacing w:after="0" w:line="240" w:lineRule="auto"/>
              <w:contextualSpacing/>
              <w:jc w:val="center"/>
              <w:rPr>
                <w:rFonts w:ascii="Times New Roman" w:hAnsi="Times New Roman" w:cs="Times New Roman"/>
                <w:bCs/>
                <w:color w:val="000000"/>
                <w:sz w:val="20"/>
                <w:szCs w:val="20"/>
              </w:rPr>
            </w:pPr>
            <w:r>
              <w:rPr>
                <w:rFonts w:ascii="Times New Roman" w:hAnsi="Times New Roman" w:cs="Times New Roman"/>
                <w:bCs/>
                <w:color w:val="000000"/>
                <w:sz w:val="20"/>
                <w:szCs w:val="20"/>
              </w:rPr>
              <w:t>0.00%</w:t>
            </w:r>
          </w:p>
        </w:tc>
        <w:tc>
          <w:tcPr>
            <w:tcW w:w="988" w:type="dxa"/>
            <w:tcBorders>
              <w:bottom w:val="single" w:sz="4" w:space="0" w:color="auto"/>
            </w:tcBorders>
            <w:vAlign w:val="center"/>
          </w:tcPr>
          <w:p w:rsidR="002A1CEC" w:rsidRPr="000026D0" w:rsidRDefault="00E97089" w:rsidP="00CB6398">
            <w:pPr>
              <w:spacing w:after="0" w:line="240" w:lineRule="auto"/>
              <w:contextualSpacing/>
              <w:jc w:val="center"/>
              <w:rPr>
                <w:rFonts w:ascii="Times New Roman" w:hAnsi="Times New Roman" w:cs="Times New Roman"/>
                <w:bCs/>
                <w:color w:val="000000"/>
                <w:sz w:val="20"/>
                <w:szCs w:val="20"/>
              </w:rPr>
            </w:pPr>
            <w:r>
              <w:rPr>
                <w:rFonts w:ascii="Times New Roman" w:hAnsi="Times New Roman" w:cs="Times New Roman"/>
                <w:bCs/>
                <w:color w:val="000000"/>
                <w:sz w:val="20"/>
                <w:szCs w:val="20"/>
              </w:rPr>
              <w:t>2</w:t>
            </w:r>
          </w:p>
        </w:tc>
        <w:tc>
          <w:tcPr>
            <w:tcW w:w="989" w:type="dxa"/>
            <w:tcBorders>
              <w:bottom w:val="single" w:sz="4" w:space="0" w:color="auto"/>
            </w:tcBorders>
            <w:vAlign w:val="center"/>
          </w:tcPr>
          <w:p w:rsidR="002A1CEC" w:rsidRPr="000026D0" w:rsidRDefault="00E97089" w:rsidP="00CB6398">
            <w:pPr>
              <w:spacing w:after="0" w:line="240" w:lineRule="auto"/>
              <w:contextualSpacing/>
              <w:jc w:val="center"/>
              <w:rPr>
                <w:rFonts w:ascii="Times New Roman" w:hAnsi="Times New Roman" w:cs="Times New Roman"/>
                <w:bCs/>
                <w:color w:val="000000"/>
                <w:sz w:val="20"/>
                <w:szCs w:val="20"/>
              </w:rPr>
            </w:pPr>
            <w:r>
              <w:rPr>
                <w:rFonts w:ascii="Times New Roman" w:hAnsi="Times New Roman" w:cs="Times New Roman"/>
                <w:bCs/>
                <w:color w:val="000000"/>
                <w:sz w:val="20"/>
                <w:szCs w:val="20"/>
              </w:rPr>
              <w:t>4.76%</w:t>
            </w:r>
          </w:p>
        </w:tc>
        <w:tc>
          <w:tcPr>
            <w:tcW w:w="1010" w:type="dxa"/>
            <w:tcBorders>
              <w:bottom w:val="single" w:sz="4" w:space="0" w:color="auto"/>
            </w:tcBorders>
            <w:vAlign w:val="center"/>
          </w:tcPr>
          <w:p w:rsidR="002A1CEC" w:rsidRPr="000026D0" w:rsidRDefault="008D5C74" w:rsidP="00CB6398">
            <w:pPr>
              <w:spacing w:after="0" w:line="240" w:lineRule="auto"/>
              <w:contextualSpacing/>
              <w:jc w:val="center"/>
              <w:rPr>
                <w:rFonts w:ascii="Times New Roman" w:hAnsi="Times New Roman" w:cs="Times New Roman"/>
                <w:bCs/>
                <w:color w:val="000000"/>
                <w:sz w:val="20"/>
                <w:szCs w:val="20"/>
              </w:rPr>
            </w:pPr>
            <w:r>
              <w:rPr>
                <w:rFonts w:ascii="Times New Roman" w:hAnsi="Times New Roman" w:cs="Times New Roman"/>
                <w:bCs/>
                <w:color w:val="000000"/>
                <w:sz w:val="20"/>
                <w:szCs w:val="20"/>
              </w:rPr>
              <w:t>0</w:t>
            </w:r>
          </w:p>
        </w:tc>
        <w:tc>
          <w:tcPr>
            <w:tcW w:w="1001" w:type="dxa"/>
            <w:tcBorders>
              <w:bottom w:val="single" w:sz="4" w:space="0" w:color="auto"/>
            </w:tcBorders>
            <w:vAlign w:val="center"/>
          </w:tcPr>
          <w:p w:rsidR="002A1CEC" w:rsidRPr="000026D0" w:rsidRDefault="008D5C74" w:rsidP="00CB6398">
            <w:pPr>
              <w:spacing w:after="0" w:line="240" w:lineRule="auto"/>
              <w:contextualSpacing/>
              <w:jc w:val="center"/>
              <w:rPr>
                <w:rFonts w:ascii="Times New Roman" w:hAnsi="Times New Roman" w:cs="Times New Roman"/>
                <w:bCs/>
                <w:color w:val="000000"/>
                <w:sz w:val="20"/>
                <w:szCs w:val="20"/>
              </w:rPr>
            </w:pPr>
            <w:r>
              <w:rPr>
                <w:rFonts w:ascii="Times New Roman" w:hAnsi="Times New Roman" w:cs="Times New Roman"/>
                <w:bCs/>
                <w:color w:val="000000"/>
                <w:sz w:val="20"/>
                <w:szCs w:val="20"/>
              </w:rPr>
              <w:t>0%</w:t>
            </w:r>
          </w:p>
        </w:tc>
      </w:tr>
      <w:tr w:rsidR="002A1CEC" w:rsidRPr="000026D0" w:rsidTr="002735B4">
        <w:trPr>
          <w:trHeight w:val="576"/>
        </w:trPr>
        <w:tc>
          <w:tcPr>
            <w:tcW w:w="1128" w:type="dxa"/>
            <w:tcBorders>
              <w:bottom w:val="single" w:sz="4" w:space="0" w:color="auto"/>
            </w:tcBorders>
            <w:vAlign w:val="center"/>
          </w:tcPr>
          <w:p w:rsidR="002A1CEC" w:rsidRDefault="002A1CEC" w:rsidP="00CB6398">
            <w:pPr>
              <w:spacing w:after="0" w:line="240" w:lineRule="auto"/>
              <w:contextualSpacing/>
              <w:jc w:val="center"/>
              <w:rPr>
                <w:rFonts w:ascii="Times New Roman" w:hAnsi="Times New Roman" w:cs="Times New Roman"/>
                <w:sz w:val="20"/>
                <w:szCs w:val="20"/>
              </w:rPr>
            </w:pPr>
            <w:r>
              <w:rPr>
                <w:rFonts w:ascii="Times New Roman" w:hAnsi="Times New Roman" w:cs="Times New Roman"/>
                <w:sz w:val="20"/>
                <w:szCs w:val="20"/>
              </w:rPr>
              <w:t>2011</w:t>
            </w:r>
          </w:p>
        </w:tc>
        <w:tc>
          <w:tcPr>
            <w:tcW w:w="1516" w:type="dxa"/>
            <w:tcBorders>
              <w:bottom w:val="single" w:sz="4" w:space="0" w:color="auto"/>
            </w:tcBorders>
            <w:vAlign w:val="center"/>
          </w:tcPr>
          <w:p w:rsidR="002A1CEC" w:rsidRPr="000026D0" w:rsidRDefault="002A1CEC" w:rsidP="00CB6398">
            <w:pPr>
              <w:spacing w:after="0" w:line="240" w:lineRule="auto"/>
              <w:contextualSpacing/>
              <w:jc w:val="center"/>
              <w:rPr>
                <w:rFonts w:ascii="Times New Roman" w:hAnsi="Times New Roman" w:cs="Times New Roman"/>
                <w:bCs/>
                <w:color w:val="000000"/>
                <w:sz w:val="20"/>
                <w:szCs w:val="20"/>
              </w:rPr>
            </w:pPr>
            <w:r>
              <w:rPr>
                <w:rFonts w:ascii="Times New Roman" w:hAnsi="Times New Roman" w:cs="Times New Roman"/>
                <w:bCs/>
                <w:color w:val="000000"/>
                <w:sz w:val="20"/>
                <w:szCs w:val="20"/>
              </w:rPr>
              <w:t>4</w:t>
            </w:r>
          </w:p>
        </w:tc>
        <w:tc>
          <w:tcPr>
            <w:tcW w:w="966" w:type="dxa"/>
            <w:tcBorders>
              <w:bottom w:val="single" w:sz="4" w:space="0" w:color="auto"/>
            </w:tcBorders>
            <w:vAlign w:val="center"/>
          </w:tcPr>
          <w:p w:rsidR="002A1CEC" w:rsidRPr="000026D0" w:rsidRDefault="002A1CEC" w:rsidP="00CB6398">
            <w:pPr>
              <w:spacing w:after="0" w:line="240" w:lineRule="auto"/>
              <w:contextualSpacing/>
              <w:jc w:val="center"/>
              <w:rPr>
                <w:rFonts w:ascii="Times New Roman" w:hAnsi="Times New Roman" w:cs="Times New Roman"/>
                <w:bCs/>
                <w:color w:val="000000"/>
                <w:sz w:val="20"/>
                <w:szCs w:val="20"/>
              </w:rPr>
            </w:pPr>
            <w:r>
              <w:rPr>
                <w:rFonts w:ascii="Times New Roman" w:hAnsi="Times New Roman" w:cs="Times New Roman"/>
                <w:bCs/>
                <w:color w:val="000000"/>
                <w:sz w:val="20"/>
                <w:szCs w:val="20"/>
              </w:rPr>
              <w:t>6.35%</w:t>
            </w:r>
          </w:p>
        </w:tc>
        <w:tc>
          <w:tcPr>
            <w:tcW w:w="989" w:type="dxa"/>
            <w:tcBorders>
              <w:bottom w:val="single" w:sz="4" w:space="0" w:color="auto"/>
            </w:tcBorders>
            <w:vAlign w:val="center"/>
          </w:tcPr>
          <w:p w:rsidR="002A1CEC" w:rsidRPr="000026D0" w:rsidRDefault="002A1CEC" w:rsidP="00CB6398">
            <w:pPr>
              <w:spacing w:after="0" w:line="240" w:lineRule="auto"/>
              <w:contextualSpacing/>
              <w:jc w:val="center"/>
              <w:rPr>
                <w:rFonts w:ascii="Times New Roman" w:hAnsi="Times New Roman" w:cs="Times New Roman"/>
                <w:bCs/>
                <w:color w:val="000000"/>
                <w:sz w:val="20"/>
                <w:szCs w:val="20"/>
              </w:rPr>
            </w:pPr>
            <w:r>
              <w:rPr>
                <w:rFonts w:ascii="Times New Roman" w:hAnsi="Times New Roman" w:cs="Times New Roman"/>
                <w:bCs/>
                <w:color w:val="000000"/>
                <w:sz w:val="20"/>
                <w:szCs w:val="20"/>
              </w:rPr>
              <w:t>0</w:t>
            </w:r>
          </w:p>
        </w:tc>
        <w:tc>
          <w:tcPr>
            <w:tcW w:w="989" w:type="dxa"/>
            <w:tcBorders>
              <w:bottom w:val="single" w:sz="4" w:space="0" w:color="auto"/>
            </w:tcBorders>
            <w:vAlign w:val="center"/>
          </w:tcPr>
          <w:p w:rsidR="002A1CEC" w:rsidRPr="000026D0" w:rsidRDefault="00E97089" w:rsidP="00CB6398">
            <w:pPr>
              <w:spacing w:after="0" w:line="240" w:lineRule="auto"/>
              <w:contextualSpacing/>
              <w:jc w:val="center"/>
              <w:rPr>
                <w:rFonts w:ascii="Times New Roman" w:hAnsi="Times New Roman" w:cs="Times New Roman"/>
                <w:bCs/>
                <w:color w:val="000000"/>
                <w:sz w:val="20"/>
                <w:szCs w:val="20"/>
              </w:rPr>
            </w:pPr>
            <w:r>
              <w:rPr>
                <w:rFonts w:ascii="Times New Roman" w:hAnsi="Times New Roman" w:cs="Times New Roman"/>
                <w:bCs/>
                <w:color w:val="000000"/>
                <w:sz w:val="20"/>
                <w:szCs w:val="20"/>
              </w:rPr>
              <w:t>0.00%</w:t>
            </w:r>
          </w:p>
        </w:tc>
        <w:tc>
          <w:tcPr>
            <w:tcW w:w="988" w:type="dxa"/>
            <w:tcBorders>
              <w:bottom w:val="single" w:sz="4" w:space="0" w:color="auto"/>
            </w:tcBorders>
            <w:vAlign w:val="center"/>
          </w:tcPr>
          <w:p w:rsidR="002A1CEC" w:rsidRPr="000026D0" w:rsidRDefault="00E97089" w:rsidP="00CB6398">
            <w:pPr>
              <w:spacing w:after="0" w:line="240" w:lineRule="auto"/>
              <w:contextualSpacing/>
              <w:jc w:val="center"/>
              <w:rPr>
                <w:rFonts w:ascii="Times New Roman" w:hAnsi="Times New Roman" w:cs="Times New Roman"/>
                <w:bCs/>
                <w:color w:val="000000"/>
                <w:sz w:val="20"/>
                <w:szCs w:val="20"/>
              </w:rPr>
            </w:pPr>
            <w:r>
              <w:rPr>
                <w:rFonts w:ascii="Times New Roman" w:hAnsi="Times New Roman" w:cs="Times New Roman"/>
                <w:bCs/>
                <w:color w:val="000000"/>
                <w:sz w:val="20"/>
                <w:szCs w:val="20"/>
              </w:rPr>
              <w:t>4</w:t>
            </w:r>
          </w:p>
        </w:tc>
        <w:tc>
          <w:tcPr>
            <w:tcW w:w="989" w:type="dxa"/>
            <w:tcBorders>
              <w:bottom w:val="single" w:sz="4" w:space="0" w:color="auto"/>
            </w:tcBorders>
            <w:vAlign w:val="center"/>
          </w:tcPr>
          <w:p w:rsidR="002A1CEC" w:rsidRPr="000026D0" w:rsidRDefault="00E97089" w:rsidP="00CB6398">
            <w:pPr>
              <w:spacing w:after="0" w:line="240" w:lineRule="auto"/>
              <w:contextualSpacing/>
              <w:jc w:val="center"/>
              <w:rPr>
                <w:rFonts w:ascii="Times New Roman" w:hAnsi="Times New Roman" w:cs="Times New Roman"/>
                <w:bCs/>
                <w:color w:val="000000"/>
                <w:sz w:val="20"/>
                <w:szCs w:val="20"/>
              </w:rPr>
            </w:pPr>
            <w:r>
              <w:rPr>
                <w:rFonts w:ascii="Times New Roman" w:hAnsi="Times New Roman" w:cs="Times New Roman"/>
                <w:bCs/>
                <w:color w:val="000000"/>
                <w:sz w:val="20"/>
                <w:szCs w:val="20"/>
              </w:rPr>
              <w:t>9.52%</w:t>
            </w:r>
          </w:p>
        </w:tc>
        <w:tc>
          <w:tcPr>
            <w:tcW w:w="1010" w:type="dxa"/>
            <w:tcBorders>
              <w:bottom w:val="single" w:sz="4" w:space="0" w:color="auto"/>
            </w:tcBorders>
            <w:vAlign w:val="center"/>
          </w:tcPr>
          <w:p w:rsidR="002A1CEC" w:rsidRPr="000026D0" w:rsidRDefault="008D5C74" w:rsidP="00CB6398">
            <w:pPr>
              <w:spacing w:after="0" w:line="240" w:lineRule="auto"/>
              <w:contextualSpacing/>
              <w:jc w:val="center"/>
              <w:rPr>
                <w:rFonts w:ascii="Times New Roman" w:hAnsi="Times New Roman" w:cs="Times New Roman"/>
                <w:bCs/>
                <w:color w:val="000000"/>
                <w:sz w:val="20"/>
                <w:szCs w:val="20"/>
              </w:rPr>
            </w:pPr>
            <w:r>
              <w:rPr>
                <w:rFonts w:ascii="Times New Roman" w:hAnsi="Times New Roman" w:cs="Times New Roman"/>
                <w:bCs/>
                <w:color w:val="000000"/>
                <w:sz w:val="20"/>
                <w:szCs w:val="20"/>
              </w:rPr>
              <w:t>0</w:t>
            </w:r>
          </w:p>
        </w:tc>
        <w:tc>
          <w:tcPr>
            <w:tcW w:w="1001" w:type="dxa"/>
            <w:tcBorders>
              <w:bottom w:val="single" w:sz="4" w:space="0" w:color="auto"/>
            </w:tcBorders>
            <w:vAlign w:val="center"/>
          </w:tcPr>
          <w:p w:rsidR="002A1CEC" w:rsidRPr="000026D0" w:rsidRDefault="008D5C74" w:rsidP="00CB6398">
            <w:pPr>
              <w:spacing w:after="0" w:line="240" w:lineRule="auto"/>
              <w:contextualSpacing/>
              <w:jc w:val="center"/>
              <w:rPr>
                <w:rFonts w:ascii="Times New Roman" w:hAnsi="Times New Roman" w:cs="Times New Roman"/>
                <w:bCs/>
                <w:color w:val="000000"/>
                <w:sz w:val="20"/>
                <w:szCs w:val="20"/>
              </w:rPr>
            </w:pPr>
            <w:r>
              <w:rPr>
                <w:rFonts w:ascii="Times New Roman" w:hAnsi="Times New Roman" w:cs="Times New Roman"/>
                <w:bCs/>
                <w:color w:val="000000"/>
                <w:sz w:val="20"/>
                <w:szCs w:val="20"/>
              </w:rPr>
              <w:t>0%</w:t>
            </w:r>
          </w:p>
        </w:tc>
      </w:tr>
      <w:tr w:rsidR="002A1CEC" w:rsidRPr="000026D0" w:rsidTr="002735B4">
        <w:trPr>
          <w:trHeight w:val="576"/>
        </w:trPr>
        <w:tc>
          <w:tcPr>
            <w:tcW w:w="1128" w:type="dxa"/>
            <w:tcBorders>
              <w:bottom w:val="single" w:sz="4" w:space="0" w:color="auto"/>
            </w:tcBorders>
            <w:vAlign w:val="center"/>
          </w:tcPr>
          <w:p w:rsidR="002A1CEC" w:rsidRDefault="002A1CEC" w:rsidP="00CB6398">
            <w:pPr>
              <w:spacing w:after="0" w:line="240" w:lineRule="auto"/>
              <w:contextualSpacing/>
              <w:jc w:val="center"/>
              <w:rPr>
                <w:rFonts w:ascii="Times New Roman" w:hAnsi="Times New Roman" w:cs="Times New Roman"/>
                <w:sz w:val="20"/>
                <w:szCs w:val="20"/>
              </w:rPr>
            </w:pPr>
            <w:r>
              <w:rPr>
                <w:rFonts w:ascii="Times New Roman" w:hAnsi="Times New Roman" w:cs="Times New Roman"/>
                <w:sz w:val="20"/>
                <w:szCs w:val="20"/>
              </w:rPr>
              <w:t>2012</w:t>
            </w:r>
          </w:p>
        </w:tc>
        <w:tc>
          <w:tcPr>
            <w:tcW w:w="1516" w:type="dxa"/>
            <w:tcBorders>
              <w:bottom w:val="single" w:sz="4" w:space="0" w:color="auto"/>
            </w:tcBorders>
            <w:vAlign w:val="center"/>
          </w:tcPr>
          <w:p w:rsidR="002A1CEC" w:rsidRPr="000026D0" w:rsidRDefault="002A1CEC" w:rsidP="00CB6398">
            <w:pPr>
              <w:spacing w:after="0" w:line="240" w:lineRule="auto"/>
              <w:contextualSpacing/>
              <w:jc w:val="center"/>
              <w:rPr>
                <w:rFonts w:ascii="Times New Roman" w:hAnsi="Times New Roman" w:cs="Times New Roman"/>
                <w:bCs/>
                <w:color w:val="000000"/>
                <w:sz w:val="20"/>
                <w:szCs w:val="20"/>
              </w:rPr>
            </w:pPr>
            <w:r>
              <w:rPr>
                <w:rFonts w:ascii="Times New Roman" w:hAnsi="Times New Roman" w:cs="Times New Roman"/>
                <w:bCs/>
                <w:color w:val="000000"/>
                <w:sz w:val="20"/>
                <w:szCs w:val="20"/>
              </w:rPr>
              <w:t>13</w:t>
            </w:r>
          </w:p>
        </w:tc>
        <w:tc>
          <w:tcPr>
            <w:tcW w:w="966" w:type="dxa"/>
            <w:tcBorders>
              <w:bottom w:val="single" w:sz="4" w:space="0" w:color="auto"/>
            </w:tcBorders>
            <w:vAlign w:val="center"/>
          </w:tcPr>
          <w:p w:rsidR="002A1CEC" w:rsidRPr="000026D0" w:rsidRDefault="002A1CEC" w:rsidP="00CB6398">
            <w:pPr>
              <w:spacing w:after="0" w:line="240" w:lineRule="auto"/>
              <w:contextualSpacing/>
              <w:jc w:val="center"/>
              <w:rPr>
                <w:rFonts w:ascii="Times New Roman" w:hAnsi="Times New Roman" w:cs="Times New Roman"/>
                <w:bCs/>
                <w:color w:val="000000"/>
                <w:sz w:val="20"/>
                <w:szCs w:val="20"/>
              </w:rPr>
            </w:pPr>
            <w:r>
              <w:rPr>
                <w:rFonts w:ascii="Times New Roman" w:hAnsi="Times New Roman" w:cs="Times New Roman"/>
                <w:bCs/>
                <w:color w:val="000000"/>
                <w:sz w:val="20"/>
                <w:szCs w:val="20"/>
              </w:rPr>
              <w:t>20.63%</w:t>
            </w:r>
          </w:p>
        </w:tc>
        <w:tc>
          <w:tcPr>
            <w:tcW w:w="989" w:type="dxa"/>
            <w:tcBorders>
              <w:bottom w:val="single" w:sz="4" w:space="0" w:color="auto"/>
            </w:tcBorders>
            <w:vAlign w:val="center"/>
          </w:tcPr>
          <w:p w:rsidR="002A1CEC" w:rsidRPr="000026D0" w:rsidRDefault="002A1CEC" w:rsidP="00CB6398">
            <w:pPr>
              <w:spacing w:after="0" w:line="240" w:lineRule="auto"/>
              <w:contextualSpacing/>
              <w:jc w:val="center"/>
              <w:rPr>
                <w:rFonts w:ascii="Times New Roman" w:hAnsi="Times New Roman" w:cs="Times New Roman"/>
                <w:bCs/>
                <w:color w:val="000000"/>
                <w:sz w:val="20"/>
                <w:szCs w:val="20"/>
              </w:rPr>
            </w:pPr>
            <w:r>
              <w:rPr>
                <w:rFonts w:ascii="Times New Roman" w:hAnsi="Times New Roman" w:cs="Times New Roman"/>
                <w:bCs/>
                <w:color w:val="000000"/>
                <w:sz w:val="20"/>
                <w:szCs w:val="20"/>
              </w:rPr>
              <w:t>3</w:t>
            </w:r>
          </w:p>
        </w:tc>
        <w:tc>
          <w:tcPr>
            <w:tcW w:w="989" w:type="dxa"/>
            <w:tcBorders>
              <w:bottom w:val="single" w:sz="4" w:space="0" w:color="auto"/>
            </w:tcBorders>
            <w:vAlign w:val="center"/>
          </w:tcPr>
          <w:p w:rsidR="002A1CEC" w:rsidRPr="000026D0" w:rsidRDefault="00E97089" w:rsidP="00CB6398">
            <w:pPr>
              <w:spacing w:after="0" w:line="240" w:lineRule="auto"/>
              <w:contextualSpacing/>
              <w:jc w:val="center"/>
              <w:rPr>
                <w:rFonts w:ascii="Times New Roman" w:hAnsi="Times New Roman" w:cs="Times New Roman"/>
                <w:bCs/>
                <w:color w:val="000000"/>
                <w:sz w:val="20"/>
                <w:szCs w:val="20"/>
              </w:rPr>
            </w:pPr>
            <w:r>
              <w:rPr>
                <w:rFonts w:ascii="Times New Roman" w:hAnsi="Times New Roman" w:cs="Times New Roman"/>
                <w:bCs/>
                <w:color w:val="000000"/>
                <w:sz w:val="20"/>
                <w:szCs w:val="20"/>
              </w:rPr>
              <w:t>18.75%</w:t>
            </w:r>
          </w:p>
        </w:tc>
        <w:tc>
          <w:tcPr>
            <w:tcW w:w="988" w:type="dxa"/>
            <w:tcBorders>
              <w:bottom w:val="single" w:sz="4" w:space="0" w:color="auto"/>
            </w:tcBorders>
            <w:vAlign w:val="center"/>
          </w:tcPr>
          <w:p w:rsidR="002A1CEC" w:rsidRPr="000026D0" w:rsidRDefault="00E97089" w:rsidP="00CB6398">
            <w:pPr>
              <w:spacing w:after="0" w:line="240" w:lineRule="auto"/>
              <w:contextualSpacing/>
              <w:jc w:val="center"/>
              <w:rPr>
                <w:rFonts w:ascii="Times New Roman" w:hAnsi="Times New Roman" w:cs="Times New Roman"/>
                <w:bCs/>
                <w:color w:val="000000"/>
                <w:sz w:val="20"/>
                <w:szCs w:val="20"/>
              </w:rPr>
            </w:pPr>
            <w:r>
              <w:rPr>
                <w:rFonts w:ascii="Times New Roman" w:hAnsi="Times New Roman" w:cs="Times New Roman"/>
                <w:bCs/>
                <w:color w:val="000000"/>
                <w:sz w:val="20"/>
                <w:szCs w:val="20"/>
              </w:rPr>
              <w:t>10</w:t>
            </w:r>
          </w:p>
        </w:tc>
        <w:tc>
          <w:tcPr>
            <w:tcW w:w="989" w:type="dxa"/>
            <w:tcBorders>
              <w:bottom w:val="single" w:sz="4" w:space="0" w:color="auto"/>
            </w:tcBorders>
            <w:vAlign w:val="center"/>
          </w:tcPr>
          <w:p w:rsidR="002A1CEC" w:rsidRPr="000026D0" w:rsidRDefault="00E97089" w:rsidP="00CB6398">
            <w:pPr>
              <w:spacing w:after="0" w:line="240" w:lineRule="auto"/>
              <w:contextualSpacing/>
              <w:jc w:val="center"/>
              <w:rPr>
                <w:rFonts w:ascii="Times New Roman" w:hAnsi="Times New Roman" w:cs="Times New Roman"/>
                <w:bCs/>
                <w:color w:val="000000"/>
                <w:sz w:val="20"/>
                <w:szCs w:val="20"/>
              </w:rPr>
            </w:pPr>
            <w:r>
              <w:rPr>
                <w:rFonts w:ascii="Times New Roman" w:hAnsi="Times New Roman" w:cs="Times New Roman"/>
                <w:bCs/>
                <w:color w:val="000000"/>
                <w:sz w:val="20"/>
                <w:szCs w:val="20"/>
              </w:rPr>
              <w:t>23.81%</w:t>
            </w:r>
          </w:p>
        </w:tc>
        <w:tc>
          <w:tcPr>
            <w:tcW w:w="1010" w:type="dxa"/>
            <w:tcBorders>
              <w:bottom w:val="single" w:sz="4" w:space="0" w:color="auto"/>
            </w:tcBorders>
            <w:vAlign w:val="center"/>
          </w:tcPr>
          <w:p w:rsidR="002A1CEC" w:rsidRPr="000026D0" w:rsidRDefault="008D5C74" w:rsidP="00CB6398">
            <w:pPr>
              <w:spacing w:after="0" w:line="240" w:lineRule="auto"/>
              <w:contextualSpacing/>
              <w:jc w:val="center"/>
              <w:rPr>
                <w:rFonts w:ascii="Times New Roman" w:hAnsi="Times New Roman" w:cs="Times New Roman"/>
                <w:bCs/>
                <w:color w:val="000000"/>
                <w:sz w:val="20"/>
                <w:szCs w:val="20"/>
              </w:rPr>
            </w:pPr>
            <w:r>
              <w:rPr>
                <w:rFonts w:ascii="Times New Roman" w:hAnsi="Times New Roman" w:cs="Times New Roman"/>
                <w:bCs/>
                <w:color w:val="000000"/>
                <w:sz w:val="20"/>
                <w:szCs w:val="20"/>
              </w:rPr>
              <w:t>0</w:t>
            </w:r>
          </w:p>
        </w:tc>
        <w:tc>
          <w:tcPr>
            <w:tcW w:w="1001" w:type="dxa"/>
            <w:tcBorders>
              <w:bottom w:val="single" w:sz="4" w:space="0" w:color="auto"/>
            </w:tcBorders>
            <w:vAlign w:val="center"/>
          </w:tcPr>
          <w:p w:rsidR="002A1CEC" w:rsidRPr="000026D0" w:rsidRDefault="008D5C74" w:rsidP="00CB6398">
            <w:pPr>
              <w:spacing w:after="0" w:line="240" w:lineRule="auto"/>
              <w:contextualSpacing/>
              <w:jc w:val="center"/>
              <w:rPr>
                <w:rFonts w:ascii="Times New Roman" w:hAnsi="Times New Roman" w:cs="Times New Roman"/>
                <w:bCs/>
                <w:color w:val="000000"/>
                <w:sz w:val="20"/>
                <w:szCs w:val="20"/>
              </w:rPr>
            </w:pPr>
            <w:r>
              <w:rPr>
                <w:rFonts w:ascii="Times New Roman" w:hAnsi="Times New Roman" w:cs="Times New Roman"/>
                <w:bCs/>
                <w:color w:val="000000"/>
                <w:sz w:val="20"/>
                <w:szCs w:val="20"/>
              </w:rPr>
              <w:t>0%</w:t>
            </w:r>
          </w:p>
        </w:tc>
      </w:tr>
      <w:tr w:rsidR="002A1CEC" w:rsidRPr="000026D0" w:rsidTr="002735B4">
        <w:trPr>
          <w:trHeight w:val="576"/>
        </w:trPr>
        <w:tc>
          <w:tcPr>
            <w:tcW w:w="1128" w:type="dxa"/>
            <w:tcBorders>
              <w:top w:val="thinThickSmallGap" w:sz="24" w:space="0" w:color="auto"/>
            </w:tcBorders>
            <w:vAlign w:val="center"/>
          </w:tcPr>
          <w:p w:rsidR="002A1CEC" w:rsidRPr="000026D0" w:rsidRDefault="002A1CEC" w:rsidP="00CB6398">
            <w:pPr>
              <w:spacing w:after="0" w:line="240" w:lineRule="auto"/>
              <w:contextualSpacing/>
              <w:jc w:val="center"/>
              <w:rPr>
                <w:rFonts w:ascii="Times New Roman" w:hAnsi="Times New Roman" w:cs="Times New Roman"/>
                <w:b/>
                <w:sz w:val="20"/>
                <w:szCs w:val="20"/>
              </w:rPr>
            </w:pPr>
            <w:r w:rsidRPr="000026D0">
              <w:rPr>
                <w:rFonts w:ascii="Times New Roman" w:hAnsi="Times New Roman" w:cs="Times New Roman"/>
                <w:b/>
                <w:sz w:val="20"/>
                <w:szCs w:val="20"/>
              </w:rPr>
              <w:t>Total</w:t>
            </w:r>
          </w:p>
        </w:tc>
        <w:tc>
          <w:tcPr>
            <w:tcW w:w="1516" w:type="dxa"/>
            <w:tcBorders>
              <w:top w:val="thinThickSmallGap" w:sz="24" w:space="0" w:color="auto"/>
            </w:tcBorders>
            <w:vAlign w:val="center"/>
          </w:tcPr>
          <w:p w:rsidR="002A1CEC" w:rsidRPr="000026D0" w:rsidRDefault="002A1CEC" w:rsidP="00CB6398">
            <w:pPr>
              <w:spacing w:after="0" w:line="240" w:lineRule="auto"/>
              <w:contextualSpacing/>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63</w:t>
            </w:r>
          </w:p>
        </w:tc>
        <w:tc>
          <w:tcPr>
            <w:tcW w:w="966" w:type="dxa"/>
            <w:tcBorders>
              <w:top w:val="thinThickSmallGap" w:sz="24" w:space="0" w:color="auto"/>
            </w:tcBorders>
            <w:vAlign w:val="center"/>
          </w:tcPr>
          <w:p w:rsidR="002A1CEC" w:rsidRPr="000026D0" w:rsidRDefault="002A1CEC" w:rsidP="00CB6398">
            <w:pPr>
              <w:spacing w:after="0" w:line="240" w:lineRule="auto"/>
              <w:contextualSpacing/>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100.00%</w:t>
            </w:r>
          </w:p>
        </w:tc>
        <w:tc>
          <w:tcPr>
            <w:tcW w:w="989" w:type="dxa"/>
            <w:tcBorders>
              <w:top w:val="thinThickSmallGap" w:sz="24" w:space="0" w:color="auto"/>
            </w:tcBorders>
            <w:vAlign w:val="center"/>
          </w:tcPr>
          <w:p w:rsidR="002A1CEC" w:rsidRPr="000026D0" w:rsidRDefault="002A1CEC" w:rsidP="00CB6398">
            <w:pPr>
              <w:spacing w:after="0" w:line="240" w:lineRule="auto"/>
              <w:contextualSpacing/>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16</w:t>
            </w:r>
          </w:p>
        </w:tc>
        <w:tc>
          <w:tcPr>
            <w:tcW w:w="989" w:type="dxa"/>
            <w:tcBorders>
              <w:top w:val="thinThickSmallGap" w:sz="24" w:space="0" w:color="auto"/>
            </w:tcBorders>
            <w:vAlign w:val="center"/>
          </w:tcPr>
          <w:p w:rsidR="002A1CEC" w:rsidRPr="000026D0" w:rsidRDefault="00E97089" w:rsidP="00CB6398">
            <w:pPr>
              <w:spacing w:after="0" w:line="240" w:lineRule="auto"/>
              <w:contextualSpacing/>
              <w:jc w:val="center"/>
              <w:rPr>
                <w:rFonts w:ascii="Times New Roman" w:hAnsi="Times New Roman" w:cs="Times New Roman"/>
                <w:b/>
                <w:color w:val="000000"/>
                <w:sz w:val="20"/>
                <w:szCs w:val="20"/>
              </w:rPr>
            </w:pPr>
            <w:r>
              <w:rPr>
                <w:rFonts w:ascii="Times New Roman" w:hAnsi="Times New Roman" w:cs="Times New Roman"/>
                <w:b/>
                <w:color w:val="000000"/>
                <w:sz w:val="20"/>
                <w:szCs w:val="20"/>
              </w:rPr>
              <w:t>100.00%</w:t>
            </w:r>
          </w:p>
        </w:tc>
        <w:tc>
          <w:tcPr>
            <w:tcW w:w="988" w:type="dxa"/>
            <w:tcBorders>
              <w:top w:val="thinThickSmallGap" w:sz="24" w:space="0" w:color="auto"/>
            </w:tcBorders>
            <w:vAlign w:val="center"/>
          </w:tcPr>
          <w:p w:rsidR="002A1CEC" w:rsidRPr="000026D0" w:rsidRDefault="00E97089" w:rsidP="00CB6398">
            <w:pPr>
              <w:spacing w:after="0" w:line="240" w:lineRule="auto"/>
              <w:contextualSpacing/>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42</w:t>
            </w:r>
          </w:p>
        </w:tc>
        <w:tc>
          <w:tcPr>
            <w:tcW w:w="989" w:type="dxa"/>
            <w:tcBorders>
              <w:top w:val="thinThickSmallGap" w:sz="24" w:space="0" w:color="auto"/>
            </w:tcBorders>
            <w:vAlign w:val="center"/>
          </w:tcPr>
          <w:p w:rsidR="002A1CEC" w:rsidRPr="000026D0" w:rsidRDefault="00E97089" w:rsidP="00CB6398">
            <w:pPr>
              <w:spacing w:after="0" w:line="240" w:lineRule="auto"/>
              <w:contextualSpacing/>
              <w:jc w:val="center"/>
              <w:rPr>
                <w:rFonts w:ascii="Times New Roman" w:hAnsi="Times New Roman" w:cs="Times New Roman"/>
                <w:b/>
                <w:color w:val="000000"/>
                <w:sz w:val="20"/>
                <w:szCs w:val="20"/>
              </w:rPr>
            </w:pPr>
            <w:r>
              <w:rPr>
                <w:rFonts w:ascii="Times New Roman" w:hAnsi="Times New Roman" w:cs="Times New Roman"/>
                <w:b/>
                <w:color w:val="000000"/>
                <w:sz w:val="20"/>
                <w:szCs w:val="20"/>
              </w:rPr>
              <w:t>100.00%</w:t>
            </w:r>
          </w:p>
        </w:tc>
        <w:tc>
          <w:tcPr>
            <w:tcW w:w="1010" w:type="dxa"/>
            <w:tcBorders>
              <w:top w:val="thinThickSmallGap" w:sz="24" w:space="0" w:color="auto"/>
            </w:tcBorders>
            <w:vAlign w:val="center"/>
          </w:tcPr>
          <w:p w:rsidR="002A1CEC" w:rsidRPr="000026D0" w:rsidRDefault="00E97089" w:rsidP="00CB6398">
            <w:pPr>
              <w:spacing w:after="0" w:line="240" w:lineRule="auto"/>
              <w:contextualSpacing/>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5</w:t>
            </w:r>
          </w:p>
        </w:tc>
        <w:tc>
          <w:tcPr>
            <w:tcW w:w="1001" w:type="dxa"/>
            <w:tcBorders>
              <w:top w:val="thinThickSmallGap" w:sz="24" w:space="0" w:color="auto"/>
            </w:tcBorders>
            <w:vAlign w:val="center"/>
          </w:tcPr>
          <w:p w:rsidR="002A1CEC" w:rsidRPr="000026D0" w:rsidRDefault="008D5C74" w:rsidP="00CB6398">
            <w:pPr>
              <w:spacing w:after="0" w:line="240" w:lineRule="auto"/>
              <w:contextualSpacing/>
              <w:jc w:val="center"/>
              <w:rPr>
                <w:rFonts w:ascii="Times New Roman" w:hAnsi="Times New Roman" w:cs="Times New Roman"/>
                <w:b/>
                <w:color w:val="000000"/>
                <w:sz w:val="20"/>
                <w:szCs w:val="20"/>
              </w:rPr>
            </w:pPr>
            <w:r>
              <w:rPr>
                <w:rFonts w:ascii="Times New Roman" w:hAnsi="Times New Roman" w:cs="Times New Roman"/>
                <w:b/>
                <w:color w:val="000000"/>
                <w:sz w:val="20"/>
                <w:szCs w:val="20"/>
              </w:rPr>
              <w:t>100%</w:t>
            </w:r>
          </w:p>
        </w:tc>
      </w:tr>
    </w:tbl>
    <w:p w:rsidR="0075597A" w:rsidRPr="000026D0" w:rsidRDefault="0075597A" w:rsidP="00CB6398">
      <w:pPr>
        <w:spacing w:after="0" w:line="240" w:lineRule="auto"/>
        <w:contextualSpacing/>
        <w:rPr>
          <w:rFonts w:ascii="Times New Roman" w:hAnsi="Times New Roman" w:cs="Times New Roman"/>
          <w:b/>
          <w:sz w:val="20"/>
          <w:szCs w:val="20"/>
        </w:rPr>
      </w:pPr>
    </w:p>
    <w:p w:rsidR="0075597A" w:rsidRPr="000026D0" w:rsidRDefault="0075597A" w:rsidP="00CB6398">
      <w:pPr>
        <w:spacing w:after="0" w:line="240" w:lineRule="auto"/>
        <w:contextualSpacing/>
        <w:rPr>
          <w:rFonts w:ascii="Times New Roman" w:hAnsi="Times New Roman" w:cs="Times New Roman"/>
          <w:b/>
          <w:sz w:val="20"/>
          <w:szCs w:val="20"/>
        </w:rPr>
        <w:sectPr w:rsidR="0075597A" w:rsidRPr="000026D0" w:rsidSect="008A2566">
          <w:footerReference w:type="default" r:id="rId12"/>
          <w:pgSz w:w="12240" w:h="15840" w:code="1"/>
          <w:pgMar w:top="1440" w:right="1440" w:bottom="1440" w:left="1440" w:header="720" w:footer="432" w:gutter="0"/>
          <w:pgNumType w:start="1"/>
          <w:cols w:space="288"/>
          <w:docGrid w:linePitch="360"/>
        </w:sectPr>
      </w:pPr>
    </w:p>
    <w:p w:rsidR="0075597A" w:rsidRPr="000026D0" w:rsidRDefault="0075597A" w:rsidP="00CB6398">
      <w:pPr>
        <w:spacing w:after="0" w:line="240" w:lineRule="auto"/>
        <w:contextualSpacing/>
        <w:rPr>
          <w:rFonts w:ascii="Times New Roman" w:hAnsi="Times New Roman" w:cs="Times New Roman"/>
          <w:b/>
          <w:sz w:val="20"/>
          <w:szCs w:val="20"/>
        </w:rPr>
      </w:pPr>
      <w:r w:rsidRPr="000026D0">
        <w:rPr>
          <w:rFonts w:ascii="Times New Roman" w:hAnsi="Times New Roman" w:cs="Times New Roman"/>
          <w:b/>
          <w:sz w:val="20"/>
          <w:szCs w:val="20"/>
        </w:rPr>
        <w:lastRenderedPageBreak/>
        <w:t xml:space="preserve">Table 2:  </w:t>
      </w:r>
      <w:r w:rsidR="009068E0">
        <w:rPr>
          <w:rFonts w:ascii="Times New Roman" w:hAnsi="Times New Roman" w:cs="Times New Roman"/>
          <w:b/>
          <w:sz w:val="20"/>
          <w:szCs w:val="20"/>
        </w:rPr>
        <w:t>Relocation</w:t>
      </w:r>
      <w:r w:rsidRPr="000026D0">
        <w:rPr>
          <w:rFonts w:ascii="Times New Roman" w:hAnsi="Times New Roman" w:cs="Times New Roman"/>
          <w:b/>
          <w:sz w:val="20"/>
          <w:szCs w:val="20"/>
        </w:rPr>
        <w:t xml:space="preserve"> Firms by Industry</w:t>
      </w:r>
    </w:p>
    <w:p w:rsidR="0075597A" w:rsidRDefault="009068E0" w:rsidP="00CB6398">
      <w:pPr>
        <w:spacing w:after="0" w:line="240" w:lineRule="auto"/>
        <w:contextualSpacing/>
        <w:rPr>
          <w:rFonts w:ascii="Times New Roman" w:hAnsi="Times New Roman" w:cs="Times New Roman"/>
          <w:sz w:val="20"/>
          <w:szCs w:val="20"/>
        </w:rPr>
      </w:pPr>
      <w:r w:rsidRPr="000026D0">
        <w:rPr>
          <w:rFonts w:ascii="Times New Roman" w:hAnsi="Times New Roman" w:cs="Times New Roman"/>
          <w:sz w:val="20"/>
          <w:szCs w:val="20"/>
        </w:rPr>
        <w:t xml:space="preserve">The table depicts </w:t>
      </w:r>
      <w:r>
        <w:rPr>
          <w:rFonts w:ascii="Times New Roman" w:hAnsi="Times New Roman" w:cs="Times New Roman"/>
          <w:sz w:val="20"/>
          <w:szCs w:val="20"/>
        </w:rPr>
        <w:t xml:space="preserve">the full sample of corporate headquarter relocation firms </w:t>
      </w:r>
      <w:r w:rsidRPr="000026D0">
        <w:rPr>
          <w:rFonts w:ascii="Times New Roman" w:hAnsi="Times New Roman" w:cs="Times New Roman"/>
          <w:sz w:val="20"/>
          <w:szCs w:val="20"/>
        </w:rPr>
        <w:t xml:space="preserve">for the years </w:t>
      </w:r>
      <w:r>
        <w:rPr>
          <w:rFonts w:ascii="Times New Roman" w:hAnsi="Times New Roman" w:cs="Times New Roman"/>
          <w:sz w:val="20"/>
          <w:szCs w:val="20"/>
        </w:rPr>
        <w:t>2004</w:t>
      </w:r>
      <w:r w:rsidRPr="000026D0">
        <w:rPr>
          <w:rFonts w:ascii="Times New Roman" w:hAnsi="Times New Roman" w:cs="Times New Roman"/>
          <w:sz w:val="20"/>
          <w:szCs w:val="20"/>
        </w:rPr>
        <w:t xml:space="preserve"> – </w:t>
      </w:r>
      <w:r>
        <w:rPr>
          <w:rFonts w:ascii="Times New Roman" w:hAnsi="Times New Roman" w:cs="Times New Roman"/>
          <w:sz w:val="20"/>
          <w:szCs w:val="20"/>
        </w:rPr>
        <w:t>2012</w:t>
      </w:r>
      <w:r w:rsidR="0075597A" w:rsidRPr="000026D0">
        <w:rPr>
          <w:rFonts w:ascii="Times New Roman" w:hAnsi="Times New Roman" w:cs="Times New Roman"/>
          <w:sz w:val="20"/>
          <w:szCs w:val="20"/>
        </w:rPr>
        <w:t xml:space="preserve">.  </w:t>
      </w:r>
      <w:r w:rsidR="00F54A96">
        <w:rPr>
          <w:rFonts w:ascii="Times New Roman" w:hAnsi="Times New Roman" w:cs="Times New Roman"/>
          <w:sz w:val="20"/>
          <w:szCs w:val="20"/>
        </w:rPr>
        <w:t xml:space="preserve">Three geographic sub-samples for intrastate, interstate, and international are shown for total number of firms within that sub-sample by year, </w:t>
      </w:r>
      <w:r w:rsidR="00F54A96" w:rsidRPr="000026D0">
        <w:rPr>
          <w:rFonts w:ascii="Times New Roman" w:hAnsi="Times New Roman" w:cs="Times New Roman"/>
          <w:sz w:val="20"/>
          <w:szCs w:val="20"/>
        </w:rPr>
        <w:t xml:space="preserve">as well as </w:t>
      </w:r>
      <w:r w:rsidR="00F54A96">
        <w:rPr>
          <w:rFonts w:ascii="Times New Roman" w:hAnsi="Times New Roman" w:cs="Times New Roman"/>
          <w:sz w:val="20"/>
          <w:szCs w:val="20"/>
        </w:rPr>
        <w:t>the incidence ratio, or percent, of all firms by year.</w:t>
      </w:r>
      <w:r w:rsidR="0048090D">
        <w:rPr>
          <w:rFonts w:ascii="Times New Roman" w:hAnsi="Times New Roman" w:cs="Times New Roman"/>
          <w:sz w:val="20"/>
          <w:szCs w:val="20"/>
        </w:rPr>
        <w:t xml:space="preserve">  </w:t>
      </w:r>
      <w:r w:rsidR="0075597A" w:rsidRPr="000026D0">
        <w:rPr>
          <w:rFonts w:ascii="Times New Roman" w:hAnsi="Times New Roman" w:cs="Times New Roman"/>
          <w:sz w:val="20"/>
          <w:szCs w:val="20"/>
        </w:rPr>
        <w:t xml:space="preserve">Standard industrial classification (SIC) codes are obtained from </w:t>
      </w:r>
      <w:proofErr w:type="spellStart"/>
      <w:r w:rsidR="0075597A" w:rsidRPr="000026D0">
        <w:rPr>
          <w:rFonts w:ascii="Times New Roman" w:hAnsi="Times New Roman" w:cs="Times New Roman"/>
          <w:sz w:val="20"/>
          <w:szCs w:val="20"/>
        </w:rPr>
        <w:t>Compustat</w:t>
      </w:r>
      <w:proofErr w:type="spellEnd"/>
      <w:r w:rsidR="0075597A" w:rsidRPr="000026D0">
        <w:rPr>
          <w:rFonts w:ascii="Times New Roman" w:hAnsi="Times New Roman" w:cs="Times New Roman"/>
          <w:sz w:val="20"/>
          <w:szCs w:val="20"/>
        </w:rPr>
        <w:t xml:space="preserve">, and industry classification is categorized at the two digit level.  As in Agrawal and Nasser (2010), </w:t>
      </w:r>
      <w:proofErr w:type="spellStart"/>
      <w:r w:rsidR="0075597A" w:rsidRPr="000026D0">
        <w:rPr>
          <w:rFonts w:ascii="Times New Roman" w:hAnsi="Times New Roman" w:cs="Times New Roman"/>
          <w:sz w:val="20"/>
          <w:szCs w:val="20"/>
        </w:rPr>
        <w:t>Fama</w:t>
      </w:r>
      <w:proofErr w:type="spellEnd"/>
      <w:r w:rsidR="0075597A" w:rsidRPr="000026D0">
        <w:rPr>
          <w:rFonts w:ascii="Times New Roman" w:hAnsi="Times New Roman" w:cs="Times New Roman"/>
          <w:sz w:val="20"/>
          <w:szCs w:val="20"/>
        </w:rPr>
        <w:t xml:space="preserve">-French 12 industry classifications from Kenneth French’s website are used: </w:t>
      </w:r>
      <w:hyperlink r:id="rId13" w:history="1">
        <w:r w:rsidR="0075597A" w:rsidRPr="000026D0">
          <w:rPr>
            <w:rStyle w:val="Hyperlink"/>
            <w:rFonts w:ascii="Times New Roman" w:hAnsi="Times New Roman" w:cs="Times New Roman"/>
            <w:sz w:val="20"/>
            <w:szCs w:val="20"/>
          </w:rPr>
          <w:t>http://mba.tuck.dartmouth.edu/pages/faculty/ken.french/data_library.html</w:t>
        </w:r>
      </w:hyperlink>
      <w:r w:rsidR="0075597A" w:rsidRPr="000026D0">
        <w:rPr>
          <w:rFonts w:ascii="Times New Roman" w:hAnsi="Times New Roman" w:cs="Times New Roman"/>
          <w:sz w:val="20"/>
          <w:szCs w:val="20"/>
        </w:rPr>
        <w:t xml:space="preserve">.   </w:t>
      </w:r>
    </w:p>
    <w:p w:rsidR="0048090D" w:rsidRPr="000026D0" w:rsidRDefault="0048090D" w:rsidP="00CB6398">
      <w:pPr>
        <w:spacing w:after="0" w:line="240" w:lineRule="auto"/>
        <w:contextualSpacing/>
        <w:rPr>
          <w:rFonts w:ascii="Times New Roman" w:hAnsi="Times New Roman" w:cs="Times New Roman"/>
          <w:sz w:val="20"/>
          <w:szCs w:val="20"/>
        </w:rPr>
      </w:pPr>
    </w:p>
    <w:tbl>
      <w:tblPr>
        <w:tblStyle w:val="TableGrid1"/>
        <w:tblW w:w="12330" w:type="dxa"/>
        <w:tblInd w:w="625" w:type="dxa"/>
        <w:tblLayout w:type="fixed"/>
        <w:tblLook w:val="0020" w:firstRow="1" w:lastRow="0" w:firstColumn="0" w:lastColumn="0" w:noHBand="0" w:noVBand="0"/>
      </w:tblPr>
      <w:tblGrid>
        <w:gridCol w:w="2790"/>
        <w:gridCol w:w="1260"/>
        <w:gridCol w:w="1260"/>
        <w:gridCol w:w="1170"/>
        <w:gridCol w:w="1170"/>
        <w:gridCol w:w="1170"/>
        <w:gridCol w:w="1200"/>
        <w:gridCol w:w="1140"/>
        <w:gridCol w:w="1170"/>
      </w:tblGrid>
      <w:tr w:rsidR="00F54A96" w:rsidRPr="000026D0" w:rsidTr="0048090D">
        <w:trPr>
          <w:trHeight w:val="584"/>
        </w:trPr>
        <w:tc>
          <w:tcPr>
            <w:tcW w:w="2790" w:type="dxa"/>
            <w:vMerge w:val="restart"/>
            <w:tcBorders>
              <w:right w:val="single" w:sz="12" w:space="0" w:color="auto"/>
            </w:tcBorders>
            <w:shd w:val="pct12" w:color="auto" w:fill="auto"/>
            <w:vAlign w:val="center"/>
          </w:tcPr>
          <w:p w:rsidR="00F54A96" w:rsidRPr="00F54A96" w:rsidRDefault="00F54A96" w:rsidP="00CB6398">
            <w:pPr>
              <w:contextualSpacing/>
              <w:jc w:val="center"/>
              <w:rPr>
                <w:b/>
              </w:rPr>
            </w:pPr>
            <w:r w:rsidRPr="00F54A96">
              <w:rPr>
                <w:b/>
              </w:rPr>
              <w:t>Industry</w:t>
            </w:r>
          </w:p>
        </w:tc>
        <w:tc>
          <w:tcPr>
            <w:tcW w:w="2520" w:type="dxa"/>
            <w:gridSpan w:val="2"/>
            <w:vMerge w:val="restart"/>
            <w:tcBorders>
              <w:left w:val="single" w:sz="12" w:space="0" w:color="auto"/>
              <w:right w:val="single" w:sz="12" w:space="0" w:color="auto"/>
            </w:tcBorders>
            <w:shd w:val="pct12" w:color="auto" w:fill="auto"/>
            <w:vAlign w:val="center"/>
          </w:tcPr>
          <w:p w:rsidR="00F54A96" w:rsidRPr="00F54A96" w:rsidRDefault="00F54A96" w:rsidP="00CB6398">
            <w:pPr>
              <w:contextualSpacing/>
              <w:jc w:val="center"/>
              <w:rPr>
                <w:b/>
              </w:rPr>
            </w:pPr>
            <w:r w:rsidRPr="00F54A96">
              <w:rPr>
                <w:b/>
              </w:rPr>
              <w:t>All Firms</w:t>
            </w:r>
          </w:p>
        </w:tc>
        <w:tc>
          <w:tcPr>
            <w:tcW w:w="7020" w:type="dxa"/>
            <w:gridSpan w:val="6"/>
            <w:tcBorders>
              <w:left w:val="single" w:sz="12" w:space="0" w:color="auto"/>
              <w:right w:val="single" w:sz="12" w:space="0" w:color="auto"/>
            </w:tcBorders>
            <w:shd w:val="pct12" w:color="auto" w:fill="auto"/>
            <w:vAlign w:val="center"/>
          </w:tcPr>
          <w:p w:rsidR="00F54A96" w:rsidRPr="00F54A96" w:rsidRDefault="00F54A96" w:rsidP="00CB6398">
            <w:pPr>
              <w:contextualSpacing/>
              <w:jc w:val="center"/>
              <w:rPr>
                <w:b/>
              </w:rPr>
            </w:pPr>
            <w:r w:rsidRPr="00F54A96">
              <w:rPr>
                <w:b/>
              </w:rPr>
              <w:t>Geographic Sub-Samples</w:t>
            </w:r>
          </w:p>
        </w:tc>
      </w:tr>
      <w:tr w:rsidR="00F54A96" w:rsidRPr="000026D0" w:rsidTr="0048090D">
        <w:trPr>
          <w:trHeight w:val="584"/>
        </w:trPr>
        <w:tc>
          <w:tcPr>
            <w:tcW w:w="2790" w:type="dxa"/>
            <w:vMerge/>
            <w:tcBorders>
              <w:right w:val="single" w:sz="12" w:space="0" w:color="auto"/>
            </w:tcBorders>
            <w:shd w:val="pct12" w:color="auto" w:fill="auto"/>
            <w:vAlign w:val="center"/>
          </w:tcPr>
          <w:p w:rsidR="00F54A96" w:rsidRPr="00F54A96" w:rsidRDefault="00F54A96" w:rsidP="00CB6398">
            <w:pPr>
              <w:contextualSpacing/>
              <w:jc w:val="center"/>
              <w:rPr>
                <w:b/>
              </w:rPr>
            </w:pPr>
          </w:p>
        </w:tc>
        <w:tc>
          <w:tcPr>
            <w:tcW w:w="2520" w:type="dxa"/>
            <w:gridSpan w:val="2"/>
            <w:vMerge/>
            <w:tcBorders>
              <w:left w:val="single" w:sz="12" w:space="0" w:color="auto"/>
              <w:right w:val="single" w:sz="12" w:space="0" w:color="auto"/>
            </w:tcBorders>
            <w:shd w:val="pct12" w:color="auto" w:fill="auto"/>
            <w:vAlign w:val="center"/>
          </w:tcPr>
          <w:p w:rsidR="00F54A96" w:rsidRPr="00F54A96" w:rsidRDefault="00F54A96" w:rsidP="00CB6398">
            <w:pPr>
              <w:contextualSpacing/>
              <w:jc w:val="center"/>
              <w:rPr>
                <w:b/>
              </w:rPr>
            </w:pPr>
          </w:p>
        </w:tc>
        <w:tc>
          <w:tcPr>
            <w:tcW w:w="2340" w:type="dxa"/>
            <w:gridSpan w:val="2"/>
            <w:tcBorders>
              <w:left w:val="single" w:sz="12" w:space="0" w:color="auto"/>
              <w:right w:val="single" w:sz="12" w:space="0" w:color="auto"/>
            </w:tcBorders>
            <w:shd w:val="pct12" w:color="auto" w:fill="auto"/>
            <w:vAlign w:val="center"/>
          </w:tcPr>
          <w:p w:rsidR="00F54A96" w:rsidRPr="00F54A96" w:rsidRDefault="00F54A96" w:rsidP="00CB6398">
            <w:pPr>
              <w:contextualSpacing/>
              <w:jc w:val="center"/>
              <w:rPr>
                <w:b/>
              </w:rPr>
            </w:pPr>
            <w:r w:rsidRPr="00F54A96">
              <w:rPr>
                <w:b/>
              </w:rPr>
              <w:t>Intrastate</w:t>
            </w:r>
          </w:p>
        </w:tc>
        <w:tc>
          <w:tcPr>
            <w:tcW w:w="2370" w:type="dxa"/>
            <w:gridSpan w:val="2"/>
            <w:tcBorders>
              <w:left w:val="single" w:sz="12" w:space="0" w:color="auto"/>
              <w:right w:val="single" w:sz="12" w:space="0" w:color="auto"/>
            </w:tcBorders>
            <w:shd w:val="pct12" w:color="auto" w:fill="auto"/>
            <w:vAlign w:val="center"/>
          </w:tcPr>
          <w:p w:rsidR="00F54A96" w:rsidRPr="00F54A96" w:rsidRDefault="00F54A96" w:rsidP="00CB6398">
            <w:pPr>
              <w:contextualSpacing/>
              <w:jc w:val="center"/>
              <w:rPr>
                <w:b/>
              </w:rPr>
            </w:pPr>
            <w:r w:rsidRPr="00F54A96">
              <w:rPr>
                <w:b/>
              </w:rPr>
              <w:t>Interstate</w:t>
            </w:r>
          </w:p>
        </w:tc>
        <w:tc>
          <w:tcPr>
            <w:tcW w:w="2310" w:type="dxa"/>
            <w:gridSpan w:val="2"/>
            <w:tcBorders>
              <w:left w:val="single" w:sz="12" w:space="0" w:color="auto"/>
              <w:right w:val="single" w:sz="12" w:space="0" w:color="auto"/>
            </w:tcBorders>
            <w:shd w:val="pct12" w:color="auto" w:fill="auto"/>
            <w:vAlign w:val="center"/>
          </w:tcPr>
          <w:p w:rsidR="00F54A96" w:rsidRPr="00F54A96" w:rsidRDefault="00F54A96" w:rsidP="00CB6398">
            <w:pPr>
              <w:contextualSpacing/>
              <w:jc w:val="center"/>
              <w:rPr>
                <w:b/>
              </w:rPr>
            </w:pPr>
            <w:r w:rsidRPr="00F54A96">
              <w:rPr>
                <w:b/>
              </w:rPr>
              <w:t>International</w:t>
            </w:r>
          </w:p>
        </w:tc>
      </w:tr>
      <w:tr w:rsidR="00F54A96" w:rsidRPr="000026D0" w:rsidTr="0048090D">
        <w:trPr>
          <w:trHeight w:val="432"/>
        </w:trPr>
        <w:tc>
          <w:tcPr>
            <w:tcW w:w="2790" w:type="dxa"/>
            <w:vMerge/>
            <w:tcBorders>
              <w:bottom w:val="thinThickSmallGap" w:sz="24" w:space="0" w:color="auto"/>
              <w:right w:val="single" w:sz="12" w:space="0" w:color="auto"/>
            </w:tcBorders>
            <w:shd w:val="pct12" w:color="auto" w:fill="auto"/>
            <w:vAlign w:val="center"/>
          </w:tcPr>
          <w:p w:rsidR="00F54A96" w:rsidRPr="000026D0" w:rsidRDefault="00F54A96" w:rsidP="00CB6398">
            <w:pPr>
              <w:contextualSpacing/>
              <w:jc w:val="center"/>
              <w:rPr>
                <w:b/>
              </w:rPr>
            </w:pPr>
          </w:p>
        </w:tc>
        <w:tc>
          <w:tcPr>
            <w:tcW w:w="1260" w:type="dxa"/>
            <w:tcBorders>
              <w:left w:val="single" w:sz="12" w:space="0" w:color="auto"/>
              <w:bottom w:val="thinThickSmallGap" w:sz="24" w:space="0" w:color="auto"/>
              <w:right w:val="single" w:sz="12" w:space="0" w:color="auto"/>
            </w:tcBorders>
            <w:shd w:val="pct12" w:color="auto" w:fill="auto"/>
            <w:vAlign w:val="center"/>
          </w:tcPr>
          <w:p w:rsidR="00F54A96" w:rsidRPr="000026D0" w:rsidRDefault="00F54A96" w:rsidP="00CB6398">
            <w:pPr>
              <w:contextualSpacing/>
              <w:jc w:val="center"/>
              <w:rPr>
                <w:b/>
                <w:color w:val="000000"/>
              </w:rPr>
            </w:pPr>
            <w:r w:rsidRPr="000026D0">
              <w:rPr>
                <w:b/>
                <w:color w:val="000000"/>
              </w:rPr>
              <w:t>N</w:t>
            </w:r>
          </w:p>
        </w:tc>
        <w:tc>
          <w:tcPr>
            <w:tcW w:w="1260" w:type="dxa"/>
            <w:tcBorders>
              <w:left w:val="single" w:sz="12" w:space="0" w:color="auto"/>
              <w:bottom w:val="thinThickSmallGap" w:sz="24" w:space="0" w:color="auto"/>
              <w:right w:val="single" w:sz="12" w:space="0" w:color="auto"/>
            </w:tcBorders>
            <w:shd w:val="pct12" w:color="auto" w:fill="auto"/>
            <w:vAlign w:val="center"/>
          </w:tcPr>
          <w:p w:rsidR="00F54A96" w:rsidRPr="000026D0" w:rsidRDefault="00F54A96" w:rsidP="00CB6398">
            <w:pPr>
              <w:contextualSpacing/>
              <w:jc w:val="center"/>
              <w:rPr>
                <w:b/>
              </w:rPr>
            </w:pPr>
            <w:r w:rsidRPr="000026D0">
              <w:rPr>
                <w:b/>
              </w:rPr>
              <w:t>%</w:t>
            </w:r>
          </w:p>
        </w:tc>
        <w:tc>
          <w:tcPr>
            <w:tcW w:w="1170" w:type="dxa"/>
            <w:tcBorders>
              <w:left w:val="single" w:sz="12" w:space="0" w:color="auto"/>
              <w:bottom w:val="thinThickSmallGap" w:sz="24" w:space="0" w:color="auto"/>
              <w:right w:val="single" w:sz="12" w:space="0" w:color="auto"/>
            </w:tcBorders>
            <w:shd w:val="pct12" w:color="auto" w:fill="auto"/>
            <w:vAlign w:val="center"/>
          </w:tcPr>
          <w:p w:rsidR="00F54A96" w:rsidRPr="000026D0" w:rsidRDefault="00F54A96" w:rsidP="00CB6398">
            <w:pPr>
              <w:contextualSpacing/>
              <w:jc w:val="center"/>
              <w:rPr>
                <w:b/>
                <w:color w:val="000000"/>
              </w:rPr>
            </w:pPr>
            <w:r w:rsidRPr="000026D0">
              <w:rPr>
                <w:b/>
                <w:color w:val="000000"/>
              </w:rPr>
              <w:t>N</w:t>
            </w:r>
          </w:p>
        </w:tc>
        <w:tc>
          <w:tcPr>
            <w:tcW w:w="1170" w:type="dxa"/>
            <w:tcBorders>
              <w:left w:val="single" w:sz="12" w:space="0" w:color="auto"/>
              <w:bottom w:val="thinThickSmallGap" w:sz="24" w:space="0" w:color="auto"/>
              <w:right w:val="single" w:sz="12" w:space="0" w:color="auto"/>
            </w:tcBorders>
            <w:shd w:val="pct12" w:color="auto" w:fill="auto"/>
            <w:vAlign w:val="center"/>
          </w:tcPr>
          <w:p w:rsidR="00F54A96" w:rsidRPr="000026D0" w:rsidRDefault="00F54A96" w:rsidP="00CB6398">
            <w:pPr>
              <w:contextualSpacing/>
              <w:jc w:val="center"/>
              <w:rPr>
                <w:b/>
                <w:color w:val="000000"/>
              </w:rPr>
            </w:pPr>
            <w:r w:rsidRPr="000026D0">
              <w:rPr>
                <w:b/>
                <w:color w:val="000000"/>
              </w:rPr>
              <w:t>%</w:t>
            </w:r>
          </w:p>
        </w:tc>
        <w:tc>
          <w:tcPr>
            <w:tcW w:w="1170" w:type="dxa"/>
            <w:tcBorders>
              <w:left w:val="single" w:sz="12" w:space="0" w:color="auto"/>
              <w:bottom w:val="thinThickSmallGap" w:sz="24" w:space="0" w:color="auto"/>
              <w:right w:val="single" w:sz="12" w:space="0" w:color="auto"/>
            </w:tcBorders>
            <w:shd w:val="pct12" w:color="auto" w:fill="auto"/>
            <w:vAlign w:val="center"/>
          </w:tcPr>
          <w:p w:rsidR="00F54A96" w:rsidRPr="000026D0" w:rsidRDefault="00F54A96" w:rsidP="00CB6398">
            <w:pPr>
              <w:contextualSpacing/>
              <w:jc w:val="center"/>
              <w:rPr>
                <w:b/>
                <w:color w:val="000000"/>
              </w:rPr>
            </w:pPr>
            <w:r w:rsidRPr="000026D0">
              <w:rPr>
                <w:b/>
                <w:color w:val="000000"/>
              </w:rPr>
              <w:t>N</w:t>
            </w:r>
          </w:p>
        </w:tc>
        <w:tc>
          <w:tcPr>
            <w:tcW w:w="1200" w:type="dxa"/>
            <w:tcBorders>
              <w:left w:val="single" w:sz="12" w:space="0" w:color="auto"/>
              <w:bottom w:val="thinThickSmallGap" w:sz="24" w:space="0" w:color="auto"/>
              <w:right w:val="single" w:sz="12" w:space="0" w:color="auto"/>
            </w:tcBorders>
            <w:shd w:val="pct12" w:color="auto" w:fill="auto"/>
            <w:vAlign w:val="center"/>
          </w:tcPr>
          <w:p w:rsidR="00F54A96" w:rsidRPr="000026D0" w:rsidRDefault="00F54A96" w:rsidP="00CB6398">
            <w:pPr>
              <w:contextualSpacing/>
              <w:jc w:val="center"/>
              <w:rPr>
                <w:b/>
                <w:color w:val="000000"/>
              </w:rPr>
            </w:pPr>
            <w:r w:rsidRPr="000026D0">
              <w:rPr>
                <w:b/>
                <w:color w:val="000000"/>
              </w:rPr>
              <w:t>%</w:t>
            </w:r>
          </w:p>
        </w:tc>
        <w:tc>
          <w:tcPr>
            <w:tcW w:w="1140" w:type="dxa"/>
            <w:tcBorders>
              <w:bottom w:val="thinThickSmallGap" w:sz="24" w:space="0" w:color="auto"/>
              <w:right w:val="single" w:sz="12" w:space="0" w:color="auto"/>
            </w:tcBorders>
            <w:shd w:val="pct12" w:color="auto" w:fill="auto"/>
            <w:vAlign w:val="center"/>
          </w:tcPr>
          <w:p w:rsidR="00F54A96" w:rsidRPr="000026D0" w:rsidRDefault="00F54A96" w:rsidP="00CB6398">
            <w:pPr>
              <w:contextualSpacing/>
              <w:jc w:val="center"/>
              <w:rPr>
                <w:b/>
                <w:color w:val="000000"/>
              </w:rPr>
            </w:pPr>
            <w:r w:rsidRPr="000026D0">
              <w:rPr>
                <w:b/>
                <w:color w:val="000000"/>
              </w:rPr>
              <w:t>N</w:t>
            </w:r>
          </w:p>
        </w:tc>
        <w:tc>
          <w:tcPr>
            <w:tcW w:w="1170" w:type="dxa"/>
            <w:tcBorders>
              <w:bottom w:val="thinThickSmallGap" w:sz="24" w:space="0" w:color="auto"/>
              <w:right w:val="single" w:sz="12" w:space="0" w:color="auto"/>
            </w:tcBorders>
            <w:shd w:val="pct12" w:color="auto" w:fill="auto"/>
            <w:vAlign w:val="center"/>
          </w:tcPr>
          <w:p w:rsidR="00F54A96" w:rsidRPr="000026D0" w:rsidRDefault="00F54A96" w:rsidP="00CB6398">
            <w:pPr>
              <w:contextualSpacing/>
              <w:jc w:val="center"/>
              <w:rPr>
                <w:b/>
              </w:rPr>
            </w:pPr>
            <w:r w:rsidRPr="000026D0">
              <w:rPr>
                <w:b/>
              </w:rPr>
              <w:t>%</w:t>
            </w:r>
          </w:p>
        </w:tc>
      </w:tr>
      <w:tr w:rsidR="00F54A96" w:rsidRPr="000026D0" w:rsidTr="0048090D">
        <w:trPr>
          <w:trHeight w:val="504"/>
        </w:trPr>
        <w:tc>
          <w:tcPr>
            <w:tcW w:w="2790" w:type="dxa"/>
            <w:tcBorders>
              <w:top w:val="thinThickSmallGap" w:sz="24" w:space="0" w:color="auto"/>
              <w:right w:val="single" w:sz="12" w:space="0" w:color="auto"/>
            </w:tcBorders>
            <w:vAlign w:val="center"/>
          </w:tcPr>
          <w:p w:rsidR="00F54A96" w:rsidRPr="000026D0" w:rsidRDefault="00F54A96" w:rsidP="00CB6398">
            <w:pPr>
              <w:contextualSpacing/>
              <w:rPr>
                <w:color w:val="000000"/>
              </w:rPr>
            </w:pPr>
            <w:r w:rsidRPr="000026D0">
              <w:rPr>
                <w:color w:val="000000"/>
              </w:rPr>
              <w:t>Consumer Non Durables</w:t>
            </w:r>
          </w:p>
        </w:tc>
        <w:tc>
          <w:tcPr>
            <w:tcW w:w="1260" w:type="dxa"/>
            <w:tcBorders>
              <w:top w:val="thinThickSmallGap" w:sz="24" w:space="0" w:color="auto"/>
              <w:left w:val="single" w:sz="12" w:space="0" w:color="auto"/>
              <w:right w:val="single" w:sz="12" w:space="0" w:color="auto"/>
            </w:tcBorders>
            <w:vAlign w:val="center"/>
          </w:tcPr>
          <w:p w:rsidR="00F54A96" w:rsidRPr="000026D0" w:rsidRDefault="00E97089" w:rsidP="00CB6398">
            <w:pPr>
              <w:contextualSpacing/>
              <w:jc w:val="center"/>
              <w:rPr>
                <w:color w:val="000000"/>
              </w:rPr>
            </w:pPr>
            <w:r>
              <w:rPr>
                <w:color w:val="000000"/>
              </w:rPr>
              <w:t>0</w:t>
            </w:r>
          </w:p>
        </w:tc>
        <w:tc>
          <w:tcPr>
            <w:tcW w:w="1260" w:type="dxa"/>
            <w:tcBorders>
              <w:top w:val="thinThickSmallGap" w:sz="24" w:space="0" w:color="auto"/>
              <w:left w:val="single" w:sz="12" w:space="0" w:color="auto"/>
              <w:right w:val="single" w:sz="12" w:space="0" w:color="auto"/>
            </w:tcBorders>
            <w:vAlign w:val="center"/>
          </w:tcPr>
          <w:p w:rsidR="00F54A96" w:rsidRPr="000026D0" w:rsidRDefault="00E97089" w:rsidP="00CB6398">
            <w:pPr>
              <w:contextualSpacing/>
              <w:jc w:val="center"/>
              <w:rPr>
                <w:color w:val="000000"/>
              </w:rPr>
            </w:pPr>
            <w:r>
              <w:rPr>
                <w:color w:val="000000"/>
              </w:rPr>
              <w:t>0.00%</w:t>
            </w:r>
          </w:p>
        </w:tc>
        <w:tc>
          <w:tcPr>
            <w:tcW w:w="1170" w:type="dxa"/>
            <w:tcBorders>
              <w:top w:val="thinThickSmallGap" w:sz="24" w:space="0" w:color="auto"/>
              <w:left w:val="single" w:sz="12" w:space="0" w:color="auto"/>
              <w:right w:val="single" w:sz="12" w:space="0" w:color="auto"/>
            </w:tcBorders>
            <w:vAlign w:val="center"/>
          </w:tcPr>
          <w:p w:rsidR="00F54A96" w:rsidRPr="000026D0" w:rsidRDefault="001E50C4" w:rsidP="00CB6398">
            <w:pPr>
              <w:contextualSpacing/>
              <w:jc w:val="center"/>
              <w:rPr>
                <w:color w:val="000000"/>
              </w:rPr>
            </w:pPr>
            <w:r>
              <w:rPr>
                <w:color w:val="000000"/>
              </w:rPr>
              <w:t>0</w:t>
            </w:r>
          </w:p>
        </w:tc>
        <w:tc>
          <w:tcPr>
            <w:tcW w:w="1170" w:type="dxa"/>
            <w:tcBorders>
              <w:top w:val="thinThickSmallGap" w:sz="24" w:space="0" w:color="auto"/>
              <w:left w:val="single" w:sz="12" w:space="0" w:color="auto"/>
              <w:right w:val="single" w:sz="12" w:space="0" w:color="auto"/>
            </w:tcBorders>
            <w:vAlign w:val="center"/>
          </w:tcPr>
          <w:p w:rsidR="00F54A96" w:rsidRPr="000026D0" w:rsidRDefault="001E50C4" w:rsidP="00CB6398">
            <w:pPr>
              <w:contextualSpacing/>
              <w:jc w:val="center"/>
              <w:rPr>
                <w:color w:val="000000"/>
              </w:rPr>
            </w:pPr>
            <w:r>
              <w:rPr>
                <w:color w:val="000000"/>
              </w:rPr>
              <w:t>0.00%</w:t>
            </w:r>
          </w:p>
        </w:tc>
        <w:tc>
          <w:tcPr>
            <w:tcW w:w="1170" w:type="dxa"/>
            <w:tcBorders>
              <w:top w:val="thinThickSmallGap" w:sz="24" w:space="0" w:color="auto"/>
              <w:left w:val="single" w:sz="12" w:space="0" w:color="auto"/>
              <w:right w:val="single" w:sz="12" w:space="0" w:color="auto"/>
            </w:tcBorders>
            <w:vAlign w:val="center"/>
          </w:tcPr>
          <w:p w:rsidR="00F54A96" w:rsidRPr="000026D0" w:rsidRDefault="001E50C4" w:rsidP="00CB6398">
            <w:pPr>
              <w:contextualSpacing/>
              <w:jc w:val="center"/>
              <w:rPr>
                <w:color w:val="000000"/>
              </w:rPr>
            </w:pPr>
            <w:r>
              <w:rPr>
                <w:color w:val="000000"/>
              </w:rPr>
              <w:t>0</w:t>
            </w:r>
          </w:p>
        </w:tc>
        <w:tc>
          <w:tcPr>
            <w:tcW w:w="1200" w:type="dxa"/>
            <w:tcBorders>
              <w:top w:val="thinThickSmallGap" w:sz="24" w:space="0" w:color="auto"/>
              <w:left w:val="single" w:sz="12" w:space="0" w:color="auto"/>
              <w:right w:val="single" w:sz="12" w:space="0" w:color="auto"/>
            </w:tcBorders>
            <w:vAlign w:val="center"/>
          </w:tcPr>
          <w:p w:rsidR="00F54A96" w:rsidRPr="000026D0" w:rsidRDefault="001E50C4" w:rsidP="00CB6398">
            <w:pPr>
              <w:contextualSpacing/>
              <w:jc w:val="center"/>
              <w:rPr>
                <w:color w:val="000000"/>
              </w:rPr>
            </w:pPr>
            <w:r>
              <w:rPr>
                <w:color w:val="000000"/>
              </w:rPr>
              <w:t>0.00%</w:t>
            </w:r>
          </w:p>
        </w:tc>
        <w:tc>
          <w:tcPr>
            <w:tcW w:w="1140" w:type="dxa"/>
            <w:tcBorders>
              <w:top w:val="thinThickSmallGap" w:sz="24" w:space="0" w:color="auto"/>
              <w:right w:val="single" w:sz="12" w:space="0" w:color="auto"/>
            </w:tcBorders>
            <w:vAlign w:val="center"/>
          </w:tcPr>
          <w:p w:rsidR="00F54A96" w:rsidRPr="000026D0" w:rsidRDefault="001E50C4" w:rsidP="00CB6398">
            <w:pPr>
              <w:contextualSpacing/>
              <w:jc w:val="center"/>
              <w:rPr>
                <w:color w:val="000000"/>
              </w:rPr>
            </w:pPr>
            <w:r>
              <w:rPr>
                <w:color w:val="000000"/>
              </w:rPr>
              <w:t>0</w:t>
            </w:r>
          </w:p>
        </w:tc>
        <w:tc>
          <w:tcPr>
            <w:tcW w:w="1170" w:type="dxa"/>
            <w:tcBorders>
              <w:top w:val="thinThickSmallGap" w:sz="24" w:space="0" w:color="auto"/>
              <w:right w:val="single" w:sz="12" w:space="0" w:color="auto"/>
            </w:tcBorders>
            <w:vAlign w:val="center"/>
          </w:tcPr>
          <w:p w:rsidR="00F54A96" w:rsidRPr="000026D0" w:rsidRDefault="001E50C4" w:rsidP="00CB6398">
            <w:pPr>
              <w:contextualSpacing/>
              <w:jc w:val="center"/>
              <w:rPr>
                <w:color w:val="000000"/>
              </w:rPr>
            </w:pPr>
            <w:r>
              <w:rPr>
                <w:color w:val="000000"/>
              </w:rPr>
              <w:t>0.00%</w:t>
            </w:r>
          </w:p>
        </w:tc>
      </w:tr>
      <w:tr w:rsidR="00F54A96" w:rsidRPr="000026D0" w:rsidTr="0048090D">
        <w:trPr>
          <w:trHeight w:val="504"/>
        </w:trPr>
        <w:tc>
          <w:tcPr>
            <w:tcW w:w="2790" w:type="dxa"/>
            <w:tcBorders>
              <w:right w:val="single" w:sz="12" w:space="0" w:color="auto"/>
            </w:tcBorders>
            <w:vAlign w:val="center"/>
          </w:tcPr>
          <w:p w:rsidR="00F54A96" w:rsidRPr="000026D0" w:rsidRDefault="00F54A96" w:rsidP="00CB6398">
            <w:pPr>
              <w:contextualSpacing/>
              <w:rPr>
                <w:color w:val="000000"/>
              </w:rPr>
            </w:pPr>
            <w:r w:rsidRPr="000026D0">
              <w:rPr>
                <w:color w:val="000000"/>
              </w:rPr>
              <w:t>Consumer Durables</w:t>
            </w:r>
          </w:p>
        </w:tc>
        <w:tc>
          <w:tcPr>
            <w:tcW w:w="1260" w:type="dxa"/>
            <w:tcBorders>
              <w:left w:val="single" w:sz="12" w:space="0" w:color="auto"/>
              <w:right w:val="single" w:sz="12" w:space="0" w:color="auto"/>
            </w:tcBorders>
            <w:vAlign w:val="center"/>
          </w:tcPr>
          <w:p w:rsidR="00F54A96" w:rsidRPr="000026D0" w:rsidRDefault="00E97089" w:rsidP="00CB6398">
            <w:pPr>
              <w:contextualSpacing/>
              <w:jc w:val="center"/>
              <w:rPr>
                <w:color w:val="000000"/>
              </w:rPr>
            </w:pPr>
            <w:r>
              <w:rPr>
                <w:color w:val="000000"/>
              </w:rPr>
              <w:t>2</w:t>
            </w:r>
          </w:p>
        </w:tc>
        <w:tc>
          <w:tcPr>
            <w:tcW w:w="1260" w:type="dxa"/>
            <w:tcBorders>
              <w:left w:val="single" w:sz="12" w:space="0" w:color="auto"/>
              <w:right w:val="single" w:sz="12" w:space="0" w:color="auto"/>
            </w:tcBorders>
            <w:vAlign w:val="center"/>
          </w:tcPr>
          <w:p w:rsidR="00F54A96" w:rsidRPr="000026D0" w:rsidRDefault="00E97089" w:rsidP="00CB6398">
            <w:pPr>
              <w:contextualSpacing/>
              <w:jc w:val="center"/>
              <w:rPr>
                <w:color w:val="000000"/>
              </w:rPr>
            </w:pPr>
            <w:r>
              <w:rPr>
                <w:color w:val="000000"/>
              </w:rPr>
              <w:t>4.08%</w:t>
            </w:r>
          </w:p>
        </w:tc>
        <w:tc>
          <w:tcPr>
            <w:tcW w:w="1170" w:type="dxa"/>
            <w:tcBorders>
              <w:left w:val="single" w:sz="12" w:space="0" w:color="auto"/>
              <w:right w:val="single" w:sz="12" w:space="0" w:color="auto"/>
            </w:tcBorders>
            <w:vAlign w:val="center"/>
          </w:tcPr>
          <w:p w:rsidR="00F54A96" w:rsidRPr="000026D0" w:rsidRDefault="00E97089" w:rsidP="00CB6398">
            <w:pPr>
              <w:contextualSpacing/>
              <w:jc w:val="center"/>
              <w:rPr>
                <w:color w:val="000000"/>
              </w:rPr>
            </w:pPr>
            <w:r>
              <w:rPr>
                <w:color w:val="000000"/>
              </w:rPr>
              <w:t>1</w:t>
            </w:r>
          </w:p>
        </w:tc>
        <w:tc>
          <w:tcPr>
            <w:tcW w:w="1170" w:type="dxa"/>
            <w:tcBorders>
              <w:left w:val="single" w:sz="12" w:space="0" w:color="auto"/>
              <w:right w:val="single" w:sz="12" w:space="0" w:color="auto"/>
            </w:tcBorders>
            <w:vAlign w:val="center"/>
          </w:tcPr>
          <w:p w:rsidR="00F54A96" w:rsidRPr="000026D0" w:rsidRDefault="001E50C4" w:rsidP="00CB6398">
            <w:pPr>
              <w:contextualSpacing/>
              <w:jc w:val="center"/>
              <w:rPr>
                <w:color w:val="000000"/>
              </w:rPr>
            </w:pPr>
            <w:r>
              <w:rPr>
                <w:color w:val="000000"/>
              </w:rPr>
              <w:t>7.14%</w:t>
            </w:r>
          </w:p>
        </w:tc>
        <w:tc>
          <w:tcPr>
            <w:tcW w:w="1170" w:type="dxa"/>
            <w:tcBorders>
              <w:left w:val="single" w:sz="12" w:space="0" w:color="auto"/>
              <w:right w:val="single" w:sz="12" w:space="0" w:color="auto"/>
            </w:tcBorders>
            <w:vAlign w:val="center"/>
          </w:tcPr>
          <w:p w:rsidR="00F54A96" w:rsidRPr="000026D0" w:rsidRDefault="001E50C4" w:rsidP="00CB6398">
            <w:pPr>
              <w:contextualSpacing/>
              <w:jc w:val="center"/>
              <w:rPr>
                <w:color w:val="000000"/>
              </w:rPr>
            </w:pPr>
            <w:r>
              <w:rPr>
                <w:color w:val="000000"/>
              </w:rPr>
              <w:t>1</w:t>
            </w:r>
          </w:p>
        </w:tc>
        <w:tc>
          <w:tcPr>
            <w:tcW w:w="1200" w:type="dxa"/>
            <w:tcBorders>
              <w:left w:val="single" w:sz="12" w:space="0" w:color="auto"/>
              <w:right w:val="single" w:sz="12" w:space="0" w:color="auto"/>
            </w:tcBorders>
            <w:vAlign w:val="center"/>
          </w:tcPr>
          <w:p w:rsidR="00F54A96" w:rsidRPr="000026D0" w:rsidRDefault="001E50C4" w:rsidP="00CB6398">
            <w:pPr>
              <w:contextualSpacing/>
              <w:jc w:val="center"/>
              <w:rPr>
                <w:color w:val="000000"/>
              </w:rPr>
            </w:pPr>
            <w:r>
              <w:rPr>
                <w:color w:val="000000"/>
              </w:rPr>
              <w:t>3.03%</w:t>
            </w:r>
          </w:p>
        </w:tc>
        <w:tc>
          <w:tcPr>
            <w:tcW w:w="1140" w:type="dxa"/>
            <w:tcBorders>
              <w:right w:val="single" w:sz="12" w:space="0" w:color="auto"/>
            </w:tcBorders>
            <w:vAlign w:val="center"/>
          </w:tcPr>
          <w:p w:rsidR="00F54A96" w:rsidRPr="000026D0" w:rsidRDefault="001E50C4" w:rsidP="00CB6398">
            <w:pPr>
              <w:contextualSpacing/>
              <w:jc w:val="center"/>
              <w:rPr>
                <w:color w:val="000000"/>
              </w:rPr>
            </w:pPr>
            <w:r>
              <w:rPr>
                <w:color w:val="000000"/>
              </w:rPr>
              <w:t>0</w:t>
            </w:r>
          </w:p>
        </w:tc>
        <w:tc>
          <w:tcPr>
            <w:tcW w:w="1170" w:type="dxa"/>
            <w:tcBorders>
              <w:right w:val="single" w:sz="12" w:space="0" w:color="auto"/>
            </w:tcBorders>
            <w:vAlign w:val="center"/>
          </w:tcPr>
          <w:p w:rsidR="00F54A96" w:rsidRPr="000026D0" w:rsidRDefault="001E50C4" w:rsidP="00CB6398">
            <w:pPr>
              <w:contextualSpacing/>
              <w:jc w:val="center"/>
              <w:rPr>
                <w:color w:val="000000"/>
              </w:rPr>
            </w:pPr>
            <w:r>
              <w:rPr>
                <w:color w:val="000000"/>
              </w:rPr>
              <w:t>0.00%</w:t>
            </w:r>
          </w:p>
        </w:tc>
      </w:tr>
      <w:tr w:rsidR="00F54A96" w:rsidRPr="000026D0" w:rsidTr="0048090D">
        <w:trPr>
          <w:trHeight w:val="504"/>
        </w:trPr>
        <w:tc>
          <w:tcPr>
            <w:tcW w:w="2790" w:type="dxa"/>
            <w:tcBorders>
              <w:right w:val="single" w:sz="12" w:space="0" w:color="auto"/>
            </w:tcBorders>
            <w:vAlign w:val="center"/>
          </w:tcPr>
          <w:p w:rsidR="00F54A96" w:rsidRPr="000026D0" w:rsidRDefault="00F54A96" w:rsidP="00CB6398">
            <w:pPr>
              <w:contextualSpacing/>
              <w:rPr>
                <w:color w:val="000000"/>
              </w:rPr>
            </w:pPr>
            <w:r w:rsidRPr="000026D0">
              <w:rPr>
                <w:color w:val="000000"/>
              </w:rPr>
              <w:t>Manufacturing</w:t>
            </w:r>
          </w:p>
        </w:tc>
        <w:tc>
          <w:tcPr>
            <w:tcW w:w="1260" w:type="dxa"/>
            <w:tcBorders>
              <w:left w:val="single" w:sz="12" w:space="0" w:color="auto"/>
              <w:right w:val="single" w:sz="12" w:space="0" w:color="auto"/>
            </w:tcBorders>
            <w:vAlign w:val="center"/>
          </w:tcPr>
          <w:p w:rsidR="00F54A96" w:rsidRPr="000026D0" w:rsidRDefault="00E97089" w:rsidP="00CB6398">
            <w:pPr>
              <w:contextualSpacing/>
              <w:jc w:val="center"/>
              <w:rPr>
                <w:color w:val="000000"/>
              </w:rPr>
            </w:pPr>
            <w:r>
              <w:rPr>
                <w:color w:val="000000"/>
              </w:rPr>
              <w:t>12</w:t>
            </w:r>
          </w:p>
        </w:tc>
        <w:tc>
          <w:tcPr>
            <w:tcW w:w="1260" w:type="dxa"/>
            <w:tcBorders>
              <w:left w:val="single" w:sz="12" w:space="0" w:color="auto"/>
              <w:right w:val="single" w:sz="12" w:space="0" w:color="auto"/>
            </w:tcBorders>
            <w:vAlign w:val="center"/>
          </w:tcPr>
          <w:p w:rsidR="00F54A96" w:rsidRPr="000026D0" w:rsidRDefault="00E97089" w:rsidP="00CB6398">
            <w:pPr>
              <w:contextualSpacing/>
              <w:jc w:val="center"/>
              <w:rPr>
                <w:color w:val="000000"/>
              </w:rPr>
            </w:pPr>
            <w:r>
              <w:rPr>
                <w:color w:val="000000"/>
              </w:rPr>
              <w:t>24.49%</w:t>
            </w:r>
          </w:p>
        </w:tc>
        <w:tc>
          <w:tcPr>
            <w:tcW w:w="1170" w:type="dxa"/>
            <w:tcBorders>
              <w:left w:val="single" w:sz="12" w:space="0" w:color="auto"/>
              <w:right w:val="single" w:sz="12" w:space="0" w:color="auto"/>
            </w:tcBorders>
            <w:vAlign w:val="center"/>
          </w:tcPr>
          <w:p w:rsidR="00F54A96" w:rsidRPr="000026D0" w:rsidRDefault="00E97089" w:rsidP="00CB6398">
            <w:pPr>
              <w:contextualSpacing/>
              <w:jc w:val="center"/>
              <w:rPr>
                <w:color w:val="000000"/>
              </w:rPr>
            </w:pPr>
            <w:r>
              <w:rPr>
                <w:color w:val="000000"/>
              </w:rPr>
              <w:t>3</w:t>
            </w:r>
          </w:p>
        </w:tc>
        <w:tc>
          <w:tcPr>
            <w:tcW w:w="1170" w:type="dxa"/>
            <w:tcBorders>
              <w:left w:val="single" w:sz="12" w:space="0" w:color="auto"/>
              <w:right w:val="single" w:sz="12" w:space="0" w:color="auto"/>
            </w:tcBorders>
            <w:vAlign w:val="center"/>
          </w:tcPr>
          <w:p w:rsidR="00F54A96" w:rsidRPr="000026D0" w:rsidRDefault="001E50C4" w:rsidP="00CB6398">
            <w:pPr>
              <w:contextualSpacing/>
              <w:jc w:val="center"/>
              <w:rPr>
                <w:color w:val="000000"/>
              </w:rPr>
            </w:pPr>
            <w:r>
              <w:rPr>
                <w:color w:val="000000"/>
              </w:rPr>
              <w:t>21.43%</w:t>
            </w:r>
          </w:p>
        </w:tc>
        <w:tc>
          <w:tcPr>
            <w:tcW w:w="1170" w:type="dxa"/>
            <w:tcBorders>
              <w:left w:val="single" w:sz="12" w:space="0" w:color="auto"/>
              <w:right w:val="single" w:sz="12" w:space="0" w:color="auto"/>
            </w:tcBorders>
            <w:vAlign w:val="center"/>
          </w:tcPr>
          <w:p w:rsidR="00F54A96" w:rsidRPr="000026D0" w:rsidRDefault="001E50C4" w:rsidP="00CB6398">
            <w:pPr>
              <w:contextualSpacing/>
              <w:jc w:val="center"/>
              <w:rPr>
                <w:color w:val="000000"/>
              </w:rPr>
            </w:pPr>
            <w:r>
              <w:rPr>
                <w:color w:val="000000"/>
              </w:rPr>
              <w:t>9</w:t>
            </w:r>
          </w:p>
        </w:tc>
        <w:tc>
          <w:tcPr>
            <w:tcW w:w="1200" w:type="dxa"/>
            <w:tcBorders>
              <w:left w:val="single" w:sz="12" w:space="0" w:color="auto"/>
              <w:right w:val="single" w:sz="12" w:space="0" w:color="auto"/>
            </w:tcBorders>
            <w:vAlign w:val="center"/>
          </w:tcPr>
          <w:p w:rsidR="00F54A96" w:rsidRPr="000026D0" w:rsidRDefault="001E50C4" w:rsidP="00CB6398">
            <w:pPr>
              <w:contextualSpacing/>
              <w:jc w:val="center"/>
              <w:rPr>
                <w:color w:val="000000"/>
              </w:rPr>
            </w:pPr>
            <w:r>
              <w:rPr>
                <w:color w:val="000000"/>
              </w:rPr>
              <w:t>27.27%</w:t>
            </w:r>
          </w:p>
        </w:tc>
        <w:tc>
          <w:tcPr>
            <w:tcW w:w="1140" w:type="dxa"/>
            <w:tcBorders>
              <w:right w:val="single" w:sz="12" w:space="0" w:color="auto"/>
            </w:tcBorders>
            <w:vAlign w:val="center"/>
          </w:tcPr>
          <w:p w:rsidR="00F54A96" w:rsidRPr="000026D0" w:rsidRDefault="001E50C4" w:rsidP="00CB6398">
            <w:pPr>
              <w:contextualSpacing/>
              <w:jc w:val="center"/>
              <w:rPr>
                <w:color w:val="000000"/>
              </w:rPr>
            </w:pPr>
            <w:r>
              <w:rPr>
                <w:color w:val="000000"/>
              </w:rPr>
              <w:t>0</w:t>
            </w:r>
          </w:p>
        </w:tc>
        <w:tc>
          <w:tcPr>
            <w:tcW w:w="1170" w:type="dxa"/>
            <w:tcBorders>
              <w:right w:val="single" w:sz="12" w:space="0" w:color="auto"/>
            </w:tcBorders>
            <w:vAlign w:val="center"/>
          </w:tcPr>
          <w:p w:rsidR="00F54A96" w:rsidRPr="000026D0" w:rsidRDefault="001E50C4" w:rsidP="00CB6398">
            <w:pPr>
              <w:contextualSpacing/>
              <w:jc w:val="center"/>
              <w:rPr>
                <w:color w:val="000000"/>
              </w:rPr>
            </w:pPr>
            <w:r>
              <w:rPr>
                <w:color w:val="000000"/>
              </w:rPr>
              <w:t>0.00%</w:t>
            </w:r>
          </w:p>
        </w:tc>
      </w:tr>
      <w:tr w:rsidR="00F54A96" w:rsidRPr="000026D0" w:rsidTr="0048090D">
        <w:trPr>
          <w:trHeight w:val="504"/>
        </w:trPr>
        <w:tc>
          <w:tcPr>
            <w:tcW w:w="2790" w:type="dxa"/>
            <w:tcBorders>
              <w:right w:val="single" w:sz="12" w:space="0" w:color="auto"/>
            </w:tcBorders>
            <w:vAlign w:val="center"/>
          </w:tcPr>
          <w:p w:rsidR="00F54A96" w:rsidRPr="000026D0" w:rsidRDefault="00F54A96" w:rsidP="00CB6398">
            <w:pPr>
              <w:contextualSpacing/>
              <w:rPr>
                <w:color w:val="000000"/>
              </w:rPr>
            </w:pPr>
            <w:r w:rsidRPr="000026D0">
              <w:rPr>
                <w:color w:val="000000"/>
              </w:rPr>
              <w:t>Energy</w:t>
            </w:r>
          </w:p>
        </w:tc>
        <w:tc>
          <w:tcPr>
            <w:tcW w:w="1260" w:type="dxa"/>
            <w:tcBorders>
              <w:left w:val="single" w:sz="12" w:space="0" w:color="auto"/>
              <w:right w:val="single" w:sz="12" w:space="0" w:color="auto"/>
            </w:tcBorders>
            <w:vAlign w:val="center"/>
          </w:tcPr>
          <w:p w:rsidR="00F54A96" w:rsidRPr="000026D0" w:rsidRDefault="00E97089" w:rsidP="00CB6398">
            <w:pPr>
              <w:contextualSpacing/>
              <w:jc w:val="center"/>
              <w:rPr>
                <w:color w:val="000000"/>
              </w:rPr>
            </w:pPr>
            <w:r>
              <w:rPr>
                <w:color w:val="000000"/>
              </w:rPr>
              <w:t>3</w:t>
            </w:r>
          </w:p>
        </w:tc>
        <w:tc>
          <w:tcPr>
            <w:tcW w:w="1260" w:type="dxa"/>
            <w:tcBorders>
              <w:left w:val="single" w:sz="12" w:space="0" w:color="auto"/>
              <w:right w:val="single" w:sz="12" w:space="0" w:color="auto"/>
            </w:tcBorders>
            <w:vAlign w:val="center"/>
          </w:tcPr>
          <w:p w:rsidR="00F54A96" w:rsidRPr="000026D0" w:rsidRDefault="00E97089" w:rsidP="00CB6398">
            <w:pPr>
              <w:contextualSpacing/>
              <w:jc w:val="center"/>
              <w:rPr>
                <w:color w:val="000000"/>
              </w:rPr>
            </w:pPr>
            <w:r>
              <w:rPr>
                <w:color w:val="000000"/>
              </w:rPr>
              <w:t>6.12%</w:t>
            </w:r>
          </w:p>
        </w:tc>
        <w:tc>
          <w:tcPr>
            <w:tcW w:w="1170" w:type="dxa"/>
            <w:tcBorders>
              <w:left w:val="single" w:sz="12" w:space="0" w:color="auto"/>
              <w:right w:val="single" w:sz="12" w:space="0" w:color="auto"/>
            </w:tcBorders>
            <w:vAlign w:val="center"/>
          </w:tcPr>
          <w:p w:rsidR="00F54A96" w:rsidRPr="000026D0" w:rsidRDefault="00E97089" w:rsidP="00CB6398">
            <w:pPr>
              <w:contextualSpacing/>
              <w:jc w:val="center"/>
              <w:rPr>
                <w:color w:val="000000"/>
              </w:rPr>
            </w:pPr>
            <w:r>
              <w:rPr>
                <w:color w:val="000000"/>
              </w:rPr>
              <w:t>1</w:t>
            </w:r>
          </w:p>
        </w:tc>
        <w:tc>
          <w:tcPr>
            <w:tcW w:w="1170" w:type="dxa"/>
            <w:tcBorders>
              <w:left w:val="single" w:sz="12" w:space="0" w:color="auto"/>
              <w:right w:val="single" w:sz="12" w:space="0" w:color="auto"/>
            </w:tcBorders>
            <w:vAlign w:val="center"/>
          </w:tcPr>
          <w:p w:rsidR="00F54A96" w:rsidRPr="000026D0" w:rsidRDefault="001E50C4" w:rsidP="00CB6398">
            <w:pPr>
              <w:contextualSpacing/>
              <w:jc w:val="center"/>
              <w:rPr>
                <w:color w:val="000000"/>
              </w:rPr>
            </w:pPr>
            <w:r>
              <w:rPr>
                <w:color w:val="000000"/>
              </w:rPr>
              <w:t>7.14%</w:t>
            </w:r>
          </w:p>
        </w:tc>
        <w:tc>
          <w:tcPr>
            <w:tcW w:w="1170" w:type="dxa"/>
            <w:tcBorders>
              <w:left w:val="single" w:sz="12" w:space="0" w:color="auto"/>
              <w:right w:val="single" w:sz="12" w:space="0" w:color="auto"/>
            </w:tcBorders>
            <w:vAlign w:val="center"/>
          </w:tcPr>
          <w:p w:rsidR="00F54A96" w:rsidRPr="000026D0" w:rsidRDefault="001E50C4" w:rsidP="00CB6398">
            <w:pPr>
              <w:contextualSpacing/>
              <w:jc w:val="center"/>
              <w:rPr>
                <w:color w:val="000000"/>
              </w:rPr>
            </w:pPr>
            <w:r>
              <w:rPr>
                <w:color w:val="000000"/>
              </w:rPr>
              <w:t>2</w:t>
            </w:r>
          </w:p>
        </w:tc>
        <w:tc>
          <w:tcPr>
            <w:tcW w:w="1200" w:type="dxa"/>
            <w:tcBorders>
              <w:left w:val="single" w:sz="12" w:space="0" w:color="auto"/>
              <w:right w:val="single" w:sz="12" w:space="0" w:color="auto"/>
            </w:tcBorders>
            <w:vAlign w:val="center"/>
          </w:tcPr>
          <w:p w:rsidR="00F54A96" w:rsidRPr="000026D0" w:rsidRDefault="001E50C4" w:rsidP="00CB6398">
            <w:pPr>
              <w:contextualSpacing/>
              <w:jc w:val="center"/>
              <w:rPr>
                <w:color w:val="000000"/>
              </w:rPr>
            </w:pPr>
            <w:r>
              <w:rPr>
                <w:color w:val="000000"/>
              </w:rPr>
              <w:t>6.06%</w:t>
            </w:r>
          </w:p>
        </w:tc>
        <w:tc>
          <w:tcPr>
            <w:tcW w:w="1140" w:type="dxa"/>
            <w:tcBorders>
              <w:right w:val="single" w:sz="12" w:space="0" w:color="auto"/>
            </w:tcBorders>
            <w:vAlign w:val="center"/>
          </w:tcPr>
          <w:p w:rsidR="00F54A96" w:rsidRPr="000026D0" w:rsidRDefault="001E50C4" w:rsidP="00CB6398">
            <w:pPr>
              <w:contextualSpacing/>
              <w:jc w:val="center"/>
              <w:rPr>
                <w:color w:val="000000"/>
              </w:rPr>
            </w:pPr>
            <w:r>
              <w:rPr>
                <w:color w:val="000000"/>
              </w:rPr>
              <w:t>0</w:t>
            </w:r>
          </w:p>
        </w:tc>
        <w:tc>
          <w:tcPr>
            <w:tcW w:w="1170" w:type="dxa"/>
            <w:tcBorders>
              <w:right w:val="single" w:sz="12" w:space="0" w:color="auto"/>
            </w:tcBorders>
            <w:vAlign w:val="center"/>
          </w:tcPr>
          <w:p w:rsidR="00F54A96" w:rsidRPr="000026D0" w:rsidRDefault="001E50C4" w:rsidP="00CB6398">
            <w:pPr>
              <w:contextualSpacing/>
              <w:jc w:val="center"/>
              <w:rPr>
                <w:color w:val="000000"/>
              </w:rPr>
            </w:pPr>
            <w:r>
              <w:rPr>
                <w:color w:val="000000"/>
              </w:rPr>
              <w:t>0.00%</w:t>
            </w:r>
          </w:p>
        </w:tc>
      </w:tr>
      <w:tr w:rsidR="00F54A96" w:rsidRPr="000026D0" w:rsidTr="0048090D">
        <w:trPr>
          <w:trHeight w:val="504"/>
        </w:trPr>
        <w:tc>
          <w:tcPr>
            <w:tcW w:w="2790" w:type="dxa"/>
            <w:tcBorders>
              <w:right w:val="single" w:sz="12" w:space="0" w:color="auto"/>
            </w:tcBorders>
            <w:vAlign w:val="center"/>
          </w:tcPr>
          <w:p w:rsidR="00F54A96" w:rsidRPr="000026D0" w:rsidRDefault="00F54A96" w:rsidP="00CB6398">
            <w:pPr>
              <w:contextualSpacing/>
              <w:rPr>
                <w:color w:val="000000"/>
              </w:rPr>
            </w:pPr>
            <w:r w:rsidRPr="000026D0">
              <w:rPr>
                <w:color w:val="000000"/>
              </w:rPr>
              <w:t>Chemicals and Allied Products</w:t>
            </w:r>
          </w:p>
        </w:tc>
        <w:tc>
          <w:tcPr>
            <w:tcW w:w="1260" w:type="dxa"/>
            <w:tcBorders>
              <w:left w:val="single" w:sz="12" w:space="0" w:color="auto"/>
              <w:right w:val="single" w:sz="12" w:space="0" w:color="auto"/>
            </w:tcBorders>
            <w:vAlign w:val="center"/>
          </w:tcPr>
          <w:p w:rsidR="00F54A96" w:rsidRPr="000026D0" w:rsidRDefault="00E97089" w:rsidP="00CB6398">
            <w:pPr>
              <w:contextualSpacing/>
              <w:jc w:val="center"/>
              <w:rPr>
                <w:color w:val="000000"/>
              </w:rPr>
            </w:pPr>
            <w:r>
              <w:rPr>
                <w:color w:val="000000"/>
              </w:rPr>
              <w:t>1</w:t>
            </w:r>
          </w:p>
        </w:tc>
        <w:tc>
          <w:tcPr>
            <w:tcW w:w="1260" w:type="dxa"/>
            <w:tcBorders>
              <w:left w:val="single" w:sz="12" w:space="0" w:color="auto"/>
              <w:right w:val="single" w:sz="12" w:space="0" w:color="auto"/>
            </w:tcBorders>
            <w:vAlign w:val="center"/>
          </w:tcPr>
          <w:p w:rsidR="00F54A96" w:rsidRPr="000026D0" w:rsidRDefault="00E97089" w:rsidP="00CB6398">
            <w:pPr>
              <w:contextualSpacing/>
              <w:jc w:val="center"/>
              <w:rPr>
                <w:color w:val="000000"/>
              </w:rPr>
            </w:pPr>
            <w:r>
              <w:rPr>
                <w:color w:val="000000"/>
              </w:rPr>
              <w:t>2.04%</w:t>
            </w:r>
          </w:p>
        </w:tc>
        <w:tc>
          <w:tcPr>
            <w:tcW w:w="1170" w:type="dxa"/>
            <w:tcBorders>
              <w:left w:val="single" w:sz="12" w:space="0" w:color="auto"/>
              <w:right w:val="single" w:sz="12" w:space="0" w:color="auto"/>
            </w:tcBorders>
            <w:vAlign w:val="center"/>
          </w:tcPr>
          <w:p w:rsidR="00F54A96" w:rsidRPr="000026D0" w:rsidRDefault="00E97089" w:rsidP="00CB6398">
            <w:pPr>
              <w:contextualSpacing/>
              <w:jc w:val="center"/>
              <w:rPr>
                <w:color w:val="000000"/>
              </w:rPr>
            </w:pPr>
            <w:r>
              <w:rPr>
                <w:color w:val="000000"/>
              </w:rPr>
              <w:t>1</w:t>
            </w:r>
          </w:p>
        </w:tc>
        <w:tc>
          <w:tcPr>
            <w:tcW w:w="1170" w:type="dxa"/>
            <w:tcBorders>
              <w:left w:val="single" w:sz="12" w:space="0" w:color="auto"/>
              <w:right w:val="single" w:sz="12" w:space="0" w:color="auto"/>
            </w:tcBorders>
            <w:vAlign w:val="center"/>
          </w:tcPr>
          <w:p w:rsidR="00F54A96" w:rsidRPr="000026D0" w:rsidRDefault="001E50C4" w:rsidP="00CB6398">
            <w:pPr>
              <w:contextualSpacing/>
              <w:jc w:val="center"/>
              <w:rPr>
                <w:color w:val="000000"/>
              </w:rPr>
            </w:pPr>
            <w:r>
              <w:rPr>
                <w:color w:val="000000"/>
              </w:rPr>
              <w:t>7.14%</w:t>
            </w:r>
          </w:p>
        </w:tc>
        <w:tc>
          <w:tcPr>
            <w:tcW w:w="1170" w:type="dxa"/>
            <w:tcBorders>
              <w:left w:val="single" w:sz="12" w:space="0" w:color="auto"/>
              <w:right w:val="single" w:sz="12" w:space="0" w:color="auto"/>
            </w:tcBorders>
            <w:vAlign w:val="center"/>
          </w:tcPr>
          <w:p w:rsidR="00F54A96" w:rsidRPr="000026D0" w:rsidRDefault="001E50C4" w:rsidP="00CB6398">
            <w:pPr>
              <w:contextualSpacing/>
              <w:jc w:val="center"/>
              <w:rPr>
                <w:color w:val="000000"/>
              </w:rPr>
            </w:pPr>
            <w:r>
              <w:rPr>
                <w:color w:val="000000"/>
              </w:rPr>
              <w:t>0</w:t>
            </w:r>
          </w:p>
        </w:tc>
        <w:tc>
          <w:tcPr>
            <w:tcW w:w="1200" w:type="dxa"/>
            <w:tcBorders>
              <w:left w:val="single" w:sz="12" w:space="0" w:color="auto"/>
              <w:right w:val="single" w:sz="12" w:space="0" w:color="auto"/>
            </w:tcBorders>
            <w:vAlign w:val="center"/>
          </w:tcPr>
          <w:p w:rsidR="00F54A96" w:rsidRPr="000026D0" w:rsidRDefault="001E50C4" w:rsidP="00CB6398">
            <w:pPr>
              <w:contextualSpacing/>
              <w:jc w:val="center"/>
              <w:rPr>
                <w:color w:val="000000"/>
              </w:rPr>
            </w:pPr>
            <w:r>
              <w:rPr>
                <w:color w:val="000000"/>
              </w:rPr>
              <w:t>0.00%</w:t>
            </w:r>
          </w:p>
        </w:tc>
        <w:tc>
          <w:tcPr>
            <w:tcW w:w="1140" w:type="dxa"/>
            <w:tcBorders>
              <w:right w:val="single" w:sz="12" w:space="0" w:color="auto"/>
            </w:tcBorders>
            <w:vAlign w:val="center"/>
          </w:tcPr>
          <w:p w:rsidR="00F54A96" w:rsidRPr="000026D0" w:rsidRDefault="001E50C4" w:rsidP="00CB6398">
            <w:pPr>
              <w:contextualSpacing/>
              <w:jc w:val="center"/>
              <w:rPr>
                <w:color w:val="000000"/>
              </w:rPr>
            </w:pPr>
            <w:r>
              <w:rPr>
                <w:color w:val="000000"/>
              </w:rPr>
              <w:t>0</w:t>
            </w:r>
          </w:p>
        </w:tc>
        <w:tc>
          <w:tcPr>
            <w:tcW w:w="1170" w:type="dxa"/>
            <w:tcBorders>
              <w:right w:val="single" w:sz="12" w:space="0" w:color="auto"/>
            </w:tcBorders>
            <w:vAlign w:val="center"/>
          </w:tcPr>
          <w:p w:rsidR="00F54A96" w:rsidRPr="000026D0" w:rsidRDefault="001E50C4" w:rsidP="00CB6398">
            <w:pPr>
              <w:contextualSpacing/>
              <w:jc w:val="center"/>
              <w:rPr>
                <w:color w:val="000000"/>
              </w:rPr>
            </w:pPr>
            <w:r>
              <w:rPr>
                <w:color w:val="000000"/>
              </w:rPr>
              <w:t>0.00%</w:t>
            </w:r>
          </w:p>
        </w:tc>
      </w:tr>
      <w:tr w:rsidR="00F54A96" w:rsidRPr="000026D0" w:rsidTr="0048090D">
        <w:trPr>
          <w:trHeight w:val="504"/>
        </w:trPr>
        <w:tc>
          <w:tcPr>
            <w:tcW w:w="2790" w:type="dxa"/>
            <w:tcBorders>
              <w:right w:val="single" w:sz="12" w:space="0" w:color="auto"/>
            </w:tcBorders>
            <w:vAlign w:val="center"/>
          </w:tcPr>
          <w:p w:rsidR="00F54A96" w:rsidRPr="000026D0" w:rsidRDefault="00F54A96" w:rsidP="00CB6398">
            <w:pPr>
              <w:contextualSpacing/>
              <w:rPr>
                <w:color w:val="000000"/>
              </w:rPr>
            </w:pPr>
            <w:r w:rsidRPr="000026D0">
              <w:rPr>
                <w:color w:val="000000"/>
              </w:rPr>
              <w:t>Business Equipment</w:t>
            </w:r>
          </w:p>
        </w:tc>
        <w:tc>
          <w:tcPr>
            <w:tcW w:w="1260" w:type="dxa"/>
            <w:tcBorders>
              <w:left w:val="single" w:sz="12" w:space="0" w:color="auto"/>
              <w:right w:val="single" w:sz="12" w:space="0" w:color="auto"/>
            </w:tcBorders>
            <w:vAlign w:val="center"/>
          </w:tcPr>
          <w:p w:rsidR="00F54A96" w:rsidRPr="000026D0" w:rsidRDefault="00E97089" w:rsidP="00CB6398">
            <w:pPr>
              <w:contextualSpacing/>
              <w:jc w:val="center"/>
              <w:rPr>
                <w:color w:val="000000"/>
              </w:rPr>
            </w:pPr>
            <w:r>
              <w:rPr>
                <w:color w:val="000000"/>
              </w:rPr>
              <w:t>5</w:t>
            </w:r>
          </w:p>
        </w:tc>
        <w:tc>
          <w:tcPr>
            <w:tcW w:w="1260" w:type="dxa"/>
            <w:tcBorders>
              <w:left w:val="single" w:sz="12" w:space="0" w:color="auto"/>
              <w:right w:val="single" w:sz="12" w:space="0" w:color="auto"/>
            </w:tcBorders>
            <w:vAlign w:val="center"/>
          </w:tcPr>
          <w:p w:rsidR="00F54A96" w:rsidRPr="000026D0" w:rsidRDefault="00E97089" w:rsidP="00CB6398">
            <w:pPr>
              <w:contextualSpacing/>
              <w:jc w:val="center"/>
              <w:rPr>
                <w:color w:val="000000"/>
              </w:rPr>
            </w:pPr>
            <w:r>
              <w:rPr>
                <w:color w:val="000000"/>
              </w:rPr>
              <w:t>10.20%</w:t>
            </w:r>
          </w:p>
        </w:tc>
        <w:tc>
          <w:tcPr>
            <w:tcW w:w="1170" w:type="dxa"/>
            <w:tcBorders>
              <w:left w:val="single" w:sz="12" w:space="0" w:color="auto"/>
              <w:right w:val="single" w:sz="12" w:space="0" w:color="auto"/>
            </w:tcBorders>
            <w:vAlign w:val="center"/>
          </w:tcPr>
          <w:p w:rsidR="00F54A96" w:rsidRPr="000026D0" w:rsidRDefault="00E97089" w:rsidP="00CB6398">
            <w:pPr>
              <w:contextualSpacing/>
              <w:jc w:val="center"/>
              <w:rPr>
                <w:color w:val="000000"/>
              </w:rPr>
            </w:pPr>
            <w:r>
              <w:rPr>
                <w:color w:val="000000"/>
              </w:rPr>
              <w:t>3</w:t>
            </w:r>
          </w:p>
        </w:tc>
        <w:tc>
          <w:tcPr>
            <w:tcW w:w="1170" w:type="dxa"/>
            <w:tcBorders>
              <w:left w:val="single" w:sz="12" w:space="0" w:color="auto"/>
              <w:right w:val="single" w:sz="12" w:space="0" w:color="auto"/>
            </w:tcBorders>
            <w:vAlign w:val="center"/>
          </w:tcPr>
          <w:p w:rsidR="00F54A96" w:rsidRPr="000026D0" w:rsidRDefault="001E50C4" w:rsidP="00CB6398">
            <w:pPr>
              <w:contextualSpacing/>
              <w:jc w:val="center"/>
              <w:rPr>
                <w:color w:val="000000"/>
              </w:rPr>
            </w:pPr>
            <w:r>
              <w:rPr>
                <w:color w:val="000000"/>
              </w:rPr>
              <w:t>21.43%</w:t>
            </w:r>
          </w:p>
        </w:tc>
        <w:tc>
          <w:tcPr>
            <w:tcW w:w="1170" w:type="dxa"/>
            <w:tcBorders>
              <w:left w:val="single" w:sz="12" w:space="0" w:color="auto"/>
              <w:right w:val="single" w:sz="12" w:space="0" w:color="auto"/>
            </w:tcBorders>
            <w:vAlign w:val="center"/>
          </w:tcPr>
          <w:p w:rsidR="00F54A96" w:rsidRPr="000026D0" w:rsidRDefault="001E50C4" w:rsidP="00CB6398">
            <w:pPr>
              <w:contextualSpacing/>
              <w:jc w:val="center"/>
              <w:rPr>
                <w:color w:val="000000"/>
              </w:rPr>
            </w:pPr>
            <w:r>
              <w:rPr>
                <w:color w:val="000000"/>
              </w:rPr>
              <w:t>2</w:t>
            </w:r>
          </w:p>
        </w:tc>
        <w:tc>
          <w:tcPr>
            <w:tcW w:w="1200" w:type="dxa"/>
            <w:tcBorders>
              <w:left w:val="single" w:sz="12" w:space="0" w:color="auto"/>
              <w:right w:val="single" w:sz="12" w:space="0" w:color="auto"/>
            </w:tcBorders>
            <w:vAlign w:val="center"/>
          </w:tcPr>
          <w:p w:rsidR="00F54A96" w:rsidRPr="000026D0" w:rsidRDefault="001E50C4" w:rsidP="00CB6398">
            <w:pPr>
              <w:contextualSpacing/>
              <w:jc w:val="center"/>
              <w:rPr>
                <w:color w:val="000000"/>
              </w:rPr>
            </w:pPr>
            <w:r>
              <w:rPr>
                <w:color w:val="000000"/>
              </w:rPr>
              <w:t>6.06%</w:t>
            </w:r>
          </w:p>
        </w:tc>
        <w:tc>
          <w:tcPr>
            <w:tcW w:w="1140" w:type="dxa"/>
            <w:tcBorders>
              <w:right w:val="single" w:sz="12" w:space="0" w:color="auto"/>
            </w:tcBorders>
            <w:vAlign w:val="center"/>
          </w:tcPr>
          <w:p w:rsidR="00F54A96" w:rsidRPr="000026D0" w:rsidRDefault="001E50C4" w:rsidP="00CB6398">
            <w:pPr>
              <w:contextualSpacing/>
              <w:jc w:val="center"/>
              <w:rPr>
                <w:color w:val="000000"/>
              </w:rPr>
            </w:pPr>
            <w:r>
              <w:rPr>
                <w:color w:val="000000"/>
              </w:rPr>
              <w:t>0</w:t>
            </w:r>
          </w:p>
        </w:tc>
        <w:tc>
          <w:tcPr>
            <w:tcW w:w="1170" w:type="dxa"/>
            <w:tcBorders>
              <w:right w:val="single" w:sz="12" w:space="0" w:color="auto"/>
            </w:tcBorders>
            <w:vAlign w:val="center"/>
          </w:tcPr>
          <w:p w:rsidR="00F54A96" w:rsidRPr="000026D0" w:rsidRDefault="001E50C4" w:rsidP="00CB6398">
            <w:pPr>
              <w:contextualSpacing/>
              <w:jc w:val="center"/>
              <w:rPr>
                <w:color w:val="000000"/>
              </w:rPr>
            </w:pPr>
            <w:r>
              <w:rPr>
                <w:color w:val="000000"/>
              </w:rPr>
              <w:t>0.00%</w:t>
            </w:r>
          </w:p>
        </w:tc>
      </w:tr>
      <w:tr w:rsidR="00F54A96" w:rsidRPr="000026D0" w:rsidTr="0048090D">
        <w:trPr>
          <w:trHeight w:val="504"/>
        </w:trPr>
        <w:tc>
          <w:tcPr>
            <w:tcW w:w="2790" w:type="dxa"/>
            <w:tcBorders>
              <w:right w:val="single" w:sz="12" w:space="0" w:color="auto"/>
            </w:tcBorders>
            <w:vAlign w:val="center"/>
          </w:tcPr>
          <w:p w:rsidR="00F54A96" w:rsidRPr="000026D0" w:rsidRDefault="00F54A96" w:rsidP="00CB6398">
            <w:pPr>
              <w:contextualSpacing/>
              <w:rPr>
                <w:color w:val="000000"/>
              </w:rPr>
            </w:pPr>
            <w:r w:rsidRPr="000026D0">
              <w:rPr>
                <w:color w:val="000000"/>
              </w:rPr>
              <w:t xml:space="preserve">Telecommunications </w:t>
            </w:r>
          </w:p>
        </w:tc>
        <w:tc>
          <w:tcPr>
            <w:tcW w:w="1260" w:type="dxa"/>
            <w:tcBorders>
              <w:left w:val="single" w:sz="12" w:space="0" w:color="auto"/>
              <w:right w:val="single" w:sz="12" w:space="0" w:color="auto"/>
            </w:tcBorders>
            <w:vAlign w:val="center"/>
          </w:tcPr>
          <w:p w:rsidR="00F54A96" w:rsidRPr="000026D0" w:rsidRDefault="00E97089" w:rsidP="00CB6398">
            <w:pPr>
              <w:contextualSpacing/>
              <w:jc w:val="center"/>
              <w:rPr>
                <w:color w:val="000000"/>
              </w:rPr>
            </w:pPr>
            <w:r>
              <w:rPr>
                <w:color w:val="000000"/>
              </w:rPr>
              <w:t>1</w:t>
            </w:r>
          </w:p>
        </w:tc>
        <w:tc>
          <w:tcPr>
            <w:tcW w:w="1260" w:type="dxa"/>
            <w:tcBorders>
              <w:left w:val="single" w:sz="12" w:space="0" w:color="auto"/>
              <w:right w:val="single" w:sz="12" w:space="0" w:color="auto"/>
            </w:tcBorders>
            <w:vAlign w:val="center"/>
          </w:tcPr>
          <w:p w:rsidR="00F54A96" w:rsidRPr="000026D0" w:rsidRDefault="00E97089" w:rsidP="00CB6398">
            <w:pPr>
              <w:contextualSpacing/>
              <w:jc w:val="center"/>
              <w:rPr>
                <w:color w:val="000000"/>
              </w:rPr>
            </w:pPr>
            <w:r>
              <w:rPr>
                <w:color w:val="000000"/>
              </w:rPr>
              <w:t>2.04%</w:t>
            </w:r>
          </w:p>
        </w:tc>
        <w:tc>
          <w:tcPr>
            <w:tcW w:w="1170" w:type="dxa"/>
            <w:tcBorders>
              <w:left w:val="single" w:sz="12" w:space="0" w:color="auto"/>
              <w:right w:val="single" w:sz="12" w:space="0" w:color="auto"/>
            </w:tcBorders>
            <w:vAlign w:val="center"/>
          </w:tcPr>
          <w:p w:rsidR="00F54A96" w:rsidRPr="000026D0" w:rsidRDefault="001E50C4" w:rsidP="00CB6398">
            <w:pPr>
              <w:contextualSpacing/>
              <w:jc w:val="center"/>
              <w:rPr>
                <w:color w:val="000000"/>
              </w:rPr>
            </w:pPr>
            <w:r>
              <w:rPr>
                <w:color w:val="000000"/>
              </w:rPr>
              <w:t>0</w:t>
            </w:r>
          </w:p>
        </w:tc>
        <w:tc>
          <w:tcPr>
            <w:tcW w:w="1170" w:type="dxa"/>
            <w:tcBorders>
              <w:left w:val="single" w:sz="12" w:space="0" w:color="auto"/>
              <w:right w:val="single" w:sz="12" w:space="0" w:color="auto"/>
            </w:tcBorders>
            <w:vAlign w:val="center"/>
          </w:tcPr>
          <w:p w:rsidR="00F54A96" w:rsidRPr="000026D0" w:rsidRDefault="001E50C4" w:rsidP="00CB6398">
            <w:pPr>
              <w:contextualSpacing/>
              <w:jc w:val="center"/>
              <w:rPr>
                <w:color w:val="000000"/>
              </w:rPr>
            </w:pPr>
            <w:r>
              <w:rPr>
                <w:color w:val="000000"/>
              </w:rPr>
              <w:t>0.00%</w:t>
            </w:r>
          </w:p>
        </w:tc>
        <w:tc>
          <w:tcPr>
            <w:tcW w:w="1170" w:type="dxa"/>
            <w:tcBorders>
              <w:left w:val="single" w:sz="12" w:space="0" w:color="auto"/>
              <w:right w:val="single" w:sz="12" w:space="0" w:color="auto"/>
            </w:tcBorders>
            <w:vAlign w:val="center"/>
          </w:tcPr>
          <w:p w:rsidR="00F54A96" w:rsidRPr="000026D0" w:rsidRDefault="001E50C4" w:rsidP="00CB6398">
            <w:pPr>
              <w:contextualSpacing/>
              <w:jc w:val="center"/>
              <w:rPr>
                <w:color w:val="000000"/>
              </w:rPr>
            </w:pPr>
            <w:r>
              <w:rPr>
                <w:color w:val="000000"/>
              </w:rPr>
              <w:t>1</w:t>
            </w:r>
          </w:p>
        </w:tc>
        <w:tc>
          <w:tcPr>
            <w:tcW w:w="1200" w:type="dxa"/>
            <w:tcBorders>
              <w:left w:val="single" w:sz="12" w:space="0" w:color="auto"/>
              <w:right w:val="single" w:sz="12" w:space="0" w:color="auto"/>
            </w:tcBorders>
            <w:vAlign w:val="center"/>
          </w:tcPr>
          <w:p w:rsidR="00F54A96" w:rsidRPr="000026D0" w:rsidRDefault="001E50C4" w:rsidP="00CB6398">
            <w:pPr>
              <w:contextualSpacing/>
              <w:jc w:val="center"/>
              <w:rPr>
                <w:color w:val="000000"/>
              </w:rPr>
            </w:pPr>
            <w:r>
              <w:rPr>
                <w:color w:val="000000"/>
              </w:rPr>
              <w:t>3.03%</w:t>
            </w:r>
          </w:p>
        </w:tc>
        <w:tc>
          <w:tcPr>
            <w:tcW w:w="1140" w:type="dxa"/>
            <w:tcBorders>
              <w:right w:val="single" w:sz="12" w:space="0" w:color="auto"/>
            </w:tcBorders>
            <w:vAlign w:val="center"/>
          </w:tcPr>
          <w:p w:rsidR="00F54A96" w:rsidRPr="000026D0" w:rsidRDefault="001E50C4" w:rsidP="00CB6398">
            <w:pPr>
              <w:contextualSpacing/>
              <w:jc w:val="center"/>
              <w:rPr>
                <w:color w:val="000000"/>
              </w:rPr>
            </w:pPr>
            <w:r>
              <w:rPr>
                <w:color w:val="000000"/>
              </w:rPr>
              <w:t>0</w:t>
            </w:r>
          </w:p>
        </w:tc>
        <w:tc>
          <w:tcPr>
            <w:tcW w:w="1170" w:type="dxa"/>
            <w:tcBorders>
              <w:right w:val="single" w:sz="12" w:space="0" w:color="auto"/>
            </w:tcBorders>
            <w:vAlign w:val="center"/>
          </w:tcPr>
          <w:p w:rsidR="00F54A96" w:rsidRPr="000026D0" w:rsidRDefault="001E50C4" w:rsidP="00CB6398">
            <w:pPr>
              <w:contextualSpacing/>
              <w:jc w:val="center"/>
              <w:rPr>
                <w:color w:val="000000"/>
              </w:rPr>
            </w:pPr>
            <w:r>
              <w:rPr>
                <w:color w:val="000000"/>
              </w:rPr>
              <w:t>0.00%</w:t>
            </w:r>
          </w:p>
        </w:tc>
      </w:tr>
      <w:tr w:rsidR="00F54A96" w:rsidRPr="000026D0" w:rsidTr="0048090D">
        <w:trPr>
          <w:trHeight w:val="504"/>
        </w:trPr>
        <w:tc>
          <w:tcPr>
            <w:tcW w:w="2790" w:type="dxa"/>
            <w:tcBorders>
              <w:right w:val="single" w:sz="12" w:space="0" w:color="auto"/>
            </w:tcBorders>
            <w:vAlign w:val="center"/>
          </w:tcPr>
          <w:p w:rsidR="00F54A96" w:rsidRPr="000026D0" w:rsidRDefault="00F54A96" w:rsidP="00CB6398">
            <w:pPr>
              <w:contextualSpacing/>
              <w:rPr>
                <w:color w:val="000000"/>
              </w:rPr>
            </w:pPr>
            <w:r w:rsidRPr="000026D0">
              <w:rPr>
                <w:color w:val="000000"/>
              </w:rPr>
              <w:t>Utilities</w:t>
            </w:r>
          </w:p>
        </w:tc>
        <w:tc>
          <w:tcPr>
            <w:tcW w:w="1260" w:type="dxa"/>
            <w:tcBorders>
              <w:left w:val="single" w:sz="12" w:space="0" w:color="auto"/>
              <w:right w:val="single" w:sz="12" w:space="0" w:color="auto"/>
            </w:tcBorders>
            <w:vAlign w:val="center"/>
          </w:tcPr>
          <w:p w:rsidR="00F54A96" w:rsidRPr="000026D0" w:rsidRDefault="00E97089" w:rsidP="00CB6398">
            <w:pPr>
              <w:contextualSpacing/>
              <w:jc w:val="center"/>
              <w:rPr>
                <w:color w:val="000000"/>
              </w:rPr>
            </w:pPr>
            <w:r>
              <w:rPr>
                <w:color w:val="000000"/>
              </w:rPr>
              <w:t>0</w:t>
            </w:r>
          </w:p>
        </w:tc>
        <w:tc>
          <w:tcPr>
            <w:tcW w:w="1260" w:type="dxa"/>
            <w:tcBorders>
              <w:left w:val="single" w:sz="12" w:space="0" w:color="auto"/>
              <w:right w:val="single" w:sz="12" w:space="0" w:color="auto"/>
            </w:tcBorders>
            <w:vAlign w:val="center"/>
          </w:tcPr>
          <w:p w:rsidR="00F54A96" w:rsidRPr="000026D0" w:rsidRDefault="00E97089" w:rsidP="00CB6398">
            <w:pPr>
              <w:contextualSpacing/>
              <w:jc w:val="center"/>
              <w:rPr>
                <w:color w:val="000000"/>
              </w:rPr>
            </w:pPr>
            <w:r>
              <w:rPr>
                <w:color w:val="000000"/>
              </w:rPr>
              <w:t>0.00%</w:t>
            </w:r>
          </w:p>
        </w:tc>
        <w:tc>
          <w:tcPr>
            <w:tcW w:w="1170" w:type="dxa"/>
            <w:tcBorders>
              <w:left w:val="single" w:sz="12" w:space="0" w:color="auto"/>
              <w:right w:val="single" w:sz="12" w:space="0" w:color="auto"/>
            </w:tcBorders>
            <w:vAlign w:val="center"/>
          </w:tcPr>
          <w:p w:rsidR="00F54A96" w:rsidRPr="000026D0" w:rsidRDefault="001E50C4" w:rsidP="00CB6398">
            <w:pPr>
              <w:contextualSpacing/>
              <w:jc w:val="center"/>
              <w:rPr>
                <w:color w:val="000000"/>
              </w:rPr>
            </w:pPr>
            <w:r>
              <w:rPr>
                <w:color w:val="000000"/>
              </w:rPr>
              <w:t>0</w:t>
            </w:r>
          </w:p>
        </w:tc>
        <w:tc>
          <w:tcPr>
            <w:tcW w:w="1170" w:type="dxa"/>
            <w:tcBorders>
              <w:left w:val="single" w:sz="12" w:space="0" w:color="auto"/>
              <w:right w:val="single" w:sz="12" w:space="0" w:color="auto"/>
            </w:tcBorders>
            <w:vAlign w:val="center"/>
          </w:tcPr>
          <w:p w:rsidR="00F54A96" w:rsidRPr="000026D0" w:rsidRDefault="001E50C4" w:rsidP="00CB6398">
            <w:pPr>
              <w:contextualSpacing/>
              <w:jc w:val="center"/>
              <w:rPr>
                <w:color w:val="000000"/>
              </w:rPr>
            </w:pPr>
            <w:r>
              <w:rPr>
                <w:color w:val="000000"/>
              </w:rPr>
              <w:t>0.00%</w:t>
            </w:r>
          </w:p>
        </w:tc>
        <w:tc>
          <w:tcPr>
            <w:tcW w:w="1170" w:type="dxa"/>
            <w:tcBorders>
              <w:left w:val="single" w:sz="12" w:space="0" w:color="auto"/>
              <w:right w:val="single" w:sz="12" w:space="0" w:color="auto"/>
            </w:tcBorders>
            <w:vAlign w:val="center"/>
          </w:tcPr>
          <w:p w:rsidR="00F54A96" w:rsidRPr="000026D0" w:rsidRDefault="001E50C4" w:rsidP="00CB6398">
            <w:pPr>
              <w:contextualSpacing/>
              <w:jc w:val="center"/>
              <w:rPr>
                <w:color w:val="000000"/>
              </w:rPr>
            </w:pPr>
            <w:r>
              <w:rPr>
                <w:color w:val="000000"/>
              </w:rPr>
              <w:t>0</w:t>
            </w:r>
          </w:p>
        </w:tc>
        <w:tc>
          <w:tcPr>
            <w:tcW w:w="1200" w:type="dxa"/>
            <w:tcBorders>
              <w:left w:val="single" w:sz="12" w:space="0" w:color="auto"/>
              <w:right w:val="single" w:sz="12" w:space="0" w:color="auto"/>
            </w:tcBorders>
            <w:vAlign w:val="center"/>
          </w:tcPr>
          <w:p w:rsidR="00F54A96" w:rsidRPr="000026D0" w:rsidRDefault="001E50C4" w:rsidP="00CB6398">
            <w:pPr>
              <w:contextualSpacing/>
              <w:jc w:val="center"/>
              <w:rPr>
                <w:color w:val="000000"/>
              </w:rPr>
            </w:pPr>
            <w:r>
              <w:rPr>
                <w:color w:val="000000"/>
              </w:rPr>
              <w:t>0.00%</w:t>
            </w:r>
          </w:p>
        </w:tc>
        <w:tc>
          <w:tcPr>
            <w:tcW w:w="1140" w:type="dxa"/>
            <w:tcBorders>
              <w:right w:val="single" w:sz="12" w:space="0" w:color="auto"/>
            </w:tcBorders>
            <w:vAlign w:val="center"/>
          </w:tcPr>
          <w:p w:rsidR="00F54A96" w:rsidRPr="000026D0" w:rsidRDefault="001E50C4" w:rsidP="00CB6398">
            <w:pPr>
              <w:contextualSpacing/>
              <w:jc w:val="center"/>
              <w:rPr>
                <w:color w:val="000000"/>
              </w:rPr>
            </w:pPr>
            <w:r>
              <w:rPr>
                <w:color w:val="000000"/>
              </w:rPr>
              <w:t>0</w:t>
            </w:r>
          </w:p>
        </w:tc>
        <w:tc>
          <w:tcPr>
            <w:tcW w:w="1170" w:type="dxa"/>
            <w:tcBorders>
              <w:right w:val="single" w:sz="12" w:space="0" w:color="auto"/>
            </w:tcBorders>
            <w:vAlign w:val="center"/>
          </w:tcPr>
          <w:p w:rsidR="00F54A96" w:rsidRPr="000026D0" w:rsidRDefault="001E50C4" w:rsidP="00CB6398">
            <w:pPr>
              <w:contextualSpacing/>
              <w:jc w:val="center"/>
              <w:rPr>
                <w:color w:val="000000"/>
              </w:rPr>
            </w:pPr>
            <w:r>
              <w:rPr>
                <w:color w:val="000000"/>
              </w:rPr>
              <w:t>0.00%</w:t>
            </w:r>
          </w:p>
        </w:tc>
      </w:tr>
      <w:tr w:rsidR="00F54A96" w:rsidRPr="000026D0" w:rsidTr="0048090D">
        <w:trPr>
          <w:trHeight w:val="504"/>
        </w:trPr>
        <w:tc>
          <w:tcPr>
            <w:tcW w:w="2790" w:type="dxa"/>
            <w:tcBorders>
              <w:right w:val="single" w:sz="12" w:space="0" w:color="auto"/>
            </w:tcBorders>
            <w:vAlign w:val="center"/>
          </w:tcPr>
          <w:p w:rsidR="00F54A96" w:rsidRPr="000026D0" w:rsidRDefault="00F54A96" w:rsidP="00CB6398">
            <w:pPr>
              <w:contextualSpacing/>
              <w:rPr>
                <w:color w:val="000000"/>
              </w:rPr>
            </w:pPr>
            <w:r w:rsidRPr="000026D0">
              <w:rPr>
                <w:color w:val="000000"/>
              </w:rPr>
              <w:t>Wholesale, Retail, and Some Services</w:t>
            </w:r>
          </w:p>
        </w:tc>
        <w:tc>
          <w:tcPr>
            <w:tcW w:w="1260" w:type="dxa"/>
            <w:tcBorders>
              <w:left w:val="single" w:sz="12" w:space="0" w:color="auto"/>
              <w:right w:val="single" w:sz="12" w:space="0" w:color="auto"/>
            </w:tcBorders>
            <w:vAlign w:val="center"/>
          </w:tcPr>
          <w:p w:rsidR="00F54A96" w:rsidRPr="000026D0" w:rsidRDefault="00E97089" w:rsidP="00CB6398">
            <w:pPr>
              <w:contextualSpacing/>
              <w:jc w:val="center"/>
              <w:rPr>
                <w:color w:val="000000"/>
              </w:rPr>
            </w:pPr>
            <w:r>
              <w:rPr>
                <w:color w:val="000000"/>
              </w:rPr>
              <w:t>12</w:t>
            </w:r>
          </w:p>
        </w:tc>
        <w:tc>
          <w:tcPr>
            <w:tcW w:w="1260" w:type="dxa"/>
            <w:tcBorders>
              <w:left w:val="single" w:sz="12" w:space="0" w:color="auto"/>
              <w:right w:val="single" w:sz="12" w:space="0" w:color="auto"/>
            </w:tcBorders>
            <w:vAlign w:val="center"/>
          </w:tcPr>
          <w:p w:rsidR="00F54A96" w:rsidRPr="000026D0" w:rsidRDefault="00E97089" w:rsidP="00CB6398">
            <w:pPr>
              <w:contextualSpacing/>
              <w:jc w:val="center"/>
              <w:rPr>
                <w:color w:val="000000"/>
              </w:rPr>
            </w:pPr>
            <w:r>
              <w:rPr>
                <w:color w:val="000000"/>
              </w:rPr>
              <w:t>24.49%</w:t>
            </w:r>
          </w:p>
        </w:tc>
        <w:tc>
          <w:tcPr>
            <w:tcW w:w="1170" w:type="dxa"/>
            <w:tcBorders>
              <w:left w:val="single" w:sz="12" w:space="0" w:color="auto"/>
              <w:right w:val="single" w:sz="12" w:space="0" w:color="auto"/>
            </w:tcBorders>
            <w:vAlign w:val="center"/>
          </w:tcPr>
          <w:p w:rsidR="00F54A96" w:rsidRPr="000026D0" w:rsidRDefault="00E97089" w:rsidP="00CB6398">
            <w:pPr>
              <w:contextualSpacing/>
              <w:jc w:val="center"/>
              <w:rPr>
                <w:color w:val="000000"/>
              </w:rPr>
            </w:pPr>
            <w:r>
              <w:rPr>
                <w:color w:val="000000"/>
              </w:rPr>
              <w:t>2</w:t>
            </w:r>
          </w:p>
        </w:tc>
        <w:tc>
          <w:tcPr>
            <w:tcW w:w="1170" w:type="dxa"/>
            <w:tcBorders>
              <w:left w:val="single" w:sz="12" w:space="0" w:color="auto"/>
              <w:right w:val="single" w:sz="12" w:space="0" w:color="auto"/>
            </w:tcBorders>
            <w:vAlign w:val="center"/>
          </w:tcPr>
          <w:p w:rsidR="00F54A96" w:rsidRPr="000026D0" w:rsidRDefault="001E50C4" w:rsidP="00CB6398">
            <w:pPr>
              <w:contextualSpacing/>
              <w:jc w:val="center"/>
              <w:rPr>
                <w:color w:val="000000"/>
              </w:rPr>
            </w:pPr>
            <w:r>
              <w:rPr>
                <w:color w:val="000000"/>
              </w:rPr>
              <w:t>14.29%</w:t>
            </w:r>
          </w:p>
        </w:tc>
        <w:tc>
          <w:tcPr>
            <w:tcW w:w="1170" w:type="dxa"/>
            <w:tcBorders>
              <w:left w:val="single" w:sz="12" w:space="0" w:color="auto"/>
              <w:right w:val="single" w:sz="12" w:space="0" w:color="auto"/>
            </w:tcBorders>
            <w:vAlign w:val="center"/>
          </w:tcPr>
          <w:p w:rsidR="00F54A96" w:rsidRPr="000026D0" w:rsidRDefault="001E50C4" w:rsidP="00CB6398">
            <w:pPr>
              <w:contextualSpacing/>
              <w:jc w:val="center"/>
              <w:rPr>
                <w:color w:val="000000"/>
              </w:rPr>
            </w:pPr>
            <w:r>
              <w:rPr>
                <w:color w:val="000000"/>
              </w:rPr>
              <w:t>10</w:t>
            </w:r>
          </w:p>
        </w:tc>
        <w:tc>
          <w:tcPr>
            <w:tcW w:w="1200" w:type="dxa"/>
            <w:tcBorders>
              <w:left w:val="single" w:sz="12" w:space="0" w:color="auto"/>
              <w:right w:val="single" w:sz="12" w:space="0" w:color="auto"/>
            </w:tcBorders>
            <w:vAlign w:val="center"/>
          </w:tcPr>
          <w:p w:rsidR="00F54A96" w:rsidRPr="000026D0" w:rsidRDefault="001E50C4" w:rsidP="00CB6398">
            <w:pPr>
              <w:contextualSpacing/>
              <w:jc w:val="center"/>
              <w:rPr>
                <w:color w:val="000000"/>
              </w:rPr>
            </w:pPr>
            <w:r>
              <w:rPr>
                <w:color w:val="000000"/>
              </w:rPr>
              <w:t>30.30%</w:t>
            </w:r>
          </w:p>
        </w:tc>
        <w:tc>
          <w:tcPr>
            <w:tcW w:w="1140" w:type="dxa"/>
            <w:tcBorders>
              <w:right w:val="single" w:sz="12" w:space="0" w:color="auto"/>
            </w:tcBorders>
            <w:vAlign w:val="center"/>
          </w:tcPr>
          <w:p w:rsidR="00F54A96" w:rsidRPr="000026D0" w:rsidRDefault="001E50C4" w:rsidP="00CB6398">
            <w:pPr>
              <w:contextualSpacing/>
              <w:jc w:val="center"/>
              <w:rPr>
                <w:color w:val="000000"/>
              </w:rPr>
            </w:pPr>
            <w:r>
              <w:rPr>
                <w:color w:val="000000"/>
              </w:rPr>
              <w:t>0</w:t>
            </w:r>
          </w:p>
        </w:tc>
        <w:tc>
          <w:tcPr>
            <w:tcW w:w="1170" w:type="dxa"/>
            <w:tcBorders>
              <w:right w:val="single" w:sz="12" w:space="0" w:color="auto"/>
            </w:tcBorders>
            <w:vAlign w:val="center"/>
          </w:tcPr>
          <w:p w:rsidR="00F54A96" w:rsidRPr="000026D0" w:rsidRDefault="001E50C4" w:rsidP="00CB6398">
            <w:pPr>
              <w:contextualSpacing/>
              <w:jc w:val="center"/>
              <w:rPr>
                <w:color w:val="000000"/>
              </w:rPr>
            </w:pPr>
            <w:r>
              <w:rPr>
                <w:color w:val="000000"/>
              </w:rPr>
              <w:t>0.00%</w:t>
            </w:r>
          </w:p>
        </w:tc>
      </w:tr>
      <w:tr w:rsidR="00F54A96" w:rsidRPr="000026D0" w:rsidTr="0048090D">
        <w:trPr>
          <w:trHeight w:val="504"/>
        </w:trPr>
        <w:tc>
          <w:tcPr>
            <w:tcW w:w="2790" w:type="dxa"/>
            <w:tcBorders>
              <w:right w:val="single" w:sz="12" w:space="0" w:color="auto"/>
            </w:tcBorders>
            <w:vAlign w:val="center"/>
          </w:tcPr>
          <w:p w:rsidR="00F54A96" w:rsidRPr="000026D0" w:rsidRDefault="00F54A96" w:rsidP="00CB6398">
            <w:pPr>
              <w:contextualSpacing/>
              <w:rPr>
                <w:color w:val="000000"/>
              </w:rPr>
            </w:pPr>
            <w:r w:rsidRPr="000026D0">
              <w:rPr>
                <w:color w:val="000000"/>
              </w:rPr>
              <w:t>Healthcare</w:t>
            </w:r>
          </w:p>
        </w:tc>
        <w:tc>
          <w:tcPr>
            <w:tcW w:w="1260" w:type="dxa"/>
            <w:tcBorders>
              <w:left w:val="single" w:sz="12" w:space="0" w:color="auto"/>
              <w:right w:val="single" w:sz="12" w:space="0" w:color="auto"/>
            </w:tcBorders>
            <w:vAlign w:val="center"/>
          </w:tcPr>
          <w:p w:rsidR="00F54A96" w:rsidRPr="000026D0" w:rsidRDefault="00E97089" w:rsidP="00CB6398">
            <w:pPr>
              <w:contextualSpacing/>
              <w:jc w:val="center"/>
              <w:rPr>
                <w:color w:val="000000"/>
              </w:rPr>
            </w:pPr>
            <w:r>
              <w:rPr>
                <w:color w:val="000000"/>
              </w:rPr>
              <w:t>3</w:t>
            </w:r>
          </w:p>
        </w:tc>
        <w:tc>
          <w:tcPr>
            <w:tcW w:w="1260" w:type="dxa"/>
            <w:tcBorders>
              <w:left w:val="single" w:sz="12" w:space="0" w:color="auto"/>
              <w:right w:val="single" w:sz="12" w:space="0" w:color="auto"/>
            </w:tcBorders>
            <w:vAlign w:val="center"/>
          </w:tcPr>
          <w:p w:rsidR="00F54A96" w:rsidRPr="000026D0" w:rsidRDefault="00E97089" w:rsidP="00CB6398">
            <w:pPr>
              <w:contextualSpacing/>
              <w:jc w:val="center"/>
              <w:rPr>
                <w:color w:val="000000"/>
              </w:rPr>
            </w:pPr>
            <w:r>
              <w:rPr>
                <w:color w:val="000000"/>
              </w:rPr>
              <w:t>6.12%</w:t>
            </w:r>
          </w:p>
        </w:tc>
        <w:tc>
          <w:tcPr>
            <w:tcW w:w="1170" w:type="dxa"/>
            <w:tcBorders>
              <w:left w:val="single" w:sz="12" w:space="0" w:color="auto"/>
              <w:right w:val="single" w:sz="12" w:space="0" w:color="auto"/>
            </w:tcBorders>
            <w:vAlign w:val="center"/>
          </w:tcPr>
          <w:p w:rsidR="00F54A96" w:rsidRPr="000026D0" w:rsidRDefault="001E50C4" w:rsidP="00CB6398">
            <w:pPr>
              <w:contextualSpacing/>
              <w:jc w:val="center"/>
              <w:rPr>
                <w:color w:val="000000"/>
              </w:rPr>
            </w:pPr>
            <w:r>
              <w:rPr>
                <w:color w:val="000000"/>
              </w:rPr>
              <w:t>0</w:t>
            </w:r>
          </w:p>
        </w:tc>
        <w:tc>
          <w:tcPr>
            <w:tcW w:w="1170" w:type="dxa"/>
            <w:tcBorders>
              <w:left w:val="single" w:sz="12" w:space="0" w:color="auto"/>
              <w:right w:val="single" w:sz="12" w:space="0" w:color="auto"/>
            </w:tcBorders>
            <w:vAlign w:val="center"/>
          </w:tcPr>
          <w:p w:rsidR="00F54A96" w:rsidRPr="000026D0" w:rsidRDefault="001E50C4" w:rsidP="00CB6398">
            <w:pPr>
              <w:contextualSpacing/>
              <w:jc w:val="center"/>
              <w:rPr>
                <w:color w:val="000000"/>
              </w:rPr>
            </w:pPr>
            <w:r>
              <w:rPr>
                <w:color w:val="000000"/>
              </w:rPr>
              <w:t>0.00%</w:t>
            </w:r>
          </w:p>
        </w:tc>
        <w:tc>
          <w:tcPr>
            <w:tcW w:w="1170" w:type="dxa"/>
            <w:tcBorders>
              <w:left w:val="single" w:sz="12" w:space="0" w:color="auto"/>
              <w:right w:val="single" w:sz="12" w:space="0" w:color="auto"/>
            </w:tcBorders>
            <w:vAlign w:val="center"/>
          </w:tcPr>
          <w:p w:rsidR="00F54A96" w:rsidRPr="000026D0" w:rsidRDefault="001E50C4" w:rsidP="00CB6398">
            <w:pPr>
              <w:contextualSpacing/>
              <w:jc w:val="center"/>
              <w:rPr>
                <w:color w:val="000000"/>
              </w:rPr>
            </w:pPr>
            <w:r>
              <w:rPr>
                <w:color w:val="000000"/>
              </w:rPr>
              <w:t>3</w:t>
            </w:r>
          </w:p>
        </w:tc>
        <w:tc>
          <w:tcPr>
            <w:tcW w:w="1200" w:type="dxa"/>
            <w:tcBorders>
              <w:left w:val="single" w:sz="12" w:space="0" w:color="auto"/>
              <w:right w:val="single" w:sz="12" w:space="0" w:color="auto"/>
            </w:tcBorders>
            <w:vAlign w:val="center"/>
          </w:tcPr>
          <w:p w:rsidR="00F54A96" w:rsidRPr="000026D0" w:rsidRDefault="001E50C4" w:rsidP="00CB6398">
            <w:pPr>
              <w:contextualSpacing/>
              <w:jc w:val="center"/>
              <w:rPr>
                <w:color w:val="000000"/>
              </w:rPr>
            </w:pPr>
            <w:r>
              <w:rPr>
                <w:color w:val="000000"/>
              </w:rPr>
              <w:t>9.09%</w:t>
            </w:r>
          </w:p>
        </w:tc>
        <w:tc>
          <w:tcPr>
            <w:tcW w:w="1140" w:type="dxa"/>
            <w:tcBorders>
              <w:right w:val="single" w:sz="12" w:space="0" w:color="auto"/>
            </w:tcBorders>
            <w:vAlign w:val="center"/>
          </w:tcPr>
          <w:p w:rsidR="00F54A96" w:rsidRPr="000026D0" w:rsidRDefault="001E50C4" w:rsidP="00CB6398">
            <w:pPr>
              <w:contextualSpacing/>
              <w:jc w:val="center"/>
              <w:rPr>
                <w:color w:val="000000"/>
              </w:rPr>
            </w:pPr>
            <w:r>
              <w:rPr>
                <w:color w:val="000000"/>
              </w:rPr>
              <w:t>0</w:t>
            </w:r>
          </w:p>
        </w:tc>
        <w:tc>
          <w:tcPr>
            <w:tcW w:w="1170" w:type="dxa"/>
            <w:tcBorders>
              <w:right w:val="single" w:sz="12" w:space="0" w:color="auto"/>
            </w:tcBorders>
            <w:vAlign w:val="center"/>
          </w:tcPr>
          <w:p w:rsidR="00F54A96" w:rsidRPr="000026D0" w:rsidRDefault="001E50C4" w:rsidP="00CB6398">
            <w:pPr>
              <w:contextualSpacing/>
              <w:jc w:val="center"/>
              <w:rPr>
                <w:color w:val="000000"/>
              </w:rPr>
            </w:pPr>
            <w:r>
              <w:rPr>
                <w:color w:val="000000"/>
              </w:rPr>
              <w:t>0.00%</w:t>
            </w:r>
          </w:p>
        </w:tc>
      </w:tr>
      <w:tr w:rsidR="00F54A96" w:rsidRPr="000026D0" w:rsidTr="0048090D">
        <w:trPr>
          <w:trHeight w:val="504"/>
        </w:trPr>
        <w:tc>
          <w:tcPr>
            <w:tcW w:w="2790" w:type="dxa"/>
            <w:tcBorders>
              <w:bottom w:val="single" w:sz="4" w:space="0" w:color="auto"/>
              <w:right w:val="single" w:sz="12" w:space="0" w:color="auto"/>
            </w:tcBorders>
            <w:vAlign w:val="center"/>
          </w:tcPr>
          <w:p w:rsidR="00F54A96" w:rsidRPr="000026D0" w:rsidRDefault="00F54A96" w:rsidP="00CB6398">
            <w:pPr>
              <w:contextualSpacing/>
              <w:rPr>
                <w:color w:val="000000"/>
              </w:rPr>
            </w:pPr>
            <w:r w:rsidRPr="000026D0">
              <w:rPr>
                <w:color w:val="000000"/>
              </w:rPr>
              <w:t>Financials</w:t>
            </w:r>
          </w:p>
        </w:tc>
        <w:tc>
          <w:tcPr>
            <w:tcW w:w="1260" w:type="dxa"/>
            <w:tcBorders>
              <w:left w:val="single" w:sz="12" w:space="0" w:color="auto"/>
              <w:bottom w:val="single" w:sz="4" w:space="0" w:color="auto"/>
              <w:right w:val="single" w:sz="12" w:space="0" w:color="auto"/>
            </w:tcBorders>
            <w:vAlign w:val="center"/>
          </w:tcPr>
          <w:p w:rsidR="00F54A96" w:rsidRPr="000026D0" w:rsidRDefault="00E97089" w:rsidP="00CB6398">
            <w:pPr>
              <w:contextualSpacing/>
              <w:jc w:val="center"/>
              <w:rPr>
                <w:color w:val="000000"/>
              </w:rPr>
            </w:pPr>
            <w:r>
              <w:rPr>
                <w:color w:val="000000"/>
              </w:rPr>
              <w:t>0</w:t>
            </w:r>
          </w:p>
        </w:tc>
        <w:tc>
          <w:tcPr>
            <w:tcW w:w="1260" w:type="dxa"/>
            <w:tcBorders>
              <w:left w:val="single" w:sz="12" w:space="0" w:color="auto"/>
              <w:bottom w:val="single" w:sz="4" w:space="0" w:color="auto"/>
              <w:right w:val="single" w:sz="12" w:space="0" w:color="auto"/>
            </w:tcBorders>
            <w:vAlign w:val="center"/>
          </w:tcPr>
          <w:p w:rsidR="00F54A96" w:rsidRPr="000026D0" w:rsidRDefault="00E97089" w:rsidP="00CB6398">
            <w:pPr>
              <w:contextualSpacing/>
              <w:jc w:val="center"/>
              <w:rPr>
                <w:color w:val="000000"/>
              </w:rPr>
            </w:pPr>
            <w:r>
              <w:rPr>
                <w:color w:val="000000"/>
              </w:rPr>
              <w:t>0.00%</w:t>
            </w:r>
          </w:p>
        </w:tc>
        <w:tc>
          <w:tcPr>
            <w:tcW w:w="1170" w:type="dxa"/>
            <w:tcBorders>
              <w:left w:val="single" w:sz="12" w:space="0" w:color="auto"/>
              <w:bottom w:val="single" w:sz="4" w:space="0" w:color="auto"/>
              <w:right w:val="single" w:sz="12" w:space="0" w:color="auto"/>
            </w:tcBorders>
            <w:vAlign w:val="center"/>
          </w:tcPr>
          <w:p w:rsidR="00F54A96" w:rsidRPr="000026D0" w:rsidRDefault="001E50C4" w:rsidP="00CB6398">
            <w:pPr>
              <w:contextualSpacing/>
              <w:jc w:val="center"/>
              <w:rPr>
                <w:color w:val="000000"/>
              </w:rPr>
            </w:pPr>
            <w:r>
              <w:rPr>
                <w:color w:val="000000"/>
              </w:rPr>
              <w:t>0</w:t>
            </w:r>
          </w:p>
        </w:tc>
        <w:tc>
          <w:tcPr>
            <w:tcW w:w="1170" w:type="dxa"/>
            <w:tcBorders>
              <w:left w:val="single" w:sz="12" w:space="0" w:color="auto"/>
              <w:bottom w:val="single" w:sz="4" w:space="0" w:color="auto"/>
              <w:right w:val="single" w:sz="12" w:space="0" w:color="auto"/>
            </w:tcBorders>
            <w:vAlign w:val="center"/>
          </w:tcPr>
          <w:p w:rsidR="00F54A96" w:rsidRPr="000026D0" w:rsidRDefault="001E50C4" w:rsidP="00CB6398">
            <w:pPr>
              <w:contextualSpacing/>
              <w:jc w:val="center"/>
              <w:rPr>
                <w:color w:val="000000"/>
              </w:rPr>
            </w:pPr>
            <w:r>
              <w:rPr>
                <w:color w:val="000000"/>
              </w:rPr>
              <w:t>0.00%</w:t>
            </w:r>
          </w:p>
        </w:tc>
        <w:tc>
          <w:tcPr>
            <w:tcW w:w="1170" w:type="dxa"/>
            <w:tcBorders>
              <w:left w:val="single" w:sz="12" w:space="0" w:color="auto"/>
              <w:bottom w:val="single" w:sz="4" w:space="0" w:color="auto"/>
              <w:right w:val="single" w:sz="12" w:space="0" w:color="auto"/>
            </w:tcBorders>
            <w:vAlign w:val="center"/>
          </w:tcPr>
          <w:p w:rsidR="00F54A96" w:rsidRPr="000026D0" w:rsidRDefault="001E50C4" w:rsidP="00CB6398">
            <w:pPr>
              <w:contextualSpacing/>
              <w:jc w:val="center"/>
              <w:rPr>
                <w:color w:val="000000"/>
              </w:rPr>
            </w:pPr>
            <w:r>
              <w:rPr>
                <w:color w:val="000000"/>
              </w:rPr>
              <w:t>0</w:t>
            </w:r>
          </w:p>
        </w:tc>
        <w:tc>
          <w:tcPr>
            <w:tcW w:w="1200" w:type="dxa"/>
            <w:tcBorders>
              <w:left w:val="single" w:sz="12" w:space="0" w:color="auto"/>
              <w:bottom w:val="single" w:sz="4" w:space="0" w:color="auto"/>
              <w:right w:val="single" w:sz="12" w:space="0" w:color="auto"/>
            </w:tcBorders>
            <w:vAlign w:val="center"/>
          </w:tcPr>
          <w:p w:rsidR="00F54A96" w:rsidRPr="000026D0" w:rsidRDefault="001E50C4" w:rsidP="00CB6398">
            <w:pPr>
              <w:contextualSpacing/>
              <w:jc w:val="center"/>
              <w:rPr>
                <w:color w:val="000000"/>
              </w:rPr>
            </w:pPr>
            <w:r>
              <w:rPr>
                <w:color w:val="000000"/>
              </w:rPr>
              <w:t>0.00%</w:t>
            </w:r>
          </w:p>
        </w:tc>
        <w:tc>
          <w:tcPr>
            <w:tcW w:w="1140" w:type="dxa"/>
            <w:tcBorders>
              <w:bottom w:val="single" w:sz="4" w:space="0" w:color="auto"/>
              <w:right w:val="single" w:sz="12" w:space="0" w:color="auto"/>
            </w:tcBorders>
            <w:vAlign w:val="center"/>
          </w:tcPr>
          <w:p w:rsidR="00F54A96" w:rsidRPr="000026D0" w:rsidRDefault="001E50C4" w:rsidP="00CB6398">
            <w:pPr>
              <w:contextualSpacing/>
              <w:jc w:val="center"/>
              <w:rPr>
                <w:color w:val="000000"/>
              </w:rPr>
            </w:pPr>
            <w:r>
              <w:rPr>
                <w:color w:val="000000"/>
              </w:rPr>
              <w:t>0</w:t>
            </w:r>
          </w:p>
        </w:tc>
        <w:tc>
          <w:tcPr>
            <w:tcW w:w="1170" w:type="dxa"/>
            <w:tcBorders>
              <w:bottom w:val="single" w:sz="4" w:space="0" w:color="auto"/>
              <w:right w:val="single" w:sz="12" w:space="0" w:color="auto"/>
            </w:tcBorders>
            <w:vAlign w:val="center"/>
          </w:tcPr>
          <w:p w:rsidR="00F54A96" w:rsidRPr="000026D0" w:rsidRDefault="001E50C4" w:rsidP="00CB6398">
            <w:pPr>
              <w:contextualSpacing/>
              <w:jc w:val="center"/>
              <w:rPr>
                <w:color w:val="000000"/>
              </w:rPr>
            </w:pPr>
            <w:r>
              <w:rPr>
                <w:color w:val="000000"/>
              </w:rPr>
              <w:t>0.00%</w:t>
            </w:r>
          </w:p>
        </w:tc>
      </w:tr>
      <w:tr w:rsidR="00F54A96" w:rsidRPr="000026D0" w:rsidTr="0048090D">
        <w:trPr>
          <w:trHeight w:val="504"/>
        </w:trPr>
        <w:tc>
          <w:tcPr>
            <w:tcW w:w="2790" w:type="dxa"/>
            <w:tcBorders>
              <w:bottom w:val="thinThickSmallGap" w:sz="24" w:space="0" w:color="auto"/>
              <w:right w:val="single" w:sz="12" w:space="0" w:color="auto"/>
            </w:tcBorders>
            <w:vAlign w:val="center"/>
          </w:tcPr>
          <w:p w:rsidR="00F54A96" w:rsidRPr="000026D0" w:rsidRDefault="00F54A96" w:rsidP="00CB6398">
            <w:pPr>
              <w:contextualSpacing/>
              <w:rPr>
                <w:color w:val="000000"/>
              </w:rPr>
            </w:pPr>
            <w:r w:rsidRPr="000026D0">
              <w:rPr>
                <w:color w:val="000000"/>
              </w:rPr>
              <w:t>Other</w:t>
            </w:r>
          </w:p>
        </w:tc>
        <w:tc>
          <w:tcPr>
            <w:tcW w:w="1260" w:type="dxa"/>
            <w:tcBorders>
              <w:left w:val="single" w:sz="12" w:space="0" w:color="auto"/>
              <w:bottom w:val="thinThickSmallGap" w:sz="24" w:space="0" w:color="auto"/>
              <w:right w:val="single" w:sz="12" w:space="0" w:color="auto"/>
            </w:tcBorders>
            <w:vAlign w:val="center"/>
          </w:tcPr>
          <w:p w:rsidR="00F54A96" w:rsidRPr="000026D0" w:rsidRDefault="00E97089" w:rsidP="00CB6398">
            <w:pPr>
              <w:contextualSpacing/>
              <w:jc w:val="center"/>
              <w:rPr>
                <w:color w:val="000000"/>
              </w:rPr>
            </w:pPr>
            <w:r>
              <w:rPr>
                <w:color w:val="000000"/>
              </w:rPr>
              <w:t>10</w:t>
            </w:r>
          </w:p>
        </w:tc>
        <w:tc>
          <w:tcPr>
            <w:tcW w:w="1260" w:type="dxa"/>
            <w:tcBorders>
              <w:left w:val="single" w:sz="12" w:space="0" w:color="auto"/>
              <w:bottom w:val="thinThickSmallGap" w:sz="24" w:space="0" w:color="auto"/>
              <w:right w:val="single" w:sz="12" w:space="0" w:color="auto"/>
            </w:tcBorders>
            <w:vAlign w:val="center"/>
          </w:tcPr>
          <w:p w:rsidR="00F54A96" w:rsidRPr="000026D0" w:rsidRDefault="00E97089" w:rsidP="00CB6398">
            <w:pPr>
              <w:contextualSpacing/>
              <w:jc w:val="center"/>
              <w:rPr>
                <w:color w:val="000000"/>
              </w:rPr>
            </w:pPr>
            <w:r>
              <w:rPr>
                <w:color w:val="000000"/>
              </w:rPr>
              <w:t>20.41%</w:t>
            </w:r>
          </w:p>
        </w:tc>
        <w:tc>
          <w:tcPr>
            <w:tcW w:w="1170" w:type="dxa"/>
            <w:tcBorders>
              <w:left w:val="single" w:sz="12" w:space="0" w:color="auto"/>
              <w:bottom w:val="thinThickSmallGap" w:sz="24" w:space="0" w:color="auto"/>
              <w:right w:val="single" w:sz="12" w:space="0" w:color="auto"/>
            </w:tcBorders>
            <w:vAlign w:val="center"/>
          </w:tcPr>
          <w:p w:rsidR="00F54A96" w:rsidRPr="000026D0" w:rsidRDefault="00E97089" w:rsidP="00CB6398">
            <w:pPr>
              <w:contextualSpacing/>
              <w:jc w:val="center"/>
              <w:rPr>
                <w:color w:val="000000"/>
              </w:rPr>
            </w:pPr>
            <w:r>
              <w:rPr>
                <w:color w:val="000000"/>
              </w:rPr>
              <w:t>3</w:t>
            </w:r>
          </w:p>
        </w:tc>
        <w:tc>
          <w:tcPr>
            <w:tcW w:w="1170" w:type="dxa"/>
            <w:tcBorders>
              <w:left w:val="single" w:sz="12" w:space="0" w:color="auto"/>
              <w:bottom w:val="thinThickSmallGap" w:sz="24" w:space="0" w:color="auto"/>
              <w:right w:val="single" w:sz="12" w:space="0" w:color="auto"/>
            </w:tcBorders>
            <w:vAlign w:val="center"/>
          </w:tcPr>
          <w:p w:rsidR="00F54A96" w:rsidRPr="000026D0" w:rsidRDefault="001E50C4" w:rsidP="00CB6398">
            <w:pPr>
              <w:contextualSpacing/>
              <w:jc w:val="center"/>
              <w:rPr>
                <w:color w:val="000000"/>
              </w:rPr>
            </w:pPr>
            <w:r>
              <w:rPr>
                <w:color w:val="000000"/>
              </w:rPr>
              <w:t>21.43%</w:t>
            </w:r>
          </w:p>
        </w:tc>
        <w:tc>
          <w:tcPr>
            <w:tcW w:w="1170" w:type="dxa"/>
            <w:tcBorders>
              <w:left w:val="single" w:sz="12" w:space="0" w:color="auto"/>
              <w:bottom w:val="thinThickSmallGap" w:sz="24" w:space="0" w:color="auto"/>
              <w:right w:val="single" w:sz="12" w:space="0" w:color="auto"/>
            </w:tcBorders>
            <w:vAlign w:val="center"/>
          </w:tcPr>
          <w:p w:rsidR="00F54A96" w:rsidRPr="000026D0" w:rsidRDefault="001E50C4" w:rsidP="00CB6398">
            <w:pPr>
              <w:contextualSpacing/>
              <w:jc w:val="center"/>
              <w:rPr>
                <w:color w:val="000000"/>
              </w:rPr>
            </w:pPr>
            <w:r>
              <w:rPr>
                <w:color w:val="000000"/>
              </w:rPr>
              <w:t>5</w:t>
            </w:r>
          </w:p>
        </w:tc>
        <w:tc>
          <w:tcPr>
            <w:tcW w:w="1200" w:type="dxa"/>
            <w:tcBorders>
              <w:left w:val="single" w:sz="12" w:space="0" w:color="auto"/>
              <w:bottom w:val="thinThickSmallGap" w:sz="24" w:space="0" w:color="auto"/>
              <w:right w:val="single" w:sz="12" w:space="0" w:color="auto"/>
            </w:tcBorders>
            <w:vAlign w:val="center"/>
          </w:tcPr>
          <w:p w:rsidR="00F54A96" w:rsidRPr="000026D0" w:rsidRDefault="001E50C4" w:rsidP="00CB6398">
            <w:pPr>
              <w:contextualSpacing/>
              <w:jc w:val="center"/>
              <w:rPr>
                <w:color w:val="000000"/>
              </w:rPr>
            </w:pPr>
            <w:r>
              <w:rPr>
                <w:color w:val="000000"/>
              </w:rPr>
              <w:t>15.15%</w:t>
            </w:r>
          </w:p>
        </w:tc>
        <w:tc>
          <w:tcPr>
            <w:tcW w:w="1140" w:type="dxa"/>
            <w:tcBorders>
              <w:bottom w:val="thinThickSmallGap" w:sz="24" w:space="0" w:color="auto"/>
              <w:right w:val="single" w:sz="12" w:space="0" w:color="auto"/>
            </w:tcBorders>
            <w:vAlign w:val="center"/>
          </w:tcPr>
          <w:p w:rsidR="00F54A96" w:rsidRPr="000026D0" w:rsidRDefault="001E50C4" w:rsidP="00CB6398">
            <w:pPr>
              <w:contextualSpacing/>
              <w:jc w:val="center"/>
              <w:rPr>
                <w:color w:val="000000"/>
              </w:rPr>
            </w:pPr>
            <w:r>
              <w:rPr>
                <w:color w:val="000000"/>
              </w:rPr>
              <w:t>2</w:t>
            </w:r>
          </w:p>
        </w:tc>
        <w:tc>
          <w:tcPr>
            <w:tcW w:w="1170" w:type="dxa"/>
            <w:tcBorders>
              <w:bottom w:val="thinThickSmallGap" w:sz="24" w:space="0" w:color="auto"/>
              <w:right w:val="single" w:sz="12" w:space="0" w:color="auto"/>
            </w:tcBorders>
            <w:vAlign w:val="center"/>
          </w:tcPr>
          <w:p w:rsidR="00F54A96" w:rsidRPr="000026D0" w:rsidRDefault="001E50C4" w:rsidP="00CB6398">
            <w:pPr>
              <w:contextualSpacing/>
              <w:jc w:val="center"/>
              <w:rPr>
                <w:color w:val="000000"/>
              </w:rPr>
            </w:pPr>
            <w:r>
              <w:rPr>
                <w:color w:val="000000"/>
              </w:rPr>
              <w:t>100.00%</w:t>
            </w:r>
          </w:p>
        </w:tc>
      </w:tr>
      <w:tr w:rsidR="00F54A96" w:rsidRPr="000026D0" w:rsidTr="0048090D">
        <w:trPr>
          <w:trHeight w:val="504"/>
        </w:trPr>
        <w:tc>
          <w:tcPr>
            <w:tcW w:w="2790" w:type="dxa"/>
            <w:tcBorders>
              <w:top w:val="thinThickSmallGap" w:sz="24" w:space="0" w:color="auto"/>
              <w:right w:val="single" w:sz="12" w:space="0" w:color="auto"/>
            </w:tcBorders>
            <w:vAlign w:val="center"/>
          </w:tcPr>
          <w:p w:rsidR="00F54A96" w:rsidRPr="000026D0" w:rsidRDefault="00F54A96" w:rsidP="00CB6398">
            <w:pPr>
              <w:contextualSpacing/>
              <w:rPr>
                <w:b/>
                <w:color w:val="000000"/>
              </w:rPr>
            </w:pPr>
            <w:r w:rsidRPr="000026D0">
              <w:rPr>
                <w:b/>
                <w:color w:val="000000"/>
              </w:rPr>
              <w:t>Total</w:t>
            </w:r>
          </w:p>
        </w:tc>
        <w:tc>
          <w:tcPr>
            <w:tcW w:w="1260" w:type="dxa"/>
            <w:tcBorders>
              <w:top w:val="thinThickSmallGap" w:sz="24" w:space="0" w:color="auto"/>
              <w:left w:val="single" w:sz="12" w:space="0" w:color="auto"/>
              <w:right w:val="single" w:sz="12" w:space="0" w:color="auto"/>
            </w:tcBorders>
            <w:vAlign w:val="center"/>
          </w:tcPr>
          <w:p w:rsidR="00F54A96" w:rsidRPr="000026D0" w:rsidRDefault="00E97089" w:rsidP="00CB6398">
            <w:pPr>
              <w:contextualSpacing/>
              <w:jc w:val="center"/>
              <w:rPr>
                <w:b/>
                <w:color w:val="000000"/>
              </w:rPr>
            </w:pPr>
            <w:r>
              <w:rPr>
                <w:b/>
                <w:color w:val="000000"/>
              </w:rPr>
              <w:t>49</w:t>
            </w:r>
          </w:p>
        </w:tc>
        <w:tc>
          <w:tcPr>
            <w:tcW w:w="1260" w:type="dxa"/>
            <w:tcBorders>
              <w:top w:val="thinThickSmallGap" w:sz="24" w:space="0" w:color="auto"/>
              <w:left w:val="single" w:sz="12" w:space="0" w:color="auto"/>
              <w:right w:val="single" w:sz="12" w:space="0" w:color="auto"/>
            </w:tcBorders>
            <w:vAlign w:val="center"/>
          </w:tcPr>
          <w:p w:rsidR="00F54A96" w:rsidRPr="000026D0" w:rsidRDefault="00F54A96" w:rsidP="00CB6398">
            <w:pPr>
              <w:contextualSpacing/>
              <w:jc w:val="center"/>
              <w:rPr>
                <w:b/>
                <w:color w:val="000000"/>
              </w:rPr>
            </w:pPr>
            <w:r w:rsidRPr="000026D0">
              <w:rPr>
                <w:b/>
                <w:color w:val="000000"/>
              </w:rPr>
              <w:t>100.00</w:t>
            </w:r>
            <w:r w:rsidR="001E50C4">
              <w:rPr>
                <w:b/>
                <w:color w:val="000000"/>
              </w:rPr>
              <w:t>%</w:t>
            </w:r>
          </w:p>
        </w:tc>
        <w:tc>
          <w:tcPr>
            <w:tcW w:w="1170" w:type="dxa"/>
            <w:tcBorders>
              <w:top w:val="thinThickSmallGap" w:sz="24" w:space="0" w:color="auto"/>
              <w:left w:val="single" w:sz="12" w:space="0" w:color="auto"/>
              <w:right w:val="single" w:sz="12" w:space="0" w:color="auto"/>
            </w:tcBorders>
            <w:vAlign w:val="center"/>
          </w:tcPr>
          <w:p w:rsidR="00F54A96" w:rsidRPr="000026D0" w:rsidRDefault="001E50C4" w:rsidP="00CB6398">
            <w:pPr>
              <w:contextualSpacing/>
              <w:jc w:val="center"/>
              <w:rPr>
                <w:b/>
                <w:color w:val="000000"/>
              </w:rPr>
            </w:pPr>
            <w:r>
              <w:rPr>
                <w:b/>
                <w:color w:val="000000"/>
              </w:rPr>
              <w:t>14</w:t>
            </w:r>
          </w:p>
        </w:tc>
        <w:tc>
          <w:tcPr>
            <w:tcW w:w="1170" w:type="dxa"/>
            <w:tcBorders>
              <w:top w:val="thinThickSmallGap" w:sz="24" w:space="0" w:color="auto"/>
              <w:left w:val="single" w:sz="12" w:space="0" w:color="auto"/>
              <w:right w:val="single" w:sz="12" w:space="0" w:color="auto"/>
            </w:tcBorders>
            <w:vAlign w:val="center"/>
          </w:tcPr>
          <w:p w:rsidR="00F54A96" w:rsidRPr="000026D0" w:rsidRDefault="001E50C4" w:rsidP="00CB6398">
            <w:pPr>
              <w:contextualSpacing/>
              <w:jc w:val="center"/>
              <w:rPr>
                <w:b/>
                <w:color w:val="000000"/>
              </w:rPr>
            </w:pPr>
            <w:r>
              <w:rPr>
                <w:b/>
                <w:color w:val="000000"/>
              </w:rPr>
              <w:t>100.00%</w:t>
            </w:r>
          </w:p>
        </w:tc>
        <w:tc>
          <w:tcPr>
            <w:tcW w:w="1170" w:type="dxa"/>
            <w:tcBorders>
              <w:top w:val="thinThickSmallGap" w:sz="24" w:space="0" w:color="auto"/>
              <w:left w:val="single" w:sz="12" w:space="0" w:color="auto"/>
              <w:right w:val="single" w:sz="12" w:space="0" w:color="auto"/>
            </w:tcBorders>
            <w:vAlign w:val="center"/>
          </w:tcPr>
          <w:p w:rsidR="00F54A96" w:rsidRPr="000026D0" w:rsidRDefault="001E50C4" w:rsidP="00CB6398">
            <w:pPr>
              <w:contextualSpacing/>
              <w:jc w:val="center"/>
              <w:rPr>
                <w:b/>
                <w:color w:val="000000"/>
              </w:rPr>
            </w:pPr>
            <w:r>
              <w:rPr>
                <w:b/>
                <w:color w:val="000000"/>
              </w:rPr>
              <w:t>33</w:t>
            </w:r>
          </w:p>
        </w:tc>
        <w:tc>
          <w:tcPr>
            <w:tcW w:w="1200" w:type="dxa"/>
            <w:tcBorders>
              <w:top w:val="thinThickSmallGap" w:sz="24" w:space="0" w:color="auto"/>
              <w:left w:val="single" w:sz="12" w:space="0" w:color="auto"/>
              <w:right w:val="single" w:sz="12" w:space="0" w:color="auto"/>
            </w:tcBorders>
            <w:vAlign w:val="center"/>
          </w:tcPr>
          <w:p w:rsidR="00F54A96" w:rsidRPr="000026D0" w:rsidRDefault="001E50C4" w:rsidP="00CB6398">
            <w:pPr>
              <w:contextualSpacing/>
              <w:jc w:val="center"/>
              <w:rPr>
                <w:b/>
                <w:color w:val="000000"/>
              </w:rPr>
            </w:pPr>
            <w:r>
              <w:rPr>
                <w:b/>
                <w:color w:val="000000"/>
              </w:rPr>
              <w:t>100.00%</w:t>
            </w:r>
          </w:p>
        </w:tc>
        <w:tc>
          <w:tcPr>
            <w:tcW w:w="1140" w:type="dxa"/>
            <w:tcBorders>
              <w:top w:val="thinThickSmallGap" w:sz="24" w:space="0" w:color="auto"/>
              <w:right w:val="single" w:sz="12" w:space="0" w:color="auto"/>
            </w:tcBorders>
            <w:vAlign w:val="center"/>
          </w:tcPr>
          <w:p w:rsidR="00F54A96" w:rsidRPr="000026D0" w:rsidRDefault="001E50C4" w:rsidP="00CB6398">
            <w:pPr>
              <w:contextualSpacing/>
              <w:jc w:val="center"/>
              <w:rPr>
                <w:b/>
                <w:color w:val="000000"/>
              </w:rPr>
            </w:pPr>
            <w:r>
              <w:rPr>
                <w:b/>
                <w:color w:val="000000"/>
              </w:rPr>
              <w:t>2</w:t>
            </w:r>
          </w:p>
        </w:tc>
        <w:tc>
          <w:tcPr>
            <w:tcW w:w="1170" w:type="dxa"/>
            <w:tcBorders>
              <w:top w:val="thinThickSmallGap" w:sz="24" w:space="0" w:color="auto"/>
              <w:right w:val="single" w:sz="12" w:space="0" w:color="auto"/>
            </w:tcBorders>
            <w:vAlign w:val="center"/>
          </w:tcPr>
          <w:p w:rsidR="00F54A96" w:rsidRPr="000026D0" w:rsidRDefault="001E50C4" w:rsidP="00CB6398">
            <w:pPr>
              <w:contextualSpacing/>
              <w:jc w:val="center"/>
              <w:rPr>
                <w:b/>
                <w:color w:val="000000"/>
              </w:rPr>
            </w:pPr>
            <w:r>
              <w:rPr>
                <w:b/>
                <w:color w:val="000000"/>
              </w:rPr>
              <w:t>100.00%</w:t>
            </w:r>
          </w:p>
        </w:tc>
      </w:tr>
    </w:tbl>
    <w:p w:rsidR="00FA38D4" w:rsidRDefault="00FA38D4" w:rsidP="00CB6398">
      <w:pPr>
        <w:spacing w:after="0" w:line="240" w:lineRule="auto"/>
        <w:contextualSpacing/>
        <w:rPr>
          <w:rFonts w:ascii="Times New Roman" w:hAnsi="Times New Roman" w:cs="Times New Roman"/>
          <w:b/>
          <w:sz w:val="20"/>
          <w:szCs w:val="20"/>
        </w:rPr>
        <w:sectPr w:rsidR="00FA38D4" w:rsidSect="00CE6CFE">
          <w:pgSz w:w="15840" w:h="12240" w:orient="landscape" w:code="1"/>
          <w:pgMar w:top="720" w:right="720" w:bottom="720" w:left="720" w:header="720" w:footer="720" w:gutter="0"/>
          <w:cols w:space="288"/>
          <w:docGrid w:linePitch="360"/>
        </w:sectPr>
      </w:pPr>
    </w:p>
    <w:p w:rsidR="000831F7" w:rsidRPr="000026D0" w:rsidRDefault="000831F7" w:rsidP="00CB6398">
      <w:pPr>
        <w:spacing w:after="0" w:line="240" w:lineRule="auto"/>
        <w:contextualSpacing/>
        <w:rPr>
          <w:rFonts w:ascii="Times New Roman" w:hAnsi="Times New Roman" w:cs="Times New Roman"/>
          <w:b/>
          <w:sz w:val="20"/>
          <w:szCs w:val="20"/>
        </w:rPr>
      </w:pPr>
      <w:r>
        <w:rPr>
          <w:rFonts w:ascii="Times New Roman" w:hAnsi="Times New Roman" w:cs="Times New Roman"/>
          <w:b/>
          <w:sz w:val="20"/>
          <w:szCs w:val="20"/>
        </w:rPr>
        <w:lastRenderedPageBreak/>
        <w:t>Table 3</w:t>
      </w:r>
      <w:r w:rsidRPr="000026D0">
        <w:rPr>
          <w:rFonts w:ascii="Times New Roman" w:hAnsi="Times New Roman" w:cs="Times New Roman"/>
          <w:b/>
          <w:sz w:val="20"/>
          <w:szCs w:val="20"/>
        </w:rPr>
        <w:t xml:space="preserve">: Shareholder Response to </w:t>
      </w:r>
      <w:r>
        <w:rPr>
          <w:rFonts w:ascii="Times New Roman" w:hAnsi="Times New Roman" w:cs="Times New Roman"/>
          <w:b/>
          <w:sz w:val="20"/>
          <w:szCs w:val="20"/>
        </w:rPr>
        <w:t>Relocations:  Market Model, Equal Weighted Returns, for All Relocations</w:t>
      </w:r>
      <w:r w:rsidRPr="000026D0">
        <w:rPr>
          <w:rFonts w:ascii="Times New Roman" w:hAnsi="Times New Roman" w:cs="Times New Roman"/>
          <w:b/>
          <w:sz w:val="20"/>
          <w:szCs w:val="20"/>
        </w:rPr>
        <w:t xml:space="preserve">  </w:t>
      </w:r>
    </w:p>
    <w:p w:rsidR="0075597A" w:rsidRDefault="0075597A" w:rsidP="00CB6398">
      <w:pPr>
        <w:spacing w:after="0" w:line="240" w:lineRule="auto"/>
        <w:contextualSpacing/>
        <w:rPr>
          <w:rFonts w:ascii="Times New Roman" w:hAnsi="Times New Roman" w:cs="Times New Roman"/>
          <w:sz w:val="20"/>
          <w:szCs w:val="20"/>
        </w:rPr>
      </w:pPr>
      <w:r w:rsidRPr="000026D0">
        <w:rPr>
          <w:rFonts w:ascii="Times New Roman" w:hAnsi="Times New Roman" w:cs="Times New Roman"/>
          <w:sz w:val="20"/>
          <w:szCs w:val="20"/>
        </w:rPr>
        <w:t xml:space="preserve">The table reports the average cumulative abnormal returns (CARs) for the </w:t>
      </w:r>
      <w:r w:rsidR="00F54A96">
        <w:rPr>
          <w:rFonts w:ascii="Times New Roman" w:hAnsi="Times New Roman" w:cs="Times New Roman"/>
          <w:sz w:val="20"/>
          <w:szCs w:val="20"/>
        </w:rPr>
        <w:t>announcement of relocations</w:t>
      </w:r>
      <w:r w:rsidR="005C679F">
        <w:rPr>
          <w:rFonts w:ascii="Times New Roman" w:hAnsi="Times New Roman" w:cs="Times New Roman"/>
          <w:sz w:val="20"/>
          <w:szCs w:val="20"/>
        </w:rPr>
        <w:t xml:space="preserve"> for the </w:t>
      </w:r>
      <w:r w:rsidR="005C679F" w:rsidRPr="005C679F">
        <w:rPr>
          <w:rFonts w:ascii="Times New Roman" w:hAnsi="Times New Roman" w:cs="Times New Roman"/>
          <w:b/>
          <w:sz w:val="20"/>
          <w:szCs w:val="20"/>
        </w:rPr>
        <w:t>market model</w:t>
      </w:r>
      <w:r w:rsidR="005C679F">
        <w:rPr>
          <w:rFonts w:ascii="Times New Roman" w:hAnsi="Times New Roman" w:cs="Times New Roman"/>
          <w:sz w:val="20"/>
          <w:szCs w:val="20"/>
        </w:rPr>
        <w:t xml:space="preserve"> using </w:t>
      </w:r>
      <w:r w:rsidR="005C679F" w:rsidRPr="005C679F">
        <w:rPr>
          <w:rFonts w:ascii="Times New Roman" w:hAnsi="Times New Roman" w:cs="Times New Roman"/>
          <w:b/>
          <w:sz w:val="20"/>
          <w:szCs w:val="20"/>
        </w:rPr>
        <w:t>equally weighted</w:t>
      </w:r>
      <w:r w:rsidR="005C679F">
        <w:rPr>
          <w:rFonts w:ascii="Times New Roman" w:hAnsi="Times New Roman" w:cs="Times New Roman"/>
          <w:sz w:val="20"/>
          <w:szCs w:val="20"/>
        </w:rPr>
        <w:t xml:space="preserve"> returns for all 34 firms in the sample that have data</w:t>
      </w:r>
      <w:r w:rsidRPr="000026D0">
        <w:rPr>
          <w:rFonts w:ascii="Times New Roman" w:hAnsi="Times New Roman" w:cs="Times New Roman"/>
          <w:sz w:val="20"/>
          <w:szCs w:val="20"/>
        </w:rPr>
        <w:t xml:space="preserve">.  The </w:t>
      </w:r>
      <w:r w:rsidR="00F54A96">
        <w:rPr>
          <w:rFonts w:ascii="Times New Roman" w:hAnsi="Times New Roman" w:cs="Times New Roman"/>
          <w:sz w:val="20"/>
          <w:szCs w:val="20"/>
        </w:rPr>
        <w:t xml:space="preserve">announcement is identified from </w:t>
      </w:r>
      <w:r w:rsidR="005C679F">
        <w:rPr>
          <w:rFonts w:ascii="Times New Roman" w:hAnsi="Times New Roman" w:cs="Times New Roman"/>
          <w:sz w:val="20"/>
          <w:szCs w:val="20"/>
        </w:rPr>
        <w:t>Bloomberg.</w:t>
      </w:r>
      <w:r w:rsidRPr="000026D0">
        <w:rPr>
          <w:rFonts w:ascii="Times New Roman" w:hAnsi="Times New Roman" w:cs="Times New Roman"/>
          <w:sz w:val="20"/>
          <w:szCs w:val="20"/>
        </w:rPr>
        <w:t xml:space="preserve">  </w:t>
      </w:r>
      <w:r w:rsidR="005C679F">
        <w:rPr>
          <w:rFonts w:ascii="Times New Roman" w:hAnsi="Times New Roman" w:cs="Times New Roman"/>
          <w:sz w:val="20"/>
          <w:szCs w:val="20"/>
        </w:rPr>
        <w:t>This is the full</w:t>
      </w:r>
      <w:r w:rsidRPr="000026D0">
        <w:rPr>
          <w:rFonts w:ascii="Times New Roman" w:hAnsi="Times New Roman" w:cs="Times New Roman"/>
          <w:sz w:val="20"/>
          <w:szCs w:val="20"/>
        </w:rPr>
        <w:t xml:space="preserve"> sample </w:t>
      </w:r>
      <w:r w:rsidR="005C679F">
        <w:rPr>
          <w:rFonts w:ascii="Times New Roman" w:hAnsi="Times New Roman" w:cs="Times New Roman"/>
          <w:sz w:val="20"/>
          <w:szCs w:val="20"/>
        </w:rPr>
        <w:t xml:space="preserve">which </w:t>
      </w:r>
      <w:r w:rsidRPr="000026D0">
        <w:rPr>
          <w:rFonts w:ascii="Times New Roman" w:hAnsi="Times New Roman" w:cs="Times New Roman"/>
          <w:sz w:val="20"/>
          <w:szCs w:val="20"/>
        </w:rPr>
        <w:t xml:space="preserve">is all </w:t>
      </w:r>
      <w:r w:rsidR="00F54A96">
        <w:rPr>
          <w:rFonts w:ascii="Times New Roman" w:hAnsi="Times New Roman" w:cs="Times New Roman"/>
          <w:sz w:val="20"/>
          <w:szCs w:val="20"/>
        </w:rPr>
        <w:t>corporate headquarter relocations for 2004-2012</w:t>
      </w:r>
      <w:r w:rsidR="005C679F">
        <w:rPr>
          <w:rFonts w:ascii="Times New Roman" w:hAnsi="Times New Roman" w:cs="Times New Roman"/>
          <w:sz w:val="20"/>
          <w:szCs w:val="20"/>
        </w:rPr>
        <w:t xml:space="preserve">.  Market model parameters vary </w:t>
      </w:r>
      <w:r w:rsidRPr="000026D0">
        <w:rPr>
          <w:rFonts w:ascii="Times New Roman" w:hAnsi="Times New Roman" w:cs="Times New Roman"/>
          <w:sz w:val="20"/>
          <w:szCs w:val="20"/>
        </w:rPr>
        <w:t>prior to the announcement</w:t>
      </w:r>
      <w:r w:rsidR="005C679F">
        <w:rPr>
          <w:rFonts w:ascii="Times New Roman" w:hAnsi="Times New Roman" w:cs="Times New Roman"/>
          <w:sz w:val="20"/>
          <w:szCs w:val="20"/>
        </w:rPr>
        <w:t>, and are noted in the table subheading</w:t>
      </w:r>
      <w:r w:rsidRPr="000026D0">
        <w:rPr>
          <w:rFonts w:ascii="Times New Roman" w:hAnsi="Times New Roman" w:cs="Times New Roman"/>
          <w:sz w:val="20"/>
          <w:szCs w:val="20"/>
        </w:rPr>
        <w:t xml:space="preserve">.  Average cumulative abnormal returns (CARs) are reported </w:t>
      </w:r>
      <w:r w:rsidR="00254318">
        <w:rPr>
          <w:rFonts w:ascii="Times New Roman" w:hAnsi="Times New Roman" w:cs="Times New Roman"/>
          <w:sz w:val="20"/>
          <w:szCs w:val="20"/>
        </w:rPr>
        <w:t xml:space="preserve">over the various announcement periods in the table.  </w:t>
      </w:r>
      <w:r w:rsidR="00FE5E37">
        <w:rPr>
          <w:rFonts w:ascii="Times New Roman" w:hAnsi="Times New Roman" w:cs="Times New Roman"/>
          <w:sz w:val="20"/>
          <w:szCs w:val="20"/>
        </w:rPr>
        <w:t>M</w:t>
      </w:r>
      <w:r w:rsidRPr="000026D0">
        <w:rPr>
          <w:rFonts w:ascii="Times New Roman" w:hAnsi="Times New Roman" w:cs="Times New Roman"/>
          <w:sz w:val="20"/>
          <w:szCs w:val="20"/>
        </w:rPr>
        <w:t xml:space="preserve">edian CARs are listed immediately below, followed by the percentage of CARs that are positive are in square brackets. </w:t>
      </w:r>
      <w:r w:rsidRPr="000026D0">
        <w:rPr>
          <w:rFonts w:ascii="Times New Roman" w:hAnsi="Times New Roman" w:cs="Times New Roman"/>
          <w:sz w:val="20"/>
          <w:szCs w:val="20"/>
          <w:vertAlign w:val="superscript"/>
        </w:rPr>
        <w:t>***</w:t>
      </w:r>
      <w:r w:rsidRPr="000026D0">
        <w:rPr>
          <w:rFonts w:ascii="Times New Roman" w:hAnsi="Times New Roman" w:cs="Times New Roman"/>
          <w:sz w:val="20"/>
          <w:szCs w:val="20"/>
        </w:rPr>
        <w:t>,</w:t>
      </w:r>
      <w:r w:rsidRPr="000026D0">
        <w:rPr>
          <w:rFonts w:ascii="Times New Roman" w:hAnsi="Times New Roman" w:cs="Times New Roman"/>
          <w:sz w:val="20"/>
          <w:szCs w:val="20"/>
          <w:vertAlign w:val="superscript"/>
        </w:rPr>
        <w:t xml:space="preserve"> **</w:t>
      </w:r>
      <w:r w:rsidRPr="000026D0">
        <w:rPr>
          <w:rFonts w:ascii="Times New Roman" w:hAnsi="Times New Roman" w:cs="Times New Roman"/>
          <w:sz w:val="20"/>
          <w:szCs w:val="20"/>
        </w:rPr>
        <w:t xml:space="preserve">, and </w:t>
      </w:r>
      <w:r w:rsidRPr="000026D0">
        <w:rPr>
          <w:rFonts w:ascii="Times New Roman" w:hAnsi="Times New Roman" w:cs="Times New Roman"/>
          <w:sz w:val="20"/>
          <w:szCs w:val="20"/>
          <w:vertAlign w:val="superscript"/>
        </w:rPr>
        <w:t>*</w:t>
      </w:r>
      <w:r w:rsidRPr="000026D0">
        <w:rPr>
          <w:rFonts w:ascii="Times New Roman" w:hAnsi="Times New Roman" w:cs="Times New Roman"/>
          <w:sz w:val="20"/>
          <w:szCs w:val="20"/>
        </w:rPr>
        <w:t xml:space="preserve"> indicate the mean is significantly different from zero at the 1%, 5%, and 10% level, respectively, using the cross-sectional two-sided </w:t>
      </w:r>
      <w:r w:rsidRPr="000026D0">
        <w:rPr>
          <w:rFonts w:ascii="Times New Roman" w:hAnsi="Times New Roman" w:cs="Times New Roman"/>
          <w:i/>
          <w:sz w:val="20"/>
          <w:szCs w:val="20"/>
        </w:rPr>
        <w:t>t</w:t>
      </w:r>
      <w:r w:rsidRPr="000026D0">
        <w:rPr>
          <w:rFonts w:ascii="Times New Roman" w:hAnsi="Times New Roman" w:cs="Times New Roman"/>
          <w:sz w:val="20"/>
          <w:szCs w:val="20"/>
        </w:rPr>
        <w:t xml:space="preserve">-statistic of </w:t>
      </w:r>
      <w:proofErr w:type="spellStart"/>
      <w:r w:rsidRPr="000026D0">
        <w:rPr>
          <w:rFonts w:ascii="Times New Roman" w:hAnsi="Times New Roman" w:cs="Times New Roman"/>
          <w:sz w:val="20"/>
          <w:szCs w:val="20"/>
        </w:rPr>
        <w:t>Boehmer</w:t>
      </w:r>
      <w:proofErr w:type="spellEnd"/>
      <w:r w:rsidRPr="000026D0">
        <w:rPr>
          <w:rFonts w:ascii="Times New Roman" w:hAnsi="Times New Roman" w:cs="Times New Roman"/>
          <w:sz w:val="20"/>
          <w:szCs w:val="20"/>
        </w:rPr>
        <w:t xml:space="preserve">, </w:t>
      </w:r>
      <w:proofErr w:type="spellStart"/>
      <w:r w:rsidRPr="000026D0">
        <w:rPr>
          <w:rFonts w:ascii="Times New Roman" w:hAnsi="Times New Roman" w:cs="Times New Roman"/>
          <w:sz w:val="20"/>
          <w:szCs w:val="20"/>
        </w:rPr>
        <w:t>Musumeci</w:t>
      </w:r>
      <w:proofErr w:type="spellEnd"/>
      <w:r w:rsidRPr="000026D0">
        <w:rPr>
          <w:rFonts w:ascii="Times New Roman" w:hAnsi="Times New Roman" w:cs="Times New Roman"/>
          <w:sz w:val="20"/>
          <w:szCs w:val="20"/>
        </w:rPr>
        <w:t xml:space="preserve">, and </w:t>
      </w:r>
      <w:proofErr w:type="spellStart"/>
      <w:r w:rsidRPr="000026D0">
        <w:rPr>
          <w:rFonts w:ascii="Times New Roman" w:hAnsi="Times New Roman" w:cs="Times New Roman"/>
          <w:sz w:val="20"/>
          <w:szCs w:val="20"/>
        </w:rPr>
        <w:t>Poulsen</w:t>
      </w:r>
      <w:proofErr w:type="spellEnd"/>
      <w:r w:rsidRPr="000026D0">
        <w:rPr>
          <w:rFonts w:ascii="Times New Roman" w:hAnsi="Times New Roman" w:cs="Times New Roman"/>
          <w:sz w:val="20"/>
          <w:szCs w:val="20"/>
        </w:rPr>
        <w:t xml:space="preserve"> (1991).  </w:t>
      </w:r>
      <w:r w:rsidRPr="000026D0">
        <w:rPr>
          <w:rFonts w:ascii="Times New Roman" w:hAnsi="Times New Roman" w:cs="Times New Roman"/>
          <w:sz w:val="20"/>
          <w:szCs w:val="20"/>
          <w:vertAlign w:val="superscript"/>
        </w:rPr>
        <w:t>a</w:t>
      </w:r>
      <w:r w:rsidRPr="000026D0">
        <w:rPr>
          <w:rFonts w:ascii="Times New Roman" w:hAnsi="Times New Roman" w:cs="Times New Roman"/>
          <w:sz w:val="20"/>
          <w:szCs w:val="20"/>
        </w:rPr>
        <w:t xml:space="preserve">, </w:t>
      </w:r>
      <w:r w:rsidRPr="000026D0">
        <w:rPr>
          <w:rFonts w:ascii="Times New Roman" w:hAnsi="Times New Roman" w:cs="Times New Roman"/>
          <w:sz w:val="20"/>
          <w:szCs w:val="20"/>
          <w:vertAlign w:val="superscript"/>
        </w:rPr>
        <w:t>b</w:t>
      </w:r>
      <w:r w:rsidRPr="000026D0">
        <w:rPr>
          <w:rFonts w:ascii="Times New Roman" w:hAnsi="Times New Roman" w:cs="Times New Roman"/>
          <w:sz w:val="20"/>
          <w:szCs w:val="20"/>
        </w:rPr>
        <w:t xml:space="preserve">, and </w:t>
      </w:r>
      <w:r w:rsidRPr="000026D0">
        <w:rPr>
          <w:rFonts w:ascii="Times New Roman" w:hAnsi="Times New Roman" w:cs="Times New Roman"/>
          <w:sz w:val="20"/>
          <w:szCs w:val="20"/>
          <w:vertAlign w:val="superscript"/>
        </w:rPr>
        <w:t>c</w:t>
      </w:r>
      <w:r w:rsidRPr="000026D0">
        <w:rPr>
          <w:rFonts w:ascii="Times New Roman" w:hAnsi="Times New Roman" w:cs="Times New Roman"/>
          <w:sz w:val="20"/>
          <w:szCs w:val="20"/>
        </w:rPr>
        <w:t xml:space="preserve"> indicate the mean is significantly different from zero at the 1%, 5%, and 10% level, respectively, using the standardized residual two-sided test in </w:t>
      </w:r>
      <w:proofErr w:type="spellStart"/>
      <w:r w:rsidRPr="000026D0">
        <w:rPr>
          <w:rFonts w:ascii="Times New Roman" w:hAnsi="Times New Roman" w:cs="Times New Roman"/>
          <w:sz w:val="20"/>
          <w:szCs w:val="20"/>
        </w:rPr>
        <w:t>Patell</w:t>
      </w:r>
      <w:proofErr w:type="spellEnd"/>
      <w:r w:rsidRPr="000026D0">
        <w:rPr>
          <w:rFonts w:ascii="Times New Roman" w:hAnsi="Times New Roman" w:cs="Times New Roman"/>
          <w:sz w:val="20"/>
          <w:szCs w:val="20"/>
        </w:rPr>
        <w:t xml:space="preserve"> (1976).  </w:t>
      </w:r>
      <w:r w:rsidRPr="000026D0">
        <w:rPr>
          <w:rFonts w:ascii="Times New Roman" w:hAnsi="Times New Roman" w:cs="Times New Roman"/>
          <w:sz w:val="20"/>
          <w:szCs w:val="20"/>
          <w:vertAlign w:val="superscript"/>
        </w:rPr>
        <w:t>)))</w:t>
      </w:r>
      <w:r w:rsidRPr="000026D0">
        <w:rPr>
          <w:rFonts w:ascii="Times New Roman" w:hAnsi="Times New Roman" w:cs="Times New Roman"/>
          <w:sz w:val="20"/>
          <w:szCs w:val="20"/>
        </w:rPr>
        <w:t xml:space="preserve">, </w:t>
      </w:r>
      <w:r w:rsidRPr="000026D0">
        <w:rPr>
          <w:rFonts w:ascii="Times New Roman" w:hAnsi="Times New Roman" w:cs="Times New Roman"/>
          <w:sz w:val="20"/>
          <w:szCs w:val="20"/>
          <w:vertAlign w:val="superscript"/>
        </w:rPr>
        <w:t>))</w:t>
      </w:r>
      <w:r w:rsidRPr="000026D0">
        <w:rPr>
          <w:rFonts w:ascii="Times New Roman" w:hAnsi="Times New Roman" w:cs="Times New Roman"/>
          <w:sz w:val="20"/>
          <w:szCs w:val="20"/>
        </w:rPr>
        <w:t xml:space="preserve">, and </w:t>
      </w:r>
      <w:r w:rsidRPr="000026D0">
        <w:rPr>
          <w:rFonts w:ascii="Times New Roman" w:hAnsi="Times New Roman" w:cs="Times New Roman"/>
          <w:sz w:val="20"/>
          <w:szCs w:val="20"/>
          <w:vertAlign w:val="superscript"/>
        </w:rPr>
        <w:t>)</w:t>
      </w:r>
      <w:r w:rsidRPr="000026D0">
        <w:rPr>
          <w:rFonts w:ascii="Times New Roman" w:hAnsi="Times New Roman" w:cs="Times New Roman"/>
          <w:sz w:val="20"/>
          <w:szCs w:val="20"/>
        </w:rPr>
        <w:t xml:space="preserve"> indicate the results of a Wilcoxon rank sum test for differences in the medians, significantly different at the 1%, 5%, and 10% level, respectively.  </w:t>
      </w:r>
      <w:r w:rsidRPr="000026D0">
        <w:rPr>
          <w:rFonts w:ascii="Times New Roman" w:hAnsi="Times New Roman" w:cs="Times New Roman"/>
          <w:sz w:val="20"/>
          <w:szCs w:val="20"/>
          <w:vertAlign w:val="superscript"/>
        </w:rPr>
        <w:t>&gt;&gt;&gt;</w:t>
      </w:r>
      <w:r w:rsidRPr="000026D0">
        <w:rPr>
          <w:rFonts w:ascii="Times New Roman" w:hAnsi="Times New Roman" w:cs="Times New Roman"/>
          <w:sz w:val="20"/>
          <w:szCs w:val="20"/>
        </w:rPr>
        <w:t xml:space="preserve">, </w:t>
      </w:r>
      <w:r w:rsidRPr="000026D0">
        <w:rPr>
          <w:rFonts w:ascii="Times New Roman" w:hAnsi="Times New Roman" w:cs="Times New Roman"/>
          <w:sz w:val="20"/>
          <w:szCs w:val="20"/>
          <w:vertAlign w:val="superscript"/>
        </w:rPr>
        <w:t>&gt;&gt;</w:t>
      </w:r>
      <w:r w:rsidRPr="000026D0">
        <w:rPr>
          <w:rFonts w:ascii="Times New Roman" w:hAnsi="Times New Roman" w:cs="Times New Roman"/>
          <w:sz w:val="20"/>
          <w:szCs w:val="20"/>
        </w:rPr>
        <w:t xml:space="preserve">, and </w:t>
      </w:r>
      <w:r w:rsidRPr="000026D0">
        <w:rPr>
          <w:rFonts w:ascii="Times New Roman" w:hAnsi="Times New Roman" w:cs="Times New Roman"/>
          <w:sz w:val="20"/>
          <w:szCs w:val="20"/>
          <w:vertAlign w:val="superscript"/>
        </w:rPr>
        <w:t>&gt;</w:t>
      </w:r>
      <w:r w:rsidRPr="000026D0">
        <w:rPr>
          <w:rFonts w:ascii="Times New Roman" w:hAnsi="Times New Roman" w:cs="Times New Roman"/>
          <w:sz w:val="20"/>
          <w:szCs w:val="20"/>
        </w:rPr>
        <w:t xml:space="preserve"> indicate the percentage of positive CARs is significantly different from zero at the 1%, 5%, and 10% level, respectively, using the generalized sign test in Cowan (1992), which controls for the normal asymmetry of positive and negative abnormal returns in the estimation period.   </w:t>
      </w:r>
      <w:r w:rsidRPr="000026D0">
        <w:rPr>
          <w:rFonts w:ascii="Times New Roman" w:hAnsi="Times New Roman" w:cs="Times New Roman"/>
          <w:sz w:val="20"/>
          <w:szCs w:val="20"/>
          <w:vertAlign w:val="superscript"/>
        </w:rPr>
        <w:t>+++</w:t>
      </w:r>
      <w:r w:rsidRPr="000026D0">
        <w:rPr>
          <w:rFonts w:ascii="Times New Roman" w:hAnsi="Times New Roman" w:cs="Times New Roman"/>
          <w:sz w:val="20"/>
          <w:szCs w:val="20"/>
        </w:rPr>
        <w:t xml:space="preserve">, </w:t>
      </w:r>
      <w:r w:rsidRPr="000026D0">
        <w:rPr>
          <w:rFonts w:ascii="Times New Roman" w:hAnsi="Times New Roman" w:cs="Times New Roman"/>
          <w:sz w:val="20"/>
          <w:szCs w:val="20"/>
          <w:vertAlign w:val="superscript"/>
        </w:rPr>
        <w:t>++</w:t>
      </w:r>
      <w:r w:rsidRPr="000026D0">
        <w:rPr>
          <w:rFonts w:ascii="Times New Roman" w:hAnsi="Times New Roman" w:cs="Times New Roman"/>
          <w:sz w:val="20"/>
          <w:szCs w:val="20"/>
        </w:rPr>
        <w:t xml:space="preserve">, and </w:t>
      </w:r>
      <w:r w:rsidRPr="000026D0">
        <w:rPr>
          <w:rFonts w:ascii="Times New Roman" w:hAnsi="Times New Roman" w:cs="Times New Roman"/>
          <w:sz w:val="20"/>
          <w:szCs w:val="20"/>
          <w:vertAlign w:val="superscript"/>
        </w:rPr>
        <w:t>+</w:t>
      </w:r>
      <w:r w:rsidRPr="000026D0">
        <w:rPr>
          <w:rFonts w:ascii="Times New Roman" w:hAnsi="Times New Roman" w:cs="Times New Roman"/>
          <w:sz w:val="20"/>
          <w:szCs w:val="20"/>
        </w:rPr>
        <w:t xml:space="preserve"> indicate the mean of two independent samples is significantly different from zero at the 1%, 5%, and 10% level, respectively, using the standardized residual test in </w:t>
      </w:r>
      <w:proofErr w:type="spellStart"/>
      <w:r w:rsidRPr="000026D0">
        <w:rPr>
          <w:rFonts w:ascii="Times New Roman" w:hAnsi="Times New Roman" w:cs="Times New Roman"/>
          <w:sz w:val="20"/>
          <w:szCs w:val="20"/>
        </w:rPr>
        <w:t>Patell</w:t>
      </w:r>
      <w:proofErr w:type="spellEnd"/>
      <w:r w:rsidRPr="000026D0">
        <w:rPr>
          <w:rFonts w:ascii="Times New Roman" w:hAnsi="Times New Roman" w:cs="Times New Roman"/>
          <w:sz w:val="20"/>
          <w:szCs w:val="20"/>
        </w:rPr>
        <w:t xml:space="preserve"> (1976).</w:t>
      </w:r>
    </w:p>
    <w:p w:rsidR="00FA38D4" w:rsidRPr="000026D0" w:rsidRDefault="00FA38D4" w:rsidP="00CB6398">
      <w:pPr>
        <w:spacing w:after="0" w:line="240" w:lineRule="auto"/>
        <w:contextualSpacing/>
        <w:rPr>
          <w:rFonts w:ascii="Times New Roman" w:hAnsi="Times New Roman" w:cs="Times New Roman"/>
          <w:sz w:val="20"/>
          <w:szCs w:val="20"/>
        </w:rPr>
      </w:pPr>
    </w:p>
    <w:tbl>
      <w:tblPr>
        <w:tblW w:w="0" w:type="auto"/>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199"/>
        <w:gridCol w:w="1234"/>
        <w:gridCol w:w="1234"/>
        <w:gridCol w:w="1234"/>
        <w:gridCol w:w="1234"/>
        <w:gridCol w:w="1234"/>
        <w:gridCol w:w="1234"/>
      </w:tblGrid>
      <w:tr w:rsidR="00254318" w:rsidRPr="0033446B" w:rsidTr="00FA38D4">
        <w:trPr>
          <w:trHeight w:val="432"/>
          <w:jc w:val="center"/>
        </w:trPr>
        <w:tc>
          <w:tcPr>
            <w:tcW w:w="0" w:type="auto"/>
            <w:gridSpan w:val="7"/>
            <w:shd w:val="pct12" w:color="auto" w:fill="auto"/>
            <w:vAlign w:val="center"/>
          </w:tcPr>
          <w:p w:rsidR="00254318" w:rsidRPr="0033446B" w:rsidRDefault="00254318" w:rsidP="00CB6398">
            <w:pPr>
              <w:spacing w:after="0" w:line="240" w:lineRule="auto"/>
              <w:contextualSpacing/>
              <w:jc w:val="center"/>
              <w:rPr>
                <w:rFonts w:ascii="Times New Roman" w:hAnsi="Times New Roman" w:cs="Times New Roman"/>
                <w:b/>
                <w:sz w:val="16"/>
                <w:szCs w:val="16"/>
              </w:rPr>
            </w:pPr>
            <w:r w:rsidRPr="0033446B">
              <w:rPr>
                <w:rFonts w:ascii="Times New Roman" w:hAnsi="Times New Roman" w:cs="Times New Roman"/>
                <w:b/>
                <w:sz w:val="16"/>
                <w:szCs w:val="16"/>
              </w:rPr>
              <w:t xml:space="preserve">Table 5 Panel A:  </w:t>
            </w:r>
            <w:r w:rsidR="00591104" w:rsidRPr="0033446B">
              <w:rPr>
                <w:rFonts w:ascii="Times New Roman" w:hAnsi="Times New Roman" w:cs="Times New Roman"/>
                <w:b/>
                <w:sz w:val="16"/>
                <w:szCs w:val="16"/>
              </w:rPr>
              <w:t>One Day Event Windows</w:t>
            </w:r>
          </w:p>
        </w:tc>
      </w:tr>
      <w:tr w:rsidR="00254318" w:rsidRPr="0033446B" w:rsidTr="002735B4">
        <w:trPr>
          <w:trHeight w:val="432"/>
          <w:jc w:val="center"/>
        </w:trPr>
        <w:tc>
          <w:tcPr>
            <w:tcW w:w="0" w:type="auto"/>
            <w:vMerge w:val="restart"/>
            <w:shd w:val="pct12" w:color="auto" w:fill="auto"/>
            <w:vAlign w:val="center"/>
          </w:tcPr>
          <w:p w:rsidR="00254318" w:rsidRPr="0033446B" w:rsidRDefault="00254318" w:rsidP="00CB6398">
            <w:pPr>
              <w:spacing w:after="0" w:line="240" w:lineRule="auto"/>
              <w:contextualSpacing/>
              <w:jc w:val="center"/>
              <w:rPr>
                <w:rFonts w:ascii="Times New Roman" w:hAnsi="Times New Roman" w:cs="Times New Roman"/>
                <w:b/>
                <w:sz w:val="16"/>
                <w:szCs w:val="16"/>
              </w:rPr>
            </w:pPr>
          </w:p>
        </w:tc>
        <w:tc>
          <w:tcPr>
            <w:tcW w:w="0" w:type="auto"/>
            <w:gridSpan w:val="3"/>
            <w:shd w:val="pct12" w:color="auto" w:fill="auto"/>
            <w:vAlign w:val="center"/>
          </w:tcPr>
          <w:p w:rsidR="00254318" w:rsidRPr="0033446B" w:rsidRDefault="00254318" w:rsidP="00CB6398">
            <w:pPr>
              <w:spacing w:after="0" w:line="240" w:lineRule="auto"/>
              <w:contextualSpacing/>
              <w:jc w:val="center"/>
              <w:rPr>
                <w:rFonts w:ascii="Times New Roman" w:hAnsi="Times New Roman" w:cs="Times New Roman"/>
                <w:b/>
                <w:sz w:val="16"/>
                <w:szCs w:val="16"/>
              </w:rPr>
            </w:pPr>
            <w:r w:rsidRPr="0033446B">
              <w:rPr>
                <w:rFonts w:ascii="Times New Roman" w:hAnsi="Times New Roman" w:cs="Times New Roman"/>
                <w:b/>
                <w:sz w:val="16"/>
                <w:szCs w:val="16"/>
              </w:rPr>
              <w:t xml:space="preserve">Chan, </w:t>
            </w:r>
            <w:proofErr w:type="spellStart"/>
            <w:r w:rsidRPr="0033446B">
              <w:rPr>
                <w:rFonts w:ascii="Times New Roman" w:hAnsi="Times New Roman" w:cs="Times New Roman"/>
                <w:b/>
                <w:sz w:val="16"/>
                <w:szCs w:val="16"/>
              </w:rPr>
              <w:t>Gau</w:t>
            </w:r>
            <w:proofErr w:type="spellEnd"/>
            <w:r w:rsidRPr="0033446B">
              <w:rPr>
                <w:rFonts w:ascii="Times New Roman" w:hAnsi="Times New Roman" w:cs="Times New Roman"/>
                <w:b/>
                <w:sz w:val="16"/>
                <w:szCs w:val="16"/>
              </w:rPr>
              <w:t xml:space="preserve">, Want (1995) </w:t>
            </w:r>
          </w:p>
          <w:p w:rsidR="00254318" w:rsidRPr="0033446B" w:rsidRDefault="00254318" w:rsidP="00CB6398">
            <w:pPr>
              <w:spacing w:after="0" w:line="240" w:lineRule="auto"/>
              <w:contextualSpacing/>
              <w:jc w:val="center"/>
              <w:rPr>
                <w:rFonts w:ascii="Times New Roman" w:hAnsi="Times New Roman" w:cs="Times New Roman"/>
                <w:b/>
                <w:sz w:val="16"/>
                <w:szCs w:val="16"/>
              </w:rPr>
            </w:pPr>
            <w:r w:rsidRPr="0033446B">
              <w:rPr>
                <w:rFonts w:ascii="Times New Roman" w:hAnsi="Times New Roman" w:cs="Times New Roman"/>
                <w:b/>
                <w:sz w:val="16"/>
                <w:szCs w:val="16"/>
              </w:rPr>
              <w:t>Estimation Window [-170, -21]</w:t>
            </w:r>
          </w:p>
        </w:tc>
        <w:tc>
          <w:tcPr>
            <w:tcW w:w="0" w:type="auto"/>
            <w:gridSpan w:val="3"/>
            <w:shd w:val="pct12" w:color="auto" w:fill="auto"/>
            <w:vAlign w:val="center"/>
          </w:tcPr>
          <w:p w:rsidR="00254318" w:rsidRPr="0033446B" w:rsidRDefault="00591104" w:rsidP="00CB6398">
            <w:pPr>
              <w:spacing w:after="0" w:line="240" w:lineRule="auto"/>
              <w:contextualSpacing/>
              <w:jc w:val="center"/>
              <w:rPr>
                <w:rFonts w:ascii="Times New Roman" w:hAnsi="Times New Roman" w:cs="Times New Roman"/>
                <w:b/>
                <w:sz w:val="16"/>
                <w:szCs w:val="16"/>
              </w:rPr>
            </w:pPr>
            <w:r w:rsidRPr="0033446B">
              <w:rPr>
                <w:rFonts w:ascii="Times New Roman" w:hAnsi="Times New Roman" w:cs="Times New Roman"/>
                <w:b/>
                <w:sz w:val="16"/>
                <w:szCs w:val="16"/>
              </w:rPr>
              <w:t xml:space="preserve">Ghosh, Rodriguez, </w:t>
            </w:r>
            <w:proofErr w:type="spellStart"/>
            <w:r w:rsidRPr="0033446B">
              <w:rPr>
                <w:rFonts w:ascii="Times New Roman" w:hAnsi="Times New Roman" w:cs="Times New Roman"/>
                <w:b/>
                <w:sz w:val="16"/>
                <w:szCs w:val="16"/>
              </w:rPr>
              <w:t>Sirmans</w:t>
            </w:r>
            <w:proofErr w:type="spellEnd"/>
            <w:r w:rsidRPr="0033446B">
              <w:rPr>
                <w:rFonts w:ascii="Times New Roman" w:hAnsi="Times New Roman" w:cs="Times New Roman"/>
                <w:b/>
                <w:sz w:val="16"/>
                <w:szCs w:val="16"/>
              </w:rPr>
              <w:t xml:space="preserve"> (1995)</w:t>
            </w:r>
          </w:p>
          <w:p w:rsidR="00254318" w:rsidRPr="0033446B" w:rsidRDefault="00254318" w:rsidP="00CB6398">
            <w:pPr>
              <w:spacing w:after="0" w:line="240" w:lineRule="auto"/>
              <w:contextualSpacing/>
              <w:jc w:val="center"/>
              <w:rPr>
                <w:rFonts w:ascii="Times New Roman" w:hAnsi="Times New Roman" w:cs="Times New Roman"/>
                <w:b/>
                <w:sz w:val="16"/>
                <w:szCs w:val="16"/>
              </w:rPr>
            </w:pPr>
            <w:r w:rsidRPr="0033446B">
              <w:rPr>
                <w:rFonts w:ascii="Times New Roman" w:hAnsi="Times New Roman" w:cs="Times New Roman"/>
                <w:b/>
                <w:sz w:val="16"/>
                <w:szCs w:val="16"/>
              </w:rPr>
              <w:t>Estimation Window</w:t>
            </w:r>
            <w:r w:rsidR="00591104" w:rsidRPr="0033446B">
              <w:rPr>
                <w:rFonts w:ascii="Times New Roman" w:hAnsi="Times New Roman" w:cs="Times New Roman"/>
                <w:b/>
                <w:sz w:val="16"/>
                <w:szCs w:val="16"/>
              </w:rPr>
              <w:t xml:space="preserve"> [-180,-61]</w:t>
            </w:r>
          </w:p>
        </w:tc>
      </w:tr>
      <w:tr w:rsidR="00254318" w:rsidRPr="0033446B" w:rsidTr="00FA38D4">
        <w:trPr>
          <w:trHeight w:val="576"/>
          <w:jc w:val="center"/>
        </w:trPr>
        <w:tc>
          <w:tcPr>
            <w:tcW w:w="0" w:type="auto"/>
            <w:vMerge/>
            <w:shd w:val="pct12" w:color="auto" w:fill="auto"/>
            <w:vAlign w:val="center"/>
          </w:tcPr>
          <w:p w:rsidR="00254318" w:rsidRPr="0033446B" w:rsidRDefault="00254318" w:rsidP="00CB6398">
            <w:pPr>
              <w:spacing w:after="0" w:line="240" w:lineRule="auto"/>
              <w:contextualSpacing/>
              <w:jc w:val="center"/>
              <w:rPr>
                <w:rFonts w:ascii="Times New Roman" w:hAnsi="Times New Roman" w:cs="Times New Roman"/>
                <w:b/>
                <w:sz w:val="16"/>
                <w:szCs w:val="16"/>
              </w:rPr>
            </w:pPr>
          </w:p>
        </w:tc>
        <w:tc>
          <w:tcPr>
            <w:tcW w:w="0" w:type="auto"/>
            <w:shd w:val="pct12" w:color="auto" w:fill="auto"/>
            <w:vAlign w:val="center"/>
          </w:tcPr>
          <w:p w:rsidR="00254318" w:rsidRPr="0033446B" w:rsidRDefault="00254318" w:rsidP="00CB6398">
            <w:pPr>
              <w:spacing w:after="0" w:line="240" w:lineRule="auto"/>
              <w:contextualSpacing/>
              <w:jc w:val="center"/>
              <w:rPr>
                <w:rFonts w:ascii="Times New Roman" w:hAnsi="Times New Roman" w:cs="Times New Roman"/>
                <w:b/>
                <w:sz w:val="16"/>
                <w:szCs w:val="16"/>
              </w:rPr>
            </w:pPr>
            <w:r w:rsidRPr="0033446B">
              <w:rPr>
                <w:rFonts w:ascii="Times New Roman" w:hAnsi="Times New Roman" w:cs="Times New Roman"/>
                <w:b/>
                <w:sz w:val="16"/>
                <w:szCs w:val="16"/>
              </w:rPr>
              <w:t>Event Window</w:t>
            </w:r>
          </w:p>
          <w:p w:rsidR="00254318" w:rsidRPr="0033446B" w:rsidRDefault="00254318" w:rsidP="00CB6398">
            <w:pPr>
              <w:spacing w:after="0" w:line="240" w:lineRule="auto"/>
              <w:contextualSpacing/>
              <w:jc w:val="center"/>
              <w:rPr>
                <w:rFonts w:ascii="Times New Roman" w:hAnsi="Times New Roman" w:cs="Times New Roman"/>
                <w:b/>
                <w:sz w:val="16"/>
                <w:szCs w:val="16"/>
              </w:rPr>
            </w:pPr>
            <w:r w:rsidRPr="0033446B">
              <w:rPr>
                <w:rFonts w:ascii="Times New Roman" w:hAnsi="Times New Roman" w:cs="Times New Roman"/>
                <w:b/>
                <w:sz w:val="16"/>
                <w:szCs w:val="16"/>
              </w:rPr>
              <w:t>[-1]</w:t>
            </w:r>
          </w:p>
        </w:tc>
        <w:tc>
          <w:tcPr>
            <w:tcW w:w="0" w:type="auto"/>
            <w:shd w:val="pct12" w:color="auto" w:fill="auto"/>
            <w:vAlign w:val="center"/>
          </w:tcPr>
          <w:p w:rsidR="00254318" w:rsidRPr="0033446B" w:rsidRDefault="00254318" w:rsidP="00CB6398">
            <w:pPr>
              <w:spacing w:after="0" w:line="240" w:lineRule="auto"/>
              <w:contextualSpacing/>
              <w:jc w:val="center"/>
              <w:rPr>
                <w:rFonts w:ascii="Times New Roman" w:hAnsi="Times New Roman" w:cs="Times New Roman"/>
                <w:b/>
                <w:sz w:val="16"/>
                <w:szCs w:val="16"/>
              </w:rPr>
            </w:pPr>
            <w:r w:rsidRPr="0033446B">
              <w:rPr>
                <w:rFonts w:ascii="Times New Roman" w:hAnsi="Times New Roman" w:cs="Times New Roman"/>
                <w:b/>
                <w:sz w:val="16"/>
                <w:szCs w:val="16"/>
              </w:rPr>
              <w:t>Event Window</w:t>
            </w:r>
          </w:p>
          <w:p w:rsidR="00254318" w:rsidRPr="0033446B" w:rsidRDefault="00254318" w:rsidP="00CB6398">
            <w:pPr>
              <w:spacing w:after="0" w:line="240" w:lineRule="auto"/>
              <w:contextualSpacing/>
              <w:jc w:val="center"/>
              <w:rPr>
                <w:rFonts w:ascii="Times New Roman" w:hAnsi="Times New Roman" w:cs="Times New Roman"/>
                <w:b/>
                <w:sz w:val="16"/>
                <w:szCs w:val="16"/>
              </w:rPr>
            </w:pPr>
            <w:r w:rsidRPr="0033446B">
              <w:rPr>
                <w:rFonts w:ascii="Times New Roman" w:hAnsi="Times New Roman" w:cs="Times New Roman"/>
                <w:b/>
                <w:sz w:val="16"/>
                <w:szCs w:val="16"/>
              </w:rPr>
              <w:t>[0]</w:t>
            </w:r>
          </w:p>
        </w:tc>
        <w:tc>
          <w:tcPr>
            <w:tcW w:w="0" w:type="auto"/>
            <w:shd w:val="pct12" w:color="auto" w:fill="auto"/>
            <w:vAlign w:val="center"/>
          </w:tcPr>
          <w:p w:rsidR="00254318" w:rsidRPr="0033446B" w:rsidRDefault="00254318" w:rsidP="00CB6398">
            <w:pPr>
              <w:spacing w:after="0" w:line="240" w:lineRule="auto"/>
              <w:contextualSpacing/>
              <w:jc w:val="center"/>
              <w:rPr>
                <w:rFonts w:ascii="Times New Roman" w:hAnsi="Times New Roman" w:cs="Times New Roman"/>
                <w:b/>
                <w:sz w:val="16"/>
                <w:szCs w:val="16"/>
              </w:rPr>
            </w:pPr>
            <w:r w:rsidRPr="0033446B">
              <w:rPr>
                <w:rFonts w:ascii="Times New Roman" w:hAnsi="Times New Roman" w:cs="Times New Roman"/>
                <w:b/>
                <w:sz w:val="16"/>
                <w:szCs w:val="16"/>
              </w:rPr>
              <w:t>Event Window</w:t>
            </w:r>
          </w:p>
          <w:p w:rsidR="00254318" w:rsidRPr="0033446B" w:rsidRDefault="00254318" w:rsidP="00CB6398">
            <w:pPr>
              <w:spacing w:after="0" w:line="240" w:lineRule="auto"/>
              <w:contextualSpacing/>
              <w:jc w:val="center"/>
              <w:rPr>
                <w:rFonts w:ascii="Times New Roman" w:hAnsi="Times New Roman" w:cs="Times New Roman"/>
                <w:b/>
                <w:sz w:val="16"/>
                <w:szCs w:val="16"/>
              </w:rPr>
            </w:pPr>
            <w:r w:rsidRPr="0033446B">
              <w:rPr>
                <w:rFonts w:ascii="Times New Roman" w:hAnsi="Times New Roman" w:cs="Times New Roman"/>
                <w:b/>
                <w:sz w:val="16"/>
                <w:szCs w:val="16"/>
              </w:rPr>
              <w:t>[+1]</w:t>
            </w:r>
          </w:p>
        </w:tc>
        <w:tc>
          <w:tcPr>
            <w:tcW w:w="0" w:type="auto"/>
            <w:shd w:val="pct12" w:color="auto" w:fill="auto"/>
            <w:vAlign w:val="center"/>
          </w:tcPr>
          <w:p w:rsidR="00254318" w:rsidRPr="0033446B" w:rsidRDefault="00254318" w:rsidP="00CB6398">
            <w:pPr>
              <w:spacing w:after="0" w:line="240" w:lineRule="auto"/>
              <w:contextualSpacing/>
              <w:jc w:val="center"/>
              <w:rPr>
                <w:rFonts w:ascii="Times New Roman" w:hAnsi="Times New Roman" w:cs="Times New Roman"/>
                <w:b/>
                <w:sz w:val="16"/>
                <w:szCs w:val="16"/>
              </w:rPr>
            </w:pPr>
            <w:r w:rsidRPr="0033446B">
              <w:rPr>
                <w:rFonts w:ascii="Times New Roman" w:hAnsi="Times New Roman" w:cs="Times New Roman"/>
                <w:b/>
                <w:sz w:val="16"/>
                <w:szCs w:val="16"/>
              </w:rPr>
              <w:t>Event Window</w:t>
            </w:r>
          </w:p>
          <w:p w:rsidR="00254318" w:rsidRPr="0033446B" w:rsidRDefault="00254318" w:rsidP="00CB6398">
            <w:pPr>
              <w:spacing w:after="0" w:line="240" w:lineRule="auto"/>
              <w:contextualSpacing/>
              <w:jc w:val="center"/>
              <w:rPr>
                <w:rFonts w:ascii="Times New Roman" w:hAnsi="Times New Roman" w:cs="Times New Roman"/>
                <w:b/>
                <w:sz w:val="16"/>
                <w:szCs w:val="16"/>
              </w:rPr>
            </w:pPr>
            <w:r w:rsidRPr="0033446B">
              <w:rPr>
                <w:rFonts w:ascii="Times New Roman" w:hAnsi="Times New Roman" w:cs="Times New Roman"/>
                <w:b/>
                <w:sz w:val="16"/>
                <w:szCs w:val="16"/>
              </w:rPr>
              <w:t>[-1]</w:t>
            </w:r>
          </w:p>
        </w:tc>
        <w:tc>
          <w:tcPr>
            <w:tcW w:w="0" w:type="auto"/>
            <w:shd w:val="pct12" w:color="auto" w:fill="auto"/>
            <w:vAlign w:val="center"/>
          </w:tcPr>
          <w:p w:rsidR="00254318" w:rsidRPr="0033446B" w:rsidRDefault="00254318" w:rsidP="00CB6398">
            <w:pPr>
              <w:spacing w:after="0" w:line="240" w:lineRule="auto"/>
              <w:contextualSpacing/>
              <w:jc w:val="center"/>
              <w:rPr>
                <w:rFonts w:ascii="Times New Roman" w:hAnsi="Times New Roman" w:cs="Times New Roman"/>
                <w:b/>
                <w:sz w:val="16"/>
                <w:szCs w:val="16"/>
              </w:rPr>
            </w:pPr>
            <w:r w:rsidRPr="0033446B">
              <w:rPr>
                <w:rFonts w:ascii="Times New Roman" w:hAnsi="Times New Roman" w:cs="Times New Roman"/>
                <w:b/>
                <w:sz w:val="16"/>
                <w:szCs w:val="16"/>
              </w:rPr>
              <w:t>Event Window</w:t>
            </w:r>
          </w:p>
          <w:p w:rsidR="00254318" w:rsidRPr="0033446B" w:rsidRDefault="00254318" w:rsidP="00CB6398">
            <w:pPr>
              <w:spacing w:after="0" w:line="240" w:lineRule="auto"/>
              <w:contextualSpacing/>
              <w:jc w:val="center"/>
              <w:rPr>
                <w:rFonts w:ascii="Times New Roman" w:hAnsi="Times New Roman" w:cs="Times New Roman"/>
                <w:b/>
                <w:sz w:val="16"/>
                <w:szCs w:val="16"/>
              </w:rPr>
            </w:pPr>
            <w:r w:rsidRPr="0033446B">
              <w:rPr>
                <w:rFonts w:ascii="Times New Roman" w:hAnsi="Times New Roman" w:cs="Times New Roman"/>
                <w:b/>
                <w:sz w:val="16"/>
                <w:szCs w:val="16"/>
              </w:rPr>
              <w:t>[0]</w:t>
            </w:r>
          </w:p>
        </w:tc>
        <w:tc>
          <w:tcPr>
            <w:tcW w:w="0" w:type="auto"/>
            <w:shd w:val="clear" w:color="auto" w:fill="D9D9D9" w:themeFill="background1" w:themeFillShade="D9"/>
            <w:vAlign w:val="center"/>
          </w:tcPr>
          <w:p w:rsidR="00254318" w:rsidRPr="0033446B" w:rsidRDefault="00254318" w:rsidP="00CB6398">
            <w:pPr>
              <w:spacing w:after="0" w:line="240" w:lineRule="auto"/>
              <w:contextualSpacing/>
              <w:jc w:val="center"/>
              <w:rPr>
                <w:rFonts w:ascii="Times New Roman" w:hAnsi="Times New Roman" w:cs="Times New Roman"/>
                <w:b/>
                <w:sz w:val="16"/>
                <w:szCs w:val="16"/>
              </w:rPr>
            </w:pPr>
            <w:r w:rsidRPr="0033446B">
              <w:rPr>
                <w:rFonts w:ascii="Times New Roman" w:hAnsi="Times New Roman" w:cs="Times New Roman"/>
                <w:b/>
                <w:sz w:val="16"/>
                <w:szCs w:val="16"/>
              </w:rPr>
              <w:t>Event Window</w:t>
            </w:r>
          </w:p>
          <w:p w:rsidR="00254318" w:rsidRPr="0033446B" w:rsidRDefault="00254318" w:rsidP="00CB6398">
            <w:pPr>
              <w:spacing w:after="0" w:line="240" w:lineRule="auto"/>
              <w:contextualSpacing/>
              <w:jc w:val="center"/>
              <w:rPr>
                <w:rFonts w:ascii="Times New Roman" w:hAnsi="Times New Roman" w:cs="Times New Roman"/>
                <w:b/>
                <w:sz w:val="16"/>
                <w:szCs w:val="16"/>
              </w:rPr>
            </w:pPr>
            <w:r w:rsidRPr="0033446B">
              <w:rPr>
                <w:rFonts w:ascii="Times New Roman" w:hAnsi="Times New Roman" w:cs="Times New Roman"/>
                <w:b/>
                <w:sz w:val="16"/>
                <w:szCs w:val="16"/>
              </w:rPr>
              <w:t>[+1]</w:t>
            </w:r>
          </w:p>
        </w:tc>
      </w:tr>
      <w:tr w:rsidR="00254318" w:rsidRPr="0033446B" w:rsidTr="00FA38D4">
        <w:trPr>
          <w:trHeight w:val="432"/>
          <w:jc w:val="center"/>
        </w:trPr>
        <w:tc>
          <w:tcPr>
            <w:tcW w:w="0" w:type="auto"/>
            <w:vAlign w:val="center"/>
          </w:tcPr>
          <w:p w:rsidR="00254318" w:rsidRPr="0033446B" w:rsidRDefault="00254318" w:rsidP="00CB6398">
            <w:pPr>
              <w:spacing w:after="0" w:line="240" w:lineRule="auto"/>
              <w:contextualSpacing/>
              <w:jc w:val="center"/>
              <w:rPr>
                <w:rFonts w:ascii="Times New Roman" w:hAnsi="Times New Roman" w:cs="Times New Roman"/>
                <w:b/>
                <w:sz w:val="16"/>
                <w:szCs w:val="16"/>
              </w:rPr>
            </w:pPr>
            <w:r w:rsidRPr="0033446B">
              <w:rPr>
                <w:rFonts w:ascii="Times New Roman" w:hAnsi="Times New Roman" w:cs="Times New Roman"/>
                <w:b/>
                <w:sz w:val="16"/>
                <w:szCs w:val="16"/>
              </w:rPr>
              <w:t>N</w:t>
            </w:r>
          </w:p>
        </w:tc>
        <w:tc>
          <w:tcPr>
            <w:tcW w:w="0" w:type="auto"/>
            <w:vAlign w:val="center"/>
          </w:tcPr>
          <w:p w:rsidR="00254318" w:rsidRPr="0033446B" w:rsidRDefault="009F70CF" w:rsidP="00CB6398">
            <w:pPr>
              <w:spacing w:after="0" w:line="240" w:lineRule="auto"/>
              <w:contextualSpacing/>
              <w:jc w:val="center"/>
              <w:rPr>
                <w:rFonts w:ascii="Times New Roman" w:hAnsi="Times New Roman" w:cs="Times New Roman"/>
                <w:sz w:val="16"/>
                <w:szCs w:val="16"/>
              </w:rPr>
            </w:pPr>
            <w:r w:rsidRPr="0033446B">
              <w:rPr>
                <w:rFonts w:ascii="Times New Roman" w:hAnsi="Times New Roman" w:cs="Times New Roman"/>
                <w:sz w:val="16"/>
                <w:szCs w:val="16"/>
              </w:rPr>
              <w:t>34</w:t>
            </w:r>
          </w:p>
        </w:tc>
        <w:tc>
          <w:tcPr>
            <w:tcW w:w="0" w:type="auto"/>
            <w:vAlign w:val="center"/>
          </w:tcPr>
          <w:p w:rsidR="00254318" w:rsidRPr="0033446B" w:rsidRDefault="009F70CF" w:rsidP="00CB6398">
            <w:pPr>
              <w:spacing w:after="0" w:line="240" w:lineRule="auto"/>
              <w:contextualSpacing/>
              <w:jc w:val="center"/>
              <w:rPr>
                <w:rFonts w:ascii="Times New Roman" w:hAnsi="Times New Roman" w:cs="Times New Roman"/>
                <w:sz w:val="16"/>
                <w:szCs w:val="16"/>
              </w:rPr>
            </w:pPr>
            <w:r w:rsidRPr="0033446B">
              <w:rPr>
                <w:rFonts w:ascii="Times New Roman" w:hAnsi="Times New Roman" w:cs="Times New Roman"/>
                <w:sz w:val="16"/>
                <w:szCs w:val="16"/>
              </w:rPr>
              <w:t>34</w:t>
            </w:r>
          </w:p>
        </w:tc>
        <w:tc>
          <w:tcPr>
            <w:tcW w:w="0" w:type="auto"/>
            <w:vAlign w:val="center"/>
          </w:tcPr>
          <w:p w:rsidR="00254318" w:rsidRPr="0033446B" w:rsidRDefault="009F70CF" w:rsidP="00CB6398">
            <w:pPr>
              <w:spacing w:after="0" w:line="240" w:lineRule="auto"/>
              <w:contextualSpacing/>
              <w:jc w:val="center"/>
              <w:rPr>
                <w:rFonts w:ascii="Times New Roman" w:hAnsi="Times New Roman" w:cs="Times New Roman"/>
                <w:sz w:val="16"/>
                <w:szCs w:val="16"/>
              </w:rPr>
            </w:pPr>
            <w:r w:rsidRPr="0033446B">
              <w:rPr>
                <w:rFonts w:ascii="Times New Roman" w:hAnsi="Times New Roman" w:cs="Times New Roman"/>
                <w:sz w:val="16"/>
                <w:szCs w:val="16"/>
              </w:rPr>
              <w:t>34</w:t>
            </w:r>
          </w:p>
        </w:tc>
        <w:tc>
          <w:tcPr>
            <w:tcW w:w="0" w:type="auto"/>
            <w:vAlign w:val="center"/>
          </w:tcPr>
          <w:p w:rsidR="00254318" w:rsidRPr="0033446B" w:rsidRDefault="009F70CF" w:rsidP="00CB6398">
            <w:pPr>
              <w:spacing w:after="0" w:line="240" w:lineRule="auto"/>
              <w:contextualSpacing/>
              <w:jc w:val="center"/>
              <w:rPr>
                <w:rFonts w:ascii="Times New Roman" w:hAnsi="Times New Roman" w:cs="Times New Roman"/>
                <w:sz w:val="16"/>
                <w:szCs w:val="16"/>
              </w:rPr>
            </w:pPr>
            <w:r w:rsidRPr="0033446B">
              <w:rPr>
                <w:rFonts w:ascii="Times New Roman" w:hAnsi="Times New Roman" w:cs="Times New Roman"/>
                <w:sz w:val="16"/>
                <w:szCs w:val="16"/>
              </w:rPr>
              <w:t>34</w:t>
            </w:r>
          </w:p>
        </w:tc>
        <w:tc>
          <w:tcPr>
            <w:tcW w:w="0" w:type="auto"/>
            <w:vAlign w:val="center"/>
          </w:tcPr>
          <w:p w:rsidR="00254318" w:rsidRPr="0033446B" w:rsidRDefault="009F70CF" w:rsidP="00CB6398">
            <w:pPr>
              <w:spacing w:after="0" w:line="240" w:lineRule="auto"/>
              <w:contextualSpacing/>
              <w:jc w:val="center"/>
              <w:rPr>
                <w:rFonts w:ascii="Times New Roman" w:hAnsi="Times New Roman" w:cs="Times New Roman"/>
                <w:sz w:val="16"/>
                <w:szCs w:val="16"/>
              </w:rPr>
            </w:pPr>
            <w:r w:rsidRPr="0033446B">
              <w:rPr>
                <w:rFonts w:ascii="Times New Roman" w:hAnsi="Times New Roman" w:cs="Times New Roman"/>
                <w:sz w:val="16"/>
                <w:szCs w:val="16"/>
              </w:rPr>
              <w:t>34</w:t>
            </w:r>
          </w:p>
        </w:tc>
        <w:tc>
          <w:tcPr>
            <w:tcW w:w="0" w:type="auto"/>
            <w:vAlign w:val="center"/>
          </w:tcPr>
          <w:p w:rsidR="00254318" w:rsidRPr="0033446B" w:rsidRDefault="009F70CF" w:rsidP="00CB6398">
            <w:pPr>
              <w:spacing w:after="0" w:line="240" w:lineRule="auto"/>
              <w:contextualSpacing/>
              <w:jc w:val="center"/>
              <w:rPr>
                <w:rFonts w:ascii="Times New Roman" w:hAnsi="Times New Roman" w:cs="Times New Roman"/>
                <w:sz w:val="16"/>
                <w:szCs w:val="16"/>
              </w:rPr>
            </w:pPr>
            <w:r w:rsidRPr="0033446B">
              <w:rPr>
                <w:rFonts w:ascii="Times New Roman" w:hAnsi="Times New Roman" w:cs="Times New Roman"/>
                <w:sz w:val="16"/>
                <w:szCs w:val="16"/>
              </w:rPr>
              <w:t>34</w:t>
            </w:r>
          </w:p>
        </w:tc>
      </w:tr>
      <w:tr w:rsidR="00254318" w:rsidRPr="0033446B" w:rsidTr="00FA38D4">
        <w:trPr>
          <w:trHeight w:val="432"/>
          <w:jc w:val="center"/>
        </w:trPr>
        <w:tc>
          <w:tcPr>
            <w:tcW w:w="0" w:type="auto"/>
            <w:vAlign w:val="center"/>
          </w:tcPr>
          <w:p w:rsidR="00254318" w:rsidRPr="0033446B" w:rsidRDefault="00254318" w:rsidP="00CB6398">
            <w:pPr>
              <w:spacing w:after="0" w:line="240" w:lineRule="auto"/>
              <w:contextualSpacing/>
              <w:jc w:val="center"/>
              <w:rPr>
                <w:rFonts w:ascii="Times New Roman" w:hAnsi="Times New Roman" w:cs="Times New Roman"/>
                <w:b/>
                <w:sz w:val="16"/>
                <w:szCs w:val="16"/>
              </w:rPr>
            </w:pPr>
            <w:r w:rsidRPr="0033446B">
              <w:rPr>
                <w:rFonts w:ascii="Times New Roman" w:hAnsi="Times New Roman" w:cs="Times New Roman"/>
                <w:b/>
                <w:sz w:val="16"/>
                <w:szCs w:val="16"/>
              </w:rPr>
              <w:t>Mean CAR</w:t>
            </w:r>
          </w:p>
        </w:tc>
        <w:tc>
          <w:tcPr>
            <w:tcW w:w="0" w:type="auto"/>
            <w:vAlign w:val="center"/>
          </w:tcPr>
          <w:p w:rsidR="00254318" w:rsidRPr="0033446B" w:rsidRDefault="009F70CF" w:rsidP="00CB6398">
            <w:pPr>
              <w:tabs>
                <w:tab w:val="decimal" w:pos="337"/>
              </w:tabs>
              <w:spacing w:after="0" w:line="240" w:lineRule="auto"/>
              <w:contextualSpacing/>
              <w:rPr>
                <w:rFonts w:ascii="Times New Roman" w:hAnsi="Times New Roman" w:cs="Times New Roman"/>
                <w:sz w:val="16"/>
                <w:szCs w:val="16"/>
              </w:rPr>
            </w:pPr>
            <w:r w:rsidRPr="0033446B">
              <w:rPr>
                <w:rFonts w:ascii="Times New Roman" w:hAnsi="Times New Roman" w:cs="Times New Roman"/>
                <w:sz w:val="16"/>
                <w:szCs w:val="16"/>
              </w:rPr>
              <w:t>-0.20%</w:t>
            </w:r>
          </w:p>
        </w:tc>
        <w:tc>
          <w:tcPr>
            <w:tcW w:w="0" w:type="auto"/>
            <w:vAlign w:val="center"/>
          </w:tcPr>
          <w:p w:rsidR="00254318" w:rsidRPr="0033446B" w:rsidRDefault="009F70CF" w:rsidP="00CB6398">
            <w:pPr>
              <w:tabs>
                <w:tab w:val="decimal" w:pos="231"/>
              </w:tabs>
              <w:spacing w:after="0" w:line="240" w:lineRule="auto"/>
              <w:contextualSpacing/>
              <w:rPr>
                <w:rFonts w:ascii="Times New Roman" w:hAnsi="Times New Roman" w:cs="Times New Roman"/>
                <w:sz w:val="16"/>
                <w:szCs w:val="16"/>
              </w:rPr>
            </w:pPr>
            <w:r w:rsidRPr="0033446B">
              <w:rPr>
                <w:rFonts w:ascii="Times New Roman" w:hAnsi="Times New Roman" w:cs="Times New Roman"/>
                <w:sz w:val="16"/>
                <w:szCs w:val="16"/>
              </w:rPr>
              <w:t>0.59%</w:t>
            </w:r>
          </w:p>
        </w:tc>
        <w:tc>
          <w:tcPr>
            <w:tcW w:w="0" w:type="auto"/>
            <w:vAlign w:val="center"/>
          </w:tcPr>
          <w:p w:rsidR="00254318" w:rsidRPr="0033446B" w:rsidRDefault="009F70CF" w:rsidP="00CB6398">
            <w:pPr>
              <w:tabs>
                <w:tab w:val="decimal" w:pos="337"/>
              </w:tabs>
              <w:spacing w:after="0" w:line="240" w:lineRule="auto"/>
              <w:contextualSpacing/>
              <w:rPr>
                <w:rFonts w:ascii="Times New Roman" w:hAnsi="Times New Roman" w:cs="Times New Roman"/>
                <w:sz w:val="16"/>
                <w:szCs w:val="16"/>
              </w:rPr>
            </w:pPr>
            <w:r w:rsidRPr="0033446B">
              <w:rPr>
                <w:rFonts w:ascii="Times New Roman" w:hAnsi="Times New Roman" w:cs="Times New Roman"/>
                <w:sz w:val="16"/>
                <w:szCs w:val="16"/>
              </w:rPr>
              <w:t>-0.24%</w:t>
            </w:r>
          </w:p>
        </w:tc>
        <w:tc>
          <w:tcPr>
            <w:tcW w:w="0" w:type="auto"/>
            <w:vAlign w:val="center"/>
          </w:tcPr>
          <w:p w:rsidR="00254318" w:rsidRPr="0033446B" w:rsidRDefault="009F70CF" w:rsidP="00CB6398">
            <w:pPr>
              <w:tabs>
                <w:tab w:val="decimal" w:pos="337"/>
              </w:tabs>
              <w:spacing w:after="0" w:line="240" w:lineRule="auto"/>
              <w:contextualSpacing/>
              <w:rPr>
                <w:rFonts w:ascii="Times New Roman" w:hAnsi="Times New Roman" w:cs="Times New Roman"/>
                <w:sz w:val="16"/>
                <w:szCs w:val="16"/>
              </w:rPr>
            </w:pPr>
            <w:r w:rsidRPr="0033446B">
              <w:rPr>
                <w:rFonts w:ascii="Times New Roman" w:hAnsi="Times New Roman" w:cs="Times New Roman"/>
                <w:sz w:val="16"/>
                <w:szCs w:val="16"/>
              </w:rPr>
              <w:t>-0.2%</w:t>
            </w:r>
          </w:p>
        </w:tc>
        <w:tc>
          <w:tcPr>
            <w:tcW w:w="0" w:type="auto"/>
            <w:vAlign w:val="center"/>
          </w:tcPr>
          <w:p w:rsidR="00254318" w:rsidRPr="0033446B" w:rsidRDefault="009F70CF" w:rsidP="00CB6398">
            <w:pPr>
              <w:tabs>
                <w:tab w:val="decimal" w:pos="231"/>
              </w:tabs>
              <w:spacing w:after="0" w:line="240" w:lineRule="auto"/>
              <w:contextualSpacing/>
              <w:rPr>
                <w:rFonts w:ascii="Times New Roman" w:hAnsi="Times New Roman" w:cs="Times New Roman"/>
                <w:sz w:val="16"/>
                <w:szCs w:val="16"/>
              </w:rPr>
            </w:pPr>
            <w:r w:rsidRPr="0033446B">
              <w:rPr>
                <w:rFonts w:ascii="Times New Roman" w:hAnsi="Times New Roman" w:cs="Times New Roman"/>
                <w:sz w:val="16"/>
                <w:szCs w:val="16"/>
              </w:rPr>
              <w:t>0.55%</w:t>
            </w:r>
          </w:p>
        </w:tc>
        <w:tc>
          <w:tcPr>
            <w:tcW w:w="0" w:type="auto"/>
            <w:vAlign w:val="center"/>
          </w:tcPr>
          <w:p w:rsidR="00254318" w:rsidRPr="0033446B" w:rsidRDefault="009F70CF" w:rsidP="00CB6398">
            <w:pPr>
              <w:tabs>
                <w:tab w:val="decimal" w:pos="337"/>
              </w:tabs>
              <w:spacing w:after="0" w:line="240" w:lineRule="auto"/>
              <w:contextualSpacing/>
              <w:rPr>
                <w:rFonts w:ascii="Times New Roman" w:hAnsi="Times New Roman" w:cs="Times New Roman"/>
                <w:sz w:val="16"/>
                <w:szCs w:val="16"/>
              </w:rPr>
            </w:pPr>
            <w:r w:rsidRPr="0033446B">
              <w:rPr>
                <w:rFonts w:ascii="Times New Roman" w:hAnsi="Times New Roman" w:cs="Times New Roman"/>
                <w:sz w:val="16"/>
                <w:szCs w:val="16"/>
              </w:rPr>
              <w:t>-0.29%</w:t>
            </w:r>
          </w:p>
        </w:tc>
      </w:tr>
      <w:tr w:rsidR="00254318" w:rsidRPr="0033446B" w:rsidTr="00FA38D4">
        <w:trPr>
          <w:trHeight w:val="432"/>
          <w:jc w:val="center"/>
        </w:trPr>
        <w:tc>
          <w:tcPr>
            <w:tcW w:w="0" w:type="auto"/>
            <w:vAlign w:val="center"/>
          </w:tcPr>
          <w:p w:rsidR="00254318" w:rsidRPr="0033446B" w:rsidRDefault="00254318" w:rsidP="00CB6398">
            <w:pPr>
              <w:spacing w:after="0" w:line="240" w:lineRule="auto"/>
              <w:contextualSpacing/>
              <w:jc w:val="center"/>
              <w:rPr>
                <w:rFonts w:ascii="Times New Roman" w:hAnsi="Times New Roman" w:cs="Times New Roman"/>
                <w:b/>
                <w:sz w:val="16"/>
                <w:szCs w:val="16"/>
              </w:rPr>
            </w:pPr>
            <w:r w:rsidRPr="0033446B">
              <w:rPr>
                <w:rFonts w:ascii="Times New Roman" w:hAnsi="Times New Roman" w:cs="Times New Roman"/>
                <w:b/>
                <w:sz w:val="16"/>
                <w:szCs w:val="16"/>
              </w:rPr>
              <w:t>Median CAR</w:t>
            </w:r>
          </w:p>
        </w:tc>
        <w:tc>
          <w:tcPr>
            <w:tcW w:w="0" w:type="auto"/>
            <w:vAlign w:val="center"/>
          </w:tcPr>
          <w:p w:rsidR="00254318" w:rsidRPr="0033446B" w:rsidRDefault="009F70CF" w:rsidP="00CB6398">
            <w:pPr>
              <w:tabs>
                <w:tab w:val="decimal" w:pos="337"/>
              </w:tabs>
              <w:spacing w:after="0" w:line="240" w:lineRule="auto"/>
              <w:contextualSpacing/>
              <w:rPr>
                <w:rFonts w:ascii="Times New Roman" w:hAnsi="Times New Roman" w:cs="Times New Roman"/>
                <w:sz w:val="16"/>
                <w:szCs w:val="16"/>
              </w:rPr>
            </w:pPr>
            <w:r w:rsidRPr="0033446B">
              <w:rPr>
                <w:rFonts w:ascii="Times New Roman" w:hAnsi="Times New Roman" w:cs="Times New Roman"/>
                <w:sz w:val="16"/>
                <w:szCs w:val="16"/>
              </w:rPr>
              <w:t>-0.06%</w:t>
            </w:r>
          </w:p>
        </w:tc>
        <w:tc>
          <w:tcPr>
            <w:tcW w:w="0" w:type="auto"/>
            <w:vAlign w:val="center"/>
          </w:tcPr>
          <w:p w:rsidR="00254318" w:rsidRPr="0033446B" w:rsidRDefault="009F70CF" w:rsidP="00CB6398">
            <w:pPr>
              <w:tabs>
                <w:tab w:val="decimal" w:pos="231"/>
              </w:tabs>
              <w:spacing w:after="0" w:line="240" w:lineRule="auto"/>
              <w:contextualSpacing/>
              <w:rPr>
                <w:rFonts w:ascii="Times New Roman" w:hAnsi="Times New Roman" w:cs="Times New Roman"/>
                <w:sz w:val="16"/>
                <w:szCs w:val="16"/>
              </w:rPr>
            </w:pPr>
            <w:r w:rsidRPr="0033446B">
              <w:rPr>
                <w:rFonts w:ascii="Times New Roman" w:hAnsi="Times New Roman" w:cs="Times New Roman"/>
                <w:sz w:val="16"/>
                <w:szCs w:val="16"/>
              </w:rPr>
              <w:t>0.10%</w:t>
            </w:r>
          </w:p>
        </w:tc>
        <w:tc>
          <w:tcPr>
            <w:tcW w:w="0" w:type="auto"/>
            <w:vAlign w:val="center"/>
          </w:tcPr>
          <w:p w:rsidR="00254318" w:rsidRPr="0033446B" w:rsidRDefault="009F70CF" w:rsidP="00CB6398">
            <w:pPr>
              <w:tabs>
                <w:tab w:val="decimal" w:pos="337"/>
              </w:tabs>
              <w:spacing w:after="0" w:line="240" w:lineRule="auto"/>
              <w:contextualSpacing/>
              <w:rPr>
                <w:rFonts w:ascii="Times New Roman" w:hAnsi="Times New Roman" w:cs="Times New Roman"/>
                <w:sz w:val="16"/>
                <w:szCs w:val="16"/>
              </w:rPr>
            </w:pPr>
            <w:r w:rsidRPr="0033446B">
              <w:rPr>
                <w:rFonts w:ascii="Times New Roman" w:hAnsi="Times New Roman" w:cs="Times New Roman"/>
                <w:sz w:val="16"/>
                <w:szCs w:val="16"/>
              </w:rPr>
              <w:t>-0.35%</w:t>
            </w:r>
          </w:p>
        </w:tc>
        <w:tc>
          <w:tcPr>
            <w:tcW w:w="0" w:type="auto"/>
            <w:vAlign w:val="center"/>
          </w:tcPr>
          <w:p w:rsidR="00254318" w:rsidRPr="0033446B" w:rsidRDefault="009F70CF" w:rsidP="00CB6398">
            <w:pPr>
              <w:tabs>
                <w:tab w:val="decimal" w:pos="337"/>
              </w:tabs>
              <w:spacing w:after="0" w:line="240" w:lineRule="auto"/>
              <w:contextualSpacing/>
              <w:rPr>
                <w:rFonts w:ascii="Times New Roman" w:hAnsi="Times New Roman" w:cs="Times New Roman"/>
                <w:sz w:val="16"/>
                <w:szCs w:val="16"/>
              </w:rPr>
            </w:pPr>
            <w:r w:rsidRPr="0033446B">
              <w:rPr>
                <w:rFonts w:ascii="Times New Roman" w:hAnsi="Times New Roman" w:cs="Times New Roman"/>
                <w:sz w:val="16"/>
                <w:szCs w:val="16"/>
              </w:rPr>
              <w:t>0.07%</w:t>
            </w:r>
          </w:p>
        </w:tc>
        <w:tc>
          <w:tcPr>
            <w:tcW w:w="0" w:type="auto"/>
            <w:vAlign w:val="center"/>
          </w:tcPr>
          <w:p w:rsidR="00254318" w:rsidRPr="0033446B" w:rsidRDefault="009F70CF" w:rsidP="00CB6398">
            <w:pPr>
              <w:tabs>
                <w:tab w:val="decimal" w:pos="231"/>
              </w:tabs>
              <w:spacing w:after="0" w:line="240" w:lineRule="auto"/>
              <w:contextualSpacing/>
              <w:rPr>
                <w:rFonts w:ascii="Times New Roman" w:hAnsi="Times New Roman" w:cs="Times New Roman"/>
                <w:sz w:val="16"/>
                <w:szCs w:val="16"/>
              </w:rPr>
            </w:pPr>
            <w:r w:rsidRPr="0033446B">
              <w:rPr>
                <w:rFonts w:ascii="Times New Roman" w:hAnsi="Times New Roman" w:cs="Times New Roman"/>
                <w:sz w:val="16"/>
                <w:szCs w:val="16"/>
              </w:rPr>
              <w:t>0.25%</w:t>
            </w:r>
          </w:p>
        </w:tc>
        <w:tc>
          <w:tcPr>
            <w:tcW w:w="0" w:type="auto"/>
            <w:vAlign w:val="center"/>
          </w:tcPr>
          <w:p w:rsidR="00254318" w:rsidRPr="0033446B" w:rsidRDefault="009F70CF" w:rsidP="00CB6398">
            <w:pPr>
              <w:tabs>
                <w:tab w:val="decimal" w:pos="337"/>
              </w:tabs>
              <w:spacing w:after="0" w:line="240" w:lineRule="auto"/>
              <w:contextualSpacing/>
              <w:rPr>
                <w:rFonts w:ascii="Times New Roman" w:hAnsi="Times New Roman" w:cs="Times New Roman"/>
                <w:sz w:val="16"/>
                <w:szCs w:val="16"/>
              </w:rPr>
            </w:pPr>
            <w:r w:rsidRPr="0033446B">
              <w:rPr>
                <w:rFonts w:ascii="Times New Roman" w:hAnsi="Times New Roman" w:cs="Times New Roman"/>
                <w:sz w:val="16"/>
                <w:szCs w:val="16"/>
              </w:rPr>
              <w:t>-0.29%</w:t>
            </w:r>
          </w:p>
        </w:tc>
      </w:tr>
      <w:tr w:rsidR="00254318" w:rsidRPr="0033446B" w:rsidTr="00FA38D4">
        <w:trPr>
          <w:trHeight w:val="432"/>
          <w:jc w:val="center"/>
        </w:trPr>
        <w:tc>
          <w:tcPr>
            <w:tcW w:w="0" w:type="auto"/>
            <w:vAlign w:val="center"/>
          </w:tcPr>
          <w:p w:rsidR="00254318" w:rsidRPr="0033446B" w:rsidRDefault="00254318" w:rsidP="00CB6398">
            <w:pPr>
              <w:spacing w:after="0" w:line="240" w:lineRule="auto"/>
              <w:contextualSpacing/>
              <w:jc w:val="center"/>
              <w:rPr>
                <w:rFonts w:ascii="Times New Roman" w:hAnsi="Times New Roman" w:cs="Times New Roman"/>
                <w:b/>
                <w:sz w:val="16"/>
                <w:szCs w:val="16"/>
              </w:rPr>
            </w:pPr>
            <w:r w:rsidRPr="0033446B">
              <w:rPr>
                <w:rFonts w:ascii="Times New Roman" w:hAnsi="Times New Roman" w:cs="Times New Roman"/>
                <w:b/>
                <w:sz w:val="16"/>
                <w:szCs w:val="16"/>
              </w:rPr>
              <w:t>Positive CARs</w:t>
            </w:r>
          </w:p>
        </w:tc>
        <w:tc>
          <w:tcPr>
            <w:tcW w:w="0" w:type="auto"/>
            <w:vAlign w:val="center"/>
          </w:tcPr>
          <w:p w:rsidR="00254318" w:rsidRPr="0033446B" w:rsidRDefault="009F70CF" w:rsidP="00CB6398">
            <w:pPr>
              <w:tabs>
                <w:tab w:val="decimal" w:pos="337"/>
              </w:tabs>
              <w:spacing w:after="0" w:line="240" w:lineRule="auto"/>
              <w:contextualSpacing/>
              <w:rPr>
                <w:rFonts w:ascii="Times New Roman" w:hAnsi="Times New Roman" w:cs="Times New Roman"/>
                <w:sz w:val="16"/>
                <w:szCs w:val="16"/>
              </w:rPr>
            </w:pPr>
            <w:r w:rsidRPr="0033446B">
              <w:rPr>
                <w:rFonts w:ascii="Times New Roman" w:hAnsi="Times New Roman" w:cs="Times New Roman"/>
                <w:sz w:val="16"/>
                <w:szCs w:val="16"/>
              </w:rPr>
              <w:t>50</w:t>
            </w:r>
            <w:r w:rsidR="002735B4">
              <w:rPr>
                <w:rFonts w:ascii="Times New Roman" w:hAnsi="Times New Roman" w:cs="Times New Roman"/>
                <w:sz w:val="16"/>
                <w:szCs w:val="16"/>
              </w:rPr>
              <w:t>.00</w:t>
            </w:r>
            <w:r w:rsidRPr="0033446B">
              <w:rPr>
                <w:rFonts w:ascii="Times New Roman" w:hAnsi="Times New Roman" w:cs="Times New Roman"/>
                <w:sz w:val="16"/>
                <w:szCs w:val="16"/>
              </w:rPr>
              <w:t>%</w:t>
            </w:r>
          </w:p>
        </w:tc>
        <w:tc>
          <w:tcPr>
            <w:tcW w:w="0" w:type="auto"/>
            <w:vAlign w:val="center"/>
          </w:tcPr>
          <w:p w:rsidR="00254318" w:rsidRPr="0033446B" w:rsidRDefault="009F70CF" w:rsidP="00CB6398">
            <w:pPr>
              <w:tabs>
                <w:tab w:val="decimal" w:pos="231"/>
              </w:tabs>
              <w:spacing w:after="0" w:line="240" w:lineRule="auto"/>
              <w:contextualSpacing/>
              <w:rPr>
                <w:rFonts w:ascii="Times New Roman" w:hAnsi="Times New Roman" w:cs="Times New Roman"/>
                <w:sz w:val="16"/>
                <w:szCs w:val="16"/>
              </w:rPr>
            </w:pPr>
            <w:r w:rsidRPr="0033446B">
              <w:rPr>
                <w:rFonts w:ascii="Times New Roman" w:hAnsi="Times New Roman" w:cs="Times New Roman"/>
                <w:sz w:val="16"/>
                <w:szCs w:val="16"/>
              </w:rPr>
              <w:t>50</w:t>
            </w:r>
            <w:r w:rsidR="002735B4">
              <w:rPr>
                <w:rFonts w:ascii="Times New Roman" w:hAnsi="Times New Roman" w:cs="Times New Roman"/>
                <w:sz w:val="16"/>
                <w:szCs w:val="16"/>
              </w:rPr>
              <w:t>.00</w:t>
            </w:r>
            <w:r w:rsidRPr="0033446B">
              <w:rPr>
                <w:rFonts w:ascii="Times New Roman" w:hAnsi="Times New Roman" w:cs="Times New Roman"/>
                <w:sz w:val="16"/>
                <w:szCs w:val="16"/>
              </w:rPr>
              <w:t>%</w:t>
            </w:r>
          </w:p>
        </w:tc>
        <w:tc>
          <w:tcPr>
            <w:tcW w:w="0" w:type="auto"/>
            <w:vAlign w:val="center"/>
          </w:tcPr>
          <w:p w:rsidR="00254318" w:rsidRPr="0033446B" w:rsidRDefault="009F70CF" w:rsidP="00CB6398">
            <w:pPr>
              <w:tabs>
                <w:tab w:val="decimal" w:pos="337"/>
              </w:tabs>
              <w:spacing w:after="0" w:line="240" w:lineRule="auto"/>
              <w:contextualSpacing/>
              <w:rPr>
                <w:rFonts w:ascii="Times New Roman" w:hAnsi="Times New Roman" w:cs="Times New Roman"/>
                <w:sz w:val="16"/>
                <w:szCs w:val="16"/>
              </w:rPr>
            </w:pPr>
            <w:r w:rsidRPr="0033446B">
              <w:rPr>
                <w:rFonts w:ascii="Times New Roman" w:hAnsi="Times New Roman" w:cs="Times New Roman"/>
                <w:sz w:val="16"/>
                <w:szCs w:val="16"/>
              </w:rPr>
              <w:t>47.06%</w:t>
            </w:r>
          </w:p>
        </w:tc>
        <w:tc>
          <w:tcPr>
            <w:tcW w:w="0" w:type="auto"/>
            <w:vAlign w:val="center"/>
          </w:tcPr>
          <w:p w:rsidR="00254318" w:rsidRPr="0033446B" w:rsidRDefault="009F70CF" w:rsidP="00CB6398">
            <w:pPr>
              <w:tabs>
                <w:tab w:val="decimal" w:pos="337"/>
              </w:tabs>
              <w:spacing w:after="0" w:line="240" w:lineRule="auto"/>
              <w:contextualSpacing/>
              <w:rPr>
                <w:rFonts w:ascii="Times New Roman" w:hAnsi="Times New Roman" w:cs="Times New Roman"/>
                <w:sz w:val="16"/>
                <w:szCs w:val="16"/>
              </w:rPr>
            </w:pPr>
            <w:r w:rsidRPr="0033446B">
              <w:rPr>
                <w:rFonts w:ascii="Times New Roman" w:hAnsi="Times New Roman" w:cs="Times New Roman"/>
                <w:sz w:val="16"/>
                <w:szCs w:val="16"/>
              </w:rPr>
              <w:t>52.94%</w:t>
            </w:r>
          </w:p>
        </w:tc>
        <w:tc>
          <w:tcPr>
            <w:tcW w:w="0" w:type="auto"/>
            <w:vAlign w:val="center"/>
          </w:tcPr>
          <w:p w:rsidR="00254318" w:rsidRPr="0033446B" w:rsidRDefault="009F70CF" w:rsidP="00CB6398">
            <w:pPr>
              <w:tabs>
                <w:tab w:val="decimal" w:pos="231"/>
              </w:tabs>
              <w:spacing w:after="0" w:line="240" w:lineRule="auto"/>
              <w:contextualSpacing/>
              <w:rPr>
                <w:rFonts w:ascii="Times New Roman" w:hAnsi="Times New Roman" w:cs="Times New Roman"/>
                <w:sz w:val="16"/>
                <w:szCs w:val="16"/>
              </w:rPr>
            </w:pPr>
            <w:r w:rsidRPr="0033446B">
              <w:rPr>
                <w:rFonts w:ascii="Times New Roman" w:hAnsi="Times New Roman" w:cs="Times New Roman"/>
                <w:sz w:val="16"/>
                <w:szCs w:val="16"/>
              </w:rPr>
              <w:t>52.94%</w:t>
            </w:r>
          </w:p>
        </w:tc>
        <w:tc>
          <w:tcPr>
            <w:tcW w:w="0" w:type="auto"/>
            <w:vAlign w:val="center"/>
          </w:tcPr>
          <w:p w:rsidR="00254318" w:rsidRPr="0033446B" w:rsidRDefault="009F70CF" w:rsidP="00CB6398">
            <w:pPr>
              <w:tabs>
                <w:tab w:val="decimal" w:pos="337"/>
              </w:tabs>
              <w:spacing w:after="0" w:line="240" w:lineRule="auto"/>
              <w:contextualSpacing/>
              <w:rPr>
                <w:rFonts w:ascii="Times New Roman" w:hAnsi="Times New Roman" w:cs="Times New Roman"/>
                <w:sz w:val="16"/>
                <w:szCs w:val="16"/>
              </w:rPr>
            </w:pPr>
            <w:r w:rsidRPr="0033446B">
              <w:rPr>
                <w:rFonts w:ascii="Times New Roman" w:hAnsi="Times New Roman" w:cs="Times New Roman"/>
                <w:sz w:val="16"/>
                <w:szCs w:val="16"/>
              </w:rPr>
              <w:t>47.06%</w:t>
            </w:r>
          </w:p>
        </w:tc>
      </w:tr>
    </w:tbl>
    <w:p w:rsidR="00CE6CFE" w:rsidRDefault="00CE6CFE" w:rsidP="00CB6398">
      <w:pPr>
        <w:spacing w:after="0" w:line="240" w:lineRule="auto"/>
        <w:contextualSpacing/>
        <w:rPr>
          <w:b/>
          <w:sz w:val="16"/>
          <w:szCs w:val="16"/>
        </w:rPr>
      </w:pPr>
    </w:p>
    <w:p w:rsidR="00CE6CFE" w:rsidRDefault="00CE6CFE" w:rsidP="00CB6398">
      <w:pPr>
        <w:spacing w:after="0" w:line="240" w:lineRule="auto"/>
        <w:contextualSpacing/>
        <w:rPr>
          <w:b/>
          <w:sz w:val="16"/>
          <w:szCs w:val="16"/>
        </w:rPr>
      </w:pPr>
    </w:p>
    <w:tbl>
      <w:tblPr>
        <w:tblW w:w="10130"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358"/>
        <w:gridCol w:w="1100"/>
        <w:gridCol w:w="1086"/>
        <w:gridCol w:w="1086"/>
        <w:gridCol w:w="1100"/>
        <w:gridCol w:w="1100"/>
        <w:gridCol w:w="1100"/>
        <w:gridCol w:w="1100"/>
        <w:gridCol w:w="1100"/>
      </w:tblGrid>
      <w:tr w:rsidR="006260C6" w:rsidRPr="009F70CF" w:rsidTr="00FA38D4">
        <w:trPr>
          <w:trHeight w:val="438"/>
          <w:jc w:val="center"/>
        </w:trPr>
        <w:tc>
          <w:tcPr>
            <w:tcW w:w="10130" w:type="dxa"/>
            <w:gridSpan w:val="9"/>
            <w:shd w:val="pct12" w:color="auto" w:fill="auto"/>
            <w:vAlign w:val="center"/>
          </w:tcPr>
          <w:p w:rsidR="006260C6" w:rsidRPr="009F70CF" w:rsidRDefault="006260C6" w:rsidP="00CB6398">
            <w:pPr>
              <w:spacing w:after="0" w:line="240" w:lineRule="auto"/>
              <w:contextualSpacing/>
              <w:jc w:val="center"/>
              <w:rPr>
                <w:rFonts w:ascii="Times New Roman" w:hAnsi="Times New Roman" w:cs="Times New Roman"/>
                <w:b/>
                <w:sz w:val="16"/>
                <w:szCs w:val="16"/>
              </w:rPr>
            </w:pPr>
            <w:r w:rsidRPr="009F70CF">
              <w:rPr>
                <w:rFonts w:ascii="Times New Roman" w:hAnsi="Times New Roman" w:cs="Times New Roman"/>
                <w:b/>
                <w:sz w:val="16"/>
                <w:szCs w:val="16"/>
              </w:rPr>
              <w:t xml:space="preserve">Table 5 Panel B:  Chan, </w:t>
            </w:r>
            <w:proofErr w:type="spellStart"/>
            <w:r w:rsidRPr="009F70CF">
              <w:rPr>
                <w:rFonts w:ascii="Times New Roman" w:hAnsi="Times New Roman" w:cs="Times New Roman"/>
                <w:b/>
                <w:sz w:val="16"/>
                <w:szCs w:val="16"/>
              </w:rPr>
              <w:t>Gau</w:t>
            </w:r>
            <w:proofErr w:type="spellEnd"/>
            <w:r w:rsidRPr="009F70CF">
              <w:rPr>
                <w:rFonts w:ascii="Times New Roman" w:hAnsi="Times New Roman" w:cs="Times New Roman"/>
                <w:b/>
                <w:sz w:val="16"/>
                <w:szCs w:val="16"/>
              </w:rPr>
              <w:t>, Want (1995) using Estimation Window [-170, -21]</w:t>
            </w:r>
          </w:p>
        </w:tc>
      </w:tr>
      <w:tr w:rsidR="006260C6" w:rsidRPr="009F70CF" w:rsidTr="00FA38D4">
        <w:trPr>
          <w:trHeight w:val="576"/>
          <w:jc w:val="center"/>
        </w:trPr>
        <w:tc>
          <w:tcPr>
            <w:tcW w:w="1358" w:type="dxa"/>
            <w:shd w:val="pct12" w:color="auto" w:fill="auto"/>
            <w:vAlign w:val="center"/>
          </w:tcPr>
          <w:p w:rsidR="006260C6" w:rsidRPr="009F70CF" w:rsidRDefault="006260C6" w:rsidP="00CB6398">
            <w:pPr>
              <w:spacing w:after="0" w:line="240" w:lineRule="auto"/>
              <w:contextualSpacing/>
              <w:jc w:val="center"/>
              <w:rPr>
                <w:rFonts w:ascii="Times New Roman" w:hAnsi="Times New Roman" w:cs="Times New Roman"/>
                <w:b/>
                <w:sz w:val="16"/>
                <w:szCs w:val="16"/>
              </w:rPr>
            </w:pPr>
          </w:p>
        </w:tc>
        <w:tc>
          <w:tcPr>
            <w:tcW w:w="1100" w:type="dxa"/>
            <w:shd w:val="clear" w:color="auto" w:fill="D9D9D9" w:themeFill="background1" w:themeFillShade="D9"/>
            <w:vAlign w:val="center"/>
          </w:tcPr>
          <w:p w:rsidR="006260C6" w:rsidRPr="009F70CF" w:rsidRDefault="006260C6" w:rsidP="00CB6398">
            <w:pPr>
              <w:spacing w:after="0" w:line="240" w:lineRule="auto"/>
              <w:contextualSpacing/>
              <w:jc w:val="center"/>
              <w:rPr>
                <w:rFonts w:ascii="Times New Roman" w:hAnsi="Times New Roman" w:cs="Times New Roman"/>
                <w:b/>
                <w:sz w:val="16"/>
                <w:szCs w:val="16"/>
              </w:rPr>
            </w:pPr>
            <w:r w:rsidRPr="009F70CF">
              <w:rPr>
                <w:rFonts w:ascii="Times New Roman" w:hAnsi="Times New Roman" w:cs="Times New Roman"/>
                <w:b/>
                <w:sz w:val="16"/>
                <w:szCs w:val="16"/>
              </w:rPr>
              <w:t>Event Window</w:t>
            </w:r>
          </w:p>
          <w:p w:rsidR="006260C6" w:rsidRPr="009F70CF" w:rsidRDefault="006260C6" w:rsidP="00CB6398">
            <w:pPr>
              <w:spacing w:after="0" w:line="240" w:lineRule="auto"/>
              <w:contextualSpacing/>
              <w:jc w:val="center"/>
              <w:rPr>
                <w:rFonts w:ascii="Times New Roman" w:hAnsi="Times New Roman" w:cs="Times New Roman"/>
                <w:b/>
                <w:sz w:val="16"/>
                <w:szCs w:val="16"/>
              </w:rPr>
            </w:pPr>
            <w:r w:rsidRPr="009F70CF">
              <w:rPr>
                <w:rFonts w:ascii="Times New Roman" w:hAnsi="Times New Roman" w:cs="Times New Roman"/>
                <w:b/>
                <w:sz w:val="16"/>
                <w:szCs w:val="16"/>
              </w:rPr>
              <w:t>[-1,0]</w:t>
            </w:r>
          </w:p>
        </w:tc>
        <w:tc>
          <w:tcPr>
            <w:tcW w:w="1086" w:type="dxa"/>
            <w:shd w:val="clear" w:color="auto" w:fill="D9D9D9" w:themeFill="background1" w:themeFillShade="D9"/>
            <w:vAlign w:val="center"/>
          </w:tcPr>
          <w:p w:rsidR="006260C6" w:rsidRPr="009F70CF" w:rsidRDefault="006260C6" w:rsidP="00CB6398">
            <w:pPr>
              <w:spacing w:after="0" w:line="240" w:lineRule="auto"/>
              <w:contextualSpacing/>
              <w:jc w:val="center"/>
              <w:rPr>
                <w:rFonts w:ascii="Times New Roman" w:hAnsi="Times New Roman" w:cs="Times New Roman"/>
                <w:b/>
                <w:sz w:val="16"/>
                <w:szCs w:val="16"/>
              </w:rPr>
            </w:pPr>
            <w:r w:rsidRPr="009F70CF">
              <w:rPr>
                <w:rFonts w:ascii="Times New Roman" w:hAnsi="Times New Roman" w:cs="Times New Roman"/>
                <w:b/>
                <w:sz w:val="16"/>
                <w:szCs w:val="16"/>
              </w:rPr>
              <w:t>Event Window</w:t>
            </w:r>
          </w:p>
          <w:p w:rsidR="006260C6" w:rsidRPr="009F70CF" w:rsidRDefault="006260C6" w:rsidP="00CB6398">
            <w:pPr>
              <w:spacing w:after="0" w:line="240" w:lineRule="auto"/>
              <w:contextualSpacing/>
              <w:jc w:val="center"/>
              <w:rPr>
                <w:rFonts w:ascii="Times New Roman" w:hAnsi="Times New Roman" w:cs="Times New Roman"/>
                <w:b/>
                <w:sz w:val="16"/>
                <w:szCs w:val="16"/>
              </w:rPr>
            </w:pPr>
            <w:r w:rsidRPr="009F70CF">
              <w:rPr>
                <w:rFonts w:ascii="Times New Roman" w:hAnsi="Times New Roman" w:cs="Times New Roman"/>
                <w:b/>
                <w:sz w:val="16"/>
                <w:szCs w:val="16"/>
              </w:rPr>
              <w:t>[0,+1]</w:t>
            </w:r>
          </w:p>
        </w:tc>
        <w:tc>
          <w:tcPr>
            <w:tcW w:w="1086" w:type="dxa"/>
            <w:shd w:val="clear" w:color="auto" w:fill="D9D9D9" w:themeFill="background1" w:themeFillShade="D9"/>
            <w:vAlign w:val="center"/>
          </w:tcPr>
          <w:p w:rsidR="006260C6" w:rsidRPr="009F70CF" w:rsidRDefault="006260C6" w:rsidP="00CB6398">
            <w:pPr>
              <w:spacing w:after="0" w:line="240" w:lineRule="auto"/>
              <w:contextualSpacing/>
              <w:jc w:val="center"/>
              <w:rPr>
                <w:rFonts w:ascii="Times New Roman" w:hAnsi="Times New Roman" w:cs="Times New Roman"/>
                <w:b/>
                <w:sz w:val="16"/>
                <w:szCs w:val="16"/>
              </w:rPr>
            </w:pPr>
            <w:r w:rsidRPr="009F70CF">
              <w:rPr>
                <w:rFonts w:ascii="Times New Roman" w:hAnsi="Times New Roman" w:cs="Times New Roman"/>
                <w:b/>
                <w:sz w:val="16"/>
                <w:szCs w:val="16"/>
              </w:rPr>
              <w:t>Event Window</w:t>
            </w:r>
          </w:p>
          <w:p w:rsidR="006260C6" w:rsidRPr="009F70CF" w:rsidRDefault="006260C6" w:rsidP="00CB6398">
            <w:pPr>
              <w:spacing w:after="0" w:line="240" w:lineRule="auto"/>
              <w:contextualSpacing/>
              <w:jc w:val="center"/>
              <w:rPr>
                <w:rFonts w:ascii="Times New Roman" w:hAnsi="Times New Roman" w:cs="Times New Roman"/>
                <w:b/>
                <w:sz w:val="16"/>
                <w:szCs w:val="16"/>
              </w:rPr>
            </w:pPr>
            <w:r w:rsidRPr="009F70CF">
              <w:rPr>
                <w:rFonts w:ascii="Times New Roman" w:hAnsi="Times New Roman" w:cs="Times New Roman"/>
                <w:b/>
                <w:sz w:val="16"/>
                <w:szCs w:val="16"/>
              </w:rPr>
              <w:t>[-1,+1]</w:t>
            </w:r>
          </w:p>
        </w:tc>
        <w:tc>
          <w:tcPr>
            <w:tcW w:w="1100" w:type="dxa"/>
            <w:shd w:val="clear" w:color="auto" w:fill="D9D9D9" w:themeFill="background1" w:themeFillShade="D9"/>
            <w:vAlign w:val="center"/>
          </w:tcPr>
          <w:p w:rsidR="006260C6" w:rsidRPr="009F70CF" w:rsidRDefault="006260C6" w:rsidP="00CB6398">
            <w:pPr>
              <w:spacing w:after="0" w:line="240" w:lineRule="auto"/>
              <w:contextualSpacing/>
              <w:jc w:val="center"/>
              <w:rPr>
                <w:rFonts w:ascii="Times New Roman" w:hAnsi="Times New Roman" w:cs="Times New Roman"/>
                <w:b/>
                <w:sz w:val="16"/>
                <w:szCs w:val="16"/>
              </w:rPr>
            </w:pPr>
            <w:r w:rsidRPr="009F70CF">
              <w:rPr>
                <w:rFonts w:ascii="Times New Roman" w:hAnsi="Times New Roman" w:cs="Times New Roman"/>
                <w:b/>
                <w:sz w:val="16"/>
                <w:szCs w:val="16"/>
              </w:rPr>
              <w:t>Event Window</w:t>
            </w:r>
          </w:p>
          <w:p w:rsidR="006260C6" w:rsidRPr="009F70CF" w:rsidRDefault="006260C6" w:rsidP="00CB6398">
            <w:pPr>
              <w:spacing w:after="0" w:line="240" w:lineRule="auto"/>
              <w:contextualSpacing/>
              <w:jc w:val="center"/>
              <w:rPr>
                <w:rFonts w:ascii="Times New Roman" w:hAnsi="Times New Roman" w:cs="Times New Roman"/>
                <w:b/>
                <w:sz w:val="16"/>
                <w:szCs w:val="16"/>
              </w:rPr>
            </w:pPr>
            <w:r w:rsidRPr="009F70CF">
              <w:rPr>
                <w:rFonts w:ascii="Times New Roman" w:hAnsi="Times New Roman" w:cs="Times New Roman"/>
                <w:b/>
                <w:sz w:val="16"/>
                <w:szCs w:val="16"/>
              </w:rPr>
              <w:t>[-2,+2]</w:t>
            </w:r>
          </w:p>
        </w:tc>
        <w:tc>
          <w:tcPr>
            <w:tcW w:w="1100" w:type="dxa"/>
            <w:shd w:val="clear" w:color="auto" w:fill="D9D9D9" w:themeFill="background1" w:themeFillShade="D9"/>
            <w:vAlign w:val="center"/>
          </w:tcPr>
          <w:p w:rsidR="006260C6" w:rsidRPr="009F70CF" w:rsidRDefault="006260C6" w:rsidP="00CB6398">
            <w:pPr>
              <w:spacing w:after="0" w:line="240" w:lineRule="auto"/>
              <w:contextualSpacing/>
              <w:jc w:val="center"/>
              <w:rPr>
                <w:rFonts w:ascii="Times New Roman" w:hAnsi="Times New Roman" w:cs="Times New Roman"/>
                <w:b/>
                <w:sz w:val="16"/>
                <w:szCs w:val="16"/>
              </w:rPr>
            </w:pPr>
            <w:r w:rsidRPr="009F70CF">
              <w:rPr>
                <w:rFonts w:ascii="Times New Roman" w:hAnsi="Times New Roman" w:cs="Times New Roman"/>
                <w:b/>
                <w:sz w:val="16"/>
                <w:szCs w:val="16"/>
              </w:rPr>
              <w:t>Event Window</w:t>
            </w:r>
          </w:p>
          <w:p w:rsidR="006260C6" w:rsidRPr="009F70CF" w:rsidRDefault="006260C6" w:rsidP="00CB6398">
            <w:pPr>
              <w:spacing w:after="0" w:line="240" w:lineRule="auto"/>
              <w:contextualSpacing/>
              <w:jc w:val="center"/>
              <w:rPr>
                <w:rFonts w:ascii="Times New Roman" w:hAnsi="Times New Roman" w:cs="Times New Roman"/>
                <w:b/>
                <w:sz w:val="16"/>
                <w:szCs w:val="16"/>
              </w:rPr>
            </w:pPr>
            <w:r w:rsidRPr="009F70CF">
              <w:rPr>
                <w:rFonts w:ascii="Times New Roman" w:hAnsi="Times New Roman" w:cs="Times New Roman"/>
                <w:b/>
                <w:sz w:val="16"/>
                <w:szCs w:val="16"/>
              </w:rPr>
              <w:t>[-5,+5]</w:t>
            </w:r>
          </w:p>
        </w:tc>
        <w:tc>
          <w:tcPr>
            <w:tcW w:w="1100" w:type="dxa"/>
            <w:shd w:val="clear" w:color="auto" w:fill="D9D9D9" w:themeFill="background1" w:themeFillShade="D9"/>
            <w:vAlign w:val="center"/>
          </w:tcPr>
          <w:p w:rsidR="006260C6" w:rsidRPr="009F70CF" w:rsidRDefault="006260C6" w:rsidP="00CB6398">
            <w:pPr>
              <w:spacing w:after="0" w:line="240" w:lineRule="auto"/>
              <w:contextualSpacing/>
              <w:jc w:val="center"/>
              <w:rPr>
                <w:rFonts w:ascii="Times New Roman" w:hAnsi="Times New Roman" w:cs="Times New Roman"/>
                <w:b/>
                <w:sz w:val="16"/>
                <w:szCs w:val="16"/>
              </w:rPr>
            </w:pPr>
            <w:r w:rsidRPr="009F70CF">
              <w:rPr>
                <w:rFonts w:ascii="Times New Roman" w:hAnsi="Times New Roman" w:cs="Times New Roman"/>
                <w:b/>
                <w:sz w:val="16"/>
                <w:szCs w:val="16"/>
              </w:rPr>
              <w:t>Event Window</w:t>
            </w:r>
          </w:p>
          <w:p w:rsidR="006260C6" w:rsidRPr="009F70CF" w:rsidRDefault="006260C6" w:rsidP="00CB6398">
            <w:pPr>
              <w:spacing w:after="0" w:line="240" w:lineRule="auto"/>
              <w:contextualSpacing/>
              <w:jc w:val="center"/>
              <w:rPr>
                <w:rFonts w:ascii="Times New Roman" w:hAnsi="Times New Roman" w:cs="Times New Roman"/>
                <w:b/>
                <w:sz w:val="16"/>
                <w:szCs w:val="16"/>
              </w:rPr>
            </w:pPr>
            <w:r w:rsidRPr="009F70CF">
              <w:rPr>
                <w:rFonts w:ascii="Times New Roman" w:hAnsi="Times New Roman" w:cs="Times New Roman"/>
                <w:b/>
                <w:sz w:val="16"/>
                <w:szCs w:val="16"/>
              </w:rPr>
              <w:t>[-20,-2]</w:t>
            </w:r>
          </w:p>
        </w:tc>
        <w:tc>
          <w:tcPr>
            <w:tcW w:w="1100" w:type="dxa"/>
            <w:shd w:val="clear" w:color="auto" w:fill="D9D9D9" w:themeFill="background1" w:themeFillShade="D9"/>
            <w:vAlign w:val="center"/>
          </w:tcPr>
          <w:p w:rsidR="006260C6" w:rsidRPr="009F70CF" w:rsidRDefault="006260C6" w:rsidP="00CB6398">
            <w:pPr>
              <w:spacing w:after="0" w:line="240" w:lineRule="auto"/>
              <w:contextualSpacing/>
              <w:jc w:val="center"/>
              <w:rPr>
                <w:rFonts w:ascii="Times New Roman" w:hAnsi="Times New Roman" w:cs="Times New Roman"/>
                <w:b/>
                <w:sz w:val="16"/>
                <w:szCs w:val="16"/>
              </w:rPr>
            </w:pPr>
            <w:r w:rsidRPr="009F70CF">
              <w:rPr>
                <w:rFonts w:ascii="Times New Roman" w:hAnsi="Times New Roman" w:cs="Times New Roman"/>
                <w:b/>
                <w:sz w:val="16"/>
                <w:szCs w:val="16"/>
              </w:rPr>
              <w:t>Event Window</w:t>
            </w:r>
          </w:p>
          <w:p w:rsidR="006260C6" w:rsidRPr="009F70CF" w:rsidRDefault="006260C6" w:rsidP="00CB6398">
            <w:pPr>
              <w:spacing w:after="0" w:line="240" w:lineRule="auto"/>
              <w:contextualSpacing/>
              <w:jc w:val="center"/>
              <w:rPr>
                <w:rFonts w:ascii="Times New Roman" w:hAnsi="Times New Roman" w:cs="Times New Roman"/>
                <w:b/>
                <w:sz w:val="16"/>
                <w:szCs w:val="16"/>
              </w:rPr>
            </w:pPr>
            <w:r w:rsidRPr="009F70CF">
              <w:rPr>
                <w:rFonts w:ascii="Times New Roman" w:hAnsi="Times New Roman" w:cs="Times New Roman"/>
                <w:b/>
                <w:sz w:val="16"/>
                <w:szCs w:val="16"/>
              </w:rPr>
              <w:t>[-20,-+5</w:t>
            </w:r>
          </w:p>
        </w:tc>
        <w:tc>
          <w:tcPr>
            <w:tcW w:w="1100" w:type="dxa"/>
            <w:shd w:val="clear" w:color="auto" w:fill="D9D9D9" w:themeFill="background1" w:themeFillShade="D9"/>
            <w:vAlign w:val="center"/>
          </w:tcPr>
          <w:p w:rsidR="006260C6" w:rsidRPr="009F70CF" w:rsidRDefault="006260C6" w:rsidP="00CB6398">
            <w:pPr>
              <w:spacing w:after="0" w:line="240" w:lineRule="auto"/>
              <w:contextualSpacing/>
              <w:jc w:val="center"/>
              <w:rPr>
                <w:rFonts w:ascii="Times New Roman" w:hAnsi="Times New Roman" w:cs="Times New Roman"/>
                <w:b/>
                <w:sz w:val="16"/>
                <w:szCs w:val="16"/>
              </w:rPr>
            </w:pPr>
            <w:r w:rsidRPr="009F70CF">
              <w:rPr>
                <w:rFonts w:ascii="Times New Roman" w:hAnsi="Times New Roman" w:cs="Times New Roman"/>
                <w:b/>
                <w:sz w:val="16"/>
                <w:szCs w:val="16"/>
              </w:rPr>
              <w:t>Event Window</w:t>
            </w:r>
          </w:p>
          <w:p w:rsidR="006260C6" w:rsidRPr="009F70CF" w:rsidRDefault="006260C6" w:rsidP="00CB6398">
            <w:pPr>
              <w:spacing w:after="0" w:line="240" w:lineRule="auto"/>
              <w:contextualSpacing/>
              <w:jc w:val="center"/>
              <w:rPr>
                <w:rFonts w:ascii="Times New Roman" w:hAnsi="Times New Roman" w:cs="Times New Roman"/>
                <w:b/>
                <w:sz w:val="16"/>
                <w:szCs w:val="16"/>
              </w:rPr>
            </w:pPr>
            <w:r w:rsidRPr="009F70CF">
              <w:rPr>
                <w:rFonts w:ascii="Times New Roman" w:hAnsi="Times New Roman" w:cs="Times New Roman"/>
                <w:b/>
                <w:sz w:val="16"/>
                <w:szCs w:val="16"/>
              </w:rPr>
              <w:t>[+1,+30]</w:t>
            </w:r>
          </w:p>
        </w:tc>
      </w:tr>
      <w:tr w:rsidR="006260C6" w:rsidRPr="009F70CF" w:rsidTr="00FA38D4">
        <w:trPr>
          <w:trHeight w:val="432"/>
          <w:jc w:val="center"/>
        </w:trPr>
        <w:tc>
          <w:tcPr>
            <w:tcW w:w="1358" w:type="dxa"/>
            <w:vAlign w:val="center"/>
          </w:tcPr>
          <w:p w:rsidR="006260C6" w:rsidRPr="009F70CF" w:rsidRDefault="006260C6" w:rsidP="00CB6398">
            <w:pPr>
              <w:spacing w:after="0" w:line="240" w:lineRule="auto"/>
              <w:contextualSpacing/>
              <w:jc w:val="center"/>
              <w:rPr>
                <w:rFonts w:ascii="Times New Roman" w:hAnsi="Times New Roman" w:cs="Times New Roman"/>
                <w:b/>
                <w:sz w:val="16"/>
                <w:szCs w:val="16"/>
              </w:rPr>
            </w:pPr>
            <w:r w:rsidRPr="009F70CF">
              <w:rPr>
                <w:rFonts w:ascii="Times New Roman" w:hAnsi="Times New Roman" w:cs="Times New Roman"/>
                <w:b/>
                <w:sz w:val="16"/>
                <w:szCs w:val="16"/>
              </w:rPr>
              <w:t>N</w:t>
            </w:r>
          </w:p>
        </w:tc>
        <w:tc>
          <w:tcPr>
            <w:tcW w:w="1100" w:type="dxa"/>
            <w:vAlign w:val="center"/>
          </w:tcPr>
          <w:p w:rsidR="006260C6" w:rsidRPr="009F70CF" w:rsidRDefault="009F70CF" w:rsidP="00CB6398">
            <w:pPr>
              <w:spacing w:after="0" w:line="240" w:lineRule="auto"/>
              <w:contextualSpacing/>
              <w:jc w:val="center"/>
              <w:rPr>
                <w:rFonts w:ascii="Times New Roman" w:hAnsi="Times New Roman" w:cs="Times New Roman"/>
                <w:sz w:val="16"/>
                <w:szCs w:val="16"/>
              </w:rPr>
            </w:pPr>
            <w:r w:rsidRPr="009F70CF">
              <w:rPr>
                <w:rFonts w:ascii="Times New Roman" w:hAnsi="Times New Roman" w:cs="Times New Roman"/>
                <w:sz w:val="16"/>
                <w:szCs w:val="16"/>
              </w:rPr>
              <w:t>34</w:t>
            </w:r>
          </w:p>
        </w:tc>
        <w:tc>
          <w:tcPr>
            <w:tcW w:w="1086" w:type="dxa"/>
            <w:vAlign w:val="center"/>
          </w:tcPr>
          <w:p w:rsidR="006260C6" w:rsidRPr="009F70CF" w:rsidRDefault="009F70CF" w:rsidP="00CB6398">
            <w:pPr>
              <w:spacing w:after="0" w:line="240" w:lineRule="auto"/>
              <w:contextualSpacing/>
              <w:jc w:val="center"/>
              <w:rPr>
                <w:rFonts w:ascii="Times New Roman" w:hAnsi="Times New Roman" w:cs="Times New Roman"/>
                <w:sz w:val="16"/>
                <w:szCs w:val="16"/>
              </w:rPr>
            </w:pPr>
            <w:r w:rsidRPr="009F70CF">
              <w:rPr>
                <w:rFonts w:ascii="Times New Roman" w:hAnsi="Times New Roman" w:cs="Times New Roman"/>
                <w:sz w:val="16"/>
                <w:szCs w:val="16"/>
              </w:rPr>
              <w:t>34</w:t>
            </w:r>
          </w:p>
        </w:tc>
        <w:tc>
          <w:tcPr>
            <w:tcW w:w="1086" w:type="dxa"/>
            <w:vAlign w:val="center"/>
          </w:tcPr>
          <w:p w:rsidR="006260C6" w:rsidRPr="009F70CF" w:rsidRDefault="009F70CF" w:rsidP="00CB6398">
            <w:pPr>
              <w:spacing w:after="0" w:line="240" w:lineRule="auto"/>
              <w:contextualSpacing/>
              <w:jc w:val="center"/>
              <w:rPr>
                <w:rFonts w:ascii="Times New Roman" w:hAnsi="Times New Roman" w:cs="Times New Roman"/>
                <w:sz w:val="16"/>
                <w:szCs w:val="16"/>
              </w:rPr>
            </w:pPr>
            <w:r w:rsidRPr="009F70CF">
              <w:rPr>
                <w:rFonts w:ascii="Times New Roman" w:hAnsi="Times New Roman" w:cs="Times New Roman"/>
                <w:sz w:val="16"/>
                <w:szCs w:val="16"/>
              </w:rPr>
              <w:t>34</w:t>
            </w:r>
          </w:p>
        </w:tc>
        <w:tc>
          <w:tcPr>
            <w:tcW w:w="1100" w:type="dxa"/>
            <w:vAlign w:val="center"/>
          </w:tcPr>
          <w:p w:rsidR="006260C6" w:rsidRPr="009F70CF" w:rsidRDefault="009F70CF" w:rsidP="00CB6398">
            <w:pPr>
              <w:spacing w:after="0" w:line="240" w:lineRule="auto"/>
              <w:contextualSpacing/>
              <w:jc w:val="center"/>
              <w:rPr>
                <w:rFonts w:ascii="Times New Roman" w:hAnsi="Times New Roman" w:cs="Times New Roman"/>
                <w:sz w:val="16"/>
                <w:szCs w:val="16"/>
              </w:rPr>
            </w:pPr>
            <w:r w:rsidRPr="009F70CF">
              <w:rPr>
                <w:rFonts w:ascii="Times New Roman" w:hAnsi="Times New Roman" w:cs="Times New Roman"/>
                <w:sz w:val="16"/>
                <w:szCs w:val="16"/>
              </w:rPr>
              <w:t>34</w:t>
            </w:r>
          </w:p>
        </w:tc>
        <w:tc>
          <w:tcPr>
            <w:tcW w:w="1100" w:type="dxa"/>
            <w:vAlign w:val="center"/>
          </w:tcPr>
          <w:p w:rsidR="006260C6" w:rsidRPr="009F70CF" w:rsidRDefault="009F70CF" w:rsidP="00CB6398">
            <w:pPr>
              <w:spacing w:after="0" w:line="240" w:lineRule="auto"/>
              <w:contextualSpacing/>
              <w:jc w:val="center"/>
              <w:rPr>
                <w:rFonts w:ascii="Times New Roman" w:hAnsi="Times New Roman" w:cs="Times New Roman"/>
                <w:sz w:val="16"/>
                <w:szCs w:val="16"/>
              </w:rPr>
            </w:pPr>
            <w:r w:rsidRPr="009F70CF">
              <w:rPr>
                <w:rFonts w:ascii="Times New Roman" w:hAnsi="Times New Roman" w:cs="Times New Roman"/>
                <w:sz w:val="16"/>
                <w:szCs w:val="16"/>
              </w:rPr>
              <w:t>34</w:t>
            </w:r>
          </w:p>
        </w:tc>
        <w:tc>
          <w:tcPr>
            <w:tcW w:w="1100" w:type="dxa"/>
            <w:vAlign w:val="center"/>
          </w:tcPr>
          <w:p w:rsidR="006260C6" w:rsidRPr="009F70CF" w:rsidRDefault="009F70CF" w:rsidP="00CB6398">
            <w:pPr>
              <w:spacing w:after="0" w:line="240" w:lineRule="auto"/>
              <w:contextualSpacing/>
              <w:jc w:val="center"/>
              <w:rPr>
                <w:rFonts w:ascii="Times New Roman" w:hAnsi="Times New Roman" w:cs="Times New Roman"/>
                <w:sz w:val="16"/>
                <w:szCs w:val="16"/>
              </w:rPr>
            </w:pPr>
            <w:r w:rsidRPr="009F70CF">
              <w:rPr>
                <w:rFonts w:ascii="Times New Roman" w:hAnsi="Times New Roman" w:cs="Times New Roman"/>
                <w:sz w:val="16"/>
                <w:szCs w:val="16"/>
              </w:rPr>
              <w:t>34</w:t>
            </w:r>
          </w:p>
        </w:tc>
        <w:tc>
          <w:tcPr>
            <w:tcW w:w="1100" w:type="dxa"/>
            <w:vAlign w:val="center"/>
          </w:tcPr>
          <w:p w:rsidR="006260C6" w:rsidRPr="009F70CF" w:rsidRDefault="009F70CF" w:rsidP="00CB6398">
            <w:pPr>
              <w:spacing w:after="0" w:line="240" w:lineRule="auto"/>
              <w:contextualSpacing/>
              <w:jc w:val="center"/>
              <w:rPr>
                <w:rFonts w:ascii="Times New Roman" w:hAnsi="Times New Roman" w:cs="Times New Roman"/>
                <w:sz w:val="16"/>
                <w:szCs w:val="16"/>
              </w:rPr>
            </w:pPr>
            <w:r w:rsidRPr="009F70CF">
              <w:rPr>
                <w:rFonts w:ascii="Times New Roman" w:hAnsi="Times New Roman" w:cs="Times New Roman"/>
                <w:sz w:val="16"/>
                <w:szCs w:val="16"/>
              </w:rPr>
              <w:t>34</w:t>
            </w:r>
          </w:p>
        </w:tc>
        <w:tc>
          <w:tcPr>
            <w:tcW w:w="1100" w:type="dxa"/>
            <w:vAlign w:val="center"/>
          </w:tcPr>
          <w:p w:rsidR="006260C6" w:rsidRPr="009F70CF" w:rsidRDefault="009F70CF" w:rsidP="00CB6398">
            <w:pPr>
              <w:spacing w:after="0" w:line="240" w:lineRule="auto"/>
              <w:contextualSpacing/>
              <w:jc w:val="center"/>
              <w:rPr>
                <w:rFonts w:ascii="Times New Roman" w:hAnsi="Times New Roman" w:cs="Times New Roman"/>
                <w:sz w:val="16"/>
                <w:szCs w:val="16"/>
              </w:rPr>
            </w:pPr>
            <w:r w:rsidRPr="009F70CF">
              <w:rPr>
                <w:rFonts w:ascii="Times New Roman" w:hAnsi="Times New Roman" w:cs="Times New Roman"/>
                <w:sz w:val="16"/>
                <w:szCs w:val="16"/>
              </w:rPr>
              <w:t>34</w:t>
            </w:r>
          </w:p>
        </w:tc>
      </w:tr>
      <w:tr w:rsidR="006260C6" w:rsidRPr="009F70CF" w:rsidTr="00FA38D4">
        <w:trPr>
          <w:trHeight w:val="432"/>
          <w:jc w:val="center"/>
        </w:trPr>
        <w:tc>
          <w:tcPr>
            <w:tcW w:w="1358" w:type="dxa"/>
            <w:vAlign w:val="center"/>
          </w:tcPr>
          <w:p w:rsidR="006260C6" w:rsidRPr="009F70CF" w:rsidRDefault="006260C6" w:rsidP="00CB6398">
            <w:pPr>
              <w:spacing w:after="0" w:line="240" w:lineRule="auto"/>
              <w:contextualSpacing/>
              <w:jc w:val="center"/>
              <w:rPr>
                <w:rFonts w:ascii="Times New Roman" w:hAnsi="Times New Roman" w:cs="Times New Roman"/>
                <w:b/>
                <w:sz w:val="16"/>
                <w:szCs w:val="16"/>
              </w:rPr>
            </w:pPr>
            <w:r w:rsidRPr="009F70CF">
              <w:rPr>
                <w:rFonts w:ascii="Times New Roman" w:hAnsi="Times New Roman" w:cs="Times New Roman"/>
                <w:b/>
                <w:sz w:val="16"/>
                <w:szCs w:val="16"/>
              </w:rPr>
              <w:t>Mean CAR</w:t>
            </w:r>
          </w:p>
        </w:tc>
        <w:tc>
          <w:tcPr>
            <w:tcW w:w="1100" w:type="dxa"/>
            <w:vAlign w:val="center"/>
          </w:tcPr>
          <w:p w:rsidR="006260C6" w:rsidRPr="009F70CF" w:rsidRDefault="009F70CF" w:rsidP="00CB6398">
            <w:pPr>
              <w:tabs>
                <w:tab w:val="decimal" w:pos="231"/>
              </w:tabs>
              <w:spacing w:after="0" w:line="240" w:lineRule="auto"/>
              <w:contextualSpacing/>
              <w:rPr>
                <w:rFonts w:ascii="Times New Roman" w:hAnsi="Times New Roman" w:cs="Times New Roman"/>
                <w:sz w:val="16"/>
                <w:szCs w:val="16"/>
              </w:rPr>
            </w:pPr>
            <w:r w:rsidRPr="009F70CF">
              <w:rPr>
                <w:rFonts w:ascii="Times New Roman" w:hAnsi="Times New Roman" w:cs="Times New Roman"/>
                <w:sz w:val="16"/>
                <w:szCs w:val="16"/>
              </w:rPr>
              <w:t>0.39%</w:t>
            </w:r>
          </w:p>
        </w:tc>
        <w:tc>
          <w:tcPr>
            <w:tcW w:w="1086" w:type="dxa"/>
            <w:vAlign w:val="center"/>
          </w:tcPr>
          <w:p w:rsidR="006260C6" w:rsidRPr="009F70CF" w:rsidRDefault="009F70CF" w:rsidP="00CB6398">
            <w:pPr>
              <w:tabs>
                <w:tab w:val="decimal" w:pos="337"/>
              </w:tabs>
              <w:spacing w:after="0" w:line="240" w:lineRule="auto"/>
              <w:contextualSpacing/>
              <w:rPr>
                <w:rFonts w:ascii="Times New Roman" w:hAnsi="Times New Roman" w:cs="Times New Roman"/>
                <w:sz w:val="16"/>
                <w:szCs w:val="16"/>
              </w:rPr>
            </w:pPr>
            <w:r w:rsidRPr="009F70CF">
              <w:rPr>
                <w:rFonts w:ascii="Times New Roman" w:hAnsi="Times New Roman" w:cs="Times New Roman"/>
                <w:sz w:val="16"/>
                <w:szCs w:val="16"/>
              </w:rPr>
              <w:t>0.35%</w:t>
            </w:r>
          </w:p>
        </w:tc>
        <w:tc>
          <w:tcPr>
            <w:tcW w:w="1086" w:type="dxa"/>
            <w:vAlign w:val="center"/>
          </w:tcPr>
          <w:p w:rsidR="006260C6" w:rsidRPr="009F70CF" w:rsidRDefault="009F70CF" w:rsidP="00CB6398">
            <w:pPr>
              <w:tabs>
                <w:tab w:val="decimal" w:pos="337"/>
              </w:tabs>
              <w:spacing w:after="0" w:line="240" w:lineRule="auto"/>
              <w:contextualSpacing/>
              <w:rPr>
                <w:rFonts w:ascii="Times New Roman" w:hAnsi="Times New Roman" w:cs="Times New Roman"/>
                <w:sz w:val="16"/>
                <w:szCs w:val="16"/>
              </w:rPr>
            </w:pPr>
            <w:r w:rsidRPr="009F70CF">
              <w:rPr>
                <w:rFonts w:ascii="Times New Roman" w:hAnsi="Times New Roman" w:cs="Times New Roman"/>
                <w:sz w:val="16"/>
                <w:szCs w:val="16"/>
              </w:rPr>
              <w:t>0.15%</w:t>
            </w:r>
          </w:p>
        </w:tc>
        <w:tc>
          <w:tcPr>
            <w:tcW w:w="1100" w:type="dxa"/>
            <w:vAlign w:val="center"/>
          </w:tcPr>
          <w:p w:rsidR="006260C6" w:rsidRPr="009F70CF" w:rsidRDefault="009F70CF" w:rsidP="00CB6398">
            <w:pPr>
              <w:tabs>
                <w:tab w:val="decimal" w:pos="231"/>
              </w:tabs>
              <w:spacing w:after="0" w:line="240" w:lineRule="auto"/>
              <w:contextualSpacing/>
              <w:rPr>
                <w:rFonts w:ascii="Times New Roman" w:hAnsi="Times New Roman" w:cs="Times New Roman"/>
                <w:sz w:val="16"/>
                <w:szCs w:val="16"/>
              </w:rPr>
            </w:pPr>
            <w:r w:rsidRPr="009F70CF">
              <w:rPr>
                <w:rFonts w:ascii="Times New Roman" w:hAnsi="Times New Roman" w:cs="Times New Roman"/>
                <w:sz w:val="16"/>
                <w:szCs w:val="16"/>
              </w:rPr>
              <w:t>-1.56%</w:t>
            </w:r>
          </w:p>
        </w:tc>
        <w:tc>
          <w:tcPr>
            <w:tcW w:w="1100" w:type="dxa"/>
            <w:vAlign w:val="center"/>
          </w:tcPr>
          <w:p w:rsidR="006260C6" w:rsidRPr="009F70CF" w:rsidRDefault="009F70CF" w:rsidP="00CB6398">
            <w:pPr>
              <w:tabs>
                <w:tab w:val="decimal" w:pos="231"/>
              </w:tabs>
              <w:spacing w:after="0" w:line="240" w:lineRule="auto"/>
              <w:contextualSpacing/>
              <w:rPr>
                <w:rFonts w:ascii="Times New Roman" w:hAnsi="Times New Roman" w:cs="Times New Roman"/>
                <w:sz w:val="16"/>
                <w:szCs w:val="16"/>
              </w:rPr>
            </w:pPr>
            <w:r w:rsidRPr="009F70CF">
              <w:rPr>
                <w:rFonts w:ascii="Times New Roman" w:hAnsi="Times New Roman" w:cs="Times New Roman"/>
                <w:sz w:val="16"/>
                <w:szCs w:val="16"/>
              </w:rPr>
              <w:t>0.17%</w:t>
            </w:r>
          </w:p>
        </w:tc>
        <w:tc>
          <w:tcPr>
            <w:tcW w:w="1100" w:type="dxa"/>
            <w:vAlign w:val="center"/>
          </w:tcPr>
          <w:p w:rsidR="006260C6" w:rsidRPr="009F70CF" w:rsidRDefault="009F70CF" w:rsidP="00CB6398">
            <w:pPr>
              <w:tabs>
                <w:tab w:val="decimal" w:pos="231"/>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0.22%</w:t>
            </w:r>
          </w:p>
        </w:tc>
        <w:tc>
          <w:tcPr>
            <w:tcW w:w="1100" w:type="dxa"/>
            <w:vAlign w:val="center"/>
          </w:tcPr>
          <w:p w:rsidR="006260C6" w:rsidRPr="009F70CF" w:rsidRDefault="009F70CF" w:rsidP="00CB6398">
            <w:pPr>
              <w:tabs>
                <w:tab w:val="decimal" w:pos="231"/>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-0.94%</w:t>
            </w:r>
          </w:p>
        </w:tc>
        <w:tc>
          <w:tcPr>
            <w:tcW w:w="1100" w:type="dxa"/>
            <w:vAlign w:val="center"/>
          </w:tcPr>
          <w:p w:rsidR="006260C6" w:rsidRPr="009F70CF" w:rsidRDefault="009F70CF" w:rsidP="00CB6398">
            <w:pPr>
              <w:tabs>
                <w:tab w:val="decimal" w:pos="231"/>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1.35%</w:t>
            </w:r>
          </w:p>
        </w:tc>
      </w:tr>
      <w:tr w:rsidR="006260C6" w:rsidRPr="009F70CF" w:rsidTr="00FA38D4">
        <w:trPr>
          <w:trHeight w:val="432"/>
          <w:jc w:val="center"/>
        </w:trPr>
        <w:tc>
          <w:tcPr>
            <w:tcW w:w="1358" w:type="dxa"/>
            <w:vAlign w:val="center"/>
          </w:tcPr>
          <w:p w:rsidR="006260C6" w:rsidRPr="009F70CF" w:rsidRDefault="006260C6" w:rsidP="00CB6398">
            <w:pPr>
              <w:spacing w:after="0" w:line="240" w:lineRule="auto"/>
              <w:contextualSpacing/>
              <w:jc w:val="center"/>
              <w:rPr>
                <w:rFonts w:ascii="Times New Roman" w:hAnsi="Times New Roman" w:cs="Times New Roman"/>
                <w:b/>
                <w:sz w:val="16"/>
                <w:szCs w:val="16"/>
              </w:rPr>
            </w:pPr>
            <w:r w:rsidRPr="009F70CF">
              <w:rPr>
                <w:rFonts w:ascii="Times New Roman" w:hAnsi="Times New Roman" w:cs="Times New Roman"/>
                <w:b/>
                <w:sz w:val="16"/>
                <w:szCs w:val="16"/>
              </w:rPr>
              <w:t>Median CAR</w:t>
            </w:r>
          </w:p>
        </w:tc>
        <w:tc>
          <w:tcPr>
            <w:tcW w:w="1100" w:type="dxa"/>
            <w:vAlign w:val="center"/>
          </w:tcPr>
          <w:p w:rsidR="006260C6" w:rsidRPr="009F70CF" w:rsidRDefault="009F70CF" w:rsidP="00CB6398">
            <w:pPr>
              <w:tabs>
                <w:tab w:val="decimal" w:pos="231"/>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0.09%</w:t>
            </w:r>
          </w:p>
        </w:tc>
        <w:tc>
          <w:tcPr>
            <w:tcW w:w="1086" w:type="dxa"/>
            <w:vAlign w:val="center"/>
          </w:tcPr>
          <w:p w:rsidR="006260C6" w:rsidRPr="009F70CF" w:rsidRDefault="009F70CF" w:rsidP="00CB6398">
            <w:pPr>
              <w:tabs>
                <w:tab w:val="decimal" w:pos="337"/>
              </w:tabs>
              <w:spacing w:after="0" w:line="240" w:lineRule="auto"/>
              <w:contextualSpacing/>
              <w:rPr>
                <w:rFonts w:ascii="Times New Roman" w:hAnsi="Times New Roman" w:cs="Times New Roman"/>
                <w:sz w:val="16"/>
                <w:szCs w:val="16"/>
              </w:rPr>
            </w:pPr>
            <w:r w:rsidRPr="009F70CF">
              <w:rPr>
                <w:rFonts w:ascii="Times New Roman" w:hAnsi="Times New Roman" w:cs="Times New Roman"/>
                <w:sz w:val="16"/>
                <w:szCs w:val="16"/>
              </w:rPr>
              <w:t>0.35%</w:t>
            </w:r>
          </w:p>
        </w:tc>
        <w:tc>
          <w:tcPr>
            <w:tcW w:w="1086" w:type="dxa"/>
            <w:vAlign w:val="center"/>
          </w:tcPr>
          <w:p w:rsidR="006260C6" w:rsidRPr="009F70CF" w:rsidRDefault="009F70CF" w:rsidP="00CB6398">
            <w:pPr>
              <w:tabs>
                <w:tab w:val="decimal" w:pos="337"/>
              </w:tabs>
              <w:spacing w:after="0" w:line="240" w:lineRule="auto"/>
              <w:contextualSpacing/>
              <w:rPr>
                <w:rFonts w:ascii="Times New Roman" w:hAnsi="Times New Roman" w:cs="Times New Roman"/>
                <w:sz w:val="16"/>
                <w:szCs w:val="16"/>
              </w:rPr>
            </w:pPr>
            <w:r w:rsidRPr="009F70CF">
              <w:rPr>
                <w:rFonts w:ascii="Times New Roman" w:hAnsi="Times New Roman" w:cs="Times New Roman"/>
                <w:sz w:val="16"/>
                <w:szCs w:val="16"/>
              </w:rPr>
              <w:t>-0.25%</w:t>
            </w:r>
          </w:p>
        </w:tc>
        <w:tc>
          <w:tcPr>
            <w:tcW w:w="1100" w:type="dxa"/>
            <w:vAlign w:val="center"/>
          </w:tcPr>
          <w:p w:rsidR="006260C6" w:rsidRPr="009F70CF" w:rsidRDefault="009F70CF" w:rsidP="00CB6398">
            <w:pPr>
              <w:tabs>
                <w:tab w:val="decimal" w:pos="231"/>
              </w:tabs>
              <w:spacing w:after="0" w:line="240" w:lineRule="auto"/>
              <w:contextualSpacing/>
              <w:rPr>
                <w:rFonts w:ascii="Times New Roman" w:hAnsi="Times New Roman" w:cs="Times New Roman"/>
                <w:sz w:val="16"/>
                <w:szCs w:val="16"/>
              </w:rPr>
            </w:pPr>
            <w:r w:rsidRPr="009F70CF">
              <w:rPr>
                <w:rFonts w:ascii="Times New Roman" w:hAnsi="Times New Roman" w:cs="Times New Roman"/>
                <w:sz w:val="16"/>
                <w:szCs w:val="16"/>
              </w:rPr>
              <w:t>-0.46%</w:t>
            </w:r>
          </w:p>
        </w:tc>
        <w:tc>
          <w:tcPr>
            <w:tcW w:w="1100" w:type="dxa"/>
            <w:vAlign w:val="center"/>
          </w:tcPr>
          <w:p w:rsidR="006260C6" w:rsidRPr="009F70CF" w:rsidRDefault="009F70CF" w:rsidP="00CB6398">
            <w:pPr>
              <w:tabs>
                <w:tab w:val="decimal" w:pos="231"/>
              </w:tabs>
              <w:spacing w:after="0" w:line="240" w:lineRule="auto"/>
              <w:contextualSpacing/>
              <w:rPr>
                <w:rFonts w:ascii="Times New Roman" w:hAnsi="Times New Roman" w:cs="Times New Roman"/>
                <w:sz w:val="16"/>
                <w:szCs w:val="16"/>
              </w:rPr>
            </w:pPr>
            <w:r w:rsidRPr="009F70CF">
              <w:rPr>
                <w:rFonts w:ascii="Times New Roman" w:hAnsi="Times New Roman" w:cs="Times New Roman"/>
                <w:sz w:val="16"/>
                <w:szCs w:val="16"/>
              </w:rPr>
              <w:t>0.05%</w:t>
            </w:r>
          </w:p>
        </w:tc>
        <w:tc>
          <w:tcPr>
            <w:tcW w:w="1100" w:type="dxa"/>
            <w:vAlign w:val="center"/>
          </w:tcPr>
          <w:p w:rsidR="006260C6" w:rsidRPr="009F70CF" w:rsidRDefault="009F70CF" w:rsidP="00CB6398">
            <w:pPr>
              <w:tabs>
                <w:tab w:val="decimal" w:pos="231"/>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-1.62%</w:t>
            </w:r>
          </w:p>
        </w:tc>
        <w:tc>
          <w:tcPr>
            <w:tcW w:w="1100" w:type="dxa"/>
            <w:vAlign w:val="center"/>
          </w:tcPr>
          <w:p w:rsidR="006260C6" w:rsidRPr="009F70CF" w:rsidRDefault="009F70CF" w:rsidP="00CB6398">
            <w:pPr>
              <w:tabs>
                <w:tab w:val="decimal" w:pos="231"/>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-3.60%</w:t>
            </w:r>
          </w:p>
        </w:tc>
        <w:tc>
          <w:tcPr>
            <w:tcW w:w="1100" w:type="dxa"/>
            <w:vAlign w:val="center"/>
          </w:tcPr>
          <w:p w:rsidR="006260C6" w:rsidRPr="009F70CF" w:rsidRDefault="009F70CF" w:rsidP="00CB6398">
            <w:pPr>
              <w:tabs>
                <w:tab w:val="decimal" w:pos="231"/>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-0.76%</w:t>
            </w:r>
          </w:p>
        </w:tc>
      </w:tr>
      <w:tr w:rsidR="006260C6" w:rsidRPr="009F70CF" w:rsidTr="00FA38D4">
        <w:trPr>
          <w:trHeight w:val="432"/>
          <w:jc w:val="center"/>
        </w:trPr>
        <w:tc>
          <w:tcPr>
            <w:tcW w:w="1358" w:type="dxa"/>
            <w:vAlign w:val="center"/>
          </w:tcPr>
          <w:p w:rsidR="006260C6" w:rsidRPr="009F70CF" w:rsidRDefault="006260C6" w:rsidP="00CB6398">
            <w:pPr>
              <w:spacing w:after="0" w:line="240" w:lineRule="auto"/>
              <w:contextualSpacing/>
              <w:jc w:val="center"/>
              <w:rPr>
                <w:rFonts w:ascii="Times New Roman" w:hAnsi="Times New Roman" w:cs="Times New Roman"/>
                <w:b/>
                <w:sz w:val="16"/>
                <w:szCs w:val="16"/>
              </w:rPr>
            </w:pPr>
            <w:r w:rsidRPr="009F70CF">
              <w:rPr>
                <w:rFonts w:ascii="Times New Roman" w:hAnsi="Times New Roman" w:cs="Times New Roman"/>
                <w:b/>
                <w:sz w:val="16"/>
                <w:szCs w:val="16"/>
              </w:rPr>
              <w:t>Positive CARs</w:t>
            </w:r>
          </w:p>
        </w:tc>
        <w:tc>
          <w:tcPr>
            <w:tcW w:w="1100" w:type="dxa"/>
            <w:vAlign w:val="center"/>
          </w:tcPr>
          <w:p w:rsidR="006260C6" w:rsidRPr="009F70CF" w:rsidRDefault="009F70CF" w:rsidP="00CB6398">
            <w:pPr>
              <w:tabs>
                <w:tab w:val="decimal" w:pos="231"/>
              </w:tabs>
              <w:spacing w:after="0" w:line="240" w:lineRule="auto"/>
              <w:contextualSpacing/>
              <w:rPr>
                <w:rFonts w:ascii="Times New Roman" w:hAnsi="Times New Roman" w:cs="Times New Roman"/>
                <w:sz w:val="16"/>
                <w:szCs w:val="16"/>
              </w:rPr>
            </w:pPr>
            <w:r w:rsidRPr="009F70CF">
              <w:rPr>
                <w:rFonts w:ascii="Times New Roman" w:hAnsi="Times New Roman" w:cs="Times New Roman"/>
                <w:sz w:val="16"/>
                <w:szCs w:val="16"/>
              </w:rPr>
              <w:t>55.88%</w:t>
            </w:r>
          </w:p>
        </w:tc>
        <w:tc>
          <w:tcPr>
            <w:tcW w:w="1086" w:type="dxa"/>
            <w:vAlign w:val="center"/>
          </w:tcPr>
          <w:p w:rsidR="006260C6" w:rsidRPr="009F70CF" w:rsidRDefault="009F70CF" w:rsidP="00CB6398">
            <w:pPr>
              <w:tabs>
                <w:tab w:val="decimal" w:pos="337"/>
              </w:tabs>
              <w:spacing w:after="0" w:line="240" w:lineRule="auto"/>
              <w:contextualSpacing/>
              <w:rPr>
                <w:rFonts w:ascii="Times New Roman" w:hAnsi="Times New Roman" w:cs="Times New Roman"/>
                <w:sz w:val="16"/>
                <w:szCs w:val="16"/>
              </w:rPr>
            </w:pPr>
            <w:r w:rsidRPr="009F70CF">
              <w:rPr>
                <w:rFonts w:ascii="Times New Roman" w:hAnsi="Times New Roman" w:cs="Times New Roman"/>
                <w:sz w:val="16"/>
                <w:szCs w:val="16"/>
              </w:rPr>
              <w:t>55.88%</w:t>
            </w:r>
          </w:p>
        </w:tc>
        <w:tc>
          <w:tcPr>
            <w:tcW w:w="1086" w:type="dxa"/>
            <w:vAlign w:val="center"/>
          </w:tcPr>
          <w:p w:rsidR="006260C6" w:rsidRPr="009F70CF" w:rsidRDefault="009F70CF" w:rsidP="00CB6398">
            <w:pPr>
              <w:tabs>
                <w:tab w:val="decimal" w:pos="337"/>
              </w:tabs>
              <w:spacing w:after="0" w:line="240" w:lineRule="auto"/>
              <w:contextualSpacing/>
              <w:rPr>
                <w:rFonts w:ascii="Times New Roman" w:hAnsi="Times New Roman" w:cs="Times New Roman"/>
                <w:sz w:val="16"/>
                <w:szCs w:val="16"/>
              </w:rPr>
            </w:pPr>
            <w:r w:rsidRPr="009F70CF">
              <w:rPr>
                <w:rFonts w:ascii="Times New Roman" w:hAnsi="Times New Roman" w:cs="Times New Roman"/>
                <w:sz w:val="16"/>
                <w:szCs w:val="16"/>
              </w:rPr>
              <w:t>44.12%</w:t>
            </w:r>
          </w:p>
        </w:tc>
        <w:tc>
          <w:tcPr>
            <w:tcW w:w="1100" w:type="dxa"/>
            <w:vAlign w:val="center"/>
          </w:tcPr>
          <w:p w:rsidR="006260C6" w:rsidRPr="009F70CF" w:rsidRDefault="009F70CF" w:rsidP="00CB6398">
            <w:pPr>
              <w:tabs>
                <w:tab w:val="decimal" w:pos="231"/>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44.12</w:t>
            </w:r>
            <w:r w:rsidRPr="009F70CF">
              <w:rPr>
                <w:rFonts w:ascii="Times New Roman" w:hAnsi="Times New Roman" w:cs="Times New Roman"/>
                <w:sz w:val="16"/>
                <w:szCs w:val="16"/>
              </w:rPr>
              <w:t>%</w:t>
            </w:r>
          </w:p>
        </w:tc>
        <w:tc>
          <w:tcPr>
            <w:tcW w:w="1100" w:type="dxa"/>
            <w:vAlign w:val="center"/>
          </w:tcPr>
          <w:p w:rsidR="006260C6" w:rsidRPr="009F70CF" w:rsidRDefault="009F70CF" w:rsidP="00CB6398">
            <w:pPr>
              <w:tabs>
                <w:tab w:val="decimal" w:pos="231"/>
              </w:tabs>
              <w:spacing w:after="0" w:line="240" w:lineRule="auto"/>
              <w:contextualSpacing/>
              <w:rPr>
                <w:rFonts w:ascii="Times New Roman" w:hAnsi="Times New Roman" w:cs="Times New Roman"/>
                <w:sz w:val="16"/>
                <w:szCs w:val="16"/>
              </w:rPr>
            </w:pPr>
            <w:r w:rsidRPr="009F70CF">
              <w:rPr>
                <w:rFonts w:ascii="Times New Roman" w:hAnsi="Times New Roman" w:cs="Times New Roman"/>
                <w:sz w:val="16"/>
                <w:szCs w:val="16"/>
              </w:rPr>
              <w:t>50</w:t>
            </w:r>
            <w:r w:rsidR="00FA38D4">
              <w:rPr>
                <w:rFonts w:ascii="Times New Roman" w:hAnsi="Times New Roman" w:cs="Times New Roman"/>
                <w:sz w:val="16"/>
                <w:szCs w:val="16"/>
              </w:rPr>
              <w:t>.00</w:t>
            </w:r>
            <w:r w:rsidRPr="009F70CF">
              <w:rPr>
                <w:rFonts w:ascii="Times New Roman" w:hAnsi="Times New Roman" w:cs="Times New Roman"/>
                <w:sz w:val="16"/>
                <w:szCs w:val="16"/>
              </w:rPr>
              <w:t>%</w:t>
            </w:r>
          </w:p>
        </w:tc>
        <w:tc>
          <w:tcPr>
            <w:tcW w:w="1100" w:type="dxa"/>
            <w:vAlign w:val="center"/>
          </w:tcPr>
          <w:p w:rsidR="006260C6" w:rsidRPr="009F70CF" w:rsidRDefault="009F70CF" w:rsidP="00CB6398">
            <w:pPr>
              <w:tabs>
                <w:tab w:val="decimal" w:pos="231"/>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44.12%</w:t>
            </w:r>
          </w:p>
        </w:tc>
        <w:tc>
          <w:tcPr>
            <w:tcW w:w="1100" w:type="dxa"/>
            <w:vAlign w:val="center"/>
          </w:tcPr>
          <w:p w:rsidR="006260C6" w:rsidRPr="009F70CF" w:rsidRDefault="009F70CF" w:rsidP="00CB6398">
            <w:pPr>
              <w:tabs>
                <w:tab w:val="decimal" w:pos="231"/>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35.29%</w:t>
            </w:r>
          </w:p>
        </w:tc>
        <w:tc>
          <w:tcPr>
            <w:tcW w:w="1100" w:type="dxa"/>
            <w:vAlign w:val="center"/>
          </w:tcPr>
          <w:p w:rsidR="006260C6" w:rsidRPr="009F70CF" w:rsidRDefault="009F70CF" w:rsidP="00CB6398">
            <w:pPr>
              <w:tabs>
                <w:tab w:val="decimal" w:pos="231"/>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50</w:t>
            </w:r>
            <w:r w:rsidR="00FA38D4">
              <w:rPr>
                <w:rFonts w:ascii="Times New Roman" w:hAnsi="Times New Roman" w:cs="Times New Roman"/>
                <w:sz w:val="16"/>
                <w:szCs w:val="16"/>
              </w:rPr>
              <w:t>.00</w:t>
            </w:r>
            <w:r>
              <w:rPr>
                <w:rFonts w:ascii="Times New Roman" w:hAnsi="Times New Roman" w:cs="Times New Roman"/>
                <w:sz w:val="16"/>
                <w:szCs w:val="16"/>
              </w:rPr>
              <w:t>%</w:t>
            </w:r>
          </w:p>
        </w:tc>
      </w:tr>
    </w:tbl>
    <w:p w:rsidR="00591104" w:rsidRDefault="00591104" w:rsidP="00CB6398">
      <w:pPr>
        <w:spacing w:after="0" w:line="240" w:lineRule="auto"/>
        <w:contextualSpacing/>
        <w:rPr>
          <w:b/>
          <w:sz w:val="16"/>
          <w:szCs w:val="16"/>
        </w:rPr>
      </w:pPr>
    </w:p>
    <w:p w:rsidR="00FA38D4" w:rsidRDefault="00FA38D4" w:rsidP="00CB6398">
      <w:pPr>
        <w:spacing w:after="0" w:line="240" w:lineRule="auto"/>
        <w:contextualSpacing/>
        <w:rPr>
          <w:b/>
          <w:sz w:val="16"/>
          <w:szCs w:val="16"/>
        </w:rPr>
      </w:pPr>
    </w:p>
    <w:tbl>
      <w:tblPr>
        <w:tblW w:w="10130"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358"/>
        <w:gridCol w:w="1100"/>
        <w:gridCol w:w="1086"/>
        <w:gridCol w:w="1086"/>
        <w:gridCol w:w="1100"/>
        <w:gridCol w:w="1100"/>
        <w:gridCol w:w="1100"/>
        <w:gridCol w:w="1100"/>
        <w:gridCol w:w="1100"/>
      </w:tblGrid>
      <w:tr w:rsidR="006260C6" w:rsidRPr="009F70CF" w:rsidTr="00FA38D4">
        <w:trPr>
          <w:trHeight w:val="432"/>
          <w:jc w:val="center"/>
        </w:trPr>
        <w:tc>
          <w:tcPr>
            <w:tcW w:w="10130" w:type="dxa"/>
            <w:gridSpan w:val="9"/>
            <w:shd w:val="pct12" w:color="auto" w:fill="auto"/>
            <w:vAlign w:val="center"/>
          </w:tcPr>
          <w:p w:rsidR="006260C6" w:rsidRPr="009F70CF" w:rsidRDefault="006260C6" w:rsidP="00CB6398">
            <w:pPr>
              <w:spacing w:after="0" w:line="240" w:lineRule="auto"/>
              <w:contextualSpacing/>
              <w:jc w:val="center"/>
              <w:rPr>
                <w:rFonts w:ascii="Times New Roman" w:hAnsi="Times New Roman" w:cs="Times New Roman"/>
                <w:b/>
                <w:sz w:val="16"/>
                <w:szCs w:val="16"/>
              </w:rPr>
            </w:pPr>
            <w:r w:rsidRPr="009F70CF">
              <w:rPr>
                <w:rFonts w:ascii="Times New Roman" w:hAnsi="Times New Roman" w:cs="Times New Roman"/>
                <w:b/>
                <w:sz w:val="16"/>
                <w:szCs w:val="16"/>
              </w:rPr>
              <w:t xml:space="preserve">Table 5 Panel C:  Ghosh, Rodriguez, </w:t>
            </w:r>
            <w:proofErr w:type="spellStart"/>
            <w:r w:rsidRPr="009F70CF">
              <w:rPr>
                <w:rFonts w:ascii="Times New Roman" w:hAnsi="Times New Roman" w:cs="Times New Roman"/>
                <w:b/>
                <w:sz w:val="16"/>
                <w:szCs w:val="16"/>
              </w:rPr>
              <w:t>Sirmans</w:t>
            </w:r>
            <w:proofErr w:type="spellEnd"/>
            <w:r w:rsidRPr="009F70CF">
              <w:rPr>
                <w:rFonts w:ascii="Times New Roman" w:hAnsi="Times New Roman" w:cs="Times New Roman"/>
                <w:b/>
                <w:sz w:val="16"/>
                <w:szCs w:val="16"/>
              </w:rPr>
              <w:t xml:space="preserve"> (1995) using Estimation Window [-180,-61]</w:t>
            </w:r>
          </w:p>
        </w:tc>
      </w:tr>
      <w:tr w:rsidR="006260C6" w:rsidRPr="009F70CF" w:rsidTr="00FA38D4">
        <w:trPr>
          <w:trHeight w:val="576"/>
          <w:jc w:val="center"/>
        </w:trPr>
        <w:tc>
          <w:tcPr>
            <w:tcW w:w="1358" w:type="dxa"/>
            <w:shd w:val="pct12" w:color="auto" w:fill="auto"/>
            <w:vAlign w:val="center"/>
          </w:tcPr>
          <w:p w:rsidR="006260C6" w:rsidRPr="009F70CF" w:rsidRDefault="006260C6" w:rsidP="00CB6398">
            <w:pPr>
              <w:spacing w:after="0" w:line="240" w:lineRule="auto"/>
              <w:contextualSpacing/>
              <w:jc w:val="center"/>
              <w:rPr>
                <w:rFonts w:ascii="Times New Roman" w:hAnsi="Times New Roman" w:cs="Times New Roman"/>
                <w:b/>
                <w:sz w:val="16"/>
                <w:szCs w:val="16"/>
              </w:rPr>
            </w:pPr>
          </w:p>
        </w:tc>
        <w:tc>
          <w:tcPr>
            <w:tcW w:w="1100" w:type="dxa"/>
            <w:shd w:val="clear" w:color="auto" w:fill="D9D9D9" w:themeFill="background1" w:themeFillShade="D9"/>
            <w:vAlign w:val="center"/>
          </w:tcPr>
          <w:p w:rsidR="006260C6" w:rsidRPr="009F70CF" w:rsidRDefault="006260C6" w:rsidP="00CB6398">
            <w:pPr>
              <w:spacing w:after="0" w:line="240" w:lineRule="auto"/>
              <w:contextualSpacing/>
              <w:jc w:val="center"/>
              <w:rPr>
                <w:rFonts w:ascii="Times New Roman" w:hAnsi="Times New Roman" w:cs="Times New Roman"/>
                <w:b/>
                <w:sz w:val="16"/>
                <w:szCs w:val="16"/>
              </w:rPr>
            </w:pPr>
            <w:r w:rsidRPr="009F70CF">
              <w:rPr>
                <w:rFonts w:ascii="Times New Roman" w:hAnsi="Times New Roman" w:cs="Times New Roman"/>
                <w:b/>
                <w:sz w:val="16"/>
                <w:szCs w:val="16"/>
              </w:rPr>
              <w:t>Event Window</w:t>
            </w:r>
          </w:p>
          <w:p w:rsidR="006260C6" w:rsidRPr="009F70CF" w:rsidRDefault="006260C6" w:rsidP="00CB6398">
            <w:pPr>
              <w:spacing w:after="0" w:line="240" w:lineRule="auto"/>
              <w:contextualSpacing/>
              <w:jc w:val="center"/>
              <w:rPr>
                <w:rFonts w:ascii="Times New Roman" w:hAnsi="Times New Roman" w:cs="Times New Roman"/>
                <w:b/>
                <w:sz w:val="16"/>
                <w:szCs w:val="16"/>
              </w:rPr>
            </w:pPr>
            <w:r w:rsidRPr="009F70CF">
              <w:rPr>
                <w:rFonts w:ascii="Times New Roman" w:hAnsi="Times New Roman" w:cs="Times New Roman"/>
                <w:b/>
                <w:sz w:val="16"/>
                <w:szCs w:val="16"/>
              </w:rPr>
              <w:t>[-1,0]</w:t>
            </w:r>
          </w:p>
        </w:tc>
        <w:tc>
          <w:tcPr>
            <w:tcW w:w="1086" w:type="dxa"/>
            <w:shd w:val="clear" w:color="auto" w:fill="D9D9D9" w:themeFill="background1" w:themeFillShade="D9"/>
            <w:vAlign w:val="center"/>
          </w:tcPr>
          <w:p w:rsidR="006260C6" w:rsidRPr="009F70CF" w:rsidRDefault="006260C6" w:rsidP="00CB6398">
            <w:pPr>
              <w:spacing w:after="0" w:line="240" w:lineRule="auto"/>
              <w:contextualSpacing/>
              <w:jc w:val="center"/>
              <w:rPr>
                <w:rFonts w:ascii="Times New Roman" w:hAnsi="Times New Roman" w:cs="Times New Roman"/>
                <w:b/>
                <w:sz w:val="16"/>
                <w:szCs w:val="16"/>
              </w:rPr>
            </w:pPr>
            <w:r w:rsidRPr="009F70CF">
              <w:rPr>
                <w:rFonts w:ascii="Times New Roman" w:hAnsi="Times New Roman" w:cs="Times New Roman"/>
                <w:b/>
                <w:sz w:val="16"/>
                <w:szCs w:val="16"/>
              </w:rPr>
              <w:t>Event Window</w:t>
            </w:r>
          </w:p>
          <w:p w:rsidR="006260C6" w:rsidRPr="009F70CF" w:rsidRDefault="006260C6" w:rsidP="00CB6398">
            <w:pPr>
              <w:spacing w:after="0" w:line="240" w:lineRule="auto"/>
              <w:contextualSpacing/>
              <w:jc w:val="center"/>
              <w:rPr>
                <w:rFonts w:ascii="Times New Roman" w:hAnsi="Times New Roman" w:cs="Times New Roman"/>
                <w:b/>
                <w:sz w:val="16"/>
                <w:szCs w:val="16"/>
              </w:rPr>
            </w:pPr>
            <w:r w:rsidRPr="009F70CF">
              <w:rPr>
                <w:rFonts w:ascii="Times New Roman" w:hAnsi="Times New Roman" w:cs="Times New Roman"/>
                <w:b/>
                <w:sz w:val="16"/>
                <w:szCs w:val="16"/>
              </w:rPr>
              <w:t>[0,+1]</w:t>
            </w:r>
          </w:p>
        </w:tc>
        <w:tc>
          <w:tcPr>
            <w:tcW w:w="1086" w:type="dxa"/>
            <w:shd w:val="clear" w:color="auto" w:fill="D9D9D9" w:themeFill="background1" w:themeFillShade="D9"/>
            <w:vAlign w:val="center"/>
          </w:tcPr>
          <w:p w:rsidR="006260C6" w:rsidRPr="009F70CF" w:rsidRDefault="006260C6" w:rsidP="00CB6398">
            <w:pPr>
              <w:spacing w:after="0" w:line="240" w:lineRule="auto"/>
              <w:contextualSpacing/>
              <w:jc w:val="center"/>
              <w:rPr>
                <w:rFonts w:ascii="Times New Roman" w:hAnsi="Times New Roman" w:cs="Times New Roman"/>
                <w:b/>
                <w:sz w:val="16"/>
                <w:szCs w:val="16"/>
              </w:rPr>
            </w:pPr>
            <w:r w:rsidRPr="009F70CF">
              <w:rPr>
                <w:rFonts w:ascii="Times New Roman" w:hAnsi="Times New Roman" w:cs="Times New Roman"/>
                <w:b/>
                <w:sz w:val="16"/>
                <w:szCs w:val="16"/>
              </w:rPr>
              <w:t>Event Window</w:t>
            </w:r>
          </w:p>
          <w:p w:rsidR="006260C6" w:rsidRPr="009F70CF" w:rsidRDefault="006260C6" w:rsidP="00CB6398">
            <w:pPr>
              <w:spacing w:after="0" w:line="240" w:lineRule="auto"/>
              <w:contextualSpacing/>
              <w:jc w:val="center"/>
              <w:rPr>
                <w:rFonts w:ascii="Times New Roman" w:hAnsi="Times New Roman" w:cs="Times New Roman"/>
                <w:b/>
                <w:sz w:val="16"/>
                <w:szCs w:val="16"/>
              </w:rPr>
            </w:pPr>
            <w:r w:rsidRPr="009F70CF">
              <w:rPr>
                <w:rFonts w:ascii="Times New Roman" w:hAnsi="Times New Roman" w:cs="Times New Roman"/>
                <w:b/>
                <w:sz w:val="16"/>
                <w:szCs w:val="16"/>
              </w:rPr>
              <w:t>[-1,+1]</w:t>
            </w:r>
          </w:p>
        </w:tc>
        <w:tc>
          <w:tcPr>
            <w:tcW w:w="1100" w:type="dxa"/>
            <w:shd w:val="clear" w:color="auto" w:fill="D9D9D9" w:themeFill="background1" w:themeFillShade="D9"/>
            <w:vAlign w:val="center"/>
          </w:tcPr>
          <w:p w:rsidR="006260C6" w:rsidRPr="009F70CF" w:rsidRDefault="006260C6" w:rsidP="00CB6398">
            <w:pPr>
              <w:spacing w:after="0" w:line="240" w:lineRule="auto"/>
              <w:contextualSpacing/>
              <w:jc w:val="center"/>
              <w:rPr>
                <w:rFonts w:ascii="Times New Roman" w:hAnsi="Times New Roman" w:cs="Times New Roman"/>
                <w:b/>
                <w:sz w:val="16"/>
                <w:szCs w:val="16"/>
              </w:rPr>
            </w:pPr>
            <w:r w:rsidRPr="009F70CF">
              <w:rPr>
                <w:rFonts w:ascii="Times New Roman" w:hAnsi="Times New Roman" w:cs="Times New Roman"/>
                <w:b/>
                <w:sz w:val="16"/>
                <w:szCs w:val="16"/>
              </w:rPr>
              <w:t>Event Window</w:t>
            </w:r>
          </w:p>
          <w:p w:rsidR="006260C6" w:rsidRPr="009F70CF" w:rsidRDefault="006260C6" w:rsidP="00CB6398">
            <w:pPr>
              <w:spacing w:after="0" w:line="240" w:lineRule="auto"/>
              <w:contextualSpacing/>
              <w:jc w:val="center"/>
              <w:rPr>
                <w:rFonts w:ascii="Times New Roman" w:hAnsi="Times New Roman" w:cs="Times New Roman"/>
                <w:b/>
                <w:sz w:val="16"/>
                <w:szCs w:val="16"/>
              </w:rPr>
            </w:pPr>
            <w:r w:rsidRPr="009F70CF">
              <w:rPr>
                <w:rFonts w:ascii="Times New Roman" w:hAnsi="Times New Roman" w:cs="Times New Roman"/>
                <w:b/>
                <w:sz w:val="16"/>
                <w:szCs w:val="16"/>
              </w:rPr>
              <w:t>[-2,+2]</w:t>
            </w:r>
          </w:p>
        </w:tc>
        <w:tc>
          <w:tcPr>
            <w:tcW w:w="1100" w:type="dxa"/>
            <w:shd w:val="clear" w:color="auto" w:fill="D9D9D9" w:themeFill="background1" w:themeFillShade="D9"/>
            <w:vAlign w:val="center"/>
          </w:tcPr>
          <w:p w:rsidR="006260C6" w:rsidRPr="009F70CF" w:rsidRDefault="006260C6" w:rsidP="00CB6398">
            <w:pPr>
              <w:spacing w:after="0" w:line="240" w:lineRule="auto"/>
              <w:contextualSpacing/>
              <w:jc w:val="center"/>
              <w:rPr>
                <w:rFonts w:ascii="Times New Roman" w:hAnsi="Times New Roman" w:cs="Times New Roman"/>
                <w:b/>
                <w:sz w:val="16"/>
                <w:szCs w:val="16"/>
              </w:rPr>
            </w:pPr>
            <w:r w:rsidRPr="009F70CF">
              <w:rPr>
                <w:rFonts w:ascii="Times New Roman" w:hAnsi="Times New Roman" w:cs="Times New Roman"/>
                <w:b/>
                <w:sz w:val="16"/>
                <w:szCs w:val="16"/>
              </w:rPr>
              <w:t>Event Window</w:t>
            </w:r>
          </w:p>
          <w:p w:rsidR="006260C6" w:rsidRPr="009F70CF" w:rsidRDefault="006260C6" w:rsidP="00CB6398">
            <w:pPr>
              <w:spacing w:after="0" w:line="240" w:lineRule="auto"/>
              <w:contextualSpacing/>
              <w:jc w:val="center"/>
              <w:rPr>
                <w:rFonts w:ascii="Times New Roman" w:hAnsi="Times New Roman" w:cs="Times New Roman"/>
                <w:b/>
                <w:sz w:val="16"/>
                <w:szCs w:val="16"/>
              </w:rPr>
            </w:pPr>
            <w:r w:rsidRPr="009F70CF">
              <w:rPr>
                <w:rFonts w:ascii="Times New Roman" w:hAnsi="Times New Roman" w:cs="Times New Roman"/>
                <w:b/>
                <w:sz w:val="16"/>
                <w:szCs w:val="16"/>
              </w:rPr>
              <w:t>[-5,+5]</w:t>
            </w:r>
          </w:p>
        </w:tc>
        <w:tc>
          <w:tcPr>
            <w:tcW w:w="1100" w:type="dxa"/>
            <w:shd w:val="clear" w:color="auto" w:fill="D9D9D9" w:themeFill="background1" w:themeFillShade="D9"/>
            <w:vAlign w:val="center"/>
          </w:tcPr>
          <w:p w:rsidR="006260C6" w:rsidRPr="009F70CF" w:rsidRDefault="006260C6" w:rsidP="00CB6398">
            <w:pPr>
              <w:spacing w:after="0" w:line="240" w:lineRule="auto"/>
              <w:contextualSpacing/>
              <w:jc w:val="center"/>
              <w:rPr>
                <w:rFonts w:ascii="Times New Roman" w:hAnsi="Times New Roman" w:cs="Times New Roman"/>
                <w:b/>
                <w:sz w:val="16"/>
                <w:szCs w:val="16"/>
              </w:rPr>
            </w:pPr>
            <w:r w:rsidRPr="009F70CF">
              <w:rPr>
                <w:rFonts w:ascii="Times New Roman" w:hAnsi="Times New Roman" w:cs="Times New Roman"/>
                <w:b/>
                <w:sz w:val="16"/>
                <w:szCs w:val="16"/>
              </w:rPr>
              <w:t>Event Window</w:t>
            </w:r>
          </w:p>
          <w:p w:rsidR="006260C6" w:rsidRPr="009F70CF" w:rsidRDefault="006260C6" w:rsidP="00CB6398">
            <w:pPr>
              <w:spacing w:after="0" w:line="240" w:lineRule="auto"/>
              <w:contextualSpacing/>
              <w:jc w:val="center"/>
              <w:rPr>
                <w:rFonts w:ascii="Times New Roman" w:hAnsi="Times New Roman" w:cs="Times New Roman"/>
                <w:b/>
                <w:sz w:val="16"/>
                <w:szCs w:val="16"/>
              </w:rPr>
            </w:pPr>
            <w:r w:rsidRPr="009F70CF">
              <w:rPr>
                <w:rFonts w:ascii="Times New Roman" w:hAnsi="Times New Roman" w:cs="Times New Roman"/>
                <w:b/>
                <w:sz w:val="16"/>
                <w:szCs w:val="16"/>
              </w:rPr>
              <w:t>[-20,-2]</w:t>
            </w:r>
          </w:p>
        </w:tc>
        <w:tc>
          <w:tcPr>
            <w:tcW w:w="1100" w:type="dxa"/>
            <w:shd w:val="clear" w:color="auto" w:fill="D9D9D9" w:themeFill="background1" w:themeFillShade="D9"/>
            <w:vAlign w:val="center"/>
          </w:tcPr>
          <w:p w:rsidR="006260C6" w:rsidRPr="009F70CF" w:rsidRDefault="006260C6" w:rsidP="00CB6398">
            <w:pPr>
              <w:spacing w:after="0" w:line="240" w:lineRule="auto"/>
              <w:contextualSpacing/>
              <w:jc w:val="center"/>
              <w:rPr>
                <w:rFonts w:ascii="Times New Roman" w:hAnsi="Times New Roman" w:cs="Times New Roman"/>
                <w:b/>
                <w:sz w:val="16"/>
                <w:szCs w:val="16"/>
              </w:rPr>
            </w:pPr>
            <w:r w:rsidRPr="009F70CF">
              <w:rPr>
                <w:rFonts w:ascii="Times New Roman" w:hAnsi="Times New Roman" w:cs="Times New Roman"/>
                <w:b/>
                <w:sz w:val="16"/>
                <w:szCs w:val="16"/>
              </w:rPr>
              <w:t>Event Window</w:t>
            </w:r>
          </w:p>
          <w:p w:rsidR="006260C6" w:rsidRPr="009F70CF" w:rsidRDefault="006260C6" w:rsidP="00CB6398">
            <w:pPr>
              <w:spacing w:after="0" w:line="240" w:lineRule="auto"/>
              <w:contextualSpacing/>
              <w:jc w:val="center"/>
              <w:rPr>
                <w:rFonts w:ascii="Times New Roman" w:hAnsi="Times New Roman" w:cs="Times New Roman"/>
                <w:b/>
                <w:sz w:val="16"/>
                <w:szCs w:val="16"/>
              </w:rPr>
            </w:pPr>
            <w:r w:rsidRPr="009F70CF">
              <w:rPr>
                <w:rFonts w:ascii="Times New Roman" w:hAnsi="Times New Roman" w:cs="Times New Roman"/>
                <w:b/>
                <w:sz w:val="16"/>
                <w:szCs w:val="16"/>
              </w:rPr>
              <w:t>[-20,-+5</w:t>
            </w:r>
          </w:p>
        </w:tc>
        <w:tc>
          <w:tcPr>
            <w:tcW w:w="1100" w:type="dxa"/>
            <w:shd w:val="clear" w:color="auto" w:fill="D9D9D9" w:themeFill="background1" w:themeFillShade="D9"/>
            <w:vAlign w:val="center"/>
          </w:tcPr>
          <w:p w:rsidR="006260C6" w:rsidRPr="009F70CF" w:rsidRDefault="006260C6" w:rsidP="00CB6398">
            <w:pPr>
              <w:spacing w:after="0" w:line="240" w:lineRule="auto"/>
              <w:contextualSpacing/>
              <w:jc w:val="center"/>
              <w:rPr>
                <w:rFonts w:ascii="Times New Roman" w:hAnsi="Times New Roman" w:cs="Times New Roman"/>
                <w:b/>
                <w:sz w:val="16"/>
                <w:szCs w:val="16"/>
              </w:rPr>
            </w:pPr>
            <w:r w:rsidRPr="009F70CF">
              <w:rPr>
                <w:rFonts w:ascii="Times New Roman" w:hAnsi="Times New Roman" w:cs="Times New Roman"/>
                <w:b/>
                <w:sz w:val="16"/>
                <w:szCs w:val="16"/>
              </w:rPr>
              <w:t>Event Window</w:t>
            </w:r>
          </w:p>
          <w:p w:rsidR="006260C6" w:rsidRPr="009F70CF" w:rsidRDefault="006260C6" w:rsidP="00CB6398">
            <w:pPr>
              <w:spacing w:after="0" w:line="240" w:lineRule="auto"/>
              <w:contextualSpacing/>
              <w:jc w:val="center"/>
              <w:rPr>
                <w:rFonts w:ascii="Times New Roman" w:hAnsi="Times New Roman" w:cs="Times New Roman"/>
                <w:b/>
                <w:sz w:val="16"/>
                <w:szCs w:val="16"/>
              </w:rPr>
            </w:pPr>
            <w:r w:rsidRPr="009F70CF">
              <w:rPr>
                <w:rFonts w:ascii="Times New Roman" w:hAnsi="Times New Roman" w:cs="Times New Roman"/>
                <w:b/>
                <w:sz w:val="16"/>
                <w:szCs w:val="16"/>
              </w:rPr>
              <w:t>[+1,+30]</w:t>
            </w:r>
          </w:p>
        </w:tc>
      </w:tr>
      <w:tr w:rsidR="006260C6" w:rsidRPr="009F70CF" w:rsidTr="00FA38D4">
        <w:trPr>
          <w:trHeight w:val="432"/>
          <w:jc w:val="center"/>
        </w:trPr>
        <w:tc>
          <w:tcPr>
            <w:tcW w:w="1358" w:type="dxa"/>
            <w:vAlign w:val="center"/>
          </w:tcPr>
          <w:p w:rsidR="006260C6" w:rsidRPr="009F70CF" w:rsidRDefault="006260C6" w:rsidP="00CB6398">
            <w:pPr>
              <w:spacing w:after="0" w:line="240" w:lineRule="auto"/>
              <w:contextualSpacing/>
              <w:jc w:val="center"/>
              <w:rPr>
                <w:rFonts w:ascii="Times New Roman" w:hAnsi="Times New Roman" w:cs="Times New Roman"/>
                <w:b/>
                <w:sz w:val="16"/>
                <w:szCs w:val="16"/>
              </w:rPr>
            </w:pPr>
            <w:r w:rsidRPr="009F70CF">
              <w:rPr>
                <w:rFonts w:ascii="Times New Roman" w:hAnsi="Times New Roman" w:cs="Times New Roman"/>
                <w:b/>
                <w:sz w:val="16"/>
                <w:szCs w:val="16"/>
              </w:rPr>
              <w:t>N</w:t>
            </w:r>
          </w:p>
        </w:tc>
        <w:tc>
          <w:tcPr>
            <w:tcW w:w="1100" w:type="dxa"/>
            <w:vAlign w:val="center"/>
          </w:tcPr>
          <w:p w:rsidR="006260C6" w:rsidRPr="009F70CF" w:rsidRDefault="009F70CF" w:rsidP="00CB6398">
            <w:pPr>
              <w:spacing w:after="0" w:line="240" w:lineRule="auto"/>
              <w:contextualSpacing/>
              <w:jc w:val="center"/>
              <w:rPr>
                <w:rFonts w:ascii="Times New Roman" w:hAnsi="Times New Roman" w:cs="Times New Roman"/>
                <w:sz w:val="16"/>
                <w:szCs w:val="16"/>
              </w:rPr>
            </w:pPr>
            <w:r>
              <w:rPr>
                <w:rFonts w:ascii="Times New Roman" w:hAnsi="Times New Roman" w:cs="Times New Roman"/>
                <w:sz w:val="16"/>
                <w:szCs w:val="16"/>
              </w:rPr>
              <w:t>34</w:t>
            </w:r>
          </w:p>
        </w:tc>
        <w:tc>
          <w:tcPr>
            <w:tcW w:w="1086" w:type="dxa"/>
            <w:vAlign w:val="center"/>
          </w:tcPr>
          <w:p w:rsidR="006260C6" w:rsidRPr="009F70CF" w:rsidRDefault="009F70CF" w:rsidP="00CB6398">
            <w:pPr>
              <w:spacing w:after="0" w:line="240" w:lineRule="auto"/>
              <w:contextualSpacing/>
              <w:jc w:val="center"/>
              <w:rPr>
                <w:rFonts w:ascii="Times New Roman" w:hAnsi="Times New Roman" w:cs="Times New Roman"/>
                <w:sz w:val="16"/>
                <w:szCs w:val="16"/>
              </w:rPr>
            </w:pPr>
            <w:r>
              <w:rPr>
                <w:rFonts w:ascii="Times New Roman" w:hAnsi="Times New Roman" w:cs="Times New Roman"/>
                <w:sz w:val="16"/>
                <w:szCs w:val="16"/>
              </w:rPr>
              <w:t>34</w:t>
            </w:r>
          </w:p>
        </w:tc>
        <w:tc>
          <w:tcPr>
            <w:tcW w:w="1086" w:type="dxa"/>
            <w:vAlign w:val="center"/>
          </w:tcPr>
          <w:p w:rsidR="006260C6" w:rsidRPr="009F70CF" w:rsidRDefault="009F70CF" w:rsidP="00CB6398">
            <w:pPr>
              <w:spacing w:after="0" w:line="240" w:lineRule="auto"/>
              <w:contextualSpacing/>
              <w:jc w:val="center"/>
              <w:rPr>
                <w:rFonts w:ascii="Times New Roman" w:hAnsi="Times New Roman" w:cs="Times New Roman"/>
                <w:sz w:val="16"/>
                <w:szCs w:val="16"/>
              </w:rPr>
            </w:pPr>
            <w:r>
              <w:rPr>
                <w:rFonts w:ascii="Times New Roman" w:hAnsi="Times New Roman" w:cs="Times New Roman"/>
                <w:sz w:val="16"/>
                <w:szCs w:val="16"/>
              </w:rPr>
              <w:t>34</w:t>
            </w:r>
          </w:p>
        </w:tc>
        <w:tc>
          <w:tcPr>
            <w:tcW w:w="1100" w:type="dxa"/>
            <w:vAlign w:val="center"/>
          </w:tcPr>
          <w:p w:rsidR="006260C6" w:rsidRPr="009F70CF" w:rsidRDefault="009F70CF" w:rsidP="00CB6398">
            <w:pPr>
              <w:spacing w:after="0" w:line="240" w:lineRule="auto"/>
              <w:contextualSpacing/>
              <w:jc w:val="center"/>
              <w:rPr>
                <w:rFonts w:ascii="Times New Roman" w:hAnsi="Times New Roman" w:cs="Times New Roman"/>
                <w:sz w:val="16"/>
                <w:szCs w:val="16"/>
              </w:rPr>
            </w:pPr>
            <w:r>
              <w:rPr>
                <w:rFonts w:ascii="Times New Roman" w:hAnsi="Times New Roman" w:cs="Times New Roman"/>
                <w:sz w:val="16"/>
                <w:szCs w:val="16"/>
              </w:rPr>
              <w:t>34</w:t>
            </w:r>
          </w:p>
        </w:tc>
        <w:tc>
          <w:tcPr>
            <w:tcW w:w="1100" w:type="dxa"/>
            <w:vAlign w:val="center"/>
          </w:tcPr>
          <w:p w:rsidR="006260C6" w:rsidRPr="009F70CF" w:rsidRDefault="009F70CF" w:rsidP="00CB6398">
            <w:pPr>
              <w:spacing w:after="0" w:line="240" w:lineRule="auto"/>
              <w:contextualSpacing/>
              <w:jc w:val="center"/>
              <w:rPr>
                <w:rFonts w:ascii="Times New Roman" w:hAnsi="Times New Roman" w:cs="Times New Roman"/>
                <w:sz w:val="16"/>
                <w:szCs w:val="16"/>
              </w:rPr>
            </w:pPr>
            <w:r>
              <w:rPr>
                <w:rFonts w:ascii="Times New Roman" w:hAnsi="Times New Roman" w:cs="Times New Roman"/>
                <w:sz w:val="16"/>
                <w:szCs w:val="16"/>
              </w:rPr>
              <w:t>34</w:t>
            </w:r>
          </w:p>
        </w:tc>
        <w:tc>
          <w:tcPr>
            <w:tcW w:w="1100" w:type="dxa"/>
            <w:vAlign w:val="center"/>
          </w:tcPr>
          <w:p w:rsidR="006260C6" w:rsidRPr="009F70CF" w:rsidRDefault="009F70CF" w:rsidP="00CB6398">
            <w:pPr>
              <w:spacing w:after="0" w:line="240" w:lineRule="auto"/>
              <w:contextualSpacing/>
              <w:jc w:val="center"/>
              <w:rPr>
                <w:rFonts w:ascii="Times New Roman" w:hAnsi="Times New Roman" w:cs="Times New Roman"/>
                <w:sz w:val="16"/>
                <w:szCs w:val="16"/>
              </w:rPr>
            </w:pPr>
            <w:r>
              <w:rPr>
                <w:rFonts w:ascii="Times New Roman" w:hAnsi="Times New Roman" w:cs="Times New Roman"/>
                <w:sz w:val="16"/>
                <w:szCs w:val="16"/>
              </w:rPr>
              <w:t>34</w:t>
            </w:r>
          </w:p>
        </w:tc>
        <w:tc>
          <w:tcPr>
            <w:tcW w:w="1100" w:type="dxa"/>
            <w:vAlign w:val="center"/>
          </w:tcPr>
          <w:p w:rsidR="006260C6" w:rsidRPr="009F70CF" w:rsidRDefault="009F70CF" w:rsidP="00CB6398">
            <w:pPr>
              <w:spacing w:after="0" w:line="240" w:lineRule="auto"/>
              <w:contextualSpacing/>
              <w:jc w:val="center"/>
              <w:rPr>
                <w:rFonts w:ascii="Times New Roman" w:hAnsi="Times New Roman" w:cs="Times New Roman"/>
                <w:sz w:val="16"/>
                <w:szCs w:val="16"/>
              </w:rPr>
            </w:pPr>
            <w:r>
              <w:rPr>
                <w:rFonts w:ascii="Times New Roman" w:hAnsi="Times New Roman" w:cs="Times New Roman"/>
                <w:sz w:val="16"/>
                <w:szCs w:val="16"/>
              </w:rPr>
              <w:t>34</w:t>
            </w:r>
          </w:p>
        </w:tc>
        <w:tc>
          <w:tcPr>
            <w:tcW w:w="1100" w:type="dxa"/>
            <w:vAlign w:val="center"/>
          </w:tcPr>
          <w:p w:rsidR="006260C6" w:rsidRPr="009F70CF" w:rsidRDefault="009F70CF" w:rsidP="00CB6398">
            <w:pPr>
              <w:spacing w:after="0" w:line="240" w:lineRule="auto"/>
              <w:contextualSpacing/>
              <w:jc w:val="center"/>
              <w:rPr>
                <w:rFonts w:ascii="Times New Roman" w:hAnsi="Times New Roman" w:cs="Times New Roman"/>
                <w:sz w:val="16"/>
                <w:szCs w:val="16"/>
              </w:rPr>
            </w:pPr>
            <w:r>
              <w:rPr>
                <w:rFonts w:ascii="Times New Roman" w:hAnsi="Times New Roman" w:cs="Times New Roman"/>
                <w:sz w:val="16"/>
                <w:szCs w:val="16"/>
              </w:rPr>
              <w:t>34</w:t>
            </w:r>
          </w:p>
        </w:tc>
      </w:tr>
      <w:tr w:rsidR="006260C6" w:rsidRPr="009F70CF" w:rsidTr="00FA38D4">
        <w:trPr>
          <w:trHeight w:val="432"/>
          <w:jc w:val="center"/>
        </w:trPr>
        <w:tc>
          <w:tcPr>
            <w:tcW w:w="1358" w:type="dxa"/>
            <w:vAlign w:val="center"/>
          </w:tcPr>
          <w:p w:rsidR="006260C6" w:rsidRPr="009F70CF" w:rsidRDefault="006260C6" w:rsidP="00CB6398">
            <w:pPr>
              <w:spacing w:after="0" w:line="240" w:lineRule="auto"/>
              <w:contextualSpacing/>
              <w:jc w:val="center"/>
              <w:rPr>
                <w:rFonts w:ascii="Times New Roman" w:hAnsi="Times New Roman" w:cs="Times New Roman"/>
                <w:b/>
                <w:sz w:val="16"/>
                <w:szCs w:val="16"/>
              </w:rPr>
            </w:pPr>
            <w:r w:rsidRPr="009F70CF">
              <w:rPr>
                <w:rFonts w:ascii="Times New Roman" w:hAnsi="Times New Roman" w:cs="Times New Roman"/>
                <w:b/>
                <w:sz w:val="16"/>
                <w:szCs w:val="16"/>
              </w:rPr>
              <w:t>Mean CAR</w:t>
            </w:r>
          </w:p>
        </w:tc>
        <w:tc>
          <w:tcPr>
            <w:tcW w:w="1100" w:type="dxa"/>
            <w:vAlign w:val="center"/>
          </w:tcPr>
          <w:p w:rsidR="006260C6" w:rsidRPr="009F70CF" w:rsidRDefault="009F70CF" w:rsidP="00CB6398">
            <w:pPr>
              <w:tabs>
                <w:tab w:val="decimal" w:pos="231"/>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0.35%</w:t>
            </w:r>
          </w:p>
        </w:tc>
        <w:tc>
          <w:tcPr>
            <w:tcW w:w="1086" w:type="dxa"/>
            <w:vAlign w:val="center"/>
          </w:tcPr>
          <w:p w:rsidR="006260C6" w:rsidRPr="009F70CF" w:rsidRDefault="009F70CF" w:rsidP="00CB6398">
            <w:pPr>
              <w:tabs>
                <w:tab w:val="decimal" w:pos="337"/>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0.26%</w:t>
            </w:r>
          </w:p>
        </w:tc>
        <w:tc>
          <w:tcPr>
            <w:tcW w:w="1086" w:type="dxa"/>
            <w:vAlign w:val="center"/>
          </w:tcPr>
          <w:p w:rsidR="006260C6" w:rsidRPr="009F70CF" w:rsidRDefault="009F70CF" w:rsidP="00CB6398">
            <w:pPr>
              <w:tabs>
                <w:tab w:val="decimal" w:pos="337"/>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0.06%</w:t>
            </w:r>
          </w:p>
        </w:tc>
        <w:tc>
          <w:tcPr>
            <w:tcW w:w="1100" w:type="dxa"/>
            <w:vAlign w:val="center"/>
          </w:tcPr>
          <w:p w:rsidR="006260C6" w:rsidRPr="009F70CF" w:rsidRDefault="009F70CF" w:rsidP="00CB6398">
            <w:pPr>
              <w:tabs>
                <w:tab w:val="decimal" w:pos="231"/>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-1.59%</w:t>
            </w:r>
          </w:p>
        </w:tc>
        <w:tc>
          <w:tcPr>
            <w:tcW w:w="1100" w:type="dxa"/>
            <w:vAlign w:val="center"/>
          </w:tcPr>
          <w:p w:rsidR="006260C6" w:rsidRPr="009F70CF" w:rsidRDefault="00547A3D" w:rsidP="00CB6398">
            <w:pPr>
              <w:tabs>
                <w:tab w:val="decimal" w:pos="231"/>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0.06%</w:t>
            </w:r>
          </w:p>
        </w:tc>
        <w:tc>
          <w:tcPr>
            <w:tcW w:w="1100" w:type="dxa"/>
            <w:vAlign w:val="center"/>
          </w:tcPr>
          <w:p w:rsidR="006260C6" w:rsidRPr="009F70CF" w:rsidRDefault="00547A3D" w:rsidP="00CB6398">
            <w:pPr>
              <w:tabs>
                <w:tab w:val="decimal" w:pos="231"/>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0.50%</w:t>
            </w:r>
          </w:p>
        </w:tc>
        <w:tc>
          <w:tcPr>
            <w:tcW w:w="1100" w:type="dxa"/>
            <w:vAlign w:val="center"/>
          </w:tcPr>
          <w:p w:rsidR="006260C6" w:rsidRPr="009F70CF" w:rsidRDefault="00547A3D" w:rsidP="00CB6398">
            <w:pPr>
              <w:tabs>
                <w:tab w:val="decimal" w:pos="231"/>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-0.73%</w:t>
            </w:r>
          </w:p>
        </w:tc>
        <w:tc>
          <w:tcPr>
            <w:tcW w:w="1100" w:type="dxa"/>
            <w:vAlign w:val="center"/>
          </w:tcPr>
          <w:p w:rsidR="006260C6" w:rsidRPr="009F70CF" w:rsidRDefault="00547A3D" w:rsidP="00CB6398">
            <w:pPr>
              <w:tabs>
                <w:tab w:val="decimal" w:pos="231"/>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2.05%</w:t>
            </w:r>
          </w:p>
        </w:tc>
      </w:tr>
      <w:tr w:rsidR="006260C6" w:rsidRPr="009F70CF" w:rsidTr="00FA38D4">
        <w:trPr>
          <w:trHeight w:val="432"/>
          <w:jc w:val="center"/>
        </w:trPr>
        <w:tc>
          <w:tcPr>
            <w:tcW w:w="1358" w:type="dxa"/>
            <w:vAlign w:val="center"/>
          </w:tcPr>
          <w:p w:rsidR="006260C6" w:rsidRPr="009F70CF" w:rsidRDefault="006260C6" w:rsidP="00CB6398">
            <w:pPr>
              <w:spacing w:after="0" w:line="240" w:lineRule="auto"/>
              <w:contextualSpacing/>
              <w:jc w:val="center"/>
              <w:rPr>
                <w:rFonts w:ascii="Times New Roman" w:hAnsi="Times New Roman" w:cs="Times New Roman"/>
                <w:b/>
                <w:sz w:val="16"/>
                <w:szCs w:val="16"/>
              </w:rPr>
            </w:pPr>
            <w:r w:rsidRPr="009F70CF">
              <w:rPr>
                <w:rFonts w:ascii="Times New Roman" w:hAnsi="Times New Roman" w:cs="Times New Roman"/>
                <w:b/>
                <w:sz w:val="16"/>
                <w:szCs w:val="16"/>
              </w:rPr>
              <w:t>Median CAR</w:t>
            </w:r>
          </w:p>
        </w:tc>
        <w:tc>
          <w:tcPr>
            <w:tcW w:w="1100" w:type="dxa"/>
            <w:vAlign w:val="center"/>
          </w:tcPr>
          <w:p w:rsidR="006260C6" w:rsidRPr="009F70CF" w:rsidRDefault="009F70CF" w:rsidP="00CB6398">
            <w:pPr>
              <w:tabs>
                <w:tab w:val="decimal" w:pos="231"/>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0.00%</w:t>
            </w:r>
          </w:p>
        </w:tc>
        <w:tc>
          <w:tcPr>
            <w:tcW w:w="1086" w:type="dxa"/>
            <w:vAlign w:val="center"/>
          </w:tcPr>
          <w:p w:rsidR="006260C6" w:rsidRPr="009F70CF" w:rsidRDefault="009F70CF" w:rsidP="00CB6398">
            <w:pPr>
              <w:tabs>
                <w:tab w:val="decimal" w:pos="337"/>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0.36%</w:t>
            </w:r>
          </w:p>
        </w:tc>
        <w:tc>
          <w:tcPr>
            <w:tcW w:w="1086" w:type="dxa"/>
            <w:vAlign w:val="center"/>
          </w:tcPr>
          <w:p w:rsidR="006260C6" w:rsidRPr="009F70CF" w:rsidRDefault="009F70CF" w:rsidP="00CB6398">
            <w:pPr>
              <w:tabs>
                <w:tab w:val="decimal" w:pos="337"/>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-0.08%</w:t>
            </w:r>
          </w:p>
        </w:tc>
        <w:tc>
          <w:tcPr>
            <w:tcW w:w="1100" w:type="dxa"/>
            <w:vAlign w:val="center"/>
          </w:tcPr>
          <w:p w:rsidR="006260C6" w:rsidRPr="009F70CF" w:rsidRDefault="009F70CF" w:rsidP="00CB6398">
            <w:pPr>
              <w:tabs>
                <w:tab w:val="decimal" w:pos="231"/>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-0.57%</w:t>
            </w:r>
          </w:p>
        </w:tc>
        <w:tc>
          <w:tcPr>
            <w:tcW w:w="1100" w:type="dxa"/>
            <w:vAlign w:val="center"/>
          </w:tcPr>
          <w:p w:rsidR="006260C6" w:rsidRPr="009F70CF" w:rsidRDefault="00547A3D" w:rsidP="00CB6398">
            <w:pPr>
              <w:tabs>
                <w:tab w:val="decimal" w:pos="231"/>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0.45%</w:t>
            </w:r>
          </w:p>
        </w:tc>
        <w:tc>
          <w:tcPr>
            <w:tcW w:w="1100" w:type="dxa"/>
            <w:vAlign w:val="center"/>
          </w:tcPr>
          <w:p w:rsidR="006260C6" w:rsidRPr="009F70CF" w:rsidRDefault="00547A3D" w:rsidP="00CB6398">
            <w:pPr>
              <w:tabs>
                <w:tab w:val="decimal" w:pos="231"/>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0.57%</w:t>
            </w:r>
          </w:p>
        </w:tc>
        <w:tc>
          <w:tcPr>
            <w:tcW w:w="1100" w:type="dxa"/>
            <w:vAlign w:val="center"/>
          </w:tcPr>
          <w:p w:rsidR="006260C6" w:rsidRPr="009F70CF" w:rsidRDefault="00547A3D" w:rsidP="00CB6398">
            <w:pPr>
              <w:tabs>
                <w:tab w:val="decimal" w:pos="231"/>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-4.49%</w:t>
            </w:r>
          </w:p>
        </w:tc>
        <w:tc>
          <w:tcPr>
            <w:tcW w:w="1100" w:type="dxa"/>
            <w:vAlign w:val="center"/>
          </w:tcPr>
          <w:p w:rsidR="006260C6" w:rsidRPr="009F70CF" w:rsidRDefault="00547A3D" w:rsidP="00CB6398">
            <w:pPr>
              <w:tabs>
                <w:tab w:val="decimal" w:pos="231"/>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-2.25%</w:t>
            </w:r>
          </w:p>
        </w:tc>
      </w:tr>
      <w:tr w:rsidR="006260C6" w:rsidRPr="009F70CF" w:rsidTr="00FA38D4">
        <w:trPr>
          <w:trHeight w:val="432"/>
          <w:jc w:val="center"/>
        </w:trPr>
        <w:tc>
          <w:tcPr>
            <w:tcW w:w="1358" w:type="dxa"/>
            <w:vAlign w:val="center"/>
          </w:tcPr>
          <w:p w:rsidR="006260C6" w:rsidRPr="009F70CF" w:rsidRDefault="006260C6" w:rsidP="00CB6398">
            <w:pPr>
              <w:spacing w:after="0" w:line="240" w:lineRule="auto"/>
              <w:contextualSpacing/>
              <w:jc w:val="center"/>
              <w:rPr>
                <w:rFonts w:ascii="Times New Roman" w:hAnsi="Times New Roman" w:cs="Times New Roman"/>
                <w:b/>
                <w:sz w:val="16"/>
                <w:szCs w:val="16"/>
              </w:rPr>
            </w:pPr>
            <w:r w:rsidRPr="009F70CF">
              <w:rPr>
                <w:rFonts w:ascii="Times New Roman" w:hAnsi="Times New Roman" w:cs="Times New Roman"/>
                <w:b/>
                <w:sz w:val="16"/>
                <w:szCs w:val="16"/>
              </w:rPr>
              <w:t>Positive CARs</w:t>
            </w:r>
          </w:p>
        </w:tc>
        <w:tc>
          <w:tcPr>
            <w:tcW w:w="1100" w:type="dxa"/>
            <w:vAlign w:val="center"/>
          </w:tcPr>
          <w:p w:rsidR="006260C6" w:rsidRPr="009F70CF" w:rsidRDefault="009F70CF" w:rsidP="00CB6398">
            <w:pPr>
              <w:tabs>
                <w:tab w:val="decimal" w:pos="231"/>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50</w:t>
            </w:r>
            <w:r w:rsidR="00FA38D4">
              <w:rPr>
                <w:rFonts w:ascii="Times New Roman" w:hAnsi="Times New Roman" w:cs="Times New Roman"/>
                <w:sz w:val="16"/>
                <w:szCs w:val="16"/>
              </w:rPr>
              <w:t>.00</w:t>
            </w:r>
            <w:r>
              <w:rPr>
                <w:rFonts w:ascii="Times New Roman" w:hAnsi="Times New Roman" w:cs="Times New Roman"/>
                <w:sz w:val="16"/>
                <w:szCs w:val="16"/>
              </w:rPr>
              <w:t>%</w:t>
            </w:r>
          </w:p>
        </w:tc>
        <w:tc>
          <w:tcPr>
            <w:tcW w:w="1086" w:type="dxa"/>
            <w:vAlign w:val="center"/>
          </w:tcPr>
          <w:p w:rsidR="006260C6" w:rsidRPr="009F70CF" w:rsidRDefault="009F70CF" w:rsidP="00CB6398">
            <w:pPr>
              <w:tabs>
                <w:tab w:val="decimal" w:pos="337"/>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55.88%</w:t>
            </w:r>
          </w:p>
        </w:tc>
        <w:tc>
          <w:tcPr>
            <w:tcW w:w="1086" w:type="dxa"/>
            <w:vAlign w:val="center"/>
          </w:tcPr>
          <w:p w:rsidR="006260C6" w:rsidRPr="009F70CF" w:rsidRDefault="009F70CF" w:rsidP="00CB6398">
            <w:pPr>
              <w:tabs>
                <w:tab w:val="decimal" w:pos="337"/>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50</w:t>
            </w:r>
            <w:r w:rsidR="00FA38D4">
              <w:rPr>
                <w:rFonts w:ascii="Times New Roman" w:hAnsi="Times New Roman" w:cs="Times New Roman"/>
                <w:sz w:val="16"/>
                <w:szCs w:val="16"/>
              </w:rPr>
              <w:t>.00</w:t>
            </w:r>
            <w:r>
              <w:rPr>
                <w:rFonts w:ascii="Times New Roman" w:hAnsi="Times New Roman" w:cs="Times New Roman"/>
                <w:sz w:val="16"/>
                <w:szCs w:val="16"/>
              </w:rPr>
              <w:t>%</w:t>
            </w:r>
          </w:p>
        </w:tc>
        <w:tc>
          <w:tcPr>
            <w:tcW w:w="1100" w:type="dxa"/>
            <w:vAlign w:val="center"/>
          </w:tcPr>
          <w:p w:rsidR="006260C6" w:rsidRPr="009F70CF" w:rsidRDefault="009F70CF" w:rsidP="00CB6398">
            <w:pPr>
              <w:tabs>
                <w:tab w:val="decimal" w:pos="231"/>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47.06%</w:t>
            </w:r>
          </w:p>
        </w:tc>
        <w:tc>
          <w:tcPr>
            <w:tcW w:w="1100" w:type="dxa"/>
            <w:vAlign w:val="center"/>
          </w:tcPr>
          <w:p w:rsidR="006260C6" w:rsidRPr="009F70CF" w:rsidRDefault="00547A3D" w:rsidP="00CB6398">
            <w:pPr>
              <w:tabs>
                <w:tab w:val="decimal" w:pos="231"/>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50</w:t>
            </w:r>
            <w:r w:rsidR="00FA38D4">
              <w:rPr>
                <w:rFonts w:ascii="Times New Roman" w:hAnsi="Times New Roman" w:cs="Times New Roman"/>
                <w:sz w:val="16"/>
                <w:szCs w:val="16"/>
              </w:rPr>
              <w:t>.00</w:t>
            </w:r>
            <w:r>
              <w:rPr>
                <w:rFonts w:ascii="Times New Roman" w:hAnsi="Times New Roman" w:cs="Times New Roman"/>
                <w:sz w:val="16"/>
                <w:szCs w:val="16"/>
              </w:rPr>
              <w:t>%</w:t>
            </w:r>
          </w:p>
        </w:tc>
        <w:tc>
          <w:tcPr>
            <w:tcW w:w="1100" w:type="dxa"/>
            <w:vAlign w:val="center"/>
          </w:tcPr>
          <w:p w:rsidR="006260C6" w:rsidRPr="009F70CF" w:rsidRDefault="00547A3D" w:rsidP="00CB6398">
            <w:pPr>
              <w:tabs>
                <w:tab w:val="decimal" w:pos="231"/>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55.88%</w:t>
            </w:r>
          </w:p>
        </w:tc>
        <w:tc>
          <w:tcPr>
            <w:tcW w:w="1100" w:type="dxa"/>
            <w:vAlign w:val="center"/>
          </w:tcPr>
          <w:p w:rsidR="006260C6" w:rsidRPr="009F70CF" w:rsidRDefault="00547A3D" w:rsidP="00CB6398">
            <w:pPr>
              <w:tabs>
                <w:tab w:val="decimal" w:pos="231"/>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35.29%</w:t>
            </w:r>
          </w:p>
        </w:tc>
        <w:tc>
          <w:tcPr>
            <w:tcW w:w="1100" w:type="dxa"/>
            <w:vAlign w:val="center"/>
          </w:tcPr>
          <w:p w:rsidR="006260C6" w:rsidRPr="009F70CF" w:rsidRDefault="00547A3D" w:rsidP="00CB6398">
            <w:pPr>
              <w:tabs>
                <w:tab w:val="decimal" w:pos="231"/>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47.06%</w:t>
            </w:r>
          </w:p>
        </w:tc>
      </w:tr>
    </w:tbl>
    <w:p w:rsidR="00591104" w:rsidRDefault="00591104" w:rsidP="00CB6398">
      <w:pPr>
        <w:spacing w:after="0" w:line="240" w:lineRule="auto"/>
        <w:contextualSpacing/>
        <w:jc w:val="center"/>
        <w:rPr>
          <w:rFonts w:ascii="Times New Roman" w:eastAsia="Times New Roman" w:hAnsi="Times New Roman" w:cs="Times New Roman"/>
          <w:b/>
          <w:sz w:val="24"/>
          <w:szCs w:val="24"/>
        </w:rPr>
        <w:sectPr w:rsidR="00591104" w:rsidSect="00FA38D4">
          <w:pgSz w:w="12240" w:h="15840" w:code="1"/>
          <w:pgMar w:top="720" w:right="720" w:bottom="720" w:left="720" w:header="720" w:footer="720" w:gutter="0"/>
          <w:cols w:space="288"/>
          <w:docGrid w:linePitch="360"/>
        </w:sectPr>
      </w:pPr>
    </w:p>
    <w:p w:rsidR="006260C6" w:rsidRPr="000026D0" w:rsidRDefault="006260C6" w:rsidP="00CB6398">
      <w:pPr>
        <w:spacing w:after="0" w:line="240" w:lineRule="auto"/>
        <w:contextualSpacing/>
        <w:rPr>
          <w:rFonts w:ascii="Times New Roman" w:hAnsi="Times New Roman" w:cs="Times New Roman"/>
          <w:b/>
          <w:sz w:val="20"/>
          <w:szCs w:val="20"/>
        </w:rPr>
      </w:pPr>
      <w:r>
        <w:rPr>
          <w:rFonts w:ascii="Times New Roman" w:hAnsi="Times New Roman" w:cs="Times New Roman"/>
          <w:b/>
          <w:sz w:val="20"/>
          <w:szCs w:val="20"/>
        </w:rPr>
        <w:lastRenderedPageBreak/>
        <w:t xml:space="preserve">Table </w:t>
      </w:r>
      <w:r w:rsidR="00CE6CFE">
        <w:rPr>
          <w:rFonts w:ascii="Times New Roman" w:hAnsi="Times New Roman" w:cs="Times New Roman"/>
          <w:b/>
          <w:sz w:val="20"/>
          <w:szCs w:val="20"/>
        </w:rPr>
        <w:t>4</w:t>
      </w:r>
      <w:r w:rsidRPr="000026D0">
        <w:rPr>
          <w:rFonts w:ascii="Times New Roman" w:hAnsi="Times New Roman" w:cs="Times New Roman"/>
          <w:b/>
          <w:sz w:val="20"/>
          <w:szCs w:val="20"/>
        </w:rPr>
        <w:t xml:space="preserve">: Shareholder Response to </w:t>
      </w:r>
      <w:r w:rsidR="000831F7">
        <w:rPr>
          <w:rFonts w:ascii="Times New Roman" w:hAnsi="Times New Roman" w:cs="Times New Roman"/>
          <w:b/>
          <w:sz w:val="20"/>
          <w:szCs w:val="20"/>
        </w:rPr>
        <w:t>Relocations:  Market Model, Value Weighted Returns, for All Relocations</w:t>
      </w:r>
      <w:r w:rsidR="000831F7" w:rsidRPr="000026D0">
        <w:rPr>
          <w:rFonts w:ascii="Times New Roman" w:hAnsi="Times New Roman" w:cs="Times New Roman"/>
          <w:b/>
          <w:sz w:val="20"/>
          <w:szCs w:val="20"/>
        </w:rPr>
        <w:t xml:space="preserve">  </w:t>
      </w:r>
    </w:p>
    <w:p w:rsidR="005C679F" w:rsidRDefault="005C679F" w:rsidP="00CB6398">
      <w:pPr>
        <w:spacing w:after="0" w:line="240" w:lineRule="auto"/>
        <w:contextualSpacing/>
        <w:rPr>
          <w:rFonts w:ascii="Times New Roman" w:hAnsi="Times New Roman" w:cs="Times New Roman"/>
          <w:sz w:val="20"/>
          <w:szCs w:val="20"/>
        </w:rPr>
      </w:pPr>
      <w:r w:rsidRPr="000026D0">
        <w:rPr>
          <w:rFonts w:ascii="Times New Roman" w:hAnsi="Times New Roman" w:cs="Times New Roman"/>
          <w:sz w:val="20"/>
          <w:szCs w:val="20"/>
        </w:rPr>
        <w:t xml:space="preserve">The table reports the average cumulative abnormal returns (CARs) for the </w:t>
      </w:r>
      <w:r>
        <w:rPr>
          <w:rFonts w:ascii="Times New Roman" w:hAnsi="Times New Roman" w:cs="Times New Roman"/>
          <w:sz w:val="20"/>
          <w:szCs w:val="20"/>
        </w:rPr>
        <w:t xml:space="preserve">announcement of relocations for the </w:t>
      </w:r>
      <w:r w:rsidRPr="005C679F">
        <w:rPr>
          <w:rFonts w:ascii="Times New Roman" w:hAnsi="Times New Roman" w:cs="Times New Roman"/>
          <w:b/>
          <w:sz w:val="20"/>
          <w:szCs w:val="20"/>
        </w:rPr>
        <w:t>market model</w:t>
      </w:r>
      <w:r>
        <w:rPr>
          <w:rFonts w:ascii="Times New Roman" w:hAnsi="Times New Roman" w:cs="Times New Roman"/>
          <w:sz w:val="20"/>
          <w:szCs w:val="20"/>
        </w:rPr>
        <w:t xml:space="preserve"> using </w:t>
      </w:r>
      <w:r>
        <w:rPr>
          <w:rFonts w:ascii="Times New Roman" w:hAnsi="Times New Roman" w:cs="Times New Roman"/>
          <w:b/>
          <w:sz w:val="20"/>
          <w:szCs w:val="20"/>
        </w:rPr>
        <w:t>value</w:t>
      </w:r>
      <w:r w:rsidRPr="005C679F">
        <w:rPr>
          <w:rFonts w:ascii="Times New Roman" w:hAnsi="Times New Roman" w:cs="Times New Roman"/>
          <w:b/>
          <w:sz w:val="20"/>
          <w:szCs w:val="20"/>
        </w:rPr>
        <w:t xml:space="preserve"> weighted</w:t>
      </w:r>
      <w:r>
        <w:rPr>
          <w:rFonts w:ascii="Times New Roman" w:hAnsi="Times New Roman" w:cs="Times New Roman"/>
          <w:sz w:val="20"/>
          <w:szCs w:val="20"/>
        </w:rPr>
        <w:t xml:space="preserve"> returns for all 34 firms in the sample that have data</w:t>
      </w:r>
      <w:r w:rsidRPr="000026D0">
        <w:rPr>
          <w:rFonts w:ascii="Times New Roman" w:hAnsi="Times New Roman" w:cs="Times New Roman"/>
          <w:sz w:val="20"/>
          <w:szCs w:val="20"/>
        </w:rPr>
        <w:t xml:space="preserve">.  The </w:t>
      </w:r>
      <w:r>
        <w:rPr>
          <w:rFonts w:ascii="Times New Roman" w:hAnsi="Times New Roman" w:cs="Times New Roman"/>
          <w:sz w:val="20"/>
          <w:szCs w:val="20"/>
        </w:rPr>
        <w:t>announcement is identified from Bloomberg.</w:t>
      </w:r>
      <w:r w:rsidRPr="000026D0">
        <w:rPr>
          <w:rFonts w:ascii="Times New Roman" w:hAnsi="Times New Roman" w:cs="Times New Roman"/>
          <w:sz w:val="20"/>
          <w:szCs w:val="20"/>
        </w:rPr>
        <w:t xml:space="preserve">  </w:t>
      </w:r>
      <w:r>
        <w:rPr>
          <w:rFonts w:ascii="Times New Roman" w:hAnsi="Times New Roman" w:cs="Times New Roman"/>
          <w:sz w:val="20"/>
          <w:szCs w:val="20"/>
        </w:rPr>
        <w:t>This is the full</w:t>
      </w:r>
      <w:r w:rsidRPr="000026D0">
        <w:rPr>
          <w:rFonts w:ascii="Times New Roman" w:hAnsi="Times New Roman" w:cs="Times New Roman"/>
          <w:sz w:val="20"/>
          <w:szCs w:val="20"/>
        </w:rPr>
        <w:t xml:space="preserve"> sample </w:t>
      </w:r>
      <w:r>
        <w:rPr>
          <w:rFonts w:ascii="Times New Roman" w:hAnsi="Times New Roman" w:cs="Times New Roman"/>
          <w:sz w:val="20"/>
          <w:szCs w:val="20"/>
        </w:rPr>
        <w:t xml:space="preserve">which </w:t>
      </w:r>
      <w:r w:rsidRPr="000026D0">
        <w:rPr>
          <w:rFonts w:ascii="Times New Roman" w:hAnsi="Times New Roman" w:cs="Times New Roman"/>
          <w:sz w:val="20"/>
          <w:szCs w:val="20"/>
        </w:rPr>
        <w:t xml:space="preserve">is all </w:t>
      </w:r>
      <w:r>
        <w:rPr>
          <w:rFonts w:ascii="Times New Roman" w:hAnsi="Times New Roman" w:cs="Times New Roman"/>
          <w:sz w:val="20"/>
          <w:szCs w:val="20"/>
        </w:rPr>
        <w:t xml:space="preserve">corporate headquarter relocations for 2004-2012.  Market model parameters vary </w:t>
      </w:r>
      <w:r w:rsidRPr="000026D0">
        <w:rPr>
          <w:rFonts w:ascii="Times New Roman" w:hAnsi="Times New Roman" w:cs="Times New Roman"/>
          <w:sz w:val="20"/>
          <w:szCs w:val="20"/>
        </w:rPr>
        <w:t>prior to the announcement</w:t>
      </w:r>
      <w:r>
        <w:rPr>
          <w:rFonts w:ascii="Times New Roman" w:hAnsi="Times New Roman" w:cs="Times New Roman"/>
          <w:sz w:val="20"/>
          <w:szCs w:val="20"/>
        </w:rPr>
        <w:t>, and are noted in the table subheading</w:t>
      </w:r>
      <w:r w:rsidRPr="000026D0">
        <w:rPr>
          <w:rFonts w:ascii="Times New Roman" w:hAnsi="Times New Roman" w:cs="Times New Roman"/>
          <w:sz w:val="20"/>
          <w:szCs w:val="20"/>
        </w:rPr>
        <w:t xml:space="preserve">.  Average cumulative abnormal returns (CARs) are reported </w:t>
      </w:r>
      <w:r>
        <w:rPr>
          <w:rFonts w:ascii="Times New Roman" w:hAnsi="Times New Roman" w:cs="Times New Roman"/>
          <w:sz w:val="20"/>
          <w:szCs w:val="20"/>
        </w:rPr>
        <w:t>over the various announcement periods in the table.  M</w:t>
      </w:r>
      <w:r w:rsidRPr="000026D0">
        <w:rPr>
          <w:rFonts w:ascii="Times New Roman" w:hAnsi="Times New Roman" w:cs="Times New Roman"/>
          <w:sz w:val="20"/>
          <w:szCs w:val="20"/>
        </w:rPr>
        <w:t xml:space="preserve">edian CARs are listed immediately below, followed by the percentage of CARs that are positive are in square brackets. </w:t>
      </w:r>
      <w:r w:rsidRPr="000026D0">
        <w:rPr>
          <w:rFonts w:ascii="Times New Roman" w:hAnsi="Times New Roman" w:cs="Times New Roman"/>
          <w:sz w:val="20"/>
          <w:szCs w:val="20"/>
          <w:vertAlign w:val="superscript"/>
        </w:rPr>
        <w:t>***</w:t>
      </w:r>
      <w:r w:rsidRPr="000026D0">
        <w:rPr>
          <w:rFonts w:ascii="Times New Roman" w:hAnsi="Times New Roman" w:cs="Times New Roman"/>
          <w:sz w:val="20"/>
          <w:szCs w:val="20"/>
        </w:rPr>
        <w:t>,</w:t>
      </w:r>
      <w:r w:rsidRPr="000026D0">
        <w:rPr>
          <w:rFonts w:ascii="Times New Roman" w:hAnsi="Times New Roman" w:cs="Times New Roman"/>
          <w:sz w:val="20"/>
          <w:szCs w:val="20"/>
          <w:vertAlign w:val="superscript"/>
        </w:rPr>
        <w:t xml:space="preserve"> **</w:t>
      </w:r>
      <w:r w:rsidRPr="000026D0">
        <w:rPr>
          <w:rFonts w:ascii="Times New Roman" w:hAnsi="Times New Roman" w:cs="Times New Roman"/>
          <w:sz w:val="20"/>
          <w:szCs w:val="20"/>
        </w:rPr>
        <w:t xml:space="preserve">, and </w:t>
      </w:r>
      <w:r w:rsidRPr="000026D0">
        <w:rPr>
          <w:rFonts w:ascii="Times New Roman" w:hAnsi="Times New Roman" w:cs="Times New Roman"/>
          <w:sz w:val="20"/>
          <w:szCs w:val="20"/>
          <w:vertAlign w:val="superscript"/>
        </w:rPr>
        <w:t>*</w:t>
      </w:r>
      <w:r w:rsidRPr="000026D0">
        <w:rPr>
          <w:rFonts w:ascii="Times New Roman" w:hAnsi="Times New Roman" w:cs="Times New Roman"/>
          <w:sz w:val="20"/>
          <w:szCs w:val="20"/>
        </w:rPr>
        <w:t xml:space="preserve"> indicate the mean is significantly different from zero at the 1%, 5%, and 10% level, respectively, using the cross-sectional two-sided </w:t>
      </w:r>
      <w:r w:rsidRPr="000026D0">
        <w:rPr>
          <w:rFonts w:ascii="Times New Roman" w:hAnsi="Times New Roman" w:cs="Times New Roman"/>
          <w:i/>
          <w:sz w:val="20"/>
          <w:szCs w:val="20"/>
        </w:rPr>
        <w:t>t</w:t>
      </w:r>
      <w:r w:rsidRPr="000026D0">
        <w:rPr>
          <w:rFonts w:ascii="Times New Roman" w:hAnsi="Times New Roman" w:cs="Times New Roman"/>
          <w:sz w:val="20"/>
          <w:szCs w:val="20"/>
        </w:rPr>
        <w:t xml:space="preserve">-statistic of </w:t>
      </w:r>
      <w:proofErr w:type="spellStart"/>
      <w:r w:rsidRPr="000026D0">
        <w:rPr>
          <w:rFonts w:ascii="Times New Roman" w:hAnsi="Times New Roman" w:cs="Times New Roman"/>
          <w:sz w:val="20"/>
          <w:szCs w:val="20"/>
        </w:rPr>
        <w:t>Boehmer</w:t>
      </w:r>
      <w:proofErr w:type="spellEnd"/>
      <w:r w:rsidRPr="000026D0">
        <w:rPr>
          <w:rFonts w:ascii="Times New Roman" w:hAnsi="Times New Roman" w:cs="Times New Roman"/>
          <w:sz w:val="20"/>
          <w:szCs w:val="20"/>
        </w:rPr>
        <w:t xml:space="preserve">, </w:t>
      </w:r>
      <w:proofErr w:type="spellStart"/>
      <w:r w:rsidRPr="000026D0">
        <w:rPr>
          <w:rFonts w:ascii="Times New Roman" w:hAnsi="Times New Roman" w:cs="Times New Roman"/>
          <w:sz w:val="20"/>
          <w:szCs w:val="20"/>
        </w:rPr>
        <w:t>Musumeci</w:t>
      </w:r>
      <w:proofErr w:type="spellEnd"/>
      <w:r w:rsidRPr="000026D0">
        <w:rPr>
          <w:rFonts w:ascii="Times New Roman" w:hAnsi="Times New Roman" w:cs="Times New Roman"/>
          <w:sz w:val="20"/>
          <w:szCs w:val="20"/>
        </w:rPr>
        <w:t xml:space="preserve">, and </w:t>
      </w:r>
      <w:proofErr w:type="spellStart"/>
      <w:r w:rsidRPr="000026D0">
        <w:rPr>
          <w:rFonts w:ascii="Times New Roman" w:hAnsi="Times New Roman" w:cs="Times New Roman"/>
          <w:sz w:val="20"/>
          <w:szCs w:val="20"/>
        </w:rPr>
        <w:t>Poulsen</w:t>
      </w:r>
      <w:proofErr w:type="spellEnd"/>
      <w:r w:rsidRPr="000026D0">
        <w:rPr>
          <w:rFonts w:ascii="Times New Roman" w:hAnsi="Times New Roman" w:cs="Times New Roman"/>
          <w:sz w:val="20"/>
          <w:szCs w:val="20"/>
        </w:rPr>
        <w:t xml:space="preserve"> (1991).  </w:t>
      </w:r>
      <w:r w:rsidRPr="000026D0">
        <w:rPr>
          <w:rFonts w:ascii="Times New Roman" w:hAnsi="Times New Roman" w:cs="Times New Roman"/>
          <w:sz w:val="20"/>
          <w:szCs w:val="20"/>
          <w:vertAlign w:val="superscript"/>
        </w:rPr>
        <w:t>a</w:t>
      </w:r>
      <w:r w:rsidRPr="000026D0">
        <w:rPr>
          <w:rFonts w:ascii="Times New Roman" w:hAnsi="Times New Roman" w:cs="Times New Roman"/>
          <w:sz w:val="20"/>
          <w:szCs w:val="20"/>
        </w:rPr>
        <w:t xml:space="preserve">, </w:t>
      </w:r>
      <w:r w:rsidRPr="000026D0">
        <w:rPr>
          <w:rFonts w:ascii="Times New Roman" w:hAnsi="Times New Roman" w:cs="Times New Roman"/>
          <w:sz w:val="20"/>
          <w:szCs w:val="20"/>
          <w:vertAlign w:val="superscript"/>
        </w:rPr>
        <w:t>b</w:t>
      </w:r>
      <w:r w:rsidRPr="000026D0">
        <w:rPr>
          <w:rFonts w:ascii="Times New Roman" w:hAnsi="Times New Roman" w:cs="Times New Roman"/>
          <w:sz w:val="20"/>
          <w:szCs w:val="20"/>
        </w:rPr>
        <w:t xml:space="preserve">, and </w:t>
      </w:r>
      <w:r w:rsidRPr="000026D0">
        <w:rPr>
          <w:rFonts w:ascii="Times New Roman" w:hAnsi="Times New Roman" w:cs="Times New Roman"/>
          <w:sz w:val="20"/>
          <w:szCs w:val="20"/>
          <w:vertAlign w:val="superscript"/>
        </w:rPr>
        <w:t>c</w:t>
      </w:r>
      <w:r w:rsidRPr="000026D0">
        <w:rPr>
          <w:rFonts w:ascii="Times New Roman" w:hAnsi="Times New Roman" w:cs="Times New Roman"/>
          <w:sz w:val="20"/>
          <w:szCs w:val="20"/>
        </w:rPr>
        <w:t xml:space="preserve"> indicate the mean is significantly different from zero at the 1%, 5%, and 10% level, respectively, using the standardized residual two-sided test in </w:t>
      </w:r>
      <w:proofErr w:type="spellStart"/>
      <w:r w:rsidRPr="000026D0">
        <w:rPr>
          <w:rFonts w:ascii="Times New Roman" w:hAnsi="Times New Roman" w:cs="Times New Roman"/>
          <w:sz w:val="20"/>
          <w:szCs w:val="20"/>
        </w:rPr>
        <w:t>Patell</w:t>
      </w:r>
      <w:proofErr w:type="spellEnd"/>
      <w:r w:rsidRPr="000026D0">
        <w:rPr>
          <w:rFonts w:ascii="Times New Roman" w:hAnsi="Times New Roman" w:cs="Times New Roman"/>
          <w:sz w:val="20"/>
          <w:szCs w:val="20"/>
        </w:rPr>
        <w:t xml:space="preserve"> (1976).  </w:t>
      </w:r>
      <w:r w:rsidRPr="000026D0">
        <w:rPr>
          <w:rFonts w:ascii="Times New Roman" w:hAnsi="Times New Roman" w:cs="Times New Roman"/>
          <w:sz w:val="20"/>
          <w:szCs w:val="20"/>
          <w:vertAlign w:val="superscript"/>
        </w:rPr>
        <w:t>)))</w:t>
      </w:r>
      <w:r w:rsidRPr="000026D0">
        <w:rPr>
          <w:rFonts w:ascii="Times New Roman" w:hAnsi="Times New Roman" w:cs="Times New Roman"/>
          <w:sz w:val="20"/>
          <w:szCs w:val="20"/>
        </w:rPr>
        <w:t xml:space="preserve">, </w:t>
      </w:r>
      <w:r w:rsidRPr="000026D0">
        <w:rPr>
          <w:rFonts w:ascii="Times New Roman" w:hAnsi="Times New Roman" w:cs="Times New Roman"/>
          <w:sz w:val="20"/>
          <w:szCs w:val="20"/>
          <w:vertAlign w:val="superscript"/>
        </w:rPr>
        <w:t>))</w:t>
      </w:r>
      <w:r w:rsidRPr="000026D0">
        <w:rPr>
          <w:rFonts w:ascii="Times New Roman" w:hAnsi="Times New Roman" w:cs="Times New Roman"/>
          <w:sz w:val="20"/>
          <w:szCs w:val="20"/>
        </w:rPr>
        <w:t xml:space="preserve">, and </w:t>
      </w:r>
      <w:r w:rsidRPr="000026D0">
        <w:rPr>
          <w:rFonts w:ascii="Times New Roman" w:hAnsi="Times New Roman" w:cs="Times New Roman"/>
          <w:sz w:val="20"/>
          <w:szCs w:val="20"/>
          <w:vertAlign w:val="superscript"/>
        </w:rPr>
        <w:t>)</w:t>
      </w:r>
      <w:r w:rsidRPr="000026D0">
        <w:rPr>
          <w:rFonts w:ascii="Times New Roman" w:hAnsi="Times New Roman" w:cs="Times New Roman"/>
          <w:sz w:val="20"/>
          <w:szCs w:val="20"/>
        </w:rPr>
        <w:t xml:space="preserve"> indicate the results of a Wilcoxon rank sum test for differences in the medians, significantly different at the 1%, 5%, and 10% level, respectively.  </w:t>
      </w:r>
      <w:r w:rsidRPr="000026D0">
        <w:rPr>
          <w:rFonts w:ascii="Times New Roman" w:hAnsi="Times New Roman" w:cs="Times New Roman"/>
          <w:sz w:val="20"/>
          <w:szCs w:val="20"/>
          <w:vertAlign w:val="superscript"/>
        </w:rPr>
        <w:t>&gt;&gt;&gt;</w:t>
      </w:r>
      <w:r w:rsidRPr="000026D0">
        <w:rPr>
          <w:rFonts w:ascii="Times New Roman" w:hAnsi="Times New Roman" w:cs="Times New Roman"/>
          <w:sz w:val="20"/>
          <w:szCs w:val="20"/>
        </w:rPr>
        <w:t xml:space="preserve">, </w:t>
      </w:r>
      <w:r w:rsidRPr="000026D0">
        <w:rPr>
          <w:rFonts w:ascii="Times New Roman" w:hAnsi="Times New Roman" w:cs="Times New Roman"/>
          <w:sz w:val="20"/>
          <w:szCs w:val="20"/>
          <w:vertAlign w:val="superscript"/>
        </w:rPr>
        <w:t>&gt;&gt;</w:t>
      </w:r>
      <w:r w:rsidRPr="000026D0">
        <w:rPr>
          <w:rFonts w:ascii="Times New Roman" w:hAnsi="Times New Roman" w:cs="Times New Roman"/>
          <w:sz w:val="20"/>
          <w:szCs w:val="20"/>
        </w:rPr>
        <w:t xml:space="preserve">, and </w:t>
      </w:r>
      <w:r w:rsidRPr="000026D0">
        <w:rPr>
          <w:rFonts w:ascii="Times New Roman" w:hAnsi="Times New Roman" w:cs="Times New Roman"/>
          <w:sz w:val="20"/>
          <w:szCs w:val="20"/>
          <w:vertAlign w:val="superscript"/>
        </w:rPr>
        <w:t>&gt;</w:t>
      </w:r>
      <w:r w:rsidRPr="000026D0">
        <w:rPr>
          <w:rFonts w:ascii="Times New Roman" w:hAnsi="Times New Roman" w:cs="Times New Roman"/>
          <w:sz w:val="20"/>
          <w:szCs w:val="20"/>
        </w:rPr>
        <w:t xml:space="preserve"> indicate the percentage of positive CARs is significantly different from zero at the 1%, 5%, and 10% level, respectively, using the generalized sign test in Cowan (1992), which controls for the normal asymmetry of positive and negative abnormal returns in the estimation period.   </w:t>
      </w:r>
      <w:r w:rsidRPr="000026D0">
        <w:rPr>
          <w:rFonts w:ascii="Times New Roman" w:hAnsi="Times New Roman" w:cs="Times New Roman"/>
          <w:sz w:val="20"/>
          <w:szCs w:val="20"/>
          <w:vertAlign w:val="superscript"/>
        </w:rPr>
        <w:t>+++</w:t>
      </w:r>
      <w:r w:rsidRPr="000026D0">
        <w:rPr>
          <w:rFonts w:ascii="Times New Roman" w:hAnsi="Times New Roman" w:cs="Times New Roman"/>
          <w:sz w:val="20"/>
          <w:szCs w:val="20"/>
        </w:rPr>
        <w:t xml:space="preserve">, </w:t>
      </w:r>
      <w:r w:rsidRPr="000026D0">
        <w:rPr>
          <w:rFonts w:ascii="Times New Roman" w:hAnsi="Times New Roman" w:cs="Times New Roman"/>
          <w:sz w:val="20"/>
          <w:szCs w:val="20"/>
          <w:vertAlign w:val="superscript"/>
        </w:rPr>
        <w:t>++</w:t>
      </w:r>
      <w:r w:rsidRPr="000026D0">
        <w:rPr>
          <w:rFonts w:ascii="Times New Roman" w:hAnsi="Times New Roman" w:cs="Times New Roman"/>
          <w:sz w:val="20"/>
          <w:szCs w:val="20"/>
        </w:rPr>
        <w:t xml:space="preserve">, and </w:t>
      </w:r>
      <w:r w:rsidRPr="000026D0">
        <w:rPr>
          <w:rFonts w:ascii="Times New Roman" w:hAnsi="Times New Roman" w:cs="Times New Roman"/>
          <w:sz w:val="20"/>
          <w:szCs w:val="20"/>
          <w:vertAlign w:val="superscript"/>
        </w:rPr>
        <w:t>+</w:t>
      </w:r>
      <w:r w:rsidRPr="000026D0">
        <w:rPr>
          <w:rFonts w:ascii="Times New Roman" w:hAnsi="Times New Roman" w:cs="Times New Roman"/>
          <w:sz w:val="20"/>
          <w:szCs w:val="20"/>
        </w:rPr>
        <w:t xml:space="preserve"> indicate the mean of two independent samples is significantly different from zero at the 1%, 5%, and 10% level, respectively, using the standardized residual test in </w:t>
      </w:r>
      <w:proofErr w:type="spellStart"/>
      <w:r w:rsidRPr="000026D0">
        <w:rPr>
          <w:rFonts w:ascii="Times New Roman" w:hAnsi="Times New Roman" w:cs="Times New Roman"/>
          <w:sz w:val="20"/>
          <w:szCs w:val="20"/>
        </w:rPr>
        <w:t>Patell</w:t>
      </w:r>
      <w:proofErr w:type="spellEnd"/>
      <w:r w:rsidRPr="000026D0">
        <w:rPr>
          <w:rFonts w:ascii="Times New Roman" w:hAnsi="Times New Roman" w:cs="Times New Roman"/>
          <w:sz w:val="20"/>
          <w:szCs w:val="20"/>
        </w:rPr>
        <w:t xml:space="preserve"> (1976).</w:t>
      </w:r>
    </w:p>
    <w:p w:rsidR="002735B4" w:rsidRPr="000026D0" w:rsidRDefault="002735B4" w:rsidP="00CB6398">
      <w:pPr>
        <w:spacing w:after="0" w:line="240" w:lineRule="auto"/>
        <w:contextualSpacing/>
        <w:rPr>
          <w:rFonts w:ascii="Times New Roman" w:hAnsi="Times New Roman" w:cs="Times New Roman"/>
          <w:sz w:val="20"/>
          <w:szCs w:val="20"/>
        </w:rPr>
      </w:pPr>
    </w:p>
    <w:tbl>
      <w:tblPr>
        <w:tblW w:w="0" w:type="auto"/>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199"/>
        <w:gridCol w:w="1234"/>
        <w:gridCol w:w="1234"/>
        <w:gridCol w:w="1234"/>
        <w:gridCol w:w="1234"/>
        <w:gridCol w:w="1234"/>
        <w:gridCol w:w="1234"/>
      </w:tblGrid>
      <w:tr w:rsidR="006260C6" w:rsidRPr="00547A3D" w:rsidTr="002735B4">
        <w:trPr>
          <w:trHeight w:val="432"/>
          <w:jc w:val="center"/>
        </w:trPr>
        <w:tc>
          <w:tcPr>
            <w:tcW w:w="0" w:type="auto"/>
            <w:gridSpan w:val="7"/>
            <w:shd w:val="pct12" w:color="auto" w:fill="auto"/>
            <w:vAlign w:val="center"/>
          </w:tcPr>
          <w:p w:rsidR="006260C6" w:rsidRPr="00547A3D" w:rsidRDefault="006260C6" w:rsidP="00CB6398">
            <w:pPr>
              <w:spacing w:after="0" w:line="240" w:lineRule="auto"/>
              <w:contextualSpacing/>
              <w:jc w:val="center"/>
              <w:rPr>
                <w:rFonts w:ascii="Times New Roman" w:hAnsi="Times New Roman" w:cs="Times New Roman"/>
                <w:b/>
                <w:sz w:val="16"/>
                <w:szCs w:val="16"/>
              </w:rPr>
            </w:pPr>
            <w:r w:rsidRPr="00547A3D">
              <w:rPr>
                <w:rFonts w:ascii="Times New Roman" w:hAnsi="Times New Roman" w:cs="Times New Roman"/>
                <w:b/>
                <w:sz w:val="16"/>
                <w:szCs w:val="16"/>
              </w:rPr>
              <w:t>Table 5 Panel A:  One Day Event Windows</w:t>
            </w:r>
          </w:p>
        </w:tc>
      </w:tr>
      <w:tr w:rsidR="006260C6" w:rsidRPr="00547A3D" w:rsidTr="002735B4">
        <w:trPr>
          <w:trHeight w:val="432"/>
          <w:jc w:val="center"/>
        </w:trPr>
        <w:tc>
          <w:tcPr>
            <w:tcW w:w="0" w:type="auto"/>
            <w:vMerge w:val="restart"/>
            <w:shd w:val="pct12" w:color="auto" w:fill="auto"/>
            <w:vAlign w:val="center"/>
          </w:tcPr>
          <w:p w:rsidR="006260C6" w:rsidRPr="00547A3D" w:rsidRDefault="006260C6" w:rsidP="00CB6398">
            <w:pPr>
              <w:spacing w:after="0" w:line="240" w:lineRule="auto"/>
              <w:contextualSpacing/>
              <w:jc w:val="center"/>
              <w:rPr>
                <w:rFonts w:ascii="Times New Roman" w:hAnsi="Times New Roman" w:cs="Times New Roman"/>
                <w:b/>
                <w:sz w:val="16"/>
                <w:szCs w:val="16"/>
              </w:rPr>
            </w:pPr>
          </w:p>
        </w:tc>
        <w:tc>
          <w:tcPr>
            <w:tcW w:w="0" w:type="auto"/>
            <w:gridSpan w:val="3"/>
            <w:shd w:val="pct12" w:color="auto" w:fill="auto"/>
            <w:vAlign w:val="center"/>
          </w:tcPr>
          <w:p w:rsidR="006260C6" w:rsidRPr="00547A3D" w:rsidRDefault="006260C6" w:rsidP="00CB6398">
            <w:pPr>
              <w:spacing w:after="0" w:line="240" w:lineRule="auto"/>
              <w:contextualSpacing/>
              <w:jc w:val="center"/>
              <w:rPr>
                <w:rFonts w:ascii="Times New Roman" w:hAnsi="Times New Roman" w:cs="Times New Roman"/>
                <w:b/>
                <w:sz w:val="16"/>
                <w:szCs w:val="16"/>
              </w:rPr>
            </w:pPr>
            <w:r w:rsidRPr="00547A3D">
              <w:rPr>
                <w:rFonts w:ascii="Times New Roman" w:hAnsi="Times New Roman" w:cs="Times New Roman"/>
                <w:b/>
                <w:sz w:val="16"/>
                <w:szCs w:val="16"/>
              </w:rPr>
              <w:t xml:space="preserve">Chan, </w:t>
            </w:r>
            <w:proofErr w:type="spellStart"/>
            <w:r w:rsidRPr="00547A3D">
              <w:rPr>
                <w:rFonts w:ascii="Times New Roman" w:hAnsi="Times New Roman" w:cs="Times New Roman"/>
                <w:b/>
                <w:sz w:val="16"/>
                <w:szCs w:val="16"/>
              </w:rPr>
              <w:t>Gau</w:t>
            </w:r>
            <w:proofErr w:type="spellEnd"/>
            <w:r w:rsidRPr="00547A3D">
              <w:rPr>
                <w:rFonts w:ascii="Times New Roman" w:hAnsi="Times New Roman" w:cs="Times New Roman"/>
                <w:b/>
                <w:sz w:val="16"/>
                <w:szCs w:val="16"/>
              </w:rPr>
              <w:t xml:space="preserve">, Want (1995) </w:t>
            </w:r>
          </w:p>
          <w:p w:rsidR="006260C6" w:rsidRPr="00547A3D" w:rsidRDefault="006260C6" w:rsidP="00CB6398">
            <w:pPr>
              <w:spacing w:after="0" w:line="240" w:lineRule="auto"/>
              <w:contextualSpacing/>
              <w:jc w:val="center"/>
              <w:rPr>
                <w:rFonts w:ascii="Times New Roman" w:hAnsi="Times New Roman" w:cs="Times New Roman"/>
                <w:b/>
                <w:sz w:val="16"/>
                <w:szCs w:val="16"/>
              </w:rPr>
            </w:pPr>
            <w:r w:rsidRPr="00547A3D">
              <w:rPr>
                <w:rFonts w:ascii="Times New Roman" w:hAnsi="Times New Roman" w:cs="Times New Roman"/>
                <w:b/>
                <w:sz w:val="16"/>
                <w:szCs w:val="16"/>
              </w:rPr>
              <w:t>Estimation Window [-170, -21]</w:t>
            </w:r>
          </w:p>
        </w:tc>
        <w:tc>
          <w:tcPr>
            <w:tcW w:w="0" w:type="auto"/>
            <w:gridSpan w:val="3"/>
            <w:shd w:val="pct12" w:color="auto" w:fill="auto"/>
            <w:vAlign w:val="center"/>
          </w:tcPr>
          <w:p w:rsidR="006260C6" w:rsidRPr="00547A3D" w:rsidRDefault="006260C6" w:rsidP="00CB6398">
            <w:pPr>
              <w:spacing w:after="0" w:line="240" w:lineRule="auto"/>
              <w:contextualSpacing/>
              <w:jc w:val="center"/>
              <w:rPr>
                <w:rFonts w:ascii="Times New Roman" w:hAnsi="Times New Roman" w:cs="Times New Roman"/>
                <w:b/>
                <w:sz w:val="16"/>
                <w:szCs w:val="16"/>
              </w:rPr>
            </w:pPr>
            <w:r w:rsidRPr="00547A3D">
              <w:rPr>
                <w:rFonts w:ascii="Times New Roman" w:hAnsi="Times New Roman" w:cs="Times New Roman"/>
                <w:b/>
                <w:sz w:val="16"/>
                <w:szCs w:val="16"/>
              </w:rPr>
              <w:t xml:space="preserve">Ghosh, Rodriguez, </w:t>
            </w:r>
            <w:proofErr w:type="spellStart"/>
            <w:r w:rsidRPr="00547A3D">
              <w:rPr>
                <w:rFonts w:ascii="Times New Roman" w:hAnsi="Times New Roman" w:cs="Times New Roman"/>
                <w:b/>
                <w:sz w:val="16"/>
                <w:szCs w:val="16"/>
              </w:rPr>
              <w:t>Sirmans</w:t>
            </w:r>
            <w:proofErr w:type="spellEnd"/>
            <w:r w:rsidRPr="00547A3D">
              <w:rPr>
                <w:rFonts w:ascii="Times New Roman" w:hAnsi="Times New Roman" w:cs="Times New Roman"/>
                <w:b/>
                <w:sz w:val="16"/>
                <w:szCs w:val="16"/>
              </w:rPr>
              <w:t xml:space="preserve"> (1995)</w:t>
            </w:r>
          </w:p>
          <w:p w:rsidR="006260C6" w:rsidRPr="00547A3D" w:rsidRDefault="006260C6" w:rsidP="00CB6398">
            <w:pPr>
              <w:spacing w:after="0" w:line="240" w:lineRule="auto"/>
              <w:contextualSpacing/>
              <w:jc w:val="center"/>
              <w:rPr>
                <w:rFonts w:ascii="Times New Roman" w:hAnsi="Times New Roman" w:cs="Times New Roman"/>
                <w:b/>
                <w:sz w:val="16"/>
                <w:szCs w:val="16"/>
              </w:rPr>
            </w:pPr>
            <w:r w:rsidRPr="00547A3D">
              <w:rPr>
                <w:rFonts w:ascii="Times New Roman" w:hAnsi="Times New Roman" w:cs="Times New Roman"/>
                <w:b/>
                <w:sz w:val="16"/>
                <w:szCs w:val="16"/>
              </w:rPr>
              <w:t>Estimation Window [-180,-61]</w:t>
            </w:r>
          </w:p>
        </w:tc>
      </w:tr>
      <w:tr w:rsidR="006260C6" w:rsidRPr="00547A3D" w:rsidTr="002735B4">
        <w:trPr>
          <w:trHeight w:val="576"/>
          <w:jc w:val="center"/>
        </w:trPr>
        <w:tc>
          <w:tcPr>
            <w:tcW w:w="0" w:type="auto"/>
            <w:vMerge/>
            <w:shd w:val="pct12" w:color="auto" w:fill="auto"/>
            <w:vAlign w:val="center"/>
          </w:tcPr>
          <w:p w:rsidR="006260C6" w:rsidRPr="00547A3D" w:rsidRDefault="006260C6" w:rsidP="00CB6398">
            <w:pPr>
              <w:spacing w:after="0" w:line="240" w:lineRule="auto"/>
              <w:contextualSpacing/>
              <w:jc w:val="center"/>
              <w:rPr>
                <w:rFonts w:ascii="Times New Roman" w:hAnsi="Times New Roman" w:cs="Times New Roman"/>
                <w:b/>
                <w:sz w:val="16"/>
                <w:szCs w:val="16"/>
              </w:rPr>
            </w:pPr>
          </w:p>
        </w:tc>
        <w:tc>
          <w:tcPr>
            <w:tcW w:w="0" w:type="auto"/>
            <w:shd w:val="pct12" w:color="auto" w:fill="auto"/>
            <w:vAlign w:val="center"/>
          </w:tcPr>
          <w:p w:rsidR="006260C6" w:rsidRPr="00547A3D" w:rsidRDefault="006260C6" w:rsidP="00CB6398">
            <w:pPr>
              <w:spacing w:after="0" w:line="240" w:lineRule="auto"/>
              <w:contextualSpacing/>
              <w:jc w:val="center"/>
              <w:rPr>
                <w:rFonts w:ascii="Times New Roman" w:hAnsi="Times New Roman" w:cs="Times New Roman"/>
                <w:b/>
                <w:sz w:val="16"/>
                <w:szCs w:val="16"/>
              </w:rPr>
            </w:pPr>
            <w:r w:rsidRPr="00547A3D">
              <w:rPr>
                <w:rFonts w:ascii="Times New Roman" w:hAnsi="Times New Roman" w:cs="Times New Roman"/>
                <w:b/>
                <w:sz w:val="16"/>
                <w:szCs w:val="16"/>
              </w:rPr>
              <w:t>Event Window</w:t>
            </w:r>
          </w:p>
          <w:p w:rsidR="006260C6" w:rsidRPr="00547A3D" w:rsidRDefault="006260C6" w:rsidP="00CB6398">
            <w:pPr>
              <w:spacing w:after="0" w:line="240" w:lineRule="auto"/>
              <w:contextualSpacing/>
              <w:jc w:val="center"/>
              <w:rPr>
                <w:rFonts w:ascii="Times New Roman" w:hAnsi="Times New Roman" w:cs="Times New Roman"/>
                <w:b/>
                <w:sz w:val="16"/>
                <w:szCs w:val="16"/>
              </w:rPr>
            </w:pPr>
            <w:r w:rsidRPr="00547A3D">
              <w:rPr>
                <w:rFonts w:ascii="Times New Roman" w:hAnsi="Times New Roman" w:cs="Times New Roman"/>
                <w:b/>
                <w:sz w:val="16"/>
                <w:szCs w:val="16"/>
              </w:rPr>
              <w:t>[-1]</w:t>
            </w:r>
          </w:p>
        </w:tc>
        <w:tc>
          <w:tcPr>
            <w:tcW w:w="0" w:type="auto"/>
            <w:shd w:val="pct12" w:color="auto" w:fill="auto"/>
            <w:vAlign w:val="center"/>
          </w:tcPr>
          <w:p w:rsidR="006260C6" w:rsidRPr="00547A3D" w:rsidRDefault="006260C6" w:rsidP="00CB6398">
            <w:pPr>
              <w:spacing w:after="0" w:line="240" w:lineRule="auto"/>
              <w:contextualSpacing/>
              <w:jc w:val="center"/>
              <w:rPr>
                <w:rFonts w:ascii="Times New Roman" w:hAnsi="Times New Roman" w:cs="Times New Roman"/>
                <w:b/>
                <w:sz w:val="16"/>
                <w:szCs w:val="16"/>
              </w:rPr>
            </w:pPr>
            <w:r w:rsidRPr="00547A3D">
              <w:rPr>
                <w:rFonts w:ascii="Times New Roman" w:hAnsi="Times New Roman" w:cs="Times New Roman"/>
                <w:b/>
                <w:sz w:val="16"/>
                <w:szCs w:val="16"/>
              </w:rPr>
              <w:t>Event Window</w:t>
            </w:r>
          </w:p>
          <w:p w:rsidR="006260C6" w:rsidRPr="00547A3D" w:rsidRDefault="006260C6" w:rsidP="00CB6398">
            <w:pPr>
              <w:spacing w:after="0" w:line="240" w:lineRule="auto"/>
              <w:contextualSpacing/>
              <w:jc w:val="center"/>
              <w:rPr>
                <w:rFonts w:ascii="Times New Roman" w:hAnsi="Times New Roman" w:cs="Times New Roman"/>
                <w:b/>
                <w:sz w:val="16"/>
                <w:szCs w:val="16"/>
              </w:rPr>
            </w:pPr>
            <w:r w:rsidRPr="00547A3D">
              <w:rPr>
                <w:rFonts w:ascii="Times New Roman" w:hAnsi="Times New Roman" w:cs="Times New Roman"/>
                <w:b/>
                <w:sz w:val="16"/>
                <w:szCs w:val="16"/>
              </w:rPr>
              <w:t>[0]</w:t>
            </w:r>
          </w:p>
        </w:tc>
        <w:tc>
          <w:tcPr>
            <w:tcW w:w="0" w:type="auto"/>
            <w:shd w:val="pct12" w:color="auto" w:fill="auto"/>
            <w:vAlign w:val="center"/>
          </w:tcPr>
          <w:p w:rsidR="006260C6" w:rsidRPr="00547A3D" w:rsidRDefault="006260C6" w:rsidP="00CB6398">
            <w:pPr>
              <w:spacing w:after="0" w:line="240" w:lineRule="auto"/>
              <w:contextualSpacing/>
              <w:jc w:val="center"/>
              <w:rPr>
                <w:rFonts w:ascii="Times New Roman" w:hAnsi="Times New Roman" w:cs="Times New Roman"/>
                <w:b/>
                <w:sz w:val="16"/>
                <w:szCs w:val="16"/>
              </w:rPr>
            </w:pPr>
            <w:r w:rsidRPr="00547A3D">
              <w:rPr>
                <w:rFonts w:ascii="Times New Roman" w:hAnsi="Times New Roman" w:cs="Times New Roman"/>
                <w:b/>
                <w:sz w:val="16"/>
                <w:szCs w:val="16"/>
              </w:rPr>
              <w:t>Event Window</w:t>
            </w:r>
          </w:p>
          <w:p w:rsidR="006260C6" w:rsidRPr="00547A3D" w:rsidRDefault="006260C6" w:rsidP="00CB6398">
            <w:pPr>
              <w:spacing w:after="0" w:line="240" w:lineRule="auto"/>
              <w:contextualSpacing/>
              <w:jc w:val="center"/>
              <w:rPr>
                <w:rFonts w:ascii="Times New Roman" w:hAnsi="Times New Roman" w:cs="Times New Roman"/>
                <w:b/>
                <w:sz w:val="16"/>
                <w:szCs w:val="16"/>
              </w:rPr>
            </w:pPr>
            <w:r w:rsidRPr="00547A3D">
              <w:rPr>
                <w:rFonts w:ascii="Times New Roman" w:hAnsi="Times New Roman" w:cs="Times New Roman"/>
                <w:b/>
                <w:sz w:val="16"/>
                <w:szCs w:val="16"/>
              </w:rPr>
              <w:t>[+1]</w:t>
            </w:r>
          </w:p>
        </w:tc>
        <w:tc>
          <w:tcPr>
            <w:tcW w:w="0" w:type="auto"/>
            <w:shd w:val="pct12" w:color="auto" w:fill="auto"/>
            <w:vAlign w:val="center"/>
          </w:tcPr>
          <w:p w:rsidR="006260C6" w:rsidRPr="00547A3D" w:rsidRDefault="006260C6" w:rsidP="00CB6398">
            <w:pPr>
              <w:spacing w:after="0" w:line="240" w:lineRule="auto"/>
              <w:contextualSpacing/>
              <w:jc w:val="center"/>
              <w:rPr>
                <w:rFonts w:ascii="Times New Roman" w:hAnsi="Times New Roman" w:cs="Times New Roman"/>
                <w:b/>
                <w:sz w:val="16"/>
                <w:szCs w:val="16"/>
              </w:rPr>
            </w:pPr>
            <w:r w:rsidRPr="00547A3D">
              <w:rPr>
                <w:rFonts w:ascii="Times New Roman" w:hAnsi="Times New Roman" w:cs="Times New Roman"/>
                <w:b/>
                <w:sz w:val="16"/>
                <w:szCs w:val="16"/>
              </w:rPr>
              <w:t>Event Window</w:t>
            </w:r>
          </w:p>
          <w:p w:rsidR="006260C6" w:rsidRPr="00547A3D" w:rsidRDefault="006260C6" w:rsidP="00CB6398">
            <w:pPr>
              <w:spacing w:after="0" w:line="240" w:lineRule="auto"/>
              <w:contextualSpacing/>
              <w:jc w:val="center"/>
              <w:rPr>
                <w:rFonts w:ascii="Times New Roman" w:hAnsi="Times New Roman" w:cs="Times New Roman"/>
                <w:b/>
                <w:sz w:val="16"/>
                <w:szCs w:val="16"/>
              </w:rPr>
            </w:pPr>
            <w:r w:rsidRPr="00547A3D">
              <w:rPr>
                <w:rFonts w:ascii="Times New Roman" w:hAnsi="Times New Roman" w:cs="Times New Roman"/>
                <w:b/>
                <w:sz w:val="16"/>
                <w:szCs w:val="16"/>
              </w:rPr>
              <w:t>[-1]</w:t>
            </w:r>
          </w:p>
        </w:tc>
        <w:tc>
          <w:tcPr>
            <w:tcW w:w="0" w:type="auto"/>
            <w:shd w:val="pct12" w:color="auto" w:fill="auto"/>
            <w:vAlign w:val="center"/>
          </w:tcPr>
          <w:p w:rsidR="006260C6" w:rsidRPr="00547A3D" w:rsidRDefault="006260C6" w:rsidP="00CB6398">
            <w:pPr>
              <w:spacing w:after="0" w:line="240" w:lineRule="auto"/>
              <w:contextualSpacing/>
              <w:jc w:val="center"/>
              <w:rPr>
                <w:rFonts w:ascii="Times New Roman" w:hAnsi="Times New Roman" w:cs="Times New Roman"/>
                <w:b/>
                <w:sz w:val="16"/>
                <w:szCs w:val="16"/>
              </w:rPr>
            </w:pPr>
            <w:r w:rsidRPr="00547A3D">
              <w:rPr>
                <w:rFonts w:ascii="Times New Roman" w:hAnsi="Times New Roman" w:cs="Times New Roman"/>
                <w:b/>
                <w:sz w:val="16"/>
                <w:szCs w:val="16"/>
              </w:rPr>
              <w:t>Event Window</w:t>
            </w:r>
          </w:p>
          <w:p w:rsidR="006260C6" w:rsidRPr="00547A3D" w:rsidRDefault="006260C6" w:rsidP="00CB6398">
            <w:pPr>
              <w:spacing w:after="0" w:line="240" w:lineRule="auto"/>
              <w:contextualSpacing/>
              <w:jc w:val="center"/>
              <w:rPr>
                <w:rFonts w:ascii="Times New Roman" w:hAnsi="Times New Roman" w:cs="Times New Roman"/>
                <w:b/>
                <w:sz w:val="16"/>
                <w:szCs w:val="16"/>
              </w:rPr>
            </w:pPr>
            <w:r w:rsidRPr="00547A3D">
              <w:rPr>
                <w:rFonts w:ascii="Times New Roman" w:hAnsi="Times New Roman" w:cs="Times New Roman"/>
                <w:b/>
                <w:sz w:val="16"/>
                <w:szCs w:val="16"/>
              </w:rPr>
              <w:t>[0]</w:t>
            </w:r>
          </w:p>
        </w:tc>
        <w:tc>
          <w:tcPr>
            <w:tcW w:w="0" w:type="auto"/>
            <w:shd w:val="clear" w:color="auto" w:fill="D9D9D9" w:themeFill="background1" w:themeFillShade="D9"/>
            <w:vAlign w:val="center"/>
          </w:tcPr>
          <w:p w:rsidR="006260C6" w:rsidRPr="00547A3D" w:rsidRDefault="006260C6" w:rsidP="00CB6398">
            <w:pPr>
              <w:spacing w:after="0" w:line="240" w:lineRule="auto"/>
              <w:contextualSpacing/>
              <w:jc w:val="center"/>
              <w:rPr>
                <w:rFonts w:ascii="Times New Roman" w:hAnsi="Times New Roman" w:cs="Times New Roman"/>
                <w:b/>
                <w:sz w:val="16"/>
                <w:szCs w:val="16"/>
              </w:rPr>
            </w:pPr>
            <w:r w:rsidRPr="00547A3D">
              <w:rPr>
                <w:rFonts w:ascii="Times New Roman" w:hAnsi="Times New Roman" w:cs="Times New Roman"/>
                <w:b/>
                <w:sz w:val="16"/>
                <w:szCs w:val="16"/>
              </w:rPr>
              <w:t>Event Window</w:t>
            </w:r>
          </w:p>
          <w:p w:rsidR="006260C6" w:rsidRPr="00547A3D" w:rsidRDefault="006260C6" w:rsidP="00CB6398">
            <w:pPr>
              <w:spacing w:after="0" w:line="240" w:lineRule="auto"/>
              <w:contextualSpacing/>
              <w:jc w:val="center"/>
              <w:rPr>
                <w:rFonts w:ascii="Times New Roman" w:hAnsi="Times New Roman" w:cs="Times New Roman"/>
                <w:b/>
                <w:sz w:val="16"/>
                <w:szCs w:val="16"/>
              </w:rPr>
            </w:pPr>
            <w:r w:rsidRPr="00547A3D">
              <w:rPr>
                <w:rFonts w:ascii="Times New Roman" w:hAnsi="Times New Roman" w:cs="Times New Roman"/>
                <w:b/>
                <w:sz w:val="16"/>
                <w:szCs w:val="16"/>
              </w:rPr>
              <w:t>[+1]</w:t>
            </w:r>
          </w:p>
        </w:tc>
      </w:tr>
      <w:tr w:rsidR="006260C6" w:rsidRPr="00547A3D" w:rsidTr="002735B4">
        <w:trPr>
          <w:trHeight w:val="432"/>
          <w:jc w:val="center"/>
        </w:trPr>
        <w:tc>
          <w:tcPr>
            <w:tcW w:w="0" w:type="auto"/>
            <w:vAlign w:val="center"/>
          </w:tcPr>
          <w:p w:rsidR="006260C6" w:rsidRPr="00547A3D" w:rsidRDefault="006260C6" w:rsidP="00CB6398">
            <w:pPr>
              <w:spacing w:after="0" w:line="240" w:lineRule="auto"/>
              <w:contextualSpacing/>
              <w:jc w:val="center"/>
              <w:rPr>
                <w:rFonts w:ascii="Times New Roman" w:hAnsi="Times New Roman" w:cs="Times New Roman"/>
                <w:b/>
                <w:sz w:val="16"/>
                <w:szCs w:val="16"/>
              </w:rPr>
            </w:pPr>
            <w:r w:rsidRPr="00547A3D">
              <w:rPr>
                <w:rFonts w:ascii="Times New Roman" w:hAnsi="Times New Roman" w:cs="Times New Roman"/>
                <w:b/>
                <w:sz w:val="16"/>
                <w:szCs w:val="16"/>
              </w:rPr>
              <w:t>N</w:t>
            </w:r>
          </w:p>
        </w:tc>
        <w:tc>
          <w:tcPr>
            <w:tcW w:w="0" w:type="auto"/>
            <w:vAlign w:val="center"/>
          </w:tcPr>
          <w:p w:rsidR="006260C6" w:rsidRPr="00547A3D" w:rsidRDefault="00547A3D" w:rsidP="00CB6398">
            <w:pPr>
              <w:spacing w:after="0" w:line="240" w:lineRule="auto"/>
              <w:contextualSpacing/>
              <w:jc w:val="center"/>
              <w:rPr>
                <w:rFonts w:ascii="Times New Roman" w:hAnsi="Times New Roman" w:cs="Times New Roman"/>
                <w:sz w:val="16"/>
                <w:szCs w:val="16"/>
              </w:rPr>
            </w:pPr>
            <w:r>
              <w:rPr>
                <w:rFonts w:ascii="Times New Roman" w:hAnsi="Times New Roman" w:cs="Times New Roman"/>
                <w:sz w:val="16"/>
                <w:szCs w:val="16"/>
              </w:rPr>
              <w:t>34</w:t>
            </w:r>
          </w:p>
        </w:tc>
        <w:tc>
          <w:tcPr>
            <w:tcW w:w="0" w:type="auto"/>
            <w:vAlign w:val="center"/>
          </w:tcPr>
          <w:p w:rsidR="006260C6" w:rsidRPr="00547A3D" w:rsidRDefault="00547A3D" w:rsidP="00CB6398">
            <w:pPr>
              <w:spacing w:after="0" w:line="240" w:lineRule="auto"/>
              <w:contextualSpacing/>
              <w:jc w:val="center"/>
              <w:rPr>
                <w:rFonts w:ascii="Times New Roman" w:hAnsi="Times New Roman" w:cs="Times New Roman"/>
                <w:sz w:val="16"/>
                <w:szCs w:val="16"/>
              </w:rPr>
            </w:pPr>
            <w:r>
              <w:rPr>
                <w:rFonts w:ascii="Times New Roman" w:hAnsi="Times New Roman" w:cs="Times New Roman"/>
                <w:sz w:val="16"/>
                <w:szCs w:val="16"/>
              </w:rPr>
              <w:t>34</w:t>
            </w:r>
          </w:p>
        </w:tc>
        <w:tc>
          <w:tcPr>
            <w:tcW w:w="0" w:type="auto"/>
            <w:vAlign w:val="center"/>
          </w:tcPr>
          <w:p w:rsidR="006260C6" w:rsidRPr="00547A3D" w:rsidRDefault="00547A3D" w:rsidP="00CB6398">
            <w:pPr>
              <w:spacing w:after="0" w:line="240" w:lineRule="auto"/>
              <w:contextualSpacing/>
              <w:jc w:val="center"/>
              <w:rPr>
                <w:rFonts w:ascii="Times New Roman" w:hAnsi="Times New Roman" w:cs="Times New Roman"/>
                <w:sz w:val="16"/>
                <w:szCs w:val="16"/>
              </w:rPr>
            </w:pPr>
            <w:r>
              <w:rPr>
                <w:rFonts w:ascii="Times New Roman" w:hAnsi="Times New Roman" w:cs="Times New Roman"/>
                <w:sz w:val="16"/>
                <w:szCs w:val="16"/>
              </w:rPr>
              <w:t>34</w:t>
            </w:r>
          </w:p>
        </w:tc>
        <w:tc>
          <w:tcPr>
            <w:tcW w:w="0" w:type="auto"/>
            <w:vAlign w:val="center"/>
          </w:tcPr>
          <w:p w:rsidR="006260C6" w:rsidRPr="00547A3D" w:rsidRDefault="00547A3D" w:rsidP="00CB6398">
            <w:pPr>
              <w:spacing w:after="0" w:line="240" w:lineRule="auto"/>
              <w:contextualSpacing/>
              <w:jc w:val="center"/>
              <w:rPr>
                <w:rFonts w:ascii="Times New Roman" w:hAnsi="Times New Roman" w:cs="Times New Roman"/>
                <w:sz w:val="16"/>
                <w:szCs w:val="16"/>
              </w:rPr>
            </w:pPr>
            <w:r>
              <w:rPr>
                <w:rFonts w:ascii="Times New Roman" w:hAnsi="Times New Roman" w:cs="Times New Roman"/>
                <w:sz w:val="16"/>
                <w:szCs w:val="16"/>
              </w:rPr>
              <w:t>34</w:t>
            </w:r>
          </w:p>
        </w:tc>
        <w:tc>
          <w:tcPr>
            <w:tcW w:w="0" w:type="auto"/>
            <w:vAlign w:val="center"/>
          </w:tcPr>
          <w:p w:rsidR="006260C6" w:rsidRPr="00547A3D" w:rsidRDefault="00547A3D" w:rsidP="00CB6398">
            <w:pPr>
              <w:spacing w:after="0" w:line="240" w:lineRule="auto"/>
              <w:contextualSpacing/>
              <w:jc w:val="center"/>
              <w:rPr>
                <w:rFonts w:ascii="Times New Roman" w:hAnsi="Times New Roman" w:cs="Times New Roman"/>
                <w:sz w:val="16"/>
                <w:szCs w:val="16"/>
              </w:rPr>
            </w:pPr>
            <w:r>
              <w:rPr>
                <w:rFonts w:ascii="Times New Roman" w:hAnsi="Times New Roman" w:cs="Times New Roman"/>
                <w:sz w:val="16"/>
                <w:szCs w:val="16"/>
              </w:rPr>
              <w:t>34</w:t>
            </w:r>
          </w:p>
        </w:tc>
        <w:tc>
          <w:tcPr>
            <w:tcW w:w="0" w:type="auto"/>
            <w:vAlign w:val="center"/>
          </w:tcPr>
          <w:p w:rsidR="006260C6" w:rsidRPr="00547A3D" w:rsidRDefault="00547A3D" w:rsidP="00CB6398">
            <w:pPr>
              <w:spacing w:after="0" w:line="240" w:lineRule="auto"/>
              <w:contextualSpacing/>
              <w:jc w:val="center"/>
              <w:rPr>
                <w:rFonts w:ascii="Times New Roman" w:hAnsi="Times New Roman" w:cs="Times New Roman"/>
                <w:sz w:val="16"/>
                <w:szCs w:val="16"/>
              </w:rPr>
            </w:pPr>
            <w:r>
              <w:rPr>
                <w:rFonts w:ascii="Times New Roman" w:hAnsi="Times New Roman" w:cs="Times New Roman"/>
                <w:sz w:val="16"/>
                <w:szCs w:val="16"/>
              </w:rPr>
              <w:t>34</w:t>
            </w:r>
          </w:p>
        </w:tc>
      </w:tr>
      <w:tr w:rsidR="006260C6" w:rsidRPr="00547A3D" w:rsidTr="002735B4">
        <w:trPr>
          <w:trHeight w:val="432"/>
          <w:jc w:val="center"/>
        </w:trPr>
        <w:tc>
          <w:tcPr>
            <w:tcW w:w="0" w:type="auto"/>
            <w:vAlign w:val="center"/>
          </w:tcPr>
          <w:p w:rsidR="006260C6" w:rsidRPr="00547A3D" w:rsidRDefault="006260C6" w:rsidP="00CB6398">
            <w:pPr>
              <w:spacing w:after="0" w:line="240" w:lineRule="auto"/>
              <w:contextualSpacing/>
              <w:jc w:val="center"/>
              <w:rPr>
                <w:rFonts w:ascii="Times New Roman" w:hAnsi="Times New Roman" w:cs="Times New Roman"/>
                <w:b/>
                <w:sz w:val="16"/>
                <w:szCs w:val="16"/>
              </w:rPr>
            </w:pPr>
            <w:r w:rsidRPr="00547A3D">
              <w:rPr>
                <w:rFonts w:ascii="Times New Roman" w:hAnsi="Times New Roman" w:cs="Times New Roman"/>
                <w:b/>
                <w:sz w:val="16"/>
                <w:szCs w:val="16"/>
              </w:rPr>
              <w:t>Mean CAR</w:t>
            </w:r>
          </w:p>
        </w:tc>
        <w:tc>
          <w:tcPr>
            <w:tcW w:w="0" w:type="auto"/>
            <w:vAlign w:val="center"/>
          </w:tcPr>
          <w:p w:rsidR="006260C6" w:rsidRPr="00547A3D" w:rsidRDefault="00547A3D" w:rsidP="00CB6398">
            <w:pPr>
              <w:tabs>
                <w:tab w:val="decimal" w:pos="337"/>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-0.01%</w:t>
            </w:r>
          </w:p>
        </w:tc>
        <w:tc>
          <w:tcPr>
            <w:tcW w:w="0" w:type="auto"/>
            <w:vAlign w:val="center"/>
          </w:tcPr>
          <w:p w:rsidR="006260C6" w:rsidRPr="00547A3D" w:rsidRDefault="00547A3D" w:rsidP="00CB6398">
            <w:pPr>
              <w:tabs>
                <w:tab w:val="decimal" w:pos="231"/>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0.68%</w:t>
            </w:r>
          </w:p>
        </w:tc>
        <w:tc>
          <w:tcPr>
            <w:tcW w:w="0" w:type="auto"/>
            <w:vAlign w:val="center"/>
          </w:tcPr>
          <w:p w:rsidR="006260C6" w:rsidRPr="00547A3D" w:rsidRDefault="00547A3D" w:rsidP="00CB6398">
            <w:pPr>
              <w:tabs>
                <w:tab w:val="decimal" w:pos="337"/>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-0.12%</w:t>
            </w:r>
          </w:p>
        </w:tc>
        <w:tc>
          <w:tcPr>
            <w:tcW w:w="0" w:type="auto"/>
            <w:vAlign w:val="center"/>
          </w:tcPr>
          <w:p w:rsidR="006260C6" w:rsidRPr="00547A3D" w:rsidRDefault="00547A3D" w:rsidP="00CB6398">
            <w:pPr>
              <w:tabs>
                <w:tab w:val="decimal" w:pos="337"/>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0.02%</w:t>
            </w:r>
          </w:p>
        </w:tc>
        <w:tc>
          <w:tcPr>
            <w:tcW w:w="0" w:type="auto"/>
            <w:vAlign w:val="center"/>
          </w:tcPr>
          <w:p w:rsidR="006260C6" w:rsidRPr="00547A3D" w:rsidRDefault="00547A3D" w:rsidP="00CB6398">
            <w:pPr>
              <w:tabs>
                <w:tab w:val="decimal" w:pos="231"/>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0.63%</w:t>
            </w:r>
          </w:p>
        </w:tc>
        <w:tc>
          <w:tcPr>
            <w:tcW w:w="0" w:type="auto"/>
            <w:vAlign w:val="center"/>
          </w:tcPr>
          <w:p w:rsidR="006260C6" w:rsidRPr="00547A3D" w:rsidRDefault="00547A3D" w:rsidP="00CB6398">
            <w:pPr>
              <w:tabs>
                <w:tab w:val="decimal" w:pos="337"/>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-0.14%</w:t>
            </w:r>
          </w:p>
        </w:tc>
      </w:tr>
      <w:tr w:rsidR="006260C6" w:rsidRPr="00547A3D" w:rsidTr="002735B4">
        <w:trPr>
          <w:trHeight w:val="432"/>
          <w:jc w:val="center"/>
        </w:trPr>
        <w:tc>
          <w:tcPr>
            <w:tcW w:w="0" w:type="auto"/>
            <w:vAlign w:val="center"/>
          </w:tcPr>
          <w:p w:rsidR="006260C6" w:rsidRPr="00547A3D" w:rsidRDefault="006260C6" w:rsidP="00CB6398">
            <w:pPr>
              <w:spacing w:after="0" w:line="240" w:lineRule="auto"/>
              <w:contextualSpacing/>
              <w:jc w:val="center"/>
              <w:rPr>
                <w:rFonts w:ascii="Times New Roman" w:hAnsi="Times New Roman" w:cs="Times New Roman"/>
                <w:b/>
                <w:sz w:val="16"/>
                <w:szCs w:val="16"/>
              </w:rPr>
            </w:pPr>
            <w:r w:rsidRPr="00547A3D">
              <w:rPr>
                <w:rFonts w:ascii="Times New Roman" w:hAnsi="Times New Roman" w:cs="Times New Roman"/>
                <w:b/>
                <w:sz w:val="16"/>
                <w:szCs w:val="16"/>
              </w:rPr>
              <w:t>Median CAR</w:t>
            </w:r>
          </w:p>
        </w:tc>
        <w:tc>
          <w:tcPr>
            <w:tcW w:w="0" w:type="auto"/>
            <w:vAlign w:val="center"/>
          </w:tcPr>
          <w:p w:rsidR="006260C6" w:rsidRPr="00547A3D" w:rsidRDefault="00547A3D" w:rsidP="00CB6398">
            <w:pPr>
              <w:tabs>
                <w:tab w:val="decimal" w:pos="337"/>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0.11%</w:t>
            </w:r>
          </w:p>
        </w:tc>
        <w:tc>
          <w:tcPr>
            <w:tcW w:w="0" w:type="auto"/>
            <w:vAlign w:val="center"/>
          </w:tcPr>
          <w:p w:rsidR="006260C6" w:rsidRPr="00547A3D" w:rsidRDefault="00547A3D" w:rsidP="00CB6398">
            <w:pPr>
              <w:tabs>
                <w:tab w:val="decimal" w:pos="231"/>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0.19%</w:t>
            </w:r>
          </w:p>
        </w:tc>
        <w:tc>
          <w:tcPr>
            <w:tcW w:w="0" w:type="auto"/>
            <w:vAlign w:val="center"/>
          </w:tcPr>
          <w:p w:rsidR="006260C6" w:rsidRPr="00547A3D" w:rsidRDefault="00547A3D" w:rsidP="00CB6398">
            <w:pPr>
              <w:tabs>
                <w:tab w:val="decimal" w:pos="337"/>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-0.22%</w:t>
            </w:r>
          </w:p>
        </w:tc>
        <w:tc>
          <w:tcPr>
            <w:tcW w:w="0" w:type="auto"/>
            <w:vAlign w:val="center"/>
          </w:tcPr>
          <w:p w:rsidR="006260C6" w:rsidRPr="00547A3D" w:rsidRDefault="00547A3D" w:rsidP="00CB6398">
            <w:pPr>
              <w:tabs>
                <w:tab w:val="decimal" w:pos="337"/>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0.13%</w:t>
            </w:r>
          </w:p>
        </w:tc>
        <w:tc>
          <w:tcPr>
            <w:tcW w:w="0" w:type="auto"/>
            <w:vAlign w:val="center"/>
          </w:tcPr>
          <w:p w:rsidR="006260C6" w:rsidRPr="00547A3D" w:rsidRDefault="00547A3D" w:rsidP="00CB6398">
            <w:pPr>
              <w:tabs>
                <w:tab w:val="decimal" w:pos="231"/>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0.36%</w:t>
            </w:r>
          </w:p>
        </w:tc>
        <w:tc>
          <w:tcPr>
            <w:tcW w:w="0" w:type="auto"/>
            <w:vAlign w:val="center"/>
          </w:tcPr>
          <w:p w:rsidR="006260C6" w:rsidRPr="00547A3D" w:rsidRDefault="00547A3D" w:rsidP="00CB6398">
            <w:pPr>
              <w:tabs>
                <w:tab w:val="decimal" w:pos="337"/>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-0.07%</w:t>
            </w:r>
          </w:p>
        </w:tc>
      </w:tr>
      <w:tr w:rsidR="006260C6" w:rsidRPr="00547A3D" w:rsidTr="002735B4">
        <w:trPr>
          <w:trHeight w:val="432"/>
          <w:jc w:val="center"/>
        </w:trPr>
        <w:tc>
          <w:tcPr>
            <w:tcW w:w="0" w:type="auto"/>
            <w:vAlign w:val="center"/>
          </w:tcPr>
          <w:p w:rsidR="006260C6" w:rsidRPr="00547A3D" w:rsidRDefault="006260C6" w:rsidP="00CB6398">
            <w:pPr>
              <w:spacing w:after="0" w:line="240" w:lineRule="auto"/>
              <w:contextualSpacing/>
              <w:jc w:val="center"/>
              <w:rPr>
                <w:rFonts w:ascii="Times New Roman" w:hAnsi="Times New Roman" w:cs="Times New Roman"/>
                <w:b/>
                <w:sz w:val="16"/>
                <w:szCs w:val="16"/>
              </w:rPr>
            </w:pPr>
            <w:r w:rsidRPr="00547A3D">
              <w:rPr>
                <w:rFonts w:ascii="Times New Roman" w:hAnsi="Times New Roman" w:cs="Times New Roman"/>
                <w:b/>
                <w:sz w:val="16"/>
                <w:szCs w:val="16"/>
              </w:rPr>
              <w:t>Positive CARs</w:t>
            </w:r>
          </w:p>
        </w:tc>
        <w:tc>
          <w:tcPr>
            <w:tcW w:w="0" w:type="auto"/>
            <w:vAlign w:val="center"/>
          </w:tcPr>
          <w:p w:rsidR="006260C6" w:rsidRPr="00547A3D" w:rsidRDefault="00547A3D" w:rsidP="00CB6398">
            <w:pPr>
              <w:tabs>
                <w:tab w:val="decimal" w:pos="337"/>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55.88%</w:t>
            </w:r>
          </w:p>
        </w:tc>
        <w:tc>
          <w:tcPr>
            <w:tcW w:w="0" w:type="auto"/>
            <w:vAlign w:val="center"/>
          </w:tcPr>
          <w:p w:rsidR="006260C6" w:rsidRPr="00547A3D" w:rsidRDefault="00547A3D" w:rsidP="00CB6398">
            <w:pPr>
              <w:tabs>
                <w:tab w:val="decimal" w:pos="231"/>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52.94%</w:t>
            </w:r>
          </w:p>
        </w:tc>
        <w:tc>
          <w:tcPr>
            <w:tcW w:w="0" w:type="auto"/>
            <w:vAlign w:val="center"/>
          </w:tcPr>
          <w:p w:rsidR="006260C6" w:rsidRPr="00547A3D" w:rsidRDefault="00547A3D" w:rsidP="00CB6398">
            <w:pPr>
              <w:tabs>
                <w:tab w:val="decimal" w:pos="337"/>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44.12%</w:t>
            </w:r>
          </w:p>
        </w:tc>
        <w:tc>
          <w:tcPr>
            <w:tcW w:w="0" w:type="auto"/>
            <w:vAlign w:val="center"/>
          </w:tcPr>
          <w:p w:rsidR="006260C6" w:rsidRPr="00547A3D" w:rsidRDefault="00547A3D" w:rsidP="00CB6398">
            <w:pPr>
              <w:tabs>
                <w:tab w:val="decimal" w:pos="337"/>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52.94%</w:t>
            </w:r>
          </w:p>
        </w:tc>
        <w:tc>
          <w:tcPr>
            <w:tcW w:w="0" w:type="auto"/>
            <w:vAlign w:val="center"/>
          </w:tcPr>
          <w:p w:rsidR="006260C6" w:rsidRPr="00547A3D" w:rsidRDefault="00547A3D" w:rsidP="00CB6398">
            <w:pPr>
              <w:tabs>
                <w:tab w:val="decimal" w:pos="231"/>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55.88%</w:t>
            </w:r>
          </w:p>
        </w:tc>
        <w:tc>
          <w:tcPr>
            <w:tcW w:w="0" w:type="auto"/>
            <w:vAlign w:val="center"/>
          </w:tcPr>
          <w:p w:rsidR="006260C6" w:rsidRPr="00547A3D" w:rsidRDefault="00547A3D" w:rsidP="00CB6398">
            <w:pPr>
              <w:tabs>
                <w:tab w:val="decimal" w:pos="337"/>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50</w:t>
            </w:r>
            <w:r w:rsidR="002735B4">
              <w:rPr>
                <w:rFonts w:ascii="Times New Roman" w:hAnsi="Times New Roman" w:cs="Times New Roman"/>
                <w:sz w:val="16"/>
                <w:szCs w:val="16"/>
              </w:rPr>
              <w:t>.00</w:t>
            </w:r>
            <w:r>
              <w:rPr>
                <w:rFonts w:ascii="Times New Roman" w:hAnsi="Times New Roman" w:cs="Times New Roman"/>
                <w:sz w:val="16"/>
                <w:szCs w:val="16"/>
              </w:rPr>
              <w:t>%</w:t>
            </w:r>
          </w:p>
        </w:tc>
      </w:tr>
    </w:tbl>
    <w:p w:rsidR="00CE6CFE" w:rsidRDefault="00CE6CFE" w:rsidP="00CB6398">
      <w:pPr>
        <w:spacing w:after="0" w:line="240" w:lineRule="auto"/>
        <w:contextualSpacing/>
        <w:rPr>
          <w:b/>
          <w:sz w:val="16"/>
          <w:szCs w:val="16"/>
        </w:rPr>
      </w:pPr>
    </w:p>
    <w:p w:rsidR="00CE6CFE" w:rsidRDefault="00CE6CFE" w:rsidP="00CB6398">
      <w:pPr>
        <w:spacing w:after="0" w:line="240" w:lineRule="auto"/>
        <w:contextualSpacing/>
        <w:rPr>
          <w:b/>
          <w:sz w:val="16"/>
          <w:szCs w:val="16"/>
        </w:rPr>
      </w:pPr>
    </w:p>
    <w:tbl>
      <w:tblPr>
        <w:tblW w:w="10130"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358"/>
        <w:gridCol w:w="1100"/>
        <w:gridCol w:w="1086"/>
        <w:gridCol w:w="1086"/>
        <w:gridCol w:w="1100"/>
        <w:gridCol w:w="1100"/>
        <w:gridCol w:w="1100"/>
        <w:gridCol w:w="1100"/>
        <w:gridCol w:w="1100"/>
      </w:tblGrid>
      <w:tr w:rsidR="006260C6" w:rsidRPr="00547A3D" w:rsidTr="002735B4">
        <w:trPr>
          <w:trHeight w:val="432"/>
          <w:jc w:val="center"/>
        </w:trPr>
        <w:tc>
          <w:tcPr>
            <w:tcW w:w="10130" w:type="dxa"/>
            <w:gridSpan w:val="9"/>
            <w:shd w:val="pct12" w:color="auto" w:fill="auto"/>
            <w:vAlign w:val="center"/>
          </w:tcPr>
          <w:p w:rsidR="006260C6" w:rsidRPr="00547A3D" w:rsidRDefault="006260C6" w:rsidP="00CB6398">
            <w:pPr>
              <w:spacing w:after="0" w:line="240" w:lineRule="auto"/>
              <w:contextualSpacing/>
              <w:jc w:val="center"/>
              <w:rPr>
                <w:rFonts w:ascii="Times New Roman" w:hAnsi="Times New Roman" w:cs="Times New Roman"/>
                <w:b/>
                <w:sz w:val="16"/>
                <w:szCs w:val="16"/>
              </w:rPr>
            </w:pPr>
            <w:r w:rsidRPr="00547A3D">
              <w:rPr>
                <w:rFonts w:ascii="Times New Roman" w:hAnsi="Times New Roman" w:cs="Times New Roman"/>
                <w:b/>
                <w:sz w:val="16"/>
                <w:szCs w:val="16"/>
              </w:rPr>
              <w:t xml:space="preserve">Table 5 Panel B:  Chan, </w:t>
            </w:r>
            <w:proofErr w:type="spellStart"/>
            <w:r w:rsidRPr="00547A3D">
              <w:rPr>
                <w:rFonts w:ascii="Times New Roman" w:hAnsi="Times New Roman" w:cs="Times New Roman"/>
                <w:b/>
                <w:sz w:val="16"/>
                <w:szCs w:val="16"/>
              </w:rPr>
              <w:t>Gau</w:t>
            </w:r>
            <w:proofErr w:type="spellEnd"/>
            <w:r w:rsidRPr="00547A3D">
              <w:rPr>
                <w:rFonts w:ascii="Times New Roman" w:hAnsi="Times New Roman" w:cs="Times New Roman"/>
                <w:b/>
                <w:sz w:val="16"/>
                <w:szCs w:val="16"/>
              </w:rPr>
              <w:t>, Want (1995) using Estimation Window [-170, -21]</w:t>
            </w:r>
          </w:p>
        </w:tc>
      </w:tr>
      <w:tr w:rsidR="006260C6" w:rsidRPr="00547A3D" w:rsidTr="002735B4">
        <w:trPr>
          <w:trHeight w:val="576"/>
          <w:jc w:val="center"/>
        </w:trPr>
        <w:tc>
          <w:tcPr>
            <w:tcW w:w="1358" w:type="dxa"/>
            <w:shd w:val="pct12" w:color="auto" w:fill="auto"/>
            <w:vAlign w:val="center"/>
          </w:tcPr>
          <w:p w:rsidR="006260C6" w:rsidRPr="00547A3D" w:rsidRDefault="006260C6" w:rsidP="00CB6398">
            <w:pPr>
              <w:spacing w:after="0" w:line="240" w:lineRule="auto"/>
              <w:contextualSpacing/>
              <w:jc w:val="center"/>
              <w:rPr>
                <w:rFonts w:ascii="Times New Roman" w:hAnsi="Times New Roman" w:cs="Times New Roman"/>
                <w:b/>
                <w:sz w:val="16"/>
                <w:szCs w:val="16"/>
              </w:rPr>
            </w:pPr>
          </w:p>
        </w:tc>
        <w:tc>
          <w:tcPr>
            <w:tcW w:w="1100" w:type="dxa"/>
            <w:shd w:val="clear" w:color="auto" w:fill="D9D9D9" w:themeFill="background1" w:themeFillShade="D9"/>
            <w:vAlign w:val="center"/>
          </w:tcPr>
          <w:p w:rsidR="006260C6" w:rsidRPr="00547A3D" w:rsidRDefault="006260C6" w:rsidP="00CB6398">
            <w:pPr>
              <w:spacing w:after="0" w:line="240" w:lineRule="auto"/>
              <w:contextualSpacing/>
              <w:jc w:val="center"/>
              <w:rPr>
                <w:rFonts w:ascii="Times New Roman" w:hAnsi="Times New Roman" w:cs="Times New Roman"/>
                <w:b/>
                <w:sz w:val="16"/>
                <w:szCs w:val="16"/>
              </w:rPr>
            </w:pPr>
            <w:r w:rsidRPr="00547A3D">
              <w:rPr>
                <w:rFonts w:ascii="Times New Roman" w:hAnsi="Times New Roman" w:cs="Times New Roman"/>
                <w:b/>
                <w:sz w:val="16"/>
                <w:szCs w:val="16"/>
              </w:rPr>
              <w:t>Event Window</w:t>
            </w:r>
          </w:p>
          <w:p w:rsidR="006260C6" w:rsidRPr="00547A3D" w:rsidRDefault="006260C6" w:rsidP="00CB6398">
            <w:pPr>
              <w:spacing w:after="0" w:line="240" w:lineRule="auto"/>
              <w:contextualSpacing/>
              <w:jc w:val="center"/>
              <w:rPr>
                <w:rFonts w:ascii="Times New Roman" w:hAnsi="Times New Roman" w:cs="Times New Roman"/>
                <w:b/>
                <w:sz w:val="16"/>
                <w:szCs w:val="16"/>
              </w:rPr>
            </w:pPr>
            <w:r w:rsidRPr="00547A3D">
              <w:rPr>
                <w:rFonts w:ascii="Times New Roman" w:hAnsi="Times New Roman" w:cs="Times New Roman"/>
                <w:b/>
                <w:sz w:val="16"/>
                <w:szCs w:val="16"/>
              </w:rPr>
              <w:t>[-1,0]</w:t>
            </w:r>
          </w:p>
        </w:tc>
        <w:tc>
          <w:tcPr>
            <w:tcW w:w="1086" w:type="dxa"/>
            <w:shd w:val="clear" w:color="auto" w:fill="D9D9D9" w:themeFill="background1" w:themeFillShade="D9"/>
            <w:vAlign w:val="center"/>
          </w:tcPr>
          <w:p w:rsidR="006260C6" w:rsidRPr="00547A3D" w:rsidRDefault="006260C6" w:rsidP="00CB6398">
            <w:pPr>
              <w:spacing w:after="0" w:line="240" w:lineRule="auto"/>
              <w:contextualSpacing/>
              <w:jc w:val="center"/>
              <w:rPr>
                <w:rFonts w:ascii="Times New Roman" w:hAnsi="Times New Roman" w:cs="Times New Roman"/>
                <w:b/>
                <w:sz w:val="16"/>
                <w:szCs w:val="16"/>
              </w:rPr>
            </w:pPr>
            <w:r w:rsidRPr="00547A3D">
              <w:rPr>
                <w:rFonts w:ascii="Times New Roman" w:hAnsi="Times New Roman" w:cs="Times New Roman"/>
                <w:b/>
                <w:sz w:val="16"/>
                <w:szCs w:val="16"/>
              </w:rPr>
              <w:t>Event Window</w:t>
            </w:r>
          </w:p>
          <w:p w:rsidR="006260C6" w:rsidRPr="00547A3D" w:rsidRDefault="006260C6" w:rsidP="00CB6398">
            <w:pPr>
              <w:spacing w:after="0" w:line="240" w:lineRule="auto"/>
              <w:contextualSpacing/>
              <w:jc w:val="center"/>
              <w:rPr>
                <w:rFonts w:ascii="Times New Roman" w:hAnsi="Times New Roman" w:cs="Times New Roman"/>
                <w:b/>
                <w:sz w:val="16"/>
                <w:szCs w:val="16"/>
              </w:rPr>
            </w:pPr>
            <w:r w:rsidRPr="00547A3D">
              <w:rPr>
                <w:rFonts w:ascii="Times New Roman" w:hAnsi="Times New Roman" w:cs="Times New Roman"/>
                <w:b/>
                <w:sz w:val="16"/>
                <w:szCs w:val="16"/>
              </w:rPr>
              <w:t>[0,+1]</w:t>
            </w:r>
          </w:p>
        </w:tc>
        <w:tc>
          <w:tcPr>
            <w:tcW w:w="1086" w:type="dxa"/>
            <w:shd w:val="clear" w:color="auto" w:fill="D9D9D9" w:themeFill="background1" w:themeFillShade="D9"/>
            <w:vAlign w:val="center"/>
          </w:tcPr>
          <w:p w:rsidR="006260C6" w:rsidRPr="00547A3D" w:rsidRDefault="006260C6" w:rsidP="00CB6398">
            <w:pPr>
              <w:spacing w:after="0" w:line="240" w:lineRule="auto"/>
              <w:contextualSpacing/>
              <w:jc w:val="center"/>
              <w:rPr>
                <w:rFonts w:ascii="Times New Roman" w:hAnsi="Times New Roman" w:cs="Times New Roman"/>
                <w:b/>
                <w:sz w:val="16"/>
                <w:szCs w:val="16"/>
              </w:rPr>
            </w:pPr>
            <w:r w:rsidRPr="00547A3D">
              <w:rPr>
                <w:rFonts w:ascii="Times New Roman" w:hAnsi="Times New Roman" w:cs="Times New Roman"/>
                <w:b/>
                <w:sz w:val="16"/>
                <w:szCs w:val="16"/>
              </w:rPr>
              <w:t>Event Window</w:t>
            </w:r>
          </w:p>
          <w:p w:rsidR="006260C6" w:rsidRPr="00547A3D" w:rsidRDefault="006260C6" w:rsidP="00CB6398">
            <w:pPr>
              <w:spacing w:after="0" w:line="240" w:lineRule="auto"/>
              <w:contextualSpacing/>
              <w:jc w:val="center"/>
              <w:rPr>
                <w:rFonts w:ascii="Times New Roman" w:hAnsi="Times New Roman" w:cs="Times New Roman"/>
                <w:b/>
                <w:sz w:val="16"/>
                <w:szCs w:val="16"/>
              </w:rPr>
            </w:pPr>
            <w:r w:rsidRPr="00547A3D">
              <w:rPr>
                <w:rFonts w:ascii="Times New Roman" w:hAnsi="Times New Roman" w:cs="Times New Roman"/>
                <w:b/>
                <w:sz w:val="16"/>
                <w:szCs w:val="16"/>
              </w:rPr>
              <w:t>[-1,+1]</w:t>
            </w:r>
          </w:p>
        </w:tc>
        <w:tc>
          <w:tcPr>
            <w:tcW w:w="1100" w:type="dxa"/>
            <w:shd w:val="clear" w:color="auto" w:fill="D9D9D9" w:themeFill="background1" w:themeFillShade="D9"/>
            <w:vAlign w:val="center"/>
          </w:tcPr>
          <w:p w:rsidR="006260C6" w:rsidRPr="00547A3D" w:rsidRDefault="006260C6" w:rsidP="00CB6398">
            <w:pPr>
              <w:spacing w:after="0" w:line="240" w:lineRule="auto"/>
              <w:contextualSpacing/>
              <w:jc w:val="center"/>
              <w:rPr>
                <w:rFonts w:ascii="Times New Roman" w:hAnsi="Times New Roman" w:cs="Times New Roman"/>
                <w:b/>
                <w:sz w:val="16"/>
                <w:szCs w:val="16"/>
              </w:rPr>
            </w:pPr>
            <w:r w:rsidRPr="00547A3D">
              <w:rPr>
                <w:rFonts w:ascii="Times New Roman" w:hAnsi="Times New Roman" w:cs="Times New Roman"/>
                <w:b/>
                <w:sz w:val="16"/>
                <w:szCs w:val="16"/>
              </w:rPr>
              <w:t>Event Window</w:t>
            </w:r>
          </w:p>
          <w:p w:rsidR="006260C6" w:rsidRPr="00547A3D" w:rsidRDefault="006260C6" w:rsidP="00CB6398">
            <w:pPr>
              <w:spacing w:after="0" w:line="240" w:lineRule="auto"/>
              <w:contextualSpacing/>
              <w:jc w:val="center"/>
              <w:rPr>
                <w:rFonts w:ascii="Times New Roman" w:hAnsi="Times New Roman" w:cs="Times New Roman"/>
                <w:b/>
                <w:sz w:val="16"/>
                <w:szCs w:val="16"/>
              </w:rPr>
            </w:pPr>
            <w:r w:rsidRPr="00547A3D">
              <w:rPr>
                <w:rFonts w:ascii="Times New Roman" w:hAnsi="Times New Roman" w:cs="Times New Roman"/>
                <w:b/>
                <w:sz w:val="16"/>
                <w:szCs w:val="16"/>
              </w:rPr>
              <w:t>[-2,+2]</w:t>
            </w:r>
          </w:p>
        </w:tc>
        <w:tc>
          <w:tcPr>
            <w:tcW w:w="1100" w:type="dxa"/>
            <w:shd w:val="clear" w:color="auto" w:fill="D9D9D9" w:themeFill="background1" w:themeFillShade="D9"/>
            <w:vAlign w:val="center"/>
          </w:tcPr>
          <w:p w:rsidR="006260C6" w:rsidRPr="00547A3D" w:rsidRDefault="006260C6" w:rsidP="00CB6398">
            <w:pPr>
              <w:spacing w:after="0" w:line="240" w:lineRule="auto"/>
              <w:contextualSpacing/>
              <w:jc w:val="center"/>
              <w:rPr>
                <w:rFonts w:ascii="Times New Roman" w:hAnsi="Times New Roman" w:cs="Times New Roman"/>
                <w:b/>
                <w:sz w:val="16"/>
                <w:szCs w:val="16"/>
              </w:rPr>
            </w:pPr>
            <w:r w:rsidRPr="00547A3D">
              <w:rPr>
                <w:rFonts w:ascii="Times New Roman" w:hAnsi="Times New Roman" w:cs="Times New Roman"/>
                <w:b/>
                <w:sz w:val="16"/>
                <w:szCs w:val="16"/>
              </w:rPr>
              <w:t>Event Window</w:t>
            </w:r>
          </w:p>
          <w:p w:rsidR="006260C6" w:rsidRPr="00547A3D" w:rsidRDefault="006260C6" w:rsidP="00CB6398">
            <w:pPr>
              <w:spacing w:after="0" w:line="240" w:lineRule="auto"/>
              <w:contextualSpacing/>
              <w:jc w:val="center"/>
              <w:rPr>
                <w:rFonts w:ascii="Times New Roman" w:hAnsi="Times New Roman" w:cs="Times New Roman"/>
                <w:b/>
                <w:sz w:val="16"/>
                <w:szCs w:val="16"/>
              </w:rPr>
            </w:pPr>
            <w:r w:rsidRPr="00547A3D">
              <w:rPr>
                <w:rFonts w:ascii="Times New Roman" w:hAnsi="Times New Roman" w:cs="Times New Roman"/>
                <w:b/>
                <w:sz w:val="16"/>
                <w:szCs w:val="16"/>
              </w:rPr>
              <w:t>[-5,+5]</w:t>
            </w:r>
          </w:p>
        </w:tc>
        <w:tc>
          <w:tcPr>
            <w:tcW w:w="1100" w:type="dxa"/>
            <w:shd w:val="clear" w:color="auto" w:fill="D9D9D9" w:themeFill="background1" w:themeFillShade="D9"/>
            <w:vAlign w:val="center"/>
          </w:tcPr>
          <w:p w:rsidR="006260C6" w:rsidRPr="00547A3D" w:rsidRDefault="006260C6" w:rsidP="00CB6398">
            <w:pPr>
              <w:spacing w:after="0" w:line="240" w:lineRule="auto"/>
              <w:contextualSpacing/>
              <w:jc w:val="center"/>
              <w:rPr>
                <w:rFonts w:ascii="Times New Roman" w:hAnsi="Times New Roman" w:cs="Times New Roman"/>
                <w:b/>
                <w:sz w:val="16"/>
                <w:szCs w:val="16"/>
              </w:rPr>
            </w:pPr>
            <w:r w:rsidRPr="00547A3D">
              <w:rPr>
                <w:rFonts w:ascii="Times New Roman" w:hAnsi="Times New Roman" w:cs="Times New Roman"/>
                <w:b/>
                <w:sz w:val="16"/>
                <w:szCs w:val="16"/>
              </w:rPr>
              <w:t>Event Window</w:t>
            </w:r>
          </w:p>
          <w:p w:rsidR="006260C6" w:rsidRPr="00547A3D" w:rsidRDefault="006260C6" w:rsidP="00CB6398">
            <w:pPr>
              <w:spacing w:after="0" w:line="240" w:lineRule="auto"/>
              <w:contextualSpacing/>
              <w:jc w:val="center"/>
              <w:rPr>
                <w:rFonts w:ascii="Times New Roman" w:hAnsi="Times New Roman" w:cs="Times New Roman"/>
                <w:b/>
                <w:sz w:val="16"/>
                <w:szCs w:val="16"/>
              </w:rPr>
            </w:pPr>
            <w:r w:rsidRPr="00547A3D">
              <w:rPr>
                <w:rFonts w:ascii="Times New Roman" w:hAnsi="Times New Roman" w:cs="Times New Roman"/>
                <w:b/>
                <w:sz w:val="16"/>
                <w:szCs w:val="16"/>
              </w:rPr>
              <w:t>[-20,-2]</w:t>
            </w:r>
          </w:p>
        </w:tc>
        <w:tc>
          <w:tcPr>
            <w:tcW w:w="1100" w:type="dxa"/>
            <w:shd w:val="clear" w:color="auto" w:fill="D9D9D9" w:themeFill="background1" w:themeFillShade="D9"/>
            <w:vAlign w:val="center"/>
          </w:tcPr>
          <w:p w:rsidR="006260C6" w:rsidRPr="00547A3D" w:rsidRDefault="006260C6" w:rsidP="00CB6398">
            <w:pPr>
              <w:spacing w:after="0" w:line="240" w:lineRule="auto"/>
              <w:contextualSpacing/>
              <w:jc w:val="center"/>
              <w:rPr>
                <w:rFonts w:ascii="Times New Roman" w:hAnsi="Times New Roman" w:cs="Times New Roman"/>
                <w:b/>
                <w:sz w:val="16"/>
                <w:szCs w:val="16"/>
              </w:rPr>
            </w:pPr>
            <w:r w:rsidRPr="00547A3D">
              <w:rPr>
                <w:rFonts w:ascii="Times New Roman" w:hAnsi="Times New Roman" w:cs="Times New Roman"/>
                <w:b/>
                <w:sz w:val="16"/>
                <w:szCs w:val="16"/>
              </w:rPr>
              <w:t>Event Window</w:t>
            </w:r>
          </w:p>
          <w:p w:rsidR="006260C6" w:rsidRPr="00547A3D" w:rsidRDefault="006260C6" w:rsidP="00CB6398">
            <w:pPr>
              <w:spacing w:after="0" w:line="240" w:lineRule="auto"/>
              <w:contextualSpacing/>
              <w:jc w:val="center"/>
              <w:rPr>
                <w:rFonts w:ascii="Times New Roman" w:hAnsi="Times New Roman" w:cs="Times New Roman"/>
                <w:b/>
                <w:sz w:val="16"/>
                <w:szCs w:val="16"/>
              </w:rPr>
            </w:pPr>
            <w:r w:rsidRPr="00547A3D">
              <w:rPr>
                <w:rFonts w:ascii="Times New Roman" w:hAnsi="Times New Roman" w:cs="Times New Roman"/>
                <w:b/>
                <w:sz w:val="16"/>
                <w:szCs w:val="16"/>
              </w:rPr>
              <w:t>[-20,-+5</w:t>
            </w:r>
          </w:p>
        </w:tc>
        <w:tc>
          <w:tcPr>
            <w:tcW w:w="1100" w:type="dxa"/>
            <w:shd w:val="clear" w:color="auto" w:fill="D9D9D9" w:themeFill="background1" w:themeFillShade="D9"/>
            <w:vAlign w:val="center"/>
          </w:tcPr>
          <w:p w:rsidR="006260C6" w:rsidRPr="00547A3D" w:rsidRDefault="006260C6" w:rsidP="00CB6398">
            <w:pPr>
              <w:spacing w:after="0" w:line="240" w:lineRule="auto"/>
              <w:contextualSpacing/>
              <w:jc w:val="center"/>
              <w:rPr>
                <w:rFonts w:ascii="Times New Roman" w:hAnsi="Times New Roman" w:cs="Times New Roman"/>
                <w:b/>
                <w:sz w:val="16"/>
                <w:szCs w:val="16"/>
              </w:rPr>
            </w:pPr>
            <w:r w:rsidRPr="00547A3D">
              <w:rPr>
                <w:rFonts w:ascii="Times New Roman" w:hAnsi="Times New Roman" w:cs="Times New Roman"/>
                <w:b/>
                <w:sz w:val="16"/>
                <w:szCs w:val="16"/>
              </w:rPr>
              <w:t>Event Window</w:t>
            </w:r>
          </w:p>
          <w:p w:rsidR="006260C6" w:rsidRPr="00547A3D" w:rsidRDefault="006260C6" w:rsidP="00CB6398">
            <w:pPr>
              <w:spacing w:after="0" w:line="240" w:lineRule="auto"/>
              <w:contextualSpacing/>
              <w:jc w:val="center"/>
              <w:rPr>
                <w:rFonts w:ascii="Times New Roman" w:hAnsi="Times New Roman" w:cs="Times New Roman"/>
                <w:b/>
                <w:sz w:val="16"/>
                <w:szCs w:val="16"/>
              </w:rPr>
            </w:pPr>
            <w:r w:rsidRPr="00547A3D">
              <w:rPr>
                <w:rFonts w:ascii="Times New Roman" w:hAnsi="Times New Roman" w:cs="Times New Roman"/>
                <w:b/>
                <w:sz w:val="16"/>
                <w:szCs w:val="16"/>
              </w:rPr>
              <w:t>[+1,+30]</w:t>
            </w:r>
          </w:p>
        </w:tc>
      </w:tr>
      <w:tr w:rsidR="006260C6" w:rsidRPr="00547A3D" w:rsidTr="002735B4">
        <w:trPr>
          <w:trHeight w:val="432"/>
          <w:jc w:val="center"/>
        </w:trPr>
        <w:tc>
          <w:tcPr>
            <w:tcW w:w="1358" w:type="dxa"/>
            <w:vAlign w:val="center"/>
          </w:tcPr>
          <w:p w:rsidR="006260C6" w:rsidRPr="00547A3D" w:rsidRDefault="006260C6" w:rsidP="00CB6398">
            <w:pPr>
              <w:spacing w:after="0" w:line="240" w:lineRule="auto"/>
              <w:contextualSpacing/>
              <w:jc w:val="center"/>
              <w:rPr>
                <w:rFonts w:ascii="Times New Roman" w:hAnsi="Times New Roman" w:cs="Times New Roman"/>
                <w:b/>
                <w:sz w:val="16"/>
                <w:szCs w:val="16"/>
              </w:rPr>
            </w:pPr>
            <w:r w:rsidRPr="00547A3D">
              <w:rPr>
                <w:rFonts w:ascii="Times New Roman" w:hAnsi="Times New Roman" w:cs="Times New Roman"/>
                <w:b/>
                <w:sz w:val="16"/>
                <w:szCs w:val="16"/>
              </w:rPr>
              <w:t>N</w:t>
            </w:r>
          </w:p>
        </w:tc>
        <w:tc>
          <w:tcPr>
            <w:tcW w:w="1100" w:type="dxa"/>
            <w:vAlign w:val="center"/>
          </w:tcPr>
          <w:p w:rsidR="006260C6" w:rsidRPr="00547A3D" w:rsidRDefault="00547A3D" w:rsidP="00CB6398">
            <w:pPr>
              <w:spacing w:after="0" w:line="240" w:lineRule="auto"/>
              <w:contextualSpacing/>
              <w:jc w:val="center"/>
              <w:rPr>
                <w:rFonts w:ascii="Times New Roman" w:hAnsi="Times New Roman" w:cs="Times New Roman"/>
                <w:sz w:val="16"/>
                <w:szCs w:val="16"/>
              </w:rPr>
            </w:pPr>
            <w:r w:rsidRPr="00547A3D">
              <w:rPr>
                <w:rFonts w:ascii="Times New Roman" w:hAnsi="Times New Roman" w:cs="Times New Roman"/>
                <w:sz w:val="16"/>
                <w:szCs w:val="16"/>
              </w:rPr>
              <w:t>34</w:t>
            </w:r>
          </w:p>
        </w:tc>
        <w:tc>
          <w:tcPr>
            <w:tcW w:w="1086" w:type="dxa"/>
            <w:vAlign w:val="center"/>
          </w:tcPr>
          <w:p w:rsidR="006260C6" w:rsidRPr="00547A3D" w:rsidRDefault="00547A3D" w:rsidP="00CB6398">
            <w:pPr>
              <w:spacing w:after="0" w:line="240" w:lineRule="auto"/>
              <w:contextualSpacing/>
              <w:jc w:val="center"/>
              <w:rPr>
                <w:rFonts w:ascii="Times New Roman" w:hAnsi="Times New Roman" w:cs="Times New Roman"/>
                <w:sz w:val="16"/>
                <w:szCs w:val="16"/>
              </w:rPr>
            </w:pPr>
            <w:r w:rsidRPr="00547A3D">
              <w:rPr>
                <w:rFonts w:ascii="Times New Roman" w:hAnsi="Times New Roman" w:cs="Times New Roman"/>
                <w:sz w:val="16"/>
                <w:szCs w:val="16"/>
              </w:rPr>
              <w:t>34</w:t>
            </w:r>
          </w:p>
        </w:tc>
        <w:tc>
          <w:tcPr>
            <w:tcW w:w="1086" w:type="dxa"/>
            <w:vAlign w:val="center"/>
          </w:tcPr>
          <w:p w:rsidR="006260C6" w:rsidRPr="00547A3D" w:rsidRDefault="00547A3D" w:rsidP="00CB6398">
            <w:pPr>
              <w:spacing w:after="0" w:line="240" w:lineRule="auto"/>
              <w:contextualSpacing/>
              <w:jc w:val="center"/>
              <w:rPr>
                <w:rFonts w:ascii="Times New Roman" w:hAnsi="Times New Roman" w:cs="Times New Roman"/>
                <w:sz w:val="16"/>
                <w:szCs w:val="16"/>
              </w:rPr>
            </w:pPr>
            <w:r w:rsidRPr="00547A3D">
              <w:rPr>
                <w:rFonts w:ascii="Times New Roman" w:hAnsi="Times New Roman" w:cs="Times New Roman"/>
                <w:sz w:val="16"/>
                <w:szCs w:val="16"/>
              </w:rPr>
              <w:t>34</w:t>
            </w:r>
          </w:p>
        </w:tc>
        <w:tc>
          <w:tcPr>
            <w:tcW w:w="1100" w:type="dxa"/>
            <w:vAlign w:val="center"/>
          </w:tcPr>
          <w:p w:rsidR="006260C6" w:rsidRPr="00547A3D" w:rsidRDefault="00547A3D" w:rsidP="00CB6398">
            <w:pPr>
              <w:spacing w:after="0" w:line="240" w:lineRule="auto"/>
              <w:contextualSpacing/>
              <w:jc w:val="center"/>
              <w:rPr>
                <w:rFonts w:ascii="Times New Roman" w:hAnsi="Times New Roman" w:cs="Times New Roman"/>
                <w:sz w:val="16"/>
                <w:szCs w:val="16"/>
              </w:rPr>
            </w:pPr>
            <w:r w:rsidRPr="00547A3D">
              <w:rPr>
                <w:rFonts w:ascii="Times New Roman" w:hAnsi="Times New Roman" w:cs="Times New Roman"/>
                <w:sz w:val="16"/>
                <w:szCs w:val="16"/>
              </w:rPr>
              <w:t>34</w:t>
            </w:r>
          </w:p>
        </w:tc>
        <w:tc>
          <w:tcPr>
            <w:tcW w:w="1100" w:type="dxa"/>
            <w:vAlign w:val="center"/>
          </w:tcPr>
          <w:p w:rsidR="006260C6" w:rsidRPr="00547A3D" w:rsidRDefault="00547A3D" w:rsidP="00CB6398">
            <w:pPr>
              <w:spacing w:after="0" w:line="240" w:lineRule="auto"/>
              <w:contextualSpacing/>
              <w:jc w:val="center"/>
              <w:rPr>
                <w:rFonts w:ascii="Times New Roman" w:hAnsi="Times New Roman" w:cs="Times New Roman"/>
                <w:sz w:val="16"/>
                <w:szCs w:val="16"/>
              </w:rPr>
            </w:pPr>
            <w:r w:rsidRPr="00547A3D">
              <w:rPr>
                <w:rFonts w:ascii="Times New Roman" w:hAnsi="Times New Roman" w:cs="Times New Roman"/>
                <w:sz w:val="16"/>
                <w:szCs w:val="16"/>
              </w:rPr>
              <w:t>34</w:t>
            </w:r>
          </w:p>
        </w:tc>
        <w:tc>
          <w:tcPr>
            <w:tcW w:w="1100" w:type="dxa"/>
            <w:vAlign w:val="center"/>
          </w:tcPr>
          <w:p w:rsidR="006260C6" w:rsidRPr="00547A3D" w:rsidRDefault="00547A3D" w:rsidP="00CB6398">
            <w:pPr>
              <w:spacing w:after="0" w:line="240" w:lineRule="auto"/>
              <w:contextualSpacing/>
              <w:jc w:val="center"/>
              <w:rPr>
                <w:rFonts w:ascii="Times New Roman" w:hAnsi="Times New Roman" w:cs="Times New Roman"/>
                <w:sz w:val="16"/>
                <w:szCs w:val="16"/>
              </w:rPr>
            </w:pPr>
            <w:r w:rsidRPr="00547A3D">
              <w:rPr>
                <w:rFonts w:ascii="Times New Roman" w:hAnsi="Times New Roman" w:cs="Times New Roman"/>
                <w:sz w:val="16"/>
                <w:szCs w:val="16"/>
              </w:rPr>
              <w:t>34</w:t>
            </w:r>
          </w:p>
        </w:tc>
        <w:tc>
          <w:tcPr>
            <w:tcW w:w="1100" w:type="dxa"/>
            <w:vAlign w:val="center"/>
          </w:tcPr>
          <w:p w:rsidR="006260C6" w:rsidRPr="00547A3D" w:rsidRDefault="00547A3D" w:rsidP="00CB6398">
            <w:pPr>
              <w:spacing w:after="0" w:line="240" w:lineRule="auto"/>
              <w:contextualSpacing/>
              <w:jc w:val="center"/>
              <w:rPr>
                <w:rFonts w:ascii="Times New Roman" w:hAnsi="Times New Roman" w:cs="Times New Roman"/>
                <w:sz w:val="16"/>
                <w:szCs w:val="16"/>
              </w:rPr>
            </w:pPr>
            <w:r w:rsidRPr="00547A3D">
              <w:rPr>
                <w:rFonts w:ascii="Times New Roman" w:hAnsi="Times New Roman" w:cs="Times New Roman"/>
                <w:sz w:val="16"/>
                <w:szCs w:val="16"/>
              </w:rPr>
              <w:t>34</w:t>
            </w:r>
          </w:p>
        </w:tc>
        <w:tc>
          <w:tcPr>
            <w:tcW w:w="1100" w:type="dxa"/>
            <w:vAlign w:val="center"/>
          </w:tcPr>
          <w:p w:rsidR="006260C6" w:rsidRPr="00547A3D" w:rsidRDefault="00547A3D" w:rsidP="00CB6398">
            <w:pPr>
              <w:spacing w:after="0" w:line="240" w:lineRule="auto"/>
              <w:contextualSpacing/>
              <w:jc w:val="center"/>
              <w:rPr>
                <w:rFonts w:ascii="Times New Roman" w:hAnsi="Times New Roman" w:cs="Times New Roman"/>
                <w:sz w:val="16"/>
                <w:szCs w:val="16"/>
              </w:rPr>
            </w:pPr>
            <w:r w:rsidRPr="00547A3D">
              <w:rPr>
                <w:rFonts w:ascii="Times New Roman" w:hAnsi="Times New Roman" w:cs="Times New Roman"/>
                <w:sz w:val="16"/>
                <w:szCs w:val="16"/>
              </w:rPr>
              <w:t>34</w:t>
            </w:r>
          </w:p>
        </w:tc>
      </w:tr>
      <w:tr w:rsidR="006260C6" w:rsidRPr="00547A3D" w:rsidTr="002735B4">
        <w:trPr>
          <w:trHeight w:val="432"/>
          <w:jc w:val="center"/>
        </w:trPr>
        <w:tc>
          <w:tcPr>
            <w:tcW w:w="1358" w:type="dxa"/>
            <w:vAlign w:val="center"/>
          </w:tcPr>
          <w:p w:rsidR="006260C6" w:rsidRPr="00547A3D" w:rsidRDefault="006260C6" w:rsidP="00CB6398">
            <w:pPr>
              <w:spacing w:after="0" w:line="240" w:lineRule="auto"/>
              <w:contextualSpacing/>
              <w:jc w:val="center"/>
              <w:rPr>
                <w:rFonts w:ascii="Times New Roman" w:hAnsi="Times New Roman" w:cs="Times New Roman"/>
                <w:b/>
                <w:sz w:val="16"/>
                <w:szCs w:val="16"/>
              </w:rPr>
            </w:pPr>
            <w:r w:rsidRPr="00547A3D">
              <w:rPr>
                <w:rFonts w:ascii="Times New Roman" w:hAnsi="Times New Roman" w:cs="Times New Roman"/>
                <w:b/>
                <w:sz w:val="16"/>
                <w:szCs w:val="16"/>
              </w:rPr>
              <w:t>Mean CAR</w:t>
            </w:r>
          </w:p>
        </w:tc>
        <w:tc>
          <w:tcPr>
            <w:tcW w:w="1100" w:type="dxa"/>
            <w:vAlign w:val="center"/>
          </w:tcPr>
          <w:p w:rsidR="006260C6" w:rsidRPr="00547A3D" w:rsidRDefault="00547A3D" w:rsidP="00CB6398">
            <w:pPr>
              <w:tabs>
                <w:tab w:val="decimal" w:pos="231"/>
              </w:tabs>
              <w:spacing w:after="0" w:line="240" w:lineRule="auto"/>
              <w:contextualSpacing/>
              <w:rPr>
                <w:rFonts w:ascii="Times New Roman" w:hAnsi="Times New Roman" w:cs="Times New Roman"/>
                <w:sz w:val="16"/>
                <w:szCs w:val="16"/>
              </w:rPr>
            </w:pPr>
            <w:r w:rsidRPr="00547A3D">
              <w:rPr>
                <w:rFonts w:ascii="Times New Roman" w:hAnsi="Times New Roman" w:cs="Times New Roman"/>
                <w:sz w:val="16"/>
                <w:szCs w:val="16"/>
              </w:rPr>
              <w:t>0.67%</w:t>
            </w:r>
          </w:p>
        </w:tc>
        <w:tc>
          <w:tcPr>
            <w:tcW w:w="1086" w:type="dxa"/>
            <w:vAlign w:val="center"/>
          </w:tcPr>
          <w:p w:rsidR="006260C6" w:rsidRPr="00547A3D" w:rsidRDefault="00547A3D" w:rsidP="00CB6398">
            <w:pPr>
              <w:tabs>
                <w:tab w:val="decimal" w:pos="337"/>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0.56%</w:t>
            </w:r>
          </w:p>
        </w:tc>
        <w:tc>
          <w:tcPr>
            <w:tcW w:w="1086" w:type="dxa"/>
            <w:vAlign w:val="center"/>
          </w:tcPr>
          <w:p w:rsidR="006260C6" w:rsidRPr="00547A3D" w:rsidRDefault="00547A3D" w:rsidP="00CB6398">
            <w:pPr>
              <w:tabs>
                <w:tab w:val="decimal" w:pos="337"/>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0.55%</w:t>
            </w:r>
          </w:p>
        </w:tc>
        <w:tc>
          <w:tcPr>
            <w:tcW w:w="1100" w:type="dxa"/>
            <w:vAlign w:val="center"/>
          </w:tcPr>
          <w:p w:rsidR="006260C6" w:rsidRPr="00547A3D" w:rsidRDefault="00547A3D" w:rsidP="00CB6398">
            <w:pPr>
              <w:tabs>
                <w:tab w:val="decimal" w:pos="231"/>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-1.06%</w:t>
            </w:r>
          </w:p>
        </w:tc>
        <w:tc>
          <w:tcPr>
            <w:tcW w:w="1100" w:type="dxa"/>
            <w:vAlign w:val="center"/>
          </w:tcPr>
          <w:p w:rsidR="006260C6" w:rsidRPr="00547A3D" w:rsidRDefault="00547A3D" w:rsidP="00CB6398">
            <w:pPr>
              <w:tabs>
                <w:tab w:val="decimal" w:pos="231"/>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0.96%</w:t>
            </w:r>
          </w:p>
        </w:tc>
        <w:tc>
          <w:tcPr>
            <w:tcW w:w="1100" w:type="dxa"/>
            <w:vAlign w:val="center"/>
          </w:tcPr>
          <w:p w:rsidR="006260C6" w:rsidRPr="00547A3D" w:rsidRDefault="00547A3D" w:rsidP="00CB6398">
            <w:pPr>
              <w:tabs>
                <w:tab w:val="decimal" w:pos="231"/>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1.02%</w:t>
            </w:r>
          </w:p>
        </w:tc>
        <w:tc>
          <w:tcPr>
            <w:tcW w:w="1100" w:type="dxa"/>
            <w:vAlign w:val="center"/>
          </w:tcPr>
          <w:p w:rsidR="006260C6" w:rsidRPr="00547A3D" w:rsidRDefault="00547A3D" w:rsidP="00CB6398">
            <w:pPr>
              <w:tabs>
                <w:tab w:val="decimal" w:pos="231"/>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0.44%</w:t>
            </w:r>
          </w:p>
        </w:tc>
        <w:tc>
          <w:tcPr>
            <w:tcW w:w="1100" w:type="dxa"/>
            <w:vAlign w:val="center"/>
          </w:tcPr>
          <w:p w:rsidR="006260C6" w:rsidRPr="00547A3D" w:rsidRDefault="00547A3D" w:rsidP="00CB6398">
            <w:pPr>
              <w:tabs>
                <w:tab w:val="decimal" w:pos="231"/>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1.37%</w:t>
            </w:r>
          </w:p>
        </w:tc>
      </w:tr>
      <w:tr w:rsidR="006260C6" w:rsidRPr="00547A3D" w:rsidTr="002735B4">
        <w:trPr>
          <w:trHeight w:val="432"/>
          <w:jc w:val="center"/>
        </w:trPr>
        <w:tc>
          <w:tcPr>
            <w:tcW w:w="1358" w:type="dxa"/>
            <w:vAlign w:val="center"/>
          </w:tcPr>
          <w:p w:rsidR="006260C6" w:rsidRPr="00547A3D" w:rsidRDefault="006260C6" w:rsidP="00CB6398">
            <w:pPr>
              <w:spacing w:after="0" w:line="240" w:lineRule="auto"/>
              <w:contextualSpacing/>
              <w:jc w:val="center"/>
              <w:rPr>
                <w:rFonts w:ascii="Times New Roman" w:hAnsi="Times New Roman" w:cs="Times New Roman"/>
                <w:b/>
                <w:sz w:val="16"/>
                <w:szCs w:val="16"/>
              </w:rPr>
            </w:pPr>
            <w:r w:rsidRPr="00547A3D">
              <w:rPr>
                <w:rFonts w:ascii="Times New Roman" w:hAnsi="Times New Roman" w:cs="Times New Roman"/>
                <w:b/>
                <w:sz w:val="16"/>
                <w:szCs w:val="16"/>
              </w:rPr>
              <w:t>Median CAR</w:t>
            </w:r>
          </w:p>
        </w:tc>
        <w:tc>
          <w:tcPr>
            <w:tcW w:w="1100" w:type="dxa"/>
            <w:vAlign w:val="center"/>
          </w:tcPr>
          <w:p w:rsidR="006260C6" w:rsidRPr="00547A3D" w:rsidRDefault="00547A3D" w:rsidP="00CB6398">
            <w:pPr>
              <w:tabs>
                <w:tab w:val="decimal" w:pos="231"/>
              </w:tabs>
              <w:spacing w:after="0" w:line="240" w:lineRule="auto"/>
              <w:contextualSpacing/>
              <w:rPr>
                <w:rFonts w:ascii="Times New Roman" w:hAnsi="Times New Roman" w:cs="Times New Roman"/>
                <w:sz w:val="16"/>
                <w:szCs w:val="16"/>
              </w:rPr>
            </w:pPr>
            <w:r w:rsidRPr="00547A3D">
              <w:rPr>
                <w:rFonts w:ascii="Times New Roman" w:hAnsi="Times New Roman" w:cs="Times New Roman"/>
                <w:sz w:val="16"/>
                <w:szCs w:val="16"/>
              </w:rPr>
              <w:t>0.03%</w:t>
            </w:r>
          </w:p>
        </w:tc>
        <w:tc>
          <w:tcPr>
            <w:tcW w:w="1086" w:type="dxa"/>
            <w:vAlign w:val="center"/>
          </w:tcPr>
          <w:p w:rsidR="006260C6" w:rsidRPr="00547A3D" w:rsidRDefault="00547A3D" w:rsidP="00CB6398">
            <w:pPr>
              <w:tabs>
                <w:tab w:val="decimal" w:pos="337"/>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0.48%</w:t>
            </w:r>
          </w:p>
        </w:tc>
        <w:tc>
          <w:tcPr>
            <w:tcW w:w="1086" w:type="dxa"/>
            <w:vAlign w:val="center"/>
          </w:tcPr>
          <w:p w:rsidR="006260C6" w:rsidRPr="00547A3D" w:rsidRDefault="00547A3D" w:rsidP="00CB6398">
            <w:pPr>
              <w:tabs>
                <w:tab w:val="decimal" w:pos="337"/>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-0.43%</w:t>
            </w:r>
          </w:p>
        </w:tc>
        <w:tc>
          <w:tcPr>
            <w:tcW w:w="1100" w:type="dxa"/>
            <w:vAlign w:val="center"/>
          </w:tcPr>
          <w:p w:rsidR="006260C6" w:rsidRPr="00547A3D" w:rsidRDefault="00547A3D" w:rsidP="00CB6398">
            <w:pPr>
              <w:tabs>
                <w:tab w:val="decimal" w:pos="231"/>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-0.41%</w:t>
            </w:r>
          </w:p>
        </w:tc>
        <w:tc>
          <w:tcPr>
            <w:tcW w:w="1100" w:type="dxa"/>
            <w:vAlign w:val="center"/>
          </w:tcPr>
          <w:p w:rsidR="006260C6" w:rsidRPr="00547A3D" w:rsidRDefault="00547A3D" w:rsidP="00CB6398">
            <w:pPr>
              <w:tabs>
                <w:tab w:val="decimal" w:pos="231"/>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0.84%</w:t>
            </w:r>
          </w:p>
        </w:tc>
        <w:tc>
          <w:tcPr>
            <w:tcW w:w="1100" w:type="dxa"/>
            <w:vAlign w:val="center"/>
          </w:tcPr>
          <w:p w:rsidR="006260C6" w:rsidRPr="00547A3D" w:rsidRDefault="00547A3D" w:rsidP="00CB6398">
            <w:pPr>
              <w:tabs>
                <w:tab w:val="decimal" w:pos="231"/>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-1.62%</w:t>
            </w:r>
          </w:p>
        </w:tc>
        <w:tc>
          <w:tcPr>
            <w:tcW w:w="1100" w:type="dxa"/>
            <w:vAlign w:val="center"/>
          </w:tcPr>
          <w:p w:rsidR="006260C6" w:rsidRPr="00547A3D" w:rsidRDefault="00547A3D" w:rsidP="00CB6398">
            <w:pPr>
              <w:tabs>
                <w:tab w:val="decimal" w:pos="231"/>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-5.01%</w:t>
            </w:r>
          </w:p>
        </w:tc>
        <w:tc>
          <w:tcPr>
            <w:tcW w:w="1100" w:type="dxa"/>
            <w:vAlign w:val="center"/>
          </w:tcPr>
          <w:p w:rsidR="006260C6" w:rsidRPr="00547A3D" w:rsidRDefault="00547A3D" w:rsidP="00CB6398">
            <w:pPr>
              <w:tabs>
                <w:tab w:val="decimal" w:pos="231"/>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-1.85%</w:t>
            </w:r>
          </w:p>
        </w:tc>
      </w:tr>
      <w:tr w:rsidR="006260C6" w:rsidRPr="00547A3D" w:rsidTr="002735B4">
        <w:trPr>
          <w:trHeight w:val="432"/>
          <w:jc w:val="center"/>
        </w:trPr>
        <w:tc>
          <w:tcPr>
            <w:tcW w:w="1358" w:type="dxa"/>
            <w:vAlign w:val="center"/>
          </w:tcPr>
          <w:p w:rsidR="006260C6" w:rsidRPr="00547A3D" w:rsidRDefault="006260C6" w:rsidP="00CB6398">
            <w:pPr>
              <w:spacing w:after="0" w:line="240" w:lineRule="auto"/>
              <w:contextualSpacing/>
              <w:jc w:val="center"/>
              <w:rPr>
                <w:rFonts w:ascii="Times New Roman" w:hAnsi="Times New Roman" w:cs="Times New Roman"/>
                <w:b/>
                <w:sz w:val="16"/>
                <w:szCs w:val="16"/>
              </w:rPr>
            </w:pPr>
            <w:r w:rsidRPr="00547A3D">
              <w:rPr>
                <w:rFonts w:ascii="Times New Roman" w:hAnsi="Times New Roman" w:cs="Times New Roman"/>
                <w:b/>
                <w:sz w:val="16"/>
                <w:szCs w:val="16"/>
              </w:rPr>
              <w:t>Positive CARs</w:t>
            </w:r>
          </w:p>
        </w:tc>
        <w:tc>
          <w:tcPr>
            <w:tcW w:w="1100" w:type="dxa"/>
            <w:vAlign w:val="center"/>
          </w:tcPr>
          <w:p w:rsidR="006260C6" w:rsidRPr="00547A3D" w:rsidRDefault="00547A3D" w:rsidP="00CB6398">
            <w:pPr>
              <w:tabs>
                <w:tab w:val="decimal" w:pos="231"/>
              </w:tabs>
              <w:spacing w:after="0" w:line="240" w:lineRule="auto"/>
              <w:contextualSpacing/>
              <w:rPr>
                <w:rFonts w:ascii="Times New Roman" w:hAnsi="Times New Roman" w:cs="Times New Roman"/>
                <w:sz w:val="16"/>
                <w:szCs w:val="16"/>
              </w:rPr>
            </w:pPr>
            <w:r w:rsidRPr="00547A3D">
              <w:rPr>
                <w:rFonts w:ascii="Times New Roman" w:hAnsi="Times New Roman" w:cs="Times New Roman"/>
                <w:sz w:val="16"/>
                <w:szCs w:val="16"/>
              </w:rPr>
              <w:t>55.88%</w:t>
            </w:r>
          </w:p>
        </w:tc>
        <w:tc>
          <w:tcPr>
            <w:tcW w:w="1086" w:type="dxa"/>
            <w:vAlign w:val="center"/>
          </w:tcPr>
          <w:p w:rsidR="006260C6" w:rsidRPr="00547A3D" w:rsidRDefault="00547A3D" w:rsidP="00CB6398">
            <w:pPr>
              <w:tabs>
                <w:tab w:val="decimal" w:pos="337"/>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52.94%</w:t>
            </w:r>
          </w:p>
        </w:tc>
        <w:tc>
          <w:tcPr>
            <w:tcW w:w="1086" w:type="dxa"/>
            <w:vAlign w:val="center"/>
          </w:tcPr>
          <w:p w:rsidR="006260C6" w:rsidRPr="00547A3D" w:rsidRDefault="00547A3D" w:rsidP="00CB6398">
            <w:pPr>
              <w:tabs>
                <w:tab w:val="decimal" w:pos="337"/>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55.88%</w:t>
            </w:r>
          </w:p>
        </w:tc>
        <w:tc>
          <w:tcPr>
            <w:tcW w:w="1100" w:type="dxa"/>
            <w:vAlign w:val="center"/>
          </w:tcPr>
          <w:p w:rsidR="006260C6" w:rsidRPr="00547A3D" w:rsidRDefault="00547A3D" w:rsidP="00CB6398">
            <w:pPr>
              <w:tabs>
                <w:tab w:val="decimal" w:pos="231"/>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41.18%</w:t>
            </w:r>
          </w:p>
        </w:tc>
        <w:tc>
          <w:tcPr>
            <w:tcW w:w="1100" w:type="dxa"/>
            <w:vAlign w:val="center"/>
          </w:tcPr>
          <w:p w:rsidR="006260C6" w:rsidRPr="00547A3D" w:rsidRDefault="00547A3D" w:rsidP="00CB6398">
            <w:pPr>
              <w:tabs>
                <w:tab w:val="decimal" w:pos="231"/>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52.94%</w:t>
            </w:r>
          </w:p>
        </w:tc>
        <w:tc>
          <w:tcPr>
            <w:tcW w:w="1100" w:type="dxa"/>
            <w:vAlign w:val="center"/>
          </w:tcPr>
          <w:p w:rsidR="006260C6" w:rsidRPr="00547A3D" w:rsidRDefault="00547A3D" w:rsidP="00CB6398">
            <w:pPr>
              <w:tabs>
                <w:tab w:val="decimal" w:pos="231"/>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44.12%</w:t>
            </w:r>
          </w:p>
        </w:tc>
        <w:tc>
          <w:tcPr>
            <w:tcW w:w="1100" w:type="dxa"/>
            <w:vAlign w:val="center"/>
          </w:tcPr>
          <w:p w:rsidR="006260C6" w:rsidRPr="00547A3D" w:rsidRDefault="00547A3D" w:rsidP="00CB6398">
            <w:pPr>
              <w:tabs>
                <w:tab w:val="decimal" w:pos="231"/>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38.24%</w:t>
            </w:r>
          </w:p>
        </w:tc>
        <w:tc>
          <w:tcPr>
            <w:tcW w:w="1100" w:type="dxa"/>
            <w:vAlign w:val="center"/>
          </w:tcPr>
          <w:p w:rsidR="006260C6" w:rsidRPr="00547A3D" w:rsidRDefault="00547A3D" w:rsidP="00CB6398">
            <w:pPr>
              <w:tabs>
                <w:tab w:val="decimal" w:pos="231"/>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44.12%</w:t>
            </w:r>
          </w:p>
        </w:tc>
      </w:tr>
    </w:tbl>
    <w:p w:rsidR="006260C6" w:rsidRDefault="006260C6" w:rsidP="00CB6398">
      <w:pPr>
        <w:spacing w:after="0" w:line="240" w:lineRule="auto"/>
        <w:contextualSpacing/>
        <w:rPr>
          <w:b/>
          <w:sz w:val="16"/>
          <w:szCs w:val="16"/>
        </w:rPr>
      </w:pPr>
    </w:p>
    <w:p w:rsidR="002735B4" w:rsidRDefault="002735B4" w:rsidP="00CB6398">
      <w:pPr>
        <w:spacing w:after="0" w:line="240" w:lineRule="auto"/>
        <w:contextualSpacing/>
        <w:rPr>
          <w:b/>
          <w:sz w:val="16"/>
          <w:szCs w:val="16"/>
        </w:rPr>
      </w:pPr>
    </w:p>
    <w:tbl>
      <w:tblPr>
        <w:tblW w:w="10130"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358"/>
        <w:gridCol w:w="1100"/>
        <w:gridCol w:w="1086"/>
        <w:gridCol w:w="1086"/>
        <w:gridCol w:w="1100"/>
        <w:gridCol w:w="1100"/>
        <w:gridCol w:w="1100"/>
        <w:gridCol w:w="1100"/>
        <w:gridCol w:w="1100"/>
      </w:tblGrid>
      <w:tr w:rsidR="006260C6" w:rsidRPr="00547A3D" w:rsidTr="002735B4">
        <w:trPr>
          <w:trHeight w:val="432"/>
          <w:jc w:val="center"/>
        </w:trPr>
        <w:tc>
          <w:tcPr>
            <w:tcW w:w="10130" w:type="dxa"/>
            <w:gridSpan w:val="9"/>
            <w:shd w:val="pct12" w:color="auto" w:fill="auto"/>
            <w:vAlign w:val="center"/>
          </w:tcPr>
          <w:p w:rsidR="006260C6" w:rsidRPr="00547A3D" w:rsidRDefault="006260C6" w:rsidP="00CB6398">
            <w:pPr>
              <w:spacing w:after="0" w:line="240" w:lineRule="auto"/>
              <w:contextualSpacing/>
              <w:jc w:val="center"/>
              <w:rPr>
                <w:rFonts w:ascii="Times New Roman" w:hAnsi="Times New Roman" w:cs="Times New Roman"/>
                <w:b/>
                <w:sz w:val="16"/>
                <w:szCs w:val="16"/>
              </w:rPr>
            </w:pPr>
            <w:r w:rsidRPr="00547A3D">
              <w:rPr>
                <w:rFonts w:ascii="Times New Roman" w:hAnsi="Times New Roman" w:cs="Times New Roman"/>
                <w:b/>
                <w:sz w:val="16"/>
                <w:szCs w:val="16"/>
              </w:rPr>
              <w:t xml:space="preserve">Table 5 Panel C:  Ghosh, Rodriguez, </w:t>
            </w:r>
            <w:proofErr w:type="spellStart"/>
            <w:r w:rsidRPr="00547A3D">
              <w:rPr>
                <w:rFonts w:ascii="Times New Roman" w:hAnsi="Times New Roman" w:cs="Times New Roman"/>
                <w:b/>
                <w:sz w:val="16"/>
                <w:szCs w:val="16"/>
              </w:rPr>
              <w:t>Sirmans</w:t>
            </w:r>
            <w:proofErr w:type="spellEnd"/>
            <w:r w:rsidRPr="00547A3D">
              <w:rPr>
                <w:rFonts w:ascii="Times New Roman" w:hAnsi="Times New Roman" w:cs="Times New Roman"/>
                <w:b/>
                <w:sz w:val="16"/>
                <w:szCs w:val="16"/>
              </w:rPr>
              <w:t xml:space="preserve"> (1995) using Estimation Window [-180,-61]</w:t>
            </w:r>
          </w:p>
        </w:tc>
      </w:tr>
      <w:tr w:rsidR="006260C6" w:rsidRPr="00547A3D" w:rsidTr="002735B4">
        <w:trPr>
          <w:trHeight w:val="576"/>
          <w:jc w:val="center"/>
        </w:trPr>
        <w:tc>
          <w:tcPr>
            <w:tcW w:w="1358" w:type="dxa"/>
            <w:shd w:val="pct12" w:color="auto" w:fill="auto"/>
            <w:vAlign w:val="center"/>
          </w:tcPr>
          <w:p w:rsidR="006260C6" w:rsidRPr="00547A3D" w:rsidRDefault="006260C6" w:rsidP="00CB6398">
            <w:pPr>
              <w:spacing w:after="0" w:line="240" w:lineRule="auto"/>
              <w:contextualSpacing/>
              <w:jc w:val="center"/>
              <w:rPr>
                <w:rFonts w:ascii="Times New Roman" w:hAnsi="Times New Roman" w:cs="Times New Roman"/>
                <w:b/>
                <w:sz w:val="16"/>
                <w:szCs w:val="16"/>
              </w:rPr>
            </w:pPr>
          </w:p>
        </w:tc>
        <w:tc>
          <w:tcPr>
            <w:tcW w:w="1100" w:type="dxa"/>
            <w:shd w:val="clear" w:color="auto" w:fill="D9D9D9" w:themeFill="background1" w:themeFillShade="D9"/>
            <w:vAlign w:val="center"/>
          </w:tcPr>
          <w:p w:rsidR="006260C6" w:rsidRPr="00547A3D" w:rsidRDefault="006260C6" w:rsidP="00CB6398">
            <w:pPr>
              <w:spacing w:after="0" w:line="240" w:lineRule="auto"/>
              <w:contextualSpacing/>
              <w:jc w:val="center"/>
              <w:rPr>
                <w:rFonts w:ascii="Times New Roman" w:hAnsi="Times New Roman" w:cs="Times New Roman"/>
                <w:b/>
                <w:sz w:val="16"/>
                <w:szCs w:val="16"/>
              </w:rPr>
            </w:pPr>
            <w:r w:rsidRPr="00547A3D">
              <w:rPr>
                <w:rFonts w:ascii="Times New Roman" w:hAnsi="Times New Roman" w:cs="Times New Roman"/>
                <w:b/>
                <w:sz w:val="16"/>
                <w:szCs w:val="16"/>
              </w:rPr>
              <w:t>Event Window</w:t>
            </w:r>
          </w:p>
          <w:p w:rsidR="006260C6" w:rsidRPr="00547A3D" w:rsidRDefault="006260C6" w:rsidP="00CB6398">
            <w:pPr>
              <w:spacing w:after="0" w:line="240" w:lineRule="auto"/>
              <w:contextualSpacing/>
              <w:jc w:val="center"/>
              <w:rPr>
                <w:rFonts w:ascii="Times New Roman" w:hAnsi="Times New Roman" w:cs="Times New Roman"/>
                <w:b/>
                <w:sz w:val="16"/>
                <w:szCs w:val="16"/>
              </w:rPr>
            </w:pPr>
            <w:r w:rsidRPr="00547A3D">
              <w:rPr>
                <w:rFonts w:ascii="Times New Roman" w:hAnsi="Times New Roman" w:cs="Times New Roman"/>
                <w:b/>
                <w:sz w:val="16"/>
                <w:szCs w:val="16"/>
              </w:rPr>
              <w:t>[-1,0]</w:t>
            </w:r>
          </w:p>
        </w:tc>
        <w:tc>
          <w:tcPr>
            <w:tcW w:w="1086" w:type="dxa"/>
            <w:shd w:val="clear" w:color="auto" w:fill="D9D9D9" w:themeFill="background1" w:themeFillShade="D9"/>
            <w:vAlign w:val="center"/>
          </w:tcPr>
          <w:p w:rsidR="006260C6" w:rsidRPr="00547A3D" w:rsidRDefault="006260C6" w:rsidP="00CB6398">
            <w:pPr>
              <w:spacing w:after="0" w:line="240" w:lineRule="auto"/>
              <w:contextualSpacing/>
              <w:jc w:val="center"/>
              <w:rPr>
                <w:rFonts w:ascii="Times New Roman" w:hAnsi="Times New Roman" w:cs="Times New Roman"/>
                <w:b/>
                <w:sz w:val="16"/>
                <w:szCs w:val="16"/>
              </w:rPr>
            </w:pPr>
            <w:r w:rsidRPr="00547A3D">
              <w:rPr>
                <w:rFonts w:ascii="Times New Roman" w:hAnsi="Times New Roman" w:cs="Times New Roman"/>
                <w:b/>
                <w:sz w:val="16"/>
                <w:szCs w:val="16"/>
              </w:rPr>
              <w:t>Event Window</w:t>
            </w:r>
          </w:p>
          <w:p w:rsidR="006260C6" w:rsidRPr="00547A3D" w:rsidRDefault="006260C6" w:rsidP="00CB6398">
            <w:pPr>
              <w:spacing w:after="0" w:line="240" w:lineRule="auto"/>
              <w:contextualSpacing/>
              <w:jc w:val="center"/>
              <w:rPr>
                <w:rFonts w:ascii="Times New Roman" w:hAnsi="Times New Roman" w:cs="Times New Roman"/>
                <w:b/>
                <w:sz w:val="16"/>
                <w:szCs w:val="16"/>
              </w:rPr>
            </w:pPr>
            <w:r w:rsidRPr="00547A3D">
              <w:rPr>
                <w:rFonts w:ascii="Times New Roman" w:hAnsi="Times New Roman" w:cs="Times New Roman"/>
                <w:b/>
                <w:sz w:val="16"/>
                <w:szCs w:val="16"/>
              </w:rPr>
              <w:t>[0,+1]</w:t>
            </w:r>
          </w:p>
        </w:tc>
        <w:tc>
          <w:tcPr>
            <w:tcW w:w="1086" w:type="dxa"/>
            <w:shd w:val="clear" w:color="auto" w:fill="D9D9D9" w:themeFill="background1" w:themeFillShade="D9"/>
            <w:vAlign w:val="center"/>
          </w:tcPr>
          <w:p w:rsidR="006260C6" w:rsidRPr="00547A3D" w:rsidRDefault="006260C6" w:rsidP="00CB6398">
            <w:pPr>
              <w:spacing w:after="0" w:line="240" w:lineRule="auto"/>
              <w:contextualSpacing/>
              <w:jc w:val="center"/>
              <w:rPr>
                <w:rFonts w:ascii="Times New Roman" w:hAnsi="Times New Roman" w:cs="Times New Roman"/>
                <w:b/>
                <w:sz w:val="16"/>
                <w:szCs w:val="16"/>
              </w:rPr>
            </w:pPr>
            <w:r w:rsidRPr="00547A3D">
              <w:rPr>
                <w:rFonts w:ascii="Times New Roman" w:hAnsi="Times New Roman" w:cs="Times New Roman"/>
                <w:b/>
                <w:sz w:val="16"/>
                <w:szCs w:val="16"/>
              </w:rPr>
              <w:t>Event Window</w:t>
            </w:r>
          </w:p>
          <w:p w:rsidR="006260C6" w:rsidRPr="00547A3D" w:rsidRDefault="006260C6" w:rsidP="00CB6398">
            <w:pPr>
              <w:spacing w:after="0" w:line="240" w:lineRule="auto"/>
              <w:contextualSpacing/>
              <w:jc w:val="center"/>
              <w:rPr>
                <w:rFonts w:ascii="Times New Roman" w:hAnsi="Times New Roman" w:cs="Times New Roman"/>
                <w:b/>
                <w:sz w:val="16"/>
                <w:szCs w:val="16"/>
              </w:rPr>
            </w:pPr>
            <w:r w:rsidRPr="00547A3D">
              <w:rPr>
                <w:rFonts w:ascii="Times New Roman" w:hAnsi="Times New Roman" w:cs="Times New Roman"/>
                <w:b/>
                <w:sz w:val="16"/>
                <w:szCs w:val="16"/>
              </w:rPr>
              <w:t>[-1,+1]</w:t>
            </w:r>
          </w:p>
        </w:tc>
        <w:tc>
          <w:tcPr>
            <w:tcW w:w="1100" w:type="dxa"/>
            <w:shd w:val="clear" w:color="auto" w:fill="D9D9D9" w:themeFill="background1" w:themeFillShade="D9"/>
            <w:vAlign w:val="center"/>
          </w:tcPr>
          <w:p w:rsidR="006260C6" w:rsidRPr="00547A3D" w:rsidRDefault="006260C6" w:rsidP="00CB6398">
            <w:pPr>
              <w:spacing w:after="0" w:line="240" w:lineRule="auto"/>
              <w:contextualSpacing/>
              <w:jc w:val="center"/>
              <w:rPr>
                <w:rFonts w:ascii="Times New Roman" w:hAnsi="Times New Roman" w:cs="Times New Roman"/>
                <w:b/>
                <w:sz w:val="16"/>
                <w:szCs w:val="16"/>
              </w:rPr>
            </w:pPr>
            <w:r w:rsidRPr="00547A3D">
              <w:rPr>
                <w:rFonts w:ascii="Times New Roman" w:hAnsi="Times New Roman" w:cs="Times New Roman"/>
                <w:b/>
                <w:sz w:val="16"/>
                <w:szCs w:val="16"/>
              </w:rPr>
              <w:t>Event Window</w:t>
            </w:r>
          </w:p>
          <w:p w:rsidR="006260C6" w:rsidRPr="00547A3D" w:rsidRDefault="006260C6" w:rsidP="00CB6398">
            <w:pPr>
              <w:spacing w:after="0" w:line="240" w:lineRule="auto"/>
              <w:contextualSpacing/>
              <w:jc w:val="center"/>
              <w:rPr>
                <w:rFonts w:ascii="Times New Roman" w:hAnsi="Times New Roman" w:cs="Times New Roman"/>
                <w:b/>
                <w:sz w:val="16"/>
                <w:szCs w:val="16"/>
              </w:rPr>
            </w:pPr>
            <w:r w:rsidRPr="00547A3D">
              <w:rPr>
                <w:rFonts w:ascii="Times New Roman" w:hAnsi="Times New Roman" w:cs="Times New Roman"/>
                <w:b/>
                <w:sz w:val="16"/>
                <w:szCs w:val="16"/>
              </w:rPr>
              <w:t>[-2,+2]</w:t>
            </w:r>
          </w:p>
        </w:tc>
        <w:tc>
          <w:tcPr>
            <w:tcW w:w="1100" w:type="dxa"/>
            <w:shd w:val="clear" w:color="auto" w:fill="D9D9D9" w:themeFill="background1" w:themeFillShade="D9"/>
            <w:vAlign w:val="center"/>
          </w:tcPr>
          <w:p w:rsidR="006260C6" w:rsidRPr="00547A3D" w:rsidRDefault="006260C6" w:rsidP="00CB6398">
            <w:pPr>
              <w:spacing w:after="0" w:line="240" w:lineRule="auto"/>
              <w:contextualSpacing/>
              <w:jc w:val="center"/>
              <w:rPr>
                <w:rFonts w:ascii="Times New Roman" w:hAnsi="Times New Roman" w:cs="Times New Roman"/>
                <w:b/>
                <w:sz w:val="16"/>
                <w:szCs w:val="16"/>
              </w:rPr>
            </w:pPr>
            <w:r w:rsidRPr="00547A3D">
              <w:rPr>
                <w:rFonts w:ascii="Times New Roman" w:hAnsi="Times New Roman" w:cs="Times New Roman"/>
                <w:b/>
                <w:sz w:val="16"/>
                <w:szCs w:val="16"/>
              </w:rPr>
              <w:t>Event Window</w:t>
            </w:r>
          </w:p>
          <w:p w:rsidR="006260C6" w:rsidRPr="00547A3D" w:rsidRDefault="006260C6" w:rsidP="00CB6398">
            <w:pPr>
              <w:spacing w:after="0" w:line="240" w:lineRule="auto"/>
              <w:contextualSpacing/>
              <w:jc w:val="center"/>
              <w:rPr>
                <w:rFonts w:ascii="Times New Roman" w:hAnsi="Times New Roman" w:cs="Times New Roman"/>
                <w:b/>
                <w:sz w:val="16"/>
                <w:szCs w:val="16"/>
              </w:rPr>
            </w:pPr>
            <w:r w:rsidRPr="00547A3D">
              <w:rPr>
                <w:rFonts w:ascii="Times New Roman" w:hAnsi="Times New Roman" w:cs="Times New Roman"/>
                <w:b/>
                <w:sz w:val="16"/>
                <w:szCs w:val="16"/>
              </w:rPr>
              <w:t>[-5,+5]</w:t>
            </w:r>
          </w:p>
        </w:tc>
        <w:tc>
          <w:tcPr>
            <w:tcW w:w="1100" w:type="dxa"/>
            <w:shd w:val="clear" w:color="auto" w:fill="D9D9D9" w:themeFill="background1" w:themeFillShade="D9"/>
            <w:vAlign w:val="center"/>
          </w:tcPr>
          <w:p w:rsidR="006260C6" w:rsidRPr="00547A3D" w:rsidRDefault="006260C6" w:rsidP="00CB6398">
            <w:pPr>
              <w:spacing w:after="0" w:line="240" w:lineRule="auto"/>
              <w:contextualSpacing/>
              <w:jc w:val="center"/>
              <w:rPr>
                <w:rFonts w:ascii="Times New Roman" w:hAnsi="Times New Roman" w:cs="Times New Roman"/>
                <w:b/>
                <w:sz w:val="16"/>
                <w:szCs w:val="16"/>
              </w:rPr>
            </w:pPr>
            <w:r w:rsidRPr="00547A3D">
              <w:rPr>
                <w:rFonts w:ascii="Times New Roman" w:hAnsi="Times New Roman" w:cs="Times New Roman"/>
                <w:b/>
                <w:sz w:val="16"/>
                <w:szCs w:val="16"/>
              </w:rPr>
              <w:t>Event Window</w:t>
            </w:r>
          </w:p>
          <w:p w:rsidR="006260C6" w:rsidRPr="00547A3D" w:rsidRDefault="006260C6" w:rsidP="00CB6398">
            <w:pPr>
              <w:spacing w:after="0" w:line="240" w:lineRule="auto"/>
              <w:contextualSpacing/>
              <w:jc w:val="center"/>
              <w:rPr>
                <w:rFonts w:ascii="Times New Roman" w:hAnsi="Times New Roman" w:cs="Times New Roman"/>
                <w:b/>
                <w:sz w:val="16"/>
                <w:szCs w:val="16"/>
              </w:rPr>
            </w:pPr>
            <w:r w:rsidRPr="00547A3D">
              <w:rPr>
                <w:rFonts w:ascii="Times New Roman" w:hAnsi="Times New Roman" w:cs="Times New Roman"/>
                <w:b/>
                <w:sz w:val="16"/>
                <w:szCs w:val="16"/>
              </w:rPr>
              <w:t>[-20,-2]</w:t>
            </w:r>
          </w:p>
        </w:tc>
        <w:tc>
          <w:tcPr>
            <w:tcW w:w="1100" w:type="dxa"/>
            <w:shd w:val="clear" w:color="auto" w:fill="D9D9D9" w:themeFill="background1" w:themeFillShade="D9"/>
            <w:vAlign w:val="center"/>
          </w:tcPr>
          <w:p w:rsidR="006260C6" w:rsidRPr="00547A3D" w:rsidRDefault="006260C6" w:rsidP="00CB6398">
            <w:pPr>
              <w:spacing w:after="0" w:line="240" w:lineRule="auto"/>
              <w:contextualSpacing/>
              <w:jc w:val="center"/>
              <w:rPr>
                <w:rFonts w:ascii="Times New Roman" w:hAnsi="Times New Roman" w:cs="Times New Roman"/>
                <w:b/>
                <w:sz w:val="16"/>
                <w:szCs w:val="16"/>
              </w:rPr>
            </w:pPr>
            <w:r w:rsidRPr="00547A3D">
              <w:rPr>
                <w:rFonts w:ascii="Times New Roman" w:hAnsi="Times New Roman" w:cs="Times New Roman"/>
                <w:b/>
                <w:sz w:val="16"/>
                <w:szCs w:val="16"/>
              </w:rPr>
              <w:t>Event Window</w:t>
            </w:r>
          </w:p>
          <w:p w:rsidR="006260C6" w:rsidRPr="00547A3D" w:rsidRDefault="006260C6" w:rsidP="00CB6398">
            <w:pPr>
              <w:spacing w:after="0" w:line="240" w:lineRule="auto"/>
              <w:contextualSpacing/>
              <w:jc w:val="center"/>
              <w:rPr>
                <w:rFonts w:ascii="Times New Roman" w:hAnsi="Times New Roman" w:cs="Times New Roman"/>
                <w:b/>
                <w:sz w:val="16"/>
                <w:szCs w:val="16"/>
              </w:rPr>
            </w:pPr>
            <w:r w:rsidRPr="00547A3D">
              <w:rPr>
                <w:rFonts w:ascii="Times New Roman" w:hAnsi="Times New Roman" w:cs="Times New Roman"/>
                <w:b/>
                <w:sz w:val="16"/>
                <w:szCs w:val="16"/>
              </w:rPr>
              <w:t>[-20,-+5</w:t>
            </w:r>
          </w:p>
        </w:tc>
        <w:tc>
          <w:tcPr>
            <w:tcW w:w="1100" w:type="dxa"/>
            <w:shd w:val="clear" w:color="auto" w:fill="D9D9D9" w:themeFill="background1" w:themeFillShade="D9"/>
            <w:vAlign w:val="center"/>
          </w:tcPr>
          <w:p w:rsidR="006260C6" w:rsidRPr="00547A3D" w:rsidRDefault="006260C6" w:rsidP="00CB6398">
            <w:pPr>
              <w:spacing w:after="0" w:line="240" w:lineRule="auto"/>
              <w:contextualSpacing/>
              <w:jc w:val="center"/>
              <w:rPr>
                <w:rFonts w:ascii="Times New Roman" w:hAnsi="Times New Roman" w:cs="Times New Roman"/>
                <w:b/>
                <w:sz w:val="16"/>
                <w:szCs w:val="16"/>
              </w:rPr>
            </w:pPr>
            <w:r w:rsidRPr="00547A3D">
              <w:rPr>
                <w:rFonts w:ascii="Times New Roman" w:hAnsi="Times New Roman" w:cs="Times New Roman"/>
                <w:b/>
                <w:sz w:val="16"/>
                <w:szCs w:val="16"/>
              </w:rPr>
              <w:t>Event Window</w:t>
            </w:r>
          </w:p>
          <w:p w:rsidR="006260C6" w:rsidRPr="00547A3D" w:rsidRDefault="006260C6" w:rsidP="00CB6398">
            <w:pPr>
              <w:spacing w:after="0" w:line="240" w:lineRule="auto"/>
              <w:contextualSpacing/>
              <w:jc w:val="center"/>
              <w:rPr>
                <w:rFonts w:ascii="Times New Roman" w:hAnsi="Times New Roman" w:cs="Times New Roman"/>
                <w:b/>
                <w:sz w:val="16"/>
                <w:szCs w:val="16"/>
              </w:rPr>
            </w:pPr>
            <w:r w:rsidRPr="00547A3D">
              <w:rPr>
                <w:rFonts w:ascii="Times New Roman" w:hAnsi="Times New Roman" w:cs="Times New Roman"/>
                <w:b/>
                <w:sz w:val="16"/>
                <w:szCs w:val="16"/>
              </w:rPr>
              <w:t>[+1,+30]</w:t>
            </w:r>
          </w:p>
        </w:tc>
      </w:tr>
      <w:tr w:rsidR="006260C6" w:rsidRPr="00547A3D" w:rsidTr="002735B4">
        <w:trPr>
          <w:trHeight w:val="432"/>
          <w:jc w:val="center"/>
        </w:trPr>
        <w:tc>
          <w:tcPr>
            <w:tcW w:w="1358" w:type="dxa"/>
            <w:vAlign w:val="center"/>
          </w:tcPr>
          <w:p w:rsidR="006260C6" w:rsidRPr="00547A3D" w:rsidRDefault="006260C6" w:rsidP="00CB6398">
            <w:pPr>
              <w:spacing w:after="0" w:line="240" w:lineRule="auto"/>
              <w:contextualSpacing/>
              <w:jc w:val="center"/>
              <w:rPr>
                <w:rFonts w:ascii="Times New Roman" w:hAnsi="Times New Roman" w:cs="Times New Roman"/>
                <w:b/>
                <w:sz w:val="16"/>
                <w:szCs w:val="16"/>
              </w:rPr>
            </w:pPr>
            <w:r w:rsidRPr="00547A3D">
              <w:rPr>
                <w:rFonts w:ascii="Times New Roman" w:hAnsi="Times New Roman" w:cs="Times New Roman"/>
                <w:b/>
                <w:sz w:val="16"/>
                <w:szCs w:val="16"/>
              </w:rPr>
              <w:t>N</w:t>
            </w:r>
          </w:p>
        </w:tc>
        <w:tc>
          <w:tcPr>
            <w:tcW w:w="1100" w:type="dxa"/>
            <w:vAlign w:val="center"/>
          </w:tcPr>
          <w:p w:rsidR="006260C6" w:rsidRPr="00547A3D" w:rsidRDefault="00547A3D" w:rsidP="00CB6398">
            <w:pPr>
              <w:spacing w:after="0" w:line="240" w:lineRule="auto"/>
              <w:contextualSpacing/>
              <w:jc w:val="center"/>
              <w:rPr>
                <w:rFonts w:ascii="Times New Roman" w:hAnsi="Times New Roman" w:cs="Times New Roman"/>
                <w:sz w:val="16"/>
                <w:szCs w:val="16"/>
              </w:rPr>
            </w:pPr>
            <w:r>
              <w:rPr>
                <w:rFonts w:ascii="Times New Roman" w:hAnsi="Times New Roman" w:cs="Times New Roman"/>
                <w:sz w:val="16"/>
                <w:szCs w:val="16"/>
              </w:rPr>
              <w:t>34</w:t>
            </w:r>
          </w:p>
        </w:tc>
        <w:tc>
          <w:tcPr>
            <w:tcW w:w="1086" w:type="dxa"/>
            <w:vAlign w:val="center"/>
          </w:tcPr>
          <w:p w:rsidR="006260C6" w:rsidRPr="00547A3D" w:rsidRDefault="00547A3D" w:rsidP="00CB6398">
            <w:pPr>
              <w:spacing w:after="0" w:line="240" w:lineRule="auto"/>
              <w:contextualSpacing/>
              <w:jc w:val="center"/>
              <w:rPr>
                <w:rFonts w:ascii="Times New Roman" w:hAnsi="Times New Roman" w:cs="Times New Roman"/>
                <w:sz w:val="16"/>
                <w:szCs w:val="16"/>
              </w:rPr>
            </w:pPr>
            <w:r>
              <w:rPr>
                <w:rFonts w:ascii="Times New Roman" w:hAnsi="Times New Roman" w:cs="Times New Roman"/>
                <w:sz w:val="16"/>
                <w:szCs w:val="16"/>
              </w:rPr>
              <w:t>34</w:t>
            </w:r>
          </w:p>
        </w:tc>
        <w:tc>
          <w:tcPr>
            <w:tcW w:w="1086" w:type="dxa"/>
            <w:vAlign w:val="center"/>
          </w:tcPr>
          <w:p w:rsidR="006260C6" w:rsidRPr="00547A3D" w:rsidRDefault="00547A3D" w:rsidP="00CB6398">
            <w:pPr>
              <w:spacing w:after="0" w:line="240" w:lineRule="auto"/>
              <w:contextualSpacing/>
              <w:jc w:val="center"/>
              <w:rPr>
                <w:rFonts w:ascii="Times New Roman" w:hAnsi="Times New Roman" w:cs="Times New Roman"/>
                <w:sz w:val="16"/>
                <w:szCs w:val="16"/>
              </w:rPr>
            </w:pPr>
            <w:r>
              <w:rPr>
                <w:rFonts w:ascii="Times New Roman" w:hAnsi="Times New Roman" w:cs="Times New Roman"/>
                <w:sz w:val="16"/>
                <w:szCs w:val="16"/>
              </w:rPr>
              <w:t>34</w:t>
            </w:r>
          </w:p>
        </w:tc>
        <w:tc>
          <w:tcPr>
            <w:tcW w:w="1100" w:type="dxa"/>
            <w:vAlign w:val="center"/>
          </w:tcPr>
          <w:p w:rsidR="006260C6" w:rsidRPr="00547A3D" w:rsidRDefault="00547A3D" w:rsidP="00CB6398">
            <w:pPr>
              <w:spacing w:after="0" w:line="240" w:lineRule="auto"/>
              <w:contextualSpacing/>
              <w:jc w:val="center"/>
              <w:rPr>
                <w:rFonts w:ascii="Times New Roman" w:hAnsi="Times New Roman" w:cs="Times New Roman"/>
                <w:sz w:val="16"/>
                <w:szCs w:val="16"/>
              </w:rPr>
            </w:pPr>
            <w:r>
              <w:rPr>
                <w:rFonts w:ascii="Times New Roman" w:hAnsi="Times New Roman" w:cs="Times New Roman"/>
                <w:sz w:val="16"/>
                <w:szCs w:val="16"/>
              </w:rPr>
              <w:t>34</w:t>
            </w:r>
          </w:p>
        </w:tc>
        <w:tc>
          <w:tcPr>
            <w:tcW w:w="1100" w:type="dxa"/>
            <w:vAlign w:val="center"/>
          </w:tcPr>
          <w:p w:rsidR="006260C6" w:rsidRPr="00547A3D" w:rsidRDefault="00547A3D" w:rsidP="00CB6398">
            <w:pPr>
              <w:spacing w:after="0" w:line="240" w:lineRule="auto"/>
              <w:contextualSpacing/>
              <w:jc w:val="center"/>
              <w:rPr>
                <w:rFonts w:ascii="Times New Roman" w:hAnsi="Times New Roman" w:cs="Times New Roman"/>
                <w:sz w:val="16"/>
                <w:szCs w:val="16"/>
              </w:rPr>
            </w:pPr>
            <w:r>
              <w:rPr>
                <w:rFonts w:ascii="Times New Roman" w:hAnsi="Times New Roman" w:cs="Times New Roman"/>
                <w:sz w:val="16"/>
                <w:szCs w:val="16"/>
              </w:rPr>
              <w:t>34</w:t>
            </w:r>
          </w:p>
        </w:tc>
        <w:tc>
          <w:tcPr>
            <w:tcW w:w="1100" w:type="dxa"/>
            <w:vAlign w:val="center"/>
          </w:tcPr>
          <w:p w:rsidR="006260C6" w:rsidRPr="00547A3D" w:rsidRDefault="00547A3D" w:rsidP="00CB6398">
            <w:pPr>
              <w:spacing w:after="0" w:line="240" w:lineRule="auto"/>
              <w:contextualSpacing/>
              <w:jc w:val="center"/>
              <w:rPr>
                <w:rFonts w:ascii="Times New Roman" w:hAnsi="Times New Roman" w:cs="Times New Roman"/>
                <w:sz w:val="16"/>
                <w:szCs w:val="16"/>
              </w:rPr>
            </w:pPr>
            <w:r>
              <w:rPr>
                <w:rFonts w:ascii="Times New Roman" w:hAnsi="Times New Roman" w:cs="Times New Roman"/>
                <w:sz w:val="16"/>
                <w:szCs w:val="16"/>
              </w:rPr>
              <w:t>34</w:t>
            </w:r>
          </w:p>
        </w:tc>
        <w:tc>
          <w:tcPr>
            <w:tcW w:w="1100" w:type="dxa"/>
            <w:vAlign w:val="center"/>
          </w:tcPr>
          <w:p w:rsidR="006260C6" w:rsidRPr="00547A3D" w:rsidRDefault="00547A3D" w:rsidP="00CB6398">
            <w:pPr>
              <w:spacing w:after="0" w:line="240" w:lineRule="auto"/>
              <w:contextualSpacing/>
              <w:jc w:val="center"/>
              <w:rPr>
                <w:rFonts w:ascii="Times New Roman" w:hAnsi="Times New Roman" w:cs="Times New Roman"/>
                <w:sz w:val="16"/>
                <w:szCs w:val="16"/>
              </w:rPr>
            </w:pPr>
            <w:r>
              <w:rPr>
                <w:rFonts w:ascii="Times New Roman" w:hAnsi="Times New Roman" w:cs="Times New Roman"/>
                <w:sz w:val="16"/>
                <w:szCs w:val="16"/>
              </w:rPr>
              <w:t>34</w:t>
            </w:r>
          </w:p>
        </w:tc>
        <w:tc>
          <w:tcPr>
            <w:tcW w:w="1100" w:type="dxa"/>
            <w:vAlign w:val="center"/>
          </w:tcPr>
          <w:p w:rsidR="006260C6" w:rsidRPr="00547A3D" w:rsidRDefault="00547A3D" w:rsidP="00CB6398">
            <w:pPr>
              <w:spacing w:after="0" w:line="240" w:lineRule="auto"/>
              <w:contextualSpacing/>
              <w:jc w:val="center"/>
              <w:rPr>
                <w:rFonts w:ascii="Times New Roman" w:hAnsi="Times New Roman" w:cs="Times New Roman"/>
                <w:sz w:val="16"/>
                <w:szCs w:val="16"/>
              </w:rPr>
            </w:pPr>
            <w:r>
              <w:rPr>
                <w:rFonts w:ascii="Times New Roman" w:hAnsi="Times New Roman" w:cs="Times New Roman"/>
                <w:sz w:val="16"/>
                <w:szCs w:val="16"/>
              </w:rPr>
              <w:t>34</w:t>
            </w:r>
          </w:p>
        </w:tc>
      </w:tr>
      <w:tr w:rsidR="006260C6" w:rsidRPr="00547A3D" w:rsidTr="002735B4">
        <w:trPr>
          <w:trHeight w:val="432"/>
          <w:jc w:val="center"/>
        </w:trPr>
        <w:tc>
          <w:tcPr>
            <w:tcW w:w="1358" w:type="dxa"/>
            <w:vAlign w:val="center"/>
          </w:tcPr>
          <w:p w:rsidR="006260C6" w:rsidRPr="00547A3D" w:rsidRDefault="006260C6" w:rsidP="00CB6398">
            <w:pPr>
              <w:spacing w:after="0" w:line="240" w:lineRule="auto"/>
              <w:contextualSpacing/>
              <w:jc w:val="center"/>
              <w:rPr>
                <w:rFonts w:ascii="Times New Roman" w:hAnsi="Times New Roman" w:cs="Times New Roman"/>
                <w:b/>
                <w:sz w:val="16"/>
                <w:szCs w:val="16"/>
              </w:rPr>
            </w:pPr>
            <w:r w:rsidRPr="00547A3D">
              <w:rPr>
                <w:rFonts w:ascii="Times New Roman" w:hAnsi="Times New Roman" w:cs="Times New Roman"/>
                <w:b/>
                <w:sz w:val="16"/>
                <w:szCs w:val="16"/>
              </w:rPr>
              <w:t>Mean CAR</w:t>
            </w:r>
          </w:p>
        </w:tc>
        <w:tc>
          <w:tcPr>
            <w:tcW w:w="1100" w:type="dxa"/>
            <w:vAlign w:val="center"/>
          </w:tcPr>
          <w:p w:rsidR="006260C6" w:rsidRPr="00547A3D" w:rsidRDefault="00547A3D" w:rsidP="00CB6398">
            <w:pPr>
              <w:tabs>
                <w:tab w:val="decimal" w:pos="231"/>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0.65%</w:t>
            </w:r>
          </w:p>
        </w:tc>
        <w:tc>
          <w:tcPr>
            <w:tcW w:w="1086" w:type="dxa"/>
            <w:vAlign w:val="center"/>
          </w:tcPr>
          <w:p w:rsidR="006260C6" w:rsidRPr="00547A3D" w:rsidRDefault="00921551" w:rsidP="00CB6398">
            <w:pPr>
              <w:tabs>
                <w:tab w:val="decimal" w:pos="337"/>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0.50%</w:t>
            </w:r>
          </w:p>
        </w:tc>
        <w:tc>
          <w:tcPr>
            <w:tcW w:w="1086" w:type="dxa"/>
            <w:vAlign w:val="center"/>
          </w:tcPr>
          <w:p w:rsidR="006260C6" w:rsidRPr="00547A3D" w:rsidRDefault="00921551" w:rsidP="00CB6398">
            <w:pPr>
              <w:tabs>
                <w:tab w:val="decimal" w:pos="337"/>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0.51%</w:t>
            </w:r>
          </w:p>
        </w:tc>
        <w:tc>
          <w:tcPr>
            <w:tcW w:w="1100" w:type="dxa"/>
            <w:vAlign w:val="center"/>
          </w:tcPr>
          <w:p w:rsidR="006260C6" w:rsidRPr="00547A3D" w:rsidRDefault="00921551" w:rsidP="00CB6398">
            <w:pPr>
              <w:tabs>
                <w:tab w:val="decimal" w:pos="231"/>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-0.99%</w:t>
            </w:r>
          </w:p>
        </w:tc>
        <w:tc>
          <w:tcPr>
            <w:tcW w:w="1100" w:type="dxa"/>
            <w:vAlign w:val="center"/>
          </w:tcPr>
          <w:p w:rsidR="006260C6" w:rsidRPr="00547A3D" w:rsidRDefault="00921551" w:rsidP="00CB6398">
            <w:pPr>
              <w:tabs>
                <w:tab w:val="decimal" w:pos="231"/>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0.97%</w:t>
            </w:r>
          </w:p>
        </w:tc>
        <w:tc>
          <w:tcPr>
            <w:tcW w:w="1100" w:type="dxa"/>
            <w:vAlign w:val="center"/>
          </w:tcPr>
          <w:p w:rsidR="006260C6" w:rsidRPr="00547A3D" w:rsidRDefault="00921551" w:rsidP="00CB6398">
            <w:pPr>
              <w:tabs>
                <w:tab w:val="decimal" w:pos="231"/>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1.23%</w:t>
            </w:r>
          </w:p>
        </w:tc>
        <w:tc>
          <w:tcPr>
            <w:tcW w:w="1100" w:type="dxa"/>
            <w:vAlign w:val="center"/>
          </w:tcPr>
          <w:p w:rsidR="006260C6" w:rsidRPr="00547A3D" w:rsidRDefault="00921551" w:rsidP="00CB6398">
            <w:pPr>
              <w:tabs>
                <w:tab w:val="decimal" w:pos="231"/>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0.59%</w:t>
            </w:r>
          </w:p>
        </w:tc>
        <w:tc>
          <w:tcPr>
            <w:tcW w:w="1100" w:type="dxa"/>
            <w:vAlign w:val="center"/>
          </w:tcPr>
          <w:p w:rsidR="006260C6" w:rsidRPr="00547A3D" w:rsidRDefault="00921551" w:rsidP="00CB6398">
            <w:pPr>
              <w:tabs>
                <w:tab w:val="decimal" w:pos="231"/>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1.74%</w:t>
            </w:r>
          </w:p>
        </w:tc>
      </w:tr>
      <w:tr w:rsidR="006260C6" w:rsidRPr="00547A3D" w:rsidTr="002735B4">
        <w:trPr>
          <w:trHeight w:val="432"/>
          <w:jc w:val="center"/>
        </w:trPr>
        <w:tc>
          <w:tcPr>
            <w:tcW w:w="1358" w:type="dxa"/>
            <w:vAlign w:val="center"/>
          </w:tcPr>
          <w:p w:rsidR="006260C6" w:rsidRPr="00547A3D" w:rsidRDefault="006260C6" w:rsidP="00CB6398">
            <w:pPr>
              <w:spacing w:after="0" w:line="240" w:lineRule="auto"/>
              <w:contextualSpacing/>
              <w:jc w:val="center"/>
              <w:rPr>
                <w:rFonts w:ascii="Times New Roman" w:hAnsi="Times New Roman" w:cs="Times New Roman"/>
                <w:b/>
                <w:sz w:val="16"/>
                <w:szCs w:val="16"/>
              </w:rPr>
            </w:pPr>
            <w:r w:rsidRPr="00547A3D">
              <w:rPr>
                <w:rFonts w:ascii="Times New Roman" w:hAnsi="Times New Roman" w:cs="Times New Roman"/>
                <w:b/>
                <w:sz w:val="16"/>
                <w:szCs w:val="16"/>
              </w:rPr>
              <w:t>Median CAR</w:t>
            </w:r>
          </w:p>
        </w:tc>
        <w:tc>
          <w:tcPr>
            <w:tcW w:w="1100" w:type="dxa"/>
            <w:vAlign w:val="center"/>
          </w:tcPr>
          <w:p w:rsidR="006260C6" w:rsidRPr="00547A3D" w:rsidRDefault="00547A3D" w:rsidP="00CB6398">
            <w:pPr>
              <w:tabs>
                <w:tab w:val="decimal" w:pos="231"/>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0.14%</w:t>
            </w:r>
          </w:p>
        </w:tc>
        <w:tc>
          <w:tcPr>
            <w:tcW w:w="1086" w:type="dxa"/>
            <w:vAlign w:val="center"/>
          </w:tcPr>
          <w:p w:rsidR="006260C6" w:rsidRPr="00547A3D" w:rsidRDefault="00921551" w:rsidP="00CB6398">
            <w:pPr>
              <w:tabs>
                <w:tab w:val="decimal" w:pos="337"/>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0.58%</w:t>
            </w:r>
          </w:p>
        </w:tc>
        <w:tc>
          <w:tcPr>
            <w:tcW w:w="1086" w:type="dxa"/>
            <w:vAlign w:val="center"/>
          </w:tcPr>
          <w:p w:rsidR="006260C6" w:rsidRPr="00547A3D" w:rsidRDefault="00921551" w:rsidP="00CB6398">
            <w:pPr>
              <w:tabs>
                <w:tab w:val="decimal" w:pos="337"/>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0.60%</w:t>
            </w:r>
          </w:p>
        </w:tc>
        <w:tc>
          <w:tcPr>
            <w:tcW w:w="1100" w:type="dxa"/>
            <w:vAlign w:val="center"/>
          </w:tcPr>
          <w:p w:rsidR="006260C6" w:rsidRPr="00547A3D" w:rsidRDefault="00921551" w:rsidP="00CB6398">
            <w:pPr>
              <w:tabs>
                <w:tab w:val="decimal" w:pos="231"/>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-0.34%</w:t>
            </w:r>
          </w:p>
        </w:tc>
        <w:tc>
          <w:tcPr>
            <w:tcW w:w="1100" w:type="dxa"/>
            <w:vAlign w:val="center"/>
          </w:tcPr>
          <w:p w:rsidR="006260C6" w:rsidRPr="00547A3D" w:rsidRDefault="00921551" w:rsidP="00CB6398">
            <w:pPr>
              <w:tabs>
                <w:tab w:val="decimal" w:pos="231"/>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-0.12%</w:t>
            </w:r>
          </w:p>
        </w:tc>
        <w:tc>
          <w:tcPr>
            <w:tcW w:w="1100" w:type="dxa"/>
            <w:vAlign w:val="center"/>
          </w:tcPr>
          <w:p w:rsidR="006260C6" w:rsidRPr="00547A3D" w:rsidRDefault="00921551" w:rsidP="00CB6398">
            <w:pPr>
              <w:tabs>
                <w:tab w:val="decimal" w:pos="231"/>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-1.03%</w:t>
            </w:r>
          </w:p>
        </w:tc>
        <w:tc>
          <w:tcPr>
            <w:tcW w:w="1100" w:type="dxa"/>
            <w:vAlign w:val="center"/>
          </w:tcPr>
          <w:p w:rsidR="006260C6" w:rsidRPr="00547A3D" w:rsidRDefault="00921551" w:rsidP="00CB6398">
            <w:pPr>
              <w:tabs>
                <w:tab w:val="decimal" w:pos="231"/>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-3.73%</w:t>
            </w:r>
          </w:p>
        </w:tc>
        <w:tc>
          <w:tcPr>
            <w:tcW w:w="1100" w:type="dxa"/>
            <w:vAlign w:val="center"/>
          </w:tcPr>
          <w:p w:rsidR="006260C6" w:rsidRPr="00547A3D" w:rsidRDefault="00921551" w:rsidP="00CB6398">
            <w:pPr>
              <w:tabs>
                <w:tab w:val="decimal" w:pos="231"/>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-0.22%</w:t>
            </w:r>
          </w:p>
        </w:tc>
      </w:tr>
      <w:tr w:rsidR="006260C6" w:rsidRPr="00547A3D" w:rsidTr="002735B4">
        <w:trPr>
          <w:trHeight w:val="432"/>
          <w:jc w:val="center"/>
        </w:trPr>
        <w:tc>
          <w:tcPr>
            <w:tcW w:w="1358" w:type="dxa"/>
            <w:vAlign w:val="center"/>
          </w:tcPr>
          <w:p w:rsidR="006260C6" w:rsidRPr="00547A3D" w:rsidRDefault="006260C6" w:rsidP="00CB6398">
            <w:pPr>
              <w:spacing w:after="0" w:line="240" w:lineRule="auto"/>
              <w:contextualSpacing/>
              <w:jc w:val="center"/>
              <w:rPr>
                <w:rFonts w:ascii="Times New Roman" w:hAnsi="Times New Roman" w:cs="Times New Roman"/>
                <w:b/>
                <w:sz w:val="16"/>
                <w:szCs w:val="16"/>
              </w:rPr>
            </w:pPr>
            <w:r w:rsidRPr="00547A3D">
              <w:rPr>
                <w:rFonts w:ascii="Times New Roman" w:hAnsi="Times New Roman" w:cs="Times New Roman"/>
                <w:b/>
                <w:sz w:val="16"/>
                <w:szCs w:val="16"/>
              </w:rPr>
              <w:t>Positive CARs</w:t>
            </w:r>
          </w:p>
        </w:tc>
        <w:tc>
          <w:tcPr>
            <w:tcW w:w="1100" w:type="dxa"/>
            <w:vAlign w:val="center"/>
          </w:tcPr>
          <w:p w:rsidR="006260C6" w:rsidRPr="00547A3D" w:rsidRDefault="00921551" w:rsidP="00CB6398">
            <w:pPr>
              <w:tabs>
                <w:tab w:val="decimal" w:pos="231"/>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52.94%</w:t>
            </w:r>
          </w:p>
        </w:tc>
        <w:tc>
          <w:tcPr>
            <w:tcW w:w="1086" w:type="dxa"/>
            <w:vAlign w:val="center"/>
          </w:tcPr>
          <w:p w:rsidR="006260C6" w:rsidRPr="00547A3D" w:rsidRDefault="00921551" w:rsidP="00CB6398">
            <w:pPr>
              <w:tabs>
                <w:tab w:val="decimal" w:pos="337"/>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55.88%</w:t>
            </w:r>
          </w:p>
        </w:tc>
        <w:tc>
          <w:tcPr>
            <w:tcW w:w="1086" w:type="dxa"/>
            <w:vAlign w:val="center"/>
          </w:tcPr>
          <w:p w:rsidR="006260C6" w:rsidRPr="00547A3D" w:rsidRDefault="00921551" w:rsidP="00CB6398">
            <w:pPr>
              <w:tabs>
                <w:tab w:val="decimal" w:pos="337"/>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55.88%</w:t>
            </w:r>
          </w:p>
        </w:tc>
        <w:tc>
          <w:tcPr>
            <w:tcW w:w="1100" w:type="dxa"/>
            <w:vAlign w:val="center"/>
          </w:tcPr>
          <w:p w:rsidR="006260C6" w:rsidRPr="00547A3D" w:rsidRDefault="00921551" w:rsidP="00CB6398">
            <w:pPr>
              <w:tabs>
                <w:tab w:val="decimal" w:pos="231"/>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44.12%</w:t>
            </w:r>
          </w:p>
        </w:tc>
        <w:tc>
          <w:tcPr>
            <w:tcW w:w="1100" w:type="dxa"/>
            <w:vAlign w:val="center"/>
          </w:tcPr>
          <w:p w:rsidR="006260C6" w:rsidRPr="00547A3D" w:rsidRDefault="00921551" w:rsidP="00CB6398">
            <w:pPr>
              <w:tabs>
                <w:tab w:val="decimal" w:pos="231"/>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50</w:t>
            </w:r>
            <w:r w:rsidR="002735B4">
              <w:rPr>
                <w:rFonts w:ascii="Times New Roman" w:hAnsi="Times New Roman" w:cs="Times New Roman"/>
                <w:sz w:val="16"/>
                <w:szCs w:val="16"/>
              </w:rPr>
              <w:t>.00</w:t>
            </w:r>
            <w:r>
              <w:rPr>
                <w:rFonts w:ascii="Times New Roman" w:hAnsi="Times New Roman" w:cs="Times New Roman"/>
                <w:sz w:val="16"/>
                <w:szCs w:val="16"/>
              </w:rPr>
              <w:t>%</w:t>
            </w:r>
          </w:p>
        </w:tc>
        <w:tc>
          <w:tcPr>
            <w:tcW w:w="1100" w:type="dxa"/>
            <w:vAlign w:val="center"/>
          </w:tcPr>
          <w:p w:rsidR="006260C6" w:rsidRPr="00547A3D" w:rsidRDefault="00921551" w:rsidP="00CB6398">
            <w:pPr>
              <w:tabs>
                <w:tab w:val="decimal" w:pos="231"/>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47.06%</w:t>
            </w:r>
          </w:p>
        </w:tc>
        <w:tc>
          <w:tcPr>
            <w:tcW w:w="1100" w:type="dxa"/>
            <w:vAlign w:val="center"/>
          </w:tcPr>
          <w:p w:rsidR="006260C6" w:rsidRPr="00547A3D" w:rsidRDefault="00921551" w:rsidP="00CB6398">
            <w:pPr>
              <w:tabs>
                <w:tab w:val="decimal" w:pos="231"/>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35.29%</w:t>
            </w:r>
          </w:p>
        </w:tc>
        <w:tc>
          <w:tcPr>
            <w:tcW w:w="1100" w:type="dxa"/>
            <w:vAlign w:val="center"/>
          </w:tcPr>
          <w:p w:rsidR="006260C6" w:rsidRPr="00547A3D" w:rsidRDefault="00921551" w:rsidP="00CB6398">
            <w:pPr>
              <w:tabs>
                <w:tab w:val="decimal" w:pos="231"/>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50</w:t>
            </w:r>
            <w:r w:rsidR="002735B4">
              <w:rPr>
                <w:rFonts w:ascii="Times New Roman" w:hAnsi="Times New Roman" w:cs="Times New Roman"/>
                <w:sz w:val="16"/>
                <w:szCs w:val="16"/>
              </w:rPr>
              <w:t>.00</w:t>
            </w:r>
            <w:r>
              <w:rPr>
                <w:rFonts w:ascii="Times New Roman" w:hAnsi="Times New Roman" w:cs="Times New Roman"/>
                <w:sz w:val="16"/>
                <w:szCs w:val="16"/>
              </w:rPr>
              <w:t>%</w:t>
            </w:r>
          </w:p>
        </w:tc>
      </w:tr>
    </w:tbl>
    <w:p w:rsidR="006260C6" w:rsidRDefault="006260C6" w:rsidP="00CB6398">
      <w:pPr>
        <w:spacing w:after="0" w:line="240" w:lineRule="auto"/>
        <w:contextualSpacing/>
        <w:rPr>
          <w:rFonts w:ascii="Times New Roman" w:eastAsia="Times New Roman" w:hAnsi="Times New Roman" w:cs="Times New Roman"/>
          <w:b/>
          <w:sz w:val="24"/>
          <w:szCs w:val="24"/>
        </w:rPr>
      </w:pPr>
    </w:p>
    <w:p w:rsidR="006260C6" w:rsidRPr="000026D0" w:rsidRDefault="006260C6" w:rsidP="00CB6398">
      <w:pPr>
        <w:spacing w:after="0" w:line="240" w:lineRule="auto"/>
        <w:contextualSpacing/>
        <w:rPr>
          <w:rFonts w:ascii="Times New Roman" w:hAnsi="Times New Roman" w:cs="Times New Roman"/>
          <w:b/>
          <w:sz w:val="20"/>
          <w:szCs w:val="20"/>
        </w:rPr>
      </w:pPr>
      <w:r>
        <w:rPr>
          <w:rFonts w:ascii="Times New Roman" w:hAnsi="Times New Roman" w:cs="Times New Roman"/>
          <w:b/>
          <w:sz w:val="20"/>
          <w:szCs w:val="20"/>
        </w:rPr>
        <w:lastRenderedPageBreak/>
        <w:t xml:space="preserve">Table </w:t>
      </w:r>
      <w:r w:rsidR="00CE6CFE">
        <w:rPr>
          <w:rFonts w:ascii="Times New Roman" w:hAnsi="Times New Roman" w:cs="Times New Roman"/>
          <w:b/>
          <w:sz w:val="20"/>
          <w:szCs w:val="20"/>
        </w:rPr>
        <w:t>5</w:t>
      </w:r>
      <w:r w:rsidRPr="000026D0">
        <w:rPr>
          <w:rFonts w:ascii="Times New Roman" w:hAnsi="Times New Roman" w:cs="Times New Roman"/>
          <w:b/>
          <w:sz w:val="20"/>
          <w:szCs w:val="20"/>
        </w:rPr>
        <w:t xml:space="preserve">: Shareholder Response to </w:t>
      </w:r>
      <w:r>
        <w:rPr>
          <w:rFonts w:ascii="Times New Roman" w:hAnsi="Times New Roman" w:cs="Times New Roman"/>
          <w:b/>
          <w:sz w:val="20"/>
          <w:szCs w:val="20"/>
        </w:rPr>
        <w:t>Relocations</w:t>
      </w:r>
      <w:r w:rsidR="000831F7">
        <w:rPr>
          <w:rFonts w:ascii="Times New Roman" w:hAnsi="Times New Roman" w:cs="Times New Roman"/>
          <w:b/>
          <w:sz w:val="20"/>
          <w:szCs w:val="20"/>
        </w:rPr>
        <w:t>:  Market Adjusted Model, Equal Weighted Returns, for All Relocations</w:t>
      </w:r>
      <w:r w:rsidR="000831F7" w:rsidRPr="000026D0">
        <w:rPr>
          <w:rFonts w:ascii="Times New Roman" w:hAnsi="Times New Roman" w:cs="Times New Roman"/>
          <w:b/>
          <w:sz w:val="20"/>
          <w:szCs w:val="20"/>
        </w:rPr>
        <w:t xml:space="preserve">  </w:t>
      </w:r>
    </w:p>
    <w:p w:rsidR="005C679F" w:rsidRDefault="005C679F" w:rsidP="00CB6398">
      <w:pPr>
        <w:spacing w:after="0" w:line="240" w:lineRule="auto"/>
        <w:contextualSpacing/>
        <w:rPr>
          <w:rFonts w:ascii="Times New Roman" w:hAnsi="Times New Roman" w:cs="Times New Roman"/>
          <w:sz w:val="20"/>
          <w:szCs w:val="20"/>
        </w:rPr>
      </w:pPr>
      <w:r w:rsidRPr="000026D0">
        <w:rPr>
          <w:rFonts w:ascii="Times New Roman" w:hAnsi="Times New Roman" w:cs="Times New Roman"/>
          <w:sz w:val="20"/>
          <w:szCs w:val="20"/>
        </w:rPr>
        <w:t xml:space="preserve">The table reports the average cumulative abnormal returns (CARs) for the </w:t>
      </w:r>
      <w:r>
        <w:rPr>
          <w:rFonts w:ascii="Times New Roman" w:hAnsi="Times New Roman" w:cs="Times New Roman"/>
          <w:sz w:val="20"/>
          <w:szCs w:val="20"/>
        </w:rPr>
        <w:t xml:space="preserve">announcement of relocations for the </w:t>
      </w:r>
      <w:r w:rsidRPr="005C679F">
        <w:rPr>
          <w:rFonts w:ascii="Times New Roman" w:hAnsi="Times New Roman" w:cs="Times New Roman"/>
          <w:b/>
          <w:sz w:val="20"/>
          <w:szCs w:val="20"/>
        </w:rPr>
        <w:t>market</w:t>
      </w:r>
      <w:r w:rsidR="000831F7">
        <w:rPr>
          <w:rFonts w:ascii="Times New Roman" w:hAnsi="Times New Roman" w:cs="Times New Roman"/>
          <w:b/>
          <w:sz w:val="20"/>
          <w:szCs w:val="20"/>
        </w:rPr>
        <w:t xml:space="preserve"> adjusted</w:t>
      </w:r>
      <w:r w:rsidRPr="005C679F">
        <w:rPr>
          <w:rFonts w:ascii="Times New Roman" w:hAnsi="Times New Roman" w:cs="Times New Roman"/>
          <w:b/>
          <w:sz w:val="20"/>
          <w:szCs w:val="20"/>
        </w:rPr>
        <w:t xml:space="preserve"> model</w:t>
      </w:r>
      <w:r>
        <w:rPr>
          <w:rFonts w:ascii="Times New Roman" w:hAnsi="Times New Roman" w:cs="Times New Roman"/>
          <w:sz w:val="20"/>
          <w:szCs w:val="20"/>
        </w:rPr>
        <w:t xml:space="preserve"> using </w:t>
      </w:r>
      <w:r w:rsidR="000831F7">
        <w:rPr>
          <w:rFonts w:ascii="Times New Roman" w:hAnsi="Times New Roman" w:cs="Times New Roman"/>
          <w:b/>
          <w:sz w:val="20"/>
          <w:szCs w:val="20"/>
        </w:rPr>
        <w:t>equal</w:t>
      </w:r>
      <w:r w:rsidRPr="005C679F">
        <w:rPr>
          <w:rFonts w:ascii="Times New Roman" w:hAnsi="Times New Roman" w:cs="Times New Roman"/>
          <w:b/>
          <w:sz w:val="20"/>
          <w:szCs w:val="20"/>
        </w:rPr>
        <w:t xml:space="preserve"> weighted</w:t>
      </w:r>
      <w:r>
        <w:rPr>
          <w:rFonts w:ascii="Times New Roman" w:hAnsi="Times New Roman" w:cs="Times New Roman"/>
          <w:sz w:val="20"/>
          <w:szCs w:val="20"/>
        </w:rPr>
        <w:t xml:space="preserve"> returns for all 34 firms in the sample that have data</w:t>
      </w:r>
      <w:r w:rsidRPr="000026D0">
        <w:rPr>
          <w:rFonts w:ascii="Times New Roman" w:hAnsi="Times New Roman" w:cs="Times New Roman"/>
          <w:sz w:val="20"/>
          <w:szCs w:val="20"/>
        </w:rPr>
        <w:t xml:space="preserve">.  The </w:t>
      </w:r>
      <w:r>
        <w:rPr>
          <w:rFonts w:ascii="Times New Roman" w:hAnsi="Times New Roman" w:cs="Times New Roman"/>
          <w:sz w:val="20"/>
          <w:szCs w:val="20"/>
        </w:rPr>
        <w:t>announcement is identified from Bloomberg.</w:t>
      </w:r>
      <w:r w:rsidRPr="000026D0">
        <w:rPr>
          <w:rFonts w:ascii="Times New Roman" w:hAnsi="Times New Roman" w:cs="Times New Roman"/>
          <w:sz w:val="20"/>
          <w:szCs w:val="20"/>
        </w:rPr>
        <w:t xml:space="preserve">  </w:t>
      </w:r>
      <w:r>
        <w:rPr>
          <w:rFonts w:ascii="Times New Roman" w:hAnsi="Times New Roman" w:cs="Times New Roman"/>
          <w:sz w:val="20"/>
          <w:szCs w:val="20"/>
        </w:rPr>
        <w:t>This is the full</w:t>
      </w:r>
      <w:r w:rsidRPr="000026D0">
        <w:rPr>
          <w:rFonts w:ascii="Times New Roman" w:hAnsi="Times New Roman" w:cs="Times New Roman"/>
          <w:sz w:val="20"/>
          <w:szCs w:val="20"/>
        </w:rPr>
        <w:t xml:space="preserve"> sample </w:t>
      </w:r>
      <w:r>
        <w:rPr>
          <w:rFonts w:ascii="Times New Roman" w:hAnsi="Times New Roman" w:cs="Times New Roman"/>
          <w:sz w:val="20"/>
          <w:szCs w:val="20"/>
        </w:rPr>
        <w:t xml:space="preserve">which </w:t>
      </w:r>
      <w:r w:rsidRPr="000026D0">
        <w:rPr>
          <w:rFonts w:ascii="Times New Roman" w:hAnsi="Times New Roman" w:cs="Times New Roman"/>
          <w:sz w:val="20"/>
          <w:szCs w:val="20"/>
        </w:rPr>
        <w:t xml:space="preserve">is all </w:t>
      </w:r>
      <w:r>
        <w:rPr>
          <w:rFonts w:ascii="Times New Roman" w:hAnsi="Times New Roman" w:cs="Times New Roman"/>
          <w:sz w:val="20"/>
          <w:szCs w:val="20"/>
        </w:rPr>
        <w:t>corporate headquarter relocations for 2004-2012.  Market</w:t>
      </w:r>
      <w:r w:rsidR="000831F7">
        <w:rPr>
          <w:rFonts w:ascii="Times New Roman" w:hAnsi="Times New Roman" w:cs="Times New Roman"/>
          <w:sz w:val="20"/>
          <w:szCs w:val="20"/>
        </w:rPr>
        <w:t xml:space="preserve"> adjusted</w:t>
      </w:r>
      <w:r>
        <w:rPr>
          <w:rFonts w:ascii="Times New Roman" w:hAnsi="Times New Roman" w:cs="Times New Roman"/>
          <w:sz w:val="20"/>
          <w:szCs w:val="20"/>
        </w:rPr>
        <w:t xml:space="preserve"> model parameters vary </w:t>
      </w:r>
      <w:r w:rsidRPr="000026D0">
        <w:rPr>
          <w:rFonts w:ascii="Times New Roman" w:hAnsi="Times New Roman" w:cs="Times New Roman"/>
          <w:sz w:val="20"/>
          <w:szCs w:val="20"/>
        </w:rPr>
        <w:t>prior to the announcement</w:t>
      </w:r>
      <w:r>
        <w:rPr>
          <w:rFonts w:ascii="Times New Roman" w:hAnsi="Times New Roman" w:cs="Times New Roman"/>
          <w:sz w:val="20"/>
          <w:szCs w:val="20"/>
        </w:rPr>
        <w:t>, and are noted in the table subheading</w:t>
      </w:r>
      <w:r w:rsidRPr="000026D0">
        <w:rPr>
          <w:rFonts w:ascii="Times New Roman" w:hAnsi="Times New Roman" w:cs="Times New Roman"/>
          <w:sz w:val="20"/>
          <w:szCs w:val="20"/>
        </w:rPr>
        <w:t xml:space="preserve">.  Average cumulative abnormal returns (CARs) are reported </w:t>
      </w:r>
      <w:r>
        <w:rPr>
          <w:rFonts w:ascii="Times New Roman" w:hAnsi="Times New Roman" w:cs="Times New Roman"/>
          <w:sz w:val="20"/>
          <w:szCs w:val="20"/>
        </w:rPr>
        <w:t>over the various announcement periods in the table.  M</w:t>
      </w:r>
      <w:r w:rsidRPr="000026D0">
        <w:rPr>
          <w:rFonts w:ascii="Times New Roman" w:hAnsi="Times New Roman" w:cs="Times New Roman"/>
          <w:sz w:val="20"/>
          <w:szCs w:val="20"/>
        </w:rPr>
        <w:t xml:space="preserve">edian CARs are listed immediately below, followed by the percentage of CARs that are positive are in square brackets. </w:t>
      </w:r>
      <w:r w:rsidRPr="000026D0">
        <w:rPr>
          <w:rFonts w:ascii="Times New Roman" w:hAnsi="Times New Roman" w:cs="Times New Roman"/>
          <w:sz w:val="20"/>
          <w:szCs w:val="20"/>
          <w:vertAlign w:val="superscript"/>
        </w:rPr>
        <w:t>***</w:t>
      </w:r>
      <w:r w:rsidRPr="000026D0">
        <w:rPr>
          <w:rFonts w:ascii="Times New Roman" w:hAnsi="Times New Roman" w:cs="Times New Roman"/>
          <w:sz w:val="20"/>
          <w:szCs w:val="20"/>
        </w:rPr>
        <w:t>,</w:t>
      </w:r>
      <w:r w:rsidRPr="000026D0">
        <w:rPr>
          <w:rFonts w:ascii="Times New Roman" w:hAnsi="Times New Roman" w:cs="Times New Roman"/>
          <w:sz w:val="20"/>
          <w:szCs w:val="20"/>
          <w:vertAlign w:val="superscript"/>
        </w:rPr>
        <w:t xml:space="preserve"> **</w:t>
      </w:r>
      <w:r w:rsidRPr="000026D0">
        <w:rPr>
          <w:rFonts w:ascii="Times New Roman" w:hAnsi="Times New Roman" w:cs="Times New Roman"/>
          <w:sz w:val="20"/>
          <w:szCs w:val="20"/>
        </w:rPr>
        <w:t xml:space="preserve">, and </w:t>
      </w:r>
      <w:r w:rsidRPr="000026D0">
        <w:rPr>
          <w:rFonts w:ascii="Times New Roman" w:hAnsi="Times New Roman" w:cs="Times New Roman"/>
          <w:sz w:val="20"/>
          <w:szCs w:val="20"/>
          <w:vertAlign w:val="superscript"/>
        </w:rPr>
        <w:t>*</w:t>
      </w:r>
      <w:r w:rsidRPr="000026D0">
        <w:rPr>
          <w:rFonts w:ascii="Times New Roman" w:hAnsi="Times New Roman" w:cs="Times New Roman"/>
          <w:sz w:val="20"/>
          <w:szCs w:val="20"/>
        </w:rPr>
        <w:t xml:space="preserve"> indicate the mean is significantly different from zero at the 1%, 5%, and 10% level, respectively, using the cross-sectional two-sided </w:t>
      </w:r>
      <w:r w:rsidRPr="000026D0">
        <w:rPr>
          <w:rFonts w:ascii="Times New Roman" w:hAnsi="Times New Roman" w:cs="Times New Roman"/>
          <w:i/>
          <w:sz w:val="20"/>
          <w:szCs w:val="20"/>
        </w:rPr>
        <w:t>t</w:t>
      </w:r>
      <w:r w:rsidRPr="000026D0">
        <w:rPr>
          <w:rFonts w:ascii="Times New Roman" w:hAnsi="Times New Roman" w:cs="Times New Roman"/>
          <w:sz w:val="20"/>
          <w:szCs w:val="20"/>
        </w:rPr>
        <w:t xml:space="preserve">-statistic of </w:t>
      </w:r>
      <w:proofErr w:type="spellStart"/>
      <w:r w:rsidRPr="000026D0">
        <w:rPr>
          <w:rFonts w:ascii="Times New Roman" w:hAnsi="Times New Roman" w:cs="Times New Roman"/>
          <w:sz w:val="20"/>
          <w:szCs w:val="20"/>
        </w:rPr>
        <w:t>Boehmer</w:t>
      </w:r>
      <w:proofErr w:type="spellEnd"/>
      <w:r w:rsidRPr="000026D0">
        <w:rPr>
          <w:rFonts w:ascii="Times New Roman" w:hAnsi="Times New Roman" w:cs="Times New Roman"/>
          <w:sz w:val="20"/>
          <w:szCs w:val="20"/>
        </w:rPr>
        <w:t xml:space="preserve">, </w:t>
      </w:r>
      <w:proofErr w:type="spellStart"/>
      <w:r w:rsidRPr="000026D0">
        <w:rPr>
          <w:rFonts w:ascii="Times New Roman" w:hAnsi="Times New Roman" w:cs="Times New Roman"/>
          <w:sz w:val="20"/>
          <w:szCs w:val="20"/>
        </w:rPr>
        <w:t>Musumeci</w:t>
      </w:r>
      <w:proofErr w:type="spellEnd"/>
      <w:r w:rsidRPr="000026D0">
        <w:rPr>
          <w:rFonts w:ascii="Times New Roman" w:hAnsi="Times New Roman" w:cs="Times New Roman"/>
          <w:sz w:val="20"/>
          <w:szCs w:val="20"/>
        </w:rPr>
        <w:t xml:space="preserve">, and </w:t>
      </w:r>
      <w:proofErr w:type="spellStart"/>
      <w:r w:rsidRPr="000026D0">
        <w:rPr>
          <w:rFonts w:ascii="Times New Roman" w:hAnsi="Times New Roman" w:cs="Times New Roman"/>
          <w:sz w:val="20"/>
          <w:szCs w:val="20"/>
        </w:rPr>
        <w:t>Poulsen</w:t>
      </w:r>
      <w:proofErr w:type="spellEnd"/>
      <w:r w:rsidRPr="000026D0">
        <w:rPr>
          <w:rFonts w:ascii="Times New Roman" w:hAnsi="Times New Roman" w:cs="Times New Roman"/>
          <w:sz w:val="20"/>
          <w:szCs w:val="20"/>
        </w:rPr>
        <w:t xml:space="preserve"> (1991).  </w:t>
      </w:r>
      <w:r w:rsidRPr="000026D0">
        <w:rPr>
          <w:rFonts w:ascii="Times New Roman" w:hAnsi="Times New Roman" w:cs="Times New Roman"/>
          <w:sz w:val="20"/>
          <w:szCs w:val="20"/>
          <w:vertAlign w:val="superscript"/>
        </w:rPr>
        <w:t>a</w:t>
      </w:r>
      <w:r w:rsidRPr="000026D0">
        <w:rPr>
          <w:rFonts w:ascii="Times New Roman" w:hAnsi="Times New Roman" w:cs="Times New Roman"/>
          <w:sz w:val="20"/>
          <w:szCs w:val="20"/>
        </w:rPr>
        <w:t xml:space="preserve">, </w:t>
      </w:r>
      <w:r w:rsidRPr="000026D0">
        <w:rPr>
          <w:rFonts w:ascii="Times New Roman" w:hAnsi="Times New Roman" w:cs="Times New Roman"/>
          <w:sz w:val="20"/>
          <w:szCs w:val="20"/>
          <w:vertAlign w:val="superscript"/>
        </w:rPr>
        <w:t>b</w:t>
      </w:r>
      <w:r w:rsidRPr="000026D0">
        <w:rPr>
          <w:rFonts w:ascii="Times New Roman" w:hAnsi="Times New Roman" w:cs="Times New Roman"/>
          <w:sz w:val="20"/>
          <w:szCs w:val="20"/>
        </w:rPr>
        <w:t xml:space="preserve">, and </w:t>
      </w:r>
      <w:r w:rsidRPr="000026D0">
        <w:rPr>
          <w:rFonts w:ascii="Times New Roman" w:hAnsi="Times New Roman" w:cs="Times New Roman"/>
          <w:sz w:val="20"/>
          <w:szCs w:val="20"/>
          <w:vertAlign w:val="superscript"/>
        </w:rPr>
        <w:t>c</w:t>
      </w:r>
      <w:r w:rsidRPr="000026D0">
        <w:rPr>
          <w:rFonts w:ascii="Times New Roman" w:hAnsi="Times New Roman" w:cs="Times New Roman"/>
          <w:sz w:val="20"/>
          <w:szCs w:val="20"/>
        </w:rPr>
        <w:t xml:space="preserve"> indicate the mean is significantly different from zero at the 1%, 5%, and 10% level, respectively, using the standardized residual two-sided test in </w:t>
      </w:r>
      <w:proofErr w:type="spellStart"/>
      <w:r w:rsidRPr="000026D0">
        <w:rPr>
          <w:rFonts w:ascii="Times New Roman" w:hAnsi="Times New Roman" w:cs="Times New Roman"/>
          <w:sz w:val="20"/>
          <w:szCs w:val="20"/>
        </w:rPr>
        <w:t>Patell</w:t>
      </w:r>
      <w:proofErr w:type="spellEnd"/>
      <w:r w:rsidRPr="000026D0">
        <w:rPr>
          <w:rFonts w:ascii="Times New Roman" w:hAnsi="Times New Roman" w:cs="Times New Roman"/>
          <w:sz w:val="20"/>
          <w:szCs w:val="20"/>
        </w:rPr>
        <w:t xml:space="preserve"> (1976).  </w:t>
      </w:r>
      <w:r w:rsidRPr="000026D0">
        <w:rPr>
          <w:rFonts w:ascii="Times New Roman" w:hAnsi="Times New Roman" w:cs="Times New Roman"/>
          <w:sz w:val="20"/>
          <w:szCs w:val="20"/>
          <w:vertAlign w:val="superscript"/>
        </w:rPr>
        <w:t>)))</w:t>
      </w:r>
      <w:r w:rsidRPr="000026D0">
        <w:rPr>
          <w:rFonts w:ascii="Times New Roman" w:hAnsi="Times New Roman" w:cs="Times New Roman"/>
          <w:sz w:val="20"/>
          <w:szCs w:val="20"/>
        </w:rPr>
        <w:t xml:space="preserve">, </w:t>
      </w:r>
      <w:r w:rsidRPr="000026D0">
        <w:rPr>
          <w:rFonts w:ascii="Times New Roman" w:hAnsi="Times New Roman" w:cs="Times New Roman"/>
          <w:sz w:val="20"/>
          <w:szCs w:val="20"/>
          <w:vertAlign w:val="superscript"/>
        </w:rPr>
        <w:t>))</w:t>
      </w:r>
      <w:r w:rsidRPr="000026D0">
        <w:rPr>
          <w:rFonts w:ascii="Times New Roman" w:hAnsi="Times New Roman" w:cs="Times New Roman"/>
          <w:sz w:val="20"/>
          <w:szCs w:val="20"/>
        </w:rPr>
        <w:t xml:space="preserve">, and </w:t>
      </w:r>
      <w:r w:rsidRPr="000026D0">
        <w:rPr>
          <w:rFonts w:ascii="Times New Roman" w:hAnsi="Times New Roman" w:cs="Times New Roman"/>
          <w:sz w:val="20"/>
          <w:szCs w:val="20"/>
          <w:vertAlign w:val="superscript"/>
        </w:rPr>
        <w:t>)</w:t>
      </w:r>
      <w:r w:rsidRPr="000026D0">
        <w:rPr>
          <w:rFonts w:ascii="Times New Roman" w:hAnsi="Times New Roman" w:cs="Times New Roman"/>
          <w:sz w:val="20"/>
          <w:szCs w:val="20"/>
        </w:rPr>
        <w:t xml:space="preserve"> indicate the results of a Wilcoxon rank sum test for differences in the medians, significantly different at the 1%, 5%, and 10% level, respectively.  </w:t>
      </w:r>
      <w:r w:rsidRPr="000026D0">
        <w:rPr>
          <w:rFonts w:ascii="Times New Roman" w:hAnsi="Times New Roman" w:cs="Times New Roman"/>
          <w:sz w:val="20"/>
          <w:szCs w:val="20"/>
          <w:vertAlign w:val="superscript"/>
        </w:rPr>
        <w:t>&gt;&gt;&gt;</w:t>
      </w:r>
      <w:r w:rsidRPr="000026D0">
        <w:rPr>
          <w:rFonts w:ascii="Times New Roman" w:hAnsi="Times New Roman" w:cs="Times New Roman"/>
          <w:sz w:val="20"/>
          <w:szCs w:val="20"/>
        </w:rPr>
        <w:t xml:space="preserve">, </w:t>
      </w:r>
      <w:r w:rsidRPr="000026D0">
        <w:rPr>
          <w:rFonts w:ascii="Times New Roman" w:hAnsi="Times New Roman" w:cs="Times New Roman"/>
          <w:sz w:val="20"/>
          <w:szCs w:val="20"/>
          <w:vertAlign w:val="superscript"/>
        </w:rPr>
        <w:t>&gt;&gt;</w:t>
      </w:r>
      <w:r w:rsidRPr="000026D0">
        <w:rPr>
          <w:rFonts w:ascii="Times New Roman" w:hAnsi="Times New Roman" w:cs="Times New Roman"/>
          <w:sz w:val="20"/>
          <w:szCs w:val="20"/>
        </w:rPr>
        <w:t xml:space="preserve">, and </w:t>
      </w:r>
      <w:r w:rsidRPr="000026D0">
        <w:rPr>
          <w:rFonts w:ascii="Times New Roman" w:hAnsi="Times New Roman" w:cs="Times New Roman"/>
          <w:sz w:val="20"/>
          <w:szCs w:val="20"/>
          <w:vertAlign w:val="superscript"/>
        </w:rPr>
        <w:t>&gt;</w:t>
      </w:r>
      <w:r w:rsidRPr="000026D0">
        <w:rPr>
          <w:rFonts w:ascii="Times New Roman" w:hAnsi="Times New Roman" w:cs="Times New Roman"/>
          <w:sz w:val="20"/>
          <w:szCs w:val="20"/>
        </w:rPr>
        <w:t xml:space="preserve"> indicate the percentage of positive CARs is significantly different from zero at the 1%, 5%, and 10% level, respectively, using the generalized sign test in Cowan (1992), which controls for the normal asymmetry of positive and negative abnormal returns in the estimation period.   </w:t>
      </w:r>
      <w:r w:rsidRPr="000026D0">
        <w:rPr>
          <w:rFonts w:ascii="Times New Roman" w:hAnsi="Times New Roman" w:cs="Times New Roman"/>
          <w:sz w:val="20"/>
          <w:szCs w:val="20"/>
          <w:vertAlign w:val="superscript"/>
        </w:rPr>
        <w:t>+++</w:t>
      </w:r>
      <w:r w:rsidRPr="000026D0">
        <w:rPr>
          <w:rFonts w:ascii="Times New Roman" w:hAnsi="Times New Roman" w:cs="Times New Roman"/>
          <w:sz w:val="20"/>
          <w:szCs w:val="20"/>
        </w:rPr>
        <w:t xml:space="preserve">, </w:t>
      </w:r>
      <w:r w:rsidRPr="000026D0">
        <w:rPr>
          <w:rFonts w:ascii="Times New Roman" w:hAnsi="Times New Roman" w:cs="Times New Roman"/>
          <w:sz w:val="20"/>
          <w:szCs w:val="20"/>
          <w:vertAlign w:val="superscript"/>
        </w:rPr>
        <w:t>++</w:t>
      </w:r>
      <w:r w:rsidRPr="000026D0">
        <w:rPr>
          <w:rFonts w:ascii="Times New Roman" w:hAnsi="Times New Roman" w:cs="Times New Roman"/>
          <w:sz w:val="20"/>
          <w:szCs w:val="20"/>
        </w:rPr>
        <w:t xml:space="preserve">, and </w:t>
      </w:r>
      <w:r w:rsidRPr="000026D0">
        <w:rPr>
          <w:rFonts w:ascii="Times New Roman" w:hAnsi="Times New Roman" w:cs="Times New Roman"/>
          <w:sz w:val="20"/>
          <w:szCs w:val="20"/>
          <w:vertAlign w:val="superscript"/>
        </w:rPr>
        <w:t>+</w:t>
      </w:r>
      <w:r w:rsidRPr="000026D0">
        <w:rPr>
          <w:rFonts w:ascii="Times New Roman" w:hAnsi="Times New Roman" w:cs="Times New Roman"/>
          <w:sz w:val="20"/>
          <w:szCs w:val="20"/>
        </w:rPr>
        <w:t xml:space="preserve"> indicate the mean of two independent samples is significantly different from zero at the 1%, 5%, and 10% level, respectively, using the standardized residual test in </w:t>
      </w:r>
      <w:proofErr w:type="spellStart"/>
      <w:r w:rsidRPr="000026D0">
        <w:rPr>
          <w:rFonts w:ascii="Times New Roman" w:hAnsi="Times New Roman" w:cs="Times New Roman"/>
          <w:sz w:val="20"/>
          <w:szCs w:val="20"/>
        </w:rPr>
        <w:t>Patell</w:t>
      </w:r>
      <w:proofErr w:type="spellEnd"/>
      <w:r w:rsidRPr="000026D0">
        <w:rPr>
          <w:rFonts w:ascii="Times New Roman" w:hAnsi="Times New Roman" w:cs="Times New Roman"/>
          <w:sz w:val="20"/>
          <w:szCs w:val="20"/>
        </w:rPr>
        <w:t xml:space="preserve"> (1976).</w:t>
      </w:r>
    </w:p>
    <w:p w:rsidR="005C679F" w:rsidRPr="000026D0" w:rsidRDefault="005C679F" w:rsidP="00CB6398">
      <w:pPr>
        <w:spacing w:after="0" w:line="240" w:lineRule="auto"/>
        <w:contextualSpacing/>
        <w:rPr>
          <w:rFonts w:ascii="Times New Roman" w:hAnsi="Times New Roman" w:cs="Times New Roman"/>
          <w:sz w:val="20"/>
          <w:szCs w:val="20"/>
        </w:rPr>
      </w:pPr>
    </w:p>
    <w:tbl>
      <w:tblPr>
        <w:tblW w:w="0" w:type="auto"/>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199"/>
        <w:gridCol w:w="1234"/>
        <w:gridCol w:w="1234"/>
        <w:gridCol w:w="1234"/>
        <w:gridCol w:w="1234"/>
        <w:gridCol w:w="1234"/>
        <w:gridCol w:w="1234"/>
      </w:tblGrid>
      <w:tr w:rsidR="006260C6" w:rsidRPr="00921551" w:rsidTr="002735B4">
        <w:trPr>
          <w:trHeight w:val="432"/>
          <w:jc w:val="center"/>
        </w:trPr>
        <w:tc>
          <w:tcPr>
            <w:tcW w:w="0" w:type="auto"/>
            <w:gridSpan w:val="7"/>
            <w:shd w:val="pct12" w:color="auto" w:fill="auto"/>
            <w:vAlign w:val="center"/>
          </w:tcPr>
          <w:p w:rsidR="006260C6" w:rsidRPr="00921551" w:rsidRDefault="006260C6" w:rsidP="00CB6398">
            <w:pPr>
              <w:spacing w:after="0" w:line="240" w:lineRule="auto"/>
              <w:contextualSpacing/>
              <w:jc w:val="center"/>
              <w:rPr>
                <w:rFonts w:ascii="Times New Roman" w:hAnsi="Times New Roman" w:cs="Times New Roman"/>
                <w:b/>
                <w:sz w:val="16"/>
                <w:szCs w:val="16"/>
              </w:rPr>
            </w:pPr>
            <w:r w:rsidRPr="00921551">
              <w:rPr>
                <w:rFonts w:ascii="Times New Roman" w:hAnsi="Times New Roman" w:cs="Times New Roman"/>
                <w:b/>
                <w:sz w:val="16"/>
                <w:szCs w:val="16"/>
              </w:rPr>
              <w:t>Table 5 Panel A:  One Day Event Windows</w:t>
            </w:r>
          </w:p>
        </w:tc>
      </w:tr>
      <w:tr w:rsidR="006260C6" w:rsidRPr="00921551" w:rsidTr="002735B4">
        <w:trPr>
          <w:trHeight w:val="432"/>
          <w:jc w:val="center"/>
        </w:trPr>
        <w:tc>
          <w:tcPr>
            <w:tcW w:w="0" w:type="auto"/>
            <w:vMerge w:val="restart"/>
            <w:shd w:val="pct12" w:color="auto" w:fill="auto"/>
            <w:vAlign w:val="center"/>
          </w:tcPr>
          <w:p w:rsidR="006260C6" w:rsidRPr="00921551" w:rsidRDefault="006260C6" w:rsidP="00CB6398">
            <w:pPr>
              <w:spacing w:after="0" w:line="240" w:lineRule="auto"/>
              <w:contextualSpacing/>
              <w:jc w:val="center"/>
              <w:rPr>
                <w:rFonts w:ascii="Times New Roman" w:hAnsi="Times New Roman" w:cs="Times New Roman"/>
                <w:b/>
                <w:sz w:val="16"/>
                <w:szCs w:val="16"/>
              </w:rPr>
            </w:pPr>
          </w:p>
        </w:tc>
        <w:tc>
          <w:tcPr>
            <w:tcW w:w="0" w:type="auto"/>
            <w:gridSpan w:val="3"/>
            <w:shd w:val="pct12" w:color="auto" w:fill="auto"/>
            <w:vAlign w:val="center"/>
          </w:tcPr>
          <w:p w:rsidR="006260C6" w:rsidRPr="00921551" w:rsidRDefault="006260C6" w:rsidP="00CB6398">
            <w:pPr>
              <w:spacing w:after="0" w:line="240" w:lineRule="auto"/>
              <w:contextualSpacing/>
              <w:jc w:val="center"/>
              <w:rPr>
                <w:rFonts w:ascii="Times New Roman" w:hAnsi="Times New Roman" w:cs="Times New Roman"/>
                <w:b/>
                <w:sz w:val="16"/>
                <w:szCs w:val="16"/>
              </w:rPr>
            </w:pPr>
            <w:r w:rsidRPr="00921551">
              <w:rPr>
                <w:rFonts w:ascii="Times New Roman" w:hAnsi="Times New Roman" w:cs="Times New Roman"/>
                <w:b/>
                <w:sz w:val="16"/>
                <w:szCs w:val="16"/>
              </w:rPr>
              <w:t xml:space="preserve">Chan, </w:t>
            </w:r>
            <w:proofErr w:type="spellStart"/>
            <w:r w:rsidRPr="00921551">
              <w:rPr>
                <w:rFonts w:ascii="Times New Roman" w:hAnsi="Times New Roman" w:cs="Times New Roman"/>
                <w:b/>
                <w:sz w:val="16"/>
                <w:szCs w:val="16"/>
              </w:rPr>
              <w:t>Gau</w:t>
            </w:r>
            <w:proofErr w:type="spellEnd"/>
            <w:r w:rsidRPr="00921551">
              <w:rPr>
                <w:rFonts w:ascii="Times New Roman" w:hAnsi="Times New Roman" w:cs="Times New Roman"/>
                <w:b/>
                <w:sz w:val="16"/>
                <w:szCs w:val="16"/>
              </w:rPr>
              <w:t xml:space="preserve">, Want (1995) </w:t>
            </w:r>
          </w:p>
          <w:p w:rsidR="006260C6" w:rsidRPr="00921551" w:rsidRDefault="006260C6" w:rsidP="00CB6398">
            <w:pPr>
              <w:spacing w:after="0" w:line="240" w:lineRule="auto"/>
              <w:contextualSpacing/>
              <w:jc w:val="center"/>
              <w:rPr>
                <w:rFonts w:ascii="Times New Roman" w:hAnsi="Times New Roman" w:cs="Times New Roman"/>
                <w:b/>
                <w:sz w:val="16"/>
                <w:szCs w:val="16"/>
              </w:rPr>
            </w:pPr>
            <w:r w:rsidRPr="00921551">
              <w:rPr>
                <w:rFonts w:ascii="Times New Roman" w:hAnsi="Times New Roman" w:cs="Times New Roman"/>
                <w:b/>
                <w:sz w:val="16"/>
                <w:szCs w:val="16"/>
              </w:rPr>
              <w:t>Estimation Window [-170, -21]</w:t>
            </w:r>
          </w:p>
        </w:tc>
        <w:tc>
          <w:tcPr>
            <w:tcW w:w="0" w:type="auto"/>
            <w:gridSpan w:val="3"/>
            <w:shd w:val="pct12" w:color="auto" w:fill="auto"/>
            <w:vAlign w:val="center"/>
          </w:tcPr>
          <w:p w:rsidR="006260C6" w:rsidRPr="00921551" w:rsidRDefault="006260C6" w:rsidP="00CB6398">
            <w:pPr>
              <w:spacing w:after="0" w:line="240" w:lineRule="auto"/>
              <w:contextualSpacing/>
              <w:jc w:val="center"/>
              <w:rPr>
                <w:rFonts w:ascii="Times New Roman" w:hAnsi="Times New Roman" w:cs="Times New Roman"/>
                <w:b/>
                <w:sz w:val="16"/>
                <w:szCs w:val="16"/>
              </w:rPr>
            </w:pPr>
            <w:r w:rsidRPr="00921551">
              <w:rPr>
                <w:rFonts w:ascii="Times New Roman" w:hAnsi="Times New Roman" w:cs="Times New Roman"/>
                <w:b/>
                <w:sz w:val="16"/>
                <w:szCs w:val="16"/>
              </w:rPr>
              <w:t xml:space="preserve">Ghosh, Rodriguez, </w:t>
            </w:r>
            <w:proofErr w:type="spellStart"/>
            <w:r w:rsidRPr="00921551">
              <w:rPr>
                <w:rFonts w:ascii="Times New Roman" w:hAnsi="Times New Roman" w:cs="Times New Roman"/>
                <w:b/>
                <w:sz w:val="16"/>
                <w:szCs w:val="16"/>
              </w:rPr>
              <w:t>Sirmans</w:t>
            </w:r>
            <w:proofErr w:type="spellEnd"/>
            <w:r w:rsidRPr="00921551">
              <w:rPr>
                <w:rFonts w:ascii="Times New Roman" w:hAnsi="Times New Roman" w:cs="Times New Roman"/>
                <w:b/>
                <w:sz w:val="16"/>
                <w:szCs w:val="16"/>
              </w:rPr>
              <w:t xml:space="preserve"> (1995)</w:t>
            </w:r>
          </w:p>
          <w:p w:rsidR="006260C6" w:rsidRPr="00921551" w:rsidRDefault="006260C6" w:rsidP="00CB6398">
            <w:pPr>
              <w:spacing w:after="0" w:line="240" w:lineRule="auto"/>
              <w:contextualSpacing/>
              <w:jc w:val="center"/>
              <w:rPr>
                <w:rFonts w:ascii="Times New Roman" w:hAnsi="Times New Roman" w:cs="Times New Roman"/>
                <w:b/>
                <w:sz w:val="16"/>
                <w:szCs w:val="16"/>
              </w:rPr>
            </w:pPr>
            <w:r w:rsidRPr="00921551">
              <w:rPr>
                <w:rFonts w:ascii="Times New Roman" w:hAnsi="Times New Roman" w:cs="Times New Roman"/>
                <w:b/>
                <w:sz w:val="16"/>
                <w:szCs w:val="16"/>
              </w:rPr>
              <w:t>Estimation Window [-180,-61]</w:t>
            </w:r>
          </w:p>
        </w:tc>
      </w:tr>
      <w:tr w:rsidR="006260C6" w:rsidRPr="00921551" w:rsidTr="002735B4">
        <w:trPr>
          <w:trHeight w:val="576"/>
          <w:jc w:val="center"/>
        </w:trPr>
        <w:tc>
          <w:tcPr>
            <w:tcW w:w="0" w:type="auto"/>
            <w:vMerge/>
            <w:shd w:val="pct12" w:color="auto" w:fill="auto"/>
            <w:vAlign w:val="center"/>
          </w:tcPr>
          <w:p w:rsidR="006260C6" w:rsidRPr="00921551" w:rsidRDefault="006260C6" w:rsidP="00CB6398">
            <w:pPr>
              <w:spacing w:after="0" w:line="240" w:lineRule="auto"/>
              <w:contextualSpacing/>
              <w:jc w:val="center"/>
              <w:rPr>
                <w:rFonts w:ascii="Times New Roman" w:hAnsi="Times New Roman" w:cs="Times New Roman"/>
                <w:b/>
                <w:sz w:val="16"/>
                <w:szCs w:val="16"/>
              </w:rPr>
            </w:pPr>
          </w:p>
        </w:tc>
        <w:tc>
          <w:tcPr>
            <w:tcW w:w="0" w:type="auto"/>
            <w:shd w:val="pct12" w:color="auto" w:fill="auto"/>
            <w:vAlign w:val="center"/>
          </w:tcPr>
          <w:p w:rsidR="006260C6" w:rsidRPr="00921551" w:rsidRDefault="006260C6" w:rsidP="00CB6398">
            <w:pPr>
              <w:spacing w:after="0" w:line="240" w:lineRule="auto"/>
              <w:contextualSpacing/>
              <w:jc w:val="center"/>
              <w:rPr>
                <w:rFonts w:ascii="Times New Roman" w:hAnsi="Times New Roman" w:cs="Times New Roman"/>
                <w:b/>
                <w:sz w:val="16"/>
                <w:szCs w:val="16"/>
              </w:rPr>
            </w:pPr>
            <w:r w:rsidRPr="00921551">
              <w:rPr>
                <w:rFonts w:ascii="Times New Roman" w:hAnsi="Times New Roman" w:cs="Times New Roman"/>
                <w:b/>
                <w:sz w:val="16"/>
                <w:szCs w:val="16"/>
              </w:rPr>
              <w:t>Event Window</w:t>
            </w:r>
          </w:p>
          <w:p w:rsidR="006260C6" w:rsidRPr="00921551" w:rsidRDefault="006260C6" w:rsidP="00CB6398">
            <w:pPr>
              <w:spacing w:after="0" w:line="240" w:lineRule="auto"/>
              <w:contextualSpacing/>
              <w:jc w:val="center"/>
              <w:rPr>
                <w:rFonts w:ascii="Times New Roman" w:hAnsi="Times New Roman" w:cs="Times New Roman"/>
                <w:b/>
                <w:sz w:val="16"/>
                <w:szCs w:val="16"/>
              </w:rPr>
            </w:pPr>
            <w:r w:rsidRPr="00921551">
              <w:rPr>
                <w:rFonts w:ascii="Times New Roman" w:hAnsi="Times New Roman" w:cs="Times New Roman"/>
                <w:b/>
                <w:sz w:val="16"/>
                <w:szCs w:val="16"/>
              </w:rPr>
              <w:t>[-1]</w:t>
            </w:r>
          </w:p>
        </w:tc>
        <w:tc>
          <w:tcPr>
            <w:tcW w:w="0" w:type="auto"/>
            <w:shd w:val="pct12" w:color="auto" w:fill="auto"/>
            <w:vAlign w:val="center"/>
          </w:tcPr>
          <w:p w:rsidR="006260C6" w:rsidRPr="00921551" w:rsidRDefault="006260C6" w:rsidP="00CB6398">
            <w:pPr>
              <w:spacing w:after="0" w:line="240" w:lineRule="auto"/>
              <w:contextualSpacing/>
              <w:jc w:val="center"/>
              <w:rPr>
                <w:rFonts w:ascii="Times New Roman" w:hAnsi="Times New Roman" w:cs="Times New Roman"/>
                <w:b/>
                <w:sz w:val="16"/>
                <w:szCs w:val="16"/>
              </w:rPr>
            </w:pPr>
            <w:r w:rsidRPr="00921551">
              <w:rPr>
                <w:rFonts w:ascii="Times New Roman" w:hAnsi="Times New Roman" w:cs="Times New Roman"/>
                <w:b/>
                <w:sz w:val="16"/>
                <w:szCs w:val="16"/>
              </w:rPr>
              <w:t>Event Window</w:t>
            </w:r>
          </w:p>
          <w:p w:rsidR="006260C6" w:rsidRPr="00921551" w:rsidRDefault="006260C6" w:rsidP="00CB6398">
            <w:pPr>
              <w:spacing w:after="0" w:line="240" w:lineRule="auto"/>
              <w:contextualSpacing/>
              <w:jc w:val="center"/>
              <w:rPr>
                <w:rFonts w:ascii="Times New Roman" w:hAnsi="Times New Roman" w:cs="Times New Roman"/>
                <w:b/>
                <w:sz w:val="16"/>
                <w:szCs w:val="16"/>
              </w:rPr>
            </w:pPr>
            <w:r w:rsidRPr="00921551">
              <w:rPr>
                <w:rFonts w:ascii="Times New Roman" w:hAnsi="Times New Roman" w:cs="Times New Roman"/>
                <w:b/>
                <w:sz w:val="16"/>
                <w:szCs w:val="16"/>
              </w:rPr>
              <w:t>[0]</w:t>
            </w:r>
          </w:p>
        </w:tc>
        <w:tc>
          <w:tcPr>
            <w:tcW w:w="0" w:type="auto"/>
            <w:shd w:val="pct12" w:color="auto" w:fill="auto"/>
            <w:vAlign w:val="center"/>
          </w:tcPr>
          <w:p w:rsidR="006260C6" w:rsidRPr="00921551" w:rsidRDefault="006260C6" w:rsidP="00CB6398">
            <w:pPr>
              <w:spacing w:after="0" w:line="240" w:lineRule="auto"/>
              <w:contextualSpacing/>
              <w:jc w:val="center"/>
              <w:rPr>
                <w:rFonts w:ascii="Times New Roman" w:hAnsi="Times New Roman" w:cs="Times New Roman"/>
                <w:b/>
                <w:sz w:val="16"/>
                <w:szCs w:val="16"/>
              </w:rPr>
            </w:pPr>
            <w:r w:rsidRPr="00921551">
              <w:rPr>
                <w:rFonts w:ascii="Times New Roman" w:hAnsi="Times New Roman" w:cs="Times New Roman"/>
                <w:b/>
                <w:sz w:val="16"/>
                <w:szCs w:val="16"/>
              </w:rPr>
              <w:t>Event Window</w:t>
            </w:r>
          </w:p>
          <w:p w:rsidR="006260C6" w:rsidRPr="00921551" w:rsidRDefault="006260C6" w:rsidP="00CB6398">
            <w:pPr>
              <w:spacing w:after="0" w:line="240" w:lineRule="auto"/>
              <w:contextualSpacing/>
              <w:jc w:val="center"/>
              <w:rPr>
                <w:rFonts w:ascii="Times New Roman" w:hAnsi="Times New Roman" w:cs="Times New Roman"/>
                <w:b/>
                <w:sz w:val="16"/>
                <w:szCs w:val="16"/>
              </w:rPr>
            </w:pPr>
            <w:r w:rsidRPr="00921551">
              <w:rPr>
                <w:rFonts w:ascii="Times New Roman" w:hAnsi="Times New Roman" w:cs="Times New Roman"/>
                <w:b/>
                <w:sz w:val="16"/>
                <w:szCs w:val="16"/>
              </w:rPr>
              <w:t>[+1]</w:t>
            </w:r>
          </w:p>
        </w:tc>
        <w:tc>
          <w:tcPr>
            <w:tcW w:w="0" w:type="auto"/>
            <w:shd w:val="pct12" w:color="auto" w:fill="auto"/>
            <w:vAlign w:val="center"/>
          </w:tcPr>
          <w:p w:rsidR="006260C6" w:rsidRPr="00921551" w:rsidRDefault="006260C6" w:rsidP="00CB6398">
            <w:pPr>
              <w:spacing w:after="0" w:line="240" w:lineRule="auto"/>
              <w:contextualSpacing/>
              <w:jc w:val="center"/>
              <w:rPr>
                <w:rFonts w:ascii="Times New Roman" w:hAnsi="Times New Roman" w:cs="Times New Roman"/>
                <w:b/>
                <w:sz w:val="16"/>
                <w:szCs w:val="16"/>
              </w:rPr>
            </w:pPr>
            <w:r w:rsidRPr="00921551">
              <w:rPr>
                <w:rFonts w:ascii="Times New Roman" w:hAnsi="Times New Roman" w:cs="Times New Roman"/>
                <w:b/>
                <w:sz w:val="16"/>
                <w:szCs w:val="16"/>
              </w:rPr>
              <w:t>Event Window</w:t>
            </w:r>
          </w:p>
          <w:p w:rsidR="006260C6" w:rsidRPr="00921551" w:rsidRDefault="006260C6" w:rsidP="00CB6398">
            <w:pPr>
              <w:spacing w:after="0" w:line="240" w:lineRule="auto"/>
              <w:contextualSpacing/>
              <w:jc w:val="center"/>
              <w:rPr>
                <w:rFonts w:ascii="Times New Roman" w:hAnsi="Times New Roman" w:cs="Times New Roman"/>
                <w:b/>
                <w:sz w:val="16"/>
                <w:szCs w:val="16"/>
              </w:rPr>
            </w:pPr>
            <w:r w:rsidRPr="00921551">
              <w:rPr>
                <w:rFonts w:ascii="Times New Roman" w:hAnsi="Times New Roman" w:cs="Times New Roman"/>
                <w:b/>
                <w:sz w:val="16"/>
                <w:szCs w:val="16"/>
              </w:rPr>
              <w:t>[-1]</w:t>
            </w:r>
          </w:p>
        </w:tc>
        <w:tc>
          <w:tcPr>
            <w:tcW w:w="0" w:type="auto"/>
            <w:shd w:val="pct12" w:color="auto" w:fill="auto"/>
            <w:vAlign w:val="center"/>
          </w:tcPr>
          <w:p w:rsidR="006260C6" w:rsidRPr="00921551" w:rsidRDefault="006260C6" w:rsidP="00CB6398">
            <w:pPr>
              <w:spacing w:after="0" w:line="240" w:lineRule="auto"/>
              <w:contextualSpacing/>
              <w:jc w:val="center"/>
              <w:rPr>
                <w:rFonts w:ascii="Times New Roman" w:hAnsi="Times New Roman" w:cs="Times New Roman"/>
                <w:b/>
                <w:sz w:val="16"/>
                <w:szCs w:val="16"/>
              </w:rPr>
            </w:pPr>
            <w:r w:rsidRPr="00921551">
              <w:rPr>
                <w:rFonts w:ascii="Times New Roman" w:hAnsi="Times New Roman" w:cs="Times New Roman"/>
                <w:b/>
                <w:sz w:val="16"/>
                <w:szCs w:val="16"/>
              </w:rPr>
              <w:t>Event Window</w:t>
            </w:r>
          </w:p>
          <w:p w:rsidR="006260C6" w:rsidRPr="00921551" w:rsidRDefault="006260C6" w:rsidP="00CB6398">
            <w:pPr>
              <w:spacing w:after="0" w:line="240" w:lineRule="auto"/>
              <w:contextualSpacing/>
              <w:jc w:val="center"/>
              <w:rPr>
                <w:rFonts w:ascii="Times New Roman" w:hAnsi="Times New Roman" w:cs="Times New Roman"/>
                <w:b/>
                <w:sz w:val="16"/>
                <w:szCs w:val="16"/>
              </w:rPr>
            </w:pPr>
            <w:r w:rsidRPr="00921551">
              <w:rPr>
                <w:rFonts w:ascii="Times New Roman" w:hAnsi="Times New Roman" w:cs="Times New Roman"/>
                <w:b/>
                <w:sz w:val="16"/>
                <w:szCs w:val="16"/>
              </w:rPr>
              <w:t>[0]</w:t>
            </w:r>
          </w:p>
        </w:tc>
        <w:tc>
          <w:tcPr>
            <w:tcW w:w="0" w:type="auto"/>
            <w:shd w:val="clear" w:color="auto" w:fill="D9D9D9" w:themeFill="background1" w:themeFillShade="D9"/>
            <w:vAlign w:val="center"/>
          </w:tcPr>
          <w:p w:rsidR="006260C6" w:rsidRPr="00921551" w:rsidRDefault="006260C6" w:rsidP="00CB6398">
            <w:pPr>
              <w:spacing w:after="0" w:line="240" w:lineRule="auto"/>
              <w:contextualSpacing/>
              <w:jc w:val="center"/>
              <w:rPr>
                <w:rFonts w:ascii="Times New Roman" w:hAnsi="Times New Roman" w:cs="Times New Roman"/>
                <w:b/>
                <w:sz w:val="16"/>
                <w:szCs w:val="16"/>
              </w:rPr>
            </w:pPr>
            <w:r w:rsidRPr="00921551">
              <w:rPr>
                <w:rFonts w:ascii="Times New Roman" w:hAnsi="Times New Roman" w:cs="Times New Roman"/>
                <w:b/>
                <w:sz w:val="16"/>
                <w:szCs w:val="16"/>
              </w:rPr>
              <w:t>Event Window</w:t>
            </w:r>
          </w:p>
          <w:p w:rsidR="006260C6" w:rsidRPr="00921551" w:rsidRDefault="006260C6" w:rsidP="00CB6398">
            <w:pPr>
              <w:spacing w:after="0" w:line="240" w:lineRule="auto"/>
              <w:contextualSpacing/>
              <w:jc w:val="center"/>
              <w:rPr>
                <w:rFonts w:ascii="Times New Roman" w:hAnsi="Times New Roman" w:cs="Times New Roman"/>
                <w:b/>
                <w:sz w:val="16"/>
                <w:szCs w:val="16"/>
              </w:rPr>
            </w:pPr>
            <w:r w:rsidRPr="00921551">
              <w:rPr>
                <w:rFonts w:ascii="Times New Roman" w:hAnsi="Times New Roman" w:cs="Times New Roman"/>
                <w:b/>
                <w:sz w:val="16"/>
                <w:szCs w:val="16"/>
              </w:rPr>
              <w:t>[+1]</w:t>
            </w:r>
          </w:p>
        </w:tc>
      </w:tr>
      <w:tr w:rsidR="006260C6" w:rsidRPr="00921551" w:rsidTr="002735B4">
        <w:trPr>
          <w:trHeight w:val="432"/>
          <w:jc w:val="center"/>
        </w:trPr>
        <w:tc>
          <w:tcPr>
            <w:tcW w:w="0" w:type="auto"/>
            <w:vAlign w:val="center"/>
          </w:tcPr>
          <w:p w:rsidR="006260C6" w:rsidRPr="00921551" w:rsidRDefault="006260C6" w:rsidP="00CB6398">
            <w:pPr>
              <w:spacing w:after="0" w:line="240" w:lineRule="auto"/>
              <w:contextualSpacing/>
              <w:jc w:val="center"/>
              <w:rPr>
                <w:rFonts w:ascii="Times New Roman" w:hAnsi="Times New Roman" w:cs="Times New Roman"/>
                <w:b/>
                <w:sz w:val="16"/>
                <w:szCs w:val="16"/>
              </w:rPr>
            </w:pPr>
            <w:r w:rsidRPr="00921551">
              <w:rPr>
                <w:rFonts w:ascii="Times New Roman" w:hAnsi="Times New Roman" w:cs="Times New Roman"/>
                <w:b/>
                <w:sz w:val="16"/>
                <w:szCs w:val="16"/>
              </w:rPr>
              <w:t>N</w:t>
            </w:r>
          </w:p>
        </w:tc>
        <w:tc>
          <w:tcPr>
            <w:tcW w:w="0" w:type="auto"/>
            <w:vAlign w:val="center"/>
          </w:tcPr>
          <w:p w:rsidR="006260C6" w:rsidRPr="00921551" w:rsidRDefault="00921551" w:rsidP="00CB6398">
            <w:pPr>
              <w:spacing w:after="0" w:line="240" w:lineRule="auto"/>
              <w:contextualSpacing/>
              <w:jc w:val="center"/>
              <w:rPr>
                <w:rFonts w:ascii="Times New Roman" w:hAnsi="Times New Roman" w:cs="Times New Roman"/>
                <w:sz w:val="16"/>
                <w:szCs w:val="16"/>
              </w:rPr>
            </w:pPr>
            <w:r w:rsidRPr="00921551">
              <w:rPr>
                <w:rFonts w:ascii="Times New Roman" w:hAnsi="Times New Roman" w:cs="Times New Roman"/>
                <w:sz w:val="16"/>
                <w:szCs w:val="16"/>
              </w:rPr>
              <w:t>34</w:t>
            </w:r>
          </w:p>
        </w:tc>
        <w:tc>
          <w:tcPr>
            <w:tcW w:w="0" w:type="auto"/>
            <w:vAlign w:val="center"/>
          </w:tcPr>
          <w:p w:rsidR="006260C6" w:rsidRPr="00921551" w:rsidRDefault="00921551" w:rsidP="00CB6398">
            <w:pPr>
              <w:spacing w:after="0" w:line="240" w:lineRule="auto"/>
              <w:contextualSpacing/>
              <w:jc w:val="center"/>
              <w:rPr>
                <w:rFonts w:ascii="Times New Roman" w:hAnsi="Times New Roman" w:cs="Times New Roman"/>
                <w:sz w:val="16"/>
                <w:szCs w:val="16"/>
              </w:rPr>
            </w:pPr>
            <w:r w:rsidRPr="00921551">
              <w:rPr>
                <w:rFonts w:ascii="Times New Roman" w:hAnsi="Times New Roman" w:cs="Times New Roman"/>
                <w:sz w:val="16"/>
                <w:szCs w:val="16"/>
              </w:rPr>
              <w:t>34</w:t>
            </w:r>
          </w:p>
        </w:tc>
        <w:tc>
          <w:tcPr>
            <w:tcW w:w="0" w:type="auto"/>
            <w:vAlign w:val="center"/>
          </w:tcPr>
          <w:p w:rsidR="006260C6" w:rsidRPr="00921551" w:rsidRDefault="00921551" w:rsidP="00CB6398">
            <w:pPr>
              <w:spacing w:after="0" w:line="240" w:lineRule="auto"/>
              <w:contextualSpacing/>
              <w:jc w:val="center"/>
              <w:rPr>
                <w:rFonts w:ascii="Times New Roman" w:hAnsi="Times New Roman" w:cs="Times New Roman"/>
                <w:sz w:val="16"/>
                <w:szCs w:val="16"/>
              </w:rPr>
            </w:pPr>
            <w:r w:rsidRPr="00921551">
              <w:rPr>
                <w:rFonts w:ascii="Times New Roman" w:hAnsi="Times New Roman" w:cs="Times New Roman"/>
                <w:sz w:val="16"/>
                <w:szCs w:val="16"/>
              </w:rPr>
              <w:t>34</w:t>
            </w:r>
          </w:p>
        </w:tc>
        <w:tc>
          <w:tcPr>
            <w:tcW w:w="0" w:type="auto"/>
            <w:vAlign w:val="center"/>
          </w:tcPr>
          <w:p w:rsidR="006260C6" w:rsidRPr="00921551" w:rsidRDefault="00921551" w:rsidP="00CB6398">
            <w:pPr>
              <w:spacing w:after="0" w:line="240" w:lineRule="auto"/>
              <w:contextualSpacing/>
              <w:jc w:val="center"/>
              <w:rPr>
                <w:rFonts w:ascii="Times New Roman" w:hAnsi="Times New Roman" w:cs="Times New Roman"/>
                <w:sz w:val="16"/>
                <w:szCs w:val="16"/>
              </w:rPr>
            </w:pPr>
            <w:r w:rsidRPr="00921551">
              <w:rPr>
                <w:rFonts w:ascii="Times New Roman" w:hAnsi="Times New Roman" w:cs="Times New Roman"/>
                <w:sz w:val="16"/>
                <w:szCs w:val="16"/>
              </w:rPr>
              <w:t>34</w:t>
            </w:r>
          </w:p>
        </w:tc>
        <w:tc>
          <w:tcPr>
            <w:tcW w:w="0" w:type="auto"/>
            <w:vAlign w:val="center"/>
          </w:tcPr>
          <w:p w:rsidR="006260C6" w:rsidRPr="00921551" w:rsidRDefault="00921551" w:rsidP="00CB6398">
            <w:pPr>
              <w:spacing w:after="0" w:line="240" w:lineRule="auto"/>
              <w:contextualSpacing/>
              <w:jc w:val="center"/>
              <w:rPr>
                <w:rFonts w:ascii="Times New Roman" w:hAnsi="Times New Roman" w:cs="Times New Roman"/>
                <w:sz w:val="16"/>
                <w:szCs w:val="16"/>
              </w:rPr>
            </w:pPr>
            <w:r w:rsidRPr="00921551">
              <w:rPr>
                <w:rFonts w:ascii="Times New Roman" w:hAnsi="Times New Roman" w:cs="Times New Roman"/>
                <w:sz w:val="16"/>
                <w:szCs w:val="16"/>
              </w:rPr>
              <w:t>34</w:t>
            </w:r>
          </w:p>
        </w:tc>
        <w:tc>
          <w:tcPr>
            <w:tcW w:w="0" w:type="auto"/>
            <w:vAlign w:val="center"/>
          </w:tcPr>
          <w:p w:rsidR="006260C6" w:rsidRPr="00921551" w:rsidRDefault="00921551" w:rsidP="00CB6398">
            <w:pPr>
              <w:spacing w:after="0" w:line="240" w:lineRule="auto"/>
              <w:contextualSpacing/>
              <w:jc w:val="center"/>
              <w:rPr>
                <w:rFonts w:ascii="Times New Roman" w:hAnsi="Times New Roman" w:cs="Times New Roman"/>
                <w:sz w:val="16"/>
                <w:szCs w:val="16"/>
              </w:rPr>
            </w:pPr>
            <w:r w:rsidRPr="00921551">
              <w:rPr>
                <w:rFonts w:ascii="Times New Roman" w:hAnsi="Times New Roman" w:cs="Times New Roman"/>
                <w:sz w:val="16"/>
                <w:szCs w:val="16"/>
              </w:rPr>
              <w:t>34</w:t>
            </w:r>
          </w:p>
        </w:tc>
      </w:tr>
      <w:tr w:rsidR="006260C6" w:rsidRPr="00921551" w:rsidTr="002735B4">
        <w:trPr>
          <w:trHeight w:val="432"/>
          <w:jc w:val="center"/>
        </w:trPr>
        <w:tc>
          <w:tcPr>
            <w:tcW w:w="0" w:type="auto"/>
            <w:vAlign w:val="center"/>
          </w:tcPr>
          <w:p w:rsidR="006260C6" w:rsidRPr="00921551" w:rsidRDefault="006260C6" w:rsidP="00CB6398">
            <w:pPr>
              <w:spacing w:after="0" w:line="240" w:lineRule="auto"/>
              <w:contextualSpacing/>
              <w:jc w:val="center"/>
              <w:rPr>
                <w:rFonts w:ascii="Times New Roman" w:hAnsi="Times New Roman" w:cs="Times New Roman"/>
                <w:b/>
                <w:sz w:val="16"/>
                <w:szCs w:val="16"/>
              </w:rPr>
            </w:pPr>
            <w:r w:rsidRPr="00921551">
              <w:rPr>
                <w:rFonts w:ascii="Times New Roman" w:hAnsi="Times New Roman" w:cs="Times New Roman"/>
                <w:b/>
                <w:sz w:val="16"/>
                <w:szCs w:val="16"/>
              </w:rPr>
              <w:t>Mean CAR</w:t>
            </w:r>
          </w:p>
        </w:tc>
        <w:tc>
          <w:tcPr>
            <w:tcW w:w="0" w:type="auto"/>
            <w:vAlign w:val="center"/>
          </w:tcPr>
          <w:p w:rsidR="006260C6" w:rsidRPr="00921551" w:rsidRDefault="00921551" w:rsidP="00CB6398">
            <w:pPr>
              <w:tabs>
                <w:tab w:val="decimal" w:pos="337"/>
              </w:tabs>
              <w:spacing w:after="0" w:line="240" w:lineRule="auto"/>
              <w:contextualSpacing/>
              <w:rPr>
                <w:rFonts w:ascii="Times New Roman" w:hAnsi="Times New Roman" w:cs="Times New Roman"/>
                <w:sz w:val="16"/>
                <w:szCs w:val="16"/>
              </w:rPr>
            </w:pPr>
            <w:r w:rsidRPr="00921551">
              <w:rPr>
                <w:rFonts w:ascii="Times New Roman" w:hAnsi="Times New Roman" w:cs="Times New Roman"/>
                <w:sz w:val="16"/>
                <w:szCs w:val="16"/>
              </w:rPr>
              <w:t>-0.31%</w:t>
            </w:r>
          </w:p>
        </w:tc>
        <w:tc>
          <w:tcPr>
            <w:tcW w:w="0" w:type="auto"/>
            <w:vAlign w:val="center"/>
          </w:tcPr>
          <w:p w:rsidR="006260C6" w:rsidRPr="00921551" w:rsidRDefault="00921551" w:rsidP="00CB6398">
            <w:pPr>
              <w:tabs>
                <w:tab w:val="decimal" w:pos="231"/>
              </w:tabs>
              <w:spacing w:after="0" w:line="240" w:lineRule="auto"/>
              <w:contextualSpacing/>
              <w:rPr>
                <w:rFonts w:ascii="Times New Roman" w:hAnsi="Times New Roman" w:cs="Times New Roman"/>
                <w:sz w:val="16"/>
                <w:szCs w:val="16"/>
              </w:rPr>
            </w:pPr>
            <w:r w:rsidRPr="00921551">
              <w:rPr>
                <w:rFonts w:ascii="Times New Roman" w:hAnsi="Times New Roman" w:cs="Times New Roman"/>
                <w:sz w:val="16"/>
                <w:szCs w:val="16"/>
              </w:rPr>
              <w:t>0.59%</w:t>
            </w:r>
          </w:p>
        </w:tc>
        <w:tc>
          <w:tcPr>
            <w:tcW w:w="0" w:type="auto"/>
            <w:vAlign w:val="center"/>
          </w:tcPr>
          <w:p w:rsidR="006260C6" w:rsidRPr="00921551" w:rsidRDefault="00921551" w:rsidP="00CB6398">
            <w:pPr>
              <w:tabs>
                <w:tab w:val="decimal" w:pos="337"/>
              </w:tabs>
              <w:spacing w:after="0" w:line="240" w:lineRule="auto"/>
              <w:contextualSpacing/>
              <w:rPr>
                <w:rFonts w:ascii="Times New Roman" w:hAnsi="Times New Roman" w:cs="Times New Roman"/>
                <w:sz w:val="16"/>
                <w:szCs w:val="16"/>
              </w:rPr>
            </w:pPr>
            <w:r w:rsidRPr="00921551">
              <w:rPr>
                <w:rFonts w:ascii="Times New Roman" w:hAnsi="Times New Roman" w:cs="Times New Roman"/>
                <w:sz w:val="16"/>
                <w:szCs w:val="16"/>
              </w:rPr>
              <w:t>-0.18%</w:t>
            </w:r>
          </w:p>
        </w:tc>
        <w:tc>
          <w:tcPr>
            <w:tcW w:w="0" w:type="auto"/>
            <w:vAlign w:val="center"/>
          </w:tcPr>
          <w:p w:rsidR="006260C6" w:rsidRPr="00921551" w:rsidRDefault="00921551" w:rsidP="00CB6398">
            <w:pPr>
              <w:tabs>
                <w:tab w:val="decimal" w:pos="337"/>
              </w:tabs>
              <w:spacing w:after="0" w:line="240" w:lineRule="auto"/>
              <w:contextualSpacing/>
              <w:rPr>
                <w:rFonts w:ascii="Times New Roman" w:hAnsi="Times New Roman" w:cs="Times New Roman"/>
                <w:sz w:val="16"/>
                <w:szCs w:val="16"/>
              </w:rPr>
            </w:pPr>
            <w:r w:rsidRPr="00921551">
              <w:rPr>
                <w:rFonts w:ascii="Times New Roman" w:hAnsi="Times New Roman" w:cs="Times New Roman"/>
                <w:sz w:val="16"/>
                <w:szCs w:val="16"/>
              </w:rPr>
              <w:t>-0.31%</w:t>
            </w:r>
          </w:p>
        </w:tc>
        <w:tc>
          <w:tcPr>
            <w:tcW w:w="0" w:type="auto"/>
            <w:vAlign w:val="center"/>
          </w:tcPr>
          <w:p w:rsidR="006260C6" w:rsidRPr="00921551" w:rsidRDefault="00921551" w:rsidP="00CB6398">
            <w:pPr>
              <w:tabs>
                <w:tab w:val="decimal" w:pos="231"/>
              </w:tabs>
              <w:spacing w:after="0" w:line="240" w:lineRule="auto"/>
              <w:contextualSpacing/>
              <w:rPr>
                <w:rFonts w:ascii="Times New Roman" w:hAnsi="Times New Roman" w:cs="Times New Roman"/>
                <w:sz w:val="16"/>
                <w:szCs w:val="16"/>
              </w:rPr>
            </w:pPr>
            <w:r w:rsidRPr="00921551">
              <w:rPr>
                <w:rFonts w:ascii="Times New Roman" w:hAnsi="Times New Roman" w:cs="Times New Roman"/>
                <w:sz w:val="16"/>
                <w:szCs w:val="16"/>
              </w:rPr>
              <w:t>0.59%</w:t>
            </w:r>
          </w:p>
        </w:tc>
        <w:tc>
          <w:tcPr>
            <w:tcW w:w="0" w:type="auto"/>
            <w:vAlign w:val="center"/>
          </w:tcPr>
          <w:p w:rsidR="006260C6" w:rsidRPr="00921551" w:rsidRDefault="00921551" w:rsidP="00CB6398">
            <w:pPr>
              <w:tabs>
                <w:tab w:val="decimal" w:pos="337"/>
              </w:tabs>
              <w:spacing w:after="0" w:line="240" w:lineRule="auto"/>
              <w:contextualSpacing/>
              <w:rPr>
                <w:rFonts w:ascii="Times New Roman" w:hAnsi="Times New Roman" w:cs="Times New Roman"/>
                <w:sz w:val="16"/>
                <w:szCs w:val="16"/>
              </w:rPr>
            </w:pPr>
            <w:r w:rsidRPr="00921551">
              <w:rPr>
                <w:rFonts w:ascii="Times New Roman" w:hAnsi="Times New Roman" w:cs="Times New Roman"/>
                <w:sz w:val="16"/>
                <w:szCs w:val="16"/>
              </w:rPr>
              <w:t>-0.18%</w:t>
            </w:r>
          </w:p>
        </w:tc>
      </w:tr>
      <w:tr w:rsidR="006260C6" w:rsidRPr="00921551" w:rsidTr="002735B4">
        <w:trPr>
          <w:trHeight w:val="432"/>
          <w:jc w:val="center"/>
        </w:trPr>
        <w:tc>
          <w:tcPr>
            <w:tcW w:w="0" w:type="auto"/>
            <w:vAlign w:val="center"/>
          </w:tcPr>
          <w:p w:rsidR="006260C6" w:rsidRPr="00921551" w:rsidRDefault="006260C6" w:rsidP="00CB6398">
            <w:pPr>
              <w:spacing w:after="0" w:line="240" w:lineRule="auto"/>
              <w:contextualSpacing/>
              <w:jc w:val="center"/>
              <w:rPr>
                <w:rFonts w:ascii="Times New Roman" w:hAnsi="Times New Roman" w:cs="Times New Roman"/>
                <w:b/>
                <w:sz w:val="16"/>
                <w:szCs w:val="16"/>
              </w:rPr>
            </w:pPr>
            <w:r w:rsidRPr="00921551">
              <w:rPr>
                <w:rFonts w:ascii="Times New Roman" w:hAnsi="Times New Roman" w:cs="Times New Roman"/>
                <w:b/>
                <w:sz w:val="16"/>
                <w:szCs w:val="16"/>
              </w:rPr>
              <w:t>Median CAR</w:t>
            </w:r>
          </w:p>
        </w:tc>
        <w:tc>
          <w:tcPr>
            <w:tcW w:w="0" w:type="auto"/>
            <w:vAlign w:val="center"/>
          </w:tcPr>
          <w:p w:rsidR="006260C6" w:rsidRPr="00921551" w:rsidRDefault="00921551" w:rsidP="00CB6398">
            <w:pPr>
              <w:tabs>
                <w:tab w:val="decimal" w:pos="337"/>
              </w:tabs>
              <w:spacing w:after="0" w:line="240" w:lineRule="auto"/>
              <w:contextualSpacing/>
              <w:rPr>
                <w:rFonts w:ascii="Times New Roman" w:hAnsi="Times New Roman" w:cs="Times New Roman"/>
                <w:sz w:val="16"/>
                <w:szCs w:val="16"/>
              </w:rPr>
            </w:pPr>
            <w:r w:rsidRPr="00921551">
              <w:rPr>
                <w:rFonts w:ascii="Times New Roman" w:hAnsi="Times New Roman" w:cs="Times New Roman"/>
                <w:sz w:val="16"/>
                <w:szCs w:val="16"/>
              </w:rPr>
              <w:t>-0.07%</w:t>
            </w:r>
          </w:p>
        </w:tc>
        <w:tc>
          <w:tcPr>
            <w:tcW w:w="0" w:type="auto"/>
            <w:vAlign w:val="center"/>
          </w:tcPr>
          <w:p w:rsidR="006260C6" w:rsidRPr="00921551" w:rsidRDefault="00921551" w:rsidP="00CB6398">
            <w:pPr>
              <w:tabs>
                <w:tab w:val="decimal" w:pos="231"/>
              </w:tabs>
              <w:spacing w:after="0" w:line="240" w:lineRule="auto"/>
              <w:contextualSpacing/>
              <w:rPr>
                <w:rFonts w:ascii="Times New Roman" w:hAnsi="Times New Roman" w:cs="Times New Roman"/>
                <w:sz w:val="16"/>
                <w:szCs w:val="16"/>
              </w:rPr>
            </w:pPr>
            <w:r w:rsidRPr="00921551">
              <w:rPr>
                <w:rFonts w:ascii="Times New Roman" w:hAnsi="Times New Roman" w:cs="Times New Roman"/>
                <w:sz w:val="16"/>
                <w:szCs w:val="16"/>
              </w:rPr>
              <w:t>-0.05%</w:t>
            </w:r>
          </w:p>
        </w:tc>
        <w:tc>
          <w:tcPr>
            <w:tcW w:w="0" w:type="auto"/>
            <w:vAlign w:val="center"/>
          </w:tcPr>
          <w:p w:rsidR="006260C6" w:rsidRPr="00921551" w:rsidRDefault="00921551" w:rsidP="00CB6398">
            <w:pPr>
              <w:tabs>
                <w:tab w:val="decimal" w:pos="337"/>
              </w:tabs>
              <w:spacing w:after="0" w:line="240" w:lineRule="auto"/>
              <w:contextualSpacing/>
              <w:rPr>
                <w:rFonts w:ascii="Times New Roman" w:hAnsi="Times New Roman" w:cs="Times New Roman"/>
                <w:sz w:val="16"/>
                <w:szCs w:val="16"/>
              </w:rPr>
            </w:pPr>
            <w:r w:rsidRPr="00921551">
              <w:rPr>
                <w:rFonts w:ascii="Times New Roman" w:hAnsi="Times New Roman" w:cs="Times New Roman"/>
                <w:sz w:val="16"/>
                <w:szCs w:val="16"/>
              </w:rPr>
              <w:t>-0.13%</w:t>
            </w:r>
          </w:p>
        </w:tc>
        <w:tc>
          <w:tcPr>
            <w:tcW w:w="0" w:type="auto"/>
            <w:vAlign w:val="center"/>
          </w:tcPr>
          <w:p w:rsidR="006260C6" w:rsidRPr="00921551" w:rsidRDefault="00921551" w:rsidP="00CB6398">
            <w:pPr>
              <w:tabs>
                <w:tab w:val="decimal" w:pos="337"/>
              </w:tabs>
              <w:spacing w:after="0" w:line="240" w:lineRule="auto"/>
              <w:contextualSpacing/>
              <w:rPr>
                <w:rFonts w:ascii="Times New Roman" w:hAnsi="Times New Roman" w:cs="Times New Roman"/>
                <w:sz w:val="16"/>
                <w:szCs w:val="16"/>
              </w:rPr>
            </w:pPr>
            <w:r w:rsidRPr="00921551">
              <w:rPr>
                <w:rFonts w:ascii="Times New Roman" w:hAnsi="Times New Roman" w:cs="Times New Roman"/>
                <w:sz w:val="16"/>
                <w:szCs w:val="16"/>
              </w:rPr>
              <w:t>-0.07%</w:t>
            </w:r>
          </w:p>
        </w:tc>
        <w:tc>
          <w:tcPr>
            <w:tcW w:w="0" w:type="auto"/>
            <w:vAlign w:val="center"/>
          </w:tcPr>
          <w:p w:rsidR="006260C6" w:rsidRPr="00921551" w:rsidRDefault="00921551" w:rsidP="00CB6398">
            <w:pPr>
              <w:tabs>
                <w:tab w:val="decimal" w:pos="231"/>
              </w:tabs>
              <w:spacing w:after="0" w:line="240" w:lineRule="auto"/>
              <w:contextualSpacing/>
              <w:rPr>
                <w:rFonts w:ascii="Times New Roman" w:hAnsi="Times New Roman" w:cs="Times New Roman"/>
                <w:sz w:val="16"/>
                <w:szCs w:val="16"/>
              </w:rPr>
            </w:pPr>
            <w:r w:rsidRPr="00921551">
              <w:rPr>
                <w:rFonts w:ascii="Times New Roman" w:hAnsi="Times New Roman" w:cs="Times New Roman"/>
                <w:sz w:val="16"/>
                <w:szCs w:val="16"/>
              </w:rPr>
              <w:t>-0.05%</w:t>
            </w:r>
          </w:p>
        </w:tc>
        <w:tc>
          <w:tcPr>
            <w:tcW w:w="0" w:type="auto"/>
            <w:vAlign w:val="center"/>
          </w:tcPr>
          <w:p w:rsidR="006260C6" w:rsidRPr="00921551" w:rsidRDefault="00921551" w:rsidP="00CB6398">
            <w:pPr>
              <w:tabs>
                <w:tab w:val="decimal" w:pos="337"/>
              </w:tabs>
              <w:spacing w:after="0" w:line="240" w:lineRule="auto"/>
              <w:contextualSpacing/>
              <w:rPr>
                <w:rFonts w:ascii="Times New Roman" w:hAnsi="Times New Roman" w:cs="Times New Roman"/>
                <w:sz w:val="16"/>
                <w:szCs w:val="16"/>
              </w:rPr>
            </w:pPr>
            <w:r w:rsidRPr="00921551">
              <w:rPr>
                <w:rFonts w:ascii="Times New Roman" w:hAnsi="Times New Roman" w:cs="Times New Roman"/>
                <w:sz w:val="16"/>
                <w:szCs w:val="16"/>
              </w:rPr>
              <w:t>-0.13%</w:t>
            </w:r>
          </w:p>
        </w:tc>
      </w:tr>
      <w:tr w:rsidR="006260C6" w:rsidRPr="00921551" w:rsidTr="002735B4">
        <w:trPr>
          <w:trHeight w:val="432"/>
          <w:jc w:val="center"/>
        </w:trPr>
        <w:tc>
          <w:tcPr>
            <w:tcW w:w="0" w:type="auto"/>
            <w:vAlign w:val="center"/>
          </w:tcPr>
          <w:p w:rsidR="006260C6" w:rsidRPr="00921551" w:rsidRDefault="006260C6" w:rsidP="00CB6398">
            <w:pPr>
              <w:spacing w:after="0" w:line="240" w:lineRule="auto"/>
              <w:contextualSpacing/>
              <w:jc w:val="center"/>
              <w:rPr>
                <w:rFonts w:ascii="Times New Roman" w:hAnsi="Times New Roman" w:cs="Times New Roman"/>
                <w:b/>
                <w:sz w:val="16"/>
                <w:szCs w:val="16"/>
              </w:rPr>
            </w:pPr>
            <w:r w:rsidRPr="00921551">
              <w:rPr>
                <w:rFonts w:ascii="Times New Roman" w:hAnsi="Times New Roman" w:cs="Times New Roman"/>
                <w:b/>
                <w:sz w:val="16"/>
                <w:szCs w:val="16"/>
              </w:rPr>
              <w:t>Positive CARs</w:t>
            </w:r>
          </w:p>
        </w:tc>
        <w:tc>
          <w:tcPr>
            <w:tcW w:w="0" w:type="auto"/>
            <w:vAlign w:val="center"/>
          </w:tcPr>
          <w:p w:rsidR="006260C6" w:rsidRPr="00921551" w:rsidRDefault="00921551" w:rsidP="00CB6398">
            <w:pPr>
              <w:tabs>
                <w:tab w:val="decimal" w:pos="337"/>
              </w:tabs>
              <w:spacing w:after="0" w:line="240" w:lineRule="auto"/>
              <w:contextualSpacing/>
              <w:rPr>
                <w:rFonts w:ascii="Times New Roman" w:hAnsi="Times New Roman" w:cs="Times New Roman"/>
                <w:sz w:val="16"/>
                <w:szCs w:val="16"/>
              </w:rPr>
            </w:pPr>
            <w:r w:rsidRPr="00921551">
              <w:rPr>
                <w:rFonts w:ascii="Times New Roman" w:hAnsi="Times New Roman" w:cs="Times New Roman"/>
                <w:sz w:val="16"/>
                <w:szCs w:val="16"/>
              </w:rPr>
              <w:t>47.06%</w:t>
            </w:r>
          </w:p>
        </w:tc>
        <w:tc>
          <w:tcPr>
            <w:tcW w:w="0" w:type="auto"/>
            <w:vAlign w:val="center"/>
          </w:tcPr>
          <w:p w:rsidR="006260C6" w:rsidRPr="00921551" w:rsidRDefault="002735B4" w:rsidP="00CB6398">
            <w:pPr>
              <w:tabs>
                <w:tab w:val="decimal" w:pos="231"/>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50.00%</w:t>
            </w:r>
          </w:p>
        </w:tc>
        <w:tc>
          <w:tcPr>
            <w:tcW w:w="0" w:type="auto"/>
            <w:vAlign w:val="center"/>
          </w:tcPr>
          <w:p w:rsidR="006260C6" w:rsidRPr="00921551" w:rsidRDefault="002735B4" w:rsidP="00CB6398">
            <w:pPr>
              <w:tabs>
                <w:tab w:val="decimal" w:pos="337"/>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50.00%</w:t>
            </w:r>
          </w:p>
        </w:tc>
        <w:tc>
          <w:tcPr>
            <w:tcW w:w="0" w:type="auto"/>
            <w:vAlign w:val="center"/>
          </w:tcPr>
          <w:p w:rsidR="006260C6" w:rsidRPr="00921551" w:rsidRDefault="00921551" w:rsidP="00CB6398">
            <w:pPr>
              <w:tabs>
                <w:tab w:val="decimal" w:pos="337"/>
              </w:tabs>
              <w:spacing w:after="0" w:line="240" w:lineRule="auto"/>
              <w:contextualSpacing/>
              <w:rPr>
                <w:rFonts w:ascii="Times New Roman" w:hAnsi="Times New Roman" w:cs="Times New Roman"/>
                <w:sz w:val="16"/>
                <w:szCs w:val="16"/>
              </w:rPr>
            </w:pPr>
            <w:r w:rsidRPr="00921551">
              <w:rPr>
                <w:rFonts w:ascii="Times New Roman" w:hAnsi="Times New Roman" w:cs="Times New Roman"/>
                <w:sz w:val="16"/>
                <w:szCs w:val="16"/>
              </w:rPr>
              <w:t>47.06%</w:t>
            </w:r>
          </w:p>
        </w:tc>
        <w:tc>
          <w:tcPr>
            <w:tcW w:w="0" w:type="auto"/>
            <w:vAlign w:val="center"/>
          </w:tcPr>
          <w:p w:rsidR="006260C6" w:rsidRPr="00921551" w:rsidRDefault="002735B4" w:rsidP="00CB6398">
            <w:pPr>
              <w:tabs>
                <w:tab w:val="decimal" w:pos="231"/>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50.00%</w:t>
            </w:r>
          </w:p>
        </w:tc>
        <w:tc>
          <w:tcPr>
            <w:tcW w:w="0" w:type="auto"/>
            <w:vAlign w:val="center"/>
          </w:tcPr>
          <w:p w:rsidR="006260C6" w:rsidRPr="00921551" w:rsidRDefault="002735B4" w:rsidP="00CB6398">
            <w:pPr>
              <w:tabs>
                <w:tab w:val="decimal" w:pos="337"/>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50.00%</w:t>
            </w:r>
          </w:p>
        </w:tc>
      </w:tr>
    </w:tbl>
    <w:p w:rsidR="006260C6" w:rsidRDefault="006260C6" w:rsidP="00CB6398">
      <w:pPr>
        <w:spacing w:after="0" w:line="240" w:lineRule="auto"/>
        <w:contextualSpacing/>
        <w:rPr>
          <w:b/>
          <w:sz w:val="16"/>
          <w:szCs w:val="16"/>
        </w:rPr>
      </w:pPr>
    </w:p>
    <w:p w:rsidR="00CE6CFE" w:rsidRDefault="00CE6CFE" w:rsidP="00CB6398">
      <w:pPr>
        <w:spacing w:after="0" w:line="240" w:lineRule="auto"/>
        <w:contextualSpacing/>
        <w:rPr>
          <w:b/>
          <w:sz w:val="16"/>
          <w:szCs w:val="16"/>
        </w:rPr>
      </w:pPr>
    </w:p>
    <w:tbl>
      <w:tblPr>
        <w:tblW w:w="10130"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358"/>
        <w:gridCol w:w="1100"/>
        <w:gridCol w:w="1086"/>
        <w:gridCol w:w="1086"/>
        <w:gridCol w:w="1100"/>
        <w:gridCol w:w="1100"/>
        <w:gridCol w:w="1100"/>
        <w:gridCol w:w="1100"/>
        <w:gridCol w:w="1100"/>
      </w:tblGrid>
      <w:tr w:rsidR="006260C6" w:rsidRPr="00921551" w:rsidTr="002735B4">
        <w:trPr>
          <w:trHeight w:val="432"/>
          <w:jc w:val="center"/>
        </w:trPr>
        <w:tc>
          <w:tcPr>
            <w:tcW w:w="10130" w:type="dxa"/>
            <w:gridSpan w:val="9"/>
            <w:shd w:val="pct12" w:color="auto" w:fill="auto"/>
            <w:vAlign w:val="center"/>
          </w:tcPr>
          <w:p w:rsidR="006260C6" w:rsidRPr="00921551" w:rsidRDefault="006260C6" w:rsidP="00CB6398">
            <w:pPr>
              <w:spacing w:after="0" w:line="240" w:lineRule="auto"/>
              <w:contextualSpacing/>
              <w:jc w:val="center"/>
              <w:rPr>
                <w:rFonts w:ascii="Times New Roman" w:hAnsi="Times New Roman" w:cs="Times New Roman"/>
                <w:b/>
                <w:sz w:val="16"/>
                <w:szCs w:val="16"/>
              </w:rPr>
            </w:pPr>
            <w:r w:rsidRPr="00921551">
              <w:rPr>
                <w:rFonts w:ascii="Times New Roman" w:hAnsi="Times New Roman" w:cs="Times New Roman"/>
                <w:b/>
                <w:sz w:val="16"/>
                <w:szCs w:val="16"/>
              </w:rPr>
              <w:t xml:space="preserve">Table 5 Panel B:  Chan, </w:t>
            </w:r>
            <w:proofErr w:type="spellStart"/>
            <w:r w:rsidRPr="00921551">
              <w:rPr>
                <w:rFonts w:ascii="Times New Roman" w:hAnsi="Times New Roman" w:cs="Times New Roman"/>
                <w:b/>
                <w:sz w:val="16"/>
                <w:szCs w:val="16"/>
              </w:rPr>
              <w:t>Gau</w:t>
            </w:r>
            <w:proofErr w:type="spellEnd"/>
            <w:r w:rsidRPr="00921551">
              <w:rPr>
                <w:rFonts w:ascii="Times New Roman" w:hAnsi="Times New Roman" w:cs="Times New Roman"/>
                <w:b/>
                <w:sz w:val="16"/>
                <w:szCs w:val="16"/>
              </w:rPr>
              <w:t>, Want (1995) using Estimation Window [-170, -21]</w:t>
            </w:r>
          </w:p>
        </w:tc>
      </w:tr>
      <w:tr w:rsidR="006260C6" w:rsidRPr="00921551" w:rsidTr="002735B4">
        <w:trPr>
          <w:trHeight w:val="576"/>
          <w:jc w:val="center"/>
        </w:trPr>
        <w:tc>
          <w:tcPr>
            <w:tcW w:w="1358" w:type="dxa"/>
            <w:shd w:val="pct12" w:color="auto" w:fill="auto"/>
            <w:vAlign w:val="center"/>
          </w:tcPr>
          <w:p w:rsidR="006260C6" w:rsidRPr="00921551" w:rsidRDefault="006260C6" w:rsidP="00CB6398">
            <w:pPr>
              <w:spacing w:after="0" w:line="240" w:lineRule="auto"/>
              <w:contextualSpacing/>
              <w:jc w:val="center"/>
              <w:rPr>
                <w:rFonts w:ascii="Times New Roman" w:hAnsi="Times New Roman" w:cs="Times New Roman"/>
                <w:b/>
                <w:sz w:val="16"/>
                <w:szCs w:val="16"/>
              </w:rPr>
            </w:pPr>
          </w:p>
        </w:tc>
        <w:tc>
          <w:tcPr>
            <w:tcW w:w="1100" w:type="dxa"/>
            <w:shd w:val="clear" w:color="auto" w:fill="D9D9D9" w:themeFill="background1" w:themeFillShade="D9"/>
            <w:vAlign w:val="center"/>
          </w:tcPr>
          <w:p w:rsidR="006260C6" w:rsidRPr="00921551" w:rsidRDefault="006260C6" w:rsidP="00CB6398">
            <w:pPr>
              <w:spacing w:after="0" w:line="240" w:lineRule="auto"/>
              <w:contextualSpacing/>
              <w:jc w:val="center"/>
              <w:rPr>
                <w:rFonts w:ascii="Times New Roman" w:hAnsi="Times New Roman" w:cs="Times New Roman"/>
                <w:b/>
                <w:sz w:val="16"/>
                <w:szCs w:val="16"/>
              </w:rPr>
            </w:pPr>
            <w:r w:rsidRPr="00921551">
              <w:rPr>
                <w:rFonts w:ascii="Times New Roman" w:hAnsi="Times New Roman" w:cs="Times New Roman"/>
                <w:b/>
                <w:sz w:val="16"/>
                <w:szCs w:val="16"/>
              </w:rPr>
              <w:t>Event Window</w:t>
            </w:r>
          </w:p>
          <w:p w:rsidR="006260C6" w:rsidRPr="00921551" w:rsidRDefault="006260C6" w:rsidP="00CB6398">
            <w:pPr>
              <w:spacing w:after="0" w:line="240" w:lineRule="auto"/>
              <w:contextualSpacing/>
              <w:jc w:val="center"/>
              <w:rPr>
                <w:rFonts w:ascii="Times New Roman" w:hAnsi="Times New Roman" w:cs="Times New Roman"/>
                <w:b/>
                <w:sz w:val="16"/>
                <w:szCs w:val="16"/>
              </w:rPr>
            </w:pPr>
            <w:r w:rsidRPr="00921551">
              <w:rPr>
                <w:rFonts w:ascii="Times New Roman" w:hAnsi="Times New Roman" w:cs="Times New Roman"/>
                <w:b/>
                <w:sz w:val="16"/>
                <w:szCs w:val="16"/>
              </w:rPr>
              <w:t>[-1,0]</w:t>
            </w:r>
          </w:p>
        </w:tc>
        <w:tc>
          <w:tcPr>
            <w:tcW w:w="1086" w:type="dxa"/>
            <w:shd w:val="clear" w:color="auto" w:fill="D9D9D9" w:themeFill="background1" w:themeFillShade="D9"/>
            <w:vAlign w:val="center"/>
          </w:tcPr>
          <w:p w:rsidR="006260C6" w:rsidRPr="00921551" w:rsidRDefault="006260C6" w:rsidP="00CB6398">
            <w:pPr>
              <w:spacing w:after="0" w:line="240" w:lineRule="auto"/>
              <w:contextualSpacing/>
              <w:jc w:val="center"/>
              <w:rPr>
                <w:rFonts w:ascii="Times New Roman" w:hAnsi="Times New Roman" w:cs="Times New Roman"/>
                <w:b/>
                <w:sz w:val="16"/>
                <w:szCs w:val="16"/>
              </w:rPr>
            </w:pPr>
            <w:r w:rsidRPr="00921551">
              <w:rPr>
                <w:rFonts w:ascii="Times New Roman" w:hAnsi="Times New Roman" w:cs="Times New Roman"/>
                <w:b/>
                <w:sz w:val="16"/>
                <w:szCs w:val="16"/>
              </w:rPr>
              <w:t>Event Window</w:t>
            </w:r>
          </w:p>
          <w:p w:rsidR="006260C6" w:rsidRPr="00921551" w:rsidRDefault="006260C6" w:rsidP="00CB6398">
            <w:pPr>
              <w:spacing w:after="0" w:line="240" w:lineRule="auto"/>
              <w:contextualSpacing/>
              <w:jc w:val="center"/>
              <w:rPr>
                <w:rFonts w:ascii="Times New Roman" w:hAnsi="Times New Roman" w:cs="Times New Roman"/>
                <w:b/>
                <w:sz w:val="16"/>
                <w:szCs w:val="16"/>
              </w:rPr>
            </w:pPr>
            <w:r w:rsidRPr="00921551">
              <w:rPr>
                <w:rFonts w:ascii="Times New Roman" w:hAnsi="Times New Roman" w:cs="Times New Roman"/>
                <w:b/>
                <w:sz w:val="16"/>
                <w:szCs w:val="16"/>
              </w:rPr>
              <w:t>[0,+1]</w:t>
            </w:r>
          </w:p>
        </w:tc>
        <w:tc>
          <w:tcPr>
            <w:tcW w:w="1086" w:type="dxa"/>
            <w:shd w:val="clear" w:color="auto" w:fill="D9D9D9" w:themeFill="background1" w:themeFillShade="D9"/>
            <w:vAlign w:val="center"/>
          </w:tcPr>
          <w:p w:rsidR="006260C6" w:rsidRPr="00921551" w:rsidRDefault="006260C6" w:rsidP="00CB6398">
            <w:pPr>
              <w:spacing w:after="0" w:line="240" w:lineRule="auto"/>
              <w:contextualSpacing/>
              <w:jc w:val="center"/>
              <w:rPr>
                <w:rFonts w:ascii="Times New Roman" w:hAnsi="Times New Roman" w:cs="Times New Roman"/>
                <w:b/>
                <w:sz w:val="16"/>
                <w:szCs w:val="16"/>
              </w:rPr>
            </w:pPr>
            <w:r w:rsidRPr="00921551">
              <w:rPr>
                <w:rFonts w:ascii="Times New Roman" w:hAnsi="Times New Roman" w:cs="Times New Roman"/>
                <w:b/>
                <w:sz w:val="16"/>
                <w:szCs w:val="16"/>
              </w:rPr>
              <w:t>Event Window</w:t>
            </w:r>
          </w:p>
          <w:p w:rsidR="006260C6" w:rsidRPr="00921551" w:rsidRDefault="006260C6" w:rsidP="00CB6398">
            <w:pPr>
              <w:spacing w:after="0" w:line="240" w:lineRule="auto"/>
              <w:contextualSpacing/>
              <w:jc w:val="center"/>
              <w:rPr>
                <w:rFonts w:ascii="Times New Roman" w:hAnsi="Times New Roman" w:cs="Times New Roman"/>
                <w:b/>
                <w:sz w:val="16"/>
                <w:szCs w:val="16"/>
              </w:rPr>
            </w:pPr>
            <w:r w:rsidRPr="00921551">
              <w:rPr>
                <w:rFonts w:ascii="Times New Roman" w:hAnsi="Times New Roman" w:cs="Times New Roman"/>
                <w:b/>
                <w:sz w:val="16"/>
                <w:szCs w:val="16"/>
              </w:rPr>
              <w:t>[-1,+1]</w:t>
            </w:r>
          </w:p>
        </w:tc>
        <w:tc>
          <w:tcPr>
            <w:tcW w:w="1100" w:type="dxa"/>
            <w:shd w:val="clear" w:color="auto" w:fill="D9D9D9" w:themeFill="background1" w:themeFillShade="D9"/>
            <w:vAlign w:val="center"/>
          </w:tcPr>
          <w:p w:rsidR="006260C6" w:rsidRPr="00921551" w:rsidRDefault="006260C6" w:rsidP="00CB6398">
            <w:pPr>
              <w:spacing w:after="0" w:line="240" w:lineRule="auto"/>
              <w:contextualSpacing/>
              <w:jc w:val="center"/>
              <w:rPr>
                <w:rFonts w:ascii="Times New Roman" w:hAnsi="Times New Roman" w:cs="Times New Roman"/>
                <w:b/>
                <w:sz w:val="16"/>
                <w:szCs w:val="16"/>
              </w:rPr>
            </w:pPr>
            <w:r w:rsidRPr="00921551">
              <w:rPr>
                <w:rFonts w:ascii="Times New Roman" w:hAnsi="Times New Roman" w:cs="Times New Roman"/>
                <w:b/>
                <w:sz w:val="16"/>
                <w:szCs w:val="16"/>
              </w:rPr>
              <w:t>Event Window</w:t>
            </w:r>
          </w:p>
          <w:p w:rsidR="006260C6" w:rsidRPr="00921551" w:rsidRDefault="006260C6" w:rsidP="00CB6398">
            <w:pPr>
              <w:spacing w:after="0" w:line="240" w:lineRule="auto"/>
              <w:contextualSpacing/>
              <w:jc w:val="center"/>
              <w:rPr>
                <w:rFonts w:ascii="Times New Roman" w:hAnsi="Times New Roman" w:cs="Times New Roman"/>
                <w:b/>
                <w:sz w:val="16"/>
                <w:szCs w:val="16"/>
              </w:rPr>
            </w:pPr>
            <w:r w:rsidRPr="00921551">
              <w:rPr>
                <w:rFonts w:ascii="Times New Roman" w:hAnsi="Times New Roman" w:cs="Times New Roman"/>
                <w:b/>
                <w:sz w:val="16"/>
                <w:szCs w:val="16"/>
              </w:rPr>
              <w:t>[-2,+2]</w:t>
            </w:r>
          </w:p>
        </w:tc>
        <w:tc>
          <w:tcPr>
            <w:tcW w:w="1100" w:type="dxa"/>
            <w:shd w:val="clear" w:color="auto" w:fill="D9D9D9" w:themeFill="background1" w:themeFillShade="D9"/>
            <w:vAlign w:val="center"/>
          </w:tcPr>
          <w:p w:rsidR="006260C6" w:rsidRPr="00921551" w:rsidRDefault="006260C6" w:rsidP="00CB6398">
            <w:pPr>
              <w:spacing w:after="0" w:line="240" w:lineRule="auto"/>
              <w:contextualSpacing/>
              <w:jc w:val="center"/>
              <w:rPr>
                <w:rFonts w:ascii="Times New Roman" w:hAnsi="Times New Roman" w:cs="Times New Roman"/>
                <w:b/>
                <w:sz w:val="16"/>
                <w:szCs w:val="16"/>
              </w:rPr>
            </w:pPr>
            <w:r w:rsidRPr="00921551">
              <w:rPr>
                <w:rFonts w:ascii="Times New Roman" w:hAnsi="Times New Roman" w:cs="Times New Roman"/>
                <w:b/>
                <w:sz w:val="16"/>
                <w:szCs w:val="16"/>
              </w:rPr>
              <w:t>Event Window</w:t>
            </w:r>
          </w:p>
          <w:p w:rsidR="006260C6" w:rsidRPr="00921551" w:rsidRDefault="006260C6" w:rsidP="00CB6398">
            <w:pPr>
              <w:spacing w:after="0" w:line="240" w:lineRule="auto"/>
              <w:contextualSpacing/>
              <w:jc w:val="center"/>
              <w:rPr>
                <w:rFonts w:ascii="Times New Roman" w:hAnsi="Times New Roman" w:cs="Times New Roman"/>
                <w:b/>
                <w:sz w:val="16"/>
                <w:szCs w:val="16"/>
              </w:rPr>
            </w:pPr>
            <w:r w:rsidRPr="00921551">
              <w:rPr>
                <w:rFonts w:ascii="Times New Roman" w:hAnsi="Times New Roman" w:cs="Times New Roman"/>
                <w:b/>
                <w:sz w:val="16"/>
                <w:szCs w:val="16"/>
              </w:rPr>
              <w:t>[-5,+5]</w:t>
            </w:r>
          </w:p>
        </w:tc>
        <w:tc>
          <w:tcPr>
            <w:tcW w:w="1100" w:type="dxa"/>
            <w:shd w:val="clear" w:color="auto" w:fill="D9D9D9" w:themeFill="background1" w:themeFillShade="D9"/>
            <w:vAlign w:val="center"/>
          </w:tcPr>
          <w:p w:rsidR="006260C6" w:rsidRPr="00921551" w:rsidRDefault="006260C6" w:rsidP="00CB6398">
            <w:pPr>
              <w:spacing w:after="0" w:line="240" w:lineRule="auto"/>
              <w:contextualSpacing/>
              <w:jc w:val="center"/>
              <w:rPr>
                <w:rFonts w:ascii="Times New Roman" w:hAnsi="Times New Roman" w:cs="Times New Roman"/>
                <w:b/>
                <w:sz w:val="16"/>
                <w:szCs w:val="16"/>
              </w:rPr>
            </w:pPr>
            <w:r w:rsidRPr="00921551">
              <w:rPr>
                <w:rFonts w:ascii="Times New Roman" w:hAnsi="Times New Roman" w:cs="Times New Roman"/>
                <w:b/>
                <w:sz w:val="16"/>
                <w:szCs w:val="16"/>
              </w:rPr>
              <w:t>Event Window</w:t>
            </w:r>
          </w:p>
          <w:p w:rsidR="006260C6" w:rsidRPr="00921551" w:rsidRDefault="006260C6" w:rsidP="00CB6398">
            <w:pPr>
              <w:spacing w:after="0" w:line="240" w:lineRule="auto"/>
              <w:contextualSpacing/>
              <w:jc w:val="center"/>
              <w:rPr>
                <w:rFonts w:ascii="Times New Roman" w:hAnsi="Times New Roman" w:cs="Times New Roman"/>
                <w:b/>
                <w:sz w:val="16"/>
                <w:szCs w:val="16"/>
              </w:rPr>
            </w:pPr>
            <w:r w:rsidRPr="00921551">
              <w:rPr>
                <w:rFonts w:ascii="Times New Roman" w:hAnsi="Times New Roman" w:cs="Times New Roman"/>
                <w:b/>
                <w:sz w:val="16"/>
                <w:szCs w:val="16"/>
              </w:rPr>
              <w:t>[-20,-2]</w:t>
            </w:r>
          </w:p>
        </w:tc>
        <w:tc>
          <w:tcPr>
            <w:tcW w:w="1100" w:type="dxa"/>
            <w:shd w:val="clear" w:color="auto" w:fill="D9D9D9" w:themeFill="background1" w:themeFillShade="D9"/>
            <w:vAlign w:val="center"/>
          </w:tcPr>
          <w:p w:rsidR="006260C6" w:rsidRPr="00921551" w:rsidRDefault="006260C6" w:rsidP="00CB6398">
            <w:pPr>
              <w:spacing w:after="0" w:line="240" w:lineRule="auto"/>
              <w:contextualSpacing/>
              <w:jc w:val="center"/>
              <w:rPr>
                <w:rFonts w:ascii="Times New Roman" w:hAnsi="Times New Roman" w:cs="Times New Roman"/>
                <w:b/>
                <w:sz w:val="16"/>
                <w:szCs w:val="16"/>
              </w:rPr>
            </w:pPr>
            <w:r w:rsidRPr="00921551">
              <w:rPr>
                <w:rFonts w:ascii="Times New Roman" w:hAnsi="Times New Roman" w:cs="Times New Roman"/>
                <w:b/>
                <w:sz w:val="16"/>
                <w:szCs w:val="16"/>
              </w:rPr>
              <w:t>Event Window</w:t>
            </w:r>
          </w:p>
          <w:p w:rsidR="006260C6" w:rsidRPr="00921551" w:rsidRDefault="006260C6" w:rsidP="00CB6398">
            <w:pPr>
              <w:spacing w:after="0" w:line="240" w:lineRule="auto"/>
              <w:contextualSpacing/>
              <w:jc w:val="center"/>
              <w:rPr>
                <w:rFonts w:ascii="Times New Roman" w:hAnsi="Times New Roman" w:cs="Times New Roman"/>
                <w:b/>
                <w:sz w:val="16"/>
                <w:szCs w:val="16"/>
              </w:rPr>
            </w:pPr>
            <w:r w:rsidRPr="00921551">
              <w:rPr>
                <w:rFonts w:ascii="Times New Roman" w:hAnsi="Times New Roman" w:cs="Times New Roman"/>
                <w:b/>
                <w:sz w:val="16"/>
                <w:szCs w:val="16"/>
              </w:rPr>
              <w:t>[-20,-+5</w:t>
            </w:r>
          </w:p>
        </w:tc>
        <w:tc>
          <w:tcPr>
            <w:tcW w:w="1100" w:type="dxa"/>
            <w:shd w:val="clear" w:color="auto" w:fill="D9D9D9" w:themeFill="background1" w:themeFillShade="D9"/>
            <w:vAlign w:val="center"/>
          </w:tcPr>
          <w:p w:rsidR="006260C6" w:rsidRPr="00921551" w:rsidRDefault="006260C6" w:rsidP="00CB6398">
            <w:pPr>
              <w:spacing w:after="0" w:line="240" w:lineRule="auto"/>
              <w:contextualSpacing/>
              <w:jc w:val="center"/>
              <w:rPr>
                <w:rFonts w:ascii="Times New Roman" w:hAnsi="Times New Roman" w:cs="Times New Roman"/>
                <w:b/>
                <w:sz w:val="16"/>
                <w:szCs w:val="16"/>
              </w:rPr>
            </w:pPr>
            <w:r w:rsidRPr="00921551">
              <w:rPr>
                <w:rFonts w:ascii="Times New Roman" w:hAnsi="Times New Roman" w:cs="Times New Roman"/>
                <w:b/>
                <w:sz w:val="16"/>
                <w:szCs w:val="16"/>
              </w:rPr>
              <w:t>Event Window</w:t>
            </w:r>
          </w:p>
          <w:p w:rsidR="006260C6" w:rsidRPr="00921551" w:rsidRDefault="006260C6" w:rsidP="00CB6398">
            <w:pPr>
              <w:spacing w:after="0" w:line="240" w:lineRule="auto"/>
              <w:contextualSpacing/>
              <w:jc w:val="center"/>
              <w:rPr>
                <w:rFonts w:ascii="Times New Roman" w:hAnsi="Times New Roman" w:cs="Times New Roman"/>
                <w:b/>
                <w:sz w:val="16"/>
                <w:szCs w:val="16"/>
              </w:rPr>
            </w:pPr>
            <w:r w:rsidRPr="00921551">
              <w:rPr>
                <w:rFonts w:ascii="Times New Roman" w:hAnsi="Times New Roman" w:cs="Times New Roman"/>
                <w:b/>
                <w:sz w:val="16"/>
                <w:szCs w:val="16"/>
              </w:rPr>
              <w:t>[+1,+30]</w:t>
            </w:r>
          </w:p>
        </w:tc>
      </w:tr>
      <w:tr w:rsidR="006260C6" w:rsidRPr="00921551" w:rsidTr="002735B4">
        <w:trPr>
          <w:trHeight w:val="432"/>
          <w:jc w:val="center"/>
        </w:trPr>
        <w:tc>
          <w:tcPr>
            <w:tcW w:w="1358" w:type="dxa"/>
            <w:vAlign w:val="center"/>
          </w:tcPr>
          <w:p w:rsidR="006260C6" w:rsidRPr="00921551" w:rsidRDefault="006260C6" w:rsidP="00CB6398">
            <w:pPr>
              <w:spacing w:after="0" w:line="240" w:lineRule="auto"/>
              <w:contextualSpacing/>
              <w:jc w:val="center"/>
              <w:rPr>
                <w:rFonts w:ascii="Times New Roman" w:hAnsi="Times New Roman" w:cs="Times New Roman"/>
                <w:b/>
                <w:sz w:val="16"/>
                <w:szCs w:val="16"/>
              </w:rPr>
            </w:pPr>
            <w:r w:rsidRPr="00921551">
              <w:rPr>
                <w:rFonts w:ascii="Times New Roman" w:hAnsi="Times New Roman" w:cs="Times New Roman"/>
                <w:b/>
                <w:sz w:val="16"/>
                <w:szCs w:val="16"/>
              </w:rPr>
              <w:t>N</w:t>
            </w:r>
          </w:p>
        </w:tc>
        <w:tc>
          <w:tcPr>
            <w:tcW w:w="1100" w:type="dxa"/>
            <w:vAlign w:val="center"/>
          </w:tcPr>
          <w:p w:rsidR="006260C6" w:rsidRPr="00921551" w:rsidRDefault="00921551" w:rsidP="00CB6398">
            <w:pPr>
              <w:spacing w:after="0" w:line="240" w:lineRule="auto"/>
              <w:contextualSpacing/>
              <w:jc w:val="center"/>
              <w:rPr>
                <w:rFonts w:ascii="Times New Roman" w:hAnsi="Times New Roman" w:cs="Times New Roman"/>
                <w:sz w:val="16"/>
                <w:szCs w:val="16"/>
              </w:rPr>
            </w:pPr>
            <w:r>
              <w:rPr>
                <w:rFonts w:ascii="Times New Roman" w:hAnsi="Times New Roman" w:cs="Times New Roman"/>
                <w:sz w:val="16"/>
                <w:szCs w:val="16"/>
              </w:rPr>
              <w:t>34</w:t>
            </w:r>
          </w:p>
        </w:tc>
        <w:tc>
          <w:tcPr>
            <w:tcW w:w="1086" w:type="dxa"/>
            <w:vAlign w:val="center"/>
          </w:tcPr>
          <w:p w:rsidR="006260C6" w:rsidRPr="00921551" w:rsidRDefault="00921551" w:rsidP="00CB6398">
            <w:pPr>
              <w:spacing w:after="0" w:line="240" w:lineRule="auto"/>
              <w:contextualSpacing/>
              <w:jc w:val="center"/>
              <w:rPr>
                <w:rFonts w:ascii="Times New Roman" w:hAnsi="Times New Roman" w:cs="Times New Roman"/>
                <w:sz w:val="16"/>
                <w:szCs w:val="16"/>
              </w:rPr>
            </w:pPr>
            <w:r>
              <w:rPr>
                <w:rFonts w:ascii="Times New Roman" w:hAnsi="Times New Roman" w:cs="Times New Roman"/>
                <w:sz w:val="16"/>
                <w:szCs w:val="16"/>
              </w:rPr>
              <w:t>34</w:t>
            </w:r>
          </w:p>
        </w:tc>
        <w:tc>
          <w:tcPr>
            <w:tcW w:w="1086" w:type="dxa"/>
            <w:vAlign w:val="center"/>
          </w:tcPr>
          <w:p w:rsidR="006260C6" w:rsidRPr="00921551" w:rsidRDefault="00921551" w:rsidP="00CB6398">
            <w:pPr>
              <w:spacing w:after="0" w:line="240" w:lineRule="auto"/>
              <w:contextualSpacing/>
              <w:jc w:val="center"/>
              <w:rPr>
                <w:rFonts w:ascii="Times New Roman" w:hAnsi="Times New Roman" w:cs="Times New Roman"/>
                <w:sz w:val="16"/>
                <w:szCs w:val="16"/>
              </w:rPr>
            </w:pPr>
            <w:r>
              <w:rPr>
                <w:rFonts w:ascii="Times New Roman" w:hAnsi="Times New Roman" w:cs="Times New Roman"/>
                <w:sz w:val="16"/>
                <w:szCs w:val="16"/>
              </w:rPr>
              <w:t>34</w:t>
            </w:r>
          </w:p>
        </w:tc>
        <w:tc>
          <w:tcPr>
            <w:tcW w:w="1100" w:type="dxa"/>
            <w:vAlign w:val="center"/>
          </w:tcPr>
          <w:p w:rsidR="006260C6" w:rsidRPr="00921551" w:rsidRDefault="00921551" w:rsidP="00CB6398">
            <w:pPr>
              <w:spacing w:after="0" w:line="240" w:lineRule="auto"/>
              <w:contextualSpacing/>
              <w:jc w:val="center"/>
              <w:rPr>
                <w:rFonts w:ascii="Times New Roman" w:hAnsi="Times New Roman" w:cs="Times New Roman"/>
                <w:sz w:val="16"/>
                <w:szCs w:val="16"/>
              </w:rPr>
            </w:pPr>
            <w:r>
              <w:rPr>
                <w:rFonts w:ascii="Times New Roman" w:hAnsi="Times New Roman" w:cs="Times New Roman"/>
                <w:sz w:val="16"/>
                <w:szCs w:val="16"/>
              </w:rPr>
              <w:t>34</w:t>
            </w:r>
          </w:p>
        </w:tc>
        <w:tc>
          <w:tcPr>
            <w:tcW w:w="1100" w:type="dxa"/>
            <w:vAlign w:val="center"/>
          </w:tcPr>
          <w:p w:rsidR="006260C6" w:rsidRPr="00921551" w:rsidRDefault="00921551" w:rsidP="00CB6398">
            <w:pPr>
              <w:spacing w:after="0" w:line="240" w:lineRule="auto"/>
              <w:contextualSpacing/>
              <w:jc w:val="center"/>
              <w:rPr>
                <w:rFonts w:ascii="Times New Roman" w:hAnsi="Times New Roman" w:cs="Times New Roman"/>
                <w:sz w:val="16"/>
                <w:szCs w:val="16"/>
              </w:rPr>
            </w:pPr>
            <w:r>
              <w:rPr>
                <w:rFonts w:ascii="Times New Roman" w:hAnsi="Times New Roman" w:cs="Times New Roman"/>
                <w:sz w:val="16"/>
                <w:szCs w:val="16"/>
              </w:rPr>
              <w:t>34</w:t>
            </w:r>
          </w:p>
        </w:tc>
        <w:tc>
          <w:tcPr>
            <w:tcW w:w="1100" w:type="dxa"/>
            <w:vAlign w:val="center"/>
          </w:tcPr>
          <w:p w:rsidR="006260C6" w:rsidRPr="00921551" w:rsidRDefault="00921551" w:rsidP="00CB6398">
            <w:pPr>
              <w:spacing w:after="0" w:line="240" w:lineRule="auto"/>
              <w:contextualSpacing/>
              <w:jc w:val="center"/>
              <w:rPr>
                <w:rFonts w:ascii="Times New Roman" w:hAnsi="Times New Roman" w:cs="Times New Roman"/>
                <w:sz w:val="16"/>
                <w:szCs w:val="16"/>
              </w:rPr>
            </w:pPr>
            <w:r>
              <w:rPr>
                <w:rFonts w:ascii="Times New Roman" w:hAnsi="Times New Roman" w:cs="Times New Roman"/>
                <w:sz w:val="16"/>
                <w:szCs w:val="16"/>
              </w:rPr>
              <w:t>34</w:t>
            </w:r>
          </w:p>
        </w:tc>
        <w:tc>
          <w:tcPr>
            <w:tcW w:w="1100" w:type="dxa"/>
            <w:vAlign w:val="center"/>
          </w:tcPr>
          <w:p w:rsidR="006260C6" w:rsidRPr="00921551" w:rsidRDefault="00921551" w:rsidP="00CB6398">
            <w:pPr>
              <w:spacing w:after="0" w:line="240" w:lineRule="auto"/>
              <w:contextualSpacing/>
              <w:jc w:val="center"/>
              <w:rPr>
                <w:rFonts w:ascii="Times New Roman" w:hAnsi="Times New Roman" w:cs="Times New Roman"/>
                <w:sz w:val="16"/>
                <w:szCs w:val="16"/>
              </w:rPr>
            </w:pPr>
            <w:r>
              <w:rPr>
                <w:rFonts w:ascii="Times New Roman" w:hAnsi="Times New Roman" w:cs="Times New Roman"/>
                <w:sz w:val="16"/>
                <w:szCs w:val="16"/>
              </w:rPr>
              <w:t>34</w:t>
            </w:r>
          </w:p>
        </w:tc>
        <w:tc>
          <w:tcPr>
            <w:tcW w:w="1100" w:type="dxa"/>
            <w:vAlign w:val="center"/>
          </w:tcPr>
          <w:p w:rsidR="006260C6" w:rsidRPr="00921551" w:rsidRDefault="00921551" w:rsidP="00CB6398">
            <w:pPr>
              <w:spacing w:after="0" w:line="240" w:lineRule="auto"/>
              <w:contextualSpacing/>
              <w:jc w:val="center"/>
              <w:rPr>
                <w:rFonts w:ascii="Times New Roman" w:hAnsi="Times New Roman" w:cs="Times New Roman"/>
                <w:sz w:val="16"/>
                <w:szCs w:val="16"/>
              </w:rPr>
            </w:pPr>
            <w:r>
              <w:rPr>
                <w:rFonts w:ascii="Times New Roman" w:hAnsi="Times New Roman" w:cs="Times New Roman"/>
                <w:sz w:val="16"/>
                <w:szCs w:val="16"/>
              </w:rPr>
              <w:t>34</w:t>
            </w:r>
          </w:p>
        </w:tc>
      </w:tr>
      <w:tr w:rsidR="006260C6" w:rsidRPr="00921551" w:rsidTr="002735B4">
        <w:trPr>
          <w:trHeight w:val="432"/>
          <w:jc w:val="center"/>
        </w:trPr>
        <w:tc>
          <w:tcPr>
            <w:tcW w:w="1358" w:type="dxa"/>
            <w:vAlign w:val="center"/>
          </w:tcPr>
          <w:p w:rsidR="006260C6" w:rsidRPr="00921551" w:rsidRDefault="006260C6" w:rsidP="00CB6398">
            <w:pPr>
              <w:spacing w:after="0" w:line="240" w:lineRule="auto"/>
              <w:contextualSpacing/>
              <w:jc w:val="center"/>
              <w:rPr>
                <w:rFonts w:ascii="Times New Roman" w:hAnsi="Times New Roman" w:cs="Times New Roman"/>
                <w:b/>
                <w:sz w:val="16"/>
                <w:szCs w:val="16"/>
              </w:rPr>
            </w:pPr>
            <w:r w:rsidRPr="00921551">
              <w:rPr>
                <w:rFonts w:ascii="Times New Roman" w:hAnsi="Times New Roman" w:cs="Times New Roman"/>
                <w:b/>
                <w:sz w:val="16"/>
                <w:szCs w:val="16"/>
              </w:rPr>
              <w:t>Mean CAR</w:t>
            </w:r>
          </w:p>
        </w:tc>
        <w:tc>
          <w:tcPr>
            <w:tcW w:w="1100" w:type="dxa"/>
            <w:vAlign w:val="center"/>
          </w:tcPr>
          <w:p w:rsidR="006260C6" w:rsidRPr="00921551" w:rsidRDefault="00921551" w:rsidP="00CB6398">
            <w:pPr>
              <w:tabs>
                <w:tab w:val="decimal" w:pos="231"/>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0.28%</w:t>
            </w:r>
          </w:p>
        </w:tc>
        <w:tc>
          <w:tcPr>
            <w:tcW w:w="1086" w:type="dxa"/>
            <w:vAlign w:val="center"/>
          </w:tcPr>
          <w:p w:rsidR="006260C6" w:rsidRPr="00921551" w:rsidRDefault="00921551" w:rsidP="00CB6398">
            <w:pPr>
              <w:tabs>
                <w:tab w:val="decimal" w:pos="337"/>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0.41%</w:t>
            </w:r>
          </w:p>
        </w:tc>
        <w:tc>
          <w:tcPr>
            <w:tcW w:w="1086" w:type="dxa"/>
            <w:vAlign w:val="center"/>
          </w:tcPr>
          <w:p w:rsidR="006260C6" w:rsidRPr="00921551" w:rsidRDefault="00921551" w:rsidP="00CB6398">
            <w:pPr>
              <w:tabs>
                <w:tab w:val="decimal" w:pos="337"/>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0.10%</w:t>
            </w:r>
          </w:p>
        </w:tc>
        <w:tc>
          <w:tcPr>
            <w:tcW w:w="1100" w:type="dxa"/>
            <w:vAlign w:val="center"/>
          </w:tcPr>
          <w:p w:rsidR="006260C6" w:rsidRPr="00921551" w:rsidRDefault="00921551" w:rsidP="00CB6398">
            <w:pPr>
              <w:tabs>
                <w:tab w:val="decimal" w:pos="231"/>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-1.22%</w:t>
            </w:r>
          </w:p>
        </w:tc>
        <w:tc>
          <w:tcPr>
            <w:tcW w:w="1100" w:type="dxa"/>
            <w:vAlign w:val="center"/>
          </w:tcPr>
          <w:p w:rsidR="006260C6" w:rsidRPr="00921551" w:rsidRDefault="00921551" w:rsidP="00CB6398">
            <w:pPr>
              <w:tabs>
                <w:tab w:val="decimal" w:pos="231"/>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0.74%</w:t>
            </w:r>
          </w:p>
        </w:tc>
        <w:tc>
          <w:tcPr>
            <w:tcW w:w="1100" w:type="dxa"/>
            <w:vAlign w:val="center"/>
          </w:tcPr>
          <w:p w:rsidR="006260C6" w:rsidRPr="00921551" w:rsidRDefault="00921551" w:rsidP="00CB6398">
            <w:pPr>
              <w:tabs>
                <w:tab w:val="decimal" w:pos="231"/>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0.88%</w:t>
            </w:r>
          </w:p>
        </w:tc>
        <w:tc>
          <w:tcPr>
            <w:tcW w:w="1100" w:type="dxa"/>
            <w:vAlign w:val="center"/>
          </w:tcPr>
          <w:p w:rsidR="006260C6" w:rsidRPr="00921551" w:rsidRDefault="00921551" w:rsidP="00CB6398">
            <w:pPr>
              <w:tabs>
                <w:tab w:val="decimal" w:pos="231"/>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0.00%</w:t>
            </w:r>
          </w:p>
        </w:tc>
        <w:tc>
          <w:tcPr>
            <w:tcW w:w="1100" w:type="dxa"/>
            <w:vAlign w:val="center"/>
          </w:tcPr>
          <w:p w:rsidR="006260C6" w:rsidRPr="00921551" w:rsidRDefault="00921551" w:rsidP="00CB6398">
            <w:pPr>
              <w:tabs>
                <w:tab w:val="decimal" w:pos="231"/>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2.62%</w:t>
            </w:r>
          </w:p>
        </w:tc>
      </w:tr>
      <w:tr w:rsidR="006260C6" w:rsidRPr="00921551" w:rsidTr="002735B4">
        <w:trPr>
          <w:trHeight w:val="432"/>
          <w:jc w:val="center"/>
        </w:trPr>
        <w:tc>
          <w:tcPr>
            <w:tcW w:w="1358" w:type="dxa"/>
            <w:vAlign w:val="center"/>
          </w:tcPr>
          <w:p w:rsidR="006260C6" w:rsidRPr="00921551" w:rsidRDefault="006260C6" w:rsidP="00CB6398">
            <w:pPr>
              <w:spacing w:after="0" w:line="240" w:lineRule="auto"/>
              <w:contextualSpacing/>
              <w:jc w:val="center"/>
              <w:rPr>
                <w:rFonts w:ascii="Times New Roman" w:hAnsi="Times New Roman" w:cs="Times New Roman"/>
                <w:b/>
                <w:sz w:val="16"/>
                <w:szCs w:val="16"/>
              </w:rPr>
            </w:pPr>
            <w:r w:rsidRPr="00921551">
              <w:rPr>
                <w:rFonts w:ascii="Times New Roman" w:hAnsi="Times New Roman" w:cs="Times New Roman"/>
                <w:b/>
                <w:sz w:val="16"/>
                <w:szCs w:val="16"/>
              </w:rPr>
              <w:t>Median CAR</w:t>
            </w:r>
          </w:p>
        </w:tc>
        <w:tc>
          <w:tcPr>
            <w:tcW w:w="1100" w:type="dxa"/>
            <w:vAlign w:val="center"/>
          </w:tcPr>
          <w:p w:rsidR="006260C6" w:rsidRPr="00921551" w:rsidRDefault="00921551" w:rsidP="00CB6398">
            <w:pPr>
              <w:tabs>
                <w:tab w:val="decimal" w:pos="231"/>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0.13%</w:t>
            </w:r>
          </w:p>
        </w:tc>
        <w:tc>
          <w:tcPr>
            <w:tcW w:w="1086" w:type="dxa"/>
            <w:vAlign w:val="center"/>
          </w:tcPr>
          <w:p w:rsidR="006260C6" w:rsidRPr="00921551" w:rsidRDefault="00921551" w:rsidP="00CB6398">
            <w:pPr>
              <w:tabs>
                <w:tab w:val="decimal" w:pos="337"/>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0.65%</w:t>
            </w:r>
          </w:p>
        </w:tc>
        <w:tc>
          <w:tcPr>
            <w:tcW w:w="1086" w:type="dxa"/>
            <w:vAlign w:val="center"/>
          </w:tcPr>
          <w:p w:rsidR="006260C6" w:rsidRPr="00921551" w:rsidRDefault="00921551" w:rsidP="00CB6398">
            <w:pPr>
              <w:tabs>
                <w:tab w:val="decimal" w:pos="337"/>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-0.20%</w:t>
            </w:r>
          </w:p>
        </w:tc>
        <w:tc>
          <w:tcPr>
            <w:tcW w:w="1100" w:type="dxa"/>
            <w:vAlign w:val="center"/>
          </w:tcPr>
          <w:p w:rsidR="006260C6" w:rsidRPr="00921551" w:rsidRDefault="00921551" w:rsidP="00CB6398">
            <w:pPr>
              <w:tabs>
                <w:tab w:val="decimal" w:pos="231"/>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0.10%</w:t>
            </w:r>
          </w:p>
        </w:tc>
        <w:tc>
          <w:tcPr>
            <w:tcW w:w="1100" w:type="dxa"/>
            <w:vAlign w:val="center"/>
          </w:tcPr>
          <w:p w:rsidR="006260C6" w:rsidRPr="00921551" w:rsidRDefault="00921551" w:rsidP="00CB6398">
            <w:pPr>
              <w:tabs>
                <w:tab w:val="decimal" w:pos="231"/>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0.30%</w:t>
            </w:r>
          </w:p>
        </w:tc>
        <w:tc>
          <w:tcPr>
            <w:tcW w:w="1100" w:type="dxa"/>
            <w:vAlign w:val="center"/>
          </w:tcPr>
          <w:p w:rsidR="006260C6" w:rsidRPr="00921551" w:rsidRDefault="00921551" w:rsidP="00CB6398">
            <w:pPr>
              <w:tabs>
                <w:tab w:val="decimal" w:pos="231"/>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-0.10%</w:t>
            </w:r>
          </w:p>
        </w:tc>
        <w:tc>
          <w:tcPr>
            <w:tcW w:w="1100" w:type="dxa"/>
            <w:vAlign w:val="center"/>
          </w:tcPr>
          <w:p w:rsidR="006260C6" w:rsidRPr="00921551" w:rsidRDefault="00921551" w:rsidP="00CB6398">
            <w:pPr>
              <w:tabs>
                <w:tab w:val="decimal" w:pos="231"/>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-2.08%</w:t>
            </w:r>
          </w:p>
        </w:tc>
        <w:tc>
          <w:tcPr>
            <w:tcW w:w="1100" w:type="dxa"/>
            <w:vAlign w:val="center"/>
          </w:tcPr>
          <w:p w:rsidR="006260C6" w:rsidRPr="00921551" w:rsidRDefault="00921551" w:rsidP="00CB6398">
            <w:pPr>
              <w:tabs>
                <w:tab w:val="decimal" w:pos="231"/>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0.85%</w:t>
            </w:r>
          </w:p>
        </w:tc>
      </w:tr>
      <w:tr w:rsidR="006260C6" w:rsidRPr="00921551" w:rsidTr="002735B4">
        <w:trPr>
          <w:trHeight w:val="432"/>
          <w:jc w:val="center"/>
        </w:trPr>
        <w:tc>
          <w:tcPr>
            <w:tcW w:w="1358" w:type="dxa"/>
            <w:vAlign w:val="center"/>
          </w:tcPr>
          <w:p w:rsidR="006260C6" w:rsidRPr="00921551" w:rsidRDefault="006260C6" w:rsidP="00CB6398">
            <w:pPr>
              <w:spacing w:after="0" w:line="240" w:lineRule="auto"/>
              <w:contextualSpacing/>
              <w:jc w:val="center"/>
              <w:rPr>
                <w:rFonts w:ascii="Times New Roman" w:hAnsi="Times New Roman" w:cs="Times New Roman"/>
                <w:b/>
                <w:sz w:val="16"/>
                <w:szCs w:val="16"/>
              </w:rPr>
            </w:pPr>
            <w:r w:rsidRPr="00921551">
              <w:rPr>
                <w:rFonts w:ascii="Times New Roman" w:hAnsi="Times New Roman" w:cs="Times New Roman"/>
                <w:b/>
                <w:sz w:val="16"/>
                <w:szCs w:val="16"/>
              </w:rPr>
              <w:t>Positive CARs</w:t>
            </w:r>
          </w:p>
        </w:tc>
        <w:tc>
          <w:tcPr>
            <w:tcW w:w="1100" w:type="dxa"/>
            <w:vAlign w:val="center"/>
          </w:tcPr>
          <w:p w:rsidR="006260C6" w:rsidRPr="00921551" w:rsidRDefault="002735B4" w:rsidP="00CB6398">
            <w:pPr>
              <w:tabs>
                <w:tab w:val="decimal" w:pos="231"/>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50.00%</w:t>
            </w:r>
          </w:p>
        </w:tc>
        <w:tc>
          <w:tcPr>
            <w:tcW w:w="1086" w:type="dxa"/>
            <w:vAlign w:val="center"/>
          </w:tcPr>
          <w:p w:rsidR="006260C6" w:rsidRPr="000D525B" w:rsidRDefault="00921551" w:rsidP="00CB6398">
            <w:pPr>
              <w:tabs>
                <w:tab w:val="decimal" w:pos="337"/>
              </w:tabs>
              <w:spacing w:after="0" w:line="240" w:lineRule="auto"/>
              <w:contextualSpacing/>
              <w:rPr>
                <w:rFonts w:ascii="Times New Roman" w:hAnsi="Times New Roman" w:cs="Times New Roman"/>
                <w:b/>
                <w:sz w:val="16"/>
                <w:szCs w:val="16"/>
              </w:rPr>
            </w:pPr>
            <w:r w:rsidRPr="000D525B">
              <w:rPr>
                <w:rFonts w:ascii="Times New Roman" w:hAnsi="Times New Roman" w:cs="Times New Roman"/>
                <w:b/>
                <w:sz w:val="16"/>
                <w:szCs w:val="16"/>
              </w:rPr>
              <w:t>64.71%*</w:t>
            </w:r>
          </w:p>
        </w:tc>
        <w:tc>
          <w:tcPr>
            <w:tcW w:w="1086" w:type="dxa"/>
            <w:vAlign w:val="center"/>
          </w:tcPr>
          <w:p w:rsidR="006260C6" w:rsidRPr="00921551" w:rsidRDefault="00921551" w:rsidP="00CB6398">
            <w:pPr>
              <w:tabs>
                <w:tab w:val="decimal" w:pos="337"/>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44.12%</w:t>
            </w:r>
          </w:p>
        </w:tc>
        <w:tc>
          <w:tcPr>
            <w:tcW w:w="1100" w:type="dxa"/>
            <w:vAlign w:val="center"/>
          </w:tcPr>
          <w:p w:rsidR="006260C6" w:rsidRPr="00921551" w:rsidRDefault="002735B4" w:rsidP="00CB6398">
            <w:pPr>
              <w:tabs>
                <w:tab w:val="decimal" w:pos="231"/>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50.00%</w:t>
            </w:r>
          </w:p>
        </w:tc>
        <w:tc>
          <w:tcPr>
            <w:tcW w:w="1100" w:type="dxa"/>
            <w:vAlign w:val="center"/>
          </w:tcPr>
          <w:p w:rsidR="006260C6" w:rsidRPr="00921551" w:rsidRDefault="00921551" w:rsidP="00CB6398">
            <w:pPr>
              <w:tabs>
                <w:tab w:val="decimal" w:pos="231"/>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52.94%</w:t>
            </w:r>
          </w:p>
        </w:tc>
        <w:tc>
          <w:tcPr>
            <w:tcW w:w="1100" w:type="dxa"/>
            <w:vAlign w:val="center"/>
          </w:tcPr>
          <w:p w:rsidR="006260C6" w:rsidRPr="00921551" w:rsidRDefault="002735B4" w:rsidP="00CB6398">
            <w:pPr>
              <w:tabs>
                <w:tab w:val="decimal" w:pos="231"/>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50.00%</w:t>
            </w:r>
          </w:p>
        </w:tc>
        <w:tc>
          <w:tcPr>
            <w:tcW w:w="1100" w:type="dxa"/>
            <w:vAlign w:val="center"/>
          </w:tcPr>
          <w:p w:rsidR="006260C6" w:rsidRPr="00921551" w:rsidRDefault="002735B4" w:rsidP="00CB6398">
            <w:pPr>
              <w:tabs>
                <w:tab w:val="decimal" w:pos="231"/>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50.00%</w:t>
            </w:r>
          </w:p>
        </w:tc>
        <w:tc>
          <w:tcPr>
            <w:tcW w:w="1100" w:type="dxa"/>
            <w:vAlign w:val="center"/>
          </w:tcPr>
          <w:p w:rsidR="006260C6" w:rsidRPr="00921551" w:rsidRDefault="00921551" w:rsidP="00CB6398">
            <w:pPr>
              <w:tabs>
                <w:tab w:val="decimal" w:pos="231"/>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55.88%</w:t>
            </w:r>
          </w:p>
        </w:tc>
      </w:tr>
    </w:tbl>
    <w:p w:rsidR="006260C6" w:rsidRDefault="006260C6" w:rsidP="00CB6398">
      <w:pPr>
        <w:spacing w:after="0" w:line="240" w:lineRule="auto"/>
        <w:contextualSpacing/>
        <w:rPr>
          <w:b/>
          <w:sz w:val="16"/>
          <w:szCs w:val="16"/>
        </w:rPr>
      </w:pPr>
    </w:p>
    <w:p w:rsidR="002735B4" w:rsidRDefault="002735B4" w:rsidP="00CB6398">
      <w:pPr>
        <w:spacing w:after="0" w:line="240" w:lineRule="auto"/>
        <w:contextualSpacing/>
        <w:rPr>
          <w:b/>
          <w:sz w:val="16"/>
          <w:szCs w:val="16"/>
        </w:rPr>
      </w:pPr>
    </w:p>
    <w:tbl>
      <w:tblPr>
        <w:tblW w:w="10130"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358"/>
        <w:gridCol w:w="1100"/>
        <w:gridCol w:w="1086"/>
        <w:gridCol w:w="1086"/>
        <w:gridCol w:w="1100"/>
        <w:gridCol w:w="1100"/>
        <w:gridCol w:w="1100"/>
        <w:gridCol w:w="1100"/>
        <w:gridCol w:w="1100"/>
      </w:tblGrid>
      <w:tr w:rsidR="006260C6" w:rsidRPr="00921551" w:rsidTr="002735B4">
        <w:trPr>
          <w:trHeight w:val="432"/>
          <w:jc w:val="center"/>
        </w:trPr>
        <w:tc>
          <w:tcPr>
            <w:tcW w:w="10130" w:type="dxa"/>
            <w:gridSpan w:val="9"/>
            <w:shd w:val="pct12" w:color="auto" w:fill="auto"/>
            <w:vAlign w:val="center"/>
          </w:tcPr>
          <w:p w:rsidR="006260C6" w:rsidRPr="00921551" w:rsidRDefault="006260C6" w:rsidP="00CB6398">
            <w:pPr>
              <w:spacing w:after="0" w:line="240" w:lineRule="auto"/>
              <w:contextualSpacing/>
              <w:jc w:val="center"/>
              <w:rPr>
                <w:rFonts w:ascii="Times New Roman" w:hAnsi="Times New Roman" w:cs="Times New Roman"/>
                <w:b/>
                <w:sz w:val="16"/>
                <w:szCs w:val="16"/>
              </w:rPr>
            </w:pPr>
            <w:r w:rsidRPr="00921551">
              <w:rPr>
                <w:rFonts w:ascii="Times New Roman" w:hAnsi="Times New Roman" w:cs="Times New Roman"/>
                <w:b/>
                <w:sz w:val="16"/>
                <w:szCs w:val="16"/>
              </w:rPr>
              <w:t xml:space="preserve">Table 5 Panel C:  Ghosh, Rodriguez, </w:t>
            </w:r>
            <w:proofErr w:type="spellStart"/>
            <w:r w:rsidRPr="00921551">
              <w:rPr>
                <w:rFonts w:ascii="Times New Roman" w:hAnsi="Times New Roman" w:cs="Times New Roman"/>
                <w:b/>
                <w:sz w:val="16"/>
                <w:szCs w:val="16"/>
              </w:rPr>
              <w:t>Sirmans</w:t>
            </w:r>
            <w:proofErr w:type="spellEnd"/>
            <w:r w:rsidRPr="00921551">
              <w:rPr>
                <w:rFonts w:ascii="Times New Roman" w:hAnsi="Times New Roman" w:cs="Times New Roman"/>
                <w:b/>
                <w:sz w:val="16"/>
                <w:szCs w:val="16"/>
              </w:rPr>
              <w:t xml:space="preserve"> (1995) using Estimation Window [-180,-61]</w:t>
            </w:r>
          </w:p>
        </w:tc>
      </w:tr>
      <w:tr w:rsidR="006260C6" w:rsidRPr="00921551" w:rsidTr="002735B4">
        <w:trPr>
          <w:trHeight w:val="576"/>
          <w:jc w:val="center"/>
        </w:trPr>
        <w:tc>
          <w:tcPr>
            <w:tcW w:w="1358" w:type="dxa"/>
            <w:shd w:val="pct12" w:color="auto" w:fill="auto"/>
            <w:vAlign w:val="center"/>
          </w:tcPr>
          <w:p w:rsidR="006260C6" w:rsidRPr="00921551" w:rsidRDefault="006260C6" w:rsidP="00CB6398">
            <w:pPr>
              <w:spacing w:after="0" w:line="240" w:lineRule="auto"/>
              <w:contextualSpacing/>
              <w:jc w:val="center"/>
              <w:rPr>
                <w:rFonts w:ascii="Times New Roman" w:hAnsi="Times New Roman" w:cs="Times New Roman"/>
                <w:b/>
                <w:sz w:val="16"/>
                <w:szCs w:val="16"/>
              </w:rPr>
            </w:pPr>
          </w:p>
        </w:tc>
        <w:tc>
          <w:tcPr>
            <w:tcW w:w="1100" w:type="dxa"/>
            <w:shd w:val="clear" w:color="auto" w:fill="D9D9D9" w:themeFill="background1" w:themeFillShade="D9"/>
            <w:vAlign w:val="center"/>
          </w:tcPr>
          <w:p w:rsidR="006260C6" w:rsidRPr="00921551" w:rsidRDefault="006260C6" w:rsidP="00CB6398">
            <w:pPr>
              <w:spacing w:after="0" w:line="240" w:lineRule="auto"/>
              <w:contextualSpacing/>
              <w:jc w:val="center"/>
              <w:rPr>
                <w:rFonts w:ascii="Times New Roman" w:hAnsi="Times New Roman" w:cs="Times New Roman"/>
                <w:b/>
                <w:sz w:val="16"/>
                <w:szCs w:val="16"/>
              </w:rPr>
            </w:pPr>
            <w:r w:rsidRPr="00921551">
              <w:rPr>
                <w:rFonts w:ascii="Times New Roman" w:hAnsi="Times New Roman" w:cs="Times New Roman"/>
                <w:b/>
                <w:sz w:val="16"/>
                <w:szCs w:val="16"/>
              </w:rPr>
              <w:t>Event Window</w:t>
            </w:r>
          </w:p>
          <w:p w:rsidR="006260C6" w:rsidRPr="00921551" w:rsidRDefault="006260C6" w:rsidP="00CB6398">
            <w:pPr>
              <w:spacing w:after="0" w:line="240" w:lineRule="auto"/>
              <w:contextualSpacing/>
              <w:jc w:val="center"/>
              <w:rPr>
                <w:rFonts w:ascii="Times New Roman" w:hAnsi="Times New Roman" w:cs="Times New Roman"/>
                <w:b/>
                <w:sz w:val="16"/>
                <w:szCs w:val="16"/>
              </w:rPr>
            </w:pPr>
            <w:r w:rsidRPr="00921551">
              <w:rPr>
                <w:rFonts w:ascii="Times New Roman" w:hAnsi="Times New Roman" w:cs="Times New Roman"/>
                <w:b/>
                <w:sz w:val="16"/>
                <w:szCs w:val="16"/>
              </w:rPr>
              <w:t>[-1,0]</w:t>
            </w:r>
          </w:p>
        </w:tc>
        <w:tc>
          <w:tcPr>
            <w:tcW w:w="1086" w:type="dxa"/>
            <w:shd w:val="clear" w:color="auto" w:fill="D9D9D9" w:themeFill="background1" w:themeFillShade="D9"/>
            <w:vAlign w:val="center"/>
          </w:tcPr>
          <w:p w:rsidR="006260C6" w:rsidRPr="00921551" w:rsidRDefault="006260C6" w:rsidP="00CB6398">
            <w:pPr>
              <w:spacing w:after="0" w:line="240" w:lineRule="auto"/>
              <w:contextualSpacing/>
              <w:jc w:val="center"/>
              <w:rPr>
                <w:rFonts w:ascii="Times New Roman" w:hAnsi="Times New Roman" w:cs="Times New Roman"/>
                <w:b/>
                <w:sz w:val="16"/>
                <w:szCs w:val="16"/>
              </w:rPr>
            </w:pPr>
            <w:r w:rsidRPr="00921551">
              <w:rPr>
                <w:rFonts w:ascii="Times New Roman" w:hAnsi="Times New Roman" w:cs="Times New Roman"/>
                <w:b/>
                <w:sz w:val="16"/>
                <w:szCs w:val="16"/>
              </w:rPr>
              <w:t>Event Window</w:t>
            </w:r>
          </w:p>
          <w:p w:rsidR="006260C6" w:rsidRPr="00921551" w:rsidRDefault="006260C6" w:rsidP="00CB6398">
            <w:pPr>
              <w:spacing w:after="0" w:line="240" w:lineRule="auto"/>
              <w:contextualSpacing/>
              <w:jc w:val="center"/>
              <w:rPr>
                <w:rFonts w:ascii="Times New Roman" w:hAnsi="Times New Roman" w:cs="Times New Roman"/>
                <w:b/>
                <w:sz w:val="16"/>
                <w:szCs w:val="16"/>
              </w:rPr>
            </w:pPr>
            <w:r w:rsidRPr="00921551">
              <w:rPr>
                <w:rFonts w:ascii="Times New Roman" w:hAnsi="Times New Roman" w:cs="Times New Roman"/>
                <w:b/>
                <w:sz w:val="16"/>
                <w:szCs w:val="16"/>
              </w:rPr>
              <w:t>[0,+1]</w:t>
            </w:r>
          </w:p>
        </w:tc>
        <w:tc>
          <w:tcPr>
            <w:tcW w:w="1086" w:type="dxa"/>
            <w:shd w:val="clear" w:color="auto" w:fill="D9D9D9" w:themeFill="background1" w:themeFillShade="D9"/>
            <w:vAlign w:val="center"/>
          </w:tcPr>
          <w:p w:rsidR="006260C6" w:rsidRPr="00921551" w:rsidRDefault="006260C6" w:rsidP="00CB6398">
            <w:pPr>
              <w:spacing w:after="0" w:line="240" w:lineRule="auto"/>
              <w:contextualSpacing/>
              <w:jc w:val="center"/>
              <w:rPr>
                <w:rFonts w:ascii="Times New Roman" w:hAnsi="Times New Roman" w:cs="Times New Roman"/>
                <w:b/>
                <w:sz w:val="16"/>
                <w:szCs w:val="16"/>
              </w:rPr>
            </w:pPr>
            <w:r w:rsidRPr="00921551">
              <w:rPr>
                <w:rFonts w:ascii="Times New Roman" w:hAnsi="Times New Roman" w:cs="Times New Roman"/>
                <w:b/>
                <w:sz w:val="16"/>
                <w:szCs w:val="16"/>
              </w:rPr>
              <w:t>Event Window</w:t>
            </w:r>
          </w:p>
          <w:p w:rsidR="006260C6" w:rsidRPr="00921551" w:rsidRDefault="006260C6" w:rsidP="00CB6398">
            <w:pPr>
              <w:spacing w:after="0" w:line="240" w:lineRule="auto"/>
              <w:contextualSpacing/>
              <w:jc w:val="center"/>
              <w:rPr>
                <w:rFonts w:ascii="Times New Roman" w:hAnsi="Times New Roman" w:cs="Times New Roman"/>
                <w:b/>
                <w:sz w:val="16"/>
                <w:szCs w:val="16"/>
              </w:rPr>
            </w:pPr>
            <w:r w:rsidRPr="00921551">
              <w:rPr>
                <w:rFonts w:ascii="Times New Roman" w:hAnsi="Times New Roman" w:cs="Times New Roman"/>
                <w:b/>
                <w:sz w:val="16"/>
                <w:szCs w:val="16"/>
              </w:rPr>
              <w:t>[-1,+1]</w:t>
            </w:r>
          </w:p>
        </w:tc>
        <w:tc>
          <w:tcPr>
            <w:tcW w:w="1100" w:type="dxa"/>
            <w:shd w:val="clear" w:color="auto" w:fill="D9D9D9" w:themeFill="background1" w:themeFillShade="D9"/>
            <w:vAlign w:val="center"/>
          </w:tcPr>
          <w:p w:rsidR="006260C6" w:rsidRPr="00921551" w:rsidRDefault="006260C6" w:rsidP="00CB6398">
            <w:pPr>
              <w:spacing w:after="0" w:line="240" w:lineRule="auto"/>
              <w:contextualSpacing/>
              <w:jc w:val="center"/>
              <w:rPr>
                <w:rFonts w:ascii="Times New Roman" w:hAnsi="Times New Roman" w:cs="Times New Roman"/>
                <w:b/>
                <w:sz w:val="16"/>
                <w:szCs w:val="16"/>
              </w:rPr>
            </w:pPr>
            <w:r w:rsidRPr="00921551">
              <w:rPr>
                <w:rFonts w:ascii="Times New Roman" w:hAnsi="Times New Roman" w:cs="Times New Roman"/>
                <w:b/>
                <w:sz w:val="16"/>
                <w:szCs w:val="16"/>
              </w:rPr>
              <w:t>Event Window</w:t>
            </w:r>
          </w:p>
          <w:p w:rsidR="006260C6" w:rsidRPr="00921551" w:rsidRDefault="006260C6" w:rsidP="00CB6398">
            <w:pPr>
              <w:spacing w:after="0" w:line="240" w:lineRule="auto"/>
              <w:contextualSpacing/>
              <w:jc w:val="center"/>
              <w:rPr>
                <w:rFonts w:ascii="Times New Roman" w:hAnsi="Times New Roman" w:cs="Times New Roman"/>
                <w:b/>
                <w:sz w:val="16"/>
                <w:szCs w:val="16"/>
              </w:rPr>
            </w:pPr>
            <w:r w:rsidRPr="00921551">
              <w:rPr>
                <w:rFonts w:ascii="Times New Roman" w:hAnsi="Times New Roman" w:cs="Times New Roman"/>
                <w:b/>
                <w:sz w:val="16"/>
                <w:szCs w:val="16"/>
              </w:rPr>
              <w:t>[-2,+2]</w:t>
            </w:r>
          </w:p>
        </w:tc>
        <w:tc>
          <w:tcPr>
            <w:tcW w:w="1100" w:type="dxa"/>
            <w:shd w:val="clear" w:color="auto" w:fill="D9D9D9" w:themeFill="background1" w:themeFillShade="D9"/>
            <w:vAlign w:val="center"/>
          </w:tcPr>
          <w:p w:rsidR="006260C6" w:rsidRPr="00921551" w:rsidRDefault="006260C6" w:rsidP="00CB6398">
            <w:pPr>
              <w:spacing w:after="0" w:line="240" w:lineRule="auto"/>
              <w:contextualSpacing/>
              <w:jc w:val="center"/>
              <w:rPr>
                <w:rFonts w:ascii="Times New Roman" w:hAnsi="Times New Roman" w:cs="Times New Roman"/>
                <w:b/>
                <w:sz w:val="16"/>
                <w:szCs w:val="16"/>
              </w:rPr>
            </w:pPr>
            <w:r w:rsidRPr="00921551">
              <w:rPr>
                <w:rFonts w:ascii="Times New Roman" w:hAnsi="Times New Roman" w:cs="Times New Roman"/>
                <w:b/>
                <w:sz w:val="16"/>
                <w:szCs w:val="16"/>
              </w:rPr>
              <w:t>Event Window</w:t>
            </w:r>
          </w:p>
          <w:p w:rsidR="006260C6" w:rsidRPr="00921551" w:rsidRDefault="006260C6" w:rsidP="00CB6398">
            <w:pPr>
              <w:spacing w:after="0" w:line="240" w:lineRule="auto"/>
              <w:contextualSpacing/>
              <w:jc w:val="center"/>
              <w:rPr>
                <w:rFonts w:ascii="Times New Roman" w:hAnsi="Times New Roman" w:cs="Times New Roman"/>
                <w:b/>
                <w:sz w:val="16"/>
                <w:szCs w:val="16"/>
              </w:rPr>
            </w:pPr>
            <w:r w:rsidRPr="00921551">
              <w:rPr>
                <w:rFonts w:ascii="Times New Roman" w:hAnsi="Times New Roman" w:cs="Times New Roman"/>
                <w:b/>
                <w:sz w:val="16"/>
                <w:szCs w:val="16"/>
              </w:rPr>
              <w:t>[-5,+5]</w:t>
            </w:r>
          </w:p>
        </w:tc>
        <w:tc>
          <w:tcPr>
            <w:tcW w:w="1100" w:type="dxa"/>
            <w:shd w:val="clear" w:color="auto" w:fill="D9D9D9" w:themeFill="background1" w:themeFillShade="D9"/>
            <w:vAlign w:val="center"/>
          </w:tcPr>
          <w:p w:rsidR="006260C6" w:rsidRPr="00921551" w:rsidRDefault="006260C6" w:rsidP="00CB6398">
            <w:pPr>
              <w:spacing w:after="0" w:line="240" w:lineRule="auto"/>
              <w:contextualSpacing/>
              <w:jc w:val="center"/>
              <w:rPr>
                <w:rFonts w:ascii="Times New Roman" w:hAnsi="Times New Roman" w:cs="Times New Roman"/>
                <w:b/>
                <w:sz w:val="16"/>
                <w:szCs w:val="16"/>
              </w:rPr>
            </w:pPr>
            <w:r w:rsidRPr="00921551">
              <w:rPr>
                <w:rFonts w:ascii="Times New Roman" w:hAnsi="Times New Roman" w:cs="Times New Roman"/>
                <w:b/>
                <w:sz w:val="16"/>
                <w:szCs w:val="16"/>
              </w:rPr>
              <w:t>Event Window</w:t>
            </w:r>
          </w:p>
          <w:p w:rsidR="006260C6" w:rsidRPr="00921551" w:rsidRDefault="006260C6" w:rsidP="00CB6398">
            <w:pPr>
              <w:spacing w:after="0" w:line="240" w:lineRule="auto"/>
              <w:contextualSpacing/>
              <w:jc w:val="center"/>
              <w:rPr>
                <w:rFonts w:ascii="Times New Roman" w:hAnsi="Times New Roman" w:cs="Times New Roman"/>
                <w:b/>
                <w:sz w:val="16"/>
                <w:szCs w:val="16"/>
              </w:rPr>
            </w:pPr>
            <w:r w:rsidRPr="00921551">
              <w:rPr>
                <w:rFonts w:ascii="Times New Roman" w:hAnsi="Times New Roman" w:cs="Times New Roman"/>
                <w:b/>
                <w:sz w:val="16"/>
                <w:szCs w:val="16"/>
              </w:rPr>
              <w:t>[-20,-2]</w:t>
            </w:r>
          </w:p>
        </w:tc>
        <w:tc>
          <w:tcPr>
            <w:tcW w:w="1100" w:type="dxa"/>
            <w:shd w:val="clear" w:color="auto" w:fill="D9D9D9" w:themeFill="background1" w:themeFillShade="D9"/>
            <w:vAlign w:val="center"/>
          </w:tcPr>
          <w:p w:rsidR="006260C6" w:rsidRPr="00921551" w:rsidRDefault="006260C6" w:rsidP="00CB6398">
            <w:pPr>
              <w:spacing w:after="0" w:line="240" w:lineRule="auto"/>
              <w:contextualSpacing/>
              <w:jc w:val="center"/>
              <w:rPr>
                <w:rFonts w:ascii="Times New Roman" w:hAnsi="Times New Roman" w:cs="Times New Roman"/>
                <w:b/>
                <w:sz w:val="16"/>
                <w:szCs w:val="16"/>
              </w:rPr>
            </w:pPr>
            <w:r w:rsidRPr="00921551">
              <w:rPr>
                <w:rFonts w:ascii="Times New Roman" w:hAnsi="Times New Roman" w:cs="Times New Roman"/>
                <w:b/>
                <w:sz w:val="16"/>
                <w:szCs w:val="16"/>
              </w:rPr>
              <w:t>Event Window</w:t>
            </w:r>
          </w:p>
          <w:p w:rsidR="006260C6" w:rsidRPr="00921551" w:rsidRDefault="006260C6" w:rsidP="00CB6398">
            <w:pPr>
              <w:spacing w:after="0" w:line="240" w:lineRule="auto"/>
              <w:contextualSpacing/>
              <w:jc w:val="center"/>
              <w:rPr>
                <w:rFonts w:ascii="Times New Roman" w:hAnsi="Times New Roman" w:cs="Times New Roman"/>
                <w:b/>
                <w:sz w:val="16"/>
                <w:szCs w:val="16"/>
              </w:rPr>
            </w:pPr>
            <w:r w:rsidRPr="00921551">
              <w:rPr>
                <w:rFonts w:ascii="Times New Roman" w:hAnsi="Times New Roman" w:cs="Times New Roman"/>
                <w:b/>
                <w:sz w:val="16"/>
                <w:szCs w:val="16"/>
              </w:rPr>
              <w:t>[-20,-+5</w:t>
            </w:r>
          </w:p>
        </w:tc>
        <w:tc>
          <w:tcPr>
            <w:tcW w:w="1100" w:type="dxa"/>
            <w:shd w:val="clear" w:color="auto" w:fill="D9D9D9" w:themeFill="background1" w:themeFillShade="D9"/>
            <w:vAlign w:val="center"/>
          </w:tcPr>
          <w:p w:rsidR="006260C6" w:rsidRPr="00921551" w:rsidRDefault="006260C6" w:rsidP="00CB6398">
            <w:pPr>
              <w:spacing w:after="0" w:line="240" w:lineRule="auto"/>
              <w:contextualSpacing/>
              <w:jc w:val="center"/>
              <w:rPr>
                <w:rFonts w:ascii="Times New Roman" w:hAnsi="Times New Roman" w:cs="Times New Roman"/>
                <w:b/>
                <w:sz w:val="16"/>
                <w:szCs w:val="16"/>
              </w:rPr>
            </w:pPr>
            <w:r w:rsidRPr="00921551">
              <w:rPr>
                <w:rFonts w:ascii="Times New Roman" w:hAnsi="Times New Roman" w:cs="Times New Roman"/>
                <w:b/>
                <w:sz w:val="16"/>
                <w:szCs w:val="16"/>
              </w:rPr>
              <w:t>Event Window</w:t>
            </w:r>
          </w:p>
          <w:p w:rsidR="006260C6" w:rsidRPr="00921551" w:rsidRDefault="006260C6" w:rsidP="00CB6398">
            <w:pPr>
              <w:spacing w:after="0" w:line="240" w:lineRule="auto"/>
              <w:contextualSpacing/>
              <w:jc w:val="center"/>
              <w:rPr>
                <w:rFonts w:ascii="Times New Roman" w:hAnsi="Times New Roman" w:cs="Times New Roman"/>
                <w:b/>
                <w:sz w:val="16"/>
                <w:szCs w:val="16"/>
              </w:rPr>
            </w:pPr>
            <w:r w:rsidRPr="00921551">
              <w:rPr>
                <w:rFonts w:ascii="Times New Roman" w:hAnsi="Times New Roman" w:cs="Times New Roman"/>
                <w:b/>
                <w:sz w:val="16"/>
                <w:szCs w:val="16"/>
              </w:rPr>
              <w:t>[+1,+30]</w:t>
            </w:r>
          </w:p>
        </w:tc>
      </w:tr>
      <w:tr w:rsidR="006260C6" w:rsidRPr="00921551" w:rsidTr="002735B4">
        <w:trPr>
          <w:trHeight w:val="432"/>
          <w:jc w:val="center"/>
        </w:trPr>
        <w:tc>
          <w:tcPr>
            <w:tcW w:w="1358" w:type="dxa"/>
            <w:vAlign w:val="center"/>
          </w:tcPr>
          <w:p w:rsidR="006260C6" w:rsidRPr="00921551" w:rsidRDefault="006260C6" w:rsidP="00CB6398">
            <w:pPr>
              <w:spacing w:after="0" w:line="240" w:lineRule="auto"/>
              <w:contextualSpacing/>
              <w:jc w:val="center"/>
              <w:rPr>
                <w:rFonts w:ascii="Times New Roman" w:hAnsi="Times New Roman" w:cs="Times New Roman"/>
                <w:b/>
                <w:sz w:val="16"/>
                <w:szCs w:val="16"/>
              </w:rPr>
            </w:pPr>
            <w:r w:rsidRPr="00921551">
              <w:rPr>
                <w:rFonts w:ascii="Times New Roman" w:hAnsi="Times New Roman" w:cs="Times New Roman"/>
                <w:b/>
                <w:sz w:val="16"/>
                <w:szCs w:val="16"/>
              </w:rPr>
              <w:t>N</w:t>
            </w:r>
          </w:p>
        </w:tc>
        <w:tc>
          <w:tcPr>
            <w:tcW w:w="1100" w:type="dxa"/>
            <w:vAlign w:val="center"/>
          </w:tcPr>
          <w:p w:rsidR="006260C6" w:rsidRPr="00921551" w:rsidRDefault="00921551" w:rsidP="00CB6398">
            <w:pPr>
              <w:spacing w:after="0" w:line="240" w:lineRule="auto"/>
              <w:contextualSpacing/>
              <w:jc w:val="center"/>
              <w:rPr>
                <w:rFonts w:ascii="Times New Roman" w:hAnsi="Times New Roman" w:cs="Times New Roman"/>
                <w:sz w:val="16"/>
                <w:szCs w:val="16"/>
              </w:rPr>
            </w:pPr>
            <w:r>
              <w:rPr>
                <w:rFonts w:ascii="Times New Roman" w:hAnsi="Times New Roman" w:cs="Times New Roman"/>
                <w:sz w:val="16"/>
                <w:szCs w:val="16"/>
              </w:rPr>
              <w:t>34</w:t>
            </w:r>
          </w:p>
        </w:tc>
        <w:tc>
          <w:tcPr>
            <w:tcW w:w="1086" w:type="dxa"/>
            <w:vAlign w:val="center"/>
          </w:tcPr>
          <w:p w:rsidR="006260C6" w:rsidRPr="00921551" w:rsidRDefault="00921551" w:rsidP="00CB6398">
            <w:pPr>
              <w:spacing w:after="0" w:line="240" w:lineRule="auto"/>
              <w:contextualSpacing/>
              <w:jc w:val="center"/>
              <w:rPr>
                <w:rFonts w:ascii="Times New Roman" w:hAnsi="Times New Roman" w:cs="Times New Roman"/>
                <w:sz w:val="16"/>
                <w:szCs w:val="16"/>
              </w:rPr>
            </w:pPr>
            <w:r>
              <w:rPr>
                <w:rFonts w:ascii="Times New Roman" w:hAnsi="Times New Roman" w:cs="Times New Roman"/>
                <w:sz w:val="16"/>
                <w:szCs w:val="16"/>
              </w:rPr>
              <w:t>34</w:t>
            </w:r>
          </w:p>
        </w:tc>
        <w:tc>
          <w:tcPr>
            <w:tcW w:w="1086" w:type="dxa"/>
            <w:vAlign w:val="center"/>
          </w:tcPr>
          <w:p w:rsidR="006260C6" w:rsidRPr="00921551" w:rsidRDefault="00921551" w:rsidP="00CB6398">
            <w:pPr>
              <w:spacing w:after="0" w:line="240" w:lineRule="auto"/>
              <w:contextualSpacing/>
              <w:jc w:val="center"/>
              <w:rPr>
                <w:rFonts w:ascii="Times New Roman" w:hAnsi="Times New Roman" w:cs="Times New Roman"/>
                <w:sz w:val="16"/>
                <w:szCs w:val="16"/>
              </w:rPr>
            </w:pPr>
            <w:r>
              <w:rPr>
                <w:rFonts w:ascii="Times New Roman" w:hAnsi="Times New Roman" w:cs="Times New Roman"/>
                <w:sz w:val="16"/>
                <w:szCs w:val="16"/>
              </w:rPr>
              <w:t>34</w:t>
            </w:r>
          </w:p>
        </w:tc>
        <w:tc>
          <w:tcPr>
            <w:tcW w:w="1100" w:type="dxa"/>
            <w:vAlign w:val="center"/>
          </w:tcPr>
          <w:p w:rsidR="006260C6" w:rsidRPr="00921551" w:rsidRDefault="00921551" w:rsidP="00CB6398">
            <w:pPr>
              <w:spacing w:after="0" w:line="240" w:lineRule="auto"/>
              <w:contextualSpacing/>
              <w:jc w:val="center"/>
              <w:rPr>
                <w:rFonts w:ascii="Times New Roman" w:hAnsi="Times New Roman" w:cs="Times New Roman"/>
                <w:sz w:val="16"/>
                <w:szCs w:val="16"/>
              </w:rPr>
            </w:pPr>
            <w:r>
              <w:rPr>
                <w:rFonts w:ascii="Times New Roman" w:hAnsi="Times New Roman" w:cs="Times New Roman"/>
                <w:sz w:val="16"/>
                <w:szCs w:val="16"/>
              </w:rPr>
              <w:t>34</w:t>
            </w:r>
          </w:p>
        </w:tc>
        <w:tc>
          <w:tcPr>
            <w:tcW w:w="1100" w:type="dxa"/>
            <w:vAlign w:val="center"/>
          </w:tcPr>
          <w:p w:rsidR="006260C6" w:rsidRPr="00921551" w:rsidRDefault="00921551" w:rsidP="00CB6398">
            <w:pPr>
              <w:spacing w:after="0" w:line="240" w:lineRule="auto"/>
              <w:contextualSpacing/>
              <w:jc w:val="center"/>
              <w:rPr>
                <w:rFonts w:ascii="Times New Roman" w:hAnsi="Times New Roman" w:cs="Times New Roman"/>
                <w:sz w:val="16"/>
                <w:szCs w:val="16"/>
              </w:rPr>
            </w:pPr>
            <w:r>
              <w:rPr>
                <w:rFonts w:ascii="Times New Roman" w:hAnsi="Times New Roman" w:cs="Times New Roman"/>
                <w:sz w:val="16"/>
                <w:szCs w:val="16"/>
              </w:rPr>
              <w:t>34</w:t>
            </w:r>
          </w:p>
        </w:tc>
        <w:tc>
          <w:tcPr>
            <w:tcW w:w="1100" w:type="dxa"/>
            <w:vAlign w:val="center"/>
          </w:tcPr>
          <w:p w:rsidR="006260C6" w:rsidRPr="00921551" w:rsidRDefault="00921551" w:rsidP="00CB6398">
            <w:pPr>
              <w:spacing w:after="0" w:line="240" w:lineRule="auto"/>
              <w:contextualSpacing/>
              <w:jc w:val="center"/>
              <w:rPr>
                <w:rFonts w:ascii="Times New Roman" w:hAnsi="Times New Roman" w:cs="Times New Roman"/>
                <w:sz w:val="16"/>
                <w:szCs w:val="16"/>
              </w:rPr>
            </w:pPr>
            <w:r>
              <w:rPr>
                <w:rFonts w:ascii="Times New Roman" w:hAnsi="Times New Roman" w:cs="Times New Roman"/>
                <w:sz w:val="16"/>
                <w:szCs w:val="16"/>
              </w:rPr>
              <w:t>34</w:t>
            </w:r>
          </w:p>
        </w:tc>
        <w:tc>
          <w:tcPr>
            <w:tcW w:w="1100" w:type="dxa"/>
            <w:vAlign w:val="center"/>
          </w:tcPr>
          <w:p w:rsidR="006260C6" w:rsidRPr="00921551" w:rsidRDefault="00921551" w:rsidP="00CB6398">
            <w:pPr>
              <w:spacing w:after="0" w:line="240" w:lineRule="auto"/>
              <w:contextualSpacing/>
              <w:jc w:val="center"/>
              <w:rPr>
                <w:rFonts w:ascii="Times New Roman" w:hAnsi="Times New Roman" w:cs="Times New Roman"/>
                <w:sz w:val="16"/>
                <w:szCs w:val="16"/>
              </w:rPr>
            </w:pPr>
            <w:r>
              <w:rPr>
                <w:rFonts w:ascii="Times New Roman" w:hAnsi="Times New Roman" w:cs="Times New Roman"/>
                <w:sz w:val="16"/>
                <w:szCs w:val="16"/>
              </w:rPr>
              <w:t>34</w:t>
            </w:r>
          </w:p>
        </w:tc>
        <w:tc>
          <w:tcPr>
            <w:tcW w:w="1100" w:type="dxa"/>
            <w:vAlign w:val="center"/>
          </w:tcPr>
          <w:p w:rsidR="006260C6" w:rsidRPr="00921551" w:rsidRDefault="00921551" w:rsidP="00CB6398">
            <w:pPr>
              <w:spacing w:after="0" w:line="240" w:lineRule="auto"/>
              <w:contextualSpacing/>
              <w:jc w:val="center"/>
              <w:rPr>
                <w:rFonts w:ascii="Times New Roman" w:hAnsi="Times New Roman" w:cs="Times New Roman"/>
                <w:sz w:val="16"/>
                <w:szCs w:val="16"/>
              </w:rPr>
            </w:pPr>
            <w:r>
              <w:rPr>
                <w:rFonts w:ascii="Times New Roman" w:hAnsi="Times New Roman" w:cs="Times New Roman"/>
                <w:sz w:val="16"/>
                <w:szCs w:val="16"/>
              </w:rPr>
              <w:t>34</w:t>
            </w:r>
          </w:p>
        </w:tc>
      </w:tr>
      <w:tr w:rsidR="006260C6" w:rsidRPr="00921551" w:rsidTr="002735B4">
        <w:trPr>
          <w:trHeight w:val="432"/>
          <w:jc w:val="center"/>
        </w:trPr>
        <w:tc>
          <w:tcPr>
            <w:tcW w:w="1358" w:type="dxa"/>
            <w:vAlign w:val="center"/>
          </w:tcPr>
          <w:p w:rsidR="006260C6" w:rsidRPr="00921551" w:rsidRDefault="006260C6" w:rsidP="00CB6398">
            <w:pPr>
              <w:spacing w:after="0" w:line="240" w:lineRule="auto"/>
              <w:contextualSpacing/>
              <w:jc w:val="center"/>
              <w:rPr>
                <w:rFonts w:ascii="Times New Roman" w:hAnsi="Times New Roman" w:cs="Times New Roman"/>
                <w:b/>
                <w:sz w:val="16"/>
                <w:szCs w:val="16"/>
              </w:rPr>
            </w:pPr>
            <w:r w:rsidRPr="00921551">
              <w:rPr>
                <w:rFonts w:ascii="Times New Roman" w:hAnsi="Times New Roman" w:cs="Times New Roman"/>
                <w:b/>
                <w:sz w:val="16"/>
                <w:szCs w:val="16"/>
              </w:rPr>
              <w:t>Mean CAR</w:t>
            </w:r>
          </w:p>
        </w:tc>
        <w:tc>
          <w:tcPr>
            <w:tcW w:w="1100" w:type="dxa"/>
            <w:vAlign w:val="center"/>
          </w:tcPr>
          <w:p w:rsidR="006260C6" w:rsidRPr="00921551" w:rsidRDefault="00921551" w:rsidP="00CB6398">
            <w:pPr>
              <w:tabs>
                <w:tab w:val="decimal" w:pos="231"/>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0.28%</w:t>
            </w:r>
          </w:p>
        </w:tc>
        <w:tc>
          <w:tcPr>
            <w:tcW w:w="1086" w:type="dxa"/>
            <w:vAlign w:val="center"/>
          </w:tcPr>
          <w:p w:rsidR="006260C6" w:rsidRPr="00921551" w:rsidRDefault="00921551" w:rsidP="00CB6398">
            <w:pPr>
              <w:tabs>
                <w:tab w:val="decimal" w:pos="337"/>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0.41%</w:t>
            </w:r>
          </w:p>
        </w:tc>
        <w:tc>
          <w:tcPr>
            <w:tcW w:w="1086" w:type="dxa"/>
            <w:vAlign w:val="center"/>
          </w:tcPr>
          <w:p w:rsidR="006260C6" w:rsidRPr="00921551" w:rsidRDefault="00921551" w:rsidP="00CB6398">
            <w:pPr>
              <w:tabs>
                <w:tab w:val="decimal" w:pos="337"/>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0.10%</w:t>
            </w:r>
          </w:p>
        </w:tc>
        <w:tc>
          <w:tcPr>
            <w:tcW w:w="1100" w:type="dxa"/>
            <w:vAlign w:val="center"/>
          </w:tcPr>
          <w:p w:rsidR="006260C6" w:rsidRPr="00921551" w:rsidRDefault="009A5A34" w:rsidP="00CB6398">
            <w:pPr>
              <w:tabs>
                <w:tab w:val="decimal" w:pos="231"/>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-1.22%</w:t>
            </w:r>
          </w:p>
        </w:tc>
        <w:tc>
          <w:tcPr>
            <w:tcW w:w="1100" w:type="dxa"/>
            <w:vAlign w:val="center"/>
          </w:tcPr>
          <w:p w:rsidR="006260C6" w:rsidRPr="00921551" w:rsidRDefault="009A5A34" w:rsidP="00CB6398">
            <w:pPr>
              <w:tabs>
                <w:tab w:val="decimal" w:pos="231"/>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0.74%</w:t>
            </w:r>
          </w:p>
        </w:tc>
        <w:tc>
          <w:tcPr>
            <w:tcW w:w="1100" w:type="dxa"/>
            <w:vAlign w:val="center"/>
          </w:tcPr>
          <w:p w:rsidR="006260C6" w:rsidRPr="00921551" w:rsidRDefault="009A5A34" w:rsidP="00CB6398">
            <w:pPr>
              <w:tabs>
                <w:tab w:val="decimal" w:pos="231"/>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0.88%</w:t>
            </w:r>
          </w:p>
        </w:tc>
        <w:tc>
          <w:tcPr>
            <w:tcW w:w="1100" w:type="dxa"/>
            <w:vAlign w:val="center"/>
          </w:tcPr>
          <w:p w:rsidR="006260C6" w:rsidRPr="00921551" w:rsidRDefault="009A5A34" w:rsidP="00CB6398">
            <w:pPr>
              <w:tabs>
                <w:tab w:val="decimal" w:pos="231"/>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0.00%</w:t>
            </w:r>
          </w:p>
        </w:tc>
        <w:tc>
          <w:tcPr>
            <w:tcW w:w="1100" w:type="dxa"/>
            <w:vAlign w:val="center"/>
          </w:tcPr>
          <w:p w:rsidR="006260C6" w:rsidRPr="00921551" w:rsidRDefault="009A5A34" w:rsidP="00CB6398">
            <w:pPr>
              <w:tabs>
                <w:tab w:val="decimal" w:pos="231"/>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2.62%</w:t>
            </w:r>
          </w:p>
        </w:tc>
      </w:tr>
      <w:tr w:rsidR="006260C6" w:rsidRPr="00921551" w:rsidTr="002735B4">
        <w:trPr>
          <w:trHeight w:val="432"/>
          <w:jc w:val="center"/>
        </w:trPr>
        <w:tc>
          <w:tcPr>
            <w:tcW w:w="1358" w:type="dxa"/>
            <w:vAlign w:val="center"/>
          </w:tcPr>
          <w:p w:rsidR="006260C6" w:rsidRPr="00921551" w:rsidRDefault="006260C6" w:rsidP="00CB6398">
            <w:pPr>
              <w:spacing w:after="0" w:line="240" w:lineRule="auto"/>
              <w:contextualSpacing/>
              <w:jc w:val="center"/>
              <w:rPr>
                <w:rFonts w:ascii="Times New Roman" w:hAnsi="Times New Roman" w:cs="Times New Roman"/>
                <w:b/>
                <w:sz w:val="16"/>
                <w:szCs w:val="16"/>
              </w:rPr>
            </w:pPr>
            <w:r w:rsidRPr="00921551">
              <w:rPr>
                <w:rFonts w:ascii="Times New Roman" w:hAnsi="Times New Roman" w:cs="Times New Roman"/>
                <w:b/>
                <w:sz w:val="16"/>
                <w:szCs w:val="16"/>
              </w:rPr>
              <w:t>Median CAR</w:t>
            </w:r>
          </w:p>
        </w:tc>
        <w:tc>
          <w:tcPr>
            <w:tcW w:w="1100" w:type="dxa"/>
            <w:vAlign w:val="center"/>
          </w:tcPr>
          <w:p w:rsidR="006260C6" w:rsidRPr="00921551" w:rsidRDefault="00921551" w:rsidP="00CB6398">
            <w:pPr>
              <w:tabs>
                <w:tab w:val="decimal" w:pos="231"/>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0.13%</w:t>
            </w:r>
          </w:p>
        </w:tc>
        <w:tc>
          <w:tcPr>
            <w:tcW w:w="1086" w:type="dxa"/>
            <w:vAlign w:val="center"/>
          </w:tcPr>
          <w:p w:rsidR="006260C6" w:rsidRPr="00921551" w:rsidRDefault="00921551" w:rsidP="00CB6398">
            <w:pPr>
              <w:tabs>
                <w:tab w:val="decimal" w:pos="337"/>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0.65%</w:t>
            </w:r>
          </w:p>
        </w:tc>
        <w:tc>
          <w:tcPr>
            <w:tcW w:w="1086" w:type="dxa"/>
            <w:vAlign w:val="center"/>
          </w:tcPr>
          <w:p w:rsidR="006260C6" w:rsidRPr="00921551" w:rsidRDefault="00921551" w:rsidP="00CB6398">
            <w:pPr>
              <w:tabs>
                <w:tab w:val="decimal" w:pos="337"/>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-0.20%</w:t>
            </w:r>
          </w:p>
        </w:tc>
        <w:tc>
          <w:tcPr>
            <w:tcW w:w="1100" w:type="dxa"/>
            <w:vAlign w:val="center"/>
          </w:tcPr>
          <w:p w:rsidR="006260C6" w:rsidRPr="00921551" w:rsidRDefault="009A5A34" w:rsidP="00CB6398">
            <w:pPr>
              <w:tabs>
                <w:tab w:val="decimal" w:pos="231"/>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0.10%</w:t>
            </w:r>
          </w:p>
        </w:tc>
        <w:tc>
          <w:tcPr>
            <w:tcW w:w="1100" w:type="dxa"/>
            <w:vAlign w:val="center"/>
          </w:tcPr>
          <w:p w:rsidR="006260C6" w:rsidRPr="00921551" w:rsidRDefault="009A5A34" w:rsidP="00CB6398">
            <w:pPr>
              <w:tabs>
                <w:tab w:val="decimal" w:pos="231"/>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0.30%</w:t>
            </w:r>
          </w:p>
        </w:tc>
        <w:tc>
          <w:tcPr>
            <w:tcW w:w="1100" w:type="dxa"/>
            <w:vAlign w:val="center"/>
          </w:tcPr>
          <w:p w:rsidR="006260C6" w:rsidRPr="00921551" w:rsidRDefault="009A5A34" w:rsidP="00CB6398">
            <w:pPr>
              <w:tabs>
                <w:tab w:val="decimal" w:pos="231"/>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-0.10%</w:t>
            </w:r>
          </w:p>
        </w:tc>
        <w:tc>
          <w:tcPr>
            <w:tcW w:w="1100" w:type="dxa"/>
            <w:vAlign w:val="center"/>
          </w:tcPr>
          <w:p w:rsidR="006260C6" w:rsidRPr="00921551" w:rsidRDefault="009A5A34" w:rsidP="00CB6398">
            <w:pPr>
              <w:tabs>
                <w:tab w:val="decimal" w:pos="231"/>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-2.08%</w:t>
            </w:r>
          </w:p>
        </w:tc>
        <w:tc>
          <w:tcPr>
            <w:tcW w:w="1100" w:type="dxa"/>
            <w:vAlign w:val="center"/>
          </w:tcPr>
          <w:p w:rsidR="006260C6" w:rsidRPr="00921551" w:rsidRDefault="009A5A34" w:rsidP="00CB6398">
            <w:pPr>
              <w:tabs>
                <w:tab w:val="decimal" w:pos="231"/>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0.85%</w:t>
            </w:r>
          </w:p>
        </w:tc>
      </w:tr>
      <w:tr w:rsidR="006260C6" w:rsidRPr="00921551" w:rsidTr="002735B4">
        <w:trPr>
          <w:trHeight w:val="432"/>
          <w:jc w:val="center"/>
        </w:trPr>
        <w:tc>
          <w:tcPr>
            <w:tcW w:w="1358" w:type="dxa"/>
            <w:vAlign w:val="center"/>
          </w:tcPr>
          <w:p w:rsidR="006260C6" w:rsidRPr="00921551" w:rsidRDefault="006260C6" w:rsidP="00CB6398">
            <w:pPr>
              <w:spacing w:after="0" w:line="240" w:lineRule="auto"/>
              <w:contextualSpacing/>
              <w:jc w:val="center"/>
              <w:rPr>
                <w:rFonts w:ascii="Times New Roman" w:hAnsi="Times New Roman" w:cs="Times New Roman"/>
                <w:b/>
                <w:sz w:val="16"/>
                <w:szCs w:val="16"/>
              </w:rPr>
            </w:pPr>
            <w:r w:rsidRPr="00921551">
              <w:rPr>
                <w:rFonts w:ascii="Times New Roman" w:hAnsi="Times New Roman" w:cs="Times New Roman"/>
                <w:b/>
                <w:sz w:val="16"/>
                <w:szCs w:val="16"/>
              </w:rPr>
              <w:t>Positive CARs</w:t>
            </w:r>
          </w:p>
        </w:tc>
        <w:tc>
          <w:tcPr>
            <w:tcW w:w="1100" w:type="dxa"/>
            <w:vAlign w:val="center"/>
          </w:tcPr>
          <w:p w:rsidR="006260C6" w:rsidRPr="00921551" w:rsidRDefault="002735B4" w:rsidP="00CB6398">
            <w:pPr>
              <w:tabs>
                <w:tab w:val="decimal" w:pos="231"/>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50.00%</w:t>
            </w:r>
          </w:p>
        </w:tc>
        <w:tc>
          <w:tcPr>
            <w:tcW w:w="1086" w:type="dxa"/>
            <w:vAlign w:val="center"/>
          </w:tcPr>
          <w:p w:rsidR="006260C6" w:rsidRPr="000D525B" w:rsidRDefault="00921551" w:rsidP="00CB6398">
            <w:pPr>
              <w:tabs>
                <w:tab w:val="decimal" w:pos="337"/>
              </w:tabs>
              <w:spacing w:after="0" w:line="240" w:lineRule="auto"/>
              <w:contextualSpacing/>
              <w:rPr>
                <w:rFonts w:ascii="Times New Roman" w:hAnsi="Times New Roman" w:cs="Times New Roman"/>
                <w:b/>
                <w:sz w:val="16"/>
                <w:szCs w:val="16"/>
              </w:rPr>
            </w:pPr>
            <w:r w:rsidRPr="000D525B">
              <w:rPr>
                <w:rFonts w:ascii="Times New Roman" w:hAnsi="Times New Roman" w:cs="Times New Roman"/>
                <w:b/>
                <w:sz w:val="16"/>
                <w:szCs w:val="16"/>
              </w:rPr>
              <w:t>64.71%*</w:t>
            </w:r>
          </w:p>
        </w:tc>
        <w:tc>
          <w:tcPr>
            <w:tcW w:w="1086" w:type="dxa"/>
            <w:vAlign w:val="center"/>
          </w:tcPr>
          <w:p w:rsidR="006260C6" w:rsidRPr="00921551" w:rsidRDefault="009A5A34" w:rsidP="00CB6398">
            <w:pPr>
              <w:tabs>
                <w:tab w:val="decimal" w:pos="337"/>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44.12%</w:t>
            </w:r>
          </w:p>
        </w:tc>
        <w:tc>
          <w:tcPr>
            <w:tcW w:w="1100" w:type="dxa"/>
            <w:vAlign w:val="center"/>
          </w:tcPr>
          <w:p w:rsidR="006260C6" w:rsidRPr="00921551" w:rsidRDefault="002735B4" w:rsidP="00CB6398">
            <w:pPr>
              <w:tabs>
                <w:tab w:val="decimal" w:pos="231"/>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50.00%</w:t>
            </w:r>
          </w:p>
        </w:tc>
        <w:tc>
          <w:tcPr>
            <w:tcW w:w="1100" w:type="dxa"/>
            <w:vAlign w:val="center"/>
          </w:tcPr>
          <w:p w:rsidR="006260C6" w:rsidRPr="00921551" w:rsidRDefault="009A5A34" w:rsidP="00CB6398">
            <w:pPr>
              <w:tabs>
                <w:tab w:val="decimal" w:pos="231"/>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52.94%</w:t>
            </w:r>
          </w:p>
        </w:tc>
        <w:tc>
          <w:tcPr>
            <w:tcW w:w="1100" w:type="dxa"/>
            <w:vAlign w:val="center"/>
          </w:tcPr>
          <w:p w:rsidR="006260C6" w:rsidRPr="00921551" w:rsidRDefault="002735B4" w:rsidP="00CB6398">
            <w:pPr>
              <w:tabs>
                <w:tab w:val="decimal" w:pos="231"/>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50.00%</w:t>
            </w:r>
          </w:p>
        </w:tc>
        <w:tc>
          <w:tcPr>
            <w:tcW w:w="1100" w:type="dxa"/>
            <w:vAlign w:val="center"/>
          </w:tcPr>
          <w:p w:rsidR="006260C6" w:rsidRPr="00921551" w:rsidRDefault="002735B4" w:rsidP="00CB6398">
            <w:pPr>
              <w:tabs>
                <w:tab w:val="decimal" w:pos="231"/>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50.00%</w:t>
            </w:r>
          </w:p>
        </w:tc>
        <w:tc>
          <w:tcPr>
            <w:tcW w:w="1100" w:type="dxa"/>
            <w:vAlign w:val="center"/>
          </w:tcPr>
          <w:p w:rsidR="006260C6" w:rsidRPr="00921551" w:rsidRDefault="009A5A34" w:rsidP="00CB6398">
            <w:pPr>
              <w:tabs>
                <w:tab w:val="decimal" w:pos="231"/>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55.88%</w:t>
            </w:r>
          </w:p>
        </w:tc>
      </w:tr>
    </w:tbl>
    <w:p w:rsidR="000831F7" w:rsidRDefault="000831F7" w:rsidP="00CB6398">
      <w:pPr>
        <w:spacing w:after="0" w:line="240" w:lineRule="auto"/>
        <w:contextualSpacing/>
        <w:rPr>
          <w:rFonts w:ascii="Times New Roman" w:hAnsi="Times New Roman" w:cs="Times New Roman"/>
          <w:b/>
          <w:sz w:val="20"/>
          <w:szCs w:val="20"/>
        </w:rPr>
      </w:pPr>
    </w:p>
    <w:p w:rsidR="000831F7" w:rsidRDefault="000831F7" w:rsidP="00CB6398">
      <w:pPr>
        <w:spacing w:after="0" w:line="240" w:lineRule="auto"/>
        <w:contextualSpacing/>
        <w:rPr>
          <w:rFonts w:ascii="Times New Roman" w:hAnsi="Times New Roman" w:cs="Times New Roman"/>
          <w:b/>
          <w:sz w:val="20"/>
          <w:szCs w:val="20"/>
        </w:rPr>
      </w:pPr>
      <w:r>
        <w:rPr>
          <w:rFonts w:ascii="Times New Roman" w:hAnsi="Times New Roman" w:cs="Times New Roman"/>
          <w:b/>
          <w:sz w:val="20"/>
          <w:szCs w:val="20"/>
        </w:rPr>
        <w:br w:type="page"/>
      </w:r>
      <w:r w:rsidR="00CE6CFE">
        <w:rPr>
          <w:rFonts w:ascii="Times New Roman" w:hAnsi="Times New Roman" w:cs="Times New Roman"/>
          <w:b/>
          <w:sz w:val="20"/>
          <w:szCs w:val="20"/>
        </w:rPr>
        <w:lastRenderedPageBreak/>
        <w:t>Table 6</w:t>
      </w:r>
      <w:r w:rsidR="00CE6CFE" w:rsidRPr="000026D0">
        <w:rPr>
          <w:rFonts w:ascii="Times New Roman" w:hAnsi="Times New Roman" w:cs="Times New Roman"/>
          <w:b/>
          <w:sz w:val="20"/>
          <w:szCs w:val="20"/>
        </w:rPr>
        <w:t xml:space="preserve">: Shareholder Response to </w:t>
      </w:r>
      <w:r w:rsidR="00CE6CFE">
        <w:rPr>
          <w:rFonts w:ascii="Times New Roman" w:hAnsi="Times New Roman" w:cs="Times New Roman"/>
          <w:b/>
          <w:sz w:val="20"/>
          <w:szCs w:val="20"/>
        </w:rPr>
        <w:t>Relocations</w:t>
      </w:r>
      <w:r>
        <w:rPr>
          <w:rFonts w:ascii="Times New Roman" w:hAnsi="Times New Roman" w:cs="Times New Roman"/>
          <w:b/>
          <w:sz w:val="20"/>
          <w:szCs w:val="20"/>
        </w:rPr>
        <w:t>:  Market Adjusted Model, Value Weighted Returns, for All Relocations</w:t>
      </w:r>
      <w:r w:rsidRPr="000026D0">
        <w:rPr>
          <w:rFonts w:ascii="Times New Roman" w:hAnsi="Times New Roman" w:cs="Times New Roman"/>
          <w:b/>
          <w:sz w:val="20"/>
          <w:szCs w:val="20"/>
        </w:rPr>
        <w:t xml:space="preserve">  </w:t>
      </w:r>
    </w:p>
    <w:p w:rsidR="000831F7" w:rsidRPr="000831F7" w:rsidRDefault="000831F7" w:rsidP="00CB6398">
      <w:pPr>
        <w:spacing w:after="0" w:line="240" w:lineRule="auto"/>
        <w:contextualSpacing/>
        <w:rPr>
          <w:rFonts w:ascii="Times New Roman" w:hAnsi="Times New Roman" w:cs="Times New Roman"/>
          <w:b/>
          <w:sz w:val="20"/>
          <w:szCs w:val="20"/>
        </w:rPr>
      </w:pPr>
      <w:r w:rsidRPr="000026D0">
        <w:rPr>
          <w:rFonts w:ascii="Times New Roman" w:hAnsi="Times New Roman" w:cs="Times New Roman"/>
          <w:sz w:val="20"/>
          <w:szCs w:val="20"/>
        </w:rPr>
        <w:t xml:space="preserve">The table reports the average cumulative abnormal returns (CARs) for the </w:t>
      </w:r>
      <w:r>
        <w:rPr>
          <w:rFonts w:ascii="Times New Roman" w:hAnsi="Times New Roman" w:cs="Times New Roman"/>
          <w:sz w:val="20"/>
          <w:szCs w:val="20"/>
        </w:rPr>
        <w:t xml:space="preserve">announcement of relocations for the </w:t>
      </w:r>
      <w:r w:rsidRPr="005C679F">
        <w:rPr>
          <w:rFonts w:ascii="Times New Roman" w:hAnsi="Times New Roman" w:cs="Times New Roman"/>
          <w:b/>
          <w:sz w:val="20"/>
          <w:szCs w:val="20"/>
        </w:rPr>
        <w:t>market</w:t>
      </w:r>
      <w:r>
        <w:rPr>
          <w:rFonts w:ascii="Times New Roman" w:hAnsi="Times New Roman" w:cs="Times New Roman"/>
          <w:b/>
          <w:sz w:val="20"/>
          <w:szCs w:val="20"/>
        </w:rPr>
        <w:t xml:space="preserve"> adjusted</w:t>
      </w:r>
      <w:r w:rsidRPr="005C679F">
        <w:rPr>
          <w:rFonts w:ascii="Times New Roman" w:hAnsi="Times New Roman" w:cs="Times New Roman"/>
          <w:b/>
          <w:sz w:val="20"/>
          <w:szCs w:val="20"/>
        </w:rPr>
        <w:t xml:space="preserve"> model</w:t>
      </w:r>
      <w:r>
        <w:rPr>
          <w:rFonts w:ascii="Times New Roman" w:hAnsi="Times New Roman" w:cs="Times New Roman"/>
          <w:sz w:val="20"/>
          <w:szCs w:val="20"/>
        </w:rPr>
        <w:t xml:space="preserve"> using </w:t>
      </w:r>
      <w:r>
        <w:rPr>
          <w:rFonts w:ascii="Times New Roman" w:hAnsi="Times New Roman" w:cs="Times New Roman"/>
          <w:b/>
          <w:sz w:val="20"/>
          <w:szCs w:val="20"/>
        </w:rPr>
        <w:t>value</w:t>
      </w:r>
      <w:r w:rsidRPr="005C679F">
        <w:rPr>
          <w:rFonts w:ascii="Times New Roman" w:hAnsi="Times New Roman" w:cs="Times New Roman"/>
          <w:b/>
          <w:sz w:val="20"/>
          <w:szCs w:val="20"/>
        </w:rPr>
        <w:t xml:space="preserve"> weighted</w:t>
      </w:r>
      <w:r>
        <w:rPr>
          <w:rFonts w:ascii="Times New Roman" w:hAnsi="Times New Roman" w:cs="Times New Roman"/>
          <w:sz w:val="20"/>
          <w:szCs w:val="20"/>
        </w:rPr>
        <w:t xml:space="preserve"> returns for all 34 firms in the sample that have data</w:t>
      </w:r>
      <w:r w:rsidRPr="000026D0">
        <w:rPr>
          <w:rFonts w:ascii="Times New Roman" w:hAnsi="Times New Roman" w:cs="Times New Roman"/>
          <w:sz w:val="20"/>
          <w:szCs w:val="20"/>
        </w:rPr>
        <w:t xml:space="preserve">.  The </w:t>
      </w:r>
      <w:r>
        <w:rPr>
          <w:rFonts w:ascii="Times New Roman" w:hAnsi="Times New Roman" w:cs="Times New Roman"/>
          <w:sz w:val="20"/>
          <w:szCs w:val="20"/>
        </w:rPr>
        <w:t>announcement is identified from Bloomberg.</w:t>
      </w:r>
      <w:r w:rsidRPr="000026D0">
        <w:rPr>
          <w:rFonts w:ascii="Times New Roman" w:hAnsi="Times New Roman" w:cs="Times New Roman"/>
          <w:sz w:val="20"/>
          <w:szCs w:val="20"/>
        </w:rPr>
        <w:t xml:space="preserve">  </w:t>
      </w:r>
      <w:r>
        <w:rPr>
          <w:rFonts w:ascii="Times New Roman" w:hAnsi="Times New Roman" w:cs="Times New Roman"/>
          <w:sz w:val="20"/>
          <w:szCs w:val="20"/>
        </w:rPr>
        <w:t>This is the full</w:t>
      </w:r>
      <w:r w:rsidRPr="000026D0">
        <w:rPr>
          <w:rFonts w:ascii="Times New Roman" w:hAnsi="Times New Roman" w:cs="Times New Roman"/>
          <w:sz w:val="20"/>
          <w:szCs w:val="20"/>
        </w:rPr>
        <w:t xml:space="preserve"> sample </w:t>
      </w:r>
      <w:r>
        <w:rPr>
          <w:rFonts w:ascii="Times New Roman" w:hAnsi="Times New Roman" w:cs="Times New Roman"/>
          <w:sz w:val="20"/>
          <w:szCs w:val="20"/>
        </w:rPr>
        <w:t xml:space="preserve">which </w:t>
      </w:r>
      <w:r w:rsidRPr="000026D0">
        <w:rPr>
          <w:rFonts w:ascii="Times New Roman" w:hAnsi="Times New Roman" w:cs="Times New Roman"/>
          <w:sz w:val="20"/>
          <w:szCs w:val="20"/>
        </w:rPr>
        <w:t xml:space="preserve">is all </w:t>
      </w:r>
      <w:r>
        <w:rPr>
          <w:rFonts w:ascii="Times New Roman" w:hAnsi="Times New Roman" w:cs="Times New Roman"/>
          <w:sz w:val="20"/>
          <w:szCs w:val="20"/>
        </w:rPr>
        <w:t xml:space="preserve">corporate headquarter relocations for 2004-2012.  Market adjusted model parameters vary </w:t>
      </w:r>
      <w:r w:rsidRPr="000026D0">
        <w:rPr>
          <w:rFonts w:ascii="Times New Roman" w:hAnsi="Times New Roman" w:cs="Times New Roman"/>
          <w:sz w:val="20"/>
          <w:szCs w:val="20"/>
        </w:rPr>
        <w:t>prior to the announcement</w:t>
      </w:r>
      <w:r>
        <w:rPr>
          <w:rFonts w:ascii="Times New Roman" w:hAnsi="Times New Roman" w:cs="Times New Roman"/>
          <w:sz w:val="20"/>
          <w:szCs w:val="20"/>
        </w:rPr>
        <w:t>, and are noted in the table subheading</w:t>
      </w:r>
      <w:r w:rsidRPr="000026D0">
        <w:rPr>
          <w:rFonts w:ascii="Times New Roman" w:hAnsi="Times New Roman" w:cs="Times New Roman"/>
          <w:sz w:val="20"/>
          <w:szCs w:val="20"/>
        </w:rPr>
        <w:t xml:space="preserve">.  Average cumulative abnormal returns (CARs) are reported </w:t>
      </w:r>
      <w:r>
        <w:rPr>
          <w:rFonts w:ascii="Times New Roman" w:hAnsi="Times New Roman" w:cs="Times New Roman"/>
          <w:sz w:val="20"/>
          <w:szCs w:val="20"/>
        </w:rPr>
        <w:t>over the various announcement periods in the table.  M</w:t>
      </w:r>
      <w:r w:rsidRPr="000026D0">
        <w:rPr>
          <w:rFonts w:ascii="Times New Roman" w:hAnsi="Times New Roman" w:cs="Times New Roman"/>
          <w:sz w:val="20"/>
          <w:szCs w:val="20"/>
        </w:rPr>
        <w:t xml:space="preserve">edian CARs are listed immediately below, followed by the percentage of CARs that are positive are in square brackets. </w:t>
      </w:r>
      <w:r w:rsidRPr="000026D0">
        <w:rPr>
          <w:rFonts w:ascii="Times New Roman" w:hAnsi="Times New Roman" w:cs="Times New Roman"/>
          <w:sz w:val="20"/>
          <w:szCs w:val="20"/>
          <w:vertAlign w:val="superscript"/>
        </w:rPr>
        <w:t>***</w:t>
      </w:r>
      <w:r w:rsidRPr="000026D0">
        <w:rPr>
          <w:rFonts w:ascii="Times New Roman" w:hAnsi="Times New Roman" w:cs="Times New Roman"/>
          <w:sz w:val="20"/>
          <w:szCs w:val="20"/>
        </w:rPr>
        <w:t>,</w:t>
      </w:r>
      <w:r w:rsidRPr="000026D0">
        <w:rPr>
          <w:rFonts w:ascii="Times New Roman" w:hAnsi="Times New Roman" w:cs="Times New Roman"/>
          <w:sz w:val="20"/>
          <w:szCs w:val="20"/>
          <w:vertAlign w:val="superscript"/>
        </w:rPr>
        <w:t xml:space="preserve"> **</w:t>
      </w:r>
      <w:r w:rsidRPr="000026D0">
        <w:rPr>
          <w:rFonts w:ascii="Times New Roman" w:hAnsi="Times New Roman" w:cs="Times New Roman"/>
          <w:sz w:val="20"/>
          <w:szCs w:val="20"/>
        </w:rPr>
        <w:t xml:space="preserve">, and </w:t>
      </w:r>
      <w:r w:rsidRPr="000026D0">
        <w:rPr>
          <w:rFonts w:ascii="Times New Roman" w:hAnsi="Times New Roman" w:cs="Times New Roman"/>
          <w:sz w:val="20"/>
          <w:szCs w:val="20"/>
          <w:vertAlign w:val="superscript"/>
        </w:rPr>
        <w:t>*</w:t>
      </w:r>
      <w:r w:rsidRPr="000026D0">
        <w:rPr>
          <w:rFonts w:ascii="Times New Roman" w:hAnsi="Times New Roman" w:cs="Times New Roman"/>
          <w:sz w:val="20"/>
          <w:szCs w:val="20"/>
        </w:rPr>
        <w:t xml:space="preserve"> indicate the mean is significantly different from zero at the 1%, 5%, and 10% level, respectively, using the cross-sectional two-sided </w:t>
      </w:r>
      <w:r w:rsidRPr="000026D0">
        <w:rPr>
          <w:rFonts w:ascii="Times New Roman" w:hAnsi="Times New Roman" w:cs="Times New Roman"/>
          <w:i/>
          <w:sz w:val="20"/>
          <w:szCs w:val="20"/>
        </w:rPr>
        <w:t>t</w:t>
      </w:r>
      <w:r w:rsidRPr="000026D0">
        <w:rPr>
          <w:rFonts w:ascii="Times New Roman" w:hAnsi="Times New Roman" w:cs="Times New Roman"/>
          <w:sz w:val="20"/>
          <w:szCs w:val="20"/>
        </w:rPr>
        <w:t xml:space="preserve">-statistic of </w:t>
      </w:r>
      <w:proofErr w:type="spellStart"/>
      <w:r w:rsidRPr="000026D0">
        <w:rPr>
          <w:rFonts w:ascii="Times New Roman" w:hAnsi="Times New Roman" w:cs="Times New Roman"/>
          <w:sz w:val="20"/>
          <w:szCs w:val="20"/>
        </w:rPr>
        <w:t>Boehmer</w:t>
      </w:r>
      <w:proofErr w:type="spellEnd"/>
      <w:r w:rsidRPr="000026D0">
        <w:rPr>
          <w:rFonts w:ascii="Times New Roman" w:hAnsi="Times New Roman" w:cs="Times New Roman"/>
          <w:sz w:val="20"/>
          <w:szCs w:val="20"/>
        </w:rPr>
        <w:t xml:space="preserve">, </w:t>
      </w:r>
      <w:proofErr w:type="spellStart"/>
      <w:r w:rsidRPr="000026D0">
        <w:rPr>
          <w:rFonts w:ascii="Times New Roman" w:hAnsi="Times New Roman" w:cs="Times New Roman"/>
          <w:sz w:val="20"/>
          <w:szCs w:val="20"/>
        </w:rPr>
        <w:t>Musumeci</w:t>
      </w:r>
      <w:proofErr w:type="spellEnd"/>
      <w:r w:rsidRPr="000026D0">
        <w:rPr>
          <w:rFonts w:ascii="Times New Roman" w:hAnsi="Times New Roman" w:cs="Times New Roman"/>
          <w:sz w:val="20"/>
          <w:szCs w:val="20"/>
        </w:rPr>
        <w:t xml:space="preserve">, and </w:t>
      </w:r>
      <w:proofErr w:type="spellStart"/>
      <w:r w:rsidRPr="000026D0">
        <w:rPr>
          <w:rFonts w:ascii="Times New Roman" w:hAnsi="Times New Roman" w:cs="Times New Roman"/>
          <w:sz w:val="20"/>
          <w:szCs w:val="20"/>
        </w:rPr>
        <w:t>Poulsen</w:t>
      </w:r>
      <w:proofErr w:type="spellEnd"/>
      <w:r w:rsidRPr="000026D0">
        <w:rPr>
          <w:rFonts w:ascii="Times New Roman" w:hAnsi="Times New Roman" w:cs="Times New Roman"/>
          <w:sz w:val="20"/>
          <w:szCs w:val="20"/>
        </w:rPr>
        <w:t xml:space="preserve"> (1991).  </w:t>
      </w:r>
      <w:r w:rsidRPr="000026D0">
        <w:rPr>
          <w:rFonts w:ascii="Times New Roman" w:hAnsi="Times New Roman" w:cs="Times New Roman"/>
          <w:sz w:val="20"/>
          <w:szCs w:val="20"/>
          <w:vertAlign w:val="superscript"/>
        </w:rPr>
        <w:t>a</w:t>
      </w:r>
      <w:r w:rsidRPr="000026D0">
        <w:rPr>
          <w:rFonts w:ascii="Times New Roman" w:hAnsi="Times New Roman" w:cs="Times New Roman"/>
          <w:sz w:val="20"/>
          <w:szCs w:val="20"/>
        </w:rPr>
        <w:t xml:space="preserve">, </w:t>
      </w:r>
      <w:r w:rsidRPr="000026D0">
        <w:rPr>
          <w:rFonts w:ascii="Times New Roman" w:hAnsi="Times New Roman" w:cs="Times New Roman"/>
          <w:sz w:val="20"/>
          <w:szCs w:val="20"/>
          <w:vertAlign w:val="superscript"/>
        </w:rPr>
        <w:t>b</w:t>
      </w:r>
      <w:r w:rsidRPr="000026D0">
        <w:rPr>
          <w:rFonts w:ascii="Times New Roman" w:hAnsi="Times New Roman" w:cs="Times New Roman"/>
          <w:sz w:val="20"/>
          <w:szCs w:val="20"/>
        </w:rPr>
        <w:t xml:space="preserve">, and </w:t>
      </w:r>
      <w:r w:rsidRPr="000026D0">
        <w:rPr>
          <w:rFonts w:ascii="Times New Roman" w:hAnsi="Times New Roman" w:cs="Times New Roman"/>
          <w:sz w:val="20"/>
          <w:szCs w:val="20"/>
          <w:vertAlign w:val="superscript"/>
        </w:rPr>
        <w:t>c</w:t>
      </w:r>
      <w:r w:rsidRPr="000026D0">
        <w:rPr>
          <w:rFonts w:ascii="Times New Roman" w:hAnsi="Times New Roman" w:cs="Times New Roman"/>
          <w:sz w:val="20"/>
          <w:szCs w:val="20"/>
        </w:rPr>
        <w:t xml:space="preserve"> indicate the mean is significantly different from zero at the 1%, 5%, and 10% level, respectively, using the standardized residual two-sided test in </w:t>
      </w:r>
      <w:proofErr w:type="spellStart"/>
      <w:r w:rsidRPr="000026D0">
        <w:rPr>
          <w:rFonts w:ascii="Times New Roman" w:hAnsi="Times New Roman" w:cs="Times New Roman"/>
          <w:sz w:val="20"/>
          <w:szCs w:val="20"/>
        </w:rPr>
        <w:t>Patell</w:t>
      </w:r>
      <w:proofErr w:type="spellEnd"/>
      <w:r w:rsidRPr="000026D0">
        <w:rPr>
          <w:rFonts w:ascii="Times New Roman" w:hAnsi="Times New Roman" w:cs="Times New Roman"/>
          <w:sz w:val="20"/>
          <w:szCs w:val="20"/>
        </w:rPr>
        <w:t xml:space="preserve"> (1976).  </w:t>
      </w:r>
      <w:r w:rsidRPr="000026D0">
        <w:rPr>
          <w:rFonts w:ascii="Times New Roman" w:hAnsi="Times New Roman" w:cs="Times New Roman"/>
          <w:sz w:val="20"/>
          <w:szCs w:val="20"/>
          <w:vertAlign w:val="superscript"/>
        </w:rPr>
        <w:t>)))</w:t>
      </w:r>
      <w:r w:rsidRPr="000026D0">
        <w:rPr>
          <w:rFonts w:ascii="Times New Roman" w:hAnsi="Times New Roman" w:cs="Times New Roman"/>
          <w:sz w:val="20"/>
          <w:szCs w:val="20"/>
        </w:rPr>
        <w:t xml:space="preserve">, </w:t>
      </w:r>
      <w:r w:rsidRPr="000026D0">
        <w:rPr>
          <w:rFonts w:ascii="Times New Roman" w:hAnsi="Times New Roman" w:cs="Times New Roman"/>
          <w:sz w:val="20"/>
          <w:szCs w:val="20"/>
          <w:vertAlign w:val="superscript"/>
        </w:rPr>
        <w:t>))</w:t>
      </w:r>
      <w:r w:rsidRPr="000026D0">
        <w:rPr>
          <w:rFonts w:ascii="Times New Roman" w:hAnsi="Times New Roman" w:cs="Times New Roman"/>
          <w:sz w:val="20"/>
          <w:szCs w:val="20"/>
        </w:rPr>
        <w:t xml:space="preserve">, and </w:t>
      </w:r>
      <w:r w:rsidRPr="000026D0">
        <w:rPr>
          <w:rFonts w:ascii="Times New Roman" w:hAnsi="Times New Roman" w:cs="Times New Roman"/>
          <w:sz w:val="20"/>
          <w:szCs w:val="20"/>
          <w:vertAlign w:val="superscript"/>
        </w:rPr>
        <w:t>)</w:t>
      </w:r>
      <w:r w:rsidRPr="000026D0">
        <w:rPr>
          <w:rFonts w:ascii="Times New Roman" w:hAnsi="Times New Roman" w:cs="Times New Roman"/>
          <w:sz w:val="20"/>
          <w:szCs w:val="20"/>
        </w:rPr>
        <w:t xml:space="preserve"> indicate the results of a Wilcoxon rank sum test for differences in the medians, significantly different at the 1%, 5%, and 10% level, respectively.  </w:t>
      </w:r>
      <w:r w:rsidRPr="000026D0">
        <w:rPr>
          <w:rFonts w:ascii="Times New Roman" w:hAnsi="Times New Roman" w:cs="Times New Roman"/>
          <w:sz w:val="20"/>
          <w:szCs w:val="20"/>
          <w:vertAlign w:val="superscript"/>
        </w:rPr>
        <w:t>&gt;&gt;&gt;</w:t>
      </w:r>
      <w:r w:rsidRPr="000026D0">
        <w:rPr>
          <w:rFonts w:ascii="Times New Roman" w:hAnsi="Times New Roman" w:cs="Times New Roman"/>
          <w:sz w:val="20"/>
          <w:szCs w:val="20"/>
        </w:rPr>
        <w:t xml:space="preserve">, </w:t>
      </w:r>
      <w:r w:rsidRPr="000026D0">
        <w:rPr>
          <w:rFonts w:ascii="Times New Roman" w:hAnsi="Times New Roman" w:cs="Times New Roman"/>
          <w:sz w:val="20"/>
          <w:szCs w:val="20"/>
          <w:vertAlign w:val="superscript"/>
        </w:rPr>
        <w:t>&gt;&gt;</w:t>
      </w:r>
      <w:r w:rsidRPr="000026D0">
        <w:rPr>
          <w:rFonts w:ascii="Times New Roman" w:hAnsi="Times New Roman" w:cs="Times New Roman"/>
          <w:sz w:val="20"/>
          <w:szCs w:val="20"/>
        </w:rPr>
        <w:t xml:space="preserve">, and </w:t>
      </w:r>
      <w:r w:rsidRPr="000026D0">
        <w:rPr>
          <w:rFonts w:ascii="Times New Roman" w:hAnsi="Times New Roman" w:cs="Times New Roman"/>
          <w:sz w:val="20"/>
          <w:szCs w:val="20"/>
          <w:vertAlign w:val="superscript"/>
        </w:rPr>
        <w:t>&gt;</w:t>
      </w:r>
      <w:r w:rsidRPr="000026D0">
        <w:rPr>
          <w:rFonts w:ascii="Times New Roman" w:hAnsi="Times New Roman" w:cs="Times New Roman"/>
          <w:sz w:val="20"/>
          <w:szCs w:val="20"/>
        </w:rPr>
        <w:t xml:space="preserve"> indicate the percentage of positive CARs is significantly different from zero at the 1%, 5%, and 10% level, respectively, using the generalized sign test in Cowan (1992), which controls for the normal asymmetry of positive and negative abnormal returns in the estimation period.   </w:t>
      </w:r>
      <w:r w:rsidRPr="000026D0">
        <w:rPr>
          <w:rFonts w:ascii="Times New Roman" w:hAnsi="Times New Roman" w:cs="Times New Roman"/>
          <w:sz w:val="20"/>
          <w:szCs w:val="20"/>
          <w:vertAlign w:val="superscript"/>
        </w:rPr>
        <w:t>+++</w:t>
      </w:r>
      <w:r w:rsidRPr="000026D0">
        <w:rPr>
          <w:rFonts w:ascii="Times New Roman" w:hAnsi="Times New Roman" w:cs="Times New Roman"/>
          <w:sz w:val="20"/>
          <w:szCs w:val="20"/>
        </w:rPr>
        <w:t xml:space="preserve">, </w:t>
      </w:r>
      <w:r w:rsidRPr="000026D0">
        <w:rPr>
          <w:rFonts w:ascii="Times New Roman" w:hAnsi="Times New Roman" w:cs="Times New Roman"/>
          <w:sz w:val="20"/>
          <w:szCs w:val="20"/>
          <w:vertAlign w:val="superscript"/>
        </w:rPr>
        <w:t>++</w:t>
      </w:r>
      <w:r w:rsidRPr="000026D0">
        <w:rPr>
          <w:rFonts w:ascii="Times New Roman" w:hAnsi="Times New Roman" w:cs="Times New Roman"/>
          <w:sz w:val="20"/>
          <w:szCs w:val="20"/>
        </w:rPr>
        <w:t xml:space="preserve">, and </w:t>
      </w:r>
      <w:r w:rsidRPr="000026D0">
        <w:rPr>
          <w:rFonts w:ascii="Times New Roman" w:hAnsi="Times New Roman" w:cs="Times New Roman"/>
          <w:sz w:val="20"/>
          <w:szCs w:val="20"/>
          <w:vertAlign w:val="superscript"/>
        </w:rPr>
        <w:t>+</w:t>
      </w:r>
      <w:r w:rsidRPr="000026D0">
        <w:rPr>
          <w:rFonts w:ascii="Times New Roman" w:hAnsi="Times New Roman" w:cs="Times New Roman"/>
          <w:sz w:val="20"/>
          <w:szCs w:val="20"/>
        </w:rPr>
        <w:t xml:space="preserve"> indicate the mean of two independent samples is significantly different from zero at the 1%, 5%, and 10% level, respectively, using the standardized residual test in </w:t>
      </w:r>
      <w:proofErr w:type="spellStart"/>
      <w:r w:rsidRPr="000026D0">
        <w:rPr>
          <w:rFonts w:ascii="Times New Roman" w:hAnsi="Times New Roman" w:cs="Times New Roman"/>
          <w:sz w:val="20"/>
          <w:szCs w:val="20"/>
        </w:rPr>
        <w:t>Patell</w:t>
      </w:r>
      <w:proofErr w:type="spellEnd"/>
      <w:r w:rsidRPr="000026D0">
        <w:rPr>
          <w:rFonts w:ascii="Times New Roman" w:hAnsi="Times New Roman" w:cs="Times New Roman"/>
          <w:sz w:val="20"/>
          <w:szCs w:val="20"/>
        </w:rPr>
        <w:t xml:space="preserve"> (1976).</w:t>
      </w:r>
    </w:p>
    <w:p w:rsidR="005C679F" w:rsidRPr="000026D0" w:rsidRDefault="005C679F" w:rsidP="00CB6398">
      <w:pPr>
        <w:spacing w:after="0" w:line="240" w:lineRule="auto"/>
        <w:contextualSpacing/>
        <w:rPr>
          <w:rFonts w:ascii="Times New Roman" w:hAnsi="Times New Roman" w:cs="Times New Roman"/>
          <w:sz w:val="20"/>
          <w:szCs w:val="20"/>
        </w:rPr>
      </w:pPr>
    </w:p>
    <w:tbl>
      <w:tblPr>
        <w:tblW w:w="0" w:type="auto"/>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199"/>
        <w:gridCol w:w="1234"/>
        <w:gridCol w:w="1234"/>
        <w:gridCol w:w="1234"/>
        <w:gridCol w:w="1234"/>
        <w:gridCol w:w="1234"/>
        <w:gridCol w:w="1234"/>
      </w:tblGrid>
      <w:tr w:rsidR="00CE6CFE" w:rsidRPr="009A5A34" w:rsidTr="002735B4">
        <w:trPr>
          <w:trHeight w:val="432"/>
          <w:jc w:val="center"/>
        </w:trPr>
        <w:tc>
          <w:tcPr>
            <w:tcW w:w="0" w:type="auto"/>
            <w:gridSpan w:val="7"/>
            <w:shd w:val="pct12" w:color="auto" w:fill="auto"/>
            <w:vAlign w:val="center"/>
          </w:tcPr>
          <w:p w:rsidR="00CE6CFE" w:rsidRPr="009A5A34" w:rsidRDefault="00CE6CFE" w:rsidP="00CB6398">
            <w:pPr>
              <w:spacing w:after="0" w:line="240" w:lineRule="auto"/>
              <w:contextualSpacing/>
              <w:jc w:val="center"/>
              <w:rPr>
                <w:rFonts w:ascii="Times New Roman" w:hAnsi="Times New Roman" w:cs="Times New Roman"/>
                <w:b/>
                <w:sz w:val="16"/>
                <w:szCs w:val="16"/>
              </w:rPr>
            </w:pPr>
            <w:r w:rsidRPr="009A5A34">
              <w:rPr>
                <w:rFonts w:ascii="Times New Roman" w:hAnsi="Times New Roman" w:cs="Times New Roman"/>
                <w:b/>
                <w:sz w:val="16"/>
                <w:szCs w:val="16"/>
              </w:rPr>
              <w:t>Table 5 Panel A:  One Day Event Windows</w:t>
            </w:r>
          </w:p>
        </w:tc>
      </w:tr>
      <w:tr w:rsidR="00CE6CFE" w:rsidRPr="009A5A34" w:rsidTr="002735B4">
        <w:trPr>
          <w:trHeight w:val="432"/>
          <w:jc w:val="center"/>
        </w:trPr>
        <w:tc>
          <w:tcPr>
            <w:tcW w:w="0" w:type="auto"/>
            <w:vMerge w:val="restart"/>
            <w:shd w:val="pct12" w:color="auto" w:fill="auto"/>
            <w:vAlign w:val="center"/>
          </w:tcPr>
          <w:p w:rsidR="00CE6CFE" w:rsidRPr="009A5A34" w:rsidRDefault="00CE6CFE" w:rsidP="00CB6398">
            <w:pPr>
              <w:spacing w:after="0" w:line="240" w:lineRule="auto"/>
              <w:contextualSpacing/>
              <w:jc w:val="center"/>
              <w:rPr>
                <w:rFonts w:ascii="Times New Roman" w:hAnsi="Times New Roman" w:cs="Times New Roman"/>
                <w:b/>
                <w:sz w:val="16"/>
                <w:szCs w:val="16"/>
              </w:rPr>
            </w:pPr>
          </w:p>
        </w:tc>
        <w:tc>
          <w:tcPr>
            <w:tcW w:w="0" w:type="auto"/>
            <w:gridSpan w:val="3"/>
            <w:shd w:val="pct12" w:color="auto" w:fill="auto"/>
            <w:vAlign w:val="center"/>
          </w:tcPr>
          <w:p w:rsidR="00CE6CFE" w:rsidRPr="009A5A34" w:rsidRDefault="00CE6CFE" w:rsidP="00CB6398">
            <w:pPr>
              <w:spacing w:after="0" w:line="240" w:lineRule="auto"/>
              <w:contextualSpacing/>
              <w:jc w:val="center"/>
              <w:rPr>
                <w:rFonts w:ascii="Times New Roman" w:hAnsi="Times New Roman" w:cs="Times New Roman"/>
                <w:b/>
                <w:sz w:val="16"/>
                <w:szCs w:val="16"/>
              </w:rPr>
            </w:pPr>
            <w:r w:rsidRPr="009A5A34">
              <w:rPr>
                <w:rFonts w:ascii="Times New Roman" w:hAnsi="Times New Roman" w:cs="Times New Roman"/>
                <w:b/>
                <w:sz w:val="16"/>
                <w:szCs w:val="16"/>
              </w:rPr>
              <w:t xml:space="preserve">Chan, </w:t>
            </w:r>
            <w:proofErr w:type="spellStart"/>
            <w:r w:rsidRPr="009A5A34">
              <w:rPr>
                <w:rFonts w:ascii="Times New Roman" w:hAnsi="Times New Roman" w:cs="Times New Roman"/>
                <w:b/>
                <w:sz w:val="16"/>
                <w:szCs w:val="16"/>
              </w:rPr>
              <w:t>Gau</w:t>
            </w:r>
            <w:proofErr w:type="spellEnd"/>
            <w:r w:rsidRPr="009A5A34">
              <w:rPr>
                <w:rFonts w:ascii="Times New Roman" w:hAnsi="Times New Roman" w:cs="Times New Roman"/>
                <w:b/>
                <w:sz w:val="16"/>
                <w:szCs w:val="16"/>
              </w:rPr>
              <w:t xml:space="preserve">, Want (1995) </w:t>
            </w:r>
          </w:p>
          <w:p w:rsidR="00CE6CFE" w:rsidRPr="009A5A34" w:rsidRDefault="00CE6CFE" w:rsidP="00CB6398">
            <w:pPr>
              <w:spacing w:after="0" w:line="240" w:lineRule="auto"/>
              <w:contextualSpacing/>
              <w:jc w:val="center"/>
              <w:rPr>
                <w:rFonts w:ascii="Times New Roman" w:hAnsi="Times New Roman" w:cs="Times New Roman"/>
                <w:b/>
                <w:sz w:val="16"/>
                <w:szCs w:val="16"/>
              </w:rPr>
            </w:pPr>
            <w:r w:rsidRPr="009A5A34">
              <w:rPr>
                <w:rFonts w:ascii="Times New Roman" w:hAnsi="Times New Roman" w:cs="Times New Roman"/>
                <w:b/>
                <w:sz w:val="16"/>
                <w:szCs w:val="16"/>
              </w:rPr>
              <w:t>Estimation Window [-170, -21]</w:t>
            </w:r>
          </w:p>
        </w:tc>
        <w:tc>
          <w:tcPr>
            <w:tcW w:w="0" w:type="auto"/>
            <w:gridSpan w:val="3"/>
            <w:shd w:val="pct12" w:color="auto" w:fill="auto"/>
            <w:vAlign w:val="center"/>
          </w:tcPr>
          <w:p w:rsidR="00CE6CFE" w:rsidRPr="009A5A34" w:rsidRDefault="00CE6CFE" w:rsidP="00CB6398">
            <w:pPr>
              <w:spacing w:after="0" w:line="240" w:lineRule="auto"/>
              <w:contextualSpacing/>
              <w:jc w:val="center"/>
              <w:rPr>
                <w:rFonts w:ascii="Times New Roman" w:hAnsi="Times New Roman" w:cs="Times New Roman"/>
                <w:b/>
                <w:sz w:val="16"/>
                <w:szCs w:val="16"/>
              </w:rPr>
            </w:pPr>
            <w:r w:rsidRPr="009A5A34">
              <w:rPr>
                <w:rFonts w:ascii="Times New Roman" w:hAnsi="Times New Roman" w:cs="Times New Roman"/>
                <w:b/>
                <w:sz w:val="16"/>
                <w:szCs w:val="16"/>
              </w:rPr>
              <w:t xml:space="preserve">Ghosh, Rodriguez, </w:t>
            </w:r>
            <w:proofErr w:type="spellStart"/>
            <w:r w:rsidRPr="009A5A34">
              <w:rPr>
                <w:rFonts w:ascii="Times New Roman" w:hAnsi="Times New Roman" w:cs="Times New Roman"/>
                <w:b/>
                <w:sz w:val="16"/>
                <w:szCs w:val="16"/>
              </w:rPr>
              <w:t>Sirmans</w:t>
            </w:r>
            <w:proofErr w:type="spellEnd"/>
            <w:r w:rsidRPr="009A5A34">
              <w:rPr>
                <w:rFonts w:ascii="Times New Roman" w:hAnsi="Times New Roman" w:cs="Times New Roman"/>
                <w:b/>
                <w:sz w:val="16"/>
                <w:szCs w:val="16"/>
              </w:rPr>
              <w:t xml:space="preserve"> (1995)</w:t>
            </w:r>
          </w:p>
          <w:p w:rsidR="00CE6CFE" w:rsidRPr="009A5A34" w:rsidRDefault="00CE6CFE" w:rsidP="00CB6398">
            <w:pPr>
              <w:spacing w:after="0" w:line="240" w:lineRule="auto"/>
              <w:contextualSpacing/>
              <w:jc w:val="center"/>
              <w:rPr>
                <w:rFonts w:ascii="Times New Roman" w:hAnsi="Times New Roman" w:cs="Times New Roman"/>
                <w:b/>
                <w:sz w:val="16"/>
                <w:szCs w:val="16"/>
              </w:rPr>
            </w:pPr>
            <w:r w:rsidRPr="009A5A34">
              <w:rPr>
                <w:rFonts w:ascii="Times New Roman" w:hAnsi="Times New Roman" w:cs="Times New Roman"/>
                <w:b/>
                <w:sz w:val="16"/>
                <w:szCs w:val="16"/>
              </w:rPr>
              <w:t>Estimation Window [-180,-61]</w:t>
            </w:r>
          </w:p>
        </w:tc>
      </w:tr>
      <w:tr w:rsidR="00CE6CFE" w:rsidRPr="009A5A34" w:rsidTr="002735B4">
        <w:trPr>
          <w:trHeight w:val="576"/>
          <w:jc w:val="center"/>
        </w:trPr>
        <w:tc>
          <w:tcPr>
            <w:tcW w:w="0" w:type="auto"/>
            <w:vMerge/>
            <w:shd w:val="pct12" w:color="auto" w:fill="auto"/>
            <w:vAlign w:val="center"/>
          </w:tcPr>
          <w:p w:rsidR="00CE6CFE" w:rsidRPr="009A5A34" w:rsidRDefault="00CE6CFE" w:rsidP="00CB6398">
            <w:pPr>
              <w:spacing w:after="0" w:line="240" w:lineRule="auto"/>
              <w:contextualSpacing/>
              <w:jc w:val="center"/>
              <w:rPr>
                <w:rFonts w:ascii="Times New Roman" w:hAnsi="Times New Roman" w:cs="Times New Roman"/>
                <w:b/>
                <w:sz w:val="16"/>
                <w:szCs w:val="16"/>
              </w:rPr>
            </w:pPr>
          </w:p>
        </w:tc>
        <w:tc>
          <w:tcPr>
            <w:tcW w:w="0" w:type="auto"/>
            <w:shd w:val="pct12" w:color="auto" w:fill="auto"/>
            <w:vAlign w:val="center"/>
          </w:tcPr>
          <w:p w:rsidR="00CE6CFE" w:rsidRPr="009A5A34" w:rsidRDefault="00CE6CFE" w:rsidP="00CB6398">
            <w:pPr>
              <w:spacing w:after="0" w:line="240" w:lineRule="auto"/>
              <w:contextualSpacing/>
              <w:jc w:val="center"/>
              <w:rPr>
                <w:rFonts w:ascii="Times New Roman" w:hAnsi="Times New Roman" w:cs="Times New Roman"/>
                <w:b/>
                <w:sz w:val="16"/>
                <w:szCs w:val="16"/>
              </w:rPr>
            </w:pPr>
            <w:r w:rsidRPr="009A5A34">
              <w:rPr>
                <w:rFonts w:ascii="Times New Roman" w:hAnsi="Times New Roman" w:cs="Times New Roman"/>
                <w:b/>
                <w:sz w:val="16"/>
                <w:szCs w:val="16"/>
              </w:rPr>
              <w:t>Event Window</w:t>
            </w:r>
          </w:p>
          <w:p w:rsidR="00CE6CFE" w:rsidRPr="009A5A34" w:rsidRDefault="00CE6CFE" w:rsidP="00CB6398">
            <w:pPr>
              <w:spacing w:after="0" w:line="240" w:lineRule="auto"/>
              <w:contextualSpacing/>
              <w:jc w:val="center"/>
              <w:rPr>
                <w:rFonts w:ascii="Times New Roman" w:hAnsi="Times New Roman" w:cs="Times New Roman"/>
                <w:b/>
                <w:sz w:val="16"/>
                <w:szCs w:val="16"/>
              </w:rPr>
            </w:pPr>
            <w:r w:rsidRPr="009A5A34">
              <w:rPr>
                <w:rFonts w:ascii="Times New Roman" w:hAnsi="Times New Roman" w:cs="Times New Roman"/>
                <w:b/>
                <w:sz w:val="16"/>
                <w:szCs w:val="16"/>
              </w:rPr>
              <w:t>[-1]</w:t>
            </w:r>
          </w:p>
        </w:tc>
        <w:tc>
          <w:tcPr>
            <w:tcW w:w="0" w:type="auto"/>
            <w:shd w:val="pct12" w:color="auto" w:fill="auto"/>
            <w:vAlign w:val="center"/>
          </w:tcPr>
          <w:p w:rsidR="00CE6CFE" w:rsidRPr="009A5A34" w:rsidRDefault="00CE6CFE" w:rsidP="00CB6398">
            <w:pPr>
              <w:spacing w:after="0" w:line="240" w:lineRule="auto"/>
              <w:contextualSpacing/>
              <w:jc w:val="center"/>
              <w:rPr>
                <w:rFonts w:ascii="Times New Roman" w:hAnsi="Times New Roman" w:cs="Times New Roman"/>
                <w:b/>
                <w:sz w:val="16"/>
                <w:szCs w:val="16"/>
              </w:rPr>
            </w:pPr>
            <w:r w:rsidRPr="009A5A34">
              <w:rPr>
                <w:rFonts w:ascii="Times New Roman" w:hAnsi="Times New Roman" w:cs="Times New Roman"/>
                <w:b/>
                <w:sz w:val="16"/>
                <w:szCs w:val="16"/>
              </w:rPr>
              <w:t>Event Window</w:t>
            </w:r>
          </w:p>
          <w:p w:rsidR="00CE6CFE" w:rsidRPr="009A5A34" w:rsidRDefault="00CE6CFE" w:rsidP="00CB6398">
            <w:pPr>
              <w:spacing w:after="0" w:line="240" w:lineRule="auto"/>
              <w:contextualSpacing/>
              <w:jc w:val="center"/>
              <w:rPr>
                <w:rFonts w:ascii="Times New Roman" w:hAnsi="Times New Roman" w:cs="Times New Roman"/>
                <w:b/>
                <w:sz w:val="16"/>
                <w:szCs w:val="16"/>
              </w:rPr>
            </w:pPr>
            <w:r w:rsidRPr="009A5A34">
              <w:rPr>
                <w:rFonts w:ascii="Times New Roman" w:hAnsi="Times New Roman" w:cs="Times New Roman"/>
                <w:b/>
                <w:sz w:val="16"/>
                <w:szCs w:val="16"/>
              </w:rPr>
              <w:t>[0]</w:t>
            </w:r>
          </w:p>
        </w:tc>
        <w:tc>
          <w:tcPr>
            <w:tcW w:w="0" w:type="auto"/>
            <w:shd w:val="pct12" w:color="auto" w:fill="auto"/>
            <w:vAlign w:val="center"/>
          </w:tcPr>
          <w:p w:rsidR="00CE6CFE" w:rsidRPr="009A5A34" w:rsidRDefault="00CE6CFE" w:rsidP="00CB6398">
            <w:pPr>
              <w:spacing w:after="0" w:line="240" w:lineRule="auto"/>
              <w:contextualSpacing/>
              <w:jc w:val="center"/>
              <w:rPr>
                <w:rFonts w:ascii="Times New Roman" w:hAnsi="Times New Roman" w:cs="Times New Roman"/>
                <w:b/>
                <w:sz w:val="16"/>
                <w:szCs w:val="16"/>
              </w:rPr>
            </w:pPr>
            <w:r w:rsidRPr="009A5A34">
              <w:rPr>
                <w:rFonts w:ascii="Times New Roman" w:hAnsi="Times New Roman" w:cs="Times New Roman"/>
                <w:b/>
                <w:sz w:val="16"/>
                <w:szCs w:val="16"/>
              </w:rPr>
              <w:t>Event Window</w:t>
            </w:r>
          </w:p>
          <w:p w:rsidR="00CE6CFE" w:rsidRPr="009A5A34" w:rsidRDefault="00CE6CFE" w:rsidP="00CB6398">
            <w:pPr>
              <w:spacing w:after="0" w:line="240" w:lineRule="auto"/>
              <w:contextualSpacing/>
              <w:jc w:val="center"/>
              <w:rPr>
                <w:rFonts w:ascii="Times New Roman" w:hAnsi="Times New Roman" w:cs="Times New Roman"/>
                <w:b/>
                <w:sz w:val="16"/>
                <w:szCs w:val="16"/>
              </w:rPr>
            </w:pPr>
            <w:r w:rsidRPr="009A5A34">
              <w:rPr>
                <w:rFonts w:ascii="Times New Roman" w:hAnsi="Times New Roman" w:cs="Times New Roman"/>
                <w:b/>
                <w:sz w:val="16"/>
                <w:szCs w:val="16"/>
              </w:rPr>
              <w:t>[+1]</w:t>
            </w:r>
          </w:p>
        </w:tc>
        <w:tc>
          <w:tcPr>
            <w:tcW w:w="0" w:type="auto"/>
            <w:shd w:val="pct12" w:color="auto" w:fill="auto"/>
            <w:vAlign w:val="center"/>
          </w:tcPr>
          <w:p w:rsidR="00CE6CFE" w:rsidRPr="009A5A34" w:rsidRDefault="00CE6CFE" w:rsidP="00CB6398">
            <w:pPr>
              <w:spacing w:after="0" w:line="240" w:lineRule="auto"/>
              <w:contextualSpacing/>
              <w:jc w:val="center"/>
              <w:rPr>
                <w:rFonts w:ascii="Times New Roman" w:hAnsi="Times New Roman" w:cs="Times New Roman"/>
                <w:b/>
                <w:sz w:val="16"/>
                <w:szCs w:val="16"/>
              </w:rPr>
            </w:pPr>
            <w:r w:rsidRPr="009A5A34">
              <w:rPr>
                <w:rFonts w:ascii="Times New Roman" w:hAnsi="Times New Roman" w:cs="Times New Roman"/>
                <w:b/>
                <w:sz w:val="16"/>
                <w:szCs w:val="16"/>
              </w:rPr>
              <w:t>Event Window</w:t>
            </w:r>
          </w:p>
          <w:p w:rsidR="00CE6CFE" w:rsidRPr="009A5A34" w:rsidRDefault="00CE6CFE" w:rsidP="00CB6398">
            <w:pPr>
              <w:spacing w:after="0" w:line="240" w:lineRule="auto"/>
              <w:contextualSpacing/>
              <w:jc w:val="center"/>
              <w:rPr>
                <w:rFonts w:ascii="Times New Roman" w:hAnsi="Times New Roman" w:cs="Times New Roman"/>
                <w:b/>
                <w:sz w:val="16"/>
                <w:szCs w:val="16"/>
              </w:rPr>
            </w:pPr>
            <w:r w:rsidRPr="009A5A34">
              <w:rPr>
                <w:rFonts w:ascii="Times New Roman" w:hAnsi="Times New Roman" w:cs="Times New Roman"/>
                <w:b/>
                <w:sz w:val="16"/>
                <w:szCs w:val="16"/>
              </w:rPr>
              <w:t>[-1]</w:t>
            </w:r>
          </w:p>
        </w:tc>
        <w:tc>
          <w:tcPr>
            <w:tcW w:w="0" w:type="auto"/>
            <w:shd w:val="pct12" w:color="auto" w:fill="auto"/>
            <w:vAlign w:val="center"/>
          </w:tcPr>
          <w:p w:rsidR="00CE6CFE" w:rsidRPr="009A5A34" w:rsidRDefault="00CE6CFE" w:rsidP="00CB6398">
            <w:pPr>
              <w:spacing w:after="0" w:line="240" w:lineRule="auto"/>
              <w:contextualSpacing/>
              <w:jc w:val="center"/>
              <w:rPr>
                <w:rFonts w:ascii="Times New Roman" w:hAnsi="Times New Roman" w:cs="Times New Roman"/>
                <w:b/>
                <w:sz w:val="16"/>
                <w:szCs w:val="16"/>
              </w:rPr>
            </w:pPr>
            <w:r w:rsidRPr="009A5A34">
              <w:rPr>
                <w:rFonts w:ascii="Times New Roman" w:hAnsi="Times New Roman" w:cs="Times New Roman"/>
                <w:b/>
                <w:sz w:val="16"/>
                <w:szCs w:val="16"/>
              </w:rPr>
              <w:t>Event Window</w:t>
            </w:r>
          </w:p>
          <w:p w:rsidR="00CE6CFE" w:rsidRPr="009A5A34" w:rsidRDefault="00CE6CFE" w:rsidP="00CB6398">
            <w:pPr>
              <w:spacing w:after="0" w:line="240" w:lineRule="auto"/>
              <w:contextualSpacing/>
              <w:jc w:val="center"/>
              <w:rPr>
                <w:rFonts w:ascii="Times New Roman" w:hAnsi="Times New Roman" w:cs="Times New Roman"/>
                <w:b/>
                <w:sz w:val="16"/>
                <w:szCs w:val="16"/>
              </w:rPr>
            </w:pPr>
            <w:r w:rsidRPr="009A5A34">
              <w:rPr>
                <w:rFonts w:ascii="Times New Roman" w:hAnsi="Times New Roman" w:cs="Times New Roman"/>
                <w:b/>
                <w:sz w:val="16"/>
                <w:szCs w:val="16"/>
              </w:rPr>
              <w:t>[0]</w:t>
            </w:r>
          </w:p>
        </w:tc>
        <w:tc>
          <w:tcPr>
            <w:tcW w:w="0" w:type="auto"/>
            <w:shd w:val="clear" w:color="auto" w:fill="D9D9D9" w:themeFill="background1" w:themeFillShade="D9"/>
            <w:vAlign w:val="center"/>
          </w:tcPr>
          <w:p w:rsidR="00CE6CFE" w:rsidRPr="009A5A34" w:rsidRDefault="00CE6CFE" w:rsidP="00CB6398">
            <w:pPr>
              <w:spacing w:after="0" w:line="240" w:lineRule="auto"/>
              <w:contextualSpacing/>
              <w:jc w:val="center"/>
              <w:rPr>
                <w:rFonts w:ascii="Times New Roman" w:hAnsi="Times New Roman" w:cs="Times New Roman"/>
                <w:b/>
                <w:sz w:val="16"/>
                <w:szCs w:val="16"/>
              </w:rPr>
            </w:pPr>
            <w:r w:rsidRPr="009A5A34">
              <w:rPr>
                <w:rFonts w:ascii="Times New Roman" w:hAnsi="Times New Roman" w:cs="Times New Roman"/>
                <w:b/>
                <w:sz w:val="16"/>
                <w:szCs w:val="16"/>
              </w:rPr>
              <w:t>Event Window</w:t>
            </w:r>
          </w:p>
          <w:p w:rsidR="00CE6CFE" w:rsidRPr="009A5A34" w:rsidRDefault="00CE6CFE" w:rsidP="00CB6398">
            <w:pPr>
              <w:spacing w:after="0" w:line="240" w:lineRule="auto"/>
              <w:contextualSpacing/>
              <w:jc w:val="center"/>
              <w:rPr>
                <w:rFonts w:ascii="Times New Roman" w:hAnsi="Times New Roman" w:cs="Times New Roman"/>
                <w:b/>
                <w:sz w:val="16"/>
                <w:szCs w:val="16"/>
              </w:rPr>
            </w:pPr>
            <w:r w:rsidRPr="009A5A34">
              <w:rPr>
                <w:rFonts w:ascii="Times New Roman" w:hAnsi="Times New Roman" w:cs="Times New Roman"/>
                <w:b/>
                <w:sz w:val="16"/>
                <w:szCs w:val="16"/>
              </w:rPr>
              <w:t>[+1]</w:t>
            </w:r>
          </w:p>
        </w:tc>
      </w:tr>
      <w:tr w:rsidR="00CE6CFE" w:rsidRPr="009A5A34" w:rsidTr="002735B4">
        <w:trPr>
          <w:trHeight w:val="432"/>
          <w:jc w:val="center"/>
        </w:trPr>
        <w:tc>
          <w:tcPr>
            <w:tcW w:w="0" w:type="auto"/>
            <w:vAlign w:val="center"/>
          </w:tcPr>
          <w:p w:rsidR="00CE6CFE" w:rsidRPr="009A5A34" w:rsidRDefault="00CE6CFE" w:rsidP="00CB6398">
            <w:pPr>
              <w:spacing w:after="0" w:line="240" w:lineRule="auto"/>
              <w:contextualSpacing/>
              <w:jc w:val="center"/>
              <w:rPr>
                <w:rFonts w:ascii="Times New Roman" w:hAnsi="Times New Roman" w:cs="Times New Roman"/>
                <w:b/>
                <w:sz w:val="16"/>
                <w:szCs w:val="16"/>
              </w:rPr>
            </w:pPr>
            <w:r w:rsidRPr="009A5A34">
              <w:rPr>
                <w:rFonts w:ascii="Times New Roman" w:hAnsi="Times New Roman" w:cs="Times New Roman"/>
                <w:b/>
                <w:sz w:val="16"/>
                <w:szCs w:val="16"/>
              </w:rPr>
              <w:t>N</w:t>
            </w:r>
          </w:p>
        </w:tc>
        <w:tc>
          <w:tcPr>
            <w:tcW w:w="0" w:type="auto"/>
            <w:vAlign w:val="center"/>
          </w:tcPr>
          <w:p w:rsidR="00CE6CFE" w:rsidRPr="009A5A34" w:rsidRDefault="009A5A34" w:rsidP="00CB6398">
            <w:pPr>
              <w:spacing w:after="0" w:line="240" w:lineRule="auto"/>
              <w:contextualSpacing/>
              <w:jc w:val="center"/>
              <w:rPr>
                <w:rFonts w:ascii="Times New Roman" w:hAnsi="Times New Roman" w:cs="Times New Roman"/>
                <w:sz w:val="16"/>
                <w:szCs w:val="16"/>
              </w:rPr>
            </w:pPr>
            <w:r>
              <w:rPr>
                <w:rFonts w:ascii="Times New Roman" w:hAnsi="Times New Roman" w:cs="Times New Roman"/>
                <w:sz w:val="16"/>
                <w:szCs w:val="16"/>
              </w:rPr>
              <w:t>34</w:t>
            </w:r>
          </w:p>
        </w:tc>
        <w:tc>
          <w:tcPr>
            <w:tcW w:w="0" w:type="auto"/>
            <w:vAlign w:val="center"/>
          </w:tcPr>
          <w:p w:rsidR="00CE6CFE" w:rsidRPr="009A5A34" w:rsidRDefault="009A5A34" w:rsidP="00CB6398">
            <w:pPr>
              <w:spacing w:after="0" w:line="240" w:lineRule="auto"/>
              <w:contextualSpacing/>
              <w:jc w:val="center"/>
              <w:rPr>
                <w:rFonts w:ascii="Times New Roman" w:hAnsi="Times New Roman" w:cs="Times New Roman"/>
                <w:sz w:val="16"/>
                <w:szCs w:val="16"/>
              </w:rPr>
            </w:pPr>
            <w:r>
              <w:rPr>
                <w:rFonts w:ascii="Times New Roman" w:hAnsi="Times New Roman" w:cs="Times New Roman"/>
                <w:sz w:val="16"/>
                <w:szCs w:val="16"/>
              </w:rPr>
              <w:t>34</w:t>
            </w:r>
          </w:p>
        </w:tc>
        <w:tc>
          <w:tcPr>
            <w:tcW w:w="0" w:type="auto"/>
            <w:vAlign w:val="center"/>
          </w:tcPr>
          <w:p w:rsidR="00CE6CFE" w:rsidRPr="009A5A34" w:rsidRDefault="009A5A34" w:rsidP="00CB6398">
            <w:pPr>
              <w:spacing w:after="0" w:line="240" w:lineRule="auto"/>
              <w:contextualSpacing/>
              <w:jc w:val="center"/>
              <w:rPr>
                <w:rFonts w:ascii="Times New Roman" w:hAnsi="Times New Roman" w:cs="Times New Roman"/>
                <w:sz w:val="16"/>
                <w:szCs w:val="16"/>
              </w:rPr>
            </w:pPr>
            <w:r>
              <w:rPr>
                <w:rFonts w:ascii="Times New Roman" w:hAnsi="Times New Roman" w:cs="Times New Roman"/>
                <w:sz w:val="16"/>
                <w:szCs w:val="16"/>
              </w:rPr>
              <w:t>34</w:t>
            </w:r>
          </w:p>
        </w:tc>
        <w:tc>
          <w:tcPr>
            <w:tcW w:w="0" w:type="auto"/>
            <w:vAlign w:val="center"/>
          </w:tcPr>
          <w:p w:rsidR="00CE6CFE" w:rsidRPr="009A5A34" w:rsidRDefault="009A5A34" w:rsidP="00CB6398">
            <w:pPr>
              <w:spacing w:after="0" w:line="240" w:lineRule="auto"/>
              <w:contextualSpacing/>
              <w:jc w:val="center"/>
              <w:rPr>
                <w:rFonts w:ascii="Times New Roman" w:hAnsi="Times New Roman" w:cs="Times New Roman"/>
                <w:sz w:val="16"/>
                <w:szCs w:val="16"/>
              </w:rPr>
            </w:pPr>
            <w:r>
              <w:rPr>
                <w:rFonts w:ascii="Times New Roman" w:hAnsi="Times New Roman" w:cs="Times New Roman"/>
                <w:sz w:val="16"/>
                <w:szCs w:val="16"/>
              </w:rPr>
              <w:t>34</w:t>
            </w:r>
          </w:p>
        </w:tc>
        <w:tc>
          <w:tcPr>
            <w:tcW w:w="0" w:type="auto"/>
            <w:vAlign w:val="center"/>
          </w:tcPr>
          <w:p w:rsidR="00CE6CFE" w:rsidRPr="009A5A34" w:rsidRDefault="009A5A34" w:rsidP="00CB6398">
            <w:pPr>
              <w:spacing w:after="0" w:line="240" w:lineRule="auto"/>
              <w:contextualSpacing/>
              <w:jc w:val="center"/>
              <w:rPr>
                <w:rFonts w:ascii="Times New Roman" w:hAnsi="Times New Roman" w:cs="Times New Roman"/>
                <w:sz w:val="16"/>
                <w:szCs w:val="16"/>
              </w:rPr>
            </w:pPr>
            <w:r>
              <w:rPr>
                <w:rFonts w:ascii="Times New Roman" w:hAnsi="Times New Roman" w:cs="Times New Roman"/>
                <w:sz w:val="16"/>
                <w:szCs w:val="16"/>
              </w:rPr>
              <w:t>34</w:t>
            </w:r>
          </w:p>
        </w:tc>
        <w:tc>
          <w:tcPr>
            <w:tcW w:w="0" w:type="auto"/>
            <w:vAlign w:val="center"/>
          </w:tcPr>
          <w:p w:rsidR="00CE6CFE" w:rsidRPr="009A5A34" w:rsidRDefault="009A5A34" w:rsidP="00CB6398">
            <w:pPr>
              <w:spacing w:after="0" w:line="240" w:lineRule="auto"/>
              <w:contextualSpacing/>
              <w:jc w:val="center"/>
              <w:rPr>
                <w:rFonts w:ascii="Times New Roman" w:hAnsi="Times New Roman" w:cs="Times New Roman"/>
                <w:sz w:val="16"/>
                <w:szCs w:val="16"/>
              </w:rPr>
            </w:pPr>
            <w:r>
              <w:rPr>
                <w:rFonts w:ascii="Times New Roman" w:hAnsi="Times New Roman" w:cs="Times New Roman"/>
                <w:sz w:val="16"/>
                <w:szCs w:val="16"/>
              </w:rPr>
              <w:t>34</w:t>
            </w:r>
          </w:p>
        </w:tc>
      </w:tr>
      <w:tr w:rsidR="00CE6CFE" w:rsidRPr="009A5A34" w:rsidTr="002735B4">
        <w:trPr>
          <w:trHeight w:val="432"/>
          <w:jc w:val="center"/>
        </w:trPr>
        <w:tc>
          <w:tcPr>
            <w:tcW w:w="0" w:type="auto"/>
            <w:vAlign w:val="center"/>
          </w:tcPr>
          <w:p w:rsidR="00CE6CFE" w:rsidRPr="009A5A34" w:rsidRDefault="00CE6CFE" w:rsidP="00CB6398">
            <w:pPr>
              <w:spacing w:after="0" w:line="240" w:lineRule="auto"/>
              <w:contextualSpacing/>
              <w:jc w:val="center"/>
              <w:rPr>
                <w:rFonts w:ascii="Times New Roman" w:hAnsi="Times New Roman" w:cs="Times New Roman"/>
                <w:b/>
                <w:sz w:val="16"/>
                <w:szCs w:val="16"/>
              </w:rPr>
            </w:pPr>
            <w:r w:rsidRPr="009A5A34">
              <w:rPr>
                <w:rFonts w:ascii="Times New Roman" w:hAnsi="Times New Roman" w:cs="Times New Roman"/>
                <w:b/>
                <w:sz w:val="16"/>
                <w:szCs w:val="16"/>
              </w:rPr>
              <w:t>Mean CAR</w:t>
            </w:r>
          </w:p>
        </w:tc>
        <w:tc>
          <w:tcPr>
            <w:tcW w:w="0" w:type="auto"/>
            <w:vAlign w:val="center"/>
          </w:tcPr>
          <w:p w:rsidR="00CE6CFE" w:rsidRPr="009A5A34" w:rsidRDefault="009A5A34" w:rsidP="00CB6398">
            <w:pPr>
              <w:tabs>
                <w:tab w:val="decimal" w:pos="337"/>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-0.22%</w:t>
            </w:r>
          </w:p>
        </w:tc>
        <w:tc>
          <w:tcPr>
            <w:tcW w:w="0" w:type="auto"/>
            <w:vAlign w:val="center"/>
          </w:tcPr>
          <w:p w:rsidR="00CE6CFE" w:rsidRPr="009A5A34" w:rsidRDefault="009A5A34" w:rsidP="00CB6398">
            <w:pPr>
              <w:tabs>
                <w:tab w:val="decimal" w:pos="231"/>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0.63%</w:t>
            </w:r>
          </w:p>
        </w:tc>
        <w:tc>
          <w:tcPr>
            <w:tcW w:w="0" w:type="auto"/>
            <w:vAlign w:val="center"/>
          </w:tcPr>
          <w:p w:rsidR="00CE6CFE" w:rsidRPr="009A5A34" w:rsidRDefault="009A5A34" w:rsidP="00CB6398">
            <w:pPr>
              <w:tabs>
                <w:tab w:val="decimal" w:pos="337"/>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-0.10%</w:t>
            </w:r>
          </w:p>
        </w:tc>
        <w:tc>
          <w:tcPr>
            <w:tcW w:w="0" w:type="auto"/>
            <w:vAlign w:val="center"/>
          </w:tcPr>
          <w:p w:rsidR="00CE6CFE" w:rsidRPr="009A5A34" w:rsidRDefault="009A5A34" w:rsidP="00CB6398">
            <w:pPr>
              <w:tabs>
                <w:tab w:val="decimal" w:pos="337"/>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-0.22%</w:t>
            </w:r>
          </w:p>
        </w:tc>
        <w:tc>
          <w:tcPr>
            <w:tcW w:w="0" w:type="auto"/>
            <w:vAlign w:val="center"/>
          </w:tcPr>
          <w:p w:rsidR="00CE6CFE" w:rsidRPr="009A5A34" w:rsidRDefault="009A5A34" w:rsidP="00CB6398">
            <w:pPr>
              <w:tabs>
                <w:tab w:val="decimal" w:pos="231"/>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0.63%</w:t>
            </w:r>
          </w:p>
        </w:tc>
        <w:tc>
          <w:tcPr>
            <w:tcW w:w="0" w:type="auto"/>
            <w:vAlign w:val="center"/>
          </w:tcPr>
          <w:p w:rsidR="00CE6CFE" w:rsidRPr="009A5A34" w:rsidRDefault="009A5A34" w:rsidP="00CB6398">
            <w:pPr>
              <w:tabs>
                <w:tab w:val="decimal" w:pos="337"/>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-0.10%</w:t>
            </w:r>
          </w:p>
        </w:tc>
      </w:tr>
      <w:tr w:rsidR="00CE6CFE" w:rsidRPr="009A5A34" w:rsidTr="002735B4">
        <w:trPr>
          <w:trHeight w:val="432"/>
          <w:jc w:val="center"/>
        </w:trPr>
        <w:tc>
          <w:tcPr>
            <w:tcW w:w="0" w:type="auto"/>
            <w:vAlign w:val="center"/>
          </w:tcPr>
          <w:p w:rsidR="00CE6CFE" w:rsidRPr="009A5A34" w:rsidRDefault="00CE6CFE" w:rsidP="00CB6398">
            <w:pPr>
              <w:spacing w:after="0" w:line="240" w:lineRule="auto"/>
              <w:contextualSpacing/>
              <w:jc w:val="center"/>
              <w:rPr>
                <w:rFonts w:ascii="Times New Roman" w:hAnsi="Times New Roman" w:cs="Times New Roman"/>
                <w:b/>
                <w:sz w:val="16"/>
                <w:szCs w:val="16"/>
              </w:rPr>
            </w:pPr>
            <w:r w:rsidRPr="009A5A34">
              <w:rPr>
                <w:rFonts w:ascii="Times New Roman" w:hAnsi="Times New Roman" w:cs="Times New Roman"/>
                <w:b/>
                <w:sz w:val="16"/>
                <w:szCs w:val="16"/>
              </w:rPr>
              <w:t>Median CAR</w:t>
            </w:r>
          </w:p>
        </w:tc>
        <w:tc>
          <w:tcPr>
            <w:tcW w:w="0" w:type="auto"/>
            <w:vAlign w:val="center"/>
          </w:tcPr>
          <w:p w:rsidR="00CE6CFE" w:rsidRPr="009A5A34" w:rsidRDefault="009A5A34" w:rsidP="00CB6398">
            <w:pPr>
              <w:tabs>
                <w:tab w:val="decimal" w:pos="337"/>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0.04%</w:t>
            </w:r>
          </w:p>
        </w:tc>
        <w:tc>
          <w:tcPr>
            <w:tcW w:w="0" w:type="auto"/>
            <w:vAlign w:val="center"/>
          </w:tcPr>
          <w:p w:rsidR="00CE6CFE" w:rsidRPr="009A5A34" w:rsidRDefault="009A5A34" w:rsidP="00CB6398">
            <w:pPr>
              <w:tabs>
                <w:tab w:val="decimal" w:pos="231"/>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0.11%</w:t>
            </w:r>
          </w:p>
        </w:tc>
        <w:tc>
          <w:tcPr>
            <w:tcW w:w="0" w:type="auto"/>
            <w:vAlign w:val="center"/>
          </w:tcPr>
          <w:p w:rsidR="00CE6CFE" w:rsidRPr="009A5A34" w:rsidRDefault="009A5A34" w:rsidP="00CB6398">
            <w:pPr>
              <w:tabs>
                <w:tab w:val="decimal" w:pos="337"/>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-0.11%</w:t>
            </w:r>
          </w:p>
        </w:tc>
        <w:tc>
          <w:tcPr>
            <w:tcW w:w="0" w:type="auto"/>
            <w:vAlign w:val="center"/>
          </w:tcPr>
          <w:p w:rsidR="00CE6CFE" w:rsidRPr="009A5A34" w:rsidRDefault="009A5A34" w:rsidP="00CB6398">
            <w:pPr>
              <w:tabs>
                <w:tab w:val="decimal" w:pos="337"/>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0.04%</w:t>
            </w:r>
          </w:p>
        </w:tc>
        <w:tc>
          <w:tcPr>
            <w:tcW w:w="0" w:type="auto"/>
            <w:vAlign w:val="center"/>
          </w:tcPr>
          <w:p w:rsidR="00CE6CFE" w:rsidRPr="009A5A34" w:rsidRDefault="009A5A34" w:rsidP="00CB6398">
            <w:pPr>
              <w:tabs>
                <w:tab w:val="decimal" w:pos="231"/>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0.11%</w:t>
            </w:r>
          </w:p>
        </w:tc>
        <w:tc>
          <w:tcPr>
            <w:tcW w:w="0" w:type="auto"/>
            <w:vAlign w:val="center"/>
          </w:tcPr>
          <w:p w:rsidR="00CE6CFE" w:rsidRPr="009A5A34" w:rsidRDefault="009A5A34" w:rsidP="00CB6398">
            <w:pPr>
              <w:tabs>
                <w:tab w:val="decimal" w:pos="337"/>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-0.11%</w:t>
            </w:r>
          </w:p>
        </w:tc>
      </w:tr>
      <w:tr w:rsidR="00CE6CFE" w:rsidRPr="009A5A34" w:rsidTr="002735B4">
        <w:trPr>
          <w:trHeight w:val="432"/>
          <w:jc w:val="center"/>
        </w:trPr>
        <w:tc>
          <w:tcPr>
            <w:tcW w:w="0" w:type="auto"/>
            <w:vAlign w:val="center"/>
          </w:tcPr>
          <w:p w:rsidR="00CE6CFE" w:rsidRPr="009A5A34" w:rsidRDefault="00CE6CFE" w:rsidP="00CB6398">
            <w:pPr>
              <w:spacing w:after="0" w:line="240" w:lineRule="auto"/>
              <w:contextualSpacing/>
              <w:jc w:val="center"/>
              <w:rPr>
                <w:rFonts w:ascii="Times New Roman" w:hAnsi="Times New Roman" w:cs="Times New Roman"/>
                <w:b/>
                <w:sz w:val="16"/>
                <w:szCs w:val="16"/>
              </w:rPr>
            </w:pPr>
            <w:r w:rsidRPr="009A5A34">
              <w:rPr>
                <w:rFonts w:ascii="Times New Roman" w:hAnsi="Times New Roman" w:cs="Times New Roman"/>
                <w:b/>
                <w:sz w:val="16"/>
                <w:szCs w:val="16"/>
              </w:rPr>
              <w:t>Positive CARs</w:t>
            </w:r>
          </w:p>
        </w:tc>
        <w:tc>
          <w:tcPr>
            <w:tcW w:w="0" w:type="auto"/>
            <w:vAlign w:val="center"/>
          </w:tcPr>
          <w:p w:rsidR="00CE6CFE" w:rsidRPr="009A5A34" w:rsidRDefault="005C679F" w:rsidP="00CB6398">
            <w:pPr>
              <w:tabs>
                <w:tab w:val="decimal" w:pos="337"/>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50.00%</w:t>
            </w:r>
          </w:p>
        </w:tc>
        <w:tc>
          <w:tcPr>
            <w:tcW w:w="0" w:type="auto"/>
            <w:vAlign w:val="center"/>
          </w:tcPr>
          <w:p w:rsidR="00CE6CFE" w:rsidRPr="009A5A34" w:rsidRDefault="005C679F" w:rsidP="00CB6398">
            <w:pPr>
              <w:tabs>
                <w:tab w:val="decimal" w:pos="231"/>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50.00%</w:t>
            </w:r>
          </w:p>
        </w:tc>
        <w:tc>
          <w:tcPr>
            <w:tcW w:w="0" w:type="auto"/>
            <w:vAlign w:val="center"/>
          </w:tcPr>
          <w:p w:rsidR="00CE6CFE" w:rsidRPr="009A5A34" w:rsidRDefault="009A5A34" w:rsidP="00CB6398">
            <w:pPr>
              <w:tabs>
                <w:tab w:val="decimal" w:pos="337"/>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47.06%</w:t>
            </w:r>
          </w:p>
        </w:tc>
        <w:tc>
          <w:tcPr>
            <w:tcW w:w="0" w:type="auto"/>
            <w:vAlign w:val="center"/>
          </w:tcPr>
          <w:p w:rsidR="00CE6CFE" w:rsidRPr="009A5A34" w:rsidRDefault="005C679F" w:rsidP="00CB6398">
            <w:pPr>
              <w:tabs>
                <w:tab w:val="decimal" w:pos="337"/>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50.00%</w:t>
            </w:r>
          </w:p>
        </w:tc>
        <w:tc>
          <w:tcPr>
            <w:tcW w:w="0" w:type="auto"/>
            <w:vAlign w:val="center"/>
          </w:tcPr>
          <w:p w:rsidR="00CE6CFE" w:rsidRPr="009A5A34" w:rsidRDefault="005C679F" w:rsidP="00CB6398">
            <w:pPr>
              <w:tabs>
                <w:tab w:val="decimal" w:pos="231"/>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50.00%</w:t>
            </w:r>
          </w:p>
        </w:tc>
        <w:tc>
          <w:tcPr>
            <w:tcW w:w="0" w:type="auto"/>
            <w:vAlign w:val="center"/>
          </w:tcPr>
          <w:p w:rsidR="00CE6CFE" w:rsidRPr="009A5A34" w:rsidRDefault="009A5A34" w:rsidP="00CB6398">
            <w:pPr>
              <w:tabs>
                <w:tab w:val="decimal" w:pos="337"/>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47.06%</w:t>
            </w:r>
          </w:p>
        </w:tc>
      </w:tr>
    </w:tbl>
    <w:p w:rsidR="00CE6CFE" w:rsidRDefault="00CE6CFE" w:rsidP="00CB6398">
      <w:pPr>
        <w:spacing w:after="0" w:line="240" w:lineRule="auto"/>
        <w:contextualSpacing/>
        <w:rPr>
          <w:b/>
          <w:sz w:val="16"/>
          <w:szCs w:val="16"/>
        </w:rPr>
      </w:pPr>
    </w:p>
    <w:p w:rsidR="00CE6CFE" w:rsidRDefault="00CE6CFE" w:rsidP="00CB6398">
      <w:pPr>
        <w:spacing w:after="0" w:line="240" w:lineRule="auto"/>
        <w:contextualSpacing/>
        <w:rPr>
          <w:b/>
          <w:sz w:val="16"/>
          <w:szCs w:val="16"/>
        </w:rPr>
      </w:pPr>
    </w:p>
    <w:tbl>
      <w:tblPr>
        <w:tblW w:w="10130"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358"/>
        <w:gridCol w:w="1100"/>
        <w:gridCol w:w="1086"/>
        <w:gridCol w:w="1086"/>
        <w:gridCol w:w="1100"/>
        <w:gridCol w:w="1100"/>
        <w:gridCol w:w="1100"/>
        <w:gridCol w:w="1100"/>
        <w:gridCol w:w="1100"/>
      </w:tblGrid>
      <w:tr w:rsidR="00CE6CFE" w:rsidRPr="009A5A34" w:rsidTr="002735B4">
        <w:trPr>
          <w:trHeight w:val="432"/>
          <w:jc w:val="center"/>
        </w:trPr>
        <w:tc>
          <w:tcPr>
            <w:tcW w:w="10130" w:type="dxa"/>
            <w:gridSpan w:val="9"/>
            <w:shd w:val="pct12" w:color="auto" w:fill="auto"/>
            <w:vAlign w:val="center"/>
          </w:tcPr>
          <w:p w:rsidR="00CE6CFE" w:rsidRPr="009A5A34" w:rsidRDefault="00CE6CFE" w:rsidP="00CB6398">
            <w:pPr>
              <w:spacing w:after="0" w:line="240" w:lineRule="auto"/>
              <w:contextualSpacing/>
              <w:jc w:val="center"/>
              <w:rPr>
                <w:rFonts w:ascii="Times New Roman" w:hAnsi="Times New Roman" w:cs="Times New Roman"/>
                <w:b/>
                <w:sz w:val="16"/>
                <w:szCs w:val="16"/>
              </w:rPr>
            </w:pPr>
            <w:r w:rsidRPr="009A5A34">
              <w:rPr>
                <w:rFonts w:ascii="Times New Roman" w:hAnsi="Times New Roman" w:cs="Times New Roman"/>
                <w:b/>
                <w:sz w:val="16"/>
                <w:szCs w:val="16"/>
              </w:rPr>
              <w:t xml:space="preserve">Table 5 Panel B:  Chan, </w:t>
            </w:r>
            <w:proofErr w:type="spellStart"/>
            <w:r w:rsidRPr="009A5A34">
              <w:rPr>
                <w:rFonts w:ascii="Times New Roman" w:hAnsi="Times New Roman" w:cs="Times New Roman"/>
                <w:b/>
                <w:sz w:val="16"/>
                <w:szCs w:val="16"/>
              </w:rPr>
              <w:t>Gau</w:t>
            </w:r>
            <w:proofErr w:type="spellEnd"/>
            <w:r w:rsidRPr="009A5A34">
              <w:rPr>
                <w:rFonts w:ascii="Times New Roman" w:hAnsi="Times New Roman" w:cs="Times New Roman"/>
                <w:b/>
                <w:sz w:val="16"/>
                <w:szCs w:val="16"/>
              </w:rPr>
              <w:t>, Want (1995) using Estimation Window [-170, -21]</w:t>
            </w:r>
          </w:p>
        </w:tc>
      </w:tr>
      <w:tr w:rsidR="00CE6CFE" w:rsidRPr="009A5A34" w:rsidTr="002735B4">
        <w:trPr>
          <w:trHeight w:val="576"/>
          <w:jc w:val="center"/>
        </w:trPr>
        <w:tc>
          <w:tcPr>
            <w:tcW w:w="1358" w:type="dxa"/>
            <w:shd w:val="pct12" w:color="auto" w:fill="auto"/>
            <w:vAlign w:val="center"/>
          </w:tcPr>
          <w:p w:rsidR="00CE6CFE" w:rsidRPr="009A5A34" w:rsidRDefault="00CE6CFE" w:rsidP="00CB6398">
            <w:pPr>
              <w:spacing w:after="0" w:line="240" w:lineRule="auto"/>
              <w:contextualSpacing/>
              <w:jc w:val="center"/>
              <w:rPr>
                <w:rFonts w:ascii="Times New Roman" w:hAnsi="Times New Roman" w:cs="Times New Roman"/>
                <w:b/>
                <w:sz w:val="16"/>
                <w:szCs w:val="16"/>
              </w:rPr>
            </w:pPr>
          </w:p>
        </w:tc>
        <w:tc>
          <w:tcPr>
            <w:tcW w:w="1100" w:type="dxa"/>
            <w:shd w:val="clear" w:color="auto" w:fill="D9D9D9" w:themeFill="background1" w:themeFillShade="D9"/>
            <w:vAlign w:val="center"/>
          </w:tcPr>
          <w:p w:rsidR="00CE6CFE" w:rsidRPr="009A5A34" w:rsidRDefault="00CE6CFE" w:rsidP="00CB6398">
            <w:pPr>
              <w:spacing w:after="0" w:line="240" w:lineRule="auto"/>
              <w:contextualSpacing/>
              <w:jc w:val="center"/>
              <w:rPr>
                <w:rFonts w:ascii="Times New Roman" w:hAnsi="Times New Roman" w:cs="Times New Roman"/>
                <w:b/>
                <w:sz w:val="16"/>
                <w:szCs w:val="16"/>
              </w:rPr>
            </w:pPr>
            <w:r w:rsidRPr="009A5A34">
              <w:rPr>
                <w:rFonts w:ascii="Times New Roman" w:hAnsi="Times New Roman" w:cs="Times New Roman"/>
                <w:b/>
                <w:sz w:val="16"/>
                <w:szCs w:val="16"/>
              </w:rPr>
              <w:t>Event Window</w:t>
            </w:r>
          </w:p>
          <w:p w:rsidR="00CE6CFE" w:rsidRPr="009A5A34" w:rsidRDefault="00CE6CFE" w:rsidP="00CB6398">
            <w:pPr>
              <w:spacing w:after="0" w:line="240" w:lineRule="auto"/>
              <w:contextualSpacing/>
              <w:jc w:val="center"/>
              <w:rPr>
                <w:rFonts w:ascii="Times New Roman" w:hAnsi="Times New Roman" w:cs="Times New Roman"/>
                <w:b/>
                <w:sz w:val="16"/>
                <w:szCs w:val="16"/>
              </w:rPr>
            </w:pPr>
            <w:r w:rsidRPr="009A5A34">
              <w:rPr>
                <w:rFonts w:ascii="Times New Roman" w:hAnsi="Times New Roman" w:cs="Times New Roman"/>
                <w:b/>
                <w:sz w:val="16"/>
                <w:szCs w:val="16"/>
              </w:rPr>
              <w:t>[-1,0]</w:t>
            </w:r>
          </w:p>
        </w:tc>
        <w:tc>
          <w:tcPr>
            <w:tcW w:w="1086" w:type="dxa"/>
            <w:shd w:val="clear" w:color="auto" w:fill="D9D9D9" w:themeFill="background1" w:themeFillShade="D9"/>
            <w:vAlign w:val="center"/>
          </w:tcPr>
          <w:p w:rsidR="00CE6CFE" w:rsidRPr="009A5A34" w:rsidRDefault="00CE6CFE" w:rsidP="00CB6398">
            <w:pPr>
              <w:spacing w:after="0" w:line="240" w:lineRule="auto"/>
              <w:contextualSpacing/>
              <w:jc w:val="center"/>
              <w:rPr>
                <w:rFonts w:ascii="Times New Roman" w:hAnsi="Times New Roman" w:cs="Times New Roman"/>
                <w:b/>
                <w:sz w:val="16"/>
                <w:szCs w:val="16"/>
              </w:rPr>
            </w:pPr>
            <w:r w:rsidRPr="009A5A34">
              <w:rPr>
                <w:rFonts w:ascii="Times New Roman" w:hAnsi="Times New Roman" w:cs="Times New Roman"/>
                <w:b/>
                <w:sz w:val="16"/>
                <w:szCs w:val="16"/>
              </w:rPr>
              <w:t>Event Window</w:t>
            </w:r>
          </w:p>
          <w:p w:rsidR="00CE6CFE" w:rsidRPr="009A5A34" w:rsidRDefault="00CE6CFE" w:rsidP="00CB6398">
            <w:pPr>
              <w:spacing w:after="0" w:line="240" w:lineRule="auto"/>
              <w:contextualSpacing/>
              <w:jc w:val="center"/>
              <w:rPr>
                <w:rFonts w:ascii="Times New Roman" w:hAnsi="Times New Roman" w:cs="Times New Roman"/>
                <w:b/>
                <w:sz w:val="16"/>
                <w:szCs w:val="16"/>
              </w:rPr>
            </w:pPr>
            <w:r w:rsidRPr="009A5A34">
              <w:rPr>
                <w:rFonts w:ascii="Times New Roman" w:hAnsi="Times New Roman" w:cs="Times New Roman"/>
                <w:b/>
                <w:sz w:val="16"/>
                <w:szCs w:val="16"/>
              </w:rPr>
              <w:t>[0,+1]</w:t>
            </w:r>
          </w:p>
        </w:tc>
        <w:tc>
          <w:tcPr>
            <w:tcW w:w="1086" w:type="dxa"/>
            <w:shd w:val="clear" w:color="auto" w:fill="D9D9D9" w:themeFill="background1" w:themeFillShade="D9"/>
            <w:vAlign w:val="center"/>
          </w:tcPr>
          <w:p w:rsidR="00CE6CFE" w:rsidRPr="009A5A34" w:rsidRDefault="00CE6CFE" w:rsidP="00CB6398">
            <w:pPr>
              <w:spacing w:after="0" w:line="240" w:lineRule="auto"/>
              <w:contextualSpacing/>
              <w:jc w:val="center"/>
              <w:rPr>
                <w:rFonts w:ascii="Times New Roman" w:hAnsi="Times New Roman" w:cs="Times New Roman"/>
                <w:b/>
                <w:sz w:val="16"/>
                <w:szCs w:val="16"/>
              </w:rPr>
            </w:pPr>
            <w:r w:rsidRPr="009A5A34">
              <w:rPr>
                <w:rFonts w:ascii="Times New Roman" w:hAnsi="Times New Roman" w:cs="Times New Roman"/>
                <w:b/>
                <w:sz w:val="16"/>
                <w:szCs w:val="16"/>
              </w:rPr>
              <w:t>Event Window</w:t>
            </w:r>
          </w:p>
          <w:p w:rsidR="00CE6CFE" w:rsidRPr="009A5A34" w:rsidRDefault="00CE6CFE" w:rsidP="00CB6398">
            <w:pPr>
              <w:spacing w:after="0" w:line="240" w:lineRule="auto"/>
              <w:contextualSpacing/>
              <w:jc w:val="center"/>
              <w:rPr>
                <w:rFonts w:ascii="Times New Roman" w:hAnsi="Times New Roman" w:cs="Times New Roman"/>
                <w:b/>
                <w:sz w:val="16"/>
                <w:szCs w:val="16"/>
              </w:rPr>
            </w:pPr>
            <w:r w:rsidRPr="009A5A34">
              <w:rPr>
                <w:rFonts w:ascii="Times New Roman" w:hAnsi="Times New Roman" w:cs="Times New Roman"/>
                <w:b/>
                <w:sz w:val="16"/>
                <w:szCs w:val="16"/>
              </w:rPr>
              <w:t>[-1,+1]</w:t>
            </w:r>
          </w:p>
        </w:tc>
        <w:tc>
          <w:tcPr>
            <w:tcW w:w="1100" w:type="dxa"/>
            <w:shd w:val="clear" w:color="auto" w:fill="D9D9D9" w:themeFill="background1" w:themeFillShade="D9"/>
            <w:vAlign w:val="center"/>
          </w:tcPr>
          <w:p w:rsidR="00CE6CFE" w:rsidRPr="009A5A34" w:rsidRDefault="00CE6CFE" w:rsidP="00CB6398">
            <w:pPr>
              <w:spacing w:after="0" w:line="240" w:lineRule="auto"/>
              <w:contextualSpacing/>
              <w:jc w:val="center"/>
              <w:rPr>
                <w:rFonts w:ascii="Times New Roman" w:hAnsi="Times New Roman" w:cs="Times New Roman"/>
                <w:b/>
                <w:sz w:val="16"/>
                <w:szCs w:val="16"/>
              </w:rPr>
            </w:pPr>
            <w:r w:rsidRPr="009A5A34">
              <w:rPr>
                <w:rFonts w:ascii="Times New Roman" w:hAnsi="Times New Roman" w:cs="Times New Roman"/>
                <w:b/>
                <w:sz w:val="16"/>
                <w:szCs w:val="16"/>
              </w:rPr>
              <w:t>Event Window</w:t>
            </w:r>
          </w:p>
          <w:p w:rsidR="00CE6CFE" w:rsidRPr="009A5A34" w:rsidRDefault="00CE6CFE" w:rsidP="00CB6398">
            <w:pPr>
              <w:spacing w:after="0" w:line="240" w:lineRule="auto"/>
              <w:contextualSpacing/>
              <w:jc w:val="center"/>
              <w:rPr>
                <w:rFonts w:ascii="Times New Roman" w:hAnsi="Times New Roman" w:cs="Times New Roman"/>
                <w:b/>
                <w:sz w:val="16"/>
                <w:szCs w:val="16"/>
              </w:rPr>
            </w:pPr>
            <w:r w:rsidRPr="009A5A34">
              <w:rPr>
                <w:rFonts w:ascii="Times New Roman" w:hAnsi="Times New Roman" w:cs="Times New Roman"/>
                <w:b/>
                <w:sz w:val="16"/>
                <w:szCs w:val="16"/>
              </w:rPr>
              <w:t>[-2,+2]</w:t>
            </w:r>
          </w:p>
        </w:tc>
        <w:tc>
          <w:tcPr>
            <w:tcW w:w="1100" w:type="dxa"/>
            <w:shd w:val="clear" w:color="auto" w:fill="D9D9D9" w:themeFill="background1" w:themeFillShade="D9"/>
            <w:vAlign w:val="center"/>
          </w:tcPr>
          <w:p w:rsidR="00CE6CFE" w:rsidRPr="009A5A34" w:rsidRDefault="00CE6CFE" w:rsidP="00CB6398">
            <w:pPr>
              <w:spacing w:after="0" w:line="240" w:lineRule="auto"/>
              <w:contextualSpacing/>
              <w:jc w:val="center"/>
              <w:rPr>
                <w:rFonts w:ascii="Times New Roman" w:hAnsi="Times New Roman" w:cs="Times New Roman"/>
                <w:b/>
                <w:sz w:val="16"/>
                <w:szCs w:val="16"/>
              </w:rPr>
            </w:pPr>
            <w:r w:rsidRPr="009A5A34">
              <w:rPr>
                <w:rFonts w:ascii="Times New Roman" w:hAnsi="Times New Roman" w:cs="Times New Roman"/>
                <w:b/>
                <w:sz w:val="16"/>
                <w:szCs w:val="16"/>
              </w:rPr>
              <w:t>Event Window</w:t>
            </w:r>
          </w:p>
          <w:p w:rsidR="00CE6CFE" w:rsidRPr="009A5A34" w:rsidRDefault="00CE6CFE" w:rsidP="00CB6398">
            <w:pPr>
              <w:spacing w:after="0" w:line="240" w:lineRule="auto"/>
              <w:contextualSpacing/>
              <w:jc w:val="center"/>
              <w:rPr>
                <w:rFonts w:ascii="Times New Roman" w:hAnsi="Times New Roman" w:cs="Times New Roman"/>
                <w:b/>
                <w:sz w:val="16"/>
                <w:szCs w:val="16"/>
              </w:rPr>
            </w:pPr>
            <w:r w:rsidRPr="009A5A34">
              <w:rPr>
                <w:rFonts w:ascii="Times New Roman" w:hAnsi="Times New Roman" w:cs="Times New Roman"/>
                <w:b/>
                <w:sz w:val="16"/>
                <w:szCs w:val="16"/>
              </w:rPr>
              <w:t>[-5,+5]</w:t>
            </w:r>
          </w:p>
        </w:tc>
        <w:tc>
          <w:tcPr>
            <w:tcW w:w="1100" w:type="dxa"/>
            <w:shd w:val="clear" w:color="auto" w:fill="D9D9D9" w:themeFill="background1" w:themeFillShade="D9"/>
            <w:vAlign w:val="center"/>
          </w:tcPr>
          <w:p w:rsidR="00CE6CFE" w:rsidRPr="009A5A34" w:rsidRDefault="00CE6CFE" w:rsidP="00CB6398">
            <w:pPr>
              <w:spacing w:after="0" w:line="240" w:lineRule="auto"/>
              <w:contextualSpacing/>
              <w:jc w:val="center"/>
              <w:rPr>
                <w:rFonts w:ascii="Times New Roman" w:hAnsi="Times New Roman" w:cs="Times New Roman"/>
                <w:b/>
                <w:sz w:val="16"/>
                <w:szCs w:val="16"/>
              </w:rPr>
            </w:pPr>
            <w:r w:rsidRPr="009A5A34">
              <w:rPr>
                <w:rFonts w:ascii="Times New Roman" w:hAnsi="Times New Roman" w:cs="Times New Roman"/>
                <w:b/>
                <w:sz w:val="16"/>
                <w:szCs w:val="16"/>
              </w:rPr>
              <w:t>Event Window</w:t>
            </w:r>
          </w:p>
          <w:p w:rsidR="00CE6CFE" w:rsidRPr="009A5A34" w:rsidRDefault="00CE6CFE" w:rsidP="00CB6398">
            <w:pPr>
              <w:spacing w:after="0" w:line="240" w:lineRule="auto"/>
              <w:contextualSpacing/>
              <w:jc w:val="center"/>
              <w:rPr>
                <w:rFonts w:ascii="Times New Roman" w:hAnsi="Times New Roman" w:cs="Times New Roman"/>
                <w:b/>
                <w:sz w:val="16"/>
                <w:szCs w:val="16"/>
              </w:rPr>
            </w:pPr>
            <w:r w:rsidRPr="009A5A34">
              <w:rPr>
                <w:rFonts w:ascii="Times New Roman" w:hAnsi="Times New Roman" w:cs="Times New Roman"/>
                <w:b/>
                <w:sz w:val="16"/>
                <w:szCs w:val="16"/>
              </w:rPr>
              <w:t>[-20,-2]</w:t>
            </w:r>
          </w:p>
        </w:tc>
        <w:tc>
          <w:tcPr>
            <w:tcW w:w="1100" w:type="dxa"/>
            <w:shd w:val="clear" w:color="auto" w:fill="D9D9D9" w:themeFill="background1" w:themeFillShade="D9"/>
            <w:vAlign w:val="center"/>
          </w:tcPr>
          <w:p w:rsidR="00CE6CFE" w:rsidRPr="009A5A34" w:rsidRDefault="00CE6CFE" w:rsidP="00CB6398">
            <w:pPr>
              <w:spacing w:after="0" w:line="240" w:lineRule="auto"/>
              <w:contextualSpacing/>
              <w:jc w:val="center"/>
              <w:rPr>
                <w:rFonts w:ascii="Times New Roman" w:hAnsi="Times New Roman" w:cs="Times New Roman"/>
                <w:b/>
                <w:sz w:val="16"/>
                <w:szCs w:val="16"/>
              </w:rPr>
            </w:pPr>
            <w:r w:rsidRPr="009A5A34">
              <w:rPr>
                <w:rFonts w:ascii="Times New Roman" w:hAnsi="Times New Roman" w:cs="Times New Roman"/>
                <w:b/>
                <w:sz w:val="16"/>
                <w:szCs w:val="16"/>
              </w:rPr>
              <w:t>Event Window</w:t>
            </w:r>
          </w:p>
          <w:p w:rsidR="00CE6CFE" w:rsidRPr="009A5A34" w:rsidRDefault="00CE6CFE" w:rsidP="00CB6398">
            <w:pPr>
              <w:spacing w:after="0" w:line="240" w:lineRule="auto"/>
              <w:contextualSpacing/>
              <w:jc w:val="center"/>
              <w:rPr>
                <w:rFonts w:ascii="Times New Roman" w:hAnsi="Times New Roman" w:cs="Times New Roman"/>
                <w:b/>
                <w:sz w:val="16"/>
                <w:szCs w:val="16"/>
              </w:rPr>
            </w:pPr>
            <w:r w:rsidRPr="009A5A34">
              <w:rPr>
                <w:rFonts w:ascii="Times New Roman" w:hAnsi="Times New Roman" w:cs="Times New Roman"/>
                <w:b/>
                <w:sz w:val="16"/>
                <w:szCs w:val="16"/>
              </w:rPr>
              <w:t>[-20,-+5</w:t>
            </w:r>
          </w:p>
        </w:tc>
        <w:tc>
          <w:tcPr>
            <w:tcW w:w="1100" w:type="dxa"/>
            <w:shd w:val="clear" w:color="auto" w:fill="D9D9D9" w:themeFill="background1" w:themeFillShade="D9"/>
            <w:vAlign w:val="center"/>
          </w:tcPr>
          <w:p w:rsidR="00CE6CFE" w:rsidRPr="009A5A34" w:rsidRDefault="00CE6CFE" w:rsidP="00CB6398">
            <w:pPr>
              <w:spacing w:after="0" w:line="240" w:lineRule="auto"/>
              <w:contextualSpacing/>
              <w:jc w:val="center"/>
              <w:rPr>
                <w:rFonts w:ascii="Times New Roman" w:hAnsi="Times New Roman" w:cs="Times New Roman"/>
                <w:b/>
                <w:sz w:val="16"/>
                <w:szCs w:val="16"/>
              </w:rPr>
            </w:pPr>
            <w:r w:rsidRPr="009A5A34">
              <w:rPr>
                <w:rFonts w:ascii="Times New Roman" w:hAnsi="Times New Roman" w:cs="Times New Roman"/>
                <w:b/>
                <w:sz w:val="16"/>
                <w:szCs w:val="16"/>
              </w:rPr>
              <w:t>Event Window</w:t>
            </w:r>
          </w:p>
          <w:p w:rsidR="00CE6CFE" w:rsidRPr="009A5A34" w:rsidRDefault="00CE6CFE" w:rsidP="00CB6398">
            <w:pPr>
              <w:spacing w:after="0" w:line="240" w:lineRule="auto"/>
              <w:contextualSpacing/>
              <w:jc w:val="center"/>
              <w:rPr>
                <w:rFonts w:ascii="Times New Roman" w:hAnsi="Times New Roman" w:cs="Times New Roman"/>
                <w:b/>
                <w:sz w:val="16"/>
                <w:szCs w:val="16"/>
              </w:rPr>
            </w:pPr>
            <w:r w:rsidRPr="009A5A34">
              <w:rPr>
                <w:rFonts w:ascii="Times New Roman" w:hAnsi="Times New Roman" w:cs="Times New Roman"/>
                <w:b/>
                <w:sz w:val="16"/>
                <w:szCs w:val="16"/>
              </w:rPr>
              <w:t>[+1,+30]</w:t>
            </w:r>
          </w:p>
        </w:tc>
      </w:tr>
      <w:tr w:rsidR="00CE6CFE" w:rsidRPr="009A5A34" w:rsidTr="002735B4">
        <w:trPr>
          <w:trHeight w:val="432"/>
          <w:jc w:val="center"/>
        </w:trPr>
        <w:tc>
          <w:tcPr>
            <w:tcW w:w="1358" w:type="dxa"/>
            <w:vAlign w:val="center"/>
          </w:tcPr>
          <w:p w:rsidR="00CE6CFE" w:rsidRPr="009A5A34" w:rsidRDefault="00CE6CFE" w:rsidP="00CB6398">
            <w:pPr>
              <w:spacing w:after="0" w:line="240" w:lineRule="auto"/>
              <w:contextualSpacing/>
              <w:jc w:val="center"/>
              <w:rPr>
                <w:rFonts w:ascii="Times New Roman" w:hAnsi="Times New Roman" w:cs="Times New Roman"/>
                <w:b/>
                <w:sz w:val="16"/>
                <w:szCs w:val="16"/>
              </w:rPr>
            </w:pPr>
            <w:r w:rsidRPr="009A5A34">
              <w:rPr>
                <w:rFonts w:ascii="Times New Roman" w:hAnsi="Times New Roman" w:cs="Times New Roman"/>
                <w:b/>
                <w:sz w:val="16"/>
                <w:szCs w:val="16"/>
              </w:rPr>
              <w:t>N</w:t>
            </w:r>
          </w:p>
        </w:tc>
        <w:tc>
          <w:tcPr>
            <w:tcW w:w="1100" w:type="dxa"/>
            <w:vAlign w:val="center"/>
          </w:tcPr>
          <w:p w:rsidR="00CE6CFE" w:rsidRPr="009A5A34" w:rsidRDefault="009A5A34" w:rsidP="00CB6398">
            <w:pPr>
              <w:spacing w:after="0" w:line="240" w:lineRule="auto"/>
              <w:contextualSpacing/>
              <w:jc w:val="center"/>
              <w:rPr>
                <w:rFonts w:ascii="Times New Roman" w:hAnsi="Times New Roman" w:cs="Times New Roman"/>
                <w:sz w:val="16"/>
                <w:szCs w:val="16"/>
              </w:rPr>
            </w:pPr>
            <w:r>
              <w:rPr>
                <w:rFonts w:ascii="Times New Roman" w:hAnsi="Times New Roman" w:cs="Times New Roman"/>
                <w:sz w:val="16"/>
                <w:szCs w:val="16"/>
              </w:rPr>
              <w:t>34</w:t>
            </w:r>
          </w:p>
        </w:tc>
        <w:tc>
          <w:tcPr>
            <w:tcW w:w="1086" w:type="dxa"/>
            <w:vAlign w:val="center"/>
          </w:tcPr>
          <w:p w:rsidR="00CE6CFE" w:rsidRPr="009A5A34" w:rsidRDefault="009A5A34" w:rsidP="00CB6398">
            <w:pPr>
              <w:spacing w:after="0" w:line="240" w:lineRule="auto"/>
              <w:contextualSpacing/>
              <w:jc w:val="center"/>
              <w:rPr>
                <w:rFonts w:ascii="Times New Roman" w:hAnsi="Times New Roman" w:cs="Times New Roman"/>
                <w:sz w:val="16"/>
                <w:szCs w:val="16"/>
              </w:rPr>
            </w:pPr>
            <w:r>
              <w:rPr>
                <w:rFonts w:ascii="Times New Roman" w:hAnsi="Times New Roman" w:cs="Times New Roman"/>
                <w:sz w:val="16"/>
                <w:szCs w:val="16"/>
              </w:rPr>
              <w:t>34</w:t>
            </w:r>
          </w:p>
        </w:tc>
        <w:tc>
          <w:tcPr>
            <w:tcW w:w="1086" w:type="dxa"/>
            <w:vAlign w:val="center"/>
          </w:tcPr>
          <w:p w:rsidR="00CE6CFE" w:rsidRPr="009A5A34" w:rsidRDefault="009A5A34" w:rsidP="00CB6398">
            <w:pPr>
              <w:spacing w:after="0" w:line="240" w:lineRule="auto"/>
              <w:contextualSpacing/>
              <w:jc w:val="center"/>
              <w:rPr>
                <w:rFonts w:ascii="Times New Roman" w:hAnsi="Times New Roman" w:cs="Times New Roman"/>
                <w:sz w:val="16"/>
                <w:szCs w:val="16"/>
              </w:rPr>
            </w:pPr>
            <w:r>
              <w:rPr>
                <w:rFonts w:ascii="Times New Roman" w:hAnsi="Times New Roman" w:cs="Times New Roman"/>
                <w:sz w:val="16"/>
                <w:szCs w:val="16"/>
              </w:rPr>
              <w:t>34</w:t>
            </w:r>
          </w:p>
        </w:tc>
        <w:tc>
          <w:tcPr>
            <w:tcW w:w="1100" w:type="dxa"/>
            <w:vAlign w:val="center"/>
          </w:tcPr>
          <w:p w:rsidR="00CE6CFE" w:rsidRPr="009A5A34" w:rsidRDefault="009A5A34" w:rsidP="00CB6398">
            <w:pPr>
              <w:spacing w:after="0" w:line="240" w:lineRule="auto"/>
              <w:contextualSpacing/>
              <w:jc w:val="center"/>
              <w:rPr>
                <w:rFonts w:ascii="Times New Roman" w:hAnsi="Times New Roman" w:cs="Times New Roman"/>
                <w:sz w:val="16"/>
                <w:szCs w:val="16"/>
              </w:rPr>
            </w:pPr>
            <w:r>
              <w:rPr>
                <w:rFonts w:ascii="Times New Roman" w:hAnsi="Times New Roman" w:cs="Times New Roman"/>
                <w:sz w:val="16"/>
                <w:szCs w:val="16"/>
              </w:rPr>
              <w:t>34</w:t>
            </w:r>
          </w:p>
        </w:tc>
        <w:tc>
          <w:tcPr>
            <w:tcW w:w="1100" w:type="dxa"/>
            <w:vAlign w:val="center"/>
          </w:tcPr>
          <w:p w:rsidR="00CE6CFE" w:rsidRPr="009A5A34" w:rsidRDefault="009A5A34" w:rsidP="00CB6398">
            <w:pPr>
              <w:spacing w:after="0" w:line="240" w:lineRule="auto"/>
              <w:contextualSpacing/>
              <w:jc w:val="center"/>
              <w:rPr>
                <w:rFonts w:ascii="Times New Roman" w:hAnsi="Times New Roman" w:cs="Times New Roman"/>
                <w:sz w:val="16"/>
                <w:szCs w:val="16"/>
              </w:rPr>
            </w:pPr>
            <w:r>
              <w:rPr>
                <w:rFonts w:ascii="Times New Roman" w:hAnsi="Times New Roman" w:cs="Times New Roman"/>
                <w:sz w:val="16"/>
                <w:szCs w:val="16"/>
              </w:rPr>
              <w:t>34</w:t>
            </w:r>
          </w:p>
        </w:tc>
        <w:tc>
          <w:tcPr>
            <w:tcW w:w="1100" w:type="dxa"/>
            <w:vAlign w:val="center"/>
          </w:tcPr>
          <w:p w:rsidR="00CE6CFE" w:rsidRPr="009A5A34" w:rsidRDefault="009A5A34" w:rsidP="00CB6398">
            <w:pPr>
              <w:spacing w:after="0" w:line="240" w:lineRule="auto"/>
              <w:contextualSpacing/>
              <w:jc w:val="center"/>
              <w:rPr>
                <w:rFonts w:ascii="Times New Roman" w:hAnsi="Times New Roman" w:cs="Times New Roman"/>
                <w:sz w:val="16"/>
                <w:szCs w:val="16"/>
              </w:rPr>
            </w:pPr>
            <w:r>
              <w:rPr>
                <w:rFonts w:ascii="Times New Roman" w:hAnsi="Times New Roman" w:cs="Times New Roman"/>
                <w:sz w:val="16"/>
                <w:szCs w:val="16"/>
              </w:rPr>
              <w:t>34</w:t>
            </w:r>
          </w:p>
        </w:tc>
        <w:tc>
          <w:tcPr>
            <w:tcW w:w="1100" w:type="dxa"/>
            <w:vAlign w:val="center"/>
          </w:tcPr>
          <w:p w:rsidR="00CE6CFE" w:rsidRPr="009A5A34" w:rsidRDefault="009A5A34" w:rsidP="00CB6398">
            <w:pPr>
              <w:spacing w:after="0" w:line="240" w:lineRule="auto"/>
              <w:contextualSpacing/>
              <w:jc w:val="center"/>
              <w:rPr>
                <w:rFonts w:ascii="Times New Roman" w:hAnsi="Times New Roman" w:cs="Times New Roman"/>
                <w:sz w:val="16"/>
                <w:szCs w:val="16"/>
              </w:rPr>
            </w:pPr>
            <w:r>
              <w:rPr>
                <w:rFonts w:ascii="Times New Roman" w:hAnsi="Times New Roman" w:cs="Times New Roman"/>
                <w:sz w:val="16"/>
                <w:szCs w:val="16"/>
              </w:rPr>
              <w:t>34</w:t>
            </w:r>
          </w:p>
        </w:tc>
        <w:tc>
          <w:tcPr>
            <w:tcW w:w="1100" w:type="dxa"/>
            <w:vAlign w:val="center"/>
          </w:tcPr>
          <w:p w:rsidR="00CE6CFE" w:rsidRPr="009A5A34" w:rsidRDefault="009A5A34" w:rsidP="00CB6398">
            <w:pPr>
              <w:spacing w:after="0" w:line="240" w:lineRule="auto"/>
              <w:contextualSpacing/>
              <w:jc w:val="center"/>
              <w:rPr>
                <w:rFonts w:ascii="Times New Roman" w:hAnsi="Times New Roman" w:cs="Times New Roman"/>
                <w:sz w:val="16"/>
                <w:szCs w:val="16"/>
              </w:rPr>
            </w:pPr>
            <w:r>
              <w:rPr>
                <w:rFonts w:ascii="Times New Roman" w:hAnsi="Times New Roman" w:cs="Times New Roman"/>
                <w:sz w:val="16"/>
                <w:szCs w:val="16"/>
              </w:rPr>
              <w:t>34</w:t>
            </w:r>
          </w:p>
        </w:tc>
      </w:tr>
      <w:tr w:rsidR="00CE6CFE" w:rsidRPr="009A5A34" w:rsidTr="002735B4">
        <w:trPr>
          <w:trHeight w:val="432"/>
          <w:jc w:val="center"/>
        </w:trPr>
        <w:tc>
          <w:tcPr>
            <w:tcW w:w="1358" w:type="dxa"/>
            <w:vAlign w:val="center"/>
          </w:tcPr>
          <w:p w:rsidR="00CE6CFE" w:rsidRPr="009A5A34" w:rsidRDefault="00CE6CFE" w:rsidP="00CB6398">
            <w:pPr>
              <w:spacing w:after="0" w:line="240" w:lineRule="auto"/>
              <w:contextualSpacing/>
              <w:jc w:val="center"/>
              <w:rPr>
                <w:rFonts w:ascii="Times New Roman" w:hAnsi="Times New Roman" w:cs="Times New Roman"/>
                <w:b/>
                <w:sz w:val="16"/>
                <w:szCs w:val="16"/>
              </w:rPr>
            </w:pPr>
            <w:r w:rsidRPr="009A5A34">
              <w:rPr>
                <w:rFonts w:ascii="Times New Roman" w:hAnsi="Times New Roman" w:cs="Times New Roman"/>
                <w:b/>
                <w:sz w:val="16"/>
                <w:szCs w:val="16"/>
              </w:rPr>
              <w:t>Mean CAR</w:t>
            </w:r>
          </w:p>
        </w:tc>
        <w:tc>
          <w:tcPr>
            <w:tcW w:w="1100" w:type="dxa"/>
            <w:vAlign w:val="center"/>
          </w:tcPr>
          <w:p w:rsidR="00CE6CFE" w:rsidRPr="009A5A34" w:rsidRDefault="009A5A34" w:rsidP="00CB6398">
            <w:pPr>
              <w:tabs>
                <w:tab w:val="decimal" w:pos="231"/>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0.42%</w:t>
            </w:r>
          </w:p>
        </w:tc>
        <w:tc>
          <w:tcPr>
            <w:tcW w:w="1086" w:type="dxa"/>
            <w:vAlign w:val="center"/>
          </w:tcPr>
          <w:p w:rsidR="00CE6CFE" w:rsidRPr="009A5A34" w:rsidRDefault="009A5A34" w:rsidP="00CB6398">
            <w:pPr>
              <w:tabs>
                <w:tab w:val="decimal" w:pos="337"/>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0.53%</w:t>
            </w:r>
          </w:p>
        </w:tc>
        <w:tc>
          <w:tcPr>
            <w:tcW w:w="1086" w:type="dxa"/>
            <w:vAlign w:val="center"/>
          </w:tcPr>
          <w:p w:rsidR="00CE6CFE" w:rsidRPr="009A5A34" w:rsidRDefault="009A5A34" w:rsidP="00CB6398">
            <w:pPr>
              <w:tabs>
                <w:tab w:val="decimal" w:pos="337"/>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0.32%</w:t>
            </w:r>
          </w:p>
        </w:tc>
        <w:tc>
          <w:tcPr>
            <w:tcW w:w="1100" w:type="dxa"/>
            <w:vAlign w:val="center"/>
          </w:tcPr>
          <w:p w:rsidR="00CE6CFE" w:rsidRPr="009A5A34" w:rsidRDefault="009A5A34" w:rsidP="00CB6398">
            <w:pPr>
              <w:tabs>
                <w:tab w:val="decimal" w:pos="231"/>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-0.74%</w:t>
            </w:r>
          </w:p>
        </w:tc>
        <w:tc>
          <w:tcPr>
            <w:tcW w:w="1100" w:type="dxa"/>
            <w:vAlign w:val="center"/>
          </w:tcPr>
          <w:p w:rsidR="00CE6CFE" w:rsidRPr="009A5A34" w:rsidRDefault="009A5A34" w:rsidP="00CB6398">
            <w:pPr>
              <w:tabs>
                <w:tab w:val="decimal" w:pos="231"/>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1.44%</w:t>
            </w:r>
          </w:p>
        </w:tc>
        <w:tc>
          <w:tcPr>
            <w:tcW w:w="1100" w:type="dxa"/>
            <w:vAlign w:val="center"/>
          </w:tcPr>
          <w:p w:rsidR="00CE6CFE" w:rsidRPr="009A5A34" w:rsidRDefault="009A5A34" w:rsidP="00CB6398">
            <w:pPr>
              <w:tabs>
                <w:tab w:val="decimal" w:pos="231"/>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2.42%</w:t>
            </w:r>
          </w:p>
        </w:tc>
        <w:tc>
          <w:tcPr>
            <w:tcW w:w="1100" w:type="dxa"/>
            <w:vAlign w:val="center"/>
          </w:tcPr>
          <w:p w:rsidR="00CE6CFE" w:rsidRPr="009A5A34" w:rsidRDefault="009A5A34" w:rsidP="00CB6398">
            <w:pPr>
              <w:tabs>
                <w:tab w:val="decimal" w:pos="231"/>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1.91%</w:t>
            </w:r>
          </w:p>
        </w:tc>
        <w:tc>
          <w:tcPr>
            <w:tcW w:w="1100" w:type="dxa"/>
            <w:vAlign w:val="center"/>
          </w:tcPr>
          <w:p w:rsidR="00CE6CFE" w:rsidRPr="009A5A34" w:rsidRDefault="009A5A34" w:rsidP="00CB6398">
            <w:pPr>
              <w:tabs>
                <w:tab w:val="decimal" w:pos="231"/>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3.95%</w:t>
            </w:r>
          </w:p>
        </w:tc>
      </w:tr>
      <w:tr w:rsidR="00CE6CFE" w:rsidRPr="009A5A34" w:rsidTr="002735B4">
        <w:trPr>
          <w:trHeight w:val="432"/>
          <w:jc w:val="center"/>
        </w:trPr>
        <w:tc>
          <w:tcPr>
            <w:tcW w:w="1358" w:type="dxa"/>
            <w:vAlign w:val="center"/>
          </w:tcPr>
          <w:p w:rsidR="00CE6CFE" w:rsidRPr="009A5A34" w:rsidRDefault="00CE6CFE" w:rsidP="00CB6398">
            <w:pPr>
              <w:spacing w:after="0" w:line="240" w:lineRule="auto"/>
              <w:contextualSpacing/>
              <w:jc w:val="center"/>
              <w:rPr>
                <w:rFonts w:ascii="Times New Roman" w:hAnsi="Times New Roman" w:cs="Times New Roman"/>
                <w:b/>
                <w:sz w:val="16"/>
                <w:szCs w:val="16"/>
              </w:rPr>
            </w:pPr>
            <w:r w:rsidRPr="009A5A34">
              <w:rPr>
                <w:rFonts w:ascii="Times New Roman" w:hAnsi="Times New Roman" w:cs="Times New Roman"/>
                <w:b/>
                <w:sz w:val="16"/>
                <w:szCs w:val="16"/>
              </w:rPr>
              <w:t>Median CAR</w:t>
            </w:r>
          </w:p>
        </w:tc>
        <w:tc>
          <w:tcPr>
            <w:tcW w:w="1100" w:type="dxa"/>
            <w:vAlign w:val="center"/>
          </w:tcPr>
          <w:p w:rsidR="00CE6CFE" w:rsidRPr="009A5A34" w:rsidRDefault="009A5A34" w:rsidP="00CB6398">
            <w:pPr>
              <w:tabs>
                <w:tab w:val="decimal" w:pos="231"/>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0.13%</w:t>
            </w:r>
          </w:p>
        </w:tc>
        <w:tc>
          <w:tcPr>
            <w:tcW w:w="1086" w:type="dxa"/>
            <w:vAlign w:val="center"/>
          </w:tcPr>
          <w:p w:rsidR="00CE6CFE" w:rsidRPr="009A5A34" w:rsidRDefault="009A5A34" w:rsidP="00CB6398">
            <w:pPr>
              <w:tabs>
                <w:tab w:val="decimal" w:pos="337"/>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0.85%</w:t>
            </w:r>
          </w:p>
        </w:tc>
        <w:tc>
          <w:tcPr>
            <w:tcW w:w="1086" w:type="dxa"/>
            <w:vAlign w:val="center"/>
          </w:tcPr>
          <w:p w:rsidR="00CE6CFE" w:rsidRPr="009A5A34" w:rsidRDefault="009A5A34" w:rsidP="00CB6398">
            <w:pPr>
              <w:tabs>
                <w:tab w:val="decimal" w:pos="337"/>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0.68%</w:t>
            </w:r>
          </w:p>
        </w:tc>
        <w:tc>
          <w:tcPr>
            <w:tcW w:w="1100" w:type="dxa"/>
            <w:vAlign w:val="center"/>
          </w:tcPr>
          <w:p w:rsidR="00CE6CFE" w:rsidRPr="009A5A34" w:rsidRDefault="009A5A34" w:rsidP="00CB6398">
            <w:pPr>
              <w:tabs>
                <w:tab w:val="decimal" w:pos="231"/>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0.30%</w:t>
            </w:r>
          </w:p>
        </w:tc>
        <w:tc>
          <w:tcPr>
            <w:tcW w:w="1100" w:type="dxa"/>
            <w:vAlign w:val="center"/>
          </w:tcPr>
          <w:p w:rsidR="00CE6CFE" w:rsidRPr="009A5A34" w:rsidRDefault="009A5A34" w:rsidP="00CB6398">
            <w:pPr>
              <w:tabs>
                <w:tab w:val="decimal" w:pos="231"/>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0.35%</w:t>
            </w:r>
          </w:p>
        </w:tc>
        <w:tc>
          <w:tcPr>
            <w:tcW w:w="1100" w:type="dxa"/>
            <w:vAlign w:val="center"/>
          </w:tcPr>
          <w:p w:rsidR="00CE6CFE" w:rsidRPr="009A5A34" w:rsidRDefault="009A5A34" w:rsidP="00CB6398">
            <w:pPr>
              <w:tabs>
                <w:tab w:val="decimal" w:pos="231"/>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0.96%</w:t>
            </w:r>
          </w:p>
        </w:tc>
        <w:tc>
          <w:tcPr>
            <w:tcW w:w="1100" w:type="dxa"/>
            <w:vAlign w:val="center"/>
          </w:tcPr>
          <w:p w:rsidR="00CE6CFE" w:rsidRPr="009A5A34" w:rsidRDefault="009A5A34" w:rsidP="00CB6398">
            <w:pPr>
              <w:tabs>
                <w:tab w:val="decimal" w:pos="231"/>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-0.35%</w:t>
            </w:r>
          </w:p>
        </w:tc>
        <w:tc>
          <w:tcPr>
            <w:tcW w:w="1100" w:type="dxa"/>
            <w:vAlign w:val="center"/>
          </w:tcPr>
          <w:p w:rsidR="00CE6CFE" w:rsidRPr="009A5A34" w:rsidRDefault="009A5A34" w:rsidP="00CB6398">
            <w:pPr>
              <w:tabs>
                <w:tab w:val="decimal" w:pos="231"/>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0.90%</w:t>
            </w:r>
          </w:p>
        </w:tc>
      </w:tr>
      <w:tr w:rsidR="00CE6CFE" w:rsidRPr="009A5A34" w:rsidTr="002735B4">
        <w:trPr>
          <w:trHeight w:val="432"/>
          <w:jc w:val="center"/>
        </w:trPr>
        <w:tc>
          <w:tcPr>
            <w:tcW w:w="1358" w:type="dxa"/>
            <w:vAlign w:val="center"/>
          </w:tcPr>
          <w:p w:rsidR="00CE6CFE" w:rsidRPr="009A5A34" w:rsidRDefault="00CE6CFE" w:rsidP="00CB6398">
            <w:pPr>
              <w:spacing w:after="0" w:line="240" w:lineRule="auto"/>
              <w:contextualSpacing/>
              <w:jc w:val="center"/>
              <w:rPr>
                <w:rFonts w:ascii="Times New Roman" w:hAnsi="Times New Roman" w:cs="Times New Roman"/>
                <w:b/>
                <w:sz w:val="16"/>
                <w:szCs w:val="16"/>
              </w:rPr>
            </w:pPr>
            <w:r w:rsidRPr="009A5A34">
              <w:rPr>
                <w:rFonts w:ascii="Times New Roman" w:hAnsi="Times New Roman" w:cs="Times New Roman"/>
                <w:b/>
                <w:sz w:val="16"/>
                <w:szCs w:val="16"/>
              </w:rPr>
              <w:t>Positive CARs</w:t>
            </w:r>
          </w:p>
        </w:tc>
        <w:tc>
          <w:tcPr>
            <w:tcW w:w="1100" w:type="dxa"/>
            <w:vAlign w:val="center"/>
          </w:tcPr>
          <w:p w:rsidR="00CE6CFE" w:rsidRPr="009A5A34" w:rsidRDefault="009A5A34" w:rsidP="00CB6398">
            <w:pPr>
              <w:tabs>
                <w:tab w:val="decimal" w:pos="231"/>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55.88%</w:t>
            </w:r>
          </w:p>
        </w:tc>
        <w:tc>
          <w:tcPr>
            <w:tcW w:w="1086" w:type="dxa"/>
            <w:vAlign w:val="center"/>
          </w:tcPr>
          <w:p w:rsidR="00CE6CFE" w:rsidRPr="001F78C2" w:rsidRDefault="009A5A34" w:rsidP="00CB6398">
            <w:pPr>
              <w:tabs>
                <w:tab w:val="decimal" w:pos="337"/>
              </w:tabs>
              <w:spacing w:after="0" w:line="240" w:lineRule="auto"/>
              <w:contextualSpacing/>
              <w:rPr>
                <w:rFonts w:ascii="Times New Roman" w:hAnsi="Times New Roman" w:cs="Times New Roman"/>
                <w:b/>
                <w:sz w:val="16"/>
                <w:szCs w:val="16"/>
              </w:rPr>
            </w:pPr>
            <w:r w:rsidRPr="001F78C2">
              <w:rPr>
                <w:rFonts w:ascii="Times New Roman" w:hAnsi="Times New Roman" w:cs="Times New Roman"/>
                <w:b/>
                <w:sz w:val="16"/>
                <w:szCs w:val="16"/>
              </w:rPr>
              <w:t>67.65%**</w:t>
            </w:r>
          </w:p>
        </w:tc>
        <w:tc>
          <w:tcPr>
            <w:tcW w:w="1086" w:type="dxa"/>
            <w:vAlign w:val="center"/>
          </w:tcPr>
          <w:p w:rsidR="00CE6CFE" w:rsidRPr="009A5A34" w:rsidRDefault="009A5A34" w:rsidP="00CB6398">
            <w:pPr>
              <w:tabs>
                <w:tab w:val="decimal" w:pos="337"/>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61.76%</w:t>
            </w:r>
          </w:p>
        </w:tc>
        <w:tc>
          <w:tcPr>
            <w:tcW w:w="1100" w:type="dxa"/>
            <w:vAlign w:val="center"/>
          </w:tcPr>
          <w:p w:rsidR="00CE6CFE" w:rsidRPr="009A5A34" w:rsidRDefault="009A5A34" w:rsidP="00CB6398">
            <w:pPr>
              <w:tabs>
                <w:tab w:val="decimal" w:pos="231"/>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58.82%</w:t>
            </w:r>
          </w:p>
        </w:tc>
        <w:tc>
          <w:tcPr>
            <w:tcW w:w="1100" w:type="dxa"/>
            <w:vAlign w:val="center"/>
          </w:tcPr>
          <w:p w:rsidR="00CE6CFE" w:rsidRPr="009A5A34" w:rsidRDefault="009A5A34" w:rsidP="00CB6398">
            <w:pPr>
              <w:tabs>
                <w:tab w:val="decimal" w:pos="231"/>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52.94%</w:t>
            </w:r>
          </w:p>
        </w:tc>
        <w:tc>
          <w:tcPr>
            <w:tcW w:w="1100" w:type="dxa"/>
            <w:vAlign w:val="center"/>
          </w:tcPr>
          <w:p w:rsidR="00CE6CFE" w:rsidRPr="009A5A34" w:rsidRDefault="009A5A34" w:rsidP="00CB6398">
            <w:pPr>
              <w:tabs>
                <w:tab w:val="decimal" w:pos="231"/>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52.94%</w:t>
            </w:r>
          </w:p>
        </w:tc>
        <w:tc>
          <w:tcPr>
            <w:tcW w:w="1100" w:type="dxa"/>
            <w:vAlign w:val="center"/>
          </w:tcPr>
          <w:p w:rsidR="00CE6CFE" w:rsidRPr="009A5A34" w:rsidRDefault="009A5A34" w:rsidP="00CB6398">
            <w:pPr>
              <w:tabs>
                <w:tab w:val="decimal" w:pos="231"/>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47.06%</w:t>
            </w:r>
          </w:p>
        </w:tc>
        <w:tc>
          <w:tcPr>
            <w:tcW w:w="1100" w:type="dxa"/>
            <w:vAlign w:val="center"/>
          </w:tcPr>
          <w:p w:rsidR="00CE6CFE" w:rsidRPr="009A5A34" w:rsidRDefault="009A5A34" w:rsidP="00CB6398">
            <w:pPr>
              <w:tabs>
                <w:tab w:val="decimal" w:pos="231"/>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55.88%</w:t>
            </w:r>
          </w:p>
        </w:tc>
      </w:tr>
    </w:tbl>
    <w:p w:rsidR="00CE6CFE" w:rsidRDefault="00CE6CFE" w:rsidP="00CB6398">
      <w:pPr>
        <w:spacing w:after="0" w:line="240" w:lineRule="auto"/>
        <w:contextualSpacing/>
        <w:rPr>
          <w:b/>
          <w:sz w:val="16"/>
          <w:szCs w:val="16"/>
        </w:rPr>
      </w:pPr>
    </w:p>
    <w:p w:rsidR="002735B4" w:rsidRDefault="002735B4" w:rsidP="00CB6398">
      <w:pPr>
        <w:spacing w:after="0" w:line="240" w:lineRule="auto"/>
        <w:contextualSpacing/>
        <w:rPr>
          <w:b/>
          <w:sz w:val="16"/>
          <w:szCs w:val="16"/>
        </w:rPr>
      </w:pPr>
    </w:p>
    <w:tbl>
      <w:tblPr>
        <w:tblW w:w="10130"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358"/>
        <w:gridCol w:w="1100"/>
        <w:gridCol w:w="1086"/>
        <w:gridCol w:w="1086"/>
        <w:gridCol w:w="1100"/>
        <w:gridCol w:w="1100"/>
        <w:gridCol w:w="1100"/>
        <w:gridCol w:w="1100"/>
        <w:gridCol w:w="1100"/>
      </w:tblGrid>
      <w:tr w:rsidR="00CE6CFE" w:rsidRPr="009A5A34" w:rsidTr="002735B4">
        <w:trPr>
          <w:trHeight w:val="432"/>
          <w:jc w:val="center"/>
        </w:trPr>
        <w:tc>
          <w:tcPr>
            <w:tcW w:w="10130" w:type="dxa"/>
            <w:gridSpan w:val="9"/>
            <w:shd w:val="pct12" w:color="auto" w:fill="auto"/>
            <w:vAlign w:val="center"/>
          </w:tcPr>
          <w:p w:rsidR="00CE6CFE" w:rsidRPr="009A5A34" w:rsidRDefault="00CE6CFE" w:rsidP="00CB6398">
            <w:pPr>
              <w:spacing w:after="0" w:line="240" w:lineRule="auto"/>
              <w:contextualSpacing/>
              <w:jc w:val="center"/>
              <w:rPr>
                <w:rFonts w:ascii="Times New Roman" w:hAnsi="Times New Roman" w:cs="Times New Roman"/>
                <w:b/>
                <w:sz w:val="16"/>
                <w:szCs w:val="16"/>
              </w:rPr>
            </w:pPr>
            <w:r w:rsidRPr="009A5A34">
              <w:rPr>
                <w:rFonts w:ascii="Times New Roman" w:hAnsi="Times New Roman" w:cs="Times New Roman"/>
                <w:b/>
                <w:sz w:val="16"/>
                <w:szCs w:val="16"/>
              </w:rPr>
              <w:t xml:space="preserve">Table 5 Panel C:  Ghosh, Rodriguez, </w:t>
            </w:r>
            <w:proofErr w:type="spellStart"/>
            <w:r w:rsidRPr="009A5A34">
              <w:rPr>
                <w:rFonts w:ascii="Times New Roman" w:hAnsi="Times New Roman" w:cs="Times New Roman"/>
                <w:b/>
                <w:sz w:val="16"/>
                <w:szCs w:val="16"/>
              </w:rPr>
              <w:t>Sirmans</w:t>
            </w:r>
            <w:proofErr w:type="spellEnd"/>
            <w:r w:rsidRPr="009A5A34">
              <w:rPr>
                <w:rFonts w:ascii="Times New Roman" w:hAnsi="Times New Roman" w:cs="Times New Roman"/>
                <w:b/>
                <w:sz w:val="16"/>
                <w:szCs w:val="16"/>
              </w:rPr>
              <w:t xml:space="preserve"> (1995) using Estimation Window [-180,-61]</w:t>
            </w:r>
          </w:p>
        </w:tc>
      </w:tr>
      <w:tr w:rsidR="00CE6CFE" w:rsidRPr="009A5A34" w:rsidTr="002735B4">
        <w:trPr>
          <w:trHeight w:val="576"/>
          <w:jc w:val="center"/>
        </w:trPr>
        <w:tc>
          <w:tcPr>
            <w:tcW w:w="1358" w:type="dxa"/>
            <w:shd w:val="pct12" w:color="auto" w:fill="auto"/>
            <w:vAlign w:val="center"/>
          </w:tcPr>
          <w:p w:rsidR="00CE6CFE" w:rsidRPr="009A5A34" w:rsidRDefault="00CE6CFE" w:rsidP="00CB6398">
            <w:pPr>
              <w:spacing w:after="0" w:line="240" w:lineRule="auto"/>
              <w:contextualSpacing/>
              <w:jc w:val="center"/>
              <w:rPr>
                <w:rFonts w:ascii="Times New Roman" w:hAnsi="Times New Roman" w:cs="Times New Roman"/>
                <w:b/>
                <w:sz w:val="16"/>
                <w:szCs w:val="16"/>
              </w:rPr>
            </w:pPr>
          </w:p>
        </w:tc>
        <w:tc>
          <w:tcPr>
            <w:tcW w:w="1100" w:type="dxa"/>
            <w:shd w:val="clear" w:color="auto" w:fill="D9D9D9" w:themeFill="background1" w:themeFillShade="D9"/>
            <w:vAlign w:val="center"/>
          </w:tcPr>
          <w:p w:rsidR="00CE6CFE" w:rsidRPr="009A5A34" w:rsidRDefault="00CE6CFE" w:rsidP="00CB6398">
            <w:pPr>
              <w:spacing w:after="0" w:line="240" w:lineRule="auto"/>
              <w:contextualSpacing/>
              <w:jc w:val="center"/>
              <w:rPr>
                <w:rFonts w:ascii="Times New Roman" w:hAnsi="Times New Roman" w:cs="Times New Roman"/>
                <w:b/>
                <w:sz w:val="16"/>
                <w:szCs w:val="16"/>
              </w:rPr>
            </w:pPr>
            <w:r w:rsidRPr="009A5A34">
              <w:rPr>
                <w:rFonts w:ascii="Times New Roman" w:hAnsi="Times New Roman" w:cs="Times New Roman"/>
                <w:b/>
                <w:sz w:val="16"/>
                <w:szCs w:val="16"/>
              </w:rPr>
              <w:t>Event Window</w:t>
            </w:r>
          </w:p>
          <w:p w:rsidR="00CE6CFE" w:rsidRPr="009A5A34" w:rsidRDefault="00CE6CFE" w:rsidP="00CB6398">
            <w:pPr>
              <w:spacing w:after="0" w:line="240" w:lineRule="auto"/>
              <w:contextualSpacing/>
              <w:jc w:val="center"/>
              <w:rPr>
                <w:rFonts w:ascii="Times New Roman" w:hAnsi="Times New Roman" w:cs="Times New Roman"/>
                <w:b/>
                <w:sz w:val="16"/>
                <w:szCs w:val="16"/>
              </w:rPr>
            </w:pPr>
            <w:r w:rsidRPr="009A5A34">
              <w:rPr>
                <w:rFonts w:ascii="Times New Roman" w:hAnsi="Times New Roman" w:cs="Times New Roman"/>
                <w:b/>
                <w:sz w:val="16"/>
                <w:szCs w:val="16"/>
              </w:rPr>
              <w:t>[-1,0]</w:t>
            </w:r>
          </w:p>
        </w:tc>
        <w:tc>
          <w:tcPr>
            <w:tcW w:w="1086" w:type="dxa"/>
            <w:shd w:val="clear" w:color="auto" w:fill="D9D9D9" w:themeFill="background1" w:themeFillShade="D9"/>
            <w:vAlign w:val="center"/>
          </w:tcPr>
          <w:p w:rsidR="00CE6CFE" w:rsidRPr="009A5A34" w:rsidRDefault="00CE6CFE" w:rsidP="00CB6398">
            <w:pPr>
              <w:spacing w:after="0" w:line="240" w:lineRule="auto"/>
              <w:contextualSpacing/>
              <w:jc w:val="center"/>
              <w:rPr>
                <w:rFonts w:ascii="Times New Roman" w:hAnsi="Times New Roman" w:cs="Times New Roman"/>
                <w:b/>
                <w:sz w:val="16"/>
                <w:szCs w:val="16"/>
              </w:rPr>
            </w:pPr>
            <w:r w:rsidRPr="009A5A34">
              <w:rPr>
                <w:rFonts w:ascii="Times New Roman" w:hAnsi="Times New Roman" w:cs="Times New Roman"/>
                <w:b/>
                <w:sz w:val="16"/>
                <w:szCs w:val="16"/>
              </w:rPr>
              <w:t>Event Window</w:t>
            </w:r>
          </w:p>
          <w:p w:rsidR="00CE6CFE" w:rsidRPr="009A5A34" w:rsidRDefault="00CE6CFE" w:rsidP="00CB6398">
            <w:pPr>
              <w:spacing w:after="0" w:line="240" w:lineRule="auto"/>
              <w:contextualSpacing/>
              <w:jc w:val="center"/>
              <w:rPr>
                <w:rFonts w:ascii="Times New Roman" w:hAnsi="Times New Roman" w:cs="Times New Roman"/>
                <w:b/>
                <w:sz w:val="16"/>
                <w:szCs w:val="16"/>
              </w:rPr>
            </w:pPr>
            <w:r w:rsidRPr="009A5A34">
              <w:rPr>
                <w:rFonts w:ascii="Times New Roman" w:hAnsi="Times New Roman" w:cs="Times New Roman"/>
                <w:b/>
                <w:sz w:val="16"/>
                <w:szCs w:val="16"/>
              </w:rPr>
              <w:t>[0,+1]</w:t>
            </w:r>
          </w:p>
        </w:tc>
        <w:tc>
          <w:tcPr>
            <w:tcW w:w="1086" w:type="dxa"/>
            <w:shd w:val="clear" w:color="auto" w:fill="D9D9D9" w:themeFill="background1" w:themeFillShade="D9"/>
            <w:vAlign w:val="center"/>
          </w:tcPr>
          <w:p w:rsidR="00CE6CFE" w:rsidRPr="009A5A34" w:rsidRDefault="00CE6CFE" w:rsidP="00CB6398">
            <w:pPr>
              <w:spacing w:after="0" w:line="240" w:lineRule="auto"/>
              <w:contextualSpacing/>
              <w:jc w:val="center"/>
              <w:rPr>
                <w:rFonts w:ascii="Times New Roman" w:hAnsi="Times New Roman" w:cs="Times New Roman"/>
                <w:b/>
                <w:sz w:val="16"/>
                <w:szCs w:val="16"/>
              </w:rPr>
            </w:pPr>
            <w:r w:rsidRPr="009A5A34">
              <w:rPr>
                <w:rFonts w:ascii="Times New Roman" w:hAnsi="Times New Roman" w:cs="Times New Roman"/>
                <w:b/>
                <w:sz w:val="16"/>
                <w:szCs w:val="16"/>
              </w:rPr>
              <w:t>Event Window</w:t>
            </w:r>
          </w:p>
          <w:p w:rsidR="00CE6CFE" w:rsidRPr="009A5A34" w:rsidRDefault="00CE6CFE" w:rsidP="00CB6398">
            <w:pPr>
              <w:spacing w:after="0" w:line="240" w:lineRule="auto"/>
              <w:contextualSpacing/>
              <w:jc w:val="center"/>
              <w:rPr>
                <w:rFonts w:ascii="Times New Roman" w:hAnsi="Times New Roman" w:cs="Times New Roman"/>
                <w:b/>
                <w:sz w:val="16"/>
                <w:szCs w:val="16"/>
              </w:rPr>
            </w:pPr>
            <w:r w:rsidRPr="009A5A34">
              <w:rPr>
                <w:rFonts w:ascii="Times New Roman" w:hAnsi="Times New Roman" w:cs="Times New Roman"/>
                <w:b/>
                <w:sz w:val="16"/>
                <w:szCs w:val="16"/>
              </w:rPr>
              <w:t>[-1,+1]</w:t>
            </w:r>
          </w:p>
        </w:tc>
        <w:tc>
          <w:tcPr>
            <w:tcW w:w="1100" w:type="dxa"/>
            <w:shd w:val="clear" w:color="auto" w:fill="D9D9D9" w:themeFill="background1" w:themeFillShade="D9"/>
            <w:vAlign w:val="center"/>
          </w:tcPr>
          <w:p w:rsidR="00CE6CFE" w:rsidRPr="009A5A34" w:rsidRDefault="00CE6CFE" w:rsidP="00CB6398">
            <w:pPr>
              <w:spacing w:after="0" w:line="240" w:lineRule="auto"/>
              <w:contextualSpacing/>
              <w:jc w:val="center"/>
              <w:rPr>
                <w:rFonts w:ascii="Times New Roman" w:hAnsi="Times New Roman" w:cs="Times New Roman"/>
                <w:b/>
                <w:sz w:val="16"/>
                <w:szCs w:val="16"/>
              </w:rPr>
            </w:pPr>
            <w:r w:rsidRPr="009A5A34">
              <w:rPr>
                <w:rFonts w:ascii="Times New Roman" w:hAnsi="Times New Roman" w:cs="Times New Roman"/>
                <w:b/>
                <w:sz w:val="16"/>
                <w:szCs w:val="16"/>
              </w:rPr>
              <w:t>Event Window</w:t>
            </w:r>
          </w:p>
          <w:p w:rsidR="00CE6CFE" w:rsidRPr="009A5A34" w:rsidRDefault="00CE6CFE" w:rsidP="00CB6398">
            <w:pPr>
              <w:spacing w:after="0" w:line="240" w:lineRule="auto"/>
              <w:contextualSpacing/>
              <w:jc w:val="center"/>
              <w:rPr>
                <w:rFonts w:ascii="Times New Roman" w:hAnsi="Times New Roman" w:cs="Times New Roman"/>
                <w:b/>
                <w:sz w:val="16"/>
                <w:szCs w:val="16"/>
              </w:rPr>
            </w:pPr>
            <w:r w:rsidRPr="009A5A34">
              <w:rPr>
                <w:rFonts w:ascii="Times New Roman" w:hAnsi="Times New Roman" w:cs="Times New Roman"/>
                <w:b/>
                <w:sz w:val="16"/>
                <w:szCs w:val="16"/>
              </w:rPr>
              <w:t>[-2,+2]</w:t>
            </w:r>
          </w:p>
        </w:tc>
        <w:tc>
          <w:tcPr>
            <w:tcW w:w="1100" w:type="dxa"/>
            <w:shd w:val="clear" w:color="auto" w:fill="D9D9D9" w:themeFill="background1" w:themeFillShade="D9"/>
            <w:vAlign w:val="center"/>
          </w:tcPr>
          <w:p w:rsidR="00CE6CFE" w:rsidRPr="009A5A34" w:rsidRDefault="00CE6CFE" w:rsidP="00CB6398">
            <w:pPr>
              <w:spacing w:after="0" w:line="240" w:lineRule="auto"/>
              <w:contextualSpacing/>
              <w:jc w:val="center"/>
              <w:rPr>
                <w:rFonts w:ascii="Times New Roman" w:hAnsi="Times New Roman" w:cs="Times New Roman"/>
                <w:b/>
                <w:sz w:val="16"/>
                <w:szCs w:val="16"/>
              </w:rPr>
            </w:pPr>
            <w:r w:rsidRPr="009A5A34">
              <w:rPr>
                <w:rFonts w:ascii="Times New Roman" w:hAnsi="Times New Roman" w:cs="Times New Roman"/>
                <w:b/>
                <w:sz w:val="16"/>
                <w:szCs w:val="16"/>
              </w:rPr>
              <w:t>Event Window</w:t>
            </w:r>
          </w:p>
          <w:p w:rsidR="00CE6CFE" w:rsidRPr="009A5A34" w:rsidRDefault="00CE6CFE" w:rsidP="00CB6398">
            <w:pPr>
              <w:spacing w:after="0" w:line="240" w:lineRule="auto"/>
              <w:contextualSpacing/>
              <w:jc w:val="center"/>
              <w:rPr>
                <w:rFonts w:ascii="Times New Roman" w:hAnsi="Times New Roman" w:cs="Times New Roman"/>
                <w:b/>
                <w:sz w:val="16"/>
                <w:szCs w:val="16"/>
              </w:rPr>
            </w:pPr>
            <w:r w:rsidRPr="009A5A34">
              <w:rPr>
                <w:rFonts w:ascii="Times New Roman" w:hAnsi="Times New Roman" w:cs="Times New Roman"/>
                <w:b/>
                <w:sz w:val="16"/>
                <w:szCs w:val="16"/>
              </w:rPr>
              <w:t>[-5,+5]</w:t>
            </w:r>
          </w:p>
        </w:tc>
        <w:tc>
          <w:tcPr>
            <w:tcW w:w="1100" w:type="dxa"/>
            <w:shd w:val="clear" w:color="auto" w:fill="D9D9D9" w:themeFill="background1" w:themeFillShade="D9"/>
            <w:vAlign w:val="center"/>
          </w:tcPr>
          <w:p w:rsidR="00CE6CFE" w:rsidRPr="009A5A34" w:rsidRDefault="00CE6CFE" w:rsidP="00CB6398">
            <w:pPr>
              <w:spacing w:after="0" w:line="240" w:lineRule="auto"/>
              <w:contextualSpacing/>
              <w:jc w:val="center"/>
              <w:rPr>
                <w:rFonts w:ascii="Times New Roman" w:hAnsi="Times New Roman" w:cs="Times New Roman"/>
                <w:b/>
                <w:sz w:val="16"/>
                <w:szCs w:val="16"/>
              </w:rPr>
            </w:pPr>
            <w:r w:rsidRPr="009A5A34">
              <w:rPr>
                <w:rFonts w:ascii="Times New Roman" w:hAnsi="Times New Roman" w:cs="Times New Roman"/>
                <w:b/>
                <w:sz w:val="16"/>
                <w:szCs w:val="16"/>
              </w:rPr>
              <w:t>Event Window</w:t>
            </w:r>
          </w:p>
          <w:p w:rsidR="00CE6CFE" w:rsidRPr="009A5A34" w:rsidRDefault="00CE6CFE" w:rsidP="00CB6398">
            <w:pPr>
              <w:spacing w:after="0" w:line="240" w:lineRule="auto"/>
              <w:contextualSpacing/>
              <w:jc w:val="center"/>
              <w:rPr>
                <w:rFonts w:ascii="Times New Roman" w:hAnsi="Times New Roman" w:cs="Times New Roman"/>
                <w:b/>
                <w:sz w:val="16"/>
                <w:szCs w:val="16"/>
              </w:rPr>
            </w:pPr>
            <w:r w:rsidRPr="009A5A34">
              <w:rPr>
                <w:rFonts w:ascii="Times New Roman" w:hAnsi="Times New Roman" w:cs="Times New Roman"/>
                <w:b/>
                <w:sz w:val="16"/>
                <w:szCs w:val="16"/>
              </w:rPr>
              <w:t>[-20,-2]</w:t>
            </w:r>
          </w:p>
        </w:tc>
        <w:tc>
          <w:tcPr>
            <w:tcW w:w="1100" w:type="dxa"/>
            <w:shd w:val="clear" w:color="auto" w:fill="D9D9D9" w:themeFill="background1" w:themeFillShade="D9"/>
            <w:vAlign w:val="center"/>
          </w:tcPr>
          <w:p w:rsidR="00CE6CFE" w:rsidRPr="009A5A34" w:rsidRDefault="00CE6CFE" w:rsidP="00CB6398">
            <w:pPr>
              <w:spacing w:after="0" w:line="240" w:lineRule="auto"/>
              <w:contextualSpacing/>
              <w:jc w:val="center"/>
              <w:rPr>
                <w:rFonts w:ascii="Times New Roman" w:hAnsi="Times New Roman" w:cs="Times New Roman"/>
                <w:b/>
                <w:sz w:val="16"/>
                <w:szCs w:val="16"/>
              </w:rPr>
            </w:pPr>
            <w:r w:rsidRPr="009A5A34">
              <w:rPr>
                <w:rFonts w:ascii="Times New Roman" w:hAnsi="Times New Roman" w:cs="Times New Roman"/>
                <w:b/>
                <w:sz w:val="16"/>
                <w:szCs w:val="16"/>
              </w:rPr>
              <w:t>Event Window</w:t>
            </w:r>
          </w:p>
          <w:p w:rsidR="00CE6CFE" w:rsidRPr="009A5A34" w:rsidRDefault="00CE6CFE" w:rsidP="00CB6398">
            <w:pPr>
              <w:spacing w:after="0" w:line="240" w:lineRule="auto"/>
              <w:contextualSpacing/>
              <w:jc w:val="center"/>
              <w:rPr>
                <w:rFonts w:ascii="Times New Roman" w:hAnsi="Times New Roman" w:cs="Times New Roman"/>
                <w:b/>
                <w:sz w:val="16"/>
                <w:szCs w:val="16"/>
              </w:rPr>
            </w:pPr>
            <w:r w:rsidRPr="009A5A34">
              <w:rPr>
                <w:rFonts w:ascii="Times New Roman" w:hAnsi="Times New Roman" w:cs="Times New Roman"/>
                <w:b/>
                <w:sz w:val="16"/>
                <w:szCs w:val="16"/>
              </w:rPr>
              <w:t>[-20,-+5</w:t>
            </w:r>
          </w:p>
        </w:tc>
        <w:tc>
          <w:tcPr>
            <w:tcW w:w="1100" w:type="dxa"/>
            <w:shd w:val="clear" w:color="auto" w:fill="D9D9D9" w:themeFill="background1" w:themeFillShade="D9"/>
            <w:vAlign w:val="center"/>
          </w:tcPr>
          <w:p w:rsidR="00CE6CFE" w:rsidRPr="009A5A34" w:rsidRDefault="00CE6CFE" w:rsidP="00CB6398">
            <w:pPr>
              <w:spacing w:after="0" w:line="240" w:lineRule="auto"/>
              <w:contextualSpacing/>
              <w:jc w:val="center"/>
              <w:rPr>
                <w:rFonts w:ascii="Times New Roman" w:hAnsi="Times New Roman" w:cs="Times New Roman"/>
                <w:b/>
                <w:sz w:val="16"/>
                <w:szCs w:val="16"/>
              </w:rPr>
            </w:pPr>
            <w:r w:rsidRPr="009A5A34">
              <w:rPr>
                <w:rFonts w:ascii="Times New Roman" w:hAnsi="Times New Roman" w:cs="Times New Roman"/>
                <w:b/>
                <w:sz w:val="16"/>
                <w:szCs w:val="16"/>
              </w:rPr>
              <w:t>Event Window</w:t>
            </w:r>
          </w:p>
          <w:p w:rsidR="00CE6CFE" w:rsidRPr="009A5A34" w:rsidRDefault="00CE6CFE" w:rsidP="00CB6398">
            <w:pPr>
              <w:spacing w:after="0" w:line="240" w:lineRule="auto"/>
              <w:contextualSpacing/>
              <w:jc w:val="center"/>
              <w:rPr>
                <w:rFonts w:ascii="Times New Roman" w:hAnsi="Times New Roman" w:cs="Times New Roman"/>
                <w:b/>
                <w:sz w:val="16"/>
                <w:szCs w:val="16"/>
              </w:rPr>
            </w:pPr>
            <w:r w:rsidRPr="009A5A34">
              <w:rPr>
                <w:rFonts w:ascii="Times New Roman" w:hAnsi="Times New Roman" w:cs="Times New Roman"/>
                <w:b/>
                <w:sz w:val="16"/>
                <w:szCs w:val="16"/>
              </w:rPr>
              <w:t>[+1,+30]</w:t>
            </w:r>
          </w:p>
        </w:tc>
      </w:tr>
      <w:tr w:rsidR="00CE6CFE" w:rsidRPr="009A5A34" w:rsidTr="002735B4">
        <w:trPr>
          <w:trHeight w:val="432"/>
          <w:jc w:val="center"/>
        </w:trPr>
        <w:tc>
          <w:tcPr>
            <w:tcW w:w="1358" w:type="dxa"/>
            <w:vAlign w:val="center"/>
          </w:tcPr>
          <w:p w:rsidR="00CE6CFE" w:rsidRPr="009A5A34" w:rsidRDefault="00CE6CFE" w:rsidP="00CB6398">
            <w:pPr>
              <w:spacing w:after="0" w:line="240" w:lineRule="auto"/>
              <w:contextualSpacing/>
              <w:jc w:val="center"/>
              <w:rPr>
                <w:rFonts w:ascii="Times New Roman" w:hAnsi="Times New Roman" w:cs="Times New Roman"/>
                <w:b/>
                <w:sz w:val="16"/>
                <w:szCs w:val="16"/>
              </w:rPr>
            </w:pPr>
            <w:r w:rsidRPr="009A5A34">
              <w:rPr>
                <w:rFonts w:ascii="Times New Roman" w:hAnsi="Times New Roman" w:cs="Times New Roman"/>
                <w:b/>
                <w:sz w:val="16"/>
                <w:szCs w:val="16"/>
              </w:rPr>
              <w:t>N</w:t>
            </w:r>
          </w:p>
        </w:tc>
        <w:tc>
          <w:tcPr>
            <w:tcW w:w="1100" w:type="dxa"/>
            <w:vAlign w:val="center"/>
          </w:tcPr>
          <w:p w:rsidR="00CE6CFE" w:rsidRPr="009A5A34" w:rsidRDefault="009A5A34" w:rsidP="00CB6398">
            <w:pPr>
              <w:spacing w:after="0" w:line="240" w:lineRule="auto"/>
              <w:contextualSpacing/>
              <w:jc w:val="center"/>
              <w:rPr>
                <w:rFonts w:ascii="Times New Roman" w:hAnsi="Times New Roman" w:cs="Times New Roman"/>
                <w:sz w:val="16"/>
                <w:szCs w:val="16"/>
              </w:rPr>
            </w:pPr>
            <w:r>
              <w:rPr>
                <w:rFonts w:ascii="Times New Roman" w:hAnsi="Times New Roman" w:cs="Times New Roman"/>
                <w:sz w:val="16"/>
                <w:szCs w:val="16"/>
              </w:rPr>
              <w:t>34</w:t>
            </w:r>
          </w:p>
        </w:tc>
        <w:tc>
          <w:tcPr>
            <w:tcW w:w="1086" w:type="dxa"/>
            <w:vAlign w:val="center"/>
          </w:tcPr>
          <w:p w:rsidR="00CE6CFE" w:rsidRPr="009A5A34" w:rsidRDefault="009A5A34" w:rsidP="00CB6398">
            <w:pPr>
              <w:spacing w:after="0" w:line="240" w:lineRule="auto"/>
              <w:contextualSpacing/>
              <w:jc w:val="center"/>
              <w:rPr>
                <w:rFonts w:ascii="Times New Roman" w:hAnsi="Times New Roman" w:cs="Times New Roman"/>
                <w:sz w:val="16"/>
                <w:szCs w:val="16"/>
              </w:rPr>
            </w:pPr>
            <w:r>
              <w:rPr>
                <w:rFonts w:ascii="Times New Roman" w:hAnsi="Times New Roman" w:cs="Times New Roman"/>
                <w:sz w:val="16"/>
                <w:szCs w:val="16"/>
              </w:rPr>
              <w:t>34</w:t>
            </w:r>
          </w:p>
        </w:tc>
        <w:tc>
          <w:tcPr>
            <w:tcW w:w="1086" w:type="dxa"/>
            <w:vAlign w:val="center"/>
          </w:tcPr>
          <w:p w:rsidR="00CE6CFE" w:rsidRPr="009A5A34" w:rsidRDefault="009A5A34" w:rsidP="00CB6398">
            <w:pPr>
              <w:spacing w:after="0" w:line="240" w:lineRule="auto"/>
              <w:contextualSpacing/>
              <w:jc w:val="center"/>
              <w:rPr>
                <w:rFonts w:ascii="Times New Roman" w:hAnsi="Times New Roman" w:cs="Times New Roman"/>
                <w:sz w:val="16"/>
                <w:szCs w:val="16"/>
              </w:rPr>
            </w:pPr>
            <w:r>
              <w:rPr>
                <w:rFonts w:ascii="Times New Roman" w:hAnsi="Times New Roman" w:cs="Times New Roman"/>
                <w:sz w:val="16"/>
                <w:szCs w:val="16"/>
              </w:rPr>
              <w:t>34</w:t>
            </w:r>
          </w:p>
        </w:tc>
        <w:tc>
          <w:tcPr>
            <w:tcW w:w="1100" w:type="dxa"/>
            <w:vAlign w:val="center"/>
          </w:tcPr>
          <w:p w:rsidR="00CE6CFE" w:rsidRPr="009A5A34" w:rsidRDefault="009A5A34" w:rsidP="00CB6398">
            <w:pPr>
              <w:spacing w:after="0" w:line="240" w:lineRule="auto"/>
              <w:contextualSpacing/>
              <w:jc w:val="center"/>
              <w:rPr>
                <w:rFonts w:ascii="Times New Roman" w:hAnsi="Times New Roman" w:cs="Times New Roman"/>
                <w:sz w:val="16"/>
                <w:szCs w:val="16"/>
              </w:rPr>
            </w:pPr>
            <w:r>
              <w:rPr>
                <w:rFonts w:ascii="Times New Roman" w:hAnsi="Times New Roman" w:cs="Times New Roman"/>
                <w:sz w:val="16"/>
                <w:szCs w:val="16"/>
              </w:rPr>
              <w:t>34</w:t>
            </w:r>
          </w:p>
        </w:tc>
        <w:tc>
          <w:tcPr>
            <w:tcW w:w="1100" w:type="dxa"/>
            <w:vAlign w:val="center"/>
          </w:tcPr>
          <w:p w:rsidR="00CE6CFE" w:rsidRPr="009A5A34" w:rsidRDefault="009A5A34" w:rsidP="00CB6398">
            <w:pPr>
              <w:spacing w:after="0" w:line="240" w:lineRule="auto"/>
              <w:contextualSpacing/>
              <w:jc w:val="center"/>
              <w:rPr>
                <w:rFonts w:ascii="Times New Roman" w:hAnsi="Times New Roman" w:cs="Times New Roman"/>
                <w:sz w:val="16"/>
                <w:szCs w:val="16"/>
              </w:rPr>
            </w:pPr>
            <w:r>
              <w:rPr>
                <w:rFonts w:ascii="Times New Roman" w:hAnsi="Times New Roman" w:cs="Times New Roman"/>
                <w:sz w:val="16"/>
                <w:szCs w:val="16"/>
              </w:rPr>
              <w:t>34</w:t>
            </w:r>
          </w:p>
        </w:tc>
        <w:tc>
          <w:tcPr>
            <w:tcW w:w="1100" w:type="dxa"/>
            <w:vAlign w:val="center"/>
          </w:tcPr>
          <w:p w:rsidR="00CE6CFE" w:rsidRPr="009A5A34" w:rsidRDefault="009A5A34" w:rsidP="00CB6398">
            <w:pPr>
              <w:spacing w:after="0" w:line="240" w:lineRule="auto"/>
              <w:contextualSpacing/>
              <w:jc w:val="center"/>
              <w:rPr>
                <w:rFonts w:ascii="Times New Roman" w:hAnsi="Times New Roman" w:cs="Times New Roman"/>
                <w:sz w:val="16"/>
                <w:szCs w:val="16"/>
              </w:rPr>
            </w:pPr>
            <w:r>
              <w:rPr>
                <w:rFonts w:ascii="Times New Roman" w:hAnsi="Times New Roman" w:cs="Times New Roman"/>
                <w:sz w:val="16"/>
                <w:szCs w:val="16"/>
              </w:rPr>
              <w:t>34</w:t>
            </w:r>
          </w:p>
        </w:tc>
        <w:tc>
          <w:tcPr>
            <w:tcW w:w="1100" w:type="dxa"/>
            <w:vAlign w:val="center"/>
          </w:tcPr>
          <w:p w:rsidR="00CE6CFE" w:rsidRPr="009A5A34" w:rsidRDefault="009A5A34" w:rsidP="00CB6398">
            <w:pPr>
              <w:spacing w:after="0" w:line="240" w:lineRule="auto"/>
              <w:contextualSpacing/>
              <w:jc w:val="center"/>
              <w:rPr>
                <w:rFonts w:ascii="Times New Roman" w:hAnsi="Times New Roman" w:cs="Times New Roman"/>
                <w:sz w:val="16"/>
                <w:szCs w:val="16"/>
              </w:rPr>
            </w:pPr>
            <w:r>
              <w:rPr>
                <w:rFonts w:ascii="Times New Roman" w:hAnsi="Times New Roman" w:cs="Times New Roman"/>
                <w:sz w:val="16"/>
                <w:szCs w:val="16"/>
              </w:rPr>
              <w:t>34</w:t>
            </w:r>
          </w:p>
        </w:tc>
        <w:tc>
          <w:tcPr>
            <w:tcW w:w="1100" w:type="dxa"/>
            <w:vAlign w:val="center"/>
          </w:tcPr>
          <w:p w:rsidR="00CE6CFE" w:rsidRPr="009A5A34" w:rsidRDefault="009A5A34" w:rsidP="00CB6398">
            <w:pPr>
              <w:spacing w:after="0" w:line="240" w:lineRule="auto"/>
              <w:contextualSpacing/>
              <w:jc w:val="center"/>
              <w:rPr>
                <w:rFonts w:ascii="Times New Roman" w:hAnsi="Times New Roman" w:cs="Times New Roman"/>
                <w:sz w:val="16"/>
                <w:szCs w:val="16"/>
              </w:rPr>
            </w:pPr>
            <w:r>
              <w:rPr>
                <w:rFonts w:ascii="Times New Roman" w:hAnsi="Times New Roman" w:cs="Times New Roman"/>
                <w:sz w:val="16"/>
                <w:szCs w:val="16"/>
              </w:rPr>
              <w:t>34</w:t>
            </w:r>
          </w:p>
        </w:tc>
      </w:tr>
      <w:tr w:rsidR="00CE6CFE" w:rsidRPr="009A5A34" w:rsidTr="002735B4">
        <w:trPr>
          <w:trHeight w:val="432"/>
          <w:jc w:val="center"/>
        </w:trPr>
        <w:tc>
          <w:tcPr>
            <w:tcW w:w="1358" w:type="dxa"/>
            <w:vAlign w:val="center"/>
          </w:tcPr>
          <w:p w:rsidR="00CE6CFE" w:rsidRPr="009A5A34" w:rsidRDefault="00CE6CFE" w:rsidP="00CB6398">
            <w:pPr>
              <w:spacing w:after="0" w:line="240" w:lineRule="auto"/>
              <w:contextualSpacing/>
              <w:jc w:val="center"/>
              <w:rPr>
                <w:rFonts w:ascii="Times New Roman" w:hAnsi="Times New Roman" w:cs="Times New Roman"/>
                <w:b/>
                <w:sz w:val="16"/>
                <w:szCs w:val="16"/>
              </w:rPr>
            </w:pPr>
            <w:r w:rsidRPr="009A5A34">
              <w:rPr>
                <w:rFonts w:ascii="Times New Roman" w:hAnsi="Times New Roman" w:cs="Times New Roman"/>
                <w:b/>
                <w:sz w:val="16"/>
                <w:szCs w:val="16"/>
              </w:rPr>
              <w:t>Mean CAR</w:t>
            </w:r>
          </w:p>
        </w:tc>
        <w:tc>
          <w:tcPr>
            <w:tcW w:w="1100" w:type="dxa"/>
            <w:vAlign w:val="center"/>
          </w:tcPr>
          <w:p w:rsidR="00CE6CFE" w:rsidRPr="009A5A34" w:rsidRDefault="009A5A34" w:rsidP="00CB6398">
            <w:pPr>
              <w:tabs>
                <w:tab w:val="decimal" w:pos="231"/>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0.42%</w:t>
            </w:r>
          </w:p>
        </w:tc>
        <w:tc>
          <w:tcPr>
            <w:tcW w:w="1086" w:type="dxa"/>
            <w:vAlign w:val="center"/>
          </w:tcPr>
          <w:p w:rsidR="00CE6CFE" w:rsidRPr="009A5A34" w:rsidRDefault="009A5A34" w:rsidP="00CB6398">
            <w:pPr>
              <w:tabs>
                <w:tab w:val="decimal" w:pos="337"/>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0.53%</w:t>
            </w:r>
          </w:p>
        </w:tc>
        <w:tc>
          <w:tcPr>
            <w:tcW w:w="1086" w:type="dxa"/>
            <w:vAlign w:val="center"/>
          </w:tcPr>
          <w:p w:rsidR="00CE6CFE" w:rsidRPr="009A5A34" w:rsidRDefault="009A5A34" w:rsidP="00CB6398">
            <w:pPr>
              <w:tabs>
                <w:tab w:val="decimal" w:pos="337"/>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0.32%</w:t>
            </w:r>
          </w:p>
        </w:tc>
        <w:tc>
          <w:tcPr>
            <w:tcW w:w="1100" w:type="dxa"/>
            <w:vAlign w:val="center"/>
          </w:tcPr>
          <w:p w:rsidR="00CE6CFE" w:rsidRPr="009A5A34" w:rsidRDefault="009A5A34" w:rsidP="00CB6398">
            <w:pPr>
              <w:tabs>
                <w:tab w:val="decimal" w:pos="231"/>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-0.74%</w:t>
            </w:r>
          </w:p>
        </w:tc>
        <w:tc>
          <w:tcPr>
            <w:tcW w:w="1100" w:type="dxa"/>
            <w:vAlign w:val="center"/>
          </w:tcPr>
          <w:p w:rsidR="00CE6CFE" w:rsidRPr="009A5A34" w:rsidRDefault="009A5A34" w:rsidP="00CB6398">
            <w:pPr>
              <w:tabs>
                <w:tab w:val="decimal" w:pos="231"/>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1.44%</w:t>
            </w:r>
          </w:p>
        </w:tc>
        <w:tc>
          <w:tcPr>
            <w:tcW w:w="1100" w:type="dxa"/>
            <w:vAlign w:val="center"/>
          </w:tcPr>
          <w:p w:rsidR="00CE6CFE" w:rsidRPr="009A5A34" w:rsidRDefault="009A5A34" w:rsidP="00CB6398">
            <w:pPr>
              <w:tabs>
                <w:tab w:val="decimal" w:pos="231"/>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2.42%</w:t>
            </w:r>
          </w:p>
        </w:tc>
        <w:tc>
          <w:tcPr>
            <w:tcW w:w="1100" w:type="dxa"/>
            <w:vAlign w:val="center"/>
          </w:tcPr>
          <w:p w:rsidR="00CE6CFE" w:rsidRPr="009A5A34" w:rsidRDefault="009A5A34" w:rsidP="00CB6398">
            <w:pPr>
              <w:tabs>
                <w:tab w:val="decimal" w:pos="231"/>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1.91%</w:t>
            </w:r>
          </w:p>
        </w:tc>
        <w:tc>
          <w:tcPr>
            <w:tcW w:w="1100" w:type="dxa"/>
            <w:vAlign w:val="center"/>
          </w:tcPr>
          <w:p w:rsidR="00CE6CFE" w:rsidRPr="009A5A34" w:rsidRDefault="009A5A34" w:rsidP="00CB6398">
            <w:pPr>
              <w:tabs>
                <w:tab w:val="decimal" w:pos="231"/>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3.95%</w:t>
            </w:r>
          </w:p>
        </w:tc>
      </w:tr>
      <w:tr w:rsidR="00CE6CFE" w:rsidRPr="009A5A34" w:rsidTr="002735B4">
        <w:trPr>
          <w:trHeight w:val="432"/>
          <w:jc w:val="center"/>
        </w:trPr>
        <w:tc>
          <w:tcPr>
            <w:tcW w:w="1358" w:type="dxa"/>
            <w:vAlign w:val="center"/>
          </w:tcPr>
          <w:p w:rsidR="00CE6CFE" w:rsidRPr="009A5A34" w:rsidRDefault="00CE6CFE" w:rsidP="00CB6398">
            <w:pPr>
              <w:spacing w:after="0" w:line="240" w:lineRule="auto"/>
              <w:contextualSpacing/>
              <w:jc w:val="center"/>
              <w:rPr>
                <w:rFonts w:ascii="Times New Roman" w:hAnsi="Times New Roman" w:cs="Times New Roman"/>
                <w:b/>
                <w:sz w:val="16"/>
                <w:szCs w:val="16"/>
              </w:rPr>
            </w:pPr>
            <w:r w:rsidRPr="009A5A34">
              <w:rPr>
                <w:rFonts w:ascii="Times New Roman" w:hAnsi="Times New Roman" w:cs="Times New Roman"/>
                <w:b/>
                <w:sz w:val="16"/>
                <w:szCs w:val="16"/>
              </w:rPr>
              <w:t>Median CAR</w:t>
            </w:r>
          </w:p>
        </w:tc>
        <w:tc>
          <w:tcPr>
            <w:tcW w:w="1100" w:type="dxa"/>
            <w:vAlign w:val="center"/>
          </w:tcPr>
          <w:p w:rsidR="00CE6CFE" w:rsidRPr="009A5A34" w:rsidRDefault="009A5A34" w:rsidP="00CB6398">
            <w:pPr>
              <w:tabs>
                <w:tab w:val="decimal" w:pos="231"/>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0.13%</w:t>
            </w:r>
          </w:p>
        </w:tc>
        <w:tc>
          <w:tcPr>
            <w:tcW w:w="1086" w:type="dxa"/>
            <w:vAlign w:val="center"/>
          </w:tcPr>
          <w:p w:rsidR="00CE6CFE" w:rsidRPr="009A5A34" w:rsidRDefault="009A5A34" w:rsidP="00CB6398">
            <w:pPr>
              <w:tabs>
                <w:tab w:val="decimal" w:pos="337"/>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0.85%</w:t>
            </w:r>
          </w:p>
        </w:tc>
        <w:tc>
          <w:tcPr>
            <w:tcW w:w="1086" w:type="dxa"/>
            <w:vAlign w:val="center"/>
          </w:tcPr>
          <w:p w:rsidR="00CE6CFE" w:rsidRPr="009A5A34" w:rsidRDefault="009A5A34" w:rsidP="00CB6398">
            <w:pPr>
              <w:tabs>
                <w:tab w:val="decimal" w:pos="337"/>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0.68%</w:t>
            </w:r>
          </w:p>
        </w:tc>
        <w:tc>
          <w:tcPr>
            <w:tcW w:w="1100" w:type="dxa"/>
            <w:vAlign w:val="center"/>
          </w:tcPr>
          <w:p w:rsidR="00CE6CFE" w:rsidRPr="009A5A34" w:rsidRDefault="009A5A34" w:rsidP="00CB6398">
            <w:pPr>
              <w:tabs>
                <w:tab w:val="decimal" w:pos="231"/>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0.30%</w:t>
            </w:r>
          </w:p>
        </w:tc>
        <w:tc>
          <w:tcPr>
            <w:tcW w:w="1100" w:type="dxa"/>
            <w:vAlign w:val="center"/>
          </w:tcPr>
          <w:p w:rsidR="00CE6CFE" w:rsidRPr="009A5A34" w:rsidRDefault="009A5A34" w:rsidP="00CB6398">
            <w:pPr>
              <w:tabs>
                <w:tab w:val="decimal" w:pos="231"/>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0.35%</w:t>
            </w:r>
          </w:p>
        </w:tc>
        <w:tc>
          <w:tcPr>
            <w:tcW w:w="1100" w:type="dxa"/>
            <w:vAlign w:val="center"/>
          </w:tcPr>
          <w:p w:rsidR="00CE6CFE" w:rsidRPr="009A5A34" w:rsidRDefault="009A5A34" w:rsidP="00CB6398">
            <w:pPr>
              <w:tabs>
                <w:tab w:val="decimal" w:pos="231"/>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0.96%</w:t>
            </w:r>
          </w:p>
        </w:tc>
        <w:tc>
          <w:tcPr>
            <w:tcW w:w="1100" w:type="dxa"/>
            <w:vAlign w:val="center"/>
          </w:tcPr>
          <w:p w:rsidR="00CE6CFE" w:rsidRPr="009A5A34" w:rsidRDefault="009A5A34" w:rsidP="00CB6398">
            <w:pPr>
              <w:tabs>
                <w:tab w:val="decimal" w:pos="231"/>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-0.35%</w:t>
            </w:r>
          </w:p>
        </w:tc>
        <w:tc>
          <w:tcPr>
            <w:tcW w:w="1100" w:type="dxa"/>
            <w:vAlign w:val="center"/>
          </w:tcPr>
          <w:p w:rsidR="00CE6CFE" w:rsidRPr="009A5A34" w:rsidRDefault="009A5A34" w:rsidP="00CB6398">
            <w:pPr>
              <w:tabs>
                <w:tab w:val="decimal" w:pos="231"/>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0.90%</w:t>
            </w:r>
          </w:p>
        </w:tc>
      </w:tr>
      <w:tr w:rsidR="00CE6CFE" w:rsidRPr="009A5A34" w:rsidTr="002735B4">
        <w:trPr>
          <w:trHeight w:val="432"/>
          <w:jc w:val="center"/>
        </w:trPr>
        <w:tc>
          <w:tcPr>
            <w:tcW w:w="1358" w:type="dxa"/>
            <w:vAlign w:val="center"/>
          </w:tcPr>
          <w:p w:rsidR="00CE6CFE" w:rsidRPr="009A5A34" w:rsidRDefault="00CE6CFE" w:rsidP="00CB6398">
            <w:pPr>
              <w:spacing w:after="0" w:line="240" w:lineRule="auto"/>
              <w:contextualSpacing/>
              <w:jc w:val="center"/>
              <w:rPr>
                <w:rFonts w:ascii="Times New Roman" w:hAnsi="Times New Roman" w:cs="Times New Roman"/>
                <w:b/>
                <w:sz w:val="16"/>
                <w:szCs w:val="16"/>
              </w:rPr>
            </w:pPr>
            <w:r w:rsidRPr="009A5A34">
              <w:rPr>
                <w:rFonts w:ascii="Times New Roman" w:hAnsi="Times New Roman" w:cs="Times New Roman"/>
                <w:b/>
                <w:sz w:val="16"/>
                <w:szCs w:val="16"/>
              </w:rPr>
              <w:t>Positive CARs</w:t>
            </w:r>
          </w:p>
        </w:tc>
        <w:tc>
          <w:tcPr>
            <w:tcW w:w="1100" w:type="dxa"/>
            <w:vAlign w:val="center"/>
          </w:tcPr>
          <w:p w:rsidR="00CE6CFE" w:rsidRPr="009A5A34" w:rsidRDefault="009A5A34" w:rsidP="00CB6398">
            <w:pPr>
              <w:tabs>
                <w:tab w:val="decimal" w:pos="231"/>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55.88%</w:t>
            </w:r>
          </w:p>
        </w:tc>
        <w:tc>
          <w:tcPr>
            <w:tcW w:w="1086" w:type="dxa"/>
            <w:vAlign w:val="center"/>
          </w:tcPr>
          <w:p w:rsidR="00CE6CFE" w:rsidRPr="001F78C2" w:rsidRDefault="009A5A34" w:rsidP="00CB6398">
            <w:pPr>
              <w:tabs>
                <w:tab w:val="decimal" w:pos="337"/>
              </w:tabs>
              <w:spacing w:after="0" w:line="240" w:lineRule="auto"/>
              <w:contextualSpacing/>
              <w:rPr>
                <w:rFonts w:ascii="Times New Roman" w:hAnsi="Times New Roman" w:cs="Times New Roman"/>
                <w:b/>
                <w:sz w:val="16"/>
                <w:szCs w:val="16"/>
              </w:rPr>
            </w:pPr>
            <w:r w:rsidRPr="001F78C2">
              <w:rPr>
                <w:rFonts w:ascii="Times New Roman" w:hAnsi="Times New Roman" w:cs="Times New Roman"/>
                <w:b/>
                <w:sz w:val="16"/>
                <w:szCs w:val="16"/>
              </w:rPr>
              <w:t>67.65%**</w:t>
            </w:r>
          </w:p>
        </w:tc>
        <w:tc>
          <w:tcPr>
            <w:tcW w:w="1086" w:type="dxa"/>
            <w:vAlign w:val="center"/>
          </w:tcPr>
          <w:p w:rsidR="00CE6CFE" w:rsidRPr="009A5A34" w:rsidRDefault="009A5A34" w:rsidP="00CB6398">
            <w:pPr>
              <w:tabs>
                <w:tab w:val="decimal" w:pos="337"/>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61.76%</w:t>
            </w:r>
          </w:p>
        </w:tc>
        <w:tc>
          <w:tcPr>
            <w:tcW w:w="1100" w:type="dxa"/>
            <w:vAlign w:val="center"/>
          </w:tcPr>
          <w:p w:rsidR="00CE6CFE" w:rsidRPr="009A5A34" w:rsidRDefault="009A5A34" w:rsidP="00CB6398">
            <w:pPr>
              <w:tabs>
                <w:tab w:val="decimal" w:pos="231"/>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58.82%</w:t>
            </w:r>
          </w:p>
        </w:tc>
        <w:tc>
          <w:tcPr>
            <w:tcW w:w="1100" w:type="dxa"/>
            <w:vAlign w:val="center"/>
          </w:tcPr>
          <w:p w:rsidR="00CE6CFE" w:rsidRPr="009A5A34" w:rsidRDefault="009A5A34" w:rsidP="00CB6398">
            <w:pPr>
              <w:tabs>
                <w:tab w:val="decimal" w:pos="231"/>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52.94%</w:t>
            </w:r>
          </w:p>
        </w:tc>
        <w:tc>
          <w:tcPr>
            <w:tcW w:w="1100" w:type="dxa"/>
            <w:vAlign w:val="center"/>
          </w:tcPr>
          <w:p w:rsidR="00CE6CFE" w:rsidRPr="009A5A34" w:rsidRDefault="009A5A34" w:rsidP="00CB6398">
            <w:pPr>
              <w:tabs>
                <w:tab w:val="decimal" w:pos="231"/>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52.94%</w:t>
            </w:r>
          </w:p>
        </w:tc>
        <w:tc>
          <w:tcPr>
            <w:tcW w:w="1100" w:type="dxa"/>
            <w:vAlign w:val="center"/>
          </w:tcPr>
          <w:p w:rsidR="00CE6CFE" w:rsidRPr="009A5A34" w:rsidRDefault="009A5A34" w:rsidP="00CB6398">
            <w:pPr>
              <w:tabs>
                <w:tab w:val="decimal" w:pos="231"/>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47.06%</w:t>
            </w:r>
          </w:p>
        </w:tc>
        <w:tc>
          <w:tcPr>
            <w:tcW w:w="1100" w:type="dxa"/>
            <w:vAlign w:val="center"/>
          </w:tcPr>
          <w:p w:rsidR="00CE6CFE" w:rsidRPr="009A5A34" w:rsidRDefault="009A5A34" w:rsidP="00CB6398">
            <w:pPr>
              <w:tabs>
                <w:tab w:val="decimal" w:pos="231"/>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55.88%</w:t>
            </w:r>
          </w:p>
        </w:tc>
      </w:tr>
    </w:tbl>
    <w:p w:rsidR="00CE6CFE" w:rsidRDefault="00CE6CFE" w:rsidP="00CB6398">
      <w:pPr>
        <w:spacing w:after="0" w:line="240" w:lineRule="auto"/>
        <w:contextualSpacing/>
        <w:rPr>
          <w:rFonts w:ascii="Times New Roman" w:eastAsia="Times New Roman" w:hAnsi="Times New Roman" w:cs="Times New Roman"/>
          <w:b/>
          <w:sz w:val="24"/>
          <w:szCs w:val="24"/>
        </w:rPr>
      </w:pPr>
    </w:p>
    <w:p w:rsidR="000831F7" w:rsidRDefault="00CE6CFE" w:rsidP="00CB6398">
      <w:pPr>
        <w:spacing w:after="0" w:line="240" w:lineRule="auto"/>
        <w:contextualSpacing/>
        <w:rPr>
          <w:rFonts w:ascii="Times New Roman" w:hAnsi="Times New Roman" w:cs="Times New Roman"/>
          <w:b/>
          <w:sz w:val="20"/>
          <w:szCs w:val="20"/>
        </w:rPr>
      </w:pPr>
      <w:r>
        <w:rPr>
          <w:rFonts w:ascii="Times New Roman" w:hAnsi="Times New Roman" w:cs="Times New Roman"/>
          <w:b/>
          <w:sz w:val="20"/>
          <w:szCs w:val="20"/>
        </w:rPr>
        <w:lastRenderedPageBreak/>
        <w:t>Table 7</w:t>
      </w:r>
      <w:r w:rsidRPr="000026D0">
        <w:rPr>
          <w:rFonts w:ascii="Times New Roman" w:hAnsi="Times New Roman" w:cs="Times New Roman"/>
          <w:b/>
          <w:sz w:val="20"/>
          <w:szCs w:val="20"/>
        </w:rPr>
        <w:t xml:space="preserve">: Shareholder Response to </w:t>
      </w:r>
      <w:r w:rsidR="000831F7">
        <w:rPr>
          <w:rFonts w:ascii="Times New Roman" w:hAnsi="Times New Roman" w:cs="Times New Roman"/>
          <w:b/>
          <w:sz w:val="20"/>
          <w:szCs w:val="20"/>
        </w:rPr>
        <w:t>Relocations:  Market Model, Equal Weighted Returns, for Interstate Relocations</w:t>
      </w:r>
      <w:r w:rsidR="000831F7" w:rsidRPr="000026D0">
        <w:rPr>
          <w:rFonts w:ascii="Times New Roman" w:hAnsi="Times New Roman" w:cs="Times New Roman"/>
          <w:b/>
          <w:sz w:val="20"/>
          <w:szCs w:val="20"/>
        </w:rPr>
        <w:t xml:space="preserve">  </w:t>
      </w:r>
    </w:p>
    <w:p w:rsidR="000831F7" w:rsidRDefault="000831F7" w:rsidP="00CB6398">
      <w:pPr>
        <w:spacing w:after="0" w:line="240" w:lineRule="auto"/>
        <w:contextualSpacing/>
        <w:rPr>
          <w:rFonts w:ascii="Times New Roman" w:hAnsi="Times New Roman" w:cs="Times New Roman"/>
          <w:sz w:val="20"/>
          <w:szCs w:val="20"/>
        </w:rPr>
      </w:pPr>
      <w:r w:rsidRPr="000026D0">
        <w:rPr>
          <w:rFonts w:ascii="Times New Roman" w:hAnsi="Times New Roman" w:cs="Times New Roman"/>
          <w:sz w:val="20"/>
          <w:szCs w:val="20"/>
        </w:rPr>
        <w:t xml:space="preserve">The table reports the average cumulative abnormal returns (CARs) for the </w:t>
      </w:r>
      <w:r>
        <w:rPr>
          <w:rFonts w:ascii="Times New Roman" w:hAnsi="Times New Roman" w:cs="Times New Roman"/>
          <w:sz w:val="20"/>
          <w:szCs w:val="20"/>
        </w:rPr>
        <w:t xml:space="preserve">announcement of relocations for the </w:t>
      </w:r>
      <w:r w:rsidRPr="005C679F">
        <w:rPr>
          <w:rFonts w:ascii="Times New Roman" w:hAnsi="Times New Roman" w:cs="Times New Roman"/>
          <w:b/>
          <w:sz w:val="20"/>
          <w:szCs w:val="20"/>
        </w:rPr>
        <w:t>market model</w:t>
      </w:r>
      <w:r>
        <w:rPr>
          <w:rFonts w:ascii="Times New Roman" w:hAnsi="Times New Roman" w:cs="Times New Roman"/>
          <w:sz w:val="20"/>
          <w:szCs w:val="20"/>
        </w:rPr>
        <w:t xml:space="preserve"> using </w:t>
      </w:r>
      <w:r w:rsidRPr="005C679F">
        <w:rPr>
          <w:rFonts w:ascii="Times New Roman" w:hAnsi="Times New Roman" w:cs="Times New Roman"/>
          <w:b/>
          <w:sz w:val="20"/>
          <w:szCs w:val="20"/>
        </w:rPr>
        <w:t>equally weighted</w:t>
      </w:r>
      <w:r>
        <w:rPr>
          <w:rFonts w:ascii="Times New Roman" w:hAnsi="Times New Roman" w:cs="Times New Roman"/>
          <w:sz w:val="20"/>
          <w:szCs w:val="20"/>
        </w:rPr>
        <w:t xml:space="preserve"> returns for all 14 firms with interstate relocations</w:t>
      </w:r>
      <w:r w:rsidRPr="000026D0">
        <w:rPr>
          <w:rFonts w:ascii="Times New Roman" w:hAnsi="Times New Roman" w:cs="Times New Roman"/>
          <w:sz w:val="20"/>
          <w:szCs w:val="20"/>
        </w:rPr>
        <w:t xml:space="preserve">.  The </w:t>
      </w:r>
      <w:r>
        <w:rPr>
          <w:rFonts w:ascii="Times New Roman" w:hAnsi="Times New Roman" w:cs="Times New Roman"/>
          <w:sz w:val="20"/>
          <w:szCs w:val="20"/>
        </w:rPr>
        <w:t>announcement is identified from Bloomberg.</w:t>
      </w:r>
      <w:r w:rsidRPr="000026D0">
        <w:rPr>
          <w:rFonts w:ascii="Times New Roman" w:hAnsi="Times New Roman" w:cs="Times New Roman"/>
          <w:sz w:val="20"/>
          <w:szCs w:val="20"/>
        </w:rPr>
        <w:t xml:space="preserve">  </w:t>
      </w:r>
      <w:r>
        <w:rPr>
          <w:rFonts w:ascii="Times New Roman" w:hAnsi="Times New Roman" w:cs="Times New Roman"/>
          <w:sz w:val="20"/>
          <w:szCs w:val="20"/>
        </w:rPr>
        <w:t>This is the sub-</w:t>
      </w:r>
      <w:r w:rsidRPr="000026D0">
        <w:rPr>
          <w:rFonts w:ascii="Times New Roman" w:hAnsi="Times New Roman" w:cs="Times New Roman"/>
          <w:sz w:val="20"/>
          <w:szCs w:val="20"/>
        </w:rPr>
        <w:t xml:space="preserve">sample </w:t>
      </w:r>
      <w:r>
        <w:rPr>
          <w:rFonts w:ascii="Times New Roman" w:hAnsi="Times New Roman" w:cs="Times New Roman"/>
          <w:sz w:val="20"/>
          <w:szCs w:val="20"/>
        </w:rPr>
        <w:t xml:space="preserve">which has all out-of-state relocations for 2004-2012.  Market model parameters vary </w:t>
      </w:r>
      <w:r w:rsidRPr="000026D0">
        <w:rPr>
          <w:rFonts w:ascii="Times New Roman" w:hAnsi="Times New Roman" w:cs="Times New Roman"/>
          <w:sz w:val="20"/>
          <w:szCs w:val="20"/>
        </w:rPr>
        <w:t>prior to the announcement</w:t>
      </w:r>
      <w:r>
        <w:rPr>
          <w:rFonts w:ascii="Times New Roman" w:hAnsi="Times New Roman" w:cs="Times New Roman"/>
          <w:sz w:val="20"/>
          <w:szCs w:val="20"/>
        </w:rPr>
        <w:t>, and are noted in the table subheading</w:t>
      </w:r>
      <w:r w:rsidRPr="000026D0">
        <w:rPr>
          <w:rFonts w:ascii="Times New Roman" w:hAnsi="Times New Roman" w:cs="Times New Roman"/>
          <w:sz w:val="20"/>
          <w:szCs w:val="20"/>
        </w:rPr>
        <w:t xml:space="preserve">.  Average cumulative abnormal returns (CARs) are reported </w:t>
      </w:r>
      <w:r>
        <w:rPr>
          <w:rFonts w:ascii="Times New Roman" w:hAnsi="Times New Roman" w:cs="Times New Roman"/>
          <w:sz w:val="20"/>
          <w:szCs w:val="20"/>
        </w:rPr>
        <w:t>over the various announcement periods in the table.  M</w:t>
      </w:r>
      <w:r w:rsidRPr="000026D0">
        <w:rPr>
          <w:rFonts w:ascii="Times New Roman" w:hAnsi="Times New Roman" w:cs="Times New Roman"/>
          <w:sz w:val="20"/>
          <w:szCs w:val="20"/>
        </w:rPr>
        <w:t xml:space="preserve">edian CARs are listed immediately below, followed by the percentage of CARs that are positive are in square brackets. </w:t>
      </w:r>
      <w:r w:rsidRPr="000026D0">
        <w:rPr>
          <w:rFonts w:ascii="Times New Roman" w:hAnsi="Times New Roman" w:cs="Times New Roman"/>
          <w:sz w:val="20"/>
          <w:szCs w:val="20"/>
          <w:vertAlign w:val="superscript"/>
        </w:rPr>
        <w:t>***</w:t>
      </w:r>
      <w:r w:rsidRPr="000026D0">
        <w:rPr>
          <w:rFonts w:ascii="Times New Roman" w:hAnsi="Times New Roman" w:cs="Times New Roman"/>
          <w:sz w:val="20"/>
          <w:szCs w:val="20"/>
        </w:rPr>
        <w:t>,</w:t>
      </w:r>
      <w:r w:rsidRPr="000026D0">
        <w:rPr>
          <w:rFonts w:ascii="Times New Roman" w:hAnsi="Times New Roman" w:cs="Times New Roman"/>
          <w:sz w:val="20"/>
          <w:szCs w:val="20"/>
          <w:vertAlign w:val="superscript"/>
        </w:rPr>
        <w:t xml:space="preserve"> **</w:t>
      </w:r>
      <w:r w:rsidRPr="000026D0">
        <w:rPr>
          <w:rFonts w:ascii="Times New Roman" w:hAnsi="Times New Roman" w:cs="Times New Roman"/>
          <w:sz w:val="20"/>
          <w:szCs w:val="20"/>
        </w:rPr>
        <w:t xml:space="preserve">, and </w:t>
      </w:r>
      <w:r w:rsidRPr="000026D0">
        <w:rPr>
          <w:rFonts w:ascii="Times New Roman" w:hAnsi="Times New Roman" w:cs="Times New Roman"/>
          <w:sz w:val="20"/>
          <w:szCs w:val="20"/>
          <w:vertAlign w:val="superscript"/>
        </w:rPr>
        <w:t>*</w:t>
      </w:r>
      <w:r w:rsidRPr="000026D0">
        <w:rPr>
          <w:rFonts w:ascii="Times New Roman" w:hAnsi="Times New Roman" w:cs="Times New Roman"/>
          <w:sz w:val="20"/>
          <w:szCs w:val="20"/>
        </w:rPr>
        <w:t xml:space="preserve"> indicate the mean is significantly different from zero at the 1%, 5%, and 10% level, respectively, using the cross-sectional two-sided </w:t>
      </w:r>
      <w:r w:rsidRPr="000026D0">
        <w:rPr>
          <w:rFonts w:ascii="Times New Roman" w:hAnsi="Times New Roman" w:cs="Times New Roman"/>
          <w:i/>
          <w:sz w:val="20"/>
          <w:szCs w:val="20"/>
        </w:rPr>
        <w:t>t</w:t>
      </w:r>
      <w:r w:rsidRPr="000026D0">
        <w:rPr>
          <w:rFonts w:ascii="Times New Roman" w:hAnsi="Times New Roman" w:cs="Times New Roman"/>
          <w:sz w:val="20"/>
          <w:szCs w:val="20"/>
        </w:rPr>
        <w:t xml:space="preserve">-statistic of </w:t>
      </w:r>
      <w:proofErr w:type="spellStart"/>
      <w:r w:rsidRPr="000026D0">
        <w:rPr>
          <w:rFonts w:ascii="Times New Roman" w:hAnsi="Times New Roman" w:cs="Times New Roman"/>
          <w:sz w:val="20"/>
          <w:szCs w:val="20"/>
        </w:rPr>
        <w:t>Boehmer</w:t>
      </w:r>
      <w:proofErr w:type="spellEnd"/>
      <w:r w:rsidRPr="000026D0">
        <w:rPr>
          <w:rFonts w:ascii="Times New Roman" w:hAnsi="Times New Roman" w:cs="Times New Roman"/>
          <w:sz w:val="20"/>
          <w:szCs w:val="20"/>
        </w:rPr>
        <w:t xml:space="preserve">, </w:t>
      </w:r>
      <w:proofErr w:type="spellStart"/>
      <w:r w:rsidRPr="000026D0">
        <w:rPr>
          <w:rFonts w:ascii="Times New Roman" w:hAnsi="Times New Roman" w:cs="Times New Roman"/>
          <w:sz w:val="20"/>
          <w:szCs w:val="20"/>
        </w:rPr>
        <w:t>Musumeci</w:t>
      </w:r>
      <w:proofErr w:type="spellEnd"/>
      <w:r w:rsidRPr="000026D0">
        <w:rPr>
          <w:rFonts w:ascii="Times New Roman" w:hAnsi="Times New Roman" w:cs="Times New Roman"/>
          <w:sz w:val="20"/>
          <w:szCs w:val="20"/>
        </w:rPr>
        <w:t xml:space="preserve">, and </w:t>
      </w:r>
      <w:proofErr w:type="spellStart"/>
      <w:r w:rsidRPr="000026D0">
        <w:rPr>
          <w:rFonts w:ascii="Times New Roman" w:hAnsi="Times New Roman" w:cs="Times New Roman"/>
          <w:sz w:val="20"/>
          <w:szCs w:val="20"/>
        </w:rPr>
        <w:t>Poulsen</w:t>
      </w:r>
      <w:proofErr w:type="spellEnd"/>
      <w:r w:rsidRPr="000026D0">
        <w:rPr>
          <w:rFonts w:ascii="Times New Roman" w:hAnsi="Times New Roman" w:cs="Times New Roman"/>
          <w:sz w:val="20"/>
          <w:szCs w:val="20"/>
        </w:rPr>
        <w:t xml:space="preserve"> (1991).  </w:t>
      </w:r>
      <w:r w:rsidRPr="000026D0">
        <w:rPr>
          <w:rFonts w:ascii="Times New Roman" w:hAnsi="Times New Roman" w:cs="Times New Roman"/>
          <w:sz w:val="20"/>
          <w:szCs w:val="20"/>
          <w:vertAlign w:val="superscript"/>
        </w:rPr>
        <w:t>a</w:t>
      </w:r>
      <w:r w:rsidRPr="000026D0">
        <w:rPr>
          <w:rFonts w:ascii="Times New Roman" w:hAnsi="Times New Roman" w:cs="Times New Roman"/>
          <w:sz w:val="20"/>
          <w:szCs w:val="20"/>
        </w:rPr>
        <w:t xml:space="preserve">, </w:t>
      </w:r>
      <w:r w:rsidRPr="000026D0">
        <w:rPr>
          <w:rFonts w:ascii="Times New Roman" w:hAnsi="Times New Roman" w:cs="Times New Roman"/>
          <w:sz w:val="20"/>
          <w:szCs w:val="20"/>
          <w:vertAlign w:val="superscript"/>
        </w:rPr>
        <w:t>b</w:t>
      </w:r>
      <w:r w:rsidRPr="000026D0">
        <w:rPr>
          <w:rFonts w:ascii="Times New Roman" w:hAnsi="Times New Roman" w:cs="Times New Roman"/>
          <w:sz w:val="20"/>
          <w:szCs w:val="20"/>
        </w:rPr>
        <w:t xml:space="preserve">, and </w:t>
      </w:r>
      <w:r w:rsidRPr="000026D0">
        <w:rPr>
          <w:rFonts w:ascii="Times New Roman" w:hAnsi="Times New Roman" w:cs="Times New Roman"/>
          <w:sz w:val="20"/>
          <w:szCs w:val="20"/>
          <w:vertAlign w:val="superscript"/>
        </w:rPr>
        <w:t>c</w:t>
      </w:r>
      <w:r w:rsidRPr="000026D0">
        <w:rPr>
          <w:rFonts w:ascii="Times New Roman" w:hAnsi="Times New Roman" w:cs="Times New Roman"/>
          <w:sz w:val="20"/>
          <w:szCs w:val="20"/>
        </w:rPr>
        <w:t xml:space="preserve"> indicate the mean is significantly different from zero at the 1%, 5%, and 10% level, respectively, using the standardized residual two-sided test in </w:t>
      </w:r>
      <w:proofErr w:type="spellStart"/>
      <w:r w:rsidRPr="000026D0">
        <w:rPr>
          <w:rFonts w:ascii="Times New Roman" w:hAnsi="Times New Roman" w:cs="Times New Roman"/>
          <w:sz w:val="20"/>
          <w:szCs w:val="20"/>
        </w:rPr>
        <w:t>Patell</w:t>
      </w:r>
      <w:proofErr w:type="spellEnd"/>
      <w:r w:rsidRPr="000026D0">
        <w:rPr>
          <w:rFonts w:ascii="Times New Roman" w:hAnsi="Times New Roman" w:cs="Times New Roman"/>
          <w:sz w:val="20"/>
          <w:szCs w:val="20"/>
        </w:rPr>
        <w:t xml:space="preserve"> (1976).  </w:t>
      </w:r>
      <w:r w:rsidRPr="000026D0">
        <w:rPr>
          <w:rFonts w:ascii="Times New Roman" w:hAnsi="Times New Roman" w:cs="Times New Roman"/>
          <w:sz w:val="20"/>
          <w:szCs w:val="20"/>
          <w:vertAlign w:val="superscript"/>
        </w:rPr>
        <w:t>)))</w:t>
      </w:r>
      <w:r w:rsidRPr="000026D0">
        <w:rPr>
          <w:rFonts w:ascii="Times New Roman" w:hAnsi="Times New Roman" w:cs="Times New Roman"/>
          <w:sz w:val="20"/>
          <w:szCs w:val="20"/>
        </w:rPr>
        <w:t xml:space="preserve">, </w:t>
      </w:r>
      <w:r w:rsidRPr="000026D0">
        <w:rPr>
          <w:rFonts w:ascii="Times New Roman" w:hAnsi="Times New Roman" w:cs="Times New Roman"/>
          <w:sz w:val="20"/>
          <w:szCs w:val="20"/>
          <w:vertAlign w:val="superscript"/>
        </w:rPr>
        <w:t>))</w:t>
      </w:r>
      <w:r w:rsidRPr="000026D0">
        <w:rPr>
          <w:rFonts w:ascii="Times New Roman" w:hAnsi="Times New Roman" w:cs="Times New Roman"/>
          <w:sz w:val="20"/>
          <w:szCs w:val="20"/>
        </w:rPr>
        <w:t xml:space="preserve">, and </w:t>
      </w:r>
      <w:r w:rsidRPr="000026D0">
        <w:rPr>
          <w:rFonts w:ascii="Times New Roman" w:hAnsi="Times New Roman" w:cs="Times New Roman"/>
          <w:sz w:val="20"/>
          <w:szCs w:val="20"/>
          <w:vertAlign w:val="superscript"/>
        </w:rPr>
        <w:t>)</w:t>
      </w:r>
      <w:r w:rsidRPr="000026D0">
        <w:rPr>
          <w:rFonts w:ascii="Times New Roman" w:hAnsi="Times New Roman" w:cs="Times New Roman"/>
          <w:sz w:val="20"/>
          <w:szCs w:val="20"/>
        </w:rPr>
        <w:t xml:space="preserve"> indicate the results of a Wilcoxon rank sum test for differences in the medians, significantly different at the 1%, 5%, and 10% level, respectively.  </w:t>
      </w:r>
      <w:r w:rsidRPr="000026D0">
        <w:rPr>
          <w:rFonts w:ascii="Times New Roman" w:hAnsi="Times New Roman" w:cs="Times New Roman"/>
          <w:sz w:val="20"/>
          <w:szCs w:val="20"/>
          <w:vertAlign w:val="superscript"/>
        </w:rPr>
        <w:t>&gt;&gt;&gt;</w:t>
      </w:r>
      <w:r w:rsidRPr="000026D0">
        <w:rPr>
          <w:rFonts w:ascii="Times New Roman" w:hAnsi="Times New Roman" w:cs="Times New Roman"/>
          <w:sz w:val="20"/>
          <w:szCs w:val="20"/>
        </w:rPr>
        <w:t xml:space="preserve">, </w:t>
      </w:r>
      <w:r w:rsidRPr="000026D0">
        <w:rPr>
          <w:rFonts w:ascii="Times New Roman" w:hAnsi="Times New Roman" w:cs="Times New Roman"/>
          <w:sz w:val="20"/>
          <w:szCs w:val="20"/>
          <w:vertAlign w:val="superscript"/>
        </w:rPr>
        <w:t>&gt;&gt;</w:t>
      </w:r>
      <w:r w:rsidRPr="000026D0">
        <w:rPr>
          <w:rFonts w:ascii="Times New Roman" w:hAnsi="Times New Roman" w:cs="Times New Roman"/>
          <w:sz w:val="20"/>
          <w:szCs w:val="20"/>
        </w:rPr>
        <w:t xml:space="preserve">, and </w:t>
      </w:r>
      <w:r w:rsidRPr="000026D0">
        <w:rPr>
          <w:rFonts w:ascii="Times New Roman" w:hAnsi="Times New Roman" w:cs="Times New Roman"/>
          <w:sz w:val="20"/>
          <w:szCs w:val="20"/>
          <w:vertAlign w:val="superscript"/>
        </w:rPr>
        <w:t>&gt;</w:t>
      </w:r>
      <w:r w:rsidRPr="000026D0">
        <w:rPr>
          <w:rFonts w:ascii="Times New Roman" w:hAnsi="Times New Roman" w:cs="Times New Roman"/>
          <w:sz w:val="20"/>
          <w:szCs w:val="20"/>
        </w:rPr>
        <w:t xml:space="preserve"> indicate the percentage of positive CARs is significantly different from zero at the 1%, 5%, and 10% level, respectively, using the generalized sign test in Cowan (1992), which controls for the normal asymmetry of positive and negative abnormal returns in the estimation period.   </w:t>
      </w:r>
      <w:r w:rsidRPr="000026D0">
        <w:rPr>
          <w:rFonts w:ascii="Times New Roman" w:hAnsi="Times New Roman" w:cs="Times New Roman"/>
          <w:sz w:val="20"/>
          <w:szCs w:val="20"/>
          <w:vertAlign w:val="superscript"/>
        </w:rPr>
        <w:t>+++</w:t>
      </w:r>
      <w:r w:rsidRPr="000026D0">
        <w:rPr>
          <w:rFonts w:ascii="Times New Roman" w:hAnsi="Times New Roman" w:cs="Times New Roman"/>
          <w:sz w:val="20"/>
          <w:szCs w:val="20"/>
        </w:rPr>
        <w:t xml:space="preserve">, </w:t>
      </w:r>
      <w:r w:rsidRPr="000026D0">
        <w:rPr>
          <w:rFonts w:ascii="Times New Roman" w:hAnsi="Times New Roman" w:cs="Times New Roman"/>
          <w:sz w:val="20"/>
          <w:szCs w:val="20"/>
          <w:vertAlign w:val="superscript"/>
        </w:rPr>
        <w:t>++</w:t>
      </w:r>
      <w:r w:rsidRPr="000026D0">
        <w:rPr>
          <w:rFonts w:ascii="Times New Roman" w:hAnsi="Times New Roman" w:cs="Times New Roman"/>
          <w:sz w:val="20"/>
          <w:szCs w:val="20"/>
        </w:rPr>
        <w:t xml:space="preserve">, and </w:t>
      </w:r>
      <w:r w:rsidRPr="000026D0">
        <w:rPr>
          <w:rFonts w:ascii="Times New Roman" w:hAnsi="Times New Roman" w:cs="Times New Roman"/>
          <w:sz w:val="20"/>
          <w:szCs w:val="20"/>
          <w:vertAlign w:val="superscript"/>
        </w:rPr>
        <w:t>+</w:t>
      </w:r>
      <w:r w:rsidRPr="000026D0">
        <w:rPr>
          <w:rFonts w:ascii="Times New Roman" w:hAnsi="Times New Roman" w:cs="Times New Roman"/>
          <w:sz w:val="20"/>
          <w:szCs w:val="20"/>
        </w:rPr>
        <w:t xml:space="preserve"> indicate the mean of two independent samples is significantly different from zero at the 1%, 5%, and 10% level, respectively, using the standardized residual test in </w:t>
      </w:r>
      <w:proofErr w:type="spellStart"/>
      <w:r w:rsidRPr="000026D0">
        <w:rPr>
          <w:rFonts w:ascii="Times New Roman" w:hAnsi="Times New Roman" w:cs="Times New Roman"/>
          <w:sz w:val="20"/>
          <w:szCs w:val="20"/>
        </w:rPr>
        <w:t>Patell</w:t>
      </w:r>
      <w:proofErr w:type="spellEnd"/>
      <w:r w:rsidRPr="000026D0">
        <w:rPr>
          <w:rFonts w:ascii="Times New Roman" w:hAnsi="Times New Roman" w:cs="Times New Roman"/>
          <w:sz w:val="20"/>
          <w:szCs w:val="20"/>
        </w:rPr>
        <w:t xml:space="preserve"> (1976).</w:t>
      </w:r>
    </w:p>
    <w:p w:rsidR="005C679F" w:rsidRPr="000026D0" w:rsidRDefault="005C679F" w:rsidP="00CB6398">
      <w:pPr>
        <w:spacing w:after="0" w:line="240" w:lineRule="auto"/>
        <w:contextualSpacing/>
        <w:rPr>
          <w:rFonts w:ascii="Times New Roman" w:hAnsi="Times New Roman" w:cs="Times New Roman"/>
          <w:sz w:val="20"/>
          <w:szCs w:val="20"/>
        </w:rPr>
      </w:pPr>
    </w:p>
    <w:tbl>
      <w:tblPr>
        <w:tblW w:w="0" w:type="auto"/>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199"/>
        <w:gridCol w:w="1234"/>
        <w:gridCol w:w="1234"/>
        <w:gridCol w:w="1234"/>
        <w:gridCol w:w="1234"/>
        <w:gridCol w:w="1234"/>
        <w:gridCol w:w="1234"/>
      </w:tblGrid>
      <w:tr w:rsidR="00CE6CFE" w:rsidRPr="00BA1C0E" w:rsidTr="002735B4">
        <w:trPr>
          <w:trHeight w:val="432"/>
          <w:jc w:val="center"/>
        </w:trPr>
        <w:tc>
          <w:tcPr>
            <w:tcW w:w="0" w:type="auto"/>
            <w:gridSpan w:val="7"/>
            <w:shd w:val="pct12" w:color="auto" w:fill="auto"/>
            <w:vAlign w:val="center"/>
          </w:tcPr>
          <w:p w:rsidR="00CE6CFE" w:rsidRPr="00BA1C0E" w:rsidRDefault="00CE6CFE" w:rsidP="00CB6398">
            <w:pPr>
              <w:spacing w:after="0" w:line="240" w:lineRule="auto"/>
              <w:contextualSpacing/>
              <w:jc w:val="center"/>
              <w:rPr>
                <w:rFonts w:ascii="Times New Roman" w:hAnsi="Times New Roman" w:cs="Times New Roman"/>
                <w:b/>
                <w:sz w:val="16"/>
                <w:szCs w:val="16"/>
              </w:rPr>
            </w:pPr>
            <w:r w:rsidRPr="00BA1C0E">
              <w:rPr>
                <w:rFonts w:ascii="Times New Roman" w:hAnsi="Times New Roman" w:cs="Times New Roman"/>
                <w:b/>
                <w:sz w:val="16"/>
                <w:szCs w:val="16"/>
              </w:rPr>
              <w:t>Table 5 Panel A:  One Day Event Windows</w:t>
            </w:r>
          </w:p>
        </w:tc>
      </w:tr>
      <w:tr w:rsidR="00CE6CFE" w:rsidRPr="00BA1C0E" w:rsidTr="002735B4">
        <w:trPr>
          <w:trHeight w:val="432"/>
          <w:jc w:val="center"/>
        </w:trPr>
        <w:tc>
          <w:tcPr>
            <w:tcW w:w="0" w:type="auto"/>
            <w:vMerge w:val="restart"/>
            <w:shd w:val="pct12" w:color="auto" w:fill="auto"/>
            <w:vAlign w:val="center"/>
          </w:tcPr>
          <w:p w:rsidR="00CE6CFE" w:rsidRPr="00BA1C0E" w:rsidRDefault="00CE6CFE" w:rsidP="00CB6398">
            <w:pPr>
              <w:spacing w:after="0" w:line="240" w:lineRule="auto"/>
              <w:contextualSpacing/>
              <w:jc w:val="center"/>
              <w:rPr>
                <w:rFonts w:ascii="Times New Roman" w:hAnsi="Times New Roman" w:cs="Times New Roman"/>
                <w:b/>
                <w:sz w:val="16"/>
                <w:szCs w:val="16"/>
              </w:rPr>
            </w:pPr>
          </w:p>
        </w:tc>
        <w:tc>
          <w:tcPr>
            <w:tcW w:w="0" w:type="auto"/>
            <w:gridSpan w:val="3"/>
            <w:shd w:val="pct12" w:color="auto" w:fill="auto"/>
            <w:vAlign w:val="center"/>
          </w:tcPr>
          <w:p w:rsidR="00CE6CFE" w:rsidRPr="00BA1C0E" w:rsidRDefault="00CE6CFE" w:rsidP="00CB6398">
            <w:pPr>
              <w:spacing w:after="0" w:line="240" w:lineRule="auto"/>
              <w:contextualSpacing/>
              <w:jc w:val="center"/>
              <w:rPr>
                <w:rFonts w:ascii="Times New Roman" w:hAnsi="Times New Roman" w:cs="Times New Roman"/>
                <w:b/>
                <w:sz w:val="16"/>
                <w:szCs w:val="16"/>
              </w:rPr>
            </w:pPr>
            <w:r w:rsidRPr="00BA1C0E">
              <w:rPr>
                <w:rFonts w:ascii="Times New Roman" w:hAnsi="Times New Roman" w:cs="Times New Roman"/>
                <w:b/>
                <w:sz w:val="16"/>
                <w:szCs w:val="16"/>
              </w:rPr>
              <w:t xml:space="preserve">Chan, </w:t>
            </w:r>
            <w:proofErr w:type="spellStart"/>
            <w:r w:rsidRPr="00BA1C0E">
              <w:rPr>
                <w:rFonts w:ascii="Times New Roman" w:hAnsi="Times New Roman" w:cs="Times New Roman"/>
                <w:b/>
                <w:sz w:val="16"/>
                <w:szCs w:val="16"/>
              </w:rPr>
              <w:t>Gau</w:t>
            </w:r>
            <w:proofErr w:type="spellEnd"/>
            <w:r w:rsidRPr="00BA1C0E">
              <w:rPr>
                <w:rFonts w:ascii="Times New Roman" w:hAnsi="Times New Roman" w:cs="Times New Roman"/>
                <w:b/>
                <w:sz w:val="16"/>
                <w:szCs w:val="16"/>
              </w:rPr>
              <w:t xml:space="preserve">, Want (1995) </w:t>
            </w:r>
          </w:p>
          <w:p w:rsidR="00CE6CFE" w:rsidRPr="00BA1C0E" w:rsidRDefault="00CE6CFE" w:rsidP="00CB6398">
            <w:pPr>
              <w:spacing w:after="0" w:line="240" w:lineRule="auto"/>
              <w:contextualSpacing/>
              <w:jc w:val="center"/>
              <w:rPr>
                <w:rFonts w:ascii="Times New Roman" w:hAnsi="Times New Roman" w:cs="Times New Roman"/>
                <w:b/>
                <w:sz w:val="16"/>
                <w:szCs w:val="16"/>
              </w:rPr>
            </w:pPr>
            <w:r w:rsidRPr="00BA1C0E">
              <w:rPr>
                <w:rFonts w:ascii="Times New Roman" w:hAnsi="Times New Roman" w:cs="Times New Roman"/>
                <w:b/>
                <w:sz w:val="16"/>
                <w:szCs w:val="16"/>
              </w:rPr>
              <w:t>Estimation Window [-170, -21]</w:t>
            </w:r>
          </w:p>
        </w:tc>
        <w:tc>
          <w:tcPr>
            <w:tcW w:w="0" w:type="auto"/>
            <w:gridSpan w:val="3"/>
            <w:shd w:val="pct12" w:color="auto" w:fill="auto"/>
            <w:vAlign w:val="center"/>
          </w:tcPr>
          <w:p w:rsidR="00CE6CFE" w:rsidRPr="00BA1C0E" w:rsidRDefault="00CE6CFE" w:rsidP="00CB6398">
            <w:pPr>
              <w:spacing w:after="0" w:line="240" w:lineRule="auto"/>
              <w:contextualSpacing/>
              <w:jc w:val="center"/>
              <w:rPr>
                <w:rFonts w:ascii="Times New Roman" w:hAnsi="Times New Roman" w:cs="Times New Roman"/>
                <w:b/>
                <w:sz w:val="16"/>
                <w:szCs w:val="16"/>
              </w:rPr>
            </w:pPr>
            <w:r w:rsidRPr="00BA1C0E">
              <w:rPr>
                <w:rFonts w:ascii="Times New Roman" w:hAnsi="Times New Roman" w:cs="Times New Roman"/>
                <w:b/>
                <w:sz w:val="16"/>
                <w:szCs w:val="16"/>
              </w:rPr>
              <w:t xml:space="preserve">Ghosh, Rodriguez, </w:t>
            </w:r>
            <w:proofErr w:type="spellStart"/>
            <w:r w:rsidRPr="00BA1C0E">
              <w:rPr>
                <w:rFonts w:ascii="Times New Roman" w:hAnsi="Times New Roman" w:cs="Times New Roman"/>
                <w:b/>
                <w:sz w:val="16"/>
                <w:szCs w:val="16"/>
              </w:rPr>
              <w:t>Sirmans</w:t>
            </w:r>
            <w:proofErr w:type="spellEnd"/>
            <w:r w:rsidRPr="00BA1C0E">
              <w:rPr>
                <w:rFonts w:ascii="Times New Roman" w:hAnsi="Times New Roman" w:cs="Times New Roman"/>
                <w:b/>
                <w:sz w:val="16"/>
                <w:szCs w:val="16"/>
              </w:rPr>
              <w:t xml:space="preserve"> (1995)</w:t>
            </w:r>
          </w:p>
          <w:p w:rsidR="00CE6CFE" w:rsidRPr="00BA1C0E" w:rsidRDefault="00CE6CFE" w:rsidP="00CB6398">
            <w:pPr>
              <w:spacing w:after="0" w:line="240" w:lineRule="auto"/>
              <w:contextualSpacing/>
              <w:jc w:val="center"/>
              <w:rPr>
                <w:rFonts w:ascii="Times New Roman" w:hAnsi="Times New Roman" w:cs="Times New Roman"/>
                <w:b/>
                <w:sz w:val="16"/>
                <w:szCs w:val="16"/>
              </w:rPr>
            </w:pPr>
            <w:r w:rsidRPr="00BA1C0E">
              <w:rPr>
                <w:rFonts w:ascii="Times New Roman" w:hAnsi="Times New Roman" w:cs="Times New Roman"/>
                <w:b/>
                <w:sz w:val="16"/>
                <w:szCs w:val="16"/>
              </w:rPr>
              <w:t>Estimation Window [-180,-61]</w:t>
            </w:r>
          </w:p>
        </w:tc>
      </w:tr>
      <w:tr w:rsidR="00CE6CFE" w:rsidRPr="00BA1C0E" w:rsidTr="002735B4">
        <w:trPr>
          <w:trHeight w:val="576"/>
          <w:jc w:val="center"/>
        </w:trPr>
        <w:tc>
          <w:tcPr>
            <w:tcW w:w="0" w:type="auto"/>
            <w:vMerge/>
            <w:shd w:val="pct12" w:color="auto" w:fill="auto"/>
            <w:vAlign w:val="center"/>
          </w:tcPr>
          <w:p w:rsidR="00CE6CFE" w:rsidRPr="00BA1C0E" w:rsidRDefault="00CE6CFE" w:rsidP="00CB6398">
            <w:pPr>
              <w:spacing w:after="0" w:line="240" w:lineRule="auto"/>
              <w:contextualSpacing/>
              <w:jc w:val="center"/>
              <w:rPr>
                <w:rFonts w:ascii="Times New Roman" w:hAnsi="Times New Roman" w:cs="Times New Roman"/>
                <w:b/>
                <w:sz w:val="16"/>
                <w:szCs w:val="16"/>
              </w:rPr>
            </w:pPr>
          </w:p>
        </w:tc>
        <w:tc>
          <w:tcPr>
            <w:tcW w:w="0" w:type="auto"/>
            <w:shd w:val="pct12" w:color="auto" w:fill="auto"/>
            <w:vAlign w:val="center"/>
          </w:tcPr>
          <w:p w:rsidR="00CE6CFE" w:rsidRPr="00BA1C0E" w:rsidRDefault="00CE6CFE" w:rsidP="00CB6398">
            <w:pPr>
              <w:spacing w:after="0" w:line="240" w:lineRule="auto"/>
              <w:contextualSpacing/>
              <w:jc w:val="center"/>
              <w:rPr>
                <w:rFonts w:ascii="Times New Roman" w:hAnsi="Times New Roman" w:cs="Times New Roman"/>
                <w:b/>
                <w:sz w:val="16"/>
                <w:szCs w:val="16"/>
              </w:rPr>
            </w:pPr>
            <w:r w:rsidRPr="00BA1C0E">
              <w:rPr>
                <w:rFonts w:ascii="Times New Roman" w:hAnsi="Times New Roman" w:cs="Times New Roman"/>
                <w:b/>
                <w:sz w:val="16"/>
                <w:szCs w:val="16"/>
              </w:rPr>
              <w:t>Event Window</w:t>
            </w:r>
          </w:p>
          <w:p w:rsidR="00CE6CFE" w:rsidRPr="00BA1C0E" w:rsidRDefault="00CE6CFE" w:rsidP="00CB6398">
            <w:pPr>
              <w:spacing w:after="0" w:line="240" w:lineRule="auto"/>
              <w:contextualSpacing/>
              <w:jc w:val="center"/>
              <w:rPr>
                <w:rFonts w:ascii="Times New Roman" w:hAnsi="Times New Roman" w:cs="Times New Roman"/>
                <w:b/>
                <w:sz w:val="16"/>
                <w:szCs w:val="16"/>
              </w:rPr>
            </w:pPr>
            <w:r w:rsidRPr="00BA1C0E">
              <w:rPr>
                <w:rFonts w:ascii="Times New Roman" w:hAnsi="Times New Roman" w:cs="Times New Roman"/>
                <w:b/>
                <w:sz w:val="16"/>
                <w:szCs w:val="16"/>
              </w:rPr>
              <w:t>[-1]</w:t>
            </w:r>
          </w:p>
        </w:tc>
        <w:tc>
          <w:tcPr>
            <w:tcW w:w="0" w:type="auto"/>
            <w:shd w:val="pct12" w:color="auto" w:fill="auto"/>
            <w:vAlign w:val="center"/>
          </w:tcPr>
          <w:p w:rsidR="00CE6CFE" w:rsidRPr="00BA1C0E" w:rsidRDefault="00CE6CFE" w:rsidP="00CB6398">
            <w:pPr>
              <w:spacing w:after="0" w:line="240" w:lineRule="auto"/>
              <w:contextualSpacing/>
              <w:jc w:val="center"/>
              <w:rPr>
                <w:rFonts w:ascii="Times New Roman" w:hAnsi="Times New Roman" w:cs="Times New Roman"/>
                <w:b/>
                <w:sz w:val="16"/>
                <w:szCs w:val="16"/>
              </w:rPr>
            </w:pPr>
            <w:r w:rsidRPr="00BA1C0E">
              <w:rPr>
                <w:rFonts w:ascii="Times New Roman" w:hAnsi="Times New Roman" w:cs="Times New Roman"/>
                <w:b/>
                <w:sz w:val="16"/>
                <w:szCs w:val="16"/>
              </w:rPr>
              <w:t>Event Window</w:t>
            </w:r>
          </w:p>
          <w:p w:rsidR="00CE6CFE" w:rsidRPr="00BA1C0E" w:rsidRDefault="00CE6CFE" w:rsidP="00CB6398">
            <w:pPr>
              <w:spacing w:after="0" w:line="240" w:lineRule="auto"/>
              <w:contextualSpacing/>
              <w:jc w:val="center"/>
              <w:rPr>
                <w:rFonts w:ascii="Times New Roman" w:hAnsi="Times New Roman" w:cs="Times New Roman"/>
                <w:b/>
                <w:sz w:val="16"/>
                <w:szCs w:val="16"/>
              </w:rPr>
            </w:pPr>
            <w:r w:rsidRPr="00BA1C0E">
              <w:rPr>
                <w:rFonts w:ascii="Times New Roman" w:hAnsi="Times New Roman" w:cs="Times New Roman"/>
                <w:b/>
                <w:sz w:val="16"/>
                <w:szCs w:val="16"/>
              </w:rPr>
              <w:t>[0]</w:t>
            </w:r>
          </w:p>
        </w:tc>
        <w:tc>
          <w:tcPr>
            <w:tcW w:w="0" w:type="auto"/>
            <w:shd w:val="pct12" w:color="auto" w:fill="auto"/>
            <w:vAlign w:val="center"/>
          </w:tcPr>
          <w:p w:rsidR="00CE6CFE" w:rsidRPr="00BA1C0E" w:rsidRDefault="00CE6CFE" w:rsidP="00CB6398">
            <w:pPr>
              <w:spacing w:after="0" w:line="240" w:lineRule="auto"/>
              <w:contextualSpacing/>
              <w:jc w:val="center"/>
              <w:rPr>
                <w:rFonts w:ascii="Times New Roman" w:hAnsi="Times New Roman" w:cs="Times New Roman"/>
                <w:b/>
                <w:sz w:val="16"/>
                <w:szCs w:val="16"/>
              </w:rPr>
            </w:pPr>
            <w:r w:rsidRPr="00BA1C0E">
              <w:rPr>
                <w:rFonts w:ascii="Times New Roman" w:hAnsi="Times New Roman" w:cs="Times New Roman"/>
                <w:b/>
                <w:sz w:val="16"/>
                <w:szCs w:val="16"/>
              </w:rPr>
              <w:t>Event Window</w:t>
            </w:r>
          </w:p>
          <w:p w:rsidR="00CE6CFE" w:rsidRPr="00BA1C0E" w:rsidRDefault="00CE6CFE" w:rsidP="00CB6398">
            <w:pPr>
              <w:spacing w:after="0" w:line="240" w:lineRule="auto"/>
              <w:contextualSpacing/>
              <w:jc w:val="center"/>
              <w:rPr>
                <w:rFonts w:ascii="Times New Roman" w:hAnsi="Times New Roman" w:cs="Times New Roman"/>
                <w:b/>
                <w:sz w:val="16"/>
                <w:szCs w:val="16"/>
              </w:rPr>
            </w:pPr>
            <w:r w:rsidRPr="00BA1C0E">
              <w:rPr>
                <w:rFonts w:ascii="Times New Roman" w:hAnsi="Times New Roman" w:cs="Times New Roman"/>
                <w:b/>
                <w:sz w:val="16"/>
                <w:szCs w:val="16"/>
              </w:rPr>
              <w:t>[+1]</w:t>
            </w:r>
          </w:p>
        </w:tc>
        <w:tc>
          <w:tcPr>
            <w:tcW w:w="0" w:type="auto"/>
            <w:shd w:val="pct12" w:color="auto" w:fill="auto"/>
            <w:vAlign w:val="center"/>
          </w:tcPr>
          <w:p w:rsidR="00CE6CFE" w:rsidRPr="00BA1C0E" w:rsidRDefault="00CE6CFE" w:rsidP="00CB6398">
            <w:pPr>
              <w:spacing w:after="0" w:line="240" w:lineRule="auto"/>
              <w:contextualSpacing/>
              <w:jc w:val="center"/>
              <w:rPr>
                <w:rFonts w:ascii="Times New Roman" w:hAnsi="Times New Roman" w:cs="Times New Roman"/>
                <w:b/>
                <w:sz w:val="16"/>
                <w:szCs w:val="16"/>
              </w:rPr>
            </w:pPr>
            <w:r w:rsidRPr="00BA1C0E">
              <w:rPr>
                <w:rFonts w:ascii="Times New Roman" w:hAnsi="Times New Roman" w:cs="Times New Roman"/>
                <w:b/>
                <w:sz w:val="16"/>
                <w:szCs w:val="16"/>
              </w:rPr>
              <w:t>Event Window</w:t>
            </w:r>
          </w:p>
          <w:p w:rsidR="00CE6CFE" w:rsidRPr="00BA1C0E" w:rsidRDefault="00CE6CFE" w:rsidP="00CB6398">
            <w:pPr>
              <w:spacing w:after="0" w:line="240" w:lineRule="auto"/>
              <w:contextualSpacing/>
              <w:jc w:val="center"/>
              <w:rPr>
                <w:rFonts w:ascii="Times New Roman" w:hAnsi="Times New Roman" w:cs="Times New Roman"/>
                <w:b/>
                <w:sz w:val="16"/>
                <w:szCs w:val="16"/>
              </w:rPr>
            </w:pPr>
            <w:r w:rsidRPr="00BA1C0E">
              <w:rPr>
                <w:rFonts w:ascii="Times New Roman" w:hAnsi="Times New Roman" w:cs="Times New Roman"/>
                <w:b/>
                <w:sz w:val="16"/>
                <w:szCs w:val="16"/>
              </w:rPr>
              <w:t>[-1]</w:t>
            </w:r>
          </w:p>
        </w:tc>
        <w:tc>
          <w:tcPr>
            <w:tcW w:w="0" w:type="auto"/>
            <w:shd w:val="pct12" w:color="auto" w:fill="auto"/>
            <w:vAlign w:val="center"/>
          </w:tcPr>
          <w:p w:rsidR="00CE6CFE" w:rsidRPr="00BA1C0E" w:rsidRDefault="00CE6CFE" w:rsidP="00CB6398">
            <w:pPr>
              <w:spacing w:after="0" w:line="240" w:lineRule="auto"/>
              <w:contextualSpacing/>
              <w:jc w:val="center"/>
              <w:rPr>
                <w:rFonts w:ascii="Times New Roman" w:hAnsi="Times New Roman" w:cs="Times New Roman"/>
                <w:b/>
                <w:sz w:val="16"/>
                <w:szCs w:val="16"/>
              </w:rPr>
            </w:pPr>
            <w:r w:rsidRPr="00BA1C0E">
              <w:rPr>
                <w:rFonts w:ascii="Times New Roman" w:hAnsi="Times New Roman" w:cs="Times New Roman"/>
                <w:b/>
                <w:sz w:val="16"/>
                <w:szCs w:val="16"/>
              </w:rPr>
              <w:t>Event Window</w:t>
            </w:r>
          </w:p>
          <w:p w:rsidR="00CE6CFE" w:rsidRPr="00BA1C0E" w:rsidRDefault="00CE6CFE" w:rsidP="00CB6398">
            <w:pPr>
              <w:spacing w:after="0" w:line="240" w:lineRule="auto"/>
              <w:contextualSpacing/>
              <w:jc w:val="center"/>
              <w:rPr>
                <w:rFonts w:ascii="Times New Roman" w:hAnsi="Times New Roman" w:cs="Times New Roman"/>
                <w:b/>
                <w:sz w:val="16"/>
                <w:szCs w:val="16"/>
              </w:rPr>
            </w:pPr>
            <w:r w:rsidRPr="00BA1C0E">
              <w:rPr>
                <w:rFonts w:ascii="Times New Roman" w:hAnsi="Times New Roman" w:cs="Times New Roman"/>
                <w:b/>
                <w:sz w:val="16"/>
                <w:szCs w:val="16"/>
              </w:rPr>
              <w:t>[0]</w:t>
            </w:r>
          </w:p>
        </w:tc>
        <w:tc>
          <w:tcPr>
            <w:tcW w:w="0" w:type="auto"/>
            <w:shd w:val="clear" w:color="auto" w:fill="D9D9D9" w:themeFill="background1" w:themeFillShade="D9"/>
            <w:vAlign w:val="center"/>
          </w:tcPr>
          <w:p w:rsidR="00CE6CFE" w:rsidRPr="00BA1C0E" w:rsidRDefault="00CE6CFE" w:rsidP="00CB6398">
            <w:pPr>
              <w:spacing w:after="0" w:line="240" w:lineRule="auto"/>
              <w:contextualSpacing/>
              <w:jc w:val="center"/>
              <w:rPr>
                <w:rFonts w:ascii="Times New Roman" w:hAnsi="Times New Roman" w:cs="Times New Roman"/>
                <w:b/>
                <w:sz w:val="16"/>
                <w:szCs w:val="16"/>
              </w:rPr>
            </w:pPr>
            <w:r w:rsidRPr="00BA1C0E">
              <w:rPr>
                <w:rFonts w:ascii="Times New Roman" w:hAnsi="Times New Roman" w:cs="Times New Roman"/>
                <w:b/>
                <w:sz w:val="16"/>
                <w:szCs w:val="16"/>
              </w:rPr>
              <w:t>Event Window</w:t>
            </w:r>
          </w:p>
          <w:p w:rsidR="00CE6CFE" w:rsidRPr="00BA1C0E" w:rsidRDefault="00CE6CFE" w:rsidP="00CB6398">
            <w:pPr>
              <w:spacing w:after="0" w:line="240" w:lineRule="auto"/>
              <w:contextualSpacing/>
              <w:jc w:val="center"/>
              <w:rPr>
                <w:rFonts w:ascii="Times New Roman" w:hAnsi="Times New Roman" w:cs="Times New Roman"/>
                <w:b/>
                <w:sz w:val="16"/>
                <w:szCs w:val="16"/>
              </w:rPr>
            </w:pPr>
            <w:r w:rsidRPr="00BA1C0E">
              <w:rPr>
                <w:rFonts w:ascii="Times New Roman" w:hAnsi="Times New Roman" w:cs="Times New Roman"/>
                <w:b/>
                <w:sz w:val="16"/>
                <w:szCs w:val="16"/>
              </w:rPr>
              <w:t>[+1]</w:t>
            </w:r>
          </w:p>
        </w:tc>
      </w:tr>
      <w:tr w:rsidR="00CE6CFE" w:rsidRPr="00BA1C0E" w:rsidTr="002735B4">
        <w:trPr>
          <w:trHeight w:val="432"/>
          <w:jc w:val="center"/>
        </w:trPr>
        <w:tc>
          <w:tcPr>
            <w:tcW w:w="0" w:type="auto"/>
            <w:vAlign w:val="center"/>
          </w:tcPr>
          <w:p w:rsidR="00CE6CFE" w:rsidRPr="00BA1C0E" w:rsidRDefault="00CE6CFE" w:rsidP="00CB6398">
            <w:pPr>
              <w:spacing w:after="0" w:line="240" w:lineRule="auto"/>
              <w:contextualSpacing/>
              <w:jc w:val="center"/>
              <w:rPr>
                <w:rFonts w:ascii="Times New Roman" w:hAnsi="Times New Roman" w:cs="Times New Roman"/>
                <w:b/>
                <w:sz w:val="16"/>
                <w:szCs w:val="16"/>
              </w:rPr>
            </w:pPr>
            <w:r w:rsidRPr="00BA1C0E">
              <w:rPr>
                <w:rFonts w:ascii="Times New Roman" w:hAnsi="Times New Roman" w:cs="Times New Roman"/>
                <w:b/>
                <w:sz w:val="16"/>
                <w:szCs w:val="16"/>
              </w:rPr>
              <w:t>N</w:t>
            </w:r>
          </w:p>
        </w:tc>
        <w:tc>
          <w:tcPr>
            <w:tcW w:w="0" w:type="auto"/>
            <w:vAlign w:val="center"/>
          </w:tcPr>
          <w:p w:rsidR="00CE6CFE" w:rsidRPr="00BA1C0E" w:rsidRDefault="00BA1C0E" w:rsidP="00CB6398">
            <w:pPr>
              <w:spacing w:after="0" w:line="240" w:lineRule="auto"/>
              <w:contextualSpacing/>
              <w:jc w:val="center"/>
              <w:rPr>
                <w:rFonts w:ascii="Times New Roman" w:hAnsi="Times New Roman" w:cs="Times New Roman"/>
                <w:sz w:val="16"/>
                <w:szCs w:val="16"/>
              </w:rPr>
            </w:pPr>
            <w:r>
              <w:rPr>
                <w:rFonts w:ascii="Times New Roman" w:hAnsi="Times New Roman" w:cs="Times New Roman"/>
                <w:sz w:val="16"/>
                <w:szCs w:val="16"/>
              </w:rPr>
              <w:t>14</w:t>
            </w:r>
          </w:p>
        </w:tc>
        <w:tc>
          <w:tcPr>
            <w:tcW w:w="0" w:type="auto"/>
            <w:vAlign w:val="center"/>
          </w:tcPr>
          <w:p w:rsidR="00CE6CFE" w:rsidRPr="00BA1C0E" w:rsidRDefault="00BA1C0E" w:rsidP="00CB6398">
            <w:pPr>
              <w:spacing w:after="0" w:line="240" w:lineRule="auto"/>
              <w:contextualSpacing/>
              <w:jc w:val="center"/>
              <w:rPr>
                <w:rFonts w:ascii="Times New Roman" w:hAnsi="Times New Roman" w:cs="Times New Roman"/>
                <w:sz w:val="16"/>
                <w:szCs w:val="16"/>
              </w:rPr>
            </w:pPr>
            <w:r>
              <w:rPr>
                <w:rFonts w:ascii="Times New Roman" w:hAnsi="Times New Roman" w:cs="Times New Roman"/>
                <w:sz w:val="16"/>
                <w:szCs w:val="16"/>
              </w:rPr>
              <w:t>14</w:t>
            </w:r>
          </w:p>
        </w:tc>
        <w:tc>
          <w:tcPr>
            <w:tcW w:w="0" w:type="auto"/>
            <w:vAlign w:val="center"/>
          </w:tcPr>
          <w:p w:rsidR="00CE6CFE" w:rsidRPr="00BA1C0E" w:rsidRDefault="00BA1C0E" w:rsidP="00CB6398">
            <w:pPr>
              <w:spacing w:after="0" w:line="240" w:lineRule="auto"/>
              <w:contextualSpacing/>
              <w:jc w:val="center"/>
              <w:rPr>
                <w:rFonts w:ascii="Times New Roman" w:hAnsi="Times New Roman" w:cs="Times New Roman"/>
                <w:sz w:val="16"/>
                <w:szCs w:val="16"/>
              </w:rPr>
            </w:pPr>
            <w:r>
              <w:rPr>
                <w:rFonts w:ascii="Times New Roman" w:hAnsi="Times New Roman" w:cs="Times New Roman"/>
                <w:sz w:val="16"/>
                <w:szCs w:val="16"/>
              </w:rPr>
              <w:t>14</w:t>
            </w:r>
          </w:p>
        </w:tc>
        <w:tc>
          <w:tcPr>
            <w:tcW w:w="0" w:type="auto"/>
            <w:vAlign w:val="center"/>
          </w:tcPr>
          <w:p w:rsidR="00CE6CFE" w:rsidRPr="00BA1C0E" w:rsidRDefault="00BA1C0E" w:rsidP="00CB6398">
            <w:pPr>
              <w:spacing w:after="0" w:line="240" w:lineRule="auto"/>
              <w:contextualSpacing/>
              <w:jc w:val="center"/>
              <w:rPr>
                <w:rFonts w:ascii="Times New Roman" w:hAnsi="Times New Roman" w:cs="Times New Roman"/>
                <w:sz w:val="16"/>
                <w:szCs w:val="16"/>
              </w:rPr>
            </w:pPr>
            <w:r>
              <w:rPr>
                <w:rFonts w:ascii="Times New Roman" w:hAnsi="Times New Roman" w:cs="Times New Roman"/>
                <w:sz w:val="16"/>
                <w:szCs w:val="16"/>
              </w:rPr>
              <w:t>14</w:t>
            </w:r>
          </w:p>
        </w:tc>
        <w:tc>
          <w:tcPr>
            <w:tcW w:w="0" w:type="auto"/>
            <w:vAlign w:val="center"/>
          </w:tcPr>
          <w:p w:rsidR="00CE6CFE" w:rsidRPr="00BA1C0E" w:rsidRDefault="00BA1C0E" w:rsidP="00CB6398">
            <w:pPr>
              <w:spacing w:after="0" w:line="240" w:lineRule="auto"/>
              <w:contextualSpacing/>
              <w:jc w:val="center"/>
              <w:rPr>
                <w:rFonts w:ascii="Times New Roman" w:hAnsi="Times New Roman" w:cs="Times New Roman"/>
                <w:sz w:val="16"/>
                <w:szCs w:val="16"/>
              </w:rPr>
            </w:pPr>
            <w:r>
              <w:rPr>
                <w:rFonts w:ascii="Times New Roman" w:hAnsi="Times New Roman" w:cs="Times New Roman"/>
                <w:sz w:val="16"/>
                <w:szCs w:val="16"/>
              </w:rPr>
              <w:t>14</w:t>
            </w:r>
          </w:p>
        </w:tc>
        <w:tc>
          <w:tcPr>
            <w:tcW w:w="0" w:type="auto"/>
            <w:vAlign w:val="center"/>
          </w:tcPr>
          <w:p w:rsidR="00CE6CFE" w:rsidRPr="00BA1C0E" w:rsidRDefault="00BA1C0E" w:rsidP="00CB6398">
            <w:pPr>
              <w:spacing w:after="0" w:line="240" w:lineRule="auto"/>
              <w:contextualSpacing/>
              <w:jc w:val="center"/>
              <w:rPr>
                <w:rFonts w:ascii="Times New Roman" w:hAnsi="Times New Roman" w:cs="Times New Roman"/>
                <w:sz w:val="16"/>
                <w:szCs w:val="16"/>
              </w:rPr>
            </w:pPr>
            <w:r>
              <w:rPr>
                <w:rFonts w:ascii="Times New Roman" w:hAnsi="Times New Roman" w:cs="Times New Roman"/>
                <w:sz w:val="16"/>
                <w:szCs w:val="16"/>
              </w:rPr>
              <w:t>14</w:t>
            </w:r>
          </w:p>
        </w:tc>
      </w:tr>
      <w:tr w:rsidR="00CE6CFE" w:rsidRPr="00BA1C0E" w:rsidTr="002735B4">
        <w:trPr>
          <w:trHeight w:val="432"/>
          <w:jc w:val="center"/>
        </w:trPr>
        <w:tc>
          <w:tcPr>
            <w:tcW w:w="0" w:type="auto"/>
            <w:vAlign w:val="center"/>
          </w:tcPr>
          <w:p w:rsidR="00CE6CFE" w:rsidRPr="00BA1C0E" w:rsidRDefault="00CE6CFE" w:rsidP="00CB6398">
            <w:pPr>
              <w:spacing w:after="0" w:line="240" w:lineRule="auto"/>
              <w:contextualSpacing/>
              <w:jc w:val="center"/>
              <w:rPr>
                <w:rFonts w:ascii="Times New Roman" w:hAnsi="Times New Roman" w:cs="Times New Roman"/>
                <w:b/>
                <w:sz w:val="16"/>
                <w:szCs w:val="16"/>
              </w:rPr>
            </w:pPr>
            <w:r w:rsidRPr="00BA1C0E">
              <w:rPr>
                <w:rFonts w:ascii="Times New Roman" w:hAnsi="Times New Roman" w:cs="Times New Roman"/>
                <w:b/>
                <w:sz w:val="16"/>
                <w:szCs w:val="16"/>
              </w:rPr>
              <w:t>Mean CAR</w:t>
            </w:r>
          </w:p>
        </w:tc>
        <w:tc>
          <w:tcPr>
            <w:tcW w:w="0" w:type="auto"/>
            <w:vAlign w:val="center"/>
          </w:tcPr>
          <w:p w:rsidR="00CE6CFE" w:rsidRPr="00BA1C0E" w:rsidRDefault="00BA1C0E" w:rsidP="00CB6398">
            <w:pPr>
              <w:tabs>
                <w:tab w:val="decimal" w:pos="337"/>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0.08%</w:t>
            </w:r>
          </w:p>
        </w:tc>
        <w:tc>
          <w:tcPr>
            <w:tcW w:w="0" w:type="auto"/>
            <w:vAlign w:val="center"/>
          </w:tcPr>
          <w:p w:rsidR="00CE6CFE" w:rsidRPr="00BA1C0E" w:rsidRDefault="00BA1C0E" w:rsidP="00CB6398">
            <w:pPr>
              <w:tabs>
                <w:tab w:val="decimal" w:pos="231"/>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-0.28%</w:t>
            </w:r>
          </w:p>
        </w:tc>
        <w:tc>
          <w:tcPr>
            <w:tcW w:w="0" w:type="auto"/>
            <w:vAlign w:val="center"/>
          </w:tcPr>
          <w:p w:rsidR="00CE6CFE" w:rsidRPr="00BA1C0E" w:rsidRDefault="00BA1C0E" w:rsidP="00CB6398">
            <w:pPr>
              <w:tabs>
                <w:tab w:val="decimal" w:pos="337"/>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0.31%</w:t>
            </w:r>
          </w:p>
        </w:tc>
        <w:tc>
          <w:tcPr>
            <w:tcW w:w="0" w:type="auto"/>
            <w:vAlign w:val="center"/>
          </w:tcPr>
          <w:p w:rsidR="00CE6CFE" w:rsidRPr="00BA1C0E" w:rsidRDefault="00BA1C0E" w:rsidP="00CB6398">
            <w:pPr>
              <w:tabs>
                <w:tab w:val="decimal" w:pos="337"/>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0.05%</w:t>
            </w:r>
          </w:p>
        </w:tc>
        <w:tc>
          <w:tcPr>
            <w:tcW w:w="0" w:type="auto"/>
            <w:vAlign w:val="center"/>
          </w:tcPr>
          <w:p w:rsidR="00CE6CFE" w:rsidRPr="00BA1C0E" w:rsidRDefault="00BA1C0E" w:rsidP="00CB6398">
            <w:pPr>
              <w:tabs>
                <w:tab w:val="decimal" w:pos="231"/>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-0.31%</w:t>
            </w:r>
          </w:p>
        </w:tc>
        <w:tc>
          <w:tcPr>
            <w:tcW w:w="0" w:type="auto"/>
            <w:vAlign w:val="center"/>
          </w:tcPr>
          <w:p w:rsidR="00CE6CFE" w:rsidRPr="00BA1C0E" w:rsidRDefault="00BA1C0E" w:rsidP="00CB6398">
            <w:pPr>
              <w:tabs>
                <w:tab w:val="decimal" w:pos="337"/>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0.26%</w:t>
            </w:r>
          </w:p>
        </w:tc>
      </w:tr>
      <w:tr w:rsidR="00CE6CFE" w:rsidRPr="00BA1C0E" w:rsidTr="002735B4">
        <w:trPr>
          <w:trHeight w:val="432"/>
          <w:jc w:val="center"/>
        </w:trPr>
        <w:tc>
          <w:tcPr>
            <w:tcW w:w="0" w:type="auto"/>
            <w:vAlign w:val="center"/>
          </w:tcPr>
          <w:p w:rsidR="00CE6CFE" w:rsidRPr="00BA1C0E" w:rsidRDefault="00CE6CFE" w:rsidP="00CB6398">
            <w:pPr>
              <w:spacing w:after="0" w:line="240" w:lineRule="auto"/>
              <w:contextualSpacing/>
              <w:jc w:val="center"/>
              <w:rPr>
                <w:rFonts w:ascii="Times New Roman" w:hAnsi="Times New Roman" w:cs="Times New Roman"/>
                <w:b/>
                <w:sz w:val="16"/>
                <w:szCs w:val="16"/>
              </w:rPr>
            </w:pPr>
            <w:r w:rsidRPr="00BA1C0E">
              <w:rPr>
                <w:rFonts w:ascii="Times New Roman" w:hAnsi="Times New Roman" w:cs="Times New Roman"/>
                <w:b/>
                <w:sz w:val="16"/>
                <w:szCs w:val="16"/>
              </w:rPr>
              <w:t>Median CAR</w:t>
            </w:r>
          </w:p>
        </w:tc>
        <w:tc>
          <w:tcPr>
            <w:tcW w:w="0" w:type="auto"/>
            <w:vAlign w:val="center"/>
          </w:tcPr>
          <w:p w:rsidR="00CE6CFE" w:rsidRPr="00BA1C0E" w:rsidRDefault="00BA1C0E" w:rsidP="00CB6398">
            <w:pPr>
              <w:tabs>
                <w:tab w:val="decimal" w:pos="337"/>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1.12%</w:t>
            </w:r>
          </w:p>
        </w:tc>
        <w:tc>
          <w:tcPr>
            <w:tcW w:w="0" w:type="auto"/>
            <w:vAlign w:val="center"/>
          </w:tcPr>
          <w:p w:rsidR="00CE6CFE" w:rsidRPr="00BA1C0E" w:rsidRDefault="00BA1C0E" w:rsidP="00CB6398">
            <w:pPr>
              <w:tabs>
                <w:tab w:val="decimal" w:pos="231"/>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-0.25%</w:t>
            </w:r>
          </w:p>
        </w:tc>
        <w:tc>
          <w:tcPr>
            <w:tcW w:w="0" w:type="auto"/>
            <w:vAlign w:val="center"/>
          </w:tcPr>
          <w:p w:rsidR="00CE6CFE" w:rsidRPr="00BA1C0E" w:rsidRDefault="00BA1C0E" w:rsidP="00CB6398">
            <w:pPr>
              <w:tabs>
                <w:tab w:val="decimal" w:pos="337"/>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-0.13%</w:t>
            </w:r>
          </w:p>
        </w:tc>
        <w:tc>
          <w:tcPr>
            <w:tcW w:w="0" w:type="auto"/>
            <w:vAlign w:val="center"/>
          </w:tcPr>
          <w:p w:rsidR="00CE6CFE" w:rsidRPr="00BA1C0E" w:rsidRDefault="00BA1C0E" w:rsidP="00CB6398">
            <w:pPr>
              <w:tabs>
                <w:tab w:val="decimal" w:pos="337"/>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1.16%</w:t>
            </w:r>
          </w:p>
        </w:tc>
        <w:tc>
          <w:tcPr>
            <w:tcW w:w="0" w:type="auto"/>
            <w:vAlign w:val="center"/>
          </w:tcPr>
          <w:p w:rsidR="00CE6CFE" w:rsidRPr="00BA1C0E" w:rsidRDefault="00BA1C0E" w:rsidP="00CB6398">
            <w:pPr>
              <w:tabs>
                <w:tab w:val="decimal" w:pos="231"/>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-0.05%</w:t>
            </w:r>
          </w:p>
        </w:tc>
        <w:tc>
          <w:tcPr>
            <w:tcW w:w="0" w:type="auto"/>
            <w:vAlign w:val="center"/>
          </w:tcPr>
          <w:p w:rsidR="00CE6CFE" w:rsidRPr="00BA1C0E" w:rsidRDefault="00BA1C0E" w:rsidP="00CB6398">
            <w:pPr>
              <w:tabs>
                <w:tab w:val="decimal" w:pos="337"/>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-0.19%</w:t>
            </w:r>
          </w:p>
        </w:tc>
      </w:tr>
      <w:tr w:rsidR="00CE6CFE" w:rsidRPr="00BA1C0E" w:rsidTr="002735B4">
        <w:trPr>
          <w:trHeight w:val="432"/>
          <w:jc w:val="center"/>
        </w:trPr>
        <w:tc>
          <w:tcPr>
            <w:tcW w:w="0" w:type="auto"/>
            <w:vAlign w:val="center"/>
          </w:tcPr>
          <w:p w:rsidR="00CE6CFE" w:rsidRPr="00BA1C0E" w:rsidRDefault="00CE6CFE" w:rsidP="00CB6398">
            <w:pPr>
              <w:spacing w:after="0" w:line="240" w:lineRule="auto"/>
              <w:contextualSpacing/>
              <w:jc w:val="center"/>
              <w:rPr>
                <w:rFonts w:ascii="Times New Roman" w:hAnsi="Times New Roman" w:cs="Times New Roman"/>
                <w:b/>
                <w:sz w:val="16"/>
                <w:szCs w:val="16"/>
              </w:rPr>
            </w:pPr>
            <w:r w:rsidRPr="00BA1C0E">
              <w:rPr>
                <w:rFonts w:ascii="Times New Roman" w:hAnsi="Times New Roman" w:cs="Times New Roman"/>
                <w:b/>
                <w:sz w:val="16"/>
                <w:szCs w:val="16"/>
              </w:rPr>
              <w:t>Positive CARs</w:t>
            </w:r>
          </w:p>
        </w:tc>
        <w:tc>
          <w:tcPr>
            <w:tcW w:w="0" w:type="auto"/>
            <w:vAlign w:val="center"/>
          </w:tcPr>
          <w:p w:rsidR="00CE6CFE" w:rsidRPr="00BA1C0E" w:rsidRDefault="00BA1C0E" w:rsidP="00CB6398">
            <w:pPr>
              <w:tabs>
                <w:tab w:val="decimal" w:pos="337"/>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57.14%</w:t>
            </w:r>
          </w:p>
        </w:tc>
        <w:tc>
          <w:tcPr>
            <w:tcW w:w="0" w:type="auto"/>
            <w:vAlign w:val="center"/>
          </w:tcPr>
          <w:p w:rsidR="00CE6CFE" w:rsidRPr="00BA1C0E" w:rsidRDefault="00BA1C0E" w:rsidP="00CB6398">
            <w:pPr>
              <w:tabs>
                <w:tab w:val="decimal" w:pos="231"/>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42.86%</w:t>
            </w:r>
          </w:p>
        </w:tc>
        <w:tc>
          <w:tcPr>
            <w:tcW w:w="0" w:type="auto"/>
            <w:vAlign w:val="center"/>
          </w:tcPr>
          <w:p w:rsidR="00CE6CFE" w:rsidRPr="00BA1C0E" w:rsidRDefault="005C679F" w:rsidP="00CB6398">
            <w:pPr>
              <w:tabs>
                <w:tab w:val="decimal" w:pos="337"/>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50.00%</w:t>
            </w:r>
          </w:p>
        </w:tc>
        <w:tc>
          <w:tcPr>
            <w:tcW w:w="0" w:type="auto"/>
            <w:vAlign w:val="center"/>
          </w:tcPr>
          <w:p w:rsidR="00CE6CFE" w:rsidRPr="00BA1C0E" w:rsidRDefault="00BA1C0E" w:rsidP="00CB6398">
            <w:pPr>
              <w:tabs>
                <w:tab w:val="decimal" w:pos="337"/>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64.29%</w:t>
            </w:r>
          </w:p>
        </w:tc>
        <w:tc>
          <w:tcPr>
            <w:tcW w:w="0" w:type="auto"/>
            <w:vAlign w:val="center"/>
          </w:tcPr>
          <w:p w:rsidR="00CE6CFE" w:rsidRPr="00BA1C0E" w:rsidRDefault="005C679F" w:rsidP="00CB6398">
            <w:pPr>
              <w:tabs>
                <w:tab w:val="decimal" w:pos="231"/>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50.00%</w:t>
            </w:r>
          </w:p>
        </w:tc>
        <w:tc>
          <w:tcPr>
            <w:tcW w:w="0" w:type="auto"/>
            <w:vAlign w:val="center"/>
          </w:tcPr>
          <w:p w:rsidR="00CE6CFE" w:rsidRPr="00BA1C0E" w:rsidRDefault="005C679F" w:rsidP="00CB6398">
            <w:pPr>
              <w:tabs>
                <w:tab w:val="decimal" w:pos="337"/>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50.00%</w:t>
            </w:r>
          </w:p>
        </w:tc>
      </w:tr>
    </w:tbl>
    <w:p w:rsidR="00CE6CFE" w:rsidRDefault="00CE6CFE" w:rsidP="00CB6398">
      <w:pPr>
        <w:spacing w:after="0" w:line="240" w:lineRule="auto"/>
        <w:contextualSpacing/>
        <w:rPr>
          <w:b/>
          <w:sz w:val="16"/>
          <w:szCs w:val="16"/>
        </w:rPr>
      </w:pPr>
    </w:p>
    <w:p w:rsidR="00CE6CFE" w:rsidRDefault="00CE6CFE" w:rsidP="00CB6398">
      <w:pPr>
        <w:spacing w:after="0" w:line="240" w:lineRule="auto"/>
        <w:contextualSpacing/>
        <w:rPr>
          <w:b/>
          <w:sz w:val="16"/>
          <w:szCs w:val="16"/>
        </w:rPr>
      </w:pPr>
    </w:p>
    <w:tbl>
      <w:tblPr>
        <w:tblW w:w="10130"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358"/>
        <w:gridCol w:w="1100"/>
        <w:gridCol w:w="1086"/>
        <w:gridCol w:w="1086"/>
        <w:gridCol w:w="1100"/>
        <w:gridCol w:w="1100"/>
        <w:gridCol w:w="1100"/>
        <w:gridCol w:w="1100"/>
        <w:gridCol w:w="1100"/>
      </w:tblGrid>
      <w:tr w:rsidR="00CE6CFE" w:rsidRPr="00BA1C0E" w:rsidTr="002735B4">
        <w:trPr>
          <w:trHeight w:val="432"/>
          <w:jc w:val="center"/>
        </w:trPr>
        <w:tc>
          <w:tcPr>
            <w:tcW w:w="10130" w:type="dxa"/>
            <w:gridSpan w:val="9"/>
            <w:shd w:val="pct12" w:color="auto" w:fill="auto"/>
            <w:vAlign w:val="center"/>
          </w:tcPr>
          <w:p w:rsidR="00CE6CFE" w:rsidRPr="00BA1C0E" w:rsidRDefault="00CE6CFE" w:rsidP="00CB6398">
            <w:pPr>
              <w:spacing w:after="0" w:line="240" w:lineRule="auto"/>
              <w:contextualSpacing/>
              <w:jc w:val="center"/>
              <w:rPr>
                <w:rFonts w:ascii="Times New Roman" w:hAnsi="Times New Roman" w:cs="Times New Roman"/>
                <w:b/>
                <w:sz w:val="16"/>
                <w:szCs w:val="16"/>
              </w:rPr>
            </w:pPr>
            <w:r w:rsidRPr="00BA1C0E">
              <w:rPr>
                <w:rFonts w:ascii="Times New Roman" w:hAnsi="Times New Roman" w:cs="Times New Roman"/>
                <w:b/>
                <w:sz w:val="16"/>
                <w:szCs w:val="16"/>
              </w:rPr>
              <w:t xml:space="preserve">Table 5 Panel B:  Chan, </w:t>
            </w:r>
            <w:proofErr w:type="spellStart"/>
            <w:r w:rsidRPr="00BA1C0E">
              <w:rPr>
                <w:rFonts w:ascii="Times New Roman" w:hAnsi="Times New Roman" w:cs="Times New Roman"/>
                <w:b/>
                <w:sz w:val="16"/>
                <w:szCs w:val="16"/>
              </w:rPr>
              <w:t>Gau</w:t>
            </w:r>
            <w:proofErr w:type="spellEnd"/>
            <w:r w:rsidRPr="00BA1C0E">
              <w:rPr>
                <w:rFonts w:ascii="Times New Roman" w:hAnsi="Times New Roman" w:cs="Times New Roman"/>
                <w:b/>
                <w:sz w:val="16"/>
                <w:szCs w:val="16"/>
              </w:rPr>
              <w:t>, Want (1995) using Estimation Window [-170, -21]</w:t>
            </w:r>
          </w:p>
        </w:tc>
      </w:tr>
      <w:tr w:rsidR="00CE6CFE" w:rsidRPr="00BA1C0E" w:rsidTr="002735B4">
        <w:trPr>
          <w:trHeight w:val="576"/>
          <w:jc w:val="center"/>
        </w:trPr>
        <w:tc>
          <w:tcPr>
            <w:tcW w:w="1358" w:type="dxa"/>
            <w:shd w:val="pct12" w:color="auto" w:fill="auto"/>
            <w:vAlign w:val="center"/>
          </w:tcPr>
          <w:p w:rsidR="00CE6CFE" w:rsidRPr="00BA1C0E" w:rsidRDefault="00CE6CFE" w:rsidP="00CB6398">
            <w:pPr>
              <w:spacing w:after="0" w:line="240" w:lineRule="auto"/>
              <w:contextualSpacing/>
              <w:jc w:val="center"/>
              <w:rPr>
                <w:rFonts w:ascii="Times New Roman" w:hAnsi="Times New Roman" w:cs="Times New Roman"/>
                <w:b/>
                <w:sz w:val="16"/>
                <w:szCs w:val="16"/>
              </w:rPr>
            </w:pPr>
          </w:p>
        </w:tc>
        <w:tc>
          <w:tcPr>
            <w:tcW w:w="1100" w:type="dxa"/>
            <w:shd w:val="clear" w:color="auto" w:fill="D9D9D9" w:themeFill="background1" w:themeFillShade="D9"/>
            <w:vAlign w:val="center"/>
          </w:tcPr>
          <w:p w:rsidR="00CE6CFE" w:rsidRPr="00BA1C0E" w:rsidRDefault="00CE6CFE" w:rsidP="00CB6398">
            <w:pPr>
              <w:spacing w:after="0" w:line="240" w:lineRule="auto"/>
              <w:contextualSpacing/>
              <w:jc w:val="center"/>
              <w:rPr>
                <w:rFonts w:ascii="Times New Roman" w:hAnsi="Times New Roman" w:cs="Times New Roman"/>
                <w:b/>
                <w:sz w:val="16"/>
                <w:szCs w:val="16"/>
              </w:rPr>
            </w:pPr>
            <w:r w:rsidRPr="00BA1C0E">
              <w:rPr>
                <w:rFonts w:ascii="Times New Roman" w:hAnsi="Times New Roman" w:cs="Times New Roman"/>
                <w:b/>
                <w:sz w:val="16"/>
                <w:szCs w:val="16"/>
              </w:rPr>
              <w:t>Event Window</w:t>
            </w:r>
          </w:p>
          <w:p w:rsidR="00CE6CFE" w:rsidRPr="00BA1C0E" w:rsidRDefault="00CE6CFE" w:rsidP="00CB6398">
            <w:pPr>
              <w:spacing w:after="0" w:line="240" w:lineRule="auto"/>
              <w:contextualSpacing/>
              <w:jc w:val="center"/>
              <w:rPr>
                <w:rFonts w:ascii="Times New Roman" w:hAnsi="Times New Roman" w:cs="Times New Roman"/>
                <w:b/>
                <w:sz w:val="16"/>
                <w:szCs w:val="16"/>
              </w:rPr>
            </w:pPr>
            <w:r w:rsidRPr="00BA1C0E">
              <w:rPr>
                <w:rFonts w:ascii="Times New Roman" w:hAnsi="Times New Roman" w:cs="Times New Roman"/>
                <w:b/>
                <w:sz w:val="16"/>
                <w:szCs w:val="16"/>
              </w:rPr>
              <w:t>[-1,0]</w:t>
            </w:r>
          </w:p>
        </w:tc>
        <w:tc>
          <w:tcPr>
            <w:tcW w:w="1086" w:type="dxa"/>
            <w:shd w:val="clear" w:color="auto" w:fill="D9D9D9" w:themeFill="background1" w:themeFillShade="D9"/>
            <w:vAlign w:val="center"/>
          </w:tcPr>
          <w:p w:rsidR="00CE6CFE" w:rsidRPr="00BA1C0E" w:rsidRDefault="00CE6CFE" w:rsidP="00CB6398">
            <w:pPr>
              <w:spacing w:after="0" w:line="240" w:lineRule="auto"/>
              <w:contextualSpacing/>
              <w:jc w:val="center"/>
              <w:rPr>
                <w:rFonts w:ascii="Times New Roman" w:hAnsi="Times New Roman" w:cs="Times New Roman"/>
                <w:b/>
                <w:sz w:val="16"/>
                <w:szCs w:val="16"/>
              </w:rPr>
            </w:pPr>
            <w:r w:rsidRPr="00BA1C0E">
              <w:rPr>
                <w:rFonts w:ascii="Times New Roman" w:hAnsi="Times New Roman" w:cs="Times New Roman"/>
                <w:b/>
                <w:sz w:val="16"/>
                <w:szCs w:val="16"/>
              </w:rPr>
              <w:t>Event Window</w:t>
            </w:r>
          </w:p>
          <w:p w:rsidR="00CE6CFE" w:rsidRPr="00BA1C0E" w:rsidRDefault="00CE6CFE" w:rsidP="00CB6398">
            <w:pPr>
              <w:spacing w:after="0" w:line="240" w:lineRule="auto"/>
              <w:contextualSpacing/>
              <w:jc w:val="center"/>
              <w:rPr>
                <w:rFonts w:ascii="Times New Roman" w:hAnsi="Times New Roman" w:cs="Times New Roman"/>
                <w:b/>
                <w:sz w:val="16"/>
                <w:szCs w:val="16"/>
              </w:rPr>
            </w:pPr>
            <w:r w:rsidRPr="00BA1C0E">
              <w:rPr>
                <w:rFonts w:ascii="Times New Roman" w:hAnsi="Times New Roman" w:cs="Times New Roman"/>
                <w:b/>
                <w:sz w:val="16"/>
                <w:szCs w:val="16"/>
              </w:rPr>
              <w:t>[0,+1]</w:t>
            </w:r>
          </w:p>
        </w:tc>
        <w:tc>
          <w:tcPr>
            <w:tcW w:w="1086" w:type="dxa"/>
            <w:shd w:val="clear" w:color="auto" w:fill="D9D9D9" w:themeFill="background1" w:themeFillShade="D9"/>
            <w:vAlign w:val="center"/>
          </w:tcPr>
          <w:p w:rsidR="00CE6CFE" w:rsidRPr="00BA1C0E" w:rsidRDefault="00CE6CFE" w:rsidP="00CB6398">
            <w:pPr>
              <w:spacing w:after="0" w:line="240" w:lineRule="auto"/>
              <w:contextualSpacing/>
              <w:jc w:val="center"/>
              <w:rPr>
                <w:rFonts w:ascii="Times New Roman" w:hAnsi="Times New Roman" w:cs="Times New Roman"/>
                <w:b/>
                <w:sz w:val="16"/>
                <w:szCs w:val="16"/>
              </w:rPr>
            </w:pPr>
            <w:r w:rsidRPr="00BA1C0E">
              <w:rPr>
                <w:rFonts w:ascii="Times New Roman" w:hAnsi="Times New Roman" w:cs="Times New Roman"/>
                <w:b/>
                <w:sz w:val="16"/>
                <w:szCs w:val="16"/>
              </w:rPr>
              <w:t>Event Window</w:t>
            </w:r>
          </w:p>
          <w:p w:rsidR="00CE6CFE" w:rsidRPr="00BA1C0E" w:rsidRDefault="00CE6CFE" w:rsidP="00CB6398">
            <w:pPr>
              <w:spacing w:after="0" w:line="240" w:lineRule="auto"/>
              <w:contextualSpacing/>
              <w:jc w:val="center"/>
              <w:rPr>
                <w:rFonts w:ascii="Times New Roman" w:hAnsi="Times New Roman" w:cs="Times New Roman"/>
                <w:b/>
                <w:sz w:val="16"/>
                <w:szCs w:val="16"/>
              </w:rPr>
            </w:pPr>
            <w:r w:rsidRPr="00BA1C0E">
              <w:rPr>
                <w:rFonts w:ascii="Times New Roman" w:hAnsi="Times New Roman" w:cs="Times New Roman"/>
                <w:b/>
                <w:sz w:val="16"/>
                <w:szCs w:val="16"/>
              </w:rPr>
              <w:t>[-1,+1]</w:t>
            </w:r>
          </w:p>
        </w:tc>
        <w:tc>
          <w:tcPr>
            <w:tcW w:w="1100" w:type="dxa"/>
            <w:shd w:val="clear" w:color="auto" w:fill="D9D9D9" w:themeFill="background1" w:themeFillShade="D9"/>
            <w:vAlign w:val="center"/>
          </w:tcPr>
          <w:p w:rsidR="00CE6CFE" w:rsidRPr="00BA1C0E" w:rsidRDefault="00CE6CFE" w:rsidP="00CB6398">
            <w:pPr>
              <w:spacing w:after="0" w:line="240" w:lineRule="auto"/>
              <w:contextualSpacing/>
              <w:jc w:val="center"/>
              <w:rPr>
                <w:rFonts w:ascii="Times New Roman" w:hAnsi="Times New Roman" w:cs="Times New Roman"/>
                <w:b/>
                <w:sz w:val="16"/>
                <w:szCs w:val="16"/>
              </w:rPr>
            </w:pPr>
            <w:r w:rsidRPr="00BA1C0E">
              <w:rPr>
                <w:rFonts w:ascii="Times New Roman" w:hAnsi="Times New Roman" w:cs="Times New Roman"/>
                <w:b/>
                <w:sz w:val="16"/>
                <w:szCs w:val="16"/>
              </w:rPr>
              <w:t>Event Window</w:t>
            </w:r>
          </w:p>
          <w:p w:rsidR="00CE6CFE" w:rsidRPr="00BA1C0E" w:rsidRDefault="00CE6CFE" w:rsidP="00CB6398">
            <w:pPr>
              <w:spacing w:after="0" w:line="240" w:lineRule="auto"/>
              <w:contextualSpacing/>
              <w:jc w:val="center"/>
              <w:rPr>
                <w:rFonts w:ascii="Times New Roman" w:hAnsi="Times New Roman" w:cs="Times New Roman"/>
                <w:b/>
                <w:sz w:val="16"/>
                <w:szCs w:val="16"/>
              </w:rPr>
            </w:pPr>
            <w:r w:rsidRPr="00BA1C0E">
              <w:rPr>
                <w:rFonts w:ascii="Times New Roman" w:hAnsi="Times New Roman" w:cs="Times New Roman"/>
                <w:b/>
                <w:sz w:val="16"/>
                <w:szCs w:val="16"/>
              </w:rPr>
              <w:t>[-2,+2]</w:t>
            </w:r>
          </w:p>
        </w:tc>
        <w:tc>
          <w:tcPr>
            <w:tcW w:w="1100" w:type="dxa"/>
            <w:shd w:val="clear" w:color="auto" w:fill="D9D9D9" w:themeFill="background1" w:themeFillShade="D9"/>
            <w:vAlign w:val="center"/>
          </w:tcPr>
          <w:p w:rsidR="00CE6CFE" w:rsidRPr="00BA1C0E" w:rsidRDefault="00CE6CFE" w:rsidP="00CB6398">
            <w:pPr>
              <w:spacing w:after="0" w:line="240" w:lineRule="auto"/>
              <w:contextualSpacing/>
              <w:jc w:val="center"/>
              <w:rPr>
                <w:rFonts w:ascii="Times New Roman" w:hAnsi="Times New Roman" w:cs="Times New Roman"/>
                <w:b/>
                <w:sz w:val="16"/>
                <w:szCs w:val="16"/>
              </w:rPr>
            </w:pPr>
            <w:r w:rsidRPr="00BA1C0E">
              <w:rPr>
                <w:rFonts w:ascii="Times New Roman" w:hAnsi="Times New Roman" w:cs="Times New Roman"/>
                <w:b/>
                <w:sz w:val="16"/>
                <w:szCs w:val="16"/>
              </w:rPr>
              <w:t>Event Window</w:t>
            </w:r>
          </w:p>
          <w:p w:rsidR="00CE6CFE" w:rsidRPr="00BA1C0E" w:rsidRDefault="00CE6CFE" w:rsidP="00CB6398">
            <w:pPr>
              <w:spacing w:after="0" w:line="240" w:lineRule="auto"/>
              <w:contextualSpacing/>
              <w:jc w:val="center"/>
              <w:rPr>
                <w:rFonts w:ascii="Times New Roman" w:hAnsi="Times New Roman" w:cs="Times New Roman"/>
                <w:b/>
                <w:sz w:val="16"/>
                <w:szCs w:val="16"/>
              </w:rPr>
            </w:pPr>
            <w:r w:rsidRPr="00BA1C0E">
              <w:rPr>
                <w:rFonts w:ascii="Times New Roman" w:hAnsi="Times New Roman" w:cs="Times New Roman"/>
                <w:b/>
                <w:sz w:val="16"/>
                <w:szCs w:val="16"/>
              </w:rPr>
              <w:t>[-5,+5]</w:t>
            </w:r>
          </w:p>
        </w:tc>
        <w:tc>
          <w:tcPr>
            <w:tcW w:w="1100" w:type="dxa"/>
            <w:shd w:val="clear" w:color="auto" w:fill="D9D9D9" w:themeFill="background1" w:themeFillShade="D9"/>
            <w:vAlign w:val="center"/>
          </w:tcPr>
          <w:p w:rsidR="00CE6CFE" w:rsidRPr="00BA1C0E" w:rsidRDefault="00CE6CFE" w:rsidP="00CB6398">
            <w:pPr>
              <w:spacing w:after="0" w:line="240" w:lineRule="auto"/>
              <w:contextualSpacing/>
              <w:jc w:val="center"/>
              <w:rPr>
                <w:rFonts w:ascii="Times New Roman" w:hAnsi="Times New Roman" w:cs="Times New Roman"/>
                <w:b/>
                <w:sz w:val="16"/>
                <w:szCs w:val="16"/>
              </w:rPr>
            </w:pPr>
            <w:r w:rsidRPr="00BA1C0E">
              <w:rPr>
                <w:rFonts w:ascii="Times New Roman" w:hAnsi="Times New Roman" w:cs="Times New Roman"/>
                <w:b/>
                <w:sz w:val="16"/>
                <w:szCs w:val="16"/>
              </w:rPr>
              <w:t>Event Window</w:t>
            </w:r>
          </w:p>
          <w:p w:rsidR="00CE6CFE" w:rsidRPr="00BA1C0E" w:rsidRDefault="00CE6CFE" w:rsidP="00CB6398">
            <w:pPr>
              <w:spacing w:after="0" w:line="240" w:lineRule="auto"/>
              <w:contextualSpacing/>
              <w:jc w:val="center"/>
              <w:rPr>
                <w:rFonts w:ascii="Times New Roman" w:hAnsi="Times New Roman" w:cs="Times New Roman"/>
                <w:b/>
                <w:sz w:val="16"/>
                <w:szCs w:val="16"/>
              </w:rPr>
            </w:pPr>
            <w:r w:rsidRPr="00BA1C0E">
              <w:rPr>
                <w:rFonts w:ascii="Times New Roman" w:hAnsi="Times New Roman" w:cs="Times New Roman"/>
                <w:b/>
                <w:sz w:val="16"/>
                <w:szCs w:val="16"/>
              </w:rPr>
              <w:t>[-20,-2]</w:t>
            </w:r>
          </w:p>
        </w:tc>
        <w:tc>
          <w:tcPr>
            <w:tcW w:w="1100" w:type="dxa"/>
            <w:shd w:val="clear" w:color="auto" w:fill="D9D9D9" w:themeFill="background1" w:themeFillShade="D9"/>
            <w:vAlign w:val="center"/>
          </w:tcPr>
          <w:p w:rsidR="00CE6CFE" w:rsidRPr="00BA1C0E" w:rsidRDefault="00CE6CFE" w:rsidP="00CB6398">
            <w:pPr>
              <w:spacing w:after="0" w:line="240" w:lineRule="auto"/>
              <w:contextualSpacing/>
              <w:jc w:val="center"/>
              <w:rPr>
                <w:rFonts w:ascii="Times New Roman" w:hAnsi="Times New Roman" w:cs="Times New Roman"/>
                <w:b/>
                <w:sz w:val="16"/>
                <w:szCs w:val="16"/>
              </w:rPr>
            </w:pPr>
            <w:r w:rsidRPr="00BA1C0E">
              <w:rPr>
                <w:rFonts w:ascii="Times New Roman" w:hAnsi="Times New Roman" w:cs="Times New Roman"/>
                <w:b/>
                <w:sz w:val="16"/>
                <w:szCs w:val="16"/>
              </w:rPr>
              <w:t>Event Window</w:t>
            </w:r>
          </w:p>
          <w:p w:rsidR="00CE6CFE" w:rsidRPr="00BA1C0E" w:rsidRDefault="00CE6CFE" w:rsidP="00CB6398">
            <w:pPr>
              <w:spacing w:after="0" w:line="240" w:lineRule="auto"/>
              <w:contextualSpacing/>
              <w:jc w:val="center"/>
              <w:rPr>
                <w:rFonts w:ascii="Times New Roman" w:hAnsi="Times New Roman" w:cs="Times New Roman"/>
                <w:b/>
                <w:sz w:val="16"/>
                <w:szCs w:val="16"/>
              </w:rPr>
            </w:pPr>
            <w:r w:rsidRPr="00BA1C0E">
              <w:rPr>
                <w:rFonts w:ascii="Times New Roman" w:hAnsi="Times New Roman" w:cs="Times New Roman"/>
                <w:b/>
                <w:sz w:val="16"/>
                <w:szCs w:val="16"/>
              </w:rPr>
              <w:t>[-20,-+5</w:t>
            </w:r>
          </w:p>
        </w:tc>
        <w:tc>
          <w:tcPr>
            <w:tcW w:w="1100" w:type="dxa"/>
            <w:shd w:val="clear" w:color="auto" w:fill="D9D9D9" w:themeFill="background1" w:themeFillShade="D9"/>
            <w:vAlign w:val="center"/>
          </w:tcPr>
          <w:p w:rsidR="00CE6CFE" w:rsidRPr="00BA1C0E" w:rsidRDefault="00CE6CFE" w:rsidP="00CB6398">
            <w:pPr>
              <w:spacing w:after="0" w:line="240" w:lineRule="auto"/>
              <w:contextualSpacing/>
              <w:jc w:val="center"/>
              <w:rPr>
                <w:rFonts w:ascii="Times New Roman" w:hAnsi="Times New Roman" w:cs="Times New Roman"/>
                <w:b/>
                <w:sz w:val="16"/>
                <w:szCs w:val="16"/>
              </w:rPr>
            </w:pPr>
            <w:r w:rsidRPr="00BA1C0E">
              <w:rPr>
                <w:rFonts w:ascii="Times New Roman" w:hAnsi="Times New Roman" w:cs="Times New Roman"/>
                <w:b/>
                <w:sz w:val="16"/>
                <w:szCs w:val="16"/>
              </w:rPr>
              <w:t>Event Window</w:t>
            </w:r>
          </w:p>
          <w:p w:rsidR="00CE6CFE" w:rsidRPr="00BA1C0E" w:rsidRDefault="00CE6CFE" w:rsidP="00CB6398">
            <w:pPr>
              <w:spacing w:after="0" w:line="240" w:lineRule="auto"/>
              <w:contextualSpacing/>
              <w:jc w:val="center"/>
              <w:rPr>
                <w:rFonts w:ascii="Times New Roman" w:hAnsi="Times New Roman" w:cs="Times New Roman"/>
                <w:b/>
                <w:sz w:val="16"/>
                <w:szCs w:val="16"/>
              </w:rPr>
            </w:pPr>
            <w:r w:rsidRPr="00BA1C0E">
              <w:rPr>
                <w:rFonts w:ascii="Times New Roman" w:hAnsi="Times New Roman" w:cs="Times New Roman"/>
                <w:b/>
                <w:sz w:val="16"/>
                <w:szCs w:val="16"/>
              </w:rPr>
              <w:t>[+1,+30]</w:t>
            </w:r>
          </w:p>
        </w:tc>
      </w:tr>
      <w:tr w:rsidR="00CE6CFE" w:rsidRPr="00BA1C0E" w:rsidTr="002735B4">
        <w:trPr>
          <w:trHeight w:val="432"/>
          <w:jc w:val="center"/>
        </w:trPr>
        <w:tc>
          <w:tcPr>
            <w:tcW w:w="1358" w:type="dxa"/>
            <w:vAlign w:val="center"/>
          </w:tcPr>
          <w:p w:rsidR="00CE6CFE" w:rsidRPr="00BA1C0E" w:rsidRDefault="00CE6CFE" w:rsidP="00CB6398">
            <w:pPr>
              <w:spacing w:after="0" w:line="240" w:lineRule="auto"/>
              <w:contextualSpacing/>
              <w:jc w:val="center"/>
              <w:rPr>
                <w:rFonts w:ascii="Times New Roman" w:hAnsi="Times New Roman" w:cs="Times New Roman"/>
                <w:b/>
                <w:sz w:val="16"/>
                <w:szCs w:val="16"/>
              </w:rPr>
            </w:pPr>
            <w:r w:rsidRPr="00BA1C0E">
              <w:rPr>
                <w:rFonts w:ascii="Times New Roman" w:hAnsi="Times New Roman" w:cs="Times New Roman"/>
                <w:b/>
                <w:sz w:val="16"/>
                <w:szCs w:val="16"/>
              </w:rPr>
              <w:t>N</w:t>
            </w:r>
          </w:p>
        </w:tc>
        <w:tc>
          <w:tcPr>
            <w:tcW w:w="1100" w:type="dxa"/>
            <w:vAlign w:val="center"/>
          </w:tcPr>
          <w:p w:rsidR="00CE6CFE" w:rsidRPr="00BA1C0E" w:rsidRDefault="00BA1C0E" w:rsidP="00CB6398">
            <w:pPr>
              <w:spacing w:after="0" w:line="240" w:lineRule="auto"/>
              <w:contextualSpacing/>
              <w:jc w:val="center"/>
              <w:rPr>
                <w:rFonts w:ascii="Times New Roman" w:hAnsi="Times New Roman" w:cs="Times New Roman"/>
                <w:sz w:val="16"/>
                <w:szCs w:val="16"/>
              </w:rPr>
            </w:pPr>
            <w:r>
              <w:rPr>
                <w:rFonts w:ascii="Times New Roman" w:hAnsi="Times New Roman" w:cs="Times New Roman"/>
                <w:sz w:val="16"/>
                <w:szCs w:val="16"/>
              </w:rPr>
              <w:t>14</w:t>
            </w:r>
          </w:p>
        </w:tc>
        <w:tc>
          <w:tcPr>
            <w:tcW w:w="1086" w:type="dxa"/>
            <w:vAlign w:val="center"/>
          </w:tcPr>
          <w:p w:rsidR="00CE6CFE" w:rsidRPr="00BA1C0E" w:rsidRDefault="00BA1C0E" w:rsidP="00CB6398">
            <w:pPr>
              <w:spacing w:after="0" w:line="240" w:lineRule="auto"/>
              <w:contextualSpacing/>
              <w:jc w:val="center"/>
              <w:rPr>
                <w:rFonts w:ascii="Times New Roman" w:hAnsi="Times New Roman" w:cs="Times New Roman"/>
                <w:sz w:val="16"/>
                <w:szCs w:val="16"/>
              </w:rPr>
            </w:pPr>
            <w:r>
              <w:rPr>
                <w:rFonts w:ascii="Times New Roman" w:hAnsi="Times New Roman" w:cs="Times New Roman"/>
                <w:sz w:val="16"/>
                <w:szCs w:val="16"/>
              </w:rPr>
              <w:t>14</w:t>
            </w:r>
          </w:p>
        </w:tc>
        <w:tc>
          <w:tcPr>
            <w:tcW w:w="1086" w:type="dxa"/>
            <w:vAlign w:val="center"/>
          </w:tcPr>
          <w:p w:rsidR="00CE6CFE" w:rsidRPr="00BA1C0E" w:rsidRDefault="00BA1C0E" w:rsidP="00CB6398">
            <w:pPr>
              <w:spacing w:after="0" w:line="240" w:lineRule="auto"/>
              <w:contextualSpacing/>
              <w:jc w:val="center"/>
              <w:rPr>
                <w:rFonts w:ascii="Times New Roman" w:hAnsi="Times New Roman" w:cs="Times New Roman"/>
                <w:sz w:val="16"/>
                <w:szCs w:val="16"/>
              </w:rPr>
            </w:pPr>
            <w:r>
              <w:rPr>
                <w:rFonts w:ascii="Times New Roman" w:hAnsi="Times New Roman" w:cs="Times New Roman"/>
                <w:sz w:val="16"/>
                <w:szCs w:val="16"/>
              </w:rPr>
              <w:t>14</w:t>
            </w:r>
          </w:p>
        </w:tc>
        <w:tc>
          <w:tcPr>
            <w:tcW w:w="1100" w:type="dxa"/>
            <w:vAlign w:val="center"/>
          </w:tcPr>
          <w:p w:rsidR="00CE6CFE" w:rsidRPr="00BA1C0E" w:rsidRDefault="00BA1C0E" w:rsidP="00CB6398">
            <w:pPr>
              <w:spacing w:after="0" w:line="240" w:lineRule="auto"/>
              <w:contextualSpacing/>
              <w:jc w:val="center"/>
              <w:rPr>
                <w:rFonts w:ascii="Times New Roman" w:hAnsi="Times New Roman" w:cs="Times New Roman"/>
                <w:sz w:val="16"/>
                <w:szCs w:val="16"/>
              </w:rPr>
            </w:pPr>
            <w:r>
              <w:rPr>
                <w:rFonts w:ascii="Times New Roman" w:hAnsi="Times New Roman" w:cs="Times New Roman"/>
                <w:sz w:val="16"/>
                <w:szCs w:val="16"/>
              </w:rPr>
              <w:t>14</w:t>
            </w:r>
          </w:p>
        </w:tc>
        <w:tc>
          <w:tcPr>
            <w:tcW w:w="1100" w:type="dxa"/>
            <w:vAlign w:val="center"/>
          </w:tcPr>
          <w:p w:rsidR="00CE6CFE" w:rsidRPr="00BA1C0E" w:rsidRDefault="00BA1C0E" w:rsidP="00CB6398">
            <w:pPr>
              <w:spacing w:after="0" w:line="240" w:lineRule="auto"/>
              <w:contextualSpacing/>
              <w:jc w:val="center"/>
              <w:rPr>
                <w:rFonts w:ascii="Times New Roman" w:hAnsi="Times New Roman" w:cs="Times New Roman"/>
                <w:sz w:val="16"/>
                <w:szCs w:val="16"/>
              </w:rPr>
            </w:pPr>
            <w:r>
              <w:rPr>
                <w:rFonts w:ascii="Times New Roman" w:hAnsi="Times New Roman" w:cs="Times New Roman"/>
                <w:sz w:val="16"/>
                <w:szCs w:val="16"/>
              </w:rPr>
              <w:t>14</w:t>
            </w:r>
          </w:p>
        </w:tc>
        <w:tc>
          <w:tcPr>
            <w:tcW w:w="1100" w:type="dxa"/>
            <w:vAlign w:val="center"/>
          </w:tcPr>
          <w:p w:rsidR="00CE6CFE" w:rsidRPr="00BA1C0E" w:rsidRDefault="00BA1C0E" w:rsidP="00CB6398">
            <w:pPr>
              <w:spacing w:after="0" w:line="240" w:lineRule="auto"/>
              <w:contextualSpacing/>
              <w:jc w:val="center"/>
              <w:rPr>
                <w:rFonts w:ascii="Times New Roman" w:hAnsi="Times New Roman" w:cs="Times New Roman"/>
                <w:sz w:val="16"/>
                <w:szCs w:val="16"/>
              </w:rPr>
            </w:pPr>
            <w:r>
              <w:rPr>
                <w:rFonts w:ascii="Times New Roman" w:hAnsi="Times New Roman" w:cs="Times New Roman"/>
                <w:sz w:val="16"/>
                <w:szCs w:val="16"/>
              </w:rPr>
              <w:t>14</w:t>
            </w:r>
          </w:p>
        </w:tc>
        <w:tc>
          <w:tcPr>
            <w:tcW w:w="1100" w:type="dxa"/>
            <w:vAlign w:val="center"/>
          </w:tcPr>
          <w:p w:rsidR="00CE6CFE" w:rsidRPr="00BA1C0E" w:rsidRDefault="00BA1C0E" w:rsidP="00CB6398">
            <w:pPr>
              <w:spacing w:after="0" w:line="240" w:lineRule="auto"/>
              <w:contextualSpacing/>
              <w:jc w:val="center"/>
              <w:rPr>
                <w:rFonts w:ascii="Times New Roman" w:hAnsi="Times New Roman" w:cs="Times New Roman"/>
                <w:sz w:val="16"/>
                <w:szCs w:val="16"/>
              </w:rPr>
            </w:pPr>
            <w:r>
              <w:rPr>
                <w:rFonts w:ascii="Times New Roman" w:hAnsi="Times New Roman" w:cs="Times New Roman"/>
                <w:sz w:val="16"/>
                <w:szCs w:val="16"/>
              </w:rPr>
              <w:t>14</w:t>
            </w:r>
          </w:p>
        </w:tc>
        <w:tc>
          <w:tcPr>
            <w:tcW w:w="1100" w:type="dxa"/>
            <w:vAlign w:val="center"/>
          </w:tcPr>
          <w:p w:rsidR="00CE6CFE" w:rsidRPr="00BA1C0E" w:rsidRDefault="00BA1C0E" w:rsidP="00CB6398">
            <w:pPr>
              <w:spacing w:after="0" w:line="240" w:lineRule="auto"/>
              <w:contextualSpacing/>
              <w:jc w:val="center"/>
              <w:rPr>
                <w:rFonts w:ascii="Times New Roman" w:hAnsi="Times New Roman" w:cs="Times New Roman"/>
                <w:sz w:val="16"/>
                <w:szCs w:val="16"/>
              </w:rPr>
            </w:pPr>
            <w:r>
              <w:rPr>
                <w:rFonts w:ascii="Times New Roman" w:hAnsi="Times New Roman" w:cs="Times New Roman"/>
                <w:sz w:val="16"/>
                <w:szCs w:val="16"/>
              </w:rPr>
              <w:t>14</w:t>
            </w:r>
          </w:p>
        </w:tc>
      </w:tr>
      <w:tr w:rsidR="00CE6CFE" w:rsidRPr="00BA1C0E" w:rsidTr="002735B4">
        <w:trPr>
          <w:trHeight w:val="432"/>
          <w:jc w:val="center"/>
        </w:trPr>
        <w:tc>
          <w:tcPr>
            <w:tcW w:w="1358" w:type="dxa"/>
            <w:vAlign w:val="center"/>
          </w:tcPr>
          <w:p w:rsidR="00CE6CFE" w:rsidRPr="00BA1C0E" w:rsidRDefault="00CE6CFE" w:rsidP="00CB6398">
            <w:pPr>
              <w:spacing w:after="0" w:line="240" w:lineRule="auto"/>
              <w:contextualSpacing/>
              <w:jc w:val="center"/>
              <w:rPr>
                <w:rFonts w:ascii="Times New Roman" w:hAnsi="Times New Roman" w:cs="Times New Roman"/>
                <w:b/>
                <w:sz w:val="16"/>
                <w:szCs w:val="16"/>
              </w:rPr>
            </w:pPr>
            <w:r w:rsidRPr="00BA1C0E">
              <w:rPr>
                <w:rFonts w:ascii="Times New Roman" w:hAnsi="Times New Roman" w:cs="Times New Roman"/>
                <w:b/>
                <w:sz w:val="16"/>
                <w:szCs w:val="16"/>
              </w:rPr>
              <w:t>Mean CAR</w:t>
            </w:r>
          </w:p>
        </w:tc>
        <w:tc>
          <w:tcPr>
            <w:tcW w:w="1100" w:type="dxa"/>
            <w:vAlign w:val="center"/>
          </w:tcPr>
          <w:p w:rsidR="00CE6CFE" w:rsidRPr="00BA1C0E" w:rsidRDefault="00BA1C0E" w:rsidP="00CB6398">
            <w:pPr>
              <w:tabs>
                <w:tab w:val="decimal" w:pos="231"/>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-0.20%</w:t>
            </w:r>
          </w:p>
        </w:tc>
        <w:tc>
          <w:tcPr>
            <w:tcW w:w="1086" w:type="dxa"/>
            <w:vAlign w:val="center"/>
          </w:tcPr>
          <w:p w:rsidR="00CE6CFE" w:rsidRPr="00BA1C0E" w:rsidRDefault="00BA1C0E" w:rsidP="00CB6398">
            <w:pPr>
              <w:tabs>
                <w:tab w:val="decimal" w:pos="337"/>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0.03%</w:t>
            </w:r>
          </w:p>
        </w:tc>
        <w:tc>
          <w:tcPr>
            <w:tcW w:w="1086" w:type="dxa"/>
            <w:vAlign w:val="center"/>
          </w:tcPr>
          <w:p w:rsidR="00CE6CFE" w:rsidRPr="00BA1C0E" w:rsidRDefault="00BA1C0E" w:rsidP="00CB6398">
            <w:pPr>
              <w:tabs>
                <w:tab w:val="decimal" w:pos="337"/>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0.10%</w:t>
            </w:r>
          </w:p>
        </w:tc>
        <w:tc>
          <w:tcPr>
            <w:tcW w:w="1100" w:type="dxa"/>
            <w:vAlign w:val="center"/>
          </w:tcPr>
          <w:p w:rsidR="00CE6CFE" w:rsidRPr="00BA1C0E" w:rsidRDefault="00BA1C0E" w:rsidP="00CB6398">
            <w:pPr>
              <w:tabs>
                <w:tab w:val="decimal" w:pos="231"/>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-1.89%</w:t>
            </w:r>
          </w:p>
        </w:tc>
        <w:tc>
          <w:tcPr>
            <w:tcW w:w="1100" w:type="dxa"/>
            <w:vAlign w:val="center"/>
          </w:tcPr>
          <w:p w:rsidR="00CE6CFE" w:rsidRPr="00BA1C0E" w:rsidRDefault="00BA1C0E" w:rsidP="00CB6398">
            <w:pPr>
              <w:tabs>
                <w:tab w:val="decimal" w:pos="231"/>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1.32%</w:t>
            </w:r>
          </w:p>
        </w:tc>
        <w:tc>
          <w:tcPr>
            <w:tcW w:w="1100" w:type="dxa"/>
            <w:vAlign w:val="center"/>
          </w:tcPr>
          <w:p w:rsidR="00CE6CFE" w:rsidRPr="00BA1C0E" w:rsidRDefault="00BA1C0E" w:rsidP="00CB6398">
            <w:pPr>
              <w:tabs>
                <w:tab w:val="decimal" w:pos="231"/>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-0.02%</w:t>
            </w:r>
          </w:p>
        </w:tc>
        <w:tc>
          <w:tcPr>
            <w:tcW w:w="1100" w:type="dxa"/>
            <w:vAlign w:val="center"/>
          </w:tcPr>
          <w:p w:rsidR="00CE6CFE" w:rsidRPr="00BA1C0E" w:rsidRDefault="00BA1C0E" w:rsidP="00CB6398">
            <w:pPr>
              <w:tabs>
                <w:tab w:val="decimal" w:pos="231"/>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1.13%</w:t>
            </w:r>
          </w:p>
        </w:tc>
        <w:tc>
          <w:tcPr>
            <w:tcW w:w="1100" w:type="dxa"/>
            <w:vAlign w:val="center"/>
          </w:tcPr>
          <w:p w:rsidR="00CE6CFE" w:rsidRPr="00BA1C0E" w:rsidRDefault="00BA1C0E" w:rsidP="00CB6398">
            <w:pPr>
              <w:tabs>
                <w:tab w:val="decimal" w:pos="231"/>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7.33%</w:t>
            </w:r>
          </w:p>
        </w:tc>
      </w:tr>
      <w:tr w:rsidR="00CE6CFE" w:rsidRPr="00BA1C0E" w:rsidTr="002735B4">
        <w:trPr>
          <w:trHeight w:val="432"/>
          <w:jc w:val="center"/>
        </w:trPr>
        <w:tc>
          <w:tcPr>
            <w:tcW w:w="1358" w:type="dxa"/>
            <w:vAlign w:val="center"/>
          </w:tcPr>
          <w:p w:rsidR="00CE6CFE" w:rsidRPr="00BA1C0E" w:rsidRDefault="00CE6CFE" w:rsidP="00CB6398">
            <w:pPr>
              <w:spacing w:after="0" w:line="240" w:lineRule="auto"/>
              <w:contextualSpacing/>
              <w:jc w:val="center"/>
              <w:rPr>
                <w:rFonts w:ascii="Times New Roman" w:hAnsi="Times New Roman" w:cs="Times New Roman"/>
                <w:b/>
                <w:sz w:val="16"/>
                <w:szCs w:val="16"/>
              </w:rPr>
            </w:pPr>
            <w:r w:rsidRPr="00BA1C0E">
              <w:rPr>
                <w:rFonts w:ascii="Times New Roman" w:hAnsi="Times New Roman" w:cs="Times New Roman"/>
                <w:b/>
                <w:sz w:val="16"/>
                <w:szCs w:val="16"/>
              </w:rPr>
              <w:t>Median CAR</w:t>
            </w:r>
          </w:p>
        </w:tc>
        <w:tc>
          <w:tcPr>
            <w:tcW w:w="1100" w:type="dxa"/>
            <w:vAlign w:val="center"/>
          </w:tcPr>
          <w:p w:rsidR="00CE6CFE" w:rsidRPr="00BA1C0E" w:rsidRDefault="00BA1C0E" w:rsidP="00CB6398">
            <w:pPr>
              <w:tabs>
                <w:tab w:val="decimal" w:pos="231"/>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0.07%</w:t>
            </w:r>
          </w:p>
        </w:tc>
        <w:tc>
          <w:tcPr>
            <w:tcW w:w="1086" w:type="dxa"/>
            <w:vAlign w:val="center"/>
          </w:tcPr>
          <w:p w:rsidR="00CE6CFE" w:rsidRPr="00BA1C0E" w:rsidRDefault="00BA1C0E" w:rsidP="00CB6398">
            <w:pPr>
              <w:tabs>
                <w:tab w:val="decimal" w:pos="337"/>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0.10%</w:t>
            </w:r>
          </w:p>
        </w:tc>
        <w:tc>
          <w:tcPr>
            <w:tcW w:w="1086" w:type="dxa"/>
            <w:vAlign w:val="center"/>
          </w:tcPr>
          <w:p w:rsidR="00CE6CFE" w:rsidRPr="00BA1C0E" w:rsidRDefault="00BA1C0E" w:rsidP="00CB6398">
            <w:pPr>
              <w:tabs>
                <w:tab w:val="decimal" w:pos="337"/>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-0.33%</w:t>
            </w:r>
          </w:p>
        </w:tc>
        <w:tc>
          <w:tcPr>
            <w:tcW w:w="1100" w:type="dxa"/>
            <w:vAlign w:val="center"/>
          </w:tcPr>
          <w:p w:rsidR="00CE6CFE" w:rsidRPr="00BA1C0E" w:rsidRDefault="00BA1C0E" w:rsidP="00CB6398">
            <w:pPr>
              <w:tabs>
                <w:tab w:val="decimal" w:pos="231"/>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-1.</w:t>
            </w:r>
            <w:r w:rsidR="005C679F">
              <w:rPr>
                <w:rFonts w:ascii="Times New Roman" w:hAnsi="Times New Roman" w:cs="Times New Roman"/>
                <w:sz w:val="16"/>
                <w:szCs w:val="16"/>
              </w:rPr>
              <w:t>50%</w:t>
            </w:r>
          </w:p>
        </w:tc>
        <w:tc>
          <w:tcPr>
            <w:tcW w:w="1100" w:type="dxa"/>
            <w:vAlign w:val="center"/>
          </w:tcPr>
          <w:p w:rsidR="00CE6CFE" w:rsidRPr="00BA1C0E" w:rsidRDefault="00BA1C0E" w:rsidP="00CB6398">
            <w:pPr>
              <w:tabs>
                <w:tab w:val="decimal" w:pos="231"/>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1.42%</w:t>
            </w:r>
          </w:p>
        </w:tc>
        <w:tc>
          <w:tcPr>
            <w:tcW w:w="1100" w:type="dxa"/>
            <w:vAlign w:val="center"/>
          </w:tcPr>
          <w:p w:rsidR="00CE6CFE" w:rsidRPr="00BA1C0E" w:rsidRDefault="00BA1C0E" w:rsidP="00CB6398">
            <w:pPr>
              <w:tabs>
                <w:tab w:val="decimal" w:pos="231"/>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-0.98%</w:t>
            </w:r>
          </w:p>
        </w:tc>
        <w:tc>
          <w:tcPr>
            <w:tcW w:w="1100" w:type="dxa"/>
            <w:vAlign w:val="center"/>
          </w:tcPr>
          <w:p w:rsidR="00CE6CFE" w:rsidRPr="00BA1C0E" w:rsidRDefault="00BA1C0E" w:rsidP="00CB6398">
            <w:pPr>
              <w:tabs>
                <w:tab w:val="decimal" w:pos="231"/>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-3.67%</w:t>
            </w:r>
          </w:p>
        </w:tc>
        <w:tc>
          <w:tcPr>
            <w:tcW w:w="1100" w:type="dxa"/>
            <w:vAlign w:val="center"/>
          </w:tcPr>
          <w:p w:rsidR="00CE6CFE" w:rsidRPr="00BA1C0E" w:rsidRDefault="00BA1C0E" w:rsidP="00CB6398">
            <w:pPr>
              <w:tabs>
                <w:tab w:val="decimal" w:pos="231"/>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3.32%</w:t>
            </w:r>
          </w:p>
        </w:tc>
      </w:tr>
      <w:tr w:rsidR="00CE6CFE" w:rsidRPr="00BA1C0E" w:rsidTr="002735B4">
        <w:trPr>
          <w:trHeight w:val="432"/>
          <w:jc w:val="center"/>
        </w:trPr>
        <w:tc>
          <w:tcPr>
            <w:tcW w:w="1358" w:type="dxa"/>
            <w:vAlign w:val="center"/>
          </w:tcPr>
          <w:p w:rsidR="00CE6CFE" w:rsidRPr="00BA1C0E" w:rsidRDefault="00CE6CFE" w:rsidP="00CB6398">
            <w:pPr>
              <w:spacing w:after="0" w:line="240" w:lineRule="auto"/>
              <w:contextualSpacing/>
              <w:jc w:val="center"/>
              <w:rPr>
                <w:rFonts w:ascii="Times New Roman" w:hAnsi="Times New Roman" w:cs="Times New Roman"/>
                <w:b/>
                <w:sz w:val="16"/>
                <w:szCs w:val="16"/>
              </w:rPr>
            </w:pPr>
            <w:r w:rsidRPr="00BA1C0E">
              <w:rPr>
                <w:rFonts w:ascii="Times New Roman" w:hAnsi="Times New Roman" w:cs="Times New Roman"/>
                <w:b/>
                <w:sz w:val="16"/>
                <w:szCs w:val="16"/>
              </w:rPr>
              <w:t>Positive CARs</w:t>
            </w:r>
          </w:p>
        </w:tc>
        <w:tc>
          <w:tcPr>
            <w:tcW w:w="1100" w:type="dxa"/>
            <w:vAlign w:val="center"/>
          </w:tcPr>
          <w:p w:rsidR="00CE6CFE" w:rsidRPr="00BA1C0E" w:rsidRDefault="00BA1C0E" w:rsidP="00CB6398">
            <w:pPr>
              <w:tabs>
                <w:tab w:val="decimal" w:pos="231"/>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58.14%</w:t>
            </w:r>
          </w:p>
        </w:tc>
        <w:tc>
          <w:tcPr>
            <w:tcW w:w="1086" w:type="dxa"/>
            <w:vAlign w:val="center"/>
          </w:tcPr>
          <w:p w:rsidR="00CE6CFE" w:rsidRPr="00BA1C0E" w:rsidRDefault="005C679F" w:rsidP="00CB6398">
            <w:pPr>
              <w:tabs>
                <w:tab w:val="decimal" w:pos="337"/>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50.00%</w:t>
            </w:r>
          </w:p>
        </w:tc>
        <w:tc>
          <w:tcPr>
            <w:tcW w:w="1086" w:type="dxa"/>
            <w:vAlign w:val="center"/>
          </w:tcPr>
          <w:p w:rsidR="00CE6CFE" w:rsidRPr="00BA1C0E" w:rsidRDefault="00BA1C0E" w:rsidP="00CB6398">
            <w:pPr>
              <w:tabs>
                <w:tab w:val="decimal" w:pos="337"/>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42.86%</w:t>
            </w:r>
          </w:p>
        </w:tc>
        <w:tc>
          <w:tcPr>
            <w:tcW w:w="1100" w:type="dxa"/>
            <w:vAlign w:val="center"/>
          </w:tcPr>
          <w:p w:rsidR="00CE6CFE" w:rsidRPr="00BA1C0E" w:rsidRDefault="005C679F" w:rsidP="00CB6398">
            <w:pPr>
              <w:tabs>
                <w:tab w:val="decimal" w:pos="231"/>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50.00%</w:t>
            </w:r>
          </w:p>
        </w:tc>
        <w:tc>
          <w:tcPr>
            <w:tcW w:w="1100" w:type="dxa"/>
            <w:vAlign w:val="center"/>
          </w:tcPr>
          <w:p w:rsidR="00CE6CFE" w:rsidRPr="00BA1C0E" w:rsidRDefault="00BA1C0E" w:rsidP="00CB6398">
            <w:pPr>
              <w:tabs>
                <w:tab w:val="decimal" w:pos="231"/>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64.29%</w:t>
            </w:r>
          </w:p>
        </w:tc>
        <w:tc>
          <w:tcPr>
            <w:tcW w:w="1100" w:type="dxa"/>
            <w:vAlign w:val="center"/>
          </w:tcPr>
          <w:p w:rsidR="00CE6CFE" w:rsidRPr="00BA1C0E" w:rsidRDefault="005C679F" w:rsidP="00CB6398">
            <w:pPr>
              <w:tabs>
                <w:tab w:val="decimal" w:pos="231"/>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50.00%</w:t>
            </w:r>
          </w:p>
        </w:tc>
        <w:tc>
          <w:tcPr>
            <w:tcW w:w="1100" w:type="dxa"/>
            <w:vAlign w:val="center"/>
          </w:tcPr>
          <w:p w:rsidR="00CE6CFE" w:rsidRPr="00BA1C0E" w:rsidRDefault="00BA1C0E" w:rsidP="00CB6398">
            <w:pPr>
              <w:tabs>
                <w:tab w:val="decimal" w:pos="231"/>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42.86%</w:t>
            </w:r>
          </w:p>
        </w:tc>
        <w:tc>
          <w:tcPr>
            <w:tcW w:w="1100" w:type="dxa"/>
            <w:vAlign w:val="center"/>
          </w:tcPr>
          <w:p w:rsidR="00CE6CFE" w:rsidRPr="00BA1C0E" w:rsidRDefault="00BA1C0E" w:rsidP="00CB6398">
            <w:pPr>
              <w:tabs>
                <w:tab w:val="decimal" w:pos="231"/>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57.14%</w:t>
            </w:r>
          </w:p>
        </w:tc>
      </w:tr>
    </w:tbl>
    <w:p w:rsidR="00CE6CFE" w:rsidRDefault="00CE6CFE" w:rsidP="00CB6398">
      <w:pPr>
        <w:spacing w:after="0" w:line="240" w:lineRule="auto"/>
        <w:contextualSpacing/>
        <w:rPr>
          <w:b/>
          <w:sz w:val="16"/>
          <w:szCs w:val="16"/>
        </w:rPr>
      </w:pPr>
    </w:p>
    <w:p w:rsidR="002735B4" w:rsidRDefault="002735B4" w:rsidP="00CB6398">
      <w:pPr>
        <w:spacing w:after="0" w:line="240" w:lineRule="auto"/>
        <w:contextualSpacing/>
        <w:rPr>
          <w:b/>
          <w:sz w:val="16"/>
          <w:szCs w:val="16"/>
        </w:rPr>
      </w:pPr>
    </w:p>
    <w:tbl>
      <w:tblPr>
        <w:tblW w:w="10130"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358"/>
        <w:gridCol w:w="1100"/>
        <w:gridCol w:w="1086"/>
        <w:gridCol w:w="1086"/>
        <w:gridCol w:w="1100"/>
        <w:gridCol w:w="1100"/>
        <w:gridCol w:w="1100"/>
        <w:gridCol w:w="1100"/>
        <w:gridCol w:w="1100"/>
      </w:tblGrid>
      <w:tr w:rsidR="00CE6CFE" w:rsidRPr="00BA1C0E" w:rsidTr="002735B4">
        <w:trPr>
          <w:trHeight w:val="432"/>
          <w:jc w:val="center"/>
        </w:trPr>
        <w:tc>
          <w:tcPr>
            <w:tcW w:w="10130" w:type="dxa"/>
            <w:gridSpan w:val="9"/>
            <w:shd w:val="pct12" w:color="auto" w:fill="auto"/>
            <w:vAlign w:val="center"/>
          </w:tcPr>
          <w:p w:rsidR="00CE6CFE" w:rsidRPr="00BA1C0E" w:rsidRDefault="00CE6CFE" w:rsidP="00CB6398">
            <w:pPr>
              <w:spacing w:after="0" w:line="240" w:lineRule="auto"/>
              <w:contextualSpacing/>
              <w:jc w:val="center"/>
              <w:rPr>
                <w:rFonts w:ascii="Times New Roman" w:hAnsi="Times New Roman" w:cs="Times New Roman"/>
                <w:b/>
                <w:sz w:val="16"/>
                <w:szCs w:val="16"/>
              </w:rPr>
            </w:pPr>
            <w:r w:rsidRPr="00BA1C0E">
              <w:rPr>
                <w:rFonts w:ascii="Times New Roman" w:hAnsi="Times New Roman" w:cs="Times New Roman"/>
                <w:b/>
                <w:sz w:val="16"/>
                <w:szCs w:val="16"/>
              </w:rPr>
              <w:t xml:space="preserve">Table 5 Panel C:  Ghosh, Rodriguez, </w:t>
            </w:r>
            <w:proofErr w:type="spellStart"/>
            <w:r w:rsidRPr="00BA1C0E">
              <w:rPr>
                <w:rFonts w:ascii="Times New Roman" w:hAnsi="Times New Roman" w:cs="Times New Roman"/>
                <w:b/>
                <w:sz w:val="16"/>
                <w:szCs w:val="16"/>
              </w:rPr>
              <w:t>Sirmans</w:t>
            </w:r>
            <w:proofErr w:type="spellEnd"/>
            <w:r w:rsidRPr="00BA1C0E">
              <w:rPr>
                <w:rFonts w:ascii="Times New Roman" w:hAnsi="Times New Roman" w:cs="Times New Roman"/>
                <w:b/>
                <w:sz w:val="16"/>
                <w:szCs w:val="16"/>
              </w:rPr>
              <w:t xml:space="preserve"> (1995) using Estimation Window [-180,-61]</w:t>
            </w:r>
          </w:p>
        </w:tc>
      </w:tr>
      <w:tr w:rsidR="00CE6CFE" w:rsidRPr="00BA1C0E" w:rsidTr="002735B4">
        <w:trPr>
          <w:trHeight w:val="576"/>
          <w:jc w:val="center"/>
        </w:trPr>
        <w:tc>
          <w:tcPr>
            <w:tcW w:w="1358" w:type="dxa"/>
            <w:shd w:val="pct12" w:color="auto" w:fill="auto"/>
            <w:vAlign w:val="center"/>
          </w:tcPr>
          <w:p w:rsidR="00CE6CFE" w:rsidRPr="00BA1C0E" w:rsidRDefault="00CE6CFE" w:rsidP="00CB6398">
            <w:pPr>
              <w:spacing w:after="0" w:line="240" w:lineRule="auto"/>
              <w:contextualSpacing/>
              <w:jc w:val="center"/>
              <w:rPr>
                <w:rFonts w:ascii="Times New Roman" w:hAnsi="Times New Roman" w:cs="Times New Roman"/>
                <w:b/>
                <w:sz w:val="16"/>
                <w:szCs w:val="16"/>
              </w:rPr>
            </w:pPr>
          </w:p>
        </w:tc>
        <w:tc>
          <w:tcPr>
            <w:tcW w:w="1100" w:type="dxa"/>
            <w:shd w:val="clear" w:color="auto" w:fill="D9D9D9" w:themeFill="background1" w:themeFillShade="D9"/>
            <w:vAlign w:val="center"/>
          </w:tcPr>
          <w:p w:rsidR="00CE6CFE" w:rsidRPr="00BA1C0E" w:rsidRDefault="00CE6CFE" w:rsidP="00CB6398">
            <w:pPr>
              <w:spacing w:after="0" w:line="240" w:lineRule="auto"/>
              <w:contextualSpacing/>
              <w:jc w:val="center"/>
              <w:rPr>
                <w:rFonts w:ascii="Times New Roman" w:hAnsi="Times New Roman" w:cs="Times New Roman"/>
                <w:b/>
                <w:sz w:val="16"/>
                <w:szCs w:val="16"/>
              </w:rPr>
            </w:pPr>
            <w:r w:rsidRPr="00BA1C0E">
              <w:rPr>
                <w:rFonts w:ascii="Times New Roman" w:hAnsi="Times New Roman" w:cs="Times New Roman"/>
                <w:b/>
                <w:sz w:val="16"/>
                <w:szCs w:val="16"/>
              </w:rPr>
              <w:t>Event Window</w:t>
            </w:r>
          </w:p>
          <w:p w:rsidR="00CE6CFE" w:rsidRPr="00BA1C0E" w:rsidRDefault="00CE6CFE" w:rsidP="00CB6398">
            <w:pPr>
              <w:spacing w:after="0" w:line="240" w:lineRule="auto"/>
              <w:contextualSpacing/>
              <w:jc w:val="center"/>
              <w:rPr>
                <w:rFonts w:ascii="Times New Roman" w:hAnsi="Times New Roman" w:cs="Times New Roman"/>
                <w:b/>
                <w:sz w:val="16"/>
                <w:szCs w:val="16"/>
              </w:rPr>
            </w:pPr>
            <w:r w:rsidRPr="00BA1C0E">
              <w:rPr>
                <w:rFonts w:ascii="Times New Roman" w:hAnsi="Times New Roman" w:cs="Times New Roman"/>
                <w:b/>
                <w:sz w:val="16"/>
                <w:szCs w:val="16"/>
              </w:rPr>
              <w:t>[-1,0]</w:t>
            </w:r>
          </w:p>
        </w:tc>
        <w:tc>
          <w:tcPr>
            <w:tcW w:w="1086" w:type="dxa"/>
            <w:shd w:val="clear" w:color="auto" w:fill="D9D9D9" w:themeFill="background1" w:themeFillShade="D9"/>
            <w:vAlign w:val="center"/>
          </w:tcPr>
          <w:p w:rsidR="00CE6CFE" w:rsidRPr="00BA1C0E" w:rsidRDefault="00CE6CFE" w:rsidP="00CB6398">
            <w:pPr>
              <w:spacing w:after="0" w:line="240" w:lineRule="auto"/>
              <w:contextualSpacing/>
              <w:jc w:val="center"/>
              <w:rPr>
                <w:rFonts w:ascii="Times New Roman" w:hAnsi="Times New Roman" w:cs="Times New Roman"/>
                <w:b/>
                <w:sz w:val="16"/>
                <w:szCs w:val="16"/>
              </w:rPr>
            </w:pPr>
            <w:r w:rsidRPr="00BA1C0E">
              <w:rPr>
                <w:rFonts w:ascii="Times New Roman" w:hAnsi="Times New Roman" w:cs="Times New Roman"/>
                <w:b/>
                <w:sz w:val="16"/>
                <w:szCs w:val="16"/>
              </w:rPr>
              <w:t>Event Window</w:t>
            </w:r>
          </w:p>
          <w:p w:rsidR="00CE6CFE" w:rsidRPr="00BA1C0E" w:rsidRDefault="00CE6CFE" w:rsidP="00CB6398">
            <w:pPr>
              <w:spacing w:after="0" w:line="240" w:lineRule="auto"/>
              <w:contextualSpacing/>
              <w:jc w:val="center"/>
              <w:rPr>
                <w:rFonts w:ascii="Times New Roman" w:hAnsi="Times New Roman" w:cs="Times New Roman"/>
                <w:b/>
                <w:sz w:val="16"/>
                <w:szCs w:val="16"/>
              </w:rPr>
            </w:pPr>
            <w:r w:rsidRPr="00BA1C0E">
              <w:rPr>
                <w:rFonts w:ascii="Times New Roman" w:hAnsi="Times New Roman" w:cs="Times New Roman"/>
                <w:b/>
                <w:sz w:val="16"/>
                <w:szCs w:val="16"/>
              </w:rPr>
              <w:t>[0,+1]</w:t>
            </w:r>
          </w:p>
        </w:tc>
        <w:tc>
          <w:tcPr>
            <w:tcW w:w="1086" w:type="dxa"/>
            <w:shd w:val="clear" w:color="auto" w:fill="D9D9D9" w:themeFill="background1" w:themeFillShade="D9"/>
            <w:vAlign w:val="center"/>
          </w:tcPr>
          <w:p w:rsidR="00CE6CFE" w:rsidRPr="00BA1C0E" w:rsidRDefault="00CE6CFE" w:rsidP="00CB6398">
            <w:pPr>
              <w:spacing w:after="0" w:line="240" w:lineRule="auto"/>
              <w:contextualSpacing/>
              <w:jc w:val="center"/>
              <w:rPr>
                <w:rFonts w:ascii="Times New Roman" w:hAnsi="Times New Roman" w:cs="Times New Roman"/>
                <w:b/>
                <w:sz w:val="16"/>
                <w:szCs w:val="16"/>
              </w:rPr>
            </w:pPr>
            <w:r w:rsidRPr="00BA1C0E">
              <w:rPr>
                <w:rFonts w:ascii="Times New Roman" w:hAnsi="Times New Roman" w:cs="Times New Roman"/>
                <w:b/>
                <w:sz w:val="16"/>
                <w:szCs w:val="16"/>
              </w:rPr>
              <w:t>Event Window</w:t>
            </w:r>
          </w:p>
          <w:p w:rsidR="00CE6CFE" w:rsidRPr="00BA1C0E" w:rsidRDefault="00CE6CFE" w:rsidP="00CB6398">
            <w:pPr>
              <w:spacing w:after="0" w:line="240" w:lineRule="auto"/>
              <w:contextualSpacing/>
              <w:jc w:val="center"/>
              <w:rPr>
                <w:rFonts w:ascii="Times New Roman" w:hAnsi="Times New Roman" w:cs="Times New Roman"/>
                <w:b/>
                <w:sz w:val="16"/>
                <w:szCs w:val="16"/>
              </w:rPr>
            </w:pPr>
            <w:r w:rsidRPr="00BA1C0E">
              <w:rPr>
                <w:rFonts w:ascii="Times New Roman" w:hAnsi="Times New Roman" w:cs="Times New Roman"/>
                <w:b/>
                <w:sz w:val="16"/>
                <w:szCs w:val="16"/>
              </w:rPr>
              <w:t>[-1,+1]</w:t>
            </w:r>
          </w:p>
        </w:tc>
        <w:tc>
          <w:tcPr>
            <w:tcW w:w="1100" w:type="dxa"/>
            <w:shd w:val="clear" w:color="auto" w:fill="D9D9D9" w:themeFill="background1" w:themeFillShade="D9"/>
            <w:vAlign w:val="center"/>
          </w:tcPr>
          <w:p w:rsidR="00CE6CFE" w:rsidRPr="00BA1C0E" w:rsidRDefault="00CE6CFE" w:rsidP="00CB6398">
            <w:pPr>
              <w:spacing w:after="0" w:line="240" w:lineRule="auto"/>
              <w:contextualSpacing/>
              <w:jc w:val="center"/>
              <w:rPr>
                <w:rFonts w:ascii="Times New Roman" w:hAnsi="Times New Roman" w:cs="Times New Roman"/>
                <w:b/>
                <w:sz w:val="16"/>
                <w:szCs w:val="16"/>
              </w:rPr>
            </w:pPr>
            <w:r w:rsidRPr="00BA1C0E">
              <w:rPr>
                <w:rFonts w:ascii="Times New Roman" w:hAnsi="Times New Roman" w:cs="Times New Roman"/>
                <w:b/>
                <w:sz w:val="16"/>
                <w:szCs w:val="16"/>
              </w:rPr>
              <w:t>Event Window</w:t>
            </w:r>
          </w:p>
          <w:p w:rsidR="00CE6CFE" w:rsidRPr="00BA1C0E" w:rsidRDefault="00CE6CFE" w:rsidP="00CB6398">
            <w:pPr>
              <w:spacing w:after="0" w:line="240" w:lineRule="auto"/>
              <w:contextualSpacing/>
              <w:jc w:val="center"/>
              <w:rPr>
                <w:rFonts w:ascii="Times New Roman" w:hAnsi="Times New Roman" w:cs="Times New Roman"/>
                <w:b/>
                <w:sz w:val="16"/>
                <w:szCs w:val="16"/>
              </w:rPr>
            </w:pPr>
            <w:r w:rsidRPr="00BA1C0E">
              <w:rPr>
                <w:rFonts w:ascii="Times New Roman" w:hAnsi="Times New Roman" w:cs="Times New Roman"/>
                <w:b/>
                <w:sz w:val="16"/>
                <w:szCs w:val="16"/>
              </w:rPr>
              <w:t>[-2,+2]</w:t>
            </w:r>
          </w:p>
        </w:tc>
        <w:tc>
          <w:tcPr>
            <w:tcW w:w="1100" w:type="dxa"/>
            <w:shd w:val="clear" w:color="auto" w:fill="D9D9D9" w:themeFill="background1" w:themeFillShade="D9"/>
            <w:vAlign w:val="center"/>
          </w:tcPr>
          <w:p w:rsidR="00CE6CFE" w:rsidRPr="00BA1C0E" w:rsidRDefault="00CE6CFE" w:rsidP="00CB6398">
            <w:pPr>
              <w:spacing w:after="0" w:line="240" w:lineRule="auto"/>
              <w:contextualSpacing/>
              <w:jc w:val="center"/>
              <w:rPr>
                <w:rFonts w:ascii="Times New Roman" w:hAnsi="Times New Roman" w:cs="Times New Roman"/>
                <w:b/>
                <w:sz w:val="16"/>
                <w:szCs w:val="16"/>
              </w:rPr>
            </w:pPr>
            <w:r w:rsidRPr="00BA1C0E">
              <w:rPr>
                <w:rFonts w:ascii="Times New Roman" w:hAnsi="Times New Roman" w:cs="Times New Roman"/>
                <w:b/>
                <w:sz w:val="16"/>
                <w:szCs w:val="16"/>
              </w:rPr>
              <w:t>Event Window</w:t>
            </w:r>
          </w:p>
          <w:p w:rsidR="00CE6CFE" w:rsidRPr="00BA1C0E" w:rsidRDefault="00CE6CFE" w:rsidP="00CB6398">
            <w:pPr>
              <w:spacing w:after="0" w:line="240" w:lineRule="auto"/>
              <w:contextualSpacing/>
              <w:jc w:val="center"/>
              <w:rPr>
                <w:rFonts w:ascii="Times New Roman" w:hAnsi="Times New Roman" w:cs="Times New Roman"/>
                <w:b/>
                <w:sz w:val="16"/>
                <w:szCs w:val="16"/>
              </w:rPr>
            </w:pPr>
            <w:r w:rsidRPr="00BA1C0E">
              <w:rPr>
                <w:rFonts w:ascii="Times New Roman" w:hAnsi="Times New Roman" w:cs="Times New Roman"/>
                <w:b/>
                <w:sz w:val="16"/>
                <w:szCs w:val="16"/>
              </w:rPr>
              <w:t>[-5,+5]</w:t>
            </w:r>
          </w:p>
        </w:tc>
        <w:tc>
          <w:tcPr>
            <w:tcW w:w="1100" w:type="dxa"/>
            <w:shd w:val="clear" w:color="auto" w:fill="D9D9D9" w:themeFill="background1" w:themeFillShade="D9"/>
            <w:vAlign w:val="center"/>
          </w:tcPr>
          <w:p w:rsidR="00CE6CFE" w:rsidRPr="00BA1C0E" w:rsidRDefault="00CE6CFE" w:rsidP="00CB6398">
            <w:pPr>
              <w:spacing w:after="0" w:line="240" w:lineRule="auto"/>
              <w:contextualSpacing/>
              <w:jc w:val="center"/>
              <w:rPr>
                <w:rFonts w:ascii="Times New Roman" w:hAnsi="Times New Roman" w:cs="Times New Roman"/>
                <w:b/>
                <w:sz w:val="16"/>
                <w:szCs w:val="16"/>
              </w:rPr>
            </w:pPr>
            <w:r w:rsidRPr="00BA1C0E">
              <w:rPr>
                <w:rFonts w:ascii="Times New Roman" w:hAnsi="Times New Roman" w:cs="Times New Roman"/>
                <w:b/>
                <w:sz w:val="16"/>
                <w:szCs w:val="16"/>
              </w:rPr>
              <w:t>Event Window</w:t>
            </w:r>
          </w:p>
          <w:p w:rsidR="00CE6CFE" w:rsidRPr="00BA1C0E" w:rsidRDefault="00CE6CFE" w:rsidP="00CB6398">
            <w:pPr>
              <w:spacing w:after="0" w:line="240" w:lineRule="auto"/>
              <w:contextualSpacing/>
              <w:jc w:val="center"/>
              <w:rPr>
                <w:rFonts w:ascii="Times New Roman" w:hAnsi="Times New Roman" w:cs="Times New Roman"/>
                <w:b/>
                <w:sz w:val="16"/>
                <w:szCs w:val="16"/>
              </w:rPr>
            </w:pPr>
            <w:r w:rsidRPr="00BA1C0E">
              <w:rPr>
                <w:rFonts w:ascii="Times New Roman" w:hAnsi="Times New Roman" w:cs="Times New Roman"/>
                <w:b/>
                <w:sz w:val="16"/>
                <w:szCs w:val="16"/>
              </w:rPr>
              <w:t>[-20,-2]</w:t>
            </w:r>
          </w:p>
        </w:tc>
        <w:tc>
          <w:tcPr>
            <w:tcW w:w="1100" w:type="dxa"/>
            <w:shd w:val="clear" w:color="auto" w:fill="D9D9D9" w:themeFill="background1" w:themeFillShade="D9"/>
            <w:vAlign w:val="center"/>
          </w:tcPr>
          <w:p w:rsidR="00CE6CFE" w:rsidRPr="00BA1C0E" w:rsidRDefault="00CE6CFE" w:rsidP="00CB6398">
            <w:pPr>
              <w:spacing w:after="0" w:line="240" w:lineRule="auto"/>
              <w:contextualSpacing/>
              <w:jc w:val="center"/>
              <w:rPr>
                <w:rFonts w:ascii="Times New Roman" w:hAnsi="Times New Roman" w:cs="Times New Roman"/>
                <w:b/>
                <w:sz w:val="16"/>
                <w:szCs w:val="16"/>
              </w:rPr>
            </w:pPr>
            <w:r w:rsidRPr="00BA1C0E">
              <w:rPr>
                <w:rFonts w:ascii="Times New Roman" w:hAnsi="Times New Roman" w:cs="Times New Roman"/>
                <w:b/>
                <w:sz w:val="16"/>
                <w:szCs w:val="16"/>
              </w:rPr>
              <w:t>Event Window</w:t>
            </w:r>
          </w:p>
          <w:p w:rsidR="00CE6CFE" w:rsidRPr="00BA1C0E" w:rsidRDefault="00CE6CFE" w:rsidP="00CB6398">
            <w:pPr>
              <w:spacing w:after="0" w:line="240" w:lineRule="auto"/>
              <w:contextualSpacing/>
              <w:jc w:val="center"/>
              <w:rPr>
                <w:rFonts w:ascii="Times New Roman" w:hAnsi="Times New Roman" w:cs="Times New Roman"/>
                <w:b/>
                <w:sz w:val="16"/>
                <w:szCs w:val="16"/>
              </w:rPr>
            </w:pPr>
            <w:r w:rsidRPr="00BA1C0E">
              <w:rPr>
                <w:rFonts w:ascii="Times New Roman" w:hAnsi="Times New Roman" w:cs="Times New Roman"/>
                <w:b/>
                <w:sz w:val="16"/>
                <w:szCs w:val="16"/>
              </w:rPr>
              <w:t>[-20,-+5</w:t>
            </w:r>
          </w:p>
        </w:tc>
        <w:tc>
          <w:tcPr>
            <w:tcW w:w="1100" w:type="dxa"/>
            <w:shd w:val="clear" w:color="auto" w:fill="D9D9D9" w:themeFill="background1" w:themeFillShade="D9"/>
            <w:vAlign w:val="center"/>
          </w:tcPr>
          <w:p w:rsidR="00CE6CFE" w:rsidRPr="00BA1C0E" w:rsidRDefault="00CE6CFE" w:rsidP="00CB6398">
            <w:pPr>
              <w:spacing w:after="0" w:line="240" w:lineRule="auto"/>
              <w:contextualSpacing/>
              <w:jc w:val="center"/>
              <w:rPr>
                <w:rFonts w:ascii="Times New Roman" w:hAnsi="Times New Roman" w:cs="Times New Roman"/>
                <w:b/>
                <w:sz w:val="16"/>
                <w:szCs w:val="16"/>
              </w:rPr>
            </w:pPr>
            <w:r w:rsidRPr="00BA1C0E">
              <w:rPr>
                <w:rFonts w:ascii="Times New Roman" w:hAnsi="Times New Roman" w:cs="Times New Roman"/>
                <w:b/>
                <w:sz w:val="16"/>
                <w:szCs w:val="16"/>
              </w:rPr>
              <w:t>Event Window</w:t>
            </w:r>
          </w:p>
          <w:p w:rsidR="00CE6CFE" w:rsidRPr="00BA1C0E" w:rsidRDefault="00CE6CFE" w:rsidP="00CB6398">
            <w:pPr>
              <w:spacing w:after="0" w:line="240" w:lineRule="auto"/>
              <w:contextualSpacing/>
              <w:jc w:val="center"/>
              <w:rPr>
                <w:rFonts w:ascii="Times New Roman" w:hAnsi="Times New Roman" w:cs="Times New Roman"/>
                <w:b/>
                <w:sz w:val="16"/>
                <w:szCs w:val="16"/>
              </w:rPr>
            </w:pPr>
            <w:r w:rsidRPr="00BA1C0E">
              <w:rPr>
                <w:rFonts w:ascii="Times New Roman" w:hAnsi="Times New Roman" w:cs="Times New Roman"/>
                <w:b/>
                <w:sz w:val="16"/>
                <w:szCs w:val="16"/>
              </w:rPr>
              <w:t>[+1,+30]</w:t>
            </w:r>
          </w:p>
        </w:tc>
      </w:tr>
      <w:tr w:rsidR="00CE6CFE" w:rsidRPr="00BA1C0E" w:rsidTr="002735B4">
        <w:trPr>
          <w:trHeight w:val="432"/>
          <w:jc w:val="center"/>
        </w:trPr>
        <w:tc>
          <w:tcPr>
            <w:tcW w:w="1358" w:type="dxa"/>
            <w:vAlign w:val="center"/>
          </w:tcPr>
          <w:p w:rsidR="00CE6CFE" w:rsidRPr="00BA1C0E" w:rsidRDefault="00CE6CFE" w:rsidP="00CB6398">
            <w:pPr>
              <w:spacing w:after="0" w:line="240" w:lineRule="auto"/>
              <w:contextualSpacing/>
              <w:jc w:val="center"/>
              <w:rPr>
                <w:rFonts w:ascii="Times New Roman" w:hAnsi="Times New Roman" w:cs="Times New Roman"/>
                <w:b/>
                <w:sz w:val="16"/>
                <w:szCs w:val="16"/>
              </w:rPr>
            </w:pPr>
            <w:r w:rsidRPr="00BA1C0E">
              <w:rPr>
                <w:rFonts w:ascii="Times New Roman" w:hAnsi="Times New Roman" w:cs="Times New Roman"/>
                <w:b/>
                <w:sz w:val="16"/>
                <w:szCs w:val="16"/>
              </w:rPr>
              <w:t>N</w:t>
            </w:r>
          </w:p>
        </w:tc>
        <w:tc>
          <w:tcPr>
            <w:tcW w:w="1100" w:type="dxa"/>
            <w:vAlign w:val="center"/>
          </w:tcPr>
          <w:p w:rsidR="00CE6CFE" w:rsidRPr="00BA1C0E" w:rsidRDefault="00BA1C0E" w:rsidP="00CB6398">
            <w:pPr>
              <w:spacing w:after="0" w:line="240" w:lineRule="auto"/>
              <w:contextualSpacing/>
              <w:jc w:val="center"/>
              <w:rPr>
                <w:rFonts w:ascii="Times New Roman" w:hAnsi="Times New Roman" w:cs="Times New Roman"/>
                <w:sz w:val="16"/>
                <w:szCs w:val="16"/>
              </w:rPr>
            </w:pPr>
            <w:r>
              <w:rPr>
                <w:rFonts w:ascii="Times New Roman" w:hAnsi="Times New Roman" w:cs="Times New Roman"/>
                <w:sz w:val="16"/>
                <w:szCs w:val="16"/>
              </w:rPr>
              <w:t>14</w:t>
            </w:r>
          </w:p>
        </w:tc>
        <w:tc>
          <w:tcPr>
            <w:tcW w:w="1086" w:type="dxa"/>
            <w:vAlign w:val="center"/>
          </w:tcPr>
          <w:p w:rsidR="00CE6CFE" w:rsidRPr="00BA1C0E" w:rsidRDefault="00BA1C0E" w:rsidP="00CB6398">
            <w:pPr>
              <w:spacing w:after="0" w:line="240" w:lineRule="auto"/>
              <w:contextualSpacing/>
              <w:jc w:val="center"/>
              <w:rPr>
                <w:rFonts w:ascii="Times New Roman" w:hAnsi="Times New Roman" w:cs="Times New Roman"/>
                <w:sz w:val="16"/>
                <w:szCs w:val="16"/>
              </w:rPr>
            </w:pPr>
            <w:r>
              <w:rPr>
                <w:rFonts w:ascii="Times New Roman" w:hAnsi="Times New Roman" w:cs="Times New Roman"/>
                <w:sz w:val="16"/>
                <w:szCs w:val="16"/>
              </w:rPr>
              <w:t>14</w:t>
            </w:r>
          </w:p>
        </w:tc>
        <w:tc>
          <w:tcPr>
            <w:tcW w:w="1086" w:type="dxa"/>
            <w:vAlign w:val="center"/>
          </w:tcPr>
          <w:p w:rsidR="00CE6CFE" w:rsidRPr="00BA1C0E" w:rsidRDefault="00BA1C0E" w:rsidP="00CB6398">
            <w:pPr>
              <w:spacing w:after="0" w:line="240" w:lineRule="auto"/>
              <w:contextualSpacing/>
              <w:jc w:val="center"/>
              <w:rPr>
                <w:rFonts w:ascii="Times New Roman" w:hAnsi="Times New Roman" w:cs="Times New Roman"/>
                <w:sz w:val="16"/>
                <w:szCs w:val="16"/>
              </w:rPr>
            </w:pPr>
            <w:r>
              <w:rPr>
                <w:rFonts w:ascii="Times New Roman" w:hAnsi="Times New Roman" w:cs="Times New Roman"/>
                <w:sz w:val="16"/>
                <w:szCs w:val="16"/>
              </w:rPr>
              <w:t>14</w:t>
            </w:r>
          </w:p>
        </w:tc>
        <w:tc>
          <w:tcPr>
            <w:tcW w:w="1100" w:type="dxa"/>
            <w:vAlign w:val="center"/>
          </w:tcPr>
          <w:p w:rsidR="00CE6CFE" w:rsidRPr="00BA1C0E" w:rsidRDefault="00BA1C0E" w:rsidP="00CB6398">
            <w:pPr>
              <w:spacing w:after="0" w:line="240" w:lineRule="auto"/>
              <w:contextualSpacing/>
              <w:jc w:val="center"/>
              <w:rPr>
                <w:rFonts w:ascii="Times New Roman" w:hAnsi="Times New Roman" w:cs="Times New Roman"/>
                <w:sz w:val="16"/>
                <w:szCs w:val="16"/>
              </w:rPr>
            </w:pPr>
            <w:r>
              <w:rPr>
                <w:rFonts w:ascii="Times New Roman" w:hAnsi="Times New Roman" w:cs="Times New Roman"/>
                <w:sz w:val="16"/>
                <w:szCs w:val="16"/>
              </w:rPr>
              <w:t>14</w:t>
            </w:r>
          </w:p>
        </w:tc>
        <w:tc>
          <w:tcPr>
            <w:tcW w:w="1100" w:type="dxa"/>
            <w:vAlign w:val="center"/>
          </w:tcPr>
          <w:p w:rsidR="00CE6CFE" w:rsidRPr="00BA1C0E" w:rsidRDefault="00BA1C0E" w:rsidP="00CB6398">
            <w:pPr>
              <w:spacing w:after="0" w:line="240" w:lineRule="auto"/>
              <w:contextualSpacing/>
              <w:jc w:val="center"/>
              <w:rPr>
                <w:rFonts w:ascii="Times New Roman" w:hAnsi="Times New Roman" w:cs="Times New Roman"/>
                <w:sz w:val="16"/>
                <w:szCs w:val="16"/>
              </w:rPr>
            </w:pPr>
            <w:r>
              <w:rPr>
                <w:rFonts w:ascii="Times New Roman" w:hAnsi="Times New Roman" w:cs="Times New Roman"/>
                <w:sz w:val="16"/>
                <w:szCs w:val="16"/>
              </w:rPr>
              <w:t>14</w:t>
            </w:r>
          </w:p>
        </w:tc>
        <w:tc>
          <w:tcPr>
            <w:tcW w:w="1100" w:type="dxa"/>
            <w:vAlign w:val="center"/>
          </w:tcPr>
          <w:p w:rsidR="00CE6CFE" w:rsidRPr="00BA1C0E" w:rsidRDefault="00BA1C0E" w:rsidP="00CB6398">
            <w:pPr>
              <w:spacing w:after="0" w:line="240" w:lineRule="auto"/>
              <w:contextualSpacing/>
              <w:jc w:val="center"/>
              <w:rPr>
                <w:rFonts w:ascii="Times New Roman" w:hAnsi="Times New Roman" w:cs="Times New Roman"/>
                <w:sz w:val="16"/>
                <w:szCs w:val="16"/>
              </w:rPr>
            </w:pPr>
            <w:r>
              <w:rPr>
                <w:rFonts w:ascii="Times New Roman" w:hAnsi="Times New Roman" w:cs="Times New Roman"/>
                <w:sz w:val="16"/>
                <w:szCs w:val="16"/>
              </w:rPr>
              <w:t>14</w:t>
            </w:r>
          </w:p>
        </w:tc>
        <w:tc>
          <w:tcPr>
            <w:tcW w:w="1100" w:type="dxa"/>
            <w:vAlign w:val="center"/>
          </w:tcPr>
          <w:p w:rsidR="00CE6CFE" w:rsidRPr="00BA1C0E" w:rsidRDefault="00BA1C0E" w:rsidP="00CB6398">
            <w:pPr>
              <w:spacing w:after="0" w:line="240" w:lineRule="auto"/>
              <w:contextualSpacing/>
              <w:jc w:val="center"/>
              <w:rPr>
                <w:rFonts w:ascii="Times New Roman" w:hAnsi="Times New Roman" w:cs="Times New Roman"/>
                <w:sz w:val="16"/>
                <w:szCs w:val="16"/>
              </w:rPr>
            </w:pPr>
            <w:r>
              <w:rPr>
                <w:rFonts w:ascii="Times New Roman" w:hAnsi="Times New Roman" w:cs="Times New Roman"/>
                <w:sz w:val="16"/>
                <w:szCs w:val="16"/>
              </w:rPr>
              <w:t>14</w:t>
            </w:r>
          </w:p>
        </w:tc>
        <w:tc>
          <w:tcPr>
            <w:tcW w:w="1100" w:type="dxa"/>
            <w:vAlign w:val="center"/>
          </w:tcPr>
          <w:p w:rsidR="00CE6CFE" w:rsidRPr="00BA1C0E" w:rsidRDefault="00BA1C0E" w:rsidP="00CB6398">
            <w:pPr>
              <w:spacing w:after="0" w:line="240" w:lineRule="auto"/>
              <w:contextualSpacing/>
              <w:jc w:val="center"/>
              <w:rPr>
                <w:rFonts w:ascii="Times New Roman" w:hAnsi="Times New Roman" w:cs="Times New Roman"/>
                <w:sz w:val="16"/>
                <w:szCs w:val="16"/>
              </w:rPr>
            </w:pPr>
            <w:r>
              <w:rPr>
                <w:rFonts w:ascii="Times New Roman" w:hAnsi="Times New Roman" w:cs="Times New Roman"/>
                <w:sz w:val="16"/>
                <w:szCs w:val="16"/>
              </w:rPr>
              <w:t>14</w:t>
            </w:r>
          </w:p>
        </w:tc>
      </w:tr>
      <w:tr w:rsidR="00CE6CFE" w:rsidRPr="00BA1C0E" w:rsidTr="002735B4">
        <w:trPr>
          <w:trHeight w:val="432"/>
          <w:jc w:val="center"/>
        </w:trPr>
        <w:tc>
          <w:tcPr>
            <w:tcW w:w="1358" w:type="dxa"/>
            <w:vAlign w:val="center"/>
          </w:tcPr>
          <w:p w:rsidR="00CE6CFE" w:rsidRPr="00BA1C0E" w:rsidRDefault="00CE6CFE" w:rsidP="00CB6398">
            <w:pPr>
              <w:spacing w:after="0" w:line="240" w:lineRule="auto"/>
              <w:contextualSpacing/>
              <w:jc w:val="center"/>
              <w:rPr>
                <w:rFonts w:ascii="Times New Roman" w:hAnsi="Times New Roman" w:cs="Times New Roman"/>
                <w:b/>
                <w:sz w:val="16"/>
                <w:szCs w:val="16"/>
              </w:rPr>
            </w:pPr>
            <w:r w:rsidRPr="00BA1C0E">
              <w:rPr>
                <w:rFonts w:ascii="Times New Roman" w:hAnsi="Times New Roman" w:cs="Times New Roman"/>
                <w:b/>
                <w:sz w:val="16"/>
                <w:szCs w:val="16"/>
              </w:rPr>
              <w:t>Mean CAR</w:t>
            </w:r>
          </w:p>
        </w:tc>
        <w:tc>
          <w:tcPr>
            <w:tcW w:w="1100" w:type="dxa"/>
            <w:vAlign w:val="center"/>
          </w:tcPr>
          <w:p w:rsidR="00CE6CFE" w:rsidRPr="00BA1C0E" w:rsidRDefault="00BA1C0E" w:rsidP="00CB6398">
            <w:pPr>
              <w:tabs>
                <w:tab w:val="decimal" w:pos="231"/>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-0.26%</w:t>
            </w:r>
          </w:p>
        </w:tc>
        <w:tc>
          <w:tcPr>
            <w:tcW w:w="1086" w:type="dxa"/>
            <w:vAlign w:val="center"/>
          </w:tcPr>
          <w:p w:rsidR="00CE6CFE" w:rsidRPr="00BA1C0E" w:rsidRDefault="00BA1C0E" w:rsidP="00CB6398">
            <w:pPr>
              <w:tabs>
                <w:tab w:val="decimal" w:pos="337"/>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-0.05%</w:t>
            </w:r>
          </w:p>
        </w:tc>
        <w:tc>
          <w:tcPr>
            <w:tcW w:w="1086" w:type="dxa"/>
            <w:vAlign w:val="center"/>
          </w:tcPr>
          <w:p w:rsidR="00CE6CFE" w:rsidRPr="00BA1C0E" w:rsidRDefault="00BA1C0E" w:rsidP="00CB6398">
            <w:pPr>
              <w:tabs>
                <w:tab w:val="decimal" w:pos="337"/>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0.00%</w:t>
            </w:r>
          </w:p>
        </w:tc>
        <w:tc>
          <w:tcPr>
            <w:tcW w:w="1100" w:type="dxa"/>
            <w:vAlign w:val="center"/>
          </w:tcPr>
          <w:p w:rsidR="00CE6CFE" w:rsidRPr="00BA1C0E" w:rsidRDefault="00BA1C0E" w:rsidP="00CB6398">
            <w:pPr>
              <w:tabs>
                <w:tab w:val="decimal" w:pos="231"/>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-1.88%</w:t>
            </w:r>
          </w:p>
        </w:tc>
        <w:tc>
          <w:tcPr>
            <w:tcW w:w="1100" w:type="dxa"/>
            <w:vAlign w:val="center"/>
          </w:tcPr>
          <w:p w:rsidR="00CE6CFE" w:rsidRPr="00BA1C0E" w:rsidRDefault="00BA1C0E" w:rsidP="00CB6398">
            <w:pPr>
              <w:tabs>
                <w:tab w:val="decimal" w:pos="231"/>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1.44%</w:t>
            </w:r>
          </w:p>
        </w:tc>
        <w:tc>
          <w:tcPr>
            <w:tcW w:w="1100" w:type="dxa"/>
            <w:vAlign w:val="center"/>
          </w:tcPr>
          <w:p w:rsidR="00CE6CFE" w:rsidRPr="00BA1C0E" w:rsidRDefault="00422484" w:rsidP="00CB6398">
            <w:pPr>
              <w:tabs>
                <w:tab w:val="decimal" w:pos="231"/>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0.27%</w:t>
            </w:r>
          </w:p>
        </w:tc>
        <w:tc>
          <w:tcPr>
            <w:tcW w:w="1100" w:type="dxa"/>
            <w:vAlign w:val="center"/>
          </w:tcPr>
          <w:p w:rsidR="00CE6CFE" w:rsidRPr="00BA1C0E" w:rsidRDefault="00422484" w:rsidP="00CB6398">
            <w:pPr>
              <w:tabs>
                <w:tab w:val="decimal" w:pos="231"/>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1.32%</w:t>
            </w:r>
          </w:p>
        </w:tc>
        <w:tc>
          <w:tcPr>
            <w:tcW w:w="1100" w:type="dxa"/>
            <w:vAlign w:val="center"/>
          </w:tcPr>
          <w:p w:rsidR="00CE6CFE" w:rsidRPr="00BA1C0E" w:rsidRDefault="00422484" w:rsidP="00CB6398">
            <w:pPr>
              <w:tabs>
                <w:tab w:val="decimal" w:pos="231"/>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7.40%</w:t>
            </w:r>
          </w:p>
        </w:tc>
      </w:tr>
      <w:tr w:rsidR="00CE6CFE" w:rsidRPr="00BA1C0E" w:rsidTr="002735B4">
        <w:trPr>
          <w:trHeight w:val="432"/>
          <w:jc w:val="center"/>
        </w:trPr>
        <w:tc>
          <w:tcPr>
            <w:tcW w:w="1358" w:type="dxa"/>
            <w:vAlign w:val="center"/>
          </w:tcPr>
          <w:p w:rsidR="00CE6CFE" w:rsidRPr="00BA1C0E" w:rsidRDefault="00CE6CFE" w:rsidP="00CB6398">
            <w:pPr>
              <w:spacing w:after="0" w:line="240" w:lineRule="auto"/>
              <w:contextualSpacing/>
              <w:jc w:val="center"/>
              <w:rPr>
                <w:rFonts w:ascii="Times New Roman" w:hAnsi="Times New Roman" w:cs="Times New Roman"/>
                <w:b/>
                <w:sz w:val="16"/>
                <w:szCs w:val="16"/>
              </w:rPr>
            </w:pPr>
            <w:r w:rsidRPr="00BA1C0E">
              <w:rPr>
                <w:rFonts w:ascii="Times New Roman" w:hAnsi="Times New Roman" w:cs="Times New Roman"/>
                <w:b/>
                <w:sz w:val="16"/>
                <w:szCs w:val="16"/>
              </w:rPr>
              <w:t>Median CAR</w:t>
            </w:r>
          </w:p>
        </w:tc>
        <w:tc>
          <w:tcPr>
            <w:tcW w:w="1100" w:type="dxa"/>
            <w:vAlign w:val="center"/>
          </w:tcPr>
          <w:p w:rsidR="00CE6CFE" w:rsidRPr="00BA1C0E" w:rsidRDefault="00BA1C0E" w:rsidP="00CB6398">
            <w:pPr>
              <w:tabs>
                <w:tab w:val="decimal" w:pos="231"/>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-0.08%</w:t>
            </w:r>
          </w:p>
        </w:tc>
        <w:tc>
          <w:tcPr>
            <w:tcW w:w="1086" w:type="dxa"/>
            <w:vAlign w:val="center"/>
          </w:tcPr>
          <w:p w:rsidR="00CE6CFE" w:rsidRPr="00BA1C0E" w:rsidRDefault="00BA1C0E" w:rsidP="00CB6398">
            <w:pPr>
              <w:tabs>
                <w:tab w:val="decimal" w:pos="337"/>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-0.05%</w:t>
            </w:r>
          </w:p>
        </w:tc>
        <w:tc>
          <w:tcPr>
            <w:tcW w:w="1086" w:type="dxa"/>
            <w:vAlign w:val="center"/>
          </w:tcPr>
          <w:p w:rsidR="00CE6CFE" w:rsidRPr="00BA1C0E" w:rsidRDefault="00BA1C0E" w:rsidP="00CB6398">
            <w:pPr>
              <w:tabs>
                <w:tab w:val="decimal" w:pos="337"/>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-0.27%</w:t>
            </w:r>
          </w:p>
        </w:tc>
        <w:tc>
          <w:tcPr>
            <w:tcW w:w="1100" w:type="dxa"/>
            <w:vAlign w:val="center"/>
          </w:tcPr>
          <w:p w:rsidR="00CE6CFE" w:rsidRPr="00BA1C0E" w:rsidRDefault="00BA1C0E" w:rsidP="00CB6398">
            <w:pPr>
              <w:tabs>
                <w:tab w:val="decimal" w:pos="231"/>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-1.53%</w:t>
            </w:r>
          </w:p>
        </w:tc>
        <w:tc>
          <w:tcPr>
            <w:tcW w:w="1100" w:type="dxa"/>
            <w:vAlign w:val="center"/>
          </w:tcPr>
          <w:p w:rsidR="00CE6CFE" w:rsidRPr="00BA1C0E" w:rsidRDefault="00BA1C0E" w:rsidP="00CB6398">
            <w:pPr>
              <w:tabs>
                <w:tab w:val="decimal" w:pos="231"/>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1.36%</w:t>
            </w:r>
          </w:p>
        </w:tc>
        <w:tc>
          <w:tcPr>
            <w:tcW w:w="1100" w:type="dxa"/>
            <w:vAlign w:val="center"/>
          </w:tcPr>
          <w:p w:rsidR="00CE6CFE" w:rsidRPr="00BA1C0E" w:rsidRDefault="00422484" w:rsidP="00CB6398">
            <w:pPr>
              <w:tabs>
                <w:tab w:val="decimal" w:pos="231"/>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0.93%</w:t>
            </w:r>
          </w:p>
        </w:tc>
        <w:tc>
          <w:tcPr>
            <w:tcW w:w="1100" w:type="dxa"/>
            <w:vAlign w:val="center"/>
          </w:tcPr>
          <w:p w:rsidR="00CE6CFE" w:rsidRPr="00BA1C0E" w:rsidRDefault="00422484" w:rsidP="00CB6398">
            <w:pPr>
              <w:tabs>
                <w:tab w:val="decimal" w:pos="231"/>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-6.89%</w:t>
            </w:r>
          </w:p>
        </w:tc>
        <w:tc>
          <w:tcPr>
            <w:tcW w:w="1100" w:type="dxa"/>
            <w:vAlign w:val="center"/>
          </w:tcPr>
          <w:p w:rsidR="00CE6CFE" w:rsidRPr="00BA1C0E" w:rsidRDefault="00422484" w:rsidP="00CB6398">
            <w:pPr>
              <w:tabs>
                <w:tab w:val="decimal" w:pos="231"/>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9.94%</w:t>
            </w:r>
          </w:p>
        </w:tc>
      </w:tr>
      <w:tr w:rsidR="00CE6CFE" w:rsidRPr="00BA1C0E" w:rsidTr="002735B4">
        <w:trPr>
          <w:trHeight w:val="432"/>
          <w:jc w:val="center"/>
        </w:trPr>
        <w:tc>
          <w:tcPr>
            <w:tcW w:w="1358" w:type="dxa"/>
            <w:vAlign w:val="center"/>
          </w:tcPr>
          <w:p w:rsidR="00CE6CFE" w:rsidRPr="00BA1C0E" w:rsidRDefault="00CE6CFE" w:rsidP="00CB6398">
            <w:pPr>
              <w:spacing w:after="0" w:line="240" w:lineRule="auto"/>
              <w:contextualSpacing/>
              <w:jc w:val="center"/>
              <w:rPr>
                <w:rFonts w:ascii="Times New Roman" w:hAnsi="Times New Roman" w:cs="Times New Roman"/>
                <w:b/>
                <w:sz w:val="16"/>
                <w:szCs w:val="16"/>
              </w:rPr>
            </w:pPr>
            <w:r w:rsidRPr="00BA1C0E">
              <w:rPr>
                <w:rFonts w:ascii="Times New Roman" w:hAnsi="Times New Roman" w:cs="Times New Roman"/>
                <w:b/>
                <w:sz w:val="16"/>
                <w:szCs w:val="16"/>
              </w:rPr>
              <w:t>Positive CARs</w:t>
            </w:r>
          </w:p>
        </w:tc>
        <w:tc>
          <w:tcPr>
            <w:tcW w:w="1100" w:type="dxa"/>
            <w:vAlign w:val="center"/>
          </w:tcPr>
          <w:p w:rsidR="00CE6CFE" w:rsidRPr="00BA1C0E" w:rsidRDefault="00BA1C0E" w:rsidP="00CB6398">
            <w:pPr>
              <w:tabs>
                <w:tab w:val="decimal" w:pos="231"/>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42.86%</w:t>
            </w:r>
          </w:p>
        </w:tc>
        <w:tc>
          <w:tcPr>
            <w:tcW w:w="1086" w:type="dxa"/>
            <w:vAlign w:val="center"/>
          </w:tcPr>
          <w:p w:rsidR="00CE6CFE" w:rsidRPr="00BA1C0E" w:rsidRDefault="00BA1C0E" w:rsidP="00CB6398">
            <w:pPr>
              <w:tabs>
                <w:tab w:val="decimal" w:pos="337"/>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42.86%</w:t>
            </w:r>
          </w:p>
        </w:tc>
        <w:tc>
          <w:tcPr>
            <w:tcW w:w="1086" w:type="dxa"/>
            <w:vAlign w:val="center"/>
          </w:tcPr>
          <w:p w:rsidR="00CE6CFE" w:rsidRPr="00BA1C0E" w:rsidRDefault="005C679F" w:rsidP="00CB6398">
            <w:pPr>
              <w:tabs>
                <w:tab w:val="decimal" w:pos="337"/>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50.00%</w:t>
            </w:r>
          </w:p>
        </w:tc>
        <w:tc>
          <w:tcPr>
            <w:tcW w:w="1100" w:type="dxa"/>
            <w:vAlign w:val="center"/>
          </w:tcPr>
          <w:p w:rsidR="00CE6CFE" w:rsidRPr="00BA1C0E" w:rsidRDefault="005C679F" w:rsidP="00CB6398">
            <w:pPr>
              <w:tabs>
                <w:tab w:val="decimal" w:pos="231"/>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50.00%</w:t>
            </w:r>
          </w:p>
        </w:tc>
        <w:tc>
          <w:tcPr>
            <w:tcW w:w="1100" w:type="dxa"/>
            <w:vAlign w:val="center"/>
          </w:tcPr>
          <w:p w:rsidR="00CE6CFE" w:rsidRPr="00BA1C0E" w:rsidRDefault="00422484" w:rsidP="00CB6398">
            <w:pPr>
              <w:tabs>
                <w:tab w:val="decimal" w:pos="231"/>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57.14%</w:t>
            </w:r>
          </w:p>
        </w:tc>
        <w:tc>
          <w:tcPr>
            <w:tcW w:w="1100" w:type="dxa"/>
            <w:vAlign w:val="center"/>
          </w:tcPr>
          <w:p w:rsidR="00CE6CFE" w:rsidRPr="00BA1C0E" w:rsidRDefault="00422484" w:rsidP="00CB6398">
            <w:pPr>
              <w:tabs>
                <w:tab w:val="decimal" w:pos="231"/>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57.14%</w:t>
            </w:r>
          </w:p>
        </w:tc>
        <w:tc>
          <w:tcPr>
            <w:tcW w:w="1100" w:type="dxa"/>
            <w:vAlign w:val="center"/>
          </w:tcPr>
          <w:p w:rsidR="00CE6CFE" w:rsidRPr="00BA1C0E" w:rsidRDefault="00422484" w:rsidP="00CB6398">
            <w:pPr>
              <w:tabs>
                <w:tab w:val="decimal" w:pos="231"/>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42.86%</w:t>
            </w:r>
          </w:p>
        </w:tc>
        <w:tc>
          <w:tcPr>
            <w:tcW w:w="1100" w:type="dxa"/>
            <w:vAlign w:val="center"/>
          </w:tcPr>
          <w:p w:rsidR="00CE6CFE" w:rsidRPr="00BA1C0E" w:rsidRDefault="00422484" w:rsidP="00CB6398">
            <w:pPr>
              <w:tabs>
                <w:tab w:val="decimal" w:pos="231"/>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57.14%</w:t>
            </w:r>
          </w:p>
        </w:tc>
      </w:tr>
    </w:tbl>
    <w:p w:rsidR="00CB6398" w:rsidRDefault="00CB6398" w:rsidP="00CB6398">
      <w:pPr>
        <w:spacing w:after="0" w:line="240" w:lineRule="auto"/>
        <w:contextualSpacing/>
        <w:rPr>
          <w:rFonts w:ascii="Times New Roman" w:hAnsi="Times New Roman" w:cs="Times New Roman"/>
          <w:b/>
          <w:sz w:val="20"/>
          <w:szCs w:val="20"/>
        </w:rPr>
      </w:pPr>
    </w:p>
    <w:p w:rsidR="000831F7" w:rsidRDefault="00CB6398" w:rsidP="00CB6398">
      <w:pPr>
        <w:spacing w:after="0" w:line="240" w:lineRule="auto"/>
        <w:contextualSpacing/>
        <w:rPr>
          <w:rFonts w:ascii="Times New Roman" w:hAnsi="Times New Roman" w:cs="Times New Roman"/>
          <w:b/>
          <w:sz w:val="20"/>
          <w:szCs w:val="20"/>
        </w:rPr>
      </w:pPr>
      <w:r>
        <w:rPr>
          <w:rFonts w:ascii="Times New Roman" w:hAnsi="Times New Roman" w:cs="Times New Roman"/>
          <w:b/>
          <w:sz w:val="20"/>
          <w:szCs w:val="20"/>
        </w:rPr>
        <w:br w:type="page"/>
      </w:r>
      <w:r w:rsidR="00CE6CFE">
        <w:rPr>
          <w:rFonts w:ascii="Times New Roman" w:hAnsi="Times New Roman" w:cs="Times New Roman"/>
          <w:b/>
          <w:sz w:val="20"/>
          <w:szCs w:val="20"/>
        </w:rPr>
        <w:lastRenderedPageBreak/>
        <w:t>Table 8</w:t>
      </w:r>
      <w:r w:rsidR="00CE6CFE" w:rsidRPr="000026D0">
        <w:rPr>
          <w:rFonts w:ascii="Times New Roman" w:hAnsi="Times New Roman" w:cs="Times New Roman"/>
          <w:b/>
          <w:sz w:val="20"/>
          <w:szCs w:val="20"/>
        </w:rPr>
        <w:t xml:space="preserve">: Shareholder Response to </w:t>
      </w:r>
      <w:r w:rsidR="000831F7">
        <w:rPr>
          <w:rFonts w:ascii="Times New Roman" w:hAnsi="Times New Roman" w:cs="Times New Roman"/>
          <w:b/>
          <w:sz w:val="20"/>
          <w:szCs w:val="20"/>
        </w:rPr>
        <w:t>Relocations:  Market Model, Value Weighted Returns, for Interstate Relocations</w:t>
      </w:r>
      <w:r w:rsidR="000831F7" w:rsidRPr="000026D0">
        <w:rPr>
          <w:rFonts w:ascii="Times New Roman" w:hAnsi="Times New Roman" w:cs="Times New Roman"/>
          <w:b/>
          <w:sz w:val="20"/>
          <w:szCs w:val="20"/>
        </w:rPr>
        <w:t xml:space="preserve">  </w:t>
      </w:r>
    </w:p>
    <w:p w:rsidR="000831F7" w:rsidRDefault="000831F7" w:rsidP="00CB6398">
      <w:pPr>
        <w:spacing w:after="0" w:line="240" w:lineRule="auto"/>
        <w:contextualSpacing/>
        <w:rPr>
          <w:rFonts w:ascii="Times New Roman" w:hAnsi="Times New Roman" w:cs="Times New Roman"/>
          <w:sz w:val="20"/>
          <w:szCs w:val="20"/>
        </w:rPr>
      </w:pPr>
      <w:r w:rsidRPr="000026D0">
        <w:rPr>
          <w:rFonts w:ascii="Times New Roman" w:hAnsi="Times New Roman" w:cs="Times New Roman"/>
          <w:sz w:val="20"/>
          <w:szCs w:val="20"/>
        </w:rPr>
        <w:t xml:space="preserve">The table reports the average cumulative abnormal returns (CARs) for the </w:t>
      </w:r>
      <w:r>
        <w:rPr>
          <w:rFonts w:ascii="Times New Roman" w:hAnsi="Times New Roman" w:cs="Times New Roman"/>
          <w:sz w:val="20"/>
          <w:szCs w:val="20"/>
        </w:rPr>
        <w:t xml:space="preserve">announcement of relocations for the </w:t>
      </w:r>
      <w:r w:rsidRPr="005C679F">
        <w:rPr>
          <w:rFonts w:ascii="Times New Roman" w:hAnsi="Times New Roman" w:cs="Times New Roman"/>
          <w:b/>
          <w:sz w:val="20"/>
          <w:szCs w:val="20"/>
        </w:rPr>
        <w:t>market model</w:t>
      </w:r>
      <w:r>
        <w:rPr>
          <w:rFonts w:ascii="Times New Roman" w:hAnsi="Times New Roman" w:cs="Times New Roman"/>
          <w:sz w:val="20"/>
          <w:szCs w:val="20"/>
        </w:rPr>
        <w:t xml:space="preserve"> using </w:t>
      </w:r>
      <w:r>
        <w:rPr>
          <w:rFonts w:ascii="Times New Roman" w:hAnsi="Times New Roman" w:cs="Times New Roman"/>
          <w:b/>
          <w:sz w:val="20"/>
          <w:szCs w:val="20"/>
        </w:rPr>
        <w:t>value</w:t>
      </w:r>
      <w:r w:rsidRPr="005C679F">
        <w:rPr>
          <w:rFonts w:ascii="Times New Roman" w:hAnsi="Times New Roman" w:cs="Times New Roman"/>
          <w:b/>
          <w:sz w:val="20"/>
          <w:szCs w:val="20"/>
        </w:rPr>
        <w:t xml:space="preserve"> weighted</w:t>
      </w:r>
      <w:r>
        <w:rPr>
          <w:rFonts w:ascii="Times New Roman" w:hAnsi="Times New Roman" w:cs="Times New Roman"/>
          <w:sz w:val="20"/>
          <w:szCs w:val="20"/>
        </w:rPr>
        <w:t xml:space="preserve"> returns for all 14 firms with interstate relocations</w:t>
      </w:r>
      <w:r w:rsidRPr="000026D0">
        <w:rPr>
          <w:rFonts w:ascii="Times New Roman" w:hAnsi="Times New Roman" w:cs="Times New Roman"/>
          <w:sz w:val="20"/>
          <w:szCs w:val="20"/>
        </w:rPr>
        <w:t xml:space="preserve">.  The </w:t>
      </w:r>
      <w:r>
        <w:rPr>
          <w:rFonts w:ascii="Times New Roman" w:hAnsi="Times New Roman" w:cs="Times New Roman"/>
          <w:sz w:val="20"/>
          <w:szCs w:val="20"/>
        </w:rPr>
        <w:t>announcement is identified from Bloomberg.</w:t>
      </w:r>
      <w:r w:rsidRPr="000026D0">
        <w:rPr>
          <w:rFonts w:ascii="Times New Roman" w:hAnsi="Times New Roman" w:cs="Times New Roman"/>
          <w:sz w:val="20"/>
          <w:szCs w:val="20"/>
        </w:rPr>
        <w:t xml:space="preserve">  </w:t>
      </w:r>
      <w:r>
        <w:rPr>
          <w:rFonts w:ascii="Times New Roman" w:hAnsi="Times New Roman" w:cs="Times New Roman"/>
          <w:sz w:val="20"/>
          <w:szCs w:val="20"/>
        </w:rPr>
        <w:t>This is the sub-</w:t>
      </w:r>
      <w:r w:rsidRPr="000026D0">
        <w:rPr>
          <w:rFonts w:ascii="Times New Roman" w:hAnsi="Times New Roman" w:cs="Times New Roman"/>
          <w:sz w:val="20"/>
          <w:szCs w:val="20"/>
        </w:rPr>
        <w:t xml:space="preserve">sample </w:t>
      </w:r>
      <w:r>
        <w:rPr>
          <w:rFonts w:ascii="Times New Roman" w:hAnsi="Times New Roman" w:cs="Times New Roman"/>
          <w:sz w:val="20"/>
          <w:szCs w:val="20"/>
        </w:rPr>
        <w:t xml:space="preserve">which has all out-of-state relocations for 2004-2012.  Market model parameters vary </w:t>
      </w:r>
      <w:r w:rsidRPr="000026D0">
        <w:rPr>
          <w:rFonts w:ascii="Times New Roman" w:hAnsi="Times New Roman" w:cs="Times New Roman"/>
          <w:sz w:val="20"/>
          <w:szCs w:val="20"/>
        </w:rPr>
        <w:t>prior to the announcement</w:t>
      </w:r>
      <w:r>
        <w:rPr>
          <w:rFonts w:ascii="Times New Roman" w:hAnsi="Times New Roman" w:cs="Times New Roman"/>
          <w:sz w:val="20"/>
          <w:szCs w:val="20"/>
        </w:rPr>
        <w:t>, and are noted in the table subheading</w:t>
      </w:r>
      <w:r w:rsidRPr="000026D0">
        <w:rPr>
          <w:rFonts w:ascii="Times New Roman" w:hAnsi="Times New Roman" w:cs="Times New Roman"/>
          <w:sz w:val="20"/>
          <w:szCs w:val="20"/>
        </w:rPr>
        <w:t xml:space="preserve">.  Average cumulative abnormal returns (CARs) are reported </w:t>
      </w:r>
      <w:r>
        <w:rPr>
          <w:rFonts w:ascii="Times New Roman" w:hAnsi="Times New Roman" w:cs="Times New Roman"/>
          <w:sz w:val="20"/>
          <w:szCs w:val="20"/>
        </w:rPr>
        <w:t>over the various announcement periods in the table.  M</w:t>
      </w:r>
      <w:r w:rsidRPr="000026D0">
        <w:rPr>
          <w:rFonts w:ascii="Times New Roman" w:hAnsi="Times New Roman" w:cs="Times New Roman"/>
          <w:sz w:val="20"/>
          <w:szCs w:val="20"/>
        </w:rPr>
        <w:t xml:space="preserve">edian CARs are listed immediately below, followed by the percentage of CARs that are positive are in square brackets. </w:t>
      </w:r>
      <w:r w:rsidRPr="000026D0">
        <w:rPr>
          <w:rFonts w:ascii="Times New Roman" w:hAnsi="Times New Roman" w:cs="Times New Roman"/>
          <w:sz w:val="20"/>
          <w:szCs w:val="20"/>
          <w:vertAlign w:val="superscript"/>
        </w:rPr>
        <w:t>***</w:t>
      </w:r>
      <w:r w:rsidRPr="000026D0">
        <w:rPr>
          <w:rFonts w:ascii="Times New Roman" w:hAnsi="Times New Roman" w:cs="Times New Roman"/>
          <w:sz w:val="20"/>
          <w:szCs w:val="20"/>
        </w:rPr>
        <w:t>,</w:t>
      </w:r>
      <w:r w:rsidRPr="000026D0">
        <w:rPr>
          <w:rFonts w:ascii="Times New Roman" w:hAnsi="Times New Roman" w:cs="Times New Roman"/>
          <w:sz w:val="20"/>
          <w:szCs w:val="20"/>
          <w:vertAlign w:val="superscript"/>
        </w:rPr>
        <w:t xml:space="preserve"> **</w:t>
      </w:r>
      <w:r w:rsidRPr="000026D0">
        <w:rPr>
          <w:rFonts w:ascii="Times New Roman" w:hAnsi="Times New Roman" w:cs="Times New Roman"/>
          <w:sz w:val="20"/>
          <w:szCs w:val="20"/>
        </w:rPr>
        <w:t xml:space="preserve">, and </w:t>
      </w:r>
      <w:r w:rsidRPr="000026D0">
        <w:rPr>
          <w:rFonts w:ascii="Times New Roman" w:hAnsi="Times New Roman" w:cs="Times New Roman"/>
          <w:sz w:val="20"/>
          <w:szCs w:val="20"/>
          <w:vertAlign w:val="superscript"/>
        </w:rPr>
        <w:t>*</w:t>
      </w:r>
      <w:r w:rsidRPr="000026D0">
        <w:rPr>
          <w:rFonts w:ascii="Times New Roman" w:hAnsi="Times New Roman" w:cs="Times New Roman"/>
          <w:sz w:val="20"/>
          <w:szCs w:val="20"/>
        </w:rPr>
        <w:t xml:space="preserve"> indicate the mean is significantly different from zero at the 1%, 5%, and 10% level, respectively, using the cross-sectional two-sided </w:t>
      </w:r>
      <w:r w:rsidRPr="000026D0">
        <w:rPr>
          <w:rFonts w:ascii="Times New Roman" w:hAnsi="Times New Roman" w:cs="Times New Roman"/>
          <w:i/>
          <w:sz w:val="20"/>
          <w:szCs w:val="20"/>
        </w:rPr>
        <w:t>t</w:t>
      </w:r>
      <w:r w:rsidRPr="000026D0">
        <w:rPr>
          <w:rFonts w:ascii="Times New Roman" w:hAnsi="Times New Roman" w:cs="Times New Roman"/>
          <w:sz w:val="20"/>
          <w:szCs w:val="20"/>
        </w:rPr>
        <w:t xml:space="preserve">-statistic of </w:t>
      </w:r>
      <w:proofErr w:type="spellStart"/>
      <w:r w:rsidRPr="000026D0">
        <w:rPr>
          <w:rFonts w:ascii="Times New Roman" w:hAnsi="Times New Roman" w:cs="Times New Roman"/>
          <w:sz w:val="20"/>
          <w:szCs w:val="20"/>
        </w:rPr>
        <w:t>Boehmer</w:t>
      </w:r>
      <w:proofErr w:type="spellEnd"/>
      <w:r w:rsidRPr="000026D0">
        <w:rPr>
          <w:rFonts w:ascii="Times New Roman" w:hAnsi="Times New Roman" w:cs="Times New Roman"/>
          <w:sz w:val="20"/>
          <w:szCs w:val="20"/>
        </w:rPr>
        <w:t xml:space="preserve">, </w:t>
      </w:r>
      <w:proofErr w:type="spellStart"/>
      <w:r w:rsidRPr="000026D0">
        <w:rPr>
          <w:rFonts w:ascii="Times New Roman" w:hAnsi="Times New Roman" w:cs="Times New Roman"/>
          <w:sz w:val="20"/>
          <w:szCs w:val="20"/>
        </w:rPr>
        <w:t>Musumeci</w:t>
      </w:r>
      <w:proofErr w:type="spellEnd"/>
      <w:r w:rsidRPr="000026D0">
        <w:rPr>
          <w:rFonts w:ascii="Times New Roman" w:hAnsi="Times New Roman" w:cs="Times New Roman"/>
          <w:sz w:val="20"/>
          <w:szCs w:val="20"/>
        </w:rPr>
        <w:t xml:space="preserve">, and </w:t>
      </w:r>
      <w:proofErr w:type="spellStart"/>
      <w:r w:rsidRPr="000026D0">
        <w:rPr>
          <w:rFonts w:ascii="Times New Roman" w:hAnsi="Times New Roman" w:cs="Times New Roman"/>
          <w:sz w:val="20"/>
          <w:szCs w:val="20"/>
        </w:rPr>
        <w:t>Poulsen</w:t>
      </w:r>
      <w:proofErr w:type="spellEnd"/>
      <w:r w:rsidRPr="000026D0">
        <w:rPr>
          <w:rFonts w:ascii="Times New Roman" w:hAnsi="Times New Roman" w:cs="Times New Roman"/>
          <w:sz w:val="20"/>
          <w:szCs w:val="20"/>
        </w:rPr>
        <w:t xml:space="preserve"> (1991).  </w:t>
      </w:r>
      <w:r w:rsidRPr="000026D0">
        <w:rPr>
          <w:rFonts w:ascii="Times New Roman" w:hAnsi="Times New Roman" w:cs="Times New Roman"/>
          <w:sz w:val="20"/>
          <w:szCs w:val="20"/>
          <w:vertAlign w:val="superscript"/>
        </w:rPr>
        <w:t>a</w:t>
      </w:r>
      <w:r w:rsidRPr="000026D0">
        <w:rPr>
          <w:rFonts w:ascii="Times New Roman" w:hAnsi="Times New Roman" w:cs="Times New Roman"/>
          <w:sz w:val="20"/>
          <w:szCs w:val="20"/>
        </w:rPr>
        <w:t xml:space="preserve">, </w:t>
      </w:r>
      <w:r w:rsidRPr="000026D0">
        <w:rPr>
          <w:rFonts w:ascii="Times New Roman" w:hAnsi="Times New Roman" w:cs="Times New Roman"/>
          <w:sz w:val="20"/>
          <w:szCs w:val="20"/>
          <w:vertAlign w:val="superscript"/>
        </w:rPr>
        <w:t>b</w:t>
      </w:r>
      <w:r w:rsidRPr="000026D0">
        <w:rPr>
          <w:rFonts w:ascii="Times New Roman" w:hAnsi="Times New Roman" w:cs="Times New Roman"/>
          <w:sz w:val="20"/>
          <w:szCs w:val="20"/>
        </w:rPr>
        <w:t xml:space="preserve">, and </w:t>
      </w:r>
      <w:r w:rsidRPr="000026D0">
        <w:rPr>
          <w:rFonts w:ascii="Times New Roman" w:hAnsi="Times New Roman" w:cs="Times New Roman"/>
          <w:sz w:val="20"/>
          <w:szCs w:val="20"/>
          <w:vertAlign w:val="superscript"/>
        </w:rPr>
        <w:t>c</w:t>
      </w:r>
      <w:r w:rsidRPr="000026D0">
        <w:rPr>
          <w:rFonts w:ascii="Times New Roman" w:hAnsi="Times New Roman" w:cs="Times New Roman"/>
          <w:sz w:val="20"/>
          <w:szCs w:val="20"/>
        </w:rPr>
        <w:t xml:space="preserve"> indicate the mean is significantly different from zero at the 1%, 5%, and 10% level, respectively, using the standardized residual two-sided test in </w:t>
      </w:r>
      <w:proofErr w:type="spellStart"/>
      <w:r w:rsidRPr="000026D0">
        <w:rPr>
          <w:rFonts w:ascii="Times New Roman" w:hAnsi="Times New Roman" w:cs="Times New Roman"/>
          <w:sz w:val="20"/>
          <w:szCs w:val="20"/>
        </w:rPr>
        <w:t>Patell</w:t>
      </w:r>
      <w:proofErr w:type="spellEnd"/>
      <w:r w:rsidRPr="000026D0">
        <w:rPr>
          <w:rFonts w:ascii="Times New Roman" w:hAnsi="Times New Roman" w:cs="Times New Roman"/>
          <w:sz w:val="20"/>
          <w:szCs w:val="20"/>
        </w:rPr>
        <w:t xml:space="preserve"> (1976).  </w:t>
      </w:r>
      <w:r w:rsidRPr="000026D0">
        <w:rPr>
          <w:rFonts w:ascii="Times New Roman" w:hAnsi="Times New Roman" w:cs="Times New Roman"/>
          <w:sz w:val="20"/>
          <w:szCs w:val="20"/>
          <w:vertAlign w:val="superscript"/>
        </w:rPr>
        <w:t>)))</w:t>
      </w:r>
      <w:r w:rsidRPr="000026D0">
        <w:rPr>
          <w:rFonts w:ascii="Times New Roman" w:hAnsi="Times New Roman" w:cs="Times New Roman"/>
          <w:sz w:val="20"/>
          <w:szCs w:val="20"/>
        </w:rPr>
        <w:t xml:space="preserve">, </w:t>
      </w:r>
      <w:r w:rsidRPr="000026D0">
        <w:rPr>
          <w:rFonts w:ascii="Times New Roman" w:hAnsi="Times New Roman" w:cs="Times New Roman"/>
          <w:sz w:val="20"/>
          <w:szCs w:val="20"/>
          <w:vertAlign w:val="superscript"/>
        </w:rPr>
        <w:t>))</w:t>
      </w:r>
      <w:r w:rsidRPr="000026D0">
        <w:rPr>
          <w:rFonts w:ascii="Times New Roman" w:hAnsi="Times New Roman" w:cs="Times New Roman"/>
          <w:sz w:val="20"/>
          <w:szCs w:val="20"/>
        </w:rPr>
        <w:t xml:space="preserve">, and </w:t>
      </w:r>
      <w:r w:rsidRPr="000026D0">
        <w:rPr>
          <w:rFonts w:ascii="Times New Roman" w:hAnsi="Times New Roman" w:cs="Times New Roman"/>
          <w:sz w:val="20"/>
          <w:szCs w:val="20"/>
          <w:vertAlign w:val="superscript"/>
        </w:rPr>
        <w:t>)</w:t>
      </w:r>
      <w:r w:rsidRPr="000026D0">
        <w:rPr>
          <w:rFonts w:ascii="Times New Roman" w:hAnsi="Times New Roman" w:cs="Times New Roman"/>
          <w:sz w:val="20"/>
          <w:szCs w:val="20"/>
        </w:rPr>
        <w:t xml:space="preserve"> indicate the results of a Wilcoxon rank sum test for differences in the medians, significantly different at the 1%, 5%, and 10% level, respectively.  </w:t>
      </w:r>
      <w:r w:rsidRPr="000026D0">
        <w:rPr>
          <w:rFonts w:ascii="Times New Roman" w:hAnsi="Times New Roman" w:cs="Times New Roman"/>
          <w:sz w:val="20"/>
          <w:szCs w:val="20"/>
          <w:vertAlign w:val="superscript"/>
        </w:rPr>
        <w:t>&gt;&gt;&gt;</w:t>
      </w:r>
      <w:r w:rsidRPr="000026D0">
        <w:rPr>
          <w:rFonts w:ascii="Times New Roman" w:hAnsi="Times New Roman" w:cs="Times New Roman"/>
          <w:sz w:val="20"/>
          <w:szCs w:val="20"/>
        </w:rPr>
        <w:t xml:space="preserve">, </w:t>
      </w:r>
      <w:r w:rsidRPr="000026D0">
        <w:rPr>
          <w:rFonts w:ascii="Times New Roman" w:hAnsi="Times New Roman" w:cs="Times New Roman"/>
          <w:sz w:val="20"/>
          <w:szCs w:val="20"/>
          <w:vertAlign w:val="superscript"/>
        </w:rPr>
        <w:t>&gt;&gt;</w:t>
      </w:r>
      <w:r w:rsidRPr="000026D0">
        <w:rPr>
          <w:rFonts w:ascii="Times New Roman" w:hAnsi="Times New Roman" w:cs="Times New Roman"/>
          <w:sz w:val="20"/>
          <w:szCs w:val="20"/>
        </w:rPr>
        <w:t xml:space="preserve">, and </w:t>
      </w:r>
      <w:r w:rsidRPr="000026D0">
        <w:rPr>
          <w:rFonts w:ascii="Times New Roman" w:hAnsi="Times New Roman" w:cs="Times New Roman"/>
          <w:sz w:val="20"/>
          <w:szCs w:val="20"/>
          <w:vertAlign w:val="superscript"/>
        </w:rPr>
        <w:t>&gt;</w:t>
      </w:r>
      <w:r w:rsidRPr="000026D0">
        <w:rPr>
          <w:rFonts w:ascii="Times New Roman" w:hAnsi="Times New Roman" w:cs="Times New Roman"/>
          <w:sz w:val="20"/>
          <w:szCs w:val="20"/>
        </w:rPr>
        <w:t xml:space="preserve"> indicate the percentage of positive CARs is significantly different from zero at the 1%, 5%, and 10% level, respectively, using the generalized sign test in Cowan (1992), which controls for the normal asymmetry of positive and negative abnormal returns in the estimation period.   </w:t>
      </w:r>
      <w:r w:rsidRPr="000026D0">
        <w:rPr>
          <w:rFonts w:ascii="Times New Roman" w:hAnsi="Times New Roman" w:cs="Times New Roman"/>
          <w:sz w:val="20"/>
          <w:szCs w:val="20"/>
          <w:vertAlign w:val="superscript"/>
        </w:rPr>
        <w:t>+++</w:t>
      </w:r>
      <w:r w:rsidRPr="000026D0">
        <w:rPr>
          <w:rFonts w:ascii="Times New Roman" w:hAnsi="Times New Roman" w:cs="Times New Roman"/>
          <w:sz w:val="20"/>
          <w:szCs w:val="20"/>
        </w:rPr>
        <w:t xml:space="preserve">, </w:t>
      </w:r>
      <w:r w:rsidRPr="000026D0">
        <w:rPr>
          <w:rFonts w:ascii="Times New Roman" w:hAnsi="Times New Roman" w:cs="Times New Roman"/>
          <w:sz w:val="20"/>
          <w:szCs w:val="20"/>
          <w:vertAlign w:val="superscript"/>
        </w:rPr>
        <w:t>++</w:t>
      </w:r>
      <w:r w:rsidRPr="000026D0">
        <w:rPr>
          <w:rFonts w:ascii="Times New Roman" w:hAnsi="Times New Roman" w:cs="Times New Roman"/>
          <w:sz w:val="20"/>
          <w:szCs w:val="20"/>
        </w:rPr>
        <w:t xml:space="preserve">, and </w:t>
      </w:r>
      <w:r w:rsidRPr="000026D0">
        <w:rPr>
          <w:rFonts w:ascii="Times New Roman" w:hAnsi="Times New Roman" w:cs="Times New Roman"/>
          <w:sz w:val="20"/>
          <w:szCs w:val="20"/>
          <w:vertAlign w:val="superscript"/>
        </w:rPr>
        <w:t>+</w:t>
      </w:r>
      <w:r w:rsidRPr="000026D0">
        <w:rPr>
          <w:rFonts w:ascii="Times New Roman" w:hAnsi="Times New Roman" w:cs="Times New Roman"/>
          <w:sz w:val="20"/>
          <w:szCs w:val="20"/>
        </w:rPr>
        <w:t xml:space="preserve"> indicate the mean of two independent samples is significantly different from zero at the 1%, 5%, and 10% level, respectively, using the standardized residual test in </w:t>
      </w:r>
      <w:proofErr w:type="spellStart"/>
      <w:r w:rsidRPr="000026D0">
        <w:rPr>
          <w:rFonts w:ascii="Times New Roman" w:hAnsi="Times New Roman" w:cs="Times New Roman"/>
          <w:sz w:val="20"/>
          <w:szCs w:val="20"/>
        </w:rPr>
        <w:t>Patell</w:t>
      </w:r>
      <w:proofErr w:type="spellEnd"/>
      <w:r w:rsidRPr="000026D0">
        <w:rPr>
          <w:rFonts w:ascii="Times New Roman" w:hAnsi="Times New Roman" w:cs="Times New Roman"/>
          <w:sz w:val="20"/>
          <w:szCs w:val="20"/>
        </w:rPr>
        <w:t xml:space="preserve"> (1976).</w:t>
      </w:r>
    </w:p>
    <w:p w:rsidR="005C679F" w:rsidRPr="000026D0" w:rsidRDefault="005C679F" w:rsidP="00CB6398">
      <w:pPr>
        <w:spacing w:after="0" w:line="240" w:lineRule="auto"/>
        <w:contextualSpacing/>
        <w:rPr>
          <w:rFonts w:ascii="Times New Roman" w:hAnsi="Times New Roman" w:cs="Times New Roman"/>
          <w:sz w:val="20"/>
          <w:szCs w:val="20"/>
        </w:rPr>
      </w:pPr>
    </w:p>
    <w:tbl>
      <w:tblPr>
        <w:tblW w:w="0" w:type="auto"/>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199"/>
        <w:gridCol w:w="1234"/>
        <w:gridCol w:w="1234"/>
        <w:gridCol w:w="1234"/>
        <w:gridCol w:w="1234"/>
        <w:gridCol w:w="1234"/>
        <w:gridCol w:w="1234"/>
      </w:tblGrid>
      <w:tr w:rsidR="00CE6CFE" w:rsidRPr="00422484" w:rsidTr="002735B4">
        <w:trPr>
          <w:trHeight w:val="432"/>
          <w:jc w:val="center"/>
        </w:trPr>
        <w:tc>
          <w:tcPr>
            <w:tcW w:w="0" w:type="auto"/>
            <w:gridSpan w:val="7"/>
            <w:shd w:val="pct12" w:color="auto" w:fill="auto"/>
            <w:vAlign w:val="center"/>
          </w:tcPr>
          <w:p w:rsidR="00CE6CFE" w:rsidRPr="00422484" w:rsidRDefault="00CE6CFE" w:rsidP="00CB6398">
            <w:pPr>
              <w:spacing w:after="0" w:line="240" w:lineRule="auto"/>
              <w:contextualSpacing/>
              <w:jc w:val="center"/>
              <w:rPr>
                <w:rFonts w:ascii="Times New Roman" w:hAnsi="Times New Roman" w:cs="Times New Roman"/>
                <w:b/>
                <w:sz w:val="16"/>
                <w:szCs w:val="16"/>
              </w:rPr>
            </w:pPr>
            <w:r w:rsidRPr="00422484">
              <w:rPr>
                <w:rFonts w:ascii="Times New Roman" w:hAnsi="Times New Roman" w:cs="Times New Roman"/>
                <w:b/>
                <w:sz w:val="16"/>
                <w:szCs w:val="16"/>
              </w:rPr>
              <w:t>Table 5 Panel A:  One Day Event Windows</w:t>
            </w:r>
          </w:p>
        </w:tc>
      </w:tr>
      <w:tr w:rsidR="00CE6CFE" w:rsidRPr="00422484" w:rsidTr="002735B4">
        <w:trPr>
          <w:trHeight w:val="432"/>
          <w:jc w:val="center"/>
        </w:trPr>
        <w:tc>
          <w:tcPr>
            <w:tcW w:w="0" w:type="auto"/>
            <w:vMerge w:val="restart"/>
            <w:shd w:val="pct12" w:color="auto" w:fill="auto"/>
            <w:vAlign w:val="center"/>
          </w:tcPr>
          <w:p w:rsidR="00CE6CFE" w:rsidRPr="00422484" w:rsidRDefault="00CE6CFE" w:rsidP="00CB6398">
            <w:pPr>
              <w:spacing w:after="0" w:line="240" w:lineRule="auto"/>
              <w:contextualSpacing/>
              <w:jc w:val="center"/>
              <w:rPr>
                <w:rFonts w:ascii="Times New Roman" w:hAnsi="Times New Roman" w:cs="Times New Roman"/>
                <w:b/>
                <w:sz w:val="16"/>
                <w:szCs w:val="16"/>
              </w:rPr>
            </w:pPr>
          </w:p>
        </w:tc>
        <w:tc>
          <w:tcPr>
            <w:tcW w:w="0" w:type="auto"/>
            <w:gridSpan w:val="3"/>
            <w:shd w:val="pct12" w:color="auto" w:fill="auto"/>
            <w:vAlign w:val="center"/>
          </w:tcPr>
          <w:p w:rsidR="00CE6CFE" w:rsidRPr="00422484" w:rsidRDefault="00CE6CFE" w:rsidP="00CB6398">
            <w:pPr>
              <w:spacing w:after="0" w:line="240" w:lineRule="auto"/>
              <w:contextualSpacing/>
              <w:jc w:val="center"/>
              <w:rPr>
                <w:rFonts w:ascii="Times New Roman" w:hAnsi="Times New Roman" w:cs="Times New Roman"/>
                <w:b/>
                <w:sz w:val="16"/>
                <w:szCs w:val="16"/>
              </w:rPr>
            </w:pPr>
            <w:r w:rsidRPr="00422484">
              <w:rPr>
                <w:rFonts w:ascii="Times New Roman" w:hAnsi="Times New Roman" w:cs="Times New Roman"/>
                <w:b/>
                <w:sz w:val="16"/>
                <w:szCs w:val="16"/>
              </w:rPr>
              <w:t xml:space="preserve">Chan, </w:t>
            </w:r>
            <w:proofErr w:type="spellStart"/>
            <w:r w:rsidRPr="00422484">
              <w:rPr>
                <w:rFonts w:ascii="Times New Roman" w:hAnsi="Times New Roman" w:cs="Times New Roman"/>
                <w:b/>
                <w:sz w:val="16"/>
                <w:szCs w:val="16"/>
              </w:rPr>
              <w:t>Gau</w:t>
            </w:r>
            <w:proofErr w:type="spellEnd"/>
            <w:r w:rsidRPr="00422484">
              <w:rPr>
                <w:rFonts w:ascii="Times New Roman" w:hAnsi="Times New Roman" w:cs="Times New Roman"/>
                <w:b/>
                <w:sz w:val="16"/>
                <w:szCs w:val="16"/>
              </w:rPr>
              <w:t xml:space="preserve">, Want (1995) </w:t>
            </w:r>
          </w:p>
          <w:p w:rsidR="00CE6CFE" w:rsidRPr="00422484" w:rsidRDefault="00CE6CFE" w:rsidP="00CB6398">
            <w:pPr>
              <w:spacing w:after="0" w:line="240" w:lineRule="auto"/>
              <w:contextualSpacing/>
              <w:jc w:val="center"/>
              <w:rPr>
                <w:rFonts w:ascii="Times New Roman" w:hAnsi="Times New Roman" w:cs="Times New Roman"/>
                <w:b/>
                <w:sz w:val="16"/>
                <w:szCs w:val="16"/>
              </w:rPr>
            </w:pPr>
            <w:r w:rsidRPr="00422484">
              <w:rPr>
                <w:rFonts w:ascii="Times New Roman" w:hAnsi="Times New Roman" w:cs="Times New Roman"/>
                <w:b/>
                <w:sz w:val="16"/>
                <w:szCs w:val="16"/>
              </w:rPr>
              <w:t>Estimation Window [-170, -21]</w:t>
            </w:r>
          </w:p>
        </w:tc>
        <w:tc>
          <w:tcPr>
            <w:tcW w:w="0" w:type="auto"/>
            <w:gridSpan w:val="3"/>
            <w:shd w:val="pct12" w:color="auto" w:fill="auto"/>
            <w:vAlign w:val="center"/>
          </w:tcPr>
          <w:p w:rsidR="00CE6CFE" w:rsidRPr="00422484" w:rsidRDefault="00CE6CFE" w:rsidP="00CB6398">
            <w:pPr>
              <w:spacing w:after="0" w:line="240" w:lineRule="auto"/>
              <w:contextualSpacing/>
              <w:jc w:val="center"/>
              <w:rPr>
                <w:rFonts w:ascii="Times New Roman" w:hAnsi="Times New Roman" w:cs="Times New Roman"/>
                <w:b/>
                <w:sz w:val="16"/>
                <w:szCs w:val="16"/>
              </w:rPr>
            </w:pPr>
            <w:r w:rsidRPr="00422484">
              <w:rPr>
                <w:rFonts w:ascii="Times New Roman" w:hAnsi="Times New Roman" w:cs="Times New Roman"/>
                <w:b/>
                <w:sz w:val="16"/>
                <w:szCs w:val="16"/>
              </w:rPr>
              <w:t xml:space="preserve">Ghosh, Rodriguez, </w:t>
            </w:r>
            <w:proofErr w:type="spellStart"/>
            <w:r w:rsidRPr="00422484">
              <w:rPr>
                <w:rFonts w:ascii="Times New Roman" w:hAnsi="Times New Roman" w:cs="Times New Roman"/>
                <w:b/>
                <w:sz w:val="16"/>
                <w:szCs w:val="16"/>
              </w:rPr>
              <w:t>Sirmans</w:t>
            </w:r>
            <w:proofErr w:type="spellEnd"/>
            <w:r w:rsidRPr="00422484">
              <w:rPr>
                <w:rFonts w:ascii="Times New Roman" w:hAnsi="Times New Roman" w:cs="Times New Roman"/>
                <w:b/>
                <w:sz w:val="16"/>
                <w:szCs w:val="16"/>
              </w:rPr>
              <w:t xml:space="preserve"> (1995)</w:t>
            </w:r>
          </w:p>
          <w:p w:rsidR="00CE6CFE" w:rsidRPr="00422484" w:rsidRDefault="00CE6CFE" w:rsidP="00CB6398">
            <w:pPr>
              <w:spacing w:after="0" w:line="240" w:lineRule="auto"/>
              <w:contextualSpacing/>
              <w:jc w:val="center"/>
              <w:rPr>
                <w:rFonts w:ascii="Times New Roman" w:hAnsi="Times New Roman" w:cs="Times New Roman"/>
                <w:b/>
                <w:sz w:val="16"/>
                <w:szCs w:val="16"/>
              </w:rPr>
            </w:pPr>
            <w:r w:rsidRPr="00422484">
              <w:rPr>
                <w:rFonts w:ascii="Times New Roman" w:hAnsi="Times New Roman" w:cs="Times New Roman"/>
                <w:b/>
                <w:sz w:val="16"/>
                <w:szCs w:val="16"/>
              </w:rPr>
              <w:t>Estimation Window [-180,-61]</w:t>
            </w:r>
          </w:p>
        </w:tc>
      </w:tr>
      <w:tr w:rsidR="00CE6CFE" w:rsidRPr="00422484" w:rsidTr="002735B4">
        <w:trPr>
          <w:trHeight w:val="576"/>
          <w:jc w:val="center"/>
        </w:trPr>
        <w:tc>
          <w:tcPr>
            <w:tcW w:w="0" w:type="auto"/>
            <w:vMerge/>
            <w:shd w:val="pct12" w:color="auto" w:fill="auto"/>
            <w:vAlign w:val="center"/>
          </w:tcPr>
          <w:p w:rsidR="00CE6CFE" w:rsidRPr="00422484" w:rsidRDefault="00CE6CFE" w:rsidP="00CB6398">
            <w:pPr>
              <w:spacing w:after="0" w:line="240" w:lineRule="auto"/>
              <w:contextualSpacing/>
              <w:jc w:val="center"/>
              <w:rPr>
                <w:rFonts w:ascii="Times New Roman" w:hAnsi="Times New Roman" w:cs="Times New Roman"/>
                <w:b/>
                <w:sz w:val="16"/>
                <w:szCs w:val="16"/>
              </w:rPr>
            </w:pPr>
          </w:p>
        </w:tc>
        <w:tc>
          <w:tcPr>
            <w:tcW w:w="0" w:type="auto"/>
            <w:shd w:val="pct12" w:color="auto" w:fill="auto"/>
            <w:vAlign w:val="center"/>
          </w:tcPr>
          <w:p w:rsidR="00CE6CFE" w:rsidRPr="00422484" w:rsidRDefault="00CE6CFE" w:rsidP="00CB6398">
            <w:pPr>
              <w:spacing w:after="0" w:line="240" w:lineRule="auto"/>
              <w:contextualSpacing/>
              <w:jc w:val="center"/>
              <w:rPr>
                <w:rFonts w:ascii="Times New Roman" w:hAnsi="Times New Roman" w:cs="Times New Roman"/>
                <w:b/>
                <w:sz w:val="16"/>
                <w:szCs w:val="16"/>
              </w:rPr>
            </w:pPr>
            <w:r w:rsidRPr="00422484">
              <w:rPr>
                <w:rFonts w:ascii="Times New Roman" w:hAnsi="Times New Roman" w:cs="Times New Roman"/>
                <w:b/>
                <w:sz w:val="16"/>
                <w:szCs w:val="16"/>
              </w:rPr>
              <w:t>Event Window</w:t>
            </w:r>
          </w:p>
          <w:p w:rsidR="00CE6CFE" w:rsidRPr="00422484" w:rsidRDefault="00CE6CFE" w:rsidP="00CB6398">
            <w:pPr>
              <w:spacing w:after="0" w:line="240" w:lineRule="auto"/>
              <w:contextualSpacing/>
              <w:jc w:val="center"/>
              <w:rPr>
                <w:rFonts w:ascii="Times New Roman" w:hAnsi="Times New Roman" w:cs="Times New Roman"/>
                <w:b/>
                <w:sz w:val="16"/>
                <w:szCs w:val="16"/>
              </w:rPr>
            </w:pPr>
            <w:r w:rsidRPr="00422484">
              <w:rPr>
                <w:rFonts w:ascii="Times New Roman" w:hAnsi="Times New Roman" w:cs="Times New Roman"/>
                <w:b/>
                <w:sz w:val="16"/>
                <w:szCs w:val="16"/>
              </w:rPr>
              <w:t>[-1]</w:t>
            </w:r>
          </w:p>
        </w:tc>
        <w:tc>
          <w:tcPr>
            <w:tcW w:w="0" w:type="auto"/>
            <w:shd w:val="pct12" w:color="auto" w:fill="auto"/>
            <w:vAlign w:val="center"/>
          </w:tcPr>
          <w:p w:rsidR="00CE6CFE" w:rsidRPr="00422484" w:rsidRDefault="00CE6CFE" w:rsidP="00CB6398">
            <w:pPr>
              <w:spacing w:after="0" w:line="240" w:lineRule="auto"/>
              <w:contextualSpacing/>
              <w:jc w:val="center"/>
              <w:rPr>
                <w:rFonts w:ascii="Times New Roman" w:hAnsi="Times New Roman" w:cs="Times New Roman"/>
                <w:b/>
                <w:sz w:val="16"/>
                <w:szCs w:val="16"/>
              </w:rPr>
            </w:pPr>
            <w:r w:rsidRPr="00422484">
              <w:rPr>
                <w:rFonts w:ascii="Times New Roman" w:hAnsi="Times New Roman" w:cs="Times New Roman"/>
                <w:b/>
                <w:sz w:val="16"/>
                <w:szCs w:val="16"/>
              </w:rPr>
              <w:t>Event Window</w:t>
            </w:r>
          </w:p>
          <w:p w:rsidR="00CE6CFE" w:rsidRPr="00422484" w:rsidRDefault="00CE6CFE" w:rsidP="00CB6398">
            <w:pPr>
              <w:spacing w:after="0" w:line="240" w:lineRule="auto"/>
              <w:contextualSpacing/>
              <w:jc w:val="center"/>
              <w:rPr>
                <w:rFonts w:ascii="Times New Roman" w:hAnsi="Times New Roman" w:cs="Times New Roman"/>
                <w:b/>
                <w:sz w:val="16"/>
                <w:szCs w:val="16"/>
              </w:rPr>
            </w:pPr>
            <w:r w:rsidRPr="00422484">
              <w:rPr>
                <w:rFonts w:ascii="Times New Roman" w:hAnsi="Times New Roman" w:cs="Times New Roman"/>
                <w:b/>
                <w:sz w:val="16"/>
                <w:szCs w:val="16"/>
              </w:rPr>
              <w:t>[0]</w:t>
            </w:r>
          </w:p>
        </w:tc>
        <w:tc>
          <w:tcPr>
            <w:tcW w:w="0" w:type="auto"/>
            <w:shd w:val="pct12" w:color="auto" w:fill="auto"/>
            <w:vAlign w:val="center"/>
          </w:tcPr>
          <w:p w:rsidR="00CE6CFE" w:rsidRPr="00422484" w:rsidRDefault="00CE6CFE" w:rsidP="00CB6398">
            <w:pPr>
              <w:spacing w:after="0" w:line="240" w:lineRule="auto"/>
              <w:contextualSpacing/>
              <w:jc w:val="center"/>
              <w:rPr>
                <w:rFonts w:ascii="Times New Roman" w:hAnsi="Times New Roman" w:cs="Times New Roman"/>
                <w:b/>
                <w:sz w:val="16"/>
                <w:szCs w:val="16"/>
              </w:rPr>
            </w:pPr>
            <w:r w:rsidRPr="00422484">
              <w:rPr>
                <w:rFonts w:ascii="Times New Roman" w:hAnsi="Times New Roman" w:cs="Times New Roman"/>
                <w:b/>
                <w:sz w:val="16"/>
                <w:szCs w:val="16"/>
              </w:rPr>
              <w:t>Event Window</w:t>
            </w:r>
          </w:p>
          <w:p w:rsidR="00CE6CFE" w:rsidRPr="00422484" w:rsidRDefault="00CE6CFE" w:rsidP="00CB6398">
            <w:pPr>
              <w:spacing w:after="0" w:line="240" w:lineRule="auto"/>
              <w:contextualSpacing/>
              <w:jc w:val="center"/>
              <w:rPr>
                <w:rFonts w:ascii="Times New Roman" w:hAnsi="Times New Roman" w:cs="Times New Roman"/>
                <w:b/>
                <w:sz w:val="16"/>
                <w:szCs w:val="16"/>
              </w:rPr>
            </w:pPr>
            <w:r w:rsidRPr="00422484">
              <w:rPr>
                <w:rFonts w:ascii="Times New Roman" w:hAnsi="Times New Roman" w:cs="Times New Roman"/>
                <w:b/>
                <w:sz w:val="16"/>
                <w:szCs w:val="16"/>
              </w:rPr>
              <w:t>[+1]</w:t>
            </w:r>
          </w:p>
        </w:tc>
        <w:tc>
          <w:tcPr>
            <w:tcW w:w="0" w:type="auto"/>
            <w:shd w:val="pct12" w:color="auto" w:fill="auto"/>
            <w:vAlign w:val="center"/>
          </w:tcPr>
          <w:p w:rsidR="00CE6CFE" w:rsidRPr="00422484" w:rsidRDefault="00CE6CFE" w:rsidP="00CB6398">
            <w:pPr>
              <w:spacing w:after="0" w:line="240" w:lineRule="auto"/>
              <w:contextualSpacing/>
              <w:jc w:val="center"/>
              <w:rPr>
                <w:rFonts w:ascii="Times New Roman" w:hAnsi="Times New Roman" w:cs="Times New Roman"/>
                <w:b/>
                <w:sz w:val="16"/>
                <w:szCs w:val="16"/>
              </w:rPr>
            </w:pPr>
            <w:r w:rsidRPr="00422484">
              <w:rPr>
                <w:rFonts w:ascii="Times New Roman" w:hAnsi="Times New Roman" w:cs="Times New Roman"/>
                <w:b/>
                <w:sz w:val="16"/>
                <w:szCs w:val="16"/>
              </w:rPr>
              <w:t>Event Window</w:t>
            </w:r>
          </w:p>
          <w:p w:rsidR="00CE6CFE" w:rsidRPr="00422484" w:rsidRDefault="00CE6CFE" w:rsidP="00CB6398">
            <w:pPr>
              <w:spacing w:after="0" w:line="240" w:lineRule="auto"/>
              <w:contextualSpacing/>
              <w:jc w:val="center"/>
              <w:rPr>
                <w:rFonts w:ascii="Times New Roman" w:hAnsi="Times New Roman" w:cs="Times New Roman"/>
                <w:b/>
                <w:sz w:val="16"/>
                <w:szCs w:val="16"/>
              </w:rPr>
            </w:pPr>
            <w:r w:rsidRPr="00422484">
              <w:rPr>
                <w:rFonts w:ascii="Times New Roman" w:hAnsi="Times New Roman" w:cs="Times New Roman"/>
                <w:b/>
                <w:sz w:val="16"/>
                <w:szCs w:val="16"/>
              </w:rPr>
              <w:t>[-1]</w:t>
            </w:r>
          </w:p>
        </w:tc>
        <w:tc>
          <w:tcPr>
            <w:tcW w:w="0" w:type="auto"/>
            <w:shd w:val="pct12" w:color="auto" w:fill="auto"/>
            <w:vAlign w:val="center"/>
          </w:tcPr>
          <w:p w:rsidR="00CE6CFE" w:rsidRPr="00422484" w:rsidRDefault="00CE6CFE" w:rsidP="00CB6398">
            <w:pPr>
              <w:spacing w:after="0" w:line="240" w:lineRule="auto"/>
              <w:contextualSpacing/>
              <w:jc w:val="center"/>
              <w:rPr>
                <w:rFonts w:ascii="Times New Roman" w:hAnsi="Times New Roman" w:cs="Times New Roman"/>
                <w:b/>
                <w:sz w:val="16"/>
                <w:szCs w:val="16"/>
              </w:rPr>
            </w:pPr>
            <w:r w:rsidRPr="00422484">
              <w:rPr>
                <w:rFonts w:ascii="Times New Roman" w:hAnsi="Times New Roman" w:cs="Times New Roman"/>
                <w:b/>
                <w:sz w:val="16"/>
                <w:szCs w:val="16"/>
              </w:rPr>
              <w:t>Event Window</w:t>
            </w:r>
          </w:p>
          <w:p w:rsidR="00CE6CFE" w:rsidRPr="00422484" w:rsidRDefault="00CE6CFE" w:rsidP="00CB6398">
            <w:pPr>
              <w:spacing w:after="0" w:line="240" w:lineRule="auto"/>
              <w:contextualSpacing/>
              <w:jc w:val="center"/>
              <w:rPr>
                <w:rFonts w:ascii="Times New Roman" w:hAnsi="Times New Roman" w:cs="Times New Roman"/>
                <w:b/>
                <w:sz w:val="16"/>
                <w:szCs w:val="16"/>
              </w:rPr>
            </w:pPr>
            <w:r w:rsidRPr="00422484">
              <w:rPr>
                <w:rFonts w:ascii="Times New Roman" w:hAnsi="Times New Roman" w:cs="Times New Roman"/>
                <w:b/>
                <w:sz w:val="16"/>
                <w:szCs w:val="16"/>
              </w:rPr>
              <w:t>[0]</w:t>
            </w:r>
          </w:p>
        </w:tc>
        <w:tc>
          <w:tcPr>
            <w:tcW w:w="0" w:type="auto"/>
            <w:shd w:val="clear" w:color="auto" w:fill="D9D9D9" w:themeFill="background1" w:themeFillShade="D9"/>
            <w:vAlign w:val="center"/>
          </w:tcPr>
          <w:p w:rsidR="00CE6CFE" w:rsidRPr="00422484" w:rsidRDefault="00CE6CFE" w:rsidP="00CB6398">
            <w:pPr>
              <w:spacing w:after="0" w:line="240" w:lineRule="auto"/>
              <w:contextualSpacing/>
              <w:jc w:val="center"/>
              <w:rPr>
                <w:rFonts w:ascii="Times New Roman" w:hAnsi="Times New Roman" w:cs="Times New Roman"/>
                <w:b/>
                <w:sz w:val="16"/>
                <w:szCs w:val="16"/>
              </w:rPr>
            </w:pPr>
            <w:r w:rsidRPr="00422484">
              <w:rPr>
                <w:rFonts w:ascii="Times New Roman" w:hAnsi="Times New Roman" w:cs="Times New Roman"/>
                <w:b/>
                <w:sz w:val="16"/>
                <w:szCs w:val="16"/>
              </w:rPr>
              <w:t>Event Window</w:t>
            </w:r>
          </w:p>
          <w:p w:rsidR="00CE6CFE" w:rsidRPr="00422484" w:rsidRDefault="00CE6CFE" w:rsidP="00CB6398">
            <w:pPr>
              <w:spacing w:after="0" w:line="240" w:lineRule="auto"/>
              <w:contextualSpacing/>
              <w:jc w:val="center"/>
              <w:rPr>
                <w:rFonts w:ascii="Times New Roman" w:hAnsi="Times New Roman" w:cs="Times New Roman"/>
                <w:b/>
                <w:sz w:val="16"/>
                <w:szCs w:val="16"/>
              </w:rPr>
            </w:pPr>
            <w:r w:rsidRPr="00422484">
              <w:rPr>
                <w:rFonts w:ascii="Times New Roman" w:hAnsi="Times New Roman" w:cs="Times New Roman"/>
                <w:b/>
                <w:sz w:val="16"/>
                <w:szCs w:val="16"/>
              </w:rPr>
              <w:t>[+1]</w:t>
            </w:r>
          </w:p>
        </w:tc>
      </w:tr>
      <w:tr w:rsidR="00CE6CFE" w:rsidRPr="00422484" w:rsidTr="002735B4">
        <w:trPr>
          <w:trHeight w:val="432"/>
          <w:jc w:val="center"/>
        </w:trPr>
        <w:tc>
          <w:tcPr>
            <w:tcW w:w="0" w:type="auto"/>
            <w:vAlign w:val="center"/>
          </w:tcPr>
          <w:p w:rsidR="00CE6CFE" w:rsidRPr="00422484" w:rsidRDefault="00CE6CFE" w:rsidP="00CB6398">
            <w:pPr>
              <w:spacing w:after="0" w:line="240" w:lineRule="auto"/>
              <w:contextualSpacing/>
              <w:jc w:val="center"/>
              <w:rPr>
                <w:rFonts w:ascii="Times New Roman" w:hAnsi="Times New Roman" w:cs="Times New Roman"/>
                <w:b/>
                <w:sz w:val="16"/>
                <w:szCs w:val="16"/>
              </w:rPr>
            </w:pPr>
            <w:r w:rsidRPr="00422484">
              <w:rPr>
                <w:rFonts w:ascii="Times New Roman" w:hAnsi="Times New Roman" w:cs="Times New Roman"/>
                <w:b/>
                <w:sz w:val="16"/>
                <w:szCs w:val="16"/>
              </w:rPr>
              <w:t>N</w:t>
            </w:r>
          </w:p>
        </w:tc>
        <w:tc>
          <w:tcPr>
            <w:tcW w:w="0" w:type="auto"/>
            <w:vAlign w:val="center"/>
          </w:tcPr>
          <w:p w:rsidR="00CE6CFE" w:rsidRPr="00422484" w:rsidRDefault="00422484" w:rsidP="00CB6398">
            <w:pPr>
              <w:spacing w:after="0" w:line="240" w:lineRule="auto"/>
              <w:contextualSpacing/>
              <w:jc w:val="center"/>
              <w:rPr>
                <w:rFonts w:ascii="Times New Roman" w:hAnsi="Times New Roman" w:cs="Times New Roman"/>
                <w:sz w:val="16"/>
                <w:szCs w:val="16"/>
              </w:rPr>
            </w:pPr>
            <w:r>
              <w:rPr>
                <w:rFonts w:ascii="Times New Roman" w:hAnsi="Times New Roman" w:cs="Times New Roman"/>
                <w:sz w:val="16"/>
                <w:szCs w:val="16"/>
              </w:rPr>
              <w:t>14</w:t>
            </w:r>
          </w:p>
        </w:tc>
        <w:tc>
          <w:tcPr>
            <w:tcW w:w="0" w:type="auto"/>
            <w:vAlign w:val="center"/>
          </w:tcPr>
          <w:p w:rsidR="00CE6CFE" w:rsidRPr="00422484" w:rsidRDefault="00422484" w:rsidP="00CB6398">
            <w:pPr>
              <w:spacing w:after="0" w:line="240" w:lineRule="auto"/>
              <w:contextualSpacing/>
              <w:jc w:val="center"/>
              <w:rPr>
                <w:rFonts w:ascii="Times New Roman" w:hAnsi="Times New Roman" w:cs="Times New Roman"/>
                <w:sz w:val="16"/>
                <w:szCs w:val="16"/>
              </w:rPr>
            </w:pPr>
            <w:r>
              <w:rPr>
                <w:rFonts w:ascii="Times New Roman" w:hAnsi="Times New Roman" w:cs="Times New Roman"/>
                <w:sz w:val="16"/>
                <w:szCs w:val="16"/>
              </w:rPr>
              <w:t>14</w:t>
            </w:r>
          </w:p>
        </w:tc>
        <w:tc>
          <w:tcPr>
            <w:tcW w:w="0" w:type="auto"/>
            <w:vAlign w:val="center"/>
          </w:tcPr>
          <w:p w:rsidR="00CE6CFE" w:rsidRPr="00422484" w:rsidRDefault="00422484" w:rsidP="00CB6398">
            <w:pPr>
              <w:spacing w:after="0" w:line="240" w:lineRule="auto"/>
              <w:contextualSpacing/>
              <w:jc w:val="center"/>
              <w:rPr>
                <w:rFonts w:ascii="Times New Roman" w:hAnsi="Times New Roman" w:cs="Times New Roman"/>
                <w:sz w:val="16"/>
                <w:szCs w:val="16"/>
              </w:rPr>
            </w:pPr>
            <w:r>
              <w:rPr>
                <w:rFonts w:ascii="Times New Roman" w:hAnsi="Times New Roman" w:cs="Times New Roman"/>
                <w:sz w:val="16"/>
                <w:szCs w:val="16"/>
              </w:rPr>
              <w:t>14</w:t>
            </w:r>
          </w:p>
        </w:tc>
        <w:tc>
          <w:tcPr>
            <w:tcW w:w="0" w:type="auto"/>
            <w:vAlign w:val="center"/>
          </w:tcPr>
          <w:p w:rsidR="00CE6CFE" w:rsidRPr="00422484" w:rsidRDefault="00422484" w:rsidP="00CB6398">
            <w:pPr>
              <w:spacing w:after="0" w:line="240" w:lineRule="auto"/>
              <w:contextualSpacing/>
              <w:jc w:val="center"/>
              <w:rPr>
                <w:rFonts w:ascii="Times New Roman" w:hAnsi="Times New Roman" w:cs="Times New Roman"/>
                <w:sz w:val="16"/>
                <w:szCs w:val="16"/>
              </w:rPr>
            </w:pPr>
            <w:r>
              <w:rPr>
                <w:rFonts w:ascii="Times New Roman" w:hAnsi="Times New Roman" w:cs="Times New Roman"/>
                <w:sz w:val="16"/>
                <w:szCs w:val="16"/>
              </w:rPr>
              <w:t>14</w:t>
            </w:r>
          </w:p>
        </w:tc>
        <w:tc>
          <w:tcPr>
            <w:tcW w:w="0" w:type="auto"/>
            <w:vAlign w:val="center"/>
          </w:tcPr>
          <w:p w:rsidR="00CE6CFE" w:rsidRPr="00422484" w:rsidRDefault="00422484" w:rsidP="00CB6398">
            <w:pPr>
              <w:spacing w:after="0" w:line="240" w:lineRule="auto"/>
              <w:contextualSpacing/>
              <w:jc w:val="center"/>
              <w:rPr>
                <w:rFonts w:ascii="Times New Roman" w:hAnsi="Times New Roman" w:cs="Times New Roman"/>
                <w:sz w:val="16"/>
                <w:szCs w:val="16"/>
              </w:rPr>
            </w:pPr>
            <w:r>
              <w:rPr>
                <w:rFonts w:ascii="Times New Roman" w:hAnsi="Times New Roman" w:cs="Times New Roman"/>
                <w:sz w:val="16"/>
                <w:szCs w:val="16"/>
              </w:rPr>
              <w:t>14</w:t>
            </w:r>
          </w:p>
        </w:tc>
        <w:tc>
          <w:tcPr>
            <w:tcW w:w="0" w:type="auto"/>
            <w:vAlign w:val="center"/>
          </w:tcPr>
          <w:p w:rsidR="00CE6CFE" w:rsidRPr="00422484" w:rsidRDefault="00422484" w:rsidP="00CB6398">
            <w:pPr>
              <w:spacing w:after="0" w:line="240" w:lineRule="auto"/>
              <w:contextualSpacing/>
              <w:jc w:val="center"/>
              <w:rPr>
                <w:rFonts w:ascii="Times New Roman" w:hAnsi="Times New Roman" w:cs="Times New Roman"/>
                <w:sz w:val="16"/>
                <w:szCs w:val="16"/>
              </w:rPr>
            </w:pPr>
            <w:r>
              <w:rPr>
                <w:rFonts w:ascii="Times New Roman" w:hAnsi="Times New Roman" w:cs="Times New Roman"/>
                <w:sz w:val="16"/>
                <w:szCs w:val="16"/>
              </w:rPr>
              <w:t>14</w:t>
            </w:r>
          </w:p>
        </w:tc>
      </w:tr>
      <w:tr w:rsidR="00CE6CFE" w:rsidRPr="00422484" w:rsidTr="002735B4">
        <w:trPr>
          <w:trHeight w:val="432"/>
          <w:jc w:val="center"/>
        </w:trPr>
        <w:tc>
          <w:tcPr>
            <w:tcW w:w="0" w:type="auto"/>
            <w:vAlign w:val="center"/>
          </w:tcPr>
          <w:p w:rsidR="00CE6CFE" w:rsidRPr="00422484" w:rsidRDefault="00CE6CFE" w:rsidP="00CB6398">
            <w:pPr>
              <w:spacing w:after="0" w:line="240" w:lineRule="auto"/>
              <w:contextualSpacing/>
              <w:jc w:val="center"/>
              <w:rPr>
                <w:rFonts w:ascii="Times New Roman" w:hAnsi="Times New Roman" w:cs="Times New Roman"/>
                <w:b/>
                <w:sz w:val="16"/>
                <w:szCs w:val="16"/>
              </w:rPr>
            </w:pPr>
            <w:r w:rsidRPr="00422484">
              <w:rPr>
                <w:rFonts w:ascii="Times New Roman" w:hAnsi="Times New Roman" w:cs="Times New Roman"/>
                <w:b/>
                <w:sz w:val="16"/>
                <w:szCs w:val="16"/>
              </w:rPr>
              <w:t>Mean CAR</w:t>
            </w:r>
          </w:p>
        </w:tc>
        <w:tc>
          <w:tcPr>
            <w:tcW w:w="0" w:type="auto"/>
            <w:vAlign w:val="center"/>
          </w:tcPr>
          <w:p w:rsidR="00CE6CFE" w:rsidRPr="00422484" w:rsidRDefault="00422484" w:rsidP="00CB6398">
            <w:pPr>
              <w:tabs>
                <w:tab w:val="decimal" w:pos="337"/>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0.14%</w:t>
            </w:r>
          </w:p>
        </w:tc>
        <w:tc>
          <w:tcPr>
            <w:tcW w:w="0" w:type="auto"/>
            <w:vAlign w:val="center"/>
          </w:tcPr>
          <w:p w:rsidR="00CE6CFE" w:rsidRPr="00422484" w:rsidRDefault="00422484" w:rsidP="00CB6398">
            <w:pPr>
              <w:tabs>
                <w:tab w:val="decimal" w:pos="231"/>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-0.32%</w:t>
            </w:r>
          </w:p>
        </w:tc>
        <w:tc>
          <w:tcPr>
            <w:tcW w:w="0" w:type="auto"/>
            <w:vAlign w:val="center"/>
          </w:tcPr>
          <w:p w:rsidR="00CE6CFE" w:rsidRPr="00422484" w:rsidRDefault="00422484" w:rsidP="00CB6398">
            <w:pPr>
              <w:tabs>
                <w:tab w:val="decimal" w:pos="337"/>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0.38%</w:t>
            </w:r>
          </w:p>
        </w:tc>
        <w:tc>
          <w:tcPr>
            <w:tcW w:w="0" w:type="auto"/>
            <w:vAlign w:val="center"/>
          </w:tcPr>
          <w:p w:rsidR="00CE6CFE" w:rsidRPr="00422484" w:rsidRDefault="00422484" w:rsidP="00CB6398">
            <w:pPr>
              <w:tabs>
                <w:tab w:val="decimal" w:pos="337"/>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0.12%</w:t>
            </w:r>
          </w:p>
        </w:tc>
        <w:tc>
          <w:tcPr>
            <w:tcW w:w="0" w:type="auto"/>
            <w:vAlign w:val="center"/>
          </w:tcPr>
          <w:p w:rsidR="00CE6CFE" w:rsidRPr="00422484" w:rsidRDefault="00422484" w:rsidP="00CB6398">
            <w:pPr>
              <w:tabs>
                <w:tab w:val="decimal" w:pos="231"/>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0.38%</w:t>
            </w:r>
          </w:p>
        </w:tc>
        <w:tc>
          <w:tcPr>
            <w:tcW w:w="0" w:type="auto"/>
            <w:vAlign w:val="center"/>
          </w:tcPr>
          <w:p w:rsidR="00CE6CFE" w:rsidRPr="00422484" w:rsidRDefault="00422484" w:rsidP="00CB6398">
            <w:pPr>
              <w:tabs>
                <w:tab w:val="decimal" w:pos="337"/>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0.29%</w:t>
            </w:r>
          </w:p>
        </w:tc>
      </w:tr>
      <w:tr w:rsidR="00CE6CFE" w:rsidRPr="00422484" w:rsidTr="002735B4">
        <w:trPr>
          <w:trHeight w:val="432"/>
          <w:jc w:val="center"/>
        </w:trPr>
        <w:tc>
          <w:tcPr>
            <w:tcW w:w="0" w:type="auto"/>
            <w:vAlign w:val="center"/>
          </w:tcPr>
          <w:p w:rsidR="00CE6CFE" w:rsidRPr="00422484" w:rsidRDefault="00CE6CFE" w:rsidP="00CB6398">
            <w:pPr>
              <w:spacing w:after="0" w:line="240" w:lineRule="auto"/>
              <w:contextualSpacing/>
              <w:jc w:val="center"/>
              <w:rPr>
                <w:rFonts w:ascii="Times New Roman" w:hAnsi="Times New Roman" w:cs="Times New Roman"/>
                <w:b/>
                <w:sz w:val="16"/>
                <w:szCs w:val="16"/>
              </w:rPr>
            </w:pPr>
            <w:r w:rsidRPr="00422484">
              <w:rPr>
                <w:rFonts w:ascii="Times New Roman" w:hAnsi="Times New Roman" w:cs="Times New Roman"/>
                <w:b/>
                <w:sz w:val="16"/>
                <w:szCs w:val="16"/>
              </w:rPr>
              <w:t>Median CAR</w:t>
            </w:r>
          </w:p>
        </w:tc>
        <w:tc>
          <w:tcPr>
            <w:tcW w:w="0" w:type="auto"/>
            <w:vAlign w:val="center"/>
          </w:tcPr>
          <w:p w:rsidR="00CE6CFE" w:rsidRPr="00422484" w:rsidRDefault="00422484" w:rsidP="00CB6398">
            <w:pPr>
              <w:tabs>
                <w:tab w:val="decimal" w:pos="337"/>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1.04%</w:t>
            </w:r>
          </w:p>
        </w:tc>
        <w:tc>
          <w:tcPr>
            <w:tcW w:w="0" w:type="auto"/>
            <w:vAlign w:val="center"/>
          </w:tcPr>
          <w:p w:rsidR="00CE6CFE" w:rsidRPr="00422484" w:rsidRDefault="00422484" w:rsidP="00CB6398">
            <w:pPr>
              <w:tabs>
                <w:tab w:val="decimal" w:pos="231"/>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-0.37%</w:t>
            </w:r>
          </w:p>
        </w:tc>
        <w:tc>
          <w:tcPr>
            <w:tcW w:w="0" w:type="auto"/>
            <w:vAlign w:val="center"/>
          </w:tcPr>
          <w:p w:rsidR="00CE6CFE" w:rsidRPr="00422484" w:rsidRDefault="00422484" w:rsidP="00CB6398">
            <w:pPr>
              <w:tabs>
                <w:tab w:val="decimal" w:pos="337"/>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0.11%</w:t>
            </w:r>
          </w:p>
        </w:tc>
        <w:tc>
          <w:tcPr>
            <w:tcW w:w="0" w:type="auto"/>
            <w:vAlign w:val="center"/>
          </w:tcPr>
          <w:p w:rsidR="00CE6CFE" w:rsidRPr="00422484" w:rsidRDefault="00422484" w:rsidP="00CB6398">
            <w:pPr>
              <w:tabs>
                <w:tab w:val="decimal" w:pos="337"/>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1.15%</w:t>
            </w:r>
          </w:p>
        </w:tc>
        <w:tc>
          <w:tcPr>
            <w:tcW w:w="0" w:type="auto"/>
            <w:vAlign w:val="center"/>
          </w:tcPr>
          <w:p w:rsidR="00CE6CFE" w:rsidRPr="00422484" w:rsidRDefault="00422484" w:rsidP="00CB6398">
            <w:pPr>
              <w:tabs>
                <w:tab w:val="decimal" w:pos="231"/>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-0.16%</w:t>
            </w:r>
          </w:p>
        </w:tc>
        <w:tc>
          <w:tcPr>
            <w:tcW w:w="0" w:type="auto"/>
            <w:vAlign w:val="center"/>
          </w:tcPr>
          <w:p w:rsidR="00CE6CFE" w:rsidRPr="00422484" w:rsidRDefault="00422484" w:rsidP="00CB6398">
            <w:pPr>
              <w:tabs>
                <w:tab w:val="decimal" w:pos="337"/>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0.07%</w:t>
            </w:r>
          </w:p>
        </w:tc>
      </w:tr>
      <w:tr w:rsidR="00CE6CFE" w:rsidRPr="00422484" w:rsidTr="002735B4">
        <w:trPr>
          <w:trHeight w:val="432"/>
          <w:jc w:val="center"/>
        </w:trPr>
        <w:tc>
          <w:tcPr>
            <w:tcW w:w="0" w:type="auto"/>
            <w:vAlign w:val="center"/>
          </w:tcPr>
          <w:p w:rsidR="00CE6CFE" w:rsidRPr="00422484" w:rsidRDefault="00CE6CFE" w:rsidP="00CB6398">
            <w:pPr>
              <w:spacing w:after="0" w:line="240" w:lineRule="auto"/>
              <w:contextualSpacing/>
              <w:jc w:val="center"/>
              <w:rPr>
                <w:rFonts w:ascii="Times New Roman" w:hAnsi="Times New Roman" w:cs="Times New Roman"/>
                <w:b/>
                <w:sz w:val="16"/>
                <w:szCs w:val="16"/>
              </w:rPr>
            </w:pPr>
            <w:r w:rsidRPr="00422484">
              <w:rPr>
                <w:rFonts w:ascii="Times New Roman" w:hAnsi="Times New Roman" w:cs="Times New Roman"/>
                <w:b/>
                <w:sz w:val="16"/>
                <w:szCs w:val="16"/>
              </w:rPr>
              <w:t>Positive CARs</w:t>
            </w:r>
          </w:p>
        </w:tc>
        <w:tc>
          <w:tcPr>
            <w:tcW w:w="0" w:type="auto"/>
            <w:vAlign w:val="center"/>
          </w:tcPr>
          <w:p w:rsidR="00CE6CFE" w:rsidRPr="00422484" w:rsidRDefault="00422484" w:rsidP="00CB6398">
            <w:pPr>
              <w:tabs>
                <w:tab w:val="decimal" w:pos="337"/>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64.29%</w:t>
            </w:r>
          </w:p>
        </w:tc>
        <w:tc>
          <w:tcPr>
            <w:tcW w:w="0" w:type="auto"/>
            <w:vAlign w:val="center"/>
          </w:tcPr>
          <w:p w:rsidR="00CE6CFE" w:rsidRPr="00422484" w:rsidRDefault="00422484" w:rsidP="00CB6398">
            <w:pPr>
              <w:tabs>
                <w:tab w:val="decimal" w:pos="231"/>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42.86%</w:t>
            </w:r>
          </w:p>
        </w:tc>
        <w:tc>
          <w:tcPr>
            <w:tcW w:w="0" w:type="auto"/>
            <w:vAlign w:val="center"/>
          </w:tcPr>
          <w:p w:rsidR="00CE6CFE" w:rsidRPr="00422484" w:rsidRDefault="005C679F" w:rsidP="00CB6398">
            <w:pPr>
              <w:tabs>
                <w:tab w:val="decimal" w:pos="337"/>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50.00%</w:t>
            </w:r>
          </w:p>
        </w:tc>
        <w:tc>
          <w:tcPr>
            <w:tcW w:w="0" w:type="auto"/>
            <w:vAlign w:val="center"/>
          </w:tcPr>
          <w:p w:rsidR="00CE6CFE" w:rsidRPr="00422484" w:rsidRDefault="00422484" w:rsidP="00CB6398">
            <w:pPr>
              <w:tabs>
                <w:tab w:val="decimal" w:pos="337"/>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64.29%</w:t>
            </w:r>
          </w:p>
        </w:tc>
        <w:tc>
          <w:tcPr>
            <w:tcW w:w="0" w:type="auto"/>
            <w:vAlign w:val="center"/>
          </w:tcPr>
          <w:p w:rsidR="00CE6CFE" w:rsidRPr="00422484" w:rsidRDefault="005C679F" w:rsidP="00CB6398">
            <w:pPr>
              <w:tabs>
                <w:tab w:val="decimal" w:pos="231"/>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50.00%</w:t>
            </w:r>
          </w:p>
        </w:tc>
        <w:tc>
          <w:tcPr>
            <w:tcW w:w="0" w:type="auto"/>
            <w:vAlign w:val="center"/>
          </w:tcPr>
          <w:p w:rsidR="00CE6CFE" w:rsidRPr="00422484" w:rsidRDefault="005C679F" w:rsidP="00CB6398">
            <w:pPr>
              <w:tabs>
                <w:tab w:val="decimal" w:pos="337"/>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50.00%</w:t>
            </w:r>
          </w:p>
        </w:tc>
      </w:tr>
    </w:tbl>
    <w:p w:rsidR="00CE6CFE" w:rsidRDefault="00CE6CFE" w:rsidP="00CB6398">
      <w:pPr>
        <w:spacing w:after="0" w:line="240" w:lineRule="auto"/>
        <w:contextualSpacing/>
        <w:rPr>
          <w:b/>
          <w:sz w:val="16"/>
          <w:szCs w:val="16"/>
        </w:rPr>
      </w:pPr>
    </w:p>
    <w:p w:rsidR="00CE6CFE" w:rsidRDefault="00CE6CFE" w:rsidP="00CB6398">
      <w:pPr>
        <w:spacing w:after="0" w:line="240" w:lineRule="auto"/>
        <w:contextualSpacing/>
        <w:rPr>
          <w:b/>
          <w:sz w:val="16"/>
          <w:szCs w:val="16"/>
        </w:rPr>
      </w:pPr>
    </w:p>
    <w:tbl>
      <w:tblPr>
        <w:tblW w:w="10130"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358"/>
        <w:gridCol w:w="1100"/>
        <w:gridCol w:w="1086"/>
        <w:gridCol w:w="1086"/>
        <w:gridCol w:w="1100"/>
        <w:gridCol w:w="1100"/>
        <w:gridCol w:w="1100"/>
        <w:gridCol w:w="1100"/>
        <w:gridCol w:w="1100"/>
      </w:tblGrid>
      <w:tr w:rsidR="00CE6CFE" w:rsidRPr="00422484" w:rsidTr="002735B4">
        <w:trPr>
          <w:trHeight w:val="432"/>
          <w:jc w:val="center"/>
        </w:trPr>
        <w:tc>
          <w:tcPr>
            <w:tcW w:w="10130" w:type="dxa"/>
            <w:gridSpan w:val="9"/>
            <w:shd w:val="pct12" w:color="auto" w:fill="auto"/>
            <w:vAlign w:val="center"/>
          </w:tcPr>
          <w:p w:rsidR="00CE6CFE" w:rsidRPr="00422484" w:rsidRDefault="00CE6CFE" w:rsidP="00CB6398">
            <w:pPr>
              <w:spacing w:after="0" w:line="240" w:lineRule="auto"/>
              <w:contextualSpacing/>
              <w:jc w:val="center"/>
              <w:rPr>
                <w:rFonts w:ascii="Times New Roman" w:hAnsi="Times New Roman" w:cs="Times New Roman"/>
                <w:b/>
                <w:sz w:val="16"/>
                <w:szCs w:val="16"/>
              </w:rPr>
            </w:pPr>
            <w:r w:rsidRPr="00422484">
              <w:rPr>
                <w:rFonts w:ascii="Times New Roman" w:hAnsi="Times New Roman" w:cs="Times New Roman"/>
                <w:b/>
                <w:sz w:val="16"/>
                <w:szCs w:val="16"/>
              </w:rPr>
              <w:t xml:space="preserve">Table 5 Panel B:  Chan, </w:t>
            </w:r>
            <w:proofErr w:type="spellStart"/>
            <w:r w:rsidRPr="00422484">
              <w:rPr>
                <w:rFonts w:ascii="Times New Roman" w:hAnsi="Times New Roman" w:cs="Times New Roman"/>
                <w:b/>
                <w:sz w:val="16"/>
                <w:szCs w:val="16"/>
              </w:rPr>
              <w:t>Gau</w:t>
            </w:r>
            <w:proofErr w:type="spellEnd"/>
            <w:r w:rsidRPr="00422484">
              <w:rPr>
                <w:rFonts w:ascii="Times New Roman" w:hAnsi="Times New Roman" w:cs="Times New Roman"/>
                <w:b/>
                <w:sz w:val="16"/>
                <w:szCs w:val="16"/>
              </w:rPr>
              <w:t>, Want (1995) using Estimation Window [-170, -21]</w:t>
            </w:r>
          </w:p>
        </w:tc>
      </w:tr>
      <w:tr w:rsidR="00CE6CFE" w:rsidRPr="00422484" w:rsidTr="002735B4">
        <w:trPr>
          <w:trHeight w:val="576"/>
          <w:jc w:val="center"/>
        </w:trPr>
        <w:tc>
          <w:tcPr>
            <w:tcW w:w="1358" w:type="dxa"/>
            <w:shd w:val="pct12" w:color="auto" w:fill="auto"/>
            <w:vAlign w:val="center"/>
          </w:tcPr>
          <w:p w:rsidR="00CE6CFE" w:rsidRPr="00422484" w:rsidRDefault="00CE6CFE" w:rsidP="00CB6398">
            <w:pPr>
              <w:spacing w:after="0" w:line="240" w:lineRule="auto"/>
              <w:contextualSpacing/>
              <w:jc w:val="center"/>
              <w:rPr>
                <w:rFonts w:ascii="Times New Roman" w:hAnsi="Times New Roman" w:cs="Times New Roman"/>
                <w:b/>
                <w:sz w:val="16"/>
                <w:szCs w:val="16"/>
              </w:rPr>
            </w:pPr>
          </w:p>
        </w:tc>
        <w:tc>
          <w:tcPr>
            <w:tcW w:w="1100" w:type="dxa"/>
            <w:shd w:val="clear" w:color="auto" w:fill="D9D9D9" w:themeFill="background1" w:themeFillShade="D9"/>
            <w:vAlign w:val="center"/>
          </w:tcPr>
          <w:p w:rsidR="00CE6CFE" w:rsidRPr="00422484" w:rsidRDefault="00CE6CFE" w:rsidP="00CB6398">
            <w:pPr>
              <w:spacing w:after="0" w:line="240" w:lineRule="auto"/>
              <w:contextualSpacing/>
              <w:jc w:val="center"/>
              <w:rPr>
                <w:rFonts w:ascii="Times New Roman" w:hAnsi="Times New Roman" w:cs="Times New Roman"/>
                <w:b/>
                <w:sz w:val="16"/>
                <w:szCs w:val="16"/>
              </w:rPr>
            </w:pPr>
            <w:r w:rsidRPr="00422484">
              <w:rPr>
                <w:rFonts w:ascii="Times New Roman" w:hAnsi="Times New Roman" w:cs="Times New Roman"/>
                <w:b/>
                <w:sz w:val="16"/>
                <w:szCs w:val="16"/>
              </w:rPr>
              <w:t>Event Window</w:t>
            </w:r>
          </w:p>
          <w:p w:rsidR="00CE6CFE" w:rsidRPr="00422484" w:rsidRDefault="00CE6CFE" w:rsidP="00CB6398">
            <w:pPr>
              <w:spacing w:after="0" w:line="240" w:lineRule="auto"/>
              <w:contextualSpacing/>
              <w:jc w:val="center"/>
              <w:rPr>
                <w:rFonts w:ascii="Times New Roman" w:hAnsi="Times New Roman" w:cs="Times New Roman"/>
                <w:b/>
                <w:sz w:val="16"/>
                <w:szCs w:val="16"/>
              </w:rPr>
            </w:pPr>
            <w:r w:rsidRPr="00422484">
              <w:rPr>
                <w:rFonts w:ascii="Times New Roman" w:hAnsi="Times New Roman" w:cs="Times New Roman"/>
                <w:b/>
                <w:sz w:val="16"/>
                <w:szCs w:val="16"/>
              </w:rPr>
              <w:t>[-1,0]</w:t>
            </w:r>
          </w:p>
        </w:tc>
        <w:tc>
          <w:tcPr>
            <w:tcW w:w="1086" w:type="dxa"/>
            <w:shd w:val="clear" w:color="auto" w:fill="D9D9D9" w:themeFill="background1" w:themeFillShade="D9"/>
            <w:vAlign w:val="center"/>
          </w:tcPr>
          <w:p w:rsidR="00CE6CFE" w:rsidRPr="00422484" w:rsidRDefault="00CE6CFE" w:rsidP="00CB6398">
            <w:pPr>
              <w:spacing w:after="0" w:line="240" w:lineRule="auto"/>
              <w:contextualSpacing/>
              <w:jc w:val="center"/>
              <w:rPr>
                <w:rFonts w:ascii="Times New Roman" w:hAnsi="Times New Roman" w:cs="Times New Roman"/>
                <w:b/>
                <w:sz w:val="16"/>
                <w:szCs w:val="16"/>
              </w:rPr>
            </w:pPr>
            <w:r w:rsidRPr="00422484">
              <w:rPr>
                <w:rFonts w:ascii="Times New Roman" w:hAnsi="Times New Roman" w:cs="Times New Roman"/>
                <w:b/>
                <w:sz w:val="16"/>
                <w:szCs w:val="16"/>
              </w:rPr>
              <w:t>Event Window</w:t>
            </w:r>
          </w:p>
          <w:p w:rsidR="00CE6CFE" w:rsidRPr="00422484" w:rsidRDefault="00CE6CFE" w:rsidP="00CB6398">
            <w:pPr>
              <w:spacing w:after="0" w:line="240" w:lineRule="auto"/>
              <w:contextualSpacing/>
              <w:jc w:val="center"/>
              <w:rPr>
                <w:rFonts w:ascii="Times New Roman" w:hAnsi="Times New Roman" w:cs="Times New Roman"/>
                <w:b/>
                <w:sz w:val="16"/>
                <w:szCs w:val="16"/>
              </w:rPr>
            </w:pPr>
            <w:r w:rsidRPr="00422484">
              <w:rPr>
                <w:rFonts w:ascii="Times New Roman" w:hAnsi="Times New Roman" w:cs="Times New Roman"/>
                <w:b/>
                <w:sz w:val="16"/>
                <w:szCs w:val="16"/>
              </w:rPr>
              <w:t>[0,+1]</w:t>
            </w:r>
          </w:p>
        </w:tc>
        <w:tc>
          <w:tcPr>
            <w:tcW w:w="1086" w:type="dxa"/>
            <w:shd w:val="clear" w:color="auto" w:fill="D9D9D9" w:themeFill="background1" w:themeFillShade="D9"/>
            <w:vAlign w:val="center"/>
          </w:tcPr>
          <w:p w:rsidR="00CE6CFE" w:rsidRPr="00422484" w:rsidRDefault="00CE6CFE" w:rsidP="00CB6398">
            <w:pPr>
              <w:spacing w:after="0" w:line="240" w:lineRule="auto"/>
              <w:contextualSpacing/>
              <w:jc w:val="center"/>
              <w:rPr>
                <w:rFonts w:ascii="Times New Roman" w:hAnsi="Times New Roman" w:cs="Times New Roman"/>
                <w:b/>
                <w:sz w:val="16"/>
                <w:szCs w:val="16"/>
              </w:rPr>
            </w:pPr>
            <w:r w:rsidRPr="00422484">
              <w:rPr>
                <w:rFonts w:ascii="Times New Roman" w:hAnsi="Times New Roman" w:cs="Times New Roman"/>
                <w:b/>
                <w:sz w:val="16"/>
                <w:szCs w:val="16"/>
              </w:rPr>
              <w:t>Event Window</w:t>
            </w:r>
          </w:p>
          <w:p w:rsidR="00CE6CFE" w:rsidRPr="00422484" w:rsidRDefault="00CE6CFE" w:rsidP="00CB6398">
            <w:pPr>
              <w:spacing w:after="0" w:line="240" w:lineRule="auto"/>
              <w:contextualSpacing/>
              <w:jc w:val="center"/>
              <w:rPr>
                <w:rFonts w:ascii="Times New Roman" w:hAnsi="Times New Roman" w:cs="Times New Roman"/>
                <w:b/>
                <w:sz w:val="16"/>
                <w:szCs w:val="16"/>
              </w:rPr>
            </w:pPr>
            <w:r w:rsidRPr="00422484">
              <w:rPr>
                <w:rFonts w:ascii="Times New Roman" w:hAnsi="Times New Roman" w:cs="Times New Roman"/>
                <w:b/>
                <w:sz w:val="16"/>
                <w:szCs w:val="16"/>
              </w:rPr>
              <w:t>[-1,+1]</w:t>
            </w:r>
          </w:p>
        </w:tc>
        <w:tc>
          <w:tcPr>
            <w:tcW w:w="1100" w:type="dxa"/>
            <w:shd w:val="clear" w:color="auto" w:fill="D9D9D9" w:themeFill="background1" w:themeFillShade="D9"/>
            <w:vAlign w:val="center"/>
          </w:tcPr>
          <w:p w:rsidR="00CE6CFE" w:rsidRPr="00422484" w:rsidRDefault="00CE6CFE" w:rsidP="00CB6398">
            <w:pPr>
              <w:spacing w:after="0" w:line="240" w:lineRule="auto"/>
              <w:contextualSpacing/>
              <w:jc w:val="center"/>
              <w:rPr>
                <w:rFonts w:ascii="Times New Roman" w:hAnsi="Times New Roman" w:cs="Times New Roman"/>
                <w:b/>
                <w:sz w:val="16"/>
                <w:szCs w:val="16"/>
              </w:rPr>
            </w:pPr>
            <w:r w:rsidRPr="00422484">
              <w:rPr>
                <w:rFonts w:ascii="Times New Roman" w:hAnsi="Times New Roman" w:cs="Times New Roman"/>
                <w:b/>
                <w:sz w:val="16"/>
                <w:szCs w:val="16"/>
              </w:rPr>
              <w:t>Event Window</w:t>
            </w:r>
          </w:p>
          <w:p w:rsidR="00CE6CFE" w:rsidRPr="00422484" w:rsidRDefault="00CE6CFE" w:rsidP="00CB6398">
            <w:pPr>
              <w:spacing w:after="0" w:line="240" w:lineRule="auto"/>
              <w:contextualSpacing/>
              <w:jc w:val="center"/>
              <w:rPr>
                <w:rFonts w:ascii="Times New Roman" w:hAnsi="Times New Roman" w:cs="Times New Roman"/>
                <w:b/>
                <w:sz w:val="16"/>
                <w:szCs w:val="16"/>
              </w:rPr>
            </w:pPr>
            <w:r w:rsidRPr="00422484">
              <w:rPr>
                <w:rFonts w:ascii="Times New Roman" w:hAnsi="Times New Roman" w:cs="Times New Roman"/>
                <w:b/>
                <w:sz w:val="16"/>
                <w:szCs w:val="16"/>
              </w:rPr>
              <w:t>[-2,+2]</w:t>
            </w:r>
          </w:p>
        </w:tc>
        <w:tc>
          <w:tcPr>
            <w:tcW w:w="1100" w:type="dxa"/>
            <w:shd w:val="clear" w:color="auto" w:fill="D9D9D9" w:themeFill="background1" w:themeFillShade="D9"/>
            <w:vAlign w:val="center"/>
          </w:tcPr>
          <w:p w:rsidR="00CE6CFE" w:rsidRPr="00422484" w:rsidRDefault="00CE6CFE" w:rsidP="00CB6398">
            <w:pPr>
              <w:spacing w:after="0" w:line="240" w:lineRule="auto"/>
              <w:contextualSpacing/>
              <w:jc w:val="center"/>
              <w:rPr>
                <w:rFonts w:ascii="Times New Roman" w:hAnsi="Times New Roman" w:cs="Times New Roman"/>
                <w:b/>
                <w:sz w:val="16"/>
                <w:szCs w:val="16"/>
              </w:rPr>
            </w:pPr>
            <w:r w:rsidRPr="00422484">
              <w:rPr>
                <w:rFonts w:ascii="Times New Roman" w:hAnsi="Times New Roman" w:cs="Times New Roman"/>
                <w:b/>
                <w:sz w:val="16"/>
                <w:szCs w:val="16"/>
              </w:rPr>
              <w:t>Event Window</w:t>
            </w:r>
          </w:p>
          <w:p w:rsidR="00CE6CFE" w:rsidRPr="00422484" w:rsidRDefault="00CE6CFE" w:rsidP="00CB6398">
            <w:pPr>
              <w:spacing w:after="0" w:line="240" w:lineRule="auto"/>
              <w:contextualSpacing/>
              <w:jc w:val="center"/>
              <w:rPr>
                <w:rFonts w:ascii="Times New Roman" w:hAnsi="Times New Roman" w:cs="Times New Roman"/>
                <w:b/>
                <w:sz w:val="16"/>
                <w:szCs w:val="16"/>
              </w:rPr>
            </w:pPr>
            <w:r w:rsidRPr="00422484">
              <w:rPr>
                <w:rFonts w:ascii="Times New Roman" w:hAnsi="Times New Roman" w:cs="Times New Roman"/>
                <w:b/>
                <w:sz w:val="16"/>
                <w:szCs w:val="16"/>
              </w:rPr>
              <w:t>[-5,+5]</w:t>
            </w:r>
          </w:p>
        </w:tc>
        <w:tc>
          <w:tcPr>
            <w:tcW w:w="1100" w:type="dxa"/>
            <w:shd w:val="clear" w:color="auto" w:fill="D9D9D9" w:themeFill="background1" w:themeFillShade="D9"/>
            <w:vAlign w:val="center"/>
          </w:tcPr>
          <w:p w:rsidR="00CE6CFE" w:rsidRPr="00422484" w:rsidRDefault="00CE6CFE" w:rsidP="00CB6398">
            <w:pPr>
              <w:spacing w:after="0" w:line="240" w:lineRule="auto"/>
              <w:contextualSpacing/>
              <w:jc w:val="center"/>
              <w:rPr>
                <w:rFonts w:ascii="Times New Roman" w:hAnsi="Times New Roman" w:cs="Times New Roman"/>
                <w:b/>
                <w:sz w:val="16"/>
                <w:szCs w:val="16"/>
              </w:rPr>
            </w:pPr>
            <w:r w:rsidRPr="00422484">
              <w:rPr>
                <w:rFonts w:ascii="Times New Roman" w:hAnsi="Times New Roman" w:cs="Times New Roman"/>
                <w:b/>
                <w:sz w:val="16"/>
                <w:szCs w:val="16"/>
              </w:rPr>
              <w:t>Event Window</w:t>
            </w:r>
          </w:p>
          <w:p w:rsidR="00CE6CFE" w:rsidRPr="00422484" w:rsidRDefault="00CE6CFE" w:rsidP="00CB6398">
            <w:pPr>
              <w:spacing w:after="0" w:line="240" w:lineRule="auto"/>
              <w:contextualSpacing/>
              <w:jc w:val="center"/>
              <w:rPr>
                <w:rFonts w:ascii="Times New Roman" w:hAnsi="Times New Roman" w:cs="Times New Roman"/>
                <w:b/>
                <w:sz w:val="16"/>
                <w:szCs w:val="16"/>
              </w:rPr>
            </w:pPr>
            <w:r w:rsidRPr="00422484">
              <w:rPr>
                <w:rFonts w:ascii="Times New Roman" w:hAnsi="Times New Roman" w:cs="Times New Roman"/>
                <w:b/>
                <w:sz w:val="16"/>
                <w:szCs w:val="16"/>
              </w:rPr>
              <w:t>[-20,-2]</w:t>
            </w:r>
          </w:p>
        </w:tc>
        <w:tc>
          <w:tcPr>
            <w:tcW w:w="1100" w:type="dxa"/>
            <w:shd w:val="clear" w:color="auto" w:fill="D9D9D9" w:themeFill="background1" w:themeFillShade="D9"/>
            <w:vAlign w:val="center"/>
          </w:tcPr>
          <w:p w:rsidR="00CE6CFE" w:rsidRPr="00422484" w:rsidRDefault="00CE6CFE" w:rsidP="00CB6398">
            <w:pPr>
              <w:spacing w:after="0" w:line="240" w:lineRule="auto"/>
              <w:contextualSpacing/>
              <w:jc w:val="center"/>
              <w:rPr>
                <w:rFonts w:ascii="Times New Roman" w:hAnsi="Times New Roman" w:cs="Times New Roman"/>
                <w:b/>
                <w:sz w:val="16"/>
                <w:szCs w:val="16"/>
              </w:rPr>
            </w:pPr>
            <w:r w:rsidRPr="00422484">
              <w:rPr>
                <w:rFonts w:ascii="Times New Roman" w:hAnsi="Times New Roman" w:cs="Times New Roman"/>
                <w:b/>
                <w:sz w:val="16"/>
                <w:szCs w:val="16"/>
              </w:rPr>
              <w:t>Event Window</w:t>
            </w:r>
          </w:p>
          <w:p w:rsidR="00CE6CFE" w:rsidRPr="00422484" w:rsidRDefault="00CE6CFE" w:rsidP="00CB6398">
            <w:pPr>
              <w:spacing w:after="0" w:line="240" w:lineRule="auto"/>
              <w:contextualSpacing/>
              <w:jc w:val="center"/>
              <w:rPr>
                <w:rFonts w:ascii="Times New Roman" w:hAnsi="Times New Roman" w:cs="Times New Roman"/>
                <w:b/>
                <w:sz w:val="16"/>
                <w:szCs w:val="16"/>
              </w:rPr>
            </w:pPr>
            <w:r w:rsidRPr="00422484">
              <w:rPr>
                <w:rFonts w:ascii="Times New Roman" w:hAnsi="Times New Roman" w:cs="Times New Roman"/>
                <w:b/>
                <w:sz w:val="16"/>
                <w:szCs w:val="16"/>
              </w:rPr>
              <w:t>[-20,-+5</w:t>
            </w:r>
          </w:p>
        </w:tc>
        <w:tc>
          <w:tcPr>
            <w:tcW w:w="1100" w:type="dxa"/>
            <w:shd w:val="clear" w:color="auto" w:fill="D9D9D9" w:themeFill="background1" w:themeFillShade="D9"/>
            <w:vAlign w:val="center"/>
          </w:tcPr>
          <w:p w:rsidR="00CE6CFE" w:rsidRPr="00422484" w:rsidRDefault="00CE6CFE" w:rsidP="00CB6398">
            <w:pPr>
              <w:spacing w:after="0" w:line="240" w:lineRule="auto"/>
              <w:contextualSpacing/>
              <w:jc w:val="center"/>
              <w:rPr>
                <w:rFonts w:ascii="Times New Roman" w:hAnsi="Times New Roman" w:cs="Times New Roman"/>
                <w:b/>
                <w:sz w:val="16"/>
                <w:szCs w:val="16"/>
              </w:rPr>
            </w:pPr>
            <w:r w:rsidRPr="00422484">
              <w:rPr>
                <w:rFonts w:ascii="Times New Roman" w:hAnsi="Times New Roman" w:cs="Times New Roman"/>
                <w:b/>
                <w:sz w:val="16"/>
                <w:szCs w:val="16"/>
              </w:rPr>
              <w:t>Event Window</w:t>
            </w:r>
          </w:p>
          <w:p w:rsidR="00CE6CFE" w:rsidRPr="00422484" w:rsidRDefault="00CE6CFE" w:rsidP="00CB6398">
            <w:pPr>
              <w:spacing w:after="0" w:line="240" w:lineRule="auto"/>
              <w:contextualSpacing/>
              <w:jc w:val="center"/>
              <w:rPr>
                <w:rFonts w:ascii="Times New Roman" w:hAnsi="Times New Roman" w:cs="Times New Roman"/>
                <w:b/>
                <w:sz w:val="16"/>
                <w:szCs w:val="16"/>
              </w:rPr>
            </w:pPr>
            <w:r w:rsidRPr="00422484">
              <w:rPr>
                <w:rFonts w:ascii="Times New Roman" w:hAnsi="Times New Roman" w:cs="Times New Roman"/>
                <w:b/>
                <w:sz w:val="16"/>
                <w:szCs w:val="16"/>
              </w:rPr>
              <w:t>[+1,+30]</w:t>
            </w:r>
          </w:p>
        </w:tc>
      </w:tr>
      <w:tr w:rsidR="00CE6CFE" w:rsidRPr="00422484" w:rsidTr="002735B4">
        <w:trPr>
          <w:trHeight w:val="432"/>
          <w:jc w:val="center"/>
        </w:trPr>
        <w:tc>
          <w:tcPr>
            <w:tcW w:w="1358" w:type="dxa"/>
            <w:vAlign w:val="center"/>
          </w:tcPr>
          <w:p w:rsidR="00CE6CFE" w:rsidRPr="00422484" w:rsidRDefault="00CE6CFE" w:rsidP="00CB6398">
            <w:pPr>
              <w:spacing w:after="0" w:line="240" w:lineRule="auto"/>
              <w:contextualSpacing/>
              <w:jc w:val="center"/>
              <w:rPr>
                <w:rFonts w:ascii="Times New Roman" w:hAnsi="Times New Roman" w:cs="Times New Roman"/>
                <w:b/>
                <w:sz w:val="16"/>
                <w:szCs w:val="16"/>
              </w:rPr>
            </w:pPr>
            <w:r w:rsidRPr="00422484">
              <w:rPr>
                <w:rFonts w:ascii="Times New Roman" w:hAnsi="Times New Roman" w:cs="Times New Roman"/>
                <w:b/>
                <w:sz w:val="16"/>
                <w:szCs w:val="16"/>
              </w:rPr>
              <w:t>N</w:t>
            </w:r>
          </w:p>
        </w:tc>
        <w:tc>
          <w:tcPr>
            <w:tcW w:w="1100" w:type="dxa"/>
            <w:vAlign w:val="center"/>
          </w:tcPr>
          <w:p w:rsidR="00CE6CFE" w:rsidRPr="00422484" w:rsidRDefault="00422484" w:rsidP="00CB6398">
            <w:pPr>
              <w:spacing w:after="0" w:line="240" w:lineRule="auto"/>
              <w:contextualSpacing/>
              <w:jc w:val="center"/>
              <w:rPr>
                <w:rFonts w:ascii="Times New Roman" w:hAnsi="Times New Roman" w:cs="Times New Roman"/>
                <w:sz w:val="16"/>
                <w:szCs w:val="16"/>
              </w:rPr>
            </w:pPr>
            <w:r>
              <w:rPr>
                <w:rFonts w:ascii="Times New Roman" w:hAnsi="Times New Roman" w:cs="Times New Roman"/>
                <w:sz w:val="16"/>
                <w:szCs w:val="16"/>
              </w:rPr>
              <w:t>14</w:t>
            </w:r>
          </w:p>
        </w:tc>
        <w:tc>
          <w:tcPr>
            <w:tcW w:w="1086" w:type="dxa"/>
            <w:vAlign w:val="center"/>
          </w:tcPr>
          <w:p w:rsidR="00CE6CFE" w:rsidRPr="00422484" w:rsidRDefault="00422484" w:rsidP="00CB6398">
            <w:pPr>
              <w:spacing w:after="0" w:line="240" w:lineRule="auto"/>
              <w:contextualSpacing/>
              <w:jc w:val="center"/>
              <w:rPr>
                <w:rFonts w:ascii="Times New Roman" w:hAnsi="Times New Roman" w:cs="Times New Roman"/>
                <w:sz w:val="16"/>
                <w:szCs w:val="16"/>
              </w:rPr>
            </w:pPr>
            <w:r>
              <w:rPr>
                <w:rFonts w:ascii="Times New Roman" w:hAnsi="Times New Roman" w:cs="Times New Roman"/>
                <w:sz w:val="16"/>
                <w:szCs w:val="16"/>
              </w:rPr>
              <w:t>14</w:t>
            </w:r>
          </w:p>
        </w:tc>
        <w:tc>
          <w:tcPr>
            <w:tcW w:w="1086" w:type="dxa"/>
            <w:vAlign w:val="center"/>
          </w:tcPr>
          <w:p w:rsidR="00CE6CFE" w:rsidRPr="00422484" w:rsidRDefault="00422484" w:rsidP="00CB6398">
            <w:pPr>
              <w:spacing w:after="0" w:line="240" w:lineRule="auto"/>
              <w:contextualSpacing/>
              <w:jc w:val="center"/>
              <w:rPr>
                <w:rFonts w:ascii="Times New Roman" w:hAnsi="Times New Roman" w:cs="Times New Roman"/>
                <w:sz w:val="16"/>
                <w:szCs w:val="16"/>
              </w:rPr>
            </w:pPr>
            <w:r>
              <w:rPr>
                <w:rFonts w:ascii="Times New Roman" w:hAnsi="Times New Roman" w:cs="Times New Roman"/>
                <w:sz w:val="16"/>
                <w:szCs w:val="16"/>
              </w:rPr>
              <w:t>14</w:t>
            </w:r>
          </w:p>
        </w:tc>
        <w:tc>
          <w:tcPr>
            <w:tcW w:w="1100" w:type="dxa"/>
            <w:vAlign w:val="center"/>
          </w:tcPr>
          <w:p w:rsidR="00CE6CFE" w:rsidRPr="00422484" w:rsidRDefault="00422484" w:rsidP="00CB6398">
            <w:pPr>
              <w:spacing w:after="0" w:line="240" w:lineRule="auto"/>
              <w:contextualSpacing/>
              <w:jc w:val="center"/>
              <w:rPr>
                <w:rFonts w:ascii="Times New Roman" w:hAnsi="Times New Roman" w:cs="Times New Roman"/>
                <w:sz w:val="16"/>
                <w:szCs w:val="16"/>
              </w:rPr>
            </w:pPr>
            <w:r>
              <w:rPr>
                <w:rFonts w:ascii="Times New Roman" w:hAnsi="Times New Roman" w:cs="Times New Roman"/>
                <w:sz w:val="16"/>
                <w:szCs w:val="16"/>
              </w:rPr>
              <w:t>14</w:t>
            </w:r>
          </w:p>
        </w:tc>
        <w:tc>
          <w:tcPr>
            <w:tcW w:w="1100" w:type="dxa"/>
            <w:vAlign w:val="center"/>
          </w:tcPr>
          <w:p w:rsidR="00CE6CFE" w:rsidRPr="00422484" w:rsidRDefault="00422484" w:rsidP="00CB6398">
            <w:pPr>
              <w:spacing w:after="0" w:line="240" w:lineRule="auto"/>
              <w:contextualSpacing/>
              <w:jc w:val="center"/>
              <w:rPr>
                <w:rFonts w:ascii="Times New Roman" w:hAnsi="Times New Roman" w:cs="Times New Roman"/>
                <w:sz w:val="16"/>
                <w:szCs w:val="16"/>
              </w:rPr>
            </w:pPr>
            <w:r>
              <w:rPr>
                <w:rFonts w:ascii="Times New Roman" w:hAnsi="Times New Roman" w:cs="Times New Roman"/>
                <w:sz w:val="16"/>
                <w:szCs w:val="16"/>
              </w:rPr>
              <w:t>14</w:t>
            </w:r>
          </w:p>
        </w:tc>
        <w:tc>
          <w:tcPr>
            <w:tcW w:w="1100" w:type="dxa"/>
            <w:vAlign w:val="center"/>
          </w:tcPr>
          <w:p w:rsidR="00CE6CFE" w:rsidRPr="00422484" w:rsidRDefault="00422484" w:rsidP="00CB6398">
            <w:pPr>
              <w:spacing w:after="0" w:line="240" w:lineRule="auto"/>
              <w:contextualSpacing/>
              <w:jc w:val="center"/>
              <w:rPr>
                <w:rFonts w:ascii="Times New Roman" w:hAnsi="Times New Roman" w:cs="Times New Roman"/>
                <w:sz w:val="16"/>
                <w:szCs w:val="16"/>
              </w:rPr>
            </w:pPr>
            <w:r>
              <w:rPr>
                <w:rFonts w:ascii="Times New Roman" w:hAnsi="Times New Roman" w:cs="Times New Roman"/>
                <w:sz w:val="16"/>
                <w:szCs w:val="16"/>
              </w:rPr>
              <w:t>14</w:t>
            </w:r>
          </w:p>
        </w:tc>
        <w:tc>
          <w:tcPr>
            <w:tcW w:w="1100" w:type="dxa"/>
            <w:vAlign w:val="center"/>
          </w:tcPr>
          <w:p w:rsidR="00CE6CFE" w:rsidRPr="00422484" w:rsidRDefault="00422484" w:rsidP="00CB6398">
            <w:pPr>
              <w:spacing w:after="0" w:line="240" w:lineRule="auto"/>
              <w:contextualSpacing/>
              <w:jc w:val="center"/>
              <w:rPr>
                <w:rFonts w:ascii="Times New Roman" w:hAnsi="Times New Roman" w:cs="Times New Roman"/>
                <w:sz w:val="16"/>
                <w:szCs w:val="16"/>
              </w:rPr>
            </w:pPr>
            <w:r>
              <w:rPr>
                <w:rFonts w:ascii="Times New Roman" w:hAnsi="Times New Roman" w:cs="Times New Roman"/>
                <w:sz w:val="16"/>
                <w:szCs w:val="16"/>
              </w:rPr>
              <w:t>14</w:t>
            </w:r>
          </w:p>
        </w:tc>
        <w:tc>
          <w:tcPr>
            <w:tcW w:w="1100" w:type="dxa"/>
            <w:vAlign w:val="center"/>
          </w:tcPr>
          <w:p w:rsidR="00CE6CFE" w:rsidRPr="00422484" w:rsidRDefault="00422484" w:rsidP="00CB6398">
            <w:pPr>
              <w:spacing w:after="0" w:line="240" w:lineRule="auto"/>
              <w:contextualSpacing/>
              <w:jc w:val="center"/>
              <w:rPr>
                <w:rFonts w:ascii="Times New Roman" w:hAnsi="Times New Roman" w:cs="Times New Roman"/>
                <w:sz w:val="16"/>
                <w:szCs w:val="16"/>
              </w:rPr>
            </w:pPr>
            <w:r>
              <w:rPr>
                <w:rFonts w:ascii="Times New Roman" w:hAnsi="Times New Roman" w:cs="Times New Roman"/>
                <w:sz w:val="16"/>
                <w:szCs w:val="16"/>
              </w:rPr>
              <w:t>14</w:t>
            </w:r>
          </w:p>
        </w:tc>
      </w:tr>
      <w:tr w:rsidR="00CE6CFE" w:rsidRPr="00422484" w:rsidTr="002735B4">
        <w:trPr>
          <w:trHeight w:val="432"/>
          <w:jc w:val="center"/>
        </w:trPr>
        <w:tc>
          <w:tcPr>
            <w:tcW w:w="1358" w:type="dxa"/>
            <w:vAlign w:val="center"/>
          </w:tcPr>
          <w:p w:rsidR="00CE6CFE" w:rsidRPr="00422484" w:rsidRDefault="00CE6CFE" w:rsidP="00CB6398">
            <w:pPr>
              <w:spacing w:after="0" w:line="240" w:lineRule="auto"/>
              <w:contextualSpacing/>
              <w:jc w:val="center"/>
              <w:rPr>
                <w:rFonts w:ascii="Times New Roman" w:hAnsi="Times New Roman" w:cs="Times New Roman"/>
                <w:b/>
                <w:sz w:val="16"/>
                <w:szCs w:val="16"/>
              </w:rPr>
            </w:pPr>
            <w:r w:rsidRPr="00422484">
              <w:rPr>
                <w:rFonts w:ascii="Times New Roman" w:hAnsi="Times New Roman" w:cs="Times New Roman"/>
                <w:b/>
                <w:sz w:val="16"/>
                <w:szCs w:val="16"/>
              </w:rPr>
              <w:t>Mean CAR</w:t>
            </w:r>
          </w:p>
        </w:tc>
        <w:tc>
          <w:tcPr>
            <w:tcW w:w="1100" w:type="dxa"/>
            <w:vAlign w:val="center"/>
          </w:tcPr>
          <w:p w:rsidR="00CE6CFE" w:rsidRPr="00422484" w:rsidRDefault="00422484" w:rsidP="00CB6398">
            <w:pPr>
              <w:tabs>
                <w:tab w:val="decimal" w:pos="231"/>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-0.18%</w:t>
            </w:r>
          </w:p>
        </w:tc>
        <w:tc>
          <w:tcPr>
            <w:tcW w:w="1086" w:type="dxa"/>
            <w:vAlign w:val="center"/>
          </w:tcPr>
          <w:p w:rsidR="00CE6CFE" w:rsidRPr="00422484" w:rsidRDefault="00422484" w:rsidP="00CB6398">
            <w:pPr>
              <w:tabs>
                <w:tab w:val="decimal" w:pos="337"/>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0.06%</w:t>
            </w:r>
          </w:p>
        </w:tc>
        <w:tc>
          <w:tcPr>
            <w:tcW w:w="1086" w:type="dxa"/>
            <w:vAlign w:val="center"/>
          </w:tcPr>
          <w:p w:rsidR="00CE6CFE" w:rsidRPr="00422484" w:rsidRDefault="00422484" w:rsidP="00CB6398">
            <w:pPr>
              <w:tabs>
                <w:tab w:val="decimal" w:pos="337"/>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0.20%</w:t>
            </w:r>
          </w:p>
        </w:tc>
        <w:tc>
          <w:tcPr>
            <w:tcW w:w="1100" w:type="dxa"/>
            <w:vAlign w:val="center"/>
          </w:tcPr>
          <w:p w:rsidR="00CE6CFE" w:rsidRPr="00422484" w:rsidRDefault="00422484" w:rsidP="00CB6398">
            <w:pPr>
              <w:tabs>
                <w:tab w:val="decimal" w:pos="231"/>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-1.66%</w:t>
            </w:r>
          </w:p>
        </w:tc>
        <w:tc>
          <w:tcPr>
            <w:tcW w:w="1100" w:type="dxa"/>
            <w:vAlign w:val="center"/>
          </w:tcPr>
          <w:p w:rsidR="00CE6CFE" w:rsidRPr="00422484" w:rsidRDefault="00422484" w:rsidP="00CB6398">
            <w:pPr>
              <w:tabs>
                <w:tab w:val="decimal" w:pos="231"/>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1.60%</w:t>
            </w:r>
          </w:p>
        </w:tc>
        <w:tc>
          <w:tcPr>
            <w:tcW w:w="1100" w:type="dxa"/>
            <w:vAlign w:val="center"/>
          </w:tcPr>
          <w:p w:rsidR="00CE6CFE" w:rsidRPr="00422484" w:rsidRDefault="00422484" w:rsidP="00CB6398">
            <w:pPr>
              <w:tabs>
                <w:tab w:val="decimal" w:pos="231"/>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-0.67%</w:t>
            </w:r>
          </w:p>
        </w:tc>
        <w:tc>
          <w:tcPr>
            <w:tcW w:w="1100" w:type="dxa"/>
            <w:vAlign w:val="center"/>
          </w:tcPr>
          <w:p w:rsidR="00CE6CFE" w:rsidRPr="00422484" w:rsidRDefault="00422484" w:rsidP="00CB6398">
            <w:pPr>
              <w:tabs>
                <w:tab w:val="decimal" w:pos="231"/>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0.85%</w:t>
            </w:r>
          </w:p>
        </w:tc>
        <w:tc>
          <w:tcPr>
            <w:tcW w:w="1100" w:type="dxa"/>
            <w:vAlign w:val="center"/>
          </w:tcPr>
          <w:p w:rsidR="00CE6CFE" w:rsidRPr="00422484" w:rsidRDefault="00422484" w:rsidP="00CB6398">
            <w:pPr>
              <w:tabs>
                <w:tab w:val="decimal" w:pos="231"/>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6.34%</w:t>
            </w:r>
          </w:p>
        </w:tc>
      </w:tr>
      <w:tr w:rsidR="00CE6CFE" w:rsidRPr="00422484" w:rsidTr="002735B4">
        <w:trPr>
          <w:trHeight w:val="432"/>
          <w:jc w:val="center"/>
        </w:trPr>
        <w:tc>
          <w:tcPr>
            <w:tcW w:w="1358" w:type="dxa"/>
            <w:vAlign w:val="center"/>
          </w:tcPr>
          <w:p w:rsidR="00CE6CFE" w:rsidRPr="00422484" w:rsidRDefault="00CE6CFE" w:rsidP="00CB6398">
            <w:pPr>
              <w:spacing w:after="0" w:line="240" w:lineRule="auto"/>
              <w:contextualSpacing/>
              <w:jc w:val="center"/>
              <w:rPr>
                <w:rFonts w:ascii="Times New Roman" w:hAnsi="Times New Roman" w:cs="Times New Roman"/>
                <w:b/>
                <w:sz w:val="16"/>
                <w:szCs w:val="16"/>
              </w:rPr>
            </w:pPr>
            <w:r w:rsidRPr="00422484">
              <w:rPr>
                <w:rFonts w:ascii="Times New Roman" w:hAnsi="Times New Roman" w:cs="Times New Roman"/>
                <w:b/>
                <w:sz w:val="16"/>
                <w:szCs w:val="16"/>
              </w:rPr>
              <w:t>Median CAR</w:t>
            </w:r>
          </w:p>
        </w:tc>
        <w:tc>
          <w:tcPr>
            <w:tcW w:w="1100" w:type="dxa"/>
            <w:vAlign w:val="center"/>
          </w:tcPr>
          <w:p w:rsidR="00CE6CFE" w:rsidRPr="00422484" w:rsidRDefault="00422484" w:rsidP="00CB6398">
            <w:pPr>
              <w:tabs>
                <w:tab w:val="decimal" w:pos="231"/>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-0.13%</w:t>
            </w:r>
          </w:p>
        </w:tc>
        <w:tc>
          <w:tcPr>
            <w:tcW w:w="1086" w:type="dxa"/>
            <w:vAlign w:val="center"/>
          </w:tcPr>
          <w:p w:rsidR="00CE6CFE" w:rsidRPr="00422484" w:rsidRDefault="00422484" w:rsidP="00CB6398">
            <w:pPr>
              <w:tabs>
                <w:tab w:val="decimal" w:pos="337"/>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-0.34%</w:t>
            </w:r>
          </w:p>
        </w:tc>
        <w:tc>
          <w:tcPr>
            <w:tcW w:w="1086" w:type="dxa"/>
            <w:vAlign w:val="center"/>
          </w:tcPr>
          <w:p w:rsidR="00CE6CFE" w:rsidRPr="00422484" w:rsidRDefault="00422484" w:rsidP="00CB6398">
            <w:pPr>
              <w:tabs>
                <w:tab w:val="decimal" w:pos="337"/>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0.17%</w:t>
            </w:r>
          </w:p>
        </w:tc>
        <w:tc>
          <w:tcPr>
            <w:tcW w:w="1100" w:type="dxa"/>
            <w:vAlign w:val="center"/>
          </w:tcPr>
          <w:p w:rsidR="00CE6CFE" w:rsidRPr="00422484" w:rsidRDefault="00422484" w:rsidP="00CB6398">
            <w:pPr>
              <w:tabs>
                <w:tab w:val="decimal" w:pos="231"/>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0.40%</w:t>
            </w:r>
          </w:p>
        </w:tc>
        <w:tc>
          <w:tcPr>
            <w:tcW w:w="1100" w:type="dxa"/>
            <w:vAlign w:val="center"/>
          </w:tcPr>
          <w:p w:rsidR="00CE6CFE" w:rsidRPr="00422484" w:rsidRDefault="00422484" w:rsidP="00CB6398">
            <w:pPr>
              <w:tabs>
                <w:tab w:val="decimal" w:pos="231"/>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2.97%</w:t>
            </w:r>
          </w:p>
        </w:tc>
        <w:tc>
          <w:tcPr>
            <w:tcW w:w="1100" w:type="dxa"/>
            <w:vAlign w:val="center"/>
          </w:tcPr>
          <w:p w:rsidR="00CE6CFE" w:rsidRPr="00422484" w:rsidRDefault="00422484" w:rsidP="00CB6398">
            <w:pPr>
              <w:tabs>
                <w:tab w:val="decimal" w:pos="231"/>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-3.69%</w:t>
            </w:r>
          </w:p>
        </w:tc>
        <w:tc>
          <w:tcPr>
            <w:tcW w:w="1100" w:type="dxa"/>
            <w:vAlign w:val="center"/>
          </w:tcPr>
          <w:p w:rsidR="00CE6CFE" w:rsidRPr="00422484" w:rsidRDefault="00422484" w:rsidP="00CB6398">
            <w:pPr>
              <w:tabs>
                <w:tab w:val="decimal" w:pos="231"/>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-2.08%</w:t>
            </w:r>
          </w:p>
        </w:tc>
        <w:tc>
          <w:tcPr>
            <w:tcW w:w="1100" w:type="dxa"/>
            <w:vAlign w:val="center"/>
          </w:tcPr>
          <w:p w:rsidR="00CE6CFE" w:rsidRPr="00422484" w:rsidRDefault="00422484" w:rsidP="00CB6398">
            <w:pPr>
              <w:tabs>
                <w:tab w:val="decimal" w:pos="231"/>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1.89%</w:t>
            </w:r>
          </w:p>
        </w:tc>
      </w:tr>
      <w:tr w:rsidR="00CE6CFE" w:rsidRPr="00422484" w:rsidTr="002735B4">
        <w:trPr>
          <w:trHeight w:val="432"/>
          <w:jc w:val="center"/>
        </w:trPr>
        <w:tc>
          <w:tcPr>
            <w:tcW w:w="1358" w:type="dxa"/>
            <w:vAlign w:val="center"/>
          </w:tcPr>
          <w:p w:rsidR="00CE6CFE" w:rsidRPr="00422484" w:rsidRDefault="00CE6CFE" w:rsidP="00CB6398">
            <w:pPr>
              <w:spacing w:after="0" w:line="240" w:lineRule="auto"/>
              <w:contextualSpacing/>
              <w:jc w:val="center"/>
              <w:rPr>
                <w:rFonts w:ascii="Times New Roman" w:hAnsi="Times New Roman" w:cs="Times New Roman"/>
                <w:b/>
                <w:sz w:val="16"/>
                <w:szCs w:val="16"/>
              </w:rPr>
            </w:pPr>
            <w:r w:rsidRPr="00422484">
              <w:rPr>
                <w:rFonts w:ascii="Times New Roman" w:hAnsi="Times New Roman" w:cs="Times New Roman"/>
                <w:b/>
                <w:sz w:val="16"/>
                <w:szCs w:val="16"/>
              </w:rPr>
              <w:t>Positive CARs</w:t>
            </w:r>
          </w:p>
        </w:tc>
        <w:tc>
          <w:tcPr>
            <w:tcW w:w="1100" w:type="dxa"/>
            <w:vAlign w:val="center"/>
          </w:tcPr>
          <w:p w:rsidR="00CE6CFE" w:rsidRPr="00422484" w:rsidRDefault="005C679F" w:rsidP="00CB6398">
            <w:pPr>
              <w:tabs>
                <w:tab w:val="decimal" w:pos="231"/>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50.00%</w:t>
            </w:r>
          </w:p>
        </w:tc>
        <w:tc>
          <w:tcPr>
            <w:tcW w:w="1086" w:type="dxa"/>
            <w:vAlign w:val="center"/>
          </w:tcPr>
          <w:p w:rsidR="00CE6CFE" w:rsidRPr="00422484" w:rsidRDefault="00422484" w:rsidP="00CB6398">
            <w:pPr>
              <w:tabs>
                <w:tab w:val="decimal" w:pos="337"/>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42.86%</w:t>
            </w:r>
          </w:p>
        </w:tc>
        <w:tc>
          <w:tcPr>
            <w:tcW w:w="1086" w:type="dxa"/>
            <w:vAlign w:val="center"/>
          </w:tcPr>
          <w:p w:rsidR="00CE6CFE" w:rsidRPr="00422484" w:rsidRDefault="005C679F" w:rsidP="00CB6398">
            <w:pPr>
              <w:tabs>
                <w:tab w:val="decimal" w:pos="337"/>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50.00%</w:t>
            </w:r>
          </w:p>
        </w:tc>
        <w:tc>
          <w:tcPr>
            <w:tcW w:w="1100" w:type="dxa"/>
            <w:vAlign w:val="center"/>
          </w:tcPr>
          <w:p w:rsidR="00CE6CFE" w:rsidRPr="00422484" w:rsidRDefault="005C679F" w:rsidP="00CB6398">
            <w:pPr>
              <w:tabs>
                <w:tab w:val="decimal" w:pos="231"/>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50.00%</w:t>
            </w:r>
          </w:p>
        </w:tc>
        <w:tc>
          <w:tcPr>
            <w:tcW w:w="1100" w:type="dxa"/>
            <w:vAlign w:val="center"/>
          </w:tcPr>
          <w:p w:rsidR="00CE6CFE" w:rsidRPr="001F78C2" w:rsidRDefault="00422484" w:rsidP="00CB6398">
            <w:pPr>
              <w:tabs>
                <w:tab w:val="decimal" w:pos="231"/>
              </w:tabs>
              <w:spacing w:after="0" w:line="240" w:lineRule="auto"/>
              <w:contextualSpacing/>
              <w:rPr>
                <w:rFonts w:ascii="Times New Roman" w:hAnsi="Times New Roman" w:cs="Times New Roman"/>
                <w:b/>
                <w:sz w:val="16"/>
                <w:szCs w:val="16"/>
              </w:rPr>
            </w:pPr>
            <w:r w:rsidRPr="001F78C2">
              <w:rPr>
                <w:rFonts w:ascii="Times New Roman" w:hAnsi="Times New Roman" w:cs="Times New Roman"/>
                <w:b/>
                <w:sz w:val="16"/>
                <w:szCs w:val="16"/>
              </w:rPr>
              <w:t>71.43%*</w:t>
            </w:r>
          </w:p>
        </w:tc>
        <w:tc>
          <w:tcPr>
            <w:tcW w:w="1100" w:type="dxa"/>
            <w:vAlign w:val="center"/>
          </w:tcPr>
          <w:p w:rsidR="00CE6CFE" w:rsidRPr="00422484" w:rsidRDefault="005C679F" w:rsidP="00CB6398">
            <w:pPr>
              <w:tabs>
                <w:tab w:val="decimal" w:pos="231"/>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50.00%</w:t>
            </w:r>
          </w:p>
        </w:tc>
        <w:tc>
          <w:tcPr>
            <w:tcW w:w="1100" w:type="dxa"/>
            <w:vAlign w:val="center"/>
          </w:tcPr>
          <w:p w:rsidR="00CE6CFE" w:rsidRPr="00422484" w:rsidRDefault="005C679F" w:rsidP="00CB6398">
            <w:pPr>
              <w:tabs>
                <w:tab w:val="decimal" w:pos="231"/>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50.00%</w:t>
            </w:r>
          </w:p>
        </w:tc>
        <w:tc>
          <w:tcPr>
            <w:tcW w:w="1100" w:type="dxa"/>
            <w:vAlign w:val="center"/>
          </w:tcPr>
          <w:p w:rsidR="00CE6CFE" w:rsidRPr="00422484" w:rsidRDefault="005C679F" w:rsidP="00CB6398">
            <w:pPr>
              <w:tabs>
                <w:tab w:val="decimal" w:pos="231"/>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50.00%</w:t>
            </w:r>
          </w:p>
        </w:tc>
      </w:tr>
    </w:tbl>
    <w:p w:rsidR="00CE6CFE" w:rsidRDefault="00CE6CFE" w:rsidP="00CB6398">
      <w:pPr>
        <w:spacing w:after="0" w:line="240" w:lineRule="auto"/>
        <w:contextualSpacing/>
        <w:rPr>
          <w:b/>
          <w:sz w:val="16"/>
          <w:szCs w:val="16"/>
        </w:rPr>
      </w:pPr>
    </w:p>
    <w:p w:rsidR="002735B4" w:rsidRDefault="002735B4" w:rsidP="00CB6398">
      <w:pPr>
        <w:spacing w:after="0" w:line="240" w:lineRule="auto"/>
        <w:contextualSpacing/>
        <w:rPr>
          <w:b/>
          <w:sz w:val="16"/>
          <w:szCs w:val="16"/>
        </w:rPr>
      </w:pPr>
    </w:p>
    <w:tbl>
      <w:tblPr>
        <w:tblW w:w="10130"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358"/>
        <w:gridCol w:w="1100"/>
        <w:gridCol w:w="1086"/>
        <w:gridCol w:w="1086"/>
        <w:gridCol w:w="1100"/>
        <w:gridCol w:w="1100"/>
        <w:gridCol w:w="1100"/>
        <w:gridCol w:w="1100"/>
        <w:gridCol w:w="1100"/>
      </w:tblGrid>
      <w:tr w:rsidR="00CE6CFE" w:rsidRPr="00422484" w:rsidTr="002735B4">
        <w:trPr>
          <w:trHeight w:val="432"/>
          <w:jc w:val="center"/>
        </w:trPr>
        <w:tc>
          <w:tcPr>
            <w:tcW w:w="10130" w:type="dxa"/>
            <w:gridSpan w:val="9"/>
            <w:shd w:val="pct12" w:color="auto" w:fill="auto"/>
            <w:vAlign w:val="center"/>
          </w:tcPr>
          <w:p w:rsidR="00CE6CFE" w:rsidRPr="00422484" w:rsidRDefault="00CE6CFE" w:rsidP="00CB6398">
            <w:pPr>
              <w:spacing w:after="0" w:line="240" w:lineRule="auto"/>
              <w:contextualSpacing/>
              <w:jc w:val="center"/>
              <w:rPr>
                <w:rFonts w:ascii="Times New Roman" w:hAnsi="Times New Roman" w:cs="Times New Roman"/>
                <w:b/>
                <w:sz w:val="16"/>
                <w:szCs w:val="16"/>
              </w:rPr>
            </w:pPr>
            <w:r w:rsidRPr="00422484">
              <w:rPr>
                <w:rFonts w:ascii="Times New Roman" w:hAnsi="Times New Roman" w:cs="Times New Roman"/>
                <w:b/>
                <w:sz w:val="16"/>
                <w:szCs w:val="16"/>
              </w:rPr>
              <w:t xml:space="preserve">Table 5 Panel C:  Ghosh, Rodriguez, </w:t>
            </w:r>
            <w:proofErr w:type="spellStart"/>
            <w:r w:rsidRPr="00422484">
              <w:rPr>
                <w:rFonts w:ascii="Times New Roman" w:hAnsi="Times New Roman" w:cs="Times New Roman"/>
                <w:b/>
                <w:sz w:val="16"/>
                <w:szCs w:val="16"/>
              </w:rPr>
              <w:t>Sirmans</w:t>
            </w:r>
            <w:proofErr w:type="spellEnd"/>
            <w:r w:rsidRPr="00422484">
              <w:rPr>
                <w:rFonts w:ascii="Times New Roman" w:hAnsi="Times New Roman" w:cs="Times New Roman"/>
                <w:b/>
                <w:sz w:val="16"/>
                <w:szCs w:val="16"/>
              </w:rPr>
              <w:t xml:space="preserve"> (1995) using Estimation Window [-180,-61]</w:t>
            </w:r>
          </w:p>
        </w:tc>
      </w:tr>
      <w:tr w:rsidR="00CE6CFE" w:rsidRPr="00422484" w:rsidTr="002735B4">
        <w:trPr>
          <w:trHeight w:val="576"/>
          <w:jc w:val="center"/>
        </w:trPr>
        <w:tc>
          <w:tcPr>
            <w:tcW w:w="1358" w:type="dxa"/>
            <w:shd w:val="pct12" w:color="auto" w:fill="auto"/>
            <w:vAlign w:val="center"/>
          </w:tcPr>
          <w:p w:rsidR="00CE6CFE" w:rsidRPr="00422484" w:rsidRDefault="00CE6CFE" w:rsidP="00CB6398">
            <w:pPr>
              <w:spacing w:after="0" w:line="240" w:lineRule="auto"/>
              <w:contextualSpacing/>
              <w:jc w:val="center"/>
              <w:rPr>
                <w:rFonts w:ascii="Times New Roman" w:hAnsi="Times New Roman" w:cs="Times New Roman"/>
                <w:b/>
                <w:sz w:val="16"/>
                <w:szCs w:val="16"/>
              </w:rPr>
            </w:pPr>
          </w:p>
        </w:tc>
        <w:tc>
          <w:tcPr>
            <w:tcW w:w="1100" w:type="dxa"/>
            <w:shd w:val="clear" w:color="auto" w:fill="D9D9D9" w:themeFill="background1" w:themeFillShade="D9"/>
            <w:vAlign w:val="center"/>
          </w:tcPr>
          <w:p w:rsidR="00CE6CFE" w:rsidRPr="00422484" w:rsidRDefault="00CE6CFE" w:rsidP="00CB6398">
            <w:pPr>
              <w:spacing w:after="0" w:line="240" w:lineRule="auto"/>
              <w:contextualSpacing/>
              <w:jc w:val="center"/>
              <w:rPr>
                <w:rFonts w:ascii="Times New Roman" w:hAnsi="Times New Roman" w:cs="Times New Roman"/>
                <w:b/>
                <w:sz w:val="16"/>
                <w:szCs w:val="16"/>
              </w:rPr>
            </w:pPr>
            <w:r w:rsidRPr="00422484">
              <w:rPr>
                <w:rFonts w:ascii="Times New Roman" w:hAnsi="Times New Roman" w:cs="Times New Roman"/>
                <w:b/>
                <w:sz w:val="16"/>
                <w:szCs w:val="16"/>
              </w:rPr>
              <w:t>Event Window</w:t>
            </w:r>
          </w:p>
          <w:p w:rsidR="00CE6CFE" w:rsidRPr="00422484" w:rsidRDefault="00CE6CFE" w:rsidP="00CB6398">
            <w:pPr>
              <w:spacing w:after="0" w:line="240" w:lineRule="auto"/>
              <w:contextualSpacing/>
              <w:jc w:val="center"/>
              <w:rPr>
                <w:rFonts w:ascii="Times New Roman" w:hAnsi="Times New Roman" w:cs="Times New Roman"/>
                <w:b/>
                <w:sz w:val="16"/>
                <w:szCs w:val="16"/>
              </w:rPr>
            </w:pPr>
            <w:r w:rsidRPr="00422484">
              <w:rPr>
                <w:rFonts w:ascii="Times New Roman" w:hAnsi="Times New Roman" w:cs="Times New Roman"/>
                <w:b/>
                <w:sz w:val="16"/>
                <w:szCs w:val="16"/>
              </w:rPr>
              <w:t>[-1,0]</w:t>
            </w:r>
          </w:p>
        </w:tc>
        <w:tc>
          <w:tcPr>
            <w:tcW w:w="1086" w:type="dxa"/>
            <w:shd w:val="clear" w:color="auto" w:fill="D9D9D9" w:themeFill="background1" w:themeFillShade="D9"/>
            <w:vAlign w:val="center"/>
          </w:tcPr>
          <w:p w:rsidR="00CE6CFE" w:rsidRPr="00422484" w:rsidRDefault="00CE6CFE" w:rsidP="00CB6398">
            <w:pPr>
              <w:spacing w:after="0" w:line="240" w:lineRule="auto"/>
              <w:contextualSpacing/>
              <w:jc w:val="center"/>
              <w:rPr>
                <w:rFonts w:ascii="Times New Roman" w:hAnsi="Times New Roman" w:cs="Times New Roman"/>
                <w:b/>
                <w:sz w:val="16"/>
                <w:szCs w:val="16"/>
              </w:rPr>
            </w:pPr>
            <w:r w:rsidRPr="00422484">
              <w:rPr>
                <w:rFonts w:ascii="Times New Roman" w:hAnsi="Times New Roman" w:cs="Times New Roman"/>
                <w:b/>
                <w:sz w:val="16"/>
                <w:szCs w:val="16"/>
              </w:rPr>
              <w:t>Event Window</w:t>
            </w:r>
          </w:p>
          <w:p w:rsidR="00CE6CFE" w:rsidRPr="00422484" w:rsidRDefault="00CE6CFE" w:rsidP="00CB6398">
            <w:pPr>
              <w:spacing w:after="0" w:line="240" w:lineRule="auto"/>
              <w:contextualSpacing/>
              <w:jc w:val="center"/>
              <w:rPr>
                <w:rFonts w:ascii="Times New Roman" w:hAnsi="Times New Roman" w:cs="Times New Roman"/>
                <w:b/>
                <w:sz w:val="16"/>
                <w:szCs w:val="16"/>
              </w:rPr>
            </w:pPr>
            <w:r w:rsidRPr="00422484">
              <w:rPr>
                <w:rFonts w:ascii="Times New Roman" w:hAnsi="Times New Roman" w:cs="Times New Roman"/>
                <w:b/>
                <w:sz w:val="16"/>
                <w:szCs w:val="16"/>
              </w:rPr>
              <w:t>[0,+1]</w:t>
            </w:r>
          </w:p>
        </w:tc>
        <w:tc>
          <w:tcPr>
            <w:tcW w:w="1086" w:type="dxa"/>
            <w:shd w:val="clear" w:color="auto" w:fill="D9D9D9" w:themeFill="background1" w:themeFillShade="D9"/>
            <w:vAlign w:val="center"/>
          </w:tcPr>
          <w:p w:rsidR="00CE6CFE" w:rsidRPr="00422484" w:rsidRDefault="00CE6CFE" w:rsidP="00CB6398">
            <w:pPr>
              <w:spacing w:after="0" w:line="240" w:lineRule="auto"/>
              <w:contextualSpacing/>
              <w:jc w:val="center"/>
              <w:rPr>
                <w:rFonts w:ascii="Times New Roman" w:hAnsi="Times New Roman" w:cs="Times New Roman"/>
                <w:b/>
                <w:sz w:val="16"/>
                <w:szCs w:val="16"/>
              </w:rPr>
            </w:pPr>
            <w:r w:rsidRPr="00422484">
              <w:rPr>
                <w:rFonts w:ascii="Times New Roman" w:hAnsi="Times New Roman" w:cs="Times New Roman"/>
                <w:b/>
                <w:sz w:val="16"/>
                <w:szCs w:val="16"/>
              </w:rPr>
              <w:t>Event Window</w:t>
            </w:r>
          </w:p>
          <w:p w:rsidR="00CE6CFE" w:rsidRPr="00422484" w:rsidRDefault="00CE6CFE" w:rsidP="00CB6398">
            <w:pPr>
              <w:spacing w:after="0" w:line="240" w:lineRule="auto"/>
              <w:contextualSpacing/>
              <w:jc w:val="center"/>
              <w:rPr>
                <w:rFonts w:ascii="Times New Roman" w:hAnsi="Times New Roman" w:cs="Times New Roman"/>
                <w:b/>
                <w:sz w:val="16"/>
                <w:szCs w:val="16"/>
              </w:rPr>
            </w:pPr>
            <w:r w:rsidRPr="00422484">
              <w:rPr>
                <w:rFonts w:ascii="Times New Roman" w:hAnsi="Times New Roman" w:cs="Times New Roman"/>
                <w:b/>
                <w:sz w:val="16"/>
                <w:szCs w:val="16"/>
              </w:rPr>
              <w:t>[-1,+1]</w:t>
            </w:r>
          </w:p>
        </w:tc>
        <w:tc>
          <w:tcPr>
            <w:tcW w:w="1100" w:type="dxa"/>
            <w:shd w:val="clear" w:color="auto" w:fill="D9D9D9" w:themeFill="background1" w:themeFillShade="D9"/>
            <w:vAlign w:val="center"/>
          </w:tcPr>
          <w:p w:rsidR="00CE6CFE" w:rsidRPr="00422484" w:rsidRDefault="00CE6CFE" w:rsidP="00CB6398">
            <w:pPr>
              <w:spacing w:after="0" w:line="240" w:lineRule="auto"/>
              <w:contextualSpacing/>
              <w:jc w:val="center"/>
              <w:rPr>
                <w:rFonts w:ascii="Times New Roman" w:hAnsi="Times New Roman" w:cs="Times New Roman"/>
                <w:b/>
                <w:sz w:val="16"/>
                <w:szCs w:val="16"/>
              </w:rPr>
            </w:pPr>
            <w:r w:rsidRPr="00422484">
              <w:rPr>
                <w:rFonts w:ascii="Times New Roman" w:hAnsi="Times New Roman" w:cs="Times New Roman"/>
                <w:b/>
                <w:sz w:val="16"/>
                <w:szCs w:val="16"/>
              </w:rPr>
              <w:t>Event Window</w:t>
            </w:r>
          </w:p>
          <w:p w:rsidR="00CE6CFE" w:rsidRPr="00422484" w:rsidRDefault="00CE6CFE" w:rsidP="00CB6398">
            <w:pPr>
              <w:spacing w:after="0" w:line="240" w:lineRule="auto"/>
              <w:contextualSpacing/>
              <w:jc w:val="center"/>
              <w:rPr>
                <w:rFonts w:ascii="Times New Roman" w:hAnsi="Times New Roman" w:cs="Times New Roman"/>
                <w:b/>
                <w:sz w:val="16"/>
                <w:szCs w:val="16"/>
              </w:rPr>
            </w:pPr>
            <w:r w:rsidRPr="00422484">
              <w:rPr>
                <w:rFonts w:ascii="Times New Roman" w:hAnsi="Times New Roman" w:cs="Times New Roman"/>
                <w:b/>
                <w:sz w:val="16"/>
                <w:szCs w:val="16"/>
              </w:rPr>
              <w:t>[-2,+2]</w:t>
            </w:r>
          </w:p>
        </w:tc>
        <w:tc>
          <w:tcPr>
            <w:tcW w:w="1100" w:type="dxa"/>
            <w:shd w:val="clear" w:color="auto" w:fill="D9D9D9" w:themeFill="background1" w:themeFillShade="D9"/>
            <w:vAlign w:val="center"/>
          </w:tcPr>
          <w:p w:rsidR="00CE6CFE" w:rsidRPr="00422484" w:rsidRDefault="00CE6CFE" w:rsidP="00CB6398">
            <w:pPr>
              <w:spacing w:after="0" w:line="240" w:lineRule="auto"/>
              <w:contextualSpacing/>
              <w:jc w:val="center"/>
              <w:rPr>
                <w:rFonts w:ascii="Times New Roman" w:hAnsi="Times New Roman" w:cs="Times New Roman"/>
                <w:b/>
                <w:sz w:val="16"/>
                <w:szCs w:val="16"/>
              </w:rPr>
            </w:pPr>
            <w:r w:rsidRPr="00422484">
              <w:rPr>
                <w:rFonts w:ascii="Times New Roman" w:hAnsi="Times New Roman" w:cs="Times New Roman"/>
                <w:b/>
                <w:sz w:val="16"/>
                <w:szCs w:val="16"/>
              </w:rPr>
              <w:t>Event Window</w:t>
            </w:r>
          </w:p>
          <w:p w:rsidR="00CE6CFE" w:rsidRPr="00422484" w:rsidRDefault="00CE6CFE" w:rsidP="00CB6398">
            <w:pPr>
              <w:spacing w:after="0" w:line="240" w:lineRule="auto"/>
              <w:contextualSpacing/>
              <w:jc w:val="center"/>
              <w:rPr>
                <w:rFonts w:ascii="Times New Roman" w:hAnsi="Times New Roman" w:cs="Times New Roman"/>
                <w:b/>
                <w:sz w:val="16"/>
                <w:szCs w:val="16"/>
              </w:rPr>
            </w:pPr>
            <w:r w:rsidRPr="00422484">
              <w:rPr>
                <w:rFonts w:ascii="Times New Roman" w:hAnsi="Times New Roman" w:cs="Times New Roman"/>
                <w:b/>
                <w:sz w:val="16"/>
                <w:szCs w:val="16"/>
              </w:rPr>
              <w:t>[-5,+5]</w:t>
            </w:r>
          </w:p>
        </w:tc>
        <w:tc>
          <w:tcPr>
            <w:tcW w:w="1100" w:type="dxa"/>
            <w:shd w:val="clear" w:color="auto" w:fill="D9D9D9" w:themeFill="background1" w:themeFillShade="D9"/>
            <w:vAlign w:val="center"/>
          </w:tcPr>
          <w:p w:rsidR="00CE6CFE" w:rsidRPr="00422484" w:rsidRDefault="00CE6CFE" w:rsidP="00CB6398">
            <w:pPr>
              <w:spacing w:after="0" w:line="240" w:lineRule="auto"/>
              <w:contextualSpacing/>
              <w:jc w:val="center"/>
              <w:rPr>
                <w:rFonts w:ascii="Times New Roman" w:hAnsi="Times New Roman" w:cs="Times New Roman"/>
                <w:b/>
                <w:sz w:val="16"/>
                <w:szCs w:val="16"/>
              </w:rPr>
            </w:pPr>
            <w:r w:rsidRPr="00422484">
              <w:rPr>
                <w:rFonts w:ascii="Times New Roman" w:hAnsi="Times New Roman" w:cs="Times New Roman"/>
                <w:b/>
                <w:sz w:val="16"/>
                <w:szCs w:val="16"/>
              </w:rPr>
              <w:t>Event Window</w:t>
            </w:r>
          </w:p>
          <w:p w:rsidR="00CE6CFE" w:rsidRPr="00422484" w:rsidRDefault="00CE6CFE" w:rsidP="00CB6398">
            <w:pPr>
              <w:spacing w:after="0" w:line="240" w:lineRule="auto"/>
              <w:contextualSpacing/>
              <w:jc w:val="center"/>
              <w:rPr>
                <w:rFonts w:ascii="Times New Roman" w:hAnsi="Times New Roman" w:cs="Times New Roman"/>
                <w:b/>
                <w:sz w:val="16"/>
                <w:szCs w:val="16"/>
              </w:rPr>
            </w:pPr>
            <w:r w:rsidRPr="00422484">
              <w:rPr>
                <w:rFonts w:ascii="Times New Roman" w:hAnsi="Times New Roman" w:cs="Times New Roman"/>
                <w:b/>
                <w:sz w:val="16"/>
                <w:szCs w:val="16"/>
              </w:rPr>
              <w:t>[-20,-2]</w:t>
            </w:r>
          </w:p>
        </w:tc>
        <w:tc>
          <w:tcPr>
            <w:tcW w:w="1100" w:type="dxa"/>
            <w:shd w:val="clear" w:color="auto" w:fill="D9D9D9" w:themeFill="background1" w:themeFillShade="D9"/>
            <w:vAlign w:val="center"/>
          </w:tcPr>
          <w:p w:rsidR="00CE6CFE" w:rsidRPr="00422484" w:rsidRDefault="00CE6CFE" w:rsidP="00CB6398">
            <w:pPr>
              <w:spacing w:after="0" w:line="240" w:lineRule="auto"/>
              <w:contextualSpacing/>
              <w:jc w:val="center"/>
              <w:rPr>
                <w:rFonts w:ascii="Times New Roman" w:hAnsi="Times New Roman" w:cs="Times New Roman"/>
                <w:b/>
                <w:sz w:val="16"/>
                <w:szCs w:val="16"/>
              </w:rPr>
            </w:pPr>
            <w:r w:rsidRPr="00422484">
              <w:rPr>
                <w:rFonts w:ascii="Times New Roman" w:hAnsi="Times New Roman" w:cs="Times New Roman"/>
                <w:b/>
                <w:sz w:val="16"/>
                <w:szCs w:val="16"/>
              </w:rPr>
              <w:t>Event Window</w:t>
            </w:r>
          </w:p>
          <w:p w:rsidR="00CE6CFE" w:rsidRPr="00422484" w:rsidRDefault="00CE6CFE" w:rsidP="00CB6398">
            <w:pPr>
              <w:spacing w:after="0" w:line="240" w:lineRule="auto"/>
              <w:contextualSpacing/>
              <w:jc w:val="center"/>
              <w:rPr>
                <w:rFonts w:ascii="Times New Roman" w:hAnsi="Times New Roman" w:cs="Times New Roman"/>
                <w:b/>
                <w:sz w:val="16"/>
                <w:szCs w:val="16"/>
              </w:rPr>
            </w:pPr>
            <w:r w:rsidRPr="00422484">
              <w:rPr>
                <w:rFonts w:ascii="Times New Roman" w:hAnsi="Times New Roman" w:cs="Times New Roman"/>
                <w:b/>
                <w:sz w:val="16"/>
                <w:szCs w:val="16"/>
              </w:rPr>
              <w:t>[-20,-+5</w:t>
            </w:r>
          </w:p>
        </w:tc>
        <w:tc>
          <w:tcPr>
            <w:tcW w:w="1100" w:type="dxa"/>
            <w:shd w:val="clear" w:color="auto" w:fill="D9D9D9" w:themeFill="background1" w:themeFillShade="D9"/>
            <w:vAlign w:val="center"/>
          </w:tcPr>
          <w:p w:rsidR="00CE6CFE" w:rsidRPr="00422484" w:rsidRDefault="00CE6CFE" w:rsidP="00CB6398">
            <w:pPr>
              <w:spacing w:after="0" w:line="240" w:lineRule="auto"/>
              <w:contextualSpacing/>
              <w:jc w:val="center"/>
              <w:rPr>
                <w:rFonts w:ascii="Times New Roman" w:hAnsi="Times New Roman" w:cs="Times New Roman"/>
                <w:b/>
                <w:sz w:val="16"/>
                <w:szCs w:val="16"/>
              </w:rPr>
            </w:pPr>
            <w:r w:rsidRPr="00422484">
              <w:rPr>
                <w:rFonts w:ascii="Times New Roman" w:hAnsi="Times New Roman" w:cs="Times New Roman"/>
                <w:b/>
                <w:sz w:val="16"/>
                <w:szCs w:val="16"/>
              </w:rPr>
              <w:t>Event Window</w:t>
            </w:r>
          </w:p>
          <w:p w:rsidR="00CE6CFE" w:rsidRPr="00422484" w:rsidRDefault="00CE6CFE" w:rsidP="00CB6398">
            <w:pPr>
              <w:spacing w:after="0" w:line="240" w:lineRule="auto"/>
              <w:contextualSpacing/>
              <w:jc w:val="center"/>
              <w:rPr>
                <w:rFonts w:ascii="Times New Roman" w:hAnsi="Times New Roman" w:cs="Times New Roman"/>
                <w:b/>
                <w:sz w:val="16"/>
                <w:szCs w:val="16"/>
              </w:rPr>
            </w:pPr>
            <w:r w:rsidRPr="00422484">
              <w:rPr>
                <w:rFonts w:ascii="Times New Roman" w:hAnsi="Times New Roman" w:cs="Times New Roman"/>
                <w:b/>
                <w:sz w:val="16"/>
                <w:szCs w:val="16"/>
              </w:rPr>
              <w:t>[+1,+30]</w:t>
            </w:r>
          </w:p>
        </w:tc>
      </w:tr>
      <w:tr w:rsidR="00CE6CFE" w:rsidRPr="00422484" w:rsidTr="002735B4">
        <w:trPr>
          <w:trHeight w:val="432"/>
          <w:jc w:val="center"/>
        </w:trPr>
        <w:tc>
          <w:tcPr>
            <w:tcW w:w="1358" w:type="dxa"/>
            <w:vAlign w:val="center"/>
          </w:tcPr>
          <w:p w:rsidR="00CE6CFE" w:rsidRPr="00422484" w:rsidRDefault="00CE6CFE" w:rsidP="00CB6398">
            <w:pPr>
              <w:spacing w:after="0" w:line="240" w:lineRule="auto"/>
              <w:contextualSpacing/>
              <w:jc w:val="center"/>
              <w:rPr>
                <w:rFonts w:ascii="Times New Roman" w:hAnsi="Times New Roman" w:cs="Times New Roman"/>
                <w:b/>
                <w:sz w:val="16"/>
                <w:szCs w:val="16"/>
              </w:rPr>
            </w:pPr>
            <w:r w:rsidRPr="00422484">
              <w:rPr>
                <w:rFonts w:ascii="Times New Roman" w:hAnsi="Times New Roman" w:cs="Times New Roman"/>
                <w:b/>
                <w:sz w:val="16"/>
                <w:szCs w:val="16"/>
              </w:rPr>
              <w:t>N</w:t>
            </w:r>
          </w:p>
        </w:tc>
        <w:tc>
          <w:tcPr>
            <w:tcW w:w="1100" w:type="dxa"/>
            <w:vAlign w:val="center"/>
          </w:tcPr>
          <w:p w:rsidR="00CE6CFE" w:rsidRPr="00422484" w:rsidRDefault="00422484" w:rsidP="00CB6398">
            <w:pPr>
              <w:spacing w:after="0" w:line="240" w:lineRule="auto"/>
              <w:contextualSpacing/>
              <w:jc w:val="center"/>
              <w:rPr>
                <w:rFonts w:ascii="Times New Roman" w:hAnsi="Times New Roman" w:cs="Times New Roman"/>
                <w:sz w:val="16"/>
                <w:szCs w:val="16"/>
              </w:rPr>
            </w:pPr>
            <w:r>
              <w:rPr>
                <w:rFonts w:ascii="Times New Roman" w:hAnsi="Times New Roman" w:cs="Times New Roman"/>
                <w:sz w:val="16"/>
                <w:szCs w:val="16"/>
              </w:rPr>
              <w:t>14</w:t>
            </w:r>
          </w:p>
        </w:tc>
        <w:tc>
          <w:tcPr>
            <w:tcW w:w="1086" w:type="dxa"/>
            <w:vAlign w:val="center"/>
          </w:tcPr>
          <w:p w:rsidR="00CE6CFE" w:rsidRPr="00422484" w:rsidRDefault="00422484" w:rsidP="00CB6398">
            <w:pPr>
              <w:spacing w:after="0" w:line="240" w:lineRule="auto"/>
              <w:contextualSpacing/>
              <w:jc w:val="center"/>
              <w:rPr>
                <w:rFonts w:ascii="Times New Roman" w:hAnsi="Times New Roman" w:cs="Times New Roman"/>
                <w:sz w:val="16"/>
                <w:szCs w:val="16"/>
              </w:rPr>
            </w:pPr>
            <w:r>
              <w:rPr>
                <w:rFonts w:ascii="Times New Roman" w:hAnsi="Times New Roman" w:cs="Times New Roman"/>
                <w:sz w:val="16"/>
                <w:szCs w:val="16"/>
              </w:rPr>
              <w:t>14</w:t>
            </w:r>
          </w:p>
        </w:tc>
        <w:tc>
          <w:tcPr>
            <w:tcW w:w="1086" w:type="dxa"/>
            <w:vAlign w:val="center"/>
          </w:tcPr>
          <w:p w:rsidR="00CE6CFE" w:rsidRPr="00422484" w:rsidRDefault="00422484" w:rsidP="00CB6398">
            <w:pPr>
              <w:spacing w:after="0" w:line="240" w:lineRule="auto"/>
              <w:contextualSpacing/>
              <w:jc w:val="center"/>
              <w:rPr>
                <w:rFonts w:ascii="Times New Roman" w:hAnsi="Times New Roman" w:cs="Times New Roman"/>
                <w:sz w:val="16"/>
                <w:szCs w:val="16"/>
              </w:rPr>
            </w:pPr>
            <w:r>
              <w:rPr>
                <w:rFonts w:ascii="Times New Roman" w:hAnsi="Times New Roman" w:cs="Times New Roman"/>
                <w:sz w:val="16"/>
                <w:szCs w:val="16"/>
              </w:rPr>
              <w:t>14</w:t>
            </w:r>
          </w:p>
        </w:tc>
        <w:tc>
          <w:tcPr>
            <w:tcW w:w="1100" w:type="dxa"/>
            <w:vAlign w:val="center"/>
          </w:tcPr>
          <w:p w:rsidR="00CE6CFE" w:rsidRPr="00422484" w:rsidRDefault="00422484" w:rsidP="00CB6398">
            <w:pPr>
              <w:spacing w:after="0" w:line="240" w:lineRule="auto"/>
              <w:contextualSpacing/>
              <w:jc w:val="center"/>
              <w:rPr>
                <w:rFonts w:ascii="Times New Roman" w:hAnsi="Times New Roman" w:cs="Times New Roman"/>
                <w:sz w:val="16"/>
                <w:szCs w:val="16"/>
              </w:rPr>
            </w:pPr>
            <w:r>
              <w:rPr>
                <w:rFonts w:ascii="Times New Roman" w:hAnsi="Times New Roman" w:cs="Times New Roman"/>
                <w:sz w:val="16"/>
                <w:szCs w:val="16"/>
              </w:rPr>
              <w:t>14</w:t>
            </w:r>
          </w:p>
        </w:tc>
        <w:tc>
          <w:tcPr>
            <w:tcW w:w="1100" w:type="dxa"/>
            <w:vAlign w:val="center"/>
          </w:tcPr>
          <w:p w:rsidR="00CE6CFE" w:rsidRPr="00422484" w:rsidRDefault="00422484" w:rsidP="00CB6398">
            <w:pPr>
              <w:spacing w:after="0" w:line="240" w:lineRule="auto"/>
              <w:contextualSpacing/>
              <w:jc w:val="center"/>
              <w:rPr>
                <w:rFonts w:ascii="Times New Roman" w:hAnsi="Times New Roman" w:cs="Times New Roman"/>
                <w:sz w:val="16"/>
                <w:szCs w:val="16"/>
              </w:rPr>
            </w:pPr>
            <w:r>
              <w:rPr>
                <w:rFonts w:ascii="Times New Roman" w:hAnsi="Times New Roman" w:cs="Times New Roman"/>
                <w:sz w:val="16"/>
                <w:szCs w:val="16"/>
              </w:rPr>
              <w:t>14</w:t>
            </w:r>
          </w:p>
        </w:tc>
        <w:tc>
          <w:tcPr>
            <w:tcW w:w="1100" w:type="dxa"/>
            <w:vAlign w:val="center"/>
          </w:tcPr>
          <w:p w:rsidR="00CE6CFE" w:rsidRPr="00422484" w:rsidRDefault="00422484" w:rsidP="00CB6398">
            <w:pPr>
              <w:spacing w:after="0" w:line="240" w:lineRule="auto"/>
              <w:contextualSpacing/>
              <w:jc w:val="center"/>
              <w:rPr>
                <w:rFonts w:ascii="Times New Roman" w:hAnsi="Times New Roman" w:cs="Times New Roman"/>
                <w:sz w:val="16"/>
                <w:szCs w:val="16"/>
              </w:rPr>
            </w:pPr>
            <w:r>
              <w:rPr>
                <w:rFonts w:ascii="Times New Roman" w:hAnsi="Times New Roman" w:cs="Times New Roman"/>
                <w:sz w:val="16"/>
                <w:szCs w:val="16"/>
              </w:rPr>
              <w:t>14</w:t>
            </w:r>
          </w:p>
        </w:tc>
        <w:tc>
          <w:tcPr>
            <w:tcW w:w="1100" w:type="dxa"/>
            <w:vAlign w:val="center"/>
          </w:tcPr>
          <w:p w:rsidR="00CE6CFE" w:rsidRPr="00422484" w:rsidRDefault="00422484" w:rsidP="00CB6398">
            <w:pPr>
              <w:spacing w:after="0" w:line="240" w:lineRule="auto"/>
              <w:contextualSpacing/>
              <w:jc w:val="center"/>
              <w:rPr>
                <w:rFonts w:ascii="Times New Roman" w:hAnsi="Times New Roman" w:cs="Times New Roman"/>
                <w:sz w:val="16"/>
                <w:szCs w:val="16"/>
              </w:rPr>
            </w:pPr>
            <w:r>
              <w:rPr>
                <w:rFonts w:ascii="Times New Roman" w:hAnsi="Times New Roman" w:cs="Times New Roman"/>
                <w:sz w:val="16"/>
                <w:szCs w:val="16"/>
              </w:rPr>
              <w:t>14</w:t>
            </w:r>
          </w:p>
        </w:tc>
        <w:tc>
          <w:tcPr>
            <w:tcW w:w="1100" w:type="dxa"/>
            <w:vAlign w:val="center"/>
          </w:tcPr>
          <w:p w:rsidR="00CE6CFE" w:rsidRPr="00422484" w:rsidRDefault="00422484" w:rsidP="00CB6398">
            <w:pPr>
              <w:spacing w:after="0" w:line="240" w:lineRule="auto"/>
              <w:contextualSpacing/>
              <w:jc w:val="center"/>
              <w:rPr>
                <w:rFonts w:ascii="Times New Roman" w:hAnsi="Times New Roman" w:cs="Times New Roman"/>
                <w:sz w:val="16"/>
                <w:szCs w:val="16"/>
              </w:rPr>
            </w:pPr>
            <w:r>
              <w:rPr>
                <w:rFonts w:ascii="Times New Roman" w:hAnsi="Times New Roman" w:cs="Times New Roman"/>
                <w:sz w:val="16"/>
                <w:szCs w:val="16"/>
              </w:rPr>
              <w:t>14</w:t>
            </w:r>
          </w:p>
        </w:tc>
      </w:tr>
      <w:tr w:rsidR="00CE6CFE" w:rsidRPr="00422484" w:rsidTr="002735B4">
        <w:trPr>
          <w:trHeight w:val="432"/>
          <w:jc w:val="center"/>
        </w:trPr>
        <w:tc>
          <w:tcPr>
            <w:tcW w:w="1358" w:type="dxa"/>
            <w:vAlign w:val="center"/>
          </w:tcPr>
          <w:p w:rsidR="00CE6CFE" w:rsidRPr="00422484" w:rsidRDefault="00CE6CFE" w:rsidP="00CB6398">
            <w:pPr>
              <w:spacing w:after="0" w:line="240" w:lineRule="auto"/>
              <w:contextualSpacing/>
              <w:jc w:val="center"/>
              <w:rPr>
                <w:rFonts w:ascii="Times New Roman" w:hAnsi="Times New Roman" w:cs="Times New Roman"/>
                <w:b/>
                <w:sz w:val="16"/>
                <w:szCs w:val="16"/>
              </w:rPr>
            </w:pPr>
            <w:r w:rsidRPr="00422484">
              <w:rPr>
                <w:rFonts w:ascii="Times New Roman" w:hAnsi="Times New Roman" w:cs="Times New Roman"/>
                <w:b/>
                <w:sz w:val="16"/>
                <w:szCs w:val="16"/>
              </w:rPr>
              <w:t>Mean CAR</w:t>
            </w:r>
          </w:p>
        </w:tc>
        <w:tc>
          <w:tcPr>
            <w:tcW w:w="1100" w:type="dxa"/>
            <w:vAlign w:val="center"/>
          </w:tcPr>
          <w:p w:rsidR="00CE6CFE" w:rsidRPr="00422484" w:rsidRDefault="00422484" w:rsidP="00CB6398">
            <w:pPr>
              <w:tabs>
                <w:tab w:val="decimal" w:pos="231"/>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-0.26%</w:t>
            </w:r>
          </w:p>
        </w:tc>
        <w:tc>
          <w:tcPr>
            <w:tcW w:w="1086" w:type="dxa"/>
            <w:vAlign w:val="center"/>
          </w:tcPr>
          <w:p w:rsidR="00CE6CFE" w:rsidRPr="00422484" w:rsidRDefault="00422484" w:rsidP="00CB6398">
            <w:pPr>
              <w:tabs>
                <w:tab w:val="decimal" w:pos="337"/>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-0.09%</w:t>
            </w:r>
          </w:p>
        </w:tc>
        <w:tc>
          <w:tcPr>
            <w:tcW w:w="1086" w:type="dxa"/>
            <w:vAlign w:val="center"/>
          </w:tcPr>
          <w:p w:rsidR="00CE6CFE" w:rsidRPr="00422484" w:rsidRDefault="00422484" w:rsidP="00CB6398">
            <w:pPr>
              <w:tabs>
                <w:tab w:val="decimal" w:pos="337"/>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0.03%</w:t>
            </w:r>
          </w:p>
        </w:tc>
        <w:tc>
          <w:tcPr>
            <w:tcW w:w="1100" w:type="dxa"/>
            <w:vAlign w:val="center"/>
          </w:tcPr>
          <w:p w:rsidR="00CE6CFE" w:rsidRPr="00422484" w:rsidRDefault="00422484" w:rsidP="00CB6398">
            <w:pPr>
              <w:tabs>
                <w:tab w:val="decimal" w:pos="231"/>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1.74%</w:t>
            </w:r>
          </w:p>
        </w:tc>
        <w:tc>
          <w:tcPr>
            <w:tcW w:w="1100" w:type="dxa"/>
            <w:vAlign w:val="center"/>
          </w:tcPr>
          <w:p w:rsidR="00CE6CFE" w:rsidRPr="00422484" w:rsidRDefault="00422484" w:rsidP="00CB6398">
            <w:pPr>
              <w:tabs>
                <w:tab w:val="decimal" w:pos="231"/>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1.56%</w:t>
            </w:r>
          </w:p>
        </w:tc>
        <w:tc>
          <w:tcPr>
            <w:tcW w:w="1100" w:type="dxa"/>
            <w:vAlign w:val="center"/>
          </w:tcPr>
          <w:p w:rsidR="00CE6CFE" w:rsidRPr="00422484" w:rsidRDefault="00422484" w:rsidP="00CB6398">
            <w:pPr>
              <w:tabs>
                <w:tab w:val="decimal" w:pos="231"/>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-0.38%</w:t>
            </w:r>
          </w:p>
        </w:tc>
        <w:tc>
          <w:tcPr>
            <w:tcW w:w="1100" w:type="dxa"/>
            <w:vAlign w:val="center"/>
          </w:tcPr>
          <w:p w:rsidR="00CE6CFE" w:rsidRPr="00422484" w:rsidRDefault="00422484" w:rsidP="00CB6398">
            <w:pPr>
              <w:tabs>
                <w:tab w:val="decimal" w:pos="231"/>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0.93%</w:t>
            </w:r>
          </w:p>
        </w:tc>
        <w:tc>
          <w:tcPr>
            <w:tcW w:w="1100" w:type="dxa"/>
            <w:vAlign w:val="center"/>
          </w:tcPr>
          <w:p w:rsidR="00CE6CFE" w:rsidRPr="00422484" w:rsidRDefault="00422484" w:rsidP="00CB6398">
            <w:pPr>
              <w:tabs>
                <w:tab w:val="decimal" w:pos="231"/>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6.53%</w:t>
            </w:r>
          </w:p>
        </w:tc>
      </w:tr>
      <w:tr w:rsidR="00CE6CFE" w:rsidRPr="00422484" w:rsidTr="002735B4">
        <w:trPr>
          <w:trHeight w:val="432"/>
          <w:jc w:val="center"/>
        </w:trPr>
        <w:tc>
          <w:tcPr>
            <w:tcW w:w="1358" w:type="dxa"/>
            <w:vAlign w:val="center"/>
          </w:tcPr>
          <w:p w:rsidR="00CE6CFE" w:rsidRPr="00422484" w:rsidRDefault="00CE6CFE" w:rsidP="00CB6398">
            <w:pPr>
              <w:spacing w:after="0" w:line="240" w:lineRule="auto"/>
              <w:contextualSpacing/>
              <w:jc w:val="center"/>
              <w:rPr>
                <w:rFonts w:ascii="Times New Roman" w:hAnsi="Times New Roman" w:cs="Times New Roman"/>
                <w:b/>
                <w:sz w:val="16"/>
                <w:szCs w:val="16"/>
              </w:rPr>
            </w:pPr>
            <w:r w:rsidRPr="00422484">
              <w:rPr>
                <w:rFonts w:ascii="Times New Roman" w:hAnsi="Times New Roman" w:cs="Times New Roman"/>
                <w:b/>
                <w:sz w:val="16"/>
                <w:szCs w:val="16"/>
              </w:rPr>
              <w:t>Median CAR</w:t>
            </w:r>
          </w:p>
        </w:tc>
        <w:tc>
          <w:tcPr>
            <w:tcW w:w="1100" w:type="dxa"/>
            <w:vAlign w:val="center"/>
          </w:tcPr>
          <w:p w:rsidR="00CE6CFE" w:rsidRPr="00422484" w:rsidRDefault="00422484" w:rsidP="00CB6398">
            <w:pPr>
              <w:tabs>
                <w:tab w:val="decimal" w:pos="231"/>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-0.11%</w:t>
            </w:r>
          </w:p>
        </w:tc>
        <w:tc>
          <w:tcPr>
            <w:tcW w:w="1086" w:type="dxa"/>
            <w:vAlign w:val="center"/>
          </w:tcPr>
          <w:p w:rsidR="00CE6CFE" w:rsidRPr="00422484" w:rsidRDefault="00422484" w:rsidP="00CB6398">
            <w:pPr>
              <w:tabs>
                <w:tab w:val="decimal" w:pos="337"/>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-0.28%</w:t>
            </w:r>
          </w:p>
        </w:tc>
        <w:tc>
          <w:tcPr>
            <w:tcW w:w="1086" w:type="dxa"/>
            <w:vAlign w:val="center"/>
          </w:tcPr>
          <w:p w:rsidR="00CE6CFE" w:rsidRPr="00422484" w:rsidRDefault="00422484" w:rsidP="00CB6398">
            <w:pPr>
              <w:tabs>
                <w:tab w:val="decimal" w:pos="337"/>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0.22%</w:t>
            </w:r>
          </w:p>
        </w:tc>
        <w:tc>
          <w:tcPr>
            <w:tcW w:w="1100" w:type="dxa"/>
            <w:vAlign w:val="center"/>
          </w:tcPr>
          <w:p w:rsidR="00CE6CFE" w:rsidRPr="00422484" w:rsidRDefault="00422484" w:rsidP="00CB6398">
            <w:pPr>
              <w:tabs>
                <w:tab w:val="decimal" w:pos="231"/>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0.04%</w:t>
            </w:r>
          </w:p>
        </w:tc>
        <w:tc>
          <w:tcPr>
            <w:tcW w:w="1100" w:type="dxa"/>
            <w:vAlign w:val="center"/>
          </w:tcPr>
          <w:p w:rsidR="00CE6CFE" w:rsidRPr="00422484" w:rsidRDefault="00422484" w:rsidP="00CB6398">
            <w:pPr>
              <w:tabs>
                <w:tab w:val="decimal" w:pos="231"/>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2.54%</w:t>
            </w:r>
          </w:p>
        </w:tc>
        <w:tc>
          <w:tcPr>
            <w:tcW w:w="1100" w:type="dxa"/>
            <w:vAlign w:val="center"/>
          </w:tcPr>
          <w:p w:rsidR="00CE6CFE" w:rsidRPr="00422484" w:rsidRDefault="00422484" w:rsidP="00CB6398">
            <w:pPr>
              <w:tabs>
                <w:tab w:val="decimal" w:pos="231"/>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-0.22%</w:t>
            </w:r>
          </w:p>
        </w:tc>
        <w:tc>
          <w:tcPr>
            <w:tcW w:w="1100" w:type="dxa"/>
            <w:vAlign w:val="center"/>
          </w:tcPr>
          <w:p w:rsidR="00CE6CFE" w:rsidRPr="00422484" w:rsidRDefault="00422484" w:rsidP="00CB6398">
            <w:pPr>
              <w:tabs>
                <w:tab w:val="decimal" w:pos="231"/>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-4.97%</w:t>
            </w:r>
          </w:p>
        </w:tc>
        <w:tc>
          <w:tcPr>
            <w:tcW w:w="1100" w:type="dxa"/>
            <w:vAlign w:val="center"/>
          </w:tcPr>
          <w:p w:rsidR="00CE6CFE" w:rsidRPr="00422484" w:rsidRDefault="00422484" w:rsidP="00CB6398">
            <w:pPr>
              <w:tabs>
                <w:tab w:val="decimal" w:pos="231"/>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7.28%</w:t>
            </w:r>
          </w:p>
        </w:tc>
      </w:tr>
      <w:tr w:rsidR="00CE6CFE" w:rsidRPr="00422484" w:rsidTr="002735B4">
        <w:trPr>
          <w:trHeight w:val="432"/>
          <w:jc w:val="center"/>
        </w:trPr>
        <w:tc>
          <w:tcPr>
            <w:tcW w:w="1358" w:type="dxa"/>
            <w:vAlign w:val="center"/>
          </w:tcPr>
          <w:p w:rsidR="00CE6CFE" w:rsidRPr="00422484" w:rsidRDefault="00CE6CFE" w:rsidP="00CB6398">
            <w:pPr>
              <w:spacing w:after="0" w:line="240" w:lineRule="auto"/>
              <w:contextualSpacing/>
              <w:jc w:val="center"/>
              <w:rPr>
                <w:rFonts w:ascii="Times New Roman" w:hAnsi="Times New Roman" w:cs="Times New Roman"/>
                <w:b/>
                <w:sz w:val="16"/>
                <w:szCs w:val="16"/>
              </w:rPr>
            </w:pPr>
            <w:r w:rsidRPr="00422484">
              <w:rPr>
                <w:rFonts w:ascii="Times New Roman" w:hAnsi="Times New Roman" w:cs="Times New Roman"/>
                <w:b/>
                <w:sz w:val="16"/>
                <w:szCs w:val="16"/>
              </w:rPr>
              <w:t>Positive CARs</w:t>
            </w:r>
          </w:p>
        </w:tc>
        <w:tc>
          <w:tcPr>
            <w:tcW w:w="1100" w:type="dxa"/>
            <w:vAlign w:val="center"/>
          </w:tcPr>
          <w:p w:rsidR="00CE6CFE" w:rsidRPr="00422484" w:rsidRDefault="00422484" w:rsidP="00CB6398">
            <w:pPr>
              <w:tabs>
                <w:tab w:val="decimal" w:pos="231"/>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42.86%</w:t>
            </w:r>
          </w:p>
        </w:tc>
        <w:tc>
          <w:tcPr>
            <w:tcW w:w="1086" w:type="dxa"/>
            <w:vAlign w:val="center"/>
          </w:tcPr>
          <w:p w:rsidR="00CE6CFE" w:rsidRPr="00422484" w:rsidRDefault="00422484" w:rsidP="00CB6398">
            <w:pPr>
              <w:tabs>
                <w:tab w:val="decimal" w:pos="337"/>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42.86%</w:t>
            </w:r>
          </w:p>
        </w:tc>
        <w:tc>
          <w:tcPr>
            <w:tcW w:w="1086" w:type="dxa"/>
            <w:vAlign w:val="center"/>
          </w:tcPr>
          <w:p w:rsidR="00CE6CFE" w:rsidRPr="00422484" w:rsidRDefault="005C679F" w:rsidP="00CB6398">
            <w:pPr>
              <w:tabs>
                <w:tab w:val="decimal" w:pos="337"/>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50.00%</w:t>
            </w:r>
          </w:p>
        </w:tc>
        <w:tc>
          <w:tcPr>
            <w:tcW w:w="1100" w:type="dxa"/>
            <w:vAlign w:val="center"/>
          </w:tcPr>
          <w:p w:rsidR="00CE6CFE" w:rsidRPr="00422484" w:rsidRDefault="005C679F" w:rsidP="00CB6398">
            <w:pPr>
              <w:tabs>
                <w:tab w:val="decimal" w:pos="231"/>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50.00%</w:t>
            </w:r>
          </w:p>
        </w:tc>
        <w:tc>
          <w:tcPr>
            <w:tcW w:w="1100" w:type="dxa"/>
            <w:vAlign w:val="center"/>
          </w:tcPr>
          <w:p w:rsidR="00CE6CFE" w:rsidRPr="00422484" w:rsidRDefault="00422484" w:rsidP="00CB6398">
            <w:pPr>
              <w:tabs>
                <w:tab w:val="decimal" w:pos="231"/>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64.86%</w:t>
            </w:r>
          </w:p>
        </w:tc>
        <w:tc>
          <w:tcPr>
            <w:tcW w:w="1100" w:type="dxa"/>
            <w:vAlign w:val="center"/>
          </w:tcPr>
          <w:p w:rsidR="00CE6CFE" w:rsidRPr="00422484" w:rsidRDefault="005C679F" w:rsidP="00CB6398">
            <w:pPr>
              <w:tabs>
                <w:tab w:val="decimal" w:pos="231"/>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50.00%</w:t>
            </w:r>
          </w:p>
        </w:tc>
        <w:tc>
          <w:tcPr>
            <w:tcW w:w="1100" w:type="dxa"/>
            <w:vAlign w:val="center"/>
          </w:tcPr>
          <w:p w:rsidR="00CE6CFE" w:rsidRPr="00422484" w:rsidRDefault="00422484" w:rsidP="00CB6398">
            <w:pPr>
              <w:tabs>
                <w:tab w:val="decimal" w:pos="231"/>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42.86%</w:t>
            </w:r>
          </w:p>
        </w:tc>
        <w:tc>
          <w:tcPr>
            <w:tcW w:w="1100" w:type="dxa"/>
            <w:vAlign w:val="center"/>
          </w:tcPr>
          <w:p w:rsidR="00CE6CFE" w:rsidRPr="00422484" w:rsidRDefault="002A0577" w:rsidP="00CB6398">
            <w:pPr>
              <w:tabs>
                <w:tab w:val="decimal" w:pos="231"/>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57.14%</w:t>
            </w:r>
          </w:p>
        </w:tc>
      </w:tr>
    </w:tbl>
    <w:p w:rsidR="00CB6398" w:rsidRDefault="00CB6398" w:rsidP="00CB6398">
      <w:pPr>
        <w:spacing w:after="0" w:line="240" w:lineRule="auto"/>
        <w:contextualSpacing/>
        <w:rPr>
          <w:rFonts w:ascii="Times New Roman" w:hAnsi="Times New Roman" w:cs="Times New Roman"/>
          <w:b/>
          <w:sz w:val="20"/>
          <w:szCs w:val="20"/>
        </w:rPr>
      </w:pPr>
    </w:p>
    <w:p w:rsidR="000831F7" w:rsidRDefault="00CE6CFE" w:rsidP="00CB6398">
      <w:pPr>
        <w:spacing w:after="0" w:line="240" w:lineRule="auto"/>
        <w:contextualSpacing/>
        <w:rPr>
          <w:rFonts w:ascii="Times New Roman" w:hAnsi="Times New Roman" w:cs="Times New Roman"/>
          <w:b/>
          <w:sz w:val="20"/>
          <w:szCs w:val="20"/>
        </w:rPr>
      </w:pPr>
      <w:r>
        <w:rPr>
          <w:rFonts w:ascii="Times New Roman" w:hAnsi="Times New Roman" w:cs="Times New Roman"/>
          <w:b/>
          <w:sz w:val="20"/>
          <w:szCs w:val="20"/>
        </w:rPr>
        <w:lastRenderedPageBreak/>
        <w:t>Table 9</w:t>
      </w:r>
      <w:r w:rsidRPr="000026D0">
        <w:rPr>
          <w:rFonts w:ascii="Times New Roman" w:hAnsi="Times New Roman" w:cs="Times New Roman"/>
          <w:b/>
          <w:sz w:val="20"/>
          <w:szCs w:val="20"/>
        </w:rPr>
        <w:t xml:space="preserve">: Shareholder Response to </w:t>
      </w:r>
      <w:r w:rsidR="000831F7">
        <w:rPr>
          <w:rFonts w:ascii="Times New Roman" w:hAnsi="Times New Roman" w:cs="Times New Roman"/>
          <w:b/>
          <w:sz w:val="20"/>
          <w:szCs w:val="20"/>
        </w:rPr>
        <w:t>Relocations:  Market Adjusted Model, Equal Weighted Returns, for Interstate Sample</w:t>
      </w:r>
      <w:r w:rsidR="000831F7" w:rsidRPr="000026D0">
        <w:rPr>
          <w:rFonts w:ascii="Times New Roman" w:hAnsi="Times New Roman" w:cs="Times New Roman"/>
          <w:b/>
          <w:sz w:val="20"/>
          <w:szCs w:val="20"/>
        </w:rPr>
        <w:t xml:space="preserve">  </w:t>
      </w:r>
    </w:p>
    <w:p w:rsidR="000831F7" w:rsidRDefault="000831F7" w:rsidP="00CB6398">
      <w:pPr>
        <w:spacing w:after="0" w:line="240" w:lineRule="auto"/>
        <w:contextualSpacing/>
        <w:rPr>
          <w:rFonts w:ascii="Times New Roman" w:hAnsi="Times New Roman" w:cs="Times New Roman"/>
          <w:sz w:val="20"/>
          <w:szCs w:val="20"/>
        </w:rPr>
      </w:pPr>
      <w:r w:rsidRPr="000026D0">
        <w:rPr>
          <w:rFonts w:ascii="Times New Roman" w:hAnsi="Times New Roman" w:cs="Times New Roman"/>
          <w:sz w:val="20"/>
          <w:szCs w:val="20"/>
        </w:rPr>
        <w:t xml:space="preserve">The table reports the average cumulative abnormal returns (CARs) for the </w:t>
      </w:r>
      <w:r>
        <w:rPr>
          <w:rFonts w:ascii="Times New Roman" w:hAnsi="Times New Roman" w:cs="Times New Roman"/>
          <w:sz w:val="20"/>
          <w:szCs w:val="20"/>
        </w:rPr>
        <w:t xml:space="preserve">announcement of relocations for the </w:t>
      </w:r>
      <w:r w:rsidRPr="005C679F">
        <w:rPr>
          <w:rFonts w:ascii="Times New Roman" w:hAnsi="Times New Roman" w:cs="Times New Roman"/>
          <w:b/>
          <w:sz w:val="20"/>
          <w:szCs w:val="20"/>
        </w:rPr>
        <w:t xml:space="preserve">market </w:t>
      </w:r>
      <w:r>
        <w:rPr>
          <w:rFonts w:ascii="Times New Roman" w:hAnsi="Times New Roman" w:cs="Times New Roman"/>
          <w:b/>
          <w:sz w:val="20"/>
          <w:szCs w:val="20"/>
        </w:rPr>
        <w:t xml:space="preserve">adjusted </w:t>
      </w:r>
      <w:r w:rsidRPr="005C679F">
        <w:rPr>
          <w:rFonts w:ascii="Times New Roman" w:hAnsi="Times New Roman" w:cs="Times New Roman"/>
          <w:b/>
          <w:sz w:val="20"/>
          <w:szCs w:val="20"/>
        </w:rPr>
        <w:t>model</w:t>
      </w:r>
      <w:r>
        <w:rPr>
          <w:rFonts w:ascii="Times New Roman" w:hAnsi="Times New Roman" w:cs="Times New Roman"/>
          <w:sz w:val="20"/>
          <w:szCs w:val="20"/>
        </w:rPr>
        <w:t xml:space="preserve"> using </w:t>
      </w:r>
      <w:r w:rsidRPr="005C679F">
        <w:rPr>
          <w:rFonts w:ascii="Times New Roman" w:hAnsi="Times New Roman" w:cs="Times New Roman"/>
          <w:b/>
          <w:sz w:val="20"/>
          <w:szCs w:val="20"/>
        </w:rPr>
        <w:t>equally weighted</w:t>
      </w:r>
      <w:r>
        <w:rPr>
          <w:rFonts w:ascii="Times New Roman" w:hAnsi="Times New Roman" w:cs="Times New Roman"/>
          <w:sz w:val="20"/>
          <w:szCs w:val="20"/>
        </w:rPr>
        <w:t xml:space="preserve"> returns for all 14 firms with interstate relocations</w:t>
      </w:r>
      <w:r w:rsidRPr="000026D0">
        <w:rPr>
          <w:rFonts w:ascii="Times New Roman" w:hAnsi="Times New Roman" w:cs="Times New Roman"/>
          <w:sz w:val="20"/>
          <w:szCs w:val="20"/>
        </w:rPr>
        <w:t xml:space="preserve">.  The </w:t>
      </w:r>
      <w:r>
        <w:rPr>
          <w:rFonts w:ascii="Times New Roman" w:hAnsi="Times New Roman" w:cs="Times New Roman"/>
          <w:sz w:val="20"/>
          <w:szCs w:val="20"/>
        </w:rPr>
        <w:t>announcement is identified from Bloomberg.</w:t>
      </w:r>
      <w:r w:rsidRPr="000026D0">
        <w:rPr>
          <w:rFonts w:ascii="Times New Roman" w:hAnsi="Times New Roman" w:cs="Times New Roman"/>
          <w:sz w:val="20"/>
          <w:szCs w:val="20"/>
        </w:rPr>
        <w:t xml:space="preserve">  </w:t>
      </w:r>
      <w:r>
        <w:rPr>
          <w:rFonts w:ascii="Times New Roman" w:hAnsi="Times New Roman" w:cs="Times New Roman"/>
          <w:sz w:val="20"/>
          <w:szCs w:val="20"/>
        </w:rPr>
        <w:t>This is the sub-</w:t>
      </w:r>
      <w:r w:rsidRPr="000026D0">
        <w:rPr>
          <w:rFonts w:ascii="Times New Roman" w:hAnsi="Times New Roman" w:cs="Times New Roman"/>
          <w:sz w:val="20"/>
          <w:szCs w:val="20"/>
        </w:rPr>
        <w:t xml:space="preserve">sample </w:t>
      </w:r>
      <w:r>
        <w:rPr>
          <w:rFonts w:ascii="Times New Roman" w:hAnsi="Times New Roman" w:cs="Times New Roman"/>
          <w:sz w:val="20"/>
          <w:szCs w:val="20"/>
        </w:rPr>
        <w:t xml:space="preserve">which has all out-of-state relocations for 2004-2012.  Market adjusted model parameters vary </w:t>
      </w:r>
      <w:r w:rsidRPr="000026D0">
        <w:rPr>
          <w:rFonts w:ascii="Times New Roman" w:hAnsi="Times New Roman" w:cs="Times New Roman"/>
          <w:sz w:val="20"/>
          <w:szCs w:val="20"/>
        </w:rPr>
        <w:t>prior to the announcement</w:t>
      </w:r>
      <w:r>
        <w:rPr>
          <w:rFonts w:ascii="Times New Roman" w:hAnsi="Times New Roman" w:cs="Times New Roman"/>
          <w:sz w:val="20"/>
          <w:szCs w:val="20"/>
        </w:rPr>
        <w:t>, and are noted in the table subheading</w:t>
      </w:r>
      <w:r w:rsidRPr="000026D0">
        <w:rPr>
          <w:rFonts w:ascii="Times New Roman" w:hAnsi="Times New Roman" w:cs="Times New Roman"/>
          <w:sz w:val="20"/>
          <w:szCs w:val="20"/>
        </w:rPr>
        <w:t xml:space="preserve">.  Average cumulative abnormal returns (CARs) are reported </w:t>
      </w:r>
      <w:r>
        <w:rPr>
          <w:rFonts w:ascii="Times New Roman" w:hAnsi="Times New Roman" w:cs="Times New Roman"/>
          <w:sz w:val="20"/>
          <w:szCs w:val="20"/>
        </w:rPr>
        <w:t>over the various announcement periods in the table.  M</w:t>
      </w:r>
      <w:r w:rsidRPr="000026D0">
        <w:rPr>
          <w:rFonts w:ascii="Times New Roman" w:hAnsi="Times New Roman" w:cs="Times New Roman"/>
          <w:sz w:val="20"/>
          <w:szCs w:val="20"/>
        </w:rPr>
        <w:t xml:space="preserve">edian CARs are listed immediately below, followed by the percentage of CARs that are positive are in square brackets. </w:t>
      </w:r>
      <w:r w:rsidRPr="000026D0">
        <w:rPr>
          <w:rFonts w:ascii="Times New Roman" w:hAnsi="Times New Roman" w:cs="Times New Roman"/>
          <w:sz w:val="20"/>
          <w:szCs w:val="20"/>
          <w:vertAlign w:val="superscript"/>
        </w:rPr>
        <w:t>***</w:t>
      </w:r>
      <w:r w:rsidRPr="000026D0">
        <w:rPr>
          <w:rFonts w:ascii="Times New Roman" w:hAnsi="Times New Roman" w:cs="Times New Roman"/>
          <w:sz w:val="20"/>
          <w:szCs w:val="20"/>
        </w:rPr>
        <w:t>,</w:t>
      </w:r>
      <w:r w:rsidRPr="000026D0">
        <w:rPr>
          <w:rFonts w:ascii="Times New Roman" w:hAnsi="Times New Roman" w:cs="Times New Roman"/>
          <w:sz w:val="20"/>
          <w:szCs w:val="20"/>
          <w:vertAlign w:val="superscript"/>
        </w:rPr>
        <w:t xml:space="preserve"> **</w:t>
      </w:r>
      <w:r w:rsidRPr="000026D0">
        <w:rPr>
          <w:rFonts w:ascii="Times New Roman" w:hAnsi="Times New Roman" w:cs="Times New Roman"/>
          <w:sz w:val="20"/>
          <w:szCs w:val="20"/>
        </w:rPr>
        <w:t xml:space="preserve">, and </w:t>
      </w:r>
      <w:r w:rsidRPr="000026D0">
        <w:rPr>
          <w:rFonts w:ascii="Times New Roman" w:hAnsi="Times New Roman" w:cs="Times New Roman"/>
          <w:sz w:val="20"/>
          <w:szCs w:val="20"/>
          <w:vertAlign w:val="superscript"/>
        </w:rPr>
        <w:t>*</w:t>
      </w:r>
      <w:r w:rsidRPr="000026D0">
        <w:rPr>
          <w:rFonts w:ascii="Times New Roman" w:hAnsi="Times New Roman" w:cs="Times New Roman"/>
          <w:sz w:val="20"/>
          <w:szCs w:val="20"/>
        </w:rPr>
        <w:t xml:space="preserve"> indicate the mean is significantly different from zero at the 1%, 5%, and 10% level, respectively, using the cross-sectional two-sided </w:t>
      </w:r>
      <w:r w:rsidRPr="000026D0">
        <w:rPr>
          <w:rFonts w:ascii="Times New Roman" w:hAnsi="Times New Roman" w:cs="Times New Roman"/>
          <w:i/>
          <w:sz w:val="20"/>
          <w:szCs w:val="20"/>
        </w:rPr>
        <w:t>t</w:t>
      </w:r>
      <w:r w:rsidRPr="000026D0">
        <w:rPr>
          <w:rFonts w:ascii="Times New Roman" w:hAnsi="Times New Roman" w:cs="Times New Roman"/>
          <w:sz w:val="20"/>
          <w:szCs w:val="20"/>
        </w:rPr>
        <w:t xml:space="preserve">-statistic of </w:t>
      </w:r>
      <w:proofErr w:type="spellStart"/>
      <w:r w:rsidRPr="000026D0">
        <w:rPr>
          <w:rFonts w:ascii="Times New Roman" w:hAnsi="Times New Roman" w:cs="Times New Roman"/>
          <w:sz w:val="20"/>
          <w:szCs w:val="20"/>
        </w:rPr>
        <w:t>Boehmer</w:t>
      </w:r>
      <w:proofErr w:type="spellEnd"/>
      <w:r w:rsidRPr="000026D0">
        <w:rPr>
          <w:rFonts w:ascii="Times New Roman" w:hAnsi="Times New Roman" w:cs="Times New Roman"/>
          <w:sz w:val="20"/>
          <w:szCs w:val="20"/>
        </w:rPr>
        <w:t xml:space="preserve">, </w:t>
      </w:r>
      <w:proofErr w:type="spellStart"/>
      <w:r w:rsidRPr="000026D0">
        <w:rPr>
          <w:rFonts w:ascii="Times New Roman" w:hAnsi="Times New Roman" w:cs="Times New Roman"/>
          <w:sz w:val="20"/>
          <w:szCs w:val="20"/>
        </w:rPr>
        <w:t>Musumeci</w:t>
      </w:r>
      <w:proofErr w:type="spellEnd"/>
      <w:r w:rsidRPr="000026D0">
        <w:rPr>
          <w:rFonts w:ascii="Times New Roman" w:hAnsi="Times New Roman" w:cs="Times New Roman"/>
          <w:sz w:val="20"/>
          <w:szCs w:val="20"/>
        </w:rPr>
        <w:t xml:space="preserve">, and </w:t>
      </w:r>
      <w:proofErr w:type="spellStart"/>
      <w:r w:rsidRPr="000026D0">
        <w:rPr>
          <w:rFonts w:ascii="Times New Roman" w:hAnsi="Times New Roman" w:cs="Times New Roman"/>
          <w:sz w:val="20"/>
          <w:szCs w:val="20"/>
        </w:rPr>
        <w:t>Poulsen</w:t>
      </w:r>
      <w:proofErr w:type="spellEnd"/>
      <w:r w:rsidRPr="000026D0">
        <w:rPr>
          <w:rFonts w:ascii="Times New Roman" w:hAnsi="Times New Roman" w:cs="Times New Roman"/>
          <w:sz w:val="20"/>
          <w:szCs w:val="20"/>
        </w:rPr>
        <w:t xml:space="preserve"> (1991).  </w:t>
      </w:r>
      <w:r w:rsidRPr="000026D0">
        <w:rPr>
          <w:rFonts w:ascii="Times New Roman" w:hAnsi="Times New Roman" w:cs="Times New Roman"/>
          <w:sz w:val="20"/>
          <w:szCs w:val="20"/>
          <w:vertAlign w:val="superscript"/>
        </w:rPr>
        <w:t>a</w:t>
      </w:r>
      <w:r w:rsidRPr="000026D0">
        <w:rPr>
          <w:rFonts w:ascii="Times New Roman" w:hAnsi="Times New Roman" w:cs="Times New Roman"/>
          <w:sz w:val="20"/>
          <w:szCs w:val="20"/>
        </w:rPr>
        <w:t xml:space="preserve">, </w:t>
      </w:r>
      <w:r w:rsidRPr="000026D0">
        <w:rPr>
          <w:rFonts w:ascii="Times New Roman" w:hAnsi="Times New Roman" w:cs="Times New Roman"/>
          <w:sz w:val="20"/>
          <w:szCs w:val="20"/>
          <w:vertAlign w:val="superscript"/>
        </w:rPr>
        <w:t>b</w:t>
      </w:r>
      <w:r w:rsidRPr="000026D0">
        <w:rPr>
          <w:rFonts w:ascii="Times New Roman" w:hAnsi="Times New Roman" w:cs="Times New Roman"/>
          <w:sz w:val="20"/>
          <w:szCs w:val="20"/>
        </w:rPr>
        <w:t xml:space="preserve">, and </w:t>
      </w:r>
      <w:r w:rsidRPr="000026D0">
        <w:rPr>
          <w:rFonts w:ascii="Times New Roman" w:hAnsi="Times New Roman" w:cs="Times New Roman"/>
          <w:sz w:val="20"/>
          <w:szCs w:val="20"/>
          <w:vertAlign w:val="superscript"/>
        </w:rPr>
        <w:t>c</w:t>
      </w:r>
      <w:r w:rsidRPr="000026D0">
        <w:rPr>
          <w:rFonts w:ascii="Times New Roman" w:hAnsi="Times New Roman" w:cs="Times New Roman"/>
          <w:sz w:val="20"/>
          <w:szCs w:val="20"/>
        </w:rPr>
        <w:t xml:space="preserve"> indicate the mean is significantly different from zero at the 1%, 5%, and 10% level, respectively, using the standardized residual two-sided test in </w:t>
      </w:r>
      <w:proofErr w:type="spellStart"/>
      <w:r w:rsidRPr="000026D0">
        <w:rPr>
          <w:rFonts w:ascii="Times New Roman" w:hAnsi="Times New Roman" w:cs="Times New Roman"/>
          <w:sz w:val="20"/>
          <w:szCs w:val="20"/>
        </w:rPr>
        <w:t>Patell</w:t>
      </w:r>
      <w:proofErr w:type="spellEnd"/>
      <w:r w:rsidRPr="000026D0">
        <w:rPr>
          <w:rFonts w:ascii="Times New Roman" w:hAnsi="Times New Roman" w:cs="Times New Roman"/>
          <w:sz w:val="20"/>
          <w:szCs w:val="20"/>
        </w:rPr>
        <w:t xml:space="preserve"> (1976).  </w:t>
      </w:r>
      <w:r w:rsidRPr="000026D0">
        <w:rPr>
          <w:rFonts w:ascii="Times New Roman" w:hAnsi="Times New Roman" w:cs="Times New Roman"/>
          <w:sz w:val="20"/>
          <w:szCs w:val="20"/>
          <w:vertAlign w:val="superscript"/>
        </w:rPr>
        <w:t>)))</w:t>
      </w:r>
      <w:r w:rsidRPr="000026D0">
        <w:rPr>
          <w:rFonts w:ascii="Times New Roman" w:hAnsi="Times New Roman" w:cs="Times New Roman"/>
          <w:sz w:val="20"/>
          <w:szCs w:val="20"/>
        </w:rPr>
        <w:t xml:space="preserve">, </w:t>
      </w:r>
      <w:r w:rsidRPr="000026D0">
        <w:rPr>
          <w:rFonts w:ascii="Times New Roman" w:hAnsi="Times New Roman" w:cs="Times New Roman"/>
          <w:sz w:val="20"/>
          <w:szCs w:val="20"/>
          <w:vertAlign w:val="superscript"/>
        </w:rPr>
        <w:t>))</w:t>
      </w:r>
      <w:r w:rsidRPr="000026D0">
        <w:rPr>
          <w:rFonts w:ascii="Times New Roman" w:hAnsi="Times New Roman" w:cs="Times New Roman"/>
          <w:sz w:val="20"/>
          <w:szCs w:val="20"/>
        </w:rPr>
        <w:t xml:space="preserve">, and </w:t>
      </w:r>
      <w:r w:rsidRPr="000026D0">
        <w:rPr>
          <w:rFonts w:ascii="Times New Roman" w:hAnsi="Times New Roman" w:cs="Times New Roman"/>
          <w:sz w:val="20"/>
          <w:szCs w:val="20"/>
          <w:vertAlign w:val="superscript"/>
        </w:rPr>
        <w:t>)</w:t>
      </w:r>
      <w:r w:rsidRPr="000026D0">
        <w:rPr>
          <w:rFonts w:ascii="Times New Roman" w:hAnsi="Times New Roman" w:cs="Times New Roman"/>
          <w:sz w:val="20"/>
          <w:szCs w:val="20"/>
        </w:rPr>
        <w:t xml:space="preserve"> indicate the results of a Wilcoxon rank sum test for differences in the medians, significantly different at the 1%, 5%, and 10% level, respectively.  </w:t>
      </w:r>
      <w:r w:rsidRPr="000026D0">
        <w:rPr>
          <w:rFonts w:ascii="Times New Roman" w:hAnsi="Times New Roman" w:cs="Times New Roman"/>
          <w:sz w:val="20"/>
          <w:szCs w:val="20"/>
          <w:vertAlign w:val="superscript"/>
        </w:rPr>
        <w:t>&gt;&gt;&gt;</w:t>
      </w:r>
      <w:r w:rsidRPr="000026D0">
        <w:rPr>
          <w:rFonts w:ascii="Times New Roman" w:hAnsi="Times New Roman" w:cs="Times New Roman"/>
          <w:sz w:val="20"/>
          <w:szCs w:val="20"/>
        </w:rPr>
        <w:t xml:space="preserve">, </w:t>
      </w:r>
      <w:r w:rsidRPr="000026D0">
        <w:rPr>
          <w:rFonts w:ascii="Times New Roman" w:hAnsi="Times New Roman" w:cs="Times New Roman"/>
          <w:sz w:val="20"/>
          <w:szCs w:val="20"/>
          <w:vertAlign w:val="superscript"/>
        </w:rPr>
        <w:t>&gt;&gt;</w:t>
      </w:r>
      <w:r w:rsidRPr="000026D0">
        <w:rPr>
          <w:rFonts w:ascii="Times New Roman" w:hAnsi="Times New Roman" w:cs="Times New Roman"/>
          <w:sz w:val="20"/>
          <w:szCs w:val="20"/>
        </w:rPr>
        <w:t xml:space="preserve">, and </w:t>
      </w:r>
      <w:r w:rsidRPr="000026D0">
        <w:rPr>
          <w:rFonts w:ascii="Times New Roman" w:hAnsi="Times New Roman" w:cs="Times New Roman"/>
          <w:sz w:val="20"/>
          <w:szCs w:val="20"/>
          <w:vertAlign w:val="superscript"/>
        </w:rPr>
        <w:t>&gt;</w:t>
      </w:r>
      <w:r w:rsidRPr="000026D0">
        <w:rPr>
          <w:rFonts w:ascii="Times New Roman" w:hAnsi="Times New Roman" w:cs="Times New Roman"/>
          <w:sz w:val="20"/>
          <w:szCs w:val="20"/>
        </w:rPr>
        <w:t xml:space="preserve"> indicate the percentage of positive CARs is significantly different from zero at the 1%, 5%, and 10% level, respectively, using the generalized sign test in Cowan (1992), which controls for the normal asymmetry of positive and negative abnormal returns in the estimation period.   </w:t>
      </w:r>
      <w:r w:rsidRPr="000026D0">
        <w:rPr>
          <w:rFonts w:ascii="Times New Roman" w:hAnsi="Times New Roman" w:cs="Times New Roman"/>
          <w:sz w:val="20"/>
          <w:szCs w:val="20"/>
          <w:vertAlign w:val="superscript"/>
        </w:rPr>
        <w:t>+++</w:t>
      </w:r>
      <w:r w:rsidRPr="000026D0">
        <w:rPr>
          <w:rFonts w:ascii="Times New Roman" w:hAnsi="Times New Roman" w:cs="Times New Roman"/>
          <w:sz w:val="20"/>
          <w:szCs w:val="20"/>
        </w:rPr>
        <w:t xml:space="preserve">, </w:t>
      </w:r>
      <w:r w:rsidRPr="000026D0">
        <w:rPr>
          <w:rFonts w:ascii="Times New Roman" w:hAnsi="Times New Roman" w:cs="Times New Roman"/>
          <w:sz w:val="20"/>
          <w:szCs w:val="20"/>
          <w:vertAlign w:val="superscript"/>
        </w:rPr>
        <w:t>++</w:t>
      </w:r>
      <w:r w:rsidRPr="000026D0">
        <w:rPr>
          <w:rFonts w:ascii="Times New Roman" w:hAnsi="Times New Roman" w:cs="Times New Roman"/>
          <w:sz w:val="20"/>
          <w:szCs w:val="20"/>
        </w:rPr>
        <w:t xml:space="preserve">, and </w:t>
      </w:r>
      <w:r w:rsidRPr="000026D0">
        <w:rPr>
          <w:rFonts w:ascii="Times New Roman" w:hAnsi="Times New Roman" w:cs="Times New Roman"/>
          <w:sz w:val="20"/>
          <w:szCs w:val="20"/>
          <w:vertAlign w:val="superscript"/>
        </w:rPr>
        <w:t>+</w:t>
      </w:r>
      <w:r w:rsidRPr="000026D0">
        <w:rPr>
          <w:rFonts w:ascii="Times New Roman" w:hAnsi="Times New Roman" w:cs="Times New Roman"/>
          <w:sz w:val="20"/>
          <w:szCs w:val="20"/>
        </w:rPr>
        <w:t xml:space="preserve"> indicate the mean of two independent samples is significantly different from zero at the 1%, 5%, and 10% level, respectively, using the standardized residual test in </w:t>
      </w:r>
      <w:proofErr w:type="spellStart"/>
      <w:r w:rsidRPr="000026D0">
        <w:rPr>
          <w:rFonts w:ascii="Times New Roman" w:hAnsi="Times New Roman" w:cs="Times New Roman"/>
          <w:sz w:val="20"/>
          <w:szCs w:val="20"/>
        </w:rPr>
        <w:t>Patell</w:t>
      </w:r>
      <w:proofErr w:type="spellEnd"/>
      <w:r w:rsidRPr="000026D0">
        <w:rPr>
          <w:rFonts w:ascii="Times New Roman" w:hAnsi="Times New Roman" w:cs="Times New Roman"/>
          <w:sz w:val="20"/>
          <w:szCs w:val="20"/>
        </w:rPr>
        <w:t xml:space="preserve"> (1976).</w:t>
      </w:r>
    </w:p>
    <w:p w:rsidR="005C679F" w:rsidRPr="000026D0" w:rsidRDefault="005C679F" w:rsidP="00CB6398">
      <w:pPr>
        <w:spacing w:after="0" w:line="240" w:lineRule="auto"/>
        <w:contextualSpacing/>
        <w:rPr>
          <w:rFonts w:ascii="Times New Roman" w:hAnsi="Times New Roman" w:cs="Times New Roman"/>
          <w:sz w:val="20"/>
          <w:szCs w:val="20"/>
        </w:rPr>
      </w:pPr>
    </w:p>
    <w:tbl>
      <w:tblPr>
        <w:tblW w:w="0" w:type="auto"/>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199"/>
        <w:gridCol w:w="1234"/>
        <w:gridCol w:w="1234"/>
        <w:gridCol w:w="1234"/>
        <w:gridCol w:w="1234"/>
        <w:gridCol w:w="1234"/>
        <w:gridCol w:w="1234"/>
      </w:tblGrid>
      <w:tr w:rsidR="00CE6CFE" w:rsidRPr="002A0577" w:rsidTr="005C679F">
        <w:trPr>
          <w:trHeight w:val="432"/>
          <w:jc w:val="center"/>
        </w:trPr>
        <w:tc>
          <w:tcPr>
            <w:tcW w:w="0" w:type="auto"/>
            <w:gridSpan w:val="7"/>
            <w:shd w:val="pct12" w:color="auto" w:fill="auto"/>
            <w:vAlign w:val="center"/>
          </w:tcPr>
          <w:p w:rsidR="00CE6CFE" w:rsidRPr="002A0577" w:rsidRDefault="00CE6CFE" w:rsidP="00CB6398">
            <w:pPr>
              <w:spacing w:after="0" w:line="240" w:lineRule="auto"/>
              <w:contextualSpacing/>
              <w:jc w:val="center"/>
              <w:rPr>
                <w:rFonts w:ascii="Times New Roman" w:hAnsi="Times New Roman" w:cs="Times New Roman"/>
                <w:b/>
                <w:sz w:val="16"/>
                <w:szCs w:val="16"/>
              </w:rPr>
            </w:pPr>
            <w:r w:rsidRPr="002A0577">
              <w:rPr>
                <w:rFonts w:ascii="Times New Roman" w:hAnsi="Times New Roman" w:cs="Times New Roman"/>
                <w:b/>
                <w:sz w:val="16"/>
                <w:szCs w:val="16"/>
              </w:rPr>
              <w:t>Table 5 Panel A:  One Day Event Windows</w:t>
            </w:r>
          </w:p>
        </w:tc>
      </w:tr>
      <w:tr w:rsidR="00CE6CFE" w:rsidRPr="002A0577" w:rsidTr="005C679F">
        <w:trPr>
          <w:trHeight w:val="432"/>
          <w:jc w:val="center"/>
        </w:trPr>
        <w:tc>
          <w:tcPr>
            <w:tcW w:w="0" w:type="auto"/>
            <w:vMerge w:val="restart"/>
            <w:shd w:val="pct12" w:color="auto" w:fill="auto"/>
            <w:vAlign w:val="center"/>
          </w:tcPr>
          <w:p w:rsidR="00CE6CFE" w:rsidRPr="002A0577" w:rsidRDefault="00CE6CFE" w:rsidP="00CB6398">
            <w:pPr>
              <w:spacing w:after="0" w:line="240" w:lineRule="auto"/>
              <w:contextualSpacing/>
              <w:jc w:val="center"/>
              <w:rPr>
                <w:rFonts w:ascii="Times New Roman" w:hAnsi="Times New Roman" w:cs="Times New Roman"/>
                <w:b/>
                <w:sz w:val="16"/>
                <w:szCs w:val="16"/>
              </w:rPr>
            </w:pPr>
          </w:p>
        </w:tc>
        <w:tc>
          <w:tcPr>
            <w:tcW w:w="0" w:type="auto"/>
            <w:gridSpan w:val="3"/>
            <w:shd w:val="pct12" w:color="auto" w:fill="auto"/>
            <w:vAlign w:val="center"/>
          </w:tcPr>
          <w:p w:rsidR="00CE6CFE" w:rsidRPr="002A0577" w:rsidRDefault="00CE6CFE" w:rsidP="00CB6398">
            <w:pPr>
              <w:spacing w:after="0" w:line="240" w:lineRule="auto"/>
              <w:contextualSpacing/>
              <w:jc w:val="center"/>
              <w:rPr>
                <w:rFonts w:ascii="Times New Roman" w:hAnsi="Times New Roman" w:cs="Times New Roman"/>
                <w:b/>
                <w:sz w:val="16"/>
                <w:szCs w:val="16"/>
              </w:rPr>
            </w:pPr>
            <w:r w:rsidRPr="002A0577">
              <w:rPr>
                <w:rFonts w:ascii="Times New Roman" w:hAnsi="Times New Roman" w:cs="Times New Roman"/>
                <w:b/>
                <w:sz w:val="16"/>
                <w:szCs w:val="16"/>
              </w:rPr>
              <w:t xml:space="preserve">Chan, </w:t>
            </w:r>
            <w:proofErr w:type="spellStart"/>
            <w:r w:rsidRPr="002A0577">
              <w:rPr>
                <w:rFonts w:ascii="Times New Roman" w:hAnsi="Times New Roman" w:cs="Times New Roman"/>
                <w:b/>
                <w:sz w:val="16"/>
                <w:szCs w:val="16"/>
              </w:rPr>
              <w:t>Gau</w:t>
            </w:r>
            <w:proofErr w:type="spellEnd"/>
            <w:r w:rsidRPr="002A0577">
              <w:rPr>
                <w:rFonts w:ascii="Times New Roman" w:hAnsi="Times New Roman" w:cs="Times New Roman"/>
                <w:b/>
                <w:sz w:val="16"/>
                <w:szCs w:val="16"/>
              </w:rPr>
              <w:t xml:space="preserve">, Want (1995) </w:t>
            </w:r>
          </w:p>
          <w:p w:rsidR="00CE6CFE" w:rsidRPr="002A0577" w:rsidRDefault="00CE6CFE" w:rsidP="00CB6398">
            <w:pPr>
              <w:spacing w:after="0" w:line="240" w:lineRule="auto"/>
              <w:contextualSpacing/>
              <w:jc w:val="center"/>
              <w:rPr>
                <w:rFonts w:ascii="Times New Roman" w:hAnsi="Times New Roman" w:cs="Times New Roman"/>
                <w:b/>
                <w:sz w:val="16"/>
                <w:szCs w:val="16"/>
              </w:rPr>
            </w:pPr>
            <w:r w:rsidRPr="002A0577">
              <w:rPr>
                <w:rFonts w:ascii="Times New Roman" w:hAnsi="Times New Roman" w:cs="Times New Roman"/>
                <w:b/>
                <w:sz w:val="16"/>
                <w:szCs w:val="16"/>
              </w:rPr>
              <w:t>Estimation Window [-170, -21]</w:t>
            </w:r>
          </w:p>
        </w:tc>
        <w:tc>
          <w:tcPr>
            <w:tcW w:w="0" w:type="auto"/>
            <w:gridSpan w:val="3"/>
            <w:shd w:val="pct12" w:color="auto" w:fill="auto"/>
            <w:vAlign w:val="center"/>
          </w:tcPr>
          <w:p w:rsidR="00CE6CFE" w:rsidRPr="002A0577" w:rsidRDefault="00CE6CFE" w:rsidP="00CB6398">
            <w:pPr>
              <w:spacing w:after="0" w:line="240" w:lineRule="auto"/>
              <w:contextualSpacing/>
              <w:jc w:val="center"/>
              <w:rPr>
                <w:rFonts w:ascii="Times New Roman" w:hAnsi="Times New Roman" w:cs="Times New Roman"/>
                <w:b/>
                <w:sz w:val="16"/>
                <w:szCs w:val="16"/>
              </w:rPr>
            </w:pPr>
            <w:r w:rsidRPr="002A0577">
              <w:rPr>
                <w:rFonts w:ascii="Times New Roman" w:hAnsi="Times New Roman" w:cs="Times New Roman"/>
                <w:b/>
                <w:sz w:val="16"/>
                <w:szCs w:val="16"/>
              </w:rPr>
              <w:t xml:space="preserve">Ghosh, Rodriguez, </w:t>
            </w:r>
            <w:proofErr w:type="spellStart"/>
            <w:r w:rsidRPr="002A0577">
              <w:rPr>
                <w:rFonts w:ascii="Times New Roman" w:hAnsi="Times New Roman" w:cs="Times New Roman"/>
                <w:b/>
                <w:sz w:val="16"/>
                <w:szCs w:val="16"/>
              </w:rPr>
              <w:t>Sirmans</w:t>
            </w:r>
            <w:proofErr w:type="spellEnd"/>
            <w:r w:rsidRPr="002A0577">
              <w:rPr>
                <w:rFonts w:ascii="Times New Roman" w:hAnsi="Times New Roman" w:cs="Times New Roman"/>
                <w:b/>
                <w:sz w:val="16"/>
                <w:szCs w:val="16"/>
              </w:rPr>
              <w:t xml:space="preserve"> (1995)</w:t>
            </w:r>
          </w:p>
          <w:p w:rsidR="00CE6CFE" w:rsidRPr="002A0577" w:rsidRDefault="00CE6CFE" w:rsidP="00CB6398">
            <w:pPr>
              <w:spacing w:after="0" w:line="240" w:lineRule="auto"/>
              <w:contextualSpacing/>
              <w:jc w:val="center"/>
              <w:rPr>
                <w:rFonts w:ascii="Times New Roman" w:hAnsi="Times New Roman" w:cs="Times New Roman"/>
                <w:b/>
                <w:sz w:val="16"/>
                <w:szCs w:val="16"/>
              </w:rPr>
            </w:pPr>
            <w:r w:rsidRPr="002A0577">
              <w:rPr>
                <w:rFonts w:ascii="Times New Roman" w:hAnsi="Times New Roman" w:cs="Times New Roman"/>
                <w:b/>
                <w:sz w:val="16"/>
                <w:szCs w:val="16"/>
              </w:rPr>
              <w:t>Estimation Window [-180,-61]</w:t>
            </w:r>
          </w:p>
        </w:tc>
      </w:tr>
      <w:tr w:rsidR="00CE6CFE" w:rsidRPr="002A0577" w:rsidTr="005C679F">
        <w:trPr>
          <w:trHeight w:val="576"/>
          <w:jc w:val="center"/>
        </w:trPr>
        <w:tc>
          <w:tcPr>
            <w:tcW w:w="0" w:type="auto"/>
            <w:vMerge/>
            <w:shd w:val="pct12" w:color="auto" w:fill="auto"/>
            <w:vAlign w:val="center"/>
          </w:tcPr>
          <w:p w:rsidR="00CE6CFE" w:rsidRPr="002A0577" w:rsidRDefault="00CE6CFE" w:rsidP="00CB6398">
            <w:pPr>
              <w:spacing w:after="0" w:line="240" w:lineRule="auto"/>
              <w:contextualSpacing/>
              <w:jc w:val="center"/>
              <w:rPr>
                <w:rFonts w:ascii="Times New Roman" w:hAnsi="Times New Roman" w:cs="Times New Roman"/>
                <w:b/>
                <w:sz w:val="16"/>
                <w:szCs w:val="16"/>
              </w:rPr>
            </w:pPr>
          </w:p>
        </w:tc>
        <w:tc>
          <w:tcPr>
            <w:tcW w:w="0" w:type="auto"/>
            <w:shd w:val="pct12" w:color="auto" w:fill="auto"/>
            <w:vAlign w:val="center"/>
          </w:tcPr>
          <w:p w:rsidR="00CE6CFE" w:rsidRPr="002A0577" w:rsidRDefault="00CE6CFE" w:rsidP="00CB6398">
            <w:pPr>
              <w:spacing w:after="0" w:line="240" w:lineRule="auto"/>
              <w:contextualSpacing/>
              <w:jc w:val="center"/>
              <w:rPr>
                <w:rFonts w:ascii="Times New Roman" w:hAnsi="Times New Roman" w:cs="Times New Roman"/>
                <w:b/>
                <w:sz w:val="16"/>
                <w:szCs w:val="16"/>
              </w:rPr>
            </w:pPr>
            <w:r w:rsidRPr="002A0577">
              <w:rPr>
                <w:rFonts w:ascii="Times New Roman" w:hAnsi="Times New Roman" w:cs="Times New Roman"/>
                <w:b/>
                <w:sz w:val="16"/>
                <w:szCs w:val="16"/>
              </w:rPr>
              <w:t>Event Window</w:t>
            </w:r>
          </w:p>
          <w:p w:rsidR="00CE6CFE" w:rsidRPr="002A0577" w:rsidRDefault="00CE6CFE" w:rsidP="00CB6398">
            <w:pPr>
              <w:spacing w:after="0" w:line="240" w:lineRule="auto"/>
              <w:contextualSpacing/>
              <w:jc w:val="center"/>
              <w:rPr>
                <w:rFonts w:ascii="Times New Roman" w:hAnsi="Times New Roman" w:cs="Times New Roman"/>
                <w:b/>
                <w:sz w:val="16"/>
                <w:szCs w:val="16"/>
              </w:rPr>
            </w:pPr>
            <w:r w:rsidRPr="002A0577">
              <w:rPr>
                <w:rFonts w:ascii="Times New Roman" w:hAnsi="Times New Roman" w:cs="Times New Roman"/>
                <w:b/>
                <w:sz w:val="16"/>
                <w:szCs w:val="16"/>
              </w:rPr>
              <w:t>[-1]</w:t>
            </w:r>
          </w:p>
        </w:tc>
        <w:tc>
          <w:tcPr>
            <w:tcW w:w="0" w:type="auto"/>
            <w:shd w:val="pct12" w:color="auto" w:fill="auto"/>
            <w:vAlign w:val="center"/>
          </w:tcPr>
          <w:p w:rsidR="00CE6CFE" w:rsidRPr="002A0577" w:rsidRDefault="00CE6CFE" w:rsidP="00CB6398">
            <w:pPr>
              <w:spacing w:after="0" w:line="240" w:lineRule="auto"/>
              <w:contextualSpacing/>
              <w:jc w:val="center"/>
              <w:rPr>
                <w:rFonts w:ascii="Times New Roman" w:hAnsi="Times New Roman" w:cs="Times New Roman"/>
                <w:b/>
                <w:sz w:val="16"/>
                <w:szCs w:val="16"/>
              </w:rPr>
            </w:pPr>
            <w:r w:rsidRPr="002A0577">
              <w:rPr>
                <w:rFonts w:ascii="Times New Roman" w:hAnsi="Times New Roman" w:cs="Times New Roman"/>
                <w:b/>
                <w:sz w:val="16"/>
                <w:szCs w:val="16"/>
              </w:rPr>
              <w:t>Event Window</w:t>
            </w:r>
          </w:p>
          <w:p w:rsidR="00CE6CFE" w:rsidRPr="002A0577" w:rsidRDefault="00CE6CFE" w:rsidP="00CB6398">
            <w:pPr>
              <w:spacing w:after="0" w:line="240" w:lineRule="auto"/>
              <w:contextualSpacing/>
              <w:jc w:val="center"/>
              <w:rPr>
                <w:rFonts w:ascii="Times New Roman" w:hAnsi="Times New Roman" w:cs="Times New Roman"/>
                <w:b/>
                <w:sz w:val="16"/>
                <w:szCs w:val="16"/>
              </w:rPr>
            </w:pPr>
            <w:r w:rsidRPr="002A0577">
              <w:rPr>
                <w:rFonts w:ascii="Times New Roman" w:hAnsi="Times New Roman" w:cs="Times New Roman"/>
                <w:b/>
                <w:sz w:val="16"/>
                <w:szCs w:val="16"/>
              </w:rPr>
              <w:t>[0]</w:t>
            </w:r>
          </w:p>
        </w:tc>
        <w:tc>
          <w:tcPr>
            <w:tcW w:w="0" w:type="auto"/>
            <w:shd w:val="pct12" w:color="auto" w:fill="auto"/>
            <w:vAlign w:val="center"/>
          </w:tcPr>
          <w:p w:rsidR="00CE6CFE" w:rsidRPr="002A0577" w:rsidRDefault="00CE6CFE" w:rsidP="00CB6398">
            <w:pPr>
              <w:spacing w:after="0" w:line="240" w:lineRule="auto"/>
              <w:contextualSpacing/>
              <w:jc w:val="center"/>
              <w:rPr>
                <w:rFonts w:ascii="Times New Roman" w:hAnsi="Times New Roman" w:cs="Times New Roman"/>
                <w:b/>
                <w:sz w:val="16"/>
                <w:szCs w:val="16"/>
              </w:rPr>
            </w:pPr>
            <w:r w:rsidRPr="002A0577">
              <w:rPr>
                <w:rFonts w:ascii="Times New Roman" w:hAnsi="Times New Roman" w:cs="Times New Roman"/>
                <w:b/>
                <w:sz w:val="16"/>
                <w:szCs w:val="16"/>
              </w:rPr>
              <w:t>Event Window</w:t>
            </w:r>
          </w:p>
          <w:p w:rsidR="00CE6CFE" w:rsidRPr="002A0577" w:rsidRDefault="00CE6CFE" w:rsidP="00CB6398">
            <w:pPr>
              <w:spacing w:after="0" w:line="240" w:lineRule="auto"/>
              <w:contextualSpacing/>
              <w:jc w:val="center"/>
              <w:rPr>
                <w:rFonts w:ascii="Times New Roman" w:hAnsi="Times New Roman" w:cs="Times New Roman"/>
                <w:b/>
                <w:sz w:val="16"/>
                <w:szCs w:val="16"/>
              </w:rPr>
            </w:pPr>
            <w:r w:rsidRPr="002A0577">
              <w:rPr>
                <w:rFonts w:ascii="Times New Roman" w:hAnsi="Times New Roman" w:cs="Times New Roman"/>
                <w:b/>
                <w:sz w:val="16"/>
                <w:szCs w:val="16"/>
              </w:rPr>
              <w:t>[+1]</w:t>
            </w:r>
          </w:p>
        </w:tc>
        <w:tc>
          <w:tcPr>
            <w:tcW w:w="0" w:type="auto"/>
            <w:shd w:val="pct12" w:color="auto" w:fill="auto"/>
            <w:vAlign w:val="center"/>
          </w:tcPr>
          <w:p w:rsidR="00CE6CFE" w:rsidRPr="002A0577" w:rsidRDefault="00CE6CFE" w:rsidP="00CB6398">
            <w:pPr>
              <w:spacing w:after="0" w:line="240" w:lineRule="auto"/>
              <w:contextualSpacing/>
              <w:jc w:val="center"/>
              <w:rPr>
                <w:rFonts w:ascii="Times New Roman" w:hAnsi="Times New Roman" w:cs="Times New Roman"/>
                <w:b/>
                <w:sz w:val="16"/>
                <w:szCs w:val="16"/>
              </w:rPr>
            </w:pPr>
            <w:r w:rsidRPr="002A0577">
              <w:rPr>
                <w:rFonts w:ascii="Times New Roman" w:hAnsi="Times New Roman" w:cs="Times New Roman"/>
                <w:b/>
                <w:sz w:val="16"/>
                <w:szCs w:val="16"/>
              </w:rPr>
              <w:t>Event Window</w:t>
            </w:r>
          </w:p>
          <w:p w:rsidR="00CE6CFE" w:rsidRPr="002A0577" w:rsidRDefault="00CE6CFE" w:rsidP="00CB6398">
            <w:pPr>
              <w:spacing w:after="0" w:line="240" w:lineRule="auto"/>
              <w:contextualSpacing/>
              <w:jc w:val="center"/>
              <w:rPr>
                <w:rFonts w:ascii="Times New Roman" w:hAnsi="Times New Roman" w:cs="Times New Roman"/>
                <w:b/>
                <w:sz w:val="16"/>
                <w:szCs w:val="16"/>
              </w:rPr>
            </w:pPr>
            <w:r w:rsidRPr="002A0577">
              <w:rPr>
                <w:rFonts w:ascii="Times New Roman" w:hAnsi="Times New Roman" w:cs="Times New Roman"/>
                <w:b/>
                <w:sz w:val="16"/>
                <w:szCs w:val="16"/>
              </w:rPr>
              <w:t>[-1]</w:t>
            </w:r>
          </w:p>
        </w:tc>
        <w:tc>
          <w:tcPr>
            <w:tcW w:w="0" w:type="auto"/>
            <w:shd w:val="pct12" w:color="auto" w:fill="auto"/>
            <w:vAlign w:val="center"/>
          </w:tcPr>
          <w:p w:rsidR="00CE6CFE" w:rsidRPr="002A0577" w:rsidRDefault="00CE6CFE" w:rsidP="00CB6398">
            <w:pPr>
              <w:spacing w:after="0" w:line="240" w:lineRule="auto"/>
              <w:contextualSpacing/>
              <w:jc w:val="center"/>
              <w:rPr>
                <w:rFonts w:ascii="Times New Roman" w:hAnsi="Times New Roman" w:cs="Times New Roman"/>
                <w:b/>
                <w:sz w:val="16"/>
                <w:szCs w:val="16"/>
              </w:rPr>
            </w:pPr>
            <w:r w:rsidRPr="002A0577">
              <w:rPr>
                <w:rFonts w:ascii="Times New Roman" w:hAnsi="Times New Roman" w:cs="Times New Roman"/>
                <w:b/>
                <w:sz w:val="16"/>
                <w:szCs w:val="16"/>
              </w:rPr>
              <w:t>Event Window</w:t>
            </w:r>
          </w:p>
          <w:p w:rsidR="00CE6CFE" w:rsidRPr="002A0577" w:rsidRDefault="00CE6CFE" w:rsidP="00CB6398">
            <w:pPr>
              <w:spacing w:after="0" w:line="240" w:lineRule="auto"/>
              <w:contextualSpacing/>
              <w:jc w:val="center"/>
              <w:rPr>
                <w:rFonts w:ascii="Times New Roman" w:hAnsi="Times New Roman" w:cs="Times New Roman"/>
                <w:b/>
                <w:sz w:val="16"/>
                <w:szCs w:val="16"/>
              </w:rPr>
            </w:pPr>
            <w:r w:rsidRPr="002A0577">
              <w:rPr>
                <w:rFonts w:ascii="Times New Roman" w:hAnsi="Times New Roman" w:cs="Times New Roman"/>
                <w:b/>
                <w:sz w:val="16"/>
                <w:szCs w:val="16"/>
              </w:rPr>
              <w:t>[0]</w:t>
            </w:r>
          </w:p>
        </w:tc>
        <w:tc>
          <w:tcPr>
            <w:tcW w:w="0" w:type="auto"/>
            <w:shd w:val="clear" w:color="auto" w:fill="D9D9D9" w:themeFill="background1" w:themeFillShade="D9"/>
            <w:vAlign w:val="center"/>
          </w:tcPr>
          <w:p w:rsidR="00CE6CFE" w:rsidRPr="002A0577" w:rsidRDefault="00CE6CFE" w:rsidP="00CB6398">
            <w:pPr>
              <w:spacing w:after="0" w:line="240" w:lineRule="auto"/>
              <w:contextualSpacing/>
              <w:jc w:val="center"/>
              <w:rPr>
                <w:rFonts w:ascii="Times New Roman" w:hAnsi="Times New Roman" w:cs="Times New Roman"/>
                <w:b/>
                <w:sz w:val="16"/>
                <w:szCs w:val="16"/>
              </w:rPr>
            </w:pPr>
            <w:r w:rsidRPr="002A0577">
              <w:rPr>
                <w:rFonts w:ascii="Times New Roman" w:hAnsi="Times New Roman" w:cs="Times New Roman"/>
                <w:b/>
                <w:sz w:val="16"/>
                <w:szCs w:val="16"/>
              </w:rPr>
              <w:t>Event Window</w:t>
            </w:r>
          </w:p>
          <w:p w:rsidR="00CE6CFE" w:rsidRPr="002A0577" w:rsidRDefault="00CE6CFE" w:rsidP="00CB6398">
            <w:pPr>
              <w:spacing w:after="0" w:line="240" w:lineRule="auto"/>
              <w:contextualSpacing/>
              <w:jc w:val="center"/>
              <w:rPr>
                <w:rFonts w:ascii="Times New Roman" w:hAnsi="Times New Roman" w:cs="Times New Roman"/>
                <w:b/>
                <w:sz w:val="16"/>
                <w:szCs w:val="16"/>
              </w:rPr>
            </w:pPr>
            <w:r w:rsidRPr="002A0577">
              <w:rPr>
                <w:rFonts w:ascii="Times New Roman" w:hAnsi="Times New Roman" w:cs="Times New Roman"/>
                <w:b/>
                <w:sz w:val="16"/>
                <w:szCs w:val="16"/>
              </w:rPr>
              <w:t>[+1]</w:t>
            </w:r>
          </w:p>
        </w:tc>
      </w:tr>
      <w:tr w:rsidR="00CE6CFE" w:rsidRPr="002A0577" w:rsidTr="005C679F">
        <w:trPr>
          <w:trHeight w:val="432"/>
          <w:jc w:val="center"/>
        </w:trPr>
        <w:tc>
          <w:tcPr>
            <w:tcW w:w="0" w:type="auto"/>
            <w:vAlign w:val="center"/>
          </w:tcPr>
          <w:p w:rsidR="00CE6CFE" w:rsidRPr="002A0577" w:rsidRDefault="00CE6CFE" w:rsidP="00CB6398">
            <w:pPr>
              <w:spacing w:after="0" w:line="240" w:lineRule="auto"/>
              <w:contextualSpacing/>
              <w:jc w:val="center"/>
              <w:rPr>
                <w:rFonts w:ascii="Times New Roman" w:hAnsi="Times New Roman" w:cs="Times New Roman"/>
                <w:b/>
                <w:sz w:val="16"/>
                <w:szCs w:val="16"/>
              </w:rPr>
            </w:pPr>
            <w:r w:rsidRPr="002A0577">
              <w:rPr>
                <w:rFonts w:ascii="Times New Roman" w:hAnsi="Times New Roman" w:cs="Times New Roman"/>
                <w:b/>
                <w:sz w:val="16"/>
                <w:szCs w:val="16"/>
              </w:rPr>
              <w:t>N</w:t>
            </w:r>
          </w:p>
        </w:tc>
        <w:tc>
          <w:tcPr>
            <w:tcW w:w="0" w:type="auto"/>
            <w:vAlign w:val="center"/>
          </w:tcPr>
          <w:p w:rsidR="00CE6CFE" w:rsidRPr="002A0577" w:rsidRDefault="002A0577" w:rsidP="00CB6398">
            <w:pPr>
              <w:spacing w:after="0" w:line="240" w:lineRule="auto"/>
              <w:contextualSpacing/>
              <w:jc w:val="center"/>
              <w:rPr>
                <w:rFonts w:ascii="Times New Roman" w:hAnsi="Times New Roman" w:cs="Times New Roman"/>
                <w:sz w:val="16"/>
                <w:szCs w:val="16"/>
              </w:rPr>
            </w:pPr>
            <w:r>
              <w:rPr>
                <w:rFonts w:ascii="Times New Roman" w:hAnsi="Times New Roman" w:cs="Times New Roman"/>
                <w:sz w:val="16"/>
                <w:szCs w:val="16"/>
              </w:rPr>
              <w:t>14</w:t>
            </w:r>
          </w:p>
        </w:tc>
        <w:tc>
          <w:tcPr>
            <w:tcW w:w="0" w:type="auto"/>
            <w:vAlign w:val="center"/>
          </w:tcPr>
          <w:p w:rsidR="00CE6CFE" w:rsidRPr="002A0577" w:rsidRDefault="002A0577" w:rsidP="00CB6398">
            <w:pPr>
              <w:spacing w:after="0" w:line="240" w:lineRule="auto"/>
              <w:contextualSpacing/>
              <w:jc w:val="center"/>
              <w:rPr>
                <w:rFonts w:ascii="Times New Roman" w:hAnsi="Times New Roman" w:cs="Times New Roman"/>
                <w:sz w:val="16"/>
                <w:szCs w:val="16"/>
              </w:rPr>
            </w:pPr>
            <w:r>
              <w:rPr>
                <w:rFonts w:ascii="Times New Roman" w:hAnsi="Times New Roman" w:cs="Times New Roman"/>
                <w:sz w:val="16"/>
                <w:szCs w:val="16"/>
              </w:rPr>
              <w:t>14</w:t>
            </w:r>
          </w:p>
        </w:tc>
        <w:tc>
          <w:tcPr>
            <w:tcW w:w="0" w:type="auto"/>
            <w:vAlign w:val="center"/>
          </w:tcPr>
          <w:p w:rsidR="00CE6CFE" w:rsidRPr="002A0577" w:rsidRDefault="002A0577" w:rsidP="00CB6398">
            <w:pPr>
              <w:spacing w:after="0" w:line="240" w:lineRule="auto"/>
              <w:contextualSpacing/>
              <w:jc w:val="center"/>
              <w:rPr>
                <w:rFonts w:ascii="Times New Roman" w:hAnsi="Times New Roman" w:cs="Times New Roman"/>
                <w:sz w:val="16"/>
                <w:szCs w:val="16"/>
              </w:rPr>
            </w:pPr>
            <w:r>
              <w:rPr>
                <w:rFonts w:ascii="Times New Roman" w:hAnsi="Times New Roman" w:cs="Times New Roman"/>
                <w:sz w:val="16"/>
                <w:szCs w:val="16"/>
              </w:rPr>
              <w:t>14</w:t>
            </w:r>
          </w:p>
        </w:tc>
        <w:tc>
          <w:tcPr>
            <w:tcW w:w="0" w:type="auto"/>
            <w:vAlign w:val="center"/>
          </w:tcPr>
          <w:p w:rsidR="00CE6CFE" w:rsidRPr="002A0577" w:rsidRDefault="002A0577" w:rsidP="00CB6398">
            <w:pPr>
              <w:spacing w:after="0" w:line="240" w:lineRule="auto"/>
              <w:contextualSpacing/>
              <w:jc w:val="center"/>
              <w:rPr>
                <w:rFonts w:ascii="Times New Roman" w:hAnsi="Times New Roman" w:cs="Times New Roman"/>
                <w:sz w:val="16"/>
                <w:szCs w:val="16"/>
              </w:rPr>
            </w:pPr>
            <w:r>
              <w:rPr>
                <w:rFonts w:ascii="Times New Roman" w:hAnsi="Times New Roman" w:cs="Times New Roman"/>
                <w:sz w:val="16"/>
                <w:szCs w:val="16"/>
              </w:rPr>
              <w:t>14</w:t>
            </w:r>
          </w:p>
        </w:tc>
        <w:tc>
          <w:tcPr>
            <w:tcW w:w="0" w:type="auto"/>
            <w:vAlign w:val="center"/>
          </w:tcPr>
          <w:p w:rsidR="00CE6CFE" w:rsidRPr="002A0577" w:rsidRDefault="002A0577" w:rsidP="00CB6398">
            <w:pPr>
              <w:spacing w:after="0" w:line="240" w:lineRule="auto"/>
              <w:contextualSpacing/>
              <w:jc w:val="center"/>
              <w:rPr>
                <w:rFonts w:ascii="Times New Roman" w:hAnsi="Times New Roman" w:cs="Times New Roman"/>
                <w:sz w:val="16"/>
                <w:szCs w:val="16"/>
              </w:rPr>
            </w:pPr>
            <w:r>
              <w:rPr>
                <w:rFonts w:ascii="Times New Roman" w:hAnsi="Times New Roman" w:cs="Times New Roman"/>
                <w:sz w:val="16"/>
                <w:szCs w:val="16"/>
              </w:rPr>
              <w:t>14</w:t>
            </w:r>
          </w:p>
        </w:tc>
        <w:tc>
          <w:tcPr>
            <w:tcW w:w="0" w:type="auto"/>
            <w:vAlign w:val="center"/>
          </w:tcPr>
          <w:p w:rsidR="00CE6CFE" w:rsidRPr="002A0577" w:rsidRDefault="002A0577" w:rsidP="00CB6398">
            <w:pPr>
              <w:spacing w:after="0" w:line="240" w:lineRule="auto"/>
              <w:contextualSpacing/>
              <w:jc w:val="center"/>
              <w:rPr>
                <w:rFonts w:ascii="Times New Roman" w:hAnsi="Times New Roman" w:cs="Times New Roman"/>
                <w:sz w:val="16"/>
                <w:szCs w:val="16"/>
              </w:rPr>
            </w:pPr>
            <w:r>
              <w:rPr>
                <w:rFonts w:ascii="Times New Roman" w:hAnsi="Times New Roman" w:cs="Times New Roman"/>
                <w:sz w:val="16"/>
                <w:szCs w:val="16"/>
              </w:rPr>
              <w:t>14</w:t>
            </w:r>
          </w:p>
        </w:tc>
      </w:tr>
      <w:tr w:rsidR="00CE6CFE" w:rsidRPr="002A0577" w:rsidTr="005C679F">
        <w:trPr>
          <w:trHeight w:val="432"/>
          <w:jc w:val="center"/>
        </w:trPr>
        <w:tc>
          <w:tcPr>
            <w:tcW w:w="0" w:type="auto"/>
            <w:vAlign w:val="center"/>
          </w:tcPr>
          <w:p w:rsidR="00CE6CFE" w:rsidRPr="002A0577" w:rsidRDefault="00CE6CFE" w:rsidP="00CB6398">
            <w:pPr>
              <w:spacing w:after="0" w:line="240" w:lineRule="auto"/>
              <w:contextualSpacing/>
              <w:jc w:val="center"/>
              <w:rPr>
                <w:rFonts w:ascii="Times New Roman" w:hAnsi="Times New Roman" w:cs="Times New Roman"/>
                <w:b/>
                <w:sz w:val="16"/>
                <w:szCs w:val="16"/>
              </w:rPr>
            </w:pPr>
            <w:r w:rsidRPr="002A0577">
              <w:rPr>
                <w:rFonts w:ascii="Times New Roman" w:hAnsi="Times New Roman" w:cs="Times New Roman"/>
                <w:b/>
                <w:sz w:val="16"/>
                <w:szCs w:val="16"/>
              </w:rPr>
              <w:t>Mean CAR</w:t>
            </w:r>
          </w:p>
        </w:tc>
        <w:tc>
          <w:tcPr>
            <w:tcW w:w="0" w:type="auto"/>
            <w:vAlign w:val="center"/>
          </w:tcPr>
          <w:p w:rsidR="00CE6CFE" w:rsidRPr="002A0577" w:rsidRDefault="002A0577" w:rsidP="00CB6398">
            <w:pPr>
              <w:tabs>
                <w:tab w:val="decimal" w:pos="337"/>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-0.39%</w:t>
            </w:r>
          </w:p>
        </w:tc>
        <w:tc>
          <w:tcPr>
            <w:tcW w:w="0" w:type="auto"/>
            <w:vAlign w:val="center"/>
          </w:tcPr>
          <w:p w:rsidR="00CE6CFE" w:rsidRPr="002A0577" w:rsidRDefault="002A0577" w:rsidP="00CB6398">
            <w:pPr>
              <w:tabs>
                <w:tab w:val="decimal" w:pos="231"/>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-0.43%</w:t>
            </w:r>
          </w:p>
        </w:tc>
        <w:tc>
          <w:tcPr>
            <w:tcW w:w="0" w:type="auto"/>
            <w:vAlign w:val="center"/>
          </w:tcPr>
          <w:p w:rsidR="00CE6CFE" w:rsidRPr="002A0577" w:rsidRDefault="002A0577" w:rsidP="00CB6398">
            <w:pPr>
              <w:tabs>
                <w:tab w:val="decimal" w:pos="337"/>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0.30%</w:t>
            </w:r>
          </w:p>
        </w:tc>
        <w:tc>
          <w:tcPr>
            <w:tcW w:w="0" w:type="auto"/>
            <w:vAlign w:val="center"/>
          </w:tcPr>
          <w:p w:rsidR="00CE6CFE" w:rsidRPr="002A0577" w:rsidRDefault="002A0577" w:rsidP="00CB6398">
            <w:pPr>
              <w:tabs>
                <w:tab w:val="decimal" w:pos="337"/>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-0.39%</w:t>
            </w:r>
          </w:p>
        </w:tc>
        <w:tc>
          <w:tcPr>
            <w:tcW w:w="0" w:type="auto"/>
            <w:vAlign w:val="center"/>
          </w:tcPr>
          <w:p w:rsidR="00CE6CFE" w:rsidRPr="002A0577" w:rsidRDefault="002A0577" w:rsidP="00CB6398">
            <w:pPr>
              <w:tabs>
                <w:tab w:val="decimal" w:pos="231"/>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-0.43%</w:t>
            </w:r>
          </w:p>
        </w:tc>
        <w:tc>
          <w:tcPr>
            <w:tcW w:w="0" w:type="auto"/>
            <w:vAlign w:val="center"/>
          </w:tcPr>
          <w:p w:rsidR="00CE6CFE" w:rsidRPr="002A0577" w:rsidRDefault="002A0577" w:rsidP="00CB6398">
            <w:pPr>
              <w:tabs>
                <w:tab w:val="decimal" w:pos="337"/>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0.30%</w:t>
            </w:r>
          </w:p>
        </w:tc>
      </w:tr>
      <w:tr w:rsidR="00CE6CFE" w:rsidRPr="002A0577" w:rsidTr="005C679F">
        <w:trPr>
          <w:trHeight w:val="432"/>
          <w:jc w:val="center"/>
        </w:trPr>
        <w:tc>
          <w:tcPr>
            <w:tcW w:w="0" w:type="auto"/>
            <w:vAlign w:val="center"/>
          </w:tcPr>
          <w:p w:rsidR="00CE6CFE" w:rsidRPr="002A0577" w:rsidRDefault="00CE6CFE" w:rsidP="00CB6398">
            <w:pPr>
              <w:spacing w:after="0" w:line="240" w:lineRule="auto"/>
              <w:contextualSpacing/>
              <w:jc w:val="center"/>
              <w:rPr>
                <w:rFonts w:ascii="Times New Roman" w:hAnsi="Times New Roman" w:cs="Times New Roman"/>
                <w:b/>
                <w:sz w:val="16"/>
                <w:szCs w:val="16"/>
              </w:rPr>
            </w:pPr>
            <w:r w:rsidRPr="002A0577">
              <w:rPr>
                <w:rFonts w:ascii="Times New Roman" w:hAnsi="Times New Roman" w:cs="Times New Roman"/>
                <w:b/>
                <w:sz w:val="16"/>
                <w:szCs w:val="16"/>
              </w:rPr>
              <w:t>Median CAR</w:t>
            </w:r>
          </w:p>
        </w:tc>
        <w:tc>
          <w:tcPr>
            <w:tcW w:w="0" w:type="auto"/>
            <w:vAlign w:val="center"/>
          </w:tcPr>
          <w:p w:rsidR="00CE6CFE" w:rsidRPr="002A0577" w:rsidRDefault="002A0577" w:rsidP="00CB6398">
            <w:pPr>
              <w:tabs>
                <w:tab w:val="decimal" w:pos="337"/>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1.02%</w:t>
            </w:r>
          </w:p>
        </w:tc>
        <w:tc>
          <w:tcPr>
            <w:tcW w:w="0" w:type="auto"/>
            <w:vAlign w:val="center"/>
          </w:tcPr>
          <w:p w:rsidR="00CE6CFE" w:rsidRPr="002A0577" w:rsidRDefault="002A0577" w:rsidP="00CB6398">
            <w:pPr>
              <w:tabs>
                <w:tab w:val="decimal" w:pos="231"/>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-0.62%</w:t>
            </w:r>
          </w:p>
        </w:tc>
        <w:tc>
          <w:tcPr>
            <w:tcW w:w="0" w:type="auto"/>
            <w:vAlign w:val="center"/>
          </w:tcPr>
          <w:p w:rsidR="00CE6CFE" w:rsidRPr="002A0577" w:rsidRDefault="002A0577" w:rsidP="00CB6398">
            <w:pPr>
              <w:tabs>
                <w:tab w:val="decimal" w:pos="337"/>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-0.02%</w:t>
            </w:r>
          </w:p>
        </w:tc>
        <w:tc>
          <w:tcPr>
            <w:tcW w:w="0" w:type="auto"/>
            <w:vAlign w:val="center"/>
          </w:tcPr>
          <w:p w:rsidR="00CE6CFE" w:rsidRPr="002A0577" w:rsidRDefault="002A0577" w:rsidP="00CB6398">
            <w:pPr>
              <w:tabs>
                <w:tab w:val="decimal" w:pos="337"/>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1.02%</w:t>
            </w:r>
          </w:p>
        </w:tc>
        <w:tc>
          <w:tcPr>
            <w:tcW w:w="0" w:type="auto"/>
            <w:vAlign w:val="center"/>
          </w:tcPr>
          <w:p w:rsidR="00CE6CFE" w:rsidRPr="002A0577" w:rsidRDefault="002A0577" w:rsidP="00CB6398">
            <w:pPr>
              <w:tabs>
                <w:tab w:val="decimal" w:pos="231"/>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-0.62%</w:t>
            </w:r>
          </w:p>
        </w:tc>
        <w:tc>
          <w:tcPr>
            <w:tcW w:w="0" w:type="auto"/>
            <w:vAlign w:val="center"/>
          </w:tcPr>
          <w:p w:rsidR="00CE6CFE" w:rsidRPr="002A0577" w:rsidRDefault="002A0577" w:rsidP="00CB6398">
            <w:pPr>
              <w:tabs>
                <w:tab w:val="decimal" w:pos="337"/>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-0.02%</w:t>
            </w:r>
          </w:p>
        </w:tc>
      </w:tr>
      <w:tr w:rsidR="00CE6CFE" w:rsidRPr="002A0577" w:rsidTr="005C679F">
        <w:trPr>
          <w:trHeight w:val="432"/>
          <w:jc w:val="center"/>
        </w:trPr>
        <w:tc>
          <w:tcPr>
            <w:tcW w:w="0" w:type="auto"/>
            <w:vAlign w:val="center"/>
          </w:tcPr>
          <w:p w:rsidR="00CE6CFE" w:rsidRPr="002A0577" w:rsidRDefault="00CE6CFE" w:rsidP="00CB6398">
            <w:pPr>
              <w:spacing w:after="0" w:line="240" w:lineRule="auto"/>
              <w:contextualSpacing/>
              <w:jc w:val="center"/>
              <w:rPr>
                <w:rFonts w:ascii="Times New Roman" w:hAnsi="Times New Roman" w:cs="Times New Roman"/>
                <w:b/>
                <w:sz w:val="16"/>
                <w:szCs w:val="16"/>
              </w:rPr>
            </w:pPr>
            <w:r w:rsidRPr="002A0577">
              <w:rPr>
                <w:rFonts w:ascii="Times New Roman" w:hAnsi="Times New Roman" w:cs="Times New Roman"/>
                <w:b/>
                <w:sz w:val="16"/>
                <w:szCs w:val="16"/>
              </w:rPr>
              <w:t>Positive CARs</w:t>
            </w:r>
          </w:p>
        </w:tc>
        <w:tc>
          <w:tcPr>
            <w:tcW w:w="0" w:type="auto"/>
            <w:vAlign w:val="center"/>
          </w:tcPr>
          <w:p w:rsidR="00CE6CFE" w:rsidRPr="002A0577" w:rsidRDefault="002A0577" w:rsidP="00CB6398">
            <w:pPr>
              <w:tabs>
                <w:tab w:val="decimal" w:pos="337"/>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57.14%</w:t>
            </w:r>
          </w:p>
        </w:tc>
        <w:tc>
          <w:tcPr>
            <w:tcW w:w="0" w:type="auto"/>
            <w:vAlign w:val="center"/>
          </w:tcPr>
          <w:p w:rsidR="00CE6CFE" w:rsidRPr="002A0577" w:rsidRDefault="002A0577" w:rsidP="00CB6398">
            <w:pPr>
              <w:tabs>
                <w:tab w:val="decimal" w:pos="231"/>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35.71%</w:t>
            </w:r>
          </w:p>
        </w:tc>
        <w:tc>
          <w:tcPr>
            <w:tcW w:w="0" w:type="auto"/>
            <w:vAlign w:val="center"/>
          </w:tcPr>
          <w:p w:rsidR="00CE6CFE" w:rsidRPr="002A0577" w:rsidRDefault="005C679F" w:rsidP="00CB6398">
            <w:pPr>
              <w:tabs>
                <w:tab w:val="decimal" w:pos="337"/>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50.00%</w:t>
            </w:r>
          </w:p>
        </w:tc>
        <w:tc>
          <w:tcPr>
            <w:tcW w:w="0" w:type="auto"/>
            <w:vAlign w:val="center"/>
          </w:tcPr>
          <w:p w:rsidR="00CE6CFE" w:rsidRPr="002A0577" w:rsidRDefault="002A0577" w:rsidP="00CB6398">
            <w:pPr>
              <w:tabs>
                <w:tab w:val="decimal" w:pos="337"/>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57.14%</w:t>
            </w:r>
          </w:p>
        </w:tc>
        <w:tc>
          <w:tcPr>
            <w:tcW w:w="0" w:type="auto"/>
            <w:vAlign w:val="center"/>
          </w:tcPr>
          <w:p w:rsidR="00CE6CFE" w:rsidRPr="002A0577" w:rsidRDefault="002A0577" w:rsidP="00CB6398">
            <w:pPr>
              <w:tabs>
                <w:tab w:val="decimal" w:pos="231"/>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35.71%</w:t>
            </w:r>
          </w:p>
        </w:tc>
        <w:tc>
          <w:tcPr>
            <w:tcW w:w="0" w:type="auto"/>
            <w:vAlign w:val="center"/>
          </w:tcPr>
          <w:p w:rsidR="00CE6CFE" w:rsidRPr="002A0577" w:rsidRDefault="005C679F" w:rsidP="00CB6398">
            <w:pPr>
              <w:tabs>
                <w:tab w:val="decimal" w:pos="337"/>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50.00%</w:t>
            </w:r>
          </w:p>
        </w:tc>
      </w:tr>
    </w:tbl>
    <w:p w:rsidR="00CE6CFE" w:rsidRDefault="00CE6CFE" w:rsidP="00CB6398">
      <w:pPr>
        <w:spacing w:after="0" w:line="240" w:lineRule="auto"/>
        <w:contextualSpacing/>
        <w:rPr>
          <w:b/>
          <w:sz w:val="16"/>
          <w:szCs w:val="16"/>
        </w:rPr>
      </w:pPr>
    </w:p>
    <w:p w:rsidR="00CE6CFE" w:rsidRDefault="00CE6CFE" w:rsidP="00CB6398">
      <w:pPr>
        <w:spacing w:after="0" w:line="240" w:lineRule="auto"/>
        <w:contextualSpacing/>
        <w:rPr>
          <w:b/>
          <w:sz w:val="16"/>
          <w:szCs w:val="16"/>
        </w:rPr>
      </w:pPr>
    </w:p>
    <w:tbl>
      <w:tblPr>
        <w:tblW w:w="10130"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358"/>
        <w:gridCol w:w="1100"/>
        <w:gridCol w:w="1086"/>
        <w:gridCol w:w="1086"/>
        <w:gridCol w:w="1100"/>
        <w:gridCol w:w="1100"/>
        <w:gridCol w:w="1100"/>
        <w:gridCol w:w="1100"/>
        <w:gridCol w:w="1100"/>
      </w:tblGrid>
      <w:tr w:rsidR="00CE6CFE" w:rsidRPr="002A0577" w:rsidTr="005C679F">
        <w:trPr>
          <w:trHeight w:val="432"/>
          <w:jc w:val="center"/>
        </w:trPr>
        <w:tc>
          <w:tcPr>
            <w:tcW w:w="10130" w:type="dxa"/>
            <w:gridSpan w:val="9"/>
            <w:shd w:val="pct12" w:color="auto" w:fill="auto"/>
            <w:vAlign w:val="center"/>
          </w:tcPr>
          <w:p w:rsidR="00CE6CFE" w:rsidRPr="002A0577" w:rsidRDefault="00CE6CFE" w:rsidP="00CB6398">
            <w:pPr>
              <w:spacing w:after="0" w:line="240" w:lineRule="auto"/>
              <w:contextualSpacing/>
              <w:jc w:val="center"/>
              <w:rPr>
                <w:rFonts w:ascii="Times New Roman" w:hAnsi="Times New Roman" w:cs="Times New Roman"/>
                <w:b/>
                <w:sz w:val="16"/>
                <w:szCs w:val="16"/>
              </w:rPr>
            </w:pPr>
            <w:r w:rsidRPr="002A0577">
              <w:rPr>
                <w:rFonts w:ascii="Times New Roman" w:hAnsi="Times New Roman" w:cs="Times New Roman"/>
                <w:b/>
                <w:sz w:val="16"/>
                <w:szCs w:val="16"/>
              </w:rPr>
              <w:t xml:space="preserve">Table 5 Panel B:  Chan, </w:t>
            </w:r>
            <w:proofErr w:type="spellStart"/>
            <w:r w:rsidRPr="002A0577">
              <w:rPr>
                <w:rFonts w:ascii="Times New Roman" w:hAnsi="Times New Roman" w:cs="Times New Roman"/>
                <w:b/>
                <w:sz w:val="16"/>
                <w:szCs w:val="16"/>
              </w:rPr>
              <w:t>Gau</w:t>
            </w:r>
            <w:proofErr w:type="spellEnd"/>
            <w:r w:rsidRPr="002A0577">
              <w:rPr>
                <w:rFonts w:ascii="Times New Roman" w:hAnsi="Times New Roman" w:cs="Times New Roman"/>
                <w:b/>
                <w:sz w:val="16"/>
                <w:szCs w:val="16"/>
              </w:rPr>
              <w:t>, Want (1995) using Estimation Window [-170, -21]</w:t>
            </w:r>
          </w:p>
        </w:tc>
      </w:tr>
      <w:tr w:rsidR="00CE6CFE" w:rsidRPr="002A0577" w:rsidTr="005C679F">
        <w:trPr>
          <w:trHeight w:val="576"/>
          <w:jc w:val="center"/>
        </w:trPr>
        <w:tc>
          <w:tcPr>
            <w:tcW w:w="1358" w:type="dxa"/>
            <w:shd w:val="pct12" w:color="auto" w:fill="auto"/>
            <w:vAlign w:val="center"/>
          </w:tcPr>
          <w:p w:rsidR="00CE6CFE" w:rsidRPr="002A0577" w:rsidRDefault="00CE6CFE" w:rsidP="00CB6398">
            <w:pPr>
              <w:spacing w:after="0" w:line="240" w:lineRule="auto"/>
              <w:contextualSpacing/>
              <w:jc w:val="center"/>
              <w:rPr>
                <w:rFonts w:ascii="Times New Roman" w:hAnsi="Times New Roman" w:cs="Times New Roman"/>
                <w:b/>
                <w:sz w:val="16"/>
                <w:szCs w:val="16"/>
              </w:rPr>
            </w:pPr>
          </w:p>
        </w:tc>
        <w:tc>
          <w:tcPr>
            <w:tcW w:w="1100" w:type="dxa"/>
            <w:shd w:val="clear" w:color="auto" w:fill="D9D9D9" w:themeFill="background1" w:themeFillShade="D9"/>
            <w:vAlign w:val="center"/>
          </w:tcPr>
          <w:p w:rsidR="00CE6CFE" w:rsidRPr="002A0577" w:rsidRDefault="00CE6CFE" w:rsidP="00CB6398">
            <w:pPr>
              <w:spacing w:after="0" w:line="240" w:lineRule="auto"/>
              <w:contextualSpacing/>
              <w:jc w:val="center"/>
              <w:rPr>
                <w:rFonts w:ascii="Times New Roman" w:hAnsi="Times New Roman" w:cs="Times New Roman"/>
                <w:b/>
                <w:sz w:val="16"/>
                <w:szCs w:val="16"/>
              </w:rPr>
            </w:pPr>
            <w:r w:rsidRPr="002A0577">
              <w:rPr>
                <w:rFonts w:ascii="Times New Roman" w:hAnsi="Times New Roman" w:cs="Times New Roman"/>
                <w:b/>
                <w:sz w:val="16"/>
                <w:szCs w:val="16"/>
              </w:rPr>
              <w:t>Event Window</w:t>
            </w:r>
          </w:p>
          <w:p w:rsidR="00CE6CFE" w:rsidRPr="002A0577" w:rsidRDefault="00CE6CFE" w:rsidP="00CB6398">
            <w:pPr>
              <w:spacing w:after="0" w:line="240" w:lineRule="auto"/>
              <w:contextualSpacing/>
              <w:jc w:val="center"/>
              <w:rPr>
                <w:rFonts w:ascii="Times New Roman" w:hAnsi="Times New Roman" w:cs="Times New Roman"/>
                <w:b/>
                <w:sz w:val="16"/>
                <w:szCs w:val="16"/>
              </w:rPr>
            </w:pPr>
            <w:r w:rsidRPr="002A0577">
              <w:rPr>
                <w:rFonts w:ascii="Times New Roman" w:hAnsi="Times New Roman" w:cs="Times New Roman"/>
                <w:b/>
                <w:sz w:val="16"/>
                <w:szCs w:val="16"/>
              </w:rPr>
              <w:t>[-1,0]</w:t>
            </w:r>
          </w:p>
        </w:tc>
        <w:tc>
          <w:tcPr>
            <w:tcW w:w="1086" w:type="dxa"/>
            <w:shd w:val="clear" w:color="auto" w:fill="D9D9D9" w:themeFill="background1" w:themeFillShade="D9"/>
            <w:vAlign w:val="center"/>
          </w:tcPr>
          <w:p w:rsidR="00CE6CFE" w:rsidRPr="002A0577" w:rsidRDefault="00CE6CFE" w:rsidP="00CB6398">
            <w:pPr>
              <w:spacing w:after="0" w:line="240" w:lineRule="auto"/>
              <w:contextualSpacing/>
              <w:jc w:val="center"/>
              <w:rPr>
                <w:rFonts w:ascii="Times New Roman" w:hAnsi="Times New Roman" w:cs="Times New Roman"/>
                <w:b/>
                <w:sz w:val="16"/>
                <w:szCs w:val="16"/>
              </w:rPr>
            </w:pPr>
            <w:r w:rsidRPr="002A0577">
              <w:rPr>
                <w:rFonts w:ascii="Times New Roman" w:hAnsi="Times New Roman" w:cs="Times New Roman"/>
                <w:b/>
                <w:sz w:val="16"/>
                <w:szCs w:val="16"/>
              </w:rPr>
              <w:t>Event Window</w:t>
            </w:r>
          </w:p>
          <w:p w:rsidR="00CE6CFE" w:rsidRPr="002A0577" w:rsidRDefault="00CE6CFE" w:rsidP="00CB6398">
            <w:pPr>
              <w:spacing w:after="0" w:line="240" w:lineRule="auto"/>
              <w:contextualSpacing/>
              <w:jc w:val="center"/>
              <w:rPr>
                <w:rFonts w:ascii="Times New Roman" w:hAnsi="Times New Roman" w:cs="Times New Roman"/>
                <w:b/>
                <w:sz w:val="16"/>
                <w:szCs w:val="16"/>
              </w:rPr>
            </w:pPr>
            <w:r w:rsidRPr="002A0577">
              <w:rPr>
                <w:rFonts w:ascii="Times New Roman" w:hAnsi="Times New Roman" w:cs="Times New Roman"/>
                <w:b/>
                <w:sz w:val="16"/>
                <w:szCs w:val="16"/>
              </w:rPr>
              <w:t>[0,+1]</w:t>
            </w:r>
          </w:p>
        </w:tc>
        <w:tc>
          <w:tcPr>
            <w:tcW w:w="1086" w:type="dxa"/>
            <w:shd w:val="clear" w:color="auto" w:fill="D9D9D9" w:themeFill="background1" w:themeFillShade="D9"/>
            <w:vAlign w:val="center"/>
          </w:tcPr>
          <w:p w:rsidR="00CE6CFE" w:rsidRPr="002A0577" w:rsidRDefault="00CE6CFE" w:rsidP="00CB6398">
            <w:pPr>
              <w:spacing w:after="0" w:line="240" w:lineRule="auto"/>
              <w:contextualSpacing/>
              <w:jc w:val="center"/>
              <w:rPr>
                <w:rFonts w:ascii="Times New Roman" w:hAnsi="Times New Roman" w:cs="Times New Roman"/>
                <w:b/>
                <w:sz w:val="16"/>
                <w:szCs w:val="16"/>
              </w:rPr>
            </w:pPr>
            <w:r w:rsidRPr="002A0577">
              <w:rPr>
                <w:rFonts w:ascii="Times New Roman" w:hAnsi="Times New Roman" w:cs="Times New Roman"/>
                <w:b/>
                <w:sz w:val="16"/>
                <w:szCs w:val="16"/>
              </w:rPr>
              <w:t>Event Window</w:t>
            </w:r>
          </w:p>
          <w:p w:rsidR="00CE6CFE" w:rsidRPr="002A0577" w:rsidRDefault="00CE6CFE" w:rsidP="00CB6398">
            <w:pPr>
              <w:spacing w:after="0" w:line="240" w:lineRule="auto"/>
              <w:contextualSpacing/>
              <w:jc w:val="center"/>
              <w:rPr>
                <w:rFonts w:ascii="Times New Roman" w:hAnsi="Times New Roman" w:cs="Times New Roman"/>
                <w:b/>
                <w:sz w:val="16"/>
                <w:szCs w:val="16"/>
              </w:rPr>
            </w:pPr>
            <w:r w:rsidRPr="002A0577">
              <w:rPr>
                <w:rFonts w:ascii="Times New Roman" w:hAnsi="Times New Roman" w:cs="Times New Roman"/>
                <w:b/>
                <w:sz w:val="16"/>
                <w:szCs w:val="16"/>
              </w:rPr>
              <w:t>[-1,+1]</w:t>
            </w:r>
          </w:p>
        </w:tc>
        <w:tc>
          <w:tcPr>
            <w:tcW w:w="1100" w:type="dxa"/>
            <w:shd w:val="clear" w:color="auto" w:fill="D9D9D9" w:themeFill="background1" w:themeFillShade="D9"/>
            <w:vAlign w:val="center"/>
          </w:tcPr>
          <w:p w:rsidR="00CE6CFE" w:rsidRPr="002A0577" w:rsidRDefault="00CE6CFE" w:rsidP="00CB6398">
            <w:pPr>
              <w:spacing w:after="0" w:line="240" w:lineRule="auto"/>
              <w:contextualSpacing/>
              <w:jc w:val="center"/>
              <w:rPr>
                <w:rFonts w:ascii="Times New Roman" w:hAnsi="Times New Roman" w:cs="Times New Roman"/>
                <w:b/>
                <w:sz w:val="16"/>
                <w:szCs w:val="16"/>
              </w:rPr>
            </w:pPr>
            <w:r w:rsidRPr="002A0577">
              <w:rPr>
                <w:rFonts w:ascii="Times New Roman" w:hAnsi="Times New Roman" w:cs="Times New Roman"/>
                <w:b/>
                <w:sz w:val="16"/>
                <w:szCs w:val="16"/>
              </w:rPr>
              <w:t>Event Window</w:t>
            </w:r>
          </w:p>
          <w:p w:rsidR="00CE6CFE" w:rsidRPr="002A0577" w:rsidRDefault="00CE6CFE" w:rsidP="00CB6398">
            <w:pPr>
              <w:spacing w:after="0" w:line="240" w:lineRule="auto"/>
              <w:contextualSpacing/>
              <w:jc w:val="center"/>
              <w:rPr>
                <w:rFonts w:ascii="Times New Roman" w:hAnsi="Times New Roman" w:cs="Times New Roman"/>
                <w:b/>
                <w:sz w:val="16"/>
                <w:szCs w:val="16"/>
              </w:rPr>
            </w:pPr>
            <w:r w:rsidRPr="002A0577">
              <w:rPr>
                <w:rFonts w:ascii="Times New Roman" w:hAnsi="Times New Roman" w:cs="Times New Roman"/>
                <w:b/>
                <w:sz w:val="16"/>
                <w:szCs w:val="16"/>
              </w:rPr>
              <w:t>[-2,+2]</w:t>
            </w:r>
          </w:p>
        </w:tc>
        <w:tc>
          <w:tcPr>
            <w:tcW w:w="1100" w:type="dxa"/>
            <w:shd w:val="clear" w:color="auto" w:fill="D9D9D9" w:themeFill="background1" w:themeFillShade="D9"/>
            <w:vAlign w:val="center"/>
          </w:tcPr>
          <w:p w:rsidR="00CE6CFE" w:rsidRPr="002A0577" w:rsidRDefault="00CE6CFE" w:rsidP="00CB6398">
            <w:pPr>
              <w:spacing w:after="0" w:line="240" w:lineRule="auto"/>
              <w:contextualSpacing/>
              <w:jc w:val="center"/>
              <w:rPr>
                <w:rFonts w:ascii="Times New Roman" w:hAnsi="Times New Roman" w:cs="Times New Roman"/>
                <w:b/>
                <w:sz w:val="16"/>
                <w:szCs w:val="16"/>
              </w:rPr>
            </w:pPr>
            <w:r w:rsidRPr="002A0577">
              <w:rPr>
                <w:rFonts w:ascii="Times New Roman" w:hAnsi="Times New Roman" w:cs="Times New Roman"/>
                <w:b/>
                <w:sz w:val="16"/>
                <w:szCs w:val="16"/>
              </w:rPr>
              <w:t>Event Window</w:t>
            </w:r>
          </w:p>
          <w:p w:rsidR="00CE6CFE" w:rsidRPr="002A0577" w:rsidRDefault="00CE6CFE" w:rsidP="00CB6398">
            <w:pPr>
              <w:spacing w:after="0" w:line="240" w:lineRule="auto"/>
              <w:contextualSpacing/>
              <w:jc w:val="center"/>
              <w:rPr>
                <w:rFonts w:ascii="Times New Roman" w:hAnsi="Times New Roman" w:cs="Times New Roman"/>
                <w:b/>
                <w:sz w:val="16"/>
                <w:szCs w:val="16"/>
              </w:rPr>
            </w:pPr>
            <w:r w:rsidRPr="002A0577">
              <w:rPr>
                <w:rFonts w:ascii="Times New Roman" w:hAnsi="Times New Roman" w:cs="Times New Roman"/>
                <w:b/>
                <w:sz w:val="16"/>
                <w:szCs w:val="16"/>
              </w:rPr>
              <w:t>[-5,+5]</w:t>
            </w:r>
          </w:p>
        </w:tc>
        <w:tc>
          <w:tcPr>
            <w:tcW w:w="1100" w:type="dxa"/>
            <w:shd w:val="clear" w:color="auto" w:fill="D9D9D9" w:themeFill="background1" w:themeFillShade="D9"/>
            <w:vAlign w:val="center"/>
          </w:tcPr>
          <w:p w:rsidR="00CE6CFE" w:rsidRPr="002A0577" w:rsidRDefault="00CE6CFE" w:rsidP="00CB6398">
            <w:pPr>
              <w:spacing w:after="0" w:line="240" w:lineRule="auto"/>
              <w:contextualSpacing/>
              <w:jc w:val="center"/>
              <w:rPr>
                <w:rFonts w:ascii="Times New Roman" w:hAnsi="Times New Roman" w:cs="Times New Roman"/>
                <w:b/>
                <w:sz w:val="16"/>
                <w:szCs w:val="16"/>
              </w:rPr>
            </w:pPr>
            <w:r w:rsidRPr="002A0577">
              <w:rPr>
                <w:rFonts w:ascii="Times New Roman" w:hAnsi="Times New Roman" w:cs="Times New Roman"/>
                <w:b/>
                <w:sz w:val="16"/>
                <w:szCs w:val="16"/>
              </w:rPr>
              <w:t>Event Window</w:t>
            </w:r>
          </w:p>
          <w:p w:rsidR="00CE6CFE" w:rsidRPr="002A0577" w:rsidRDefault="00CE6CFE" w:rsidP="00CB6398">
            <w:pPr>
              <w:spacing w:after="0" w:line="240" w:lineRule="auto"/>
              <w:contextualSpacing/>
              <w:jc w:val="center"/>
              <w:rPr>
                <w:rFonts w:ascii="Times New Roman" w:hAnsi="Times New Roman" w:cs="Times New Roman"/>
                <w:b/>
                <w:sz w:val="16"/>
                <w:szCs w:val="16"/>
              </w:rPr>
            </w:pPr>
            <w:r w:rsidRPr="002A0577">
              <w:rPr>
                <w:rFonts w:ascii="Times New Roman" w:hAnsi="Times New Roman" w:cs="Times New Roman"/>
                <w:b/>
                <w:sz w:val="16"/>
                <w:szCs w:val="16"/>
              </w:rPr>
              <w:t>[-20,-2]</w:t>
            </w:r>
          </w:p>
        </w:tc>
        <w:tc>
          <w:tcPr>
            <w:tcW w:w="1100" w:type="dxa"/>
            <w:shd w:val="clear" w:color="auto" w:fill="D9D9D9" w:themeFill="background1" w:themeFillShade="D9"/>
            <w:vAlign w:val="center"/>
          </w:tcPr>
          <w:p w:rsidR="00CE6CFE" w:rsidRPr="002A0577" w:rsidRDefault="00CE6CFE" w:rsidP="00CB6398">
            <w:pPr>
              <w:spacing w:after="0" w:line="240" w:lineRule="auto"/>
              <w:contextualSpacing/>
              <w:jc w:val="center"/>
              <w:rPr>
                <w:rFonts w:ascii="Times New Roman" w:hAnsi="Times New Roman" w:cs="Times New Roman"/>
                <w:b/>
                <w:sz w:val="16"/>
                <w:szCs w:val="16"/>
              </w:rPr>
            </w:pPr>
            <w:r w:rsidRPr="002A0577">
              <w:rPr>
                <w:rFonts w:ascii="Times New Roman" w:hAnsi="Times New Roman" w:cs="Times New Roman"/>
                <w:b/>
                <w:sz w:val="16"/>
                <w:szCs w:val="16"/>
              </w:rPr>
              <w:t>Event Window</w:t>
            </w:r>
          </w:p>
          <w:p w:rsidR="00CE6CFE" w:rsidRPr="002A0577" w:rsidRDefault="00CE6CFE" w:rsidP="00CB6398">
            <w:pPr>
              <w:spacing w:after="0" w:line="240" w:lineRule="auto"/>
              <w:contextualSpacing/>
              <w:jc w:val="center"/>
              <w:rPr>
                <w:rFonts w:ascii="Times New Roman" w:hAnsi="Times New Roman" w:cs="Times New Roman"/>
                <w:b/>
                <w:sz w:val="16"/>
                <w:szCs w:val="16"/>
              </w:rPr>
            </w:pPr>
            <w:r w:rsidRPr="002A0577">
              <w:rPr>
                <w:rFonts w:ascii="Times New Roman" w:hAnsi="Times New Roman" w:cs="Times New Roman"/>
                <w:b/>
                <w:sz w:val="16"/>
                <w:szCs w:val="16"/>
              </w:rPr>
              <w:t>[-20,-+5</w:t>
            </w:r>
          </w:p>
        </w:tc>
        <w:tc>
          <w:tcPr>
            <w:tcW w:w="1100" w:type="dxa"/>
            <w:shd w:val="clear" w:color="auto" w:fill="D9D9D9" w:themeFill="background1" w:themeFillShade="D9"/>
            <w:vAlign w:val="center"/>
          </w:tcPr>
          <w:p w:rsidR="00CE6CFE" w:rsidRPr="002A0577" w:rsidRDefault="00CE6CFE" w:rsidP="00CB6398">
            <w:pPr>
              <w:spacing w:after="0" w:line="240" w:lineRule="auto"/>
              <w:contextualSpacing/>
              <w:jc w:val="center"/>
              <w:rPr>
                <w:rFonts w:ascii="Times New Roman" w:hAnsi="Times New Roman" w:cs="Times New Roman"/>
                <w:b/>
                <w:sz w:val="16"/>
                <w:szCs w:val="16"/>
              </w:rPr>
            </w:pPr>
            <w:r w:rsidRPr="002A0577">
              <w:rPr>
                <w:rFonts w:ascii="Times New Roman" w:hAnsi="Times New Roman" w:cs="Times New Roman"/>
                <w:b/>
                <w:sz w:val="16"/>
                <w:szCs w:val="16"/>
              </w:rPr>
              <w:t>Event Window</w:t>
            </w:r>
          </w:p>
          <w:p w:rsidR="00CE6CFE" w:rsidRPr="002A0577" w:rsidRDefault="00CE6CFE" w:rsidP="00CB6398">
            <w:pPr>
              <w:spacing w:after="0" w:line="240" w:lineRule="auto"/>
              <w:contextualSpacing/>
              <w:jc w:val="center"/>
              <w:rPr>
                <w:rFonts w:ascii="Times New Roman" w:hAnsi="Times New Roman" w:cs="Times New Roman"/>
                <w:b/>
                <w:sz w:val="16"/>
                <w:szCs w:val="16"/>
              </w:rPr>
            </w:pPr>
            <w:r w:rsidRPr="002A0577">
              <w:rPr>
                <w:rFonts w:ascii="Times New Roman" w:hAnsi="Times New Roman" w:cs="Times New Roman"/>
                <w:b/>
                <w:sz w:val="16"/>
                <w:szCs w:val="16"/>
              </w:rPr>
              <w:t>[+1,+30]</w:t>
            </w:r>
          </w:p>
        </w:tc>
      </w:tr>
      <w:tr w:rsidR="00CE6CFE" w:rsidRPr="002A0577" w:rsidTr="005C679F">
        <w:trPr>
          <w:trHeight w:val="432"/>
          <w:jc w:val="center"/>
        </w:trPr>
        <w:tc>
          <w:tcPr>
            <w:tcW w:w="1358" w:type="dxa"/>
            <w:vAlign w:val="center"/>
          </w:tcPr>
          <w:p w:rsidR="00CE6CFE" w:rsidRPr="002A0577" w:rsidRDefault="00CE6CFE" w:rsidP="00CB6398">
            <w:pPr>
              <w:spacing w:after="0" w:line="240" w:lineRule="auto"/>
              <w:contextualSpacing/>
              <w:jc w:val="center"/>
              <w:rPr>
                <w:rFonts w:ascii="Times New Roman" w:hAnsi="Times New Roman" w:cs="Times New Roman"/>
                <w:b/>
                <w:sz w:val="16"/>
                <w:szCs w:val="16"/>
              </w:rPr>
            </w:pPr>
            <w:r w:rsidRPr="002A0577">
              <w:rPr>
                <w:rFonts w:ascii="Times New Roman" w:hAnsi="Times New Roman" w:cs="Times New Roman"/>
                <w:b/>
                <w:sz w:val="16"/>
                <w:szCs w:val="16"/>
              </w:rPr>
              <w:t>N</w:t>
            </w:r>
          </w:p>
        </w:tc>
        <w:tc>
          <w:tcPr>
            <w:tcW w:w="1100" w:type="dxa"/>
            <w:vAlign w:val="center"/>
          </w:tcPr>
          <w:p w:rsidR="00CE6CFE" w:rsidRPr="002A0577" w:rsidRDefault="002A0577" w:rsidP="00CB6398">
            <w:pPr>
              <w:spacing w:after="0" w:line="240" w:lineRule="auto"/>
              <w:contextualSpacing/>
              <w:jc w:val="center"/>
              <w:rPr>
                <w:rFonts w:ascii="Times New Roman" w:hAnsi="Times New Roman" w:cs="Times New Roman"/>
                <w:sz w:val="16"/>
                <w:szCs w:val="16"/>
              </w:rPr>
            </w:pPr>
            <w:r>
              <w:rPr>
                <w:rFonts w:ascii="Times New Roman" w:hAnsi="Times New Roman" w:cs="Times New Roman"/>
                <w:sz w:val="16"/>
                <w:szCs w:val="16"/>
              </w:rPr>
              <w:t>14</w:t>
            </w:r>
          </w:p>
        </w:tc>
        <w:tc>
          <w:tcPr>
            <w:tcW w:w="1086" w:type="dxa"/>
            <w:vAlign w:val="center"/>
          </w:tcPr>
          <w:p w:rsidR="00CE6CFE" w:rsidRPr="002A0577" w:rsidRDefault="002A0577" w:rsidP="00CB6398">
            <w:pPr>
              <w:spacing w:after="0" w:line="240" w:lineRule="auto"/>
              <w:contextualSpacing/>
              <w:jc w:val="center"/>
              <w:rPr>
                <w:rFonts w:ascii="Times New Roman" w:hAnsi="Times New Roman" w:cs="Times New Roman"/>
                <w:sz w:val="16"/>
                <w:szCs w:val="16"/>
              </w:rPr>
            </w:pPr>
            <w:r>
              <w:rPr>
                <w:rFonts w:ascii="Times New Roman" w:hAnsi="Times New Roman" w:cs="Times New Roman"/>
                <w:sz w:val="16"/>
                <w:szCs w:val="16"/>
              </w:rPr>
              <w:t>14</w:t>
            </w:r>
          </w:p>
        </w:tc>
        <w:tc>
          <w:tcPr>
            <w:tcW w:w="1086" w:type="dxa"/>
            <w:vAlign w:val="center"/>
          </w:tcPr>
          <w:p w:rsidR="00CE6CFE" w:rsidRPr="002A0577" w:rsidRDefault="002A0577" w:rsidP="00CB6398">
            <w:pPr>
              <w:spacing w:after="0" w:line="240" w:lineRule="auto"/>
              <w:contextualSpacing/>
              <w:jc w:val="center"/>
              <w:rPr>
                <w:rFonts w:ascii="Times New Roman" w:hAnsi="Times New Roman" w:cs="Times New Roman"/>
                <w:sz w:val="16"/>
                <w:szCs w:val="16"/>
              </w:rPr>
            </w:pPr>
            <w:r>
              <w:rPr>
                <w:rFonts w:ascii="Times New Roman" w:hAnsi="Times New Roman" w:cs="Times New Roman"/>
                <w:sz w:val="16"/>
                <w:szCs w:val="16"/>
              </w:rPr>
              <w:t>14</w:t>
            </w:r>
          </w:p>
        </w:tc>
        <w:tc>
          <w:tcPr>
            <w:tcW w:w="1100" w:type="dxa"/>
            <w:vAlign w:val="center"/>
          </w:tcPr>
          <w:p w:rsidR="00CE6CFE" w:rsidRPr="002A0577" w:rsidRDefault="002A0577" w:rsidP="00CB6398">
            <w:pPr>
              <w:spacing w:after="0" w:line="240" w:lineRule="auto"/>
              <w:contextualSpacing/>
              <w:jc w:val="center"/>
              <w:rPr>
                <w:rFonts w:ascii="Times New Roman" w:hAnsi="Times New Roman" w:cs="Times New Roman"/>
                <w:sz w:val="16"/>
                <w:szCs w:val="16"/>
              </w:rPr>
            </w:pPr>
            <w:r>
              <w:rPr>
                <w:rFonts w:ascii="Times New Roman" w:hAnsi="Times New Roman" w:cs="Times New Roman"/>
                <w:sz w:val="16"/>
                <w:szCs w:val="16"/>
              </w:rPr>
              <w:t>14</w:t>
            </w:r>
          </w:p>
        </w:tc>
        <w:tc>
          <w:tcPr>
            <w:tcW w:w="1100" w:type="dxa"/>
            <w:vAlign w:val="center"/>
          </w:tcPr>
          <w:p w:rsidR="00CE6CFE" w:rsidRPr="002A0577" w:rsidRDefault="002A0577" w:rsidP="00CB6398">
            <w:pPr>
              <w:spacing w:after="0" w:line="240" w:lineRule="auto"/>
              <w:contextualSpacing/>
              <w:jc w:val="center"/>
              <w:rPr>
                <w:rFonts w:ascii="Times New Roman" w:hAnsi="Times New Roman" w:cs="Times New Roman"/>
                <w:sz w:val="16"/>
                <w:szCs w:val="16"/>
              </w:rPr>
            </w:pPr>
            <w:r>
              <w:rPr>
                <w:rFonts w:ascii="Times New Roman" w:hAnsi="Times New Roman" w:cs="Times New Roman"/>
                <w:sz w:val="16"/>
                <w:szCs w:val="16"/>
              </w:rPr>
              <w:t>14</w:t>
            </w:r>
          </w:p>
        </w:tc>
        <w:tc>
          <w:tcPr>
            <w:tcW w:w="1100" w:type="dxa"/>
            <w:vAlign w:val="center"/>
          </w:tcPr>
          <w:p w:rsidR="00CE6CFE" w:rsidRPr="002A0577" w:rsidRDefault="002A0577" w:rsidP="00CB6398">
            <w:pPr>
              <w:spacing w:after="0" w:line="240" w:lineRule="auto"/>
              <w:contextualSpacing/>
              <w:jc w:val="center"/>
              <w:rPr>
                <w:rFonts w:ascii="Times New Roman" w:hAnsi="Times New Roman" w:cs="Times New Roman"/>
                <w:sz w:val="16"/>
                <w:szCs w:val="16"/>
              </w:rPr>
            </w:pPr>
            <w:r>
              <w:rPr>
                <w:rFonts w:ascii="Times New Roman" w:hAnsi="Times New Roman" w:cs="Times New Roman"/>
                <w:sz w:val="16"/>
                <w:szCs w:val="16"/>
              </w:rPr>
              <w:t>14</w:t>
            </w:r>
          </w:p>
        </w:tc>
        <w:tc>
          <w:tcPr>
            <w:tcW w:w="1100" w:type="dxa"/>
            <w:vAlign w:val="center"/>
          </w:tcPr>
          <w:p w:rsidR="00CE6CFE" w:rsidRPr="002A0577" w:rsidRDefault="002A0577" w:rsidP="00CB6398">
            <w:pPr>
              <w:spacing w:after="0" w:line="240" w:lineRule="auto"/>
              <w:contextualSpacing/>
              <w:jc w:val="center"/>
              <w:rPr>
                <w:rFonts w:ascii="Times New Roman" w:hAnsi="Times New Roman" w:cs="Times New Roman"/>
                <w:sz w:val="16"/>
                <w:szCs w:val="16"/>
              </w:rPr>
            </w:pPr>
            <w:r>
              <w:rPr>
                <w:rFonts w:ascii="Times New Roman" w:hAnsi="Times New Roman" w:cs="Times New Roman"/>
                <w:sz w:val="16"/>
                <w:szCs w:val="16"/>
              </w:rPr>
              <w:t>14</w:t>
            </w:r>
          </w:p>
        </w:tc>
        <w:tc>
          <w:tcPr>
            <w:tcW w:w="1100" w:type="dxa"/>
            <w:vAlign w:val="center"/>
          </w:tcPr>
          <w:p w:rsidR="00CE6CFE" w:rsidRPr="002A0577" w:rsidRDefault="002A0577" w:rsidP="00CB6398">
            <w:pPr>
              <w:spacing w:after="0" w:line="240" w:lineRule="auto"/>
              <w:contextualSpacing/>
              <w:jc w:val="center"/>
              <w:rPr>
                <w:rFonts w:ascii="Times New Roman" w:hAnsi="Times New Roman" w:cs="Times New Roman"/>
                <w:sz w:val="16"/>
                <w:szCs w:val="16"/>
              </w:rPr>
            </w:pPr>
            <w:r>
              <w:rPr>
                <w:rFonts w:ascii="Times New Roman" w:hAnsi="Times New Roman" w:cs="Times New Roman"/>
                <w:sz w:val="16"/>
                <w:szCs w:val="16"/>
              </w:rPr>
              <w:t>14</w:t>
            </w:r>
          </w:p>
        </w:tc>
      </w:tr>
      <w:tr w:rsidR="00CE6CFE" w:rsidRPr="002A0577" w:rsidTr="005C679F">
        <w:trPr>
          <w:trHeight w:val="432"/>
          <w:jc w:val="center"/>
        </w:trPr>
        <w:tc>
          <w:tcPr>
            <w:tcW w:w="1358" w:type="dxa"/>
            <w:vAlign w:val="center"/>
          </w:tcPr>
          <w:p w:rsidR="00CE6CFE" w:rsidRPr="002A0577" w:rsidRDefault="00CE6CFE" w:rsidP="00CB6398">
            <w:pPr>
              <w:spacing w:after="0" w:line="240" w:lineRule="auto"/>
              <w:contextualSpacing/>
              <w:jc w:val="center"/>
              <w:rPr>
                <w:rFonts w:ascii="Times New Roman" w:hAnsi="Times New Roman" w:cs="Times New Roman"/>
                <w:b/>
                <w:sz w:val="16"/>
                <w:szCs w:val="16"/>
              </w:rPr>
            </w:pPr>
            <w:r w:rsidRPr="002A0577">
              <w:rPr>
                <w:rFonts w:ascii="Times New Roman" w:hAnsi="Times New Roman" w:cs="Times New Roman"/>
                <w:b/>
                <w:sz w:val="16"/>
                <w:szCs w:val="16"/>
              </w:rPr>
              <w:t>Mean CAR</w:t>
            </w:r>
          </w:p>
        </w:tc>
        <w:tc>
          <w:tcPr>
            <w:tcW w:w="1100" w:type="dxa"/>
            <w:vAlign w:val="center"/>
          </w:tcPr>
          <w:p w:rsidR="00CE6CFE" w:rsidRPr="002A0577" w:rsidRDefault="002A0577" w:rsidP="00CB6398">
            <w:pPr>
              <w:tabs>
                <w:tab w:val="decimal" w:pos="231"/>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-0.88%</w:t>
            </w:r>
          </w:p>
        </w:tc>
        <w:tc>
          <w:tcPr>
            <w:tcW w:w="1086" w:type="dxa"/>
            <w:vAlign w:val="center"/>
          </w:tcPr>
          <w:p w:rsidR="00CE6CFE" w:rsidRPr="002A0577" w:rsidRDefault="002A0577" w:rsidP="00CB6398">
            <w:pPr>
              <w:tabs>
                <w:tab w:val="decimal" w:pos="337"/>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-0.13%</w:t>
            </w:r>
          </w:p>
        </w:tc>
        <w:tc>
          <w:tcPr>
            <w:tcW w:w="1086" w:type="dxa"/>
            <w:vAlign w:val="center"/>
          </w:tcPr>
          <w:p w:rsidR="00CE6CFE" w:rsidRPr="002A0577" w:rsidRDefault="002A0577" w:rsidP="00CB6398">
            <w:pPr>
              <w:tabs>
                <w:tab w:val="decimal" w:pos="337"/>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-0.52%</w:t>
            </w:r>
          </w:p>
        </w:tc>
        <w:tc>
          <w:tcPr>
            <w:tcW w:w="1100" w:type="dxa"/>
            <w:vAlign w:val="center"/>
          </w:tcPr>
          <w:p w:rsidR="00CE6CFE" w:rsidRPr="002A0577" w:rsidRDefault="002A0577" w:rsidP="00CB6398">
            <w:pPr>
              <w:tabs>
                <w:tab w:val="decimal" w:pos="231"/>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-1.95%</w:t>
            </w:r>
          </w:p>
        </w:tc>
        <w:tc>
          <w:tcPr>
            <w:tcW w:w="1100" w:type="dxa"/>
            <w:vAlign w:val="center"/>
          </w:tcPr>
          <w:p w:rsidR="00CE6CFE" w:rsidRPr="002A0577" w:rsidRDefault="002A0577" w:rsidP="00CB6398">
            <w:pPr>
              <w:tabs>
                <w:tab w:val="decimal" w:pos="231"/>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0.65%</w:t>
            </w:r>
          </w:p>
        </w:tc>
        <w:tc>
          <w:tcPr>
            <w:tcW w:w="1100" w:type="dxa"/>
            <w:vAlign w:val="center"/>
          </w:tcPr>
          <w:p w:rsidR="00CE6CFE" w:rsidRPr="002A0577" w:rsidRDefault="002A0577" w:rsidP="00CB6398">
            <w:pPr>
              <w:tabs>
                <w:tab w:val="decimal" w:pos="231"/>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-0.40%</w:t>
            </w:r>
          </w:p>
        </w:tc>
        <w:tc>
          <w:tcPr>
            <w:tcW w:w="1100" w:type="dxa"/>
            <w:vAlign w:val="center"/>
          </w:tcPr>
          <w:p w:rsidR="00CE6CFE" w:rsidRPr="002A0577" w:rsidRDefault="002A0577" w:rsidP="00CB6398">
            <w:pPr>
              <w:tabs>
                <w:tab w:val="decimal" w:pos="231"/>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0.06%</w:t>
            </w:r>
          </w:p>
        </w:tc>
        <w:tc>
          <w:tcPr>
            <w:tcW w:w="1100" w:type="dxa"/>
            <w:vAlign w:val="center"/>
          </w:tcPr>
          <w:p w:rsidR="00CE6CFE" w:rsidRPr="001F78C2" w:rsidRDefault="002A0577" w:rsidP="00CB6398">
            <w:pPr>
              <w:tabs>
                <w:tab w:val="decimal" w:pos="231"/>
              </w:tabs>
              <w:spacing w:after="0" w:line="240" w:lineRule="auto"/>
              <w:contextualSpacing/>
              <w:rPr>
                <w:rFonts w:ascii="Times New Roman" w:hAnsi="Times New Roman" w:cs="Times New Roman"/>
                <w:b/>
                <w:sz w:val="16"/>
                <w:szCs w:val="16"/>
              </w:rPr>
            </w:pPr>
            <w:r w:rsidRPr="001F78C2">
              <w:rPr>
                <w:rFonts w:ascii="Times New Roman" w:hAnsi="Times New Roman" w:cs="Times New Roman"/>
                <w:b/>
                <w:sz w:val="16"/>
                <w:szCs w:val="16"/>
              </w:rPr>
              <w:t>7.92%*</w:t>
            </w:r>
          </w:p>
        </w:tc>
      </w:tr>
      <w:tr w:rsidR="00CE6CFE" w:rsidRPr="002A0577" w:rsidTr="005C679F">
        <w:trPr>
          <w:trHeight w:val="432"/>
          <w:jc w:val="center"/>
        </w:trPr>
        <w:tc>
          <w:tcPr>
            <w:tcW w:w="1358" w:type="dxa"/>
            <w:vAlign w:val="center"/>
          </w:tcPr>
          <w:p w:rsidR="00CE6CFE" w:rsidRPr="002A0577" w:rsidRDefault="00CE6CFE" w:rsidP="00CB6398">
            <w:pPr>
              <w:spacing w:after="0" w:line="240" w:lineRule="auto"/>
              <w:contextualSpacing/>
              <w:jc w:val="center"/>
              <w:rPr>
                <w:rFonts w:ascii="Times New Roman" w:hAnsi="Times New Roman" w:cs="Times New Roman"/>
                <w:b/>
                <w:sz w:val="16"/>
                <w:szCs w:val="16"/>
              </w:rPr>
            </w:pPr>
            <w:r w:rsidRPr="002A0577">
              <w:rPr>
                <w:rFonts w:ascii="Times New Roman" w:hAnsi="Times New Roman" w:cs="Times New Roman"/>
                <w:b/>
                <w:sz w:val="16"/>
                <w:szCs w:val="16"/>
              </w:rPr>
              <w:t>Median CAR</w:t>
            </w:r>
          </w:p>
        </w:tc>
        <w:tc>
          <w:tcPr>
            <w:tcW w:w="1100" w:type="dxa"/>
            <w:vAlign w:val="center"/>
          </w:tcPr>
          <w:p w:rsidR="00CE6CFE" w:rsidRPr="002A0577" w:rsidRDefault="002A0577" w:rsidP="00CB6398">
            <w:pPr>
              <w:tabs>
                <w:tab w:val="decimal" w:pos="231"/>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0.03%</w:t>
            </w:r>
          </w:p>
        </w:tc>
        <w:tc>
          <w:tcPr>
            <w:tcW w:w="1086" w:type="dxa"/>
            <w:vAlign w:val="center"/>
          </w:tcPr>
          <w:p w:rsidR="00CE6CFE" w:rsidRPr="002A0577" w:rsidRDefault="002A0577" w:rsidP="00CB6398">
            <w:pPr>
              <w:tabs>
                <w:tab w:val="decimal" w:pos="337"/>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0.95%</w:t>
            </w:r>
          </w:p>
        </w:tc>
        <w:tc>
          <w:tcPr>
            <w:tcW w:w="1086" w:type="dxa"/>
            <w:vAlign w:val="center"/>
          </w:tcPr>
          <w:p w:rsidR="00CE6CFE" w:rsidRPr="002A0577" w:rsidRDefault="002A0577" w:rsidP="00CB6398">
            <w:pPr>
              <w:tabs>
                <w:tab w:val="decimal" w:pos="337"/>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-0.74%</w:t>
            </w:r>
          </w:p>
        </w:tc>
        <w:tc>
          <w:tcPr>
            <w:tcW w:w="1100" w:type="dxa"/>
            <w:vAlign w:val="center"/>
          </w:tcPr>
          <w:p w:rsidR="00CE6CFE" w:rsidRPr="002A0577" w:rsidRDefault="002A0577" w:rsidP="00CB6398">
            <w:pPr>
              <w:tabs>
                <w:tab w:val="decimal" w:pos="231"/>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-0.32%</w:t>
            </w:r>
          </w:p>
        </w:tc>
        <w:tc>
          <w:tcPr>
            <w:tcW w:w="1100" w:type="dxa"/>
            <w:vAlign w:val="center"/>
          </w:tcPr>
          <w:p w:rsidR="00CE6CFE" w:rsidRPr="002A0577" w:rsidRDefault="002A0577" w:rsidP="00CB6398">
            <w:pPr>
              <w:tabs>
                <w:tab w:val="decimal" w:pos="231"/>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1.11%</w:t>
            </w:r>
          </w:p>
        </w:tc>
        <w:tc>
          <w:tcPr>
            <w:tcW w:w="1100" w:type="dxa"/>
            <w:vAlign w:val="center"/>
          </w:tcPr>
          <w:p w:rsidR="00CE6CFE" w:rsidRPr="002A0577" w:rsidRDefault="002A0577" w:rsidP="00CB6398">
            <w:pPr>
              <w:tabs>
                <w:tab w:val="decimal" w:pos="231"/>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1.06%</w:t>
            </w:r>
          </w:p>
        </w:tc>
        <w:tc>
          <w:tcPr>
            <w:tcW w:w="1100" w:type="dxa"/>
            <w:vAlign w:val="center"/>
          </w:tcPr>
          <w:p w:rsidR="00CE6CFE" w:rsidRPr="002A0577" w:rsidRDefault="002A0577" w:rsidP="00CB6398">
            <w:pPr>
              <w:tabs>
                <w:tab w:val="decimal" w:pos="231"/>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-1.51%</w:t>
            </w:r>
          </w:p>
        </w:tc>
        <w:tc>
          <w:tcPr>
            <w:tcW w:w="1100" w:type="dxa"/>
            <w:vAlign w:val="center"/>
          </w:tcPr>
          <w:p w:rsidR="00CE6CFE" w:rsidRPr="002A0577" w:rsidRDefault="002A0577" w:rsidP="00CB6398">
            <w:pPr>
              <w:tabs>
                <w:tab w:val="decimal" w:pos="231"/>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4.3%</w:t>
            </w:r>
          </w:p>
        </w:tc>
      </w:tr>
      <w:tr w:rsidR="00CE6CFE" w:rsidRPr="002A0577" w:rsidTr="005C679F">
        <w:trPr>
          <w:trHeight w:val="432"/>
          <w:jc w:val="center"/>
        </w:trPr>
        <w:tc>
          <w:tcPr>
            <w:tcW w:w="1358" w:type="dxa"/>
            <w:vAlign w:val="center"/>
          </w:tcPr>
          <w:p w:rsidR="00CE6CFE" w:rsidRPr="002A0577" w:rsidRDefault="00CE6CFE" w:rsidP="00CB6398">
            <w:pPr>
              <w:spacing w:after="0" w:line="240" w:lineRule="auto"/>
              <w:contextualSpacing/>
              <w:jc w:val="center"/>
              <w:rPr>
                <w:rFonts w:ascii="Times New Roman" w:hAnsi="Times New Roman" w:cs="Times New Roman"/>
                <w:b/>
                <w:sz w:val="16"/>
                <w:szCs w:val="16"/>
              </w:rPr>
            </w:pPr>
            <w:r w:rsidRPr="002A0577">
              <w:rPr>
                <w:rFonts w:ascii="Times New Roman" w:hAnsi="Times New Roman" w:cs="Times New Roman"/>
                <w:b/>
                <w:sz w:val="16"/>
                <w:szCs w:val="16"/>
              </w:rPr>
              <w:t>Positive CARs</w:t>
            </w:r>
          </w:p>
        </w:tc>
        <w:tc>
          <w:tcPr>
            <w:tcW w:w="1100" w:type="dxa"/>
            <w:vAlign w:val="center"/>
          </w:tcPr>
          <w:p w:rsidR="00CE6CFE" w:rsidRPr="002A0577" w:rsidRDefault="005C679F" w:rsidP="00CB6398">
            <w:pPr>
              <w:tabs>
                <w:tab w:val="decimal" w:pos="231"/>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50.00%</w:t>
            </w:r>
          </w:p>
        </w:tc>
        <w:tc>
          <w:tcPr>
            <w:tcW w:w="1086" w:type="dxa"/>
            <w:vAlign w:val="center"/>
          </w:tcPr>
          <w:p w:rsidR="00CE6CFE" w:rsidRPr="002A0577" w:rsidRDefault="002A0577" w:rsidP="00CB6398">
            <w:pPr>
              <w:tabs>
                <w:tab w:val="decimal" w:pos="337"/>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64.29%</w:t>
            </w:r>
          </w:p>
        </w:tc>
        <w:tc>
          <w:tcPr>
            <w:tcW w:w="1086" w:type="dxa"/>
            <w:vAlign w:val="center"/>
          </w:tcPr>
          <w:p w:rsidR="00CE6CFE" w:rsidRPr="002A0577" w:rsidRDefault="002A0577" w:rsidP="00CB6398">
            <w:pPr>
              <w:tabs>
                <w:tab w:val="decimal" w:pos="337"/>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42.86%</w:t>
            </w:r>
          </w:p>
        </w:tc>
        <w:tc>
          <w:tcPr>
            <w:tcW w:w="1100" w:type="dxa"/>
            <w:vAlign w:val="center"/>
          </w:tcPr>
          <w:p w:rsidR="00CE6CFE" w:rsidRPr="002A0577" w:rsidRDefault="005C679F" w:rsidP="00CB6398">
            <w:pPr>
              <w:tabs>
                <w:tab w:val="decimal" w:pos="231"/>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50.00%</w:t>
            </w:r>
          </w:p>
        </w:tc>
        <w:tc>
          <w:tcPr>
            <w:tcW w:w="1100" w:type="dxa"/>
            <w:vAlign w:val="center"/>
          </w:tcPr>
          <w:p w:rsidR="00CE6CFE" w:rsidRPr="002A0577" w:rsidRDefault="002A0577" w:rsidP="00CB6398">
            <w:pPr>
              <w:tabs>
                <w:tab w:val="decimal" w:pos="231"/>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57.14%</w:t>
            </w:r>
          </w:p>
        </w:tc>
        <w:tc>
          <w:tcPr>
            <w:tcW w:w="1100" w:type="dxa"/>
            <w:vAlign w:val="center"/>
          </w:tcPr>
          <w:p w:rsidR="00CE6CFE" w:rsidRPr="002A0577" w:rsidRDefault="002A0577" w:rsidP="00CB6398">
            <w:pPr>
              <w:tabs>
                <w:tab w:val="decimal" w:pos="231"/>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57.14%</w:t>
            </w:r>
          </w:p>
        </w:tc>
        <w:tc>
          <w:tcPr>
            <w:tcW w:w="1100" w:type="dxa"/>
            <w:vAlign w:val="center"/>
          </w:tcPr>
          <w:p w:rsidR="00CE6CFE" w:rsidRPr="002A0577" w:rsidRDefault="005C679F" w:rsidP="00CB6398">
            <w:pPr>
              <w:tabs>
                <w:tab w:val="decimal" w:pos="231"/>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50.00%</w:t>
            </w:r>
          </w:p>
        </w:tc>
        <w:tc>
          <w:tcPr>
            <w:tcW w:w="1100" w:type="dxa"/>
            <w:vAlign w:val="center"/>
          </w:tcPr>
          <w:p w:rsidR="00CE6CFE" w:rsidRPr="002A0577" w:rsidRDefault="002A0577" w:rsidP="00CB6398">
            <w:pPr>
              <w:tabs>
                <w:tab w:val="decimal" w:pos="231"/>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64.29%</w:t>
            </w:r>
          </w:p>
        </w:tc>
      </w:tr>
    </w:tbl>
    <w:p w:rsidR="00CE6CFE" w:rsidRDefault="00CE6CFE" w:rsidP="00CB6398">
      <w:pPr>
        <w:spacing w:after="0" w:line="240" w:lineRule="auto"/>
        <w:contextualSpacing/>
        <w:rPr>
          <w:b/>
          <w:sz w:val="16"/>
          <w:szCs w:val="16"/>
        </w:rPr>
      </w:pPr>
    </w:p>
    <w:p w:rsidR="005C679F" w:rsidRDefault="005C679F" w:rsidP="00CB6398">
      <w:pPr>
        <w:spacing w:after="0" w:line="240" w:lineRule="auto"/>
        <w:contextualSpacing/>
        <w:rPr>
          <w:b/>
          <w:sz w:val="16"/>
          <w:szCs w:val="16"/>
        </w:rPr>
      </w:pPr>
    </w:p>
    <w:tbl>
      <w:tblPr>
        <w:tblW w:w="10130"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358"/>
        <w:gridCol w:w="1100"/>
        <w:gridCol w:w="1086"/>
        <w:gridCol w:w="1086"/>
        <w:gridCol w:w="1100"/>
        <w:gridCol w:w="1100"/>
        <w:gridCol w:w="1100"/>
        <w:gridCol w:w="1100"/>
        <w:gridCol w:w="1100"/>
      </w:tblGrid>
      <w:tr w:rsidR="00CE6CFE" w:rsidRPr="002A0577" w:rsidTr="005C679F">
        <w:trPr>
          <w:trHeight w:val="432"/>
          <w:jc w:val="center"/>
        </w:trPr>
        <w:tc>
          <w:tcPr>
            <w:tcW w:w="10130" w:type="dxa"/>
            <w:gridSpan w:val="9"/>
            <w:shd w:val="pct12" w:color="auto" w:fill="auto"/>
            <w:vAlign w:val="center"/>
          </w:tcPr>
          <w:p w:rsidR="00CE6CFE" w:rsidRPr="002A0577" w:rsidRDefault="00CE6CFE" w:rsidP="00CB6398">
            <w:pPr>
              <w:spacing w:after="0" w:line="240" w:lineRule="auto"/>
              <w:contextualSpacing/>
              <w:jc w:val="center"/>
              <w:rPr>
                <w:rFonts w:ascii="Times New Roman" w:hAnsi="Times New Roman" w:cs="Times New Roman"/>
                <w:b/>
                <w:sz w:val="16"/>
                <w:szCs w:val="16"/>
              </w:rPr>
            </w:pPr>
            <w:r w:rsidRPr="002A0577">
              <w:rPr>
                <w:rFonts w:ascii="Times New Roman" w:hAnsi="Times New Roman" w:cs="Times New Roman"/>
                <w:b/>
                <w:sz w:val="16"/>
                <w:szCs w:val="16"/>
              </w:rPr>
              <w:t xml:space="preserve">Table 5 Panel C:  Ghosh, Rodriguez, </w:t>
            </w:r>
            <w:proofErr w:type="spellStart"/>
            <w:r w:rsidRPr="002A0577">
              <w:rPr>
                <w:rFonts w:ascii="Times New Roman" w:hAnsi="Times New Roman" w:cs="Times New Roman"/>
                <w:b/>
                <w:sz w:val="16"/>
                <w:szCs w:val="16"/>
              </w:rPr>
              <w:t>Sirmans</w:t>
            </w:r>
            <w:proofErr w:type="spellEnd"/>
            <w:r w:rsidRPr="002A0577">
              <w:rPr>
                <w:rFonts w:ascii="Times New Roman" w:hAnsi="Times New Roman" w:cs="Times New Roman"/>
                <w:b/>
                <w:sz w:val="16"/>
                <w:szCs w:val="16"/>
              </w:rPr>
              <w:t xml:space="preserve"> (1995) using Estimation Window [-180,-61]</w:t>
            </w:r>
          </w:p>
        </w:tc>
      </w:tr>
      <w:tr w:rsidR="00CE6CFE" w:rsidRPr="002A0577" w:rsidTr="005C679F">
        <w:trPr>
          <w:trHeight w:val="576"/>
          <w:jc w:val="center"/>
        </w:trPr>
        <w:tc>
          <w:tcPr>
            <w:tcW w:w="1358" w:type="dxa"/>
            <w:shd w:val="pct12" w:color="auto" w:fill="auto"/>
            <w:vAlign w:val="center"/>
          </w:tcPr>
          <w:p w:rsidR="00CE6CFE" w:rsidRPr="002A0577" w:rsidRDefault="00CE6CFE" w:rsidP="00CB6398">
            <w:pPr>
              <w:spacing w:after="0" w:line="240" w:lineRule="auto"/>
              <w:contextualSpacing/>
              <w:jc w:val="center"/>
              <w:rPr>
                <w:rFonts w:ascii="Times New Roman" w:hAnsi="Times New Roman" w:cs="Times New Roman"/>
                <w:b/>
                <w:sz w:val="16"/>
                <w:szCs w:val="16"/>
              </w:rPr>
            </w:pPr>
          </w:p>
        </w:tc>
        <w:tc>
          <w:tcPr>
            <w:tcW w:w="1100" w:type="dxa"/>
            <w:shd w:val="clear" w:color="auto" w:fill="D9D9D9" w:themeFill="background1" w:themeFillShade="D9"/>
            <w:vAlign w:val="center"/>
          </w:tcPr>
          <w:p w:rsidR="00CE6CFE" w:rsidRPr="002A0577" w:rsidRDefault="00CE6CFE" w:rsidP="00CB6398">
            <w:pPr>
              <w:spacing w:after="0" w:line="240" w:lineRule="auto"/>
              <w:contextualSpacing/>
              <w:jc w:val="center"/>
              <w:rPr>
                <w:rFonts w:ascii="Times New Roman" w:hAnsi="Times New Roman" w:cs="Times New Roman"/>
                <w:b/>
                <w:sz w:val="16"/>
                <w:szCs w:val="16"/>
              </w:rPr>
            </w:pPr>
            <w:r w:rsidRPr="002A0577">
              <w:rPr>
                <w:rFonts w:ascii="Times New Roman" w:hAnsi="Times New Roman" w:cs="Times New Roman"/>
                <w:b/>
                <w:sz w:val="16"/>
                <w:szCs w:val="16"/>
              </w:rPr>
              <w:t>Event Window</w:t>
            </w:r>
          </w:p>
          <w:p w:rsidR="00CE6CFE" w:rsidRPr="002A0577" w:rsidRDefault="00CE6CFE" w:rsidP="00CB6398">
            <w:pPr>
              <w:spacing w:after="0" w:line="240" w:lineRule="auto"/>
              <w:contextualSpacing/>
              <w:jc w:val="center"/>
              <w:rPr>
                <w:rFonts w:ascii="Times New Roman" w:hAnsi="Times New Roman" w:cs="Times New Roman"/>
                <w:b/>
                <w:sz w:val="16"/>
                <w:szCs w:val="16"/>
              </w:rPr>
            </w:pPr>
            <w:r w:rsidRPr="002A0577">
              <w:rPr>
                <w:rFonts w:ascii="Times New Roman" w:hAnsi="Times New Roman" w:cs="Times New Roman"/>
                <w:b/>
                <w:sz w:val="16"/>
                <w:szCs w:val="16"/>
              </w:rPr>
              <w:t>[-1,0]</w:t>
            </w:r>
          </w:p>
        </w:tc>
        <w:tc>
          <w:tcPr>
            <w:tcW w:w="1086" w:type="dxa"/>
            <w:shd w:val="clear" w:color="auto" w:fill="D9D9D9" w:themeFill="background1" w:themeFillShade="D9"/>
            <w:vAlign w:val="center"/>
          </w:tcPr>
          <w:p w:rsidR="00CE6CFE" w:rsidRPr="002A0577" w:rsidRDefault="00CE6CFE" w:rsidP="00CB6398">
            <w:pPr>
              <w:spacing w:after="0" w:line="240" w:lineRule="auto"/>
              <w:contextualSpacing/>
              <w:jc w:val="center"/>
              <w:rPr>
                <w:rFonts w:ascii="Times New Roman" w:hAnsi="Times New Roman" w:cs="Times New Roman"/>
                <w:b/>
                <w:sz w:val="16"/>
                <w:szCs w:val="16"/>
              </w:rPr>
            </w:pPr>
            <w:r w:rsidRPr="002A0577">
              <w:rPr>
                <w:rFonts w:ascii="Times New Roman" w:hAnsi="Times New Roman" w:cs="Times New Roman"/>
                <w:b/>
                <w:sz w:val="16"/>
                <w:szCs w:val="16"/>
              </w:rPr>
              <w:t>Event Window</w:t>
            </w:r>
          </w:p>
          <w:p w:rsidR="00CE6CFE" w:rsidRPr="002A0577" w:rsidRDefault="00CE6CFE" w:rsidP="00CB6398">
            <w:pPr>
              <w:spacing w:after="0" w:line="240" w:lineRule="auto"/>
              <w:contextualSpacing/>
              <w:jc w:val="center"/>
              <w:rPr>
                <w:rFonts w:ascii="Times New Roman" w:hAnsi="Times New Roman" w:cs="Times New Roman"/>
                <w:b/>
                <w:sz w:val="16"/>
                <w:szCs w:val="16"/>
              </w:rPr>
            </w:pPr>
            <w:r w:rsidRPr="002A0577">
              <w:rPr>
                <w:rFonts w:ascii="Times New Roman" w:hAnsi="Times New Roman" w:cs="Times New Roman"/>
                <w:b/>
                <w:sz w:val="16"/>
                <w:szCs w:val="16"/>
              </w:rPr>
              <w:t>[0,+1]</w:t>
            </w:r>
          </w:p>
        </w:tc>
        <w:tc>
          <w:tcPr>
            <w:tcW w:w="1086" w:type="dxa"/>
            <w:shd w:val="clear" w:color="auto" w:fill="D9D9D9" w:themeFill="background1" w:themeFillShade="D9"/>
            <w:vAlign w:val="center"/>
          </w:tcPr>
          <w:p w:rsidR="00CE6CFE" w:rsidRPr="002A0577" w:rsidRDefault="00CE6CFE" w:rsidP="00CB6398">
            <w:pPr>
              <w:spacing w:after="0" w:line="240" w:lineRule="auto"/>
              <w:contextualSpacing/>
              <w:jc w:val="center"/>
              <w:rPr>
                <w:rFonts w:ascii="Times New Roman" w:hAnsi="Times New Roman" w:cs="Times New Roman"/>
                <w:b/>
                <w:sz w:val="16"/>
                <w:szCs w:val="16"/>
              </w:rPr>
            </w:pPr>
            <w:r w:rsidRPr="002A0577">
              <w:rPr>
                <w:rFonts w:ascii="Times New Roman" w:hAnsi="Times New Roman" w:cs="Times New Roman"/>
                <w:b/>
                <w:sz w:val="16"/>
                <w:szCs w:val="16"/>
              </w:rPr>
              <w:t>Event Window</w:t>
            </w:r>
          </w:p>
          <w:p w:rsidR="00CE6CFE" w:rsidRPr="002A0577" w:rsidRDefault="00CE6CFE" w:rsidP="00CB6398">
            <w:pPr>
              <w:spacing w:after="0" w:line="240" w:lineRule="auto"/>
              <w:contextualSpacing/>
              <w:jc w:val="center"/>
              <w:rPr>
                <w:rFonts w:ascii="Times New Roman" w:hAnsi="Times New Roman" w:cs="Times New Roman"/>
                <w:b/>
                <w:sz w:val="16"/>
                <w:szCs w:val="16"/>
              </w:rPr>
            </w:pPr>
            <w:r w:rsidRPr="002A0577">
              <w:rPr>
                <w:rFonts w:ascii="Times New Roman" w:hAnsi="Times New Roman" w:cs="Times New Roman"/>
                <w:b/>
                <w:sz w:val="16"/>
                <w:szCs w:val="16"/>
              </w:rPr>
              <w:t>[-1,+1]</w:t>
            </w:r>
          </w:p>
        </w:tc>
        <w:tc>
          <w:tcPr>
            <w:tcW w:w="1100" w:type="dxa"/>
            <w:shd w:val="clear" w:color="auto" w:fill="D9D9D9" w:themeFill="background1" w:themeFillShade="D9"/>
            <w:vAlign w:val="center"/>
          </w:tcPr>
          <w:p w:rsidR="00CE6CFE" w:rsidRPr="002A0577" w:rsidRDefault="00CE6CFE" w:rsidP="00CB6398">
            <w:pPr>
              <w:spacing w:after="0" w:line="240" w:lineRule="auto"/>
              <w:contextualSpacing/>
              <w:jc w:val="center"/>
              <w:rPr>
                <w:rFonts w:ascii="Times New Roman" w:hAnsi="Times New Roman" w:cs="Times New Roman"/>
                <w:b/>
                <w:sz w:val="16"/>
                <w:szCs w:val="16"/>
              </w:rPr>
            </w:pPr>
            <w:r w:rsidRPr="002A0577">
              <w:rPr>
                <w:rFonts w:ascii="Times New Roman" w:hAnsi="Times New Roman" w:cs="Times New Roman"/>
                <w:b/>
                <w:sz w:val="16"/>
                <w:szCs w:val="16"/>
              </w:rPr>
              <w:t>Event Window</w:t>
            </w:r>
          </w:p>
          <w:p w:rsidR="00CE6CFE" w:rsidRPr="002A0577" w:rsidRDefault="00CE6CFE" w:rsidP="00CB6398">
            <w:pPr>
              <w:spacing w:after="0" w:line="240" w:lineRule="auto"/>
              <w:contextualSpacing/>
              <w:jc w:val="center"/>
              <w:rPr>
                <w:rFonts w:ascii="Times New Roman" w:hAnsi="Times New Roman" w:cs="Times New Roman"/>
                <w:b/>
                <w:sz w:val="16"/>
                <w:szCs w:val="16"/>
              </w:rPr>
            </w:pPr>
            <w:r w:rsidRPr="002A0577">
              <w:rPr>
                <w:rFonts w:ascii="Times New Roman" w:hAnsi="Times New Roman" w:cs="Times New Roman"/>
                <w:b/>
                <w:sz w:val="16"/>
                <w:szCs w:val="16"/>
              </w:rPr>
              <w:t>[-2,+2]</w:t>
            </w:r>
          </w:p>
        </w:tc>
        <w:tc>
          <w:tcPr>
            <w:tcW w:w="1100" w:type="dxa"/>
            <w:shd w:val="clear" w:color="auto" w:fill="D9D9D9" w:themeFill="background1" w:themeFillShade="D9"/>
            <w:vAlign w:val="center"/>
          </w:tcPr>
          <w:p w:rsidR="00CE6CFE" w:rsidRPr="002A0577" w:rsidRDefault="00CE6CFE" w:rsidP="00CB6398">
            <w:pPr>
              <w:spacing w:after="0" w:line="240" w:lineRule="auto"/>
              <w:contextualSpacing/>
              <w:jc w:val="center"/>
              <w:rPr>
                <w:rFonts w:ascii="Times New Roman" w:hAnsi="Times New Roman" w:cs="Times New Roman"/>
                <w:b/>
                <w:sz w:val="16"/>
                <w:szCs w:val="16"/>
              </w:rPr>
            </w:pPr>
            <w:r w:rsidRPr="002A0577">
              <w:rPr>
                <w:rFonts w:ascii="Times New Roman" w:hAnsi="Times New Roman" w:cs="Times New Roman"/>
                <w:b/>
                <w:sz w:val="16"/>
                <w:szCs w:val="16"/>
              </w:rPr>
              <w:t>Event Window</w:t>
            </w:r>
          </w:p>
          <w:p w:rsidR="00CE6CFE" w:rsidRPr="002A0577" w:rsidRDefault="00CE6CFE" w:rsidP="00CB6398">
            <w:pPr>
              <w:spacing w:after="0" w:line="240" w:lineRule="auto"/>
              <w:contextualSpacing/>
              <w:jc w:val="center"/>
              <w:rPr>
                <w:rFonts w:ascii="Times New Roman" w:hAnsi="Times New Roman" w:cs="Times New Roman"/>
                <w:b/>
                <w:sz w:val="16"/>
                <w:szCs w:val="16"/>
              </w:rPr>
            </w:pPr>
            <w:r w:rsidRPr="002A0577">
              <w:rPr>
                <w:rFonts w:ascii="Times New Roman" w:hAnsi="Times New Roman" w:cs="Times New Roman"/>
                <w:b/>
                <w:sz w:val="16"/>
                <w:szCs w:val="16"/>
              </w:rPr>
              <w:t>[-5,+5]</w:t>
            </w:r>
          </w:p>
        </w:tc>
        <w:tc>
          <w:tcPr>
            <w:tcW w:w="1100" w:type="dxa"/>
            <w:shd w:val="clear" w:color="auto" w:fill="D9D9D9" w:themeFill="background1" w:themeFillShade="D9"/>
            <w:vAlign w:val="center"/>
          </w:tcPr>
          <w:p w:rsidR="00CE6CFE" w:rsidRPr="002A0577" w:rsidRDefault="00CE6CFE" w:rsidP="00CB6398">
            <w:pPr>
              <w:spacing w:after="0" w:line="240" w:lineRule="auto"/>
              <w:contextualSpacing/>
              <w:jc w:val="center"/>
              <w:rPr>
                <w:rFonts w:ascii="Times New Roman" w:hAnsi="Times New Roman" w:cs="Times New Roman"/>
                <w:b/>
                <w:sz w:val="16"/>
                <w:szCs w:val="16"/>
              </w:rPr>
            </w:pPr>
            <w:r w:rsidRPr="002A0577">
              <w:rPr>
                <w:rFonts w:ascii="Times New Roman" w:hAnsi="Times New Roman" w:cs="Times New Roman"/>
                <w:b/>
                <w:sz w:val="16"/>
                <w:szCs w:val="16"/>
              </w:rPr>
              <w:t>Event Window</w:t>
            </w:r>
          </w:p>
          <w:p w:rsidR="00CE6CFE" w:rsidRPr="002A0577" w:rsidRDefault="00CE6CFE" w:rsidP="00CB6398">
            <w:pPr>
              <w:spacing w:after="0" w:line="240" w:lineRule="auto"/>
              <w:contextualSpacing/>
              <w:jc w:val="center"/>
              <w:rPr>
                <w:rFonts w:ascii="Times New Roman" w:hAnsi="Times New Roman" w:cs="Times New Roman"/>
                <w:b/>
                <w:sz w:val="16"/>
                <w:szCs w:val="16"/>
              </w:rPr>
            </w:pPr>
            <w:r w:rsidRPr="002A0577">
              <w:rPr>
                <w:rFonts w:ascii="Times New Roman" w:hAnsi="Times New Roman" w:cs="Times New Roman"/>
                <w:b/>
                <w:sz w:val="16"/>
                <w:szCs w:val="16"/>
              </w:rPr>
              <w:t>[-20,-2]</w:t>
            </w:r>
          </w:p>
        </w:tc>
        <w:tc>
          <w:tcPr>
            <w:tcW w:w="1100" w:type="dxa"/>
            <w:shd w:val="clear" w:color="auto" w:fill="D9D9D9" w:themeFill="background1" w:themeFillShade="D9"/>
            <w:vAlign w:val="center"/>
          </w:tcPr>
          <w:p w:rsidR="00CE6CFE" w:rsidRPr="002A0577" w:rsidRDefault="00CE6CFE" w:rsidP="00CB6398">
            <w:pPr>
              <w:spacing w:after="0" w:line="240" w:lineRule="auto"/>
              <w:contextualSpacing/>
              <w:jc w:val="center"/>
              <w:rPr>
                <w:rFonts w:ascii="Times New Roman" w:hAnsi="Times New Roman" w:cs="Times New Roman"/>
                <w:b/>
                <w:sz w:val="16"/>
                <w:szCs w:val="16"/>
              </w:rPr>
            </w:pPr>
            <w:r w:rsidRPr="002A0577">
              <w:rPr>
                <w:rFonts w:ascii="Times New Roman" w:hAnsi="Times New Roman" w:cs="Times New Roman"/>
                <w:b/>
                <w:sz w:val="16"/>
                <w:szCs w:val="16"/>
              </w:rPr>
              <w:t>Event Window</w:t>
            </w:r>
          </w:p>
          <w:p w:rsidR="00CE6CFE" w:rsidRPr="002A0577" w:rsidRDefault="00CE6CFE" w:rsidP="00CB6398">
            <w:pPr>
              <w:spacing w:after="0" w:line="240" w:lineRule="auto"/>
              <w:contextualSpacing/>
              <w:jc w:val="center"/>
              <w:rPr>
                <w:rFonts w:ascii="Times New Roman" w:hAnsi="Times New Roman" w:cs="Times New Roman"/>
                <w:b/>
                <w:sz w:val="16"/>
                <w:szCs w:val="16"/>
              </w:rPr>
            </w:pPr>
            <w:r w:rsidRPr="002A0577">
              <w:rPr>
                <w:rFonts w:ascii="Times New Roman" w:hAnsi="Times New Roman" w:cs="Times New Roman"/>
                <w:b/>
                <w:sz w:val="16"/>
                <w:szCs w:val="16"/>
              </w:rPr>
              <w:t>[-20,-+5</w:t>
            </w:r>
          </w:p>
        </w:tc>
        <w:tc>
          <w:tcPr>
            <w:tcW w:w="1100" w:type="dxa"/>
            <w:shd w:val="clear" w:color="auto" w:fill="D9D9D9" w:themeFill="background1" w:themeFillShade="D9"/>
            <w:vAlign w:val="center"/>
          </w:tcPr>
          <w:p w:rsidR="00CE6CFE" w:rsidRPr="002A0577" w:rsidRDefault="00CE6CFE" w:rsidP="00CB6398">
            <w:pPr>
              <w:spacing w:after="0" w:line="240" w:lineRule="auto"/>
              <w:contextualSpacing/>
              <w:jc w:val="center"/>
              <w:rPr>
                <w:rFonts w:ascii="Times New Roman" w:hAnsi="Times New Roman" w:cs="Times New Roman"/>
                <w:b/>
                <w:sz w:val="16"/>
                <w:szCs w:val="16"/>
              </w:rPr>
            </w:pPr>
            <w:r w:rsidRPr="002A0577">
              <w:rPr>
                <w:rFonts w:ascii="Times New Roman" w:hAnsi="Times New Roman" w:cs="Times New Roman"/>
                <w:b/>
                <w:sz w:val="16"/>
                <w:szCs w:val="16"/>
              </w:rPr>
              <w:t>Event Window</w:t>
            </w:r>
          </w:p>
          <w:p w:rsidR="00CE6CFE" w:rsidRPr="002A0577" w:rsidRDefault="00CE6CFE" w:rsidP="00CB6398">
            <w:pPr>
              <w:spacing w:after="0" w:line="240" w:lineRule="auto"/>
              <w:contextualSpacing/>
              <w:jc w:val="center"/>
              <w:rPr>
                <w:rFonts w:ascii="Times New Roman" w:hAnsi="Times New Roman" w:cs="Times New Roman"/>
                <w:b/>
                <w:sz w:val="16"/>
                <w:szCs w:val="16"/>
              </w:rPr>
            </w:pPr>
            <w:r w:rsidRPr="002A0577">
              <w:rPr>
                <w:rFonts w:ascii="Times New Roman" w:hAnsi="Times New Roman" w:cs="Times New Roman"/>
                <w:b/>
                <w:sz w:val="16"/>
                <w:szCs w:val="16"/>
              </w:rPr>
              <w:t>[+1,+30]</w:t>
            </w:r>
          </w:p>
        </w:tc>
      </w:tr>
      <w:tr w:rsidR="00CE6CFE" w:rsidRPr="002A0577" w:rsidTr="005C679F">
        <w:trPr>
          <w:trHeight w:val="432"/>
          <w:jc w:val="center"/>
        </w:trPr>
        <w:tc>
          <w:tcPr>
            <w:tcW w:w="1358" w:type="dxa"/>
            <w:vAlign w:val="center"/>
          </w:tcPr>
          <w:p w:rsidR="00CE6CFE" w:rsidRPr="002A0577" w:rsidRDefault="00CE6CFE" w:rsidP="00CB6398">
            <w:pPr>
              <w:spacing w:after="0" w:line="240" w:lineRule="auto"/>
              <w:contextualSpacing/>
              <w:jc w:val="center"/>
              <w:rPr>
                <w:rFonts w:ascii="Times New Roman" w:hAnsi="Times New Roman" w:cs="Times New Roman"/>
                <w:b/>
                <w:sz w:val="16"/>
                <w:szCs w:val="16"/>
              </w:rPr>
            </w:pPr>
            <w:r w:rsidRPr="002A0577">
              <w:rPr>
                <w:rFonts w:ascii="Times New Roman" w:hAnsi="Times New Roman" w:cs="Times New Roman"/>
                <w:b/>
                <w:sz w:val="16"/>
                <w:szCs w:val="16"/>
              </w:rPr>
              <w:t>N</w:t>
            </w:r>
          </w:p>
        </w:tc>
        <w:tc>
          <w:tcPr>
            <w:tcW w:w="1100" w:type="dxa"/>
            <w:vAlign w:val="center"/>
          </w:tcPr>
          <w:p w:rsidR="00CE6CFE" w:rsidRPr="002A0577" w:rsidRDefault="002A0577" w:rsidP="00CB6398">
            <w:pPr>
              <w:spacing w:after="0" w:line="240" w:lineRule="auto"/>
              <w:contextualSpacing/>
              <w:jc w:val="center"/>
              <w:rPr>
                <w:rFonts w:ascii="Times New Roman" w:hAnsi="Times New Roman" w:cs="Times New Roman"/>
                <w:sz w:val="16"/>
                <w:szCs w:val="16"/>
              </w:rPr>
            </w:pPr>
            <w:r>
              <w:rPr>
                <w:rFonts w:ascii="Times New Roman" w:hAnsi="Times New Roman" w:cs="Times New Roman"/>
                <w:sz w:val="16"/>
                <w:szCs w:val="16"/>
              </w:rPr>
              <w:t>14</w:t>
            </w:r>
          </w:p>
        </w:tc>
        <w:tc>
          <w:tcPr>
            <w:tcW w:w="1086" w:type="dxa"/>
            <w:vAlign w:val="center"/>
          </w:tcPr>
          <w:p w:rsidR="00CE6CFE" w:rsidRPr="002A0577" w:rsidRDefault="002A0577" w:rsidP="00CB6398">
            <w:pPr>
              <w:spacing w:after="0" w:line="240" w:lineRule="auto"/>
              <w:contextualSpacing/>
              <w:jc w:val="center"/>
              <w:rPr>
                <w:rFonts w:ascii="Times New Roman" w:hAnsi="Times New Roman" w:cs="Times New Roman"/>
                <w:sz w:val="16"/>
                <w:szCs w:val="16"/>
              </w:rPr>
            </w:pPr>
            <w:r>
              <w:rPr>
                <w:rFonts w:ascii="Times New Roman" w:hAnsi="Times New Roman" w:cs="Times New Roman"/>
                <w:sz w:val="16"/>
                <w:szCs w:val="16"/>
              </w:rPr>
              <w:t>14</w:t>
            </w:r>
          </w:p>
        </w:tc>
        <w:tc>
          <w:tcPr>
            <w:tcW w:w="1086" w:type="dxa"/>
            <w:vAlign w:val="center"/>
          </w:tcPr>
          <w:p w:rsidR="00CE6CFE" w:rsidRPr="002A0577" w:rsidRDefault="002A0577" w:rsidP="00CB6398">
            <w:pPr>
              <w:spacing w:after="0" w:line="240" w:lineRule="auto"/>
              <w:contextualSpacing/>
              <w:jc w:val="center"/>
              <w:rPr>
                <w:rFonts w:ascii="Times New Roman" w:hAnsi="Times New Roman" w:cs="Times New Roman"/>
                <w:sz w:val="16"/>
                <w:szCs w:val="16"/>
              </w:rPr>
            </w:pPr>
            <w:r>
              <w:rPr>
                <w:rFonts w:ascii="Times New Roman" w:hAnsi="Times New Roman" w:cs="Times New Roman"/>
                <w:sz w:val="16"/>
                <w:szCs w:val="16"/>
              </w:rPr>
              <w:t>14</w:t>
            </w:r>
          </w:p>
        </w:tc>
        <w:tc>
          <w:tcPr>
            <w:tcW w:w="1100" w:type="dxa"/>
            <w:vAlign w:val="center"/>
          </w:tcPr>
          <w:p w:rsidR="00CE6CFE" w:rsidRPr="002A0577" w:rsidRDefault="002A0577" w:rsidP="00CB6398">
            <w:pPr>
              <w:spacing w:after="0" w:line="240" w:lineRule="auto"/>
              <w:contextualSpacing/>
              <w:jc w:val="center"/>
              <w:rPr>
                <w:rFonts w:ascii="Times New Roman" w:hAnsi="Times New Roman" w:cs="Times New Roman"/>
                <w:sz w:val="16"/>
                <w:szCs w:val="16"/>
              </w:rPr>
            </w:pPr>
            <w:r>
              <w:rPr>
                <w:rFonts w:ascii="Times New Roman" w:hAnsi="Times New Roman" w:cs="Times New Roman"/>
                <w:sz w:val="16"/>
                <w:szCs w:val="16"/>
              </w:rPr>
              <w:t>14</w:t>
            </w:r>
          </w:p>
        </w:tc>
        <w:tc>
          <w:tcPr>
            <w:tcW w:w="1100" w:type="dxa"/>
            <w:vAlign w:val="center"/>
          </w:tcPr>
          <w:p w:rsidR="00CE6CFE" w:rsidRPr="002A0577" w:rsidRDefault="002A0577" w:rsidP="00CB6398">
            <w:pPr>
              <w:spacing w:after="0" w:line="240" w:lineRule="auto"/>
              <w:contextualSpacing/>
              <w:jc w:val="center"/>
              <w:rPr>
                <w:rFonts w:ascii="Times New Roman" w:hAnsi="Times New Roman" w:cs="Times New Roman"/>
                <w:sz w:val="16"/>
                <w:szCs w:val="16"/>
              </w:rPr>
            </w:pPr>
            <w:r>
              <w:rPr>
                <w:rFonts w:ascii="Times New Roman" w:hAnsi="Times New Roman" w:cs="Times New Roman"/>
                <w:sz w:val="16"/>
                <w:szCs w:val="16"/>
              </w:rPr>
              <w:t>14</w:t>
            </w:r>
          </w:p>
        </w:tc>
        <w:tc>
          <w:tcPr>
            <w:tcW w:w="1100" w:type="dxa"/>
            <w:vAlign w:val="center"/>
          </w:tcPr>
          <w:p w:rsidR="00CE6CFE" w:rsidRPr="002A0577" w:rsidRDefault="002A0577" w:rsidP="00CB6398">
            <w:pPr>
              <w:spacing w:after="0" w:line="240" w:lineRule="auto"/>
              <w:contextualSpacing/>
              <w:jc w:val="center"/>
              <w:rPr>
                <w:rFonts w:ascii="Times New Roman" w:hAnsi="Times New Roman" w:cs="Times New Roman"/>
                <w:sz w:val="16"/>
                <w:szCs w:val="16"/>
              </w:rPr>
            </w:pPr>
            <w:r>
              <w:rPr>
                <w:rFonts w:ascii="Times New Roman" w:hAnsi="Times New Roman" w:cs="Times New Roman"/>
                <w:sz w:val="16"/>
                <w:szCs w:val="16"/>
              </w:rPr>
              <w:t>14</w:t>
            </w:r>
          </w:p>
        </w:tc>
        <w:tc>
          <w:tcPr>
            <w:tcW w:w="1100" w:type="dxa"/>
            <w:vAlign w:val="center"/>
          </w:tcPr>
          <w:p w:rsidR="00CE6CFE" w:rsidRPr="002A0577" w:rsidRDefault="002A0577" w:rsidP="00CB6398">
            <w:pPr>
              <w:spacing w:after="0" w:line="240" w:lineRule="auto"/>
              <w:contextualSpacing/>
              <w:jc w:val="center"/>
              <w:rPr>
                <w:rFonts w:ascii="Times New Roman" w:hAnsi="Times New Roman" w:cs="Times New Roman"/>
                <w:sz w:val="16"/>
                <w:szCs w:val="16"/>
              </w:rPr>
            </w:pPr>
            <w:r>
              <w:rPr>
                <w:rFonts w:ascii="Times New Roman" w:hAnsi="Times New Roman" w:cs="Times New Roman"/>
                <w:sz w:val="16"/>
                <w:szCs w:val="16"/>
              </w:rPr>
              <w:t>14</w:t>
            </w:r>
          </w:p>
        </w:tc>
        <w:tc>
          <w:tcPr>
            <w:tcW w:w="1100" w:type="dxa"/>
            <w:vAlign w:val="center"/>
          </w:tcPr>
          <w:p w:rsidR="00CE6CFE" w:rsidRPr="002A0577" w:rsidRDefault="002A0577" w:rsidP="00CB6398">
            <w:pPr>
              <w:spacing w:after="0" w:line="240" w:lineRule="auto"/>
              <w:contextualSpacing/>
              <w:jc w:val="center"/>
              <w:rPr>
                <w:rFonts w:ascii="Times New Roman" w:hAnsi="Times New Roman" w:cs="Times New Roman"/>
                <w:sz w:val="16"/>
                <w:szCs w:val="16"/>
              </w:rPr>
            </w:pPr>
            <w:r>
              <w:rPr>
                <w:rFonts w:ascii="Times New Roman" w:hAnsi="Times New Roman" w:cs="Times New Roman"/>
                <w:sz w:val="16"/>
                <w:szCs w:val="16"/>
              </w:rPr>
              <w:t>14</w:t>
            </w:r>
          </w:p>
        </w:tc>
      </w:tr>
      <w:tr w:rsidR="00CE6CFE" w:rsidRPr="002A0577" w:rsidTr="005C679F">
        <w:trPr>
          <w:trHeight w:val="432"/>
          <w:jc w:val="center"/>
        </w:trPr>
        <w:tc>
          <w:tcPr>
            <w:tcW w:w="1358" w:type="dxa"/>
            <w:vAlign w:val="center"/>
          </w:tcPr>
          <w:p w:rsidR="00CE6CFE" w:rsidRPr="002A0577" w:rsidRDefault="00CE6CFE" w:rsidP="00CB6398">
            <w:pPr>
              <w:spacing w:after="0" w:line="240" w:lineRule="auto"/>
              <w:contextualSpacing/>
              <w:jc w:val="center"/>
              <w:rPr>
                <w:rFonts w:ascii="Times New Roman" w:hAnsi="Times New Roman" w:cs="Times New Roman"/>
                <w:b/>
                <w:sz w:val="16"/>
                <w:szCs w:val="16"/>
              </w:rPr>
            </w:pPr>
            <w:r w:rsidRPr="002A0577">
              <w:rPr>
                <w:rFonts w:ascii="Times New Roman" w:hAnsi="Times New Roman" w:cs="Times New Roman"/>
                <w:b/>
                <w:sz w:val="16"/>
                <w:szCs w:val="16"/>
              </w:rPr>
              <w:t>Mean CAR</w:t>
            </w:r>
          </w:p>
        </w:tc>
        <w:tc>
          <w:tcPr>
            <w:tcW w:w="1100" w:type="dxa"/>
            <w:vAlign w:val="center"/>
          </w:tcPr>
          <w:p w:rsidR="00CE6CFE" w:rsidRPr="002A0577" w:rsidRDefault="002A0577" w:rsidP="00CB6398">
            <w:pPr>
              <w:tabs>
                <w:tab w:val="decimal" w:pos="231"/>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-0.82%</w:t>
            </w:r>
          </w:p>
        </w:tc>
        <w:tc>
          <w:tcPr>
            <w:tcW w:w="1086" w:type="dxa"/>
            <w:vAlign w:val="center"/>
          </w:tcPr>
          <w:p w:rsidR="00CE6CFE" w:rsidRPr="002A0577" w:rsidRDefault="002A0577" w:rsidP="00CB6398">
            <w:pPr>
              <w:tabs>
                <w:tab w:val="decimal" w:pos="337"/>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-0.13%</w:t>
            </w:r>
          </w:p>
        </w:tc>
        <w:tc>
          <w:tcPr>
            <w:tcW w:w="1086" w:type="dxa"/>
            <w:vAlign w:val="center"/>
          </w:tcPr>
          <w:p w:rsidR="00CE6CFE" w:rsidRPr="002A0577" w:rsidRDefault="002A0577" w:rsidP="00CB6398">
            <w:pPr>
              <w:tabs>
                <w:tab w:val="decimal" w:pos="337"/>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-0.52%</w:t>
            </w:r>
          </w:p>
        </w:tc>
        <w:tc>
          <w:tcPr>
            <w:tcW w:w="1100" w:type="dxa"/>
            <w:vAlign w:val="center"/>
          </w:tcPr>
          <w:p w:rsidR="00CE6CFE" w:rsidRPr="002A0577" w:rsidRDefault="002A0577" w:rsidP="00CB6398">
            <w:pPr>
              <w:tabs>
                <w:tab w:val="decimal" w:pos="231"/>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-1.95%</w:t>
            </w:r>
          </w:p>
        </w:tc>
        <w:tc>
          <w:tcPr>
            <w:tcW w:w="1100" w:type="dxa"/>
            <w:vAlign w:val="center"/>
          </w:tcPr>
          <w:p w:rsidR="00CE6CFE" w:rsidRPr="002A0577" w:rsidRDefault="002A0577" w:rsidP="00CB6398">
            <w:pPr>
              <w:tabs>
                <w:tab w:val="decimal" w:pos="231"/>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0.65%</w:t>
            </w:r>
          </w:p>
        </w:tc>
        <w:tc>
          <w:tcPr>
            <w:tcW w:w="1100" w:type="dxa"/>
            <w:vAlign w:val="center"/>
          </w:tcPr>
          <w:p w:rsidR="00CE6CFE" w:rsidRPr="002A0577" w:rsidRDefault="002A0577" w:rsidP="00CB6398">
            <w:pPr>
              <w:tabs>
                <w:tab w:val="decimal" w:pos="231"/>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-0.40%</w:t>
            </w:r>
          </w:p>
        </w:tc>
        <w:tc>
          <w:tcPr>
            <w:tcW w:w="1100" w:type="dxa"/>
            <w:vAlign w:val="center"/>
          </w:tcPr>
          <w:p w:rsidR="00CE6CFE" w:rsidRPr="002A0577" w:rsidRDefault="002A0577" w:rsidP="00CB6398">
            <w:pPr>
              <w:tabs>
                <w:tab w:val="decimal" w:pos="231"/>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0.06%</w:t>
            </w:r>
          </w:p>
        </w:tc>
        <w:tc>
          <w:tcPr>
            <w:tcW w:w="1100" w:type="dxa"/>
            <w:vAlign w:val="center"/>
          </w:tcPr>
          <w:p w:rsidR="00CE6CFE" w:rsidRPr="001F78C2" w:rsidRDefault="009A6ED6" w:rsidP="00CB6398">
            <w:pPr>
              <w:tabs>
                <w:tab w:val="decimal" w:pos="231"/>
              </w:tabs>
              <w:spacing w:after="0" w:line="240" w:lineRule="auto"/>
              <w:contextualSpacing/>
              <w:rPr>
                <w:rFonts w:ascii="Times New Roman" w:hAnsi="Times New Roman" w:cs="Times New Roman"/>
                <w:b/>
                <w:sz w:val="16"/>
                <w:szCs w:val="16"/>
              </w:rPr>
            </w:pPr>
            <w:r w:rsidRPr="001F78C2">
              <w:rPr>
                <w:rFonts w:ascii="Times New Roman" w:hAnsi="Times New Roman" w:cs="Times New Roman"/>
                <w:b/>
                <w:sz w:val="16"/>
                <w:szCs w:val="16"/>
              </w:rPr>
              <w:t>7.92%*</w:t>
            </w:r>
          </w:p>
        </w:tc>
      </w:tr>
      <w:tr w:rsidR="00CE6CFE" w:rsidRPr="002A0577" w:rsidTr="005C679F">
        <w:trPr>
          <w:trHeight w:val="432"/>
          <w:jc w:val="center"/>
        </w:trPr>
        <w:tc>
          <w:tcPr>
            <w:tcW w:w="1358" w:type="dxa"/>
            <w:vAlign w:val="center"/>
          </w:tcPr>
          <w:p w:rsidR="00CE6CFE" w:rsidRPr="002A0577" w:rsidRDefault="00CE6CFE" w:rsidP="00CB6398">
            <w:pPr>
              <w:spacing w:after="0" w:line="240" w:lineRule="auto"/>
              <w:contextualSpacing/>
              <w:jc w:val="center"/>
              <w:rPr>
                <w:rFonts w:ascii="Times New Roman" w:hAnsi="Times New Roman" w:cs="Times New Roman"/>
                <w:b/>
                <w:sz w:val="16"/>
                <w:szCs w:val="16"/>
              </w:rPr>
            </w:pPr>
            <w:r w:rsidRPr="002A0577">
              <w:rPr>
                <w:rFonts w:ascii="Times New Roman" w:hAnsi="Times New Roman" w:cs="Times New Roman"/>
                <w:b/>
                <w:sz w:val="16"/>
                <w:szCs w:val="16"/>
              </w:rPr>
              <w:t>Median CAR</w:t>
            </w:r>
          </w:p>
        </w:tc>
        <w:tc>
          <w:tcPr>
            <w:tcW w:w="1100" w:type="dxa"/>
            <w:vAlign w:val="center"/>
          </w:tcPr>
          <w:p w:rsidR="00CE6CFE" w:rsidRPr="002A0577" w:rsidRDefault="002A0577" w:rsidP="00CB6398">
            <w:pPr>
              <w:tabs>
                <w:tab w:val="decimal" w:pos="231"/>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-0.03%</w:t>
            </w:r>
          </w:p>
        </w:tc>
        <w:tc>
          <w:tcPr>
            <w:tcW w:w="1086" w:type="dxa"/>
            <w:vAlign w:val="center"/>
          </w:tcPr>
          <w:p w:rsidR="00CE6CFE" w:rsidRPr="002A0577" w:rsidRDefault="002A0577" w:rsidP="00CB6398">
            <w:pPr>
              <w:tabs>
                <w:tab w:val="decimal" w:pos="337"/>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0.95%</w:t>
            </w:r>
          </w:p>
        </w:tc>
        <w:tc>
          <w:tcPr>
            <w:tcW w:w="1086" w:type="dxa"/>
            <w:vAlign w:val="center"/>
          </w:tcPr>
          <w:p w:rsidR="00CE6CFE" w:rsidRPr="002A0577" w:rsidRDefault="002A0577" w:rsidP="00CB6398">
            <w:pPr>
              <w:tabs>
                <w:tab w:val="decimal" w:pos="337"/>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-0.74%</w:t>
            </w:r>
          </w:p>
        </w:tc>
        <w:tc>
          <w:tcPr>
            <w:tcW w:w="1100" w:type="dxa"/>
            <w:vAlign w:val="center"/>
          </w:tcPr>
          <w:p w:rsidR="00CE6CFE" w:rsidRPr="002A0577" w:rsidRDefault="002A0577" w:rsidP="00CB6398">
            <w:pPr>
              <w:tabs>
                <w:tab w:val="decimal" w:pos="231"/>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-0.32%</w:t>
            </w:r>
          </w:p>
        </w:tc>
        <w:tc>
          <w:tcPr>
            <w:tcW w:w="1100" w:type="dxa"/>
            <w:vAlign w:val="center"/>
          </w:tcPr>
          <w:p w:rsidR="00CE6CFE" w:rsidRPr="002A0577" w:rsidRDefault="002A0577" w:rsidP="00CB6398">
            <w:pPr>
              <w:tabs>
                <w:tab w:val="decimal" w:pos="231"/>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1.11%</w:t>
            </w:r>
          </w:p>
        </w:tc>
        <w:tc>
          <w:tcPr>
            <w:tcW w:w="1100" w:type="dxa"/>
            <w:vAlign w:val="center"/>
          </w:tcPr>
          <w:p w:rsidR="00CE6CFE" w:rsidRPr="002A0577" w:rsidRDefault="002A0577" w:rsidP="00CB6398">
            <w:pPr>
              <w:tabs>
                <w:tab w:val="decimal" w:pos="231"/>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1.06%</w:t>
            </w:r>
          </w:p>
        </w:tc>
        <w:tc>
          <w:tcPr>
            <w:tcW w:w="1100" w:type="dxa"/>
            <w:vAlign w:val="center"/>
          </w:tcPr>
          <w:p w:rsidR="00CE6CFE" w:rsidRPr="002A0577" w:rsidRDefault="002A0577" w:rsidP="00CB6398">
            <w:pPr>
              <w:tabs>
                <w:tab w:val="decimal" w:pos="231"/>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-1.51%</w:t>
            </w:r>
          </w:p>
        </w:tc>
        <w:tc>
          <w:tcPr>
            <w:tcW w:w="1100" w:type="dxa"/>
            <w:vAlign w:val="center"/>
          </w:tcPr>
          <w:p w:rsidR="00CE6CFE" w:rsidRPr="002A0577" w:rsidRDefault="009A6ED6" w:rsidP="00CB6398">
            <w:pPr>
              <w:tabs>
                <w:tab w:val="decimal" w:pos="231"/>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4.3%</w:t>
            </w:r>
          </w:p>
        </w:tc>
      </w:tr>
      <w:tr w:rsidR="00CE6CFE" w:rsidRPr="002A0577" w:rsidTr="005C679F">
        <w:trPr>
          <w:trHeight w:val="432"/>
          <w:jc w:val="center"/>
        </w:trPr>
        <w:tc>
          <w:tcPr>
            <w:tcW w:w="1358" w:type="dxa"/>
            <w:vAlign w:val="center"/>
          </w:tcPr>
          <w:p w:rsidR="00CE6CFE" w:rsidRPr="002A0577" w:rsidRDefault="00CE6CFE" w:rsidP="00CB6398">
            <w:pPr>
              <w:spacing w:after="0" w:line="240" w:lineRule="auto"/>
              <w:contextualSpacing/>
              <w:jc w:val="center"/>
              <w:rPr>
                <w:rFonts w:ascii="Times New Roman" w:hAnsi="Times New Roman" w:cs="Times New Roman"/>
                <w:b/>
                <w:sz w:val="16"/>
                <w:szCs w:val="16"/>
              </w:rPr>
            </w:pPr>
            <w:r w:rsidRPr="002A0577">
              <w:rPr>
                <w:rFonts w:ascii="Times New Roman" w:hAnsi="Times New Roman" w:cs="Times New Roman"/>
                <w:b/>
                <w:sz w:val="16"/>
                <w:szCs w:val="16"/>
              </w:rPr>
              <w:t>Positive CARs</w:t>
            </w:r>
          </w:p>
        </w:tc>
        <w:tc>
          <w:tcPr>
            <w:tcW w:w="1100" w:type="dxa"/>
            <w:vAlign w:val="center"/>
          </w:tcPr>
          <w:p w:rsidR="00CE6CFE" w:rsidRPr="002A0577" w:rsidRDefault="005C679F" w:rsidP="00CB6398">
            <w:pPr>
              <w:tabs>
                <w:tab w:val="decimal" w:pos="231"/>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50.00%</w:t>
            </w:r>
          </w:p>
        </w:tc>
        <w:tc>
          <w:tcPr>
            <w:tcW w:w="1086" w:type="dxa"/>
            <w:vAlign w:val="center"/>
          </w:tcPr>
          <w:p w:rsidR="00CE6CFE" w:rsidRPr="002A0577" w:rsidRDefault="002A0577" w:rsidP="00CB6398">
            <w:pPr>
              <w:tabs>
                <w:tab w:val="decimal" w:pos="337"/>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64.29%</w:t>
            </w:r>
          </w:p>
        </w:tc>
        <w:tc>
          <w:tcPr>
            <w:tcW w:w="1086" w:type="dxa"/>
            <w:vAlign w:val="center"/>
          </w:tcPr>
          <w:p w:rsidR="00CE6CFE" w:rsidRPr="002A0577" w:rsidRDefault="002A0577" w:rsidP="00CB6398">
            <w:pPr>
              <w:tabs>
                <w:tab w:val="decimal" w:pos="337"/>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42.86%</w:t>
            </w:r>
          </w:p>
        </w:tc>
        <w:tc>
          <w:tcPr>
            <w:tcW w:w="1100" w:type="dxa"/>
            <w:vAlign w:val="center"/>
          </w:tcPr>
          <w:p w:rsidR="00CE6CFE" w:rsidRPr="002A0577" w:rsidRDefault="005C679F" w:rsidP="00CB6398">
            <w:pPr>
              <w:tabs>
                <w:tab w:val="decimal" w:pos="231"/>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50.00%</w:t>
            </w:r>
          </w:p>
        </w:tc>
        <w:tc>
          <w:tcPr>
            <w:tcW w:w="1100" w:type="dxa"/>
            <w:vAlign w:val="center"/>
          </w:tcPr>
          <w:p w:rsidR="00CE6CFE" w:rsidRPr="002A0577" w:rsidRDefault="002A0577" w:rsidP="00CB6398">
            <w:pPr>
              <w:tabs>
                <w:tab w:val="decimal" w:pos="231"/>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57.14%</w:t>
            </w:r>
          </w:p>
        </w:tc>
        <w:tc>
          <w:tcPr>
            <w:tcW w:w="1100" w:type="dxa"/>
            <w:vAlign w:val="center"/>
          </w:tcPr>
          <w:p w:rsidR="00CE6CFE" w:rsidRPr="002A0577" w:rsidRDefault="002A0577" w:rsidP="00CB6398">
            <w:pPr>
              <w:tabs>
                <w:tab w:val="decimal" w:pos="231"/>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57.14%</w:t>
            </w:r>
          </w:p>
        </w:tc>
        <w:tc>
          <w:tcPr>
            <w:tcW w:w="1100" w:type="dxa"/>
            <w:vAlign w:val="center"/>
          </w:tcPr>
          <w:p w:rsidR="00CE6CFE" w:rsidRPr="002A0577" w:rsidRDefault="005C679F" w:rsidP="00CB6398">
            <w:pPr>
              <w:tabs>
                <w:tab w:val="decimal" w:pos="231"/>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50.00%</w:t>
            </w:r>
          </w:p>
        </w:tc>
        <w:tc>
          <w:tcPr>
            <w:tcW w:w="1100" w:type="dxa"/>
            <w:vAlign w:val="center"/>
          </w:tcPr>
          <w:p w:rsidR="00CE6CFE" w:rsidRPr="002A0577" w:rsidRDefault="009A6ED6" w:rsidP="00CB6398">
            <w:pPr>
              <w:tabs>
                <w:tab w:val="decimal" w:pos="231"/>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64.29%</w:t>
            </w:r>
          </w:p>
        </w:tc>
      </w:tr>
    </w:tbl>
    <w:p w:rsidR="000831F7" w:rsidRDefault="00CE6CFE" w:rsidP="00CB6398">
      <w:pPr>
        <w:spacing w:after="0" w:line="240" w:lineRule="auto"/>
        <w:contextualSpacing/>
        <w:rPr>
          <w:rFonts w:ascii="Times New Roman" w:hAnsi="Times New Roman" w:cs="Times New Roman"/>
          <w:b/>
          <w:sz w:val="20"/>
          <w:szCs w:val="20"/>
        </w:rPr>
      </w:pPr>
      <w:r w:rsidRPr="002A0577">
        <w:rPr>
          <w:rFonts w:ascii="Times New Roman" w:eastAsia="Times New Roman" w:hAnsi="Times New Roman" w:cs="Times New Roman"/>
          <w:b/>
          <w:sz w:val="24"/>
          <w:szCs w:val="24"/>
        </w:rPr>
        <w:br w:type="page"/>
      </w:r>
      <w:r>
        <w:rPr>
          <w:rFonts w:ascii="Times New Roman" w:hAnsi="Times New Roman" w:cs="Times New Roman"/>
          <w:b/>
          <w:sz w:val="20"/>
          <w:szCs w:val="20"/>
        </w:rPr>
        <w:lastRenderedPageBreak/>
        <w:t>Table 10</w:t>
      </w:r>
      <w:r w:rsidRPr="000026D0">
        <w:rPr>
          <w:rFonts w:ascii="Times New Roman" w:hAnsi="Times New Roman" w:cs="Times New Roman"/>
          <w:b/>
          <w:sz w:val="20"/>
          <w:szCs w:val="20"/>
        </w:rPr>
        <w:t xml:space="preserve">: Shareholder Response to </w:t>
      </w:r>
      <w:r w:rsidR="000831F7">
        <w:rPr>
          <w:rFonts w:ascii="Times New Roman" w:hAnsi="Times New Roman" w:cs="Times New Roman"/>
          <w:b/>
          <w:sz w:val="20"/>
          <w:szCs w:val="20"/>
        </w:rPr>
        <w:t>Relocations:  Market Adjusted Model, Value Weighted Returns, for Interstate Sample</w:t>
      </w:r>
      <w:r w:rsidR="000831F7" w:rsidRPr="000026D0">
        <w:rPr>
          <w:rFonts w:ascii="Times New Roman" w:hAnsi="Times New Roman" w:cs="Times New Roman"/>
          <w:b/>
          <w:sz w:val="20"/>
          <w:szCs w:val="20"/>
        </w:rPr>
        <w:t xml:space="preserve">  </w:t>
      </w:r>
    </w:p>
    <w:p w:rsidR="000831F7" w:rsidRDefault="000831F7" w:rsidP="00CB6398">
      <w:pPr>
        <w:spacing w:after="0" w:line="240" w:lineRule="auto"/>
        <w:contextualSpacing/>
        <w:rPr>
          <w:rFonts w:ascii="Times New Roman" w:hAnsi="Times New Roman" w:cs="Times New Roman"/>
          <w:sz w:val="20"/>
          <w:szCs w:val="20"/>
        </w:rPr>
      </w:pPr>
      <w:r w:rsidRPr="000026D0">
        <w:rPr>
          <w:rFonts w:ascii="Times New Roman" w:hAnsi="Times New Roman" w:cs="Times New Roman"/>
          <w:sz w:val="20"/>
          <w:szCs w:val="20"/>
        </w:rPr>
        <w:t xml:space="preserve">The table reports the average cumulative abnormal returns (CARs) for the </w:t>
      </w:r>
      <w:r>
        <w:rPr>
          <w:rFonts w:ascii="Times New Roman" w:hAnsi="Times New Roman" w:cs="Times New Roman"/>
          <w:sz w:val="20"/>
          <w:szCs w:val="20"/>
        </w:rPr>
        <w:t xml:space="preserve">announcement of relocations for the </w:t>
      </w:r>
      <w:r w:rsidRPr="005C679F">
        <w:rPr>
          <w:rFonts w:ascii="Times New Roman" w:hAnsi="Times New Roman" w:cs="Times New Roman"/>
          <w:b/>
          <w:sz w:val="20"/>
          <w:szCs w:val="20"/>
        </w:rPr>
        <w:t xml:space="preserve">market </w:t>
      </w:r>
      <w:r>
        <w:rPr>
          <w:rFonts w:ascii="Times New Roman" w:hAnsi="Times New Roman" w:cs="Times New Roman"/>
          <w:b/>
          <w:sz w:val="20"/>
          <w:szCs w:val="20"/>
        </w:rPr>
        <w:t xml:space="preserve">adjusted </w:t>
      </w:r>
      <w:r w:rsidRPr="005C679F">
        <w:rPr>
          <w:rFonts w:ascii="Times New Roman" w:hAnsi="Times New Roman" w:cs="Times New Roman"/>
          <w:b/>
          <w:sz w:val="20"/>
          <w:szCs w:val="20"/>
        </w:rPr>
        <w:t>model</w:t>
      </w:r>
      <w:r>
        <w:rPr>
          <w:rFonts w:ascii="Times New Roman" w:hAnsi="Times New Roman" w:cs="Times New Roman"/>
          <w:sz w:val="20"/>
          <w:szCs w:val="20"/>
        </w:rPr>
        <w:t xml:space="preserve"> using </w:t>
      </w:r>
      <w:r>
        <w:rPr>
          <w:rFonts w:ascii="Times New Roman" w:hAnsi="Times New Roman" w:cs="Times New Roman"/>
          <w:b/>
          <w:sz w:val="20"/>
          <w:szCs w:val="20"/>
        </w:rPr>
        <w:t>value</w:t>
      </w:r>
      <w:r w:rsidRPr="005C679F">
        <w:rPr>
          <w:rFonts w:ascii="Times New Roman" w:hAnsi="Times New Roman" w:cs="Times New Roman"/>
          <w:b/>
          <w:sz w:val="20"/>
          <w:szCs w:val="20"/>
        </w:rPr>
        <w:t xml:space="preserve"> weighted</w:t>
      </w:r>
      <w:r>
        <w:rPr>
          <w:rFonts w:ascii="Times New Roman" w:hAnsi="Times New Roman" w:cs="Times New Roman"/>
          <w:sz w:val="20"/>
          <w:szCs w:val="20"/>
        </w:rPr>
        <w:t xml:space="preserve"> returns for all 14 firms with interstate relocations</w:t>
      </w:r>
      <w:r w:rsidRPr="000026D0">
        <w:rPr>
          <w:rFonts w:ascii="Times New Roman" w:hAnsi="Times New Roman" w:cs="Times New Roman"/>
          <w:sz w:val="20"/>
          <w:szCs w:val="20"/>
        </w:rPr>
        <w:t xml:space="preserve">.  The </w:t>
      </w:r>
      <w:r>
        <w:rPr>
          <w:rFonts w:ascii="Times New Roman" w:hAnsi="Times New Roman" w:cs="Times New Roman"/>
          <w:sz w:val="20"/>
          <w:szCs w:val="20"/>
        </w:rPr>
        <w:t>announcement is identified from Bloomberg.</w:t>
      </w:r>
      <w:r w:rsidRPr="000026D0">
        <w:rPr>
          <w:rFonts w:ascii="Times New Roman" w:hAnsi="Times New Roman" w:cs="Times New Roman"/>
          <w:sz w:val="20"/>
          <w:szCs w:val="20"/>
        </w:rPr>
        <w:t xml:space="preserve">  </w:t>
      </w:r>
      <w:r>
        <w:rPr>
          <w:rFonts w:ascii="Times New Roman" w:hAnsi="Times New Roman" w:cs="Times New Roman"/>
          <w:sz w:val="20"/>
          <w:szCs w:val="20"/>
        </w:rPr>
        <w:t>This is the sub-</w:t>
      </w:r>
      <w:r w:rsidRPr="000026D0">
        <w:rPr>
          <w:rFonts w:ascii="Times New Roman" w:hAnsi="Times New Roman" w:cs="Times New Roman"/>
          <w:sz w:val="20"/>
          <w:szCs w:val="20"/>
        </w:rPr>
        <w:t xml:space="preserve">sample </w:t>
      </w:r>
      <w:r>
        <w:rPr>
          <w:rFonts w:ascii="Times New Roman" w:hAnsi="Times New Roman" w:cs="Times New Roman"/>
          <w:sz w:val="20"/>
          <w:szCs w:val="20"/>
        </w:rPr>
        <w:t xml:space="preserve">which has all out-of-state relocations for 2004-2012.  Market adjusted model parameters vary </w:t>
      </w:r>
      <w:r w:rsidRPr="000026D0">
        <w:rPr>
          <w:rFonts w:ascii="Times New Roman" w:hAnsi="Times New Roman" w:cs="Times New Roman"/>
          <w:sz w:val="20"/>
          <w:szCs w:val="20"/>
        </w:rPr>
        <w:t>prior to the announcement</w:t>
      </w:r>
      <w:r>
        <w:rPr>
          <w:rFonts w:ascii="Times New Roman" w:hAnsi="Times New Roman" w:cs="Times New Roman"/>
          <w:sz w:val="20"/>
          <w:szCs w:val="20"/>
        </w:rPr>
        <w:t>, and are noted in the table subheading</w:t>
      </w:r>
      <w:r w:rsidRPr="000026D0">
        <w:rPr>
          <w:rFonts w:ascii="Times New Roman" w:hAnsi="Times New Roman" w:cs="Times New Roman"/>
          <w:sz w:val="20"/>
          <w:szCs w:val="20"/>
        </w:rPr>
        <w:t xml:space="preserve">.  Average cumulative abnormal returns (CARs) are reported </w:t>
      </w:r>
      <w:r>
        <w:rPr>
          <w:rFonts w:ascii="Times New Roman" w:hAnsi="Times New Roman" w:cs="Times New Roman"/>
          <w:sz w:val="20"/>
          <w:szCs w:val="20"/>
        </w:rPr>
        <w:t>over the various announcement periods in the table.  M</w:t>
      </w:r>
      <w:r w:rsidRPr="000026D0">
        <w:rPr>
          <w:rFonts w:ascii="Times New Roman" w:hAnsi="Times New Roman" w:cs="Times New Roman"/>
          <w:sz w:val="20"/>
          <w:szCs w:val="20"/>
        </w:rPr>
        <w:t xml:space="preserve">edian CARs are listed immediately below, followed by the percentage of CARs that are positive are in square brackets. </w:t>
      </w:r>
      <w:r w:rsidRPr="000026D0">
        <w:rPr>
          <w:rFonts w:ascii="Times New Roman" w:hAnsi="Times New Roman" w:cs="Times New Roman"/>
          <w:sz w:val="20"/>
          <w:szCs w:val="20"/>
          <w:vertAlign w:val="superscript"/>
        </w:rPr>
        <w:t>***</w:t>
      </w:r>
      <w:r w:rsidRPr="000026D0">
        <w:rPr>
          <w:rFonts w:ascii="Times New Roman" w:hAnsi="Times New Roman" w:cs="Times New Roman"/>
          <w:sz w:val="20"/>
          <w:szCs w:val="20"/>
        </w:rPr>
        <w:t>,</w:t>
      </w:r>
      <w:r w:rsidRPr="000026D0">
        <w:rPr>
          <w:rFonts w:ascii="Times New Roman" w:hAnsi="Times New Roman" w:cs="Times New Roman"/>
          <w:sz w:val="20"/>
          <w:szCs w:val="20"/>
          <w:vertAlign w:val="superscript"/>
        </w:rPr>
        <w:t xml:space="preserve"> **</w:t>
      </w:r>
      <w:r w:rsidRPr="000026D0">
        <w:rPr>
          <w:rFonts w:ascii="Times New Roman" w:hAnsi="Times New Roman" w:cs="Times New Roman"/>
          <w:sz w:val="20"/>
          <w:szCs w:val="20"/>
        </w:rPr>
        <w:t xml:space="preserve">, and </w:t>
      </w:r>
      <w:r w:rsidRPr="000026D0">
        <w:rPr>
          <w:rFonts w:ascii="Times New Roman" w:hAnsi="Times New Roman" w:cs="Times New Roman"/>
          <w:sz w:val="20"/>
          <w:szCs w:val="20"/>
          <w:vertAlign w:val="superscript"/>
        </w:rPr>
        <w:t>*</w:t>
      </w:r>
      <w:r w:rsidRPr="000026D0">
        <w:rPr>
          <w:rFonts w:ascii="Times New Roman" w:hAnsi="Times New Roman" w:cs="Times New Roman"/>
          <w:sz w:val="20"/>
          <w:szCs w:val="20"/>
        </w:rPr>
        <w:t xml:space="preserve"> indicate the mean is significantly different from zero at the 1%, 5%, and 10% level, respectively, using the cross-sectional two-sided </w:t>
      </w:r>
      <w:r w:rsidRPr="000026D0">
        <w:rPr>
          <w:rFonts w:ascii="Times New Roman" w:hAnsi="Times New Roman" w:cs="Times New Roman"/>
          <w:i/>
          <w:sz w:val="20"/>
          <w:szCs w:val="20"/>
        </w:rPr>
        <w:t>t</w:t>
      </w:r>
      <w:r w:rsidRPr="000026D0">
        <w:rPr>
          <w:rFonts w:ascii="Times New Roman" w:hAnsi="Times New Roman" w:cs="Times New Roman"/>
          <w:sz w:val="20"/>
          <w:szCs w:val="20"/>
        </w:rPr>
        <w:t xml:space="preserve">-statistic of </w:t>
      </w:r>
      <w:proofErr w:type="spellStart"/>
      <w:r w:rsidRPr="000026D0">
        <w:rPr>
          <w:rFonts w:ascii="Times New Roman" w:hAnsi="Times New Roman" w:cs="Times New Roman"/>
          <w:sz w:val="20"/>
          <w:szCs w:val="20"/>
        </w:rPr>
        <w:t>Boehmer</w:t>
      </w:r>
      <w:proofErr w:type="spellEnd"/>
      <w:r w:rsidRPr="000026D0">
        <w:rPr>
          <w:rFonts w:ascii="Times New Roman" w:hAnsi="Times New Roman" w:cs="Times New Roman"/>
          <w:sz w:val="20"/>
          <w:szCs w:val="20"/>
        </w:rPr>
        <w:t xml:space="preserve">, </w:t>
      </w:r>
      <w:proofErr w:type="spellStart"/>
      <w:r w:rsidRPr="000026D0">
        <w:rPr>
          <w:rFonts w:ascii="Times New Roman" w:hAnsi="Times New Roman" w:cs="Times New Roman"/>
          <w:sz w:val="20"/>
          <w:szCs w:val="20"/>
        </w:rPr>
        <w:t>Musumeci</w:t>
      </w:r>
      <w:proofErr w:type="spellEnd"/>
      <w:r w:rsidRPr="000026D0">
        <w:rPr>
          <w:rFonts w:ascii="Times New Roman" w:hAnsi="Times New Roman" w:cs="Times New Roman"/>
          <w:sz w:val="20"/>
          <w:szCs w:val="20"/>
        </w:rPr>
        <w:t xml:space="preserve">, and </w:t>
      </w:r>
      <w:proofErr w:type="spellStart"/>
      <w:r w:rsidRPr="000026D0">
        <w:rPr>
          <w:rFonts w:ascii="Times New Roman" w:hAnsi="Times New Roman" w:cs="Times New Roman"/>
          <w:sz w:val="20"/>
          <w:szCs w:val="20"/>
        </w:rPr>
        <w:t>Poulsen</w:t>
      </w:r>
      <w:proofErr w:type="spellEnd"/>
      <w:r w:rsidRPr="000026D0">
        <w:rPr>
          <w:rFonts w:ascii="Times New Roman" w:hAnsi="Times New Roman" w:cs="Times New Roman"/>
          <w:sz w:val="20"/>
          <w:szCs w:val="20"/>
        </w:rPr>
        <w:t xml:space="preserve"> (1991).  </w:t>
      </w:r>
      <w:r w:rsidRPr="000026D0">
        <w:rPr>
          <w:rFonts w:ascii="Times New Roman" w:hAnsi="Times New Roman" w:cs="Times New Roman"/>
          <w:sz w:val="20"/>
          <w:szCs w:val="20"/>
          <w:vertAlign w:val="superscript"/>
        </w:rPr>
        <w:t>a</w:t>
      </w:r>
      <w:r w:rsidRPr="000026D0">
        <w:rPr>
          <w:rFonts w:ascii="Times New Roman" w:hAnsi="Times New Roman" w:cs="Times New Roman"/>
          <w:sz w:val="20"/>
          <w:szCs w:val="20"/>
        </w:rPr>
        <w:t xml:space="preserve">, </w:t>
      </w:r>
      <w:r w:rsidRPr="000026D0">
        <w:rPr>
          <w:rFonts w:ascii="Times New Roman" w:hAnsi="Times New Roman" w:cs="Times New Roman"/>
          <w:sz w:val="20"/>
          <w:szCs w:val="20"/>
          <w:vertAlign w:val="superscript"/>
        </w:rPr>
        <w:t>b</w:t>
      </w:r>
      <w:r w:rsidRPr="000026D0">
        <w:rPr>
          <w:rFonts w:ascii="Times New Roman" w:hAnsi="Times New Roman" w:cs="Times New Roman"/>
          <w:sz w:val="20"/>
          <w:szCs w:val="20"/>
        </w:rPr>
        <w:t xml:space="preserve">, and </w:t>
      </w:r>
      <w:r w:rsidRPr="000026D0">
        <w:rPr>
          <w:rFonts w:ascii="Times New Roman" w:hAnsi="Times New Roman" w:cs="Times New Roman"/>
          <w:sz w:val="20"/>
          <w:szCs w:val="20"/>
          <w:vertAlign w:val="superscript"/>
        </w:rPr>
        <w:t>c</w:t>
      </w:r>
      <w:r w:rsidRPr="000026D0">
        <w:rPr>
          <w:rFonts w:ascii="Times New Roman" w:hAnsi="Times New Roman" w:cs="Times New Roman"/>
          <w:sz w:val="20"/>
          <w:szCs w:val="20"/>
        </w:rPr>
        <w:t xml:space="preserve"> indicate the mean is significantly different from zero at the 1%, 5%, and 10% level, respectively, using the standardized residual two-sided test in </w:t>
      </w:r>
      <w:proofErr w:type="spellStart"/>
      <w:r w:rsidRPr="000026D0">
        <w:rPr>
          <w:rFonts w:ascii="Times New Roman" w:hAnsi="Times New Roman" w:cs="Times New Roman"/>
          <w:sz w:val="20"/>
          <w:szCs w:val="20"/>
        </w:rPr>
        <w:t>Patell</w:t>
      </w:r>
      <w:proofErr w:type="spellEnd"/>
      <w:r w:rsidRPr="000026D0">
        <w:rPr>
          <w:rFonts w:ascii="Times New Roman" w:hAnsi="Times New Roman" w:cs="Times New Roman"/>
          <w:sz w:val="20"/>
          <w:szCs w:val="20"/>
        </w:rPr>
        <w:t xml:space="preserve"> (1976).  </w:t>
      </w:r>
      <w:r w:rsidRPr="000026D0">
        <w:rPr>
          <w:rFonts w:ascii="Times New Roman" w:hAnsi="Times New Roman" w:cs="Times New Roman"/>
          <w:sz w:val="20"/>
          <w:szCs w:val="20"/>
          <w:vertAlign w:val="superscript"/>
        </w:rPr>
        <w:t>)))</w:t>
      </w:r>
      <w:r w:rsidRPr="000026D0">
        <w:rPr>
          <w:rFonts w:ascii="Times New Roman" w:hAnsi="Times New Roman" w:cs="Times New Roman"/>
          <w:sz w:val="20"/>
          <w:szCs w:val="20"/>
        </w:rPr>
        <w:t xml:space="preserve">, </w:t>
      </w:r>
      <w:r w:rsidRPr="000026D0">
        <w:rPr>
          <w:rFonts w:ascii="Times New Roman" w:hAnsi="Times New Roman" w:cs="Times New Roman"/>
          <w:sz w:val="20"/>
          <w:szCs w:val="20"/>
          <w:vertAlign w:val="superscript"/>
        </w:rPr>
        <w:t>))</w:t>
      </w:r>
      <w:r w:rsidRPr="000026D0">
        <w:rPr>
          <w:rFonts w:ascii="Times New Roman" w:hAnsi="Times New Roman" w:cs="Times New Roman"/>
          <w:sz w:val="20"/>
          <w:szCs w:val="20"/>
        </w:rPr>
        <w:t xml:space="preserve">, and </w:t>
      </w:r>
      <w:r w:rsidRPr="000026D0">
        <w:rPr>
          <w:rFonts w:ascii="Times New Roman" w:hAnsi="Times New Roman" w:cs="Times New Roman"/>
          <w:sz w:val="20"/>
          <w:szCs w:val="20"/>
          <w:vertAlign w:val="superscript"/>
        </w:rPr>
        <w:t>)</w:t>
      </w:r>
      <w:r w:rsidRPr="000026D0">
        <w:rPr>
          <w:rFonts w:ascii="Times New Roman" w:hAnsi="Times New Roman" w:cs="Times New Roman"/>
          <w:sz w:val="20"/>
          <w:szCs w:val="20"/>
        </w:rPr>
        <w:t xml:space="preserve"> indicate the results of a Wilcoxon rank sum test for differences in the medians, significantly different at the 1%, 5%, and 10% level, respectively.  </w:t>
      </w:r>
      <w:r w:rsidRPr="000026D0">
        <w:rPr>
          <w:rFonts w:ascii="Times New Roman" w:hAnsi="Times New Roman" w:cs="Times New Roman"/>
          <w:sz w:val="20"/>
          <w:szCs w:val="20"/>
          <w:vertAlign w:val="superscript"/>
        </w:rPr>
        <w:t>&gt;&gt;&gt;</w:t>
      </w:r>
      <w:r w:rsidRPr="000026D0">
        <w:rPr>
          <w:rFonts w:ascii="Times New Roman" w:hAnsi="Times New Roman" w:cs="Times New Roman"/>
          <w:sz w:val="20"/>
          <w:szCs w:val="20"/>
        </w:rPr>
        <w:t xml:space="preserve">, </w:t>
      </w:r>
      <w:r w:rsidRPr="000026D0">
        <w:rPr>
          <w:rFonts w:ascii="Times New Roman" w:hAnsi="Times New Roman" w:cs="Times New Roman"/>
          <w:sz w:val="20"/>
          <w:szCs w:val="20"/>
          <w:vertAlign w:val="superscript"/>
        </w:rPr>
        <w:t>&gt;&gt;</w:t>
      </w:r>
      <w:r w:rsidRPr="000026D0">
        <w:rPr>
          <w:rFonts w:ascii="Times New Roman" w:hAnsi="Times New Roman" w:cs="Times New Roman"/>
          <w:sz w:val="20"/>
          <w:szCs w:val="20"/>
        </w:rPr>
        <w:t xml:space="preserve">, and </w:t>
      </w:r>
      <w:r w:rsidRPr="000026D0">
        <w:rPr>
          <w:rFonts w:ascii="Times New Roman" w:hAnsi="Times New Roman" w:cs="Times New Roman"/>
          <w:sz w:val="20"/>
          <w:szCs w:val="20"/>
          <w:vertAlign w:val="superscript"/>
        </w:rPr>
        <w:t>&gt;</w:t>
      </w:r>
      <w:r w:rsidRPr="000026D0">
        <w:rPr>
          <w:rFonts w:ascii="Times New Roman" w:hAnsi="Times New Roman" w:cs="Times New Roman"/>
          <w:sz w:val="20"/>
          <w:szCs w:val="20"/>
        </w:rPr>
        <w:t xml:space="preserve"> indicate the percentage of positive CARs is significantly different from zero at the 1%, 5%, and 10% level, respectively, using the generalized sign test in Cowan (1992), which controls for the normal asymmetry of positive and negative abnormal returns in the estimation period.   </w:t>
      </w:r>
      <w:r w:rsidRPr="000026D0">
        <w:rPr>
          <w:rFonts w:ascii="Times New Roman" w:hAnsi="Times New Roman" w:cs="Times New Roman"/>
          <w:sz w:val="20"/>
          <w:szCs w:val="20"/>
          <w:vertAlign w:val="superscript"/>
        </w:rPr>
        <w:t>+++</w:t>
      </w:r>
      <w:r w:rsidRPr="000026D0">
        <w:rPr>
          <w:rFonts w:ascii="Times New Roman" w:hAnsi="Times New Roman" w:cs="Times New Roman"/>
          <w:sz w:val="20"/>
          <w:szCs w:val="20"/>
        </w:rPr>
        <w:t xml:space="preserve">, </w:t>
      </w:r>
      <w:r w:rsidRPr="000026D0">
        <w:rPr>
          <w:rFonts w:ascii="Times New Roman" w:hAnsi="Times New Roman" w:cs="Times New Roman"/>
          <w:sz w:val="20"/>
          <w:szCs w:val="20"/>
          <w:vertAlign w:val="superscript"/>
        </w:rPr>
        <w:t>++</w:t>
      </w:r>
      <w:r w:rsidRPr="000026D0">
        <w:rPr>
          <w:rFonts w:ascii="Times New Roman" w:hAnsi="Times New Roman" w:cs="Times New Roman"/>
          <w:sz w:val="20"/>
          <w:szCs w:val="20"/>
        </w:rPr>
        <w:t xml:space="preserve">, and </w:t>
      </w:r>
      <w:r w:rsidRPr="000026D0">
        <w:rPr>
          <w:rFonts w:ascii="Times New Roman" w:hAnsi="Times New Roman" w:cs="Times New Roman"/>
          <w:sz w:val="20"/>
          <w:szCs w:val="20"/>
          <w:vertAlign w:val="superscript"/>
        </w:rPr>
        <w:t>+</w:t>
      </w:r>
      <w:r w:rsidRPr="000026D0">
        <w:rPr>
          <w:rFonts w:ascii="Times New Roman" w:hAnsi="Times New Roman" w:cs="Times New Roman"/>
          <w:sz w:val="20"/>
          <w:szCs w:val="20"/>
        </w:rPr>
        <w:t xml:space="preserve"> indicate the mean of two independent samples is significantly different from zero at the 1%, 5%, and 10% level, respectively, using the standardized residual test in </w:t>
      </w:r>
      <w:proofErr w:type="spellStart"/>
      <w:r w:rsidRPr="000026D0">
        <w:rPr>
          <w:rFonts w:ascii="Times New Roman" w:hAnsi="Times New Roman" w:cs="Times New Roman"/>
          <w:sz w:val="20"/>
          <w:szCs w:val="20"/>
        </w:rPr>
        <w:t>Patell</w:t>
      </w:r>
      <w:proofErr w:type="spellEnd"/>
      <w:r w:rsidRPr="000026D0">
        <w:rPr>
          <w:rFonts w:ascii="Times New Roman" w:hAnsi="Times New Roman" w:cs="Times New Roman"/>
          <w:sz w:val="20"/>
          <w:szCs w:val="20"/>
        </w:rPr>
        <w:t xml:space="preserve"> (1976).</w:t>
      </w:r>
    </w:p>
    <w:p w:rsidR="005C679F" w:rsidRPr="000026D0" w:rsidRDefault="005C679F" w:rsidP="00CB6398">
      <w:pPr>
        <w:spacing w:after="0" w:line="240" w:lineRule="auto"/>
        <w:contextualSpacing/>
        <w:rPr>
          <w:rFonts w:ascii="Times New Roman" w:hAnsi="Times New Roman" w:cs="Times New Roman"/>
          <w:sz w:val="20"/>
          <w:szCs w:val="20"/>
        </w:rPr>
      </w:pPr>
    </w:p>
    <w:tbl>
      <w:tblPr>
        <w:tblW w:w="0" w:type="auto"/>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199"/>
        <w:gridCol w:w="1234"/>
        <w:gridCol w:w="1234"/>
        <w:gridCol w:w="1234"/>
        <w:gridCol w:w="1234"/>
        <w:gridCol w:w="1234"/>
        <w:gridCol w:w="1234"/>
      </w:tblGrid>
      <w:tr w:rsidR="00CE6CFE" w:rsidRPr="009A6ED6" w:rsidTr="005C679F">
        <w:trPr>
          <w:trHeight w:val="432"/>
          <w:jc w:val="center"/>
        </w:trPr>
        <w:tc>
          <w:tcPr>
            <w:tcW w:w="0" w:type="auto"/>
            <w:gridSpan w:val="7"/>
            <w:shd w:val="pct12" w:color="auto" w:fill="auto"/>
            <w:vAlign w:val="center"/>
          </w:tcPr>
          <w:p w:rsidR="00CE6CFE" w:rsidRPr="009A6ED6" w:rsidRDefault="00CE6CFE" w:rsidP="00CB6398">
            <w:pPr>
              <w:spacing w:after="0" w:line="240" w:lineRule="auto"/>
              <w:contextualSpacing/>
              <w:jc w:val="center"/>
              <w:rPr>
                <w:rFonts w:ascii="Times New Roman" w:hAnsi="Times New Roman" w:cs="Times New Roman"/>
                <w:b/>
                <w:sz w:val="16"/>
                <w:szCs w:val="16"/>
              </w:rPr>
            </w:pPr>
            <w:r w:rsidRPr="009A6ED6">
              <w:rPr>
                <w:rFonts w:ascii="Times New Roman" w:hAnsi="Times New Roman" w:cs="Times New Roman"/>
                <w:b/>
                <w:sz w:val="16"/>
                <w:szCs w:val="16"/>
              </w:rPr>
              <w:t>Table 5 Panel A:  One Day Event Windows</w:t>
            </w:r>
          </w:p>
        </w:tc>
      </w:tr>
      <w:tr w:rsidR="00CE6CFE" w:rsidRPr="009A6ED6" w:rsidTr="005C679F">
        <w:trPr>
          <w:trHeight w:val="432"/>
          <w:jc w:val="center"/>
        </w:trPr>
        <w:tc>
          <w:tcPr>
            <w:tcW w:w="0" w:type="auto"/>
            <w:vMerge w:val="restart"/>
            <w:shd w:val="pct12" w:color="auto" w:fill="auto"/>
            <w:vAlign w:val="center"/>
          </w:tcPr>
          <w:p w:rsidR="00CE6CFE" w:rsidRPr="009A6ED6" w:rsidRDefault="00CE6CFE" w:rsidP="00CB6398">
            <w:pPr>
              <w:spacing w:after="0" w:line="240" w:lineRule="auto"/>
              <w:contextualSpacing/>
              <w:jc w:val="center"/>
              <w:rPr>
                <w:rFonts w:ascii="Times New Roman" w:hAnsi="Times New Roman" w:cs="Times New Roman"/>
                <w:b/>
                <w:sz w:val="16"/>
                <w:szCs w:val="16"/>
              </w:rPr>
            </w:pPr>
          </w:p>
        </w:tc>
        <w:tc>
          <w:tcPr>
            <w:tcW w:w="0" w:type="auto"/>
            <w:gridSpan w:val="3"/>
            <w:shd w:val="pct12" w:color="auto" w:fill="auto"/>
            <w:vAlign w:val="center"/>
          </w:tcPr>
          <w:p w:rsidR="00CE6CFE" w:rsidRPr="009A6ED6" w:rsidRDefault="00CE6CFE" w:rsidP="00CB6398">
            <w:pPr>
              <w:spacing w:after="0" w:line="240" w:lineRule="auto"/>
              <w:contextualSpacing/>
              <w:jc w:val="center"/>
              <w:rPr>
                <w:rFonts w:ascii="Times New Roman" w:hAnsi="Times New Roman" w:cs="Times New Roman"/>
                <w:b/>
                <w:sz w:val="16"/>
                <w:szCs w:val="16"/>
              </w:rPr>
            </w:pPr>
            <w:r w:rsidRPr="009A6ED6">
              <w:rPr>
                <w:rFonts w:ascii="Times New Roman" w:hAnsi="Times New Roman" w:cs="Times New Roman"/>
                <w:b/>
                <w:sz w:val="16"/>
                <w:szCs w:val="16"/>
              </w:rPr>
              <w:t xml:space="preserve">Chan, </w:t>
            </w:r>
            <w:proofErr w:type="spellStart"/>
            <w:r w:rsidRPr="009A6ED6">
              <w:rPr>
                <w:rFonts w:ascii="Times New Roman" w:hAnsi="Times New Roman" w:cs="Times New Roman"/>
                <w:b/>
                <w:sz w:val="16"/>
                <w:szCs w:val="16"/>
              </w:rPr>
              <w:t>Gau</w:t>
            </w:r>
            <w:proofErr w:type="spellEnd"/>
            <w:r w:rsidRPr="009A6ED6">
              <w:rPr>
                <w:rFonts w:ascii="Times New Roman" w:hAnsi="Times New Roman" w:cs="Times New Roman"/>
                <w:b/>
                <w:sz w:val="16"/>
                <w:szCs w:val="16"/>
              </w:rPr>
              <w:t xml:space="preserve">, Want (1995) </w:t>
            </w:r>
          </w:p>
          <w:p w:rsidR="00CE6CFE" w:rsidRPr="009A6ED6" w:rsidRDefault="00CE6CFE" w:rsidP="00CB6398">
            <w:pPr>
              <w:spacing w:after="0" w:line="240" w:lineRule="auto"/>
              <w:contextualSpacing/>
              <w:jc w:val="center"/>
              <w:rPr>
                <w:rFonts w:ascii="Times New Roman" w:hAnsi="Times New Roman" w:cs="Times New Roman"/>
                <w:b/>
                <w:sz w:val="16"/>
                <w:szCs w:val="16"/>
              </w:rPr>
            </w:pPr>
            <w:r w:rsidRPr="009A6ED6">
              <w:rPr>
                <w:rFonts w:ascii="Times New Roman" w:hAnsi="Times New Roman" w:cs="Times New Roman"/>
                <w:b/>
                <w:sz w:val="16"/>
                <w:szCs w:val="16"/>
              </w:rPr>
              <w:t>Estimation Window [-170, -21]</w:t>
            </w:r>
          </w:p>
        </w:tc>
        <w:tc>
          <w:tcPr>
            <w:tcW w:w="0" w:type="auto"/>
            <w:gridSpan w:val="3"/>
            <w:shd w:val="pct12" w:color="auto" w:fill="auto"/>
            <w:vAlign w:val="center"/>
          </w:tcPr>
          <w:p w:rsidR="00CE6CFE" w:rsidRPr="009A6ED6" w:rsidRDefault="00CE6CFE" w:rsidP="00CB6398">
            <w:pPr>
              <w:spacing w:after="0" w:line="240" w:lineRule="auto"/>
              <w:contextualSpacing/>
              <w:jc w:val="center"/>
              <w:rPr>
                <w:rFonts w:ascii="Times New Roman" w:hAnsi="Times New Roman" w:cs="Times New Roman"/>
                <w:b/>
                <w:sz w:val="16"/>
                <w:szCs w:val="16"/>
              </w:rPr>
            </w:pPr>
            <w:r w:rsidRPr="009A6ED6">
              <w:rPr>
                <w:rFonts w:ascii="Times New Roman" w:hAnsi="Times New Roman" w:cs="Times New Roman"/>
                <w:b/>
                <w:sz w:val="16"/>
                <w:szCs w:val="16"/>
              </w:rPr>
              <w:t xml:space="preserve">Ghosh, Rodriguez, </w:t>
            </w:r>
            <w:proofErr w:type="spellStart"/>
            <w:r w:rsidRPr="009A6ED6">
              <w:rPr>
                <w:rFonts w:ascii="Times New Roman" w:hAnsi="Times New Roman" w:cs="Times New Roman"/>
                <w:b/>
                <w:sz w:val="16"/>
                <w:szCs w:val="16"/>
              </w:rPr>
              <w:t>Sirmans</w:t>
            </w:r>
            <w:proofErr w:type="spellEnd"/>
            <w:r w:rsidRPr="009A6ED6">
              <w:rPr>
                <w:rFonts w:ascii="Times New Roman" w:hAnsi="Times New Roman" w:cs="Times New Roman"/>
                <w:b/>
                <w:sz w:val="16"/>
                <w:szCs w:val="16"/>
              </w:rPr>
              <w:t xml:space="preserve"> (1995)</w:t>
            </w:r>
          </w:p>
          <w:p w:rsidR="00CE6CFE" w:rsidRPr="009A6ED6" w:rsidRDefault="00CE6CFE" w:rsidP="00CB6398">
            <w:pPr>
              <w:spacing w:after="0" w:line="240" w:lineRule="auto"/>
              <w:contextualSpacing/>
              <w:jc w:val="center"/>
              <w:rPr>
                <w:rFonts w:ascii="Times New Roman" w:hAnsi="Times New Roman" w:cs="Times New Roman"/>
                <w:b/>
                <w:sz w:val="16"/>
                <w:szCs w:val="16"/>
              </w:rPr>
            </w:pPr>
            <w:r w:rsidRPr="009A6ED6">
              <w:rPr>
                <w:rFonts w:ascii="Times New Roman" w:hAnsi="Times New Roman" w:cs="Times New Roman"/>
                <w:b/>
                <w:sz w:val="16"/>
                <w:szCs w:val="16"/>
              </w:rPr>
              <w:t>Estimation Window [-180,-61]</w:t>
            </w:r>
          </w:p>
        </w:tc>
      </w:tr>
      <w:tr w:rsidR="00CE6CFE" w:rsidRPr="009A6ED6" w:rsidTr="005C679F">
        <w:trPr>
          <w:trHeight w:val="576"/>
          <w:jc w:val="center"/>
        </w:trPr>
        <w:tc>
          <w:tcPr>
            <w:tcW w:w="0" w:type="auto"/>
            <w:vMerge/>
            <w:shd w:val="pct12" w:color="auto" w:fill="auto"/>
            <w:vAlign w:val="center"/>
          </w:tcPr>
          <w:p w:rsidR="00CE6CFE" w:rsidRPr="009A6ED6" w:rsidRDefault="00CE6CFE" w:rsidP="00CB6398">
            <w:pPr>
              <w:spacing w:after="0" w:line="240" w:lineRule="auto"/>
              <w:contextualSpacing/>
              <w:jc w:val="center"/>
              <w:rPr>
                <w:rFonts w:ascii="Times New Roman" w:hAnsi="Times New Roman" w:cs="Times New Roman"/>
                <w:b/>
                <w:sz w:val="16"/>
                <w:szCs w:val="16"/>
              </w:rPr>
            </w:pPr>
          </w:p>
        </w:tc>
        <w:tc>
          <w:tcPr>
            <w:tcW w:w="0" w:type="auto"/>
            <w:shd w:val="pct12" w:color="auto" w:fill="auto"/>
            <w:vAlign w:val="center"/>
          </w:tcPr>
          <w:p w:rsidR="00CE6CFE" w:rsidRPr="009A6ED6" w:rsidRDefault="00CE6CFE" w:rsidP="00CB6398">
            <w:pPr>
              <w:spacing w:after="0" w:line="240" w:lineRule="auto"/>
              <w:contextualSpacing/>
              <w:jc w:val="center"/>
              <w:rPr>
                <w:rFonts w:ascii="Times New Roman" w:hAnsi="Times New Roman" w:cs="Times New Roman"/>
                <w:b/>
                <w:sz w:val="16"/>
                <w:szCs w:val="16"/>
              </w:rPr>
            </w:pPr>
            <w:r w:rsidRPr="009A6ED6">
              <w:rPr>
                <w:rFonts w:ascii="Times New Roman" w:hAnsi="Times New Roman" w:cs="Times New Roman"/>
                <w:b/>
                <w:sz w:val="16"/>
                <w:szCs w:val="16"/>
              </w:rPr>
              <w:t>Event Window</w:t>
            </w:r>
          </w:p>
          <w:p w:rsidR="00CE6CFE" w:rsidRPr="009A6ED6" w:rsidRDefault="00CE6CFE" w:rsidP="00CB6398">
            <w:pPr>
              <w:spacing w:after="0" w:line="240" w:lineRule="auto"/>
              <w:contextualSpacing/>
              <w:jc w:val="center"/>
              <w:rPr>
                <w:rFonts w:ascii="Times New Roman" w:hAnsi="Times New Roman" w:cs="Times New Roman"/>
                <w:b/>
                <w:sz w:val="16"/>
                <w:szCs w:val="16"/>
              </w:rPr>
            </w:pPr>
            <w:r w:rsidRPr="009A6ED6">
              <w:rPr>
                <w:rFonts w:ascii="Times New Roman" w:hAnsi="Times New Roman" w:cs="Times New Roman"/>
                <w:b/>
                <w:sz w:val="16"/>
                <w:szCs w:val="16"/>
              </w:rPr>
              <w:t>[-1]</w:t>
            </w:r>
          </w:p>
        </w:tc>
        <w:tc>
          <w:tcPr>
            <w:tcW w:w="0" w:type="auto"/>
            <w:shd w:val="pct12" w:color="auto" w:fill="auto"/>
            <w:vAlign w:val="center"/>
          </w:tcPr>
          <w:p w:rsidR="00CE6CFE" w:rsidRPr="009A6ED6" w:rsidRDefault="00CE6CFE" w:rsidP="00CB6398">
            <w:pPr>
              <w:spacing w:after="0" w:line="240" w:lineRule="auto"/>
              <w:contextualSpacing/>
              <w:jc w:val="center"/>
              <w:rPr>
                <w:rFonts w:ascii="Times New Roman" w:hAnsi="Times New Roman" w:cs="Times New Roman"/>
                <w:b/>
                <w:sz w:val="16"/>
                <w:szCs w:val="16"/>
              </w:rPr>
            </w:pPr>
            <w:r w:rsidRPr="009A6ED6">
              <w:rPr>
                <w:rFonts w:ascii="Times New Roman" w:hAnsi="Times New Roman" w:cs="Times New Roman"/>
                <w:b/>
                <w:sz w:val="16"/>
                <w:szCs w:val="16"/>
              </w:rPr>
              <w:t>Event Window</w:t>
            </w:r>
          </w:p>
          <w:p w:rsidR="00CE6CFE" w:rsidRPr="009A6ED6" w:rsidRDefault="00CE6CFE" w:rsidP="00CB6398">
            <w:pPr>
              <w:spacing w:after="0" w:line="240" w:lineRule="auto"/>
              <w:contextualSpacing/>
              <w:jc w:val="center"/>
              <w:rPr>
                <w:rFonts w:ascii="Times New Roman" w:hAnsi="Times New Roman" w:cs="Times New Roman"/>
                <w:b/>
                <w:sz w:val="16"/>
                <w:szCs w:val="16"/>
              </w:rPr>
            </w:pPr>
            <w:r w:rsidRPr="009A6ED6">
              <w:rPr>
                <w:rFonts w:ascii="Times New Roman" w:hAnsi="Times New Roman" w:cs="Times New Roman"/>
                <w:b/>
                <w:sz w:val="16"/>
                <w:szCs w:val="16"/>
              </w:rPr>
              <w:t>[0]</w:t>
            </w:r>
          </w:p>
        </w:tc>
        <w:tc>
          <w:tcPr>
            <w:tcW w:w="0" w:type="auto"/>
            <w:shd w:val="pct12" w:color="auto" w:fill="auto"/>
            <w:vAlign w:val="center"/>
          </w:tcPr>
          <w:p w:rsidR="00CE6CFE" w:rsidRPr="009A6ED6" w:rsidRDefault="00CE6CFE" w:rsidP="00CB6398">
            <w:pPr>
              <w:spacing w:after="0" w:line="240" w:lineRule="auto"/>
              <w:contextualSpacing/>
              <w:jc w:val="center"/>
              <w:rPr>
                <w:rFonts w:ascii="Times New Roman" w:hAnsi="Times New Roman" w:cs="Times New Roman"/>
                <w:b/>
                <w:sz w:val="16"/>
                <w:szCs w:val="16"/>
              </w:rPr>
            </w:pPr>
            <w:r w:rsidRPr="009A6ED6">
              <w:rPr>
                <w:rFonts w:ascii="Times New Roman" w:hAnsi="Times New Roman" w:cs="Times New Roman"/>
                <w:b/>
                <w:sz w:val="16"/>
                <w:szCs w:val="16"/>
              </w:rPr>
              <w:t>Event Window</w:t>
            </w:r>
          </w:p>
          <w:p w:rsidR="00CE6CFE" w:rsidRPr="009A6ED6" w:rsidRDefault="00CE6CFE" w:rsidP="00CB6398">
            <w:pPr>
              <w:spacing w:after="0" w:line="240" w:lineRule="auto"/>
              <w:contextualSpacing/>
              <w:jc w:val="center"/>
              <w:rPr>
                <w:rFonts w:ascii="Times New Roman" w:hAnsi="Times New Roman" w:cs="Times New Roman"/>
                <w:b/>
                <w:sz w:val="16"/>
                <w:szCs w:val="16"/>
              </w:rPr>
            </w:pPr>
            <w:r w:rsidRPr="009A6ED6">
              <w:rPr>
                <w:rFonts w:ascii="Times New Roman" w:hAnsi="Times New Roman" w:cs="Times New Roman"/>
                <w:b/>
                <w:sz w:val="16"/>
                <w:szCs w:val="16"/>
              </w:rPr>
              <w:t>[+1]</w:t>
            </w:r>
          </w:p>
        </w:tc>
        <w:tc>
          <w:tcPr>
            <w:tcW w:w="0" w:type="auto"/>
            <w:shd w:val="pct12" w:color="auto" w:fill="auto"/>
            <w:vAlign w:val="center"/>
          </w:tcPr>
          <w:p w:rsidR="00CE6CFE" w:rsidRPr="009A6ED6" w:rsidRDefault="00CE6CFE" w:rsidP="00CB6398">
            <w:pPr>
              <w:spacing w:after="0" w:line="240" w:lineRule="auto"/>
              <w:contextualSpacing/>
              <w:jc w:val="center"/>
              <w:rPr>
                <w:rFonts w:ascii="Times New Roman" w:hAnsi="Times New Roman" w:cs="Times New Roman"/>
                <w:b/>
                <w:sz w:val="16"/>
                <w:szCs w:val="16"/>
              </w:rPr>
            </w:pPr>
            <w:r w:rsidRPr="009A6ED6">
              <w:rPr>
                <w:rFonts w:ascii="Times New Roman" w:hAnsi="Times New Roman" w:cs="Times New Roman"/>
                <w:b/>
                <w:sz w:val="16"/>
                <w:szCs w:val="16"/>
              </w:rPr>
              <w:t>Event Window</w:t>
            </w:r>
          </w:p>
          <w:p w:rsidR="00CE6CFE" w:rsidRPr="009A6ED6" w:rsidRDefault="00CE6CFE" w:rsidP="00CB6398">
            <w:pPr>
              <w:spacing w:after="0" w:line="240" w:lineRule="auto"/>
              <w:contextualSpacing/>
              <w:jc w:val="center"/>
              <w:rPr>
                <w:rFonts w:ascii="Times New Roman" w:hAnsi="Times New Roman" w:cs="Times New Roman"/>
                <w:b/>
                <w:sz w:val="16"/>
                <w:szCs w:val="16"/>
              </w:rPr>
            </w:pPr>
            <w:r w:rsidRPr="009A6ED6">
              <w:rPr>
                <w:rFonts w:ascii="Times New Roman" w:hAnsi="Times New Roman" w:cs="Times New Roman"/>
                <w:b/>
                <w:sz w:val="16"/>
                <w:szCs w:val="16"/>
              </w:rPr>
              <w:t>[-1]</w:t>
            </w:r>
          </w:p>
        </w:tc>
        <w:tc>
          <w:tcPr>
            <w:tcW w:w="0" w:type="auto"/>
            <w:shd w:val="pct12" w:color="auto" w:fill="auto"/>
            <w:vAlign w:val="center"/>
          </w:tcPr>
          <w:p w:rsidR="00CE6CFE" w:rsidRPr="009A6ED6" w:rsidRDefault="00CE6CFE" w:rsidP="00CB6398">
            <w:pPr>
              <w:spacing w:after="0" w:line="240" w:lineRule="auto"/>
              <w:contextualSpacing/>
              <w:jc w:val="center"/>
              <w:rPr>
                <w:rFonts w:ascii="Times New Roman" w:hAnsi="Times New Roman" w:cs="Times New Roman"/>
                <w:b/>
                <w:sz w:val="16"/>
                <w:szCs w:val="16"/>
              </w:rPr>
            </w:pPr>
            <w:r w:rsidRPr="009A6ED6">
              <w:rPr>
                <w:rFonts w:ascii="Times New Roman" w:hAnsi="Times New Roman" w:cs="Times New Roman"/>
                <w:b/>
                <w:sz w:val="16"/>
                <w:szCs w:val="16"/>
              </w:rPr>
              <w:t>Event Window</w:t>
            </w:r>
          </w:p>
          <w:p w:rsidR="00CE6CFE" w:rsidRPr="009A6ED6" w:rsidRDefault="00CE6CFE" w:rsidP="00CB6398">
            <w:pPr>
              <w:spacing w:after="0" w:line="240" w:lineRule="auto"/>
              <w:contextualSpacing/>
              <w:jc w:val="center"/>
              <w:rPr>
                <w:rFonts w:ascii="Times New Roman" w:hAnsi="Times New Roman" w:cs="Times New Roman"/>
                <w:b/>
                <w:sz w:val="16"/>
                <w:szCs w:val="16"/>
              </w:rPr>
            </w:pPr>
            <w:r w:rsidRPr="009A6ED6">
              <w:rPr>
                <w:rFonts w:ascii="Times New Roman" w:hAnsi="Times New Roman" w:cs="Times New Roman"/>
                <w:b/>
                <w:sz w:val="16"/>
                <w:szCs w:val="16"/>
              </w:rPr>
              <w:t>[0]</w:t>
            </w:r>
          </w:p>
        </w:tc>
        <w:tc>
          <w:tcPr>
            <w:tcW w:w="0" w:type="auto"/>
            <w:shd w:val="clear" w:color="auto" w:fill="D9D9D9" w:themeFill="background1" w:themeFillShade="D9"/>
            <w:vAlign w:val="center"/>
          </w:tcPr>
          <w:p w:rsidR="00CE6CFE" w:rsidRPr="009A6ED6" w:rsidRDefault="00CE6CFE" w:rsidP="00CB6398">
            <w:pPr>
              <w:spacing w:after="0" w:line="240" w:lineRule="auto"/>
              <w:contextualSpacing/>
              <w:jc w:val="center"/>
              <w:rPr>
                <w:rFonts w:ascii="Times New Roman" w:hAnsi="Times New Roman" w:cs="Times New Roman"/>
                <w:b/>
                <w:sz w:val="16"/>
                <w:szCs w:val="16"/>
              </w:rPr>
            </w:pPr>
            <w:r w:rsidRPr="009A6ED6">
              <w:rPr>
                <w:rFonts w:ascii="Times New Roman" w:hAnsi="Times New Roman" w:cs="Times New Roman"/>
                <w:b/>
                <w:sz w:val="16"/>
                <w:szCs w:val="16"/>
              </w:rPr>
              <w:t>Event Window</w:t>
            </w:r>
          </w:p>
          <w:p w:rsidR="00CE6CFE" w:rsidRPr="009A6ED6" w:rsidRDefault="00CE6CFE" w:rsidP="00CB6398">
            <w:pPr>
              <w:spacing w:after="0" w:line="240" w:lineRule="auto"/>
              <w:contextualSpacing/>
              <w:jc w:val="center"/>
              <w:rPr>
                <w:rFonts w:ascii="Times New Roman" w:hAnsi="Times New Roman" w:cs="Times New Roman"/>
                <w:b/>
                <w:sz w:val="16"/>
                <w:szCs w:val="16"/>
              </w:rPr>
            </w:pPr>
            <w:r w:rsidRPr="009A6ED6">
              <w:rPr>
                <w:rFonts w:ascii="Times New Roman" w:hAnsi="Times New Roman" w:cs="Times New Roman"/>
                <w:b/>
                <w:sz w:val="16"/>
                <w:szCs w:val="16"/>
              </w:rPr>
              <w:t>[+1]</w:t>
            </w:r>
          </w:p>
        </w:tc>
      </w:tr>
      <w:tr w:rsidR="00CE6CFE" w:rsidRPr="009A6ED6" w:rsidTr="005C679F">
        <w:trPr>
          <w:trHeight w:val="432"/>
          <w:jc w:val="center"/>
        </w:trPr>
        <w:tc>
          <w:tcPr>
            <w:tcW w:w="0" w:type="auto"/>
            <w:vAlign w:val="center"/>
          </w:tcPr>
          <w:p w:rsidR="00CE6CFE" w:rsidRPr="009A6ED6" w:rsidRDefault="00CE6CFE" w:rsidP="00CB6398">
            <w:pPr>
              <w:spacing w:after="0" w:line="240" w:lineRule="auto"/>
              <w:contextualSpacing/>
              <w:jc w:val="center"/>
              <w:rPr>
                <w:rFonts w:ascii="Times New Roman" w:hAnsi="Times New Roman" w:cs="Times New Roman"/>
                <w:b/>
                <w:sz w:val="16"/>
                <w:szCs w:val="16"/>
              </w:rPr>
            </w:pPr>
            <w:r w:rsidRPr="009A6ED6">
              <w:rPr>
                <w:rFonts w:ascii="Times New Roman" w:hAnsi="Times New Roman" w:cs="Times New Roman"/>
                <w:b/>
                <w:sz w:val="16"/>
                <w:szCs w:val="16"/>
              </w:rPr>
              <w:t>N</w:t>
            </w:r>
          </w:p>
        </w:tc>
        <w:tc>
          <w:tcPr>
            <w:tcW w:w="0" w:type="auto"/>
            <w:vAlign w:val="center"/>
          </w:tcPr>
          <w:p w:rsidR="00CE6CFE" w:rsidRPr="009A6ED6" w:rsidRDefault="009A6ED6" w:rsidP="00CB6398">
            <w:pPr>
              <w:spacing w:after="0" w:line="240" w:lineRule="auto"/>
              <w:contextualSpacing/>
              <w:jc w:val="center"/>
              <w:rPr>
                <w:rFonts w:ascii="Times New Roman" w:hAnsi="Times New Roman" w:cs="Times New Roman"/>
                <w:sz w:val="16"/>
                <w:szCs w:val="16"/>
              </w:rPr>
            </w:pPr>
            <w:r>
              <w:rPr>
                <w:rFonts w:ascii="Times New Roman" w:hAnsi="Times New Roman" w:cs="Times New Roman"/>
                <w:sz w:val="16"/>
                <w:szCs w:val="16"/>
              </w:rPr>
              <w:t>14</w:t>
            </w:r>
          </w:p>
        </w:tc>
        <w:tc>
          <w:tcPr>
            <w:tcW w:w="0" w:type="auto"/>
            <w:vAlign w:val="center"/>
          </w:tcPr>
          <w:p w:rsidR="00CE6CFE" w:rsidRPr="009A6ED6" w:rsidRDefault="009A6ED6" w:rsidP="00CB6398">
            <w:pPr>
              <w:spacing w:after="0" w:line="240" w:lineRule="auto"/>
              <w:contextualSpacing/>
              <w:jc w:val="center"/>
              <w:rPr>
                <w:rFonts w:ascii="Times New Roman" w:hAnsi="Times New Roman" w:cs="Times New Roman"/>
                <w:sz w:val="16"/>
                <w:szCs w:val="16"/>
              </w:rPr>
            </w:pPr>
            <w:r>
              <w:rPr>
                <w:rFonts w:ascii="Times New Roman" w:hAnsi="Times New Roman" w:cs="Times New Roman"/>
                <w:sz w:val="16"/>
                <w:szCs w:val="16"/>
              </w:rPr>
              <w:t>14</w:t>
            </w:r>
          </w:p>
        </w:tc>
        <w:tc>
          <w:tcPr>
            <w:tcW w:w="0" w:type="auto"/>
            <w:vAlign w:val="center"/>
          </w:tcPr>
          <w:p w:rsidR="00CE6CFE" w:rsidRPr="009A6ED6" w:rsidRDefault="009A6ED6" w:rsidP="00CB6398">
            <w:pPr>
              <w:spacing w:after="0" w:line="240" w:lineRule="auto"/>
              <w:contextualSpacing/>
              <w:jc w:val="center"/>
              <w:rPr>
                <w:rFonts w:ascii="Times New Roman" w:hAnsi="Times New Roman" w:cs="Times New Roman"/>
                <w:sz w:val="16"/>
                <w:szCs w:val="16"/>
              </w:rPr>
            </w:pPr>
            <w:r>
              <w:rPr>
                <w:rFonts w:ascii="Times New Roman" w:hAnsi="Times New Roman" w:cs="Times New Roman"/>
                <w:sz w:val="16"/>
                <w:szCs w:val="16"/>
              </w:rPr>
              <w:t>14</w:t>
            </w:r>
          </w:p>
        </w:tc>
        <w:tc>
          <w:tcPr>
            <w:tcW w:w="0" w:type="auto"/>
            <w:vAlign w:val="center"/>
          </w:tcPr>
          <w:p w:rsidR="00CE6CFE" w:rsidRPr="009A6ED6" w:rsidRDefault="009A6ED6" w:rsidP="00CB6398">
            <w:pPr>
              <w:spacing w:after="0" w:line="240" w:lineRule="auto"/>
              <w:contextualSpacing/>
              <w:jc w:val="center"/>
              <w:rPr>
                <w:rFonts w:ascii="Times New Roman" w:hAnsi="Times New Roman" w:cs="Times New Roman"/>
                <w:sz w:val="16"/>
                <w:szCs w:val="16"/>
              </w:rPr>
            </w:pPr>
            <w:r>
              <w:rPr>
                <w:rFonts w:ascii="Times New Roman" w:hAnsi="Times New Roman" w:cs="Times New Roman"/>
                <w:sz w:val="16"/>
                <w:szCs w:val="16"/>
              </w:rPr>
              <w:t>14</w:t>
            </w:r>
          </w:p>
        </w:tc>
        <w:tc>
          <w:tcPr>
            <w:tcW w:w="0" w:type="auto"/>
            <w:vAlign w:val="center"/>
          </w:tcPr>
          <w:p w:rsidR="00CE6CFE" w:rsidRPr="009A6ED6" w:rsidRDefault="009A6ED6" w:rsidP="00CB6398">
            <w:pPr>
              <w:spacing w:after="0" w:line="240" w:lineRule="auto"/>
              <w:contextualSpacing/>
              <w:jc w:val="center"/>
              <w:rPr>
                <w:rFonts w:ascii="Times New Roman" w:hAnsi="Times New Roman" w:cs="Times New Roman"/>
                <w:sz w:val="16"/>
                <w:szCs w:val="16"/>
              </w:rPr>
            </w:pPr>
            <w:r>
              <w:rPr>
                <w:rFonts w:ascii="Times New Roman" w:hAnsi="Times New Roman" w:cs="Times New Roman"/>
                <w:sz w:val="16"/>
                <w:szCs w:val="16"/>
              </w:rPr>
              <w:t>14</w:t>
            </w:r>
          </w:p>
        </w:tc>
        <w:tc>
          <w:tcPr>
            <w:tcW w:w="0" w:type="auto"/>
            <w:vAlign w:val="center"/>
          </w:tcPr>
          <w:p w:rsidR="00CE6CFE" w:rsidRPr="009A6ED6" w:rsidRDefault="009A6ED6" w:rsidP="00CB6398">
            <w:pPr>
              <w:spacing w:after="0" w:line="240" w:lineRule="auto"/>
              <w:contextualSpacing/>
              <w:jc w:val="center"/>
              <w:rPr>
                <w:rFonts w:ascii="Times New Roman" w:hAnsi="Times New Roman" w:cs="Times New Roman"/>
                <w:sz w:val="16"/>
                <w:szCs w:val="16"/>
              </w:rPr>
            </w:pPr>
            <w:r>
              <w:rPr>
                <w:rFonts w:ascii="Times New Roman" w:hAnsi="Times New Roman" w:cs="Times New Roman"/>
                <w:sz w:val="16"/>
                <w:szCs w:val="16"/>
              </w:rPr>
              <w:t>14</w:t>
            </w:r>
          </w:p>
        </w:tc>
      </w:tr>
      <w:tr w:rsidR="00CE6CFE" w:rsidRPr="009A6ED6" w:rsidTr="005C679F">
        <w:trPr>
          <w:trHeight w:val="432"/>
          <w:jc w:val="center"/>
        </w:trPr>
        <w:tc>
          <w:tcPr>
            <w:tcW w:w="0" w:type="auto"/>
            <w:vAlign w:val="center"/>
          </w:tcPr>
          <w:p w:rsidR="00CE6CFE" w:rsidRPr="009A6ED6" w:rsidRDefault="00CE6CFE" w:rsidP="00CB6398">
            <w:pPr>
              <w:spacing w:after="0" w:line="240" w:lineRule="auto"/>
              <w:contextualSpacing/>
              <w:jc w:val="center"/>
              <w:rPr>
                <w:rFonts w:ascii="Times New Roman" w:hAnsi="Times New Roman" w:cs="Times New Roman"/>
                <w:b/>
                <w:sz w:val="16"/>
                <w:szCs w:val="16"/>
              </w:rPr>
            </w:pPr>
            <w:r w:rsidRPr="009A6ED6">
              <w:rPr>
                <w:rFonts w:ascii="Times New Roman" w:hAnsi="Times New Roman" w:cs="Times New Roman"/>
                <w:b/>
                <w:sz w:val="16"/>
                <w:szCs w:val="16"/>
              </w:rPr>
              <w:t>Mean CAR</w:t>
            </w:r>
          </w:p>
        </w:tc>
        <w:tc>
          <w:tcPr>
            <w:tcW w:w="0" w:type="auto"/>
            <w:vAlign w:val="center"/>
          </w:tcPr>
          <w:p w:rsidR="00CE6CFE" w:rsidRPr="009A6ED6" w:rsidRDefault="009A6ED6" w:rsidP="00CB6398">
            <w:pPr>
              <w:tabs>
                <w:tab w:val="decimal" w:pos="337"/>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-0.43%</w:t>
            </w:r>
          </w:p>
        </w:tc>
        <w:tc>
          <w:tcPr>
            <w:tcW w:w="0" w:type="auto"/>
            <w:vAlign w:val="center"/>
          </w:tcPr>
          <w:p w:rsidR="00CE6CFE" w:rsidRPr="009A6ED6" w:rsidRDefault="009A6ED6" w:rsidP="00CB6398">
            <w:pPr>
              <w:tabs>
                <w:tab w:val="decimal" w:pos="231"/>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-0.45%</w:t>
            </w:r>
          </w:p>
        </w:tc>
        <w:tc>
          <w:tcPr>
            <w:tcW w:w="0" w:type="auto"/>
            <w:vAlign w:val="center"/>
          </w:tcPr>
          <w:p w:rsidR="00CE6CFE" w:rsidRPr="009A6ED6" w:rsidRDefault="009A6ED6" w:rsidP="00CB6398">
            <w:pPr>
              <w:tabs>
                <w:tab w:val="decimal" w:pos="337"/>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0.28%</w:t>
            </w:r>
          </w:p>
        </w:tc>
        <w:tc>
          <w:tcPr>
            <w:tcW w:w="0" w:type="auto"/>
            <w:vAlign w:val="center"/>
          </w:tcPr>
          <w:p w:rsidR="00CE6CFE" w:rsidRPr="009A6ED6" w:rsidRDefault="009A6ED6" w:rsidP="00CB6398">
            <w:pPr>
              <w:tabs>
                <w:tab w:val="decimal" w:pos="337"/>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-0.43%</w:t>
            </w:r>
          </w:p>
        </w:tc>
        <w:tc>
          <w:tcPr>
            <w:tcW w:w="0" w:type="auto"/>
            <w:vAlign w:val="center"/>
          </w:tcPr>
          <w:p w:rsidR="00CE6CFE" w:rsidRPr="009A6ED6" w:rsidRDefault="009A6ED6" w:rsidP="00CB6398">
            <w:pPr>
              <w:tabs>
                <w:tab w:val="decimal" w:pos="231"/>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-0.45%</w:t>
            </w:r>
          </w:p>
        </w:tc>
        <w:tc>
          <w:tcPr>
            <w:tcW w:w="0" w:type="auto"/>
            <w:vAlign w:val="center"/>
          </w:tcPr>
          <w:p w:rsidR="00CE6CFE" w:rsidRPr="009A6ED6" w:rsidRDefault="009A6ED6" w:rsidP="00CB6398">
            <w:pPr>
              <w:tabs>
                <w:tab w:val="decimal" w:pos="337"/>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0.28%</w:t>
            </w:r>
          </w:p>
        </w:tc>
      </w:tr>
      <w:tr w:rsidR="00CE6CFE" w:rsidRPr="009A6ED6" w:rsidTr="005C679F">
        <w:trPr>
          <w:trHeight w:val="432"/>
          <w:jc w:val="center"/>
        </w:trPr>
        <w:tc>
          <w:tcPr>
            <w:tcW w:w="0" w:type="auto"/>
            <w:vAlign w:val="center"/>
          </w:tcPr>
          <w:p w:rsidR="00CE6CFE" w:rsidRPr="009A6ED6" w:rsidRDefault="00CE6CFE" w:rsidP="00CB6398">
            <w:pPr>
              <w:spacing w:after="0" w:line="240" w:lineRule="auto"/>
              <w:contextualSpacing/>
              <w:jc w:val="center"/>
              <w:rPr>
                <w:rFonts w:ascii="Times New Roman" w:hAnsi="Times New Roman" w:cs="Times New Roman"/>
                <w:b/>
                <w:sz w:val="16"/>
                <w:szCs w:val="16"/>
              </w:rPr>
            </w:pPr>
            <w:r w:rsidRPr="009A6ED6">
              <w:rPr>
                <w:rFonts w:ascii="Times New Roman" w:hAnsi="Times New Roman" w:cs="Times New Roman"/>
                <w:b/>
                <w:sz w:val="16"/>
                <w:szCs w:val="16"/>
              </w:rPr>
              <w:t>Median CAR</w:t>
            </w:r>
          </w:p>
        </w:tc>
        <w:tc>
          <w:tcPr>
            <w:tcW w:w="0" w:type="auto"/>
            <w:vAlign w:val="center"/>
          </w:tcPr>
          <w:p w:rsidR="00CE6CFE" w:rsidRPr="009A6ED6" w:rsidRDefault="009A6ED6" w:rsidP="00CB6398">
            <w:pPr>
              <w:tabs>
                <w:tab w:val="decimal" w:pos="337"/>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0.94%</w:t>
            </w:r>
          </w:p>
        </w:tc>
        <w:tc>
          <w:tcPr>
            <w:tcW w:w="0" w:type="auto"/>
            <w:vAlign w:val="center"/>
          </w:tcPr>
          <w:p w:rsidR="00CE6CFE" w:rsidRPr="009A6ED6" w:rsidRDefault="009A6ED6" w:rsidP="00CB6398">
            <w:pPr>
              <w:tabs>
                <w:tab w:val="decimal" w:pos="231"/>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-0.84%</w:t>
            </w:r>
          </w:p>
        </w:tc>
        <w:tc>
          <w:tcPr>
            <w:tcW w:w="0" w:type="auto"/>
            <w:vAlign w:val="center"/>
          </w:tcPr>
          <w:p w:rsidR="00CE6CFE" w:rsidRPr="009A6ED6" w:rsidRDefault="009A6ED6" w:rsidP="00CB6398">
            <w:pPr>
              <w:tabs>
                <w:tab w:val="decimal" w:pos="337"/>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0.06%</w:t>
            </w:r>
          </w:p>
        </w:tc>
        <w:tc>
          <w:tcPr>
            <w:tcW w:w="0" w:type="auto"/>
            <w:vAlign w:val="center"/>
          </w:tcPr>
          <w:p w:rsidR="00CE6CFE" w:rsidRPr="009A6ED6" w:rsidRDefault="009A6ED6" w:rsidP="00CB6398">
            <w:pPr>
              <w:tabs>
                <w:tab w:val="decimal" w:pos="337"/>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0.94%</w:t>
            </w:r>
          </w:p>
        </w:tc>
        <w:tc>
          <w:tcPr>
            <w:tcW w:w="0" w:type="auto"/>
            <w:vAlign w:val="center"/>
          </w:tcPr>
          <w:p w:rsidR="00CE6CFE" w:rsidRPr="009A6ED6" w:rsidRDefault="009A6ED6" w:rsidP="00CB6398">
            <w:pPr>
              <w:tabs>
                <w:tab w:val="decimal" w:pos="231"/>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-0.84%</w:t>
            </w:r>
          </w:p>
        </w:tc>
        <w:tc>
          <w:tcPr>
            <w:tcW w:w="0" w:type="auto"/>
            <w:vAlign w:val="center"/>
          </w:tcPr>
          <w:p w:rsidR="00CE6CFE" w:rsidRPr="009A6ED6" w:rsidRDefault="009A6ED6" w:rsidP="00CB6398">
            <w:pPr>
              <w:tabs>
                <w:tab w:val="decimal" w:pos="337"/>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0.06%</w:t>
            </w:r>
          </w:p>
        </w:tc>
      </w:tr>
      <w:tr w:rsidR="00CE6CFE" w:rsidRPr="009A6ED6" w:rsidTr="005C679F">
        <w:trPr>
          <w:trHeight w:val="432"/>
          <w:jc w:val="center"/>
        </w:trPr>
        <w:tc>
          <w:tcPr>
            <w:tcW w:w="0" w:type="auto"/>
            <w:vAlign w:val="center"/>
          </w:tcPr>
          <w:p w:rsidR="00CE6CFE" w:rsidRPr="009A6ED6" w:rsidRDefault="00CE6CFE" w:rsidP="00CB6398">
            <w:pPr>
              <w:spacing w:after="0" w:line="240" w:lineRule="auto"/>
              <w:contextualSpacing/>
              <w:jc w:val="center"/>
              <w:rPr>
                <w:rFonts w:ascii="Times New Roman" w:hAnsi="Times New Roman" w:cs="Times New Roman"/>
                <w:b/>
                <w:sz w:val="16"/>
                <w:szCs w:val="16"/>
              </w:rPr>
            </w:pPr>
            <w:r w:rsidRPr="009A6ED6">
              <w:rPr>
                <w:rFonts w:ascii="Times New Roman" w:hAnsi="Times New Roman" w:cs="Times New Roman"/>
                <w:b/>
                <w:sz w:val="16"/>
                <w:szCs w:val="16"/>
              </w:rPr>
              <w:t>Positive CARs</w:t>
            </w:r>
          </w:p>
        </w:tc>
        <w:tc>
          <w:tcPr>
            <w:tcW w:w="0" w:type="auto"/>
            <w:vAlign w:val="center"/>
          </w:tcPr>
          <w:p w:rsidR="00CE6CFE" w:rsidRPr="009A6ED6" w:rsidRDefault="009A6ED6" w:rsidP="00CB6398">
            <w:pPr>
              <w:tabs>
                <w:tab w:val="decimal" w:pos="337"/>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57.14%</w:t>
            </w:r>
          </w:p>
        </w:tc>
        <w:tc>
          <w:tcPr>
            <w:tcW w:w="0" w:type="auto"/>
            <w:vAlign w:val="center"/>
          </w:tcPr>
          <w:p w:rsidR="00CE6CFE" w:rsidRPr="009A6ED6" w:rsidRDefault="009A6ED6" w:rsidP="00CB6398">
            <w:pPr>
              <w:tabs>
                <w:tab w:val="decimal" w:pos="231"/>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35.71%</w:t>
            </w:r>
          </w:p>
        </w:tc>
        <w:tc>
          <w:tcPr>
            <w:tcW w:w="0" w:type="auto"/>
            <w:vAlign w:val="center"/>
          </w:tcPr>
          <w:p w:rsidR="00CE6CFE" w:rsidRPr="009A6ED6" w:rsidRDefault="005C679F" w:rsidP="00CB6398">
            <w:pPr>
              <w:tabs>
                <w:tab w:val="decimal" w:pos="337"/>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50.00%</w:t>
            </w:r>
          </w:p>
        </w:tc>
        <w:tc>
          <w:tcPr>
            <w:tcW w:w="0" w:type="auto"/>
            <w:vAlign w:val="center"/>
          </w:tcPr>
          <w:p w:rsidR="00CE6CFE" w:rsidRPr="009A6ED6" w:rsidRDefault="009A6ED6" w:rsidP="00CB6398">
            <w:pPr>
              <w:tabs>
                <w:tab w:val="decimal" w:pos="337"/>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57.14%</w:t>
            </w:r>
          </w:p>
        </w:tc>
        <w:tc>
          <w:tcPr>
            <w:tcW w:w="0" w:type="auto"/>
            <w:vAlign w:val="center"/>
          </w:tcPr>
          <w:p w:rsidR="00CE6CFE" w:rsidRPr="009A6ED6" w:rsidRDefault="009A6ED6" w:rsidP="00CB6398">
            <w:pPr>
              <w:tabs>
                <w:tab w:val="decimal" w:pos="231"/>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35.71%</w:t>
            </w:r>
          </w:p>
        </w:tc>
        <w:tc>
          <w:tcPr>
            <w:tcW w:w="0" w:type="auto"/>
            <w:vAlign w:val="center"/>
          </w:tcPr>
          <w:p w:rsidR="00CE6CFE" w:rsidRPr="009A6ED6" w:rsidRDefault="005C679F" w:rsidP="00CB6398">
            <w:pPr>
              <w:tabs>
                <w:tab w:val="decimal" w:pos="337"/>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50.00%</w:t>
            </w:r>
          </w:p>
        </w:tc>
      </w:tr>
    </w:tbl>
    <w:p w:rsidR="00CE6CFE" w:rsidRDefault="00CE6CFE" w:rsidP="00CB6398">
      <w:pPr>
        <w:spacing w:after="0" w:line="240" w:lineRule="auto"/>
        <w:contextualSpacing/>
        <w:rPr>
          <w:b/>
          <w:sz w:val="16"/>
          <w:szCs w:val="16"/>
        </w:rPr>
      </w:pPr>
    </w:p>
    <w:p w:rsidR="00CE6CFE" w:rsidRDefault="00CE6CFE" w:rsidP="00CB6398">
      <w:pPr>
        <w:spacing w:after="0" w:line="240" w:lineRule="auto"/>
        <w:contextualSpacing/>
        <w:rPr>
          <w:b/>
          <w:sz w:val="16"/>
          <w:szCs w:val="16"/>
        </w:rPr>
      </w:pPr>
    </w:p>
    <w:tbl>
      <w:tblPr>
        <w:tblW w:w="10130"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358"/>
        <w:gridCol w:w="1100"/>
        <w:gridCol w:w="1086"/>
        <w:gridCol w:w="1086"/>
        <w:gridCol w:w="1100"/>
        <w:gridCol w:w="1100"/>
        <w:gridCol w:w="1100"/>
        <w:gridCol w:w="1100"/>
        <w:gridCol w:w="1100"/>
      </w:tblGrid>
      <w:tr w:rsidR="00CE6CFE" w:rsidRPr="009A6ED6" w:rsidTr="005C679F">
        <w:trPr>
          <w:trHeight w:val="432"/>
          <w:jc w:val="center"/>
        </w:trPr>
        <w:tc>
          <w:tcPr>
            <w:tcW w:w="10130" w:type="dxa"/>
            <w:gridSpan w:val="9"/>
            <w:shd w:val="pct12" w:color="auto" w:fill="auto"/>
            <w:vAlign w:val="center"/>
          </w:tcPr>
          <w:p w:rsidR="00CE6CFE" w:rsidRPr="009A6ED6" w:rsidRDefault="00CE6CFE" w:rsidP="00CB6398">
            <w:pPr>
              <w:spacing w:after="0" w:line="240" w:lineRule="auto"/>
              <w:contextualSpacing/>
              <w:jc w:val="center"/>
              <w:rPr>
                <w:rFonts w:ascii="Times New Roman" w:hAnsi="Times New Roman" w:cs="Times New Roman"/>
                <w:b/>
                <w:sz w:val="16"/>
                <w:szCs w:val="16"/>
              </w:rPr>
            </w:pPr>
            <w:r w:rsidRPr="009A6ED6">
              <w:rPr>
                <w:rFonts w:ascii="Times New Roman" w:hAnsi="Times New Roman" w:cs="Times New Roman"/>
                <w:b/>
                <w:sz w:val="16"/>
                <w:szCs w:val="16"/>
              </w:rPr>
              <w:t xml:space="preserve">Table 5 Panel B:  Chan, </w:t>
            </w:r>
            <w:proofErr w:type="spellStart"/>
            <w:r w:rsidRPr="009A6ED6">
              <w:rPr>
                <w:rFonts w:ascii="Times New Roman" w:hAnsi="Times New Roman" w:cs="Times New Roman"/>
                <w:b/>
                <w:sz w:val="16"/>
                <w:szCs w:val="16"/>
              </w:rPr>
              <w:t>Gau</w:t>
            </w:r>
            <w:proofErr w:type="spellEnd"/>
            <w:r w:rsidRPr="009A6ED6">
              <w:rPr>
                <w:rFonts w:ascii="Times New Roman" w:hAnsi="Times New Roman" w:cs="Times New Roman"/>
                <w:b/>
                <w:sz w:val="16"/>
                <w:szCs w:val="16"/>
              </w:rPr>
              <w:t>, Want (1995) using Estimation Window [-170, -21]</w:t>
            </w:r>
          </w:p>
        </w:tc>
      </w:tr>
      <w:tr w:rsidR="00CE6CFE" w:rsidRPr="009A6ED6" w:rsidTr="005C679F">
        <w:trPr>
          <w:trHeight w:val="576"/>
          <w:jc w:val="center"/>
        </w:trPr>
        <w:tc>
          <w:tcPr>
            <w:tcW w:w="1358" w:type="dxa"/>
            <w:shd w:val="pct12" w:color="auto" w:fill="auto"/>
            <w:vAlign w:val="center"/>
          </w:tcPr>
          <w:p w:rsidR="00CE6CFE" w:rsidRPr="009A6ED6" w:rsidRDefault="00CE6CFE" w:rsidP="00CB6398">
            <w:pPr>
              <w:spacing w:after="0" w:line="240" w:lineRule="auto"/>
              <w:contextualSpacing/>
              <w:jc w:val="center"/>
              <w:rPr>
                <w:rFonts w:ascii="Times New Roman" w:hAnsi="Times New Roman" w:cs="Times New Roman"/>
                <w:b/>
                <w:sz w:val="16"/>
                <w:szCs w:val="16"/>
              </w:rPr>
            </w:pPr>
          </w:p>
        </w:tc>
        <w:tc>
          <w:tcPr>
            <w:tcW w:w="1100" w:type="dxa"/>
            <w:shd w:val="clear" w:color="auto" w:fill="D9D9D9" w:themeFill="background1" w:themeFillShade="D9"/>
            <w:vAlign w:val="center"/>
          </w:tcPr>
          <w:p w:rsidR="00CE6CFE" w:rsidRPr="009A6ED6" w:rsidRDefault="00CE6CFE" w:rsidP="00CB6398">
            <w:pPr>
              <w:spacing w:after="0" w:line="240" w:lineRule="auto"/>
              <w:contextualSpacing/>
              <w:jc w:val="center"/>
              <w:rPr>
                <w:rFonts w:ascii="Times New Roman" w:hAnsi="Times New Roman" w:cs="Times New Roman"/>
                <w:b/>
                <w:sz w:val="16"/>
                <w:szCs w:val="16"/>
              </w:rPr>
            </w:pPr>
            <w:r w:rsidRPr="009A6ED6">
              <w:rPr>
                <w:rFonts w:ascii="Times New Roman" w:hAnsi="Times New Roman" w:cs="Times New Roman"/>
                <w:b/>
                <w:sz w:val="16"/>
                <w:szCs w:val="16"/>
              </w:rPr>
              <w:t>Event Window</w:t>
            </w:r>
          </w:p>
          <w:p w:rsidR="00CE6CFE" w:rsidRPr="009A6ED6" w:rsidRDefault="00CE6CFE" w:rsidP="00CB6398">
            <w:pPr>
              <w:spacing w:after="0" w:line="240" w:lineRule="auto"/>
              <w:contextualSpacing/>
              <w:jc w:val="center"/>
              <w:rPr>
                <w:rFonts w:ascii="Times New Roman" w:hAnsi="Times New Roman" w:cs="Times New Roman"/>
                <w:b/>
                <w:sz w:val="16"/>
                <w:szCs w:val="16"/>
              </w:rPr>
            </w:pPr>
            <w:r w:rsidRPr="009A6ED6">
              <w:rPr>
                <w:rFonts w:ascii="Times New Roman" w:hAnsi="Times New Roman" w:cs="Times New Roman"/>
                <w:b/>
                <w:sz w:val="16"/>
                <w:szCs w:val="16"/>
              </w:rPr>
              <w:t>[-1,0]</w:t>
            </w:r>
          </w:p>
        </w:tc>
        <w:tc>
          <w:tcPr>
            <w:tcW w:w="1086" w:type="dxa"/>
            <w:shd w:val="clear" w:color="auto" w:fill="D9D9D9" w:themeFill="background1" w:themeFillShade="D9"/>
            <w:vAlign w:val="center"/>
          </w:tcPr>
          <w:p w:rsidR="00CE6CFE" w:rsidRPr="009A6ED6" w:rsidRDefault="00CE6CFE" w:rsidP="00CB6398">
            <w:pPr>
              <w:spacing w:after="0" w:line="240" w:lineRule="auto"/>
              <w:contextualSpacing/>
              <w:jc w:val="center"/>
              <w:rPr>
                <w:rFonts w:ascii="Times New Roman" w:hAnsi="Times New Roman" w:cs="Times New Roman"/>
                <w:b/>
                <w:sz w:val="16"/>
                <w:szCs w:val="16"/>
              </w:rPr>
            </w:pPr>
            <w:r w:rsidRPr="009A6ED6">
              <w:rPr>
                <w:rFonts w:ascii="Times New Roman" w:hAnsi="Times New Roman" w:cs="Times New Roman"/>
                <w:b/>
                <w:sz w:val="16"/>
                <w:szCs w:val="16"/>
              </w:rPr>
              <w:t>Event Window</w:t>
            </w:r>
          </w:p>
          <w:p w:rsidR="00CE6CFE" w:rsidRPr="009A6ED6" w:rsidRDefault="00CE6CFE" w:rsidP="00CB6398">
            <w:pPr>
              <w:spacing w:after="0" w:line="240" w:lineRule="auto"/>
              <w:contextualSpacing/>
              <w:jc w:val="center"/>
              <w:rPr>
                <w:rFonts w:ascii="Times New Roman" w:hAnsi="Times New Roman" w:cs="Times New Roman"/>
                <w:b/>
                <w:sz w:val="16"/>
                <w:szCs w:val="16"/>
              </w:rPr>
            </w:pPr>
            <w:r w:rsidRPr="009A6ED6">
              <w:rPr>
                <w:rFonts w:ascii="Times New Roman" w:hAnsi="Times New Roman" w:cs="Times New Roman"/>
                <w:b/>
                <w:sz w:val="16"/>
                <w:szCs w:val="16"/>
              </w:rPr>
              <w:t>[0,+1]</w:t>
            </w:r>
          </w:p>
        </w:tc>
        <w:tc>
          <w:tcPr>
            <w:tcW w:w="1086" w:type="dxa"/>
            <w:shd w:val="clear" w:color="auto" w:fill="D9D9D9" w:themeFill="background1" w:themeFillShade="D9"/>
            <w:vAlign w:val="center"/>
          </w:tcPr>
          <w:p w:rsidR="00CE6CFE" w:rsidRPr="009A6ED6" w:rsidRDefault="00CE6CFE" w:rsidP="00CB6398">
            <w:pPr>
              <w:spacing w:after="0" w:line="240" w:lineRule="auto"/>
              <w:contextualSpacing/>
              <w:jc w:val="center"/>
              <w:rPr>
                <w:rFonts w:ascii="Times New Roman" w:hAnsi="Times New Roman" w:cs="Times New Roman"/>
                <w:b/>
                <w:sz w:val="16"/>
                <w:szCs w:val="16"/>
              </w:rPr>
            </w:pPr>
            <w:r w:rsidRPr="009A6ED6">
              <w:rPr>
                <w:rFonts w:ascii="Times New Roman" w:hAnsi="Times New Roman" w:cs="Times New Roman"/>
                <w:b/>
                <w:sz w:val="16"/>
                <w:szCs w:val="16"/>
              </w:rPr>
              <w:t>Event Window</w:t>
            </w:r>
          </w:p>
          <w:p w:rsidR="00CE6CFE" w:rsidRPr="009A6ED6" w:rsidRDefault="00CE6CFE" w:rsidP="00CB6398">
            <w:pPr>
              <w:spacing w:after="0" w:line="240" w:lineRule="auto"/>
              <w:contextualSpacing/>
              <w:jc w:val="center"/>
              <w:rPr>
                <w:rFonts w:ascii="Times New Roman" w:hAnsi="Times New Roman" w:cs="Times New Roman"/>
                <w:b/>
                <w:sz w:val="16"/>
                <w:szCs w:val="16"/>
              </w:rPr>
            </w:pPr>
            <w:r w:rsidRPr="009A6ED6">
              <w:rPr>
                <w:rFonts w:ascii="Times New Roman" w:hAnsi="Times New Roman" w:cs="Times New Roman"/>
                <w:b/>
                <w:sz w:val="16"/>
                <w:szCs w:val="16"/>
              </w:rPr>
              <w:t>[-1,+1]</w:t>
            </w:r>
          </w:p>
        </w:tc>
        <w:tc>
          <w:tcPr>
            <w:tcW w:w="1100" w:type="dxa"/>
            <w:shd w:val="clear" w:color="auto" w:fill="D9D9D9" w:themeFill="background1" w:themeFillShade="D9"/>
            <w:vAlign w:val="center"/>
          </w:tcPr>
          <w:p w:rsidR="00CE6CFE" w:rsidRPr="009A6ED6" w:rsidRDefault="00CE6CFE" w:rsidP="00CB6398">
            <w:pPr>
              <w:spacing w:after="0" w:line="240" w:lineRule="auto"/>
              <w:contextualSpacing/>
              <w:jc w:val="center"/>
              <w:rPr>
                <w:rFonts w:ascii="Times New Roman" w:hAnsi="Times New Roman" w:cs="Times New Roman"/>
                <w:b/>
                <w:sz w:val="16"/>
                <w:szCs w:val="16"/>
              </w:rPr>
            </w:pPr>
            <w:r w:rsidRPr="009A6ED6">
              <w:rPr>
                <w:rFonts w:ascii="Times New Roman" w:hAnsi="Times New Roman" w:cs="Times New Roman"/>
                <w:b/>
                <w:sz w:val="16"/>
                <w:szCs w:val="16"/>
              </w:rPr>
              <w:t>Event Window</w:t>
            </w:r>
          </w:p>
          <w:p w:rsidR="00CE6CFE" w:rsidRPr="009A6ED6" w:rsidRDefault="00CE6CFE" w:rsidP="00CB6398">
            <w:pPr>
              <w:spacing w:after="0" w:line="240" w:lineRule="auto"/>
              <w:contextualSpacing/>
              <w:jc w:val="center"/>
              <w:rPr>
                <w:rFonts w:ascii="Times New Roman" w:hAnsi="Times New Roman" w:cs="Times New Roman"/>
                <w:b/>
                <w:sz w:val="16"/>
                <w:szCs w:val="16"/>
              </w:rPr>
            </w:pPr>
            <w:r w:rsidRPr="009A6ED6">
              <w:rPr>
                <w:rFonts w:ascii="Times New Roman" w:hAnsi="Times New Roman" w:cs="Times New Roman"/>
                <w:b/>
                <w:sz w:val="16"/>
                <w:szCs w:val="16"/>
              </w:rPr>
              <w:t>[-2,+2]</w:t>
            </w:r>
          </w:p>
        </w:tc>
        <w:tc>
          <w:tcPr>
            <w:tcW w:w="1100" w:type="dxa"/>
            <w:shd w:val="clear" w:color="auto" w:fill="D9D9D9" w:themeFill="background1" w:themeFillShade="D9"/>
            <w:vAlign w:val="center"/>
          </w:tcPr>
          <w:p w:rsidR="00CE6CFE" w:rsidRPr="009A6ED6" w:rsidRDefault="00CE6CFE" w:rsidP="00CB6398">
            <w:pPr>
              <w:spacing w:after="0" w:line="240" w:lineRule="auto"/>
              <w:contextualSpacing/>
              <w:jc w:val="center"/>
              <w:rPr>
                <w:rFonts w:ascii="Times New Roman" w:hAnsi="Times New Roman" w:cs="Times New Roman"/>
                <w:b/>
                <w:sz w:val="16"/>
                <w:szCs w:val="16"/>
              </w:rPr>
            </w:pPr>
            <w:r w:rsidRPr="009A6ED6">
              <w:rPr>
                <w:rFonts w:ascii="Times New Roman" w:hAnsi="Times New Roman" w:cs="Times New Roman"/>
                <w:b/>
                <w:sz w:val="16"/>
                <w:szCs w:val="16"/>
              </w:rPr>
              <w:t>Event Window</w:t>
            </w:r>
          </w:p>
          <w:p w:rsidR="00CE6CFE" w:rsidRPr="009A6ED6" w:rsidRDefault="00CE6CFE" w:rsidP="00CB6398">
            <w:pPr>
              <w:spacing w:after="0" w:line="240" w:lineRule="auto"/>
              <w:contextualSpacing/>
              <w:jc w:val="center"/>
              <w:rPr>
                <w:rFonts w:ascii="Times New Roman" w:hAnsi="Times New Roman" w:cs="Times New Roman"/>
                <w:b/>
                <w:sz w:val="16"/>
                <w:szCs w:val="16"/>
              </w:rPr>
            </w:pPr>
            <w:r w:rsidRPr="009A6ED6">
              <w:rPr>
                <w:rFonts w:ascii="Times New Roman" w:hAnsi="Times New Roman" w:cs="Times New Roman"/>
                <w:b/>
                <w:sz w:val="16"/>
                <w:szCs w:val="16"/>
              </w:rPr>
              <w:t>[-5,+5]</w:t>
            </w:r>
          </w:p>
        </w:tc>
        <w:tc>
          <w:tcPr>
            <w:tcW w:w="1100" w:type="dxa"/>
            <w:shd w:val="clear" w:color="auto" w:fill="D9D9D9" w:themeFill="background1" w:themeFillShade="D9"/>
            <w:vAlign w:val="center"/>
          </w:tcPr>
          <w:p w:rsidR="00CE6CFE" w:rsidRPr="009A6ED6" w:rsidRDefault="00CE6CFE" w:rsidP="00CB6398">
            <w:pPr>
              <w:spacing w:after="0" w:line="240" w:lineRule="auto"/>
              <w:contextualSpacing/>
              <w:jc w:val="center"/>
              <w:rPr>
                <w:rFonts w:ascii="Times New Roman" w:hAnsi="Times New Roman" w:cs="Times New Roman"/>
                <w:b/>
                <w:sz w:val="16"/>
                <w:szCs w:val="16"/>
              </w:rPr>
            </w:pPr>
            <w:r w:rsidRPr="009A6ED6">
              <w:rPr>
                <w:rFonts w:ascii="Times New Roman" w:hAnsi="Times New Roman" w:cs="Times New Roman"/>
                <w:b/>
                <w:sz w:val="16"/>
                <w:szCs w:val="16"/>
              </w:rPr>
              <w:t>Event Window</w:t>
            </w:r>
          </w:p>
          <w:p w:rsidR="00CE6CFE" w:rsidRPr="009A6ED6" w:rsidRDefault="00CE6CFE" w:rsidP="00CB6398">
            <w:pPr>
              <w:spacing w:after="0" w:line="240" w:lineRule="auto"/>
              <w:contextualSpacing/>
              <w:jc w:val="center"/>
              <w:rPr>
                <w:rFonts w:ascii="Times New Roman" w:hAnsi="Times New Roman" w:cs="Times New Roman"/>
                <w:b/>
                <w:sz w:val="16"/>
                <w:szCs w:val="16"/>
              </w:rPr>
            </w:pPr>
            <w:r w:rsidRPr="009A6ED6">
              <w:rPr>
                <w:rFonts w:ascii="Times New Roman" w:hAnsi="Times New Roman" w:cs="Times New Roman"/>
                <w:b/>
                <w:sz w:val="16"/>
                <w:szCs w:val="16"/>
              </w:rPr>
              <w:t>[-20,-2]</w:t>
            </w:r>
          </w:p>
        </w:tc>
        <w:tc>
          <w:tcPr>
            <w:tcW w:w="1100" w:type="dxa"/>
            <w:shd w:val="clear" w:color="auto" w:fill="D9D9D9" w:themeFill="background1" w:themeFillShade="D9"/>
            <w:vAlign w:val="center"/>
          </w:tcPr>
          <w:p w:rsidR="00CE6CFE" w:rsidRPr="009A6ED6" w:rsidRDefault="00CE6CFE" w:rsidP="00CB6398">
            <w:pPr>
              <w:spacing w:after="0" w:line="240" w:lineRule="auto"/>
              <w:contextualSpacing/>
              <w:jc w:val="center"/>
              <w:rPr>
                <w:rFonts w:ascii="Times New Roman" w:hAnsi="Times New Roman" w:cs="Times New Roman"/>
                <w:b/>
                <w:sz w:val="16"/>
                <w:szCs w:val="16"/>
              </w:rPr>
            </w:pPr>
            <w:r w:rsidRPr="009A6ED6">
              <w:rPr>
                <w:rFonts w:ascii="Times New Roman" w:hAnsi="Times New Roman" w:cs="Times New Roman"/>
                <w:b/>
                <w:sz w:val="16"/>
                <w:szCs w:val="16"/>
              </w:rPr>
              <w:t>Event Window</w:t>
            </w:r>
          </w:p>
          <w:p w:rsidR="00CE6CFE" w:rsidRPr="009A6ED6" w:rsidRDefault="00CE6CFE" w:rsidP="00CB6398">
            <w:pPr>
              <w:spacing w:after="0" w:line="240" w:lineRule="auto"/>
              <w:contextualSpacing/>
              <w:jc w:val="center"/>
              <w:rPr>
                <w:rFonts w:ascii="Times New Roman" w:hAnsi="Times New Roman" w:cs="Times New Roman"/>
                <w:b/>
                <w:sz w:val="16"/>
                <w:szCs w:val="16"/>
              </w:rPr>
            </w:pPr>
            <w:r w:rsidRPr="009A6ED6">
              <w:rPr>
                <w:rFonts w:ascii="Times New Roman" w:hAnsi="Times New Roman" w:cs="Times New Roman"/>
                <w:b/>
                <w:sz w:val="16"/>
                <w:szCs w:val="16"/>
              </w:rPr>
              <w:t>[-20,-+5</w:t>
            </w:r>
          </w:p>
        </w:tc>
        <w:tc>
          <w:tcPr>
            <w:tcW w:w="1100" w:type="dxa"/>
            <w:shd w:val="clear" w:color="auto" w:fill="D9D9D9" w:themeFill="background1" w:themeFillShade="D9"/>
            <w:vAlign w:val="center"/>
          </w:tcPr>
          <w:p w:rsidR="00CE6CFE" w:rsidRPr="009A6ED6" w:rsidRDefault="00CE6CFE" w:rsidP="00CB6398">
            <w:pPr>
              <w:spacing w:after="0" w:line="240" w:lineRule="auto"/>
              <w:contextualSpacing/>
              <w:jc w:val="center"/>
              <w:rPr>
                <w:rFonts w:ascii="Times New Roman" w:hAnsi="Times New Roman" w:cs="Times New Roman"/>
                <w:b/>
                <w:sz w:val="16"/>
                <w:szCs w:val="16"/>
              </w:rPr>
            </w:pPr>
            <w:r w:rsidRPr="009A6ED6">
              <w:rPr>
                <w:rFonts w:ascii="Times New Roman" w:hAnsi="Times New Roman" w:cs="Times New Roman"/>
                <w:b/>
                <w:sz w:val="16"/>
                <w:szCs w:val="16"/>
              </w:rPr>
              <w:t>Event Window</w:t>
            </w:r>
          </w:p>
          <w:p w:rsidR="00CE6CFE" w:rsidRPr="009A6ED6" w:rsidRDefault="00CE6CFE" w:rsidP="00CB6398">
            <w:pPr>
              <w:spacing w:after="0" w:line="240" w:lineRule="auto"/>
              <w:contextualSpacing/>
              <w:jc w:val="center"/>
              <w:rPr>
                <w:rFonts w:ascii="Times New Roman" w:hAnsi="Times New Roman" w:cs="Times New Roman"/>
                <w:b/>
                <w:sz w:val="16"/>
                <w:szCs w:val="16"/>
              </w:rPr>
            </w:pPr>
            <w:r w:rsidRPr="009A6ED6">
              <w:rPr>
                <w:rFonts w:ascii="Times New Roman" w:hAnsi="Times New Roman" w:cs="Times New Roman"/>
                <w:b/>
                <w:sz w:val="16"/>
                <w:szCs w:val="16"/>
              </w:rPr>
              <w:t>[+1,+30]</w:t>
            </w:r>
          </w:p>
        </w:tc>
      </w:tr>
      <w:tr w:rsidR="00CE6CFE" w:rsidRPr="009A6ED6" w:rsidTr="005C679F">
        <w:trPr>
          <w:trHeight w:val="432"/>
          <w:jc w:val="center"/>
        </w:trPr>
        <w:tc>
          <w:tcPr>
            <w:tcW w:w="1358" w:type="dxa"/>
            <w:vAlign w:val="center"/>
          </w:tcPr>
          <w:p w:rsidR="00CE6CFE" w:rsidRPr="009A6ED6" w:rsidRDefault="00CE6CFE" w:rsidP="00CB6398">
            <w:pPr>
              <w:spacing w:after="0" w:line="240" w:lineRule="auto"/>
              <w:contextualSpacing/>
              <w:jc w:val="center"/>
              <w:rPr>
                <w:rFonts w:ascii="Times New Roman" w:hAnsi="Times New Roman" w:cs="Times New Roman"/>
                <w:b/>
                <w:sz w:val="16"/>
                <w:szCs w:val="16"/>
              </w:rPr>
            </w:pPr>
            <w:r w:rsidRPr="009A6ED6">
              <w:rPr>
                <w:rFonts w:ascii="Times New Roman" w:hAnsi="Times New Roman" w:cs="Times New Roman"/>
                <w:b/>
                <w:sz w:val="16"/>
                <w:szCs w:val="16"/>
              </w:rPr>
              <w:t>N</w:t>
            </w:r>
          </w:p>
        </w:tc>
        <w:tc>
          <w:tcPr>
            <w:tcW w:w="1100" w:type="dxa"/>
            <w:vAlign w:val="center"/>
          </w:tcPr>
          <w:p w:rsidR="00CE6CFE" w:rsidRPr="009A6ED6" w:rsidRDefault="009A6ED6" w:rsidP="00CB6398">
            <w:pPr>
              <w:spacing w:after="0" w:line="240" w:lineRule="auto"/>
              <w:contextualSpacing/>
              <w:jc w:val="center"/>
              <w:rPr>
                <w:rFonts w:ascii="Times New Roman" w:hAnsi="Times New Roman" w:cs="Times New Roman"/>
                <w:sz w:val="16"/>
                <w:szCs w:val="16"/>
              </w:rPr>
            </w:pPr>
            <w:r>
              <w:rPr>
                <w:rFonts w:ascii="Times New Roman" w:hAnsi="Times New Roman" w:cs="Times New Roman"/>
                <w:sz w:val="16"/>
                <w:szCs w:val="16"/>
              </w:rPr>
              <w:t>14</w:t>
            </w:r>
          </w:p>
        </w:tc>
        <w:tc>
          <w:tcPr>
            <w:tcW w:w="1086" w:type="dxa"/>
            <w:vAlign w:val="center"/>
          </w:tcPr>
          <w:p w:rsidR="00CE6CFE" w:rsidRPr="009A6ED6" w:rsidRDefault="009A6ED6" w:rsidP="00CB6398">
            <w:pPr>
              <w:spacing w:after="0" w:line="240" w:lineRule="auto"/>
              <w:contextualSpacing/>
              <w:jc w:val="center"/>
              <w:rPr>
                <w:rFonts w:ascii="Times New Roman" w:hAnsi="Times New Roman" w:cs="Times New Roman"/>
                <w:sz w:val="16"/>
                <w:szCs w:val="16"/>
              </w:rPr>
            </w:pPr>
            <w:r>
              <w:rPr>
                <w:rFonts w:ascii="Times New Roman" w:hAnsi="Times New Roman" w:cs="Times New Roman"/>
                <w:sz w:val="16"/>
                <w:szCs w:val="16"/>
              </w:rPr>
              <w:t>14</w:t>
            </w:r>
          </w:p>
        </w:tc>
        <w:tc>
          <w:tcPr>
            <w:tcW w:w="1086" w:type="dxa"/>
            <w:vAlign w:val="center"/>
          </w:tcPr>
          <w:p w:rsidR="00CE6CFE" w:rsidRPr="009A6ED6" w:rsidRDefault="009A6ED6" w:rsidP="00CB6398">
            <w:pPr>
              <w:spacing w:after="0" w:line="240" w:lineRule="auto"/>
              <w:contextualSpacing/>
              <w:jc w:val="center"/>
              <w:rPr>
                <w:rFonts w:ascii="Times New Roman" w:hAnsi="Times New Roman" w:cs="Times New Roman"/>
                <w:sz w:val="16"/>
                <w:szCs w:val="16"/>
              </w:rPr>
            </w:pPr>
            <w:r>
              <w:rPr>
                <w:rFonts w:ascii="Times New Roman" w:hAnsi="Times New Roman" w:cs="Times New Roman"/>
                <w:sz w:val="16"/>
                <w:szCs w:val="16"/>
              </w:rPr>
              <w:t>14</w:t>
            </w:r>
          </w:p>
        </w:tc>
        <w:tc>
          <w:tcPr>
            <w:tcW w:w="1100" w:type="dxa"/>
            <w:vAlign w:val="center"/>
          </w:tcPr>
          <w:p w:rsidR="00CE6CFE" w:rsidRPr="009A6ED6" w:rsidRDefault="009A6ED6" w:rsidP="00CB6398">
            <w:pPr>
              <w:spacing w:after="0" w:line="240" w:lineRule="auto"/>
              <w:contextualSpacing/>
              <w:jc w:val="center"/>
              <w:rPr>
                <w:rFonts w:ascii="Times New Roman" w:hAnsi="Times New Roman" w:cs="Times New Roman"/>
                <w:sz w:val="16"/>
                <w:szCs w:val="16"/>
              </w:rPr>
            </w:pPr>
            <w:r>
              <w:rPr>
                <w:rFonts w:ascii="Times New Roman" w:hAnsi="Times New Roman" w:cs="Times New Roman"/>
                <w:sz w:val="16"/>
                <w:szCs w:val="16"/>
              </w:rPr>
              <w:t>14</w:t>
            </w:r>
          </w:p>
        </w:tc>
        <w:tc>
          <w:tcPr>
            <w:tcW w:w="1100" w:type="dxa"/>
            <w:vAlign w:val="center"/>
          </w:tcPr>
          <w:p w:rsidR="00CE6CFE" w:rsidRPr="009A6ED6" w:rsidRDefault="009A6ED6" w:rsidP="00CB6398">
            <w:pPr>
              <w:spacing w:after="0" w:line="240" w:lineRule="auto"/>
              <w:contextualSpacing/>
              <w:jc w:val="center"/>
              <w:rPr>
                <w:rFonts w:ascii="Times New Roman" w:hAnsi="Times New Roman" w:cs="Times New Roman"/>
                <w:sz w:val="16"/>
                <w:szCs w:val="16"/>
              </w:rPr>
            </w:pPr>
            <w:r>
              <w:rPr>
                <w:rFonts w:ascii="Times New Roman" w:hAnsi="Times New Roman" w:cs="Times New Roman"/>
                <w:sz w:val="16"/>
                <w:szCs w:val="16"/>
              </w:rPr>
              <w:t>14</w:t>
            </w:r>
          </w:p>
        </w:tc>
        <w:tc>
          <w:tcPr>
            <w:tcW w:w="1100" w:type="dxa"/>
            <w:vAlign w:val="center"/>
          </w:tcPr>
          <w:p w:rsidR="00CE6CFE" w:rsidRPr="009A6ED6" w:rsidRDefault="009A6ED6" w:rsidP="00CB6398">
            <w:pPr>
              <w:spacing w:after="0" w:line="240" w:lineRule="auto"/>
              <w:contextualSpacing/>
              <w:jc w:val="center"/>
              <w:rPr>
                <w:rFonts w:ascii="Times New Roman" w:hAnsi="Times New Roman" w:cs="Times New Roman"/>
                <w:sz w:val="16"/>
                <w:szCs w:val="16"/>
              </w:rPr>
            </w:pPr>
            <w:r>
              <w:rPr>
                <w:rFonts w:ascii="Times New Roman" w:hAnsi="Times New Roman" w:cs="Times New Roman"/>
                <w:sz w:val="16"/>
                <w:szCs w:val="16"/>
              </w:rPr>
              <w:t>14</w:t>
            </w:r>
          </w:p>
        </w:tc>
        <w:tc>
          <w:tcPr>
            <w:tcW w:w="1100" w:type="dxa"/>
            <w:vAlign w:val="center"/>
          </w:tcPr>
          <w:p w:rsidR="00CE6CFE" w:rsidRPr="009A6ED6" w:rsidRDefault="009A6ED6" w:rsidP="00CB6398">
            <w:pPr>
              <w:spacing w:after="0" w:line="240" w:lineRule="auto"/>
              <w:contextualSpacing/>
              <w:jc w:val="center"/>
              <w:rPr>
                <w:rFonts w:ascii="Times New Roman" w:hAnsi="Times New Roman" w:cs="Times New Roman"/>
                <w:sz w:val="16"/>
                <w:szCs w:val="16"/>
              </w:rPr>
            </w:pPr>
            <w:r>
              <w:rPr>
                <w:rFonts w:ascii="Times New Roman" w:hAnsi="Times New Roman" w:cs="Times New Roman"/>
                <w:sz w:val="16"/>
                <w:szCs w:val="16"/>
              </w:rPr>
              <w:t>14</w:t>
            </w:r>
          </w:p>
        </w:tc>
        <w:tc>
          <w:tcPr>
            <w:tcW w:w="1100" w:type="dxa"/>
            <w:vAlign w:val="center"/>
          </w:tcPr>
          <w:p w:rsidR="00CE6CFE" w:rsidRPr="009A6ED6" w:rsidRDefault="009A6ED6" w:rsidP="00CB6398">
            <w:pPr>
              <w:spacing w:after="0" w:line="240" w:lineRule="auto"/>
              <w:contextualSpacing/>
              <w:jc w:val="center"/>
              <w:rPr>
                <w:rFonts w:ascii="Times New Roman" w:hAnsi="Times New Roman" w:cs="Times New Roman"/>
                <w:sz w:val="16"/>
                <w:szCs w:val="16"/>
              </w:rPr>
            </w:pPr>
            <w:r>
              <w:rPr>
                <w:rFonts w:ascii="Times New Roman" w:hAnsi="Times New Roman" w:cs="Times New Roman"/>
                <w:sz w:val="16"/>
                <w:szCs w:val="16"/>
              </w:rPr>
              <w:t>14</w:t>
            </w:r>
          </w:p>
        </w:tc>
      </w:tr>
      <w:tr w:rsidR="00CE6CFE" w:rsidRPr="009A6ED6" w:rsidTr="005C679F">
        <w:trPr>
          <w:trHeight w:val="432"/>
          <w:jc w:val="center"/>
        </w:trPr>
        <w:tc>
          <w:tcPr>
            <w:tcW w:w="1358" w:type="dxa"/>
            <w:vAlign w:val="center"/>
          </w:tcPr>
          <w:p w:rsidR="00CE6CFE" w:rsidRPr="009A6ED6" w:rsidRDefault="00CE6CFE" w:rsidP="00CB6398">
            <w:pPr>
              <w:spacing w:after="0" w:line="240" w:lineRule="auto"/>
              <w:contextualSpacing/>
              <w:jc w:val="center"/>
              <w:rPr>
                <w:rFonts w:ascii="Times New Roman" w:hAnsi="Times New Roman" w:cs="Times New Roman"/>
                <w:b/>
                <w:sz w:val="16"/>
                <w:szCs w:val="16"/>
              </w:rPr>
            </w:pPr>
            <w:r w:rsidRPr="009A6ED6">
              <w:rPr>
                <w:rFonts w:ascii="Times New Roman" w:hAnsi="Times New Roman" w:cs="Times New Roman"/>
                <w:b/>
                <w:sz w:val="16"/>
                <w:szCs w:val="16"/>
              </w:rPr>
              <w:t>Mean CAR</w:t>
            </w:r>
          </w:p>
        </w:tc>
        <w:tc>
          <w:tcPr>
            <w:tcW w:w="1100" w:type="dxa"/>
            <w:vAlign w:val="center"/>
          </w:tcPr>
          <w:p w:rsidR="00CE6CFE" w:rsidRPr="009A6ED6" w:rsidRDefault="009A6ED6" w:rsidP="00CB6398">
            <w:pPr>
              <w:tabs>
                <w:tab w:val="decimal" w:pos="231"/>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-0.88%</w:t>
            </w:r>
          </w:p>
        </w:tc>
        <w:tc>
          <w:tcPr>
            <w:tcW w:w="1086" w:type="dxa"/>
            <w:vAlign w:val="center"/>
          </w:tcPr>
          <w:p w:rsidR="00CE6CFE" w:rsidRPr="009A6ED6" w:rsidRDefault="009A6ED6" w:rsidP="00CB6398">
            <w:pPr>
              <w:tabs>
                <w:tab w:val="decimal" w:pos="337"/>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-0.17%</w:t>
            </w:r>
          </w:p>
        </w:tc>
        <w:tc>
          <w:tcPr>
            <w:tcW w:w="1086" w:type="dxa"/>
            <w:vAlign w:val="center"/>
          </w:tcPr>
          <w:p w:rsidR="00CE6CFE" w:rsidRPr="009A6ED6" w:rsidRDefault="009A6ED6" w:rsidP="00CB6398">
            <w:pPr>
              <w:tabs>
                <w:tab w:val="decimal" w:pos="337"/>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-0.60%</w:t>
            </w:r>
          </w:p>
        </w:tc>
        <w:tc>
          <w:tcPr>
            <w:tcW w:w="1100" w:type="dxa"/>
            <w:vAlign w:val="center"/>
          </w:tcPr>
          <w:p w:rsidR="00CE6CFE" w:rsidRPr="009A6ED6" w:rsidRDefault="009A6ED6" w:rsidP="00CB6398">
            <w:pPr>
              <w:tabs>
                <w:tab w:val="decimal" w:pos="231"/>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-1.75%</w:t>
            </w:r>
          </w:p>
        </w:tc>
        <w:tc>
          <w:tcPr>
            <w:tcW w:w="1100" w:type="dxa"/>
            <w:vAlign w:val="center"/>
          </w:tcPr>
          <w:p w:rsidR="00CE6CFE" w:rsidRPr="009A6ED6" w:rsidRDefault="009A6ED6" w:rsidP="00CB6398">
            <w:pPr>
              <w:tabs>
                <w:tab w:val="decimal" w:pos="231"/>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1.44%</w:t>
            </w:r>
          </w:p>
        </w:tc>
        <w:tc>
          <w:tcPr>
            <w:tcW w:w="1100" w:type="dxa"/>
            <w:vAlign w:val="center"/>
          </w:tcPr>
          <w:p w:rsidR="00CE6CFE" w:rsidRPr="009A6ED6" w:rsidRDefault="009A6ED6" w:rsidP="00CB6398">
            <w:pPr>
              <w:tabs>
                <w:tab w:val="decimal" w:pos="231"/>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1.28%</w:t>
            </w:r>
          </w:p>
        </w:tc>
        <w:tc>
          <w:tcPr>
            <w:tcW w:w="1100" w:type="dxa"/>
            <w:vAlign w:val="center"/>
          </w:tcPr>
          <w:p w:rsidR="00CE6CFE" w:rsidRPr="009A6ED6" w:rsidRDefault="009A6ED6" w:rsidP="00CB6398">
            <w:pPr>
              <w:tabs>
                <w:tab w:val="decimal" w:pos="231"/>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2.01%</w:t>
            </w:r>
          </w:p>
        </w:tc>
        <w:tc>
          <w:tcPr>
            <w:tcW w:w="1100" w:type="dxa"/>
            <w:vAlign w:val="center"/>
          </w:tcPr>
          <w:p w:rsidR="00CE6CFE" w:rsidRPr="001F78C2" w:rsidRDefault="009A6ED6" w:rsidP="00CB6398">
            <w:pPr>
              <w:tabs>
                <w:tab w:val="decimal" w:pos="231"/>
              </w:tabs>
              <w:spacing w:after="0" w:line="240" w:lineRule="auto"/>
              <w:contextualSpacing/>
              <w:rPr>
                <w:rFonts w:ascii="Times New Roman" w:hAnsi="Times New Roman" w:cs="Times New Roman"/>
                <w:b/>
                <w:sz w:val="16"/>
                <w:szCs w:val="16"/>
              </w:rPr>
            </w:pPr>
            <w:r w:rsidRPr="001F78C2">
              <w:rPr>
                <w:rFonts w:ascii="Times New Roman" w:hAnsi="Times New Roman" w:cs="Times New Roman"/>
                <w:b/>
                <w:sz w:val="16"/>
                <w:szCs w:val="16"/>
              </w:rPr>
              <w:t>9.40%**</w:t>
            </w:r>
          </w:p>
        </w:tc>
      </w:tr>
      <w:tr w:rsidR="00CE6CFE" w:rsidRPr="009A6ED6" w:rsidTr="005C679F">
        <w:trPr>
          <w:trHeight w:val="432"/>
          <w:jc w:val="center"/>
        </w:trPr>
        <w:tc>
          <w:tcPr>
            <w:tcW w:w="1358" w:type="dxa"/>
            <w:vAlign w:val="center"/>
          </w:tcPr>
          <w:p w:rsidR="00CE6CFE" w:rsidRPr="009A6ED6" w:rsidRDefault="00CE6CFE" w:rsidP="00CB6398">
            <w:pPr>
              <w:spacing w:after="0" w:line="240" w:lineRule="auto"/>
              <w:contextualSpacing/>
              <w:jc w:val="center"/>
              <w:rPr>
                <w:rFonts w:ascii="Times New Roman" w:hAnsi="Times New Roman" w:cs="Times New Roman"/>
                <w:b/>
                <w:sz w:val="16"/>
                <w:szCs w:val="16"/>
              </w:rPr>
            </w:pPr>
            <w:r w:rsidRPr="009A6ED6">
              <w:rPr>
                <w:rFonts w:ascii="Times New Roman" w:hAnsi="Times New Roman" w:cs="Times New Roman"/>
                <w:b/>
                <w:sz w:val="16"/>
                <w:szCs w:val="16"/>
              </w:rPr>
              <w:t>Median CAR</w:t>
            </w:r>
          </w:p>
        </w:tc>
        <w:tc>
          <w:tcPr>
            <w:tcW w:w="1100" w:type="dxa"/>
            <w:vAlign w:val="center"/>
          </w:tcPr>
          <w:p w:rsidR="00CE6CFE" w:rsidRPr="009A6ED6" w:rsidRDefault="009A6ED6" w:rsidP="00CB6398">
            <w:pPr>
              <w:tabs>
                <w:tab w:val="decimal" w:pos="231"/>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-0.29%</w:t>
            </w:r>
          </w:p>
        </w:tc>
        <w:tc>
          <w:tcPr>
            <w:tcW w:w="1086" w:type="dxa"/>
            <w:vAlign w:val="center"/>
          </w:tcPr>
          <w:p w:rsidR="00CE6CFE" w:rsidRPr="009A6ED6" w:rsidRDefault="009A6ED6" w:rsidP="00CB6398">
            <w:pPr>
              <w:tabs>
                <w:tab w:val="decimal" w:pos="337"/>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0.83%</w:t>
            </w:r>
          </w:p>
        </w:tc>
        <w:tc>
          <w:tcPr>
            <w:tcW w:w="1086" w:type="dxa"/>
            <w:vAlign w:val="center"/>
          </w:tcPr>
          <w:p w:rsidR="00CE6CFE" w:rsidRPr="009A6ED6" w:rsidRDefault="009A6ED6" w:rsidP="00CB6398">
            <w:pPr>
              <w:tabs>
                <w:tab w:val="decimal" w:pos="337"/>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-0.26%</w:t>
            </w:r>
          </w:p>
        </w:tc>
        <w:tc>
          <w:tcPr>
            <w:tcW w:w="1100" w:type="dxa"/>
            <w:vAlign w:val="center"/>
          </w:tcPr>
          <w:p w:rsidR="00CE6CFE" w:rsidRPr="009A6ED6" w:rsidRDefault="009A6ED6" w:rsidP="00CB6398">
            <w:pPr>
              <w:tabs>
                <w:tab w:val="decimal" w:pos="231"/>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0.71%</w:t>
            </w:r>
          </w:p>
        </w:tc>
        <w:tc>
          <w:tcPr>
            <w:tcW w:w="1100" w:type="dxa"/>
            <w:vAlign w:val="center"/>
          </w:tcPr>
          <w:p w:rsidR="00CE6CFE" w:rsidRPr="009A6ED6" w:rsidRDefault="009A6ED6" w:rsidP="00CB6398">
            <w:pPr>
              <w:tabs>
                <w:tab w:val="decimal" w:pos="231"/>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2.26%</w:t>
            </w:r>
          </w:p>
        </w:tc>
        <w:tc>
          <w:tcPr>
            <w:tcW w:w="1100" w:type="dxa"/>
            <w:vAlign w:val="center"/>
          </w:tcPr>
          <w:p w:rsidR="00CE6CFE" w:rsidRPr="009A6ED6" w:rsidRDefault="009A6ED6" w:rsidP="00CB6398">
            <w:pPr>
              <w:tabs>
                <w:tab w:val="decimal" w:pos="231"/>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2.45%</w:t>
            </w:r>
          </w:p>
        </w:tc>
        <w:tc>
          <w:tcPr>
            <w:tcW w:w="1100" w:type="dxa"/>
            <w:vAlign w:val="center"/>
          </w:tcPr>
          <w:p w:rsidR="00CE6CFE" w:rsidRPr="009A6ED6" w:rsidRDefault="009A6ED6" w:rsidP="00CB6398">
            <w:pPr>
              <w:tabs>
                <w:tab w:val="decimal" w:pos="231"/>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1.12%</w:t>
            </w:r>
          </w:p>
        </w:tc>
        <w:tc>
          <w:tcPr>
            <w:tcW w:w="1100" w:type="dxa"/>
            <w:vAlign w:val="center"/>
          </w:tcPr>
          <w:p w:rsidR="00CE6CFE" w:rsidRPr="001F78C2" w:rsidRDefault="009A6ED6" w:rsidP="00CB6398">
            <w:pPr>
              <w:tabs>
                <w:tab w:val="decimal" w:pos="231"/>
              </w:tabs>
              <w:spacing w:after="0" w:line="240" w:lineRule="auto"/>
              <w:contextualSpacing/>
              <w:rPr>
                <w:rFonts w:ascii="Times New Roman" w:hAnsi="Times New Roman" w:cs="Times New Roman"/>
                <w:b/>
                <w:sz w:val="16"/>
                <w:szCs w:val="16"/>
              </w:rPr>
            </w:pPr>
            <w:r w:rsidRPr="001F78C2">
              <w:rPr>
                <w:rFonts w:ascii="Times New Roman" w:hAnsi="Times New Roman" w:cs="Times New Roman"/>
                <w:b/>
                <w:sz w:val="16"/>
                <w:szCs w:val="16"/>
              </w:rPr>
              <w:t>7.75%*</w:t>
            </w:r>
          </w:p>
        </w:tc>
      </w:tr>
      <w:tr w:rsidR="00CE6CFE" w:rsidRPr="009A6ED6" w:rsidTr="005C679F">
        <w:trPr>
          <w:trHeight w:val="432"/>
          <w:jc w:val="center"/>
        </w:trPr>
        <w:tc>
          <w:tcPr>
            <w:tcW w:w="1358" w:type="dxa"/>
            <w:vAlign w:val="center"/>
          </w:tcPr>
          <w:p w:rsidR="00CE6CFE" w:rsidRPr="009A6ED6" w:rsidRDefault="00CE6CFE" w:rsidP="00CB6398">
            <w:pPr>
              <w:spacing w:after="0" w:line="240" w:lineRule="auto"/>
              <w:contextualSpacing/>
              <w:jc w:val="center"/>
              <w:rPr>
                <w:rFonts w:ascii="Times New Roman" w:hAnsi="Times New Roman" w:cs="Times New Roman"/>
                <w:b/>
                <w:sz w:val="16"/>
                <w:szCs w:val="16"/>
              </w:rPr>
            </w:pPr>
            <w:r w:rsidRPr="009A6ED6">
              <w:rPr>
                <w:rFonts w:ascii="Times New Roman" w:hAnsi="Times New Roman" w:cs="Times New Roman"/>
                <w:b/>
                <w:sz w:val="16"/>
                <w:szCs w:val="16"/>
              </w:rPr>
              <w:t>Positive CARs</w:t>
            </w:r>
          </w:p>
        </w:tc>
        <w:tc>
          <w:tcPr>
            <w:tcW w:w="1100" w:type="dxa"/>
            <w:vAlign w:val="center"/>
          </w:tcPr>
          <w:p w:rsidR="00CE6CFE" w:rsidRPr="009A6ED6" w:rsidRDefault="005C679F" w:rsidP="00CB6398">
            <w:pPr>
              <w:tabs>
                <w:tab w:val="decimal" w:pos="231"/>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50.00%</w:t>
            </w:r>
          </w:p>
        </w:tc>
        <w:tc>
          <w:tcPr>
            <w:tcW w:w="1086" w:type="dxa"/>
            <w:vAlign w:val="center"/>
          </w:tcPr>
          <w:p w:rsidR="00CE6CFE" w:rsidRPr="009A6ED6" w:rsidRDefault="009A6ED6" w:rsidP="00CB6398">
            <w:pPr>
              <w:tabs>
                <w:tab w:val="decimal" w:pos="337"/>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64.29%</w:t>
            </w:r>
          </w:p>
        </w:tc>
        <w:tc>
          <w:tcPr>
            <w:tcW w:w="1086" w:type="dxa"/>
            <w:vAlign w:val="center"/>
          </w:tcPr>
          <w:p w:rsidR="00CE6CFE" w:rsidRPr="009A6ED6" w:rsidRDefault="005C679F" w:rsidP="00CB6398">
            <w:pPr>
              <w:tabs>
                <w:tab w:val="decimal" w:pos="337"/>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50.00%</w:t>
            </w:r>
          </w:p>
        </w:tc>
        <w:tc>
          <w:tcPr>
            <w:tcW w:w="1100" w:type="dxa"/>
            <w:vAlign w:val="center"/>
          </w:tcPr>
          <w:p w:rsidR="00CE6CFE" w:rsidRPr="009A6ED6" w:rsidRDefault="005C679F" w:rsidP="00CB6398">
            <w:pPr>
              <w:tabs>
                <w:tab w:val="decimal" w:pos="231"/>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50.00%</w:t>
            </w:r>
          </w:p>
        </w:tc>
        <w:tc>
          <w:tcPr>
            <w:tcW w:w="1100" w:type="dxa"/>
            <w:vAlign w:val="center"/>
          </w:tcPr>
          <w:p w:rsidR="00CE6CFE" w:rsidRPr="009A6ED6" w:rsidRDefault="009A6ED6" w:rsidP="00CB6398">
            <w:pPr>
              <w:tabs>
                <w:tab w:val="decimal" w:pos="231"/>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64.29%</w:t>
            </w:r>
          </w:p>
        </w:tc>
        <w:tc>
          <w:tcPr>
            <w:tcW w:w="1100" w:type="dxa"/>
            <w:vAlign w:val="center"/>
          </w:tcPr>
          <w:p w:rsidR="00CE6CFE" w:rsidRPr="009A6ED6" w:rsidRDefault="009A6ED6" w:rsidP="00CB6398">
            <w:pPr>
              <w:tabs>
                <w:tab w:val="decimal" w:pos="231"/>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64.29%</w:t>
            </w:r>
          </w:p>
        </w:tc>
        <w:tc>
          <w:tcPr>
            <w:tcW w:w="1100" w:type="dxa"/>
            <w:vAlign w:val="center"/>
          </w:tcPr>
          <w:p w:rsidR="00CE6CFE" w:rsidRPr="009A6ED6" w:rsidRDefault="009A6ED6" w:rsidP="00CB6398">
            <w:pPr>
              <w:tabs>
                <w:tab w:val="decimal" w:pos="231"/>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57.14%</w:t>
            </w:r>
          </w:p>
        </w:tc>
        <w:tc>
          <w:tcPr>
            <w:tcW w:w="1100" w:type="dxa"/>
            <w:vAlign w:val="center"/>
          </w:tcPr>
          <w:p w:rsidR="00CE6CFE" w:rsidRPr="009A6ED6" w:rsidRDefault="009A6ED6" w:rsidP="00CB6398">
            <w:pPr>
              <w:tabs>
                <w:tab w:val="decimal" w:pos="231"/>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57.14%</w:t>
            </w:r>
          </w:p>
        </w:tc>
      </w:tr>
    </w:tbl>
    <w:p w:rsidR="00CE6CFE" w:rsidRDefault="00CE6CFE" w:rsidP="00CB6398">
      <w:pPr>
        <w:spacing w:after="0" w:line="240" w:lineRule="auto"/>
        <w:contextualSpacing/>
        <w:rPr>
          <w:b/>
          <w:sz w:val="16"/>
          <w:szCs w:val="16"/>
        </w:rPr>
      </w:pPr>
    </w:p>
    <w:p w:rsidR="005C679F" w:rsidRDefault="005C679F" w:rsidP="00CB6398">
      <w:pPr>
        <w:spacing w:after="0" w:line="240" w:lineRule="auto"/>
        <w:contextualSpacing/>
        <w:rPr>
          <w:b/>
          <w:sz w:val="16"/>
          <w:szCs w:val="16"/>
        </w:rPr>
      </w:pPr>
    </w:p>
    <w:tbl>
      <w:tblPr>
        <w:tblW w:w="10130"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358"/>
        <w:gridCol w:w="1100"/>
        <w:gridCol w:w="1086"/>
        <w:gridCol w:w="1086"/>
        <w:gridCol w:w="1100"/>
        <w:gridCol w:w="1100"/>
        <w:gridCol w:w="1100"/>
        <w:gridCol w:w="1100"/>
        <w:gridCol w:w="1100"/>
      </w:tblGrid>
      <w:tr w:rsidR="00CE6CFE" w:rsidRPr="009A6ED6" w:rsidTr="005C679F">
        <w:trPr>
          <w:trHeight w:val="432"/>
          <w:jc w:val="center"/>
        </w:trPr>
        <w:tc>
          <w:tcPr>
            <w:tcW w:w="10130" w:type="dxa"/>
            <w:gridSpan w:val="9"/>
            <w:shd w:val="pct12" w:color="auto" w:fill="auto"/>
            <w:vAlign w:val="center"/>
          </w:tcPr>
          <w:p w:rsidR="00CE6CFE" w:rsidRPr="009A6ED6" w:rsidRDefault="00CE6CFE" w:rsidP="00CB6398">
            <w:pPr>
              <w:spacing w:after="0" w:line="240" w:lineRule="auto"/>
              <w:contextualSpacing/>
              <w:jc w:val="center"/>
              <w:rPr>
                <w:rFonts w:ascii="Times New Roman" w:hAnsi="Times New Roman" w:cs="Times New Roman"/>
                <w:b/>
                <w:sz w:val="16"/>
                <w:szCs w:val="16"/>
              </w:rPr>
            </w:pPr>
            <w:r w:rsidRPr="009A6ED6">
              <w:rPr>
                <w:rFonts w:ascii="Times New Roman" w:hAnsi="Times New Roman" w:cs="Times New Roman"/>
                <w:b/>
                <w:sz w:val="16"/>
                <w:szCs w:val="16"/>
              </w:rPr>
              <w:t xml:space="preserve">Table 5 Panel C:  Ghosh, Rodriguez, </w:t>
            </w:r>
            <w:proofErr w:type="spellStart"/>
            <w:r w:rsidRPr="009A6ED6">
              <w:rPr>
                <w:rFonts w:ascii="Times New Roman" w:hAnsi="Times New Roman" w:cs="Times New Roman"/>
                <w:b/>
                <w:sz w:val="16"/>
                <w:szCs w:val="16"/>
              </w:rPr>
              <w:t>Sirmans</w:t>
            </w:r>
            <w:proofErr w:type="spellEnd"/>
            <w:r w:rsidRPr="009A6ED6">
              <w:rPr>
                <w:rFonts w:ascii="Times New Roman" w:hAnsi="Times New Roman" w:cs="Times New Roman"/>
                <w:b/>
                <w:sz w:val="16"/>
                <w:szCs w:val="16"/>
              </w:rPr>
              <w:t xml:space="preserve"> (1995) using Estimation Window [-180,-61]</w:t>
            </w:r>
          </w:p>
        </w:tc>
      </w:tr>
      <w:tr w:rsidR="00CE6CFE" w:rsidRPr="009A6ED6" w:rsidTr="005C679F">
        <w:trPr>
          <w:trHeight w:val="576"/>
          <w:jc w:val="center"/>
        </w:trPr>
        <w:tc>
          <w:tcPr>
            <w:tcW w:w="1358" w:type="dxa"/>
            <w:shd w:val="pct12" w:color="auto" w:fill="auto"/>
            <w:vAlign w:val="center"/>
          </w:tcPr>
          <w:p w:rsidR="00CE6CFE" w:rsidRPr="009A6ED6" w:rsidRDefault="00CE6CFE" w:rsidP="00CB6398">
            <w:pPr>
              <w:spacing w:after="0" w:line="240" w:lineRule="auto"/>
              <w:contextualSpacing/>
              <w:jc w:val="center"/>
              <w:rPr>
                <w:rFonts w:ascii="Times New Roman" w:hAnsi="Times New Roman" w:cs="Times New Roman"/>
                <w:b/>
                <w:sz w:val="16"/>
                <w:szCs w:val="16"/>
              </w:rPr>
            </w:pPr>
          </w:p>
        </w:tc>
        <w:tc>
          <w:tcPr>
            <w:tcW w:w="1100" w:type="dxa"/>
            <w:shd w:val="clear" w:color="auto" w:fill="D9D9D9" w:themeFill="background1" w:themeFillShade="D9"/>
            <w:vAlign w:val="center"/>
          </w:tcPr>
          <w:p w:rsidR="00CE6CFE" w:rsidRPr="009A6ED6" w:rsidRDefault="00CE6CFE" w:rsidP="00CB6398">
            <w:pPr>
              <w:spacing w:after="0" w:line="240" w:lineRule="auto"/>
              <w:contextualSpacing/>
              <w:jc w:val="center"/>
              <w:rPr>
                <w:rFonts w:ascii="Times New Roman" w:hAnsi="Times New Roman" w:cs="Times New Roman"/>
                <w:b/>
                <w:sz w:val="16"/>
                <w:szCs w:val="16"/>
              </w:rPr>
            </w:pPr>
            <w:r w:rsidRPr="009A6ED6">
              <w:rPr>
                <w:rFonts w:ascii="Times New Roman" w:hAnsi="Times New Roman" w:cs="Times New Roman"/>
                <w:b/>
                <w:sz w:val="16"/>
                <w:szCs w:val="16"/>
              </w:rPr>
              <w:t>Event Window</w:t>
            </w:r>
          </w:p>
          <w:p w:rsidR="00CE6CFE" w:rsidRPr="009A6ED6" w:rsidRDefault="00CE6CFE" w:rsidP="00CB6398">
            <w:pPr>
              <w:spacing w:after="0" w:line="240" w:lineRule="auto"/>
              <w:contextualSpacing/>
              <w:jc w:val="center"/>
              <w:rPr>
                <w:rFonts w:ascii="Times New Roman" w:hAnsi="Times New Roman" w:cs="Times New Roman"/>
                <w:b/>
                <w:sz w:val="16"/>
                <w:szCs w:val="16"/>
              </w:rPr>
            </w:pPr>
            <w:r w:rsidRPr="009A6ED6">
              <w:rPr>
                <w:rFonts w:ascii="Times New Roman" w:hAnsi="Times New Roman" w:cs="Times New Roman"/>
                <w:b/>
                <w:sz w:val="16"/>
                <w:szCs w:val="16"/>
              </w:rPr>
              <w:t>[-1,0]</w:t>
            </w:r>
          </w:p>
        </w:tc>
        <w:tc>
          <w:tcPr>
            <w:tcW w:w="1086" w:type="dxa"/>
            <w:shd w:val="clear" w:color="auto" w:fill="D9D9D9" w:themeFill="background1" w:themeFillShade="D9"/>
            <w:vAlign w:val="center"/>
          </w:tcPr>
          <w:p w:rsidR="00CE6CFE" w:rsidRPr="009A6ED6" w:rsidRDefault="00CE6CFE" w:rsidP="00CB6398">
            <w:pPr>
              <w:spacing w:after="0" w:line="240" w:lineRule="auto"/>
              <w:contextualSpacing/>
              <w:jc w:val="center"/>
              <w:rPr>
                <w:rFonts w:ascii="Times New Roman" w:hAnsi="Times New Roman" w:cs="Times New Roman"/>
                <w:b/>
                <w:sz w:val="16"/>
                <w:szCs w:val="16"/>
              </w:rPr>
            </w:pPr>
            <w:r w:rsidRPr="009A6ED6">
              <w:rPr>
                <w:rFonts w:ascii="Times New Roman" w:hAnsi="Times New Roman" w:cs="Times New Roman"/>
                <w:b/>
                <w:sz w:val="16"/>
                <w:szCs w:val="16"/>
              </w:rPr>
              <w:t>Event Window</w:t>
            </w:r>
          </w:p>
          <w:p w:rsidR="00CE6CFE" w:rsidRPr="009A6ED6" w:rsidRDefault="00CE6CFE" w:rsidP="00CB6398">
            <w:pPr>
              <w:spacing w:after="0" w:line="240" w:lineRule="auto"/>
              <w:contextualSpacing/>
              <w:jc w:val="center"/>
              <w:rPr>
                <w:rFonts w:ascii="Times New Roman" w:hAnsi="Times New Roman" w:cs="Times New Roman"/>
                <w:b/>
                <w:sz w:val="16"/>
                <w:szCs w:val="16"/>
              </w:rPr>
            </w:pPr>
            <w:r w:rsidRPr="009A6ED6">
              <w:rPr>
                <w:rFonts w:ascii="Times New Roman" w:hAnsi="Times New Roman" w:cs="Times New Roman"/>
                <w:b/>
                <w:sz w:val="16"/>
                <w:szCs w:val="16"/>
              </w:rPr>
              <w:t>[0,+1]</w:t>
            </w:r>
          </w:p>
        </w:tc>
        <w:tc>
          <w:tcPr>
            <w:tcW w:w="1086" w:type="dxa"/>
            <w:shd w:val="clear" w:color="auto" w:fill="D9D9D9" w:themeFill="background1" w:themeFillShade="D9"/>
            <w:vAlign w:val="center"/>
          </w:tcPr>
          <w:p w:rsidR="00CE6CFE" w:rsidRPr="009A6ED6" w:rsidRDefault="00CE6CFE" w:rsidP="00CB6398">
            <w:pPr>
              <w:spacing w:after="0" w:line="240" w:lineRule="auto"/>
              <w:contextualSpacing/>
              <w:jc w:val="center"/>
              <w:rPr>
                <w:rFonts w:ascii="Times New Roman" w:hAnsi="Times New Roman" w:cs="Times New Roman"/>
                <w:b/>
                <w:sz w:val="16"/>
                <w:szCs w:val="16"/>
              </w:rPr>
            </w:pPr>
            <w:r w:rsidRPr="009A6ED6">
              <w:rPr>
                <w:rFonts w:ascii="Times New Roman" w:hAnsi="Times New Roman" w:cs="Times New Roman"/>
                <w:b/>
                <w:sz w:val="16"/>
                <w:szCs w:val="16"/>
              </w:rPr>
              <w:t>Event Window</w:t>
            </w:r>
          </w:p>
          <w:p w:rsidR="00CE6CFE" w:rsidRPr="009A6ED6" w:rsidRDefault="00CE6CFE" w:rsidP="00CB6398">
            <w:pPr>
              <w:spacing w:after="0" w:line="240" w:lineRule="auto"/>
              <w:contextualSpacing/>
              <w:jc w:val="center"/>
              <w:rPr>
                <w:rFonts w:ascii="Times New Roman" w:hAnsi="Times New Roman" w:cs="Times New Roman"/>
                <w:b/>
                <w:sz w:val="16"/>
                <w:szCs w:val="16"/>
              </w:rPr>
            </w:pPr>
            <w:r w:rsidRPr="009A6ED6">
              <w:rPr>
                <w:rFonts w:ascii="Times New Roman" w:hAnsi="Times New Roman" w:cs="Times New Roman"/>
                <w:b/>
                <w:sz w:val="16"/>
                <w:szCs w:val="16"/>
              </w:rPr>
              <w:t>[-1,+1]</w:t>
            </w:r>
          </w:p>
        </w:tc>
        <w:tc>
          <w:tcPr>
            <w:tcW w:w="1100" w:type="dxa"/>
            <w:shd w:val="clear" w:color="auto" w:fill="D9D9D9" w:themeFill="background1" w:themeFillShade="D9"/>
            <w:vAlign w:val="center"/>
          </w:tcPr>
          <w:p w:rsidR="00CE6CFE" w:rsidRPr="009A6ED6" w:rsidRDefault="00CE6CFE" w:rsidP="00CB6398">
            <w:pPr>
              <w:spacing w:after="0" w:line="240" w:lineRule="auto"/>
              <w:contextualSpacing/>
              <w:jc w:val="center"/>
              <w:rPr>
                <w:rFonts w:ascii="Times New Roman" w:hAnsi="Times New Roman" w:cs="Times New Roman"/>
                <w:b/>
                <w:sz w:val="16"/>
                <w:szCs w:val="16"/>
              </w:rPr>
            </w:pPr>
            <w:r w:rsidRPr="009A6ED6">
              <w:rPr>
                <w:rFonts w:ascii="Times New Roman" w:hAnsi="Times New Roman" w:cs="Times New Roman"/>
                <w:b/>
                <w:sz w:val="16"/>
                <w:szCs w:val="16"/>
              </w:rPr>
              <w:t>Event Window</w:t>
            </w:r>
          </w:p>
          <w:p w:rsidR="00CE6CFE" w:rsidRPr="009A6ED6" w:rsidRDefault="00CE6CFE" w:rsidP="00CB6398">
            <w:pPr>
              <w:spacing w:after="0" w:line="240" w:lineRule="auto"/>
              <w:contextualSpacing/>
              <w:jc w:val="center"/>
              <w:rPr>
                <w:rFonts w:ascii="Times New Roman" w:hAnsi="Times New Roman" w:cs="Times New Roman"/>
                <w:b/>
                <w:sz w:val="16"/>
                <w:szCs w:val="16"/>
              </w:rPr>
            </w:pPr>
            <w:r w:rsidRPr="009A6ED6">
              <w:rPr>
                <w:rFonts w:ascii="Times New Roman" w:hAnsi="Times New Roman" w:cs="Times New Roman"/>
                <w:b/>
                <w:sz w:val="16"/>
                <w:szCs w:val="16"/>
              </w:rPr>
              <w:t>[-2,+2]</w:t>
            </w:r>
          </w:p>
        </w:tc>
        <w:tc>
          <w:tcPr>
            <w:tcW w:w="1100" w:type="dxa"/>
            <w:shd w:val="clear" w:color="auto" w:fill="D9D9D9" w:themeFill="background1" w:themeFillShade="D9"/>
            <w:vAlign w:val="center"/>
          </w:tcPr>
          <w:p w:rsidR="00CE6CFE" w:rsidRPr="009A6ED6" w:rsidRDefault="00CE6CFE" w:rsidP="00CB6398">
            <w:pPr>
              <w:spacing w:after="0" w:line="240" w:lineRule="auto"/>
              <w:contextualSpacing/>
              <w:jc w:val="center"/>
              <w:rPr>
                <w:rFonts w:ascii="Times New Roman" w:hAnsi="Times New Roman" w:cs="Times New Roman"/>
                <w:b/>
                <w:sz w:val="16"/>
                <w:szCs w:val="16"/>
              </w:rPr>
            </w:pPr>
            <w:r w:rsidRPr="009A6ED6">
              <w:rPr>
                <w:rFonts w:ascii="Times New Roman" w:hAnsi="Times New Roman" w:cs="Times New Roman"/>
                <w:b/>
                <w:sz w:val="16"/>
                <w:szCs w:val="16"/>
              </w:rPr>
              <w:t>Event Window</w:t>
            </w:r>
          </w:p>
          <w:p w:rsidR="00CE6CFE" w:rsidRPr="009A6ED6" w:rsidRDefault="00CE6CFE" w:rsidP="00CB6398">
            <w:pPr>
              <w:spacing w:after="0" w:line="240" w:lineRule="auto"/>
              <w:contextualSpacing/>
              <w:jc w:val="center"/>
              <w:rPr>
                <w:rFonts w:ascii="Times New Roman" w:hAnsi="Times New Roman" w:cs="Times New Roman"/>
                <w:b/>
                <w:sz w:val="16"/>
                <w:szCs w:val="16"/>
              </w:rPr>
            </w:pPr>
            <w:r w:rsidRPr="009A6ED6">
              <w:rPr>
                <w:rFonts w:ascii="Times New Roman" w:hAnsi="Times New Roman" w:cs="Times New Roman"/>
                <w:b/>
                <w:sz w:val="16"/>
                <w:szCs w:val="16"/>
              </w:rPr>
              <w:t>[-5,+5]</w:t>
            </w:r>
          </w:p>
        </w:tc>
        <w:tc>
          <w:tcPr>
            <w:tcW w:w="1100" w:type="dxa"/>
            <w:shd w:val="clear" w:color="auto" w:fill="D9D9D9" w:themeFill="background1" w:themeFillShade="D9"/>
            <w:vAlign w:val="center"/>
          </w:tcPr>
          <w:p w:rsidR="00CE6CFE" w:rsidRPr="009A6ED6" w:rsidRDefault="00CE6CFE" w:rsidP="00CB6398">
            <w:pPr>
              <w:spacing w:after="0" w:line="240" w:lineRule="auto"/>
              <w:contextualSpacing/>
              <w:jc w:val="center"/>
              <w:rPr>
                <w:rFonts w:ascii="Times New Roman" w:hAnsi="Times New Roman" w:cs="Times New Roman"/>
                <w:b/>
                <w:sz w:val="16"/>
                <w:szCs w:val="16"/>
              </w:rPr>
            </w:pPr>
            <w:r w:rsidRPr="009A6ED6">
              <w:rPr>
                <w:rFonts w:ascii="Times New Roman" w:hAnsi="Times New Roman" w:cs="Times New Roman"/>
                <w:b/>
                <w:sz w:val="16"/>
                <w:szCs w:val="16"/>
              </w:rPr>
              <w:t>Event Window</w:t>
            </w:r>
          </w:p>
          <w:p w:rsidR="00CE6CFE" w:rsidRPr="009A6ED6" w:rsidRDefault="00CE6CFE" w:rsidP="00CB6398">
            <w:pPr>
              <w:spacing w:after="0" w:line="240" w:lineRule="auto"/>
              <w:contextualSpacing/>
              <w:jc w:val="center"/>
              <w:rPr>
                <w:rFonts w:ascii="Times New Roman" w:hAnsi="Times New Roman" w:cs="Times New Roman"/>
                <w:b/>
                <w:sz w:val="16"/>
                <w:szCs w:val="16"/>
              </w:rPr>
            </w:pPr>
            <w:r w:rsidRPr="009A6ED6">
              <w:rPr>
                <w:rFonts w:ascii="Times New Roman" w:hAnsi="Times New Roman" w:cs="Times New Roman"/>
                <w:b/>
                <w:sz w:val="16"/>
                <w:szCs w:val="16"/>
              </w:rPr>
              <w:t>[-20,-2]</w:t>
            </w:r>
          </w:p>
        </w:tc>
        <w:tc>
          <w:tcPr>
            <w:tcW w:w="1100" w:type="dxa"/>
            <w:shd w:val="clear" w:color="auto" w:fill="D9D9D9" w:themeFill="background1" w:themeFillShade="D9"/>
            <w:vAlign w:val="center"/>
          </w:tcPr>
          <w:p w:rsidR="00CE6CFE" w:rsidRPr="009A6ED6" w:rsidRDefault="00CE6CFE" w:rsidP="00CB6398">
            <w:pPr>
              <w:spacing w:after="0" w:line="240" w:lineRule="auto"/>
              <w:contextualSpacing/>
              <w:jc w:val="center"/>
              <w:rPr>
                <w:rFonts w:ascii="Times New Roman" w:hAnsi="Times New Roman" w:cs="Times New Roman"/>
                <w:b/>
                <w:sz w:val="16"/>
                <w:szCs w:val="16"/>
              </w:rPr>
            </w:pPr>
            <w:r w:rsidRPr="009A6ED6">
              <w:rPr>
                <w:rFonts w:ascii="Times New Roman" w:hAnsi="Times New Roman" w:cs="Times New Roman"/>
                <w:b/>
                <w:sz w:val="16"/>
                <w:szCs w:val="16"/>
              </w:rPr>
              <w:t>Event Window</w:t>
            </w:r>
          </w:p>
          <w:p w:rsidR="00CE6CFE" w:rsidRPr="009A6ED6" w:rsidRDefault="00CE6CFE" w:rsidP="00CB6398">
            <w:pPr>
              <w:spacing w:after="0" w:line="240" w:lineRule="auto"/>
              <w:contextualSpacing/>
              <w:jc w:val="center"/>
              <w:rPr>
                <w:rFonts w:ascii="Times New Roman" w:hAnsi="Times New Roman" w:cs="Times New Roman"/>
                <w:b/>
                <w:sz w:val="16"/>
                <w:szCs w:val="16"/>
              </w:rPr>
            </w:pPr>
            <w:r w:rsidRPr="009A6ED6">
              <w:rPr>
                <w:rFonts w:ascii="Times New Roman" w:hAnsi="Times New Roman" w:cs="Times New Roman"/>
                <w:b/>
                <w:sz w:val="16"/>
                <w:szCs w:val="16"/>
              </w:rPr>
              <w:t>[-20,-+5</w:t>
            </w:r>
          </w:p>
        </w:tc>
        <w:tc>
          <w:tcPr>
            <w:tcW w:w="1100" w:type="dxa"/>
            <w:shd w:val="clear" w:color="auto" w:fill="D9D9D9" w:themeFill="background1" w:themeFillShade="D9"/>
            <w:vAlign w:val="center"/>
          </w:tcPr>
          <w:p w:rsidR="00CE6CFE" w:rsidRPr="009A6ED6" w:rsidRDefault="00CE6CFE" w:rsidP="00CB6398">
            <w:pPr>
              <w:spacing w:after="0" w:line="240" w:lineRule="auto"/>
              <w:contextualSpacing/>
              <w:jc w:val="center"/>
              <w:rPr>
                <w:rFonts w:ascii="Times New Roman" w:hAnsi="Times New Roman" w:cs="Times New Roman"/>
                <w:b/>
                <w:sz w:val="16"/>
                <w:szCs w:val="16"/>
              </w:rPr>
            </w:pPr>
            <w:r w:rsidRPr="009A6ED6">
              <w:rPr>
                <w:rFonts w:ascii="Times New Roman" w:hAnsi="Times New Roman" w:cs="Times New Roman"/>
                <w:b/>
                <w:sz w:val="16"/>
                <w:szCs w:val="16"/>
              </w:rPr>
              <w:t>Event Window</w:t>
            </w:r>
          </w:p>
          <w:p w:rsidR="00CE6CFE" w:rsidRPr="009A6ED6" w:rsidRDefault="00CE6CFE" w:rsidP="00CB6398">
            <w:pPr>
              <w:spacing w:after="0" w:line="240" w:lineRule="auto"/>
              <w:contextualSpacing/>
              <w:jc w:val="center"/>
              <w:rPr>
                <w:rFonts w:ascii="Times New Roman" w:hAnsi="Times New Roman" w:cs="Times New Roman"/>
                <w:b/>
                <w:sz w:val="16"/>
                <w:szCs w:val="16"/>
              </w:rPr>
            </w:pPr>
            <w:r w:rsidRPr="009A6ED6">
              <w:rPr>
                <w:rFonts w:ascii="Times New Roman" w:hAnsi="Times New Roman" w:cs="Times New Roman"/>
                <w:b/>
                <w:sz w:val="16"/>
                <w:szCs w:val="16"/>
              </w:rPr>
              <w:t>[+1,+30]</w:t>
            </w:r>
          </w:p>
        </w:tc>
      </w:tr>
      <w:tr w:rsidR="00CE6CFE" w:rsidRPr="009A6ED6" w:rsidTr="005C679F">
        <w:trPr>
          <w:trHeight w:val="432"/>
          <w:jc w:val="center"/>
        </w:trPr>
        <w:tc>
          <w:tcPr>
            <w:tcW w:w="1358" w:type="dxa"/>
            <w:vAlign w:val="center"/>
          </w:tcPr>
          <w:p w:rsidR="00CE6CFE" w:rsidRPr="009A6ED6" w:rsidRDefault="00CE6CFE" w:rsidP="00CB6398">
            <w:pPr>
              <w:spacing w:after="0" w:line="240" w:lineRule="auto"/>
              <w:contextualSpacing/>
              <w:jc w:val="center"/>
              <w:rPr>
                <w:rFonts w:ascii="Times New Roman" w:hAnsi="Times New Roman" w:cs="Times New Roman"/>
                <w:b/>
                <w:sz w:val="16"/>
                <w:szCs w:val="16"/>
              </w:rPr>
            </w:pPr>
            <w:r w:rsidRPr="009A6ED6">
              <w:rPr>
                <w:rFonts w:ascii="Times New Roman" w:hAnsi="Times New Roman" w:cs="Times New Roman"/>
                <w:b/>
                <w:sz w:val="16"/>
                <w:szCs w:val="16"/>
              </w:rPr>
              <w:t>N</w:t>
            </w:r>
          </w:p>
        </w:tc>
        <w:tc>
          <w:tcPr>
            <w:tcW w:w="1100" w:type="dxa"/>
            <w:vAlign w:val="center"/>
          </w:tcPr>
          <w:p w:rsidR="00CE6CFE" w:rsidRPr="009A6ED6" w:rsidRDefault="009A6ED6" w:rsidP="00CB6398">
            <w:pPr>
              <w:spacing w:after="0" w:line="240" w:lineRule="auto"/>
              <w:contextualSpacing/>
              <w:jc w:val="center"/>
              <w:rPr>
                <w:rFonts w:ascii="Times New Roman" w:hAnsi="Times New Roman" w:cs="Times New Roman"/>
                <w:sz w:val="16"/>
                <w:szCs w:val="16"/>
              </w:rPr>
            </w:pPr>
            <w:r>
              <w:rPr>
                <w:rFonts w:ascii="Times New Roman" w:hAnsi="Times New Roman" w:cs="Times New Roman"/>
                <w:sz w:val="16"/>
                <w:szCs w:val="16"/>
              </w:rPr>
              <w:t>14</w:t>
            </w:r>
          </w:p>
        </w:tc>
        <w:tc>
          <w:tcPr>
            <w:tcW w:w="1086" w:type="dxa"/>
            <w:vAlign w:val="center"/>
          </w:tcPr>
          <w:p w:rsidR="00CE6CFE" w:rsidRPr="009A6ED6" w:rsidRDefault="009A6ED6" w:rsidP="00CB6398">
            <w:pPr>
              <w:spacing w:after="0" w:line="240" w:lineRule="auto"/>
              <w:contextualSpacing/>
              <w:jc w:val="center"/>
              <w:rPr>
                <w:rFonts w:ascii="Times New Roman" w:hAnsi="Times New Roman" w:cs="Times New Roman"/>
                <w:sz w:val="16"/>
                <w:szCs w:val="16"/>
              </w:rPr>
            </w:pPr>
            <w:r>
              <w:rPr>
                <w:rFonts w:ascii="Times New Roman" w:hAnsi="Times New Roman" w:cs="Times New Roman"/>
                <w:sz w:val="16"/>
                <w:szCs w:val="16"/>
              </w:rPr>
              <w:t>14</w:t>
            </w:r>
          </w:p>
        </w:tc>
        <w:tc>
          <w:tcPr>
            <w:tcW w:w="1086" w:type="dxa"/>
            <w:vAlign w:val="center"/>
          </w:tcPr>
          <w:p w:rsidR="00CE6CFE" w:rsidRPr="009A6ED6" w:rsidRDefault="009A6ED6" w:rsidP="00CB6398">
            <w:pPr>
              <w:spacing w:after="0" w:line="240" w:lineRule="auto"/>
              <w:contextualSpacing/>
              <w:jc w:val="center"/>
              <w:rPr>
                <w:rFonts w:ascii="Times New Roman" w:hAnsi="Times New Roman" w:cs="Times New Roman"/>
                <w:sz w:val="16"/>
                <w:szCs w:val="16"/>
              </w:rPr>
            </w:pPr>
            <w:r>
              <w:rPr>
                <w:rFonts w:ascii="Times New Roman" w:hAnsi="Times New Roman" w:cs="Times New Roman"/>
                <w:sz w:val="16"/>
                <w:szCs w:val="16"/>
              </w:rPr>
              <w:t>14</w:t>
            </w:r>
          </w:p>
        </w:tc>
        <w:tc>
          <w:tcPr>
            <w:tcW w:w="1100" w:type="dxa"/>
            <w:vAlign w:val="center"/>
          </w:tcPr>
          <w:p w:rsidR="00CE6CFE" w:rsidRPr="009A6ED6" w:rsidRDefault="009A6ED6" w:rsidP="00CB6398">
            <w:pPr>
              <w:spacing w:after="0" w:line="240" w:lineRule="auto"/>
              <w:contextualSpacing/>
              <w:jc w:val="center"/>
              <w:rPr>
                <w:rFonts w:ascii="Times New Roman" w:hAnsi="Times New Roman" w:cs="Times New Roman"/>
                <w:sz w:val="16"/>
                <w:szCs w:val="16"/>
              </w:rPr>
            </w:pPr>
            <w:r>
              <w:rPr>
                <w:rFonts w:ascii="Times New Roman" w:hAnsi="Times New Roman" w:cs="Times New Roman"/>
                <w:sz w:val="16"/>
                <w:szCs w:val="16"/>
              </w:rPr>
              <w:t>14</w:t>
            </w:r>
          </w:p>
        </w:tc>
        <w:tc>
          <w:tcPr>
            <w:tcW w:w="1100" w:type="dxa"/>
            <w:vAlign w:val="center"/>
          </w:tcPr>
          <w:p w:rsidR="00CE6CFE" w:rsidRPr="009A6ED6" w:rsidRDefault="009A6ED6" w:rsidP="00CB6398">
            <w:pPr>
              <w:spacing w:after="0" w:line="240" w:lineRule="auto"/>
              <w:contextualSpacing/>
              <w:jc w:val="center"/>
              <w:rPr>
                <w:rFonts w:ascii="Times New Roman" w:hAnsi="Times New Roman" w:cs="Times New Roman"/>
                <w:sz w:val="16"/>
                <w:szCs w:val="16"/>
              </w:rPr>
            </w:pPr>
            <w:r>
              <w:rPr>
                <w:rFonts w:ascii="Times New Roman" w:hAnsi="Times New Roman" w:cs="Times New Roman"/>
                <w:sz w:val="16"/>
                <w:szCs w:val="16"/>
              </w:rPr>
              <w:t>14</w:t>
            </w:r>
          </w:p>
        </w:tc>
        <w:tc>
          <w:tcPr>
            <w:tcW w:w="1100" w:type="dxa"/>
            <w:vAlign w:val="center"/>
          </w:tcPr>
          <w:p w:rsidR="00CE6CFE" w:rsidRPr="009A6ED6" w:rsidRDefault="009A6ED6" w:rsidP="00CB6398">
            <w:pPr>
              <w:spacing w:after="0" w:line="240" w:lineRule="auto"/>
              <w:contextualSpacing/>
              <w:jc w:val="center"/>
              <w:rPr>
                <w:rFonts w:ascii="Times New Roman" w:hAnsi="Times New Roman" w:cs="Times New Roman"/>
                <w:sz w:val="16"/>
                <w:szCs w:val="16"/>
              </w:rPr>
            </w:pPr>
            <w:r>
              <w:rPr>
                <w:rFonts w:ascii="Times New Roman" w:hAnsi="Times New Roman" w:cs="Times New Roman"/>
                <w:sz w:val="16"/>
                <w:szCs w:val="16"/>
              </w:rPr>
              <w:t>14</w:t>
            </w:r>
          </w:p>
        </w:tc>
        <w:tc>
          <w:tcPr>
            <w:tcW w:w="1100" w:type="dxa"/>
            <w:vAlign w:val="center"/>
          </w:tcPr>
          <w:p w:rsidR="00CE6CFE" w:rsidRPr="009A6ED6" w:rsidRDefault="009A6ED6" w:rsidP="00CB6398">
            <w:pPr>
              <w:spacing w:after="0" w:line="240" w:lineRule="auto"/>
              <w:contextualSpacing/>
              <w:jc w:val="center"/>
              <w:rPr>
                <w:rFonts w:ascii="Times New Roman" w:hAnsi="Times New Roman" w:cs="Times New Roman"/>
                <w:sz w:val="16"/>
                <w:szCs w:val="16"/>
              </w:rPr>
            </w:pPr>
            <w:r>
              <w:rPr>
                <w:rFonts w:ascii="Times New Roman" w:hAnsi="Times New Roman" w:cs="Times New Roman"/>
                <w:sz w:val="16"/>
                <w:szCs w:val="16"/>
              </w:rPr>
              <w:t>14</w:t>
            </w:r>
          </w:p>
        </w:tc>
        <w:tc>
          <w:tcPr>
            <w:tcW w:w="1100" w:type="dxa"/>
            <w:vAlign w:val="center"/>
          </w:tcPr>
          <w:p w:rsidR="00CE6CFE" w:rsidRPr="009A6ED6" w:rsidRDefault="009A6ED6" w:rsidP="00CB6398">
            <w:pPr>
              <w:spacing w:after="0" w:line="240" w:lineRule="auto"/>
              <w:contextualSpacing/>
              <w:jc w:val="center"/>
              <w:rPr>
                <w:rFonts w:ascii="Times New Roman" w:hAnsi="Times New Roman" w:cs="Times New Roman"/>
                <w:sz w:val="16"/>
                <w:szCs w:val="16"/>
              </w:rPr>
            </w:pPr>
            <w:r>
              <w:rPr>
                <w:rFonts w:ascii="Times New Roman" w:hAnsi="Times New Roman" w:cs="Times New Roman"/>
                <w:sz w:val="16"/>
                <w:szCs w:val="16"/>
              </w:rPr>
              <w:t>14</w:t>
            </w:r>
          </w:p>
        </w:tc>
      </w:tr>
      <w:tr w:rsidR="00CE6CFE" w:rsidRPr="009A6ED6" w:rsidTr="005C679F">
        <w:trPr>
          <w:trHeight w:val="432"/>
          <w:jc w:val="center"/>
        </w:trPr>
        <w:tc>
          <w:tcPr>
            <w:tcW w:w="1358" w:type="dxa"/>
            <w:vAlign w:val="center"/>
          </w:tcPr>
          <w:p w:rsidR="00CE6CFE" w:rsidRPr="009A6ED6" w:rsidRDefault="00CE6CFE" w:rsidP="00CB6398">
            <w:pPr>
              <w:spacing w:after="0" w:line="240" w:lineRule="auto"/>
              <w:contextualSpacing/>
              <w:jc w:val="center"/>
              <w:rPr>
                <w:rFonts w:ascii="Times New Roman" w:hAnsi="Times New Roman" w:cs="Times New Roman"/>
                <w:b/>
                <w:sz w:val="16"/>
                <w:szCs w:val="16"/>
              </w:rPr>
            </w:pPr>
            <w:r w:rsidRPr="009A6ED6">
              <w:rPr>
                <w:rFonts w:ascii="Times New Roman" w:hAnsi="Times New Roman" w:cs="Times New Roman"/>
                <w:b/>
                <w:sz w:val="16"/>
                <w:szCs w:val="16"/>
              </w:rPr>
              <w:t>Mean CAR</w:t>
            </w:r>
          </w:p>
        </w:tc>
        <w:tc>
          <w:tcPr>
            <w:tcW w:w="1100" w:type="dxa"/>
            <w:vAlign w:val="center"/>
          </w:tcPr>
          <w:p w:rsidR="00CE6CFE" w:rsidRPr="009A6ED6" w:rsidRDefault="009A6ED6" w:rsidP="00CB6398">
            <w:pPr>
              <w:tabs>
                <w:tab w:val="decimal" w:pos="231"/>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-0.88%</w:t>
            </w:r>
          </w:p>
        </w:tc>
        <w:tc>
          <w:tcPr>
            <w:tcW w:w="1086" w:type="dxa"/>
            <w:vAlign w:val="center"/>
          </w:tcPr>
          <w:p w:rsidR="00CE6CFE" w:rsidRPr="009A6ED6" w:rsidRDefault="009A6ED6" w:rsidP="00CB6398">
            <w:pPr>
              <w:tabs>
                <w:tab w:val="decimal" w:pos="337"/>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-0.17%</w:t>
            </w:r>
          </w:p>
        </w:tc>
        <w:tc>
          <w:tcPr>
            <w:tcW w:w="1086" w:type="dxa"/>
            <w:vAlign w:val="center"/>
          </w:tcPr>
          <w:p w:rsidR="00CE6CFE" w:rsidRPr="009A6ED6" w:rsidRDefault="009A6ED6" w:rsidP="00CB6398">
            <w:pPr>
              <w:tabs>
                <w:tab w:val="decimal" w:pos="337"/>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-0.60%</w:t>
            </w:r>
          </w:p>
        </w:tc>
        <w:tc>
          <w:tcPr>
            <w:tcW w:w="1100" w:type="dxa"/>
            <w:vAlign w:val="center"/>
          </w:tcPr>
          <w:p w:rsidR="00CE6CFE" w:rsidRPr="009A6ED6" w:rsidRDefault="009A6ED6" w:rsidP="00CB6398">
            <w:pPr>
              <w:tabs>
                <w:tab w:val="decimal" w:pos="231"/>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-1.75%</w:t>
            </w:r>
          </w:p>
        </w:tc>
        <w:tc>
          <w:tcPr>
            <w:tcW w:w="1100" w:type="dxa"/>
            <w:vAlign w:val="center"/>
          </w:tcPr>
          <w:p w:rsidR="00CE6CFE" w:rsidRPr="009A6ED6" w:rsidRDefault="009A6ED6" w:rsidP="00CB6398">
            <w:pPr>
              <w:tabs>
                <w:tab w:val="decimal" w:pos="231"/>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1.44%</w:t>
            </w:r>
          </w:p>
        </w:tc>
        <w:tc>
          <w:tcPr>
            <w:tcW w:w="1100" w:type="dxa"/>
            <w:vAlign w:val="center"/>
          </w:tcPr>
          <w:p w:rsidR="00CE6CFE" w:rsidRPr="009A6ED6" w:rsidRDefault="009A6ED6" w:rsidP="00CB6398">
            <w:pPr>
              <w:tabs>
                <w:tab w:val="decimal" w:pos="231"/>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1.28%</w:t>
            </w:r>
          </w:p>
        </w:tc>
        <w:tc>
          <w:tcPr>
            <w:tcW w:w="1100" w:type="dxa"/>
            <w:vAlign w:val="center"/>
          </w:tcPr>
          <w:p w:rsidR="00CE6CFE" w:rsidRPr="009A6ED6" w:rsidRDefault="009A6ED6" w:rsidP="00CB6398">
            <w:pPr>
              <w:tabs>
                <w:tab w:val="decimal" w:pos="231"/>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2.01%</w:t>
            </w:r>
          </w:p>
        </w:tc>
        <w:tc>
          <w:tcPr>
            <w:tcW w:w="1100" w:type="dxa"/>
            <w:vAlign w:val="center"/>
          </w:tcPr>
          <w:p w:rsidR="00CE6CFE" w:rsidRPr="001F78C2" w:rsidRDefault="009A6ED6" w:rsidP="00CB6398">
            <w:pPr>
              <w:tabs>
                <w:tab w:val="decimal" w:pos="231"/>
              </w:tabs>
              <w:spacing w:after="0" w:line="240" w:lineRule="auto"/>
              <w:contextualSpacing/>
              <w:rPr>
                <w:rFonts w:ascii="Times New Roman" w:hAnsi="Times New Roman" w:cs="Times New Roman"/>
                <w:b/>
                <w:sz w:val="16"/>
                <w:szCs w:val="16"/>
              </w:rPr>
            </w:pPr>
            <w:r w:rsidRPr="001F78C2">
              <w:rPr>
                <w:rFonts w:ascii="Times New Roman" w:hAnsi="Times New Roman" w:cs="Times New Roman"/>
                <w:b/>
                <w:sz w:val="16"/>
                <w:szCs w:val="16"/>
              </w:rPr>
              <w:t>9.40%**</w:t>
            </w:r>
          </w:p>
        </w:tc>
      </w:tr>
      <w:tr w:rsidR="00CE6CFE" w:rsidRPr="009A6ED6" w:rsidTr="005C679F">
        <w:trPr>
          <w:trHeight w:val="432"/>
          <w:jc w:val="center"/>
        </w:trPr>
        <w:tc>
          <w:tcPr>
            <w:tcW w:w="1358" w:type="dxa"/>
            <w:vAlign w:val="center"/>
          </w:tcPr>
          <w:p w:rsidR="00CE6CFE" w:rsidRPr="009A6ED6" w:rsidRDefault="00CE6CFE" w:rsidP="00CB6398">
            <w:pPr>
              <w:spacing w:after="0" w:line="240" w:lineRule="auto"/>
              <w:contextualSpacing/>
              <w:jc w:val="center"/>
              <w:rPr>
                <w:rFonts w:ascii="Times New Roman" w:hAnsi="Times New Roman" w:cs="Times New Roman"/>
                <w:b/>
                <w:sz w:val="16"/>
                <w:szCs w:val="16"/>
              </w:rPr>
            </w:pPr>
            <w:r w:rsidRPr="009A6ED6">
              <w:rPr>
                <w:rFonts w:ascii="Times New Roman" w:hAnsi="Times New Roman" w:cs="Times New Roman"/>
                <w:b/>
                <w:sz w:val="16"/>
                <w:szCs w:val="16"/>
              </w:rPr>
              <w:t>Median CAR</w:t>
            </w:r>
          </w:p>
        </w:tc>
        <w:tc>
          <w:tcPr>
            <w:tcW w:w="1100" w:type="dxa"/>
            <w:vAlign w:val="center"/>
          </w:tcPr>
          <w:p w:rsidR="00CE6CFE" w:rsidRPr="009A6ED6" w:rsidRDefault="009A6ED6" w:rsidP="00CB6398">
            <w:pPr>
              <w:tabs>
                <w:tab w:val="decimal" w:pos="231"/>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-0.29%</w:t>
            </w:r>
          </w:p>
        </w:tc>
        <w:tc>
          <w:tcPr>
            <w:tcW w:w="1086" w:type="dxa"/>
            <w:vAlign w:val="center"/>
          </w:tcPr>
          <w:p w:rsidR="00CE6CFE" w:rsidRPr="009A6ED6" w:rsidRDefault="009A6ED6" w:rsidP="00CB6398">
            <w:pPr>
              <w:tabs>
                <w:tab w:val="decimal" w:pos="337"/>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0.83%</w:t>
            </w:r>
          </w:p>
        </w:tc>
        <w:tc>
          <w:tcPr>
            <w:tcW w:w="1086" w:type="dxa"/>
            <w:vAlign w:val="center"/>
          </w:tcPr>
          <w:p w:rsidR="00CE6CFE" w:rsidRPr="009A6ED6" w:rsidRDefault="009A6ED6" w:rsidP="00CB6398">
            <w:pPr>
              <w:tabs>
                <w:tab w:val="decimal" w:pos="337"/>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-0.26%</w:t>
            </w:r>
          </w:p>
        </w:tc>
        <w:tc>
          <w:tcPr>
            <w:tcW w:w="1100" w:type="dxa"/>
            <w:vAlign w:val="center"/>
          </w:tcPr>
          <w:p w:rsidR="00CE6CFE" w:rsidRPr="009A6ED6" w:rsidRDefault="009A6ED6" w:rsidP="00CB6398">
            <w:pPr>
              <w:tabs>
                <w:tab w:val="decimal" w:pos="231"/>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0.71%</w:t>
            </w:r>
          </w:p>
        </w:tc>
        <w:tc>
          <w:tcPr>
            <w:tcW w:w="1100" w:type="dxa"/>
            <w:vAlign w:val="center"/>
          </w:tcPr>
          <w:p w:rsidR="00CE6CFE" w:rsidRPr="009A6ED6" w:rsidRDefault="009A6ED6" w:rsidP="00CB6398">
            <w:pPr>
              <w:tabs>
                <w:tab w:val="decimal" w:pos="231"/>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0.71%</w:t>
            </w:r>
          </w:p>
        </w:tc>
        <w:tc>
          <w:tcPr>
            <w:tcW w:w="1100" w:type="dxa"/>
            <w:vAlign w:val="center"/>
          </w:tcPr>
          <w:p w:rsidR="00CE6CFE" w:rsidRPr="009A6ED6" w:rsidRDefault="009A6ED6" w:rsidP="00CB6398">
            <w:pPr>
              <w:tabs>
                <w:tab w:val="decimal" w:pos="231"/>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2.45%</w:t>
            </w:r>
          </w:p>
        </w:tc>
        <w:tc>
          <w:tcPr>
            <w:tcW w:w="1100" w:type="dxa"/>
            <w:vAlign w:val="center"/>
          </w:tcPr>
          <w:p w:rsidR="00CE6CFE" w:rsidRPr="009A6ED6" w:rsidRDefault="009A6ED6" w:rsidP="00CB6398">
            <w:pPr>
              <w:tabs>
                <w:tab w:val="decimal" w:pos="231"/>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1.12%</w:t>
            </w:r>
          </w:p>
        </w:tc>
        <w:tc>
          <w:tcPr>
            <w:tcW w:w="1100" w:type="dxa"/>
            <w:vAlign w:val="center"/>
          </w:tcPr>
          <w:p w:rsidR="00CE6CFE" w:rsidRPr="001F78C2" w:rsidRDefault="009A6ED6" w:rsidP="00CB6398">
            <w:pPr>
              <w:tabs>
                <w:tab w:val="decimal" w:pos="231"/>
              </w:tabs>
              <w:spacing w:after="0" w:line="240" w:lineRule="auto"/>
              <w:contextualSpacing/>
              <w:rPr>
                <w:rFonts w:ascii="Times New Roman" w:hAnsi="Times New Roman" w:cs="Times New Roman"/>
                <w:b/>
                <w:sz w:val="16"/>
                <w:szCs w:val="16"/>
              </w:rPr>
            </w:pPr>
            <w:r w:rsidRPr="001F78C2">
              <w:rPr>
                <w:rFonts w:ascii="Times New Roman" w:hAnsi="Times New Roman" w:cs="Times New Roman"/>
                <w:b/>
                <w:sz w:val="16"/>
                <w:szCs w:val="16"/>
              </w:rPr>
              <w:t>7.75%*</w:t>
            </w:r>
          </w:p>
        </w:tc>
      </w:tr>
      <w:tr w:rsidR="00CE6CFE" w:rsidRPr="009A6ED6" w:rsidTr="005C679F">
        <w:trPr>
          <w:trHeight w:val="432"/>
          <w:jc w:val="center"/>
        </w:trPr>
        <w:tc>
          <w:tcPr>
            <w:tcW w:w="1358" w:type="dxa"/>
            <w:vAlign w:val="center"/>
          </w:tcPr>
          <w:p w:rsidR="00CE6CFE" w:rsidRPr="009A6ED6" w:rsidRDefault="00CE6CFE" w:rsidP="00CB6398">
            <w:pPr>
              <w:spacing w:after="0" w:line="240" w:lineRule="auto"/>
              <w:contextualSpacing/>
              <w:jc w:val="center"/>
              <w:rPr>
                <w:rFonts w:ascii="Times New Roman" w:hAnsi="Times New Roman" w:cs="Times New Roman"/>
                <w:b/>
                <w:sz w:val="16"/>
                <w:szCs w:val="16"/>
              </w:rPr>
            </w:pPr>
            <w:r w:rsidRPr="009A6ED6">
              <w:rPr>
                <w:rFonts w:ascii="Times New Roman" w:hAnsi="Times New Roman" w:cs="Times New Roman"/>
                <w:b/>
                <w:sz w:val="16"/>
                <w:szCs w:val="16"/>
              </w:rPr>
              <w:t>Positive CARs</w:t>
            </w:r>
          </w:p>
        </w:tc>
        <w:tc>
          <w:tcPr>
            <w:tcW w:w="1100" w:type="dxa"/>
            <w:vAlign w:val="center"/>
          </w:tcPr>
          <w:p w:rsidR="00CE6CFE" w:rsidRPr="009A6ED6" w:rsidRDefault="005C679F" w:rsidP="00CB6398">
            <w:pPr>
              <w:tabs>
                <w:tab w:val="decimal" w:pos="231"/>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50.00%</w:t>
            </w:r>
          </w:p>
        </w:tc>
        <w:tc>
          <w:tcPr>
            <w:tcW w:w="1086" w:type="dxa"/>
            <w:vAlign w:val="center"/>
          </w:tcPr>
          <w:p w:rsidR="00CE6CFE" w:rsidRPr="009A6ED6" w:rsidRDefault="009A6ED6" w:rsidP="00CB6398">
            <w:pPr>
              <w:tabs>
                <w:tab w:val="decimal" w:pos="337"/>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64.29%</w:t>
            </w:r>
          </w:p>
        </w:tc>
        <w:tc>
          <w:tcPr>
            <w:tcW w:w="1086" w:type="dxa"/>
            <w:vAlign w:val="center"/>
          </w:tcPr>
          <w:p w:rsidR="00CE6CFE" w:rsidRPr="009A6ED6" w:rsidRDefault="005C679F" w:rsidP="00CB6398">
            <w:pPr>
              <w:tabs>
                <w:tab w:val="decimal" w:pos="337"/>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50.00%</w:t>
            </w:r>
          </w:p>
        </w:tc>
        <w:tc>
          <w:tcPr>
            <w:tcW w:w="1100" w:type="dxa"/>
            <w:vAlign w:val="center"/>
          </w:tcPr>
          <w:p w:rsidR="00CE6CFE" w:rsidRPr="009A6ED6" w:rsidRDefault="005C679F" w:rsidP="00CB6398">
            <w:pPr>
              <w:tabs>
                <w:tab w:val="decimal" w:pos="231"/>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50.00%</w:t>
            </w:r>
          </w:p>
        </w:tc>
        <w:tc>
          <w:tcPr>
            <w:tcW w:w="1100" w:type="dxa"/>
            <w:vAlign w:val="center"/>
          </w:tcPr>
          <w:p w:rsidR="00CE6CFE" w:rsidRPr="009A6ED6" w:rsidRDefault="005C679F" w:rsidP="00CB6398">
            <w:pPr>
              <w:tabs>
                <w:tab w:val="decimal" w:pos="231"/>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50.00%</w:t>
            </w:r>
          </w:p>
        </w:tc>
        <w:tc>
          <w:tcPr>
            <w:tcW w:w="1100" w:type="dxa"/>
            <w:vAlign w:val="center"/>
          </w:tcPr>
          <w:p w:rsidR="00CE6CFE" w:rsidRPr="009A6ED6" w:rsidRDefault="009A6ED6" w:rsidP="00CB6398">
            <w:pPr>
              <w:tabs>
                <w:tab w:val="decimal" w:pos="231"/>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64.29%</w:t>
            </w:r>
          </w:p>
        </w:tc>
        <w:tc>
          <w:tcPr>
            <w:tcW w:w="1100" w:type="dxa"/>
            <w:vAlign w:val="center"/>
          </w:tcPr>
          <w:p w:rsidR="00CE6CFE" w:rsidRPr="009A6ED6" w:rsidRDefault="009A6ED6" w:rsidP="00CB6398">
            <w:pPr>
              <w:tabs>
                <w:tab w:val="decimal" w:pos="231"/>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57.14%</w:t>
            </w:r>
          </w:p>
        </w:tc>
        <w:tc>
          <w:tcPr>
            <w:tcW w:w="1100" w:type="dxa"/>
            <w:vAlign w:val="center"/>
          </w:tcPr>
          <w:p w:rsidR="00CE6CFE" w:rsidRPr="009A6ED6" w:rsidRDefault="009A6ED6" w:rsidP="00CB6398">
            <w:pPr>
              <w:tabs>
                <w:tab w:val="decimal" w:pos="231"/>
              </w:tabs>
              <w:spacing w:after="0" w:line="240" w:lineRule="auto"/>
              <w:contextualSpacing/>
              <w:rPr>
                <w:rFonts w:ascii="Times New Roman" w:hAnsi="Times New Roman" w:cs="Times New Roman"/>
                <w:sz w:val="16"/>
                <w:szCs w:val="16"/>
              </w:rPr>
            </w:pPr>
            <w:r>
              <w:rPr>
                <w:rFonts w:ascii="Times New Roman" w:hAnsi="Times New Roman" w:cs="Times New Roman"/>
                <w:sz w:val="16"/>
                <w:szCs w:val="16"/>
              </w:rPr>
              <w:t>57.14%</w:t>
            </w:r>
          </w:p>
        </w:tc>
      </w:tr>
    </w:tbl>
    <w:p w:rsidR="00CE6CFE" w:rsidRDefault="00CE6CFE" w:rsidP="00CB6398">
      <w:pPr>
        <w:spacing w:after="0" w:line="240" w:lineRule="auto"/>
        <w:contextualSpacing/>
        <w:jc w:val="center"/>
        <w:rPr>
          <w:rFonts w:ascii="Times New Roman" w:eastAsia="Times New Roman" w:hAnsi="Times New Roman" w:cs="Times New Roman"/>
          <w:b/>
          <w:sz w:val="24"/>
          <w:szCs w:val="24"/>
        </w:rPr>
        <w:sectPr w:rsidR="00CE6CFE" w:rsidSect="002735B4">
          <w:pgSz w:w="12240" w:h="15840" w:code="1"/>
          <w:pgMar w:top="720" w:right="720" w:bottom="720" w:left="720" w:header="720" w:footer="720" w:gutter="0"/>
          <w:cols w:space="288"/>
          <w:docGrid w:linePitch="360"/>
        </w:sectPr>
      </w:pPr>
    </w:p>
    <w:p w:rsidR="00712417" w:rsidRPr="00712417" w:rsidRDefault="00712417" w:rsidP="00712417">
      <w:pPr>
        <w:spacing w:after="0" w:line="240" w:lineRule="auto"/>
        <w:jc w:val="center"/>
        <w:rPr>
          <w:rFonts w:ascii="Century Schoolbook" w:eastAsia="Times New Roman" w:hAnsi="Century Schoolbook" w:cs="Times New Roman"/>
        </w:rPr>
      </w:pPr>
      <w:r w:rsidRPr="00712417">
        <w:rPr>
          <w:rFonts w:ascii="Century Schoolbook" w:eastAsia="Times New Roman" w:hAnsi="Century Schoolbook" w:cs="Times New Roman"/>
          <w:b/>
        </w:rPr>
        <w:lastRenderedPageBreak/>
        <w:t>References</w:t>
      </w:r>
    </w:p>
    <w:p w:rsidR="00712417" w:rsidRPr="00712417" w:rsidRDefault="00712417" w:rsidP="00712417">
      <w:pPr>
        <w:spacing w:after="0" w:line="240" w:lineRule="auto"/>
        <w:jc w:val="center"/>
        <w:rPr>
          <w:rFonts w:ascii="Century Schoolbook" w:eastAsia="Times New Roman" w:hAnsi="Century Schoolbook" w:cs="Times New Roman"/>
        </w:rPr>
      </w:pPr>
    </w:p>
    <w:p w:rsidR="003C2042" w:rsidRDefault="003C2042" w:rsidP="00712417">
      <w:pPr>
        <w:spacing w:after="0" w:line="240" w:lineRule="auto"/>
        <w:ind w:left="720" w:hanging="720"/>
        <w:contextualSpacing/>
        <w:rPr>
          <w:rFonts w:ascii="Century Schoolbook" w:eastAsia="Times New Roman" w:hAnsi="Century Schoolbook" w:cs="Times New Roman"/>
          <w:iCs/>
        </w:rPr>
      </w:pPr>
    </w:p>
    <w:p w:rsidR="00712417" w:rsidRPr="00712417" w:rsidRDefault="00712417" w:rsidP="00712417">
      <w:pPr>
        <w:spacing w:after="0" w:line="240" w:lineRule="auto"/>
        <w:ind w:left="720" w:hanging="720"/>
        <w:contextualSpacing/>
        <w:rPr>
          <w:rFonts w:ascii="Century Schoolbook" w:eastAsia="Times New Roman" w:hAnsi="Century Schoolbook" w:cs="Times New Roman"/>
          <w:iCs/>
        </w:rPr>
      </w:pPr>
      <w:r w:rsidRPr="00712417">
        <w:rPr>
          <w:rFonts w:ascii="Century Schoolbook" w:eastAsia="Times New Roman" w:hAnsi="Century Schoolbook" w:cs="Times New Roman"/>
          <w:iCs/>
        </w:rPr>
        <w:t xml:space="preserve">Agrawal, </w:t>
      </w:r>
      <w:proofErr w:type="spellStart"/>
      <w:r w:rsidRPr="00712417">
        <w:rPr>
          <w:rFonts w:ascii="Century Schoolbook" w:eastAsia="Times New Roman" w:hAnsi="Century Schoolbook" w:cs="Times New Roman"/>
          <w:iCs/>
        </w:rPr>
        <w:t>Anup</w:t>
      </w:r>
      <w:proofErr w:type="spellEnd"/>
      <w:r w:rsidRPr="00712417">
        <w:rPr>
          <w:rFonts w:ascii="Century Schoolbook" w:eastAsia="Times New Roman" w:hAnsi="Century Schoolbook" w:cs="Times New Roman"/>
          <w:iCs/>
        </w:rPr>
        <w:t xml:space="preserve">, Jeffrey Jaffe and Jonathan </w:t>
      </w:r>
      <w:proofErr w:type="spellStart"/>
      <w:r w:rsidRPr="00712417">
        <w:rPr>
          <w:rFonts w:ascii="Century Schoolbook" w:eastAsia="Times New Roman" w:hAnsi="Century Schoolbook" w:cs="Times New Roman"/>
          <w:iCs/>
        </w:rPr>
        <w:t>Karpoff</w:t>
      </w:r>
      <w:proofErr w:type="spellEnd"/>
      <w:r w:rsidRPr="00712417">
        <w:rPr>
          <w:rFonts w:ascii="Century Schoolbook" w:eastAsia="Times New Roman" w:hAnsi="Century Schoolbook" w:cs="Times New Roman"/>
          <w:iCs/>
        </w:rPr>
        <w:t xml:space="preserve">, 1999, Management turnover and governance changes following the revelation of fraud, </w:t>
      </w:r>
      <w:r w:rsidRPr="00712417">
        <w:rPr>
          <w:rFonts w:ascii="Century Schoolbook" w:eastAsia="Times New Roman" w:hAnsi="Century Schoolbook" w:cs="Times New Roman"/>
          <w:i/>
          <w:iCs/>
        </w:rPr>
        <w:t>Journal of Law and Economics</w:t>
      </w:r>
      <w:r w:rsidRPr="00712417">
        <w:rPr>
          <w:rFonts w:ascii="Century Schoolbook" w:eastAsia="Times New Roman" w:hAnsi="Century Schoolbook" w:cs="Times New Roman"/>
          <w:iCs/>
        </w:rPr>
        <w:t xml:space="preserve"> 42, 309 – 342.</w:t>
      </w:r>
    </w:p>
    <w:p w:rsidR="00712417" w:rsidRPr="00712417" w:rsidRDefault="00712417" w:rsidP="00712417">
      <w:pPr>
        <w:spacing w:after="0" w:line="240" w:lineRule="auto"/>
        <w:ind w:left="720" w:hanging="720"/>
        <w:contextualSpacing/>
        <w:rPr>
          <w:rFonts w:ascii="Century Schoolbook" w:eastAsia="Times New Roman" w:hAnsi="Century Schoolbook" w:cs="Times New Roman"/>
          <w:iCs/>
        </w:rPr>
      </w:pPr>
    </w:p>
    <w:p w:rsidR="00712417" w:rsidRPr="00712417" w:rsidRDefault="00712417" w:rsidP="00712417">
      <w:pPr>
        <w:autoSpaceDE w:val="0"/>
        <w:autoSpaceDN w:val="0"/>
        <w:adjustRightInd w:val="0"/>
        <w:spacing w:after="0" w:line="240" w:lineRule="auto"/>
        <w:ind w:left="720" w:hanging="720"/>
        <w:contextualSpacing/>
        <w:rPr>
          <w:rFonts w:ascii="Century Schoolbook" w:eastAsia="Times New Roman" w:hAnsi="Century Schoolbook" w:cs="Times New Roman"/>
        </w:rPr>
      </w:pPr>
      <w:proofErr w:type="gramStart"/>
      <w:r w:rsidRPr="00712417">
        <w:rPr>
          <w:rFonts w:ascii="Century Schoolbook" w:eastAsia="Times New Roman" w:hAnsi="Century Schoolbook" w:cs="Times New Roman"/>
        </w:rPr>
        <w:t xml:space="preserve">Agrawal, </w:t>
      </w:r>
      <w:proofErr w:type="spellStart"/>
      <w:r w:rsidRPr="00712417">
        <w:rPr>
          <w:rFonts w:ascii="Century Schoolbook" w:eastAsia="Times New Roman" w:hAnsi="Century Schoolbook" w:cs="Times New Roman"/>
        </w:rPr>
        <w:t>Anup</w:t>
      </w:r>
      <w:proofErr w:type="spellEnd"/>
      <w:r w:rsidRPr="00712417">
        <w:rPr>
          <w:rFonts w:ascii="Century Schoolbook" w:eastAsia="Times New Roman" w:hAnsi="Century Schoolbook" w:cs="Times New Roman"/>
        </w:rPr>
        <w:t xml:space="preserve">, and </w:t>
      </w:r>
      <w:proofErr w:type="spellStart"/>
      <w:r w:rsidRPr="00712417">
        <w:rPr>
          <w:rFonts w:ascii="Century Schoolbook" w:eastAsia="Times New Roman" w:hAnsi="Century Schoolbook" w:cs="Times New Roman"/>
        </w:rPr>
        <w:t>Tareque</w:t>
      </w:r>
      <w:proofErr w:type="spellEnd"/>
      <w:r w:rsidRPr="00712417">
        <w:rPr>
          <w:rFonts w:ascii="Century Schoolbook" w:eastAsia="Times New Roman" w:hAnsi="Century Schoolbook" w:cs="Times New Roman"/>
        </w:rPr>
        <w:t xml:space="preserve"> Nasser, 2010, </w:t>
      </w:r>
      <w:proofErr w:type="spellStart"/>
      <w:r w:rsidRPr="00712417">
        <w:rPr>
          <w:rFonts w:ascii="Century Schoolbook" w:eastAsia="Times New Roman" w:hAnsi="Century Schoolbook" w:cs="Times New Roman"/>
        </w:rPr>
        <w:t>Blockholders</w:t>
      </w:r>
      <w:proofErr w:type="spellEnd"/>
      <w:r w:rsidRPr="00712417">
        <w:rPr>
          <w:rFonts w:ascii="Century Schoolbook" w:eastAsia="Times New Roman" w:hAnsi="Century Schoolbook" w:cs="Times New Roman"/>
        </w:rPr>
        <w:t xml:space="preserve"> on boards and CEO compensation, turnover and firm valuation, </w:t>
      </w:r>
      <w:r w:rsidRPr="00712417">
        <w:rPr>
          <w:rFonts w:ascii="Century Schoolbook" w:eastAsia="Times New Roman" w:hAnsi="Century Schoolbook" w:cs="Times New Roman"/>
          <w:i/>
        </w:rPr>
        <w:t>Working Paper</w:t>
      </w:r>
      <w:r w:rsidRPr="00712417">
        <w:rPr>
          <w:rFonts w:ascii="Century Schoolbook" w:eastAsia="Times New Roman" w:hAnsi="Century Schoolbook" w:cs="Times New Roman"/>
        </w:rPr>
        <w:t>, University of Alabama.</w:t>
      </w:r>
      <w:proofErr w:type="gramEnd"/>
    </w:p>
    <w:p w:rsidR="00712417" w:rsidRPr="00712417" w:rsidRDefault="00712417" w:rsidP="00712417">
      <w:pPr>
        <w:autoSpaceDE w:val="0"/>
        <w:autoSpaceDN w:val="0"/>
        <w:adjustRightInd w:val="0"/>
        <w:spacing w:after="0" w:line="240" w:lineRule="auto"/>
        <w:ind w:left="720" w:hanging="720"/>
        <w:contextualSpacing/>
        <w:rPr>
          <w:rFonts w:ascii="Century Schoolbook" w:eastAsia="Times New Roman" w:hAnsi="Century Schoolbook" w:cs="Times New Roman"/>
        </w:rPr>
      </w:pPr>
    </w:p>
    <w:p w:rsidR="00044A87" w:rsidRPr="00044A87" w:rsidRDefault="00A040A6" w:rsidP="00044A87">
      <w:pPr>
        <w:ind w:left="720" w:hanging="720"/>
      </w:pPr>
      <w:proofErr w:type="spellStart"/>
      <w:r>
        <w:t>Alli</w:t>
      </w:r>
      <w:proofErr w:type="spellEnd"/>
      <w:r>
        <w:t xml:space="preserve">, </w:t>
      </w:r>
      <w:proofErr w:type="spellStart"/>
      <w:r>
        <w:t>Kasam</w:t>
      </w:r>
      <w:proofErr w:type="spellEnd"/>
      <w:r>
        <w:t xml:space="preserve">, Gabriel Ramirez and Kenneth Yung, 1991, Corporate Headquarters Relocation: Evidence from capital markets, </w:t>
      </w:r>
      <w:proofErr w:type="spellStart"/>
      <w:r w:rsidRPr="0047655C">
        <w:rPr>
          <w:i/>
        </w:rPr>
        <w:t>Areuea</w:t>
      </w:r>
      <w:proofErr w:type="spellEnd"/>
      <w:r w:rsidRPr="0047655C">
        <w:rPr>
          <w:i/>
        </w:rPr>
        <w:t xml:space="preserve"> Journal</w:t>
      </w:r>
      <w:r>
        <w:rPr>
          <w:i/>
        </w:rPr>
        <w:t xml:space="preserve"> 19, </w:t>
      </w:r>
      <w:r w:rsidR="000D525B">
        <w:t xml:space="preserve">583 </w:t>
      </w:r>
      <w:r w:rsidR="000D525B" w:rsidRPr="00712417">
        <w:rPr>
          <w:rFonts w:ascii="Century Schoolbook" w:eastAsia="Times New Roman" w:hAnsi="Century Schoolbook" w:cs="Times New Roman"/>
          <w:iCs/>
        </w:rPr>
        <w:t>–</w:t>
      </w:r>
      <w:r w:rsidR="000D525B">
        <w:rPr>
          <w:rFonts w:ascii="Century Schoolbook" w:eastAsia="Times New Roman" w:hAnsi="Century Schoolbook" w:cs="Times New Roman"/>
          <w:iCs/>
        </w:rPr>
        <w:t xml:space="preserve"> </w:t>
      </w:r>
      <w:r>
        <w:t>599</w:t>
      </w:r>
      <w:r w:rsidR="000D525B">
        <w:t>.</w:t>
      </w:r>
    </w:p>
    <w:p w:rsidR="00712417" w:rsidRPr="00712417" w:rsidRDefault="00712417" w:rsidP="00712417">
      <w:pPr>
        <w:autoSpaceDE w:val="0"/>
        <w:autoSpaceDN w:val="0"/>
        <w:adjustRightInd w:val="0"/>
        <w:spacing w:after="0" w:line="240" w:lineRule="auto"/>
        <w:ind w:left="720" w:hanging="720"/>
        <w:contextualSpacing/>
        <w:rPr>
          <w:rFonts w:ascii="Century Schoolbook" w:eastAsia="Times New Roman" w:hAnsi="Century Schoolbook" w:cs="Times New Roman"/>
        </w:rPr>
      </w:pPr>
      <w:r w:rsidRPr="00712417">
        <w:rPr>
          <w:rFonts w:ascii="Century Schoolbook" w:eastAsia="Times New Roman" w:hAnsi="Century Schoolbook" w:cs="Times New Roman"/>
        </w:rPr>
        <w:t xml:space="preserve">Barber, Brad and John Lyon, 1997, Detecting long-run abnormal stock returns: the empirical power and specification of test statistics, </w:t>
      </w:r>
      <w:r w:rsidRPr="00712417">
        <w:rPr>
          <w:rFonts w:ascii="Century Schoolbook" w:eastAsia="Times New Roman" w:hAnsi="Century Schoolbook" w:cs="Times New Roman"/>
          <w:i/>
        </w:rPr>
        <w:t>Journal of Financial Economics</w:t>
      </w:r>
      <w:r w:rsidRPr="00712417">
        <w:rPr>
          <w:rFonts w:ascii="Century Schoolbook" w:eastAsia="Times New Roman" w:hAnsi="Century Schoolbook" w:cs="Times New Roman"/>
        </w:rPr>
        <w:t xml:space="preserve"> 43, 341 – 372.</w:t>
      </w:r>
    </w:p>
    <w:p w:rsidR="00712417" w:rsidRPr="00712417" w:rsidRDefault="00712417" w:rsidP="00712417">
      <w:pPr>
        <w:autoSpaceDE w:val="0"/>
        <w:autoSpaceDN w:val="0"/>
        <w:adjustRightInd w:val="0"/>
        <w:spacing w:after="0" w:line="240" w:lineRule="auto"/>
        <w:ind w:left="720" w:hanging="720"/>
        <w:contextualSpacing/>
        <w:rPr>
          <w:rFonts w:ascii="Century Schoolbook" w:eastAsia="Times New Roman" w:hAnsi="Century Schoolbook" w:cs="Times New Roman"/>
        </w:rPr>
      </w:pPr>
    </w:p>
    <w:p w:rsidR="00712417" w:rsidRPr="00712417" w:rsidRDefault="00712417" w:rsidP="00712417">
      <w:pPr>
        <w:autoSpaceDE w:val="0"/>
        <w:autoSpaceDN w:val="0"/>
        <w:adjustRightInd w:val="0"/>
        <w:spacing w:after="0" w:line="240" w:lineRule="auto"/>
        <w:ind w:left="720" w:hanging="720"/>
        <w:rPr>
          <w:rFonts w:ascii="Century Schoolbook" w:eastAsia="Times New Roman" w:hAnsi="Century Schoolbook" w:cs="Times New Roman"/>
        </w:rPr>
      </w:pPr>
      <w:proofErr w:type="spellStart"/>
      <w:r w:rsidRPr="00712417">
        <w:rPr>
          <w:rFonts w:ascii="Century Schoolbook" w:eastAsia="Times New Roman" w:hAnsi="Century Schoolbook" w:cs="Times New Roman"/>
        </w:rPr>
        <w:t>Boehmer</w:t>
      </w:r>
      <w:proofErr w:type="spellEnd"/>
      <w:r w:rsidRPr="00712417">
        <w:rPr>
          <w:rFonts w:ascii="Century Schoolbook" w:eastAsia="Times New Roman" w:hAnsi="Century Schoolbook" w:cs="Times New Roman"/>
        </w:rPr>
        <w:t xml:space="preserve">, </w:t>
      </w:r>
      <w:proofErr w:type="spellStart"/>
      <w:r w:rsidRPr="00712417">
        <w:rPr>
          <w:rFonts w:ascii="Century Schoolbook" w:eastAsia="Times New Roman" w:hAnsi="Century Schoolbook" w:cs="Times New Roman"/>
        </w:rPr>
        <w:t>Ekkehart</w:t>
      </w:r>
      <w:proofErr w:type="spellEnd"/>
      <w:r w:rsidRPr="00712417">
        <w:rPr>
          <w:rFonts w:ascii="Century Schoolbook" w:eastAsia="Times New Roman" w:hAnsi="Century Schoolbook" w:cs="Times New Roman"/>
        </w:rPr>
        <w:t xml:space="preserve">, Jim </w:t>
      </w:r>
      <w:proofErr w:type="spellStart"/>
      <w:r w:rsidRPr="00712417">
        <w:rPr>
          <w:rFonts w:ascii="Century Schoolbook" w:eastAsia="Times New Roman" w:hAnsi="Century Schoolbook" w:cs="Times New Roman"/>
        </w:rPr>
        <w:t>Musumeci</w:t>
      </w:r>
      <w:proofErr w:type="spellEnd"/>
      <w:r w:rsidRPr="00712417">
        <w:rPr>
          <w:rFonts w:ascii="Century Schoolbook" w:eastAsia="Times New Roman" w:hAnsi="Century Schoolbook" w:cs="Times New Roman"/>
        </w:rPr>
        <w:t xml:space="preserve">, Jim, and Annette </w:t>
      </w:r>
      <w:proofErr w:type="spellStart"/>
      <w:r w:rsidRPr="00712417">
        <w:rPr>
          <w:rFonts w:ascii="Century Schoolbook" w:eastAsia="Times New Roman" w:hAnsi="Century Schoolbook" w:cs="Times New Roman"/>
        </w:rPr>
        <w:t>Poulsen</w:t>
      </w:r>
      <w:proofErr w:type="spellEnd"/>
      <w:r w:rsidRPr="00712417">
        <w:rPr>
          <w:rFonts w:ascii="Century Schoolbook" w:eastAsia="Times New Roman" w:hAnsi="Century Schoolbook" w:cs="Times New Roman"/>
        </w:rPr>
        <w:t xml:space="preserve">, 1991, Event-study methodology under conditions of event-induced variance, </w:t>
      </w:r>
      <w:r w:rsidRPr="00712417">
        <w:rPr>
          <w:rFonts w:ascii="Century Schoolbook" w:eastAsia="Times New Roman" w:hAnsi="Century Schoolbook" w:cs="Times New Roman"/>
          <w:i/>
        </w:rPr>
        <w:t>Journal of Financial Economics</w:t>
      </w:r>
      <w:r w:rsidRPr="00712417">
        <w:rPr>
          <w:rFonts w:ascii="Century Schoolbook" w:eastAsia="Times New Roman" w:hAnsi="Century Schoolbook" w:cs="Times New Roman"/>
        </w:rPr>
        <w:t xml:space="preserve"> 30, 253 – 272. </w:t>
      </w:r>
    </w:p>
    <w:p w:rsidR="00712417" w:rsidRPr="00712417" w:rsidRDefault="00712417" w:rsidP="00712417">
      <w:pPr>
        <w:autoSpaceDE w:val="0"/>
        <w:autoSpaceDN w:val="0"/>
        <w:adjustRightInd w:val="0"/>
        <w:spacing w:after="0" w:line="240" w:lineRule="auto"/>
        <w:ind w:left="720" w:hanging="720"/>
        <w:rPr>
          <w:rFonts w:ascii="Century Schoolbook" w:eastAsia="Times New Roman" w:hAnsi="Century Schoolbook" w:cs="Times New Roman"/>
        </w:rPr>
      </w:pPr>
    </w:p>
    <w:p w:rsidR="00712417" w:rsidRPr="00712417" w:rsidRDefault="00712417" w:rsidP="00712417">
      <w:pPr>
        <w:autoSpaceDE w:val="0"/>
        <w:autoSpaceDN w:val="0"/>
        <w:adjustRightInd w:val="0"/>
        <w:spacing w:after="0" w:line="240" w:lineRule="auto"/>
        <w:ind w:left="720" w:hanging="720"/>
        <w:rPr>
          <w:rFonts w:ascii="Century Schoolbook" w:eastAsia="Times New Roman" w:hAnsi="Century Schoolbook" w:cs="Times New Roman"/>
          <w:i/>
        </w:rPr>
      </w:pPr>
      <w:r w:rsidRPr="00712417">
        <w:rPr>
          <w:rFonts w:ascii="Century Schoolbook" w:eastAsia="Times New Roman" w:hAnsi="Century Schoolbook" w:cs="Times New Roman"/>
        </w:rPr>
        <w:t xml:space="preserve">Brown, Stephen and Jerold Warner, 1985, Using daily stock returns: the case of event studies, </w:t>
      </w:r>
      <w:r w:rsidRPr="00712417">
        <w:rPr>
          <w:rFonts w:ascii="Century Schoolbook" w:eastAsia="Times New Roman" w:hAnsi="Century Schoolbook" w:cs="Times New Roman"/>
          <w:i/>
        </w:rPr>
        <w:t>Journal of Financial Economics</w:t>
      </w:r>
      <w:r w:rsidRPr="00712417">
        <w:rPr>
          <w:rFonts w:ascii="Century Schoolbook" w:eastAsia="Times New Roman" w:hAnsi="Century Schoolbook" w:cs="Times New Roman"/>
        </w:rPr>
        <w:t xml:space="preserve"> 14, 3 – 31. </w:t>
      </w:r>
    </w:p>
    <w:p w:rsidR="00712417" w:rsidRPr="00712417" w:rsidRDefault="00712417" w:rsidP="00712417">
      <w:pPr>
        <w:autoSpaceDE w:val="0"/>
        <w:autoSpaceDN w:val="0"/>
        <w:adjustRightInd w:val="0"/>
        <w:spacing w:after="0" w:line="240" w:lineRule="auto"/>
        <w:ind w:left="720" w:hanging="720"/>
        <w:rPr>
          <w:rFonts w:ascii="Century Schoolbook" w:eastAsia="Times New Roman" w:hAnsi="Century Schoolbook" w:cs="Times New Roman"/>
        </w:rPr>
      </w:pPr>
    </w:p>
    <w:p w:rsidR="003C2042" w:rsidRPr="00A040A6" w:rsidRDefault="00A040A6" w:rsidP="00044A87">
      <w:pPr>
        <w:ind w:left="720" w:hanging="720"/>
      </w:pPr>
      <w:r>
        <w:t xml:space="preserve">Chan, Su Han, George </w:t>
      </w:r>
      <w:proofErr w:type="spellStart"/>
      <w:r>
        <w:t>Gau</w:t>
      </w:r>
      <w:proofErr w:type="spellEnd"/>
      <w:r>
        <w:t xml:space="preserve"> and </w:t>
      </w:r>
      <w:proofErr w:type="spellStart"/>
      <w:proofErr w:type="gramStart"/>
      <w:r>
        <w:t>Ko</w:t>
      </w:r>
      <w:proofErr w:type="spellEnd"/>
      <w:proofErr w:type="gramEnd"/>
      <w:r>
        <w:t xml:space="preserve"> Wang, 1995, Stock Market Reaction to Capital Investment Decisions: Evidence from Business Relocations, </w:t>
      </w:r>
      <w:r w:rsidRPr="0047655C">
        <w:rPr>
          <w:i/>
        </w:rPr>
        <w:t>Journal of Finance and Quantitative Analysis 30,</w:t>
      </w:r>
      <w:r>
        <w:rPr>
          <w:i/>
        </w:rPr>
        <w:t xml:space="preserve"> </w:t>
      </w:r>
      <w:r w:rsidR="000D525B">
        <w:t xml:space="preserve">81 </w:t>
      </w:r>
      <w:r w:rsidR="000D525B" w:rsidRPr="00712417">
        <w:rPr>
          <w:rFonts w:ascii="Century Schoolbook" w:eastAsia="Times New Roman" w:hAnsi="Century Schoolbook" w:cs="Times New Roman"/>
          <w:iCs/>
        </w:rPr>
        <w:t>–</w:t>
      </w:r>
      <w:r w:rsidR="000D525B">
        <w:rPr>
          <w:rFonts w:ascii="Century Schoolbook" w:eastAsia="Times New Roman" w:hAnsi="Century Schoolbook" w:cs="Times New Roman"/>
          <w:iCs/>
        </w:rPr>
        <w:t xml:space="preserve"> </w:t>
      </w:r>
      <w:r>
        <w:t>100</w:t>
      </w:r>
      <w:r w:rsidR="000D525B">
        <w:t>.</w:t>
      </w:r>
    </w:p>
    <w:p w:rsidR="00712417" w:rsidRPr="00712417" w:rsidRDefault="00712417" w:rsidP="00712417">
      <w:pPr>
        <w:autoSpaceDE w:val="0"/>
        <w:autoSpaceDN w:val="0"/>
        <w:adjustRightInd w:val="0"/>
        <w:spacing w:after="0" w:line="240" w:lineRule="auto"/>
        <w:ind w:left="720" w:hanging="720"/>
        <w:rPr>
          <w:rFonts w:ascii="Century Schoolbook" w:eastAsia="Times New Roman" w:hAnsi="Century Schoolbook" w:cs="Times New Roman"/>
        </w:rPr>
      </w:pPr>
      <w:r w:rsidRPr="00712417">
        <w:rPr>
          <w:rFonts w:ascii="Century Schoolbook" w:eastAsia="Times New Roman" w:hAnsi="Century Schoolbook" w:cs="Times New Roman"/>
        </w:rPr>
        <w:t xml:space="preserve">Del </w:t>
      </w:r>
      <w:proofErr w:type="spellStart"/>
      <w:r w:rsidRPr="00712417">
        <w:rPr>
          <w:rFonts w:ascii="Century Schoolbook" w:eastAsia="Times New Roman" w:hAnsi="Century Schoolbook" w:cs="Times New Roman"/>
        </w:rPr>
        <w:t>Guercio</w:t>
      </w:r>
      <w:proofErr w:type="spellEnd"/>
      <w:r w:rsidRPr="00712417">
        <w:rPr>
          <w:rFonts w:ascii="Century Schoolbook" w:eastAsia="Times New Roman" w:hAnsi="Century Schoolbook" w:cs="Times New Roman"/>
        </w:rPr>
        <w:t xml:space="preserve">, Diane, Laura </w:t>
      </w:r>
      <w:proofErr w:type="spellStart"/>
      <w:r w:rsidRPr="00712417">
        <w:rPr>
          <w:rFonts w:ascii="Century Schoolbook" w:eastAsia="Times New Roman" w:hAnsi="Century Schoolbook" w:cs="Times New Roman"/>
        </w:rPr>
        <w:t>Seery</w:t>
      </w:r>
      <w:proofErr w:type="spellEnd"/>
      <w:r w:rsidRPr="00712417">
        <w:rPr>
          <w:rFonts w:ascii="Century Schoolbook" w:eastAsia="Times New Roman" w:hAnsi="Century Schoolbook" w:cs="Times New Roman"/>
        </w:rPr>
        <w:t xml:space="preserve">, and Tracie </w:t>
      </w:r>
      <w:proofErr w:type="spellStart"/>
      <w:r w:rsidRPr="00712417">
        <w:rPr>
          <w:rFonts w:ascii="Century Schoolbook" w:eastAsia="Times New Roman" w:hAnsi="Century Schoolbook" w:cs="Times New Roman"/>
        </w:rPr>
        <w:t>Woidtke</w:t>
      </w:r>
      <w:proofErr w:type="spellEnd"/>
      <w:r w:rsidRPr="00712417">
        <w:rPr>
          <w:rFonts w:ascii="Century Schoolbook" w:eastAsia="Times New Roman" w:hAnsi="Century Schoolbook" w:cs="Times New Roman"/>
        </w:rPr>
        <w:t>, 2008, Do boards pay attention when institutional investor activists “just vote no”</w:t>
      </w:r>
      <w:proofErr w:type="gramStart"/>
      <w:r w:rsidRPr="00712417">
        <w:rPr>
          <w:rFonts w:ascii="Century Schoolbook" w:eastAsia="Times New Roman" w:hAnsi="Century Schoolbook" w:cs="Times New Roman"/>
        </w:rPr>
        <w:t>?,</w:t>
      </w:r>
      <w:proofErr w:type="gramEnd"/>
      <w:r w:rsidRPr="00712417">
        <w:rPr>
          <w:rFonts w:ascii="Century Schoolbook" w:eastAsia="Times New Roman" w:hAnsi="Century Schoolbook" w:cs="Times New Roman"/>
        </w:rPr>
        <w:t xml:space="preserve"> </w:t>
      </w:r>
      <w:r w:rsidRPr="00712417">
        <w:rPr>
          <w:rFonts w:ascii="Century Schoolbook" w:eastAsia="Times New Roman" w:hAnsi="Century Schoolbook" w:cs="Times New Roman"/>
          <w:i/>
        </w:rPr>
        <w:t>Journal of Financial Economics</w:t>
      </w:r>
      <w:r w:rsidRPr="00712417">
        <w:rPr>
          <w:rFonts w:ascii="Century Schoolbook" w:eastAsia="Times New Roman" w:hAnsi="Century Schoolbook" w:cs="Times New Roman"/>
        </w:rPr>
        <w:t xml:space="preserve"> 90, 84 – 103.</w:t>
      </w:r>
    </w:p>
    <w:p w:rsidR="00712417" w:rsidRPr="00712417" w:rsidRDefault="00712417" w:rsidP="00712417">
      <w:pPr>
        <w:autoSpaceDE w:val="0"/>
        <w:autoSpaceDN w:val="0"/>
        <w:adjustRightInd w:val="0"/>
        <w:spacing w:after="0" w:line="240" w:lineRule="auto"/>
        <w:ind w:left="720" w:hanging="720"/>
        <w:rPr>
          <w:rFonts w:ascii="Century Schoolbook" w:eastAsia="Times New Roman" w:hAnsi="Century Schoolbook" w:cs="Times New Roman"/>
        </w:rPr>
      </w:pPr>
    </w:p>
    <w:p w:rsidR="00712417" w:rsidRPr="00712417" w:rsidRDefault="00712417" w:rsidP="00712417">
      <w:pPr>
        <w:autoSpaceDE w:val="0"/>
        <w:autoSpaceDN w:val="0"/>
        <w:adjustRightInd w:val="0"/>
        <w:spacing w:after="0" w:line="240" w:lineRule="auto"/>
        <w:ind w:left="720" w:hanging="720"/>
        <w:rPr>
          <w:rFonts w:ascii="Century Schoolbook" w:eastAsia="Times New Roman" w:hAnsi="Century Schoolbook" w:cs="Times New Roman"/>
        </w:rPr>
      </w:pPr>
      <w:proofErr w:type="spellStart"/>
      <w:proofErr w:type="gramStart"/>
      <w:r w:rsidRPr="00712417">
        <w:rPr>
          <w:rFonts w:ascii="Century Schoolbook" w:eastAsia="Times New Roman" w:hAnsi="Century Schoolbook" w:cs="Times New Roman"/>
        </w:rPr>
        <w:t>Fama</w:t>
      </w:r>
      <w:proofErr w:type="spellEnd"/>
      <w:r w:rsidRPr="00712417">
        <w:rPr>
          <w:rFonts w:ascii="Century Schoolbook" w:eastAsia="Times New Roman" w:hAnsi="Century Schoolbook" w:cs="Times New Roman"/>
        </w:rPr>
        <w:t xml:space="preserve">, Eugene, and Kenneth French, 1997, Industry costs of equity, </w:t>
      </w:r>
      <w:r w:rsidRPr="00712417">
        <w:rPr>
          <w:rFonts w:ascii="Century Schoolbook" w:eastAsia="Times New Roman" w:hAnsi="Century Schoolbook" w:cs="Times New Roman"/>
          <w:i/>
          <w:iCs/>
        </w:rPr>
        <w:t xml:space="preserve">Journal of Financial Economics </w:t>
      </w:r>
      <w:r w:rsidRPr="00712417">
        <w:rPr>
          <w:rFonts w:ascii="Century Schoolbook" w:eastAsia="Times New Roman" w:hAnsi="Century Schoolbook" w:cs="Times New Roman"/>
        </w:rPr>
        <w:t>43, 153 – 193.</w:t>
      </w:r>
      <w:proofErr w:type="gramEnd"/>
    </w:p>
    <w:p w:rsidR="00712417" w:rsidRPr="00712417" w:rsidRDefault="00712417" w:rsidP="00712417">
      <w:pPr>
        <w:autoSpaceDE w:val="0"/>
        <w:autoSpaceDN w:val="0"/>
        <w:adjustRightInd w:val="0"/>
        <w:spacing w:after="0" w:line="240" w:lineRule="auto"/>
        <w:ind w:left="720" w:hanging="720"/>
        <w:rPr>
          <w:rFonts w:ascii="Century Schoolbook" w:eastAsia="Times New Roman" w:hAnsi="Century Schoolbook" w:cs="Times New Roman"/>
        </w:rPr>
      </w:pPr>
    </w:p>
    <w:p w:rsidR="00A040A6" w:rsidRDefault="00A040A6" w:rsidP="00044A87">
      <w:pPr>
        <w:ind w:left="720" w:hanging="720"/>
      </w:pPr>
      <w:r>
        <w:t xml:space="preserve">Ghosh, </w:t>
      </w:r>
      <w:proofErr w:type="spellStart"/>
      <w:r>
        <w:t>Chinmoy</w:t>
      </w:r>
      <w:proofErr w:type="spellEnd"/>
      <w:r>
        <w:t xml:space="preserve">, Mauricio Rodriguez and C. F. </w:t>
      </w:r>
      <w:proofErr w:type="spellStart"/>
      <w:r>
        <w:t>Sirmans</w:t>
      </w:r>
      <w:proofErr w:type="spellEnd"/>
      <w:r>
        <w:t xml:space="preserve">, 1995, Gains from Corporate Headquarter Relocations: Evidence from the stock market, </w:t>
      </w:r>
      <w:r w:rsidRPr="0047655C">
        <w:rPr>
          <w:i/>
        </w:rPr>
        <w:t>Journal of Urban Economics 38</w:t>
      </w:r>
      <w:r>
        <w:rPr>
          <w:i/>
        </w:rPr>
        <w:t xml:space="preserve">, </w:t>
      </w:r>
      <w:r w:rsidR="000D525B">
        <w:t xml:space="preserve">291 </w:t>
      </w:r>
      <w:r w:rsidR="000D525B" w:rsidRPr="00712417">
        <w:rPr>
          <w:rFonts w:ascii="Century Schoolbook" w:eastAsia="Times New Roman" w:hAnsi="Century Schoolbook" w:cs="Times New Roman"/>
          <w:iCs/>
        </w:rPr>
        <w:t>–</w:t>
      </w:r>
      <w:r w:rsidR="000D525B">
        <w:rPr>
          <w:rFonts w:ascii="Century Schoolbook" w:eastAsia="Times New Roman" w:hAnsi="Century Schoolbook" w:cs="Times New Roman"/>
          <w:iCs/>
        </w:rPr>
        <w:t xml:space="preserve"> </w:t>
      </w:r>
      <w:r>
        <w:t>311</w:t>
      </w:r>
      <w:r w:rsidR="000D525B">
        <w:t>.</w:t>
      </w:r>
    </w:p>
    <w:p w:rsidR="003C2042" w:rsidRPr="00044A87" w:rsidRDefault="00A040A6" w:rsidP="00044A87">
      <w:pPr>
        <w:ind w:left="720" w:hanging="720"/>
      </w:pPr>
      <w:r>
        <w:t xml:space="preserve">Jones, Charles, 2013, Chapter 12: Market </w:t>
      </w:r>
      <w:proofErr w:type="spellStart"/>
      <w:r>
        <w:t>Effectiency</w:t>
      </w:r>
      <w:proofErr w:type="spellEnd"/>
      <w:r>
        <w:t>, Investments: Analysis and Management 12</w:t>
      </w:r>
      <w:r w:rsidRPr="00DF35DB">
        <w:rPr>
          <w:vertAlign w:val="superscript"/>
        </w:rPr>
        <w:t>th</w:t>
      </w:r>
      <w:r w:rsidR="000D525B">
        <w:t xml:space="preserve"> edition, 319 </w:t>
      </w:r>
      <w:r w:rsidR="000D525B" w:rsidRPr="00712417">
        <w:rPr>
          <w:rFonts w:ascii="Century Schoolbook" w:eastAsia="Times New Roman" w:hAnsi="Century Schoolbook" w:cs="Times New Roman"/>
          <w:iCs/>
        </w:rPr>
        <w:t>–</w:t>
      </w:r>
      <w:r w:rsidR="000D525B">
        <w:rPr>
          <w:rFonts w:ascii="Century Schoolbook" w:eastAsia="Times New Roman" w:hAnsi="Century Schoolbook" w:cs="Times New Roman"/>
          <w:iCs/>
        </w:rPr>
        <w:t xml:space="preserve"> </w:t>
      </w:r>
      <w:r>
        <w:t>346</w:t>
      </w:r>
      <w:r w:rsidR="000D525B">
        <w:t>.</w:t>
      </w:r>
    </w:p>
    <w:p w:rsidR="003C2042" w:rsidRPr="000D525B" w:rsidRDefault="000D525B" w:rsidP="00712417">
      <w:pPr>
        <w:autoSpaceDE w:val="0"/>
        <w:autoSpaceDN w:val="0"/>
        <w:adjustRightInd w:val="0"/>
        <w:spacing w:after="0" w:line="240" w:lineRule="auto"/>
        <w:ind w:left="720" w:hanging="720"/>
        <w:rPr>
          <w:rFonts w:ascii="Century Schoolbook" w:eastAsia="Times New Roman" w:hAnsi="Century Schoolbook" w:cs="Times New Roman"/>
        </w:rPr>
      </w:pPr>
      <w:proofErr w:type="spellStart"/>
      <w:r>
        <w:rPr>
          <w:rFonts w:ascii="Century Schoolbook" w:eastAsia="Times New Roman" w:hAnsi="Century Schoolbook" w:cs="Times New Roman"/>
        </w:rPr>
        <w:t>Karpoff</w:t>
      </w:r>
      <w:proofErr w:type="spellEnd"/>
      <w:r>
        <w:rPr>
          <w:rFonts w:ascii="Century Schoolbook" w:eastAsia="Times New Roman" w:hAnsi="Century Schoolbook" w:cs="Times New Roman"/>
        </w:rPr>
        <w:t xml:space="preserve">, Jonathan M. and </w:t>
      </w:r>
      <w:proofErr w:type="spellStart"/>
      <w:r>
        <w:rPr>
          <w:rFonts w:ascii="Century Schoolbook" w:eastAsia="Times New Roman" w:hAnsi="Century Schoolbook" w:cs="Times New Roman"/>
        </w:rPr>
        <w:t>Malatesta</w:t>
      </w:r>
      <w:proofErr w:type="spellEnd"/>
      <w:r>
        <w:rPr>
          <w:rFonts w:ascii="Century Schoolbook" w:eastAsia="Times New Roman" w:hAnsi="Century Schoolbook" w:cs="Times New Roman"/>
        </w:rPr>
        <w:t xml:space="preserve">, Paul H., </w:t>
      </w:r>
      <w:r w:rsidR="003C2042">
        <w:rPr>
          <w:rFonts w:ascii="Century Schoolbook" w:eastAsia="Times New Roman" w:hAnsi="Century Schoolbook" w:cs="Times New Roman"/>
        </w:rPr>
        <w:t>1995,</w:t>
      </w:r>
      <w:r>
        <w:rPr>
          <w:rFonts w:ascii="Century Schoolbook" w:eastAsia="Times New Roman" w:hAnsi="Century Schoolbook" w:cs="Times New Roman"/>
        </w:rPr>
        <w:t xml:space="preserve"> State takeover legislation and share values: The wealth effects of Pennsylvania’s Act 36, </w:t>
      </w:r>
      <w:r>
        <w:rPr>
          <w:rFonts w:ascii="Century Schoolbook" w:eastAsia="Times New Roman" w:hAnsi="Century Schoolbook" w:cs="Times New Roman"/>
          <w:i/>
        </w:rPr>
        <w:t>Journal of Corporate Finance</w:t>
      </w:r>
      <w:r>
        <w:rPr>
          <w:rFonts w:ascii="Century Schoolbook" w:eastAsia="Times New Roman" w:hAnsi="Century Schoolbook" w:cs="Times New Roman"/>
        </w:rPr>
        <w:t xml:space="preserve"> 1,</w:t>
      </w:r>
      <w:r>
        <w:rPr>
          <w:rFonts w:ascii="Century Schoolbook" w:eastAsia="Times New Roman" w:hAnsi="Century Schoolbook" w:cs="Times New Roman"/>
          <w:i/>
        </w:rPr>
        <w:t xml:space="preserve"> </w:t>
      </w:r>
      <w:r w:rsidRPr="000D525B">
        <w:rPr>
          <w:rFonts w:ascii="Century Schoolbook" w:eastAsia="Times New Roman" w:hAnsi="Century Schoolbook" w:cs="Times New Roman"/>
        </w:rPr>
        <w:t xml:space="preserve">367 – 382. </w:t>
      </w:r>
      <w:r w:rsidR="003C2042" w:rsidRPr="000D525B">
        <w:rPr>
          <w:rFonts w:ascii="Century Schoolbook" w:eastAsia="Times New Roman" w:hAnsi="Century Schoolbook" w:cs="Times New Roman"/>
        </w:rPr>
        <w:t xml:space="preserve"> </w:t>
      </w:r>
    </w:p>
    <w:p w:rsidR="003C2042" w:rsidRDefault="003C2042" w:rsidP="00712417">
      <w:pPr>
        <w:autoSpaceDE w:val="0"/>
        <w:autoSpaceDN w:val="0"/>
        <w:adjustRightInd w:val="0"/>
        <w:spacing w:after="0" w:line="240" w:lineRule="auto"/>
        <w:ind w:left="720" w:hanging="720"/>
        <w:rPr>
          <w:rFonts w:ascii="Century Schoolbook" w:eastAsia="Times New Roman" w:hAnsi="Century Schoolbook" w:cs="Times New Roman"/>
        </w:rPr>
      </w:pPr>
    </w:p>
    <w:p w:rsidR="00712417" w:rsidRPr="00712417" w:rsidRDefault="00712417" w:rsidP="00712417">
      <w:pPr>
        <w:autoSpaceDE w:val="0"/>
        <w:autoSpaceDN w:val="0"/>
        <w:adjustRightInd w:val="0"/>
        <w:spacing w:after="0" w:line="240" w:lineRule="auto"/>
        <w:ind w:left="720" w:hanging="720"/>
        <w:rPr>
          <w:rFonts w:ascii="Century Schoolbook" w:eastAsia="Times New Roman" w:hAnsi="Century Schoolbook" w:cs="Times New Roman"/>
        </w:rPr>
      </w:pPr>
      <w:r w:rsidRPr="00712417">
        <w:rPr>
          <w:rFonts w:ascii="Century Schoolbook" w:eastAsia="Times New Roman" w:hAnsi="Century Schoolbook" w:cs="Times New Roman"/>
        </w:rPr>
        <w:t xml:space="preserve">Kothari, S.P., and Jerold Warner, 1997, </w:t>
      </w:r>
      <w:proofErr w:type="gramStart"/>
      <w:r w:rsidRPr="00712417">
        <w:rPr>
          <w:rFonts w:ascii="Century Schoolbook" w:eastAsia="Times New Roman" w:hAnsi="Century Schoolbook" w:cs="Times New Roman"/>
        </w:rPr>
        <w:t>Measuring</w:t>
      </w:r>
      <w:proofErr w:type="gramEnd"/>
      <w:r w:rsidRPr="00712417">
        <w:rPr>
          <w:rFonts w:ascii="Century Schoolbook" w:eastAsia="Times New Roman" w:hAnsi="Century Schoolbook" w:cs="Times New Roman"/>
        </w:rPr>
        <w:t xml:space="preserve"> long-horizon security price performance, </w:t>
      </w:r>
      <w:r w:rsidRPr="00712417">
        <w:rPr>
          <w:rFonts w:ascii="Century Schoolbook" w:eastAsia="Times New Roman" w:hAnsi="Century Schoolbook" w:cs="Times New Roman"/>
          <w:i/>
        </w:rPr>
        <w:t>Journal of Financial Economics</w:t>
      </w:r>
      <w:r w:rsidRPr="00712417">
        <w:rPr>
          <w:rFonts w:ascii="Century Schoolbook" w:eastAsia="Times New Roman" w:hAnsi="Century Schoolbook" w:cs="Times New Roman"/>
        </w:rPr>
        <w:t xml:space="preserve"> 43, 301 – 339.</w:t>
      </w:r>
    </w:p>
    <w:p w:rsidR="00712417" w:rsidRPr="004E0B2F" w:rsidRDefault="00712417" w:rsidP="00712417">
      <w:pPr>
        <w:autoSpaceDE w:val="0"/>
        <w:autoSpaceDN w:val="0"/>
        <w:adjustRightInd w:val="0"/>
        <w:spacing w:after="0" w:line="240" w:lineRule="auto"/>
        <w:ind w:left="720" w:hanging="720"/>
        <w:rPr>
          <w:rFonts w:ascii="Century Schoolbook" w:eastAsia="Times New Roman" w:hAnsi="Century Schoolbook" w:cs="Times New Roman"/>
        </w:rPr>
      </w:pPr>
    </w:p>
    <w:p w:rsidR="00712417" w:rsidRPr="00712417" w:rsidRDefault="00712417" w:rsidP="00712417">
      <w:pPr>
        <w:autoSpaceDE w:val="0"/>
        <w:autoSpaceDN w:val="0"/>
        <w:adjustRightInd w:val="0"/>
        <w:spacing w:after="0" w:line="240" w:lineRule="auto"/>
        <w:ind w:left="720" w:hanging="720"/>
        <w:rPr>
          <w:rFonts w:ascii="Century Schoolbook" w:eastAsia="Times New Roman" w:hAnsi="Century Schoolbook" w:cs="Times New Roman"/>
        </w:rPr>
      </w:pPr>
      <w:proofErr w:type="gramStart"/>
      <w:r w:rsidRPr="00712417">
        <w:rPr>
          <w:rFonts w:ascii="Century Schoolbook" w:eastAsia="Times New Roman" w:hAnsi="Century Schoolbook" w:cs="Times New Roman"/>
        </w:rPr>
        <w:t xml:space="preserve">Lyon, John, Brad Barber, and </w:t>
      </w:r>
      <w:proofErr w:type="spellStart"/>
      <w:r w:rsidRPr="00712417">
        <w:rPr>
          <w:rFonts w:ascii="Century Schoolbook" w:eastAsia="Times New Roman" w:hAnsi="Century Schoolbook" w:cs="Times New Roman"/>
        </w:rPr>
        <w:t>Chih</w:t>
      </w:r>
      <w:proofErr w:type="spellEnd"/>
      <w:r w:rsidRPr="00712417">
        <w:rPr>
          <w:rFonts w:ascii="Century Schoolbook" w:eastAsia="Times New Roman" w:hAnsi="Century Schoolbook" w:cs="Times New Roman"/>
        </w:rPr>
        <w:t xml:space="preserve">-Ling Tsai, 1999, Improved methods for tests of long-run abnormal stock returns, </w:t>
      </w:r>
      <w:r w:rsidRPr="00712417">
        <w:rPr>
          <w:rFonts w:ascii="Century Schoolbook" w:eastAsia="Times New Roman" w:hAnsi="Century Schoolbook" w:cs="Times New Roman"/>
          <w:i/>
        </w:rPr>
        <w:t>The Journal of Finance</w:t>
      </w:r>
      <w:r w:rsidRPr="00712417">
        <w:rPr>
          <w:rFonts w:ascii="Century Schoolbook" w:eastAsia="Times New Roman" w:hAnsi="Century Schoolbook" w:cs="Times New Roman"/>
        </w:rPr>
        <w:t xml:space="preserve"> 54, 165 – 201.</w:t>
      </w:r>
      <w:proofErr w:type="gramEnd"/>
    </w:p>
    <w:p w:rsidR="00712417" w:rsidRPr="00712417" w:rsidRDefault="00712417" w:rsidP="00712417">
      <w:pPr>
        <w:autoSpaceDE w:val="0"/>
        <w:autoSpaceDN w:val="0"/>
        <w:adjustRightInd w:val="0"/>
        <w:spacing w:after="0" w:line="240" w:lineRule="auto"/>
        <w:ind w:left="720" w:hanging="720"/>
        <w:rPr>
          <w:rFonts w:ascii="Century Schoolbook" w:eastAsia="Times New Roman" w:hAnsi="Century Schoolbook" w:cs="Times New Roman"/>
        </w:rPr>
      </w:pPr>
    </w:p>
    <w:p w:rsidR="00712417" w:rsidRPr="00712417" w:rsidRDefault="00712417" w:rsidP="00712417">
      <w:pPr>
        <w:autoSpaceDE w:val="0"/>
        <w:autoSpaceDN w:val="0"/>
        <w:adjustRightInd w:val="0"/>
        <w:spacing w:after="0" w:line="240" w:lineRule="auto"/>
        <w:ind w:left="720" w:hanging="720"/>
        <w:rPr>
          <w:rFonts w:ascii="Century Schoolbook" w:eastAsia="Times New Roman" w:hAnsi="Century Schoolbook" w:cs="Times New Roman"/>
        </w:rPr>
      </w:pPr>
      <w:proofErr w:type="spellStart"/>
      <w:r w:rsidRPr="00712417">
        <w:rPr>
          <w:rFonts w:ascii="Century Schoolbook" w:eastAsia="Times New Roman" w:hAnsi="Century Schoolbook" w:cs="Times New Roman"/>
        </w:rPr>
        <w:t>MacKinlay</w:t>
      </w:r>
      <w:proofErr w:type="spellEnd"/>
      <w:r w:rsidRPr="00712417">
        <w:rPr>
          <w:rFonts w:ascii="Century Schoolbook" w:eastAsia="Times New Roman" w:hAnsi="Century Schoolbook" w:cs="Times New Roman"/>
        </w:rPr>
        <w:t xml:space="preserve">, A. Craig, 1997, Event studies in economics and finance, </w:t>
      </w:r>
      <w:r w:rsidRPr="00712417">
        <w:rPr>
          <w:rFonts w:ascii="Century Schoolbook" w:eastAsia="Times New Roman" w:hAnsi="Century Schoolbook" w:cs="Times New Roman"/>
          <w:i/>
        </w:rPr>
        <w:t>Journal of Economic Literature</w:t>
      </w:r>
      <w:r w:rsidRPr="00712417">
        <w:rPr>
          <w:rFonts w:ascii="Century Schoolbook" w:eastAsia="Times New Roman" w:hAnsi="Century Schoolbook" w:cs="Times New Roman"/>
        </w:rPr>
        <w:t xml:space="preserve"> 35, 13 – 39.</w:t>
      </w:r>
    </w:p>
    <w:p w:rsidR="00712417" w:rsidRPr="00712417" w:rsidRDefault="00712417" w:rsidP="00712417">
      <w:pPr>
        <w:autoSpaceDE w:val="0"/>
        <w:autoSpaceDN w:val="0"/>
        <w:adjustRightInd w:val="0"/>
        <w:spacing w:after="0" w:line="240" w:lineRule="auto"/>
        <w:ind w:left="720" w:hanging="720"/>
        <w:rPr>
          <w:rFonts w:ascii="Century Schoolbook" w:eastAsia="Times New Roman" w:hAnsi="Century Schoolbook" w:cs="Times New Roman"/>
        </w:rPr>
      </w:pPr>
    </w:p>
    <w:p w:rsidR="00712417" w:rsidRPr="00712417" w:rsidRDefault="00712417" w:rsidP="00712417">
      <w:pPr>
        <w:autoSpaceDE w:val="0"/>
        <w:autoSpaceDN w:val="0"/>
        <w:adjustRightInd w:val="0"/>
        <w:spacing w:after="0" w:line="240" w:lineRule="auto"/>
        <w:ind w:left="720" w:hanging="720"/>
        <w:rPr>
          <w:rFonts w:ascii="Century Schoolbook" w:eastAsia="Times New Roman" w:hAnsi="Century Schoolbook" w:cs="Times New Roman"/>
        </w:rPr>
      </w:pPr>
      <w:proofErr w:type="spellStart"/>
      <w:r w:rsidRPr="00712417">
        <w:rPr>
          <w:rFonts w:ascii="Century Schoolbook" w:eastAsia="Times New Roman" w:hAnsi="Century Schoolbook" w:cs="Times New Roman"/>
        </w:rPr>
        <w:t>Patell</w:t>
      </w:r>
      <w:proofErr w:type="spellEnd"/>
      <w:r w:rsidRPr="00712417">
        <w:rPr>
          <w:rFonts w:ascii="Century Schoolbook" w:eastAsia="Times New Roman" w:hAnsi="Century Schoolbook" w:cs="Times New Roman"/>
        </w:rPr>
        <w:t xml:space="preserve">, James, 1976, </w:t>
      </w:r>
      <w:proofErr w:type="gramStart"/>
      <w:r w:rsidRPr="00712417">
        <w:rPr>
          <w:rFonts w:ascii="Century Schoolbook" w:eastAsia="Times New Roman" w:hAnsi="Century Schoolbook" w:cs="Times New Roman"/>
        </w:rPr>
        <w:t>Corporate</w:t>
      </w:r>
      <w:proofErr w:type="gramEnd"/>
      <w:r w:rsidRPr="00712417">
        <w:rPr>
          <w:rFonts w:ascii="Century Schoolbook" w:eastAsia="Times New Roman" w:hAnsi="Century Schoolbook" w:cs="Times New Roman"/>
        </w:rPr>
        <w:t xml:space="preserve"> forecasts of earnings per share and stock price behavior: empirical tests, </w:t>
      </w:r>
      <w:r w:rsidRPr="00712417">
        <w:rPr>
          <w:rFonts w:ascii="Century Schoolbook" w:eastAsia="Times New Roman" w:hAnsi="Century Schoolbook" w:cs="Times New Roman"/>
          <w:i/>
        </w:rPr>
        <w:t>Journal of Accounting Research</w:t>
      </w:r>
      <w:r w:rsidRPr="00712417">
        <w:rPr>
          <w:rFonts w:ascii="Century Schoolbook" w:eastAsia="Times New Roman" w:hAnsi="Century Schoolbook" w:cs="Times New Roman"/>
        </w:rPr>
        <w:t xml:space="preserve"> 14, 246 – 276. </w:t>
      </w:r>
    </w:p>
    <w:p w:rsidR="00712417" w:rsidRPr="00712417" w:rsidRDefault="00712417" w:rsidP="00712417">
      <w:pPr>
        <w:autoSpaceDE w:val="0"/>
        <w:autoSpaceDN w:val="0"/>
        <w:adjustRightInd w:val="0"/>
        <w:spacing w:after="0" w:line="240" w:lineRule="auto"/>
        <w:ind w:left="720" w:hanging="720"/>
        <w:rPr>
          <w:rFonts w:ascii="Century Schoolbook" w:eastAsia="Times New Roman" w:hAnsi="Century Schoolbook" w:cs="Times New Roman"/>
        </w:rPr>
      </w:pPr>
    </w:p>
    <w:p w:rsidR="00A040A6" w:rsidRDefault="00A040A6" w:rsidP="00044A87">
      <w:pPr>
        <w:ind w:left="720" w:hanging="720"/>
      </w:pPr>
      <w:proofErr w:type="spellStart"/>
      <w:r>
        <w:t>Pirinsky</w:t>
      </w:r>
      <w:proofErr w:type="spellEnd"/>
      <w:r>
        <w:t>, Christo, and Qinghai Wang, 2006, Does corporate headquarters relocation matter for stock returns</w:t>
      </w:r>
      <w:proofErr w:type="gramStart"/>
      <w:r>
        <w:t>?,</w:t>
      </w:r>
      <w:proofErr w:type="gramEnd"/>
      <w:r>
        <w:t xml:space="preserve"> </w:t>
      </w:r>
      <w:r w:rsidRPr="0047655C">
        <w:rPr>
          <w:i/>
        </w:rPr>
        <w:t>The Journal of Finance 61,</w:t>
      </w:r>
      <w:r w:rsidR="000D525B">
        <w:t xml:space="preserve"> 1991 </w:t>
      </w:r>
      <w:r w:rsidR="000D525B" w:rsidRPr="00712417">
        <w:rPr>
          <w:rFonts w:ascii="Century Schoolbook" w:eastAsia="Times New Roman" w:hAnsi="Century Schoolbook" w:cs="Times New Roman"/>
          <w:iCs/>
        </w:rPr>
        <w:t>–</w:t>
      </w:r>
      <w:r w:rsidR="000D525B">
        <w:rPr>
          <w:rFonts w:ascii="Century Schoolbook" w:eastAsia="Times New Roman" w:hAnsi="Century Schoolbook" w:cs="Times New Roman"/>
          <w:iCs/>
        </w:rPr>
        <w:t xml:space="preserve"> </w:t>
      </w:r>
      <w:r>
        <w:t>2015</w:t>
      </w:r>
      <w:r w:rsidR="000D525B">
        <w:t>.</w:t>
      </w:r>
    </w:p>
    <w:p w:rsidR="003C2042" w:rsidRDefault="003C2042" w:rsidP="00712417">
      <w:pPr>
        <w:autoSpaceDE w:val="0"/>
        <w:autoSpaceDN w:val="0"/>
        <w:adjustRightInd w:val="0"/>
        <w:spacing w:after="0" w:line="240" w:lineRule="auto"/>
        <w:ind w:left="720" w:hanging="720"/>
        <w:rPr>
          <w:rFonts w:ascii="Century Schoolbook" w:eastAsia="Times New Roman" w:hAnsi="Century Schoolbook" w:cs="Times New Roman"/>
        </w:rPr>
      </w:pPr>
    </w:p>
    <w:p w:rsidR="00712417" w:rsidRPr="00712417" w:rsidRDefault="00712417" w:rsidP="00712417">
      <w:pPr>
        <w:autoSpaceDE w:val="0"/>
        <w:autoSpaceDN w:val="0"/>
        <w:adjustRightInd w:val="0"/>
        <w:spacing w:after="0" w:line="240" w:lineRule="auto"/>
        <w:ind w:left="720" w:hanging="720"/>
        <w:rPr>
          <w:rFonts w:ascii="Century Schoolbook" w:eastAsia="Times New Roman" w:hAnsi="Century Schoolbook" w:cs="Times New Roman"/>
        </w:rPr>
      </w:pPr>
      <w:r w:rsidRPr="00712417">
        <w:rPr>
          <w:rFonts w:ascii="Century Schoolbook" w:eastAsia="Times New Roman" w:hAnsi="Century Schoolbook" w:cs="Times New Roman"/>
        </w:rPr>
        <w:t xml:space="preserve">Rosenstein, Stuart and Jeffrey Wyatt, 1997, </w:t>
      </w:r>
      <w:proofErr w:type="gramStart"/>
      <w:r w:rsidRPr="00712417">
        <w:rPr>
          <w:rFonts w:ascii="Century Schoolbook" w:eastAsia="Times New Roman" w:hAnsi="Century Schoolbook" w:cs="Times New Roman"/>
        </w:rPr>
        <w:t>Inside</w:t>
      </w:r>
      <w:proofErr w:type="gramEnd"/>
      <w:r w:rsidRPr="00712417">
        <w:rPr>
          <w:rFonts w:ascii="Century Schoolbook" w:eastAsia="Times New Roman" w:hAnsi="Century Schoolbook" w:cs="Times New Roman"/>
        </w:rPr>
        <w:t xml:space="preserve"> directors, board effectiveness, and shareholder wealth, </w:t>
      </w:r>
      <w:r w:rsidRPr="00712417">
        <w:rPr>
          <w:rFonts w:ascii="Century Schoolbook" w:eastAsia="Times New Roman" w:hAnsi="Century Schoolbook" w:cs="Times New Roman"/>
          <w:i/>
        </w:rPr>
        <w:t xml:space="preserve">Journal of Financial Economics </w:t>
      </w:r>
      <w:r w:rsidRPr="00712417">
        <w:rPr>
          <w:rFonts w:ascii="Century Schoolbook" w:eastAsia="Times New Roman" w:hAnsi="Century Schoolbook" w:cs="Times New Roman"/>
        </w:rPr>
        <w:t>44, 229 – 250.</w:t>
      </w:r>
    </w:p>
    <w:p w:rsidR="00712417" w:rsidRPr="00712417" w:rsidRDefault="00712417" w:rsidP="00712417">
      <w:pPr>
        <w:autoSpaceDE w:val="0"/>
        <w:autoSpaceDN w:val="0"/>
        <w:adjustRightInd w:val="0"/>
        <w:spacing w:after="0" w:line="240" w:lineRule="auto"/>
        <w:ind w:left="720" w:hanging="720"/>
        <w:rPr>
          <w:rFonts w:ascii="Century Schoolbook" w:eastAsia="Times New Roman" w:hAnsi="Century Schoolbook" w:cs="Times New Roman"/>
        </w:rPr>
      </w:pPr>
    </w:p>
    <w:p w:rsidR="00712417" w:rsidRPr="004E0B2F" w:rsidRDefault="00712417" w:rsidP="008564E5">
      <w:pPr>
        <w:spacing w:after="0" w:line="480" w:lineRule="auto"/>
        <w:contextualSpacing/>
        <w:rPr>
          <w:rFonts w:ascii="Century Schoolbook" w:hAnsi="Century Schoolbook"/>
        </w:rPr>
      </w:pPr>
    </w:p>
    <w:p w:rsidR="00A523DD" w:rsidRPr="004E0B2F" w:rsidRDefault="00A523DD" w:rsidP="008564E5">
      <w:pPr>
        <w:spacing w:after="0" w:line="480" w:lineRule="auto"/>
        <w:contextualSpacing/>
        <w:rPr>
          <w:rFonts w:ascii="Century Schoolbook" w:hAnsi="Century Schoolbook"/>
        </w:rPr>
      </w:pPr>
    </w:p>
    <w:p w:rsidR="00A523DD" w:rsidRPr="004E0B2F" w:rsidRDefault="00A523DD" w:rsidP="008564E5">
      <w:pPr>
        <w:spacing w:after="0" w:line="480" w:lineRule="auto"/>
        <w:contextualSpacing/>
        <w:jc w:val="center"/>
        <w:rPr>
          <w:rFonts w:ascii="Century Schoolbook" w:hAnsi="Century Schoolbook"/>
        </w:rPr>
      </w:pPr>
    </w:p>
    <w:p w:rsidR="00A523DD" w:rsidRPr="004E0B2F" w:rsidRDefault="00A523DD" w:rsidP="008564E5">
      <w:pPr>
        <w:spacing w:after="0" w:line="480" w:lineRule="auto"/>
        <w:contextualSpacing/>
        <w:jc w:val="center"/>
        <w:rPr>
          <w:rFonts w:ascii="Century Schoolbook" w:hAnsi="Century Schoolbook"/>
        </w:rPr>
      </w:pPr>
    </w:p>
    <w:p w:rsidR="00A523DD" w:rsidRPr="004E0B2F" w:rsidRDefault="00A523DD" w:rsidP="008564E5">
      <w:pPr>
        <w:spacing w:after="0" w:line="480" w:lineRule="auto"/>
        <w:contextualSpacing/>
        <w:jc w:val="center"/>
        <w:rPr>
          <w:rFonts w:ascii="Century Schoolbook" w:hAnsi="Century Schoolbook"/>
        </w:rPr>
      </w:pPr>
    </w:p>
    <w:p w:rsidR="00A523DD" w:rsidRPr="004E0B2F" w:rsidRDefault="00A523DD" w:rsidP="008564E5">
      <w:pPr>
        <w:spacing w:after="0" w:line="480" w:lineRule="auto"/>
        <w:contextualSpacing/>
        <w:jc w:val="center"/>
        <w:rPr>
          <w:rFonts w:ascii="Century Schoolbook" w:hAnsi="Century Schoolbook"/>
        </w:rPr>
      </w:pPr>
    </w:p>
    <w:p w:rsidR="00A523DD" w:rsidRPr="004E0B2F" w:rsidRDefault="00A523DD" w:rsidP="008564E5">
      <w:pPr>
        <w:spacing w:after="0" w:line="480" w:lineRule="auto"/>
        <w:contextualSpacing/>
        <w:jc w:val="center"/>
        <w:rPr>
          <w:rFonts w:ascii="Century Schoolbook" w:hAnsi="Century Schoolbook"/>
        </w:rPr>
      </w:pPr>
    </w:p>
    <w:p w:rsidR="008564E5" w:rsidRPr="004E0B2F" w:rsidRDefault="008564E5">
      <w:pPr>
        <w:spacing w:after="0" w:line="480" w:lineRule="auto"/>
        <w:contextualSpacing/>
        <w:jc w:val="center"/>
        <w:rPr>
          <w:rFonts w:ascii="Century Schoolbook" w:hAnsi="Century Schoolbook"/>
        </w:rPr>
      </w:pPr>
    </w:p>
    <w:sectPr w:rsidR="008564E5" w:rsidRPr="004E0B2F" w:rsidSect="00FE5E37">
      <w:footerReference w:type="default" r:id="rId1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34218" w:rsidRDefault="00334218" w:rsidP="008564E5">
      <w:pPr>
        <w:spacing w:after="0" w:line="240" w:lineRule="auto"/>
      </w:pPr>
      <w:r>
        <w:separator/>
      </w:r>
    </w:p>
  </w:endnote>
  <w:endnote w:type="continuationSeparator" w:id="0">
    <w:p w:rsidR="00334218" w:rsidRDefault="00334218" w:rsidP="008564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Schoolbook">
    <w:panose1 w:val="0204060405050502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20002A87" w:usb1="80000000" w:usb2="00000008" w:usb3="00000000" w:csb0="000001FF" w:csb1="00000000"/>
  </w:font>
  <w:font w:name="Lucida Grande">
    <w:altName w:val="Times New Roman"/>
    <w:charset w:val="00"/>
    <w:family w:val="auto"/>
    <w:pitch w:val="variable"/>
    <w:sig w:usb0="00000000" w:usb1="5000A1FF" w:usb2="00000000" w:usb3="00000000" w:csb0="000001BF" w:csb1="00000000"/>
  </w:font>
  <w:font w:name="Batang">
    <w:altName w:val="바탕"/>
    <w:panose1 w:val="02030600000101010101"/>
    <w:charset w:val="81"/>
    <w:family w:val="auto"/>
    <w:notTrueType/>
    <w:pitch w:val="fixed"/>
    <w:sig w:usb0="00000001" w:usb1="09060000" w:usb2="00000010" w:usb3="00000000" w:csb0="00080000" w:csb1="00000000"/>
  </w:font>
  <w:font w:name="TimesNewRomanPSMT">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16080367"/>
      <w:docPartObj>
        <w:docPartGallery w:val="Page Numbers (Bottom of Page)"/>
        <w:docPartUnique/>
      </w:docPartObj>
    </w:sdtPr>
    <w:sdtEndPr>
      <w:rPr>
        <w:sz w:val="18"/>
        <w:szCs w:val="18"/>
      </w:rPr>
    </w:sdtEndPr>
    <w:sdtContent>
      <w:p w:rsidR="005C679F" w:rsidRPr="009527CC" w:rsidRDefault="005C679F" w:rsidP="009527CC">
        <w:pPr>
          <w:pStyle w:val="Footer"/>
          <w:jc w:val="center"/>
          <w:rPr>
            <w:sz w:val="18"/>
            <w:szCs w:val="18"/>
          </w:rPr>
        </w:pPr>
        <w:r w:rsidRPr="009527CC">
          <w:rPr>
            <w:sz w:val="18"/>
            <w:szCs w:val="18"/>
          </w:rPr>
          <w:t xml:space="preserve">Page | </w:t>
        </w:r>
        <w:r w:rsidR="002368C3" w:rsidRPr="009527CC">
          <w:rPr>
            <w:sz w:val="18"/>
            <w:szCs w:val="18"/>
          </w:rPr>
          <w:fldChar w:fldCharType="begin"/>
        </w:r>
        <w:r w:rsidRPr="009527CC">
          <w:rPr>
            <w:sz w:val="18"/>
            <w:szCs w:val="18"/>
          </w:rPr>
          <w:instrText xml:space="preserve"> PAGE   \* MERGEFORMAT </w:instrText>
        </w:r>
        <w:r w:rsidR="002368C3" w:rsidRPr="009527CC">
          <w:rPr>
            <w:sz w:val="18"/>
            <w:szCs w:val="18"/>
          </w:rPr>
          <w:fldChar w:fldCharType="separate"/>
        </w:r>
        <w:r>
          <w:rPr>
            <w:noProof/>
            <w:sz w:val="18"/>
            <w:szCs w:val="18"/>
          </w:rPr>
          <w:t>1</w:t>
        </w:r>
        <w:r w:rsidR="002368C3" w:rsidRPr="009527CC">
          <w:rPr>
            <w:noProof/>
            <w:sz w:val="18"/>
            <w:szCs w:val="18"/>
          </w:rPr>
          <w:fldChar w:fldCharType="end"/>
        </w:r>
        <w:r w:rsidRPr="009527CC">
          <w:rPr>
            <w:sz w:val="18"/>
            <w:szCs w:val="18"/>
          </w:rPr>
          <w:t xml:space="preserve"> </w:t>
        </w:r>
      </w:p>
    </w:sdtContent>
  </w:sdt>
  <w:p w:rsidR="005C679F" w:rsidRDefault="005C679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26275048"/>
      <w:docPartObj>
        <w:docPartGallery w:val="Page Numbers (Bottom of Page)"/>
        <w:docPartUnique/>
      </w:docPartObj>
    </w:sdtPr>
    <w:sdtEndPr/>
    <w:sdtContent>
      <w:p w:rsidR="005C679F" w:rsidRDefault="005C679F" w:rsidP="009527CC">
        <w:pPr>
          <w:pStyle w:val="Footer"/>
          <w:jc w:val="center"/>
        </w:pPr>
        <w:r w:rsidRPr="009527CC">
          <w:rPr>
            <w:sz w:val="18"/>
            <w:szCs w:val="18"/>
          </w:rPr>
          <w:t xml:space="preserve">Page | </w:t>
        </w:r>
        <w:r w:rsidR="002368C3" w:rsidRPr="009527CC">
          <w:rPr>
            <w:sz w:val="18"/>
            <w:szCs w:val="18"/>
          </w:rPr>
          <w:fldChar w:fldCharType="begin"/>
        </w:r>
        <w:r w:rsidRPr="009527CC">
          <w:rPr>
            <w:sz w:val="18"/>
            <w:szCs w:val="18"/>
          </w:rPr>
          <w:instrText xml:space="preserve"> PAGE   \* MERGEFORMAT </w:instrText>
        </w:r>
        <w:r w:rsidR="002368C3" w:rsidRPr="009527CC">
          <w:rPr>
            <w:sz w:val="18"/>
            <w:szCs w:val="18"/>
          </w:rPr>
          <w:fldChar w:fldCharType="separate"/>
        </w:r>
        <w:r w:rsidR="0030251B">
          <w:rPr>
            <w:noProof/>
            <w:sz w:val="18"/>
            <w:szCs w:val="18"/>
          </w:rPr>
          <w:t>ii</w:t>
        </w:r>
        <w:r w:rsidR="002368C3" w:rsidRPr="009527CC">
          <w:rPr>
            <w:noProof/>
            <w:sz w:val="18"/>
            <w:szCs w:val="18"/>
          </w:rPr>
          <w:fldChar w:fldCharType="end"/>
        </w:r>
        <w:r>
          <w:t xml:space="preserve"> </w:t>
        </w:r>
      </w:p>
    </w:sdtContent>
  </w:sdt>
  <w:p w:rsidR="005C679F" w:rsidRDefault="005C679F">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12336584"/>
      <w:docPartObj>
        <w:docPartGallery w:val="Page Numbers (Bottom of Page)"/>
        <w:docPartUnique/>
      </w:docPartObj>
    </w:sdtPr>
    <w:sdtEndPr/>
    <w:sdtContent>
      <w:p w:rsidR="005C679F" w:rsidRDefault="005C679F" w:rsidP="009527CC">
        <w:pPr>
          <w:pStyle w:val="Footer"/>
          <w:jc w:val="center"/>
        </w:pPr>
        <w:r w:rsidRPr="009527CC">
          <w:rPr>
            <w:sz w:val="18"/>
            <w:szCs w:val="18"/>
          </w:rPr>
          <w:t xml:space="preserve">Page | </w:t>
        </w:r>
        <w:r w:rsidR="002368C3" w:rsidRPr="009527CC">
          <w:rPr>
            <w:sz w:val="18"/>
            <w:szCs w:val="18"/>
          </w:rPr>
          <w:fldChar w:fldCharType="begin"/>
        </w:r>
        <w:r w:rsidRPr="009527CC">
          <w:rPr>
            <w:sz w:val="18"/>
            <w:szCs w:val="18"/>
          </w:rPr>
          <w:instrText xml:space="preserve"> PAGE   \* MERGEFORMAT </w:instrText>
        </w:r>
        <w:r w:rsidR="002368C3" w:rsidRPr="009527CC">
          <w:rPr>
            <w:sz w:val="18"/>
            <w:szCs w:val="18"/>
          </w:rPr>
          <w:fldChar w:fldCharType="separate"/>
        </w:r>
        <w:r w:rsidR="0030251B">
          <w:rPr>
            <w:noProof/>
            <w:sz w:val="18"/>
            <w:szCs w:val="18"/>
          </w:rPr>
          <w:t>10</w:t>
        </w:r>
        <w:r w:rsidR="002368C3" w:rsidRPr="009527CC">
          <w:rPr>
            <w:noProof/>
            <w:sz w:val="18"/>
            <w:szCs w:val="18"/>
          </w:rPr>
          <w:fldChar w:fldCharType="end"/>
        </w:r>
        <w:r>
          <w:t xml:space="preserve"> </w:t>
        </w:r>
      </w:p>
    </w:sdtContent>
  </w:sdt>
  <w:p w:rsidR="005C679F" w:rsidRDefault="005C679F">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12107471"/>
      <w:docPartObj>
        <w:docPartGallery w:val="Page Numbers (Bottom of Page)"/>
        <w:docPartUnique/>
      </w:docPartObj>
    </w:sdtPr>
    <w:sdtEndPr/>
    <w:sdtContent>
      <w:p w:rsidR="005C679F" w:rsidRDefault="005C679F" w:rsidP="008564E5">
        <w:pPr>
          <w:pStyle w:val="Footer"/>
          <w:jc w:val="center"/>
        </w:pPr>
        <w:r>
          <w:t xml:space="preserve">Page | </w:t>
        </w:r>
        <w:r w:rsidR="002368C3">
          <w:fldChar w:fldCharType="begin"/>
        </w:r>
        <w:r>
          <w:instrText xml:space="preserve"> PAGE   \* MERGEFORMAT </w:instrText>
        </w:r>
        <w:r w:rsidR="002368C3">
          <w:fldChar w:fldCharType="separate"/>
        </w:r>
        <w:r w:rsidR="0030251B">
          <w:rPr>
            <w:noProof/>
          </w:rPr>
          <w:t>36</w:t>
        </w:r>
        <w:r w:rsidR="002368C3">
          <w:rPr>
            <w:noProof/>
          </w:rPr>
          <w:fldChar w:fldCharType="end"/>
        </w:r>
        <w:r>
          <w:t xml:space="preserve"> </w:t>
        </w:r>
      </w:p>
    </w:sdtContent>
  </w:sdt>
  <w:p w:rsidR="005C679F" w:rsidRDefault="005C679F">
    <w:pPr>
      <w:pStyle w:val="Footer"/>
    </w:pPr>
  </w:p>
  <w:p w:rsidR="005C679F" w:rsidRDefault="005C679F"/>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34218" w:rsidRDefault="00334218" w:rsidP="008564E5">
      <w:pPr>
        <w:spacing w:after="0" w:line="240" w:lineRule="auto"/>
      </w:pPr>
      <w:r>
        <w:separator/>
      </w:r>
    </w:p>
  </w:footnote>
  <w:footnote w:type="continuationSeparator" w:id="0">
    <w:p w:rsidR="00334218" w:rsidRDefault="00334218" w:rsidP="008564E5">
      <w:pPr>
        <w:spacing w:after="0" w:line="240" w:lineRule="auto"/>
      </w:pPr>
      <w:r>
        <w:continuationSeparator/>
      </w:r>
    </w:p>
  </w:footnote>
  <w:footnote w:id="1">
    <w:p w:rsidR="005C679F" w:rsidRPr="00AB6C7A" w:rsidRDefault="005C679F" w:rsidP="00C71E74">
      <w:pPr>
        <w:pStyle w:val="FootnoteText"/>
      </w:pPr>
      <w:r w:rsidRPr="00AB6C7A">
        <w:rPr>
          <w:rStyle w:val="FootnoteReference"/>
          <w:rFonts w:ascii="Century Schoolbook" w:hAnsi="Century Schoolbook"/>
        </w:rPr>
        <w:footnoteRef/>
      </w:r>
      <w:r w:rsidRPr="00AB6C7A">
        <w:t xml:space="preserve"> The author would like to thank Dr. Laura Cole who served as Thesis Advisor, and the Masters </w:t>
      </w:r>
      <w:r w:rsidRPr="00C71E74">
        <w:t>Investment</w:t>
      </w:r>
      <w:r w:rsidRPr="00AB6C7A">
        <w:t xml:space="preserve"> Learning Center for the use of Bloomberg terminals to obtain proprietary data.</w:t>
      </w:r>
    </w:p>
  </w:footnote>
  <w:footnote w:id="2">
    <w:p w:rsidR="005C679F" w:rsidRPr="008313A6" w:rsidRDefault="005C679F">
      <w:pPr>
        <w:pStyle w:val="FootnoteText"/>
        <w:rPr>
          <w:rFonts w:ascii="Century Schoolbook" w:hAnsi="Century Schoolbook"/>
        </w:rPr>
      </w:pPr>
      <w:r w:rsidRPr="008313A6">
        <w:rPr>
          <w:rStyle w:val="FootnoteReference"/>
          <w:rFonts w:ascii="Century Schoolbook" w:hAnsi="Century Schoolbook"/>
        </w:rPr>
        <w:footnoteRef/>
      </w:r>
      <w:r w:rsidRPr="008313A6">
        <w:rPr>
          <w:rFonts w:ascii="Century Schoolbook" w:hAnsi="Century Schoolbook"/>
        </w:rPr>
        <w:t xml:space="preserve"> </w:t>
      </w:r>
      <w:r>
        <w:rPr>
          <w:rFonts w:ascii="Century Schoolbook" w:hAnsi="Century Schoolbook"/>
        </w:rPr>
        <w:t xml:space="preserve">Brown, Travis H. (2013, December 5).  </w:t>
      </w:r>
      <w:r w:rsidRPr="00B40953">
        <w:rPr>
          <w:rFonts w:ascii="Century Schoolbook" w:hAnsi="Century Schoolbook"/>
        </w:rPr>
        <w:t>Will More Corporations Follow Hertz To Florida's Low Taxes And Sunshine</w:t>
      </w:r>
      <w:r>
        <w:rPr>
          <w:rFonts w:ascii="Century Schoolbook" w:hAnsi="Century Schoolbook"/>
        </w:rPr>
        <w:t>?</w:t>
      </w:r>
      <w:r w:rsidRPr="008313A6">
        <w:rPr>
          <w:rFonts w:ascii="Century Schoolbook" w:hAnsi="Century Schoolbook"/>
        </w:rPr>
        <w:t xml:space="preserve"> </w:t>
      </w:r>
      <w:r>
        <w:rPr>
          <w:rFonts w:ascii="Century Schoolbook" w:hAnsi="Century Schoolbook"/>
        </w:rPr>
        <w:t xml:space="preserve"> </w:t>
      </w:r>
      <w:r w:rsidRPr="00B40953">
        <w:rPr>
          <w:rFonts w:ascii="Century Schoolbook" w:hAnsi="Century Schoolbook"/>
          <w:i/>
        </w:rPr>
        <w:t>Forbes.com</w:t>
      </w:r>
      <w:r>
        <w:t>.  Retrieved from:</w:t>
      </w:r>
      <w:r w:rsidRPr="00B40953">
        <w:t xml:space="preserve"> </w:t>
      </w:r>
      <w:hyperlink r:id="rId1" w:history="1">
        <w:r w:rsidRPr="008313A6">
          <w:rPr>
            <w:rStyle w:val="Hyperlink"/>
            <w:rFonts w:ascii="Century Schoolbook" w:hAnsi="Century Schoolbook"/>
          </w:rPr>
          <w:t>http://www.forbes.com/sites/travisbrown/2013/12/05/will-more-corporations-follow-hertz-to-floridas-low-taxes-and-sunshine/</w:t>
        </w:r>
      </w:hyperlink>
    </w:p>
  </w:footnote>
  <w:footnote w:id="3">
    <w:p w:rsidR="005C679F" w:rsidRPr="008313A6" w:rsidRDefault="005C679F">
      <w:pPr>
        <w:pStyle w:val="FootnoteText"/>
        <w:rPr>
          <w:rFonts w:ascii="Century Schoolbook" w:hAnsi="Century Schoolbook"/>
        </w:rPr>
      </w:pPr>
      <w:r w:rsidRPr="008313A6">
        <w:rPr>
          <w:rStyle w:val="FootnoteReference"/>
          <w:rFonts w:ascii="Century Schoolbook" w:hAnsi="Century Schoolbook"/>
        </w:rPr>
        <w:footnoteRef/>
      </w:r>
      <w:r w:rsidRPr="008313A6">
        <w:rPr>
          <w:rFonts w:ascii="Century Schoolbook" w:hAnsi="Century Schoolbook"/>
        </w:rPr>
        <w:t xml:space="preserve"> In 2005 Golden Dragon Holding Inc. moved from Miami, FL, to Beijing, China, and in 2009 Foster Wheeler AG moved from NJ to Geneva.</w:t>
      </w:r>
    </w:p>
  </w:footnote>
  <w:footnote w:id="4">
    <w:p w:rsidR="005C679F" w:rsidRDefault="005C679F" w:rsidP="005B4B2E">
      <w:pPr>
        <w:pStyle w:val="FootnoteText"/>
      </w:pPr>
      <w:r>
        <w:rPr>
          <w:rStyle w:val="FootnoteReference"/>
        </w:rPr>
        <w:footnoteRef/>
      </w:r>
      <w:r>
        <w:t xml:space="preserve">Both the CRSP value weighted and CRSP equally weighted indices </w:t>
      </w:r>
      <w:r w:rsidR="00772E8B">
        <w:t xml:space="preserve">are used as benchmarks.  Chan, </w:t>
      </w:r>
      <w:proofErr w:type="spellStart"/>
      <w:r w:rsidR="00772E8B">
        <w:t>G</w:t>
      </w:r>
      <w:r>
        <w:t>au</w:t>
      </w:r>
      <w:proofErr w:type="spellEnd"/>
      <w:r>
        <w:t>, and Want (1995) suggest a market model with a 150-trading day estimation window [-170,-21], and CRSP equally weighted index as the market in</w:t>
      </w:r>
      <w:r w:rsidR="00D65D78">
        <w:t>dex, with a two-</w:t>
      </w:r>
      <w:r>
        <w:t>day trading interval of [-1</w:t>
      </w:r>
      <w:proofErr w:type="gramStart"/>
      <w:r>
        <w:t>,0</w:t>
      </w:r>
      <w:proofErr w:type="gramEnd"/>
      <w:r>
        <w:t>].</w:t>
      </w:r>
      <w:r w:rsidR="00D65D78">
        <w:t xml:space="preserve">  Ghosh, Rodriguez, and </w:t>
      </w:r>
      <w:proofErr w:type="spellStart"/>
      <w:r w:rsidR="00D65D78">
        <w:t>Sirmans</w:t>
      </w:r>
      <w:proofErr w:type="spellEnd"/>
      <w:r w:rsidR="00D65D78">
        <w:t xml:space="preserve"> (1995) suggest a market model with a 120-trading day estimation window [-180,-61], and CRSP equally weighted index as the market index, with varying two-day trading intervals.</w:t>
      </w:r>
      <w:r>
        <w:t xml:space="preserve">  </w:t>
      </w:r>
      <w:r w:rsidR="00772E8B">
        <w:t xml:space="preserve">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0C498F"/>
    <w:multiLevelType w:val="hybridMultilevel"/>
    <w:tmpl w:val="461E5B6E"/>
    <w:lvl w:ilvl="0" w:tplc="04090011">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0E2D0D3A"/>
    <w:multiLevelType w:val="hybridMultilevel"/>
    <w:tmpl w:val="281E4F7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0E731655"/>
    <w:multiLevelType w:val="hybridMultilevel"/>
    <w:tmpl w:val="77FECD12"/>
    <w:lvl w:ilvl="0" w:tplc="DD5467A4">
      <w:numFmt w:val="bullet"/>
      <w:lvlText w:val="-"/>
      <w:lvlJc w:val="left"/>
      <w:pPr>
        <w:tabs>
          <w:tab w:val="num" w:pos="720"/>
        </w:tabs>
        <w:ind w:left="720" w:hanging="360"/>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DCEAB34E">
      <w:numFmt w:val="bullet"/>
      <w:lvlText w:val=""/>
      <w:lvlJc w:val="left"/>
      <w:pPr>
        <w:tabs>
          <w:tab w:val="num" w:pos="4320"/>
        </w:tabs>
        <w:ind w:left="4320" w:hanging="360"/>
      </w:pPr>
      <w:rPr>
        <w:rFonts w:ascii="Wingdings" w:eastAsia="Times New Roman" w:hAnsi="Wingdings" w:cs="Times New Roman"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1C7F60F3"/>
    <w:multiLevelType w:val="multilevel"/>
    <w:tmpl w:val="F7225B08"/>
    <w:lvl w:ilvl="0">
      <w:start w:val="1"/>
      <w:numFmt w:val="decimal"/>
      <w:lvlText w:val="%1."/>
      <w:lvlJc w:val="left"/>
      <w:pPr>
        <w:tabs>
          <w:tab w:val="num" w:pos="720"/>
        </w:tabs>
        <w:ind w:left="720" w:hanging="360"/>
      </w:pPr>
      <w:rPr>
        <w:rFont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nsid w:val="1D143E4E"/>
    <w:multiLevelType w:val="hybridMultilevel"/>
    <w:tmpl w:val="0F8017EC"/>
    <w:lvl w:ilvl="0" w:tplc="158882F4">
      <w:start w:val="1"/>
      <w:numFmt w:val="decimal"/>
      <w:lvlText w:val="%1."/>
      <w:lvlJc w:val="left"/>
      <w:pPr>
        <w:tabs>
          <w:tab w:val="num" w:pos="360"/>
        </w:tabs>
        <w:ind w:left="36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1D410262"/>
    <w:multiLevelType w:val="hybridMultilevel"/>
    <w:tmpl w:val="9402A14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D8F285B"/>
    <w:multiLevelType w:val="hybridMultilevel"/>
    <w:tmpl w:val="E5F8DBCE"/>
    <w:lvl w:ilvl="0" w:tplc="1CC88BCE">
      <w:start w:val="1"/>
      <w:numFmt w:val="bullet"/>
      <w:lvlText w:val="•"/>
      <w:lvlJc w:val="left"/>
      <w:pPr>
        <w:tabs>
          <w:tab w:val="num" w:pos="720"/>
        </w:tabs>
        <w:ind w:left="720" w:hanging="360"/>
      </w:pPr>
      <w:rPr>
        <w:rFonts w:ascii="Times New Roman" w:hAnsi="Times New Roman" w:hint="default"/>
      </w:rPr>
    </w:lvl>
    <w:lvl w:ilvl="1" w:tplc="F8C08A7A" w:tentative="1">
      <w:start w:val="1"/>
      <w:numFmt w:val="bullet"/>
      <w:lvlText w:val="•"/>
      <w:lvlJc w:val="left"/>
      <w:pPr>
        <w:tabs>
          <w:tab w:val="num" w:pos="1440"/>
        </w:tabs>
        <w:ind w:left="1440" w:hanging="360"/>
      </w:pPr>
      <w:rPr>
        <w:rFonts w:ascii="Times New Roman" w:hAnsi="Times New Roman" w:hint="default"/>
      </w:rPr>
    </w:lvl>
    <w:lvl w:ilvl="2" w:tplc="06205ADE" w:tentative="1">
      <w:start w:val="1"/>
      <w:numFmt w:val="bullet"/>
      <w:lvlText w:val="•"/>
      <w:lvlJc w:val="left"/>
      <w:pPr>
        <w:tabs>
          <w:tab w:val="num" w:pos="2160"/>
        </w:tabs>
        <w:ind w:left="2160" w:hanging="360"/>
      </w:pPr>
      <w:rPr>
        <w:rFonts w:ascii="Times New Roman" w:hAnsi="Times New Roman" w:hint="default"/>
      </w:rPr>
    </w:lvl>
    <w:lvl w:ilvl="3" w:tplc="70AAADA4" w:tentative="1">
      <w:start w:val="1"/>
      <w:numFmt w:val="bullet"/>
      <w:lvlText w:val="•"/>
      <w:lvlJc w:val="left"/>
      <w:pPr>
        <w:tabs>
          <w:tab w:val="num" w:pos="2880"/>
        </w:tabs>
        <w:ind w:left="2880" w:hanging="360"/>
      </w:pPr>
      <w:rPr>
        <w:rFonts w:ascii="Times New Roman" w:hAnsi="Times New Roman" w:hint="default"/>
      </w:rPr>
    </w:lvl>
    <w:lvl w:ilvl="4" w:tplc="E5DA7946" w:tentative="1">
      <w:start w:val="1"/>
      <w:numFmt w:val="bullet"/>
      <w:lvlText w:val="•"/>
      <w:lvlJc w:val="left"/>
      <w:pPr>
        <w:tabs>
          <w:tab w:val="num" w:pos="3600"/>
        </w:tabs>
        <w:ind w:left="3600" w:hanging="360"/>
      </w:pPr>
      <w:rPr>
        <w:rFonts w:ascii="Times New Roman" w:hAnsi="Times New Roman" w:hint="default"/>
      </w:rPr>
    </w:lvl>
    <w:lvl w:ilvl="5" w:tplc="FA1EF4F8" w:tentative="1">
      <w:start w:val="1"/>
      <w:numFmt w:val="bullet"/>
      <w:lvlText w:val="•"/>
      <w:lvlJc w:val="left"/>
      <w:pPr>
        <w:tabs>
          <w:tab w:val="num" w:pos="4320"/>
        </w:tabs>
        <w:ind w:left="4320" w:hanging="360"/>
      </w:pPr>
      <w:rPr>
        <w:rFonts w:ascii="Times New Roman" w:hAnsi="Times New Roman" w:hint="default"/>
      </w:rPr>
    </w:lvl>
    <w:lvl w:ilvl="6" w:tplc="56462D84" w:tentative="1">
      <w:start w:val="1"/>
      <w:numFmt w:val="bullet"/>
      <w:lvlText w:val="•"/>
      <w:lvlJc w:val="left"/>
      <w:pPr>
        <w:tabs>
          <w:tab w:val="num" w:pos="5040"/>
        </w:tabs>
        <w:ind w:left="5040" w:hanging="360"/>
      </w:pPr>
      <w:rPr>
        <w:rFonts w:ascii="Times New Roman" w:hAnsi="Times New Roman" w:hint="default"/>
      </w:rPr>
    </w:lvl>
    <w:lvl w:ilvl="7" w:tplc="A076665A" w:tentative="1">
      <w:start w:val="1"/>
      <w:numFmt w:val="bullet"/>
      <w:lvlText w:val="•"/>
      <w:lvlJc w:val="left"/>
      <w:pPr>
        <w:tabs>
          <w:tab w:val="num" w:pos="5760"/>
        </w:tabs>
        <w:ind w:left="5760" w:hanging="360"/>
      </w:pPr>
      <w:rPr>
        <w:rFonts w:ascii="Times New Roman" w:hAnsi="Times New Roman" w:hint="default"/>
      </w:rPr>
    </w:lvl>
    <w:lvl w:ilvl="8" w:tplc="14D0C782" w:tentative="1">
      <w:start w:val="1"/>
      <w:numFmt w:val="bullet"/>
      <w:lvlText w:val="•"/>
      <w:lvlJc w:val="left"/>
      <w:pPr>
        <w:tabs>
          <w:tab w:val="num" w:pos="6480"/>
        </w:tabs>
        <w:ind w:left="6480" w:hanging="360"/>
      </w:pPr>
      <w:rPr>
        <w:rFonts w:ascii="Times New Roman" w:hAnsi="Times New Roman" w:hint="default"/>
      </w:rPr>
    </w:lvl>
  </w:abstractNum>
  <w:abstractNum w:abstractNumId="7">
    <w:nsid w:val="29DE62C0"/>
    <w:multiLevelType w:val="hybridMultilevel"/>
    <w:tmpl w:val="8CE00696"/>
    <w:lvl w:ilvl="0" w:tplc="0409000B">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nsid w:val="2A856657"/>
    <w:multiLevelType w:val="hybridMultilevel"/>
    <w:tmpl w:val="DDEC5B90"/>
    <w:lvl w:ilvl="0" w:tplc="0409000B">
      <w:start w:val="1"/>
      <w:numFmt w:val="bullet"/>
      <w:lvlText w:val=""/>
      <w:lvlJc w:val="left"/>
      <w:pPr>
        <w:tabs>
          <w:tab w:val="num" w:pos="3240"/>
        </w:tabs>
        <w:ind w:left="3240" w:hanging="360"/>
      </w:pPr>
      <w:rPr>
        <w:rFonts w:ascii="Wingdings" w:hAnsi="Wingdings" w:hint="default"/>
      </w:rPr>
    </w:lvl>
    <w:lvl w:ilvl="1" w:tplc="04090003" w:tentative="1">
      <w:start w:val="1"/>
      <w:numFmt w:val="bullet"/>
      <w:lvlText w:val="o"/>
      <w:lvlJc w:val="left"/>
      <w:pPr>
        <w:tabs>
          <w:tab w:val="num" w:pos="3960"/>
        </w:tabs>
        <w:ind w:left="3960" w:hanging="360"/>
      </w:pPr>
      <w:rPr>
        <w:rFonts w:ascii="Courier New" w:hAnsi="Courier New" w:cs="Courier New" w:hint="default"/>
      </w:rPr>
    </w:lvl>
    <w:lvl w:ilvl="2" w:tplc="04090005" w:tentative="1">
      <w:start w:val="1"/>
      <w:numFmt w:val="bullet"/>
      <w:lvlText w:val=""/>
      <w:lvlJc w:val="left"/>
      <w:pPr>
        <w:tabs>
          <w:tab w:val="num" w:pos="4680"/>
        </w:tabs>
        <w:ind w:left="4680" w:hanging="360"/>
      </w:pPr>
      <w:rPr>
        <w:rFonts w:ascii="Wingdings" w:hAnsi="Wingdings" w:hint="default"/>
      </w:rPr>
    </w:lvl>
    <w:lvl w:ilvl="3" w:tplc="04090001" w:tentative="1">
      <w:start w:val="1"/>
      <w:numFmt w:val="bullet"/>
      <w:lvlText w:val=""/>
      <w:lvlJc w:val="left"/>
      <w:pPr>
        <w:tabs>
          <w:tab w:val="num" w:pos="5400"/>
        </w:tabs>
        <w:ind w:left="5400" w:hanging="360"/>
      </w:pPr>
      <w:rPr>
        <w:rFonts w:ascii="Symbol" w:hAnsi="Symbol" w:hint="default"/>
      </w:rPr>
    </w:lvl>
    <w:lvl w:ilvl="4" w:tplc="04090003" w:tentative="1">
      <w:start w:val="1"/>
      <w:numFmt w:val="bullet"/>
      <w:lvlText w:val="o"/>
      <w:lvlJc w:val="left"/>
      <w:pPr>
        <w:tabs>
          <w:tab w:val="num" w:pos="6120"/>
        </w:tabs>
        <w:ind w:left="6120" w:hanging="360"/>
      </w:pPr>
      <w:rPr>
        <w:rFonts w:ascii="Courier New" w:hAnsi="Courier New" w:cs="Courier New" w:hint="default"/>
      </w:rPr>
    </w:lvl>
    <w:lvl w:ilvl="5" w:tplc="04090005" w:tentative="1">
      <w:start w:val="1"/>
      <w:numFmt w:val="bullet"/>
      <w:lvlText w:val=""/>
      <w:lvlJc w:val="left"/>
      <w:pPr>
        <w:tabs>
          <w:tab w:val="num" w:pos="6840"/>
        </w:tabs>
        <w:ind w:left="6840" w:hanging="360"/>
      </w:pPr>
      <w:rPr>
        <w:rFonts w:ascii="Wingdings" w:hAnsi="Wingdings" w:hint="default"/>
      </w:rPr>
    </w:lvl>
    <w:lvl w:ilvl="6" w:tplc="04090001" w:tentative="1">
      <w:start w:val="1"/>
      <w:numFmt w:val="bullet"/>
      <w:lvlText w:val=""/>
      <w:lvlJc w:val="left"/>
      <w:pPr>
        <w:tabs>
          <w:tab w:val="num" w:pos="7560"/>
        </w:tabs>
        <w:ind w:left="7560" w:hanging="360"/>
      </w:pPr>
      <w:rPr>
        <w:rFonts w:ascii="Symbol" w:hAnsi="Symbol" w:hint="default"/>
      </w:rPr>
    </w:lvl>
    <w:lvl w:ilvl="7" w:tplc="04090003" w:tentative="1">
      <w:start w:val="1"/>
      <w:numFmt w:val="bullet"/>
      <w:lvlText w:val="o"/>
      <w:lvlJc w:val="left"/>
      <w:pPr>
        <w:tabs>
          <w:tab w:val="num" w:pos="8280"/>
        </w:tabs>
        <w:ind w:left="8280" w:hanging="360"/>
      </w:pPr>
      <w:rPr>
        <w:rFonts w:ascii="Courier New" w:hAnsi="Courier New" w:cs="Courier New" w:hint="default"/>
      </w:rPr>
    </w:lvl>
    <w:lvl w:ilvl="8" w:tplc="04090005" w:tentative="1">
      <w:start w:val="1"/>
      <w:numFmt w:val="bullet"/>
      <w:lvlText w:val=""/>
      <w:lvlJc w:val="left"/>
      <w:pPr>
        <w:tabs>
          <w:tab w:val="num" w:pos="9000"/>
        </w:tabs>
        <w:ind w:left="9000" w:hanging="360"/>
      </w:pPr>
      <w:rPr>
        <w:rFonts w:ascii="Wingdings" w:hAnsi="Wingdings" w:hint="default"/>
      </w:rPr>
    </w:lvl>
  </w:abstractNum>
  <w:abstractNum w:abstractNumId="9">
    <w:nsid w:val="2BE52AB3"/>
    <w:multiLevelType w:val="hybridMultilevel"/>
    <w:tmpl w:val="C644989A"/>
    <w:lvl w:ilvl="0" w:tplc="04090011">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2F243342"/>
    <w:multiLevelType w:val="hybridMultilevel"/>
    <w:tmpl w:val="721642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F3839B8"/>
    <w:multiLevelType w:val="hybridMultilevel"/>
    <w:tmpl w:val="1FAEB258"/>
    <w:lvl w:ilvl="0" w:tplc="894A5DFC">
      <w:start w:val="1"/>
      <w:numFmt w:val="bullet"/>
      <w:lvlText w:val="•"/>
      <w:lvlJc w:val="left"/>
      <w:pPr>
        <w:tabs>
          <w:tab w:val="num" w:pos="720"/>
        </w:tabs>
        <w:ind w:left="720" w:hanging="360"/>
      </w:pPr>
      <w:rPr>
        <w:rFonts w:ascii="Times New Roman" w:hAnsi="Times New Roman" w:hint="default"/>
      </w:rPr>
    </w:lvl>
    <w:lvl w:ilvl="1" w:tplc="2160E2A4" w:tentative="1">
      <w:start w:val="1"/>
      <w:numFmt w:val="bullet"/>
      <w:lvlText w:val="•"/>
      <w:lvlJc w:val="left"/>
      <w:pPr>
        <w:tabs>
          <w:tab w:val="num" w:pos="1440"/>
        </w:tabs>
        <w:ind w:left="1440" w:hanging="360"/>
      </w:pPr>
      <w:rPr>
        <w:rFonts w:ascii="Times New Roman" w:hAnsi="Times New Roman" w:hint="default"/>
      </w:rPr>
    </w:lvl>
    <w:lvl w:ilvl="2" w:tplc="6F4C3BBA" w:tentative="1">
      <w:start w:val="1"/>
      <w:numFmt w:val="bullet"/>
      <w:lvlText w:val="•"/>
      <w:lvlJc w:val="left"/>
      <w:pPr>
        <w:tabs>
          <w:tab w:val="num" w:pos="2160"/>
        </w:tabs>
        <w:ind w:left="2160" w:hanging="360"/>
      </w:pPr>
      <w:rPr>
        <w:rFonts w:ascii="Times New Roman" w:hAnsi="Times New Roman" w:hint="default"/>
      </w:rPr>
    </w:lvl>
    <w:lvl w:ilvl="3" w:tplc="CD643278" w:tentative="1">
      <w:start w:val="1"/>
      <w:numFmt w:val="bullet"/>
      <w:lvlText w:val="•"/>
      <w:lvlJc w:val="left"/>
      <w:pPr>
        <w:tabs>
          <w:tab w:val="num" w:pos="2880"/>
        </w:tabs>
        <w:ind w:left="2880" w:hanging="360"/>
      </w:pPr>
      <w:rPr>
        <w:rFonts w:ascii="Times New Roman" w:hAnsi="Times New Roman" w:hint="default"/>
      </w:rPr>
    </w:lvl>
    <w:lvl w:ilvl="4" w:tplc="B2D05E0E" w:tentative="1">
      <w:start w:val="1"/>
      <w:numFmt w:val="bullet"/>
      <w:lvlText w:val="•"/>
      <w:lvlJc w:val="left"/>
      <w:pPr>
        <w:tabs>
          <w:tab w:val="num" w:pos="3600"/>
        </w:tabs>
        <w:ind w:left="3600" w:hanging="360"/>
      </w:pPr>
      <w:rPr>
        <w:rFonts w:ascii="Times New Roman" w:hAnsi="Times New Roman" w:hint="default"/>
      </w:rPr>
    </w:lvl>
    <w:lvl w:ilvl="5" w:tplc="C68C8D1E" w:tentative="1">
      <w:start w:val="1"/>
      <w:numFmt w:val="bullet"/>
      <w:lvlText w:val="•"/>
      <w:lvlJc w:val="left"/>
      <w:pPr>
        <w:tabs>
          <w:tab w:val="num" w:pos="4320"/>
        </w:tabs>
        <w:ind w:left="4320" w:hanging="360"/>
      </w:pPr>
      <w:rPr>
        <w:rFonts w:ascii="Times New Roman" w:hAnsi="Times New Roman" w:hint="default"/>
      </w:rPr>
    </w:lvl>
    <w:lvl w:ilvl="6" w:tplc="4D7AABAA" w:tentative="1">
      <w:start w:val="1"/>
      <w:numFmt w:val="bullet"/>
      <w:lvlText w:val="•"/>
      <w:lvlJc w:val="left"/>
      <w:pPr>
        <w:tabs>
          <w:tab w:val="num" w:pos="5040"/>
        </w:tabs>
        <w:ind w:left="5040" w:hanging="360"/>
      </w:pPr>
      <w:rPr>
        <w:rFonts w:ascii="Times New Roman" w:hAnsi="Times New Roman" w:hint="default"/>
      </w:rPr>
    </w:lvl>
    <w:lvl w:ilvl="7" w:tplc="3C16950E" w:tentative="1">
      <w:start w:val="1"/>
      <w:numFmt w:val="bullet"/>
      <w:lvlText w:val="•"/>
      <w:lvlJc w:val="left"/>
      <w:pPr>
        <w:tabs>
          <w:tab w:val="num" w:pos="5760"/>
        </w:tabs>
        <w:ind w:left="5760" w:hanging="360"/>
      </w:pPr>
      <w:rPr>
        <w:rFonts w:ascii="Times New Roman" w:hAnsi="Times New Roman" w:hint="default"/>
      </w:rPr>
    </w:lvl>
    <w:lvl w:ilvl="8" w:tplc="BCFA3F7E" w:tentative="1">
      <w:start w:val="1"/>
      <w:numFmt w:val="bullet"/>
      <w:lvlText w:val="•"/>
      <w:lvlJc w:val="left"/>
      <w:pPr>
        <w:tabs>
          <w:tab w:val="num" w:pos="6480"/>
        </w:tabs>
        <w:ind w:left="6480" w:hanging="360"/>
      </w:pPr>
      <w:rPr>
        <w:rFonts w:ascii="Times New Roman" w:hAnsi="Times New Roman" w:hint="default"/>
      </w:rPr>
    </w:lvl>
  </w:abstractNum>
  <w:abstractNum w:abstractNumId="12">
    <w:nsid w:val="325C2225"/>
    <w:multiLevelType w:val="hybridMultilevel"/>
    <w:tmpl w:val="3EC44A2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nsid w:val="3B7C318F"/>
    <w:multiLevelType w:val="hybridMultilevel"/>
    <w:tmpl w:val="CC102E2C"/>
    <w:lvl w:ilvl="0" w:tplc="1EF273CE">
      <w:start w:val="3"/>
      <w:numFmt w:val="lowerLetter"/>
      <w:lvlText w:val="%1."/>
      <w:lvlJc w:val="left"/>
      <w:pPr>
        <w:tabs>
          <w:tab w:val="num" w:pos="2160"/>
        </w:tabs>
        <w:ind w:left="2160" w:hanging="720"/>
      </w:pPr>
      <w:rPr>
        <w:rFonts w:hint="default"/>
      </w:rPr>
    </w:lvl>
    <w:lvl w:ilvl="1" w:tplc="04090019">
      <w:start w:val="2"/>
      <w:numFmt w:val="lowerRoman"/>
      <w:lvlText w:val="%2."/>
      <w:lvlJc w:val="left"/>
      <w:pPr>
        <w:tabs>
          <w:tab w:val="num" w:pos="2880"/>
        </w:tabs>
        <w:ind w:left="2880" w:hanging="720"/>
      </w:pPr>
      <w:rPr>
        <w:rFonts w:hint="default"/>
      </w:r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4">
    <w:nsid w:val="3C3E446E"/>
    <w:multiLevelType w:val="multilevel"/>
    <w:tmpl w:val="9F38BE2E"/>
    <w:lvl w:ilvl="0">
      <w:start w:val="1"/>
      <w:numFmt w:val="upperRoman"/>
      <w:suff w:val="space"/>
      <w:lvlText w:val="%1."/>
      <w:lvlJc w:val="left"/>
      <w:pPr>
        <w:ind w:left="144" w:hanging="144"/>
      </w:pPr>
      <w:rPr>
        <w:rFonts w:ascii="Times New Roman" w:hAnsi="Times New Roman" w:hint="default"/>
        <w:b w:val="0"/>
        <w:i w:val="0"/>
        <w:sz w:val="28"/>
      </w:rPr>
    </w:lvl>
    <w:lvl w:ilvl="1">
      <w:start w:val="1"/>
      <w:numFmt w:val="upperLetter"/>
      <w:suff w:val="space"/>
      <w:lvlText w:val="%2."/>
      <w:lvlJc w:val="left"/>
      <w:pPr>
        <w:ind w:left="432" w:hanging="144"/>
      </w:pPr>
      <w:rPr>
        <w:rFonts w:ascii="Times New Roman" w:hAnsi="Times New Roman" w:hint="default"/>
        <w:b w:val="0"/>
        <w:i w:val="0"/>
        <w:caps w:val="0"/>
        <w:strike w:val="0"/>
        <w:dstrike w:val="0"/>
        <w:vanish w:val="0"/>
        <w:color w:val="000000"/>
        <w:sz w:val="22"/>
        <w:vertAlign w:val="baseline"/>
      </w:rPr>
    </w:lvl>
    <w:lvl w:ilvl="2">
      <w:start w:val="1"/>
      <w:numFmt w:val="decimal"/>
      <w:suff w:val="space"/>
      <w:lvlText w:val="%3."/>
      <w:lvlJc w:val="left"/>
      <w:pPr>
        <w:ind w:left="720" w:hanging="144"/>
      </w:pPr>
      <w:rPr>
        <w:rFonts w:ascii="Times New Roman" w:hAnsi="Times New Roman" w:hint="default"/>
        <w:b w:val="0"/>
        <w:i w:val="0"/>
        <w:caps w:val="0"/>
        <w:strike w:val="0"/>
        <w:dstrike w:val="0"/>
        <w:vanish w:val="0"/>
        <w:color w:val="000000"/>
        <w:sz w:val="22"/>
        <w:vertAlign w:val="baseline"/>
      </w:rPr>
    </w:lvl>
    <w:lvl w:ilvl="3">
      <w:start w:val="1"/>
      <w:numFmt w:val="lowerLetter"/>
      <w:suff w:val="space"/>
      <w:lvlText w:val="%4."/>
      <w:lvlJc w:val="left"/>
      <w:pPr>
        <w:ind w:left="1008" w:hanging="144"/>
      </w:pPr>
      <w:rPr>
        <w:rFonts w:ascii="Times New Roman" w:hAnsi="Times New Roman" w:hint="default"/>
        <w:b w:val="0"/>
        <w:i w:val="0"/>
        <w:caps w:val="0"/>
        <w:strike w:val="0"/>
        <w:dstrike w:val="0"/>
        <w:vanish w:val="0"/>
        <w:color w:val="000000"/>
        <w:sz w:val="22"/>
        <w:vertAlign w:val="baseline"/>
      </w:rPr>
    </w:lvl>
    <w:lvl w:ilvl="4">
      <w:start w:val="1"/>
      <w:numFmt w:val="lowerRoman"/>
      <w:suff w:val="space"/>
      <w:lvlText w:val="%5."/>
      <w:lvlJc w:val="left"/>
      <w:pPr>
        <w:ind w:left="1296" w:hanging="144"/>
      </w:pPr>
      <w:rPr>
        <w:rFonts w:ascii="Times New Roman" w:hAnsi="Times New Roman" w:hint="default"/>
        <w:b w:val="0"/>
        <w:i w:val="0"/>
        <w:caps w:val="0"/>
        <w:strike w:val="0"/>
        <w:dstrike w:val="0"/>
        <w:vanish w:val="0"/>
        <w:color w:val="000000"/>
        <w:sz w:val="22"/>
        <w:vertAlign w:val="baseline"/>
      </w:rPr>
    </w:lvl>
    <w:lvl w:ilvl="5">
      <w:start w:val="1"/>
      <w:numFmt w:val="lowerLetter"/>
      <w:suff w:val="space"/>
      <w:lvlText w:val="(%6)"/>
      <w:lvlJc w:val="left"/>
      <w:pPr>
        <w:ind w:left="1584" w:hanging="144"/>
      </w:pPr>
      <w:rPr>
        <w:rFonts w:ascii="Times New Roman" w:hAnsi="Times New Roman" w:hint="default"/>
        <w:b w:val="0"/>
        <w:i w:val="0"/>
        <w:caps w:val="0"/>
        <w:strike w:val="0"/>
        <w:dstrike w:val="0"/>
        <w:vanish w:val="0"/>
        <w:color w:val="000000"/>
        <w:sz w:val="22"/>
        <w:vertAlign w:val="baseline"/>
      </w:rPr>
    </w:lvl>
    <w:lvl w:ilvl="6">
      <w:start w:val="1"/>
      <w:numFmt w:val="lowerRoman"/>
      <w:pStyle w:val="Heading7"/>
      <w:suff w:val="space"/>
      <w:lvlText w:val="(%7)"/>
      <w:lvlJc w:val="left"/>
      <w:pPr>
        <w:ind w:left="1872" w:hanging="144"/>
      </w:pPr>
      <w:rPr>
        <w:rFonts w:ascii="Times New Roman" w:hAnsi="Times New Roman" w:hint="default"/>
        <w:b w:val="0"/>
        <w:i w:val="0"/>
        <w:caps w:val="0"/>
        <w:strike w:val="0"/>
        <w:dstrike w:val="0"/>
        <w:vanish w:val="0"/>
        <w:color w:val="000000"/>
        <w:sz w:val="22"/>
        <w:vertAlign w:val="baseline"/>
      </w:rPr>
    </w:lvl>
    <w:lvl w:ilvl="7">
      <w:start w:val="1"/>
      <w:numFmt w:val="bullet"/>
      <w:pStyle w:val="Heading8"/>
      <w:suff w:val="space"/>
      <w:lvlText w:val=""/>
      <w:lvlJc w:val="left"/>
      <w:pPr>
        <w:ind w:left="2160" w:hanging="144"/>
      </w:pPr>
      <w:rPr>
        <w:rFonts w:ascii="Symbol" w:hAnsi="Symbol" w:hint="default"/>
        <w:b w:val="0"/>
        <w:i w:val="0"/>
        <w:caps w:val="0"/>
        <w:strike w:val="0"/>
        <w:dstrike w:val="0"/>
        <w:vanish w:val="0"/>
        <w:color w:val="auto"/>
        <w:sz w:val="20"/>
        <w:vertAlign w:val="baseline"/>
      </w:rPr>
    </w:lvl>
    <w:lvl w:ilvl="8">
      <w:start w:val="1"/>
      <w:numFmt w:val="lowerRoman"/>
      <w:lvlText w:val="%9."/>
      <w:lvlJc w:val="left"/>
      <w:pPr>
        <w:tabs>
          <w:tab w:val="num" w:pos="3024"/>
        </w:tabs>
        <w:ind w:left="2448" w:hanging="144"/>
      </w:pPr>
      <w:rPr>
        <w:rFonts w:hint="default"/>
      </w:rPr>
    </w:lvl>
  </w:abstractNum>
  <w:abstractNum w:abstractNumId="15">
    <w:nsid w:val="3D465492"/>
    <w:multiLevelType w:val="hybridMultilevel"/>
    <w:tmpl w:val="0DAE0D16"/>
    <w:lvl w:ilvl="0" w:tplc="62B8A226">
      <w:start w:val="1"/>
      <w:numFmt w:val="decimal"/>
      <w:lvlText w:val="%1."/>
      <w:lvlJc w:val="left"/>
      <w:pPr>
        <w:tabs>
          <w:tab w:val="num" w:pos="720"/>
        </w:tabs>
        <w:ind w:left="720" w:hanging="360"/>
      </w:pPr>
      <w:rPr>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nsid w:val="41230B48"/>
    <w:multiLevelType w:val="hybridMultilevel"/>
    <w:tmpl w:val="F598641C"/>
    <w:lvl w:ilvl="0" w:tplc="275EC08A">
      <w:start w:val="1"/>
      <w:numFmt w:val="upperRoman"/>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nsid w:val="453B20E2"/>
    <w:multiLevelType w:val="hybridMultilevel"/>
    <w:tmpl w:val="4ADA174A"/>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nsid w:val="49917267"/>
    <w:multiLevelType w:val="hybridMultilevel"/>
    <w:tmpl w:val="4C36363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nsid w:val="499B101B"/>
    <w:multiLevelType w:val="hybridMultilevel"/>
    <w:tmpl w:val="37B8056E"/>
    <w:lvl w:ilvl="0" w:tplc="911C7870">
      <w:start w:val="11"/>
      <w:numFmt w:val="bullet"/>
      <w:lvlText w:val="-"/>
      <w:lvlJc w:val="left"/>
      <w:pPr>
        <w:tabs>
          <w:tab w:val="num" w:pos="360"/>
        </w:tabs>
        <w:ind w:left="360" w:hanging="360"/>
      </w:pPr>
      <w:rPr>
        <w:rFonts w:ascii="Times New Roman" w:eastAsia="Times New Roman" w:hAnsi="Times New Roman" w:cs="Times New Roman"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0">
    <w:nsid w:val="4BB0566E"/>
    <w:multiLevelType w:val="hybridMultilevel"/>
    <w:tmpl w:val="E15064E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nsid w:val="4EB9600C"/>
    <w:multiLevelType w:val="hybridMultilevel"/>
    <w:tmpl w:val="BF9E9178"/>
    <w:lvl w:ilvl="0" w:tplc="0409000F">
      <w:start w:val="1"/>
      <w:numFmt w:val="decimal"/>
      <w:lvlText w:val="%1."/>
      <w:lvlJc w:val="left"/>
      <w:pPr>
        <w:tabs>
          <w:tab w:val="num" w:pos="720"/>
        </w:tabs>
        <w:ind w:left="720" w:hanging="360"/>
      </w:pPr>
    </w:lvl>
    <w:lvl w:ilvl="1" w:tplc="911C7870">
      <w:start w:val="11"/>
      <w:numFmt w:val="bullet"/>
      <w:lvlText w:val="-"/>
      <w:lvlJc w:val="left"/>
      <w:pPr>
        <w:tabs>
          <w:tab w:val="num" w:pos="1440"/>
        </w:tabs>
        <w:ind w:left="1440" w:hanging="360"/>
      </w:pPr>
      <w:rPr>
        <w:rFonts w:ascii="Times New Roman" w:eastAsia="Times New Roman" w:hAnsi="Times New Roman" w:cs="Times New Roman"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nsid w:val="5E5C482D"/>
    <w:multiLevelType w:val="multilevel"/>
    <w:tmpl w:val="74D6D37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nsid w:val="5ED73001"/>
    <w:multiLevelType w:val="hybridMultilevel"/>
    <w:tmpl w:val="B0C03B3A"/>
    <w:lvl w:ilvl="0" w:tplc="A27C1652">
      <w:start w:val="1"/>
      <w:numFmt w:val="bullet"/>
      <w:lvlText w:val="o"/>
      <w:lvlJc w:val="left"/>
      <w:pPr>
        <w:tabs>
          <w:tab w:val="num" w:pos="360"/>
        </w:tabs>
        <w:ind w:left="360" w:hanging="360"/>
      </w:pPr>
      <w:rPr>
        <w:rFonts w:ascii="Courier New" w:hAnsi="Courier New" w:hint="default"/>
        <w:sz w:val="22"/>
      </w:rPr>
    </w:lvl>
    <w:lvl w:ilvl="1" w:tplc="04090003" w:tentative="1">
      <w:start w:val="1"/>
      <w:numFmt w:val="bullet"/>
      <w:lvlText w:val="o"/>
      <w:lvlJc w:val="left"/>
      <w:pPr>
        <w:tabs>
          <w:tab w:val="num" w:pos="360"/>
        </w:tabs>
        <w:ind w:left="360" w:hanging="360"/>
      </w:pPr>
      <w:rPr>
        <w:rFonts w:ascii="Courier New" w:hAnsi="Courier New" w:cs="Courier New" w:hint="default"/>
      </w:rPr>
    </w:lvl>
    <w:lvl w:ilvl="2" w:tplc="04090005" w:tentative="1">
      <w:start w:val="1"/>
      <w:numFmt w:val="bullet"/>
      <w:lvlText w:val=""/>
      <w:lvlJc w:val="left"/>
      <w:pPr>
        <w:tabs>
          <w:tab w:val="num" w:pos="1080"/>
        </w:tabs>
        <w:ind w:left="1080" w:hanging="360"/>
      </w:pPr>
      <w:rPr>
        <w:rFonts w:ascii="Wingdings" w:hAnsi="Wingdings" w:hint="default"/>
      </w:rPr>
    </w:lvl>
    <w:lvl w:ilvl="3" w:tplc="04090001" w:tentative="1">
      <w:start w:val="1"/>
      <w:numFmt w:val="bullet"/>
      <w:lvlText w:val=""/>
      <w:lvlJc w:val="left"/>
      <w:pPr>
        <w:tabs>
          <w:tab w:val="num" w:pos="1800"/>
        </w:tabs>
        <w:ind w:left="1800" w:hanging="360"/>
      </w:pPr>
      <w:rPr>
        <w:rFonts w:ascii="Symbol" w:hAnsi="Symbol" w:hint="default"/>
      </w:rPr>
    </w:lvl>
    <w:lvl w:ilvl="4" w:tplc="04090003" w:tentative="1">
      <w:start w:val="1"/>
      <w:numFmt w:val="bullet"/>
      <w:lvlText w:val="o"/>
      <w:lvlJc w:val="left"/>
      <w:pPr>
        <w:tabs>
          <w:tab w:val="num" w:pos="2520"/>
        </w:tabs>
        <w:ind w:left="2520" w:hanging="360"/>
      </w:pPr>
      <w:rPr>
        <w:rFonts w:ascii="Courier New" w:hAnsi="Courier New" w:cs="Courier New" w:hint="default"/>
      </w:rPr>
    </w:lvl>
    <w:lvl w:ilvl="5" w:tplc="04090005" w:tentative="1">
      <w:start w:val="1"/>
      <w:numFmt w:val="bullet"/>
      <w:lvlText w:val=""/>
      <w:lvlJc w:val="left"/>
      <w:pPr>
        <w:tabs>
          <w:tab w:val="num" w:pos="3240"/>
        </w:tabs>
        <w:ind w:left="3240" w:hanging="360"/>
      </w:pPr>
      <w:rPr>
        <w:rFonts w:ascii="Wingdings" w:hAnsi="Wingdings" w:hint="default"/>
      </w:rPr>
    </w:lvl>
    <w:lvl w:ilvl="6" w:tplc="04090001" w:tentative="1">
      <w:start w:val="1"/>
      <w:numFmt w:val="bullet"/>
      <w:lvlText w:val=""/>
      <w:lvlJc w:val="left"/>
      <w:pPr>
        <w:tabs>
          <w:tab w:val="num" w:pos="3960"/>
        </w:tabs>
        <w:ind w:left="3960" w:hanging="360"/>
      </w:pPr>
      <w:rPr>
        <w:rFonts w:ascii="Symbol" w:hAnsi="Symbol" w:hint="default"/>
      </w:rPr>
    </w:lvl>
    <w:lvl w:ilvl="7" w:tplc="04090003" w:tentative="1">
      <w:start w:val="1"/>
      <w:numFmt w:val="bullet"/>
      <w:lvlText w:val="o"/>
      <w:lvlJc w:val="left"/>
      <w:pPr>
        <w:tabs>
          <w:tab w:val="num" w:pos="4680"/>
        </w:tabs>
        <w:ind w:left="4680" w:hanging="360"/>
      </w:pPr>
      <w:rPr>
        <w:rFonts w:ascii="Courier New" w:hAnsi="Courier New" w:cs="Courier New" w:hint="default"/>
      </w:rPr>
    </w:lvl>
    <w:lvl w:ilvl="8" w:tplc="04090005" w:tentative="1">
      <w:start w:val="1"/>
      <w:numFmt w:val="bullet"/>
      <w:lvlText w:val=""/>
      <w:lvlJc w:val="left"/>
      <w:pPr>
        <w:tabs>
          <w:tab w:val="num" w:pos="5400"/>
        </w:tabs>
        <w:ind w:left="5400" w:hanging="360"/>
      </w:pPr>
      <w:rPr>
        <w:rFonts w:ascii="Wingdings" w:hAnsi="Wingdings" w:hint="default"/>
      </w:rPr>
    </w:lvl>
  </w:abstractNum>
  <w:abstractNum w:abstractNumId="24">
    <w:nsid w:val="5F407646"/>
    <w:multiLevelType w:val="hybridMultilevel"/>
    <w:tmpl w:val="5B3C7FDC"/>
    <w:lvl w:ilvl="0" w:tplc="6AF81E2C">
      <w:start w:val="1"/>
      <w:numFmt w:val="bullet"/>
      <w:lvlText w:val="-"/>
      <w:lvlJc w:val="left"/>
      <w:pPr>
        <w:tabs>
          <w:tab w:val="num" w:pos="720"/>
        </w:tabs>
        <w:ind w:left="720" w:hanging="360"/>
      </w:pPr>
      <w:rPr>
        <w:rFonts w:ascii="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nsid w:val="5F922E38"/>
    <w:multiLevelType w:val="hybridMultilevel"/>
    <w:tmpl w:val="8E9C86C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nsid w:val="61041D24"/>
    <w:multiLevelType w:val="hybridMultilevel"/>
    <w:tmpl w:val="ED4280C4"/>
    <w:lvl w:ilvl="0" w:tplc="04090011">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nsid w:val="661E624B"/>
    <w:multiLevelType w:val="hybridMultilevel"/>
    <w:tmpl w:val="45BCA9F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6AD003A9"/>
    <w:multiLevelType w:val="hybridMultilevel"/>
    <w:tmpl w:val="3A38F1B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nsid w:val="756445CE"/>
    <w:multiLevelType w:val="hybridMultilevel"/>
    <w:tmpl w:val="64EAFAD0"/>
    <w:lvl w:ilvl="0" w:tplc="04090001">
      <w:start w:val="2"/>
      <w:numFmt w:val="lowerRoman"/>
      <w:lvlText w:val="%1."/>
      <w:lvlJc w:val="left"/>
      <w:pPr>
        <w:tabs>
          <w:tab w:val="num" w:pos="2880"/>
        </w:tabs>
        <w:ind w:left="2880" w:hanging="720"/>
      </w:pPr>
      <w:rPr>
        <w:rFonts w:hint="default"/>
      </w:rPr>
    </w:lvl>
    <w:lvl w:ilvl="1" w:tplc="04090003" w:tentative="1">
      <w:start w:val="1"/>
      <w:numFmt w:val="lowerLetter"/>
      <w:lvlText w:val="%2."/>
      <w:lvlJc w:val="left"/>
      <w:pPr>
        <w:tabs>
          <w:tab w:val="num" w:pos="3240"/>
        </w:tabs>
        <w:ind w:left="3240" w:hanging="360"/>
      </w:pPr>
    </w:lvl>
    <w:lvl w:ilvl="2" w:tplc="04090005" w:tentative="1">
      <w:start w:val="1"/>
      <w:numFmt w:val="lowerRoman"/>
      <w:lvlText w:val="%3."/>
      <w:lvlJc w:val="right"/>
      <w:pPr>
        <w:tabs>
          <w:tab w:val="num" w:pos="3960"/>
        </w:tabs>
        <w:ind w:left="3960" w:hanging="180"/>
      </w:pPr>
    </w:lvl>
    <w:lvl w:ilvl="3" w:tplc="04090001" w:tentative="1">
      <w:start w:val="1"/>
      <w:numFmt w:val="decimal"/>
      <w:lvlText w:val="%4."/>
      <w:lvlJc w:val="left"/>
      <w:pPr>
        <w:tabs>
          <w:tab w:val="num" w:pos="4680"/>
        </w:tabs>
        <w:ind w:left="4680" w:hanging="360"/>
      </w:pPr>
    </w:lvl>
    <w:lvl w:ilvl="4" w:tplc="04090003" w:tentative="1">
      <w:start w:val="1"/>
      <w:numFmt w:val="lowerLetter"/>
      <w:lvlText w:val="%5."/>
      <w:lvlJc w:val="left"/>
      <w:pPr>
        <w:tabs>
          <w:tab w:val="num" w:pos="5400"/>
        </w:tabs>
        <w:ind w:left="5400" w:hanging="360"/>
      </w:pPr>
    </w:lvl>
    <w:lvl w:ilvl="5" w:tplc="04090005" w:tentative="1">
      <w:start w:val="1"/>
      <w:numFmt w:val="lowerRoman"/>
      <w:lvlText w:val="%6."/>
      <w:lvlJc w:val="right"/>
      <w:pPr>
        <w:tabs>
          <w:tab w:val="num" w:pos="6120"/>
        </w:tabs>
        <w:ind w:left="6120" w:hanging="180"/>
      </w:pPr>
    </w:lvl>
    <w:lvl w:ilvl="6" w:tplc="04090001" w:tentative="1">
      <w:start w:val="1"/>
      <w:numFmt w:val="decimal"/>
      <w:lvlText w:val="%7."/>
      <w:lvlJc w:val="left"/>
      <w:pPr>
        <w:tabs>
          <w:tab w:val="num" w:pos="6840"/>
        </w:tabs>
        <w:ind w:left="6840" w:hanging="360"/>
      </w:pPr>
    </w:lvl>
    <w:lvl w:ilvl="7" w:tplc="04090003" w:tentative="1">
      <w:start w:val="1"/>
      <w:numFmt w:val="lowerLetter"/>
      <w:lvlText w:val="%8."/>
      <w:lvlJc w:val="left"/>
      <w:pPr>
        <w:tabs>
          <w:tab w:val="num" w:pos="7560"/>
        </w:tabs>
        <w:ind w:left="7560" w:hanging="360"/>
      </w:pPr>
    </w:lvl>
    <w:lvl w:ilvl="8" w:tplc="04090005" w:tentative="1">
      <w:start w:val="1"/>
      <w:numFmt w:val="lowerRoman"/>
      <w:lvlText w:val="%9."/>
      <w:lvlJc w:val="right"/>
      <w:pPr>
        <w:tabs>
          <w:tab w:val="num" w:pos="8280"/>
        </w:tabs>
        <w:ind w:left="8280" w:hanging="180"/>
      </w:pPr>
    </w:lvl>
  </w:abstractNum>
  <w:abstractNum w:abstractNumId="30">
    <w:nsid w:val="76FC0657"/>
    <w:multiLevelType w:val="hybridMultilevel"/>
    <w:tmpl w:val="CB26140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nsid w:val="78A11CCA"/>
    <w:multiLevelType w:val="hybridMultilevel"/>
    <w:tmpl w:val="36E43944"/>
    <w:lvl w:ilvl="0" w:tplc="04090001">
      <w:start w:val="1"/>
      <w:numFmt w:val="bullet"/>
      <w:lvlText w:val=""/>
      <w:lvlJc w:val="left"/>
      <w:pPr>
        <w:tabs>
          <w:tab w:val="num" w:pos="720"/>
        </w:tabs>
        <w:ind w:left="720" w:hanging="360"/>
      </w:pPr>
      <w:rPr>
        <w:rFonts w:ascii="Symbol" w:hAnsi="Symbol" w:hint="default"/>
      </w:rPr>
    </w:lvl>
    <w:lvl w:ilvl="1" w:tplc="4E8CD0EE">
      <w:start w:val="1"/>
      <w:numFmt w:val="bullet"/>
      <w:lvlText w:val="o"/>
      <w:lvlJc w:val="left"/>
      <w:pPr>
        <w:tabs>
          <w:tab w:val="num" w:pos="1440"/>
        </w:tabs>
        <w:ind w:left="1440" w:hanging="360"/>
      </w:pPr>
      <w:rPr>
        <w:rFonts w:ascii="Symbol" w:hAnsi="Symbol" w:cs="Courier New" w:hint="default"/>
        <w:sz w:val="20"/>
        <w:szCs w:val="20"/>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nsid w:val="79934BDD"/>
    <w:multiLevelType w:val="multilevel"/>
    <w:tmpl w:val="C7048762"/>
    <w:lvl w:ilvl="0">
      <w:start w:val="1"/>
      <w:numFmt w:val="decimal"/>
      <w:lvlText w:val="%1."/>
      <w:lvlJc w:val="left"/>
      <w:pPr>
        <w:ind w:left="720" w:hanging="360"/>
      </w:pPr>
      <w:rPr>
        <w:rFonts w:hint="default"/>
        <w:b/>
      </w:rPr>
    </w:lvl>
    <w:lvl w:ilvl="1">
      <w:start w:val="2"/>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3">
    <w:nsid w:val="7CD95961"/>
    <w:multiLevelType w:val="hybridMultilevel"/>
    <w:tmpl w:val="3A10E48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28"/>
  </w:num>
  <w:num w:numId="2">
    <w:abstractNumId w:val="4"/>
  </w:num>
  <w:num w:numId="3">
    <w:abstractNumId w:val="3"/>
  </w:num>
  <w:num w:numId="4">
    <w:abstractNumId w:val="2"/>
  </w:num>
  <w:num w:numId="5">
    <w:abstractNumId w:val="26"/>
  </w:num>
  <w:num w:numId="6">
    <w:abstractNumId w:val="14"/>
  </w:num>
  <w:num w:numId="7">
    <w:abstractNumId w:val="9"/>
  </w:num>
  <w:num w:numId="8">
    <w:abstractNumId w:val="0"/>
  </w:num>
  <w:num w:numId="9">
    <w:abstractNumId w:val="13"/>
  </w:num>
  <w:num w:numId="10">
    <w:abstractNumId w:val="29"/>
  </w:num>
  <w:num w:numId="11">
    <w:abstractNumId w:val="20"/>
  </w:num>
  <w:num w:numId="12">
    <w:abstractNumId w:val="21"/>
  </w:num>
  <w:num w:numId="13">
    <w:abstractNumId w:val="7"/>
  </w:num>
  <w:num w:numId="14">
    <w:abstractNumId w:val="16"/>
  </w:num>
  <w:num w:numId="15">
    <w:abstractNumId w:val="8"/>
  </w:num>
  <w:num w:numId="16">
    <w:abstractNumId w:val="19"/>
  </w:num>
  <w:num w:numId="17">
    <w:abstractNumId w:val="24"/>
  </w:num>
  <w:num w:numId="18">
    <w:abstractNumId w:val="30"/>
  </w:num>
  <w:num w:numId="19">
    <w:abstractNumId w:val="18"/>
  </w:num>
  <w:num w:numId="20">
    <w:abstractNumId w:val="25"/>
  </w:num>
  <w:num w:numId="21">
    <w:abstractNumId w:val="12"/>
  </w:num>
  <w:num w:numId="22">
    <w:abstractNumId w:val="31"/>
  </w:num>
  <w:num w:numId="23">
    <w:abstractNumId w:val="17"/>
  </w:num>
  <w:num w:numId="24">
    <w:abstractNumId w:val="1"/>
  </w:num>
  <w:num w:numId="25">
    <w:abstractNumId w:val="15"/>
  </w:num>
  <w:num w:numId="26">
    <w:abstractNumId w:val="23"/>
  </w:num>
  <w:num w:numId="27">
    <w:abstractNumId w:val="33"/>
  </w:num>
  <w:num w:numId="28">
    <w:abstractNumId w:val="27"/>
  </w:num>
  <w:num w:numId="29">
    <w:abstractNumId w:val="10"/>
  </w:num>
  <w:num w:numId="30">
    <w:abstractNumId w:val="32"/>
  </w:num>
  <w:num w:numId="31">
    <w:abstractNumId w:val="5"/>
  </w:num>
  <w:num w:numId="32">
    <w:abstractNumId w:val="6"/>
  </w:num>
  <w:num w:numId="33">
    <w:abstractNumId w:val="11"/>
  </w:num>
  <w:num w:numId="3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523DD"/>
    <w:rsid w:val="000026D0"/>
    <w:rsid w:val="00044A87"/>
    <w:rsid w:val="00075442"/>
    <w:rsid w:val="000831F7"/>
    <w:rsid w:val="00085049"/>
    <w:rsid w:val="000D525B"/>
    <w:rsid w:val="000E11E4"/>
    <w:rsid w:val="000F2508"/>
    <w:rsid w:val="00101AFC"/>
    <w:rsid w:val="001249C8"/>
    <w:rsid w:val="00143D64"/>
    <w:rsid w:val="001520CF"/>
    <w:rsid w:val="001606D9"/>
    <w:rsid w:val="00185E91"/>
    <w:rsid w:val="001973BD"/>
    <w:rsid w:val="001A5217"/>
    <w:rsid w:val="001C0EDF"/>
    <w:rsid w:val="001C1032"/>
    <w:rsid w:val="001C4702"/>
    <w:rsid w:val="001D4D9D"/>
    <w:rsid w:val="001E50C4"/>
    <w:rsid w:val="001F78C2"/>
    <w:rsid w:val="0020258E"/>
    <w:rsid w:val="002164A9"/>
    <w:rsid w:val="002368C3"/>
    <w:rsid w:val="00252E84"/>
    <w:rsid w:val="00254318"/>
    <w:rsid w:val="002735B4"/>
    <w:rsid w:val="002A0577"/>
    <w:rsid w:val="002A1CEC"/>
    <w:rsid w:val="002D7DE5"/>
    <w:rsid w:val="002E650F"/>
    <w:rsid w:val="0030251B"/>
    <w:rsid w:val="00310956"/>
    <w:rsid w:val="003120BF"/>
    <w:rsid w:val="00314497"/>
    <w:rsid w:val="00317429"/>
    <w:rsid w:val="00330E71"/>
    <w:rsid w:val="00331E86"/>
    <w:rsid w:val="00334218"/>
    <w:rsid w:val="0033446B"/>
    <w:rsid w:val="003345AD"/>
    <w:rsid w:val="00364274"/>
    <w:rsid w:val="00372A6D"/>
    <w:rsid w:val="00387811"/>
    <w:rsid w:val="003A1B75"/>
    <w:rsid w:val="003C2042"/>
    <w:rsid w:val="003D6BE8"/>
    <w:rsid w:val="003E4413"/>
    <w:rsid w:val="00412BEF"/>
    <w:rsid w:val="0041567E"/>
    <w:rsid w:val="00422484"/>
    <w:rsid w:val="00457757"/>
    <w:rsid w:val="00477C95"/>
    <w:rsid w:val="0048090D"/>
    <w:rsid w:val="00484EBA"/>
    <w:rsid w:val="004868F1"/>
    <w:rsid w:val="00494DB3"/>
    <w:rsid w:val="004C0153"/>
    <w:rsid w:val="004E0B2F"/>
    <w:rsid w:val="004F0FC8"/>
    <w:rsid w:val="00516B8C"/>
    <w:rsid w:val="005418D1"/>
    <w:rsid w:val="00547A3D"/>
    <w:rsid w:val="00556356"/>
    <w:rsid w:val="00582E74"/>
    <w:rsid w:val="00591104"/>
    <w:rsid w:val="005A04CA"/>
    <w:rsid w:val="005B4B2E"/>
    <w:rsid w:val="005C098D"/>
    <w:rsid w:val="005C540D"/>
    <w:rsid w:val="005C679F"/>
    <w:rsid w:val="005F1DCF"/>
    <w:rsid w:val="005F7385"/>
    <w:rsid w:val="006260C6"/>
    <w:rsid w:val="00626C9C"/>
    <w:rsid w:val="0063067B"/>
    <w:rsid w:val="006504F8"/>
    <w:rsid w:val="006533C8"/>
    <w:rsid w:val="00654AC4"/>
    <w:rsid w:val="00661040"/>
    <w:rsid w:val="00681D85"/>
    <w:rsid w:val="006F0EB3"/>
    <w:rsid w:val="00712417"/>
    <w:rsid w:val="00717D30"/>
    <w:rsid w:val="00721811"/>
    <w:rsid w:val="007269BA"/>
    <w:rsid w:val="007348E7"/>
    <w:rsid w:val="0074555E"/>
    <w:rsid w:val="0075597A"/>
    <w:rsid w:val="00772E8B"/>
    <w:rsid w:val="00773B67"/>
    <w:rsid w:val="007A2036"/>
    <w:rsid w:val="007A6804"/>
    <w:rsid w:val="007D17F5"/>
    <w:rsid w:val="007D28D7"/>
    <w:rsid w:val="00806918"/>
    <w:rsid w:val="00815639"/>
    <w:rsid w:val="008313A6"/>
    <w:rsid w:val="008470F5"/>
    <w:rsid w:val="008558E5"/>
    <w:rsid w:val="008564E5"/>
    <w:rsid w:val="00876000"/>
    <w:rsid w:val="008765E3"/>
    <w:rsid w:val="00880424"/>
    <w:rsid w:val="00886ECF"/>
    <w:rsid w:val="008A1C50"/>
    <w:rsid w:val="008A2566"/>
    <w:rsid w:val="008C1BC4"/>
    <w:rsid w:val="008D5C74"/>
    <w:rsid w:val="008D769C"/>
    <w:rsid w:val="009068E0"/>
    <w:rsid w:val="00921551"/>
    <w:rsid w:val="00934164"/>
    <w:rsid w:val="0095204F"/>
    <w:rsid w:val="00952111"/>
    <w:rsid w:val="009527CC"/>
    <w:rsid w:val="00960ED4"/>
    <w:rsid w:val="009651CE"/>
    <w:rsid w:val="009825AD"/>
    <w:rsid w:val="00991809"/>
    <w:rsid w:val="009A5A34"/>
    <w:rsid w:val="009A6ED6"/>
    <w:rsid w:val="009E5398"/>
    <w:rsid w:val="009F70CF"/>
    <w:rsid w:val="00A040A6"/>
    <w:rsid w:val="00A523DD"/>
    <w:rsid w:val="00A57DB9"/>
    <w:rsid w:val="00A63FD8"/>
    <w:rsid w:val="00AB6C7A"/>
    <w:rsid w:val="00AE3D75"/>
    <w:rsid w:val="00AF766A"/>
    <w:rsid w:val="00B40953"/>
    <w:rsid w:val="00B56632"/>
    <w:rsid w:val="00B6775E"/>
    <w:rsid w:val="00B67BEC"/>
    <w:rsid w:val="00B907E3"/>
    <w:rsid w:val="00B95DEF"/>
    <w:rsid w:val="00B95F1F"/>
    <w:rsid w:val="00BA10B7"/>
    <w:rsid w:val="00BA1C0E"/>
    <w:rsid w:val="00BC7750"/>
    <w:rsid w:val="00BE23EE"/>
    <w:rsid w:val="00C07B87"/>
    <w:rsid w:val="00C24365"/>
    <w:rsid w:val="00C341E6"/>
    <w:rsid w:val="00C671D8"/>
    <w:rsid w:val="00C71E74"/>
    <w:rsid w:val="00C769E5"/>
    <w:rsid w:val="00CB6398"/>
    <w:rsid w:val="00CB673C"/>
    <w:rsid w:val="00CE6CFE"/>
    <w:rsid w:val="00D0738B"/>
    <w:rsid w:val="00D33441"/>
    <w:rsid w:val="00D34400"/>
    <w:rsid w:val="00D65D78"/>
    <w:rsid w:val="00D73F73"/>
    <w:rsid w:val="00DA7103"/>
    <w:rsid w:val="00DB0C9F"/>
    <w:rsid w:val="00DB6D79"/>
    <w:rsid w:val="00DD157B"/>
    <w:rsid w:val="00DD513F"/>
    <w:rsid w:val="00DF05C0"/>
    <w:rsid w:val="00DF09AA"/>
    <w:rsid w:val="00DF3C70"/>
    <w:rsid w:val="00E3294E"/>
    <w:rsid w:val="00E95541"/>
    <w:rsid w:val="00E97089"/>
    <w:rsid w:val="00EA6C1E"/>
    <w:rsid w:val="00EB1C39"/>
    <w:rsid w:val="00EC0321"/>
    <w:rsid w:val="00EC2C1E"/>
    <w:rsid w:val="00F05AA2"/>
    <w:rsid w:val="00F43565"/>
    <w:rsid w:val="00F54A96"/>
    <w:rsid w:val="00F81E14"/>
    <w:rsid w:val="00F87457"/>
    <w:rsid w:val="00FA38D4"/>
    <w:rsid w:val="00FB672F"/>
    <w:rsid w:val="00FE5E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caption" w:uiPriority="35" w:qFormat="1"/>
    <w:lsdException w:name="footnote reference" w:uiPriority="0"/>
    <w:lsdException w:name="annotation reference" w:uiPriority="0"/>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Indent 2" w:uiPriority="0"/>
    <w:lsdException w:name="FollowedHyperlink" w:uiPriority="0"/>
    <w:lsdException w:name="Strong" w:semiHidden="0" w:uiPriority="22" w:unhideWhenUsed="0" w:qFormat="1"/>
    <w:lsdException w:name="Emphasis" w:semiHidden="0" w:uiPriority="20" w:unhideWhenUsed="0" w:qFormat="1"/>
    <w:lsdException w:name="Normal (Web)" w:uiPriority="0"/>
    <w:lsdException w:name="HTML Preformatted" w:uiPriority="0"/>
    <w:lsdException w:name="annotation subject" w:uiPriority="0"/>
    <w:lsdException w:name="Table Simple 1" w:uiPriority="0"/>
    <w:lsdException w:name="Table Classic 1"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4">
    <w:name w:val="heading 4"/>
    <w:basedOn w:val="Normal"/>
    <w:next w:val="Normal"/>
    <w:link w:val="Heading4Char"/>
    <w:qFormat/>
    <w:rsid w:val="0075597A"/>
    <w:pPr>
      <w:keepNext/>
      <w:spacing w:after="0" w:line="240" w:lineRule="auto"/>
      <w:outlineLvl w:val="3"/>
    </w:pPr>
    <w:rPr>
      <w:rFonts w:ascii="Times New Roman" w:eastAsia="Times New Roman" w:hAnsi="Times New Roman" w:cs="Times New Roman"/>
      <w:b/>
      <w:bCs/>
      <w:color w:val="FF0000"/>
      <w:sz w:val="20"/>
      <w:szCs w:val="24"/>
    </w:rPr>
  </w:style>
  <w:style w:type="paragraph" w:styleId="Heading7">
    <w:name w:val="heading 7"/>
    <w:basedOn w:val="Normal"/>
    <w:next w:val="Normal"/>
    <w:link w:val="Heading7Char"/>
    <w:qFormat/>
    <w:rsid w:val="0075597A"/>
    <w:pPr>
      <w:numPr>
        <w:ilvl w:val="6"/>
        <w:numId w:val="6"/>
      </w:numPr>
      <w:spacing w:after="0" w:line="240" w:lineRule="auto"/>
      <w:outlineLvl w:val="6"/>
    </w:pPr>
    <w:rPr>
      <w:rFonts w:ascii="Times New Roman" w:eastAsia="Times New Roman" w:hAnsi="Times New Roman" w:cs="Times New Roman"/>
      <w:sz w:val="20"/>
      <w:szCs w:val="24"/>
    </w:rPr>
  </w:style>
  <w:style w:type="paragraph" w:styleId="Heading8">
    <w:name w:val="heading 8"/>
    <w:basedOn w:val="Normal"/>
    <w:next w:val="Normal"/>
    <w:link w:val="Heading8Char"/>
    <w:qFormat/>
    <w:rsid w:val="0075597A"/>
    <w:pPr>
      <w:numPr>
        <w:ilvl w:val="7"/>
        <w:numId w:val="6"/>
      </w:numPr>
      <w:spacing w:after="0" w:line="240" w:lineRule="auto"/>
      <w:outlineLvl w:val="7"/>
    </w:pPr>
    <w:rPr>
      <w:rFonts w:ascii="Times New Roman" w:eastAsia="Times New Roman" w:hAnsi="Times New Roman" w:cs="Times New Roman"/>
      <w:iCs/>
      <w:sz w:val="20"/>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rsid w:val="0075597A"/>
    <w:rPr>
      <w:rFonts w:ascii="Times New Roman" w:eastAsia="Times New Roman" w:hAnsi="Times New Roman" w:cs="Times New Roman"/>
      <w:b/>
      <w:bCs/>
      <w:color w:val="FF0000"/>
      <w:sz w:val="20"/>
      <w:szCs w:val="24"/>
    </w:rPr>
  </w:style>
  <w:style w:type="character" w:customStyle="1" w:styleId="Heading7Char">
    <w:name w:val="Heading 7 Char"/>
    <w:basedOn w:val="DefaultParagraphFont"/>
    <w:link w:val="Heading7"/>
    <w:rsid w:val="0075597A"/>
    <w:rPr>
      <w:rFonts w:ascii="Times New Roman" w:eastAsia="Times New Roman" w:hAnsi="Times New Roman" w:cs="Times New Roman"/>
      <w:sz w:val="20"/>
      <w:szCs w:val="24"/>
    </w:rPr>
  </w:style>
  <w:style w:type="character" w:customStyle="1" w:styleId="Heading8Char">
    <w:name w:val="Heading 8 Char"/>
    <w:basedOn w:val="DefaultParagraphFont"/>
    <w:link w:val="Heading8"/>
    <w:rsid w:val="0075597A"/>
    <w:rPr>
      <w:rFonts w:ascii="Times New Roman" w:eastAsia="Times New Roman" w:hAnsi="Times New Roman" w:cs="Times New Roman"/>
      <w:iCs/>
      <w:sz w:val="20"/>
      <w:szCs w:val="24"/>
    </w:rPr>
  </w:style>
  <w:style w:type="paragraph" w:styleId="Header">
    <w:name w:val="header"/>
    <w:basedOn w:val="Normal"/>
    <w:link w:val="HeaderChar"/>
    <w:unhideWhenUsed/>
    <w:rsid w:val="008564E5"/>
    <w:pPr>
      <w:tabs>
        <w:tab w:val="center" w:pos="4680"/>
        <w:tab w:val="right" w:pos="9360"/>
      </w:tabs>
      <w:spacing w:after="0" w:line="240" w:lineRule="auto"/>
    </w:pPr>
  </w:style>
  <w:style w:type="character" w:customStyle="1" w:styleId="HeaderChar">
    <w:name w:val="Header Char"/>
    <w:basedOn w:val="DefaultParagraphFont"/>
    <w:link w:val="Header"/>
    <w:uiPriority w:val="99"/>
    <w:rsid w:val="008564E5"/>
  </w:style>
  <w:style w:type="paragraph" w:styleId="Footer">
    <w:name w:val="footer"/>
    <w:basedOn w:val="Normal"/>
    <w:link w:val="FooterChar"/>
    <w:uiPriority w:val="99"/>
    <w:unhideWhenUsed/>
    <w:rsid w:val="008564E5"/>
    <w:pPr>
      <w:tabs>
        <w:tab w:val="center" w:pos="4680"/>
        <w:tab w:val="right" w:pos="9360"/>
      </w:tabs>
      <w:spacing w:after="0" w:line="240" w:lineRule="auto"/>
    </w:pPr>
  </w:style>
  <w:style w:type="character" w:customStyle="1" w:styleId="FooterChar">
    <w:name w:val="Footer Char"/>
    <w:basedOn w:val="DefaultParagraphFont"/>
    <w:link w:val="Footer"/>
    <w:uiPriority w:val="99"/>
    <w:rsid w:val="008564E5"/>
  </w:style>
  <w:style w:type="paragraph" w:styleId="ListParagraph">
    <w:name w:val="List Paragraph"/>
    <w:basedOn w:val="Normal"/>
    <w:uiPriority w:val="34"/>
    <w:qFormat/>
    <w:rsid w:val="008564E5"/>
    <w:pPr>
      <w:ind w:left="720"/>
      <w:contextualSpacing/>
    </w:pPr>
  </w:style>
  <w:style w:type="paragraph" w:styleId="FootnoteText">
    <w:name w:val="footnote text"/>
    <w:basedOn w:val="Normal"/>
    <w:link w:val="FootnoteTextChar"/>
    <w:uiPriority w:val="99"/>
    <w:unhideWhenUsed/>
    <w:rsid w:val="005B4B2E"/>
    <w:pPr>
      <w:spacing w:after="0" w:line="240" w:lineRule="auto"/>
    </w:pPr>
    <w:rPr>
      <w:sz w:val="18"/>
      <w:szCs w:val="20"/>
    </w:rPr>
  </w:style>
  <w:style w:type="character" w:customStyle="1" w:styleId="FootnoteTextChar">
    <w:name w:val="Footnote Text Char"/>
    <w:basedOn w:val="DefaultParagraphFont"/>
    <w:link w:val="FootnoteText"/>
    <w:uiPriority w:val="99"/>
    <w:rsid w:val="005B4B2E"/>
    <w:rPr>
      <w:sz w:val="18"/>
      <w:szCs w:val="20"/>
    </w:rPr>
  </w:style>
  <w:style w:type="character" w:styleId="FootnoteReference">
    <w:name w:val="footnote reference"/>
    <w:basedOn w:val="DefaultParagraphFont"/>
    <w:semiHidden/>
    <w:unhideWhenUsed/>
    <w:rsid w:val="00BA10B7"/>
    <w:rPr>
      <w:vertAlign w:val="superscript"/>
    </w:rPr>
  </w:style>
  <w:style w:type="character" w:styleId="Hyperlink">
    <w:name w:val="Hyperlink"/>
    <w:basedOn w:val="DefaultParagraphFont"/>
    <w:uiPriority w:val="99"/>
    <w:unhideWhenUsed/>
    <w:rsid w:val="00BA10B7"/>
    <w:rPr>
      <w:color w:val="0000FF" w:themeColor="hyperlink"/>
      <w:u w:val="single"/>
    </w:rPr>
  </w:style>
  <w:style w:type="table" w:styleId="TableGrid">
    <w:name w:val="Table Grid"/>
    <w:basedOn w:val="TableNormal"/>
    <w:uiPriority w:val="59"/>
    <w:rsid w:val="00AB6C7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rsid w:val="0075597A"/>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rsid w:val="0075597A"/>
    <w:rPr>
      <w:color w:val="800080"/>
      <w:u w:val="single"/>
    </w:rPr>
  </w:style>
  <w:style w:type="paragraph" w:styleId="BodyTextIndent2">
    <w:name w:val="Body Text Indent 2"/>
    <w:basedOn w:val="Normal"/>
    <w:link w:val="BodyTextIndent2Char"/>
    <w:rsid w:val="0075597A"/>
    <w:pPr>
      <w:spacing w:after="0" w:line="240" w:lineRule="auto"/>
      <w:ind w:left="2880"/>
    </w:pPr>
    <w:rPr>
      <w:rFonts w:ascii="Garamond" w:eastAsia="Times New Roman" w:hAnsi="Garamond" w:cs="Arial"/>
      <w:sz w:val="20"/>
    </w:rPr>
  </w:style>
  <w:style w:type="character" w:customStyle="1" w:styleId="BodyTextIndent2Char">
    <w:name w:val="Body Text Indent 2 Char"/>
    <w:basedOn w:val="DefaultParagraphFont"/>
    <w:link w:val="BodyTextIndent2"/>
    <w:rsid w:val="0075597A"/>
    <w:rPr>
      <w:rFonts w:ascii="Garamond" w:eastAsia="Times New Roman" w:hAnsi="Garamond" w:cs="Arial"/>
      <w:sz w:val="20"/>
    </w:rPr>
  </w:style>
  <w:style w:type="character" w:styleId="PageNumber">
    <w:name w:val="page number"/>
    <w:basedOn w:val="DefaultParagraphFont"/>
    <w:rsid w:val="0075597A"/>
  </w:style>
  <w:style w:type="paragraph" w:styleId="BodyText">
    <w:name w:val="Body Text"/>
    <w:basedOn w:val="Normal"/>
    <w:link w:val="BodyTextChar"/>
    <w:rsid w:val="0075597A"/>
    <w:pPr>
      <w:spacing w:after="12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rsid w:val="0075597A"/>
    <w:rPr>
      <w:rFonts w:ascii="Times New Roman" w:eastAsia="Times New Roman" w:hAnsi="Times New Roman" w:cs="Times New Roman"/>
      <w:sz w:val="24"/>
      <w:szCs w:val="24"/>
    </w:rPr>
  </w:style>
  <w:style w:type="paragraph" w:styleId="HTMLPreformatted">
    <w:name w:val="HTML Preformatted"/>
    <w:basedOn w:val="Normal"/>
    <w:link w:val="HTMLPreformattedChar"/>
    <w:rsid w:val="0075597A"/>
    <w:pPr>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rsid w:val="0075597A"/>
    <w:rPr>
      <w:rFonts w:ascii="Courier New" w:eastAsia="Times New Roman" w:hAnsi="Courier New" w:cs="Courier New"/>
      <w:sz w:val="20"/>
      <w:szCs w:val="20"/>
    </w:rPr>
  </w:style>
  <w:style w:type="character" w:customStyle="1" w:styleId="searchtermshighlighted">
    <w:name w:val="searchtermshighlighted"/>
    <w:basedOn w:val="DefaultParagraphFont"/>
    <w:rsid w:val="0075597A"/>
  </w:style>
  <w:style w:type="character" w:styleId="Emphasis">
    <w:name w:val="Emphasis"/>
    <w:basedOn w:val="DefaultParagraphFont"/>
    <w:uiPriority w:val="20"/>
    <w:qFormat/>
    <w:rsid w:val="0075597A"/>
    <w:rPr>
      <w:i/>
      <w:iCs/>
    </w:rPr>
  </w:style>
  <w:style w:type="paragraph" w:customStyle="1" w:styleId="Default">
    <w:name w:val="Default"/>
    <w:rsid w:val="0075597A"/>
    <w:pPr>
      <w:autoSpaceDE w:val="0"/>
      <w:autoSpaceDN w:val="0"/>
      <w:adjustRightInd w:val="0"/>
      <w:spacing w:after="0" w:line="240" w:lineRule="auto"/>
    </w:pPr>
    <w:rPr>
      <w:rFonts w:ascii="Arial" w:eastAsia="Times New Roman" w:hAnsi="Arial" w:cs="Arial"/>
      <w:color w:val="000000"/>
      <w:sz w:val="24"/>
      <w:szCs w:val="24"/>
    </w:rPr>
  </w:style>
  <w:style w:type="paragraph" w:styleId="BalloonText">
    <w:name w:val="Balloon Text"/>
    <w:basedOn w:val="Normal"/>
    <w:link w:val="BalloonTextChar"/>
    <w:rsid w:val="0075597A"/>
    <w:pPr>
      <w:spacing w:after="0" w:line="240" w:lineRule="auto"/>
    </w:pPr>
    <w:rPr>
      <w:rFonts w:ascii="Lucida Grande" w:eastAsia="Times New Roman" w:hAnsi="Lucida Grande" w:cs="Lucida Grande"/>
      <w:sz w:val="18"/>
      <w:szCs w:val="18"/>
    </w:rPr>
  </w:style>
  <w:style w:type="character" w:customStyle="1" w:styleId="BalloonTextChar">
    <w:name w:val="Balloon Text Char"/>
    <w:basedOn w:val="DefaultParagraphFont"/>
    <w:link w:val="BalloonText"/>
    <w:rsid w:val="0075597A"/>
    <w:rPr>
      <w:rFonts w:ascii="Lucida Grande" w:eastAsia="Times New Roman" w:hAnsi="Lucida Grande" w:cs="Lucida Grande"/>
      <w:sz w:val="18"/>
      <w:szCs w:val="18"/>
    </w:rPr>
  </w:style>
  <w:style w:type="table" w:styleId="TableSimple1">
    <w:name w:val="Table Simple 1"/>
    <w:basedOn w:val="TableNormal"/>
    <w:rsid w:val="0075597A"/>
    <w:pPr>
      <w:spacing w:after="0" w:line="24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character" w:styleId="CommentReference">
    <w:name w:val="annotation reference"/>
    <w:basedOn w:val="DefaultParagraphFont"/>
    <w:rsid w:val="0075597A"/>
    <w:rPr>
      <w:sz w:val="16"/>
      <w:szCs w:val="16"/>
    </w:rPr>
  </w:style>
  <w:style w:type="paragraph" w:styleId="CommentText">
    <w:name w:val="annotation text"/>
    <w:basedOn w:val="Normal"/>
    <w:link w:val="CommentTextChar"/>
    <w:rsid w:val="0075597A"/>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rsid w:val="0075597A"/>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rsid w:val="0075597A"/>
    <w:rPr>
      <w:b/>
      <w:bCs/>
    </w:rPr>
  </w:style>
  <w:style w:type="character" w:customStyle="1" w:styleId="CommentSubjectChar">
    <w:name w:val="Comment Subject Char"/>
    <w:basedOn w:val="CommentTextChar"/>
    <w:link w:val="CommentSubject"/>
    <w:rsid w:val="0075597A"/>
    <w:rPr>
      <w:rFonts w:ascii="Times New Roman" w:eastAsia="Times New Roman" w:hAnsi="Times New Roman" w:cs="Times New Roman"/>
      <w:b/>
      <w:bCs/>
      <w:sz w:val="20"/>
      <w:szCs w:val="20"/>
    </w:rPr>
  </w:style>
  <w:style w:type="table" w:styleId="TableClassic1">
    <w:name w:val="Table Classic 1"/>
    <w:basedOn w:val="TableNormal"/>
    <w:rsid w:val="0075597A"/>
    <w:pPr>
      <w:spacing w:after="0" w:line="240" w:lineRule="auto"/>
    </w:pPr>
    <w:rPr>
      <w:rFonts w:ascii="Times New Roman" w:eastAsia="Batang"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Grid1">
    <w:name w:val="Table Grid1"/>
    <w:basedOn w:val="TableNormal"/>
    <w:next w:val="TableGrid"/>
    <w:rsid w:val="000026D0"/>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5Dark">
    <w:name w:val="Grid Table 5 Dark"/>
    <w:basedOn w:val="TableNormal"/>
    <w:uiPriority w:val="50"/>
    <w:rsid w:val="00D65D78"/>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7Colorful">
    <w:name w:val="Grid Table 7 Colorful"/>
    <w:basedOn w:val="TableNormal"/>
    <w:uiPriority w:val="52"/>
    <w:rsid w:val="00D65D78"/>
    <w:pPr>
      <w:spacing w:after="0" w:line="240" w:lineRule="auto"/>
    </w:pPr>
    <w:rPr>
      <w:color w:val="000000" w:themeColor="text1"/>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caption" w:uiPriority="35" w:qFormat="1"/>
    <w:lsdException w:name="footnote reference" w:uiPriority="0"/>
    <w:lsdException w:name="annotation reference" w:uiPriority="0"/>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Indent 2" w:uiPriority="0"/>
    <w:lsdException w:name="FollowedHyperlink" w:uiPriority="0"/>
    <w:lsdException w:name="Strong" w:semiHidden="0" w:uiPriority="22" w:unhideWhenUsed="0" w:qFormat="1"/>
    <w:lsdException w:name="Emphasis" w:semiHidden="0" w:uiPriority="20" w:unhideWhenUsed="0" w:qFormat="1"/>
    <w:lsdException w:name="Normal (Web)" w:uiPriority="0"/>
    <w:lsdException w:name="HTML Preformatted" w:uiPriority="0"/>
    <w:lsdException w:name="annotation subject" w:uiPriority="0"/>
    <w:lsdException w:name="Table Simple 1" w:uiPriority="0"/>
    <w:lsdException w:name="Table Classic 1"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4">
    <w:name w:val="heading 4"/>
    <w:basedOn w:val="Normal"/>
    <w:next w:val="Normal"/>
    <w:link w:val="Heading4Char"/>
    <w:qFormat/>
    <w:rsid w:val="0075597A"/>
    <w:pPr>
      <w:keepNext/>
      <w:spacing w:after="0" w:line="240" w:lineRule="auto"/>
      <w:outlineLvl w:val="3"/>
    </w:pPr>
    <w:rPr>
      <w:rFonts w:ascii="Times New Roman" w:eastAsia="Times New Roman" w:hAnsi="Times New Roman" w:cs="Times New Roman"/>
      <w:b/>
      <w:bCs/>
      <w:color w:val="FF0000"/>
      <w:sz w:val="20"/>
      <w:szCs w:val="24"/>
    </w:rPr>
  </w:style>
  <w:style w:type="paragraph" w:styleId="Heading7">
    <w:name w:val="heading 7"/>
    <w:basedOn w:val="Normal"/>
    <w:next w:val="Normal"/>
    <w:link w:val="Heading7Char"/>
    <w:qFormat/>
    <w:rsid w:val="0075597A"/>
    <w:pPr>
      <w:numPr>
        <w:ilvl w:val="6"/>
        <w:numId w:val="6"/>
      </w:numPr>
      <w:spacing w:after="0" w:line="240" w:lineRule="auto"/>
      <w:outlineLvl w:val="6"/>
    </w:pPr>
    <w:rPr>
      <w:rFonts w:ascii="Times New Roman" w:eastAsia="Times New Roman" w:hAnsi="Times New Roman" w:cs="Times New Roman"/>
      <w:sz w:val="20"/>
      <w:szCs w:val="24"/>
    </w:rPr>
  </w:style>
  <w:style w:type="paragraph" w:styleId="Heading8">
    <w:name w:val="heading 8"/>
    <w:basedOn w:val="Normal"/>
    <w:next w:val="Normal"/>
    <w:link w:val="Heading8Char"/>
    <w:qFormat/>
    <w:rsid w:val="0075597A"/>
    <w:pPr>
      <w:numPr>
        <w:ilvl w:val="7"/>
        <w:numId w:val="6"/>
      </w:numPr>
      <w:spacing w:after="0" w:line="240" w:lineRule="auto"/>
      <w:outlineLvl w:val="7"/>
    </w:pPr>
    <w:rPr>
      <w:rFonts w:ascii="Times New Roman" w:eastAsia="Times New Roman" w:hAnsi="Times New Roman" w:cs="Times New Roman"/>
      <w:iCs/>
      <w:sz w:val="20"/>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rsid w:val="0075597A"/>
    <w:rPr>
      <w:rFonts w:ascii="Times New Roman" w:eastAsia="Times New Roman" w:hAnsi="Times New Roman" w:cs="Times New Roman"/>
      <w:b/>
      <w:bCs/>
      <w:color w:val="FF0000"/>
      <w:sz w:val="20"/>
      <w:szCs w:val="24"/>
    </w:rPr>
  </w:style>
  <w:style w:type="character" w:customStyle="1" w:styleId="Heading7Char">
    <w:name w:val="Heading 7 Char"/>
    <w:basedOn w:val="DefaultParagraphFont"/>
    <w:link w:val="Heading7"/>
    <w:rsid w:val="0075597A"/>
    <w:rPr>
      <w:rFonts w:ascii="Times New Roman" w:eastAsia="Times New Roman" w:hAnsi="Times New Roman" w:cs="Times New Roman"/>
      <w:sz w:val="20"/>
      <w:szCs w:val="24"/>
    </w:rPr>
  </w:style>
  <w:style w:type="character" w:customStyle="1" w:styleId="Heading8Char">
    <w:name w:val="Heading 8 Char"/>
    <w:basedOn w:val="DefaultParagraphFont"/>
    <w:link w:val="Heading8"/>
    <w:rsid w:val="0075597A"/>
    <w:rPr>
      <w:rFonts w:ascii="Times New Roman" w:eastAsia="Times New Roman" w:hAnsi="Times New Roman" w:cs="Times New Roman"/>
      <w:iCs/>
      <w:sz w:val="20"/>
      <w:szCs w:val="24"/>
    </w:rPr>
  </w:style>
  <w:style w:type="paragraph" w:styleId="Header">
    <w:name w:val="header"/>
    <w:basedOn w:val="Normal"/>
    <w:link w:val="HeaderChar"/>
    <w:unhideWhenUsed/>
    <w:rsid w:val="008564E5"/>
    <w:pPr>
      <w:tabs>
        <w:tab w:val="center" w:pos="4680"/>
        <w:tab w:val="right" w:pos="9360"/>
      </w:tabs>
      <w:spacing w:after="0" w:line="240" w:lineRule="auto"/>
    </w:pPr>
  </w:style>
  <w:style w:type="character" w:customStyle="1" w:styleId="HeaderChar">
    <w:name w:val="Header Char"/>
    <w:basedOn w:val="DefaultParagraphFont"/>
    <w:link w:val="Header"/>
    <w:uiPriority w:val="99"/>
    <w:rsid w:val="008564E5"/>
  </w:style>
  <w:style w:type="paragraph" w:styleId="Footer">
    <w:name w:val="footer"/>
    <w:basedOn w:val="Normal"/>
    <w:link w:val="FooterChar"/>
    <w:uiPriority w:val="99"/>
    <w:unhideWhenUsed/>
    <w:rsid w:val="008564E5"/>
    <w:pPr>
      <w:tabs>
        <w:tab w:val="center" w:pos="4680"/>
        <w:tab w:val="right" w:pos="9360"/>
      </w:tabs>
      <w:spacing w:after="0" w:line="240" w:lineRule="auto"/>
    </w:pPr>
  </w:style>
  <w:style w:type="character" w:customStyle="1" w:styleId="FooterChar">
    <w:name w:val="Footer Char"/>
    <w:basedOn w:val="DefaultParagraphFont"/>
    <w:link w:val="Footer"/>
    <w:uiPriority w:val="99"/>
    <w:rsid w:val="008564E5"/>
  </w:style>
  <w:style w:type="paragraph" w:styleId="ListParagraph">
    <w:name w:val="List Paragraph"/>
    <w:basedOn w:val="Normal"/>
    <w:uiPriority w:val="34"/>
    <w:qFormat/>
    <w:rsid w:val="008564E5"/>
    <w:pPr>
      <w:ind w:left="720"/>
      <w:contextualSpacing/>
    </w:pPr>
  </w:style>
  <w:style w:type="paragraph" w:styleId="FootnoteText">
    <w:name w:val="footnote text"/>
    <w:basedOn w:val="Normal"/>
    <w:link w:val="FootnoteTextChar"/>
    <w:uiPriority w:val="99"/>
    <w:unhideWhenUsed/>
    <w:rsid w:val="005B4B2E"/>
    <w:pPr>
      <w:spacing w:after="0" w:line="240" w:lineRule="auto"/>
    </w:pPr>
    <w:rPr>
      <w:sz w:val="18"/>
      <w:szCs w:val="20"/>
    </w:rPr>
  </w:style>
  <w:style w:type="character" w:customStyle="1" w:styleId="FootnoteTextChar">
    <w:name w:val="Footnote Text Char"/>
    <w:basedOn w:val="DefaultParagraphFont"/>
    <w:link w:val="FootnoteText"/>
    <w:uiPriority w:val="99"/>
    <w:rsid w:val="005B4B2E"/>
    <w:rPr>
      <w:sz w:val="18"/>
      <w:szCs w:val="20"/>
    </w:rPr>
  </w:style>
  <w:style w:type="character" w:styleId="FootnoteReference">
    <w:name w:val="footnote reference"/>
    <w:basedOn w:val="DefaultParagraphFont"/>
    <w:semiHidden/>
    <w:unhideWhenUsed/>
    <w:rsid w:val="00BA10B7"/>
    <w:rPr>
      <w:vertAlign w:val="superscript"/>
    </w:rPr>
  </w:style>
  <w:style w:type="character" w:styleId="Hyperlink">
    <w:name w:val="Hyperlink"/>
    <w:basedOn w:val="DefaultParagraphFont"/>
    <w:uiPriority w:val="99"/>
    <w:unhideWhenUsed/>
    <w:rsid w:val="00BA10B7"/>
    <w:rPr>
      <w:color w:val="0000FF" w:themeColor="hyperlink"/>
      <w:u w:val="single"/>
    </w:rPr>
  </w:style>
  <w:style w:type="table" w:styleId="TableGrid">
    <w:name w:val="Table Grid"/>
    <w:basedOn w:val="TableNormal"/>
    <w:uiPriority w:val="59"/>
    <w:rsid w:val="00AB6C7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rsid w:val="0075597A"/>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rsid w:val="0075597A"/>
    <w:rPr>
      <w:color w:val="800080"/>
      <w:u w:val="single"/>
    </w:rPr>
  </w:style>
  <w:style w:type="paragraph" w:styleId="BodyTextIndent2">
    <w:name w:val="Body Text Indent 2"/>
    <w:basedOn w:val="Normal"/>
    <w:link w:val="BodyTextIndent2Char"/>
    <w:rsid w:val="0075597A"/>
    <w:pPr>
      <w:spacing w:after="0" w:line="240" w:lineRule="auto"/>
      <w:ind w:left="2880"/>
    </w:pPr>
    <w:rPr>
      <w:rFonts w:ascii="Garamond" w:eastAsia="Times New Roman" w:hAnsi="Garamond" w:cs="Arial"/>
      <w:sz w:val="20"/>
    </w:rPr>
  </w:style>
  <w:style w:type="character" w:customStyle="1" w:styleId="BodyTextIndent2Char">
    <w:name w:val="Body Text Indent 2 Char"/>
    <w:basedOn w:val="DefaultParagraphFont"/>
    <w:link w:val="BodyTextIndent2"/>
    <w:rsid w:val="0075597A"/>
    <w:rPr>
      <w:rFonts w:ascii="Garamond" w:eastAsia="Times New Roman" w:hAnsi="Garamond" w:cs="Arial"/>
      <w:sz w:val="20"/>
    </w:rPr>
  </w:style>
  <w:style w:type="character" w:styleId="PageNumber">
    <w:name w:val="page number"/>
    <w:basedOn w:val="DefaultParagraphFont"/>
    <w:rsid w:val="0075597A"/>
  </w:style>
  <w:style w:type="paragraph" w:styleId="BodyText">
    <w:name w:val="Body Text"/>
    <w:basedOn w:val="Normal"/>
    <w:link w:val="BodyTextChar"/>
    <w:rsid w:val="0075597A"/>
    <w:pPr>
      <w:spacing w:after="12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rsid w:val="0075597A"/>
    <w:rPr>
      <w:rFonts w:ascii="Times New Roman" w:eastAsia="Times New Roman" w:hAnsi="Times New Roman" w:cs="Times New Roman"/>
      <w:sz w:val="24"/>
      <w:szCs w:val="24"/>
    </w:rPr>
  </w:style>
  <w:style w:type="paragraph" w:styleId="HTMLPreformatted">
    <w:name w:val="HTML Preformatted"/>
    <w:basedOn w:val="Normal"/>
    <w:link w:val="HTMLPreformattedChar"/>
    <w:rsid w:val="0075597A"/>
    <w:pPr>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rsid w:val="0075597A"/>
    <w:rPr>
      <w:rFonts w:ascii="Courier New" w:eastAsia="Times New Roman" w:hAnsi="Courier New" w:cs="Courier New"/>
      <w:sz w:val="20"/>
      <w:szCs w:val="20"/>
    </w:rPr>
  </w:style>
  <w:style w:type="character" w:customStyle="1" w:styleId="searchtermshighlighted">
    <w:name w:val="searchtermshighlighted"/>
    <w:basedOn w:val="DefaultParagraphFont"/>
    <w:rsid w:val="0075597A"/>
  </w:style>
  <w:style w:type="character" w:styleId="Emphasis">
    <w:name w:val="Emphasis"/>
    <w:basedOn w:val="DefaultParagraphFont"/>
    <w:uiPriority w:val="20"/>
    <w:qFormat/>
    <w:rsid w:val="0075597A"/>
    <w:rPr>
      <w:i/>
      <w:iCs/>
    </w:rPr>
  </w:style>
  <w:style w:type="paragraph" w:customStyle="1" w:styleId="Default">
    <w:name w:val="Default"/>
    <w:rsid w:val="0075597A"/>
    <w:pPr>
      <w:autoSpaceDE w:val="0"/>
      <w:autoSpaceDN w:val="0"/>
      <w:adjustRightInd w:val="0"/>
      <w:spacing w:after="0" w:line="240" w:lineRule="auto"/>
    </w:pPr>
    <w:rPr>
      <w:rFonts w:ascii="Arial" w:eastAsia="Times New Roman" w:hAnsi="Arial" w:cs="Arial"/>
      <w:color w:val="000000"/>
      <w:sz w:val="24"/>
      <w:szCs w:val="24"/>
    </w:rPr>
  </w:style>
  <w:style w:type="paragraph" w:styleId="BalloonText">
    <w:name w:val="Balloon Text"/>
    <w:basedOn w:val="Normal"/>
    <w:link w:val="BalloonTextChar"/>
    <w:rsid w:val="0075597A"/>
    <w:pPr>
      <w:spacing w:after="0" w:line="240" w:lineRule="auto"/>
    </w:pPr>
    <w:rPr>
      <w:rFonts w:ascii="Lucida Grande" w:eastAsia="Times New Roman" w:hAnsi="Lucida Grande" w:cs="Lucida Grande"/>
      <w:sz w:val="18"/>
      <w:szCs w:val="18"/>
    </w:rPr>
  </w:style>
  <w:style w:type="character" w:customStyle="1" w:styleId="BalloonTextChar">
    <w:name w:val="Balloon Text Char"/>
    <w:basedOn w:val="DefaultParagraphFont"/>
    <w:link w:val="BalloonText"/>
    <w:rsid w:val="0075597A"/>
    <w:rPr>
      <w:rFonts w:ascii="Lucida Grande" w:eastAsia="Times New Roman" w:hAnsi="Lucida Grande" w:cs="Lucida Grande"/>
      <w:sz w:val="18"/>
      <w:szCs w:val="18"/>
    </w:rPr>
  </w:style>
  <w:style w:type="table" w:styleId="TableSimple1">
    <w:name w:val="Table Simple 1"/>
    <w:basedOn w:val="TableNormal"/>
    <w:rsid w:val="0075597A"/>
    <w:pPr>
      <w:spacing w:after="0" w:line="24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character" w:styleId="CommentReference">
    <w:name w:val="annotation reference"/>
    <w:basedOn w:val="DefaultParagraphFont"/>
    <w:rsid w:val="0075597A"/>
    <w:rPr>
      <w:sz w:val="16"/>
      <w:szCs w:val="16"/>
    </w:rPr>
  </w:style>
  <w:style w:type="paragraph" w:styleId="CommentText">
    <w:name w:val="annotation text"/>
    <w:basedOn w:val="Normal"/>
    <w:link w:val="CommentTextChar"/>
    <w:rsid w:val="0075597A"/>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rsid w:val="0075597A"/>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rsid w:val="0075597A"/>
    <w:rPr>
      <w:b/>
      <w:bCs/>
    </w:rPr>
  </w:style>
  <w:style w:type="character" w:customStyle="1" w:styleId="CommentSubjectChar">
    <w:name w:val="Comment Subject Char"/>
    <w:basedOn w:val="CommentTextChar"/>
    <w:link w:val="CommentSubject"/>
    <w:rsid w:val="0075597A"/>
    <w:rPr>
      <w:rFonts w:ascii="Times New Roman" w:eastAsia="Times New Roman" w:hAnsi="Times New Roman" w:cs="Times New Roman"/>
      <w:b/>
      <w:bCs/>
      <w:sz w:val="20"/>
      <w:szCs w:val="20"/>
    </w:rPr>
  </w:style>
  <w:style w:type="table" w:styleId="TableClassic1">
    <w:name w:val="Table Classic 1"/>
    <w:basedOn w:val="TableNormal"/>
    <w:rsid w:val="0075597A"/>
    <w:pPr>
      <w:spacing w:after="0" w:line="240" w:lineRule="auto"/>
    </w:pPr>
    <w:rPr>
      <w:rFonts w:ascii="Times New Roman" w:eastAsia="Batang"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Grid1">
    <w:name w:val="Table Grid1"/>
    <w:basedOn w:val="TableNormal"/>
    <w:next w:val="TableGrid"/>
    <w:rsid w:val="000026D0"/>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5Dark">
    <w:name w:val="Grid Table 5 Dark"/>
    <w:basedOn w:val="TableNormal"/>
    <w:uiPriority w:val="50"/>
    <w:rsid w:val="00D65D78"/>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7Colorful">
    <w:name w:val="Grid Table 7 Colorful"/>
    <w:basedOn w:val="TableNormal"/>
    <w:uiPriority w:val="52"/>
    <w:rsid w:val="00D65D78"/>
    <w:pPr>
      <w:spacing w:after="0" w:line="240" w:lineRule="auto"/>
    </w:pPr>
    <w:rPr>
      <w:color w:val="000000" w:themeColor="text1"/>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52123443">
      <w:bodyDiv w:val="1"/>
      <w:marLeft w:val="0"/>
      <w:marRight w:val="0"/>
      <w:marTop w:val="0"/>
      <w:marBottom w:val="0"/>
      <w:divBdr>
        <w:top w:val="none" w:sz="0" w:space="0" w:color="auto"/>
        <w:left w:val="none" w:sz="0" w:space="0" w:color="auto"/>
        <w:bottom w:val="none" w:sz="0" w:space="0" w:color="auto"/>
        <w:right w:val="none" w:sz="0" w:space="0" w:color="auto"/>
      </w:divBdr>
    </w:div>
    <w:div w:id="864245850">
      <w:bodyDiv w:val="1"/>
      <w:marLeft w:val="0"/>
      <w:marRight w:val="0"/>
      <w:marTop w:val="0"/>
      <w:marBottom w:val="0"/>
      <w:divBdr>
        <w:top w:val="none" w:sz="0" w:space="0" w:color="auto"/>
        <w:left w:val="none" w:sz="0" w:space="0" w:color="auto"/>
        <w:bottom w:val="none" w:sz="0" w:space="0" w:color="auto"/>
        <w:right w:val="none" w:sz="0" w:space="0" w:color="auto"/>
      </w:divBdr>
    </w:div>
    <w:div w:id="20708083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mba.tuck.dartmouth.edu/pages/faculty/ken.french/data_library.html"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mba.tuck.dartmouth.edu/pages/faculty/ken.french/data_library.html"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1" Type="http://schemas.openxmlformats.org/officeDocument/2006/relationships/hyperlink" Target="http://www.forbes.com/sites/travisbrown/2013/12/05/will-more-corporations-follow-hertz-to-floridas-low-taxes-and-sunshi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ustom 1">
      <a:majorFont>
        <a:latin typeface="Century Schoolbook"/>
        <a:ea typeface=""/>
        <a:cs typeface=""/>
      </a:majorFont>
      <a:minorFont>
        <a:latin typeface="Century Schoolbook"/>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FCD152-F913-4FAB-9CA9-A6220493AA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39</Pages>
  <Words>12054</Words>
  <Characters>68714</Characters>
  <Application>Microsoft Office Word</Application>
  <DocSecurity>0</DocSecurity>
  <Lines>572</Lines>
  <Paragraphs>161</Paragraphs>
  <ScaleCrop>false</ScaleCrop>
  <HeadingPairs>
    <vt:vector size="2" baseType="variant">
      <vt:variant>
        <vt:lpstr>Title</vt:lpstr>
      </vt:variant>
      <vt:variant>
        <vt:i4>1</vt:i4>
      </vt:variant>
    </vt:vector>
  </HeadingPairs>
  <TitlesOfParts>
    <vt:vector size="1" baseType="lpstr">
      <vt:lpstr/>
    </vt:vector>
  </TitlesOfParts>
  <Company>Personal Computer</Company>
  <LinksUpToDate>false</LinksUpToDate>
  <CharactersWithSpaces>80607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Bart Rhoades</dc:creator>
  <cp:lastModifiedBy>Bart Rhoades</cp:lastModifiedBy>
  <cp:revision>2</cp:revision>
  <cp:lastPrinted>2014-05-06T16:14:00Z</cp:lastPrinted>
  <dcterms:created xsi:type="dcterms:W3CDTF">2014-05-07T22:13:00Z</dcterms:created>
  <dcterms:modified xsi:type="dcterms:W3CDTF">2014-05-07T22:13:00Z</dcterms:modified>
</cp:coreProperties>
</file>