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C654C5C" w14:textId="365008CC" w:rsidR="00AC4C95" w:rsidRPr="00B10101" w:rsidRDefault="00AC4C95" w:rsidP="00357FBC">
      <w:pPr>
        <w:spacing w:line="240" w:lineRule="auto"/>
        <w:jc w:val="center"/>
        <w:rPr>
          <w:rFonts w:asciiTheme="minorHAnsi" w:hAnsiTheme="minorHAnsi" w:cstheme="minorHAnsi"/>
          <w:color w:val="000000"/>
        </w:rPr>
      </w:pPr>
      <w:r w:rsidRPr="00B10101">
        <w:rPr>
          <w:rFonts w:asciiTheme="minorHAnsi" w:hAnsiTheme="minorHAnsi" w:cstheme="minorHAnsi"/>
          <w:color w:val="000000"/>
        </w:rPr>
        <w:t xml:space="preserve">Reducing Health Disparities </w:t>
      </w:r>
      <w:r w:rsidRPr="00B10101">
        <w:rPr>
          <w:rFonts w:asciiTheme="minorHAnsi" w:hAnsiTheme="minorHAnsi" w:cstheme="minorHAnsi"/>
          <w:color w:val="000000"/>
        </w:rPr>
        <w:t>in</w:t>
      </w:r>
      <w:r w:rsidRPr="00B10101">
        <w:rPr>
          <w:rFonts w:asciiTheme="minorHAnsi" w:hAnsiTheme="minorHAnsi" w:cstheme="minorHAnsi"/>
          <w:color w:val="000000"/>
        </w:rPr>
        <w:t xml:space="preserve"> Communities of Color: Perspectives from Professions in Healthcare</w:t>
      </w:r>
    </w:p>
    <w:p w14:paraId="0CE20D75" w14:textId="77777777" w:rsidR="00D80264" w:rsidRPr="00B10101" w:rsidRDefault="00D80264" w:rsidP="00357FBC">
      <w:pPr>
        <w:spacing w:line="240" w:lineRule="auto"/>
        <w:rPr>
          <w:rFonts w:asciiTheme="minorHAnsi" w:hAnsiTheme="minorHAnsi" w:cstheme="minorHAnsi"/>
          <w:color w:val="000000"/>
        </w:rPr>
      </w:pPr>
    </w:p>
    <w:p w14:paraId="77DED436" w14:textId="124490BC" w:rsidR="00D80264" w:rsidRPr="00B10101" w:rsidRDefault="00D80264" w:rsidP="00357FBC">
      <w:pPr>
        <w:spacing w:line="240" w:lineRule="auto"/>
        <w:rPr>
          <w:rFonts w:asciiTheme="minorHAnsi" w:hAnsiTheme="minorHAnsi" w:cstheme="minorHAnsi"/>
          <w:color w:val="000000"/>
        </w:rPr>
      </w:pPr>
      <w:r w:rsidRPr="00B10101">
        <w:rPr>
          <w:rFonts w:asciiTheme="minorHAnsi" w:hAnsiTheme="minorHAnsi" w:cstheme="minorHAnsi"/>
          <w:color w:val="000000"/>
        </w:rPr>
        <w:t>Presentation Abstract</w:t>
      </w:r>
      <w:r w:rsidR="002645CC" w:rsidRPr="00B10101">
        <w:rPr>
          <w:rFonts w:asciiTheme="minorHAnsi" w:hAnsiTheme="minorHAnsi" w:cstheme="minorHAnsi"/>
          <w:color w:val="000000"/>
        </w:rPr>
        <w:t>/Summary</w:t>
      </w:r>
      <w:r w:rsidRPr="00B10101">
        <w:rPr>
          <w:rFonts w:asciiTheme="minorHAnsi" w:hAnsiTheme="minorHAnsi" w:cstheme="minorHAnsi"/>
          <w:color w:val="000000"/>
        </w:rPr>
        <w:t>:</w:t>
      </w:r>
    </w:p>
    <w:p w14:paraId="6F32E750" w14:textId="603F4FA2" w:rsidR="0010236F" w:rsidRPr="00B10101" w:rsidRDefault="0010236F" w:rsidP="00357FBC">
      <w:pPr>
        <w:spacing w:line="240" w:lineRule="auto"/>
        <w:rPr>
          <w:rFonts w:asciiTheme="minorHAnsi" w:hAnsiTheme="minorHAnsi" w:cstheme="minorHAnsi"/>
          <w:color w:val="000000"/>
        </w:rPr>
      </w:pPr>
      <w:r w:rsidRPr="00B10101">
        <w:rPr>
          <w:rFonts w:asciiTheme="minorHAnsi" w:hAnsiTheme="minorHAnsi" w:cstheme="minorHAnsi"/>
          <w:color w:val="000000"/>
        </w:rPr>
        <w:t xml:space="preserve">While people of underrepresented ethnic groups (URGs) represent 40% of the nation's population, less than 5% of admissions to PT, OT, and SLP programs are students from URGs.  </w:t>
      </w:r>
      <w:r w:rsidR="00D80264" w:rsidRPr="00B10101">
        <w:rPr>
          <w:rFonts w:asciiTheme="minorHAnsi" w:hAnsiTheme="minorHAnsi" w:cstheme="minorHAnsi"/>
          <w:color w:val="000000"/>
        </w:rPr>
        <w:t>Suggestions</w:t>
      </w:r>
      <w:r w:rsidRPr="00B10101">
        <w:rPr>
          <w:rFonts w:asciiTheme="minorHAnsi" w:hAnsiTheme="minorHAnsi" w:cstheme="minorHAnsi"/>
          <w:color w:val="000000"/>
        </w:rPr>
        <w:t xml:space="preserve"> for this disparity include lack of academic, social, financial, and mentoring support as barriers to enrolling URGs in health professions programs.</w:t>
      </w:r>
    </w:p>
    <w:p w14:paraId="0E82A5FA" w14:textId="77777777" w:rsidR="00D25345" w:rsidRPr="00B10101" w:rsidRDefault="0010236F" w:rsidP="00357FBC">
      <w:pPr>
        <w:spacing w:line="240" w:lineRule="auto"/>
        <w:rPr>
          <w:rFonts w:asciiTheme="minorHAnsi" w:hAnsiTheme="minorHAnsi" w:cstheme="minorHAnsi"/>
        </w:rPr>
      </w:pPr>
      <w:r w:rsidRPr="00B10101">
        <w:rPr>
          <w:rFonts w:asciiTheme="minorHAnsi" w:hAnsiTheme="minorHAnsi" w:cstheme="minorHAnsi"/>
          <w:color w:val="000000"/>
        </w:rPr>
        <w:t>Research indicates that health care providers who are from URGs are more likely to serve patients of color, indigent patients, and work in medically underserved communities. In addition, patients are more likely to report greater satisfaction with care from providers that share their racial/ethnic background. </w:t>
      </w:r>
    </w:p>
    <w:p w14:paraId="4666AC4B" w14:textId="3427F855" w:rsidR="00D25345" w:rsidRPr="00B10101" w:rsidRDefault="00D25345" w:rsidP="00357FBC">
      <w:pPr>
        <w:spacing w:line="240" w:lineRule="auto"/>
        <w:rPr>
          <w:rFonts w:asciiTheme="minorHAnsi" w:hAnsiTheme="minorHAnsi" w:cstheme="minorHAnsi"/>
        </w:rPr>
      </w:pPr>
      <w:r w:rsidRPr="00B10101">
        <w:rPr>
          <w:rFonts w:asciiTheme="minorHAnsi" w:hAnsiTheme="minorHAnsi" w:cstheme="minorHAnsi"/>
        </w:rPr>
        <w:t>This presentation include</w:t>
      </w:r>
      <w:r w:rsidR="00C24CBC" w:rsidRPr="00B10101">
        <w:rPr>
          <w:rFonts w:asciiTheme="minorHAnsi" w:hAnsiTheme="minorHAnsi" w:cstheme="minorHAnsi"/>
        </w:rPr>
        <w:t xml:space="preserve">s our </w:t>
      </w:r>
      <w:r w:rsidRPr="00B10101">
        <w:rPr>
          <w:rFonts w:asciiTheme="minorHAnsi" w:hAnsiTheme="minorHAnsi" w:cstheme="minorHAnsi"/>
        </w:rPr>
        <w:t>initiative</w:t>
      </w:r>
      <w:r w:rsidRPr="00B10101">
        <w:rPr>
          <w:rFonts w:asciiTheme="minorHAnsi" w:hAnsiTheme="minorHAnsi" w:cstheme="minorHAnsi"/>
          <w:color w:val="000000"/>
        </w:rPr>
        <w:t xml:space="preserve"> to address the lack of diversity in healthcare through </w:t>
      </w:r>
      <w:r w:rsidR="00411232" w:rsidRPr="00B10101">
        <w:rPr>
          <w:rFonts w:asciiTheme="minorHAnsi" w:hAnsiTheme="minorHAnsi" w:cstheme="minorHAnsi"/>
          <w:color w:val="000000"/>
        </w:rPr>
        <w:t>a</w:t>
      </w:r>
      <w:r w:rsidRPr="00B10101">
        <w:rPr>
          <w:rFonts w:asciiTheme="minorHAnsi" w:hAnsiTheme="minorHAnsi" w:cstheme="minorHAnsi"/>
          <w:color w:val="000000"/>
        </w:rPr>
        <w:t xml:space="preserve"> program we have </w:t>
      </w:r>
      <w:r w:rsidR="00411232" w:rsidRPr="00B10101">
        <w:rPr>
          <w:rFonts w:asciiTheme="minorHAnsi" w:hAnsiTheme="minorHAnsi" w:cstheme="minorHAnsi"/>
          <w:color w:val="000000"/>
        </w:rPr>
        <w:t>developed n</w:t>
      </w:r>
      <w:r w:rsidRPr="00B10101">
        <w:rPr>
          <w:rFonts w:asciiTheme="minorHAnsi" w:hAnsiTheme="minorHAnsi" w:cstheme="minorHAnsi"/>
          <w:color w:val="000000"/>
        </w:rPr>
        <w:t>amed TRIUMPH- the Tennessee Recruitment to Increase</w:t>
      </w:r>
      <w:r w:rsidR="00411232" w:rsidRPr="00B10101">
        <w:rPr>
          <w:rFonts w:asciiTheme="minorHAnsi" w:hAnsiTheme="minorHAnsi" w:cstheme="minorHAnsi"/>
          <w:color w:val="000000"/>
        </w:rPr>
        <w:t xml:space="preserve"> </w:t>
      </w:r>
      <w:r w:rsidRPr="00B10101">
        <w:rPr>
          <w:rFonts w:asciiTheme="minorHAnsi" w:hAnsiTheme="minorHAnsi" w:cstheme="minorHAnsi"/>
          <w:color w:val="000000"/>
        </w:rPr>
        <w:t>Underrepresented Minorities into Professions of Health. This program is designed to serve as a UT system pipeline to increase URGs admissions from UT Knox</w:t>
      </w:r>
      <w:r w:rsidR="00C24CBC" w:rsidRPr="00B10101">
        <w:rPr>
          <w:rFonts w:asciiTheme="minorHAnsi" w:hAnsiTheme="minorHAnsi" w:cstheme="minorHAnsi"/>
          <w:color w:val="000000"/>
        </w:rPr>
        <w:t>ville</w:t>
      </w:r>
      <w:r w:rsidRPr="00B10101">
        <w:rPr>
          <w:rFonts w:asciiTheme="minorHAnsi" w:hAnsiTheme="minorHAnsi" w:cstheme="minorHAnsi"/>
          <w:color w:val="000000"/>
        </w:rPr>
        <w:t xml:space="preserve"> into the </w:t>
      </w:r>
      <w:r w:rsidR="00C24CBC" w:rsidRPr="00B10101">
        <w:rPr>
          <w:rFonts w:asciiTheme="minorHAnsi" w:hAnsiTheme="minorHAnsi" w:cstheme="minorHAnsi"/>
          <w:color w:val="000000"/>
        </w:rPr>
        <w:t xml:space="preserve">UTHSC </w:t>
      </w:r>
      <w:r w:rsidR="00D80264" w:rsidRPr="00B10101">
        <w:rPr>
          <w:rFonts w:asciiTheme="minorHAnsi" w:hAnsiTheme="minorHAnsi" w:cstheme="minorHAnsi"/>
        </w:rPr>
        <w:t>Physical Therapy, Occupational Therapy, and Speech-Language Pathology</w:t>
      </w:r>
      <w:r w:rsidR="00D80264" w:rsidRPr="00B10101">
        <w:rPr>
          <w:rFonts w:asciiTheme="minorHAnsi" w:hAnsiTheme="minorHAnsi" w:cstheme="minorHAnsi"/>
        </w:rPr>
        <w:t xml:space="preserve"> programs</w:t>
      </w:r>
      <w:r w:rsidR="00C24CBC" w:rsidRPr="00B10101">
        <w:rPr>
          <w:rFonts w:asciiTheme="minorHAnsi" w:hAnsiTheme="minorHAnsi" w:cstheme="minorHAnsi"/>
          <w:color w:val="000000"/>
        </w:rPr>
        <w:t>.</w:t>
      </w:r>
      <w:r w:rsidRPr="00B10101">
        <w:rPr>
          <w:rFonts w:asciiTheme="minorHAnsi" w:hAnsiTheme="minorHAnsi" w:cstheme="minorHAnsi"/>
          <w:color w:val="000000"/>
        </w:rPr>
        <w:t xml:space="preserve"> This ultimately will </w:t>
      </w:r>
      <w:r w:rsidR="00D80264" w:rsidRPr="00B10101">
        <w:rPr>
          <w:rFonts w:asciiTheme="minorHAnsi" w:hAnsiTheme="minorHAnsi" w:cstheme="minorHAnsi"/>
          <w:color w:val="000000"/>
        </w:rPr>
        <w:t>assist</w:t>
      </w:r>
      <w:r w:rsidRPr="00B10101">
        <w:rPr>
          <w:rFonts w:asciiTheme="minorHAnsi" w:hAnsiTheme="minorHAnsi" w:cstheme="minorHAnsi"/>
          <w:color w:val="000000"/>
        </w:rPr>
        <w:t xml:space="preserve"> in healing and health in communities of color.</w:t>
      </w:r>
    </w:p>
    <w:p w14:paraId="22CCF333" w14:textId="0BFED8DF" w:rsidR="0010236F" w:rsidRPr="00B10101" w:rsidRDefault="0010236F" w:rsidP="00357FBC">
      <w:pPr>
        <w:spacing w:line="240" w:lineRule="auto"/>
        <w:rPr>
          <w:rFonts w:asciiTheme="minorHAnsi" w:hAnsiTheme="minorHAnsi" w:cstheme="minorHAnsi"/>
          <w:color w:val="000000"/>
        </w:rPr>
      </w:pPr>
    </w:p>
    <w:p w14:paraId="41192808" w14:textId="64CDFAA3" w:rsidR="00D80264" w:rsidRPr="00B10101" w:rsidRDefault="00AE5E65" w:rsidP="00357FBC">
      <w:pPr>
        <w:pStyle w:val="xxmsonormal"/>
        <w:spacing w:line="240" w:lineRule="auto"/>
        <w:rPr>
          <w:rFonts w:asciiTheme="minorHAnsi" w:hAnsiTheme="minorHAnsi" w:cstheme="minorHAnsi"/>
        </w:rPr>
      </w:pPr>
      <w:r>
        <w:rPr>
          <w:rFonts w:asciiTheme="minorHAnsi" w:hAnsiTheme="minorHAnsi" w:cstheme="minorHAnsi"/>
        </w:rPr>
        <w:t>Learning Outcomes</w:t>
      </w:r>
      <w:r w:rsidR="00D80264" w:rsidRPr="00B10101">
        <w:rPr>
          <w:rFonts w:asciiTheme="minorHAnsi" w:hAnsiTheme="minorHAnsi" w:cstheme="minorHAnsi"/>
        </w:rPr>
        <w:t xml:space="preserve">: </w:t>
      </w:r>
    </w:p>
    <w:p w14:paraId="7D219557" w14:textId="77777777" w:rsidR="00D80264" w:rsidRPr="00B10101" w:rsidRDefault="00D80264" w:rsidP="00357FBC">
      <w:pPr>
        <w:pStyle w:val="xxmsonormal"/>
        <w:spacing w:line="240" w:lineRule="auto"/>
        <w:rPr>
          <w:rFonts w:asciiTheme="minorHAnsi" w:hAnsiTheme="minorHAnsi" w:cstheme="minorHAnsi"/>
        </w:rPr>
      </w:pPr>
      <w:r w:rsidRPr="00B10101">
        <w:rPr>
          <w:rFonts w:asciiTheme="minorHAnsi" w:hAnsiTheme="minorHAnsi" w:cstheme="minorHAnsi"/>
        </w:rPr>
        <w:t>At the conclusion of this presentation, participants will be able to:</w:t>
      </w:r>
    </w:p>
    <w:p w14:paraId="0C6B3407" w14:textId="0D3F5FFC" w:rsidR="00D80264" w:rsidRPr="00B10101" w:rsidRDefault="00D80264" w:rsidP="00357FBC">
      <w:pPr>
        <w:pStyle w:val="xxmsonormal"/>
        <w:numPr>
          <w:ilvl w:val="0"/>
          <w:numId w:val="2"/>
        </w:numPr>
        <w:spacing w:line="240" w:lineRule="auto"/>
        <w:rPr>
          <w:rFonts w:asciiTheme="minorHAnsi" w:hAnsiTheme="minorHAnsi" w:cstheme="minorHAnsi"/>
        </w:rPr>
      </w:pPr>
      <w:r w:rsidRPr="00B10101">
        <w:rPr>
          <w:rFonts w:asciiTheme="minorHAnsi" w:hAnsiTheme="minorHAnsi" w:cstheme="minorHAnsi"/>
        </w:rPr>
        <w:t xml:space="preserve">Understand why increasing the number of black </w:t>
      </w:r>
      <w:r w:rsidR="00A71506">
        <w:rPr>
          <w:rFonts w:asciiTheme="minorHAnsi" w:hAnsiTheme="minorHAnsi" w:cstheme="minorHAnsi"/>
        </w:rPr>
        <w:t>health care professi</w:t>
      </w:r>
      <w:r w:rsidR="002B613D">
        <w:rPr>
          <w:rFonts w:asciiTheme="minorHAnsi" w:hAnsiTheme="minorHAnsi" w:cstheme="minorHAnsi"/>
        </w:rPr>
        <w:t>on</w:t>
      </w:r>
      <w:r w:rsidRPr="00B10101">
        <w:rPr>
          <w:rFonts w:asciiTheme="minorHAnsi" w:hAnsiTheme="minorHAnsi" w:cstheme="minorHAnsi"/>
        </w:rPr>
        <w:t>s is important in manifesting hope, health, and healing in Tennessee and in the nation.</w:t>
      </w:r>
    </w:p>
    <w:p w14:paraId="07B7A91E" w14:textId="77777777" w:rsidR="00D80264" w:rsidRPr="00B10101" w:rsidRDefault="00D80264" w:rsidP="00357FBC">
      <w:pPr>
        <w:pStyle w:val="xxmsonormal"/>
        <w:numPr>
          <w:ilvl w:val="0"/>
          <w:numId w:val="2"/>
        </w:numPr>
        <w:spacing w:line="240" w:lineRule="auto"/>
        <w:rPr>
          <w:rFonts w:asciiTheme="minorHAnsi" w:hAnsiTheme="minorHAnsi" w:cstheme="minorHAnsi"/>
        </w:rPr>
      </w:pPr>
      <w:r w:rsidRPr="00B10101">
        <w:rPr>
          <w:rFonts w:asciiTheme="minorHAnsi" w:hAnsiTheme="minorHAnsi" w:cstheme="minorHAnsi"/>
        </w:rPr>
        <w:t>Identify barriers black students have in their journey to becoming health care professionals.</w:t>
      </w:r>
    </w:p>
    <w:p w14:paraId="2BDF9CB2" w14:textId="384CCBF8" w:rsidR="00D80264" w:rsidRPr="00B10101" w:rsidRDefault="00D80264" w:rsidP="00357FBC">
      <w:pPr>
        <w:pStyle w:val="xxmsonormal"/>
        <w:numPr>
          <w:ilvl w:val="0"/>
          <w:numId w:val="2"/>
        </w:numPr>
        <w:spacing w:line="240" w:lineRule="auto"/>
        <w:rPr>
          <w:rFonts w:asciiTheme="minorHAnsi" w:hAnsiTheme="minorHAnsi" w:cstheme="minorHAnsi"/>
        </w:rPr>
      </w:pPr>
      <w:r w:rsidRPr="00B10101">
        <w:rPr>
          <w:rFonts w:asciiTheme="minorHAnsi" w:hAnsiTheme="minorHAnsi" w:cstheme="minorHAnsi"/>
        </w:rPr>
        <w:t>Explain ways the TRIUMPH program at UTHSC intends to reduce those barriers to admission P</w:t>
      </w:r>
      <w:r w:rsidRPr="00B10101">
        <w:rPr>
          <w:rFonts w:asciiTheme="minorHAnsi" w:hAnsiTheme="minorHAnsi" w:cstheme="minorHAnsi"/>
        </w:rPr>
        <w:t>hysical Therapy, Occupational Therapy, and Speech-Language Pathology</w:t>
      </w:r>
      <w:r w:rsidRPr="00B10101">
        <w:rPr>
          <w:rFonts w:asciiTheme="minorHAnsi" w:hAnsiTheme="minorHAnsi" w:cstheme="minorHAnsi"/>
        </w:rPr>
        <w:t xml:space="preserve"> programs at UTHSC.</w:t>
      </w:r>
    </w:p>
    <w:p w14:paraId="712F5D3F" w14:textId="77777777" w:rsidR="00D80264" w:rsidRPr="00B10101" w:rsidRDefault="00D80264" w:rsidP="00357FBC">
      <w:pPr>
        <w:pStyle w:val="xxmsonormal"/>
        <w:spacing w:line="240" w:lineRule="auto"/>
        <w:rPr>
          <w:rFonts w:asciiTheme="minorHAnsi" w:hAnsiTheme="minorHAnsi" w:cstheme="minorHAnsi"/>
        </w:rPr>
      </w:pPr>
    </w:p>
    <w:p w14:paraId="72E4E661" w14:textId="458DF691" w:rsidR="00D61A4B" w:rsidRPr="00B10101" w:rsidRDefault="00D25345" w:rsidP="00357FBC">
      <w:pPr>
        <w:pStyle w:val="xxmsonormal"/>
        <w:spacing w:line="240" w:lineRule="auto"/>
        <w:jc w:val="center"/>
        <w:rPr>
          <w:rFonts w:asciiTheme="minorHAnsi" w:hAnsiTheme="minorHAnsi" w:cstheme="minorHAnsi"/>
        </w:rPr>
      </w:pPr>
      <w:r w:rsidRPr="00B10101">
        <w:rPr>
          <w:rFonts w:asciiTheme="minorHAnsi" w:hAnsiTheme="minorHAnsi" w:cstheme="minorHAnsi"/>
        </w:rPr>
        <w:t>Presentation</w:t>
      </w:r>
      <w:r w:rsidR="00D61A4B" w:rsidRPr="00B10101">
        <w:rPr>
          <w:rFonts w:asciiTheme="minorHAnsi" w:hAnsiTheme="minorHAnsi" w:cstheme="minorHAnsi"/>
        </w:rPr>
        <w:t xml:space="preserve"> </w:t>
      </w:r>
      <w:r w:rsidR="00D80264" w:rsidRPr="00B10101">
        <w:rPr>
          <w:rFonts w:asciiTheme="minorHAnsi" w:hAnsiTheme="minorHAnsi" w:cstheme="minorHAnsi"/>
        </w:rPr>
        <w:t>Outline</w:t>
      </w:r>
    </w:p>
    <w:p w14:paraId="526715DE" w14:textId="77777777" w:rsidR="00D61A4B" w:rsidRPr="00B10101" w:rsidRDefault="00D61A4B" w:rsidP="00357FBC">
      <w:pPr>
        <w:pStyle w:val="ListParagraph"/>
        <w:numPr>
          <w:ilvl w:val="0"/>
          <w:numId w:val="1"/>
        </w:numPr>
        <w:spacing w:line="240" w:lineRule="auto"/>
        <w:rPr>
          <w:rFonts w:asciiTheme="minorHAnsi" w:hAnsiTheme="minorHAnsi" w:cstheme="minorHAnsi"/>
        </w:rPr>
      </w:pPr>
      <w:r w:rsidRPr="00B10101">
        <w:rPr>
          <w:rFonts w:asciiTheme="minorHAnsi" w:hAnsiTheme="minorHAnsi" w:cstheme="minorHAnsi"/>
        </w:rPr>
        <w:t>The state of representation of persons of color in health care professions and its impact on communities of color</w:t>
      </w:r>
    </w:p>
    <w:p w14:paraId="57BEBE96" w14:textId="77777777" w:rsidR="00D61A4B" w:rsidRPr="00B10101" w:rsidRDefault="00D61A4B" w:rsidP="00357FBC">
      <w:pPr>
        <w:pStyle w:val="ListParagraph"/>
        <w:numPr>
          <w:ilvl w:val="0"/>
          <w:numId w:val="1"/>
        </w:numPr>
        <w:spacing w:line="240" w:lineRule="auto"/>
        <w:rPr>
          <w:rFonts w:asciiTheme="minorHAnsi" w:hAnsiTheme="minorHAnsi" w:cstheme="minorHAnsi"/>
        </w:rPr>
      </w:pPr>
      <w:r w:rsidRPr="00B10101">
        <w:rPr>
          <w:rFonts w:asciiTheme="minorHAnsi" w:hAnsiTheme="minorHAnsi" w:cstheme="minorHAnsi"/>
        </w:rPr>
        <w:t>Barriers that contribute to lack of representation in health care professions</w:t>
      </w:r>
    </w:p>
    <w:p w14:paraId="4BA271A2" w14:textId="221660A1" w:rsidR="00D61A4B" w:rsidRPr="00B10101" w:rsidRDefault="00D61A4B" w:rsidP="00357FBC">
      <w:pPr>
        <w:pStyle w:val="ListParagraph"/>
        <w:numPr>
          <w:ilvl w:val="0"/>
          <w:numId w:val="1"/>
        </w:numPr>
        <w:spacing w:line="240" w:lineRule="auto"/>
        <w:rPr>
          <w:rFonts w:asciiTheme="minorHAnsi" w:hAnsiTheme="minorHAnsi" w:cstheme="minorHAnsi"/>
        </w:rPr>
      </w:pPr>
      <w:r w:rsidRPr="00B10101">
        <w:rPr>
          <w:rFonts w:asciiTheme="minorHAnsi" w:hAnsiTheme="minorHAnsi" w:cstheme="minorHAnsi"/>
        </w:rPr>
        <w:t xml:space="preserve">Explanation of the TRIUMPH program developed at UTHSC to increase representation of URGs in PT/OT/SLP programs which will ultimately assist with health and healing in communities of </w:t>
      </w:r>
      <w:r w:rsidR="00D80264" w:rsidRPr="00B10101">
        <w:rPr>
          <w:rFonts w:asciiTheme="minorHAnsi" w:hAnsiTheme="minorHAnsi" w:cstheme="minorHAnsi"/>
        </w:rPr>
        <w:t>color.</w:t>
      </w:r>
    </w:p>
    <w:p w14:paraId="0124E531" w14:textId="376E44E3" w:rsidR="0010236F" w:rsidRPr="00B10101" w:rsidRDefault="0010236F" w:rsidP="00357FBC">
      <w:pPr>
        <w:spacing w:line="240" w:lineRule="auto"/>
        <w:rPr>
          <w:rFonts w:asciiTheme="minorHAnsi" w:hAnsiTheme="minorHAnsi" w:cstheme="minorHAnsi"/>
        </w:rPr>
      </w:pPr>
    </w:p>
    <w:p w14:paraId="2F805737" w14:textId="2D155538" w:rsidR="00B10101" w:rsidRPr="00B10101" w:rsidRDefault="00B10101" w:rsidP="00357FBC">
      <w:pPr>
        <w:spacing w:line="240" w:lineRule="auto"/>
        <w:jc w:val="center"/>
        <w:rPr>
          <w:rFonts w:asciiTheme="minorHAnsi" w:hAnsiTheme="minorHAnsi" w:cstheme="minorHAnsi"/>
        </w:rPr>
      </w:pPr>
      <w:r w:rsidRPr="00B10101">
        <w:rPr>
          <w:rFonts w:asciiTheme="minorHAnsi" w:hAnsiTheme="minorHAnsi" w:cstheme="minorHAnsi"/>
        </w:rPr>
        <w:t>Presentation Relationship to Conference Theme</w:t>
      </w:r>
    </w:p>
    <w:p w14:paraId="0472372E" w14:textId="696FF03F" w:rsidR="00B10101" w:rsidRPr="00B10101" w:rsidRDefault="00B10101" w:rsidP="00357FBC">
      <w:pPr>
        <w:spacing w:line="240" w:lineRule="auto"/>
        <w:jc w:val="both"/>
        <w:rPr>
          <w:rFonts w:asciiTheme="minorHAnsi" w:hAnsiTheme="minorHAnsi" w:cstheme="minorHAnsi"/>
        </w:rPr>
      </w:pPr>
      <w:r w:rsidRPr="00B10101">
        <w:rPr>
          <w:rFonts w:asciiTheme="minorHAnsi" w:hAnsiTheme="minorHAnsi" w:cstheme="minorHAnsi"/>
          <w:color w:val="000000"/>
          <w:shd w:val="clear" w:color="auto" w:fill="FFFFFF"/>
        </w:rPr>
        <w:t xml:space="preserve">Lack of health care professionals that share the racial/ethnic background of their patients is affecting health and healing in communities of color. Creating a more congruent strategy to increase the admission </w:t>
      </w:r>
      <w:r w:rsidRPr="00B10101">
        <w:rPr>
          <w:rFonts w:asciiTheme="minorHAnsi" w:hAnsiTheme="minorHAnsi" w:cstheme="minorHAnsi"/>
          <w:color w:val="000000"/>
          <w:shd w:val="clear" w:color="auto" w:fill="FFFFFF"/>
        </w:rPr>
        <w:lastRenderedPageBreak/>
        <w:t>of underrepresented racial/ethnic groups in health care programs will assist in the manifestation of hope, health, and healing in the black community.</w:t>
      </w:r>
    </w:p>
    <w:p w14:paraId="0DC50733" w14:textId="77777777" w:rsidR="00B10101" w:rsidRDefault="00B10101" w:rsidP="00357FBC">
      <w:pPr>
        <w:spacing w:line="240" w:lineRule="auto"/>
        <w:jc w:val="center"/>
        <w:rPr>
          <w:rFonts w:asciiTheme="minorHAnsi" w:hAnsiTheme="minorHAnsi" w:cstheme="minorHAnsi"/>
        </w:rPr>
      </w:pPr>
    </w:p>
    <w:p w14:paraId="750118F9" w14:textId="540CE549" w:rsidR="003401A4" w:rsidRPr="00B10101" w:rsidRDefault="00AC4C95" w:rsidP="00357FBC">
      <w:pPr>
        <w:spacing w:line="240" w:lineRule="auto"/>
        <w:jc w:val="center"/>
        <w:rPr>
          <w:rFonts w:asciiTheme="minorHAnsi" w:hAnsiTheme="minorHAnsi" w:cstheme="minorHAnsi"/>
        </w:rPr>
      </w:pPr>
      <w:r w:rsidRPr="00B10101">
        <w:rPr>
          <w:rFonts w:asciiTheme="minorHAnsi" w:hAnsiTheme="minorHAnsi" w:cstheme="minorHAnsi"/>
        </w:rPr>
        <w:t>Presenter Biographies</w:t>
      </w:r>
    </w:p>
    <w:p w14:paraId="27F4138D" w14:textId="49D8DDA3" w:rsidR="0053700B" w:rsidRPr="0053700B" w:rsidRDefault="0053700B" w:rsidP="00357FBC">
      <w:pPr>
        <w:pStyle w:val="NormalWeb"/>
        <w:rPr>
          <w:rFonts w:asciiTheme="minorHAnsi" w:hAnsiTheme="minorHAnsi" w:cstheme="minorHAnsi"/>
          <w:color w:val="000000"/>
          <w:sz w:val="22"/>
          <w:szCs w:val="22"/>
        </w:rPr>
      </w:pPr>
      <w:r>
        <w:rPr>
          <w:rFonts w:asciiTheme="minorHAnsi" w:hAnsiTheme="minorHAnsi" w:cstheme="minorHAnsi"/>
          <w:color w:val="000000"/>
          <w:sz w:val="22"/>
          <w:szCs w:val="22"/>
        </w:rPr>
        <w:t xml:space="preserve">E. </w:t>
      </w:r>
      <w:r w:rsidRPr="0053700B">
        <w:rPr>
          <w:rFonts w:asciiTheme="minorHAnsi" w:hAnsiTheme="minorHAnsi" w:cstheme="minorHAnsi"/>
          <w:color w:val="000000"/>
          <w:sz w:val="22"/>
          <w:szCs w:val="22"/>
        </w:rPr>
        <w:t>Shannon Hughes, PT, DPT, EdD, OCS, MTC</w:t>
      </w:r>
      <w:r>
        <w:rPr>
          <w:rFonts w:asciiTheme="minorHAnsi" w:hAnsiTheme="minorHAnsi" w:cstheme="minorHAnsi"/>
          <w:color w:val="000000"/>
          <w:sz w:val="22"/>
          <w:szCs w:val="22"/>
        </w:rPr>
        <w:t xml:space="preserve"> </w:t>
      </w:r>
      <w:r w:rsidRPr="0053700B">
        <w:rPr>
          <w:rFonts w:asciiTheme="minorHAnsi" w:hAnsiTheme="minorHAnsi" w:cstheme="minorHAnsi"/>
          <w:color w:val="000000"/>
          <w:sz w:val="22"/>
          <w:szCs w:val="22"/>
        </w:rPr>
        <w:t xml:space="preserve">is currently an Associate Professor and Chair of the Admissions </w:t>
      </w:r>
      <w:r w:rsidRPr="0053700B">
        <w:rPr>
          <w:rFonts w:asciiTheme="minorHAnsi" w:hAnsiTheme="minorHAnsi" w:cstheme="minorHAnsi"/>
          <w:color w:val="000000"/>
          <w:sz w:val="22"/>
          <w:szCs w:val="22"/>
        </w:rPr>
        <w:t>Committee</w:t>
      </w:r>
      <w:r w:rsidRPr="0053700B">
        <w:rPr>
          <w:rFonts w:asciiTheme="minorHAnsi" w:hAnsiTheme="minorHAnsi" w:cstheme="minorHAnsi"/>
          <w:color w:val="000000"/>
          <w:sz w:val="22"/>
          <w:szCs w:val="22"/>
        </w:rPr>
        <w:t xml:space="preserve"> in the Department of Physical Therapy at the University of Tennessee Health Science Center, where she also graduated with her </w:t>
      </w:r>
      <w:r w:rsidRPr="0053700B">
        <w:rPr>
          <w:rFonts w:asciiTheme="minorHAnsi" w:hAnsiTheme="minorHAnsi" w:cstheme="minorHAnsi"/>
          <w:color w:val="000000"/>
          <w:sz w:val="22"/>
          <w:szCs w:val="22"/>
        </w:rPr>
        <w:t>Masters of Physical Therapy</w:t>
      </w:r>
      <w:r w:rsidRPr="0053700B">
        <w:rPr>
          <w:rFonts w:asciiTheme="minorHAnsi" w:hAnsiTheme="minorHAnsi" w:cstheme="minorHAnsi"/>
          <w:color w:val="000000"/>
          <w:sz w:val="22"/>
          <w:szCs w:val="22"/>
        </w:rPr>
        <w:t xml:space="preserve"> in 2001. She completed her Doctor of Physical Therapy from the University of St. Augustine in 2007. Her physical therapy clinical background is in outpatient orthopedics and manual therapy. She received both her Orthopedic Certified Specialization (OCS) and her Manual Certification (MTC) in 2006. She completed her Doctor of Education from the University of Memphis with a focus in Adult Education. In 2020, she and her team were awarded the </w:t>
      </w:r>
      <w:proofErr w:type="spellStart"/>
      <w:r w:rsidRPr="0053700B">
        <w:rPr>
          <w:rFonts w:asciiTheme="minorHAnsi" w:hAnsiTheme="minorHAnsi" w:cstheme="minorHAnsi"/>
          <w:color w:val="000000"/>
          <w:sz w:val="22"/>
          <w:szCs w:val="22"/>
        </w:rPr>
        <w:t>OneUT</w:t>
      </w:r>
      <w:proofErr w:type="spellEnd"/>
      <w:r w:rsidRPr="0053700B">
        <w:rPr>
          <w:rFonts w:asciiTheme="minorHAnsi" w:hAnsiTheme="minorHAnsi" w:cstheme="minorHAnsi"/>
          <w:color w:val="000000"/>
          <w:sz w:val="22"/>
          <w:szCs w:val="22"/>
        </w:rPr>
        <w:t xml:space="preserve"> Grant on their initiative, TRIUMPH, which aims to increase underrepresented groups into professions of health. Dr. Hughes’ other research interests include MSK injuries, use of dry needling and the admissions processes in physical therapist education</w:t>
      </w:r>
      <w:r w:rsidRPr="0053700B">
        <w:rPr>
          <w:rFonts w:asciiTheme="minorHAnsi" w:hAnsiTheme="minorHAnsi" w:cstheme="minorHAnsi"/>
          <w:color w:val="000000"/>
          <w:sz w:val="22"/>
          <w:szCs w:val="22"/>
        </w:rPr>
        <w:t>.</w:t>
      </w:r>
    </w:p>
    <w:p w14:paraId="55E278F0" w14:textId="6A867B27" w:rsidR="0053700B" w:rsidRPr="0053700B" w:rsidRDefault="0053700B" w:rsidP="00357FBC">
      <w:pPr>
        <w:autoSpaceDE w:val="0"/>
        <w:autoSpaceDN w:val="0"/>
        <w:adjustRightInd w:val="0"/>
        <w:spacing w:after="0" w:line="240" w:lineRule="auto"/>
        <w:rPr>
          <w:rFonts w:asciiTheme="minorHAnsi" w:hAnsiTheme="minorHAnsi" w:cstheme="minorHAnsi"/>
        </w:rPr>
      </w:pPr>
      <w:r w:rsidRPr="00CA647F">
        <w:rPr>
          <w:rFonts w:asciiTheme="minorHAnsi" w:hAnsiTheme="minorHAnsi" w:cstheme="minorHAnsi"/>
        </w:rPr>
        <w:t>Myra M. Meekins PT, DPT, PhD, OCS, FAAOMPT</w:t>
      </w:r>
      <w:r>
        <w:rPr>
          <w:rFonts w:asciiTheme="minorHAnsi" w:hAnsiTheme="minorHAnsi" w:cstheme="minorHAnsi"/>
          <w:b/>
          <w:bCs/>
        </w:rPr>
        <w:t xml:space="preserve"> </w:t>
      </w:r>
      <w:r w:rsidRPr="0053700B">
        <w:rPr>
          <w:rFonts w:asciiTheme="minorHAnsi" w:hAnsiTheme="minorHAnsi" w:cstheme="minorHAnsi"/>
        </w:rPr>
        <w:t xml:space="preserve">is an assistant professor and physical therapist at the University of Tennessee Health Science Center. Dr. Meekins received her Bachelor of Science in physical therapy from Tennessee State University, her post-professional doctorate in physical therapy from Regis University, and her PhD in Orthopaedic and Sports Science from Rocky Mountain University of Health Professions. She is fellowship trained in orthopaedic manual physical therapy and in movement system impairments. Dr. Meekins is also board certified as a clinical specialist in orthopaedic physical therapy. Her current research endeavors include increasing diversity in physical therapy programs, facilitating the integration of evidence-based practice in clinical decision making, and </w:t>
      </w:r>
      <w:r w:rsidRPr="0053700B">
        <w:rPr>
          <w:rFonts w:asciiTheme="minorHAnsi" w:hAnsiTheme="minorHAnsi" w:cstheme="minorHAnsi"/>
        </w:rPr>
        <w:t xml:space="preserve">the </w:t>
      </w:r>
      <w:r w:rsidRPr="0053700B">
        <w:rPr>
          <w:rFonts w:asciiTheme="minorHAnsi" w:hAnsiTheme="minorHAnsi" w:cstheme="minorHAnsi"/>
        </w:rPr>
        <w:t>analysis of movement impairments.</w:t>
      </w:r>
    </w:p>
    <w:p w14:paraId="7FFD18C2" w14:textId="77777777" w:rsidR="0053700B" w:rsidRDefault="0053700B" w:rsidP="00357FBC">
      <w:pPr>
        <w:spacing w:line="240" w:lineRule="auto"/>
        <w:rPr>
          <w:rFonts w:asciiTheme="minorHAnsi" w:hAnsiTheme="minorHAnsi" w:cstheme="minorHAnsi"/>
        </w:rPr>
      </w:pPr>
    </w:p>
    <w:p w14:paraId="4F9F1347" w14:textId="1F537EE1" w:rsidR="006E19ED" w:rsidRPr="00B10101" w:rsidRDefault="0053700B" w:rsidP="00357FBC">
      <w:pPr>
        <w:spacing w:line="240" w:lineRule="auto"/>
        <w:rPr>
          <w:rFonts w:asciiTheme="minorHAnsi" w:hAnsiTheme="minorHAnsi" w:cstheme="minorHAnsi"/>
          <w:color w:val="000000"/>
          <w:shd w:val="clear" w:color="auto" w:fill="FFFFFF"/>
        </w:rPr>
      </w:pPr>
      <w:r>
        <w:rPr>
          <w:rFonts w:asciiTheme="minorHAnsi" w:hAnsiTheme="minorHAnsi" w:cstheme="minorHAnsi"/>
        </w:rPr>
        <w:t>Additional p</w:t>
      </w:r>
      <w:r w:rsidR="006E19ED" w:rsidRPr="00B10101">
        <w:rPr>
          <w:rFonts w:asciiTheme="minorHAnsi" w:hAnsiTheme="minorHAnsi" w:cstheme="minorHAnsi"/>
        </w:rPr>
        <w:t>resenter</w:t>
      </w:r>
      <w:r w:rsidR="003401A4" w:rsidRPr="00B10101">
        <w:rPr>
          <w:rFonts w:asciiTheme="minorHAnsi" w:hAnsiTheme="minorHAnsi" w:cstheme="minorHAnsi"/>
        </w:rPr>
        <w:t>s</w:t>
      </w:r>
      <w:r w:rsidR="006E19ED" w:rsidRPr="00B10101">
        <w:rPr>
          <w:rFonts w:asciiTheme="minorHAnsi" w:hAnsiTheme="minorHAnsi" w:cstheme="minorHAnsi"/>
          <w:color w:val="000000"/>
          <w:shd w:val="clear" w:color="auto" w:fill="FFFFFF"/>
        </w:rPr>
        <w:t xml:space="preserve"> </w:t>
      </w:r>
      <w:r>
        <w:rPr>
          <w:rFonts w:asciiTheme="minorHAnsi" w:hAnsiTheme="minorHAnsi" w:cstheme="minorHAnsi"/>
          <w:color w:val="000000"/>
          <w:shd w:val="clear" w:color="auto" w:fill="FFFFFF"/>
        </w:rPr>
        <w:t xml:space="preserve">for this presentation </w:t>
      </w:r>
      <w:r w:rsidR="006E19ED" w:rsidRPr="00B10101">
        <w:rPr>
          <w:rFonts w:asciiTheme="minorHAnsi" w:hAnsiTheme="minorHAnsi" w:cstheme="minorHAnsi"/>
          <w:color w:val="000000"/>
          <w:shd w:val="clear" w:color="auto" w:fill="FFFFFF"/>
        </w:rPr>
        <w:t xml:space="preserve">are </w:t>
      </w:r>
      <w:r w:rsidR="003401A4" w:rsidRPr="00B10101">
        <w:rPr>
          <w:rFonts w:asciiTheme="minorHAnsi" w:hAnsiTheme="minorHAnsi" w:cstheme="minorHAnsi"/>
          <w:color w:val="000000"/>
          <w:shd w:val="clear" w:color="auto" w:fill="FFFFFF"/>
        </w:rPr>
        <w:t xml:space="preserve">all </w:t>
      </w:r>
      <w:r w:rsidR="006E19ED" w:rsidRPr="00B10101">
        <w:rPr>
          <w:rFonts w:asciiTheme="minorHAnsi" w:hAnsiTheme="minorHAnsi" w:cstheme="minorHAnsi"/>
          <w:color w:val="000000"/>
          <w:shd w:val="clear" w:color="auto" w:fill="FFFFFF"/>
        </w:rPr>
        <w:t>professors in the Physical Therapy, Occupational Therapy, and Speech-Language Pathology programs at</w:t>
      </w:r>
      <w:r w:rsidR="003401A4" w:rsidRPr="00B10101">
        <w:rPr>
          <w:rFonts w:asciiTheme="minorHAnsi" w:hAnsiTheme="minorHAnsi" w:cstheme="minorHAnsi"/>
          <w:color w:val="000000"/>
          <w:shd w:val="clear" w:color="auto" w:fill="FFFFFF"/>
        </w:rPr>
        <w:t xml:space="preserve"> the University of Tennessee Health Science Center </w:t>
      </w:r>
      <w:r w:rsidR="00AE5E65">
        <w:rPr>
          <w:rFonts w:asciiTheme="minorHAnsi" w:hAnsiTheme="minorHAnsi" w:cstheme="minorHAnsi"/>
          <w:color w:val="000000"/>
          <w:shd w:val="clear" w:color="auto" w:fill="FFFFFF"/>
        </w:rPr>
        <w:t>(UTHSC)</w:t>
      </w:r>
      <w:r w:rsidR="006E19ED" w:rsidRPr="00B10101">
        <w:rPr>
          <w:rFonts w:asciiTheme="minorHAnsi" w:hAnsiTheme="minorHAnsi" w:cstheme="minorHAnsi"/>
          <w:color w:val="000000"/>
          <w:shd w:val="clear" w:color="auto" w:fill="FFFFFF"/>
        </w:rPr>
        <w:t>.</w:t>
      </w:r>
    </w:p>
    <w:p w14:paraId="429EB524" w14:textId="77777777" w:rsidR="005F0541" w:rsidRPr="00B10101" w:rsidRDefault="005F0541" w:rsidP="00357FBC">
      <w:pPr>
        <w:spacing w:line="240" w:lineRule="auto"/>
        <w:rPr>
          <w:rFonts w:asciiTheme="minorHAnsi" w:hAnsiTheme="minorHAnsi" w:cstheme="minorHAnsi"/>
          <w:color w:val="000000"/>
          <w:shd w:val="clear" w:color="auto" w:fill="FFFFFF"/>
        </w:rPr>
      </w:pPr>
    </w:p>
    <w:p w14:paraId="5D35C468" w14:textId="77777777" w:rsidR="003401A4" w:rsidRPr="00B10101" w:rsidRDefault="003401A4" w:rsidP="00357FBC">
      <w:pPr>
        <w:spacing w:line="240" w:lineRule="auto"/>
        <w:rPr>
          <w:rFonts w:asciiTheme="minorHAnsi" w:hAnsiTheme="minorHAnsi" w:cstheme="minorHAnsi"/>
        </w:rPr>
      </w:pPr>
      <w:r w:rsidRPr="00B10101">
        <w:rPr>
          <w:rFonts w:asciiTheme="minorHAnsi" w:hAnsiTheme="minorHAnsi" w:cstheme="minorHAnsi"/>
        </w:rPr>
        <w:t>E. Shannon Hughes PT, DPT, EdD, OCS, MTC</w:t>
      </w:r>
    </w:p>
    <w:p w14:paraId="56CC8A03" w14:textId="38D048B0" w:rsidR="003401A4" w:rsidRPr="00B10101" w:rsidRDefault="003401A4" w:rsidP="00357FBC">
      <w:pPr>
        <w:spacing w:line="240" w:lineRule="auto"/>
        <w:rPr>
          <w:rFonts w:asciiTheme="minorHAnsi" w:hAnsiTheme="minorHAnsi" w:cstheme="minorHAnsi"/>
        </w:rPr>
      </w:pPr>
      <w:hyperlink r:id="rId5" w:history="1">
        <w:r w:rsidRPr="00B10101">
          <w:rPr>
            <w:rStyle w:val="Hyperlink"/>
            <w:rFonts w:asciiTheme="minorHAnsi" w:hAnsiTheme="minorHAnsi" w:cstheme="minorHAnsi"/>
          </w:rPr>
          <w:t>https://www.uthsc.edu/health-professions/physical-therapy/about/hughes.php</w:t>
        </w:r>
      </w:hyperlink>
    </w:p>
    <w:p w14:paraId="007EF8E5" w14:textId="0162B3F7" w:rsidR="005F0541" w:rsidRPr="00B10101" w:rsidRDefault="005F0541" w:rsidP="00357FBC">
      <w:pPr>
        <w:spacing w:line="240" w:lineRule="auto"/>
        <w:rPr>
          <w:rFonts w:asciiTheme="minorHAnsi" w:hAnsiTheme="minorHAnsi" w:cstheme="minorHAnsi"/>
          <w:color w:val="000000"/>
          <w:shd w:val="clear" w:color="auto" w:fill="FFFFFF"/>
        </w:rPr>
      </w:pPr>
      <w:r w:rsidRPr="00B10101">
        <w:rPr>
          <w:rFonts w:asciiTheme="minorHAnsi" w:hAnsiTheme="minorHAnsi" w:cstheme="minorHAnsi"/>
          <w:color w:val="000000"/>
          <w:shd w:val="clear" w:color="auto" w:fill="FFFFFF"/>
        </w:rPr>
        <w:t>Myra M Meekins PT, DPT, PhD, OCS, FAAOMPT</w:t>
      </w:r>
    </w:p>
    <w:p w14:paraId="77A1963F" w14:textId="37913110" w:rsidR="005F0541" w:rsidRPr="00B10101" w:rsidRDefault="005F0541" w:rsidP="00357FBC">
      <w:pPr>
        <w:spacing w:line="240" w:lineRule="auto"/>
        <w:rPr>
          <w:rFonts w:asciiTheme="minorHAnsi" w:hAnsiTheme="minorHAnsi" w:cstheme="minorHAnsi"/>
          <w:color w:val="000000"/>
          <w:shd w:val="clear" w:color="auto" w:fill="FFFFFF"/>
        </w:rPr>
      </w:pPr>
      <w:hyperlink r:id="rId6" w:history="1">
        <w:r w:rsidRPr="00B10101">
          <w:rPr>
            <w:rStyle w:val="Hyperlink"/>
            <w:rFonts w:asciiTheme="minorHAnsi" w:hAnsiTheme="minorHAnsi" w:cstheme="minorHAnsi"/>
            <w:shd w:val="clear" w:color="auto" w:fill="FFFFFF"/>
          </w:rPr>
          <w:t>https://www.uthsc.edu/health-professions/physical-therapy/about/meekins.php</w:t>
        </w:r>
      </w:hyperlink>
    </w:p>
    <w:p w14:paraId="1CF230F0" w14:textId="32F40377" w:rsidR="005F0541" w:rsidRPr="00B10101" w:rsidRDefault="005F0541" w:rsidP="00357FBC">
      <w:pPr>
        <w:spacing w:line="240" w:lineRule="auto"/>
        <w:rPr>
          <w:rFonts w:asciiTheme="minorHAnsi" w:hAnsiTheme="minorHAnsi" w:cstheme="minorHAnsi"/>
          <w:color w:val="000000"/>
          <w:shd w:val="clear" w:color="auto" w:fill="FFFFFF"/>
        </w:rPr>
      </w:pPr>
      <w:r w:rsidRPr="00B10101">
        <w:rPr>
          <w:rFonts w:asciiTheme="minorHAnsi" w:hAnsiTheme="minorHAnsi" w:cstheme="minorHAnsi"/>
          <w:color w:val="000000"/>
          <w:shd w:val="clear" w:color="auto" w:fill="FFFFFF"/>
        </w:rPr>
        <w:t>Carol Likens, PT, PhD, MBA</w:t>
      </w:r>
    </w:p>
    <w:p w14:paraId="53C5EF79" w14:textId="3F0B8244" w:rsidR="005F0541" w:rsidRPr="00B10101" w:rsidRDefault="005F0541" w:rsidP="00357FBC">
      <w:pPr>
        <w:spacing w:line="240" w:lineRule="auto"/>
        <w:rPr>
          <w:rFonts w:asciiTheme="minorHAnsi" w:hAnsiTheme="minorHAnsi" w:cstheme="minorHAnsi"/>
        </w:rPr>
      </w:pPr>
      <w:hyperlink r:id="rId7" w:history="1">
        <w:r w:rsidRPr="00B10101">
          <w:rPr>
            <w:rStyle w:val="Hyperlink"/>
            <w:rFonts w:asciiTheme="minorHAnsi" w:hAnsiTheme="minorHAnsi" w:cstheme="minorHAnsi"/>
          </w:rPr>
          <w:t>https://www.uthsc.edu/health-professions/physical-therapy/about/likens.php</w:t>
        </w:r>
      </w:hyperlink>
    </w:p>
    <w:p w14:paraId="05511DAE" w14:textId="6507CAF6" w:rsidR="005F0541" w:rsidRPr="00B10101" w:rsidRDefault="005F0541" w:rsidP="00357FBC">
      <w:pPr>
        <w:spacing w:line="240" w:lineRule="auto"/>
        <w:rPr>
          <w:rFonts w:asciiTheme="minorHAnsi" w:hAnsiTheme="minorHAnsi" w:cstheme="minorHAnsi"/>
        </w:rPr>
      </w:pPr>
      <w:r w:rsidRPr="00B10101">
        <w:rPr>
          <w:rFonts w:asciiTheme="minorHAnsi" w:hAnsiTheme="minorHAnsi" w:cstheme="minorHAnsi"/>
        </w:rPr>
        <w:t>Kimberly Carter, PT, ScD, NCS</w:t>
      </w:r>
    </w:p>
    <w:p w14:paraId="2D54A09A" w14:textId="6B2D2C5B" w:rsidR="005F0541" w:rsidRPr="00B10101" w:rsidRDefault="005F0541" w:rsidP="00357FBC">
      <w:pPr>
        <w:spacing w:line="240" w:lineRule="auto"/>
        <w:rPr>
          <w:rFonts w:asciiTheme="minorHAnsi" w:hAnsiTheme="minorHAnsi" w:cstheme="minorHAnsi"/>
        </w:rPr>
      </w:pPr>
      <w:hyperlink r:id="rId8" w:history="1">
        <w:r w:rsidRPr="00B10101">
          <w:rPr>
            <w:rStyle w:val="Hyperlink"/>
            <w:rFonts w:asciiTheme="minorHAnsi" w:hAnsiTheme="minorHAnsi" w:cstheme="minorHAnsi"/>
          </w:rPr>
          <w:t>https://www.uthsc.edu/health-professions/physical-therapy/about/carter.php</w:t>
        </w:r>
      </w:hyperlink>
    </w:p>
    <w:p w14:paraId="07862A14" w14:textId="2C847FB7" w:rsidR="005F0541" w:rsidRPr="00B10101" w:rsidRDefault="005F0541" w:rsidP="00357FBC">
      <w:pPr>
        <w:spacing w:line="240" w:lineRule="auto"/>
        <w:rPr>
          <w:rFonts w:asciiTheme="minorHAnsi" w:hAnsiTheme="minorHAnsi" w:cstheme="minorHAnsi"/>
        </w:rPr>
      </w:pPr>
      <w:r w:rsidRPr="00B10101">
        <w:rPr>
          <w:rFonts w:asciiTheme="minorHAnsi" w:hAnsiTheme="minorHAnsi" w:cstheme="minorHAnsi"/>
        </w:rPr>
        <w:t>Stephanie Lancaster</w:t>
      </w:r>
      <w:r w:rsidR="003401A4" w:rsidRPr="00B10101">
        <w:rPr>
          <w:rFonts w:asciiTheme="minorHAnsi" w:hAnsiTheme="minorHAnsi" w:cstheme="minorHAnsi"/>
        </w:rPr>
        <w:t>, EdD, MS, OTR/L, ATP, CAPS</w:t>
      </w:r>
    </w:p>
    <w:p w14:paraId="204C4E6B" w14:textId="46497E75" w:rsidR="003401A4" w:rsidRPr="00B10101" w:rsidRDefault="003401A4" w:rsidP="00357FBC">
      <w:pPr>
        <w:spacing w:line="240" w:lineRule="auto"/>
        <w:rPr>
          <w:rFonts w:asciiTheme="minorHAnsi" w:hAnsiTheme="minorHAnsi" w:cstheme="minorHAnsi"/>
        </w:rPr>
      </w:pPr>
      <w:hyperlink r:id="rId9" w:history="1">
        <w:r w:rsidRPr="00B10101">
          <w:rPr>
            <w:rStyle w:val="Hyperlink"/>
            <w:rFonts w:asciiTheme="minorHAnsi" w:hAnsiTheme="minorHAnsi" w:cstheme="minorHAnsi"/>
          </w:rPr>
          <w:t>https://www.uthsc.edu/health-professions/occupational-therapy/about/lancaster.php</w:t>
        </w:r>
      </w:hyperlink>
    </w:p>
    <w:p w14:paraId="1E8E17A0" w14:textId="31C652B8" w:rsidR="005F0541" w:rsidRPr="00B10101" w:rsidRDefault="005F0541" w:rsidP="00357FBC">
      <w:pPr>
        <w:spacing w:line="240" w:lineRule="auto"/>
        <w:rPr>
          <w:rFonts w:asciiTheme="minorHAnsi" w:hAnsiTheme="minorHAnsi" w:cstheme="minorHAnsi"/>
        </w:rPr>
      </w:pPr>
      <w:r w:rsidRPr="00B10101">
        <w:rPr>
          <w:rFonts w:asciiTheme="minorHAnsi" w:hAnsiTheme="minorHAnsi" w:cstheme="minorHAnsi"/>
        </w:rPr>
        <w:t>Erin Finke</w:t>
      </w:r>
      <w:r w:rsidR="003401A4" w:rsidRPr="00B10101">
        <w:rPr>
          <w:rFonts w:asciiTheme="minorHAnsi" w:hAnsiTheme="minorHAnsi" w:cstheme="minorHAnsi"/>
        </w:rPr>
        <w:t>, PhD, CCC-SLP</w:t>
      </w:r>
    </w:p>
    <w:p w14:paraId="24149776" w14:textId="315BACBD" w:rsidR="003401A4" w:rsidRPr="00B10101" w:rsidRDefault="003401A4" w:rsidP="00357FBC">
      <w:pPr>
        <w:spacing w:line="240" w:lineRule="auto"/>
        <w:rPr>
          <w:rFonts w:asciiTheme="minorHAnsi" w:hAnsiTheme="minorHAnsi" w:cstheme="minorHAnsi"/>
        </w:rPr>
      </w:pPr>
      <w:hyperlink r:id="rId10" w:history="1">
        <w:r w:rsidRPr="00B10101">
          <w:rPr>
            <w:rStyle w:val="Hyperlink"/>
            <w:rFonts w:asciiTheme="minorHAnsi" w:hAnsiTheme="minorHAnsi" w:cstheme="minorHAnsi"/>
          </w:rPr>
          <w:t>https://www.uthsc.edu/asp/about/faculty/finke.php</w:t>
        </w:r>
      </w:hyperlink>
    </w:p>
    <w:p w14:paraId="3A552983" w14:textId="77777777" w:rsidR="003401A4" w:rsidRDefault="003401A4" w:rsidP="00AC4C95"/>
    <w:p w14:paraId="7C98A123" w14:textId="77777777" w:rsidR="005F0541" w:rsidRDefault="005F0541" w:rsidP="00AC4C95"/>
    <w:sectPr w:rsidR="005F054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4E933DC"/>
    <w:multiLevelType w:val="hybridMultilevel"/>
    <w:tmpl w:val="662AD3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FE42951"/>
    <w:multiLevelType w:val="hybridMultilevel"/>
    <w:tmpl w:val="84262A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36F"/>
    <w:rsid w:val="0010236F"/>
    <w:rsid w:val="0023336D"/>
    <w:rsid w:val="002645CC"/>
    <w:rsid w:val="002B613D"/>
    <w:rsid w:val="003401A4"/>
    <w:rsid w:val="00357FBC"/>
    <w:rsid w:val="00411232"/>
    <w:rsid w:val="0053700B"/>
    <w:rsid w:val="005F0541"/>
    <w:rsid w:val="006E19ED"/>
    <w:rsid w:val="00A71506"/>
    <w:rsid w:val="00AC4C95"/>
    <w:rsid w:val="00AE5E65"/>
    <w:rsid w:val="00B10101"/>
    <w:rsid w:val="00C24CBC"/>
    <w:rsid w:val="00CA647F"/>
    <w:rsid w:val="00D25345"/>
    <w:rsid w:val="00D61A4B"/>
    <w:rsid w:val="00D802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2C9467"/>
  <w15:chartTrackingRefBased/>
  <w15:docId w15:val="{AD80E38D-3B5A-4916-9193-041B7ABAE3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236F"/>
    <w:pPr>
      <w:spacing w:line="252" w:lineRule="auto"/>
    </w:pPr>
    <w:rPr>
      <w:rFonts w:ascii="Calibri" w:hAnsi="Calibri" w:cs="Calibri"/>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xxmsonormal">
    <w:name w:val="x_x_msonormal"/>
    <w:basedOn w:val="Normal"/>
    <w:rsid w:val="0010236F"/>
  </w:style>
  <w:style w:type="paragraph" w:styleId="ListParagraph">
    <w:name w:val="List Paragraph"/>
    <w:basedOn w:val="Normal"/>
    <w:uiPriority w:val="34"/>
    <w:qFormat/>
    <w:rsid w:val="00D61A4B"/>
    <w:pPr>
      <w:ind w:left="720"/>
      <w:contextualSpacing/>
    </w:pPr>
  </w:style>
  <w:style w:type="character" w:styleId="Hyperlink">
    <w:name w:val="Hyperlink"/>
    <w:basedOn w:val="DefaultParagraphFont"/>
    <w:uiPriority w:val="99"/>
    <w:unhideWhenUsed/>
    <w:rsid w:val="005F0541"/>
    <w:rPr>
      <w:color w:val="0563C1" w:themeColor="hyperlink"/>
      <w:u w:val="single"/>
    </w:rPr>
  </w:style>
  <w:style w:type="character" w:styleId="UnresolvedMention">
    <w:name w:val="Unresolved Mention"/>
    <w:basedOn w:val="DefaultParagraphFont"/>
    <w:uiPriority w:val="99"/>
    <w:semiHidden/>
    <w:unhideWhenUsed/>
    <w:rsid w:val="005F0541"/>
    <w:rPr>
      <w:color w:val="605E5C"/>
      <w:shd w:val="clear" w:color="auto" w:fill="E1DFDD"/>
    </w:rPr>
  </w:style>
  <w:style w:type="paragraph" w:styleId="NormalWeb">
    <w:name w:val="Normal (Web)"/>
    <w:basedOn w:val="Normal"/>
    <w:uiPriority w:val="99"/>
    <w:semiHidden/>
    <w:unhideWhenUsed/>
    <w:rsid w:val="0053700B"/>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87460630">
      <w:bodyDiv w:val="1"/>
      <w:marLeft w:val="0"/>
      <w:marRight w:val="0"/>
      <w:marTop w:val="0"/>
      <w:marBottom w:val="0"/>
      <w:divBdr>
        <w:top w:val="none" w:sz="0" w:space="0" w:color="auto"/>
        <w:left w:val="none" w:sz="0" w:space="0" w:color="auto"/>
        <w:bottom w:val="none" w:sz="0" w:space="0" w:color="auto"/>
        <w:right w:val="none" w:sz="0" w:space="0" w:color="auto"/>
      </w:divBdr>
    </w:div>
    <w:div w:id="491680107">
      <w:bodyDiv w:val="1"/>
      <w:marLeft w:val="0"/>
      <w:marRight w:val="0"/>
      <w:marTop w:val="0"/>
      <w:marBottom w:val="0"/>
      <w:divBdr>
        <w:top w:val="none" w:sz="0" w:space="0" w:color="auto"/>
        <w:left w:val="none" w:sz="0" w:space="0" w:color="auto"/>
        <w:bottom w:val="none" w:sz="0" w:space="0" w:color="auto"/>
        <w:right w:val="none" w:sz="0" w:space="0" w:color="auto"/>
      </w:divBdr>
    </w:div>
    <w:div w:id="506794329">
      <w:bodyDiv w:val="1"/>
      <w:marLeft w:val="0"/>
      <w:marRight w:val="0"/>
      <w:marTop w:val="0"/>
      <w:marBottom w:val="0"/>
      <w:divBdr>
        <w:top w:val="none" w:sz="0" w:space="0" w:color="auto"/>
        <w:left w:val="none" w:sz="0" w:space="0" w:color="auto"/>
        <w:bottom w:val="none" w:sz="0" w:space="0" w:color="auto"/>
        <w:right w:val="none" w:sz="0" w:space="0" w:color="auto"/>
      </w:divBdr>
    </w:div>
    <w:div w:id="1103185179">
      <w:bodyDiv w:val="1"/>
      <w:marLeft w:val="0"/>
      <w:marRight w:val="0"/>
      <w:marTop w:val="0"/>
      <w:marBottom w:val="0"/>
      <w:divBdr>
        <w:top w:val="none" w:sz="0" w:space="0" w:color="auto"/>
        <w:left w:val="none" w:sz="0" w:space="0" w:color="auto"/>
        <w:bottom w:val="none" w:sz="0" w:space="0" w:color="auto"/>
        <w:right w:val="none" w:sz="0" w:space="0" w:color="auto"/>
      </w:divBdr>
    </w:div>
    <w:div w:id="12144655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thsc.edu/health-professions/physical-therapy/about/carter.php" TargetMode="External"/><Relationship Id="rId3" Type="http://schemas.openxmlformats.org/officeDocument/2006/relationships/settings" Target="settings.xml"/><Relationship Id="rId7" Type="http://schemas.openxmlformats.org/officeDocument/2006/relationships/hyperlink" Target="https://www.uthsc.edu/health-professions/physical-therapy/about/likens.php"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uthsc.edu/health-professions/physical-therapy/about/meekins.php" TargetMode="External"/><Relationship Id="rId11" Type="http://schemas.openxmlformats.org/officeDocument/2006/relationships/fontTable" Target="fontTable.xml"/><Relationship Id="rId5" Type="http://schemas.openxmlformats.org/officeDocument/2006/relationships/hyperlink" Target="https://www.uthsc.edu/health-professions/physical-therapy/about/hughes.php" TargetMode="External"/><Relationship Id="rId10" Type="http://schemas.openxmlformats.org/officeDocument/2006/relationships/hyperlink" Target="https://www.uthsc.edu/asp/about/faculty/finke.php" TargetMode="External"/><Relationship Id="rId4" Type="http://schemas.openxmlformats.org/officeDocument/2006/relationships/webSettings" Target="webSettings.xml"/><Relationship Id="rId9" Type="http://schemas.openxmlformats.org/officeDocument/2006/relationships/hyperlink" Target="https://www.uthsc.edu/health-professions/occupational-therapy/about/lancaster.ph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185</TotalTime>
  <Pages>3</Pages>
  <Words>869</Words>
  <Characters>4959</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Meekins, Myra M</dc:creator>
  <cp:keywords/>
  <dc:description/>
  <cp:lastModifiedBy>Meekins, Myra M</cp:lastModifiedBy>
  <cp:revision>7</cp:revision>
  <dcterms:created xsi:type="dcterms:W3CDTF">2021-01-21T22:36:00Z</dcterms:created>
  <dcterms:modified xsi:type="dcterms:W3CDTF">2021-01-22T21:41:00Z</dcterms:modified>
</cp:coreProperties>
</file>