
<file path=[Content_Types].xml><?xml version="1.0" encoding="utf-8"?>
<Types xmlns="http://schemas.openxmlformats.org/package/2006/content-types">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word/theme/themeOverride26.xml" ContentType="application/vnd.openxmlformats-officedocument.themeOverride+xml"/>
  <Override PartName="/word/theme/themeOverride22.xml" ContentType="application/vnd.openxmlformats-officedocument.themeOverride+xml"/>
  <Override PartName="/word/theme/themeOverride33.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drawings/drawing6.xml" ContentType="application/vnd.openxmlformats-officedocument.drawingml.chartshapes+xml"/>
  <Override PartName="/word/theme/themeOverride40.xml" ContentType="application/vnd.openxmlformats-officedocument.themeOverride+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drawings/drawing4.xml" ContentType="application/vnd.openxmlformats-officedocument.drawingml.chartshapes+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stylesWithEffects.xml" ContentType="application/vnd.ms-word.stylesWithEffects+xml"/>
  <Override PartName="/word/drawings/drawing2.xml" ContentType="application/vnd.openxmlformats-officedocument.drawingml.chartshapes+xml"/>
  <Override PartName="/word/charts/chart7.xml" ContentType="application/vnd.openxmlformats-officedocument.drawingml.chart+xml"/>
  <Override PartName="/word/charts/chart17.xml" ContentType="application/vnd.openxmlformats-officedocument.drawingml.chart+xml"/>
  <Override PartName="/word/charts/chart26.xml" ContentType="application/vnd.openxmlformats-officedocument.drawingml.chart+xml"/>
  <Override PartName="/word/drawings/drawing14.xml" ContentType="application/vnd.openxmlformats-officedocument.drawingml.chartshapes+xml"/>
  <Override PartName="/word/charts/chart37.xml" ContentType="application/vnd.openxmlformats-officedocument.drawingml.chart+xml"/>
  <Override PartName="/word/footer1.xml" ContentType="application/vnd.openxmlformats-officedocument.wordprocessingml.footer+xml"/>
  <Override PartName="/word/charts/chart5.xml" ContentType="application/vnd.openxmlformats-officedocument.drawingml.chart+xml"/>
  <Override PartName="/word/charts/chart15.xml" ContentType="application/vnd.openxmlformats-officedocument.drawingml.chart+xml"/>
  <Override PartName="/word/charts/chart24.xml" ContentType="application/vnd.openxmlformats-officedocument.drawingml.chart+xml"/>
  <Override PartName="/word/drawings/drawing12.xml" ContentType="application/vnd.openxmlformats-officedocument.drawingml.chartshapes+xml"/>
  <Override PartName="/word/charts/chart35.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charts/chart22.xml" ContentType="application/vnd.openxmlformats-officedocument.drawingml.chart+xml"/>
  <Override PartName="/word/drawings/drawing10.xml" ContentType="application/vnd.openxmlformats-officedocument.drawingml.chartshapes+xml"/>
  <Override PartName="/word/theme/themeOverride29.xml" ContentType="application/vnd.openxmlformats-officedocument.themeOverride+xml"/>
  <Override PartName="/word/charts/chart31.xml" ContentType="application/vnd.openxmlformats-officedocument.drawingml.chart+xml"/>
  <Override PartName="/word/charts/chart33.xml" ContentType="application/vnd.openxmlformats-officedocument.drawingml.chart+xml"/>
  <Override PartName="/word/theme/themeOverride38.xml" ContentType="application/vnd.openxmlformats-officedocument.themeOverride+xml"/>
  <Override PartName="/word/charts/chart1.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27.xml" ContentType="application/vnd.openxmlformats-officedocument.themeOverride+xml"/>
  <Override PartName="/word/theme/themeOverride36.xml" ContentType="application/vnd.openxmlformats-officedocument.themeOverride+xml"/>
  <Override PartName="/word/charts/chart40.xml" ContentType="application/vnd.openxmlformats-officedocument.drawingml.chart+xml"/>
  <Override PartName="/word/theme/themeOverride4.xml" ContentType="application/vnd.openxmlformats-officedocument.themeOverride+xml"/>
  <Override PartName="/word/theme/themeOverride16.xml" ContentType="application/vnd.openxmlformats-officedocument.themeOverride+xml"/>
  <Override PartName="/word/theme/themeOverride25.xml" ContentType="application/vnd.openxmlformats-officedocument.themeOverride+xml"/>
  <Override PartName="/word/theme/themeOverride34.xml" ContentType="application/vnd.openxmlformats-officedocument.themeOverride+xml"/>
  <Override PartName="/word/theme/themeOverride2.xml" ContentType="application/vnd.openxmlformats-officedocument.themeOverride+xml"/>
  <Override PartName="/word/theme/themeOverride14.xml" ContentType="application/vnd.openxmlformats-officedocument.themeOverride+xml"/>
  <Override PartName="/word/drawings/drawing9.xml" ContentType="application/vnd.openxmlformats-officedocument.drawingml.chartshapes+xml"/>
  <Override PartName="/word/theme/themeOverride23.xml" ContentType="application/vnd.openxmlformats-officedocument.themeOverride+xml"/>
  <Override PartName="/word/theme/themeOverride32.xml" ContentType="application/vnd.openxmlformats-officedocument.themeOverride+xml"/>
  <Override PartName="/word/theme/themeOverride41.xml" ContentType="application/vnd.openxmlformats-officedocument.themeOverride+xml"/>
  <Override PartName="/word/theme/themeOverride12.xml" ContentType="application/vnd.openxmlformats-officedocument.themeOverride+xml"/>
  <Override PartName="/word/drawings/drawing7.xml" ContentType="application/vnd.openxmlformats-officedocument.drawingml.chartshapes+xml"/>
  <Override PartName="/word/theme/themeOverride21.xml" ContentType="application/vnd.openxmlformats-officedocument.themeOverride+xml"/>
  <Override PartName="/word/theme/themeOverride30.xml" ContentType="application/vnd.openxmlformats-officedocument.themeOverride+xml"/>
  <Override PartName="/word/numbering.xml" ContentType="application/vnd.openxmlformats-officedocument.wordprocessingml.numbering+xml"/>
  <Override PartName="/word/endnotes.xml" ContentType="application/vnd.openxmlformats-officedocument.wordprocessingml.endnotes+xml"/>
  <Override PartName="/word/drawings/drawing3.xml" ContentType="application/vnd.openxmlformats-officedocument.drawingml.chartshapes+xml"/>
  <Override PartName="/word/charts/chart8.xml" ContentType="application/vnd.openxmlformats-officedocument.drawingml.chart+xml"/>
  <Override PartName="/word/theme/themeOverride10.xml" ContentType="application/vnd.openxmlformats-officedocument.themeOverride+xml"/>
  <Override PartName="/word/drawings/drawing5.xml" ContentType="application/vnd.openxmlformats-officedocument.drawingml.chartshapes+xml"/>
  <Override PartName="/word/charts/chart29.xml" ContentType="application/vnd.openxmlformats-officedocument.drawingml.chart+xml"/>
  <Override PartName="/word/charts/chart3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charts/chart6.xml" ContentType="application/vnd.openxmlformats-officedocument.drawingml.chart+xml"/>
  <Override PartName="/word/charts/chart18.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drawings/drawing15.xml" ContentType="application/vnd.openxmlformats-officedocument.drawingml.chartshapes+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drawings/drawing13.xml" ContentType="application/vnd.openxmlformats-officedocument.drawingml.chartshapes+xml"/>
  <Override PartName="/word/charts/chart3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9.xml" ContentType="application/vnd.openxmlformats-officedocument.themeOverride+xml"/>
  <Override PartName="/word/charts/chart23.xml" ContentType="application/vnd.openxmlformats-officedocument.drawingml.chart+xml"/>
  <Override PartName="/word/drawings/drawing11.xml" ContentType="application/vnd.openxmlformats-officedocument.drawingml.chartshapes+xml"/>
  <Override PartName="/word/charts/chart32.xml" ContentType="application/vnd.openxmlformats-officedocument.drawingml.chart+xml"/>
  <Override PartName="/word/theme/themeOverride39.xml" ContentType="application/vnd.openxmlformats-officedocument.themeOverride+xml"/>
  <Override PartName="/word/charts/chart41.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theme/themeOverride7.xml" ContentType="application/vnd.openxmlformats-officedocument.themeOverride+xml"/>
  <Override PartName="/word/charts/chart12.xml" ContentType="application/vnd.openxmlformats-officedocument.drawingml.chart+xml"/>
  <Override PartName="/word/theme/themeOverride17.xml" ContentType="application/vnd.openxmlformats-officedocument.themeOverride+xml"/>
  <Override PartName="/word/charts/chart21.xml" ContentType="application/vnd.openxmlformats-officedocument.drawingml.chart+xml"/>
  <Override PartName="/word/theme/themeOverride28.xml" ContentType="application/vnd.openxmlformats-officedocument.themeOverride+xml"/>
  <Override PartName="/word/charts/chart30.xml" ContentType="application/vnd.openxmlformats-officedocument.drawingml.chart+xml"/>
  <Override PartName="/word/theme/themeOverride37.xml" ContentType="application/vnd.openxmlformats-officedocument.themeOverride+xml"/>
  <Override PartName="/docProps/core.xml" ContentType="application/vnd.openxmlformats-package.core-properties+xml"/>
  <Override PartName="/word/footnotes.xml" ContentType="application/vnd.openxmlformats-officedocument.wordprocessingml.footnotes+xml"/>
  <Override PartName="/word/theme/themeOverride24.xml" ContentType="application/vnd.openxmlformats-officedocument.themeOverride+xml"/>
  <Override PartName="/word/theme/themeOverride35.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drawings/drawing8.xml" ContentType="application/vnd.openxmlformats-officedocument.drawingml.chartshapes+xml"/>
  <Override PartName="/word/theme/themeOverride20.xml" ContentType="application/vnd.openxmlformats-officedocument.themeOverride+xml"/>
  <Override PartName="/word/theme/themeOverride31.xml" ContentType="application/vnd.openxmlformats-officedocument.themeOverride+xml"/>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9EA" w:rsidRPr="00A9662C" w:rsidRDefault="00E129EA" w:rsidP="00E129EA">
      <w:pPr>
        <w:spacing w:after="200" w:line="480" w:lineRule="auto"/>
        <w:contextualSpacing/>
        <w:jc w:val="center"/>
        <w:rPr>
          <w:rFonts w:eastAsia="Times New Roman" w:cs="Times New Roman"/>
          <w:szCs w:val="24"/>
        </w:rPr>
      </w:pPr>
    </w:p>
    <w:p w:rsidR="00E129EA" w:rsidRPr="00A9662C" w:rsidRDefault="00E129EA" w:rsidP="00E129EA">
      <w:pPr>
        <w:spacing w:after="200" w:line="480" w:lineRule="auto"/>
        <w:contextualSpacing/>
        <w:jc w:val="center"/>
        <w:rPr>
          <w:rFonts w:cs="Times New Roman"/>
          <w:b/>
          <w:szCs w:val="24"/>
          <w:shd w:val="clear" w:color="auto" w:fill="FFFFFF"/>
        </w:rPr>
      </w:pPr>
      <w:r w:rsidRPr="00A9662C">
        <w:rPr>
          <w:rFonts w:cs="Times New Roman"/>
          <w:b/>
          <w:szCs w:val="24"/>
          <w:shd w:val="clear" w:color="auto" w:fill="FFFFFF"/>
        </w:rPr>
        <w:t>Content Analysis: Media Representation of Infant-Feeding Practices of Adolescent Mothers</w:t>
      </w:r>
    </w:p>
    <w:p w:rsidR="00E129EA" w:rsidRPr="00A9662C" w:rsidRDefault="00E129EA" w:rsidP="00E129EA">
      <w:pPr>
        <w:spacing w:after="200" w:line="480" w:lineRule="auto"/>
        <w:contextualSpacing/>
        <w:jc w:val="center"/>
        <w:rPr>
          <w:rFonts w:eastAsia="Times New Roman" w:cs="Times New Roman"/>
          <w:szCs w:val="24"/>
        </w:rPr>
      </w:pPr>
    </w:p>
    <w:p w:rsidR="00E129EA" w:rsidRPr="00A9662C" w:rsidRDefault="006E594E" w:rsidP="006E594E">
      <w:pPr>
        <w:tabs>
          <w:tab w:val="left" w:pos="5727"/>
        </w:tabs>
        <w:spacing w:after="200" w:line="480" w:lineRule="auto"/>
        <w:contextualSpacing/>
        <w:rPr>
          <w:rFonts w:eastAsia="Times New Roman" w:cs="Times New Roman"/>
          <w:szCs w:val="24"/>
        </w:rPr>
      </w:pPr>
      <w:r>
        <w:rPr>
          <w:rFonts w:eastAsia="Times New Roman" w:cs="Times New Roman"/>
          <w:szCs w:val="24"/>
        </w:rPr>
        <w:tab/>
      </w:r>
    </w:p>
    <w:p w:rsidR="00E129EA" w:rsidRPr="00A9662C" w:rsidRDefault="00E129EA" w:rsidP="00E129EA">
      <w:pPr>
        <w:spacing w:after="200" w:line="480" w:lineRule="auto"/>
        <w:contextualSpacing/>
        <w:jc w:val="center"/>
        <w:rPr>
          <w:rFonts w:eastAsia="Times New Roman" w:cs="Times New Roman"/>
          <w:szCs w:val="24"/>
        </w:rPr>
      </w:pPr>
    </w:p>
    <w:p w:rsidR="00E129EA" w:rsidRPr="00A9662C" w:rsidRDefault="00E129EA" w:rsidP="00E129EA">
      <w:pPr>
        <w:spacing w:after="200" w:line="480" w:lineRule="auto"/>
        <w:contextualSpacing/>
        <w:jc w:val="center"/>
        <w:rPr>
          <w:rFonts w:eastAsia="Times New Roman" w:cs="Times New Roman"/>
          <w:szCs w:val="24"/>
        </w:rPr>
      </w:pPr>
    </w:p>
    <w:p w:rsidR="00E129EA" w:rsidRPr="00A9662C" w:rsidRDefault="00E129EA" w:rsidP="00E129EA">
      <w:pPr>
        <w:spacing w:after="200" w:line="480" w:lineRule="auto"/>
        <w:contextualSpacing/>
        <w:jc w:val="center"/>
        <w:rPr>
          <w:rFonts w:eastAsia="Times New Roman" w:cs="Times New Roman"/>
          <w:szCs w:val="24"/>
        </w:rPr>
      </w:pPr>
    </w:p>
    <w:p w:rsidR="00E129EA" w:rsidRPr="00A9662C" w:rsidRDefault="00E129EA" w:rsidP="00E129EA">
      <w:pPr>
        <w:spacing w:after="200" w:line="480" w:lineRule="auto"/>
        <w:contextualSpacing/>
        <w:jc w:val="center"/>
        <w:rPr>
          <w:rFonts w:eastAsia="Times New Roman" w:cs="Times New Roman"/>
          <w:szCs w:val="24"/>
        </w:rPr>
      </w:pPr>
    </w:p>
    <w:sdt>
      <w:sdtPr>
        <w:rPr>
          <w:rFonts w:eastAsia="Times New Roman" w:cs="Times New Roman"/>
          <w:szCs w:val="24"/>
        </w:rPr>
        <w:id w:val="808351"/>
        <w:docPartObj>
          <w:docPartGallery w:val="Cover Pages"/>
          <w:docPartUnique/>
        </w:docPartObj>
      </w:sdtPr>
      <w:sdtEndPr>
        <w:rPr>
          <w:rFonts w:eastAsiaTheme="minorHAnsi"/>
        </w:rPr>
      </w:sdtEndPr>
      <w:sdtContent>
        <w:p w:rsidR="00E129EA" w:rsidRPr="00A9662C" w:rsidRDefault="00E129EA" w:rsidP="00E129EA">
          <w:pPr>
            <w:spacing w:after="200" w:line="480" w:lineRule="auto"/>
            <w:contextualSpacing/>
            <w:jc w:val="center"/>
            <w:rPr>
              <w:rFonts w:eastAsia="Times New Roman" w:cs="Times New Roman"/>
              <w:szCs w:val="24"/>
            </w:rPr>
          </w:pPr>
          <w:r w:rsidRPr="00A9662C">
            <w:rPr>
              <w:rFonts w:eastAsia="Times New Roman" w:cs="Times New Roman"/>
              <w:szCs w:val="24"/>
            </w:rPr>
            <w:t xml:space="preserve">A Thesis Presented for the </w:t>
          </w:r>
        </w:p>
        <w:p w:rsidR="00E129EA" w:rsidRPr="00A9662C" w:rsidRDefault="00131D43" w:rsidP="00E129EA">
          <w:pPr>
            <w:spacing w:after="200" w:line="480" w:lineRule="auto"/>
            <w:contextualSpacing/>
            <w:jc w:val="center"/>
            <w:rPr>
              <w:rFonts w:eastAsia="Times New Roman" w:cs="Times New Roman"/>
              <w:szCs w:val="24"/>
            </w:rPr>
          </w:pPr>
          <w:r>
            <w:rPr>
              <w:rFonts w:eastAsia="Times New Roman" w:cs="Times New Roman"/>
              <w:szCs w:val="24"/>
            </w:rPr>
            <w:t>Master</w:t>
          </w:r>
          <w:r w:rsidR="00E129EA" w:rsidRPr="00A9662C">
            <w:rPr>
              <w:rFonts w:eastAsia="Times New Roman" w:cs="Times New Roman"/>
              <w:szCs w:val="24"/>
            </w:rPr>
            <w:t xml:space="preserve"> of Science</w:t>
          </w:r>
        </w:p>
        <w:p w:rsidR="00E129EA" w:rsidRPr="00A9662C" w:rsidRDefault="00E129EA" w:rsidP="00E129EA">
          <w:pPr>
            <w:spacing w:after="200" w:line="480" w:lineRule="auto"/>
            <w:contextualSpacing/>
            <w:jc w:val="center"/>
            <w:rPr>
              <w:rFonts w:eastAsia="Times New Roman" w:cs="Times New Roman"/>
              <w:szCs w:val="24"/>
            </w:rPr>
          </w:pPr>
          <w:r w:rsidRPr="00A9662C">
            <w:rPr>
              <w:rFonts w:eastAsia="Times New Roman" w:cs="Times New Roman"/>
              <w:szCs w:val="24"/>
            </w:rPr>
            <w:t>Degree</w:t>
          </w:r>
        </w:p>
        <w:p w:rsidR="00E129EA" w:rsidRPr="00A9662C" w:rsidRDefault="00E129EA" w:rsidP="00E129EA">
          <w:pPr>
            <w:spacing w:after="200" w:line="480" w:lineRule="auto"/>
            <w:contextualSpacing/>
            <w:jc w:val="center"/>
            <w:rPr>
              <w:rFonts w:eastAsia="Times New Roman" w:cs="Times New Roman"/>
              <w:szCs w:val="24"/>
            </w:rPr>
          </w:pPr>
          <w:r w:rsidRPr="00A9662C">
            <w:rPr>
              <w:rFonts w:eastAsia="Times New Roman" w:cs="Times New Roman"/>
              <w:szCs w:val="24"/>
            </w:rPr>
            <w:t>The University of Tennessee, Knoxville</w:t>
          </w:r>
        </w:p>
        <w:p w:rsidR="00E129EA" w:rsidRPr="00A9662C" w:rsidRDefault="00E129EA" w:rsidP="00E129EA">
          <w:pPr>
            <w:spacing w:after="200" w:line="480" w:lineRule="auto"/>
            <w:contextualSpacing/>
            <w:rPr>
              <w:rFonts w:eastAsia="Times New Roman"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rPr>
              <w:rFonts w:cs="Times New Roman"/>
              <w:szCs w:val="24"/>
            </w:rPr>
          </w:pPr>
        </w:p>
        <w:p w:rsidR="00E129EA" w:rsidRPr="00A9662C" w:rsidRDefault="00E129EA" w:rsidP="00E129EA">
          <w:pPr>
            <w:spacing w:line="480" w:lineRule="auto"/>
            <w:jc w:val="center"/>
            <w:rPr>
              <w:rFonts w:cs="Times New Roman"/>
              <w:szCs w:val="24"/>
            </w:rPr>
          </w:pPr>
          <w:r w:rsidRPr="00A9662C">
            <w:rPr>
              <w:rFonts w:cs="Times New Roman"/>
              <w:szCs w:val="24"/>
            </w:rPr>
            <w:t xml:space="preserve">Mary </w:t>
          </w:r>
          <w:r w:rsidR="00131D43">
            <w:rPr>
              <w:rFonts w:cs="Times New Roman"/>
              <w:szCs w:val="24"/>
            </w:rPr>
            <w:t xml:space="preserve">Elizabeth </w:t>
          </w:r>
          <w:r w:rsidRPr="00A9662C">
            <w:rPr>
              <w:rFonts w:cs="Times New Roman"/>
              <w:szCs w:val="24"/>
            </w:rPr>
            <w:t>Pate-Bennett</w:t>
          </w:r>
        </w:p>
        <w:p w:rsidR="00E129EA" w:rsidRPr="00A9662C" w:rsidRDefault="00131D43" w:rsidP="00E129EA">
          <w:pPr>
            <w:spacing w:line="480" w:lineRule="auto"/>
            <w:jc w:val="center"/>
            <w:rPr>
              <w:rFonts w:cs="Times New Roman"/>
              <w:szCs w:val="24"/>
            </w:rPr>
          </w:pPr>
          <w:r>
            <w:rPr>
              <w:rFonts w:cs="Times New Roman"/>
              <w:szCs w:val="24"/>
            </w:rPr>
            <w:t>August</w:t>
          </w:r>
          <w:r w:rsidR="00E129EA" w:rsidRPr="00A9662C">
            <w:rPr>
              <w:rFonts w:cs="Times New Roman"/>
              <w:szCs w:val="24"/>
            </w:rPr>
            <w:t xml:space="preserve"> 2013</w:t>
          </w:r>
        </w:p>
        <w:p w:rsidR="00E129EA" w:rsidRPr="00A9662C" w:rsidRDefault="00E129EA" w:rsidP="00E129EA">
          <w:pPr>
            <w:spacing w:line="480" w:lineRule="auto"/>
            <w:rPr>
              <w:rFonts w:cs="Times New Roman"/>
              <w:szCs w:val="24"/>
            </w:rPr>
          </w:pPr>
          <w:r w:rsidRPr="00A9662C">
            <w:rPr>
              <w:rFonts w:cs="Times New Roman"/>
              <w:szCs w:val="24"/>
            </w:rPr>
            <w:br w:type="page"/>
          </w:r>
        </w:p>
        <w:p w:rsidR="00E129EA" w:rsidRPr="00A9662C" w:rsidRDefault="00E129EA" w:rsidP="00E129EA">
          <w:pPr>
            <w:spacing w:line="480" w:lineRule="auto"/>
            <w:jc w:val="center"/>
            <w:rPr>
              <w:rFonts w:cs="Times New Roman"/>
              <w:b/>
              <w:szCs w:val="24"/>
            </w:rPr>
          </w:pPr>
          <w:r w:rsidRPr="00A9662C">
            <w:rPr>
              <w:rFonts w:cs="Times New Roman"/>
              <w:b/>
              <w:szCs w:val="24"/>
            </w:rPr>
            <w:lastRenderedPageBreak/>
            <w:t>Acknowledgements</w:t>
          </w:r>
        </w:p>
        <w:p w:rsidR="00E129EA" w:rsidRPr="00A9662C" w:rsidRDefault="00E129EA" w:rsidP="00E129EA">
          <w:pPr>
            <w:spacing w:line="480" w:lineRule="auto"/>
            <w:ind w:firstLine="720"/>
            <w:rPr>
              <w:rFonts w:eastAsia="Times New Roman" w:cs="Times New Roman"/>
              <w:szCs w:val="24"/>
            </w:rPr>
          </w:pPr>
          <w:r w:rsidRPr="00A9662C">
            <w:rPr>
              <w:rFonts w:eastAsia="Times New Roman" w:cs="Times New Roman"/>
              <w:szCs w:val="24"/>
            </w:rPr>
            <w:t xml:space="preserve">I would first like to thank Dr. Katie </w:t>
          </w:r>
          <w:proofErr w:type="spellStart"/>
          <w:r w:rsidRPr="00A9662C">
            <w:rPr>
              <w:rFonts w:eastAsia="Times New Roman" w:cs="Times New Roman"/>
              <w:szCs w:val="24"/>
            </w:rPr>
            <w:t>Kavanagh</w:t>
          </w:r>
          <w:proofErr w:type="spellEnd"/>
          <w:r w:rsidRPr="00A9662C">
            <w:rPr>
              <w:rFonts w:eastAsia="Times New Roman" w:cs="Times New Roman"/>
              <w:szCs w:val="24"/>
            </w:rPr>
            <w:t xml:space="preserve"> for her support, patience and guidance through this project. I could not have asked for a</w:t>
          </w:r>
          <w:r w:rsidR="00D504A5">
            <w:rPr>
              <w:rFonts w:eastAsia="Times New Roman" w:cs="Times New Roman"/>
              <w:szCs w:val="24"/>
            </w:rPr>
            <w:t xml:space="preserve"> better faculty advisor to mentor </w:t>
          </w:r>
          <w:r w:rsidRPr="00A9662C">
            <w:rPr>
              <w:rFonts w:eastAsia="Times New Roman" w:cs="Times New Roman"/>
              <w:szCs w:val="24"/>
            </w:rPr>
            <w:t xml:space="preserve">me through the years and to </w:t>
          </w:r>
          <w:r w:rsidR="00D504A5">
            <w:rPr>
              <w:rFonts w:eastAsia="Times New Roman" w:cs="Times New Roman"/>
              <w:szCs w:val="24"/>
            </w:rPr>
            <w:t>lead</w:t>
          </w:r>
          <w:r w:rsidRPr="00A9662C">
            <w:rPr>
              <w:rFonts w:eastAsia="Times New Roman" w:cs="Times New Roman"/>
              <w:szCs w:val="24"/>
            </w:rPr>
            <w:t xml:space="preserve"> me through this adventure. Thank you a million times over! I would also like to thank Dr. Marsha Spence and Dr. Melissa Hansen-</w:t>
          </w:r>
          <w:proofErr w:type="spellStart"/>
          <w:r w:rsidRPr="00A9662C">
            <w:rPr>
              <w:rFonts w:eastAsia="Times New Roman" w:cs="Times New Roman"/>
              <w:szCs w:val="24"/>
            </w:rPr>
            <w:t>Petrik</w:t>
          </w:r>
          <w:proofErr w:type="spellEnd"/>
          <w:r w:rsidRPr="00A9662C">
            <w:rPr>
              <w:rFonts w:eastAsia="Times New Roman" w:cs="Times New Roman"/>
              <w:szCs w:val="24"/>
            </w:rPr>
            <w:t xml:space="preserve"> for their feedback and commitment to this project. I appreciate all that you have done and</w:t>
          </w:r>
          <w:r w:rsidR="006E594E">
            <w:rPr>
              <w:rFonts w:eastAsia="Times New Roman" w:cs="Times New Roman"/>
              <w:szCs w:val="24"/>
            </w:rPr>
            <w:t>, I</w:t>
          </w:r>
          <w:r w:rsidRPr="00A9662C">
            <w:rPr>
              <w:rFonts w:eastAsia="Times New Roman" w:cs="Times New Roman"/>
              <w:szCs w:val="24"/>
            </w:rPr>
            <w:t xml:space="preserve"> am immensely thankful for your assistance.  </w:t>
          </w:r>
        </w:p>
        <w:p w:rsidR="00E129EA" w:rsidRPr="00A9662C" w:rsidRDefault="006E594E" w:rsidP="00E129EA">
          <w:pPr>
            <w:spacing w:line="480" w:lineRule="auto"/>
            <w:ind w:firstLine="720"/>
            <w:rPr>
              <w:rFonts w:eastAsia="Times New Roman" w:cs="Times New Roman"/>
              <w:szCs w:val="24"/>
            </w:rPr>
          </w:pPr>
          <w:r>
            <w:rPr>
              <w:rFonts w:eastAsia="Times New Roman" w:cs="Times New Roman"/>
              <w:szCs w:val="24"/>
            </w:rPr>
            <w:t>As data collection was a significant</w:t>
          </w:r>
          <w:r w:rsidR="00E129EA" w:rsidRPr="00A9662C">
            <w:rPr>
              <w:rFonts w:eastAsia="Times New Roman" w:cs="Times New Roman"/>
              <w:szCs w:val="24"/>
            </w:rPr>
            <w:t xml:space="preserve"> element of my project, I would like to thank all those who participated in the organization and collection of the data</w:t>
          </w:r>
          <w:r>
            <w:rPr>
              <w:rFonts w:eastAsia="Times New Roman" w:cs="Times New Roman"/>
              <w:szCs w:val="24"/>
            </w:rPr>
            <w:t>,</w:t>
          </w:r>
          <w:r w:rsidR="00E129EA" w:rsidRPr="00A9662C">
            <w:rPr>
              <w:rFonts w:eastAsia="Times New Roman" w:cs="Times New Roman"/>
              <w:szCs w:val="24"/>
            </w:rPr>
            <w:t xml:space="preserve"> including Jen </w:t>
          </w:r>
          <w:proofErr w:type="spellStart"/>
          <w:r w:rsidR="00E129EA" w:rsidRPr="00A9662C">
            <w:rPr>
              <w:rFonts w:eastAsia="Times New Roman" w:cs="Times New Roman"/>
              <w:szCs w:val="24"/>
            </w:rPr>
            <w:t>Nicklas</w:t>
          </w:r>
          <w:proofErr w:type="spellEnd"/>
          <w:r w:rsidR="00E129EA" w:rsidRPr="00A9662C">
            <w:rPr>
              <w:rFonts w:eastAsia="Times New Roman" w:cs="Times New Roman"/>
              <w:szCs w:val="24"/>
            </w:rPr>
            <w:t xml:space="preserve">, </w:t>
          </w:r>
          <w:proofErr w:type="spellStart"/>
          <w:r w:rsidR="00E129EA" w:rsidRPr="00A9662C">
            <w:rPr>
              <w:rFonts w:eastAsia="Times New Roman" w:cs="Times New Roman"/>
              <w:szCs w:val="24"/>
            </w:rPr>
            <w:t>Becca</w:t>
          </w:r>
          <w:proofErr w:type="spellEnd"/>
          <w:r w:rsidR="00E129EA" w:rsidRPr="00A9662C">
            <w:rPr>
              <w:rFonts w:eastAsia="Times New Roman" w:cs="Times New Roman"/>
              <w:szCs w:val="24"/>
            </w:rPr>
            <w:t xml:space="preserve"> Graves, Daniel Lewis</w:t>
          </w:r>
          <w:r>
            <w:rPr>
              <w:rFonts w:eastAsia="Times New Roman" w:cs="Times New Roman"/>
              <w:szCs w:val="24"/>
            </w:rPr>
            <w:t>,</w:t>
          </w:r>
          <w:r w:rsidR="00E129EA" w:rsidRPr="00A9662C">
            <w:rPr>
              <w:rFonts w:eastAsia="Times New Roman" w:cs="Times New Roman"/>
              <w:szCs w:val="24"/>
            </w:rPr>
            <w:t xml:space="preserve"> and all other staff members of the Infant, Child, and Adolescent Nutrition (ICAN) Lab. </w:t>
          </w:r>
          <w:r w:rsidR="00D504A5">
            <w:rPr>
              <w:rFonts w:eastAsia="Times New Roman" w:cs="Times New Roman"/>
              <w:szCs w:val="24"/>
            </w:rPr>
            <w:t xml:space="preserve">I am </w:t>
          </w:r>
          <w:r w:rsidR="00657E38" w:rsidRPr="00A9662C">
            <w:rPr>
              <w:rFonts w:eastAsia="Times New Roman" w:cs="Times New Roman"/>
              <w:szCs w:val="24"/>
            </w:rPr>
            <w:t xml:space="preserve">grateful to </w:t>
          </w:r>
          <w:proofErr w:type="spellStart"/>
          <w:r w:rsidR="00657E38" w:rsidRPr="00A9662C">
            <w:rPr>
              <w:rFonts w:eastAsia="Times New Roman" w:cs="Times New Roman"/>
              <w:szCs w:val="24"/>
            </w:rPr>
            <w:t>Zixin</w:t>
          </w:r>
          <w:proofErr w:type="spellEnd"/>
          <w:r w:rsidR="00657E38" w:rsidRPr="00A9662C">
            <w:rPr>
              <w:rFonts w:eastAsia="Times New Roman" w:cs="Times New Roman"/>
              <w:szCs w:val="24"/>
            </w:rPr>
            <w:t xml:space="preserve"> Lou for her many hours spent on coding and collaborating with me on this project. </w:t>
          </w:r>
          <w:r w:rsidR="00E129EA" w:rsidRPr="00A9662C">
            <w:rPr>
              <w:rFonts w:eastAsia="Times New Roman" w:cs="Times New Roman"/>
              <w:szCs w:val="24"/>
            </w:rPr>
            <w:t>You were such an amazing addition to this project</w:t>
          </w:r>
          <w:r>
            <w:rPr>
              <w:rFonts w:eastAsia="Times New Roman" w:cs="Times New Roman"/>
              <w:szCs w:val="24"/>
            </w:rPr>
            <w:t>,</w:t>
          </w:r>
          <w:r w:rsidR="00E129EA" w:rsidRPr="00A9662C">
            <w:rPr>
              <w:rFonts w:eastAsia="Times New Roman" w:cs="Times New Roman"/>
              <w:szCs w:val="24"/>
            </w:rPr>
            <w:t xml:space="preserve"> and </w:t>
          </w:r>
          <w:r>
            <w:rPr>
              <w:rFonts w:eastAsia="Times New Roman" w:cs="Times New Roman"/>
              <w:szCs w:val="24"/>
            </w:rPr>
            <w:t xml:space="preserve">I </w:t>
          </w:r>
          <w:r w:rsidR="00E129EA" w:rsidRPr="00A9662C">
            <w:rPr>
              <w:rFonts w:eastAsia="Times New Roman" w:cs="Times New Roman"/>
              <w:szCs w:val="24"/>
            </w:rPr>
            <w:t xml:space="preserve">could not have done it without you! </w:t>
          </w:r>
        </w:p>
        <w:p w:rsidR="00E129EA" w:rsidRPr="00A9662C" w:rsidRDefault="00E129EA" w:rsidP="00E129EA">
          <w:pPr>
            <w:spacing w:line="480" w:lineRule="auto"/>
            <w:ind w:firstLine="720"/>
            <w:rPr>
              <w:rFonts w:eastAsia="Times New Roman" w:cs="Times New Roman"/>
              <w:szCs w:val="24"/>
            </w:rPr>
          </w:pPr>
          <w:r w:rsidRPr="00A9662C">
            <w:rPr>
              <w:rFonts w:eastAsia="Times New Roman" w:cs="Times New Roman"/>
              <w:szCs w:val="24"/>
            </w:rPr>
            <w:t>Most importantly, I would like to thank my family: Mom, Dad, Dan, Laurel, Tom, Christina, Caroline, Benjamin, Annie, Brown, Tim, Loraine, Micah, Renee</w:t>
          </w:r>
          <w:r w:rsidR="006E594E">
            <w:rPr>
              <w:rFonts w:eastAsia="Times New Roman" w:cs="Times New Roman"/>
              <w:szCs w:val="24"/>
            </w:rPr>
            <w:t>,</w:t>
          </w:r>
          <w:r w:rsidRPr="00A9662C">
            <w:rPr>
              <w:rFonts w:eastAsia="Times New Roman" w:cs="Times New Roman"/>
              <w:szCs w:val="24"/>
            </w:rPr>
            <w:t xml:space="preserve"> and </w:t>
          </w:r>
          <w:proofErr w:type="spellStart"/>
          <w:r w:rsidRPr="00A9662C">
            <w:rPr>
              <w:rFonts w:eastAsia="Times New Roman" w:cs="Times New Roman"/>
              <w:szCs w:val="24"/>
            </w:rPr>
            <w:t>Bekah</w:t>
          </w:r>
          <w:proofErr w:type="spellEnd"/>
          <w:r w:rsidRPr="00A9662C">
            <w:rPr>
              <w:rFonts w:eastAsia="Times New Roman" w:cs="Times New Roman"/>
              <w:szCs w:val="24"/>
            </w:rPr>
            <w:t xml:space="preserve"> for your love and endless support t</w:t>
          </w:r>
          <w:r w:rsidR="00D504A5">
            <w:rPr>
              <w:rFonts w:eastAsia="Times New Roman" w:cs="Times New Roman"/>
              <w:szCs w:val="24"/>
            </w:rPr>
            <w:t>hese last two years. You all mad</w:t>
          </w:r>
          <w:r w:rsidRPr="00A9662C">
            <w:rPr>
              <w:rFonts w:eastAsia="Times New Roman" w:cs="Times New Roman"/>
              <w:szCs w:val="24"/>
            </w:rPr>
            <w:t>e it so much easier and bearable. And finally, saving the best for last, I would like to thank my husband, Jamie Bennett for giving me so much love, support, encouragement</w:t>
          </w:r>
          <w:r w:rsidR="006E594E">
            <w:rPr>
              <w:rFonts w:eastAsia="Times New Roman" w:cs="Times New Roman"/>
              <w:szCs w:val="24"/>
            </w:rPr>
            <w:t>,</w:t>
          </w:r>
          <w:r w:rsidRPr="00A9662C">
            <w:rPr>
              <w:rFonts w:eastAsia="Times New Roman" w:cs="Times New Roman"/>
              <w:szCs w:val="24"/>
            </w:rPr>
            <w:t xml:space="preserve"> and comfort since 2008. You are the most amazing, genuine, sincere, loving husband</w:t>
          </w:r>
          <w:r w:rsidR="006E594E">
            <w:rPr>
              <w:rFonts w:eastAsia="Times New Roman" w:cs="Times New Roman"/>
              <w:szCs w:val="24"/>
            </w:rPr>
            <w:t>,</w:t>
          </w:r>
          <w:r w:rsidRPr="00A9662C">
            <w:rPr>
              <w:rFonts w:eastAsia="Times New Roman" w:cs="Times New Roman"/>
              <w:szCs w:val="24"/>
            </w:rPr>
            <w:t xml:space="preserve"> and I could not have done this without</w:t>
          </w:r>
          <w:r w:rsidR="006E594E">
            <w:rPr>
              <w:rFonts w:eastAsia="Times New Roman" w:cs="Times New Roman"/>
              <w:szCs w:val="24"/>
            </w:rPr>
            <w:t xml:space="preserve"> you</w:t>
          </w:r>
          <w:r w:rsidRPr="00A9662C">
            <w:rPr>
              <w:rFonts w:eastAsia="Times New Roman" w:cs="Times New Roman"/>
              <w:szCs w:val="24"/>
            </w:rPr>
            <w:t xml:space="preserve">. </w:t>
          </w:r>
        </w:p>
        <w:p w:rsidR="00E129EA" w:rsidRPr="00A9662C" w:rsidRDefault="00E129EA" w:rsidP="00E129EA">
          <w:pPr>
            <w:spacing w:line="480" w:lineRule="auto"/>
            <w:ind w:firstLine="720"/>
            <w:rPr>
              <w:rFonts w:eastAsia="Times New Roman" w:cs="Times New Roman"/>
              <w:szCs w:val="24"/>
            </w:rPr>
          </w:pPr>
          <w:r w:rsidRPr="00A9662C">
            <w:rPr>
              <w:rFonts w:eastAsia="Times New Roman" w:cs="Times New Roman"/>
              <w:szCs w:val="24"/>
            </w:rPr>
            <w:t xml:space="preserve">Thank you. Thank you. Thank you all. </w:t>
          </w:r>
        </w:p>
        <w:p w:rsidR="00E129EA" w:rsidRPr="00A9662C" w:rsidRDefault="00E129EA" w:rsidP="00E129EA">
          <w:pPr>
            <w:spacing w:after="200"/>
            <w:jc w:val="center"/>
            <w:rPr>
              <w:rFonts w:eastAsia="Times New Roman" w:cs="Times New Roman"/>
              <w:szCs w:val="24"/>
            </w:rPr>
          </w:pPr>
          <w:r w:rsidRPr="00A9662C">
            <w:rPr>
              <w:rFonts w:eastAsia="Times New Roman" w:cs="Times New Roman"/>
              <w:szCs w:val="24"/>
            </w:rPr>
            <w:br w:type="page"/>
          </w:r>
          <w:r w:rsidRPr="00A9662C">
            <w:rPr>
              <w:rFonts w:cs="Times New Roman"/>
              <w:b/>
              <w:szCs w:val="24"/>
            </w:rPr>
            <w:lastRenderedPageBreak/>
            <w:t>Abstract</w:t>
          </w:r>
        </w:p>
        <w:p w:rsidR="00E129EA" w:rsidRPr="00A9662C" w:rsidRDefault="00E129EA" w:rsidP="00E129EA">
          <w:pPr>
            <w:spacing w:line="480" w:lineRule="auto"/>
            <w:rPr>
              <w:rFonts w:eastAsiaTheme="minorEastAsia" w:cs="Times New Roman"/>
              <w:b/>
              <w:iCs/>
              <w:szCs w:val="24"/>
            </w:rPr>
          </w:pPr>
          <w:r w:rsidRPr="00A9662C">
            <w:rPr>
              <w:rFonts w:eastAsiaTheme="minorEastAsia" w:cs="Times New Roman"/>
              <w:b/>
              <w:iCs/>
              <w:szCs w:val="24"/>
            </w:rPr>
            <w:t>Background:</w:t>
          </w:r>
          <w:r w:rsidRPr="00A9662C">
            <w:rPr>
              <w:rFonts w:cs="Times New Roman"/>
              <w:color w:val="000000"/>
              <w:szCs w:val="24"/>
            </w:rPr>
            <w:t xml:space="preserve"> The American Academy of Pediatrics considers breastfeeding to be the optimal form of infant nutrition</w:t>
          </w:r>
          <w:r w:rsidRPr="00A9662C">
            <w:rPr>
              <w:rFonts w:cs="Times New Roman"/>
              <w:noProof/>
              <w:color w:val="000000"/>
              <w:szCs w:val="24"/>
              <w:vertAlign w:val="superscript"/>
            </w:rPr>
            <w:t>1,2</w:t>
          </w:r>
          <w:r w:rsidRPr="00A9662C">
            <w:rPr>
              <w:rFonts w:cs="Times New Roman"/>
              <w:color w:val="000000"/>
              <w:szCs w:val="24"/>
            </w:rPr>
            <w:t xml:space="preserve"> and Healthy People 2020 objectives target increasing breastfeeding rates</w:t>
          </w:r>
          <w:r w:rsidRPr="00A9662C">
            <w:rPr>
              <w:rFonts w:cs="Times New Roman"/>
              <w:noProof/>
              <w:color w:val="000000"/>
              <w:szCs w:val="24"/>
              <w:vertAlign w:val="superscript"/>
            </w:rPr>
            <w:t>3</w:t>
          </w:r>
          <w:r w:rsidRPr="00A9662C">
            <w:rPr>
              <w:rFonts w:cs="Times New Roman"/>
              <w:color w:val="000000"/>
              <w:szCs w:val="24"/>
            </w:rPr>
            <w:t>. Though national rates have improved, those among sev</w:t>
          </w:r>
          <w:r w:rsidR="005218F4">
            <w:rPr>
              <w:rFonts w:cs="Times New Roman"/>
              <w:color w:val="000000"/>
              <w:szCs w:val="24"/>
            </w:rPr>
            <w:t>eral subgroups have not. Adolescent mothers</w:t>
          </w:r>
          <w:r w:rsidRPr="00A9662C">
            <w:rPr>
              <w:rFonts w:cs="Times New Roman"/>
              <w:color w:val="000000"/>
              <w:szCs w:val="24"/>
            </w:rPr>
            <w:t xml:space="preserve"> initiate breastfeeding only 58% of the time, which is lower than the national objective of 81.9%</w:t>
          </w:r>
          <w:r w:rsidRPr="00A9662C">
            <w:rPr>
              <w:rFonts w:cs="Times New Roman"/>
              <w:noProof/>
              <w:color w:val="000000"/>
              <w:szCs w:val="24"/>
              <w:vertAlign w:val="superscript"/>
            </w:rPr>
            <w:t>3</w:t>
          </w:r>
          <w:r w:rsidRPr="00A9662C">
            <w:rPr>
              <w:rFonts w:cs="Times New Roman"/>
              <w:color w:val="000000"/>
              <w:szCs w:val="24"/>
            </w:rPr>
            <w:t>. Research focusing on other health behaviors</w:t>
          </w:r>
          <w:r w:rsidR="00C106EE">
            <w:rPr>
              <w:rFonts w:cs="Times New Roman"/>
              <w:color w:val="000000"/>
              <w:szCs w:val="24"/>
            </w:rPr>
            <w:t xml:space="preserve"> </w:t>
          </w:r>
          <w:r w:rsidRPr="00A9662C">
            <w:rPr>
              <w:rFonts w:cs="Times New Roman"/>
              <w:color w:val="000000"/>
              <w:szCs w:val="24"/>
            </w:rPr>
            <w:t xml:space="preserve">indicates that media may play an important role in developing these behaviors in adolescents. </w:t>
          </w:r>
          <w:r w:rsidRPr="00A9662C">
            <w:rPr>
              <w:rFonts w:cs="Times New Roman"/>
              <w:szCs w:val="24"/>
            </w:rPr>
            <w:t>However, knowledge of media-influences on infant-feeding decisions and attitudes among adolescents is insufficient.</w:t>
          </w:r>
        </w:p>
        <w:p w:rsidR="00E129EA" w:rsidRPr="00A9662C" w:rsidRDefault="00E129EA" w:rsidP="00E129EA">
          <w:pPr>
            <w:spacing w:line="480" w:lineRule="auto"/>
            <w:rPr>
              <w:rFonts w:cs="Times New Roman"/>
              <w:szCs w:val="24"/>
            </w:rPr>
          </w:pPr>
          <w:r w:rsidRPr="00A9662C">
            <w:rPr>
              <w:rFonts w:eastAsiaTheme="minorEastAsia" w:cs="Times New Roman"/>
              <w:b/>
              <w:iCs/>
              <w:szCs w:val="24"/>
            </w:rPr>
            <w:t>Objective:</w:t>
          </w:r>
          <w:r w:rsidRPr="00A9662C">
            <w:rPr>
              <w:rFonts w:eastAsiaTheme="minorEastAsia" w:cs="Times New Roman"/>
              <w:iCs/>
              <w:szCs w:val="24"/>
            </w:rPr>
            <w:t xml:space="preserve">  The objective of this study was to assess the presentation of infant-feeding mode in a reality television program through the constructs of the Theory of Planned Behavior. </w:t>
          </w:r>
          <w:r w:rsidRPr="00A9662C">
            <w:rPr>
              <w:rFonts w:eastAsiaTheme="minorEastAsia" w:cs="Times New Roman"/>
              <w:iCs/>
              <w:szCs w:val="24"/>
            </w:rPr>
            <w:br/>
          </w:r>
          <w:r w:rsidRPr="00A9662C">
            <w:rPr>
              <w:rFonts w:eastAsiaTheme="minorEastAsia" w:cs="Times New Roman"/>
              <w:b/>
              <w:iCs/>
              <w:szCs w:val="24"/>
            </w:rPr>
            <w:t xml:space="preserve">Methods:  </w:t>
          </w:r>
          <w:r w:rsidRPr="00A9662C">
            <w:rPr>
              <w:rFonts w:cs="Times New Roman"/>
              <w:szCs w:val="24"/>
            </w:rPr>
            <w:t>This was a qualitative study, using content analysis methodology to evaluate infant-feeding content of a reality television program that follows adolescents from late</w:t>
          </w:r>
          <w:r w:rsidR="005218F4">
            <w:rPr>
              <w:rFonts w:cs="Times New Roman"/>
              <w:szCs w:val="24"/>
            </w:rPr>
            <w:t xml:space="preserve"> pregnancy through the first</w:t>
          </w:r>
          <w:r w:rsidRPr="00A9662C">
            <w:rPr>
              <w:rFonts w:cs="Times New Roman"/>
              <w:szCs w:val="24"/>
            </w:rPr>
            <w:t xml:space="preserve"> months of parenthood. The first two seasons of the program were coded for infant-feeding content, using constructs of the Theory of Planned Behavior (TPB).  </w:t>
          </w:r>
          <w:r w:rsidR="00C106EE">
            <w:rPr>
              <w:rFonts w:cs="Times New Roman"/>
              <w:szCs w:val="24"/>
            </w:rPr>
            <w:t>C</w:t>
          </w:r>
          <w:r w:rsidRPr="00A9662C">
            <w:rPr>
              <w:rFonts w:cs="Times New Roman"/>
              <w:szCs w:val="24"/>
            </w:rPr>
            <w:t xml:space="preserve">ontent </w:t>
          </w:r>
          <w:r w:rsidR="005218F4">
            <w:rPr>
              <w:rFonts w:cs="Times New Roman"/>
              <w:szCs w:val="24"/>
            </w:rPr>
            <w:t xml:space="preserve">was then </w:t>
          </w:r>
          <w:r w:rsidRPr="00A9662C">
            <w:rPr>
              <w:rFonts w:cs="Times New Roman"/>
              <w:szCs w:val="24"/>
            </w:rPr>
            <w:t xml:space="preserve">divided into percent contribution from each of the TPB domains. </w:t>
          </w:r>
          <w:r w:rsidR="00C106EE">
            <w:rPr>
              <w:rFonts w:cs="Times New Roman"/>
              <w:szCs w:val="24"/>
            </w:rPr>
            <w:t>S</w:t>
          </w:r>
          <w:r w:rsidRPr="00A9662C">
            <w:rPr>
              <w:rFonts w:cs="Times New Roman"/>
              <w:szCs w:val="24"/>
            </w:rPr>
            <w:t>hort vignettes were created describing how the relative w</w:t>
          </w:r>
          <w:r w:rsidR="005218F4">
            <w:rPr>
              <w:rFonts w:cs="Times New Roman"/>
              <w:szCs w:val="24"/>
            </w:rPr>
            <w:t xml:space="preserve">eight of the three TPB domains </w:t>
          </w:r>
          <w:r w:rsidRPr="00A9662C">
            <w:rPr>
              <w:rFonts w:cs="Times New Roman"/>
              <w:szCs w:val="24"/>
            </w:rPr>
            <w:t xml:space="preserve">may have influenced the infant feeding decision and been portrayed to the audience. </w:t>
          </w:r>
          <w:r w:rsidRPr="00A9662C">
            <w:rPr>
              <w:rFonts w:eastAsiaTheme="minorEastAsia" w:cs="Times New Roman"/>
              <w:iCs/>
              <w:szCs w:val="24"/>
            </w:rPr>
            <w:br/>
          </w:r>
          <w:r w:rsidRPr="00A9662C">
            <w:rPr>
              <w:rFonts w:eastAsiaTheme="minorEastAsia" w:cs="Times New Roman"/>
              <w:b/>
              <w:iCs/>
              <w:szCs w:val="24"/>
            </w:rPr>
            <w:t xml:space="preserve">Results:  </w:t>
          </w:r>
          <w:r w:rsidRPr="00A9662C">
            <w:rPr>
              <w:rFonts w:eastAsiaTheme="minorEastAsia" w:cs="Times New Roman"/>
              <w:iCs/>
              <w:szCs w:val="24"/>
            </w:rPr>
            <w:t xml:space="preserve">Eleven episodes of the program were transcribed and coded to determine the presentation of infant-feeding content. </w:t>
          </w:r>
          <w:r w:rsidR="005C4E6D">
            <w:rPr>
              <w:rFonts w:eastAsiaTheme="minorEastAsia" w:cs="Times New Roman"/>
              <w:iCs/>
              <w:szCs w:val="24"/>
            </w:rPr>
            <w:t>Only</w:t>
          </w:r>
          <w:r w:rsidRPr="00A9662C">
            <w:rPr>
              <w:rFonts w:eastAsiaTheme="minorEastAsia" w:cs="Times New Roman"/>
              <w:iCs/>
              <w:szCs w:val="24"/>
            </w:rPr>
            <w:t xml:space="preserve"> 4% of episode content was related to infant-feeding concepts with the majority showing bottle-feeding (73%)</w:t>
          </w:r>
          <w:r w:rsidR="005C4E6D">
            <w:rPr>
              <w:rFonts w:eastAsiaTheme="minorEastAsia" w:cs="Times New Roman"/>
              <w:iCs/>
              <w:szCs w:val="24"/>
            </w:rPr>
            <w:t>,</w:t>
          </w:r>
          <w:r w:rsidRPr="00A9662C">
            <w:rPr>
              <w:rFonts w:eastAsiaTheme="minorEastAsia" w:cs="Times New Roman"/>
              <w:iCs/>
              <w:szCs w:val="24"/>
            </w:rPr>
            <w:t xml:space="preserve"> </w:t>
          </w:r>
          <w:r w:rsidR="00803B0A">
            <w:rPr>
              <w:rFonts w:eastAsiaTheme="minorEastAsia" w:cs="Times New Roman"/>
              <w:iCs/>
              <w:szCs w:val="24"/>
            </w:rPr>
            <w:t>and</w:t>
          </w:r>
          <w:r w:rsidR="00803B0A" w:rsidRPr="00A9662C">
            <w:rPr>
              <w:rFonts w:eastAsiaTheme="minorEastAsia" w:cs="Times New Roman"/>
              <w:iCs/>
              <w:szCs w:val="24"/>
            </w:rPr>
            <w:t xml:space="preserve"> </w:t>
          </w:r>
          <w:r w:rsidRPr="00A9662C">
            <w:rPr>
              <w:rFonts w:eastAsiaTheme="minorEastAsia" w:cs="Times New Roman"/>
              <w:iCs/>
              <w:szCs w:val="24"/>
            </w:rPr>
            <w:t>the remainder showing infant-feeding equipment (21%), and breastfeeding (6%). Verbal infant-feeding content, coded by TPB domain, showed that Control Beliefs were the most frequently expressed domain.</w:t>
          </w:r>
          <w:r w:rsidRPr="00A9662C">
            <w:rPr>
              <w:rFonts w:eastAsiaTheme="minorEastAsia" w:cs="Times New Roman"/>
              <w:iCs/>
              <w:szCs w:val="24"/>
            </w:rPr>
            <w:br/>
          </w:r>
          <w:r w:rsidRPr="00A9662C">
            <w:rPr>
              <w:rFonts w:eastAsiaTheme="minorEastAsia" w:cs="Times New Roman"/>
              <w:b/>
              <w:iCs/>
              <w:szCs w:val="24"/>
            </w:rPr>
            <w:t>Conclusions:</w:t>
          </w:r>
          <w:r w:rsidRPr="00A9662C">
            <w:rPr>
              <w:rFonts w:cs="Times New Roman"/>
              <w:szCs w:val="24"/>
            </w:rPr>
            <w:t xml:space="preserve"> </w:t>
          </w:r>
          <w:r w:rsidR="00B440CF" w:rsidRPr="00A9662C">
            <w:rPr>
              <w:rFonts w:eastAsiaTheme="minorEastAsia" w:cs="Times New Roman"/>
              <w:iCs/>
              <w:szCs w:val="24"/>
            </w:rPr>
            <w:t>Content analysis</w:t>
          </w:r>
          <w:r w:rsidRPr="00A9662C">
            <w:rPr>
              <w:rFonts w:eastAsiaTheme="minorEastAsia" w:cs="Times New Roman"/>
              <w:iCs/>
              <w:szCs w:val="24"/>
            </w:rPr>
            <w:t xml:space="preserve"> o</w:t>
          </w:r>
          <w:r w:rsidR="005218F4">
            <w:rPr>
              <w:rFonts w:eastAsiaTheme="minorEastAsia" w:cs="Times New Roman"/>
              <w:iCs/>
              <w:szCs w:val="24"/>
            </w:rPr>
            <w:t xml:space="preserve">f a reality television program </w:t>
          </w:r>
          <w:r w:rsidRPr="00A9662C">
            <w:rPr>
              <w:rFonts w:eastAsiaTheme="minorEastAsia" w:cs="Times New Roman"/>
              <w:iCs/>
              <w:szCs w:val="24"/>
            </w:rPr>
            <w:t xml:space="preserve">appears to portray infant-feeding as a minor component in the lives of these adolescent mothers.   Further, framing infant-feeding </w:t>
          </w:r>
          <w:r w:rsidRPr="00A9662C">
            <w:rPr>
              <w:rFonts w:eastAsiaTheme="minorEastAsia" w:cs="Times New Roman"/>
              <w:iCs/>
              <w:szCs w:val="24"/>
            </w:rPr>
            <w:lastRenderedPageBreak/>
            <w:t xml:space="preserve">conversations in terms of TPB domains appears to indicate a great deal of desire for control </w:t>
          </w:r>
          <w:r w:rsidR="006E594E">
            <w:rPr>
              <w:rFonts w:eastAsiaTheme="minorEastAsia" w:cs="Times New Roman"/>
              <w:iCs/>
              <w:szCs w:val="24"/>
            </w:rPr>
            <w:t>by adolescent mothers. I</w:t>
          </w:r>
          <w:r w:rsidRPr="00A9662C">
            <w:rPr>
              <w:rFonts w:eastAsiaTheme="minorEastAsia" w:cs="Times New Roman"/>
              <w:iCs/>
              <w:szCs w:val="24"/>
            </w:rPr>
            <w:t xml:space="preserve">n the context of existing infant-feeding </w:t>
          </w:r>
          <w:r w:rsidR="00CF4719" w:rsidRPr="00A9662C">
            <w:rPr>
              <w:rFonts w:eastAsiaTheme="minorEastAsia" w:cs="Times New Roman"/>
              <w:iCs/>
              <w:szCs w:val="24"/>
            </w:rPr>
            <w:t>literature</w:t>
          </w:r>
          <w:r w:rsidR="006E594E">
            <w:rPr>
              <w:rFonts w:eastAsiaTheme="minorEastAsia" w:cs="Times New Roman"/>
              <w:iCs/>
              <w:szCs w:val="24"/>
            </w:rPr>
            <w:t>, these findings</w:t>
          </w:r>
          <w:r w:rsidRPr="00A9662C">
            <w:rPr>
              <w:rFonts w:eastAsiaTheme="minorEastAsia" w:cs="Times New Roman"/>
              <w:iCs/>
              <w:szCs w:val="24"/>
            </w:rPr>
            <w:t xml:space="preserve"> reveal important gaps in accuracy of infant-feeding</w:t>
          </w:r>
          <w:r w:rsidR="00803B0A">
            <w:rPr>
              <w:rFonts w:eastAsiaTheme="minorEastAsia" w:cs="Times New Roman"/>
              <w:iCs/>
              <w:szCs w:val="24"/>
            </w:rPr>
            <w:t xml:space="preserve"> behaviors such as the</w:t>
          </w:r>
          <w:r w:rsidRPr="00A9662C">
            <w:rPr>
              <w:rFonts w:eastAsiaTheme="minorEastAsia" w:cs="Times New Roman"/>
              <w:iCs/>
              <w:szCs w:val="24"/>
            </w:rPr>
            <w:t xml:space="preserve"> time-commitment, duration of breastfeeding</w:t>
          </w:r>
          <w:r w:rsidR="006E594E">
            <w:rPr>
              <w:rFonts w:eastAsiaTheme="minorEastAsia" w:cs="Times New Roman"/>
              <w:iCs/>
              <w:szCs w:val="24"/>
            </w:rPr>
            <w:t>,</w:t>
          </w:r>
          <w:r w:rsidRPr="00A9662C">
            <w:rPr>
              <w:rFonts w:eastAsiaTheme="minorEastAsia" w:cs="Times New Roman"/>
              <w:iCs/>
              <w:szCs w:val="24"/>
            </w:rPr>
            <w:t xml:space="preserve"> and overall </w:t>
          </w:r>
          <w:r w:rsidR="00803B0A">
            <w:rPr>
              <w:rFonts w:eastAsiaTheme="minorEastAsia" w:cs="Times New Roman"/>
              <w:iCs/>
              <w:szCs w:val="24"/>
            </w:rPr>
            <w:t xml:space="preserve">issues related to </w:t>
          </w:r>
          <w:r w:rsidRPr="00A9662C">
            <w:rPr>
              <w:rFonts w:eastAsiaTheme="minorEastAsia" w:cs="Times New Roman"/>
              <w:iCs/>
              <w:szCs w:val="24"/>
            </w:rPr>
            <w:t xml:space="preserve">breastfeeding </w:t>
          </w:r>
          <w:r w:rsidR="00803B0A">
            <w:rPr>
              <w:rFonts w:eastAsiaTheme="minorEastAsia" w:cs="Times New Roman"/>
              <w:iCs/>
              <w:szCs w:val="24"/>
            </w:rPr>
            <w:t>behaviors</w:t>
          </w:r>
          <w:r w:rsidRPr="00A9662C">
            <w:rPr>
              <w:rFonts w:eastAsiaTheme="minorEastAsia" w:cs="Times New Roman"/>
              <w:iCs/>
              <w:szCs w:val="24"/>
            </w:rPr>
            <w:t xml:space="preserve">. </w:t>
          </w: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line="480" w:lineRule="auto"/>
            <w:jc w:val="center"/>
            <w:rPr>
              <w:rFonts w:eastAsia="Times New Roman" w:cs="Times New Roman"/>
              <w:b/>
              <w:szCs w:val="24"/>
            </w:rPr>
          </w:pPr>
        </w:p>
        <w:p w:rsidR="00E129EA" w:rsidRPr="00A9662C" w:rsidRDefault="00E129EA" w:rsidP="00E129EA">
          <w:pPr>
            <w:spacing w:after="200"/>
            <w:rPr>
              <w:rFonts w:eastAsia="Times New Roman" w:cs="Times New Roman"/>
              <w:b/>
              <w:szCs w:val="24"/>
            </w:rPr>
          </w:pPr>
          <w:r w:rsidRPr="00A9662C">
            <w:rPr>
              <w:rFonts w:eastAsia="Times New Roman" w:cs="Times New Roman"/>
              <w:b/>
              <w:szCs w:val="24"/>
            </w:rPr>
            <w:br w:type="page"/>
          </w:r>
        </w:p>
        <w:sdt>
          <w:sdtPr>
            <w:rPr>
              <w:rFonts w:cs="Times New Roman"/>
              <w:szCs w:val="24"/>
            </w:rPr>
            <w:id w:val="896244149"/>
            <w:docPartObj>
              <w:docPartGallery w:val="Table of Contents"/>
              <w:docPartUnique/>
            </w:docPartObj>
          </w:sdtPr>
          <w:sdtContent>
            <w:p w:rsidR="00E129EA" w:rsidRPr="00A9662C" w:rsidRDefault="00E129EA" w:rsidP="00E129EA">
              <w:pPr>
                <w:spacing w:after="200" w:line="480" w:lineRule="auto"/>
                <w:jc w:val="center"/>
                <w:rPr>
                  <w:rFonts w:eastAsia="Times New Roman" w:cs="Times New Roman"/>
                  <w:b/>
                  <w:szCs w:val="24"/>
                </w:rPr>
              </w:pPr>
              <w:r w:rsidRPr="00A9662C">
                <w:rPr>
                  <w:rFonts w:eastAsia="Times New Roman" w:cs="Times New Roman"/>
                  <w:b/>
                  <w:szCs w:val="24"/>
                </w:rPr>
                <w:t>TABLE OF CONTENTS</w:t>
              </w:r>
            </w:p>
            <w:p w:rsidR="003D2266" w:rsidRPr="003D2266" w:rsidRDefault="00DE636C">
              <w:pPr>
                <w:pStyle w:val="TOC1"/>
                <w:rPr>
                  <w:rFonts w:eastAsiaTheme="minorEastAsia" w:cstheme="minorBidi"/>
                  <w:b w:val="0"/>
                </w:rPr>
              </w:pPr>
              <w:r w:rsidRPr="00DE636C">
                <w:rPr>
                  <w:rFonts w:ascii="Times New Roman" w:hAnsi="Times New Roman"/>
                  <w:sz w:val="24"/>
                  <w:szCs w:val="24"/>
                </w:rPr>
                <w:fldChar w:fldCharType="begin"/>
              </w:r>
              <w:r w:rsidR="00E129EA" w:rsidRPr="00A9662C">
                <w:rPr>
                  <w:rFonts w:ascii="Times New Roman" w:hAnsi="Times New Roman"/>
                  <w:sz w:val="24"/>
                  <w:szCs w:val="24"/>
                </w:rPr>
                <w:instrText xml:space="preserve"> TOC \o "1-3" \h \z \u </w:instrText>
              </w:r>
              <w:r w:rsidRPr="00DE636C">
                <w:rPr>
                  <w:rFonts w:ascii="Times New Roman" w:hAnsi="Times New Roman"/>
                  <w:sz w:val="24"/>
                  <w:szCs w:val="24"/>
                </w:rPr>
                <w:fldChar w:fldCharType="separate"/>
              </w:r>
              <w:hyperlink w:anchor="_Toc361038366" w:history="1">
                <w:r w:rsidR="003D2266" w:rsidRPr="003D2266">
                  <w:rPr>
                    <w:rStyle w:val="Hyperlink"/>
                    <w:rFonts w:eastAsiaTheme="majorEastAsia"/>
                    <w:bCs/>
                  </w:rPr>
                  <w:t>Chapter I: Background</w:t>
                </w:r>
                <w:r w:rsidR="003D2266" w:rsidRPr="003D2266">
                  <w:rPr>
                    <w:webHidden/>
                  </w:rPr>
                  <w:tab/>
                </w:r>
                <w:r w:rsidRPr="003D2266">
                  <w:rPr>
                    <w:webHidden/>
                  </w:rPr>
                  <w:fldChar w:fldCharType="begin"/>
                </w:r>
                <w:r w:rsidR="003D2266" w:rsidRPr="003D2266">
                  <w:rPr>
                    <w:webHidden/>
                  </w:rPr>
                  <w:instrText xml:space="preserve"> PAGEREF _Toc361038366 \h </w:instrText>
                </w:r>
                <w:r w:rsidRPr="003D2266">
                  <w:rPr>
                    <w:webHidden/>
                  </w:rPr>
                </w:r>
                <w:r w:rsidRPr="003D2266">
                  <w:rPr>
                    <w:webHidden/>
                  </w:rPr>
                  <w:fldChar w:fldCharType="separate"/>
                </w:r>
                <w:r w:rsidR="00675C27">
                  <w:rPr>
                    <w:webHidden/>
                  </w:rPr>
                  <w:t>1</w:t>
                </w:r>
                <w:r w:rsidRPr="003D2266">
                  <w:rPr>
                    <w:webHidden/>
                  </w:rPr>
                  <w:fldChar w:fldCharType="end"/>
                </w:r>
              </w:hyperlink>
            </w:p>
            <w:p w:rsidR="003D2266" w:rsidRPr="003D2266" w:rsidRDefault="00DE636C">
              <w:pPr>
                <w:pStyle w:val="TOC2"/>
                <w:tabs>
                  <w:tab w:val="right" w:leader="dot" w:pos="9350"/>
                </w:tabs>
                <w:rPr>
                  <w:rFonts w:eastAsiaTheme="minorEastAsia"/>
                  <w:noProof/>
                </w:rPr>
              </w:pPr>
              <w:hyperlink w:anchor="_Toc361038367" w:history="1">
                <w:r w:rsidR="003D2266" w:rsidRPr="003D2266">
                  <w:rPr>
                    <w:rStyle w:val="Hyperlink"/>
                    <w:rFonts w:eastAsiaTheme="majorEastAsia" w:cs="Times New Roman"/>
                    <w:bCs/>
                    <w:noProof/>
                  </w:rPr>
                  <w:t>Infant Feeding Among Adolescents</w:t>
                </w:r>
                <w:r w:rsidR="003D2266" w:rsidRPr="003D2266">
                  <w:rPr>
                    <w:noProof/>
                    <w:webHidden/>
                  </w:rPr>
                  <w:tab/>
                </w:r>
                <w:r w:rsidRPr="003D2266">
                  <w:rPr>
                    <w:noProof/>
                    <w:webHidden/>
                  </w:rPr>
                  <w:fldChar w:fldCharType="begin"/>
                </w:r>
                <w:r w:rsidR="003D2266" w:rsidRPr="003D2266">
                  <w:rPr>
                    <w:noProof/>
                    <w:webHidden/>
                  </w:rPr>
                  <w:instrText xml:space="preserve"> PAGEREF _Toc361038367 \h </w:instrText>
                </w:r>
                <w:r w:rsidRPr="003D2266">
                  <w:rPr>
                    <w:noProof/>
                    <w:webHidden/>
                  </w:rPr>
                </w:r>
                <w:r w:rsidRPr="003D2266">
                  <w:rPr>
                    <w:noProof/>
                    <w:webHidden/>
                  </w:rPr>
                  <w:fldChar w:fldCharType="separate"/>
                </w:r>
                <w:r w:rsidR="00675C27">
                  <w:rPr>
                    <w:noProof/>
                    <w:webHidden/>
                  </w:rPr>
                  <w:t>2</w:t>
                </w:r>
                <w:r w:rsidRPr="003D2266">
                  <w:rPr>
                    <w:noProof/>
                    <w:webHidden/>
                  </w:rPr>
                  <w:fldChar w:fldCharType="end"/>
                </w:r>
              </w:hyperlink>
            </w:p>
            <w:p w:rsidR="003D2266" w:rsidRPr="003D2266" w:rsidRDefault="00DE636C">
              <w:pPr>
                <w:pStyle w:val="TOC3"/>
                <w:tabs>
                  <w:tab w:val="right" w:leader="dot" w:pos="9350"/>
                </w:tabs>
                <w:rPr>
                  <w:rFonts w:eastAsiaTheme="minorEastAsia"/>
                  <w:noProof/>
                </w:rPr>
              </w:pPr>
              <w:hyperlink w:anchor="_Toc361038368" w:history="1">
                <w:r w:rsidR="003D2266" w:rsidRPr="003D2266">
                  <w:rPr>
                    <w:rStyle w:val="Hyperlink"/>
                    <w:rFonts w:eastAsiaTheme="majorEastAsia" w:cs="Times New Roman"/>
                    <w:bCs/>
                    <w:noProof/>
                  </w:rPr>
                  <w:t>Race/Ethnicity</w:t>
                </w:r>
                <w:r w:rsidR="003D2266" w:rsidRPr="003D2266">
                  <w:rPr>
                    <w:noProof/>
                    <w:webHidden/>
                  </w:rPr>
                  <w:tab/>
                </w:r>
                <w:r w:rsidRPr="003D2266">
                  <w:rPr>
                    <w:noProof/>
                    <w:webHidden/>
                  </w:rPr>
                  <w:fldChar w:fldCharType="begin"/>
                </w:r>
                <w:r w:rsidR="003D2266" w:rsidRPr="003D2266">
                  <w:rPr>
                    <w:noProof/>
                    <w:webHidden/>
                  </w:rPr>
                  <w:instrText xml:space="preserve"> PAGEREF _Toc361038368 \h </w:instrText>
                </w:r>
                <w:r w:rsidRPr="003D2266">
                  <w:rPr>
                    <w:noProof/>
                    <w:webHidden/>
                  </w:rPr>
                </w:r>
                <w:r w:rsidRPr="003D2266">
                  <w:rPr>
                    <w:noProof/>
                    <w:webHidden/>
                  </w:rPr>
                  <w:fldChar w:fldCharType="separate"/>
                </w:r>
                <w:r w:rsidR="00675C27">
                  <w:rPr>
                    <w:noProof/>
                    <w:webHidden/>
                  </w:rPr>
                  <w:t>3</w:t>
                </w:r>
                <w:r w:rsidRPr="003D2266">
                  <w:rPr>
                    <w:noProof/>
                    <w:webHidden/>
                  </w:rPr>
                  <w:fldChar w:fldCharType="end"/>
                </w:r>
              </w:hyperlink>
            </w:p>
            <w:p w:rsidR="003D2266" w:rsidRPr="003D2266" w:rsidRDefault="00DE636C">
              <w:pPr>
                <w:pStyle w:val="TOC3"/>
                <w:tabs>
                  <w:tab w:val="right" w:leader="dot" w:pos="9350"/>
                </w:tabs>
                <w:rPr>
                  <w:rFonts w:eastAsiaTheme="minorEastAsia"/>
                  <w:noProof/>
                </w:rPr>
              </w:pPr>
              <w:hyperlink w:anchor="_Toc361038369" w:history="1">
                <w:r w:rsidR="003D2266" w:rsidRPr="003D2266">
                  <w:rPr>
                    <w:rStyle w:val="Hyperlink"/>
                    <w:rFonts w:eastAsiaTheme="majorEastAsia" w:cs="Times New Roman"/>
                    <w:bCs/>
                    <w:noProof/>
                  </w:rPr>
                  <w:t>Income</w:t>
                </w:r>
                <w:r w:rsidR="003D2266" w:rsidRPr="003D2266">
                  <w:rPr>
                    <w:noProof/>
                    <w:webHidden/>
                  </w:rPr>
                  <w:tab/>
                </w:r>
                <w:r w:rsidRPr="003D2266">
                  <w:rPr>
                    <w:noProof/>
                    <w:webHidden/>
                  </w:rPr>
                  <w:fldChar w:fldCharType="begin"/>
                </w:r>
                <w:r w:rsidR="003D2266" w:rsidRPr="003D2266">
                  <w:rPr>
                    <w:noProof/>
                    <w:webHidden/>
                  </w:rPr>
                  <w:instrText xml:space="preserve"> PAGEREF _Toc361038369 \h </w:instrText>
                </w:r>
                <w:r w:rsidRPr="003D2266">
                  <w:rPr>
                    <w:noProof/>
                    <w:webHidden/>
                  </w:rPr>
                </w:r>
                <w:r w:rsidRPr="003D2266">
                  <w:rPr>
                    <w:noProof/>
                    <w:webHidden/>
                  </w:rPr>
                  <w:fldChar w:fldCharType="separate"/>
                </w:r>
                <w:r w:rsidR="00675C27">
                  <w:rPr>
                    <w:noProof/>
                    <w:webHidden/>
                  </w:rPr>
                  <w:t>4</w:t>
                </w:r>
                <w:r w:rsidRPr="003D2266">
                  <w:rPr>
                    <w:noProof/>
                    <w:webHidden/>
                  </w:rPr>
                  <w:fldChar w:fldCharType="end"/>
                </w:r>
              </w:hyperlink>
            </w:p>
            <w:p w:rsidR="003D2266" w:rsidRPr="003D2266" w:rsidRDefault="00DE636C">
              <w:pPr>
                <w:pStyle w:val="TOC3"/>
                <w:tabs>
                  <w:tab w:val="right" w:leader="dot" w:pos="9350"/>
                </w:tabs>
                <w:rPr>
                  <w:rFonts w:eastAsiaTheme="minorEastAsia"/>
                  <w:noProof/>
                </w:rPr>
              </w:pPr>
              <w:hyperlink w:anchor="_Toc361038370" w:history="1">
                <w:r w:rsidR="003D2266" w:rsidRPr="003D2266">
                  <w:rPr>
                    <w:rStyle w:val="Hyperlink"/>
                    <w:rFonts w:eastAsiaTheme="majorEastAsia" w:cs="Times New Roman"/>
                    <w:bCs/>
                    <w:noProof/>
                  </w:rPr>
                  <w:t>Education</w:t>
                </w:r>
                <w:r w:rsidR="003D2266" w:rsidRPr="003D2266">
                  <w:rPr>
                    <w:noProof/>
                    <w:webHidden/>
                  </w:rPr>
                  <w:tab/>
                </w:r>
                <w:r w:rsidRPr="003D2266">
                  <w:rPr>
                    <w:noProof/>
                    <w:webHidden/>
                  </w:rPr>
                  <w:fldChar w:fldCharType="begin"/>
                </w:r>
                <w:r w:rsidR="003D2266" w:rsidRPr="003D2266">
                  <w:rPr>
                    <w:noProof/>
                    <w:webHidden/>
                  </w:rPr>
                  <w:instrText xml:space="preserve"> PAGEREF _Toc361038370 \h </w:instrText>
                </w:r>
                <w:r w:rsidRPr="003D2266">
                  <w:rPr>
                    <w:noProof/>
                    <w:webHidden/>
                  </w:rPr>
                </w:r>
                <w:r w:rsidRPr="003D2266">
                  <w:rPr>
                    <w:noProof/>
                    <w:webHidden/>
                  </w:rPr>
                  <w:fldChar w:fldCharType="separate"/>
                </w:r>
                <w:r w:rsidR="00675C27">
                  <w:rPr>
                    <w:noProof/>
                    <w:webHidden/>
                  </w:rPr>
                  <w:t>5</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71" w:history="1">
                <w:r w:rsidR="003D2266" w:rsidRPr="003D2266">
                  <w:rPr>
                    <w:rStyle w:val="Hyperlink"/>
                    <w:rFonts w:eastAsiaTheme="majorEastAsia" w:cs="Times New Roman"/>
                    <w:bCs/>
                    <w:noProof/>
                  </w:rPr>
                  <w:t>Formula-feeding as the Social Norm</w:t>
                </w:r>
                <w:r w:rsidR="003D2266" w:rsidRPr="003D2266">
                  <w:rPr>
                    <w:noProof/>
                    <w:webHidden/>
                  </w:rPr>
                  <w:tab/>
                </w:r>
                <w:r w:rsidRPr="003D2266">
                  <w:rPr>
                    <w:noProof/>
                    <w:webHidden/>
                  </w:rPr>
                  <w:fldChar w:fldCharType="begin"/>
                </w:r>
                <w:r w:rsidR="003D2266" w:rsidRPr="003D2266">
                  <w:rPr>
                    <w:noProof/>
                    <w:webHidden/>
                  </w:rPr>
                  <w:instrText xml:space="preserve"> PAGEREF _Toc361038371 \h </w:instrText>
                </w:r>
                <w:r w:rsidRPr="003D2266">
                  <w:rPr>
                    <w:noProof/>
                    <w:webHidden/>
                  </w:rPr>
                </w:r>
                <w:r w:rsidRPr="003D2266">
                  <w:rPr>
                    <w:noProof/>
                    <w:webHidden/>
                  </w:rPr>
                  <w:fldChar w:fldCharType="separate"/>
                </w:r>
                <w:r w:rsidR="00675C27">
                  <w:rPr>
                    <w:noProof/>
                    <w:webHidden/>
                  </w:rPr>
                  <w:t>6</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72" w:history="1">
                <w:r w:rsidR="003D2266" w:rsidRPr="003D2266">
                  <w:rPr>
                    <w:rStyle w:val="Hyperlink"/>
                    <w:rFonts w:eastAsiaTheme="majorEastAsia" w:cs="Times New Roman"/>
                    <w:bCs/>
                    <w:noProof/>
                  </w:rPr>
                  <w:t>Influence of Media on Adolescents</w:t>
                </w:r>
                <w:r w:rsidR="003D2266" w:rsidRPr="003D2266">
                  <w:rPr>
                    <w:noProof/>
                    <w:webHidden/>
                  </w:rPr>
                  <w:tab/>
                </w:r>
                <w:r w:rsidRPr="003D2266">
                  <w:rPr>
                    <w:noProof/>
                    <w:webHidden/>
                  </w:rPr>
                  <w:fldChar w:fldCharType="begin"/>
                </w:r>
                <w:r w:rsidR="003D2266" w:rsidRPr="003D2266">
                  <w:rPr>
                    <w:noProof/>
                    <w:webHidden/>
                  </w:rPr>
                  <w:instrText xml:space="preserve"> PAGEREF _Toc361038372 \h </w:instrText>
                </w:r>
                <w:r w:rsidRPr="003D2266">
                  <w:rPr>
                    <w:noProof/>
                    <w:webHidden/>
                  </w:rPr>
                </w:r>
                <w:r w:rsidRPr="003D2266">
                  <w:rPr>
                    <w:noProof/>
                    <w:webHidden/>
                  </w:rPr>
                  <w:fldChar w:fldCharType="separate"/>
                </w:r>
                <w:r w:rsidR="00675C27">
                  <w:rPr>
                    <w:noProof/>
                    <w:webHidden/>
                  </w:rPr>
                  <w:t>8</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73" w:history="1">
                <w:r w:rsidR="003D2266" w:rsidRPr="003D2266">
                  <w:rPr>
                    <w:rStyle w:val="Hyperlink"/>
                    <w:rFonts w:eastAsiaTheme="majorEastAsia" w:cs="Times New Roman"/>
                    <w:bCs/>
                    <w:noProof/>
                  </w:rPr>
                  <w:t>Developing Intent: The Theory of Planned Behavior</w:t>
                </w:r>
                <w:r w:rsidR="003D2266" w:rsidRPr="003D2266">
                  <w:rPr>
                    <w:noProof/>
                    <w:webHidden/>
                  </w:rPr>
                  <w:tab/>
                </w:r>
                <w:r w:rsidRPr="003D2266">
                  <w:rPr>
                    <w:noProof/>
                    <w:webHidden/>
                  </w:rPr>
                  <w:fldChar w:fldCharType="begin"/>
                </w:r>
                <w:r w:rsidR="003D2266" w:rsidRPr="003D2266">
                  <w:rPr>
                    <w:noProof/>
                    <w:webHidden/>
                  </w:rPr>
                  <w:instrText xml:space="preserve"> PAGEREF _Toc361038373 \h </w:instrText>
                </w:r>
                <w:r w:rsidRPr="003D2266">
                  <w:rPr>
                    <w:noProof/>
                    <w:webHidden/>
                  </w:rPr>
                </w:r>
                <w:r w:rsidRPr="003D2266">
                  <w:rPr>
                    <w:noProof/>
                    <w:webHidden/>
                  </w:rPr>
                  <w:fldChar w:fldCharType="separate"/>
                </w:r>
                <w:r w:rsidR="00675C27">
                  <w:rPr>
                    <w:noProof/>
                    <w:webHidden/>
                  </w:rPr>
                  <w:t>9</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74" w:history="1">
                <w:r w:rsidR="003D2266" w:rsidRPr="003D2266">
                  <w:rPr>
                    <w:rStyle w:val="Hyperlink"/>
                    <w:rFonts w:eastAsiaTheme="majorEastAsia" w:cs="Times New Roman"/>
                    <w:bCs/>
                    <w:noProof/>
                  </w:rPr>
                  <w:t>The Theory of Planned Behavior: Infant-feeding Intent and Behavior</w:t>
                </w:r>
                <w:r w:rsidR="003D2266" w:rsidRPr="003D2266">
                  <w:rPr>
                    <w:noProof/>
                    <w:webHidden/>
                  </w:rPr>
                  <w:tab/>
                </w:r>
                <w:r w:rsidRPr="003D2266">
                  <w:rPr>
                    <w:noProof/>
                    <w:webHidden/>
                  </w:rPr>
                  <w:fldChar w:fldCharType="begin"/>
                </w:r>
                <w:r w:rsidR="003D2266" w:rsidRPr="003D2266">
                  <w:rPr>
                    <w:noProof/>
                    <w:webHidden/>
                  </w:rPr>
                  <w:instrText xml:space="preserve"> PAGEREF _Toc361038374 \h </w:instrText>
                </w:r>
                <w:r w:rsidRPr="003D2266">
                  <w:rPr>
                    <w:noProof/>
                    <w:webHidden/>
                  </w:rPr>
                </w:r>
                <w:r w:rsidRPr="003D2266">
                  <w:rPr>
                    <w:noProof/>
                    <w:webHidden/>
                  </w:rPr>
                  <w:fldChar w:fldCharType="separate"/>
                </w:r>
                <w:r w:rsidR="00675C27">
                  <w:rPr>
                    <w:noProof/>
                    <w:webHidden/>
                  </w:rPr>
                  <w:t>11</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75" w:history="1">
                <w:r w:rsidR="003D2266" w:rsidRPr="003D2266">
                  <w:rPr>
                    <w:rStyle w:val="Hyperlink"/>
                    <w:rFonts w:eastAsiaTheme="majorEastAsia" w:cs="Times New Roman"/>
                    <w:bCs/>
                    <w:noProof/>
                  </w:rPr>
                  <w:t>Reality Television Programming</w:t>
                </w:r>
                <w:r w:rsidR="003D2266" w:rsidRPr="003D2266">
                  <w:rPr>
                    <w:noProof/>
                    <w:webHidden/>
                  </w:rPr>
                  <w:tab/>
                </w:r>
                <w:r w:rsidRPr="003D2266">
                  <w:rPr>
                    <w:noProof/>
                    <w:webHidden/>
                  </w:rPr>
                  <w:fldChar w:fldCharType="begin"/>
                </w:r>
                <w:r w:rsidR="003D2266" w:rsidRPr="003D2266">
                  <w:rPr>
                    <w:noProof/>
                    <w:webHidden/>
                  </w:rPr>
                  <w:instrText xml:space="preserve"> PAGEREF _Toc361038375 \h </w:instrText>
                </w:r>
                <w:r w:rsidRPr="003D2266">
                  <w:rPr>
                    <w:noProof/>
                    <w:webHidden/>
                  </w:rPr>
                </w:r>
                <w:r w:rsidRPr="003D2266">
                  <w:rPr>
                    <w:noProof/>
                    <w:webHidden/>
                  </w:rPr>
                  <w:fldChar w:fldCharType="separate"/>
                </w:r>
                <w:r w:rsidR="00675C27">
                  <w:rPr>
                    <w:noProof/>
                    <w:webHidden/>
                  </w:rPr>
                  <w:t>12</w:t>
                </w:r>
                <w:r w:rsidRPr="003D2266">
                  <w:rPr>
                    <w:noProof/>
                    <w:webHidden/>
                  </w:rPr>
                  <w:fldChar w:fldCharType="end"/>
                </w:r>
              </w:hyperlink>
            </w:p>
            <w:p w:rsidR="003D2266" w:rsidRDefault="00DE636C">
              <w:pPr>
                <w:pStyle w:val="TOC1"/>
                <w:rPr>
                  <w:rFonts w:eastAsiaTheme="minorEastAsia" w:cstheme="minorBidi"/>
                  <w:b w:val="0"/>
                </w:rPr>
              </w:pPr>
              <w:hyperlink w:anchor="_Toc361038376" w:history="1">
                <w:r w:rsidR="003D2266" w:rsidRPr="00904CC9">
                  <w:rPr>
                    <w:rStyle w:val="Hyperlink"/>
                  </w:rPr>
                  <w:t>Chapter II: Manuscript</w:t>
                </w:r>
                <w:r w:rsidR="003D2266">
                  <w:rPr>
                    <w:webHidden/>
                  </w:rPr>
                  <w:tab/>
                </w:r>
                <w:r>
                  <w:rPr>
                    <w:webHidden/>
                  </w:rPr>
                  <w:fldChar w:fldCharType="begin"/>
                </w:r>
                <w:r w:rsidR="003D2266">
                  <w:rPr>
                    <w:webHidden/>
                  </w:rPr>
                  <w:instrText xml:space="preserve"> PAGEREF _Toc361038376 \h </w:instrText>
                </w:r>
                <w:r>
                  <w:rPr>
                    <w:webHidden/>
                  </w:rPr>
                </w:r>
                <w:r>
                  <w:rPr>
                    <w:webHidden/>
                  </w:rPr>
                  <w:fldChar w:fldCharType="separate"/>
                </w:r>
                <w:r w:rsidR="00675C27">
                  <w:rPr>
                    <w:webHidden/>
                  </w:rPr>
                  <w:t>14</w:t>
                </w:r>
                <w:r>
                  <w:rPr>
                    <w:webHidden/>
                  </w:rPr>
                  <w:fldChar w:fldCharType="end"/>
                </w:r>
              </w:hyperlink>
            </w:p>
            <w:p w:rsidR="003D2266" w:rsidRDefault="00DE636C">
              <w:pPr>
                <w:pStyle w:val="TOC2"/>
                <w:tabs>
                  <w:tab w:val="right" w:leader="dot" w:pos="9350"/>
                </w:tabs>
                <w:rPr>
                  <w:rFonts w:eastAsiaTheme="minorEastAsia"/>
                  <w:noProof/>
                </w:rPr>
              </w:pPr>
              <w:hyperlink w:anchor="_Toc361038377" w:history="1">
                <w:r w:rsidR="003D2266" w:rsidRPr="00904CC9">
                  <w:rPr>
                    <w:rStyle w:val="Hyperlink"/>
                    <w:rFonts w:cs="Times New Roman"/>
                    <w:noProof/>
                  </w:rPr>
                  <w:t>Background</w:t>
                </w:r>
                <w:r w:rsidR="003D2266">
                  <w:rPr>
                    <w:noProof/>
                    <w:webHidden/>
                  </w:rPr>
                  <w:tab/>
                </w:r>
                <w:r>
                  <w:rPr>
                    <w:noProof/>
                    <w:webHidden/>
                  </w:rPr>
                  <w:fldChar w:fldCharType="begin"/>
                </w:r>
                <w:r w:rsidR="003D2266">
                  <w:rPr>
                    <w:noProof/>
                    <w:webHidden/>
                  </w:rPr>
                  <w:instrText xml:space="preserve"> PAGEREF _Toc361038377 \h </w:instrText>
                </w:r>
                <w:r>
                  <w:rPr>
                    <w:noProof/>
                    <w:webHidden/>
                  </w:rPr>
                </w:r>
                <w:r>
                  <w:rPr>
                    <w:noProof/>
                    <w:webHidden/>
                  </w:rPr>
                  <w:fldChar w:fldCharType="separate"/>
                </w:r>
                <w:r w:rsidR="00675C27">
                  <w:rPr>
                    <w:noProof/>
                    <w:webHidden/>
                  </w:rPr>
                  <w:t>14</w:t>
                </w:r>
                <w:r>
                  <w:rPr>
                    <w:noProof/>
                    <w:webHidden/>
                  </w:rPr>
                  <w:fldChar w:fldCharType="end"/>
                </w:r>
              </w:hyperlink>
            </w:p>
            <w:p w:rsidR="003D2266" w:rsidRDefault="00DE636C">
              <w:pPr>
                <w:pStyle w:val="TOC2"/>
                <w:tabs>
                  <w:tab w:val="right" w:leader="dot" w:pos="9350"/>
                </w:tabs>
                <w:rPr>
                  <w:rFonts w:eastAsiaTheme="minorEastAsia"/>
                  <w:noProof/>
                </w:rPr>
              </w:pPr>
              <w:hyperlink w:anchor="_Toc361038378" w:history="1">
                <w:r w:rsidR="003D2266" w:rsidRPr="00904CC9">
                  <w:rPr>
                    <w:rStyle w:val="Hyperlink"/>
                    <w:rFonts w:cs="Times New Roman"/>
                    <w:noProof/>
                  </w:rPr>
                  <w:t>Methods</w:t>
                </w:r>
                <w:r w:rsidR="003D2266">
                  <w:rPr>
                    <w:noProof/>
                    <w:webHidden/>
                  </w:rPr>
                  <w:tab/>
                </w:r>
                <w:r>
                  <w:rPr>
                    <w:noProof/>
                    <w:webHidden/>
                  </w:rPr>
                  <w:fldChar w:fldCharType="begin"/>
                </w:r>
                <w:r w:rsidR="003D2266">
                  <w:rPr>
                    <w:noProof/>
                    <w:webHidden/>
                  </w:rPr>
                  <w:instrText xml:space="preserve"> PAGEREF _Toc361038378 \h </w:instrText>
                </w:r>
                <w:r>
                  <w:rPr>
                    <w:noProof/>
                    <w:webHidden/>
                  </w:rPr>
                </w:r>
                <w:r>
                  <w:rPr>
                    <w:noProof/>
                    <w:webHidden/>
                  </w:rPr>
                  <w:fldChar w:fldCharType="separate"/>
                </w:r>
                <w:r w:rsidR="00675C27">
                  <w:rPr>
                    <w:noProof/>
                    <w:webHidden/>
                  </w:rPr>
                  <w:t>16</w:t>
                </w:r>
                <w:r>
                  <w:rPr>
                    <w:noProof/>
                    <w:webHidden/>
                  </w:rPr>
                  <w:fldChar w:fldCharType="end"/>
                </w:r>
              </w:hyperlink>
            </w:p>
            <w:p w:rsidR="003D2266" w:rsidRDefault="00DE636C">
              <w:pPr>
                <w:pStyle w:val="TOC2"/>
                <w:tabs>
                  <w:tab w:val="right" w:leader="dot" w:pos="9350"/>
                </w:tabs>
                <w:rPr>
                  <w:rFonts w:eastAsiaTheme="minorEastAsia"/>
                  <w:noProof/>
                </w:rPr>
              </w:pPr>
              <w:hyperlink w:anchor="_Toc361038379" w:history="1">
                <w:r w:rsidR="003D2266" w:rsidRPr="00904CC9">
                  <w:rPr>
                    <w:rStyle w:val="Hyperlink"/>
                    <w:rFonts w:cs="Times New Roman"/>
                    <w:noProof/>
                  </w:rPr>
                  <w:t>Results</w:t>
                </w:r>
                <w:r w:rsidR="003D2266">
                  <w:rPr>
                    <w:noProof/>
                    <w:webHidden/>
                  </w:rPr>
                  <w:tab/>
                </w:r>
                <w:r>
                  <w:rPr>
                    <w:noProof/>
                    <w:webHidden/>
                  </w:rPr>
                  <w:fldChar w:fldCharType="begin"/>
                </w:r>
                <w:r w:rsidR="003D2266">
                  <w:rPr>
                    <w:noProof/>
                    <w:webHidden/>
                  </w:rPr>
                  <w:instrText xml:space="preserve"> PAGEREF _Toc361038379 \h </w:instrText>
                </w:r>
                <w:r>
                  <w:rPr>
                    <w:noProof/>
                    <w:webHidden/>
                  </w:rPr>
                </w:r>
                <w:r>
                  <w:rPr>
                    <w:noProof/>
                    <w:webHidden/>
                  </w:rPr>
                  <w:fldChar w:fldCharType="separate"/>
                </w:r>
                <w:r w:rsidR="00675C27">
                  <w:rPr>
                    <w:noProof/>
                    <w:webHidden/>
                  </w:rPr>
                  <w:t>18</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0" w:history="1">
                <w:r w:rsidR="003D2266" w:rsidRPr="00904CC9">
                  <w:rPr>
                    <w:rStyle w:val="Hyperlink"/>
                    <w:rFonts w:cs="Times New Roman"/>
                    <w:noProof/>
                  </w:rPr>
                  <w:t>Infant-feeding content of episodes</w:t>
                </w:r>
                <w:r w:rsidR="003D2266">
                  <w:rPr>
                    <w:noProof/>
                    <w:webHidden/>
                  </w:rPr>
                  <w:tab/>
                </w:r>
                <w:r>
                  <w:rPr>
                    <w:noProof/>
                    <w:webHidden/>
                  </w:rPr>
                  <w:fldChar w:fldCharType="begin"/>
                </w:r>
                <w:r w:rsidR="003D2266">
                  <w:rPr>
                    <w:noProof/>
                    <w:webHidden/>
                  </w:rPr>
                  <w:instrText xml:space="preserve"> PAGEREF _Toc361038380 \h </w:instrText>
                </w:r>
                <w:r>
                  <w:rPr>
                    <w:noProof/>
                    <w:webHidden/>
                  </w:rPr>
                </w:r>
                <w:r>
                  <w:rPr>
                    <w:noProof/>
                    <w:webHidden/>
                  </w:rPr>
                  <w:fldChar w:fldCharType="separate"/>
                </w:r>
                <w:r w:rsidR="00675C27">
                  <w:rPr>
                    <w:noProof/>
                    <w:webHidden/>
                  </w:rPr>
                  <w:t>19</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1" w:history="1">
                <w:r w:rsidR="003D2266" w:rsidRPr="00904CC9">
                  <w:rPr>
                    <w:rStyle w:val="Hyperlink"/>
                    <w:rFonts w:cs="Times New Roman"/>
                    <w:noProof/>
                  </w:rPr>
                  <w:t>Adolescent Mothers: Control Beliefs</w:t>
                </w:r>
                <w:r w:rsidR="003D2266">
                  <w:rPr>
                    <w:noProof/>
                    <w:webHidden/>
                  </w:rPr>
                  <w:tab/>
                </w:r>
                <w:r>
                  <w:rPr>
                    <w:noProof/>
                    <w:webHidden/>
                  </w:rPr>
                  <w:fldChar w:fldCharType="begin"/>
                </w:r>
                <w:r w:rsidR="003D2266">
                  <w:rPr>
                    <w:noProof/>
                    <w:webHidden/>
                  </w:rPr>
                  <w:instrText xml:space="preserve"> PAGEREF _Toc361038381 \h </w:instrText>
                </w:r>
                <w:r>
                  <w:rPr>
                    <w:noProof/>
                    <w:webHidden/>
                  </w:rPr>
                </w:r>
                <w:r>
                  <w:rPr>
                    <w:noProof/>
                    <w:webHidden/>
                  </w:rPr>
                  <w:fldChar w:fldCharType="separate"/>
                </w:r>
                <w:r w:rsidR="00675C27">
                  <w:rPr>
                    <w:noProof/>
                    <w:webHidden/>
                  </w:rPr>
                  <w:t>20</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2" w:history="1">
                <w:r w:rsidR="003D2266" w:rsidRPr="00904CC9">
                  <w:rPr>
                    <w:rStyle w:val="Hyperlink"/>
                    <w:rFonts w:cs="Times New Roman"/>
                    <w:noProof/>
                  </w:rPr>
                  <w:t>Adolescent Mothers: Normative Beliefs</w:t>
                </w:r>
                <w:r w:rsidR="003D2266">
                  <w:rPr>
                    <w:noProof/>
                    <w:webHidden/>
                  </w:rPr>
                  <w:tab/>
                </w:r>
                <w:r>
                  <w:rPr>
                    <w:noProof/>
                    <w:webHidden/>
                  </w:rPr>
                  <w:fldChar w:fldCharType="begin"/>
                </w:r>
                <w:r w:rsidR="003D2266">
                  <w:rPr>
                    <w:noProof/>
                    <w:webHidden/>
                  </w:rPr>
                  <w:instrText xml:space="preserve"> PAGEREF _Toc361038382 \h </w:instrText>
                </w:r>
                <w:r>
                  <w:rPr>
                    <w:noProof/>
                    <w:webHidden/>
                  </w:rPr>
                </w:r>
                <w:r>
                  <w:rPr>
                    <w:noProof/>
                    <w:webHidden/>
                  </w:rPr>
                  <w:fldChar w:fldCharType="separate"/>
                </w:r>
                <w:r w:rsidR="00675C27">
                  <w:rPr>
                    <w:noProof/>
                    <w:webHidden/>
                  </w:rPr>
                  <w:t>20</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3" w:history="1">
                <w:r w:rsidR="003D2266" w:rsidRPr="00904CC9">
                  <w:rPr>
                    <w:rStyle w:val="Hyperlink"/>
                    <w:rFonts w:cs="Times New Roman"/>
                    <w:noProof/>
                  </w:rPr>
                  <w:t>Adolescent Mothers: Behavioral Beliefs</w:t>
                </w:r>
                <w:r w:rsidR="003D2266">
                  <w:rPr>
                    <w:noProof/>
                    <w:webHidden/>
                  </w:rPr>
                  <w:tab/>
                </w:r>
                <w:r>
                  <w:rPr>
                    <w:noProof/>
                    <w:webHidden/>
                  </w:rPr>
                  <w:fldChar w:fldCharType="begin"/>
                </w:r>
                <w:r w:rsidR="003D2266">
                  <w:rPr>
                    <w:noProof/>
                    <w:webHidden/>
                  </w:rPr>
                  <w:instrText xml:space="preserve"> PAGEREF _Toc361038383 \h </w:instrText>
                </w:r>
                <w:r>
                  <w:rPr>
                    <w:noProof/>
                    <w:webHidden/>
                  </w:rPr>
                </w:r>
                <w:r>
                  <w:rPr>
                    <w:noProof/>
                    <w:webHidden/>
                  </w:rPr>
                  <w:fldChar w:fldCharType="separate"/>
                </w:r>
                <w:r w:rsidR="00675C27">
                  <w:rPr>
                    <w:noProof/>
                    <w:webHidden/>
                  </w:rPr>
                  <w:t>21</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4" w:history="1">
                <w:r w:rsidR="003D2266" w:rsidRPr="00904CC9">
                  <w:rPr>
                    <w:rStyle w:val="Hyperlink"/>
                    <w:rFonts w:cs="Times New Roman"/>
                    <w:noProof/>
                  </w:rPr>
                  <w:t>Others: Control Beliefs</w:t>
                </w:r>
                <w:r w:rsidR="003D2266">
                  <w:rPr>
                    <w:noProof/>
                    <w:webHidden/>
                  </w:rPr>
                  <w:tab/>
                </w:r>
                <w:r>
                  <w:rPr>
                    <w:noProof/>
                    <w:webHidden/>
                  </w:rPr>
                  <w:fldChar w:fldCharType="begin"/>
                </w:r>
                <w:r w:rsidR="003D2266">
                  <w:rPr>
                    <w:noProof/>
                    <w:webHidden/>
                  </w:rPr>
                  <w:instrText xml:space="preserve"> PAGEREF _Toc361038384 \h </w:instrText>
                </w:r>
                <w:r>
                  <w:rPr>
                    <w:noProof/>
                    <w:webHidden/>
                  </w:rPr>
                </w:r>
                <w:r>
                  <w:rPr>
                    <w:noProof/>
                    <w:webHidden/>
                  </w:rPr>
                  <w:fldChar w:fldCharType="separate"/>
                </w:r>
                <w:r w:rsidR="00675C27">
                  <w:rPr>
                    <w:noProof/>
                    <w:webHidden/>
                  </w:rPr>
                  <w:t>21</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5" w:history="1">
                <w:r w:rsidR="003D2266" w:rsidRPr="00904CC9">
                  <w:rPr>
                    <w:rStyle w:val="Hyperlink"/>
                    <w:rFonts w:cs="Times New Roman"/>
                    <w:noProof/>
                  </w:rPr>
                  <w:t>Others: Normative Beliefs</w:t>
                </w:r>
                <w:r w:rsidR="003D2266">
                  <w:rPr>
                    <w:noProof/>
                    <w:webHidden/>
                  </w:rPr>
                  <w:tab/>
                </w:r>
                <w:r>
                  <w:rPr>
                    <w:noProof/>
                    <w:webHidden/>
                  </w:rPr>
                  <w:fldChar w:fldCharType="begin"/>
                </w:r>
                <w:r w:rsidR="003D2266">
                  <w:rPr>
                    <w:noProof/>
                    <w:webHidden/>
                  </w:rPr>
                  <w:instrText xml:space="preserve"> PAGEREF _Toc361038385 \h </w:instrText>
                </w:r>
                <w:r>
                  <w:rPr>
                    <w:noProof/>
                    <w:webHidden/>
                  </w:rPr>
                </w:r>
                <w:r>
                  <w:rPr>
                    <w:noProof/>
                    <w:webHidden/>
                  </w:rPr>
                  <w:fldChar w:fldCharType="separate"/>
                </w:r>
                <w:r w:rsidR="00675C27">
                  <w:rPr>
                    <w:noProof/>
                    <w:webHidden/>
                  </w:rPr>
                  <w:t>22</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6" w:history="1">
                <w:r w:rsidR="003D2266" w:rsidRPr="00904CC9">
                  <w:rPr>
                    <w:rStyle w:val="Hyperlink"/>
                    <w:rFonts w:cs="Times New Roman"/>
                    <w:noProof/>
                  </w:rPr>
                  <w:t>Others: Behavioral Beliefs</w:t>
                </w:r>
                <w:r w:rsidR="003D2266">
                  <w:rPr>
                    <w:noProof/>
                    <w:webHidden/>
                  </w:rPr>
                  <w:tab/>
                </w:r>
                <w:r>
                  <w:rPr>
                    <w:noProof/>
                    <w:webHidden/>
                  </w:rPr>
                  <w:fldChar w:fldCharType="begin"/>
                </w:r>
                <w:r w:rsidR="003D2266">
                  <w:rPr>
                    <w:noProof/>
                    <w:webHidden/>
                  </w:rPr>
                  <w:instrText xml:space="preserve"> PAGEREF _Toc361038386 \h </w:instrText>
                </w:r>
                <w:r>
                  <w:rPr>
                    <w:noProof/>
                    <w:webHidden/>
                  </w:rPr>
                </w:r>
                <w:r>
                  <w:rPr>
                    <w:noProof/>
                    <w:webHidden/>
                  </w:rPr>
                  <w:fldChar w:fldCharType="separate"/>
                </w:r>
                <w:r w:rsidR="00675C27">
                  <w:rPr>
                    <w:noProof/>
                    <w:webHidden/>
                  </w:rPr>
                  <w:t>22</w:t>
                </w:r>
                <w:r>
                  <w:rPr>
                    <w:noProof/>
                    <w:webHidden/>
                  </w:rPr>
                  <w:fldChar w:fldCharType="end"/>
                </w:r>
              </w:hyperlink>
            </w:p>
            <w:p w:rsidR="003D2266" w:rsidRDefault="00DE636C">
              <w:pPr>
                <w:pStyle w:val="TOC2"/>
                <w:tabs>
                  <w:tab w:val="right" w:leader="dot" w:pos="9350"/>
                </w:tabs>
                <w:rPr>
                  <w:rFonts w:eastAsiaTheme="minorEastAsia"/>
                  <w:noProof/>
                </w:rPr>
              </w:pPr>
              <w:hyperlink w:anchor="_Toc361038387" w:history="1">
                <w:r w:rsidR="003D2266" w:rsidRPr="00904CC9">
                  <w:rPr>
                    <w:rStyle w:val="Hyperlink"/>
                    <w:rFonts w:cs="Times New Roman"/>
                    <w:noProof/>
                  </w:rPr>
                  <w:t>Discussion</w:t>
                </w:r>
                <w:r w:rsidR="003D2266">
                  <w:rPr>
                    <w:noProof/>
                    <w:webHidden/>
                  </w:rPr>
                  <w:tab/>
                </w:r>
                <w:r>
                  <w:rPr>
                    <w:noProof/>
                    <w:webHidden/>
                  </w:rPr>
                  <w:fldChar w:fldCharType="begin"/>
                </w:r>
                <w:r w:rsidR="003D2266">
                  <w:rPr>
                    <w:noProof/>
                    <w:webHidden/>
                  </w:rPr>
                  <w:instrText xml:space="preserve"> PAGEREF _Toc361038387 \h </w:instrText>
                </w:r>
                <w:r>
                  <w:rPr>
                    <w:noProof/>
                    <w:webHidden/>
                  </w:rPr>
                </w:r>
                <w:r>
                  <w:rPr>
                    <w:noProof/>
                    <w:webHidden/>
                  </w:rPr>
                  <w:fldChar w:fldCharType="separate"/>
                </w:r>
                <w:r w:rsidR="00675C27">
                  <w:rPr>
                    <w:noProof/>
                    <w:webHidden/>
                  </w:rPr>
                  <w:t>25</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8" w:history="1">
                <w:r w:rsidR="003D2266" w:rsidRPr="00904CC9">
                  <w:rPr>
                    <w:rStyle w:val="Hyperlink"/>
                    <w:rFonts w:cs="Times New Roman"/>
                    <w:noProof/>
                  </w:rPr>
                  <w:t>Time Commitment</w:t>
                </w:r>
                <w:r w:rsidR="003D2266">
                  <w:rPr>
                    <w:noProof/>
                    <w:webHidden/>
                  </w:rPr>
                  <w:tab/>
                </w:r>
                <w:r>
                  <w:rPr>
                    <w:noProof/>
                    <w:webHidden/>
                  </w:rPr>
                  <w:fldChar w:fldCharType="begin"/>
                </w:r>
                <w:r w:rsidR="003D2266">
                  <w:rPr>
                    <w:noProof/>
                    <w:webHidden/>
                  </w:rPr>
                  <w:instrText xml:space="preserve"> PAGEREF _Toc361038388 \h </w:instrText>
                </w:r>
                <w:r>
                  <w:rPr>
                    <w:noProof/>
                    <w:webHidden/>
                  </w:rPr>
                </w:r>
                <w:r>
                  <w:rPr>
                    <w:noProof/>
                    <w:webHidden/>
                  </w:rPr>
                  <w:fldChar w:fldCharType="separate"/>
                </w:r>
                <w:r w:rsidR="00675C27">
                  <w:rPr>
                    <w:noProof/>
                    <w:webHidden/>
                  </w:rPr>
                  <w:t>25</w:t>
                </w:r>
                <w:r>
                  <w:rPr>
                    <w:noProof/>
                    <w:webHidden/>
                  </w:rPr>
                  <w:fldChar w:fldCharType="end"/>
                </w:r>
              </w:hyperlink>
            </w:p>
            <w:p w:rsidR="003D2266" w:rsidRDefault="00DE636C">
              <w:pPr>
                <w:pStyle w:val="TOC3"/>
                <w:tabs>
                  <w:tab w:val="right" w:leader="dot" w:pos="9350"/>
                </w:tabs>
                <w:rPr>
                  <w:rFonts w:eastAsiaTheme="minorEastAsia"/>
                  <w:noProof/>
                </w:rPr>
              </w:pPr>
              <w:hyperlink w:anchor="_Toc361038389" w:history="1">
                <w:r w:rsidR="003D2266" w:rsidRPr="00904CC9">
                  <w:rPr>
                    <w:rStyle w:val="Hyperlink"/>
                    <w:rFonts w:cs="Times New Roman"/>
                    <w:noProof/>
                  </w:rPr>
                  <w:t>Duration of Breastfeeding</w:t>
                </w:r>
                <w:r w:rsidR="003D2266">
                  <w:rPr>
                    <w:noProof/>
                    <w:webHidden/>
                  </w:rPr>
                  <w:tab/>
                </w:r>
                <w:r>
                  <w:rPr>
                    <w:noProof/>
                    <w:webHidden/>
                  </w:rPr>
                  <w:fldChar w:fldCharType="begin"/>
                </w:r>
                <w:r w:rsidR="003D2266">
                  <w:rPr>
                    <w:noProof/>
                    <w:webHidden/>
                  </w:rPr>
                  <w:instrText xml:space="preserve"> PAGEREF _Toc361038389 \h </w:instrText>
                </w:r>
                <w:r>
                  <w:rPr>
                    <w:noProof/>
                    <w:webHidden/>
                  </w:rPr>
                </w:r>
                <w:r>
                  <w:rPr>
                    <w:noProof/>
                    <w:webHidden/>
                  </w:rPr>
                  <w:fldChar w:fldCharType="separate"/>
                </w:r>
                <w:r w:rsidR="00675C27">
                  <w:rPr>
                    <w:noProof/>
                    <w:webHidden/>
                  </w:rPr>
                  <w:t>26</w:t>
                </w:r>
                <w:r>
                  <w:rPr>
                    <w:noProof/>
                    <w:webHidden/>
                  </w:rPr>
                  <w:fldChar w:fldCharType="end"/>
                </w:r>
              </w:hyperlink>
            </w:p>
            <w:p w:rsidR="003D2266" w:rsidRDefault="00DE636C">
              <w:pPr>
                <w:pStyle w:val="TOC3"/>
                <w:tabs>
                  <w:tab w:val="right" w:leader="dot" w:pos="9350"/>
                </w:tabs>
                <w:rPr>
                  <w:rFonts w:eastAsiaTheme="minorEastAsia"/>
                  <w:noProof/>
                </w:rPr>
              </w:pPr>
              <w:hyperlink w:anchor="_Toc361038390" w:history="1">
                <w:r w:rsidR="003D2266" w:rsidRPr="00904CC9">
                  <w:rPr>
                    <w:rStyle w:val="Hyperlink"/>
                    <w:rFonts w:cs="Times New Roman"/>
                    <w:noProof/>
                  </w:rPr>
                  <w:t>Portrayal of Breastfeeding</w:t>
                </w:r>
                <w:r w:rsidR="003D2266">
                  <w:rPr>
                    <w:noProof/>
                    <w:webHidden/>
                  </w:rPr>
                  <w:tab/>
                </w:r>
                <w:r>
                  <w:rPr>
                    <w:noProof/>
                    <w:webHidden/>
                  </w:rPr>
                  <w:fldChar w:fldCharType="begin"/>
                </w:r>
                <w:r w:rsidR="003D2266">
                  <w:rPr>
                    <w:noProof/>
                    <w:webHidden/>
                  </w:rPr>
                  <w:instrText xml:space="preserve"> PAGEREF _Toc361038390 \h </w:instrText>
                </w:r>
                <w:r>
                  <w:rPr>
                    <w:noProof/>
                    <w:webHidden/>
                  </w:rPr>
                </w:r>
                <w:r>
                  <w:rPr>
                    <w:noProof/>
                    <w:webHidden/>
                  </w:rPr>
                  <w:fldChar w:fldCharType="separate"/>
                </w:r>
                <w:r w:rsidR="00675C27">
                  <w:rPr>
                    <w:noProof/>
                    <w:webHidden/>
                  </w:rPr>
                  <w:t>26</w:t>
                </w:r>
                <w:r>
                  <w:rPr>
                    <w:noProof/>
                    <w:webHidden/>
                  </w:rPr>
                  <w:fldChar w:fldCharType="end"/>
                </w:r>
              </w:hyperlink>
            </w:p>
            <w:p w:rsidR="003D2266" w:rsidRDefault="00DE636C">
              <w:pPr>
                <w:pStyle w:val="TOC3"/>
                <w:tabs>
                  <w:tab w:val="right" w:leader="dot" w:pos="9350"/>
                </w:tabs>
                <w:rPr>
                  <w:rFonts w:eastAsiaTheme="minorEastAsia"/>
                  <w:noProof/>
                </w:rPr>
              </w:pPr>
              <w:hyperlink w:anchor="_Toc361038391" w:history="1">
                <w:r w:rsidR="003D2266" w:rsidRPr="00904CC9">
                  <w:rPr>
                    <w:rStyle w:val="Hyperlink"/>
                    <w:rFonts w:cs="Times New Roman"/>
                    <w:noProof/>
                  </w:rPr>
                  <w:t>Formula-feeding for Control</w:t>
                </w:r>
                <w:r w:rsidR="003D2266">
                  <w:rPr>
                    <w:noProof/>
                    <w:webHidden/>
                  </w:rPr>
                  <w:tab/>
                </w:r>
                <w:r>
                  <w:rPr>
                    <w:noProof/>
                    <w:webHidden/>
                  </w:rPr>
                  <w:fldChar w:fldCharType="begin"/>
                </w:r>
                <w:r w:rsidR="003D2266">
                  <w:rPr>
                    <w:noProof/>
                    <w:webHidden/>
                  </w:rPr>
                  <w:instrText xml:space="preserve"> PAGEREF _Toc361038391 \h </w:instrText>
                </w:r>
                <w:r>
                  <w:rPr>
                    <w:noProof/>
                    <w:webHidden/>
                  </w:rPr>
                </w:r>
                <w:r>
                  <w:rPr>
                    <w:noProof/>
                    <w:webHidden/>
                  </w:rPr>
                  <w:fldChar w:fldCharType="separate"/>
                </w:r>
                <w:r w:rsidR="00675C27">
                  <w:rPr>
                    <w:noProof/>
                    <w:webHidden/>
                  </w:rPr>
                  <w:t>27</w:t>
                </w:r>
                <w:r>
                  <w:rPr>
                    <w:noProof/>
                    <w:webHidden/>
                  </w:rPr>
                  <w:fldChar w:fldCharType="end"/>
                </w:r>
              </w:hyperlink>
            </w:p>
            <w:p w:rsidR="003D2266" w:rsidRDefault="00DE636C">
              <w:pPr>
                <w:pStyle w:val="TOC3"/>
                <w:tabs>
                  <w:tab w:val="right" w:leader="dot" w:pos="9350"/>
                </w:tabs>
                <w:rPr>
                  <w:rFonts w:eastAsiaTheme="minorEastAsia"/>
                  <w:noProof/>
                </w:rPr>
              </w:pPr>
              <w:hyperlink w:anchor="_Toc361038392" w:history="1">
                <w:r w:rsidR="003D2266" w:rsidRPr="00904CC9">
                  <w:rPr>
                    <w:rStyle w:val="Hyperlink"/>
                    <w:rFonts w:cs="Times New Roman"/>
                    <w:noProof/>
                  </w:rPr>
                  <w:t>Adolescence as a Factor in Infant-Feeding Choice</w:t>
                </w:r>
                <w:r w:rsidR="003D2266">
                  <w:rPr>
                    <w:noProof/>
                    <w:webHidden/>
                  </w:rPr>
                  <w:tab/>
                </w:r>
                <w:r>
                  <w:rPr>
                    <w:noProof/>
                    <w:webHidden/>
                  </w:rPr>
                  <w:fldChar w:fldCharType="begin"/>
                </w:r>
                <w:r w:rsidR="003D2266">
                  <w:rPr>
                    <w:noProof/>
                    <w:webHidden/>
                  </w:rPr>
                  <w:instrText xml:space="preserve"> PAGEREF _Toc361038392 \h </w:instrText>
                </w:r>
                <w:r>
                  <w:rPr>
                    <w:noProof/>
                    <w:webHidden/>
                  </w:rPr>
                </w:r>
                <w:r>
                  <w:rPr>
                    <w:noProof/>
                    <w:webHidden/>
                  </w:rPr>
                  <w:fldChar w:fldCharType="separate"/>
                </w:r>
                <w:r w:rsidR="00675C27">
                  <w:rPr>
                    <w:noProof/>
                    <w:webHidden/>
                  </w:rPr>
                  <w:t>27</w:t>
                </w:r>
                <w:r>
                  <w:rPr>
                    <w:noProof/>
                    <w:webHidden/>
                  </w:rPr>
                  <w:fldChar w:fldCharType="end"/>
                </w:r>
              </w:hyperlink>
            </w:p>
            <w:p w:rsidR="003D2266" w:rsidRDefault="00DE636C">
              <w:pPr>
                <w:pStyle w:val="TOC3"/>
                <w:tabs>
                  <w:tab w:val="right" w:leader="dot" w:pos="9350"/>
                </w:tabs>
                <w:rPr>
                  <w:rFonts w:eastAsiaTheme="minorEastAsia"/>
                  <w:noProof/>
                </w:rPr>
              </w:pPr>
              <w:hyperlink w:anchor="_Toc361038393" w:history="1">
                <w:r w:rsidR="003D2266" w:rsidRPr="00904CC9">
                  <w:rPr>
                    <w:rStyle w:val="Hyperlink"/>
                    <w:rFonts w:cs="Times New Roman"/>
                    <w:noProof/>
                  </w:rPr>
                  <w:t>Limitations</w:t>
                </w:r>
                <w:r w:rsidR="003D2266">
                  <w:rPr>
                    <w:noProof/>
                    <w:webHidden/>
                  </w:rPr>
                  <w:tab/>
                </w:r>
                <w:r>
                  <w:rPr>
                    <w:noProof/>
                    <w:webHidden/>
                  </w:rPr>
                  <w:fldChar w:fldCharType="begin"/>
                </w:r>
                <w:r w:rsidR="003D2266">
                  <w:rPr>
                    <w:noProof/>
                    <w:webHidden/>
                  </w:rPr>
                  <w:instrText xml:space="preserve"> PAGEREF _Toc361038393 \h </w:instrText>
                </w:r>
                <w:r>
                  <w:rPr>
                    <w:noProof/>
                    <w:webHidden/>
                  </w:rPr>
                </w:r>
                <w:r>
                  <w:rPr>
                    <w:noProof/>
                    <w:webHidden/>
                  </w:rPr>
                  <w:fldChar w:fldCharType="separate"/>
                </w:r>
                <w:r w:rsidR="00675C27">
                  <w:rPr>
                    <w:noProof/>
                    <w:webHidden/>
                  </w:rPr>
                  <w:t>28</w:t>
                </w:r>
                <w:r>
                  <w:rPr>
                    <w:noProof/>
                    <w:webHidden/>
                  </w:rPr>
                  <w:fldChar w:fldCharType="end"/>
                </w:r>
              </w:hyperlink>
            </w:p>
            <w:p w:rsidR="003D2266" w:rsidRDefault="00DE636C">
              <w:pPr>
                <w:pStyle w:val="TOC2"/>
                <w:tabs>
                  <w:tab w:val="right" w:leader="dot" w:pos="9350"/>
                </w:tabs>
                <w:rPr>
                  <w:rFonts w:eastAsiaTheme="minorEastAsia"/>
                  <w:noProof/>
                </w:rPr>
              </w:pPr>
              <w:hyperlink w:anchor="_Toc361038394" w:history="1">
                <w:r w:rsidR="003D2266" w:rsidRPr="00904CC9">
                  <w:rPr>
                    <w:rStyle w:val="Hyperlink"/>
                    <w:rFonts w:cs="Times New Roman"/>
                    <w:b/>
                    <w:noProof/>
                  </w:rPr>
                  <w:t>Conclusion</w:t>
                </w:r>
                <w:r w:rsidR="003D2266">
                  <w:rPr>
                    <w:noProof/>
                    <w:webHidden/>
                  </w:rPr>
                  <w:tab/>
                </w:r>
                <w:r>
                  <w:rPr>
                    <w:noProof/>
                    <w:webHidden/>
                  </w:rPr>
                  <w:fldChar w:fldCharType="begin"/>
                </w:r>
                <w:r w:rsidR="003D2266">
                  <w:rPr>
                    <w:noProof/>
                    <w:webHidden/>
                  </w:rPr>
                  <w:instrText xml:space="preserve"> PAGEREF _Toc361038394 \h </w:instrText>
                </w:r>
                <w:r>
                  <w:rPr>
                    <w:noProof/>
                    <w:webHidden/>
                  </w:rPr>
                </w:r>
                <w:r>
                  <w:rPr>
                    <w:noProof/>
                    <w:webHidden/>
                  </w:rPr>
                  <w:fldChar w:fldCharType="separate"/>
                </w:r>
                <w:r w:rsidR="00675C27">
                  <w:rPr>
                    <w:noProof/>
                    <w:webHidden/>
                  </w:rPr>
                  <w:t>28</w:t>
                </w:r>
                <w:r>
                  <w:rPr>
                    <w:noProof/>
                    <w:webHidden/>
                  </w:rPr>
                  <w:fldChar w:fldCharType="end"/>
                </w:r>
              </w:hyperlink>
            </w:p>
            <w:p w:rsidR="003D2266" w:rsidRDefault="00DE636C">
              <w:pPr>
                <w:pStyle w:val="TOC2"/>
                <w:tabs>
                  <w:tab w:val="right" w:leader="dot" w:pos="9350"/>
                </w:tabs>
                <w:rPr>
                  <w:rFonts w:eastAsiaTheme="minorEastAsia"/>
                  <w:noProof/>
                </w:rPr>
              </w:pPr>
              <w:hyperlink w:anchor="_Toc361038395" w:history="1">
                <w:r w:rsidR="003D2266" w:rsidRPr="00904CC9">
                  <w:rPr>
                    <w:rStyle w:val="Hyperlink"/>
                    <w:rFonts w:cs="Times New Roman"/>
                    <w:b/>
                    <w:noProof/>
                  </w:rPr>
                  <w:t>Funding and Conflict of Interest</w:t>
                </w:r>
                <w:r w:rsidR="003D2266">
                  <w:rPr>
                    <w:noProof/>
                    <w:webHidden/>
                  </w:rPr>
                  <w:tab/>
                </w:r>
                <w:r>
                  <w:rPr>
                    <w:noProof/>
                    <w:webHidden/>
                  </w:rPr>
                  <w:fldChar w:fldCharType="begin"/>
                </w:r>
                <w:r w:rsidR="003D2266">
                  <w:rPr>
                    <w:noProof/>
                    <w:webHidden/>
                  </w:rPr>
                  <w:instrText xml:space="preserve"> PAGEREF _Toc361038395 \h </w:instrText>
                </w:r>
                <w:r>
                  <w:rPr>
                    <w:noProof/>
                    <w:webHidden/>
                  </w:rPr>
                </w:r>
                <w:r>
                  <w:rPr>
                    <w:noProof/>
                    <w:webHidden/>
                  </w:rPr>
                  <w:fldChar w:fldCharType="separate"/>
                </w:r>
                <w:r w:rsidR="00675C27">
                  <w:rPr>
                    <w:noProof/>
                    <w:webHidden/>
                  </w:rPr>
                  <w:t>28</w:t>
                </w:r>
                <w:r>
                  <w:rPr>
                    <w:noProof/>
                    <w:webHidden/>
                  </w:rPr>
                  <w:fldChar w:fldCharType="end"/>
                </w:r>
              </w:hyperlink>
            </w:p>
            <w:p w:rsidR="003D2266" w:rsidRDefault="00DE636C">
              <w:pPr>
                <w:pStyle w:val="TOC1"/>
                <w:rPr>
                  <w:rFonts w:eastAsiaTheme="minorEastAsia" w:cstheme="minorBidi"/>
                  <w:b w:val="0"/>
                </w:rPr>
              </w:pPr>
              <w:hyperlink w:anchor="_Toc361038396" w:history="1">
                <w:r w:rsidR="003D2266" w:rsidRPr="00904CC9">
                  <w:rPr>
                    <w:rStyle w:val="Hyperlink"/>
                  </w:rPr>
                  <w:t>List of References</w:t>
                </w:r>
                <w:r w:rsidR="003D2266">
                  <w:rPr>
                    <w:webHidden/>
                  </w:rPr>
                  <w:tab/>
                </w:r>
                <w:r>
                  <w:rPr>
                    <w:webHidden/>
                  </w:rPr>
                  <w:fldChar w:fldCharType="begin"/>
                </w:r>
                <w:r w:rsidR="003D2266">
                  <w:rPr>
                    <w:webHidden/>
                  </w:rPr>
                  <w:instrText xml:space="preserve"> PAGEREF _Toc361038396 \h </w:instrText>
                </w:r>
                <w:r>
                  <w:rPr>
                    <w:webHidden/>
                  </w:rPr>
                </w:r>
                <w:r>
                  <w:rPr>
                    <w:webHidden/>
                  </w:rPr>
                  <w:fldChar w:fldCharType="separate"/>
                </w:r>
                <w:r w:rsidR="00675C27">
                  <w:rPr>
                    <w:webHidden/>
                  </w:rPr>
                  <w:t>29</w:t>
                </w:r>
                <w:r>
                  <w:rPr>
                    <w:webHidden/>
                  </w:rPr>
                  <w:fldChar w:fldCharType="end"/>
                </w:r>
              </w:hyperlink>
            </w:p>
            <w:p w:rsidR="003D2266" w:rsidRPr="003D2266" w:rsidRDefault="00DE636C">
              <w:pPr>
                <w:pStyle w:val="TOC2"/>
                <w:tabs>
                  <w:tab w:val="right" w:leader="dot" w:pos="9350"/>
                </w:tabs>
                <w:rPr>
                  <w:rFonts w:eastAsiaTheme="minorEastAsia"/>
                  <w:noProof/>
                </w:rPr>
              </w:pPr>
              <w:hyperlink w:anchor="_Toc361038397" w:history="1">
                <w:r w:rsidR="003D2266" w:rsidRPr="003D2266">
                  <w:rPr>
                    <w:rStyle w:val="Hyperlink"/>
                    <w:rFonts w:cs="Times New Roman"/>
                    <w:noProof/>
                  </w:rPr>
                  <w:t>Chapter I References</w:t>
                </w:r>
                <w:r w:rsidR="003D2266" w:rsidRPr="003D2266">
                  <w:rPr>
                    <w:noProof/>
                    <w:webHidden/>
                  </w:rPr>
                  <w:tab/>
                </w:r>
                <w:r w:rsidRPr="003D2266">
                  <w:rPr>
                    <w:noProof/>
                    <w:webHidden/>
                  </w:rPr>
                  <w:fldChar w:fldCharType="begin"/>
                </w:r>
                <w:r w:rsidR="003D2266" w:rsidRPr="003D2266">
                  <w:rPr>
                    <w:noProof/>
                    <w:webHidden/>
                  </w:rPr>
                  <w:instrText xml:space="preserve"> PAGEREF _Toc361038397 \h </w:instrText>
                </w:r>
                <w:r w:rsidRPr="003D2266">
                  <w:rPr>
                    <w:noProof/>
                    <w:webHidden/>
                  </w:rPr>
                </w:r>
                <w:r w:rsidRPr="003D2266">
                  <w:rPr>
                    <w:noProof/>
                    <w:webHidden/>
                  </w:rPr>
                  <w:fldChar w:fldCharType="separate"/>
                </w:r>
                <w:r w:rsidR="00675C27">
                  <w:rPr>
                    <w:noProof/>
                    <w:webHidden/>
                  </w:rPr>
                  <w:t>30</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398" w:history="1">
                <w:r w:rsidR="003D2266" w:rsidRPr="003D2266">
                  <w:rPr>
                    <w:rStyle w:val="Hyperlink"/>
                    <w:rFonts w:cs="Times New Roman"/>
                    <w:noProof/>
                  </w:rPr>
                  <w:t>Chapter II References</w:t>
                </w:r>
                <w:r w:rsidR="003D2266" w:rsidRPr="003D2266">
                  <w:rPr>
                    <w:noProof/>
                    <w:webHidden/>
                  </w:rPr>
                  <w:tab/>
                </w:r>
                <w:r w:rsidRPr="003D2266">
                  <w:rPr>
                    <w:noProof/>
                    <w:webHidden/>
                  </w:rPr>
                  <w:fldChar w:fldCharType="begin"/>
                </w:r>
                <w:r w:rsidR="003D2266" w:rsidRPr="003D2266">
                  <w:rPr>
                    <w:noProof/>
                    <w:webHidden/>
                  </w:rPr>
                  <w:instrText xml:space="preserve"> PAGEREF _Toc361038398 \h </w:instrText>
                </w:r>
                <w:r w:rsidRPr="003D2266">
                  <w:rPr>
                    <w:noProof/>
                    <w:webHidden/>
                  </w:rPr>
                </w:r>
                <w:r w:rsidRPr="003D2266">
                  <w:rPr>
                    <w:noProof/>
                    <w:webHidden/>
                  </w:rPr>
                  <w:fldChar w:fldCharType="separate"/>
                </w:r>
                <w:r w:rsidR="00675C27">
                  <w:rPr>
                    <w:noProof/>
                    <w:webHidden/>
                  </w:rPr>
                  <w:t>35</w:t>
                </w:r>
                <w:r w:rsidRPr="003D2266">
                  <w:rPr>
                    <w:noProof/>
                    <w:webHidden/>
                  </w:rPr>
                  <w:fldChar w:fldCharType="end"/>
                </w:r>
              </w:hyperlink>
            </w:p>
            <w:p w:rsidR="003D2266" w:rsidRDefault="00DE636C">
              <w:pPr>
                <w:pStyle w:val="TOC1"/>
                <w:rPr>
                  <w:rFonts w:eastAsiaTheme="minorEastAsia" w:cstheme="minorBidi"/>
                  <w:b w:val="0"/>
                </w:rPr>
              </w:pPr>
              <w:hyperlink w:anchor="_Toc361038399" w:history="1">
                <w:r w:rsidR="003D2266" w:rsidRPr="00904CC9">
                  <w:rPr>
                    <w:rStyle w:val="Hyperlink"/>
                  </w:rPr>
                  <w:t>Appendices</w:t>
                </w:r>
                <w:r w:rsidR="003D2266">
                  <w:rPr>
                    <w:webHidden/>
                  </w:rPr>
                  <w:tab/>
                </w:r>
                <w:r>
                  <w:rPr>
                    <w:webHidden/>
                  </w:rPr>
                  <w:fldChar w:fldCharType="begin"/>
                </w:r>
                <w:r w:rsidR="003D2266">
                  <w:rPr>
                    <w:webHidden/>
                  </w:rPr>
                  <w:instrText xml:space="preserve"> PAGEREF _Toc361038399 \h </w:instrText>
                </w:r>
                <w:r>
                  <w:rPr>
                    <w:webHidden/>
                  </w:rPr>
                </w:r>
                <w:r>
                  <w:rPr>
                    <w:webHidden/>
                  </w:rPr>
                  <w:fldChar w:fldCharType="separate"/>
                </w:r>
                <w:r w:rsidR="00675C27">
                  <w:rPr>
                    <w:webHidden/>
                  </w:rPr>
                  <w:t>39</w:t>
                </w:r>
                <w:r>
                  <w:rPr>
                    <w:webHidden/>
                  </w:rPr>
                  <w:fldChar w:fldCharType="end"/>
                </w:r>
              </w:hyperlink>
            </w:p>
            <w:p w:rsidR="003D2266" w:rsidRPr="003D2266" w:rsidRDefault="00DE636C">
              <w:pPr>
                <w:pStyle w:val="TOC2"/>
                <w:tabs>
                  <w:tab w:val="right" w:leader="dot" w:pos="9350"/>
                </w:tabs>
                <w:rPr>
                  <w:rFonts w:eastAsiaTheme="minorEastAsia"/>
                  <w:noProof/>
                </w:rPr>
              </w:pPr>
              <w:hyperlink w:anchor="_Toc361038400" w:history="1">
                <w:r w:rsidR="003D2266" w:rsidRPr="003D2266">
                  <w:rPr>
                    <w:rStyle w:val="Hyperlink"/>
                    <w:rFonts w:cs="Times New Roman"/>
                    <w:noProof/>
                  </w:rPr>
                  <w:t>Appendix A: Expanded Research Methods</w:t>
                </w:r>
                <w:r w:rsidR="003D2266" w:rsidRPr="003D2266">
                  <w:rPr>
                    <w:noProof/>
                    <w:webHidden/>
                  </w:rPr>
                  <w:tab/>
                </w:r>
                <w:r w:rsidRPr="003D2266">
                  <w:rPr>
                    <w:noProof/>
                    <w:webHidden/>
                  </w:rPr>
                  <w:fldChar w:fldCharType="begin"/>
                </w:r>
                <w:r w:rsidR="003D2266" w:rsidRPr="003D2266">
                  <w:rPr>
                    <w:noProof/>
                    <w:webHidden/>
                  </w:rPr>
                  <w:instrText xml:space="preserve"> PAGEREF _Toc361038400 \h </w:instrText>
                </w:r>
                <w:r w:rsidRPr="003D2266">
                  <w:rPr>
                    <w:noProof/>
                    <w:webHidden/>
                  </w:rPr>
                </w:r>
                <w:r w:rsidRPr="003D2266">
                  <w:rPr>
                    <w:noProof/>
                    <w:webHidden/>
                  </w:rPr>
                  <w:fldChar w:fldCharType="separate"/>
                </w:r>
                <w:r w:rsidR="00675C27">
                  <w:rPr>
                    <w:noProof/>
                    <w:webHidden/>
                  </w:rPr>
                  <w:t>40</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401" w:history="1">
                <w:r w:rsidR="003D2266" w:rsidRPr="003D2266">
                  <w:rPr>
                    <w:rStyle w:val="Hyperlink"/>
                    <w:noProof/>
                  </w:rPr>
                  <w:t>Appendix B: Expanded Research Methods References</w:t>
                </w:r>
                <w:r w:rsidR="003D2266" w:rsidRPr="003D2266">
                  <w:rPr>
                    <w:noProof/>
                    <w:webHidden/>
                  </w:rPr>
                  <w:tab/>
                </w:r>
                <w:r w:rsidRPr="003D2266">
                  <w:rPr>
                    <w:noProof/>
                    <w:webHidden/>
                  </w:rPr>
                  <w:fldChar w:fldCharType="begin"/>
                </w:r>
                <w:r w:rsidR="003D2266" w:rsidRPr="003D2266">
                  <w:rPr>
                    <w:noProof/>
                    <w:webHidden/>
                  </w:rPr>
                  <w:instrText xml:space="preserve"> PAGEREF _Toc361038401 \h </w:instrText>
                </w:r>
                <w:r w:rsidRPr="003D2266">
                  <w:rPr>
                    <w:noProof/>
                    <w:webHidden/>
                  </w:rPr>
                </w:r>
                <w:r w:rsidRPr="003D2266">
                  <w:rPr>
                    <w:noProof/>
                    <w:webHidden/>
                  </w:rPr>
                  <w:fldChar w:fldCharType="separate"/>
                </w:r>
                <w:r w:rsidR="00675C27">
                  <w:rPr>
                    <w:noProof/>
                    <w:webHidden/>
                  </w:rPr>
                  <w:t>49</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402" w:history="1">
                <w:r w:rsidR="003D2266" w:rsidRPr="003D2266">
                  <w:rPr>
                    <w:rStyle w:val="Hyperlink"/>
                    <w:rFonts w:cs="Times New Roman"/>
                    <w:noProof/>
                  </w:rPr>
                  <w:t>Appendix C: Expanded Results</w:t>
                </w:r>
                <w:r w:rsidR="003D2266" w:rsidRPr="003D2266">
                  <w:rPr>
                    <w:noProof/>
                    <w:webHidden/>
                  </w:rPr>
                  <w:tab/>
                </w:r>
                <w:r w:rsidRPr="003D2266">
                  <w:rPr>
                    <w:noProof/>
                    <w:webHidden/>
                  </w:rPr>
                  <w:fldChar w:fldCharType="begin"/>
                </w:r>
                <w:r w:rsidR="003D2266" w:rsidRPr="003D2266">
                  <w:rPr>
                    <w:noProof/>
                    <w:webHidden/>
                  </w:rPr>
                  <w:instrText xml:space="preserve"> PAGEREF _Toc361038402 \h </w:instrText>
                </w:r>
                <w:r w:rsidRPr="003D2266">
                  <w:rPr>
                    <w:noProof/>
                    <w:webHidden/>
                  </w:rPr>
                </w:r>
                <w:r w:rsidRPr="003D2266">
                  <w:rPr>
                    <w:noProof/>
                    <w:webHidden/>
                  </w:rPr>
                  <w:fldChar w:fldCharType="separate"/>
                </w:r>
                <w:r w:rsidR="00675C27">
                  <w:rPr>
                    <w:noProof/>
                    <w:webHidden/>
                  </w:rPr>
                  <w:t>51</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403" w:history="1">
                <w:r w:rsidR="003D2266" w:rsidRPr="003D2266">
                  <w:rPr>
                    <w:rStyle w:val="Hyperlink"/>
                    <w:rFonts w:cs="Times New Roman"/>
                    <w:noProof/>
                  </w:rPr>
                  <w:t>Appendix E: Defining Beliefs Codebook</w:t>
                </w:r>
                <w:r w:rsidR="003D2266" w:rsidRPr="003D2266">
                  <w:rPr>
                    <w:noProof/>
                    <w:webHidden/>
                  </w:rPr>
                  <w:tab/>
                </w:r>
                <w:r w:rsidRPr="003D2266">
                  <w:rPr>
                    <w:noProof/>
                    <w:webHidden/>
                  </w:rPr>
                  <w:fldChar w:fldCharType="begin"/>
                </w:r>
                <w:r w:rsidR="003D2266" w:rsidRPr="003D2266">
                  <w:rPr>
                    <w:noProof/>
                    <w:webHidden/>
                  </w:rPr>
                  <w:instrText xml:space="preserve"> PAGEREF _Toc361038403 \h </w:instrText>
                </w:r>
                <w:r w:rsidRPr="003D2266">
                  <w:rPr>
                    <w:noProof/>
                    <w:webHidden/>
                  </w:rPr>
                </w:r>
                <w:r w:rsidRPr="003D2266">
                  <w:rPr>
                    <w:noProof/>
                    <w:webHidden/>
                  </w:rPr>
                  <w:fldChar w:fldCharType="separate"/>
                </w:r>
                <w:r w:rsidR="00675C27">
                  <w:rPr>
                    <w:noProof/>
                    <w:webHidden/>
                  </w:rPr>
                  <w:t>71</w:t>
                </w:r>
                <w:r w:rsidRPr="003D2266">
                  <w:rPr>
                    <w:noProof/>
                    <w:webHidden/>
                  </w:rPr>
                  <w:fldChar w:fldCharType="end"/>
                </w:r>
              </w:hyperlink>
            </w:p>
            <w:p w:rsidR="003D2266" w:rsidRPr="003D2266" w:rsidRDefault="00DE636C">
              <w:pPr>
                <w:pStyle w:val="TOC2"/>
                <w:tabs>
                  <w:tab w:val="right" w:leader="dot" w:pos="9350"/>
                </w:tabs>
                <w:rPr>
                  <w:rFonts w:eastAsiaTheme="minorEastAsia"/>
                  <w:noProof/>
                </w:rPr>
              </w:pPr>
              <w:hyperlink w:anchor="_Toc361038404" w:history="1">
                <w:r w:rsidR="003D2266" w:rsidRPr="003D2266">
                  <w:rPr>
                    <w:rStyle w:val="Hyperlink"/>
                    <w:rFonts w:cs="Times New Roman"/>
                    <w:noProof/>
                  </w:rPr>
                  <w:t>Appendix F: Inter-Coder Reliability</w:t>
                </w:r>
                <w:r w:rsidR="003D2266" w:rsidRPr="003D2266">
                  <w:rPr>
                    <w:noProof/>
                    <w:webHidden/>
                  </w:rPr>
                  <w:tab/>
                </w:r>
                <w:r w:rsidRPr="003D2266">
                  <w:rPr>
                    <w:noProof/>
                    <w:webHidden/>
                  </w:rPr>
                  <w:fldChar w:fldCharType="begin"/>
                </w:r>
                <w:r w:rsidR="003D2266" w:rsidRPr="003D2266">
                  <w:rPr>
                    <w:noProof/>
                    <w:webHidden/>
                  </w:rPr>
                  <w:instrText xml:space="preserve"> PAGEREF _Toc361038404 \h </w:instrText>
                </w:r>
                <w:r w:rsidRPr="003D2266">
                  <w:rPr>
                    <w:noProof/>
                    <w:webHidden/>
                  </w:rPr>
                </w:r>
                <w:r w:rsidRPr="003D2266">
                  <w:rPr>
                    <w:noProof/>
                    <w:webHidden/>
                  </w:rPr>
                  <w:fldChar w:fldCharType="separate"/>
                </w:r>
                <w:r w:rsidR="00675C27">
                  <w:rPr>
                    <w:noProof/>
                    <w:webHidden/>
                  </w:rPr>
                  <w:t>74</w:t>
                </w:r>
                <w:r w:rsidRPr="003D2266">
                  <w:rPr>
                    <w:noProof/>
                    <w:webHidden/>
                  </w:rPr>
                  <w:fldChar w:fldCharType="end"/>
                </w:r>
              </w:hyperlink>
            </w:p>
            <w:p w:rsidR="003D2266" w:rsidRDefault="00DE636C">
              <w:pPr>
                <w:pStyle w:val="TOC1"/>
                <w:rPr>
                  <w:rFonts w:eastAsiaTheme="minorEastAsia" w:cstheme="minorBidi"/>
                  <w:b w:val="0"/>
                </w:rPr>
              </w:pPr>
              <w:hyperlink w:anchor="_Toc361038405" w:history="1">
                <w:r w:rsidR="003D2266" w:rsidRPr="00904CC9">
                  <w:rPr>
                    <w:rStyle w:val="Hyperlink"/>
                  </w:rPr>
                  <w:t>Vita</w:t>
                </w:r>
                <w:r w:rsidR="003D2266">
                  <w:rPr>
                    <w:webHidden/>
                  </w:rPr>
                  <w:tab/>
                </w:r>
                <w:r>
                  <w:rPr>
                    <w:webHidden/>
                  </w:rPr>
                  <w:fldChar w:fldCharType="begin"/>
                </w:r>
                <w:r w:rsidR="003D2266">
                  <w:rPr>
                    <w:webHidden/>
                  </w:rPr>
                  <w:instrText xml:space="preserve"> PAGEREF _Toc361038405 \h </w:instrText>
                </w:r>
                <w:r>
                  <w:rPr>
                    <w:webHidden/>
                  </w:rPr>
                </w:r>
                <w:r>
                  <w:rPr>
                    <w:webHidden/>
                  </w:rPr>
                  <w:fldChar w:fldCharType="separate"/>
                </w:r>
                <w:r w:rsidR="00675C27">
                  <w:rPr>
                    <w:webHidden/>
                  </w:rPr>
                  <w:t>79</w:t>
                </w:r>
                <w:r>
                  <w:rPr>
                    <w:webHidden/>
                  </w:rPr>
                  <w:fldChar w:fldCharType="end"/>
                </w:r>
              </w:hyperlink>
            </w:p>
            <w:p w:rsidR="00E129EA" w:rsidRPr="00A9662C" w:rsidRDefault="00DE636C" w:rsidP="00E129EA">
              <w:pPr>
                <w:spacing w:after="200"/>
                <w:rPr>
                  <w:rFonts w:cs="Times New Roman"/>
                  <w:szCs w:val="24"/>
                </w:rPr>
              </w:pPr>
              <w:r w:rsidRPr="00A9662C">
                <w:rPr>
                  <w:rFonts w:cs="Times New Roman"/>
                  <w:szCs w:val="24"/>
                </w:rPr>
                <w:fldChar w:fldCharType="end"/>
              </w:r>
            </w:p>
          </w:sdtContent>
        </w:sdt>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424532" w:rsidRPr="00A9662C" w:rsidRDefault="00424532" w:rsidP="00E129EA">
          <w:pPr>
            <w:spacing w:after="200"/>
            <w:jc w:val="center"/>
            <w:rPr>
              <w:rFonts w:eastAsia="Times New Roman" w:cs="Times New Roman"/>
              <w:szCs w:val="24"/>
            </w:rPr>
          </w:pPr>
        </w:p>
        <w:p w:rsidR="00363E80" w:rsidRDefault="00363E80" w:rsidP="00CE7455">
          <w:pPr>
            <w:spacing w:after="200"/>
            <w:rPr>
              <w:rFonts w:eastAsia="Times New Roman" w:cs="Times New Roman"/>
              <w:szCs w:val="24"/>
            </w:rPr>
          </w:pPr>
        </w:p>
        <w:p w:rsidR="0002621F" w:rsidRPr="00A9662C" w:rsidRDefault="0002621F" w:rsidP="00CE7455">
          <w:pPr>
            <w:spacing w:after="200"/>
            <w:rPr>
              <w:rFonts w:eastAsia="Times New Roman" w:cs="Times New Roman"/>
              <w:szCs w:val="24"/>
            </w:rPr>
          </w:pPr>
        </w:p>
        <w:p w:rsidR="003D2266" w:rsidRDefault="003D2266" w:rsidP="00CE7455">
          <w:pPr>
            <w:spacing w:after="200"/>
            <w:jc w:val="center"/>
            <w:rPr>
              <w:rFonts w:cs="Times New Roman"/>
              <w:b/>
              <w:szCs w:val="24"/>
            </w:rPr>
          </w:pPr>
        </w:p>
        <w:p w:rsidR="00E129EA" w:rsidRPr="00A9662C" w:rsidRDefault="00E129EA" w:rsidP="00CE7455">
          <w:pPr>
            <w:spacing w:after="200"/>
            <w:jc w:val="center"/>
            <w:rPr>
              <w:rFonts w:cs="Times New Roman"/>
              <w:b/>
              <w:szCs w:val="24"/>
            </w:rPr>
          </w:pPr>
          <w:r w:rsidRPr="00A9662C">
            <w:rPr>
              <w:rFonts w:cs="Times New Roman"/>
              <w:b/>
              <w:szCs w:val="24"/>
            </w:rPr>
            <w:lastRenderedPageBreak/>
            <w:t>LIST OF TABLES</w:t>
          </w:r>
        </w:p>
        <w:p w:rsidR="00E129EA" w:rsidRPr="00A9662C" w:rsidRDefault="00DC3BC5" w:rsidP="00DC177B">
          <w:pPr>
            <w:spacing w:line="240" w:lineRule="auto"/>
            <w:rPr>
              <w:rFonts w:cs="Times New Roman"/>
              <w:color w:val="000000"/>
              <w:szCs w:val="24"/>
            </w:rPr>
          </w:pPr>
          <w:proofErr w:type="gramStart"/>
          <w:r>
            <w:rPr>
              <w:rFonts w:cs="Times New Roman"/>
              <w:szCs w:val="24"/>
            </w:rPr>
            <w:t>Table 1</w:t>
          </w:r>
          <w:r w:rsidR="00E129EA" w:rsidRPr="00A9662C">
            <w:rPr>
              <w:rFonts w:cs="Times New Roman"/>
              <w:szCs w:val="24"/>
            </w:rPr>
            <w:t>.</w:t>
          </w:r>
          <w:proofErr w:type="gramEnd"/>
          <w:r w:rsidR="00E129EA" w:rsidRPr="00A9662C">
            <w:rPr>
              <w:rFonts w:cs="Times New Roman"/>
              <w:color w:val="000000"/>
              <w:szCs w:val="24"/>
            </w:rPr>
            <w:t xml:space="preserve"> Baseline data for breastfeeding rates compared to Healthy People 2020 </w:t>
          </w:r>
        </w:p>
        <w:p w:rsidR="00E129EA" w:rsidRPr="00A9662C" w:rsidRDefault="00E129EA" w:rsidP="00DC177B">
          <w:pPr>
            <w:spacing w:line="240" w:lineRule="auto"/>
            <w:rPr>
              <w:rFonts w:cs="Times New Roman"/>
              <w:color w:val="000000"/>
              <w:szCs w:val="24"/>
            </w:rPr>
          </w:pPr>
          <w:proofErr w:type="gramStart"/>
          <w:r w:rsidRPr="00A9662C">
            <w:rPr>
              <w:rFonts w:cs="Times New Roman"/>
              <w:color w:val="000000"/>
              <w:szCs w:val="24"/>
            </w:rPr>
            <w:t>objectives</w:t>
          </w:r>
          <w:proofErr w:type="gramEnd"/>
          <w:r w:rsidRPr="00A9662C">
            <w:rPr>
              <w:rFonts w:cs="Times New Roman"/>
              <w:color w:val="000000"/>
              <w:szCs w:val="24"/>
            </w:rPr>
            <w:t>, 2009………</w:t>
          </w:r>
          <w:r w:rsidR="00CE7455" w:rsidRPr="00A9662C">
            <w:rPr>
              <w:rFonts w:cs="Times New Roman"/>
              <w:color w:val="000000"/>
              <w:szCs w:val="24"/>
            </w:rPr>
            <w:t>……………………………………………………….……………...</w:t>
          </w:r>
          <w:r w:rsidR="002D6CB1" w:rsidRPr="00A9662C">
            <w:rPr>
              <w:rFonts w:cs="Times New Roman"/>
              <w:color w:val="000000"/>
              <w:szCs w:val="24"/>
            </w:rPr>
            <w:t>...</w:t>
          </w:r>
          <w:r w:rsidR="00CE7455" w:rsidRPr="00A9662C">
            <w:rPr>
              <w:rFonts w:cs="Times New Roman"/>
              <w:color w:val="000000"/>
              <w:szCs w:val="24"/>
            </w:rPr>
            <w:t>…</w:t>
          </w:r>
          <w:r w:rsidR="002D6CB1" w:rsidRPr="00A9662C">
            <w:rPr>
              <w:rFonts w:cs="Times New Roman"/>
              <w:color w:val="000000"/>
              <w:szCs w:val="24"/>
            </w:rPr>
            <w:t>2</w:t>
          </w:r>
        </w:p>
        <w:p w:rsidR="00E129EA" w:rsidRPr="00A9662C" w:rsidRDefault="00E129EA" w:rsidP="00DC177B">
          <w:pPr>
            <w:spacing w:line="240" w:lineRule="auto"/>
            <w:rPr>
              <w:rFonts w:cs="Times New Roman"/>
              <w:color w:val="000000"/>
              <w:szCs w:val="24"/>
            </w:rPr>
          </w:pPr>
        </w:p>
        <w:p w:rsidR="00E129EA" w:rsidRPr="00A9662C" w:rsidRDefault="00E129EA" w:rsidP="00DC177B">
          <w:pPr>
            <w:spacing w:line="240" w:lineRule="auto"/>
            <w:rPr>
              <w:rFonts w:cs="Times New Roman"/>
              <w:szCs w:val="24"/>
            </w:rPr>
          </w:pPr>
          <w:proofErr w:type="gramStart"/>
          <w:r w:rsidRPr="00A9662C">
            <w:rPr>
              <w:rFonts w:cs="Times New Roman"/>
              <w:color w:val="000000"/>
              <w:szCs w:val="24"/>
            </w:rPr>
            <w:t>Table 2.</w:t>
          </w:r>
          <w:proofErr w:type="gramEnd"/>
          <w:r w:rsidRPr="00A9662C">
            <w:rPr>
              <w:rFonts w:cs="Times New Roman"/>
              <w:color w:val="000000"/>
              <w:szCs w:val="24"/>
            </w:rPr>
            <w:t xml:space="preserve"> Percentage of infants who were ever breastfed, by maternal age and race-ethnicity: United States, 1999-2006 (adapted from NCHS </w:t>
          </w:r>
          <w:r w:rsidR="0007175C">
            <w:rPr>
              <w:rFonts w:cs="Times New Roman"/>
              <w:color w:val="000000"/>
              <w:szCs w:val="24"/>
            </w:rPr>
            <w:t>Data Brief, April 2008)…………….………</w:t>
          </w:r>
          <w:r w:rsidR="002D6CB1" w:rsidRPr="00A9662C">
            <w:rPr>
              <w:rFonts w:cs="Times New Roman"/>
              <w:color w:val="000000"/>
              <w:szCs w:val="24"/>
            </w:rPr>
            <w:t>…</w:t>
          </w:r>
          <w:r w:rsidRPr="00A9662C">
            <w:rPr>
              <w:rFonts w:cs="Times New Roman"/>
              <w:color w:val="000000"/>
              <w:szCs w:val="24"/>
            </w:rPr>
            <w:t>..</w:t>
          </w:r>
          <w:r w:rsidR="002D6CB1" w:rsidRPr="00A9662C">
            <w:rPr>
              <w:rFonts w:cs="Times New Roman"/>
              <w:color w:val="000000"/>
              <w:szCs w:val="24"/>
            </w:rPr>
            <w:t>4</w:t>
          </w:r>
        </w:p>
        <w:p w:rsidR="00E129EA" w:rsidRPr="00A9662C" w:rsidRDefault="00E129EA" w:rsidP="00DC177B">
          <w:pPr>
            <w:spacing w:line="240" w:lineRule="auto"/>
            <w:jc w:val="center"/>
            <w:rPr>
              <w:rFonts w:cs="Times New Roman"/>
              <w:b/>
              <w:szCs w:val="24"/>
            </w:rPr>
          </w:pPr>
        </w:p>
        <w:p w:rsidR="00E129EA" w:rsidRPr="00A9662C" w:rsidRDefault="00DC3BC5" w:rsidP="00DC177B">
          <w:pPr>
            <w:spacing w:after="200" w:line="240" w:lineRule="auto"/>
            <w:rPr>
              <w:rFonts w:cs="Times New Roman"/>
              <w:szCs w:val="24"/>
            </w:rPr>
          </w:pPr>
          <w:proofErr w:type="gramStart"/>
          <w:r>
            <w:rPr>
              <w:rFonts w:cs="Times New Roman"/>
              <w:szCs w:val="24"/>
            </w:rPr>
            <w:t>Table 3.</w:t>
          </w:r>
          <w:proofErr w:type="gramEnd"/>
          <w:r w:rsidR="00E129EA" w:rsidRPr="00A9662C">
            <w:rPr>
              <w:rFonts w:cs="Times New Roman"/>
              <w:szCs w:val="24"/>
            </w:rPr>
            <w:t xml:space="preserve"> Domains of the Theory of Planned Beh</w:t>
          </w:r>
          <w:r w:rsidR="0007175C">
            <w:rPr>
              <w:rFonts w:cs="Times New Roman"/>
              <w:szCs w:val="24"/>
            </w:rPr>
            <w:t>avior: Breastfeeding Example</w:t>
          </w:r>
          <w:proofErr w:type="gramStart"/>
          <w:r w:rsidR="0007175C">
            <w:rPr>
              <w:rFonts w:cs="Times New Roman"/>
              <w:szCs w:val="24"/>
            </w:rPr>
            <w:t>………...</w:t>
          </w:r>
          <w:r w:rsidR="00E129EA" w:rsidRPr="00A9662C">
            <w:rPr>
              <w:rFonts w:cs="Times New Roman"/>
              <w:szCs w:val="24"/>
            </w:rPr>
            <w:t>…...…</w:t>
          </w:r>
          <w:proofErr w:type="gramEnd"/>
          <w:r w:rsidR="00E129EA" w:rsidRPr="00A9662C">
            <w:rPr>
              <w:rFonts w:cs="Times New Roman"/>
              <w:szCs w:val="24"/>
            </w:rPr>
            <w:t>1</w:t>
          </w:r>
          <w:r w:rsidR="00CE7455" w:rsidRPr="00A9662C">
            <w:rPr>
              <w:rFonts w:cs="Times New Roman"/>
              <w:szCs w:val="24"/>
            </w:rPr>
            <w:t>0</w:t>
          </w:r>
        </w:p>
        <w:p w:rsidR="001F3E23" w:rsidRDefault="00DC3BC5" w:rsidP="00DC177B">
          <w:pPr>
            <w:spacing w:line="240" w:lineRule="auto"/>
            <w:rPr>
              <w:rFonts w:cs="Times New Roman"/>
              <w:szCs w:val="24"/>
            </w:rPr>
          </w:pPr>
          <w:proofErr w:type="gramStart"/>
          <w:r>
            <w:rPr>
              <w:rFonts w:cs="Times New Roman"/>
              <w:szCs w:val="24"/>
            </w:rPr>
            <w:t>Table 4</w:t>
          </w:r>
          <w:r w:rsidR="001F3E23" w:rsidRPr="00A9662C">
            <w:rPr>
              <w:rFonts w:cs="Times New Roman"/>
              <w:szCs w:val="24"/>
            </w:rPr>
            <w:t>.</w:t>
          </w:r>
          <w:proofErr w:type="gramEnd"/>
          <w:r w:rsidR="001F3E23" w:rsidRPr="00A9662C">
            <w:rPr>
              <w:rFonts w:cs="Times New Roman"/>
              <w:szCs w:val="24"/>
            </w:rPr>
            <w:t xml:space="preserve"> Percentage of Verbal and</w:t>
          </w:r>
          <w:r w:rsidR="001F3E23">
            <w:rPr>
              <w:rFonts w:cs="Times New Roman"/>
              <w:szCs w:val="24"/>
            </w:rPr>
            <w:t xml:space="preserve"> Visual Codes of Infant Feeding</w:t>
          </w:r>
          <w:r w:rsidR="00DC177B">
            <w:rPr>
              <w:rFonts w:cs="Times New Roman"/>
              <w:szCs w:val="24"/>
            </w:rPr>
            <w:t>……………………………</w:t>
          </w:r>
          <w:r w:rsidR="0057703F">
            <w:rPr>
              <w:rFonts w:cs="Times New Roman"/>
              <w:szCs w:val="24"/>
            </w:rPr>
            <w:t>.</w:t>
          </w:r>
          <w:r w:rsidR="00DC177B">
            <w:rPr>
              <w:rFonts w:cs="Times New Roman"/>
              <w:szCs w:val="24"/>
            </w:rPr>
            <w:t>.</w:t>
          </w:r>
          <w:r w:rsidR="00925CB7">
            <w:rPr>
              <w:rFonts w:cs="Times New Roman"/>
              <w:szCs w:val="24"/>
            </w:rPr>
            <w:t>52</w:t>
          </w:r>
        </w:p>
        <w:p w:rsidR="00DC177B" w:rsidRDefault="00DC177B" w:rsidP="00DC177B">
          <w:pPr>
            <w:spacing w:line="240" w:lineRule="auto"/>
            <w:rPr>
              <w:rFonts w:cs="Times New Roman"/>
              <w:szCs w:val="24"/>
            </w:rPr>
          </w:pPr>
        </w:p>
        <w:p w:rsidR="00DC177B" w:rsidRPr="00A9662C" w:rsidRDefault="00DC177B" w:rsidP="00F87A59">
          <w:pPr>
            <w:spacing w:line="480" w:lineRule="auto"/>
            <w:rPr>
              <w:rFonts w:cs="Times New Roman"/>
              <w:szCs w:val="24"/>
            </w:rPr>
          </w:pPr>
          <w:proofErr w:type="gramStart"/>
          <w:r>
            <w:rPr>
              <w:rFonts w:cs="Times New Roman"/>
              <w:szCs w:val="24"/>
            </w:rPr>
            <w:t>Table 5.</w:t>
          </w:r>
          <w:proofErr w:type="gramEnd"/>
          <w:r>
            <w:rPr>
              <w:rFonts w:cs="Times New Roman"/>
              <w:szCs w:val="24"/>
            </w:rPr>
            <w:t xml:space="preserve"> </w:t>
          </w:r>
          <w:r w:rsidRPr="00A9662C">
            <w:rPr>
              <w:rFonts w:cs="Times New Roman"/>
              <w:szCs w:val="24"/>
            </w:rPr>
            <w:t>Definitions of Codes</w:t>
          </w:r>
          <w:r w:rsidR="00925CB7">
            <w:rPr>
              <w:rFonts w:cs="Times New Roman"/>
              <w:szCs w:val="24"/>
            </w:rPr>
            <w:t>……………………………………………………………………53</w:t>
          </w:r>
        </w:p>
        <w:p w:rsidR="003D2297" w:rsidRDefault="00925CB7" w:rsidP="00F87A59">
          <w:pPr>
            <w:spacing w:line="480" w:lineRule="auto"/>
            <w:rPr>
              <w:rFonts w:cs="Times New Roman"/>
              <w:szCs w:val="24"/>
            </w:rPr>
          </w:pPr>
          <w:proofErr w:type="gramStart"/>
          <w:r>
            <w:rPr>
              <w:rFonts w:cs="Times New Roman"/>
              <w:szCs w:val="24"/>
            </w:rPr>
            <w:t>Table 6</w:t>
          </w:r>
          <w:r w:rsidR="003D2297">
            <w:rPr>
              <w:rFonts w:cs="Times New Roman"/>
              <w:szCs w:val="24"/>
            </w:rPr>
            <w:t>.</w:t>
          </w:r>
          <w:proofErr w:type="gramEnd"/>
          <w:r w:rsidR="005A1B44">
            <w:rPr>
              <w:rFonts w:cs="Times New Roman"/>
              <w:szCs w:val="24"/>
            </w:rPr>
            <w:t xml:space="preserve"> </w:t>
          </w:r>
          <w:r w:rsidR="003D2297">
            <w:rPr>
              <w:rFonts w:cs="Times New Roman"/>
              <w:szCs w:val="24"/>
            </w:rPr>
            <w:t>Inter-Coder Reliability Result from Beginning of Transcript ……………………</w:t>
          </w:r>
          <w:r w:rsidR="0057703F">
            <w:rPr>
              <w:rFonts w:cs="Times New Roman"/>
              <w:szCs w:val="24"/>
            </w:rPr>
            <w:t>...</w:t>
          </w:r>
          <w:r w:rsidR="00F87A59">
            <w:rPr>
              <w:rFonts w:cs="Times New Roman"/>
              <w:szCs w:val="24"/>
            </w:rPr>
            <w:t>….</w:t>
          </w:r>
          <w:r>
            <w:rPr>
              <w:rFonts w:cs="Times New Roman"/>
              <w:szCs w:val="24"/>
            </w:rPr>
            <w:t>75</w:t>
          </w:r>
        </w:p>
        <w:p w:rsidR="003D2297" w:rsidRDefault="00925CB7" w:rsidP="00F87A59">
          <w:pPr>
            <w:spacing w:line="480" w:lineRule="auto"/>
            <w:rPr>
              <w:rFonts w:cs="Times New Roman"/>
              <w:szCs w:val="24"/>
            </w:rPr>
          </w:pPr>
          <w:proofErr w:type="gramStart"/>
          <w:r>
            <w:rPr>
              <w:rFonts w:cs="Times New Roman"/>
              <w:szCs w:val="24"/>
            </w:rPr>
            <w:t>Table 7</w:t>
          </w:r>
          <w:r w:rsidR="003D2297">
            <w:rPr>
              <w:rFonts w:cs="Times New Roman"/>
              <w:szCs w:val="24"/>
            </w:rPr>
            <w:t>.</w:t>
          </w:r>
          <w:proofErr w:type="gramEnd"/>
          <w:r w:rsidR="005A1B44">
            <w:rPr>
              <w:rFonts w:cs="Times New Roman"/>
              <w:szCs w:val="24"/>
            </w:rPr>
            <w:t xml:space="preserve"> </w:t>
          </w:r>
          <w:r w:rsidR="003D2297">
            <w:rPr>
              <w:rFonts w:cs="Times New Roman"/>
              <w:szCs w:val="24"/>
            </w:rPr>
            <w:t xml:space="preserve">Inter-Coder Reliability Results from End of Transcript </w:t>
          </w:r>
          <w:r w:rsidR="00F87A59">
            <w:rPr>
              <w:rFonts w:cs="Times New Roman"/>
              <w:szCs w:val="24"/>
            </w:rPr>
            <w:t>……………………………</w:t>
          </w:r>
          <w:r w:rsidR="0057703F">
            <w:rPr>
              <w:rFonts w:cs="Times New Roman"/>
              <w:szCs w:val="24"/>
            </w:rPr>
            <w:t>...</w:t>
          </w:r>
          <w:r>
            <w:rPr>
              <w:rFonts w:cs="Times New Roman"/>
              <w:szCs w:val="24"/>
            </w:rPr>
            <w:t>..77</w:t>
          </w:r>
        </w:p>
        <w:p w:rsidR="003D2297" w:rsidRPr="00A9662C" w:rsidRDefault="003D2297" w:rsidP="00DC177B">
          <w:pPr>
            <w:spacing w:line="240" w:lineRule="auto"/>
            <w:rPr>
              <w:rFonts w:cs="Times New Roman"/>
              <w:szCs w:val="24"/>
            </w:rPr>
          </w:pPr>
        </w:p>
        <w:p w:rsidR="00E129EA" w:rsidRPr="00A9662C" w:rsidRDefault="00E129EA" w:rsidP="00DC177B">
          <w:pPr>
            <w:spacing w:after="200" w:line="240" w:lineRule="auto"/>
            <w:jc w:val="center"/>
            <w:rPr>
              <w:rFonts w:cs="Times New Roman"/>
              <w:b/>
              <w:szCs w:val="24"/>
            </w:rPr>
          </w:pPr>
        </w:p>
        <w:p w:rsidR="00E129EA" w:rsidRPr="00A9662C" w:rsidRDefault="00E129EA" w:rsidP="00E129EA">
          <w:pPr>
            <w:spacing w:after="200"/>
            <w:jc w:val="center"/>
            <w:rPr>
              <w:rFonts w:cs="Times New Roman"/>
              <w:b/>
              <w:szCs w:val="24"/>
            </w:rPr>
          </w:pPr>
        </w:p>
        <w:p w:rsidR="00E129EA" w:rsidRPr="00A9662C" w:rsidRDefault="00E129EA" w:rsidP="00E129EA">
          <w:pPr>
            <w:spacing w:after="200"/>
            <w:rPr>
              <w:rFonts w:cs="Times New Roman"/>
              <w:b/>
              <w:szCs w:val="24"/>
            </w:rPr>
          </w:pPr>
          <w:r w:rsidRPr="00A9662C">
            <w:rPr>
              <w:rFonts w:cs="Times New Roman"/>
              <w:b/>
              <w:szCs w:val="24"/>
            </w:rPr>
            <w:br w:type="page"/>
          </w:r>
        </w:p>
        <w:p w:rsidR="00E129EA" w:rsidRPr="00A9662C" w:rsidRDefault="00E129EA" w:rsidP="00E129EA">
          <w:pPr>
            <w:spacing w:after="200"/>
            <w:jc w:val="center"/>
            <w:rPr>
              <w:rFonts w:cs="Times New Roman"/>
              <w:b/>
              <w:szCs w:val="24"/>
            </w:rPr>
          </w:pPr>
          <w:r w:rsidRPr="00A9662C">
            <w:rPr>
              <w:rFonts w:cs="Times New Roman"/>
              <w:b/>
              <w:szCs w:val="24"/>
            </w:rPr>
            <w:lastRenderedPageBreak/>
            <w:t>LIST OF FIGURES</w:t>
          </w:r>
        </w:p>
        <w:p w:rsidR="00E129EA" w:rsidRPr="00A9662C" w:rsidRDefault="00424532" w:rsidP="00E129EA">
          <w:pPr>
            <w:spacing w:after="200"/>
            <w:rPr>
              <w:rFonts w:cs="Times New Roman"/>
              <w:szCs w:val="24"/>
            </w:rPr>
          </w:pPr>
          <w:proofErr w:type="gramStart"/>
          <w:r w:rsidRPr="00A9662C">
            <w:rPr>
              <w:rFonts w:cs="Times New Roman"/>
              <w:szCs w:val="24"/>
            </w:rPr>
            <w:t>Figure 1</w:t>
          </w:r>
          <w:r w:rsidR="002D6CB1" w:rsidRPr="00A9662C">
            <w:rPr>
              <w:rFonts w:cs="Times New Roman"/>
              <w:noProof/>
              <w:szCs w:val="24"/>
            </w:rPr>
            <w:t>.</w:t>
          </w:r>
          <w:proofErr w:type="gramEnd"/>
          <w:r w:rsidR="002D6CB1" w:rsidRPr="00A9662C">
            <w:rPr>
              <w:rFonts w:cs="Times New Roman"/>
              <w:noProof/>
              <w:szCs w:val="24"/>
            </w:rPr>
            <w:t xml:space="preserve"> </w:t>
          </w:r>
          <w:r w:rsidRPr="00A9662C">
            <w:rPr>
              <w:rFonts w:cs="Times New Roman"/>
              <w:noProof/>
              <w:szCs w:val="24"/>
            </w:rPr>
            <w:t xml:space="preserve"> Representation of all episodes from the television program</w:t>
          </w:r>
          <w:r w:rsidR="00EE0670" w:rsidRPr="00A9662C">
            <w:rPr>
              <w:rFonts w:cs="Times New Roman"/>
              <w:noProof/>
              <w:szCs w:val="24"/>
            </w:rPr>
            <w:t>…………………………</w:t>
          </w:r>
          <w:r w:rsidR="00925CB7">
            <w:rPr>
              <w:rFonts w:cs="Times New Roman"/>
              <w:noProof/>
              <w:szCs w:val="24"/>
            </w:rPr>
            <w:t>24</w:t>
          </w:r>
        </w:p>
        <w:p w:rsidR="00624275" w:rsidRPr="00A9662C" w:rsidRDefault="00624275" w:rsidP="00624275">
          <w:pPr>
            <w:spacing w:after="200" w:line="480" w:lineRule="auto"/>
            <w:rPr>
              <w:rFonts w:cs="Times New Roman"/>
              <w:color w:val="000000"/>
              <w:szCs w:val="24"/>
            </w:rPr>
          </w:pPr>
          <w:proofErr w:type="gramStart"/>
          <w:r w:rsidRPr="00A9662C">
            <w:rPr>
              <w:rFonts w:cs="Times New Roman"/>
              <w:color w:val="000000"/>
              <w:szCs w:val="24"/>
            </w:rPr>
            <w:t>F</w:t>
          </w:r>
          <w:r>
            <w:rPr>
              <w:rFonts w:cs="Times New Roman"/>
              <w:color w:val="000000"/>
              <w:szCs w:val="24"/>
            </w:rPr>
            <w:t>igure 2</w:t>
          </w:r>
          <w:r w:rsidRPr="00A9662C">
            <w:rPr>
              <w:rFonts w:cs="Times New Roman"/>
              <w:color w:val="000000"/>
              <w:szCs w:val="24"/>
            </w:rPr>
            <w:t>.</w:t>
          </w:r>
          <w:proofErr w:type="gramEnd"/>
          <w:r w:rsidRPr="00A9662C">
            <w:rPr>
              <w:rFonts w:cs="Times New Roman"/>
              <w:color w:val="000000"/>
              <w:szCs w:val="24"/>
            </w:rPr>
            <w:t xml:space="preserve"> Transcribing scheme for notating speaker</w:t>
          </w:r>
          <w:r>
            <w:rPr>
              <w:rFonts w:cs="Times New Roman"/>
              <w:color w:val="000000"/>
              <w:szCs w:val="24"/>
            </w:rPr>
            <w:t>…………………………………………….42</w:t>
          </w:r>
        </w:p>
        <w:p w:rsidR="00E129EA" w:rsidRPr="00A9662C" w:rsidRDefault="00E129EA" w:rsidP="00E129EA">
          <w:pPr>
            <w:spacing w:after="200"/>
            <w:rPr>
              <w:rFonts w:cs="Times New Roman"/>
              <w:szCs w:val="24"/>
            </w:rPr>
          </w:pPr>
        </w:p>
        <w:p w:rsidR="00CF39A9" w:rsidRPr="00A9662C" w:rsidRDefault="003D2266" w:rsidP="003D2266">
          <w:pPr>
            <w:rPr>
              <w:rFonts w:cs="Times New Roman"/>
              <w:szCs w:val="24"/>
            </w:rPr>
          </w:pPr>
          <w:r>
            <w:rPr>
              <w:rFonts w:cs="Times New Roman"/>
              <w:szCs w:val="24"/>
            </w:rPr>
            <w:br w:type="page"/>
          </w:r>
        </w:p>
        <w:p w:rsidR="00CF39A9" w:rsidRPr="00A9662C" w:rsidRDefault="00CF39A9" w:rsidP="00E129EA">
          <w:pPr>
            <w:spacing w:after="200"/>
            <w:rPr>
              <w:rFonts w:cs="Times New Roman"/>
              <w:szCs w:val="24"/>
            </w:rPr>
            <w:sectPr w:rsidR="00CF39A9" w:rsidRPr="00A9662C" w:rsidSect="00D00CCB">
              <w:footerReference w:type="default" r:id="rId7"/>
              <w:type w:val="continuous"/>
              <w:pgSz w:w="12240" w:h="15840"/>
              <w:pgMar w:top="1440" w:right="1440" w:bottom="1440" w:left="1440" w:header="720" w:footer="720" w:gutter="0"/>
              <w:pgNumType w:fmt="lowerRoman" w:start="1"/>
              <w:cols w:space="720"/>
              <w:titlePg/>
              <w:docGrid w:linePitch="360"/>
            </w:sectPr>
          </w:pPr>
        </w:p>
        <w:p w:rsidR="00E129EA" w:rsidRPr="00A9662C" w:rsidRDefault="00E129EA" w:rsidP="00CF39A9">
          <w:pPr>
            <w:keepNext/>
            <w:keepLines/>
            <w:spacing w:before="480" w:line="480" w:lineRule="auto"/>
            <w:jc w:val="center"/>
            <w:outlineLvl w:val="0"/>
            <w:rPr>
              <w:rFonts w:eastAsiaTheme="majorEastAsia" w:cs="Times New Roman"/>
              <w:b/>
              <w:bCs/>
              <w:szCs w:val="24"/>
            </w:rPr>
          </w:pPr>
          <w:bookmarkStart w:id="0" w:name="_Toc361038366"/>
          <w:r w:rsidRPr="00A9662C">
            <w:rPr>
              <w:rFonts w:eastAsiaTheme="majorEastAsia" w:cs="Times New Roman"/>
              <w:b/>
              <w:bCs/>
              <w:szCs w:val="24"/>
            </w:rPr>
            <w:lastRenderedPageBreak/>
            <w:t>Chapter I: Background</w:t>
          </w:r>
          <w:bookmarkEnd w:id="0"/>
        </w:p>
        <w:p w:rsidR="00E129EA" w:rsidRPr="00A9662C" w:rsidRDefault="00E129EA" w:rsidP="00E129EA">
          <w:pPr>
            <w:spacing w:line="480" w:lineRule="auto"/>
            <w:ind w:right="-288" w:firstLine="720"/>
            <w:rPr>
              <w:rFonts w:cs="Times New Roman"/>
              <w:color w:val="000000"/>
              <w:szCs w:val="24"/>
            </w:rPr>
          </w:pPr>
          <w:r w:rsidRPr="00A9662C">
            <w:rPr>
              <w:rFonts w:cs="Times New Roman"/>
              <w:color w:val="000000"/>
              <w:szCs w:val="24"/>
            </w:rPr>
            <w:t>The American Academy of Pediatrics (AAP) recommends exclusive breastfeeding for infants for the first six months of life, at which point complementary foods should be added to the diet</w:t>
          </w:r>
          <w:r w:rsidRPr="00A9662C">
            <w:rPr>
              <w:rFonts w:cs="Times New Roman"/>
              <w:noProof/>
              <w:color w:val="000000"/>
              <w:szCs w:val="24"/>
              <w:vertAlign w:val="superscript"/>
            </w:rPr>
            <w:t>2</w:t>
          </w:r>
          <w:r w:rsidRPr="00A9662C">
            <w:rPr>
              <w:rFonts w:cs="Times New Roman"/>
              <w:color w:val="000000"/>
              <w:szCs w:val="24"/>
            </w:rPr>
            <w:t>. Breastfeeding should then continue to at least a year, and weaning should occur only when desired by mother and child</w:t>
          </w:r>
          <w:r w:rsidRPr="00A9662C">
            <w:rPr>
              <w:rFonts w:cs="Times New Roman"/>
              <w:noProof/>
              <w:color w:val="000000"/>
              <w:szCs w:val="24"/>
              <w:vertAlign w:val="superscript"/>
            </w:rPr>
            <w:t>1,2</w:t>
          </w:r>
          <w:r w:rsidRPr="00A9662C">
            <w:rPr>
              <w:rFonts w:cs="Times New Roman"/>
              <w:color w:val="000000"/>
              <w:szCs w:val="24"/>
            </w:rPr>
            <w:t>. Breastfeedin</w:t>
          </w:r>
          <w:r w:rsidR="00D761E2" w:rsidRPr="00A9662C">
            <w:rPr>
              <w:rFonts w:cs="Times New Roman"/>
              <w:color w:val="000000"/>
              <w:szCs w:val="24"/>
            </w:rPr>
            <w:t xml:space="preserve">g offers many benefits to both </w:t>
          </w:r>
          <w:r w:rsidRPr="00A9662C">
            <w:rPr>
              <w:rFonts w:cs="Times New Roman"/>
              <w:color w:val="000000"/>
              <w:szCs w:val="24"/>
            </w:rPr>
            <w:t>infants and mothers, including reduced risk of multiple acute and c</w:t>
          </w:r>
          <w:r w:rsidR="00035FB7">
            <w:rPr>
              <w:rFonts w:cs="Times New Roman"/>
              <w:color w:val="000000"/>
              <w:szCs w:val="24"/>
            </w:rPr>
            <w:t>hronic diseases for infants,</w:t>
          </w:r>
          <w:r w:rsidRPr="00A9662C">
            <w:rPr>
              <w:rFonts w:cs="Times New Roman"/>
              <w:color w:val="000000"/>
              <w:szCs w:val="24"/>
            </w:rPr>
            <w:t xml:space="preserve"> increased bonding, stress reduction, weight loss, and prevention of some cancers for breastfeeding women</w:t>
          </w:r>
          <w:r w:rsidRPr="00A9662C">
            <w:rPr>
              <w:rFonts w:cs="Times New Roman"/>
              <w:noProof/>
              <w:color w:val="000000"/>
              <w:szCs w:val="24"/>
              <w:vertAlign w:val="superscript"/>
            </w:rPr>
            <w:t>1</w:t>
          </w:r>
          <w:r w:rsidRPr="00A9662C">
            <w:rPr>
              <w:rFonts w:cs="Times New Roman"/>
              <w:color w:val="000000"/>
              <w:szCs w:val="24"/>
            </w:rPr>
            <w:t xml:space="preserve">. </w:t>
          </w:r>
          <w:r w:rsidR="00CF4719" w:rsidRPr="00A9662C">
            <w:rPr>
              <w:rFonts w:cs="Times New Roman"/>
              <w:color w:val="000000"/>
              <w:szCs w:val="24"/>
            </w:rPr>
            <w:t xml:space="preserve">Additionally, breast milk contains unique biochemical components thought to be beneficial for infant growth and </w:t>
          </w:r>
          <w:hyperlink w:anchor="_ENREF_2" w:tooltip="Eidelman, 2012 #1404" w:history="1"/>
          <w:r w:rsidR="00CF4719">
            <w:rPr>
              <w:rFonts w:cs="Times New Roman"/>
              <w:color w:val="000000"/>
              <w:szCs w:val="24"/>
            </w:rPr>
            <w:t>development</w:t>
          </w:r>
          <w:r w:rsidR="00CF4719" w:rsidRPr="00A9662C">
            <w:rPr>
              <w:rFonts w:cs="Times New Roman"/>
              <w:noProof/>
              <w:color w:val="000000"/>
              <w:szCs w:val="24"/>
              <w:vertAlign w:val="superscript"/>
            </w:rPr>
            <w:t>2</w:t>
          </w:r>
          <w:r w:rsidR="00CF4719">
            <w:rPr>
              <w:rFonts w:cs="Times New Roman"/>
              <w:color w:val="000000"/>
              <w:szCs w:val="24"/>
            </w:rPr>
            <w:t xml:space="preserve">. </w:t>
          </w:r>
          <w:r w:rsidR="00CF4719" w:rsidRPr="00A9662C">
            <w:rPr>
              <w:rFonts w:cs="Times New Roman"/>
              <w:color w:val="000000"/>
              <w:szCs w:val="24"/>
            </w:rPr>
            <w:t>The act of breastfeeding is not only important for individual health, but for the overall health of the population</w:t>
          </w:r>
          <w:r w:rsidR="00CF4719" w:rsidRPr="00A9662C">
            <w:rPr>
              <w:rFonts w:cs="Times New Roman"/>
              <w:noProof/>
              <w:color w:val="000000"/>
              <w:szCs w:val="24"/>
              <w:vertAlign w:val="superscript"/>
            </w:rPr>
            <w:t>7</w:t>
          </w:r>
          <w:r w:rsidR="00CF4719" w:rsidRPr="00A9662C">
            <w:rPr>
              <w:rFonts w:cs="Times New Roman"/>
              <w:szCs w:val="24"/>
            </w:rPr>
            <w:t xml:space="preserve">, which is reflected in </w:t>
          </w:r>
          <w:r w:rsidR="00CF4719" w:rsidRPr="00A9662C">
            <w:rPr>
              <w:rFonts w:cs="Times New Roman"/>
              <w:color w:val="000000"/>
              <w:szCs w:val="24"/>
            </w:rPr>
            <w:t>significant health-related economic benefits</w:t>
          </w:r>
          <w:r w:rsidR="00CF4719" w:rsidRPr="00A9662C">
            <w:rPr>
              <w:rFonts w:cs="Times New Roman"/>
              <w:noProof/>
              <w:color w:val="000000"/>
              <w:szCs w:val="24"/>
              <w:vertAlign w:val="superscript"/>
            </w:rPr>
            <w:t>8</w:t>
          </w:r>
          <w:r w:rsidR="00CF4719" w:rsidRPr="00A9662C">
            <w:rPr>
              <w:rFonts w:cs="Times New Roman"/>
              <w:color w:val="000000"/>
              <w:szCs w:val="24"/>
            </w:rPr>
            <w:t xml:space="preserve">. </w:t>
          </w:r>
          <w:r w:rsidRPr="00A9662C">
            <w:rPr>
              <w:rFonts w:cs="Times New Roman"/>
              <w:color w:val="000000"/>
              <w:szCs w:val="24"/>
            </w:rPr>
            <w:t>For example, a cost-analysis performed in 2010 found that if 90% of mothers of newborns exclusively breastfed for six months postpartum</w:t>
          </w:r>
          <w:r w:rsidR="00F35FD8">
            <w:rPr>
              <w:rFonts w:cs="Times New Roman"/>
              <w:color w:val="000000"/>
              <w:szCs w:val="24"/>
            </w:rPr>
            <w:t>,</w:t>
          </w:r>
          <w:r w:rsidRPr="00A9662C">
            <w:rPr>
              <w:rFonts w:cs="Times New Roman"/>
              <w:color w:val="000000"/>
              <w:szCs w:val="24"/>
            </w:rPr>
            <w:t xml:space="preserve"> the nation would save 13.6 billion dollars</w:t>
          </w:r>
          <w:r w:rsidRPr="00A9662C">
            <w:rPr>
              <w:rFonts w:cs="Times New Roman"/>
              <w:noProof/>
              <w:color w:val="000000"/>
              <w:szCs w:val="24"/>
              <w:vertAlign w:val="superscript"/>
            </w:rPr>
            <w:t>8</w:t>
          </w:r>
          <w:r w:rsidRPr="00A9662C">
            <w:rPr>
              <w:rFonts w:cs="Times New Roman"/>
              <w:color w:val="000000"/>
              <w:szCs w:val="24"/>
            </w:rPr>
            <w:t>. These savings would come from the prevention of chronic and acute health issues, as well as the cost-savings from infant formula not purchased</w:t>
          </w:r>
          <w:r w:rsidRPr="00A9662C">
            <w:rPr>
              <w:rFonts w:cs="Times New Roman"/>
              <w:noProof/>
              <w:color w:val="000000"/>
              <w:szCs w:val="24"/>
              <w:vertAlign w:val="superscript"/>
            </w:rPr>
            <w:t>8</w:t>
          </w:r>
          <w:r w:rsidRPr="00A9662C">
            <w:rPr>
              <w:rFonts w:cs="Times New Roman"/>
              <w:color w:val="000000"/>
              <w:szCs w:val="24"/>
            </w:rPr>
            <w:t>. Beca</w:t>
          </w:r>
          <w:r w:rsidR="00F35FD8">
            <w:rPr>
              <w:rFonts w:cs="Times New Roman"/>
              <w:color w:val="000000"/>
              <w:szCs w:val="24"/>
            </w:rPr>
            <w:t>use of these multiple benefits,</w:t>
          </w:r>
          <w:r w:rsidRPr="00A9662C">
            <w:rPr>
              <w:rFonts w:cs="Times New Roman"/>
              <w:color w:val="000000"/>
              <w:szCs w:val="24"/>
            </w:rPr>
            <w:t xml:space="preserve"> the AAP, the World Health Organization (WHO), and the Centers for Disea</w:t>
          </w:r>
          <w:r w:rsidR="00F35FD8">
            <w:rPr>
              <w:rFonts w:cs="Times New Roman"/>
              <w:color w:val="000000"/>
              <w:szCs w:val="24"/>
            </w:rPr>
            <w:t>se Control and Prevention (CDC)</w:t>
          </w:r>
          <w:r w:rsidRPr="00A9662C">
            <w:rPr>
              <w:rFonts w:cs="Times New Roman"/>
              <w:color w:val="000000"/>
              <w:szCs w:val="24"/>
            </w:rPr>
            <w:t xml:space="preserve"> support and promote breastfeeding initiation within the first hour of life, exclusive breastfeeding to 6 months of age (no other food or drink, including water), and continuing to breastfeed for up to 12 months and beyond</w:t>
          </w:r>
          <w:r w:rsidRPr="00A9662C">
            <w:rPr>
              <w:rFonts w:cs="Times New Roman"/>
              <w:noProof/>
              <w:color w:val="000000"/>
              <w:szCs w:val="24"/>
              <w:vertAlign w:val="superscript"/>
            </w:rPr>
            <w:t>1,9,10</w:t>
          </w:r>
          <w:r w:rsidRPr="00A9662C">
            <w:rPr>
              <w:rFonts w:cs="Times New Roman"/>
              <w:color w:val="000000"/>
              <w:szCs w:val="24"/>
            </w:rPr>
            <w:t>. Additionally, the United States</w:t>
          </w:r>
          <w:r w:rsidR="0007175C">
            <w:rPr>
              <w:rFonts w:cs="Times New Roman"/>
              <w:color w:val="000000"/>
              <w:szCs w:val="24"/>
            </w:rPr>
            <w:t xml:space="preserve"> (U.S.)</w:t>
          </w:r>
          <w:r w:rsidRPr="00A9662C">
            <w:rPr>
              <w:rFonts w:cs="Times New Roman"/>
              <w:color w:val="000000"/>
              <w:szCs w:val="24"/>
            </w:rPr>
            <w:t xml:space="preserve"> Federal Government includes breastfeeding objectives in </w:t>
          </w:r>
          <w:r w:rsidR="00D761E2" w:rsidRPr="00A9662C">
            <w:rPr>
              <w:rFonts w:cs="Times New Roman"/>
              <w:color w:val="000000"/>
              <w:szCs w:val="24"/>
            </w:rPr>
            <w:t>its</w:t>
          </w:r>
          <w:r w:rsidRPr="00A9662C">
            <w:rPr>
              <w:rFonts w:cs="Times New Roman"/>
              <w:color w:val="000000"/>
              <w:szCs w:val="24"/>
            </w:rPr>
            <w:t xml:space="preserve"> </w:t>
          </w:r>
          <w:r w:rsidRPr="00A9662C">
            <w:rPr>
              <w:rFonts w:cs="Times New Roman"/>
              <w:i/>
              <w:color w:val="000000"/>
              <w:szCs w:val="24"/>
            </w:rPr>
            <w:t>Healthy People 2020</w:t>
          </w:r>
          <w:r w:rsidRPr="00A9662C">
            <w:rPr>
              <w:rFonts w:cs="Times New Roman"/>
              <w:color w:val="000000"/>
              <w:szCs w:val="24"/>
            </w:rPr>
            <w:t xml:space="preserve"> document, which outlines the pathway to achievement of national health goals</w:t>
          </w:r>
          <w:r w:rsidRPr="00A9662C">
            <w:rPr>
              <w:rFonts w:cs="Times New Roman"/>
              <w:noProof/>
              <w:color w:val="000000"/>
              <w:szCs w:val="24"/>
              <w:vertAlign w:val="superscript"/>
            </w:rPr>
            <w:t>3</w:t>
          </w:r>
          <w:r w:rsidRPr="00A9662C">
            <w:rPr>
              <w:rFonts w:cs="Times New Roman"/>
              <w:color w:val="000000"/>
              <w:szCs w:val="24"/>
            </w:rPr>
            <w:t xml:space="preserve">. </w:t>
          </w:r>
        </w:p>
        <w:p w:rsidR="00E129EA" w:rsidRPr="00A9662C" w:rsidRDefault="00E129EA" w:rsidP="00E129EA">
          <w:pPr>
            <w:spacing w:line="480" w:lineRule="auto"/>
            <w:ind w:right="-288"/>
            <w:rPr>
              <w:rFonts w:cs="Times New Roman"/>
              <w:color w:val="000000"/>
              <w:szCs w:val="24"/>
            </w:rPr>
          </w:pPr>
        </w:p>
        <w:p w:rsidR="00E129EA" w:rsidRPr="00A9662C" w:rsidRDefault="00E129EA" w:rsidP="00E129EA">
          <w:pPr>
            <w:spacing w:line="480" w:lineRule="auto"/>
            <w:ind w:right="-288"/>
            <w:rPr>
              <w:rFonts w:cs="Times New Roman"/>
              <w:color w:val="000000"/>
              <w:szCs w:val="24"/>
            </w:rPr>
          </w:pPr>
        </w:p>
        <w:p w:rsidR="00E129EA" w:rsidRPr="00A9662C" w:rsidRDefault="00E129EA" w:rsidP="00E129EA">
          <w:pPr>
            <w:spacing w:line="480" w:lineRule="auto"/>
            <w:ind w:right="-288"/>
            <w:rPr>
              <w:rFonts w:cs="Times New Roman"/>
              <w:color w:val="000000"/>
              <w:szCs w:val="24"/>
            </w:rPr>
          </w:pPr>
        </w:p>
        <w:p w:rsidR="00E129EA" w:rsidRPr="00A9662C" w:rsidRDefault="00E129EA" w:rsidP="00E129EA">
          <w:pPr>
            <w:spacing w:line="480" w:lineRule="auto"/>
            <w:ind w:right="-288"/>
            <w:rPr>
              <w:rFonts w:cs="Times New Roman"/>
              <w:color w:val="000000"/>
              <w:szCs w:val="24"/>
            </w:rPr>
          </w:pPr>
          <w:proofErr w:type="gramStart"/>
          <w:r w:rsidRPr="00A9662C">
            <w:rPr>
              <w:rFonts w:cs="Times New Roman"/>
              <w:color w:val="000000"/>
              <w:szCs w:val="24"/>
            </w:rPr>
            <w:lastRenderedPageBreak/>
            <w:t>Table 1.</w:t>
          </w:r>
          <w:proofErr w:type="gramEnd"/>
          <w:r w:rsidRPr="00A9662C">
            <w:rPr>
              <w:rFonts w:cs="Times New Roman"/>
              <w:color w:val="000000"/>
              <w:szCs w:val="24"/>
            </w:rPr>
            <w:t xml:space="preserve"> Baseline data for breastfeeding rates compared to Healthy People 2020 objectives, 2009</w:t>
          </w:r>
          <w:r w:rsidRPr="00A9662C">
            <w:rPr>
              <w:rFonts w:cs="Times New Roman"/>
              <w:noProof/>
              <w:color w:val="000000"/>
              <w:szCs w:val="24"/>
              <w:vertAlign w:val="superscript"/>
            </w:rPr>
            <w:t>3</w:t>
          </w:r>
          <w:hyperlink w:anchor="_ENREF_8" w:tooltip=", 2012 #1953" w:history="1"/>
          <w:hyperlink w:anchor="_ENREF_4" w:tooltip=", 2010 #1572" w:history="1"/>
          <w:r w:rsidRPr="00A9662C">
            <w:rPr>
              <w:rFonts w:cs="Times New Roman"/>
              <w:color w:val="000000"/>
              <w:szCs w:val="24"/>
            </w:rPr>
            <w:t xml:space="preserve">. </w:t>
          </w:r>
        </w:p>
        <w:tbl>
          <w:tblPr>
            <w:tblStyle w:val="TableGrid2"/>
            <w:tblW w:w="0" w:type="auto"/>
            <w:tblInd w:w="198" w:type="dxa"/>
            <w:tblLook w:val="04A0"/>
          </w:tblPr>
          <w:tblGrid>
            <w:gridCol w:w="3690"/>
            <w:gridCol w:w="2520"/>
            <w:gridCol w:w="2610"/>
          </w:tblGrid>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 xml:space="preserve">Objective: Increase the proportion </w:t>
                </w:r>
              </w:p>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of infants who are breastfed:</w:t>
                </w:r>
              </w:p>
            </w:tc>
            <w:tc>
              <w:tcPr>
                <w:tcW w:w="2520"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Baseline data from 2009 (%)</w:t>
                </w:r>
                <w:hyperlink w:anchor="_ENREF_8" w:tooltip=", 2012 #1953" w:history="1"/>
              </w:p>
            </w:tc>
            <w:tc>
              <w:tcPr>
                <w:tcW w:w="2610"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Healthy People 2020 Target (%)</w:t>
                </w:r>
              </w:p>
            </w:tc>
          </w:tr>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Ever Breastfed</w:t>
                </w:r>
              </w:p>
            </w:tc>
            <w:tc>
              <w:tcPr>
                <w:tcW w:w="2520"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74.0</w:t>
                </w:r>
              </w:p>
            </w:tc>
            <w:tc>
              <w:tcPr>
                <w:tcW w:w="261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81.9</w:t>
                </w:r>
              </w:p>
            </w:tc>
          </w:tr>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Breastfed at 6 months</w:t>
                </w:r>
              </w:p>
            </w:tc>
            <w:tc>
              <w:tcPr>
                <w:tcW w:w="252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43.5</w:t>
                </w:r>
              </w:p>
            </w:tc>
            <w:tc>
              <w:tcPr>
                <w:tcW w:w="261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60.6</w:t>
                </w:r>
              </w:p>
            </w:tc>
          </w:tr>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Breastfed at 12 months</w:t>
                </w:r>
              </w:p>
            </w:tc>
            <w:tc>
              <w:tcPr>
                <w:tcW w:w="252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22.7</w:t>
                </w:r>
              </w:p>
            </w:tc>
            <w:tc>
              <w:tcPr>
                <w:tcW w:w="261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34.1</w:t>
                </w:r>
              </w:p>
            </w:tc>
          </w:tr>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 xml:space="preserve">Exclusively Breastfed at 3 months </w:t>
                </w:r>
              </w:p>
            </w:tc>
            <w:tc>
              <w:tcPr>
                <w:tcW w:w="252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33.6</w:t>
                </w:r>
              </w:p>
            </w:tc>
            <w:tc>
              <w:tcPr>
                <w:tcW w:w="261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46.2</w:t>
                </w:r>
              </w:p>
            </w:tc>
          </w:tr>
          <w:tr w:rsidR="00E129EA" w:rsidRPr="00A9662C" w:rsidTr="00E129EA">
            <w:tc>
              <w:tcPr>
                <w:tcW w:w="3690" w:type="dxa"/>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Exclusively Breastfed at 6 months</w:t>
                </w:r>
              </w:p>
            </w:tc>
            <w:tc>
              <w:tcPr>
                <w:tcW w:w="252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14.1</w:t>
                </w:r>
              </w:p>
            </w:tc>
            <w:tc>
              <w:tcPr>
                <w:tcW w:w="2610" w:type="dxa"/>
              </w:tcPr>
              <w:p w:rsidR="00E129EA" w:rsidRPr="00A9662C" w:rsidRDefault="00E129EA" w:rsidP="00E129EA">
                <w:pPr>
                  <w:spacing w:after="200" w:line="480" w:lineRule="auto"/>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25.5</w:t>
                </w:r>
              </w:p>
            </w:tc>
          </w:tr>
        </w:tbl>
        <w:p w:rsidR="00E129EA" w:rsidRPr="00A9662C" w:rsidRDefault="00E129EA" w:rsidP="00E129EA">
          <w:pPr>
            <w:spacing w:line="480" w:lineRule="auto"/>
            <w:ind w:right="-288"/>
            <w:rPr>
              <w:rFonts w:cs="Times New Roman"/>
              <w:color w:val="000000"/>
              <w:szCs w:val="24"/>
            </w:rPr>
          </w:pPr>
        </w:p>
        <w:p w:rsidR="0095240F" w:rsidRPr="0095240F" w:rsidRDefault="00E129EA" w:rsidP="0095240F">
          <w:pPr>
            <w:spacing w:line="480" w:lineRule="auto"/>
            <w:ind w:right="-288"/>
            <w:rPr>
              <w:rFonts w:cs="Times New Roman"/>
              <w:szCs w:val="24"/>
            </w:rPr>
          </w:pPr>
          <w:r w:rsidRPr="00A9662C">
            <w:rPr>
              <w:rFonts w:cs="Times New Roman"/>
              <w:color w:val="000000"/>
              <w:szCs w:val="24"/>
            </w:rPr>
            <w:tab/>
            <w:t>Despite these benefits, not all mothers choose to or are able to breastfeed</w:t>
          </w:r>
          <w:r w:rsidRPr="00A9662C">
            <w:rPr>
              <w:rFonts w:cs="Times New Roman"/>
              <w:noProof/>
              <w:color w:val="000000"/>
              <w:szCs w:val="24"/>
              <w:vertAlign w:val="superscript"/>
            </w:rPr>
            <w:t>11</w:t>
          </w:r>
          <w:r w:rsidRPr="00A9662C">
            <w:rPr>
              <w:rFonts w:cs="Times New Roman"/>
              <w:color w:val="000000"/>
              <w:szCs w:val="24"/>
            </w:rPr>
            <w:t xml:space="preserve"> and, though increasing steadily</w:t>
          </w:r>
          <w:r w:rsidR="0007175C">
            <w:rPr>
              <w:rFonts w:cs="Times New Roman"/>
              <w:color w:val="000000"/>
              <w:szCs w:val="24"/>
            </w:rPr>
            <w:t>, U.S.</w:t>
          </w:r>
          <w:r w:rsidRPr="00A9662C">
            <w:rPr>
              <w:rFonts w:cs="Times New Roman"/>
              <w:color w:val="000000"/>
              <w:szCs w:val="24"/>
            </w:rPr>
            <w:t xml:space="preserve"> breastfeeding rates do not yet meet the national objectives set by Healthy People 2020</w:t>
          </w:r>
          <w:r w:rsidRPr="00A9662C">
            <w:rPr>
              <w:rFonts w:cs="Times New Roman"/>
              <w:noProof/>
              <w:color w:val="000000"/>
              <w:szCs w:val="24"/>
              <w:vertAlign w:val="superscript"/>
            </w:rPr>
            <w:t>3,12</w:t>
          </w:r>
          <w:hyperlink w:anchor="_ENREF_7" w:tooltip=", 2010 #1572" w:history="1"/>
          <w:r w:rsidRPr="00A9662C">
            <w:rPr>
              <w:rFonts w:cs="Times New Roman"/>
              <w:szCs w:val="24"/>
            </w:rPr>
            <w:t xml:space="preserve"> (</w:t>
          </w:r>
          <w:r w:rsidRPr="00A9662C">
            <w:rPr>
              <w:rFonts w:cs="Times New Roman"/>
              <w:b/>
              <w:szCs w:val="24"/>
            </w:rPr>
            <w:t>Table 1</w:t>
          </w:r>
          <w:r w:rsidRPr="00A9662C">
            <w:rPr>
              <w:rFonts w:cs="Times New Roman"/>
              <w:szCs w:val="24"/>
            </w:rPr>
            <w:t>)</w:t>
          </w:r>
          <w:r w:rsidRPr="00A9662C">
            <w:rPr>
              <w:rFonts w:cs="Times New Roman"/>
              <w:color w:val="000000"/>
              <w:szCs w:val="24"/>
            </w:rPr>
            <w:t>.  Many factors contribute to the choice of infant feeding method such as education, family attitudes, healthcare provider support and personal beliefs</w:t>
          </w:r>
          <w:r w:rsidRPr="00A9662C">
            <w:rPr>
              <w:rFonts w:cs="Times New Roman"/>
              <w:noProof/>
              <w:color w:val="000000"/>
              <w:szCs w:val="24"/>
              <w:vertAlign w:val="superscript"/>
            </w:rPr>
            <w:t>13</w:t>
          </w:r>
          <w:r w:rsidRPr="00A9662C">
            <w:rPr>
              <w:rFonts w:cs="Times New Roman"/>
              <w:color w:val="000000"/>
              <w:szCs w:val="24"/>
            </w:rPr>
            <w:t>. Race, ethnicity, and income level also play a role in the infant feeding decision</w:t>
          </w:r>
          <w:r w:rsidRPr="00A9662C">
            <w:rPr>
              <w:rFonts w:cs="Times New Roman"/>
              <w:noProof/>
              <w:color w:val="000000"/>
              <w:szCs w:val="24"/>
              <w:vertAlign w:val="superscript"/>
            </w:rPr>
            <w:t>14</w:t>
          </w:r>
          <w:r w:rsidRPr="00A9662C">
            <w:rPr>
              <w:rFonts w:cs="Times New Roman"/>
              <w:color w:val="000000"/>
              <w:szCs w:val="24"/>
            </w:rPr>
            <w:t>, as does one’s region of residence</w:t>
          </w:r>
          <w:r w:rsidRPr="00A9662C">
            <w:rPr>
              <w:rFonts w:cs="Times New Roman"/>
              <w:noProof/>
              <w:color w:val="000000"/>
              <w:szCs w:val="24"/>
              <w:vertAlign w:val="superscript"/>
            </w:rPr>
            <w:t>12</w:t>
          </w:r>
          <w:hyperlink w:anchor="_ENREF_12" w:tooltip=", 2011 #1678" w:history="1"/>
          <w:r w:rsidRPr="00A9662C">
            <w:rPr>
              <w:rFonts w:cs="Times New Roman"/>
              <w:color w:val="000000"/>
              <w:szCs w:val="24"/>
            </w:rPr>
            <w:t>. Moreover, young maternal age, combined with any of these factors, amplifies the likelihood that breastfeeding will not be initiated or continued</w:t>
          </w:r>
          <w:r w:rsidRPr="00A9662C">
            <w:rPr>
              <w:rFonts w:cs="Times New Roman"/>
              <w:noProof/>
              <w:color w:val="000000"/>
              <w:szCs w:val="24"/>
              <w:vertAlign w:val="superscript"/>
            </w:rPr>
            <w:t>14</w:t>
          </w:r>
          <w:r w:rsidRPr="00A9662C">
            <w:rPr>
              <w:rFonts w:cs="Times New Roman"/>
              <w:color w:val="000000"/>
              <w:szCs w:val="24"/>
            </w:rPr>
            <w:t xml:space="preserve">. </w:t>
          </w:r>
          <w:r w:rsidRPr="00A9662C">
            <w:rPr>
              <w:rFonts w:cs="Times New Roman"/>
              <w:szCs w:val="24"/>
            </w:rPr>
            <w:t xml:space="preserve"> Therefore, the infant-feeding experiences of adolescent mothers, and the environment contributing to these experiences, are of particular interest when developing effective intervention strategies.   </w:t>
          </w:r>
        </w:p>
        <w:p w:rsidR="0095240F" w:rsidRDefault="0095240F" w:rsidP="0095240F">
          <w:pPr>
            <w:keepNext/>
            <w:keepLines/>
            <w:spacing w:line="480" w:lineRule="auto"/>
            <w:outlineLvl w:val="1"/>
            <w:rPr>
              <w:rFonts w:eastAsiaTheme="majorEastAsia" w:cs="Times New Roman"/>
              <w:bCs/>
              <w:i/>
              <w:szCs w:val="24"/>
            </w:rPr>
          </w:pPr>
        </w:p>
        <w:p w:rsidR="00E129EA" w:rsidRPr="00A9662C" w:rsidRDefault="00E129EA" w:rsidP="0095240F">
          <w:pPr>
            <w:keepNext/>
            <w:keepLines/>
            <w:spacing w:line="480" w:lineRule="auto"/>
            <w:outlineLvl w:val="1"/>
            <w:rPr>
              <w:rFonts w:eastAsiaTheme="majorEastAsia" w:cs="Times New Roman"/>
              <w:bCs/>
              <w:i/>
              <w:szCs w:val="24"/>
            </w:rPr>
          </w:pPr>
          <w:bookmarkStart w:id="1" w:name="_Toc361038367"/>
          <w:r w:rsidRPr="00A9662C">
            <w:rPr>
              <w:rFonts w:eastAsiaTheme="majorEastAsia" w:cs="Times New Roman"/>
              <w:bCs/>
              <w:i/>
              <w:szCs w:val="24"/>
            </w:rPr>
            <w:t>Infant Feeding Among Adolescents</w:t>
          </w:r>
          <w:bookmarkEnd w:id="1"/>
        </w:p>
        <w:p w:rsidR="00E129EA" w:rsidRPr="00A9662C" w:rsidRDefault="00E129EA" w:rsidP="00E129EA">
          <w:pPr>
            <w:spacing w:line="480" w:lineRule="auto"/>
            <w:ind w:firstLine="720"/>
            <w:rPr>
              <w:rFonts w:cs="Times New Roman"/>
              <w:color w:val="000000"/>
              <w:szCs w:val="24"/>
            </w:rPr>
          </w:pPr>
          <w:r w:rsidRPr="00A9662C">
            <w:rPr>
              <w:rFonts w:cs="Times New Roman"/>
              <w:color w:val="000000"/>
              <w:szCs w:val="24"/>
            </w:rPr>
            <w:t xml:space="preserve">In 2008, 10% of live births in the </w:t>
          </w:r>
          <w:r w:rsidR="0007175C">
            <w:rPr>
              <w:rFonts w:cs="Times New Roman"/>
              <w:color w:val="000000"/>
              <w:szCs w:val="24"/>
            </w:rPr>
            <w:t>U.S</w:t>
          </w:r>
          <w:r w:rsidRPr="00A9662C">
            <w:rPr>
              <w:rFonts w:cs="Times New Roman"/>
              <w:color w:val="000000"/>
              <w:szCs w:val="24"/>
            </w:rPr>
            <w:t xml:space="preserve"> were to women between the ages of 15 and 19 years, a sum of over 400</w:t>
          </w:r>
          <w:proofErr w:type="gramStart"/>
          <w:r w:rsidRPr="00A9662C">
            <w:rPr>
              <w:rFonts w:cs="Times New Roman"/>
              <w:color w:val="000000"/>
              <w:szCs w:val="24"/>
            </w:rPr>
            <w:t>,000</w:t>
          </w:r>
          <w:r w:rsidRPr="00A9662C">
            <w:rPr>
              <w:rFonts w:cs="Times New Roman"/>
              <w:noProof/>
              <w:color w:val="000000"/>
              <w:szCs w:val="24"/>
              <w:vertAlign w:val="superscript"/>
            </w:rPr>
            <w:t>15</w:t>
          </w:r>
          <w:proofErr w:type="gramEnd"/>
          <w:r w:rsidRPr="00A9662C">
            <w:rPr>
              <w:rFonts w:cs="Times New Roman"/>
              <w:color w:val="000000"/>
              <w:szCs w:val="24"/>
            </w:rPr>
            <w:t xml:space="preserve">. </w:t>
          </w:r>
          <w:r w:rsidRPr="00A9662C">
            <w:rPr>
              <w:rFonts w:cs="Times New Roman"/>
              <w:szCs w:val="24"/>
            </w:rPr>
            <w:t xml:space="preserve">Though the infant-feeding decision can be challenging for any </w:t>
          </w:r>
          <w:r w:rsidRPr="00A9662C">
            <w:rPr>
              <w:rFonts w:cs="Times New Roman"/>
              <w:szCs w:val="24"/>
            </w:rPr>
            <w:lastRenderedPageBreak/>
            <w:t>mother at any time, adolescent mothers may be faced with, or perceive, greater barriers to breastfeeding than those faced or perceived by older mothers</w:t>
          </w:r>
          <w:r w:rsidRPr="00A9662C">
            <w:rPr>
              <w:rFonts w:cs="Times New Roman"/>
              <w:noProof/>
              <w:szCs w:val="24"/>
              <w:vertAlign w:val="superscript"/>
            </w:rPr>
            <w:t>16-18</w:t>
          </w:r>
          <w:r w:rsidRPr="00A9662C">
            <w:rPr>
              <w:rFonts w:cs="Times New Roman"/>
              <w:szCs w:val="24"/>
            </w:rPr>
            <w:t xml:space="preserve">. In fact, the lower rates of breastfeeding seen among adolescent mothers, as compared to mothers over 30 years of age </w:t>
          </w:r>
          <w:r w:rsidRPr="00A9662C">
            <w:rPr>
              <w:rFonts w:cs="Times New Roman"/>
              <w:color w:val="000000"/>
              <w:szCs w:val="24"/>
            </w:rPr>
            <w:t>(58.4% vs. 77.6%,</w:t>
          </w:r>
          <w:r w:rsidR="0004289A">
            <w:rPr>
              <w:rFonts w:cs="Times New Roman"/>
              <w:color w:val="000000"/>
              <w:szCs w:val="24"/>
            </w:rPr>
            <w:t xml:space="preserve"> confidence interval 95%,</w:t>
          </w:r>
          <w:r w:rsidRPr="00A9662C">
            <w:rPr>
              <w:rFonts w:cs="Times New Roman"/>
              <w:color w:val="000000"/>
              <w:szCs w:val="24"/>
            </w:rPr>
            <w:t xml:space="preserve"> respectively)</w:t>
          </w:r>
          <w:r w:rsidRPr="00A9662C">
            <w:rPr>
              <w:rFonts w:cs="Times New Roman"/>
              <w:noProof/>
              <w:color w:val="000000"/>
              <w:szCs w:val="24"/>
              <w:vertAlign w:val="superscript"/>
            </w:rPr>
            <w:t>19</w:t>
          </w:r>
          <w:hyperlink w:anchor="_ENREF_16" w:tooltip=", 2012 #2024" w:history="1"/>
          <w:hyperlink w:anchor="_ENREF_16" w:tooltip=", 2011 #1681" w:history="1"/>
          <w:hyperlink w:anchor="_ENREF_16" w:tooltip=", 2011 #1681" w:history="1"/>
          <w:r w:rsidRPr="00A9662C">
            <w:rPr>
              <w:rFonts w:cs="Times New Roman"/>
              <w:color w:val="000000"/>
              <w:szCs w:val="24"/>
            </w:rPr>
            <w:t xml:space="preserve">, </w:t>
          </w:r>
          <w:r w:rsidRPr="00A9662C">
            <w:rPr>
              <w:rFonts w:cs="Times New Roman"/>
              <w:szCs w:val="24"/>
            </w:rPr>
            <w:t>may be somewhat explained by the greater impact of these barriers upon younger women</w:t>
          </w:r>
          <w:r w:rsidRPr="00A9662C">
            <w:rPr>
              <w:rFonts w:cs="Times New Roman"/>
              <w:noProof/>
              <w:szCs w:val="24"/>
              <w:vertAlign w:val="superscript"/>
            </w:rPr>
            <w:t>20</w:t>
          </w:r>
          <w:hyperlink w:anchor="_ENREF_17" w:tooltip="Dykes, 2003 #1679" w:history="1"/>
          <w:r w:rsidRPr="00A9662C">
            <w:rPr>
              <w:rFonts w:cs="Times New Roman"/>
              <w:szCs w:val="24"/>
            </w:rPr>
            <w:t>.</w:t>
          </w:r>
          <w:r w:rsidRPr="00A9662C">
            <w:rPr>
              <w:rFonts w:cs="Times New Roman"/>
              <w:color w:val="000000"/>
              <w:szCs w:val="24"/>
            </w:rPr>
            <w:t xml:space="preserve"> Research</w:t>
          </w:r>
          <w:r w:rsidR="0004289A">
            <w:rPr>
              <w:rFonts w:cs="Times New Roman"/>
              <w:color w:val="000000"/>
              <w:szCs w:val="24"/>
            </w:rPr>
            <w:t xml:space="preserve"> </w:t>
          </w:r>
          <w:r w:rsidRPr="00A9662C">
            <w:rPr>
              <w:rFonts w:cs="Times New Roman"/>
              <w:szCs w:val="24"/>
            </w:rPr>
            <w:t>exploring specific barriers such as maternal race/ethnicity</w:t>
          </w:r>
          <w:r w:rsidRPr="00A9662C">
            <w:rPr>
              <w:rFonts w:cs="Times New Roman"/>
              <w:noProof/>
              <w:szCs w:val="24"/>
              <w:vertAlign w:val="superscript"/>
            </w:rPr>
            <w:t>14</w:t>
          </w:r>
          <w:r w:rsidRPr="00A9662C">
            <w:rPr>
              <w:rFonts w:cs="Times New Roman"/>
              <w:szCs w:val="24"/>
            </w:rPr>
            <w:t>, income</w:t>
          </w:r>
          <w:r w:rsidRPr="00A9662C">
            <w:rPr>
              <w:rFonts w:cs="Times New Roman"/>
              <w:noProof/>
              <w:szCs w:val="24"/>
              <w:vertAlign w:val="superscript"/>
            </w:rPr>
            <w:t>11</w:t>
          </w:r>
          <w:r w:rsidRPr="00A9662C">
            <w:rPr>
              <w:rFonts w:cs="Times New Roman"/>
              <w:szCs w:val="24"/>
            </w:rPr>
            <w:t>, education</w:t>
          </w:r>
          <w:r w:rsidRPr="00A9662C">
            <w:rPr>
              <w:rFonts w:cs="Times New Roman"/>
              <w:noProof/>
              <w:szCs w:val="24"/>
              <w:vertAlign w:val="superscript"/>
            </w:rPr>
            <w:t>19</w:t>
          </w:r>
          <w:r w:rsidRPr="00A9662C">
            <w:rPr>
              <w:rFonts w:cs="Times New Roman"/>
              <w:szCs w:val="24"/>
            </w:rPr>
            <w:t>, and perceived social pressure</w:t>
          </w:r>
          <w:r w:rsidRPr="00A9662C">
            <w:rPr>
              <w:rFonts w:cs="Times New Roman"/>
              <w:noProof/>
              <w:szCs w:val="24"/>
              <w:vertAlign w:val="superscript"/>
            </w:rPr>
            <w:t>21,22</w:t>
          </w:r>
          <w:r w:rsidRPr="00A9662C">
            <w:rPr>
              <w:rFonts w:cs="Times New Roman"/>
              <w:szCs w:val="24"/>
            </w:rPr>
            <w:t>, consistently illustrates the additive effect of age on breastfeeding behaviors.</w:t>
          </w:r>
        </w:p>
        <w:p w:rsidR="00E129EA" w:rsidRPr="00A9662C" w:rsidRDefault="00E129EA" w:rsidP="00E129EA">
          <w:pPr>
            <w:spacing w:line="480" w:lineRule="auto"/>
            <w:rPr>
              <w:rFonts w:cs="Times New Roman"/>
              <w:i/>
              <w:color w:val="000000"/>
              <w:szCs w:val="24"/>
            </w:rPr>
          </w:pPr>
        </w:p>
        <w:p w:rsidR="00E129EA" w:rsidRPr="00A9662C" w:rsidRDefault="00E129EA" w:rsidP="00E129EA">
          <w:pPr>
            <w:keepNext/>
            <w:keepLines/>
            <w:spacing w:before="200" w:line="480" w:lineRule="auto"/>
            <w:jc w:val="center"/>
            <w:outlineLvl w:val="2"/>
            <w:rPr>
              <w:rFonts w:eastAsiaTheme="majorEastAsia" w:cs="Times New Roman"/>
              <w:bCs/>
              <w:i/>
              <w:color w:val="000000" w:themeColor="text1"/>
              <w:szCs w:val="24"/>
            </w:rPr>
          </w:pPr>
          <w:bookmarkStart w:id="2" w:name="_Toc361038368"/>
          <w:r w:rsidRPr="00A9662C">
            <w:rPr>
              <w:rFonts w:eastAsiaTheme="majorEastAsia" w:cs="Times New Roman"/>
              <w:bCs/>
              <w:i/>
              <w:color w:val="000000" w:themeColor="text1"/>
              <w:szCs w:val="24"/>
            </w:rPr>
            <w:t>Race/Ethnicity</w:t>
          </w:r>
          <w:bookmarkEnd w:id="2"/>
        </w:p>
        <w:p w:rsidR="00E129EA" w:rsidRPr="00A9662C" w:rsidRDefault="00E129EA" w:rsidP="00235743">
          <w:pPr>
            <w:spacing w:line="480" w:lineRule="auto"/>
            <w:ind w:firstLine="720"/>
            <w:rPr>
              <w:rFonts w:cs="Times New Roman"/>
              <w:szCs w:val="24"/>
            </w:rPr>
          </w:pPr>
          <w:r w:rsidRPr="00A9662C">
            <w:rPr>
              <w:rFonts w:cs="Times New Roman"/>
              <w:color w:val="000000"/>
              <w:szCs w:val="24"/>
            </w:rPr>
            <w:t>When maternal age is explored within race/ethnicity categories, disparities in suboptimal breastfeeding rates are clear (</w:t>
          </w:r>
          <w:r w:rsidRPr="00A9662C">
            <w:rPr>
              <w:rFonts w:cs="Times New Roman"/>
              <w:b/>
              <w:color w:val="000000"/>
              <w:szCs w:val="24"/>
            </w:rPr>
            <w:t>Table 2</w:t>
          </w:r>
          <w:r w:rsidRPr="00A9662C">
            <w:rPr>
              <w:rFonts w:cs="Times New Roman"/>
              <w:color w:val="000000"/>
              <w:szCs w:val="24"/>
            </w:rPr>
            <w:t>)</w:t>
          </w:r>
          <w:r w:rsidRPr="00A9662C">
            <w:rPr>
              <w:rFonts w:cs="Times New Roman"/>
              <w:noProof/>
              <w:color w:val="000000"/>
              <w:szCs w:val="24"/>
              <w:vertAlign w:val="superscript"/>
            </w:rPr>
            <w:t>14</w:t>
          </w:r>
          <w:r w:rsidRPr="00A9662C">
            <w:rPr>
              <w:rFonts w:cs="Times New Roman"/>
              <w:szCs w:val="24"/>
            </w:rPr>
            <w:t>.</w:t>
          </w:r>
          <w:r w:rsidRPr="00A9662C">
            <w:rPr>
              <w:rFonts w:cs="Times New Roman"/>
              <w:color w:val="000000"/>
              <w:szCs w:val="24"/>
            </w:rPr>
            <w:t xml:space="preserve"> Though the differences in breastfeeding outcomes by age are nearly identical to the differences seen by race/ethnicity, indicating that young motherhood is challenging regardless of racial or ethnic background, it may also indicate the influence of a socio-cultural attitude surrounding the </w:t>
          </w:r>
          <w:r w:rsidRPr="00A9662C">
            <w:rPr>
              <w:rFonts w:cs="Times New Roman"/>
              <w:szCs w:val="24"/>
            </w:rPr>
            <w:t>infant feeding decision. For example, regardless of age, Non-Hispanic, Black mothers are significantly less likely (p&lt;0.05) to initiate breastfeeding, compared to Non-Hispanic, White and Mexican American mothers</w:t>
          </w:r>
          <w:r w:rsidRPr="00A9662C">
            <w:rPr>
              <w:rFonts w:cs="Times New Roman"/>
              <w:noProof/>
              <w:szCs w:val="24"/>
              <w:vertAlign w:val="superscript"/>
            </w:rPr>
            <w:t>14</w:t>
          </w:r>
          <w:r w:rsidRPr="00A9662C">
            <w:rPr>
              <w:rFonts w:cs="Times New Roman"/>
              <w:szCs w:val="24"/>
            </w:rPr>
            <w:t xml:space="preserve">. However, among those under 29 years of age, being Mexican American was associated with the highest rates of breastfeeding initiation, possibly indicating the presence of a different social norm in this population.  This phenomenon is important to consider when developing strategies to increase breastfeeding initiation among adolescent mothers. </w:t>
          </w:r>
        </w:p>
        <w:p w:rsidR="00864885" w:rsidRDefault="00864885" w:rsidP="00E129EA">
          <w:pPr>
            <w:spacing w:line="240" w:lineRule="auto"/>
            <w:jc w:val="center"/>
            <w:rPr>
              <w:rFonts w:cs="Times New Roman"/>
              <w:color w:val="000000"/>
              <w:szCs w:val="24"/>
            </w:rPr>
          </w:pPr>
        </w:p>
        <w:p w:rsidR="00864885" w:rsidRDefault="00864885" w:rsidP="00E129EA">
          <w:pPr>
            <w:spacing w:line="240" w:lineRule="auto"/>
            <w:jc w:val="center"/>
            <w:rPr>
              <w:rFonts w:cs="Times New Roman"/>
              <w:color w:val="000000"/>
              <w:szCs w:val="24"/>
            </w:rPr>
          </w:pPr>
        </w:p>
        <w:p w:rsidR="00864885" w:rsidRDefault="00864885" w:rsidP="00E129EA">
          <w:pPr>
            <w:spacing w:line="240" w:lineRule="auto"/>
            <w:jc w:val="center"/>
            <w:rPr>
              <w:rFonts w:cs="Times New Roman"/>
              <w:color w:val="000000"/>
              <w:szCs w:val="24"/>
            </w:rPr>
          </w:pPr>
        </w:p>
        <w:p w:rsidR="00864885" w:rsidRDefault="00864885" w:rsidP="00E129EA">
          <w:pPr>
            <w:spacing w:line="240" w:lineRule="auto"/>
            <w:jc w:val="center"/>
            <w:rPr>
              <w:rFonts w:cs="Times New Roman"/>
              <w:color w:val="000000"/>
              <w:szCs w:val="24"/>
            </w:rPr>
          </w:pPr>
        </w:p>
        <w:p w:rsidR="00864885" w:rsidRDefault="00864885" w:rsidP="00E129EA">
          <w:pPr>
            <w:spacing w:line="240" w:lineRule="auto"/>
            <w:jc w:val="center"/>
            <w:rPr>
              <w:rFonts w:cs="Times New Roman"/>
              <w:color w:val="000000"/>
              <w:szCs w:val="24"/>
            </w:rPr>
          </w:pPr>
        </w:p>
        <w:p w:rsidR="00E129EA" w:rsidRPr="00A9662C" w:rsidRDefault="00E129EA" w:rsidP="00E129EA">
          <w:pPr>
            <w:spacing w:line="240" w:lineRule="auto"/>
            <w:jc w:val="center"/>
            <w:rPr>
              <w:rFonts w:cs="Times New Roman"/>
              <w:color w:val="000000"/>
              <w:szCs w:val="24"/>
            </w:rPr>
          </w:pPr>
          <w:proofErr w:type="gramStart"/>
          <w:r w:rsidRPr="00A9662C">
            <w:rPr>
              <w:rFonts w:cs="Times New Roman"/>
              <w:color w:val="000000"/>
              <w:szCs w:val="24"/>
            </w:rPr>
            <w:lastRenderedPageBreak/>
            <w:t>Table 2.</w:t>
          </w:r>
          <w:proofErr w:type="gramEnd"/>
          <w:r w:rsidRPr="00A9662C">
            <w:rPr>
              <w:rFonts w:cs="Times New Roman"/>
              <w:color w:val="000000"/>
              <w:szCs w:val="24"/>
            </w:rPr>
            <w:t xml:space="preserve"> Percentage of infants who were ever breastfed, by maternal age and race-ethnicity: United States, 1999-2006 (adapted from NCHS Data Brief, April 2008)</w:t>
          </w:r>
          <w:r w:rsidRPr="00A9662C">
            <w:rPr>
              <w:rFonts w:cs="Times New Roman"/>
              <w:noProof/>
              <w:color w:val="000000"/>
              <w:szCs w:val="24"/>
              <w:vertAlign w:val="superscript"/>
            </w:rPr>
            <w:t>14</w:t>
          </w:r>
        </w:p>
        <w:tbl>
          <w:tblPr>
            <w:tblStyle w:val="TableGrid2"/>
            <w:tblW w:w="0" w:type="auto"/>
            <w:jc w:val="center"/>
            <w:tblInd w:w="7" w:type="dxa"/>
            <w:tblCellMar>
              <w:left w:w="115" w:type="dxa"/>
              <w:right w:w="115" w:type="dxa"/>
            </w:tblCellMar>
            <w:tblLook w:val="04A0"/>
          </w:tblPr>
          <w:tblGrid>
            <w:gridCol w:w="1066"/>
            <w:gridCol w:w="1589"/>
            <w:gridCol w:w="1589"/>
            <w:gridCol w:w="1589"/>
            <w:gridCol w:w="1987"/>
          </w:tblGrid>
          <w:tr w:rsidR="00E129EA" w:rsidRPr="00A9662C" w:rsidTr="000D37E7">
            <w:trPr>
              <w:trHeight w:val="233"/>
              <w:jc w:val="center"/>
            </w:trPr>
            <w:tc>
              <w:tcPr>
                <w:tcW w:w="1066" w:type="dxa"/>
              </w:tcPr>
              <w:p w:rsidR="00E129EA" w:rsidRPr="00A9662C" w:rsidRDefault="00E129EA" w:rsidP="00E129EA">
                <w:pPr>
                  <w:spacing w:after="200" w:line="480" w:lineRule="auto"/>
                  <w:rPr>
                    <w:rFonts w:ascii="Times New Roman" w:hAnsi="Times New Roman" w:cs="Times New Roman"/>
                    <w:sz w:val="24"/>
                    <w:szCs w:val="24"/>
                  </w:rPr>
                </w:pPr>
              </w:p>
            </w:tc>
            <w:tc>
              <w:tcPr>
                <w:tcW w:w="6754" w:type="dxa"/>
                <w:gridSpan w:val="4"/>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Race/Ethnicity</w:t>
                </w:r>
              </w:p>
            </w:tc>
          </w:tr>
          <w:tr w:rsidR="00E129EA" w:rsidRPr="00A9662C" w:rsidTr="000D37E7">
            <w:trPr>
              <w:trHeight w:val="740"/>
              <w:jc w:val="center"/>
            </w:trPr>
            <w:tc>
              <w:tcPr>
                <w:tcW w:w="1066" w:type="dxa"/>
                <w:vAlign w:val="center"/>
              </w:tcPr>
              <w:p w:rsidR="00E129EA" w:rsidRPr="00A9662C" w:rsidRDefault="00E129EA" w:rsidP="00E129EA">
                <w:pPr>
                  <w:spacing w:after="200"/>
                  <w:ind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Age</w:t>
                </w:r>
              </w:p>
            </w:tc>
            <w:tc>
              <w:tcPr>
                <w:tcW w:w="1589"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Non-Hispanic White (% Ever Breastfed)</w:t>
                </w:r>
              </w:p>
            </w:tc>
            <w:tc>
              <w:tcPr>
                <w:tcW w:w="1589"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Non-Hispanic Black (% Ever Breastfed)</w:t>
                </w:r>
              </w:p>
            </w:tc>
            <w:tc>
              <w:tcPr>
                <w:tcW w:w="1589"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Mexican American (% Ever Breastfed)</w:t>
                </w:r>
              </w:p>
            </w:tc>
            <w:tc>
              <w:tcPr>
                <w:tcW w:w="1987" w:type="dxa"/>
              </w:tcPr>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Total</w:t>
                </w:r>
              </w:p>
              <w:p w:rsidR="00E129EA" w:rsidRPr="00A9662C" w:rsidRDefault="00E129EA" w:rsidP="00E129EA">
                <w:pPr>
                  <w:spacing w:after="200"/>
                  <w:ind w:left="-108" w:right="-108"/>
                  <w:jc w:val="center"/>
                  <w:rPr>
                    <w:rFonts w:ascii="Times New Roman" w:hAnsi="Times New Roman" w:cs="Times New Roman"/>
                    <w:color w:val="000000"/>
                    <w:sz w:val="24"/>
                    <w:szCs w:val="24"/>
                  </w:rPr>
                </w:pPr>
                <w:r w:rsidRPr="00A9662C">
                  <w:rPr>
                    <w:rFonts w:ascii="Times New Roman" w:hAnsi="Times New Roman" w:cs="Times New Roman"/>
                    <w:color w:val="000000"/>
                    <w:sz w:val="24"/>
                    <w:szCs w:val="24"/>
                  </w:rPr>
                  <w:t>(% Ever Breastfed)</w:t>
                </w:r>
              </w:p>
            </w:tc>
          </w:tr>
          <w:tr w:rsidR="00E129EA" w:rsidRPr="00A9662C" w:rsidTr="000D37E7">
            <w:trPr>
              <w:trHeight w:val="949"/>
              <w:jc w:val="center"/>
            </w:trPr>
            <w:tc>
              <w:tcPr>
                <w:tcW w:w="1066"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Under 20 years old</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40</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33</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66</w:t>
                </w:r>
              </w:p>
            </w:tc>
            <w:tc>
              <w:tcPr>
                <w:tcW w:w="1987"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43</w:t>
                </w:r>
              </w:p>
            </w:tc>
          </w:tr>
          <w:tr w:rsidR="00E129EA" w:rsidRPr="00A9662C" w:rsidTr="000D37E7">
            <w:trPr>
              <w:trHeight w:val="949"/>
              <w:jc w:val="center"/>
            </w:trPr>
            <w:tc>
              <w:tcPr>
                <w:tcW w:w="1066"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20-29 years old</w:t>
                </w:r>
              </w:p>
            </w:tc>
            <w:tc>
              <w:tcPr>
                <w:tcW w:w="1589"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65</w:t>
                </w:r>
              </w:p>
            </w:tc>
            <w:tc>
              <w:tcPr>
                <w:tcW w:w="1589"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44</w:t>
                </w:r>
              </w:p>
            </w:tc>
            <w:tc>
              <w:tcPr>
                <w:tcW w:w="1589"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75</w:t>
                </w:r>
              </w:p>
            </w:tc>
            <w:tc>
              <w:tcPr>
                <w:tcW w:w="1987"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65</w:t>
                </w:r>
              </w:p>
            </w:tc>
          </w:tr>
          <w:tr w:rsidR="00E129EA" w:rsidRPr="00A9662C" w:rsidTr="000D37E7">
            <w:trPr>
              <w:trHeight w:val="949"/>
              <w:jc w:val="center"/>
            </w:trPr>
            <w:tc>
              <w:tcPr>
                <w:tcW w:w="1066" w:type="dxa"/>
                <w:vAlign w:val="center"/>
              </w:tcPr>
              <w:p w:rsidR="00E129EA" w:rsidRPr="00A9662C" w:rsidRDefault="00E129EA" w:rsidP="00E129EA">
                <w:pPr>
                  <w:spacing w:after="200"/>
                  <w:jc w:val="center"/>
                  <w:rPr>
                    <w:rFonts w:ascii="Times New Roman" w:hAnsi="Times New Roman" w:cs="Times New Roman"/>
                    <w:sz w:val="24"/>
                    <w:szCs w:val="24"/>
                  </w:rPr>
                </w:pPr>
                <w:r w:rsidRPr="00A9662C">
                  <w:rPr>
                    <w:rFonts w:ascii="Times New Roman" w:hAnsi="Times New Roman" w:cs="Times New Roman"/>
                    <w:sz w:val="24"/>
                    <w:szCs w:val="24"/>
                  </w:rPr>
                  <w:t>30 years and older</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77</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56</w:t>
                </w:r>
              </w:p>
            </w:tc>
            <w:tc>
              <w:tcPr>
                <w:tcW w:w="1589"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76</w:t>
                </w:r>
              </w:p>
            </w:tc>
            <w:tc>
              <w:tcPr>
                <w:tcW w:w="1987" w:type="dxa"/>
                <w:vAlign w:val="bottom"/>
              </w:tcPr>
              <w:p w:rsidR="00E129EA" w:rsidRPr="00A9662C" w:rsidRDefault="00E129EA" w:rsidP="00E129EA">
                <w:pPr>
                  <w:spacing w:after="200" w:line="480" w:lineRule="auto"/>
                  <w:jc w:val="center"/>
                  <w:rPr>
                    <w:rFonts w:ascii="Times New Roman" w:hAnsi="Times New Roman" w:cs="Times New Roman"/>
                    <w:sz w:val="24"/>
                    <w:szCs w:val="24"/>
                  </w:rPr>
                </w:pPr>
                <w:r w:rsidRPr="00A9662C">
                  <w:rPr>
                    <w:rFonts w:ascii="Times New Roman" w:hAnsi="Times New Roman" w:cs="Times New Roman"/>
                    <w:sz w:val="24"/>
                    <w:szCs w:val="24"/>
                  </w:rPr>
                  <w:t>75</w:t>
                </w:r>
              </w:p>
            </w:tc>
          </w:tr>
        </w:tbl>
        <w:p w:rsidR="00E129EA" w:rsidRPr="00A9662C" w:rsidRDefault="00DE636C" w:rsidP="00E129EA">
          <w:pPr>
            <w:spacing w:line="480" w:lineRule="auto"/>
            <w:rPr>
              <w:rFonts w:cs="Times New Roman"/>
              <w:szCs w:val="24"/>
            </w:rPr>
          </w:pPr>
          <w:hyperlink w:anchor="_ENREF_14" w:tooltip="McMillan, 2008 #1653" w:history="1"/>
          <w:hyperlink w:anchor="_ENREF_15" w:tooltip="Ineichen, 1997 #873" w:history="1"/>
          <w:hyperlink w:anchor="_ENREF_8" w:tooltip="Earle, 2002 #1549" w:history="1"/>
        </w:p>
        <w:p w:rsidR="00E129EA" w:rsidRPr="00A9662C" w:rsidRDefault="00E129EA" w:rsidP="00E129EA">
          <w:pPr>
            <w:keepNext/>
            <w:keepLines/>
            <w:spacing w:before="200" w:line="480" w:lineRule="auto"/>
            <w:jc w:val="center"/>
            <w:outlineLvl w:val="2"/>
            <w:rPr>
              <w:rFonts w:eastAsiaTheme="majorEastAsia" w:cs="Times New Roman"/>
              <w:bCs/>
              <w:i/>
              <w:color w:val="000000" w:themeColor="text1"/>
              <w:szCs w:val="24"/>
            </w:rPr>
          </w:pPr>
          <w:bookmarkStart w:id="3" w:name="_Toc361038369"/>
          <w:r w:rsidRPr="00A9662C">
            <w:rPr>
              <w:rFonts w:eastAsiaTheme="majorEastAsia" w:cs="Times New Roman"/>
              <w:bCs/>
              <w:i/>
              <w:color w:val="000000" w:themeColor="text1"/>
              <w:szCs w:val="24"/>
            </w:rPr>
            <w:t>Income</w:t>
          </w:r>
          <w:bookmarkEnd w:id="3"/>
        </w:p>
        <w:p w:rsidR="00E129EA" w:rsidRPr="00A9662C" w:rsidRDefault="00E129EA" w:rsidP="00E129EA">
          <w:pPr>
            <w:autoSpaceDE w:val="0"/>
            <w:autoSpaceDN w:val="0"/>
            <w:adjustRightInd w:val="0"/>
            <w:spacing w:line="480" w:lineRule="auto"/>
            <w:ind w:firstLine="720"/>
            <w:rPr>
              <w:rFonts w:cs="Times New Roman"/>
              <w:szCs w:val="24"/>
            </w:rPr>
          </w:pPr>
          <w:r w:rsidRPr="00A9662C">
            <w:rPr>
              <w:rFonts w:cs="Times New Roman"/>
              <w:szCs w:val="24"/>
            </w:rPr>
            <w:t>In addition to the associations with race and ethnicity, maternal income has been linked with breastfeeding outcomes</w:t>
          </w:r>
          <w:r w:rsidRPr="00A9662C">
            <w:rPr>
              <w:rFonts w:cs="Times New Roman"/>
              <w:noProof/>
              <w:szCs w:val="24"/>
              <w:vertAlign w:val="superscript"/>
            </w:rPr>
            <w:t>11</w:t>
          </w:r>
          <w:r w:rsidRPr="00A9662C">
            <w:rPr>
              <w:rFonts w:cs="Times New Roman"/>
              <w:szCs w:val="24"/>
            </w:rPr>
            <w:t>.  For example, mothers reporting lower incomes (&lt;100% of Poverty Income Ratio (PIR)) are less likely to initiate breastfeeding and, if init</w:t>
          </w:r>
          <w:r w:rsidR="003E76DA">
            <w:rPr>
              <w:rFonts w:cs="Times New Roman"/>
              <w:szCs w:val="24"/>
            </w:rPr>
            <w:t>iated, less likely to continue to six months postpartum,</w:t>
          </w:r>
          <w:r w:rsidRPr="00A9662C">
            <w:rPr>
              <w:rFonts w:cs="Times New Roman"/>
              <w:szCs w:val="24"/>
            </w:rPr>
            <w:t xml:space="preserve"> compared to those reporting higher incomes (≥350% of PIR) (66% vs. 82% and 15% vs. 26%, respectively</w:t>
          </w:r>
          <w:proofErr w:type="gramStart"/>
          <w:r w:rsidRPr="00A9662C">
            <w:rPr>
              <w:rFonts w:cs="Times New Roman"/>
              <w:szCs w:val="24"/>
            </w:rPr>
            <w:t>)</w:t>
          </w:r>
          <w:r w:rsidRPr="00A9662C">
            <w:rPr>
              <w:rFonts w:cs="Times New Roman"/>
              <w:noProof/>
              <w:szCs w:val="24"/>
              <w:vertAlign w:val="superscript"/>
            </w:rPr>
            <w:t>11</w:t>
          </w:r>
          <w:proofErr w:type="gramEnd"/>
          <w:r w:rsidRPr="00A9662C">
            <w:rPr>
              <w:rFonts w:cs="Times New Roman"/>
              <w:szCs w:val="24"/>
            </w:rPr>
            <w:t>. Adolescent mothers are often reliant on others for financial support</w:t>
          </w:r>
          <w:hyperlink w:anchor="_ENREF_20" w:tooltip=", 2011 #1681" w:history="1"/>
          <w:r w:rsidRPr="00A9662C">
            <w:rPr>
              <w:rFonts w:cs="Times New Roman"/>
              <w:szCs w:val="24"/>
            </w:rPr>
            <w:t>, are less likely to be married, and are more likely to reside in violent, unstable communities with unpredictable employment opportunities</w:t>
          </w:r>
          <w:hyperlink w:anchor="_ENREF_20" w:tooltip="Letourneau, 2004 #1682" w:history="1"/>
          <w:r w:rsidRPr="00A9662C">
            <w:rPr>
              <w:rFonts w:cs="Times New Roman"/>
              <w:szCs w:val="24"/>
            </w:rPr>
            <w:t xml:space="preserve">, as compared to older mothers, which likely </w:t>
          </w:r>
          <w:proofErr w:type="gramStart"/>
          <w:r w:rsidR="003B7CB1" w:rsidRPr="00A9662C">
            <w:rPr>
              <w:rFonts w:cs="Times New Roman"/>
              <w:szCs w:val="24"/>
            </w:rPr>
            <w:t>influence</w:t>
          </w:r>
          <w:r w:rsidR="003B7CB1">
            <w:rPr>
              <w:rFonts w:cs="Times New Roman"/>
              <w:szCs w:val="24"/>
            </w:rPr>
            <w:t>s</w:t>
          </w:r>
          <w:proofErr w:type="gramEnd"/>
          <w:r w:rsidRPr="00A9662C">
            <w:rPr>
              <w:rFonts w:cs="Times New Roman"/>
              <w:szCs w:val="24"/>
            </w:rPr>
            <w:t xml:space="preserve"> the infant-feeding decision</w:t>
          </w:r>
          <w:r w:rsidRPr="00A9662C">
            <w:rPr>
              <w:rFonts w:cs="Times New Roman"/>
              <w:noProof/>
              <w:szCs w:val="24"/>
              <w:vertAlign w:val="superscript"/>
            </w:rPr>
            <w:t>23,24</w:t>
          </w:r>
          <w:hyperlink w:anchor="_ENREF_21" w:tooltip=", 2011 #1681" w:history="1"/>
          <w:r w:rsidRPr="00A9662C">
            <w:rPr>
              <w:rFonts w:cs="Times New Roman"/>
              <w:szCs w:val="24"/>
            </w:rPr>
            <w:t xml:space="preserve">.  Although </w:t>
          </w:r>
          <w:r w:rsidR="002B4381" w:rsidRPr="00A9662C">
            <w:rPr>
              <w:rFonts w:cs="Times New Roman"/>
              <w:szCs w:val="24"/>
            </w:rPr>
            <w:t>breastfeeding “</w:t>
          </w:r>
          <w:r w:rsidRPr="00A9662C">
            <w:rPr>
              <w:rFonts w:cs="Times New Roman"/>
              <w:szCs w:val="24"/>
            </w:rPr>
            <w:t xml:space="preserve">costs” the mother an average of </w:t>
          </w:r>
          <w:r w:rsidR="00D06781">
            <w:rPr>
              <w:rFonts w:cs="Times New Roman"/>
              <w:szCs w:val="24"/>
            </w:rPr>
            <w:t>500 additional calories per day</w:t>
          </w:r>
          <w:r w:rsidRPr="00A9662C">
            <w:rPr>
              <w:rFonts w:cs="Times New Roman"/>
              <w:szCs w:val="24"/>
            </w:rPr>
            <w:t xml:space="preserve"> and may be perceived</w:t>
          </w:r>
          <w:r w:rsidR="00D06781">
            <w:rPr>
              <w:rFonts w:cs="Times New Roman"/>
              <w:szCs w:val="24"/>
            </w:rPr>
            <w:t xml:space="preserve"> as delaying her return to work</w:t>
          </w:r>
          <w:r w:rsidRPr="00A9662C">
            <w:rPr>
              <w:rFonts w:cs="Times New Roman"/>
              <w:noProof/>
              <w:szCs w:val="24"/>
              <w:vertAlign w:val="superscript"/>
            </w:rPr>
            <w:t>25</w:t>
          </w:r>
          <w:r w:rsidRPr="00A9662C">
            <w:rPr>
              <w:rFonts w:cs="Times New Roman"/>
              <w:szCs w:val="24"/>
            </w:rPr>
            <w:t>, infant formula is an immediate and significant drain on financial resources</w:t>
          </w:r>
          <w:r w:rsidRPr="00A9662C">
            <w:rPr>
              <w:rFonts w:cs="Times New Roman"/>
              <w:noProof/>
              <w:szCs w:val="24"/>
              <w:vertAlign w:val="superscript"/>
            </w:rPr>
            <w:t>26</w:t>
          </w:r>
          <w:r w:rsidRPr="00A9662C">
            <w:rPr>
              <w:rFonts w:cs="Times New Roman"/>
              <w:szCs w:val="24"/>
            </w:rPr>
            <w:t>. This is true even for families with stable incomes</w:t>
          </w:r>
          <w:r w:rsidRPr="00A9662C">
            <w:rPr>
              <w:rFonts w:cs="Times New Roman"/>
              <w:noProof/>
              <w:szCs w:val="24"/>
              <w:vertAlign w:val="superscript"/>
            </w:rPr>
            <w:t>27</w:t>
          </w:r>
          <w:r w:rsidRPr="00A9662C">
            <w:rPr>
              <w:rFonts w:cs="Times New Roman"/>
              <w:szCs w:val="24"/>
            </w:rPr>
            <w:t xml:space="preserve">. However, secondary to the Special </w:t>
          </w:r>
          <w:r w:rsidRPr="00A9662C">
            <w:rPr>
              <w:rFonts w:cs="Times New Roman"/>
              <w:szCs w:val="24"/>
            </w:rPr>
            <w:lastRenderedPageBreak/>
            <w:t xml:space="preserve">Supplemental Nutrition Program for Women, Infants and Children (WIC), which provides a significant amount of infant formula to eligible mothers, this immediate cost is largely ameliorated </w:t>
          </w:r>
          <w:r w:rsidRPr="00A9662C">
            <w:rPr>
              <w:rFonts w:cs="Times New Roman"/>
              <w:noProof/>
              <w:szCs w:val="24"/>
              <w:vertAlign w:val="superscript"/>
            </w:rPr>
            <w:t>28</w:t>
          </w:r>
          <w:r w:rsidRPr="00A9662C">
            <w:rPr>
              <w:rFonts w:cs="Times New Roman"/>
              <w:szCs w:val="24"/>
            </w:rPr>
            <w:t xml:space="preserve">. Therefore, regardless of the long-term cost-savings associated with breastfeeding, cost may not be an </w:t>
          </w:r>
          <w:r w:rsidR="00D06781">
            <w:rPr>
              <w:rFonts w:cs="Times New Roman"/>
              <w:szCs w:val="24"/>
            </w:rPr>
            <w:t>immediate concern to qualifying</w:t>
          </w:r>
          <w:r w:rsidRPr="00A9662C">
            <w:rPr>
              <w:rFonts w:cs="Times New Roman"/>
              <w:szCs w:val="24"/>
            </w:rPr>
            <w:t xml:space="preserve"> low-income mothers of any age.  </w:t>
          </w:r>
        </w:p>
        <w:p w:rsidR="00E129EA" w:rsidRPr="00A9662C" w:rsidRDefault="00E129EA" w:rsidP="00E129EA">
          <w:pPr>
            <w:spacing w:line="480" w:lineRule="auto"/>
            <w:rPr>
              <w:rFonts w:cs="Times New Roman"/>
              <w:i/>
              <w:szCs w:val="24"/>
            </w:rPr>
          </w:pPr>
        </w:p>
        <w:p w:rsidR="00E129EA" w:rsidRPr="00A9662C" w:rsidRDefault="00E129EA" w:rsidP="00E129EA">
          <w:pPr>
            <w:keepNext/>
            <w:keepLines/>
            <w:spacing w:before="200" w:line="480" w:lineRule="auto"/>
            <w:jc w:val="center"/>
            <w:outlineLvl w:val="2"/>
            <w:rPr>
              <w:rFonts w:eastAsiaTheme="majorEastAsia" w:cs="Times New Roman"/>
              <w:bCs/>
              <w:i/>
              <w:color w:val="000000" w:themeColor="text1"/>
              <w:szCs w:val="24"/>
            </w:rPr>
          </w:pPr>
          <w:bookmarkStart w:id="4" w:name="_Toc361038370"/>
          <w:r w:rsidRPr="00A9662C">
            <w:rPr>
              <w:rFonts w:eastAsiaTheme="majorEastAsia" w:cs="Times New Roman"/>
              <w:bCs/>
              <w:i/>
              <w:color w:val="000000" w:themeColor="text1"/>
              <w:szCs w:val="24"/>
            </w:rPr>
            <w:t>Education</w:t>
          </w:r>
          <w:bookmarkEnd w:id="4"/>
        </w:p>
        <w:p w:rsidR="00670818" w:rsidRDefault="00E129EA" w:rsidP="002D6CB1">
          <w:pPr>
            <w:autoSpaceDE w:val="0"/>
            <w:autoSpaceDN w:val="0"/>
            <w:adjustRightInd w:val="0"/>
            <w:spacing w:line="480" w:lineRule="auto"/>
            <w:ind w:firstLine="720"/>
            <w:rPr>
              <w:rFonts w:cs="Times New Roman"/>
              <w:szCs w:val="24"/>
            </w:rPr>
          </w:pPr>
          <w:r w:rsidRPr="00A9662C">
            <w:rPr>
              <w:rFonts w:cs="Times New Roman"/>
              <w:szCs w:val="24"/>
            </w:rPr>
            <w:t xml:space="preserve">Maternal education has also been linked to breastfeeding initiation, duration, and exclusivity, with those having less education also reporting </w:t>
          </w:r>
          <w:r w:rsidR="002B4381" w:rsidRPr="00A9662C">
            <w:rPr>
              <w:rFonts w:cs="Times New Roman"/>
              <w:szCs w:val="24"/>
            </w:rPr>
            <w:t>lower rates</w:t>
          </w:r>
          <w:r w:rsidRPr="00A9662C">
            <w:rPr>
              <w:rFonts w:cs="Times New Roman"/>
              <w:szCs w:val="24"/>
            </w:rPr>
            <w:t xml:space="preserve"> in all three categories</w:t>
          </w:r>
          <w:r w:rsidRPr="00A9662C">
            <w:rPr>
              <w:rFonts w:cs="Times New Roman"/>
              <w:noProof/>
              <w:szCs w:val="24"/>
              <w:vertAlign w:val="superscript"/>
            </w:rPr>
            <w:t>19</w:t>
          </w:r>
          <w:r w:rsidRPr="00A9662C">
            <w:rPr>
              <w:rFonts w:cs="Times New Roman"/>
              <w:szCs w:val="24"/>
            </w:rPr>
            <w:t>.  Adolescent mothers, by definition, are likely to still be in middle- or high-school when discovering their pregnancies, and are likely to be faced with difficult choices regarding continuing their education</w:t>
          </w:r>
          <w:r w:rsidRPr="00A9662C">
            <w:rPr>
              <w:rFonts w:cs="Times New Roman"/>
              <w:noProof/>
              <w:szCs w:val="24"/>
              <w:vertAlign w:val="superscript"/>
            </w:rPr>
            <w:t>24</w:t>
          </w:r>
          <w:r w:rsidRPr="00A9662C">
            <w:rPr>
              <w:rFonts w:cs="Times New Roman"/>
              <w:szCs w:val="24"/>
            </w:rPr>
            <w:t>. However, many programs target keeping adolescent mothers in school, while also supporting these mothers to breastfeed</w:t>
          </w:r>
          <w:r w:rsidRPr="00A9662C">
            <w:rPr>
              <w:rFonts w:cs="Times New Roman"/>
              <w:noProof/>
              <w:szCs w:val="24"/>
              <w:vertAlign w:val="superscript"/>
            </w:rPr>
            <w:t>29-31</w:t>
          </w:r>
          <w:r w:rsidRPr="00A9662C">
            <w:rPr>
              <w:rFonts w:cs="Times New Roman"/>
              <w:szCs w:val="24"/>
            </w:rPr>
            <w:t>. Programs offered through WIC</w:t>
          </w:r>
          <w:r w:rsidRPr="00A9662C">
            <w:rPr>
              <w:rFonts w:cs="Times New Roman"/>
              <w:noProof/>
              <w:szCs w:val="24"/>
              <w:vertAlign w:val="superscript"/>
            </w:rPr>
            <w:t>29</w:t>
          </w:r>
          <w:r w:rsidRPr="00A9662C">
            <w:rPr>
              <w:rFonts w:cs="Times New Roman"/>
              <w:szCs w:val="24"/>
            </w:rPr>
            <w:t>, high school childcare programs</w:t>
          </w:r>
          <w:r w:rsidRPr="00A9662C">
            <w:rPr>
              <w:rFonts w:cs="Times New Roman"/>
              <w:noProof/>
              <w:szCs w:val="24"/>
              <w:vertAlign w:val="superscript"/>
            </w:rPr>
            <w:t>30</w:t>
          </w:r>
          <w:r w:rsidRPr="00A9662C">
            <w:rPr>
              <w:rFonts w:cs="Times New Roman"/>
              <w:szCs w:val="24"/>
            </w:rPr>
            <w:t xml:space="preserve">, and classes focusing on particularly relevant issues, such as use of </w:t>
          </w:r>
          <w:r w:rsidR="002B4381" w:rsidRPr="00A9662C">
            <w:rPr>
              <w:rFonts w:cs="Times New Roman"/>
              <w:szCs w:val="24"/>
            </w:rPr>
            <w:t>a breast</w:t>
          </w:r>
          <w:r w:rsidRPr="00A9662C">
            <w:rPr>
              <w:rFonts w:cs="Times New Roman"/>
              <w:szCs w:val="24"/>
            </w:rPr>
            <w:t xml:space="preserve"> pump</w:t>
          </w:r>
          <w:r w:rsidRPr="00A9662C">
            <w:rPr>
              <w:rFonts w:cs="Times New Roman"/>
              <w:noProof/>
              <w:szCs w:val="24"/>
              <w:vertAlign w:val="superscript"/>
            </w:rPr>
            <w:t>31</w:t>
          </w:r>
          <w:r w:rsidRPr="00A9662C">
            <w:rPr>
              <w:rFonts w:cs="Times New Roman"/>
              <w:szCs w:val="24"/>
            </w:rPr>
            <w:t>, are designed to assist adolescent mothers to breastfeed upon return to school.  Though these programs have been shown to be effective</w:t>
          </w:r>
          <w:r w:rsidRPr="00A9662C">
            <w:rPr>
              <w:rFonts w:cs="Times New Roman"/>
              <w:noProof/>
              <w:szCs w:val="24"/>
              <w:vertAlign w:val="superscript"/>
            </w:rPr>
            <w:t>30,32,33</w:t>
          </w:r>
          <w:r w:rsidRPr="00A9662C">
            <w:rPr>
              <w:rFonts w:cs="Times New Roman"/>
              <w:szCs w:val="24"/>
            </w:rPr>
            <w:t>, widespread implementation is a challenge for multiple reasons, including limited funding and lack of community support</w:t>
          </w:r>
          <w:r w:rsidRPr="00A9662C">
            <w:rPr>
              <w:rFonts w:cs="Times New Roman"/>
              <w:noProof/>
              <w:szCs w:val="24"/>
              <w:vertAlign w:val="superscript"/>
            </w:rPr>
            <w:t>34</w:t>
          </w:r>
          <w:r w:rsidRPr="00A9662C">
            <w:rPr>
              <w:rFonts w:cs="Times New Roman"/>
              <w:szCs w:val="24"/>
            </w:rPr>
            <w:t>. Despite the presence of these programs, the allure of “free” infant formula is likely difficult for a young mother to resist, especial</w:t>
          </w:r>
          <w:r w:rsidR="0018071F">
            <w:rPr>
              <w:rFonts w:cs="Times New Roman"/>
              <w:szCs w:val="24"/>
            </w:rPr>
            <w:t>ly while</w:t>
          </w:r>
          <w:r w:rsidRPr="00A9662C">
            <w:rPr>
              <w:rFonts w:cs="Times New Roman"/>
              <w:szCs w:val="24"/>
            </w:rPr>
            <w:t xml:space="preserve"> attempting to manage </w:t>
          </w:r>
          <w:r w:rsidR="0018071F">
            <w:rPr>
              <w:rFonts w:cs="Times New Roman"/>
              <w:szCs w:val="24"/>
            </w:rPr>
            <w:t xml:space="preserve">the responsibilities of </w:t>
          </w:r>
          <w:proofErr w:type="gramStart"/>
          <w:r w:rsidR="0018071F">
            <w:rPr>
              <w:rFonts w:cs="Times New Roman"/>
              <w:szCs w:val="24"/>
            </w:rPr>
            <w:t xml:space="preserve">both </w:t>
          </w:r>
          <w:r w:rsidRPr="00A9662C">
            <w:rPr>
              <w:rFonts w:cs="Times New Roman"/>
              <w:szCs w:val="24"/>
            </w:rPr>
            <w:t>s</w:t>
          </w:r>
          <w:r w:rsidR="0018071F">
            <w:rPr>
              <w:rFonts w:cs="Times New Roman"/>
              <w:szCs w:val="24"/>
            </w:rPr>
            <w:t>chool</w:t>
          </w:r>
          <w:proofErr w:type="gramEnd"/>
          <w:r w:rsidR="0018071F">
            <w:rPr>
              <w:rFonts w:cs="Times New Roman"/>
              <w:szCs w:val="24"/>
            </w:rPr>
            <w:t xml:space="preserve"> and </w:t>
          </w:r>
          <w:r w:rsidRPr="00A9662C">
            <w:rPr>
              <w:rFonts w:cs="Times New Roman"/>
              <w:szCs w:val="24"/>
            </w:rPr>
            <w:t>parenting</w:t>
          </w:r>
          <w:r w:rsidRPr="00A9662C">
            <w:rPr>
              <w:rFonts w:cs="Times New Roman"/>
              <w:noProof/>
              <w:szCs w:val="24"/>
              <w:vertAlign w:val="superscript"/>
            </w:rPr>
            <w:t>30,35,36</w:t>
          </w:r>
          <w:hyperlink w:anchor="_ENREF_27" w:tooltip="Volpe, 2000 #1495" w:history="1"/>
          <w:r w:rsidRPr="00A9662C">
            <w:rPr>
              <w:rFonts w:cs="Times New Roman"/>
              <w:szCs w:val="24"/>
            </w:rPr>
            <w:t>. In addition to these economic and education</w:t>
          </w:r>
          <w:r w:rsidR="00FE0C44">
            <w:rPr>
              <w:rFonts w:cs="Times New Roman"/>
              <w:szCs w:val="24"/>
            </w:rPr>
            <w:t>al</w:t>
          </w:r>
          <w:r w:rsidRPr="00A9662C">
            <w:rPr>
              <w:rFonts w:cs="Times New Roman"/>
              <w:szCs w:val="24"/>
            </w:rPr>
            <w:t xml:space="preserve"> factors, adolescent mothers may be more vulnerable to social pressure and expectations than older mothers, also decreasing the likelihood of breastfeeding initiation</w:t>
          </w:r>
          <w:r w:rsidRPr="00A9662C">
            <w:rPr>
              <w:rFonts w:cs="Times New Roman"/>
              <w:noProof/>
              <w:szCs w:val="24"/>
              <w:vertAlign w:val="superscript"/>
            </w:rPr>
            <w:t>16,17</w:t>
          </w:r>
          <w:r w:rsidRPr="00A9662C">
            <w:rPr>
              <w:rFonts w:cs="Times New Roman"/>
              <w:szCs w:val="24"/>
            </w:rPr>
            <w:t xml:space="preserve">. </w:t>
          </w:r>
        </w:p>
        <w:p w:rsidR="003B7CB1" w:rsidRPr="00A9662C" w:rsidRDefault="003B7CB1" w:rsidP="002D6CB1">
          <w:pPr>
            <w:autoSpaceDE w:val="0"/>
            <w:autoSpaceDN w:val="0"/>
            <w:adjustRightInd w:val="0"/>
            <w:spacing w:line="480" w:lineRule="auto"/>
            <w:ind w:firstLine="720"/>
            <w:rPr>
              <w:rFonts w:cs="Times New Roman"/>
              <w:szCs w:val="24"/>
            </w:rPr>
          </w:pPr>
        </w:p>
        <w:p w:rsidR="00E129EA" w:rsidRPr="00A9662C" w:rsidRDefault="00E129EA" w:rsidP="00670818">
          <w:pPr>
            <w:keepNext/>
            <w:keepLines/>
            <w:spacing w:line="480" w:lineRule="auto"/>
            <w:outlineLvl w:val="1"/>
            <w:rPr>
              <w:rFonts w:eastAsiaTheme="majorEastAsia" w:cs="Times New Roman"/>
              <w:bCs/>
              <w:i/>
              <w:szCs w:val="24"/>
            </w:rPr>
          </w:pPr>
          <w:bookmarkStart w:id="5" w:name="_Toc361038371"/>
          <w:r w:rsidRPr="00A9662C">
            <w:rPr>
              <w:rFonts w:eastAsiaTheme="majorEastAsia" w:cs="Times New Roman"/>
              <w:bCs/>
              <w:i/>
              <w:szCs w:val="24"/>
            </w:rPr>
            <w:lastRenderedPageBreak/>
            <w:t>Formula-feeding as the Social Norm</w:t>
          </w:r>
          <w:bookmarkEnd w:id="5"/>
        </w:p>
        <w:p w:rsidR="00E129EA" w:rsidRPr="00A9662C" w:rsidRDefault="00E129EA" w:rsidP="00E129EA">
          <w:pPr>
            <w:spacing w:line="480" w:lineRule="auto"/>
            <w:ind w:firstLine="720"/>
            <w:rPr>
              <w:rFonts w:cs="Times New Roman"/>
              <w:szCs w:val="24"/>
            </w:rPr>
          </w:pPr>
          <w:r w:rsidRPr="00A9662C">
            <w:rPr>
              <w:rFonts w:cs="Times New Roman"/>
              <w:szCs w:val="24"/>
            </w:rPr>
            <w:t>Infant formula, once considered for use in only the most dire of situations</w:t>
          </w:r>
          <w:r w:rsidR="00F25AAA">
            <w:rPr>
              <w:rFonts w:cs="Times New Roman"/>
              <w:noProof/>
              <w:szCs w:val="24"/>
              <w:vertAlign w:val="superscript"/>
            </w:rPr>
            <w:t>37</w:t>
          </w:r>
          <w:r w:rsidRPr="00A9662C">
            <w:rPr>
              <w:rFonts w:cs="Times New Roman"/>
              <w:szCs w:val="24"/>
            </w:rPr>
            <w:t xml:space="preserve">, experienced a dramatic rise in the 1950s and 1960s, as marketing experts took advantage of the influx of women in the workforce </w:t>
          </w:r>
          <w:r w:rsidR="00F25AAA">
            <w:rPr>
              <w:rFonts w:cs="Times New Roman"/>
              <w:noProof/>
              <w:szCs w:val="24"/>
              <w:vertAlign w:val="superscript"/>
            </w:rPr>
            <w:t>37</w:t>
          </w:r>
          <w:r w:rsidRPr="00A9662C">
            <w:rPr>
              <w:rFonts w:cs="Times New Roman"/>
              <w:noProof/>
              <w:szCs w:val="24"/>
              <w:vertAlign w:val="superscript"/>
            </w:rPr>
            <w:t>,</w:t>
          </w:r>
          <w:r w:rsidR="00F25AAA">
            <w:rPr>
              <w:rFonts w:cs="Times New Roman"/>
              <w:noProof/>
              <w:szCs w:val="24"/>
              <w:vertAlign w:val="superscript"/>
            </w:rPr>
            <w:t>38</w:t>
          </w:r>
          <w:r w:rsidRPr="00A9662C">
            <w:rPr>
              <w:rFonts w:cs="Times New Roman"/>
              <w:szCs w:val="24"/>
            </w:rPr>
            <w:t>.  The desire for convenience and freedom among young women allowed it to be well-placed to assist the feminist movement in severing the indelible link between being a woman and being a mother</w:t>
          </w:r>
          <w:r w:rsidR="00F25AAA">
            <w:rPr>
              <w:rFonts w:cs="Times New Roman"/>
              <w:noProof/>
              <w:szCs w:val="24"/>
              <w:vertAlign w:val="superscript"/>
            </w:rPr>
            <w:t>37</w:t>
          </w:r>
          <w:r w:rsidRPr="00A9662C">
            <w:rPr>
              <w:rFonts w:cs="Times New Roman"/>
              <w:noProof/>
              <w:szCs w:val="24"/>
              <w:vertAlign w:val="superscript"/>
            </w:rPr>
            <w:t>,</w:t>
          </w:r>
          <w:r w:rsidR="00F25AAA">
            <w:rPr>
              <w:rFonts w:cs="Times New Roman"/>
              <w:noProof/>
              <w:szCs w:val="24"/>
              <w:vertAlign w:val="superscript"/>
            </w:rPr>
            <w:t>38</w:t>
          </w:r>
          <w:hyperlink w:anchor="_ENREF_36" w:tooltip="Stevens, 2009 #2095" w:history="1"/>
          <w:r w:rsidR="007F5EB4">
            <w:rPr>
              <w:rFonts w:cs="Times New Roman"/>
              <w:szCs w:val="24"/>
            </w:rPr>
            <w:t>. C</w:t>
          </w:r>
          <w:r w:rsidRPr="00A9662C">
            <w:rPr>
              <w:rFonts w:cs="Times New Roman"/>
              <w:szCs w:val="24"/>
            </w:rPr>
            <w:t xml:space="preserve">reated in a 1950’s board room, </w:t>
          </w:r>
          <w:r w:rsidR="007F5EB4">
            <w:rPr>
              <w:rFonts w:cs="Times New Roman"/>
              <w:szCs w:val="24"/>
            </w:rPr>
            <w:t xml:space="preserve">these associations </w:t>
          </w:r>
          <w:r w:rsidRPr="00A9662C">
            <w:rPr>
              <w:rFonts w:cs="Times New Roman"/>
              <w:szCs w:val="24"/>
            </w:rPr>
            <w:t xml:space="preserve">have endured for several decades and resulted in multiple generations of families having exposure to the idea that infant formula is the </w:t>
          </w:r>
          <w:r w:rsidR="00D636B2">
            <w:rPr>
              <w:rFonts w:cs="Times New Roman"/>
              <w:szCs w:val="24"/>
            </w:rPr>
            <w:t>more</w:t>
          </w:r>
          <w:r w:rsidRPr="00A9662C">
            <w:rPr>
              <w:rFonts w:cs="Times New Roman"/>
              <w:szCs w:val="24"/>
            </w:rPr>
            <w:t xml:space="preserve"> normal, acceptable, infant-feeding mode</w:t>
          </w:r>
          <w:r w:rsidR="00F25AAA">
            <w:rPr>
              <w:rFonts w:cs="Times New Roman"/>
              <w:noProof/>
              <w:szCs w:val="24"/>
              <w:vertAlign w:val="superscript"/>
            </w:rPr>
            <w:t>37</w:t>
          </w:r>
          <w:r w:rsidRPr="00A9662C">
            <w:rPr>
              <w:rFonts w:cs="Times New Roman"/>
              <w:szCs w:val="24"/>
            </w:rPr>
            <w:t xml:space="preserve">. In light of this marketing history, </w:t>
          </w:r>
          <w:r w:rsidR="00B1064A">
            <w:rPr>
              <w:rFonts w:cs="Times New Roman"/>
              <w:szCs w:val="24"/>
            </w:rPr>
            <w:t xml:space="preserve">though breastfeeding rates have improved </w:t>
          </w:r>
          <w:r w:rsidR="003E6B81">
            <w:rPr>
              <w:rFonts w:cs="Times New Roman"/>
              <w:szCs w:val="24"/>
            </w:rPr>
            <w:t>in</w:t>
          </w:r>
          <w:r w:rsidR="00B1064A">
            <w:rPr>
              <w:rFonts w:cs="Times New Roman"/>
              <w:szCs w:val="24"/>
            </w:rPr>
            <w:t xml:space="preserve"> </w:t>
          </w:r>
          <w:r w:rsidR="003E6B81">
            <w:rPr>
              <w:rFonts w:cs="Times New Roman"/>
              <w:szCs w:val="24"/>
            </w:rPr>
            <w:t xml:space="preserve">many populations, </w:t>
          </w:r>
          <w:r w:rsidRPr="00A9662C">
            <w:rPr>
              <w:rFonts w:cs="Times New Roman"/>
              <w:szCs w:val="24"/>
            </w:rPr>
            <w:t>it is likely not surprising to find that convenience is often cited as a critical factor in choosing use of infant formula over breastfeeding</w:t>
          </w:r>
          <w:r w:rsidRPr="00A9662C">
            <w:rPr>
              <w:rFonts w:cs="Times New Roman"/>
              <w:noProof/>
              <w:szCs w:val="24"/>
              <w:vertAlign w:val="superscript"/>
            </w:rPr>
            <w:t>22,</w:t>
          </w:r>
          <w:r w:rsidR="00F25AAA">
            <w:rPr>
              <w:rFonts w:cs="Times New Roman"/>
              <w:noProof/>
              <w:szCs w:val="24"/>
              <w:vertAlign w:val="superscript"/>
            </w:rPr>
            <w:t>39</w:t>
          </w:r>
          <w:r w:rsidRPr="00A9662C">
            <w:rPr>
              <w:rFonts w:cs="Times New Roman"/>
              <w:szCs w:val="24"/>
            </w:rPr>
            <w:t>.  As is found with research among older mothers, allowing others to assist with infant-feeding responsibilities is a primary reason adolescent mothers repor</w:t>
          </w:r>
          <w:r w:rsidR="00567B3D">
            <w:rPr>
              <w:rFonts w:cs="Times New Roman"/>
              <w:szCs w:val="24"/>
            </w:rPr>
            <w:t xml:space="preserve">t early weaning or </w:t>
          </w:r>
          <w:r w:rsidRPr="00A9662C">
            <w:rPr>
              <w:rFonts w:cs="Times New Roman"/>
              <w:szCs w:val="24"/>
            </w:rPr>
            <w:t>offering only infant-formula from birth</w:t>
          </w:r>
          <w:r w:rsidRPr="00A9662C">
            <w:rPr>
              <w:rFonts w:cs="Times New Roman"/>
              <w:noProof/>
              <w:szCs w:val="24"/>
              <w:vertAlign w:val="superscript"/>
            </w:rPr>
            <w:t>21,22,</w:t>
          </w:r>
          <w:r w:rsidR="00F25AAA">
            <w:rPr>
              <w:rFonts w:cs="Times New Roman"/>
              <w:noProof/>
              <w:szCs w:val="24"/>
              <w:vertAlign w:val="superscript"/>
            </w:rPr>
            <w:t>39</w:t>
          </w:r>
          <w:r w:rsidRPr="00A9662C">
            <w:rPr>
              <w:rFonts w:cs="Times New Roman"/>
              <w:szCs w:val="24"/>
            </w:rPr>
            <w:t>. In addition, recent research has indicated that many mothers simply prefer the comfort of bottle-feeding, reporting this as a reason for never initiating breastfeeding</w:t>
          </w:r>
          <w:r w:rsidRPr="00A9662C">
            <w:rPr>
              <w:rFonts w:cs="Times New Roman"/>
              <w:noProof/>
              <w:szCs w:val="24"/>
              <w:vertAlign w:val="superscript"/>
            </w:rPr>
            <w:t>4</w:t>
          </w:r>
          <w:r w:rsidR="00F25AAA">
            <w:rPr>
              <w:rFonts w:cs="Times New Roman"/>
              <w:noProof/>
              <w:szCs w:val="24"/>
              <w:vertAlign w:val="superscript"/>
            </w:rPr>
            <w:t>0</w:t>
          </w:r>
          <w:r w:rsidRPr="00A9662C">
            <w:rPr>
              <w:rFonts w:cs="Times New Roman"/>
              <w:szCs w:val="24"/>
            </w:rPr>
            <w:t>. This overall concept of infant-formula providing more freedom, comfort</w:t>
          </w:r>
          <w:r w:rsidR="007C1F42">
            <w:rPr>
              <w:rFonts w:cs="Times New Roman"/>
              <w:szCs w:val="24"/>
            </w:rPr>
            <w:t>,</w:t>
          </w:r>
          <w:r w:rsidRPr="00A9662C">
            <w:rPr>
              <w:rFonts w:cs="Times New Roman"/>
              <w:szCs w:val="24"/>
            </w:rPr>
            <w:t xml:space="preserve"> and convenience to mothers has been well-established in the literature</w:t>
          </w:r>
          <w:r w:rsidR="00F25AAA">
            <w:rPr>
              <w:rFonts w:cs="Times New Roman"/>
              <w:noProof/>
              <w:szCs w:val="24"/>
              <w:vertAlign w:val="superscript"/>
            </w:rPr>
            <w:t>40-</w:t>
          </w:r>
          <w:r w:rsidRPr="00A9662C">
            <w:rPr>
              <w:rFonts w:cs="Times New Roman"/>
              <w:noProof/>
              <w:szCs w:val="24"/>
              <w:vertAlign w:val="superscript"/>
            </w:rPr>
            <w:t>4</w:t>
          </w:r>
          <w:r w:rsidR="00F25AAA">
            <w:rPr>
              <w:rFonts w:cs="Times New Roman"/>
              <w:noProof/>
              <w:szCs w:val="24"/>
              <w:vertAlign w:val="superscript"/>
            </w:rPr>
            <w:t>2</w:t>
          </w:r>
          <w:r w:rsidRPr="00A9662C">
            <w:rPr>
              <w:rFonts w:cs="Times New Roman"/>
              <w:szCs w:val="24"/>
            </w:rPr>
            <w:t xml:space="preserve">. </w:t>
          </w:r>
        </w:p>
        <w:p w:rsidR="00E129EA" w:rsidRPr="00A9662C" w:rsidRDefault="00E129EA" w:rsidP="00E129EA">
          <w:pPr>
            <w:spacing w:line="480" w:lineRule="auto"/>
            <w:ind w:firstLine="720"/>
            <w:rPr>
              <w:rFonts w:cs="Times New Roman"/>
              <w:szCs w:val="24"/>
            </w:rPr>
          </w:pPr>
          <w:r w:rsidRPr="00A9662C">
            <w:rPr>
              <w:rFonts w:cs="Times New Roman"/>
              <w:szCs w:val="24"/>
            </w:rPr>
            <w:t>At the same time that infant-formula was increasing in popularity, breastfeeding began to be associated with subversive behavior</w:t>
          </w:r>
          <w:r w:rsidRPr="00A9662C">
            <w:rPr>
              <w:rFonts w:cs="Times New Roman"/>
              <w:noProof/>
              <w:szCs w:val="24"/>
              <w:vertAlign w:val="superscript"/>
            </w:rPr>
            <w:t>16,17</w:t>
          </w:r>
          <w:r w:rsidRPr="00A9662C">
            <w:rPr>
              <w:rFonts w:cs="Times New Roman"/>
              <w:szCs w:val="24"/>
            </w:rPr>
            <w:t>. Media portrayals of breastfeeding, though not always negative, have a tendency to be inflammatory, presumably in an attempt to increase viewership</w:t>
          </w:r>
          <w:r w:rsidR="00F25AAA">
            <w:rPr>
              <w:rFonts w:cs="Times New Roman"/>
              <w:noProof/>
              <w:szCs w:val="24"/>
              <w:vertAlign w:val="superscript"/>
            </w:rPr>
            <w:t>43</w:t>
          </w:r>
          <w:r w:rsidRPr="00A9662C">
            <w:rPr>
              <w:rFonts w:cs="Times New Roman"/>
              <w:noProof/>
              <w:szCs w:val="24"/>
              <w:vertAlign w:val="superscript"/>
            </w:rPr>
            <w:t>-4</w:t>
          </w:r>
          <w:r w:rsidR="00F25AAA">
            <w:rPr>
              <w:rFonts w:cs="Times New Roman"/>
              <w:noProof/>
              <w:szCs w:val="24"/>
              <w:vertAlign w:val="superscript"/>
            </w:rPr>
            <w:t>5</w:t>
          </w:r>
          <w:r w:rsidRPr="00A9662C">
            <w:rPr>
              <w:rFonts w:cs="Times New Roman"/>
              <w:szCs w:val="24"/>
            </w:rPr>
            <w:t>. For example, a television medical drama</w:t>
          </w:r>
          <w:r w:rsidRPr="00A9662C">
            <w:rPr>
              <w:rFonts w:cs="Times New Roman"/>
              <w:i/>
              <w:szCs w:val="24"/>
            </w:rPr>
            <w:t xml:space="preserve">, </w:t>
          </w:r>
          <w:r w:rsidRPr="00A9662C">
            <w:rPr>
              <w:rFonts w:cs="Times New Roman"/>
              <w:szCs w:val="24"/>
            </w:rPr>
            <w:t>originally airing in 1998, followed the story line of an infant dying from malnutrition</w:t>
          </w:r>
          <w:r w:rsidRPr="00A9662C">
            <w:rPr>
              <w:rFonts w:cs="Times New Roman"/>
              <w:noProof/>
              <w:szCs w:val="24"/>
              <w:vertAlign w:val="superscript"/>
            </w:rPr>
            <w:t>4</w:t>
          </w:r>
          <w:r w:rsidR="00F25AAA">
            <w:rPr>
              <w:rFonts w:cs="Times New Roman"/>
              <w:noProof/>
              <w:szCs w:val="24"/>
              <w:vertAlign w:val="superscript"/>
            </w:rPr>
            <w:t>6</w:t>
          </w:r>
          <w:r w:rsidRPr="00A9662C">
            <w:rPr>
              <w:rFonts w:cs="Times New Roman"/>
              <w:szCs w:val="24"/>
            </w:rPr>
            <w:t xml:space="preserve">. The mother, revealed to be exclusively breastfeeding, was ultimately blamed for the death of her child </w:t>
          </w:r>
          <w:r w:rsidRPr="00A9662C">
            <w:rPr>
              <w:rFonts w:cs="Times New Roman"/>
              <w:noProof/>
              <w:szCs w:val="24"/>
              <w:vertAlign w:val="superscript"/>
            </w:rPr>
            <w:t>4</w:t>
          </w:r>
          <w:r w:rsidR="00F25AAA">
            <w:rPr>
              <w:rFonts w:cs="Times New Roman"/>
              <w:noProof/>
              <w:szCs w:val="24"/>
              <w:vertAlign w:val="superscript"/>
            </w:rPr>
            <w:t>6</w:t>
          </w:r>
          <w:r w:rsidRPr="00A9662C">
            <w:rPr>
              <w:rFonts w:cs="Times New Roman"/>
              <w:szCs w:val="24"/>
            </w:rPr>
            <w:t xml:space="preserve">. Because the episode and story line failed to </w:t>
          </w:r>
          <w:r w:rsidRPr="00A9662C">
            <w:rPr>
              <w:rFonts w:cs="Times New Roman"/>
              <w:szCs w:val="24"/>
            </w:rPr>
            <w:lastRenderedPageBreak/>
            <w:t xml:space="preserve">address how healthcare providers may have assisted the mother and infant to breastfeed successfully, despite indications that she reached out, the audience likely received the message that the breastfeeding mother had made poor decisions and was at fault </w:t>
          </w:r>
          <w:r w:rsidR="00F25AAA">
            <w:rPr>
              <w:rFonts w:cs="Times New Roman"/>
              <w:noProof/>
              <w:szCs w:val="24"/>
              <w:vertAlign w:val="superscript"/>
            </w:rPr>
            <w:t>43</w:t>
          </w:r>
          <w:r w:rsidRPr="00A9662C">
            <w:rPr>
              <w:rFonts w:cs="Times New Roman"/>
              <w:noProof/>
              <w:szCs w:val="24"/>
              <w:vertAlign w:val="superscript"/>
            </w:rPr>
            <w:t>,4</w:t>
          </w:r>
          <w:r w:rsidR="00F25AAA">
            <w:rPr>
              <w:rFonts w:cs="Times New Roman"/>
              <w:noProof/>
              <w:szCs w:val="24"/>
              <w:vertAlign w:val="superscript"/>
            </w:rPr>
            <w:t>6</w:t>
          </w:r>
          <w:r w:rsidRPr="00A9662C">
            <w:rPr>
              <w:rFonts w:cs="Times New Roman"/>
              <w:szCs w:val="24"/>
            </w:rPr>
            <w:t xml:space="preserve">. </w:t>
          </w:r>
          <w:r w:rsidR="002B4381" w:rsidRPr="00A9662C">
            <w:rPr>
              <w:rFonts w:cs="Times New Roman"/>
              <w:szCs w:val="24"/>
            </w:rPr>
            <w:t>Similarly, in an episode of a popular crimes series pr</w:t>
          </w:r>
          <w:r w:rsidR="002B4381">
            <w:rPr>
              <w:rFonts w:cs="Times New Roman"/>
              <w:szCs w:val="24"/>
            </w:rPr>
            <w:t>ogram airing in 2000</w:t>
          </w:r>
          <w:r w:rsidR="002B4381" w:rsidRPr="00A9662C">
            <w:rPr>
              <w:rFonts w:cs="Times New Roman"/>
              <w:noProof/>
              <w:szCs w:val="24"/>
              <w:vertAlign w:val="superscript"/>
            </w:rPr>
            <w:t>4</w:t>
          </w:r>
          <w:r w:rsidR="00F25AAA">
            <w:rPr>
              <w:rFonts w:cs="Times New Roman"/>
              <w:noProof/>
              <w:szCs w:val="24"/>
              <w:vertAlign w:val="superscript"/>
            </w:rPr>
            <w:t>4</w:t>
          </w:r>
          <w:r w:rsidR="002B4381">
            <w:rPr>
              <w:rFonts w:cs="Times New Roman"/>
              <w:szCs w:val="24"/>
            </w:rPr>
            <w:t xml:space="preserve">, </w:t>
          </w:r>
          <w:r w:rsidR="002B4381" w:rsidRPr="00A9662C">
            <w:rPr>
              <w:rFonts w:cs="Times New Roman"/>
              <w:szCs w:val="24"/>
            </w:rPr>
            <w:t xml:space="preserve">an adolescent mother is accused in the starving death of her infant. </w:t>
          </w:r>
          <w:r w:rsidRPr="00A9662C">
            <w:rPr>
              <w:rFonts w:cs="Times New Roman"/>
              <w:szCs w:val="24"/>
            </w:rPr>
            <w:t>Though the death was ultimately portrayed as unintentional, resulting from inadequa</w:t>
          </w:r>
          <w:r w:rsidR="00BB5326">
            <w:rPr>
              <w:rFonts w:cs="Times New Roman"/>
              <w:szCs w:val="24"/>
            </w:rPr>
            <w:t>te nourishment from breast-milk,</w:t>
          </w:r>
          <w:r w:rsidRPr="00A9662C">
            <w:rPr>
              <w:rFonts w:cs="Times New Roman"/>
              <w:noProof/>
              <w:szCs w:val="24"/>
              <w:vertAlign w:val="superscript"/>
            </w:rPr>
            <w:t>4</w:t>
          </w:r>
          <w:r w:rsidR="00F25AAA">
            <w:rPr>
              <w:rFonts w:cs="Times New Roman"/>
              <w:noProof/>
              <w:szCs w:val="24"/>
              <w:vertAlign w:val="superscript"/>
            </w:rPr>
            <w:t>7</w:t>
          </w:r>
          <w:r w:rsidRPr="00A9662C">
            <w:rPr>
              <w:rFonts w:cs="Times New Roman"/>
              <w:szCs w:val="24"/>
            </w:rPr>
            <w:t xml:space="preserve"> it is important to note</w:t>
          </w:r>
          <w:r w:rsidR="00BB5326">
            <w:rPr>
              <w:rFonts w:cs="Times New Roman"/>
              <w:szCs w:val="24"/>
            </w:rPr>
            <w:t xml:space="preserve"> that</w:t>
          </w:r>
          <w:r w:rsidRPr="00A9662C">
            <w:rPr>
              <w:rFonts w:cs="Times New Roman"/>
              <w:szCs w:val="24"/>
            </w:rPr>
            <w:t xml:space="preserve"> the episode failed to portray any investigation into the role of healthcare providers in supporting the breastfeeding dyad </w:t>
          </w:r>
          <w:r w:rsidRPr="00A9662C">
            <w:rPr>
              <w:rFonts w:cs="Times New Roman"/>
              <w:noProof/>
              <w:szCs w:val="24"/>
              <w:vertAlign w:val="superscript"/>
            </w:rPr>
            <w:t>4</w:t>
          </w:r>
          <w:r w:rsidR="00F25AAA">
            <w:rPr>
              <w:rFonts w:cs="Times New Roman"/>
              <w:noProof/>
              <w:szCs w:val="24"/>
              <w:vertAlign w:val="superscript"/>
            </w:rPr>
            <w:t>7</w:t>
          </w:r>
          <w:r w:rsidRPr="00A9662C">
            <w:rPr>
              <w:rFonts w:cs="Times New Roman"/>
              <w:szCs w:val="24"/>
            </w:rPr>
            <w:t xml:space="preserve">.  This one-dimensional portrayal of breastfeeding </w:t>
          </w:r>
          <w:r w:rsidR="002B4381" w:rsidRPr="00A9662C">
            <w:rPr>
              <w:rFonts w:cs="Times New Roman"/>
              <w:szCs w:val="24"/>
            </w:rPr>
            <w:t>failure caused</w:t>
          </w:r>
          <w:r w:rsidRPr="00A9662C">
            <w:rPr>
              <w:rFonts w:cs="Times New Roman"/>
              <w:szCs w:val="24"/>
            </w:rPr>
            <w:t xml:space="preserve"> outcry amongst breastfeeding advocates who felt it was inflammatory, irresponsible, and possibly caused more harm than good</w:t>
          </w:r>
          <w:r w:rsidRPr="00A9662C">
            <w:rPr>
              <w:rFonts w:cs="Times New Roman"/>
              <w:noProof/>
              <w:szCs w:val="24"/>
              <w:vertAlign w:val="superscript"/>
            </w:rPr>
            <w:t>4</w:t>
          </w:r>
          <w:r w:rsidR="00F25AAA">
            <w:rPr>
              <w:rFonts w:cs="Times New Roman"/>
              <w:noProof/>
              <w:szCs w:val="24"/>
              <w:vertAlign w:val="superscript"/>
            </w:rPr>
            <w:t>6</w:t>
          </w:r>
          <w:r w:rsidRPr="00A9662C">
            <w:rPr>
              <w:rFonts w:cs="Times New Roman"/>
              <w:szCs w:val="24"/>
            </w:rPr>
            <w:t>. However, the actual impact the portrayal had on the audience members is unknown.</w:t>
          </w:r>
        </w:p>
        <w:p w:rsidR="00E129EA" w:rsidRPr="00A9662C" w:rsidRDefault="00E129EA" w:rsidP="00E129EA">
          <w:pPr>
            <w:spacing w:line="480" w:lineRule="auto"/>
            <w:ind w:firstLine="720"/>
            <w:rPr>
              <w:rFonts w:cs="Times New Roman"/>
              <w:szCs w:val="24"/>
            </w:rPr>
          </w:pPr>
          <w:r w:rsidRPr="00A9662C">
            <w:rPr>
              <w:rFonts w:cs="Times New Roman"/>
              <w:szCs w:val="24"/>
            </w:rPr>
            <w:t>Although not all media portrayals of breastfeeding are negative, the majority of media depiction favors infant formula</w:t>
          </w:r>
          <w:r w:rsidR="00F25AAA">
            <w:rPr>
              <w:rFonts w:cs="Times New Roman"/>
              <w:noProof/>
              <w:szCs w:val="24"/>
              <w:vertAlign w:val="superscript"/>
            </w:rPr>
            <w:t>48</w:t>
          </w:r>
          <w:r w:rsidRPr="00A9662C">
            <w:rPr>
              <w:rFonts w:cs="Times New Roman"/>
              <w:szCs w:val="24"/>
            </w:rPr>
            <w:t>. For example, results of a recent analysis of British media (i.e., newspaper articles, television programs, and advertisements) indicated that breastfeeding was rarely portrayed in any of these media. However, when present, breastfeeding was associated with sore nipples, leaking breasts, and the “out of control body”</w:t>
          </w:r>
          <w:r w:rsidR="00F25AAA">
            <w:rPr>
              <w:rFonts w:cs="Times New Roman"/>
              <w:noProof/>
              <w:szCs w:val="24"/>
              <w:vertAlign w:val="superscript"/>
            </w:rPr>
            <w:t>49</w:t>
          </w:r>
          <w:r w:rsidRPr="00A9662C">
            <w:rPr>
              <w:rFonts w:cs="Times New Roman"/>
              <w:szCs w:val="24"/>
            </w:rPr>
            <w:t>. Additionally, the authors note that breastfeeding was often associated with images of middle class women, (i.e., pictured purchasing organic foods and nice clothes), while formula feeding was associated with lower class women</w:t>
          </w:r>
          <w:r w:rsidR="00F25AAA">
            <w:rPr>
              <w:rFonts w:cs="Times New Roman"/>
              <w:noProof/>
              <w:szCs w:val="24"/>
              <w:vertAlign w:val="superscript"/>
            </w:rPr>
            <w:t>49</w:t>
          </w:r>
          <w:r w:rsidRPr="00A9662C">
            <w:rPr>
              <w:rFonts w:cs="Times New Roman"/>
              <w:szCs w:val="24"/>
            </w:rPr>
            <w:t xml:space="preserve">.  </w:t>
          </w:r>
        </w:p>
        <w:p w:rsidR="00E129EA" w:rsidRPr="00A9662C" w:rsidRDefault="00E129EA" w:rsidP="00E129EA">
          <w:pPr>
            <w:spacing w:line="480" w:lineRule="auto"/>
            <w:ind w:right="-288" w:firstLine="720"/>
            <w:rPr>
              <w:rFonts w:cs="Times New Roman"/>
              <w:szCs w:val="24"/>
            </w:rPr>
          </w:pPr>
          <w:r w:rsidRPr="00A9662C">
            <w:rPr>
              <w:rFonts w:cs="Times New Roman"/>
              <w:szCs w:val="24"/>
            </w:rPr>
            <w:t>Moreover, breastfeeding has been equated to performing a sexual act</w:t>
          </w:r>
          <w:r w:rsidRPr="00A9662C">
            <w:rPr>
              <w:rFonts w:cs="Times New Roman"/>
              <w:noProof/>
              <w:szCs w:val="24"/>
              <w:vertAlign w:val="superscript"/>
            </w:rPr>
            <w:t>5</w:t>
          </w:r>
          <w:r w:rsidR="00F25AAA">
            <w:rPr>
              <w:rFonts w:cs="Times New Roman"/>
              <w:noProof/>
              <w:szCs w:val="24"/>
              <w:vertAlign w:val="superscript"/>
            </w:rPr>
            <w:t>0</w:t>
          </w:r>
          <w:r w:rsidRPr="00A9662C">
            <w:rPr>
              <w:rFonts w:cs="Times New Roman"/>
              <w:szCs w:val="24"/>
            </w:rPr>
            <w:t>. In fact, the current cultural norm in the U.S. is to regard the breast primarily in a sexual light</w:t>
          </w:r>
          <w:r w:rsidRPr="00A9662C">
            <w:rPr>
              <w:rFonts w:cs="Times New Roman"/>
              <w:noProof/>
              <w:szCs w:val="24"/>
              <w:vertAlign w:val="superscript"/>
            </w:rPr>
            <w:t>5</w:t>
          </w:r>
          <w:r w:rsidR="00F25AAA">
            <w:rPr>
              <w:rFonts w:cs="Times New Roman"/>
              <w:noProof/>
              <w:szCs w:val="24"/>
              <w:vertAlign w:val="superscript"/>
            </w:rPr>
            <w:t>0</w:t>
          </w:r>
          <w:r w:rsidRPr="00A9662C">
            <w:rPr>
              <w:rFonts w:cs="Times New Roman"/>
              <w:szCs w:val="24"/>
            </w:rPr>
            <w:t xml:space="preserve"> and many mothers, regardless of age, report pressure from significant </w:t>
          </w:r>
          <w:r w:rsidR="002B4381" w:rsidRPr="00A9662C">
            <w:rPr>
              <w:rFonts w:cs="Times New Roman"/>
              <w:szCs w:val="24"/>
            </w:rPr>
            <w:t>others not</w:t>
          </w:r>
          <w:r w:rsidRPr="00A9662C">
            <w:rPr>
              <w:rFonts w:cs="Times New Roman"/>
              <w:szCs w:val="24"/>
            </w:rPr>
            <w:t xml:space="preserve"> to breastfeed</w:t>
          </w:r>
          <w:r w:rsidRPr="00A9662C">
            <w:rPr>
              <w:rFonts w:cs="Times New Roman"/>
              <w:noProof/>
              <w:szCs w:val="24"/>
              <w:vertAlign w:val="superscript"/>
            </w:rPr>
            <w:t>16,17</w:t>
          </w:r>
          <w:r w:rsidRPr="00A9662C">
            <w:rPr>
              <w:rFonts w:cs="Times New Roman"/>
              <w:szCs w:val="24"/>
            </w:rPr>
            <w:t>. Generally, there is a tendency to view breastfeeding as being “dirty”</w:t>
          </w:r>
          <w:r w:rsidRPr="00A9662C">
            <w:rPr>
              <w:rFonts w:cs="Times New Roman"/>
              <w:noProof/>
              <w:szCs w:val="24"/>
              <w:vertAlign w:val="superscript"/>
            </w:rPr>
            <w:t>16</w:t>
          </w:r>
          <w:hyperlink w:anchor="_ENREF_13" w:tooltip="Ineichen, 1997 #873" w:history="1"/>
          <w:r w:rsidRPr="00A9662C">
            <w:rPr>
              <w:rFonts w:cs="Times New Roman"/>
              <w:szCs w:val="24"/>
            </w:rPr>
            <w:t xml:space="preserve"> and/or “inappropriate”</w:t>
          </w:r>
          <w:r w:rsidRPr="00A9662C">
            <w:rPr>
              <w:rFonts w:cs="Times New Roman"/>
              <w:noProof/>
              <w:szCs w:val="24"/>
              <w:vertAlign w:val="superscript"/>
            </w:rPr>
            <w:t>17</w:t>
          </w:r>
          <w:r w:rsidRPr="00A9662C">
            <w:rPr>
              <w:rFonts w:cs="Times New Roman"/>
              <w:szCs w:val="24"/>
            </w:rPr>
            <w:t xml:space="preserve">.  Additionally, many </w:t>
          </w:r>
          <w:r w:rsidRPr="00A9662C">
            <w:rPr>
              <w:rFonts w:cs="Times New Roman"/>
              <w:szCs w:val="24"/>
            </w:rPr>
            <w:lastRenderedPageBreak/>
            <w:t>mothers report being embarrassed about breastfeeding in public places, fearing the overexposure of body parts</w:t>
          </w:r>
          <w:r w:rsidRPr="00A9662C">
            <w:rPr>
              <w:rFonts w:cs="Times New Roman"/>
              <w:noProof/>
              <w:szCs w:val="24"/>
              <w:vertAlign w:val="superscript"/>
            </w:rPr>
            <w:t>18</w:t>
          </w:r>
          <w:r w:rsidRPr="00A9662C">
            <w:rPr>
              <w:rFonts w:cs="Times New Roman"/>
              <w:szCs w:val="24"/>
            </w:rPr>
            <w:t>. This is supported by recent research revealing that many Americans believe breastfeeding in a public place</w:t>
          </w:r>
          <w:r w:rsidRPr="00A9662C">
            <w:rPr>
              <w:rFonts w:cs="Times New Roman"/>
              <w:noProof/>
              <w:szCs w:val="24"/>
              <w:vertAlign w:val="superscript"/>
            </w:rPr>
            <w:t>16</w:t>
          </w:r>
          <w:r w:rsidRPr="00A9662C">
            <w:rPr>
              <w:rFonts w:cs="Times New Roman"/>
              <w:szCs w:val="24"/>
            </w:rPr>
            <w:t>, or even presented in the context of television programming</w:t>
          </w:r>
          <w:r w:rsidRPr="00A9662C">
            <w:rPr>
              <w:rFonts w:cs="Times New Roman"/>
              <w:noProof/>
              <w:szCs w:val="24"/>
              <w:vertAlign w:val="superscript"/>
            </w:rPr>
            <w:t>5</w:t>
          </w:r>
          <w:r w:rsidR="00F25AAA">
            <w:rPr>
              <w:rFonts w:cs="Times New Roman"/>
              <w:noProof/>
              <w:szCs w:val="24"/>
              <w:vertAlign w:val="superscript"/>
            </w:rPr>
            <w:t>1</w:t>
          </w:r>
          <w:r w:rsidRPr="00A9662C">
            <w:rPr>
              <w:rFonts w:cs="Times New Roman"/>
              <w:szCs w:val="24"/>
            </w:rPr>
            <w:t>, is inappropriate and unacceptable.  These pressures are likely to be particularly challenging to younger mothers, potentially explaining some of the risk for suboptimal breastfeeding rates</w:t>
          </w:r>
          <w:r w:rsidRPr="00A9662C">
            <w:rPr>
              <w:rFonts w:cs="Times New Roman"/>
              <w:noProof/>
              <w:szCs w:val="24"/>
              <w:vertAlign w:val="superscript"/>
            </w:rPr>
            <w:t>16,17</w:t>
          </w:r>
          <w:r w:rsidRPr="00A9662C">
            <w:rPr>
              <w:rFonts w:cs="Times New Roman"/>
              <w:szCs w:val="24"/>
            </w:rPr>
            <w:t>. Media portrayal of i</w:t>
          </w:r>
          <w:r w:rsidR="002C6315">
            <w:rPr>
              <w:rFonts w:cs="Times New Roman"/>
              <w:szCs w:val="24"/>
            </w:rPr>
            <w:t>nfant feeding is of particular</w:t>
          </w:r>
          <w:r w:rsidRPr="00A9662C">
            <w:rPr>
              <w:rFonts w:cs="Times New Roman"/>
              <w:szCs w:val="24"/>
            </w:rPr>
            <w:t xml:space="preserve"> interest, secondary to its potential influence on the breastfeeding knowledge, attitude, and intent of the target audience</w:t>
          </w:r>
          <w:r w:rsidR="00F25AAA">
            <w:rPr>
              <w:rFonts w:cs="Times New Roman"/>
              <w:noProof/>
              <w:szCs w:val="24"/>
              <w:vertAlign w:val="superscript"/>
            </w:rPr>
            <w:t>48</w:t>
          </w:r>
          <w:r w:rsidRPr="00A9662C">
            <w:rPr>
              <w:rFonts w:cs="Times New Roman"/>
              <w:szCs w:val="24"/>
            </w:rPr>
            <w:t>. In an adolescent population this is of even greater interest due to the demonstrated susceptibility of this population to the influence of media</w:t>
          </w:r>
          <w:r w:rsidRPr="00A9662C">
            <w:rPr>
              <w:rFonts w:cs="Times New Roman"/>
              <w:noProof/>
              <w:szCs w:val="24"/>
              <w:vertAlign w:val="superscript"/>
            </w:rPr>
            <w:t>4-6</w:t>
          </w:r>
          <w:r w:rsidRPr="00A9662C">
            <w:rPr>
              <w:rFonts w:cs="Times New Roman"/>
              <w:szCs w:val="24"/>
            </w:rPr>
            <w:t xml:space="preserve">.  Literature exploring media influence on health behaviors of adolescents may inform future work investigating the specific impact exposure to breastfeeding may have on intent in this population. </w:t>
          </w:r>
        </w:p>
        <w:p w:rsidR="00E129EA" w:rsidRPr="00A9662C" w:rsidRDefault="00E129EA" w:rsidP="00E129EA">
          <w:pPr>
            <w:spacing w:line="480" w:lineRule="auto"/>
            <w:ind w:firstLine="720"/>
            <w:rPr>
              <w:rFonts w:cs="Times New Roman"/>
              <w:szCs w:val="24"/>
            </w:rPr>
          </w:pPr>
        </w:p>
        <w:p w:rsidR="00E129EA" w:rsidRPr="00A9662C" w:rsidRDefault="00E129EA" w:rsidP="00E129EA">
          <w:pPr>
            <w:keepNext/>
            <w:keepLines/>
            <w:spacing w:before="200" w:line="480" w:lineRule="auto"/>
            <w:outlineLvl w:val="1"/>
            <w:rPr>
              <w:rFonts w:eastAsiaTheme="majorEastAsia" w:cs="Times New Roman"/>
              <w:bCs/>
              <w:i/>
              <w:szCs w:val="24"/>
            </w:rPr>
          </w:pPr>
          <w:bookmarkStart w:id="6" w:name="_Toc361038372"/>
          <w:r w:rsidRPr="00A9662C">
            <w:rPr>
              <w:rFonts w:eastAsiaTheme="majorEastAsia" w:cs="Times New Roman"/>
              <w:bCs/>
              <w:i/>
              <w:szCs w:val="24"/>
            </w:rPr>
            <w:t>Influence of Media on Adolescents</w:t>
          </w:r>
          <w:bookmarkEnd w:id="6"/>
        </w:p>
        <w:p w:rsidR="00E129EA" w:rsidRPr="00A9662C" w:rsidRDefault="00E129EA" w:rsidP="00E129EA">
          <w:pPr>
            <w:spacing w:line="480" w:lineRule="auto"/>
            <w:ind w:firstLine="720"/>
            <w:rPr>
              <w:rFonts w:cs="Times New Roman"/>
              <w:szCs w:val="24"/>
            </w:rPr>
          </w:pPr>
          <w:r w:rsidRPr="00A9662C">
            <w:rPr>
              <w:rFonts w:cs="Times New Roman"/>
              <w:szCs w:val="24"/>
            </w:rPr>
            <w:t>In 2010, adolescents spent an average of eight hours a day engaging with electronic media sources, with roughly four and a half of those being specific to television</w:t>
          </w:r>
          <w:r w:rsidRPr="00A9662C">
            <w:rPr>
              <w:rFonts w:cs="Times New Roman"/>
              <w:noProof/>
              <w:szCs w:val="24"/>
              <w:vertAlign w:val="superscript"/>
            </w:rPr>
            <w:t>5</w:t>
          </w:r>
          <w:r w:rsidR="00DF13CD">
            <w:rPr>
              <w:rFonts w:cs="Times New Roman"/>
              <w:noProof/>
              <w:szCs w:val="24"/>
              <w:vertAlign w:val="superscript"/>
            </w:rPr>
            <w:t>2</w:t>
          </w:r>
          <w:r w:rsidRPr="00A9662C">
            <w:rPr>
              <w:rFonts w:cs="Times New Roman"/>
              <w:szCs w:val="24"/>
            </w:rPr>
            <w:t xml:space="preserve">. </w:t>
          </w:r>
          <w:r w:rsidRPr="00A9662C">
            <w:rPr>
              <w:rFonts w:cs="Times New Roman"/>
              <w:color w:val="000000"/>
              <w:szCs w:val="24"/>
            </w:rPr>
            <w:t>Television programming has been shown to influence</w:t>
          </w:r>
          <w:r w:rsidRPr="00A9662C">
            <w:rPr>
              <w:rFonts w:cs="Times New Roman"/>
              <w:szCs w:val="24"/>
            </w:rPr>
            <w:t xml:space="preserve"> adolescent health behaviors such as violence</w:t>
          </w:r>
          <w:r w:rsidRPr="00A9662C">
            <w:rPr>
              <w:rFonts w:cs="Times New Roman"/>
              <w:noProof/>
              <w:szCs w:val="24"/>
              <w:vertAlign w:val="superscript"/>
            </w:rPr>
            <w:t>6</w:t>
          </w:r>
          <w:r w:rsidRPr="00A9662C">
            <w:rPr>
              <w:rFonts w:cs="Times New Roman"/>
              <w:szCs w:val="24"/>
            </w:rPr>
            <w:t>, smoking</w:t>
          </w:r>
          <w:r w:rsidRPr="00A9662C">
            <w:rPr>
              <w:rFonts w:cs="Times New Roman"/>
              <w:noProof/>
              <w:szCs w:val="24"/>
              <w:vertAlign w:val="superscript"/>
            </w:rPr>
            <w:t>4</w:t>
          </w:r>
          <w:r w:rsidRPr="00A9662C">
            <w:rPr>
              <w:rFonts w:cs="Times New Roman"/>
              <w:szCs w:val="24"/>
            </w:rPr>
            <w:t>, and risky sexual behavior</w:t>
          </w:r>
          <w:r w:rsidRPr="00A9662C">
            <w:rPr>
              <w:rFonts w:cs="Times New Roman"/>
              <w:noProof/>
              <w:szCs w:val="24"/>
              <w:vertAlign w:val="superscript"/>
            </w:rPr>
            <w:t>5</w:t>
          </w:r>
          <w:r w:rsidRPr="00A9662C">
            <w:rPr>
              <w:rFonts w:cs="Times New Roman"/>
              <w:szCs w:val="24"/>
            </w:rPr>
            <w:t>. For example</w:t>
          </w:r>
          <w:r w:rsidR="002C6315">
            <w:rPr>
              <w:rFonts w:cs="Times New Roman"/>
              <w:szCs w:val="24"/>
            </w:rPr>
            <w:t xml:space="preserve">, a longitudinal study, conducted among adolescents, </w:t>
          </w:r>
          <w:r w:rsidRPr="00A9662C">
            <w:rPr>
              <w:rFonts w:cs="Times New Roman"/>
              <w:szCs w:val="24"/>
            </w:rPr>
            <w:t>found that those who played excessively violent video games in the beginning of the school year were more likely to demonstrate physically aggressive behavior at the year’s end</w:t>
          </w:r>
          <w:r w:rsidRPr="00A9662C">
            <w:rPr>
              <w:rFonts w:cs="Times New Roman"/>
              <w:noProof/>
              <w:szCs w:val="24"/>
              <w:vertAlign w:val="superscript"/>
            </w:rPr>
            <w:t>6</w:t>
          </w:r>
          <w:r w:rsidRPr="00A9662C">
            <w:rPr>
              <w:rFonts w:cs="Times New Roman"/>
              <w:szCs w:val="24"/>
            </w:rPr>
            <w:t>. In terms of smoking, Dalton</w:t>
          </w:r>
          <w:r w:rsidRPr="00A9662C">
            <w:rPr>
              <w:rFonts w:cs="Times New Roman"/>
              <w:i/>
              <w:szCs w:val="24"/>
            </w:rPr>
            <w:t xml:space="preserve"> </w:t>
          </w:r>
          <w:r w:rsidRPr="00A9662C">
            <w:rPr>
              <w:rFonts w:cs="Times New Roman"/>
              <w:szCs w:val="24"/>
            </w:rPr>
            <w:t>and colleagues</w:t>
          </w:r>
          <w:r w:rsidRPr="00A9662C">
            <w:rPr>
              <w:rFonts w:cs="Times New Roman"/>
              <w:i/>
              <w:szCs w:val="24"/>
            </w:rPr>
            <w:t xml:space="preserve"> </w:t>
          </w:r>
          <w:r w:rsidRPr="00A9662C">
            <w:rPr>
              <w:rFonts w:cs="Times New Roman"/>
              <w:szCs w:val="24"/>
            </w:rPr>
            <w:t>found a positive relationship between the amount of smoking viewed in movies and smoking initiation among adolescents.</w:t>
          </w:r>
          <w:r w:rsidRPr="00A9662C">
            <w:rPr>
              <w:rFonts w:cs="Times New Roman"/>
              <w:noProof/>
              <w:szCs w:val="24"/>
              <w:vertAlign w:val="superscript"/>
            </w:rPr>
            <w:t>4</w:t>
          </w:r>
          <w:r w:rsidRPr="00A9662C">
            <w:rPr>
              <w:rFonts w:cs="Times New Roman"/>
              <w:szCs w:val="24"/>
            </w:rPr>
            <w:t xml:space="preserve"> Non-smoking adolescents, aged 10-14 years, living with non-smoking parents, were recruited to answer a survey of previously viewed films. Seventy-three percent of the adolescents were successfully </w:t>
          </w:r>
          <w:r w:rsidRPr="00A9662C">
            <w:rPr>
              <w:rFonts w:cs="Times New Roman"/>
              <w:szCs w:val="24"/>
            </w:rPr>
            <w:lastRenderedPageBreak/>
            <w:t>re-contacted 13-26 months later and questioned about smoking initiation. Controlling for known potential confounders, subjects in the highest quartile of exposure to smoking in films were 2.7 times more likely to initiate smoking than those in the lowest quartile. Additionally, 52% of smoking initiation could be associated with viewing the films</w:t>
          </w:r>
          <w:r w:rsidRPr="00A9662C">
            <w:rPr>
              <w:rFonts w:cs="Times New Roman"/>
              <w:noProof/>
              <w:szCs w:val="24"/>
              <w:vertAlign w:val="superscript"/>
            </w:rPr>
            <w:t>4</w:t>
          </w:r>
          <w:r w:rsidRPr="00A9662C">
            <w:rPr>
              <w:rFonts w:cs="Times New Roman"/>
              <w:szCs w:val="24"/>
            </w:rPr>
            <w:t>.   Similarly, in a longitudinal study, Chandra and colleagues</w:t>
          </w:r>
          <w:r w:rsidRPr="00A9662C">
            <w:rPr>
              <w:rFonts w:cs="Times New Roman"/>
              <w:i/>
              <w:szCs w:val="24"/>
            </w:rPr>
            <w:t xml:space="preserve"> </w:t>
          </w:r>
          <w:r w:rsidRPr="00A9662C">
            <w:rPr>
              <w:rFonts w:cs="Times New Roman"/>
              <w:szCs w:val="24"/>
            </w:rPr>
            <w:t>found that adolescents who viewed television programs with high levels (90th percentile) of sexual content were “</w:t>
          </w:r>
          <w:r w:rsidRPr="00A9662C">
            <w:rPr>
              <w:rFonts w:cs="Times New Roman"/>
              <w:iCs/>
              <w:szCs w:val="24"/>
            </w:rPr>
            <w:t>twice as likely to experience a pregnancy in</w:t>
          </w:r>
          <w:r w:rsidRPr="00A9662C">
            <w:rPr>
              <w:rFonts w:cs="Times New Roman"/>
              <w:szCs w:val="24"/>
            </w:rPr>
            <w:t xml:space="preserve"> </w:t>
          </w:r>
          <w:r w:rsidRPr="00A9662C">
            <w:rPr>
              <w:rFonts w:cs="Times New Roman"/>
              <w:iCs/>
              <w:szCs w:val="24"/>
            </w:rPr>
            <w:t>the subsequent 3 years, compared with those with lower levels of exposure”</w:t>
          </w:r>
          <w:r w:rsidRPr="00A9662C">
            <w:rPr>
              <w:rFonts w:cs="Times New Roman"/>
              <w:iCs/>
              <w:noProof/>
              <w:szCs w:val="24"/>
              <w:vertAlign w:val="superscript"/>
            </w:rPr>
            <w:t>5</w:t>
          </w:r>
          <w:r w:rsidRPr="00A9662C">
            <w:rPr>
              <w:rFonts w:cs="Times New Roman"/>
              <w:iCs/>
              <w:szCs w:val="24"/>
            </w:rPr>
            <w:t>. These studies suggest a relationship between exposure to behaviors in the media and an increase in these behaviors in populations of adolescents.</w:t>
          </w:r>
          <w:r w:rsidRPr="00A9662C">
            <w:rPr>
              <w:rFonts w:cs="Times New Roman"/>
              <w:szCs w:val="24"/>
            </w:rPr>
            <w:t xml:space="preserve"> Understanding what may influence behavior, and specifically adolescent behavior, is critical to designing effective breastfeeding interventions in this population. </w:t>
          </w:r>
        </w:p>
        <w:p w:rsidR="00E129EA" w:rsidRPr="00A9662C" w:rsidRDefault="00E129EA" w:rsidP="00E129EA">
          <w:pPr>
            <w:spacing w:line="480" w:lineRule="auto"/>
            <w:ind w:firstLine="720"/>
            <w:rPr>
              <w:rFonts w:cs="Times New Roman"/>
              <w:szCs w:val="24"/>
            </w:rPr>
          </w:pPr>
          <w:r w:rsidRPr="00A9662C">
            <w:rPr>
              <w:rFonts w:cs="Times New Roman"/>
              <w:color w:val="000000"/>
              <w:szCs w:val="24"/>
            </w:rPr>
            <w:t>Changing the social norm of infant-feeding will require education beyond that which targets the pregnant woman and her immediate family</w:t>
          </w:r>
          <w:r w:rsidRPr="00A9662C">
            <w:rPr>
              <w:rFonts w:cs="Times New Roman"/>
              <w:noProof/>
              <w:color w:val="000000"/>
              <w:szCs w:val="24"/>
              <w:vertAlign w:val="superscript"/>
            </w:rPr>
            <w:t>5</w:t>
          </w:r>
          <w:r w:rsidR="00DF13CD">
            <w:rPr>
              <w:rFonts w:cs="Times New Roman"/>
              <w:noProof/>
              <w:color w:val="000000"/>
              <w:szCs w:val="24"/>
              <w:vertAlign w:val="superscript"/>
            </w:rPr>
            <w:t>3</w:t>
          </w:r>
          <w:r w:rsidRPr="00A9662C">
            <w:rPr>
              <w:rFonts w:cs="Times New Roman"/>
              <w:color w:val="000000"/>
              <w:szCs w:val="24"/>
            </w:rPr>
            <w:t xml:space="preserve">. Knowledge and attitudes about infant-feeding, often formed before a pregnancy occurs, and formed by the future father as well as </w:t>
          </w:r>
          <w:r w:rsidR="002B4381" w:rsidRPr="00A9662C">
            <w:rPr>
              <w:rFonts w:cs="Times New Roman"/>
              <w:color w:val="000000"/>
              <w:szCs w:val="24"/>
            </w:rPr>
            <w:t>the future</w:t>
          </w:r>
          <w:r w:rsidRPr="00A9662C">
            <w:rPr>
              <w:rFonts w:cs="Times New Roman"/>
              <w:color w:val="000000"/>
              <w:szCs w:val="24"/>
            </w:rPr>
            <w:t xml:space="preserve"> mother</w:t>
          </w:r>
          <w:r w:rsidRPr="00A9662C">
            <w:rPr>
              <w:rFonts w:cs="Times New Roman"/>
              <w:noProof/>
              <w:color w:val="000000"/>
              <w:szCs w:val="24"/>
              <w:vertAlign w:val="superscript"/>
            </w:rPr>
            <w:t>7</w:t>
          </w:r>
          <w:r w:rsidR="002B4381" w:rsidRPr="00A9662C">
            <w:rPr>
              <w:rFonts w:cs="Times New Roman"/>
              <w:color w:val="000000"/>
              <w:szCs w:val="24"/>
            </w:rPr>
            <w:t>, could</w:t>
          </w:r>
          <w:r w:rsidRPr="00A9662C">
            <w:rPr>
              <w:rFonts w:cs="Times New Roman"/>
              <w:color w:val="000000"/>
              <w:szCs w:val="24"/>
            </w:rPr>
            <w:t xml:space="preserve"> be important concepts to target when attempting to increase and strengthen intent to breastfeed a future child</w:t>
          </w:r>
          <w:r w:rsidRPr="00A9662C">
            <w:rPr>
              <w:rFonts w:cs="Times New Roman"/>
              <w:noProof/>
              <w:color w:val="000000"/>
              <w:szCs w:val="24"/>
              <w:vertAlign w:val="superscript"/>
            </w:rPr>
            <w:t>7</w:t>
          </w:r>
          <w:r w:rsidRPr="00A9662C">
            <w:rPr>
              <w:rFonts w:cs="Times New Roman"/>
              <w:color w:val="000000"/>
              <w:szCs w:val="24"/>
            </w:rPr>
            <w:t>.  Understanding how intent to breastfeed is developed is a critical first step in developing effective interventions</w:t>
          </w:r>
          <w:r w:rsidR="00077C3F">
            <w:rPr>
              <w:rFonts w:cs="Times New Roman"/>
              <w:color w:val="000000"/>
              <w:szCs w:val="24"/>
            </w:rPr>
            <w:t>,</w:t>
          </w:r>
          <w:r w:rsidRPr="00A9662C">
            <w:rPr>
              <w:rFonts w:cs="Times New Roman"/>
              <w:color w:val="000000"/>
              <w:szCs w:val="24"/>
            </w:rPr>
            <w:t xml:space="preserve"> which may ultimately function to shift the social norm towards breastfeeding.  </w:t>
          </w:r>
        </w:p>
        <w:p w:rsidR="00E129EA" w:rsidRPr="00A9662C" w:rsidRDefault="00E129EA" w:rsidP="00E129EA">
          <w:pPr>
            <w:spacing w:line="480" w:lineRule="auto"/>
            <w:ind w:right="-288"/>
            <w:rPr>
              <w:rFonts w:cs="Times New Roman"/>
              <w:color w:val="000000"/>
              <w:szCs w:val="24"/>
            </w:rPr>
          </w:pPr>
        </w:p>
        <w:p w:rsidR="00E129EA" w:rsidRPr="00A9662C" w:rsidRDefault="00E129EA" w:rsidP="00E129EA">
          <w:pPr>
            <w:keepNext/>
            <w:keepLines/>
            <w:spacing w:before="200" w:line="480" w:lineRule="auto"/>
            <w:outlineLvl w:val="1"/>
            <w:rPr>
              <w:rFonts w:eastAsiaTheme="majorEastAsia" w:cs="Times New Roman"/>
              <w:bCs/>
              <w:i/>
              <w:szCs w:val="24"/>
            </w:rPr>
          </w:pPr>
          <w:bookmarkStart w:id="7" w:name="_Toc361038373"/>
          <w:r w:rsidRPr="00A9662C">
            <w:rPr>
              <w:rFonts w:eastAsiaTheme="majorEastAsia" w:cs="Times New Roman"/>
              <w:bCs/>
              <w:i/>
              <w:szCs w:val="24"/>
            </w:rPr>
            <w:t>Developing Intent: The Theory of Planned Behavior</w:t>
          </w:r>
          <w:bookmarkEnd w:id="7"/>
        </w:p>
        <w:p w:rsidR="00E129EA" w:rsidRPr="00A9662C" w:rsidRDefault="002B4381" w:rsidP="00E129EA">
          <w:pPr>
            <w:spacing w:line="480" w:lineRule="auto"/>
            <w:ind w:firstLine="720"/>
            <w:rPr>
              <w:rFonts w:cs="Times New Roman"/>
              <w:b/>
              <w:szCs w:val="24"/>
            </w:rPr>
          </w:pPr>
          <w:r w:rsidRPr="00A9662C">
            <w:rPr>
              <w:rFonts w:cs="Times New Roman"/>
              <w:szCs w:val="24"/>
            </w:rPr>
            <w:t>One theory, used extensively in health behavior research, is that of the Theory of Planned Behavior (TPB)</w:t>
          </w:r>
          <w:r>
            <w:rPr>
              <w:rFonts w:cs="Times New Roman"/>
              <w:szCs w:val="24"/>
            </w:rPr>
            <w:t xml:space="preserve"> </w:t>
          </w:r>
          <w:r w:rsidR="00DF13CD">
            <w:rPr>
              <w:rFonts w:cs="Times New Roman"/>
              <w:noProof/>
              <w:szCs w:val="24"/>
              <w:vertAlign w:val="superscript"/>
            </w:rPr>
            <w:t>54</w:t>
          </w:r>
          <w:r w:rsidRPr="00A9662C">
            <w:rPr>
              <w:rFonts w:cs="Times New Roman"/>
              <w:noProof/>
              <w:szCs w:val="24"/>
              <w:vertAlign w:val="superscript"/>
            </w:rPr>
            <w:t>,5</w:t>
          </w:r>
          <w:r w:rsidR="00DF13CD">
            <w:rPr>
              <w:rFonts w:cs="Times New Roman"/>
              <w:noProof/>
              <w:szCs w:val="24"/>
              <w:vertAlign w:val="superscript"/>
            </w:rPr>
            <w:t>5</w:t>
          </w:r>
          <w:r w:rsidRPr="00A9662C">
            <w:rPr>
              <w:rFonts w:cs="Times New Roman"/>
              <w:szCs w:val="24"/>
            </w:rPr>
            <w:t xml:space="preserve">.  </w:t>
          </w:r>
          <w:r w:rsidR="00E129EA" w:rsidRPr="00A9662C">
            <w:rPr>
              <w:rFonts w:cs="Times New Roman"/>
              <w:szCs w:val="24"/>
            </w:rPr>
            <w:t xml:space="preserve">In the late 1980’s, </w:t>
          </w:r>
          <w:proofErr w:type="spellStart"/>
          <w:r w:rsidR="00E129EA" w:rsidRPr="00A9662C">
            <w:rPr>
              <w:rFonts w:cs="Times New Roman"/>
              <w:szCs w:val="24"/>
            </w:rPr>
            <w:t>Icek</w:t>
          </w:r>
          <w:proofErr w:type="spellEnd"/>
          <w:r w:rsidR="00E129EA" w:rsidRPr="00A9662C">
            <w:rPr>
              <w:rFonts w:cs="Times New Roman"/>
              <w:szCs w:val="24"/>
            </w:rPr>
            <w:t xml:space="preserve"> </w:t>
          </w:r>
          <w:proofErr w:type="spellStart"/>
          <w:r w:rsidR="00E129EA" w:rsidRPr="00A9662C">
            <w:rPr>
              <w:rFonts w:cs="Times New Roman"/>
              <w:szCs w:val="24"/>
            </w:rPr>
            <w:t>Ajzen</w:t>
          </w:r>
          <w:proofErr w:type="spellEnd"/>
          <w:r w:rsidR="00E129EA" w:rsidRPr="00A9662C">
            <w:rPr>
              <w:rFonts w:cs="Times New Roman"/>
              <w:szCs w:val="24"/>
            </w:rPr>
            <w:t xml:space="preserve"> and colleagues formed the TPB, which describes different influences on intention to perform a particular behavior</w:t>
          </w:r>
          <w:r w:rsidR="00E129EA" w:rsidRPr="00A9662C">
            <w:rPr>
              <w:rFonts w:cs="Times New Roman"/>
              <w:noProof/>
              <w:color w:val="000000"/>
              <w:szCs w:val="24"/>
              <w:vertAlign w:val="superscript"/>
            </w:rPr>
            <w:t>5</w:t>
          </w:r>
          <w:r w:rsidR="00DF13CD">
            <w:rPr>
              <w:rFonts w:cs="Times New Roman"/>
              <w:noProof/>
              <w:color w:val="000000"/>
              <w:szCs w:val="24"/>
              <w:vertAlign w:val="superscript"/>
            </w:rPr>
            <w:t>6</w:t>
          </w:r>
          <w:r w:rsidR="00E129EA" w:rsidRPr="00A9662C">
            <w:rPr>
              <w:rFonts w:cs="Times New Roman"/>
              <w:szCs w:val="24"/>
            </w:rPr>
            <w:t xml:space="preserve">. The TPB consists </w:t>
          </w:r>
          <w:r w:rsidR="00E129EA" w:rsidRPr="00A9662C">
            <w:rPr>
              <w:rFonts w:cs="Times New Roman"/>
              <w:szCs w:val="24"/>
            </w:rPr>
            <w:lastRenderedPageBreak/>
            <w:t xml:space="preserve">of three domains that function together to create intent and, ultimately, to impact actual behavior.  The domains are outlined, with examples focusing on breastfeeding, in </w:t>
          </w:r>
          <w:r w:rsidR="00E129EA" w:rsidRPr="00A9662C">
            <w:rPr>
              <w:rFonts w:cs="Times New Roman"/>
              <w:b/>
              <w:szCs w:val="24"/>
            </w:rPr>
            <w:t xml:space="preserve">Table 3. </w:t>
          </w:r>
        </w:p>
        <w:p w:rsidR="00864885" w:rsidRDefault="00864885" w:rsidP="00E129EA">
          <w:pPr>
            <w:spacing w:line="480" w:lineRule="auto"/>
            <w:jc w:val="center"/>
            <w:rPr>
              <w:rFonts w:cs="Times New Roman"/>
              <w:szCs w:val="24"/>
            </w:rPr>
          </w:pPr>
        </w:p>
        <w:p w:rsidR="00E129EA" w:rsidRPr="00A9662C" w:rsidRDefault="00E129EA" w:rsidP="00E129EA">
          <w:pPr>
            <w:spacing w:line="480" w:lineRule="auto"/>
            <w:jc w:val="center"/>
            <w:rPr>
              <w:rFonts w:cs="Times New Roman"/>
              <w:szCs w:val="24"/>
            </w:rPr>
          </w:pPr>
          <w:r w:rsidRPr="00A9662C">
            <w:rPr>
              <w:rFonts w:cs="Times New Roman"/>
              <w:szCs w:val="24"/>
            </w:rPr>
            <w:t>Table 3: Domains of the Theory of Planned Behavior</w:t>
          </w:r>
          <w:r w:rsidRPr="00A9662C">
            <w:rPr>
              <w:rFonts w:cs="Times New Roman"/>
              <w:noProof/>
              <w:szCs w:val="24"/>
              <w:vertAlign w:val="superscript"/>
            </w:rPr>
            <w:t>5</w:t>
          </w:r>
          <w:r w:rsidR="00DF13CD">
            <w:rPr>
              <w:rFonts w:cs="Times New Roman"/>
              <w:noProof/>
              <w:szCs w:val="24"/>
              <w:vertAlign w:val="superscript"/>
            </w:rPr>
            <w:t>7</w:t>
          </w:r>
          <w:r w:rsidRPr="00A9662C">
            <w:rPr>
              <w:rFonts w:cs="Times New Roman"/>
              <w:szCs w:val="24"/>
            </w:rPr>
            <w:t>: Breastfeeding Example</w:t>
          </w:r>
        </w:p>
        <w:tbl>
          <w:tblPr>
            <w:tblStyle w:val="TableGrid2"/>
            <w:tblW w:w="0" w:type="auto"/>
            <w:tblLook w:val="04A0"/>
          </w:tblPr>
          <w:tblGrid>
            <w:gridCol w:w="2192"/>
            <w:gridCol w:w="7384"/>
          </w:tblGrid>
          <w:tr w:rsidR="00E129EA" w:rsidRPr="00A9662C" w:rsidTr="00E30566">
            <w:tc>
              <w:tcPr>
                <w:tcW w:w="0" w:type="auto"/>
              </w:tcPr>
              <w:p w:rsidR="00E129EA" w:rsidRPr="00A9662C" w:rsidRDefault="00E129EA" w:rsidP="00E129EA">
                <w:pPr>
                  <w:spacing w:after="200" w:line="480" w:lineRule="auto"/>
                  <w:jc w:val="center"/>
                  <w:rPr>
                    <w:rFonts w:ascii="Times New Roman" w:hAnsi="Times New Roman" w:cs="Times New Roman"/>
                    <w:b/>
                    <w:sz w:val="24"/>
                    <w:szCs w:val="24"/>
                  </w:rPr>
                </w:pPr>
                <w:r w:rsidRPr="00A9662C">
                  <w:rPr>
                    <w:rFonts w:ascii="Times New Roman" w:hAnsi="Times New Roman" w:cs="Times New Roman"/>
                    <w:b/>
                    <w:sz w:val="24"/>
                    <w:szCs w:val="24"/>
                  </w:rPr>
                  <w:t>Domain</w:t>
                </w:r>
              </w:p>
            </w:tc>
            <w:tc>
              <w:tcPr>
                <w:tcW w:w="0" w:type="auto"/>
              </w:tcPr>
              <w:p w:rsidR="00E129EA" w:rsidRPr="00A9662C" w:rsidRDefault="00E129EA" w:rsidP="00E129EA">
                <w:pPr>
                  <w:spacing w:after="200" w:line="480" w:lineRule="auto"/>
                  <w:jc w:val="center"/>
                  <w:rPr>
                    <w:rFonts w:ascii="Times New Roman" w:hAnsi="Times New Roman" w:cs="Times New Roman"/>
                    <w:b/>
                    <w:sz w:val="24"/>
                    <w:szCs w:val="24"/>
                  </w:rPr>
                </w:pPr>
                <w:r w:rsidRPr="00A9662C">
                  <w:rPr>
                    <w:rFonts w:ascii="Times New Roman" w:hAnsi="Times New Roman" w:cs="Times New Roman"/>
                    <w:b/>
                    <w:sz w:val="24"/>
                    <w:szCs w:val="24"/>
                  </w:rPr>
                  <w:t>Definition and Example</w:t>
                </w:r>
              </w:p>
            </w:tc>
          </w:tr>
          <w:tr w:rsidR="00E129EA" w:rsidRPr="00A9662C" w:rsidTr="00E30566">
            <w:trPr>
              <w:trHeight w:val="1430"/>
            </w:trPr>
            <w:tc>
              <w:tcPr>
                <w:tcW w:w="0" w:type="auto"/>
              </w:tcPr>
              <w:p w:rsidR="00E129EA" w:rsidRPr="00235743" w:rsidRDefault="00E129EA" w:rsidP="00E129EA">
                <w:pPr>
                  <w:spacing w:after="200"/>
                  <w:jc w:val="center"/>
                  <w:rPr>
                    <w:rFonts w:ascii="Times New Roman" w:hAnsi="Times New Roman" w:cs="Times New Roman"/>
                    <w:i/>
                    <w:sz w:val="24"/>
                    <w:szCs w:val="24"/>
                  </w:rPr>
                </w:pPr>
                <w:r w:rsidRPr="00235743">
                  <w:rPr>
                    <w:rFonts w:ascii="Times New Roman" w:hAnsi="Times New Roman" w:cs="Times New Roman"/>
                    <w:i/>
                    <w:sz w:val="24"/>
                    <w:szCs w:val="24"/>
                  </w:rPr>
                  <w:t>Attitude towards the behavior</w:t>
                </w:r>
              </w:p>
              <w:p w:rsidR="00E129EA" w:rsidRPr="00235743" w:rsidRDefault="00E129EA" w:rsidP="00E129EA">
                <w:pPr>
                  <w:spacing w:after="200"/>
                  <w:jc w:val="center"/>
                  <w:rPr>
                    <w:rFonts w:ascii="Times New Roman" w:hAnsi="Times New Roman" w:cs="Times New Roman"/>
                    <w:sz w:val="24"/>
                    <w:szCs w:val="24"/>
                  </w:rPr>
                </w:pPr>
                <w:r w:rsidRPr="00235743">
                  <w:rPr>
                    <w:rFonts w:ascii="Times New Roman" w:hAnsi="Times New Roman" w:cs="Times New Roman"/>
                    <w:i/>
                    <w:sz w:val="24"/>
                    <w:szCs w:val="24"/>
                  </w:rPr>
                  <w:t>(Behavioral Belief)</w:t>
                </w:r>
              </w:p>
            </w:tc>
            <w:tc>
              <w:tcPr>
                <w:tcW w:w="0" w:type="auto"/>
              </w:tcPr>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 xml:space="preserve">The extent of an individual’s opinion of the behavior </w:t>
                </w:r>
              </w:p>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Example: The degree to which breastfeeding is thought to be healthy and benefit an infant.</w:t>
                </w:r>
              </w:p>
            </w:tc>
          </w:tr>
          <w:tr w:rsidR="00E129EA" w:rsidRPr="00A9662C" w:rsidTr="00E30566">
            <w:tc>
              <w:tcPr>
                <w:tcW w:w="0" w:type="auto"/>
              </w:tcPr>
              <w:p w:rsidR="00E129EA" w:rsidRPr="00235743" w:rsidRDefault="00E129EA" w:rsidP="00E129EA">
                <w:pPr>
                  <w:spacing w:after="200"/>
                  <w:jc w:val="center"/>
                  <w:rPr>
                    <w:rFonts w:ascii="Times New Roman" w:hAnsi="Times New Roman" w:cs="Times New Roman"/>
                    <w:i/>
                    <w:sz w:val="24"/>
                    <w:szCs w:val="24"/>
                  </w:rPr>
                </w:pPr>
                <w:r w:rsidRPr="00235743">
                  <w:rPr>
                    <w:rFonts w:ascii="Times New Roman" w:hAnsi="Times New Roman" w:cs="Times New Roman"/>
                    <w:i/>
                    <w:sz w:val="24"/>
                    <w:szCs w:val="24"/>
                  </w:rPr>
                  <w:t>Subjective norm</w:t>
                </w:r>
              </w:p>
              <w:p w:rsidR="00E129EA" w:rsidRPr="00235743" w:rsidRDefault="00E129EA" w:rsidP="00E129EA">
                <w:pPr>
                  <w:spacing w:after="200"/>
                  <w:jc w:val="center"/>
                  <w:rPr>
                    <w:rFonts w:ascii="Times New Roman" w:hAnsi="Times New Roman" w:cs="Times New Roman"/>
                    <w:sz w:val="24"/>
                    <w:szCs w:val="24"/>
                  </w:rPr>
                </w:pPr>
                <w:r w:rsidRPr="00235743">
                  <w:rPr>
                    <w:rFonts w:ascii="Times New Roman" w:hAnsi="Times New Roman" w:cs="Times New Roman"/>
                    <w:i/>
                    <w:sz w:val="24"/>
                    <w:szCs w:val="24"/>
                  </w:rPr>
                  <w:t>(Normative Belief)</w:t>
                </w:r>
              </w:p>
            </w:tc>
            <w:tc>
              <w:tcPr>
                <w:tcW w:w="0" w:type="auto"/>
              </w:tcPr>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 xml:space="preserve">The individual’s perception of how acceptable the behavior is, both amongst close friends and family and in the broader context of society </w:t>
                </w:r>
              </w:p>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Example: Were they breastfed as an infant? Do they have friends or family who currently breastfeed or have breastfed an infant?</w:t>
                </w:r>
              </w:p>
            </w:tc>
          </w:tr>
          <w:tr w:rsidR="00E129EA" w:rsidRPr="00A9662C" w:rsidTr="00E30566">
            <w:trPr>
              <w:trHeight w:val="1781"/>
            </w:trPr>
            <w:tc>
              <w:tcPr>
                <w:tcW w:w="0" w:type="auto"/>
              </w:tcPr>
              <w:p w:rsidR="00E129EA" w:rsidRPr="00235743" w:rsidRDefault="00E129EA" w:rsidP="00E129EA">
                <w:pPr>
                  <w:spacing w:after="200"/>
                  <w:jc w:val="center"/>
                  <w:rPr>
                    <w:rFonts w:ascii="Times New Roman" w:hAnsi="Times New Roman" w:cs="Times New Roman"/>
                    <w:i/>
                    <w:sz w:val="24"/>
                    <w:szCs w:val="24"/>
                  </w:rPr>
                </w:pPr>
                <w:r w:rsidRPr="00235743">
                  <w:rPr>
                    <w:rFonts w:ascii="Times New Roman" w:hAnsi="Times New Roman" w:cs="Times New Roman"/>
                    <w:i/>
                    <w:sz w:val="24"/>
                    <w:szCs w:val="24"/>
                  </w:rPr>
                  <w:t>Perceived behavioral control</w:t>
                </w:r>
              </w:p>
              <w:p w:rsidR="00E129EA" w:rsidRPr="00235743" w:rsidRDefault="00E129EA" w:rsidP="00E129EA">
                <w:pPr>
                  <w:spacing w:after="200"/>
                  <w:jc w:val="center"/>
                  <w:rPr>
                    <w:rFonts w:ascii="Times New Roman" w:hAnsi="Times New Roman" w:cs="Times New Roman"/>
                    <w:sz w:val="24"/>
                    <w:szCs w:val="24"/>
                  </w:rPr>
                </w:pPr>
                <w:r w:rsidRPr="00235743">
                  <w:rPr>
                    <w:rFonts w:ascii="Times New Roman" w:hAnsi="Times New Roman" w:cs="Times New Roman"/>
                    <w:i/>
                    <w:sz w:val="24"/>
                    <w:szCs w:val="24"/>
                  </w:rPr>
                  <w:t>(Control Belief)</w:t>
                </w:r>
              </w:p>
            </w:tc>
            <w:tc>
              <w:tcPr>
                <w:tcW w:w="0" w:type="auto"/>
              </w:tcPr>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 xml:space="preserve">Characterizes the perceived ease of the behavior and how supported an individual believes they will be in their performance of the behavior </w:t>
                </w:r>
              </w:p>
              <w:p w:rsidR="00E129EA" w:rsidRPr="00A9662C" w:rsidRDefault="00E129EA" w:rsidP="00E129EA">
                <w:pPr>
                  <w:spacing w:after="200"/>
                  <w:rPr>
                    <w:rFonts w:ascii="Times New Roman" w:hAnsi="Times New Roman" w:cs="Times New Roman"/>
                    <w:sz w:val="24"/>
                    <w:szCs w:val="24"/>
                  </w:rPr>
                </w:pPr>
                <w:r w:rsidRPr="00A9662C">
                  <w:rPr>
                    <w:rFonts w:ascii="Times New Roman" w:hAnsi="Times New Roman" w:cs="Times New Roman"/>
                    <w:sz w:val="24"/>
                    <w:szCs w:val="24"/>
                  </w:rPr>
                  <w:t>Example: Will breastfeeding be inconvenient in one’s lifestyle? Will they have the freedom they need if they breastfeed?</w:t>
                </w:r>
              </w:p>
            </w:tc>
          </w:tr>
        </w:tbl>
        <w:p w:rsidR="00E129EA" w:rsidRPr="00A9662C" w:rsidRDefault="00E129EA" w:rsidP="00E129EA">
          <w:pPr>
            <w:spacing w:line="480" w:lineRule="auto"/>
            <w:rPr>
              <w:rFonts w:cs="Times New Roman"/>
              <w:szCs w:val="24"/>
            </w:rPr>
          </w:pPr>
        </w:p>
        <w:p w:rsidR="00E129EA" w:rsidRPr="00A9662C" w:rsidRDefault="002B4381" w:rsidP="00E129EA">
          <w:pPr>
            <w:spacing w:line="480" w:lineRule="auto"/>
            <w:ind w:firstLine="720"/>
            <w:rPr>
              <w:rFonts w:cs="Times New Roman"/>
              <w:color w:val="000000"/>
              <w:szCs w:val="24"/>
            </w:rPr>
          </w:pPr>
          <w:r w:rsidRPr="00A9662C">
            <w:rPr>
              <w:rFonts w:cs="Times New Roman"/>
              <w:szCs w:val="24"/>
            </w:rPr>
            <w:t xml:space="preserve">Factors within these domains combine to create the </w:t>
          </w:r>
          <w:r w:rsidRPr="00A9662C">
            <w:rPr>
              <w:rFonts w:cs="Times New Roman"/>
              <w:i/>
              <w:szCs w:val="24"/>
            </w:rPr>
            <w:t xml:space="preserve">intention </w:t>
          </w:r>
          <w:r w:rsidRPr="00A9662C">
            <w:rPr>
              <w:rFonts w:cs="Times New Roman"/>
              <w:szCs w:val="24"/>
            </w:rPr>
            <w:t>of participating in the behavior (e.g. intent to breastfeed when the infant is born) and ultimately may impact the eventual behavior (e.g. breastfeeding)</w:t>
          </w:r>
          <w:r>
            <w:rPr>
              <w:rFonts w:cs="Times New Roman"/>
              <w:szCs w:val="24"/>
            </w:rPr>
            <w:t xml:space="preserve"> </w:t>
          </w:r>
          <w:r w:rsidR="00DF13CD">
            <w:rPr>
              <w:rFonts w:cs="Times New Roman"/>
              <w:noProof/>
              <w:szCs w:val="24"/>
              <w:vertAlign w:val="superscript"/>
            </w:rPr>
            <w:t>58</w:t>
          </w:r>
          <w:r w:rsidRPr="00A9662C">
            <w:rPr>
              <w:rFonts w:cs="Times New Roman"/>
              <w:szCs w:val="24"/>
            </w:rPr>
            <w:t>.</w:t>
          </w:r>
          <w:r w:rsidRPr="00A9662C">
            <w:rPr>
              <w:rFonts w:cs="Times New Roman"/>
              <w:color w:val="000000"/>
              <w:szCs w:val="24"/>
            </w:rPr>
            <w:t xml:space="preserve"> </w:t>
          </w:r>
          <w:r w:rsidR="00E129EA" w:rsidRPr="00A9662C">
            <w:rPr>
              <w:rFonts w:cs="Times New Roman"/>
              <w:color w:val="000000"/>
              <w:szCs w:val="24"/>
            </w:rPr>
            <w:t>The TPB provides a theoretical framework for research into a great deal of health behaviors and health risks</w:t>
          </w:r>
          <w:r w:rsidR="00E129EA" w:rsidRPr="00A9662C">
            <w:rPr>
              <w:rFonts w:cs="Times New Roman"/>
              <w:noProof/>
              <w:color w:val="000000"/>
              <w:szCs w:val="24"/>
              <w:vertAlign w:val="superscript"/>
            </w:rPr>
            <w:t>5</w:t>
          </w:r>
          <w:r w:rsidR="00DF13CD">
            <w:rPr>
              <w:rFonts w:cs="Times New Roman"/>
              <w:noProof/>
              <w:color w:val="000000"/>
              <w:szCs w:val="24"/>
              <w:vertAlign w:val="superscript"/>
            </w:rPr>
            <w:t>4</w:t>
          </w:r>
          <w:r w:rsidR="00E129EA" w:rsidRPr="00A9662C">
            <w:rPr>
              <w:rFonts w:cs="Times New Roman"/>
              <w:color w:val="000000"/>
              <w:szCs w:val="24"/>
            </w:rPr>
            <w:t xml:space="preserve"> and has been used extensively to explore the infant-feeding decision</w:t>
          </w:r>
          <w:r w:rsidR="00DF13CD">
            <w:rPr>
              <w:rFonts w:cs="Times New Roman"/>
              <w:noProof/>
              <w:color w:val="000000"/>
              <w:szCs w:val="24"/>
              <w:vertAlign w:val="superscript"/>
            </w:rPr>
            <w:t>53</w:t>
          </w:r>
          <w:r w:rsidR="00E129EA" w:rsidRPr="00A9662C">
            <w:rPr>
              <w:rFonts w:cs="Times New Roman"/>
              <w:noProof/>
              <w:color w:val="000000"/>
              <w:szCs w:val="24"/>
              <w:vertAlign w:val="superscript"/>
            </w:rPr>
            <w:t>,</w:t>
          </w:r>
          <w:r w:rsidR="00DF13CD">
            <w:rPr>
              <w:rFonts w:cs="Times New Roman"/>
              <w:noProof/>
              <w:color w:val="000000"/>
              <w:szCs w:val="24"/>
              <w:vertAlign w:val="superscript"/>
            </w:rPr>
            <w:t>59</w:t>
          </w:r>
          <w:r w:rsidR="00E129EA" w:rsidRPr="00A9662C">
            <w:rPr>
              <w:rFonts w:cs="Times New Roman"/>
              <w:color w:val="000000"/>
              <w:szCs w:val="24"/>
            </w:rPr>
            <w:t xml:space="preserve">.  </w:t>
          </w:r>
        </w:p>
        <w:p w:rsidR="00E129EA" w:rsidRPr="00A9662C" w:rsidRDefault="00E129EA" w:rsidP="00E129EA">
          <w:pPr>
            <w:spacing w:line="480" w:lineRule="auto"/>
            <w:ind w:firstLine="720"/>
            <w:rPr>
              <w:rFonts w:cs="Times New Roman"/>
              <w:color w:val="000000"/>
              <w:szCs w:val="24"/>
            </w:rPr>
          </w:pPr>
        </w:p>
        <w:p w:rsidR="00E129EA" w:rsidRPr="00A9662C" w:rsidRDefault="00E129EA" w:rsidP="00E129EA">
          <w:pPr>
            <w:keepNext/>
            <w:keepLines/>
            <w:spacing w:before="200" w:line="480" w:lineRule="auto"/>
            <w:outlineLvl w:val="1"/>
            <w:rPr>
              <w:rFonts w:eastAsiaTheme="majorEastAsia" w:cs="Times New Roman"/>
              <w:bCs/>
              <w:i/>
              <w:szCs w:val="24"/>
            </w:rPr>
          </w:pPr>
          <w:bookmarkStart w:id="8" w:name="_Toc361038374"/>
          <w:r w:rsidRPr="00A9662C">
            <w:rPr>
              <w:rFonts w:eastAsiaTheme="majorEastAsia" w:cs="Times New Roman"/>
              <w:bCs/>
              <w:i/>
              <w:szCs w:val="24"/>
            </w:rPr>
            <w:lastRenderedPageBreak/>
            <w:t>The Theory of Planned Behavior: Infant-feeding Intent and Behavior</w:t>
          </w:r>
          <w:bookmarkEnd w:id="8"/>
        </w:p>
        <w:p w:rsidR="00831ED9" w:rsidRDefault="00E129EA" w:rsidP="00E129EA">
          <w:pPr>
            <w:spacing w:line="480" w:lineRule="auto"/>
            <w:ind w:right="-288" w:firstLine="720"/>
            <w:rPr>
              <w:rFonts w:cs="Times New Roman"/>
              <w:color w:val="000000"/>
              <w:szCs w:val="24"/>
            </w:rPr>
          </w:pPr>
          <w:r w:rsidRPr="00A9662C" w:rsidDel="00642CB9">
            <w:rPr>
              <w:rFonts w:cs="Times New Roman"/>
              <w:szCs w:val="24"/>
            </w:rPr>
            <w:t xml:space="preserve"> </w:t>
          </w:r>
          <w:r w:rsidRPr="00A9662C">
            <w:rPr>
              <w:rFonts w:cs="Times New Roman"/>
              <w:szCs w:val="24"/>
            </w:rPr>
            <w:t>Much of the work using the TPB to frame decisions around infant-feeding has focused on pregnant women and new mothers</w:t>
          </w:r>
          <w:r w:rsidR="00DF13CD">
            <w:rPr>
              <w:rFonts w:cs="Times New Roman"/>
              <w:noProof/>
              <w:szCs w:val="24"/>
              <w:vertAlign w:val="superscript"/>
            </w:rPr>
            <w:t>53</w:t>
          </w:r>
          <w:r w:rsidRPr="00A9662C">
            <w:rPr>
              <w:rFonts w:cs="Times New Roman"/>
              <w:noProof/>
              <w:szCs w:val="24"/>
              <w:vertAlign w:val="superscript"/>
            </w:rPr>
            <w:t>,5</w:t>
          </w:r>
          <w:r w:rsidR="00DF13CD">
            <w:rPr>
              <w:rFonts w:cs="Times New Roman"/>
              <w:noProof/>
              <w:szCs w:val="24"/>
              <w:vertAlign w:val="superscript"/>
            </w:rPr>
            <w:t>6</w:t>
          </w:r>
          <w:r w:rsidRPr="00A9662C">
            <w:rPr>
              <w:rFonts w:cs="Times New Roman"/>
              <w:szCs w:val="24"/>
            </w:rPr>
            <w:t xml:space="preserve">. These studies report strong influences of grandmothers, infant fathers, family members, and healthcare providers, both on infant-feeding intent and on actual behavior </w:t>
          </w:r>
          <w:r w:rsidR="00DF13CD">
            <w:rPr>
              <w:rFonts w:cs="Times New Roman"/>
              <w:noProof/>
              <w:szCs w:val="24"/>
              <w:vertAlign w:val="superscript"/>
            </w:rPr>
            <w:t>53,57</w:t>
          </w:r>
          <w:r w:rsidRPr="00A9662C">
            <w:rPr>
              <w:rFonts w:cs="Times New Roman"/>
              <w:noProof/>
              <w:szCs w:val="24"/>
              <w:vertAlign w:val="superscript"/>
            </w:rPr>
            <w:t>,6</w:t>
          </w:r>
          <w:r w:rsidR="00DF13CD">
            <w:rPr>
              <w:rFonts w:cs="Times New Roman"/>
              <w:noProof/>
              <w:szCs w:val="24"/>
              <w:vertAlign w:val="superscript"/>
            </w:rPr>
            <w:t>0</w:t>
          </w:r>
          <w:hyperlink w:anchor="_ENREF_26" w:tooltip="Heinig, 2006 #1675" w:history="1"/>
          <w:r w:rsidRPr="00A9662C">
            <w:rPr>
              <w:rFonts w:cs="Times New Roman"/>
              <w:szCs w:val="24"/>
            </w:rPr>
            <w:t>.  Specific to family influence, though fathers appear to be important in making the infant-feeding decision</w:t>
          </w:r>
          <w:r w:rsidR="00DF13CD">
            <w:rPr>
              <w:rFonts w:cs="Times New Roman"/>
              <w:noProof/>
              <w:szCs w:val="24"/>
              <w:vertAlign w:val="superscript"/>
            </w:rPr>
            <w:t>61</w:t>
          </w:r>
          <w:r w:rsidRPr="00A9662C">
            <w:rPr>
              <w:rFonts w:cs="Times New Roman"/>
              <w:noProof/>
              <w:szCs w:val="24"/>
              <w:vertAlign w:val="superscript"/>
            </w:rPr>
            <w:t>,6</w:t>
          </w:r>
          <w:r w:rsidR="00DF13CD">
            <w:rPr>
              <w:rFonts w:cs="Times New Roman"/>
              <w:noProof/>
              <w:szCs w:val="24"/>
              <w:vertAlign w:val="superscript"/>
            </w:rPr>
            <w:t>2</w:t>
          </w:r>
          <w:r w:rsidR="005D4D7F">
            <w:rPr>
              <w:rFonts w:cs="Times New Roman"/>
              <w:szCs w:val="24"/>
            </w:rPr>
            <w:t xml:space="preserve"> </w:t>
          </w:r>
          <w:r w:rsidRPr="00A9662C">
            <w:rPr>
              <w:rFonts w:cs="Times New Roman"/>
              <w:szCs w:val="24"/>
            </w:rPr>
            <w:t>and can be a critical support for continuation of breastfeeding</w:t>
          </w:r>
          <w:r w:rsidRPr="00A9662C">
            <w:rPr>
              <w:rFonts w:cs="Times New Roman"/>
              <w:noProof/>
              <w:szCs w:val="24"/>
              <w:vertAlign w:val="superscript"/>
            </w:rPr>
            <w:t>6</w:t>
          </w:r>
          <w:r w:rsidR="00DF13CD">
            <w:rPr>
              <w:rFonts w:cs="Times New Roman"/>
              <w:noProof/>
              <w:szCs w:val="24"/>
              <w:vertAlign w:val="superscript"/>
            </w:rPr>
            <w:t>1</w:t>
          </w:r>
          <w:r w:rsidR="00B04E79">
            <w:rPr>
              <w:rFonts w:cs="Times New Roman"/>
              <w:szCs w:val="24"/>
            </w:rPr>
            <w:t>,</w:t>
          </w:r>
          <w:r w:rsidRPr="00A9662C">
            <w:rPr>
              <w:rFonts w:cs="Times New Roman"/>
              <w:szCs w:val="24"/>
            </w:rPr>
            <w:t xml:space="preserve"> the g</w:t>
          </w:r>
          <w:r w:rsidR="00B64420">
            <w:rPr>
              <w:rFonts w:cs="Times New Roman"/>
              <w:szCs w:val="24"/>
            </w:rPr>
            <w:t>randmother</w:t>
          </w:r>
          <w:r w:rsidRPr="00A9662C">
            <w:rPr>
              <w:rFonts w:cs="Times New Roman"/>
              <w:szCs w:val="24"/>
            </w:rPr>
            <w:t xml:space="preserve"> may </w:t>
          </w:r>
          <w:r w:rsidR="00B64420">
            <w:rPr>
              <w:rFonts w:cs="Times New Roman"/>
              <w:szCs w:val="24"/>
            </w:rPr>
            <w:t xml:space="preserve">often </w:t>
          </w:r>
          <w:r w:rsidRPr="00A9662C">
            <w:rPr>
              <w:rFonts w:cs="Times New Roman"/>
              <w:szCs w:val="24"/>
            </w:rPr>
            <w:t>have the greatest impact on infant-feeding behaviors</w:t>
          </w:r>
          <w:r w:rsidRPr="00A9662C">
            <w:rPr>
              <w:rFonts w:cs="Times New Roman"/>
              <w:noProof/>
              <w:szCs w:val="24"/>
              <w:vertAlign w:val="superscript"/>
            </w:rPr>
            <w:t>7</w:t>
          </w:r>
          <w:r w:rsidRPr="00A9662C">
            <w:rPr>
              <w:rFonts w:cs="Times New Roman"/>
              <w:szCs w:val="24"/>
            </w:rPr>
            <w:t xml:space="preserve">. </w:t>
          </w:r>
          <w:hyperlink w:anchor="_ENREF_22" w:tooltip="Avery, 2011 #1685" w:history="1"/>
          <w:r w:rsidRPr="00A9662C">
            <w:rPr>
              <w:rFonts w:cs="Times New Roman"/>
              <w:szCs w:val="24"/>
            </w:rPr>
            <w:t>Addi</w:t>
          </w:r>
          <w:r w:rsidR="0019268C">
            <w:rPr>
              <w:rFonts w:cs="Times New Roman"/>
              <w:szCs w:val="24"/>
            </w:rPr>
            <w:t>tionally, healthcare providers such as nurses and midwives</w:t>
          </w:r>
          <w:r w:rsidRPr="00A9662C">
            <w:rPr>
              <w:rFonts w:cs="Times New Roman"/>
              <w:szCs w:val="24"/>
            </w:rPr>
            <w:t xml:space="preserve"> influence the infant-feeding decision with opinions concerning a mother’s ability to breastfeed and what they consider best for the infant</w:t>
          </w:r>
          <w:r w:rsidRPr="00A9662C">
            <w:rPr>
              <w:rFonts w:cs="Times New Roman"/>
              <w:noProof/>
              <w:szCs w:val="24"/>
              <w:vertAlign w:val="superscript"/>
            </w:rPr>
            <w:t>5</w:t>
          </w:r>
          <w:r w:rsidR="00DF13CD">
            <w:rPr>
              <w:rFonts w:cs="Times New Roman"/>
              <w:noProof/>
              <w:szCs w:val="24"/>
              <w:vertAlign w:val="superscript"/>
            </w:rPr>
            <w:t>7</w:t>
          </w:r>
          <w:r w:rsidRPr="00A9662C">
            <w:rPr>
              <w:rFonts w:cs="Times New Roman"/>
              <w:szCs w:val="24"/>
            </w:rPr>
            <w:t>.</w:t>
          </w:r>
          <w:r w:rsidRPr="00A9662C">
            <w:rPr>
              <w:rFonts w:cs="Times New Roman"/>
              <w:color w:val="000000"/>
              <w:szCs w:val="24"/>
            </w:rPr>
            <w:t xml:space="preserve">  </w:t>
          </w:r>
        </w:p>
        <w:p w:rsidR="00CB5A7E" w:rsidRDefault="00E129EA" w:rsidP="00E129EA">
          <w:pPr>
            <w:spacing w:line="480" w:lineRule="auto"/>
            <w:ind w:right="-288" w:firstLine="720"/>
            <w:rPr>
              <w:rFonts w:cs="Times New Roman"/>
              <w:szCs w:val="24"/>
            </w:rPr>
          </w:pPr>
          <w:r w:rsidRPr="00A9662C">
            <w:rPr>
              <w:rFonts w:cs="Times New Roman"/>
              <w:color w:val="000000"/>
              <w:szCs w:val="24"/>
            </w:rPr>
            <w:t>More recently, research has begun to explore other potentially important influences on intent</w:t>
          </w:r>
          <w:r w:rsidR="00DF13CD">
            <w:rPr>
              <w:rFonts w:cs="Times New Roman"/>
              <w:noProof/>
              <w:color w:val="000000"/>
              <w:szCs w:val="24"/>
              <w:vertAlign w:val="superscript"/>
            </w:rPr>
            <w:t>57</w:t>
          </w:r>
          <w:r w:rsidRPr="00A9662C">
            <w:rPr>
              <w:rFonts w:cs="Times New Roman"/>
              <w:noProof/>
              <w:color w:val="000000"/>
              <w:szCs w:val="24"/>
              <w:vertAlign w:val="superscript"/>
            </w:rPr>
            <w:t>,6</w:t>
          </w:r>
          <w:r w:rsidR="00DF13CD">
            <w:rPr>
              <w:rFonts w:cs="Times New Roman"/>
              <w:noProof/>
              <w:color w:val="000000"/>
              <w:szCs w:val="24"/>
              <w:vertAlign w:val="superscript"/>
            </w:rPr>
            <w:t>0</w:t>
          </w:r>
          <w:r w:rsidRPr="00A9662C">
            <w:rPr>
              <w:rFonts w:cs="Times New Roman"/>
              <w:color w:val="000000"/>
              <w:szCs w:val="24"/>
            </w:rPr>
            <w:t>. These influences include exposure to breastfeeding prior to pregnancy and an individual’s own awareness of how she/he was fed as an infant</w:t>
          </w:r>
          <w:r w:rsidR="00DF13CD">
            <w:rPr>
              <w:rFonts w:cs="Times New Roman"/>
              <w:noProof/>
              <w:color w:val="000000"/>
              <w:szCs w:val="24"/>
              <w:vertAlign w:val="superscript"/>
            </w:rPr>
            <w:t>60</w:t>
          </w:r>
          <w:r w:rsidRPr="00A9662C">
            <w:rPr>
              <w:rFonts w:cs="Times New Roman"/>
              <w:noProof/>
              <w:color w:val="000000"/>
              <w:szCs w:val="24"/>
              <w:vertAlign w:val="superscript"/>
            </w:rPr>
            <w:t>,6</w:t>
          </w:r>
          <w:r w:rsidR="00DF13CD">
            <w:rPr>
              <w:rFonts w:cs="Times New Roman"/>
              <w:noProof/>
              <w:color w:val="000000"/>
              <w:szCs w:val="24"/>
              <w:vertAlign w:val="superscript"/>
            </w:rPr>
            <w:t>3</w:t>
          </w:r>
          <w:hyperlink w:anchor="_ENREF_21" w:tooltip="Nelson, 2012 #1947" w:history="1"/>
          <w:r w:rsidRPr="00A9662C">
            <w:rPr>
              <w:rFonts w:cs="Times New Roman"/>
              <w:color w:val="000000"/>
              <w:szCs w:val="24"/>
            </w:rPr>
            <w:t>. For example, the probability</w:t>
          </w:r>
          <w:r w:rsidR="00831ED9">
            <w:rPr>
              <w:rFonts w:cs="Times New Roman"/>
              <w:color w:val="000000"/>
              <w:szCs w:val="24"/>
            </w:rPr>
            <w:t xml:space="preserve"> that</w:t>
          </w:r>
          <w:r w:rsidRPr="00A9662C">
            <w:rPr>
              <w:rFonts w:cs="Times New Roman"/>
              <w:color w:val="000000"/>
              <w:szCs w:val="24"/>
            </w:rPr>
            <w:t xml:space="preserve"> a mother will breastfeed is greatly increased if she was breastfed herself or has been/is surrounded by others who support breastfeeding</w:t>
          </w:r>
          <w:r w:rsidR="00DF13CD">
            <w:rPr>
              <w:rFonts w:cs="Times New Roman"/>
              <w:noProof/>
              <w:color w:val="000000"/>
              <w:szCs w:val="24"/>
              <w:vertAlign w:val="superscript"/>
            </w:rPr>
            <w:t>60</w:t>
          </w:r>
          <w:r w:rsidRPr="00A9662C">
            <w:rPr>
              <w:rFonts w:cs="Times New Roman"/>
              <w:color w:val="000000"/>
              <w:szCs w:val="24"/>
            </w:rPr>
            <w:t>.</w:t>
          </w:r>
          <w:r w:rsidR="00831ED9">
            <w:rPr>
              <w:rFonts w:cs="Times New Roman"/>
              <w:szCs w:val="24"/>
            </w:rPr>
            <w:t xml:space="preserve"> In 2006, Wagner and colleagues</w:t>
          </w:r>
          <w:r w:rsidRPr="00A9662C">
            <w:rPr>
              <w:rFonts w:cs="Times New Roman"/>
              <w:szCs w:val="24"/>
            </w:rPr>
            <w:t xml:space="preserve"> interviewed 87 postpartum women and found that approximately 30% of the sample reported making the infant feeding decision prior to</w:t>
          </w:r>
          <w:r w:rsidR="00831ED9">
            <w:rPr>
              <w:rFonts w:cs="Times New Roman"/>
              <w:szCs w:val="24"/>
            </w:rPr>
            <w:t xml:space="preserve"> their child’s </w:t>
          </w:r>
          <w:r w:rsidRPr="00A9662C">
            <w:rPr>
              <w:rFonts w:cs="Times New Roman"/>
              <w:szCs w:val="24"/>
            </w:rPr>
            <w:t>conception</w:t>
          </w:r>
          <w:r w:rsidRPr="00A9662C">
            <w:rPr>
              <w:rFonts w:cs="Times New Roman"/>
              <w:noProof/>
              <w:szCs w:val="24"/>
              <w:vertAlign w:val="superscript"/>
            </w:rPr>
            <w:t>6</w:t>
          </w:r>
          <w:r w:rsidR="00DF13CD">
            <w:rPr>
              <w:rFonts w:cs="Times New Roman"/>
              <w:noProof/>
              <w:szCs w:val="24"/>
              <w:vertAlign w:val="superscript"/>
            </w:rPr>
            <w:t>4</w:t>
          </w:r>
          <w:r w:rsidRPr="00A9662C">
            <w:rPr>
              <w:rFonts w:cs="Times New Roman"/>
              <w:szCs w:val="24"/>
            </w:rPr>
            <w:t xml:space="preserve">. Additionally, </w:t>
          </w:r>
          <w:proofErr w:type="spellStart"/>
          <w:r w:rsidRPr="00A9662C">
            <w:rPr>
              <w:rFonts w:cs="Times New Roman"/>
              <w:szCs w:val="24"/>
            </w:rPr>
            <w:t>Losch</w:t>
          </w:r>
          <w:proofErr w:type="spellEnd"/>
          <w:r w:rsidRPr="00A9662C">
            <w:rPr>
              <w:rFonts w:cs="Times New Roman"/>
              <w:szCs w:val="24"/>
            </w:rPr>
            <w:t xml:space="preserve"> and colleagues, as the result of a literature review, estimated that between 50-75% of women decided their infant feeding method before pregnancy</w:t>
          </w:r>
          <w:r w:rsidRPr="00A9662C">
            <w:rPr>
              <w:rFonts w:cs="Times New Roman"/>
              <w:noProof/>
              <w:szCs w:val="24"/>
              <w:vertAlign w:val="superscript"/>
            </w:rPr>
            <w:t>6</w:t>
          </w:r>
          <w:r w:rsidR="00DF13CD">
            <w:rPr>
              <w:rFonts w:cs="Times New Roman"/>
              <w:noProof/>
              <w:szCs w:val="24"/>
              <w:vertAlign w:val="superscript"/>
            </w:rPr>
            <w:t>5</w:t>
          </w:r>
          <w:r w:rsidRPr="00A9662C">
            <w:rPr>
              <w:rFonts w:cs="Times New Roman"/>
              <w:szCs w:val="24"/>
            </w:rPr>
            <w:t xml:space="preserve">. However, even when the intention to breastfeed is present, </w:t>
          </w:r>
          <w:r w:rsidR="00831ED9">
            <w:rPr>
              <w:rFonts w:cs="Times New Roman"/>
              <w:szCs w:val="24"/>
            </w:rPr>
            <w:t>the behavior is not guaranteed to o</w:t>
          </w:r>
          <w:r w:rsidRPr="00A9662C">
            <w:rPr>
              <w:rFonts w:cs="Times New Roman"/>
              <w:szCs w:val="24"/>
            </w:rPr>
            <w:t xml:space="preserve">ccur. For example, a study performed by </w:t>
          </w:r>
          <w:proofErr w:type="spellStart"/>
          <w:r w:rsidRPr="00A9662C">
            <w:rPr>
              <w:rFonts w:cs="Times New Roman"/>
              <w:szCs w:val="24"/>
            </w:rPr>
            <w:t>H</w:t>
          </w:r>
          <w:r w:rsidR="00831ED9">
            <w:rPr>
              <w:rFonts w:cs="Times New Roman"/>
              <w:szCs w:val="24"/>
            </w:rPr>
            <w:t>einig</w:t>
          </w:r>
          <w:proofErr w:type="spellEnd"/>
          <w:r w:rsidR="00831ED9">
            <w:rPr>
              <w:rFonts w:cs="Times New Roman"/>
              <w:szCs w:val="24"/>
            </w:rPr>
            <w:t xml:space="preserve"> and colleagues found that</w:t>
          </w:r>
          <w:r w:rsidRPr="00A9662C">
            <w:rPr>
              <w:rFonts w:cs="Times New Roman"/>
              <w:szCs w:val="24"/>
            </w:rPr>
            <w:t xml:space="preserve"> although many women had intended</w:t>
          </w:r>
          <w:r w:rsidR="00831ED9">
            <w:rPr>
              <w:rFonts w:cs="Times New Roman"/>
              <w:szCs w:val="24"/>
            </w:rPr>
            <w:t xml:space="preserve"> to breastfeed prior to birth, </w:t>
          </w:r>
          <w:r w:rsidRPr="00A9662C">
            <w:rPr>
              <w:rFonts w:cs="Times New Roman"/>
              <w:szCs w:val="24"/>
            </w:rPr>
            <w:t>modifiable variables such as prematurity, beliefs of an inadequate milk supply, and pressure from others influenced the women to change to formula-feeding before they had originally planned</w:t>
          </w:r>
          <w:r w:rsidRPr="00A9662C">
            <w:rPr>
              <w:rFonts w:cs="Times New Roman"/>
              <w:noProof/>
              <w:szCs w:val="24"/>
              <w:vertAlign w:val="superscript"/>
            </w:rPr>
            <w:t>5</w:t>
          </w:r>
          <w:r w:rsidR="00DF13CD">
            <w:rPr>
              <w:rFonts w:cs="Times New Roman"/>
              <w:noProof/>
              <w:szCs w:val="24"/>
              <w:vertAlign w:val="superscript"/>
            </w:rPr>
            <w:t>7</w:t>
          </w:r>
          <w:r w:rsidRPr="00A9662C">
            <w:rPr>
              <w:rFonts w:cs="Times New Roman"/>
              <w:szCs w:val="24"/>
            </w:rPr>
            <w:t xml:space="preserve">. </w:t>
          </w:r>
        </w:p>
        <w:p w:rsidR="00C66ACA" w:rsidRDefault="00E129EA" w:rsidP="00C66ACA">
          <w:pPr>
            <w:spacing w:line="480" w:lineRule="auto"/>
            <w:ind w:right="-288" w:firstLine="720"/>
            <w:rPr>
              <w:rFonts w:cs="Times New Roman"/>
              <w:szCs w:val="24"/>
            </w:rPr>
          </w:pPr>
          <w:r w:rsidRPr="00A9662C">
            <w:rPr>
              <w:rFonts w:cs="Times New Roman"/>
              <w:szCs w:val="24"/>
            </w:rPr>
            <w:lastRenderedPageBreak/>
            <w:t>Research conducted among adolescents, both pregnant and not pregnant, revealed similar influences on infant-feeding attitudes and intent to breastfeed</w:t>
          </w:r>
          <w:r w:rsidRPr="00A9662C">
            <w:rPr>
              <w:rFonts w:cs="Times New Roman"/>
              <w:noProof/>
              <w:szCs w:val="24"/>
              <w:vertAlign w:val="superscript"/>
            </w:rPr>
            <w:t>21,5</w:t>
          </w:r>
          <w:r w:rsidR="00DF13CD">
            <w:rPr>
              <w:rFonts w:cs="Times New Roman"/>
              <w:noProof/>
              <w:szCs w:val="24"/>
              <w:vertAlign w:val="superscript"/>
            </w:rPr>
            <w:t>3</w:t>
          </w:r>
          <w:hyperlink w:anchor="_ENREF_29" w:tooltip="Atchan, 2011 #1656" w:history="1"/>
          <w:r w:rsidRPr="00A9662C">
            <w:rPr>
              <w:rFonts w:cs="Times New Roman"/>
              <w:szCs w:val="24"/>
            </w:rPr>
            <w:t xml:space="preserve">.  </w:t>
          </w:r>
          <w:r w:rsidRPr="00A9662C">
            <w:rPr>
              <w:rFonts w:cs="Times New Roman"/>
              <w:color w:val="000000"/>
              <w:szCs w:val="24"/>
            </w:rPr>
            <w:t>These influences are thought to function through the three domains of the TPB, to ultimately influence intent. Exposure to positive examples of breastfeeding, whether in person or through various forms of media, may be an important route to fostering positive attitudes, influencing social norms toward breastfeeding, and increasing intent, especially among those not yet considering parenthood</w:t>
          </w:r>
          <w:r w:rsidRPr="00A9662C">
            <w:rPr>
              <w:rFonts w:cs="Times New Roman"/>
              <w:szCs w:val="24"/>
            </w:rPr>
            <w:t xml:space="preserve">. Exploring portrayal of infant feeding, in a popular reality series, using the framework of the TPB, may provide important insight into the types of messages and exposures occurring in this population. </w:t>
          </w:r>
        </w:p>
        <w:p w:rsidR="00E129EA" w:rsidRPr="00A9662C" w:rsidRDefault="00E129EA" w:rsidP="00E129EA">
          <w:pPr>
            <w:spacing w:line="480" w:lineRule="auto"/>
            <w:ind w:firstLine="720"/>
            <w:rPr>
              <w:rFonts w:cs="Times New Roman"/>
              <w:b/>
              <w:szCs w:val="24"/>
            </w:rPr>
          </w:pPr>
          <w:r w:rsidRPr="00A9662C">
            <w:rPr>
              <w:rFonts w:cs="Times New Roman"/>
              <w:szCs w:val="24"/>
            </w:rPr>
            <w:tab/>
          </w:r>
          <w:r w:rsidRPr="00A9662C">
            <w:rPr>
              <w:rFonts w:cs="Times New Roman"/>
              <w:b/>
              <w:szCs w:val="24"/>
            </w:rPr>
            <w:t xml:space="preserve"> </w:t>
          </w:r>
        </w:p>
      </w:sdtContent>
    </w:sdt>
    <w:p w:rsidR="00E129EA" w:rsidRPr="00A9662C" w:rsidRDefault="00E129EA" w:rsidP="00E129EA">
      <w:pPr>
        <w:keepNext/>
        <w:keepLines/>
        <w:spacing w:before="200" w:line="480" w:lineRule="auto"/>
        <w:outlineLvl w:val="1"/>
        <w:rPr>
          <w:rFonts w:eastAsiaTheme="majorEastAsia" w:cs="Times New Roman"/>
          <w:bCs/>
          <w:i/>
          <w:szCs w:val="24"/>
        </w:rPr>
      </w:pPr>
      <w:bookmarkStart w:id="9" w:name="_Toc361038375"/>
      <w:r w:rsidRPr="00A9662C">
        <w:rPr>
          <w:rFonts w:eastAsiaTheme="majorEastAsia" w:cs="Times New Roman"/>
          <w:bCs/>
          <w:i/>
          <w:szCs w:val="24"/>
        </w:rPr>
        <w:t>Reality Television Programming</w:t>
      </w:r>
      <w:bookmarkEnd w:id="9"/>
    </w:p>
    <w:p w:rsidR="00982093" w:rsidRPr="00427CEF" w:rsidRDefault="00E129EA" w:rsidP="00427CEF">
      <w:pPr>
        <w:spacing w:line="480" w:lineRule="auto"/>
        <w:ind w:firstLine="720"/>
        <w:rPr>
          <w:rFonts w:cs="Times New Roman"/>
          <w:szCs w:val="24"/>
        </w:rPr>
      </w:pPr>
      <w:r w:rsidRPr="00A9662C">
        <w:rPr>
          <w:rFonts w:cs="Times New Roman"/>
          <w:szCs w:val="24"/>
        </w:rPr>
        <w:t xml:space="preserve">A reality television series documents the individual experiences of pregnant adolescents from the third trimester of pregnancy to approximately 2 months postpartum. In this program, the </w:t>
      </w:r>
      <w:r w:rsidR="002B4381" w:rsidRPr="00A9662C">
        <w:rPr>
          <w:rFonts w:cs="Times New Roman"/>
          <w:szCs w:val="24"/>
        </w:rPr>
        <w:t>relationships between</w:t>
      </w:r>
      <w:r w:rsidRPr="00A9662C">
        <w:rPr>
          <w:rFonts w:cs="Times New Roman"/>
          <w:szCs w:val="24"/>
        </w:rPr>
        <w:t xml:space="preserve"> the adolescent mother and the father of her child, and between the adolescent and her parents, family, and friends, are presented as entertainment</w:t>
      </w:r>
      <w:r w:rsidRPr="00A9662C">
        <w:rPr>
          <w:rFonts w:cs="Times New Roman"/>
          <w:noProof/>
          <w:szCs w:val="24"/>
          <w:vertAlign w:val="superscript"/>
        </w:rPr>
        <w:t>6</w:t>
      </w:r>
      <w:r w:rsidR="00DF13CD">
        <w:rPr>
          <w:rFonts w:cs="Times New Roman"/>
          <w:noProof/>
          <w:szCs w:val="24"/>
          <w:vertAlign w:val="superscript"/>
        </w:rPr>
        <w:t>6</w:t>
      </w:r>
      <w:r w:rsidRPr="00A9662C">
        <w:rPr>
          <w:rFonts w:cs="Times New Roman"/>
          <w:szCs w:val="24"/>
        </w:rPr>
        <w:t>. Research has shown that ~ 60% of U.S. adolescents have viewed at least one episode of this program, and over a third of these adolescents reported discussing the program with a parent</w:t>
      </w:r>
      <w:r w:rsidRPr="00A9662C">
        <w:rPr>
          <w:rFonts w:cs="Times New Roman"/>
          <w:noProof/>
          <w:szCs w:val="24"/>
          <w:vertAlign w:val="superscript"/>
        </w:rPr>
        <w:t>6</w:t>
      </w:r>
      <w:r w:rsidR="00DF13CD">
        <w:rPr>
          <w:rFonts w:cs="Times New Roman"/>
          <w:noProof/>
          <w:szCs w:val="24"/>
          <w:vertAlign w:val="superscript"/>
        </w:rPr>
        <w:t>7</w:t>
      </w:r>
      <w:r w:rsidRPr="00A9662C">
        <w:rPr>
          <w:rFonts w:cs="Times New Roman"/>
          <w:szCs w:val="24"/>
        </w:rPr>
        <w:t>. Analyzing instances of infant feeding, and other factors associated with infant feeding in the literature (i.e. returning to work/school</w:t>
      </w:r>
      <w:r w:rsidRPr="00A9662C">
        <w:rPr>
          <w:rFonts w:cs="Times New Roman"/>
          <w:noProof/>
          <w:szCs w:val="24"/>
          <w:vertAlign w:val="superscript"/>
        </w:rPr>
        <w:t>19</w:t>
      </w:r>
      <w:r w:rsidRPr="00A9662C">
        <w:rPr>
          <w:rFonts w:cs="Times New Roman"/>
          <w:szCs w:val="24"/>
        </w:rPr>
        <w:t>, financial constraints</w:t>
      </w:r>
      <w:r w:rsidRPr="00A9662C">
        <w:rPr>
          <w:rFonts w:cs="Times New Roman"/>
          <w:noProof/>
          <w:szCs w:val="24"/>
          <w:vertAlign w:val="superscript"/>
        </w:rPr>
        <w:t>11</w:t>
      </w:r>
      <w:r w:rsidRPr="00A9662C">
        <w:rPr>
          <w:rFonts w:cs="Times New Roman"/>
          <w:szCs w:val="24"/>
        </w:rPr>
        <w:t>, race/ethnicity</w:t>
      </w:r>
      <w:r w:rsidRPr="00A9662C">
        <w:rPr>
          <w:rFonts w:cs="Times New Roman"/>
          <w:noProof/>
          <w:szCs w:val="24"/>
          <w:vertAlign w:val="superscript"/>
        </w:rPr>
        <w:t>14</w:t>
      </w:r>
      <w:r w:rsidRPr="00A9662C">
        <w:rPr>
          <w:rFonts w:cs="Times New Roman"/>
          <w:szCs w:val="24"/>
        </w:rPr>
        <w:t>, and contextual social norms</w:t>
      </w:r>
      <w:r w:rsidRPr="00A9662C">
        <w:rPr>
          <w:rFonts w:cs="Times New Roman"/>
          <w:noProof/>
          <w:szCs w:val="24"/>
          <w:vertAlign w:val="superscript"/>
        </w:rPr>
        <w:t>21,22</w:t>
      </w:r>
      <w:r w:rsidRPr="00A9662C">
        <w:rPr>
          <w:rFonts w:cs="Times New Roman"/>
          <w:szCs w:val="24"/>
        </w:rPr>
        <w:t>), in specific episodes may increase the understanding of how this popular television program portrays infant-feeding (if at all). Framing these instances (both verbal and visual) within the context of the TPB, could assist in explaining how this program may influence viewers, and provide important areas of future exploration.  Therefore, this project will attempt to answer the following research questions:</w:t>
      </w:r>
    </w:p>
    <w:p w:rsidR="0002621F" w:rsidRDefault="0002621F" w:rsidP="00E129EA">
      <w:pPr>
        <w:spacing w:before="100" w:beforeAutospacing="1" w:after="100" w:afterAutospacing="1" w:line="240" w:lineRule="auto"/>
        <w:jc w:val="center"/>
        <w:outlineLvl w:val="3"/>
        <w:rPr>
          <w:rFonts w:eastAsia="Times New Roman" w:cs="Times New Roman"/>
          <w:b/>
          <w:bCs/>
          <w:szCs w:val="24"/>
        </w:rPr>
      </w:pPr>
    </w:p>
    <w:p w:rsidR="00E129EA" w:rsidRPr="00A9662C" w:rsidRDefault="00E129EA" w:rsidP="00E129EA">
      <w:pPr>
        <w:spacing w:before="100" w:beforeAutospacing="1" w:after="100" w:afterAutospacing="1" w:line="240" w:lineRule="auto"/>
        <w:jc w:val="center"/>
        <w:outlineLvl w:val="3"/>
        <w:rPr>
          <w:rFonts w:eastAsia="Times New Roman" w:cs="Times New Roman"/>
          <w:b/>
          <w:bCs/>
          <w:szCs w:val="24"/>
        </w:rPr>
      </w:pPr>
      <w:r w:rsidRPr="00A9662C">
        <w:rPr>
          <w:rFonts w:eastAsia="Times New Roman" w:cs="Times New Roman"/>
          <w:b/>
          <w:bCs/>
          <w:szCs w:val="24"/>
        </w:rPr>
        <w:t>Research Questions</w:t>
      </w:r>
    </w:p>
    <w:p w:rsidR="00E129EA" w:rsidRPr="00A9662C" w:rsidRDefault="00E129EA" w:rsidP="00E129EA">
      <w:pPr>
        <w:spacing w:line="480" w:lineRule="auto"/>
        <w:rPr>
          <w:rFonts w:cs="Times New Roman"/>
          <w:szCs w:val="24"/>
        </w:rPr>
      </w:pPr>
      <w:r w:rsidRPr="00A9662C">
        <w:rPr>
          <w:rFonts w:cs="Times New Roman"/>
          <w:szCs w:val="24"/>
        </w:rPr>
        <w:t xml:space="preserve">1) When infant feeding is portrayed in a popular reality television program, are both breastfeeding and formula-feeding presented? </w:t>
      </w:r>
    </w:p>
    <w:p w:rsidR="00E129EA" w:rsidRPr="00A9662C" w:rsidRDefault="00E129EA" w:rsidP="006E52D5">
      <w:pPr>
        <w:spacing w:line="480" w:lineRule="auto"/>
        <w:rPr>
          <w:rFonts w:cs="Times New Roman"/>
          <w:szCs w:val="24"/>
        </w:rPr>
      </w:pPr>
      <w:r w:rsidRPr="00A9662C">
        <w:rPr>
          <w:rFonts w:cs="Times New Roman"/>
          <w:szCs w:val="24"/>
        </w:rPr>
        <w:t>2) How does the portrayal of infant feeding fit into the domains of t</w:t>
      </w:r>
      <w:r w:rsidR="006E52D5" w:rsidRPr="00A9662C">
        <w:rPr>
          <w:rFonts w:cs="Times New Roman"/>
          <w:szCs w:val="24"/>
        </w:rPr>
        <w:t xml:space="preserve">he Theory of Planned Behavior? </w:t>
      </w:r>
    </w:p>
    <w:p w:rsidR="00E129EA" w:rsidRPr="00A9662C" w:rsidRDefault="00E129EA" w:rsidP="00E129EA">
      <w:pPr>
        <w:spacing w:line="240" w:lineRule="auto"/>
        <w:rPr>
          <w:rFonts w:cs="Times New Roman"/>
          <w:szCs w:val="24"/>
        </w:rPr>
      </w:pPr>
    </w:p>
    <w:p w:rsidR="00E129EA" w:rsidRPr="00A9662C" w:rsidRDefault="00E129EA" w:rsidP="00E129EA">
      <w:pPr>
        <w:spacing w:after="200"/>
        <w:rPr>
          <w:rFonts w:cs="Times New Roman"/>
          <w:szCs w:val="24"/>
        </w:rPr>
      </w:pPr>
    </w:p>
    <w:p w:rsidR="00D66B5E" w:rsidRPr="00A9662C" w:rsidRDefault="00D66B5E">
      <w:pPr>
        <w:rPr>
          <w:rFonts w:cs="Times New Roman"/>
          <w:b/>
          <w:szCs w:val="24"/>
        </w:rPr>
      </w:pPr>
      <w:r w:rsidRPr="00A9662C">
        <w:rPr>
          <w:rFonts w:cs="Times New Roman"/>
          <w:b/>
          <w:szCs w:val="24"/>
        </w:rPr>
        <w:br w:type="page"/>
      </w:r>
    </w:p>
    <w:p w:rsidR="008F12E6" w:rsidRPr="00A9662C" w:rsidRDefault="008F12E6" w:rsidP="00D66B5E">
      <w:pPr>
        <w:pStyle w:val="Heading1"/>
        <w:rPr>
          <w:rFonts w:cs="Times New Roman"/>
          <w:szCs w:val="24"/>
        </w:rPr>
      </w:pPr>
      <w:bookmarkStart w:id="10" w:name="_Toc361038376"/>
      <w:r w:rsidRPr="00A9662C">
        <w:rPr>
          <w:rFonts w:cs="Times New Roman"/>
          <w:szCs w:val="24"/>
        </w:rPr>
        <w:lastRenderedPageBreak/>
        <w:t>Chapter II: Manuscript</w:t>
      </w:r>
      <w:bookmarkEnd w:id="10"/>
    </w:p>
    <w:p w:rsidR="008F12E6" w:rsidRPr="00A9662C" w:rsidRDefault="008F12E6" w:rsidP="00D66B5E">
      <w:pPr>
        <w:pStyle w:val="Heading2"/>
        <w:rPr>
          <w:rFonts w:cs="Times New Roman"/>
          <w:szCs w:val="24"/>
        </w:rPr>
      </w:pPr>
      <w:bookmarkStart w:id="11" w:name="_Toc361038377"/>
      <w:r w:rsidRPr="00A9662C">
        <w:rPr>
          <w:rFonts w:cs="Times New Roman"/>
          <w:szCs w:val="24"/>
        </w:rPr>
        <w:t>Background</w:t>
      </w:r>
      <w:bookmarkEnd w:id="11"/>
      <w:r w:rsidRPr="00A9662C">
        <w:rPr>
          <w:rFonts w:cs="Times New Roman"/>
          <w:szCs w:val="24"/>
        </w:rPr>
        <w:t xml:space="preserve">  </w:t>
      </w:r>
    </w:p>
    <w:p w:rsidR="008F12E6" w:rsidRPr="00A9662C" w:rsidRDefault="008F12E6" w:rsidP="00E129EA">
      <w:pPr>
        <w:spacing w:line="480" w:lineRule="auto"/>
        <w:ind w:right="-288" w:firstLine="720"/>
        <w:rPr>
          <w:rFonts w:cs="Times New Roman"/>
          <w:color w:val="000000"/>
          <w:szCs w:val="24"/>
        </w:rPr>
      </w:pPr>
      <w:r w:rsidRPr="00A9662C">
        <w:rPr>
          <w:rFonts w:cs="Times New Roman"/>
          <w:color w:val="000000"/>
          <w:szCs w:val="24"/>
        </w:rPr>
        <w:t xml:space="preserve"> The American Academy of Pediatrics (AAP), the World Health Organization (WHO), and the Centers for Disease Control and Prevention (CDC) all recommend exclusive breastfeeding for the first six months of an infant’s life, which provides unique benefits for both infant and mother</w:t>
      </w:r>
      <w:r w:rsidRPr="00A9662C">
        <w:rPr>
          <w:rFonts w:cs="Times New Roman"/>
          <w:noProof/>
          <w:color w:val="000000"/>
          <w:szCs w:val="24"/>
          <w:vertAlign w:val="superscript"/>
        </w:rPr>
        <w:t>1-4</w:t>
      </w:r>
      <w:hyperlink w:anchor="_ENREF_2" w:tooltip="Schanler, 2006 #859" w:history="1"/>
      <w:r w:rsidRPr="00A9662C">
        <w:rPr>
          <w:rFonts w:cs="Times New Roman"/>
          <w:color w:val="000000"/>
          <w:szCs w:val="24"/>
        </w:rPr>
        <w:t xml:space="preserve">. </w:t>
      </w:r>
      <w:r w:rsidR="008A3C42">
        <w:rPr>
          <w:rFonts w:cs="Times New Roman"/>
          <w:color w:val="000000"/>
          <w:szCs w:val="24"/>
        </w:rPr>
        <w:t>These benefits include</w:t>
      </w:r>
      <w:r w:rsidR="008A3C42" w:rsidRPr="00A9662C">
        <w:rPr>
          <w:rFonts w:cs="Times New Roman"/>
          <w:color w:val="000000"/>
          <w:szCs w:val="24"/>
        </w:rPr>
        <w:t xml:space="preserve"> reduced risk of multiple</w:t>
      </w:r>
      <w:r w:rsidR="00716183">
        <w:rPr>
          <w:rFonts w:cs="Times New Roman"/>
          <w:color w:val="000000"/>
          <w:szCs w:val="24"/>
        </w:rPr>
        <w:t>,</w:t>
      </w:r>
      <w:r w:rsidR="008A3C42" w:rsidRPr="00A9662C">
        <w:rPr>
          <w:rFonts w:cs="Times New Roman"/>
          <w:color w:val="000000"/>
          <w:szCs w:val="24"/>
        </w:rPr>
        <w:t xml:space="preserve"> acute</w:t>
      </w:r>
      <w:r w:rsidR="00716183">
        <w:rPr>
          <w:rFonts w:cs="Times New Roman"/>
          <w:color w:val="000000"/>
          <w:szCs w:val="24"/>
        </w:rPr>
        <w:t>,</w:t>
      </w:r>
      <w:r w:rsidR="008A3C42" w:rsidRPr="00A9662C">
        <w:rPr>
          <w:rFonts w:cs="Times New Roman"/>
          <w:color w:val="000000"/>
          <w:szCs w:val="24"/>
        </w:rPr>
        <w:t xml:space="preserve"> and chronic diseases for infants, and increased bonding, stress reduction, weight loss, and prevention of some cancers for breastfeeding women</w:t>
      </w:r>
      <w:r w:rsidR="00556BF5">
        <w:rPr>
          <w:rFonts w:cs="Times New Roman"/>
          <w:noProof/>
          <w:color w:val="000000"/>
          <w:szCs w:val="24"/>
          <w:vertAlign w:val="superscript"/>
        </w:rPr>
        <w:t>2</w:t>
      </w:r>
      <w:r w:rsidR="00556BF5">
        <w:rPr>
          <w:rFonts w:cs="Times New Roman"/>
          <w:noProof/>
          <w:color w:val="000000"/>
          <w:szCs w:val="24"/>
        </w:rPr>
        <w:t xml:space="preserve">. </w:t>
      </w:r>
      <w:r w:rsidRPr="00A9662C">
        <w:rPr>
          <w:rFonts w:cs="Times New Roman"/>
          <w:color w:val="000000"/>
          <w:szCs w:val="24"/>
        </w:rPr>
        <w:t>In addition to individual health, breastfeeding can provide significant health-related economic benefits to society as a whole</w:t>
      </w:r>
      <w:r w:rsidRPr="00A9662C">
        <w:rPr>
          <w:rFonts w:cs="Times New Roman"/>
          <w:noProof/>
          <w:color w:val="000000"/>
          <w:szCs w:val="24"/>
          <w:vertAlign w:val="superscript"/>
        </w:rPr>
        <w:t>5,6</w:t>
      </w:r>
      <w:r w:rsidR="005F32C3">
        <w:rPr>
          <w:rFonts w:cs="Times New Roman"/>
          <w:noProof/>
          <w:color w:val="000000"/>
          <w:szCs w:val="24"/>
          <w:vertAlign w:val="superscript"/>
        </w:rPr>
        <w:t xml:space="preserve"> </w:t>
      </w:r>
      <w:r w:rsidR="005F32C3" w:rsidRPr="00A9662C">
        <w:rPr>
          <w:rFonts w:cs="Times New Roman"/>
          <w:color w:val="000000"/>
          <w:szCs w:val="24"/>
        </w:rPr>
        <w:t>For example, a cost-analysis performed in 2010 found that if 90% of mothers of newborns exclusively breastfed for six months postpartum the nation would save 13.6 billion dollars</w:t>
      </w:r>
      <w:r w:rsidR="005F32C3">
        <w:rPr>
          <w:rFonts w:cs="Times New Roman"/>
          <w:color w:val="000000"/>
          <w:szCs w:val="24"/>
          <w:vertAlign w:val="superscript"/>
        </w:rPr>
        <w:t>6</w:t>
      </w:r>
      <w:r w:rsidR="005F32C3" w:rsidRPr="00A9662C">
        <w:rPr>
          <w:rFonts w:cs="Times New Roman"/>
          <w:color w:val="000000"/>
          <w:szCs w:val="24"/>
        </w:rPr>
        <w:t xml:space="preserve">. </w:t>
      </w:r>
      <w:r w:rsidRPr="00A9662C">
        <w:rPr>
          <w:rFonts w:cs="Times New Roman"/>
          <w:color w:val="000000"/>
          <w:szCs w:val="24"/>
        </w:rPr>
        <w:t>Despite these benefits</w:t>
      </w:r>
      <w:r w:rsidRPr="00567B3D">
        <w:rPr>
          <w:rFonts w:cs="Times New Roman"/>
          <w:color w:val="000000"/>
          <w:szCs w:val="24"/>
        </w:rPr>
        <w:t>, U.S</w:t>
      </w:r>
      <w:r w:rsidRPr="00A9662C">
        <w:rPr>
          <w:rFonts w:cs="Times New Roman"/>
          <w:color w:val="000000"/>
          <w:szCs w:val="24"/>
        </w:rPr>
        <w:t>. breastfeeding rates do not yet meet the national objectives set by Healthy People 2020</w:t>
      </w:r>
      <w:r w:rsidRPr="00A9662C">
        <w:rPr>
          <w:rFonts w:cs="Times New Roman"/>
          <w:noProof/>
          <w:color w:val="000000"/>
          <w:szCs w:val="24"/>
          <w:vertAlign w:val="superscript"/>
        </w:rPr>
        <w:t>7,8</w:t>
      </w:r>
      <w:r w:rsidRPr="00A9662C">
        <w:rPr>
          <w:rFonts w:cs="Times New Roman"/>
          <w:color w:val="000000"/>
          <w:szCs w:val="24"/>
        </w:rPr>
        <w:t xml:space="preserve">. </w:t>
      </w:r>
    </w:p>
    <w:p w:rsidR="008F12E6" w:rsidRPr="00A9662C" w:rsidRDefault="008F12E6" w:rsidP="00E129EA">
      <w:pPr>
        <w:spacing w:line="480" w:lineRule="auto"/>
        <w:ind w:right="-288" w:firstLine="720"/>
        <w:rPr>
          <w:rFonts w:cs="Times New Roman"/>
          <w:color w:val="000000"/>
          <w:szCs w:val="24"/>
        </w:rPr>
      </w:pPr>
      <w:r w:rsidRPr="00A9662C">
        <w:rPr>
          <w:rFonts w:cs="Times New Roman"/>
          <w:color w:val="000000"/>
          <w:szCs w:val="24"/>
        </w:rPr>
        <w:t xml:space="preserve">In 2008, 10% of live births in the </w:t>
      </w:r>
      <w:r w:rsidR="0007175C">
        <w:rPr>
          <w:rFonts w:cs="Times New Roman"/>
          <w:color w:val="000000"/>
          <w:szCs w:val="24"/>
        </w:rPr>
        <w:t>U.S.</w:t>
      </w:r>
      <w:r w:rsidRPr="00A9662C">
        <w:rPr>
          <w:rFonts w:cs="Times New Roman"/>
          <w:color w:val="000000"/>
          <w:szCs w:val="24"/>
        </w:rPr>
        <w:t xml:space="preserve"> were to women between the ages of 15 and 19 years, a sum of over 400</w:t>
      </w:r>
      <w:proofErr w:type="gramStart"/>
      <w:r w:rsidRPr="00A9662C">
        <w:rPr>
          <w:rFonts w:cs="Times New Roman"/>
          <w:color w:val="000000"/>
          <w:szCs w:val="24"/>
        </w:rPr>
        <w:t>,000</w:t>
      </w:r>
      <w:r w:rsidRPr="00A9662C">
        <w:rPr>
          <w:rFonts w:cs="Times New Roman"/>
          <w:noProof/>
          <w:color w:val="000000"/>
          <w:szCs w:val="24"/>
          <w:vertAlign w:val="superscript"/>
        </w:rPr>
        <w:t>9</w:t>
      </w:r>
      <w:proofErr w:type="gramEnd"/>
      <w:r w:rsidRPr="00A9662C">
        <w:rPr>
          <w:rFonts w:cs="Times New Roman"/>
          <w:color w:val="000000"/>
          <w:szCs w:val="24"/>
        </w:rPr>
        <w:t>. Infant feeding choice is influenced by many different factors including race/ethnicity</w:t>
      </w:r>
      <w:r w:rsidRPr="00A9662C">
        <w:rPr>
          <w:rFonts w:cs="Times New Roman"/>
          <w:noProof/>
          <w:szCs w:val="24"/>
          <w:vertAlign w:val="superscript"/>
        </w:rPr>
        <w:t>10</w:t>
      </w:r>
      <w:r w:rsidRPr="00A9662C">
        <w:rPr>
          <w:rFonts w:cs="Times New Roman"/>
          <w:color w:val="000000"/>
          <w:szCs w:val="24"/>
        </w:rPr>
        <w:t>, income</w:t>
      </w:r>
      <w:r w:rsidRPr="00A9662C">
        <w:rPr>
          <w:rFonts w:cs="Times New Roman"/>
          <w:noProof/>
          <w:szCs w:val="24"/>
          <w:vertAlign w:val="superscript"/>
        </w:rPr>
        <w:t>11</w:t>
      </w:r>
      <w:r w:rsidRPr="00A9662C">
        <w:rPr>
          <w:rFonts w:cs="Times New Roman"/>
          <w:color w:val="000000"/>
          <w:szCs w:val="24"/>
        </w:rPr>
        <w:t>, education</w:t>
      </w:r>
      <w:r w:rsidRPr="00A9662C">
        <w:rPr>
          <w:rFonts w:cs="Times New Roman"/>
          <w:noProof/>
          <w:szCs w:val="24"/>
          <w:vertAlign w:val="superscript"/>
        </w:rPr>
        <w:t>12</w:t>
      </w:r>
      <w:r w:rsidRPr="00A9662C">
        <w:rPr>
          <w:rFonts w:cs="Times New Roman"/>
          <w:color w:val="000000"/>
          <w:szCs w:val="24"/>
        </w:rPr>
        <w:t>, and maternal age</w:t>
      </w:r>
      <w:r w:rsidRPr="00A9662C">
        <w:rPr>
          <w:rFonts w:cs="Times New Roman"/>
          <w:noProof/>
          <w:color w:val="000000"/>
          <w:szCs w:val="24"/>
          <w:vertAlign w:val="superscript"/>
        </w:rPr>
        <w:t>13</w:t>
      </w:r>
      <w:r w:rsidRPr="00A9662C">
        <w:rPr>
          <w:rFonts w:cs="Times New Roman"/>
          <w:color w:val="000000"/>
          <w:szCs w:val="24"/>
        </w:rPr>
        <w:t xml:space="preserve">. </w:t>
      </w:r>
      <w:r w:rsidR="000F3C8C">
        <w:rPr>
          <w:rFonts w:cs="Times New Roman"/>
          <w:color w:val="000000"/>
          <w:szCs w:val="24"/>
        </w:rPr>
        <w:t>Young mothers</w:t>
      </w:r>
      <w:r w:rsidRPr="00A9662C">
        <w:rPr>
          <w:rFonts w:cs="Times New Roman"/>
          <w:color w:val="000000"/>
          <w:szCs w:val="24"/>
        </w:rPr>
        <w:t>, specifically the younger adolescent population, have the</w:t>
      </w:r>
      <w:r w:rsidR="000F01CB">
        <w:rPr>
          <w:rFonts w:cs="Times New Roman"/>
          <w:color w:val="000000"/>
          <w:szCs w:val="24"/>
        </w:rPr>
        <w:t xml:space="preserve"> lowest breastfeeding rate</w:t>
      </w:r>
      <w:r w:rsidR="000F3C8C">
        <w:rPr>
          <w:rFonts w:cs="Times New Roman"/>
          <w:color w:val="000000"/>
          <w:szCs w:val="24"/>
        </w:rPr>
        <w:t xml:space="preserve"> regardless of</w:t>
      </w:r>
      <w:r w:rsidRPr="00A9662C">
        <w:rPr>
          <w:rFonts w:cs="Times New Roman"/>
          <w:color w:val="000000"/>
          <w:szCs w:val="24"/>
        </w:rPr>
        <w:t xml:space="preserve"> race/ethnicity</w:t>
      </w:r>
      <w:hyperlink w:anchor="_ENREF_10" w:tooltip="McDowell, 2008 #1137" w:history="1">
        <w:r w:rsidRPr="00A9662C">
          <w:rPr>
            <w:rFonts w:cs="Times New Roman"/>
            <w:noProof/>
            <w:color w:val="000000"/>
            <w:szCs w:val="24"/>
            <w:vertAlign w:val="superscript"/>
          </w:rPr>
          <w:t>10</w:t>
        </w:r>
      </w:hyperlink>
      <w:r w:rsidRPr="00A9662C">
        <w:rPr>
          <w:rFonts w:cs="Times New Roman"/>
          <w:szCs w:val="24"/>
        </w:rPr>
        <w:t>.</w:t>
      </w:r>
      <w:r w:rsidRPr="00A9662C">
        <w:rPr>
          <w:rFonts w:cs="Times New Roman"/>
          <w:color w:val="000000"/>
          <w:szCs w:val="24"/>
        </w:rPr>
        <w:t xml:space="preserve">  Because of this low percentage, the factors contributing to infant</w:t>
      </w:r>
      <w:r w:rsidR="000F3C8C">
        <w:rPr>
          <w:rFonts w:cs="Times New Roman"/>
          <w:color w:val="000000"/>
          <w:szCs w:val="24"/>
        </w:rPr>
        <w:t>-</w:t>
      </w:r>
      <w:r w:rsidRPr="00A9662C">
        <w:rPr>
          <w:rFonts w:cs="Times New Roman"/>
          <w:color w:val="000000"/>
          <w:szCs w:val="24"/>
        </w:rPr>
        <w:t xml:space="preserve">feeding choice among adolescents is of </w:t>
      </w:r>
      <w:r w:rsidR="000F3C8C">
        <w:rPr>
          <w:rFonts w:cs="Times New Roman"/>
          <w:color w:val="000000"/>
          <w:szCs w:val="24"/>
        </w:rPr>
        <w:t>great</w:t>
      </w:r>
      <w:r w:rsidR="000F3C8C" w:rsidRPr="00A9662C">
        <w:rPr>
          <w:rFonts w:cs="Times New Roman"/>
          <w:color w:val="000000"/>
          <w:szCs w:val="24"/>
        </w:rPr>
        <w:t xml:space="preserve"> </w:t>
      </w:r>
      <w:r w:rsidRPr="00A9662C">
        <w:rPr>
          <w:rFonts w:cs="Times New Roman"/>
          <w:color w:val="000000"/>
          <w:szCs w:val="24"/>
        </w:rPr>
        <w:t xml:space="preserve">interest.  </w:t>
      </w:r>
    </w:p>
    <w:p w:rsidR="008F12E6" w:rsidRPr="00A9662C" w:rsidRDefault="00232E42" w:rsidP="00E129EA">
      <w:pPr>
        <w:spacing w:line="480" w:lineRule="auto"/>
        <w:ind w:firstLine="720"/>
        <w:rPr>
          <w:rFonts w:cs="Times New Roman"/>
          <w:szCs w:val="24"/>
        </w:rPr>
      </w:pPr>
      <w:r>
        <w:rPr>
          <w:rFonts w:cs="Times New Roman"/>
          <w:szCs w:val="24"/>
        </w:rPr>
        <w:t>U.S. breastfeeding rates have varied a great deal over the past several decades</w:t>
      </w:r>
      <w:r w:rsidR="003A7FE7">
        <w:rPr>
          <w:rFonts w:cs="Times New Roman"/>
          <w:szCs w:val="24"/>
          <w:vertAlign w:val="superscript"/>
        </w:rPr>
        <w:t>14</w:t>
      </w:r>
      <w:r>
        <w:rPr>
          <w:rFonts w:cs="Times New Roman"/>
          <w:szCs w:val="24"/>
        </w:rPr>
        <w:t>, dropping dramatically in the 1950s and 1960s as more women entered the workforce and formula company marketing efforts increased</w:t>
      </w:r>
      <w:r w:rsidR="003A7FE7">
        <w:rPr>
          <w:rFonts w:cs="Times New Roman"/>
          <w:szCs w:val="24"/>
          <w:vertAlign w:val="superscript"/>
        </w:rPr>
        <w:t>15, 16</w:t>
      </w:r>
      <w:r>
        <w:rPr>
          <w:rFonts w:cs="Times New Roman"/>
          <w:szCs w:val="24"/>
        </w:rPr>
        <w:t xml:space="preserve">. Though breastfeeding has been slowly increasing since the 1970s, with initiation rates </w:t>
      </w:r>
      <w:r w:rsidR="00800C4A">
        <w:rPr>
          <w:rFonts w:cs="Times New Roman"/>
          <w:szCs w:val="24"/>
        </w:rPr>
        <w:t xml:space="preserve">recently </w:t>
      </w:r>
      <w:r>
        <w:rPr>
          <w:rFonts w:cs="Times New Roman"/>
          <w:szCs w:val="24"/>
        </w:rPr>
        <w:t xml:space="preserve">meeting </w:t>
      </w:r>
      <w:r w:rsidR="00800C4A">
        <w:rPr>
          <w:rFonts w:cs="Times New Roman"/>
          <w:szCs w:val="24"/>
        </w:rPr>
        <w:t xml:space="preserve">the </w:t>
      </w:r>
      <w:r>
        <w:rPr>
          <w:rFonts w:cs="Times New Roman"/>
          <w:szCs w:val="24"/>
        </w:rPr>
        <w:t xml:space="preserve">Healthy People 2010 </w:t>
      </w:r>
      <w:r w:rsidRPr="00231932">
        <w:rPr>
          <w:rFonts w:cs="Times New Roman"/>
          <w:szCs w:val="24"/>
        </w:rPr>
        <w:t>target</w:t>
      </w:r>
      <w:r w:rsidR="00231932" w:rsidRPr="00231932">
        <w:rPr>
          <w:rFonts w:cs="Times New Roman"/>
          <w:szCs w:val="24"/>
          <w:vertAlign w:val="superscript"/>
        </w:rPr>
        <w:t>17</w:t>
      </w:r>
      <w:r w:rsidRPr="00231932">
        <w:rPr>
          <w:rFonts w:cs="Times New Roman"/>
          <w:szCs w:val="24"/>
        </w:rPr>
        <w:t>,</w:t>
      </w:r>
      <w:r>
        <w:rPr>
          <w:rFonts w:cs="Times New Roman"/>
          <w:szCs w:val="24"/>
        </w:rPr>
        <w:t xml:space="preserve"> infant-formula is currently considered by many population groups to be the normal and expected way to </w:t>
      </w:r>
      <w:r>
        <w:rPr>
          <w:rFonts w:cs="Times New Roman"/>
          <w:szCs w:val="24"/>
        </w:rPr>
        <w:lastRenderedPageBreak/>
        <w:t>feed an infant</w:t>
      </w:r>
      <w:r w:rsidR="005621F3">
        <w:rPr>
          <w:rFonts w:cs="Times New Roman"/>
          <w:szCs w:val="24"/>
          <w:vertAlign w:val="superscript"/>
        </w:rPr>
        <w:t>15</w:t>
      </w:r>
      <w:r>
        <w:rPr>
          <w:rFonts w:cs="Times New Roman"/>
          <w:szCs w:val="24"/>
        </w:rPr>
        <w:t>.</w:t>
      </w:r>
      <w:r w:rsidR="00800C4A">
        <w:rPr>
          <w:rFonts w:cs="Times New Roman"/>
          <w:szCs w:val="24"/>
        </w:rPr>
        <w:t xml:space="preserve"> </w:t>
      </w:r>
      <w:r w:rsidR="008F12E6" w:rsidRPr="00A9662C">
        <w:rPr>
          <w:rFonts w:cs="Times New Roman"/>
          <w:szCs w:val="24"/>
        </w:rPr>
        <w:t xml:space="preserve">Media portrayals of breastfeeding, though not always negative, have a tendency to be inflammatory, likely in an attempt to </w:t>
      </w:r>
      <w:r w:rsidR="008F12E6" w:rsidRPr="007B76FE">
        <w:rPr>
          <w:rFonts w:cs="Times New Roman"/>
          <w:szCs w:val="24"/>
        </w:rPr>
        <w:t>increase viewership</w:t>
      </w:r>
      <w:r w:rsidR="005621F3" w:rsidRPr="007B76FE">
        <w:rPr>
          <w:rFonts w:cs="Times New Roman"/>
          <w:noProof/>
          <w:szCs w:val="24"/>
          <w:vertAlign w:val="superscript"/>
        </w:rPr>
        <w:t>18</w:t>
      </w:r>
      <w:r w:rsidR="008F12E6" w:rsidRPr="007B76FE">
        <w:rPr>
          <w:rFonts w:cs="Times New Roman"/>
          <w:noProof/>
          <w:szCs w:val="24"/>
          <w:vertAlign w:val="superscript"/>
        </w:rPr>
        <w:t>-</w:t>
      </w:r>
      <w:r w:rsidR="005621F3" w:rsidRPr="007B76FE">
        <w:rPr>
          <w:rFonts w:cs="Times New Roman"/>
          <w:noProof/>
          <w:szCs w:val="24"/>
          <w:vertAlign w:val="superscript"/>
        </w:rPr>
        <w:t>20</w:t>
      </w:r>
      <w:r w:rsidR="008F12E6" w:rsidRPr="007B76FE">
        <w:rPr>
          <w:rFonts w:cs="Times New Roman"/>
          <w:szCs w:val="24"/>
        </w:rPr>
        <w:t xml:space="preserve">. </w:t>
      </w:r>
      <w:r w:rsidR="000A0FA1" w:rsidRPr="007B76FE">
        <w:rPr>
          <w:rFonts w:cs="Times New Roman"/>
          <w:szCs w:val="24"/>
        </w:rPr>
        <w:t>When</w:t>
      </w:r>
      <w:r w:rsidR="000A0FA1">
        <w:rPr>
          <w:rFonts w:cs="Times New Roman"/>
          <w:szCs w:val="24"/>
        </w:rPr>
        <w:t xml:space="preserve"> breastfeeding is portrayed in a negative light, or is simply absent, it is likely to subconsciously support infant formula as the </w:t>
      </w:r>
      <w:r w:rsidR="0003119E">
        <w:rPr>
          <w:rFonts w:cs="Times New Roman"/>
          <w:szCs w:val="24"/>
        </w:rPr>
        <w:t xml:space="preserve">social </w:t>
      </w:r>
      <w:r w:rsidR="000A0FA1">
        <w:rPr>
          <w:rFonts w:cs="Times New Roman"/>
          <w:szCs w:val="24"/>
        </w:rPr>
        <w:t xml:space="preserve">norm. </w:t>
      </w:r>
      <w:r w:rsidR="0003119E">
        <w:rPr>
          <w:rFonts w:cs="Times New Roman"/>
          <w:szCs w:val="24"/>
        </w:rPr>
        <w:t xml:space="preserve">Development of social norms, explored extensively in health behavior research, </w:t>
      </w:r>
      <w:r w:rsidR="002B390B">
        <w:rPr>
          <w:rFonts w:cs="Times New Roman"/>
          <w:szCs w:val="24"/>
        </w:rPr>
        <w:t>is</w:t>
      </w:r>
      <w:r w:rsidR="0003119E">
        <w:rPr>
          <w:rFonts w:cs="Times New Roman"/>
          <w:szCs w:val="24"/>
        </w:rPr>
        <w:t xml:space="preserve"> often explained </w:t>
      </w:r>
      <w:r w:rsidR="002B390B">
        <w:rPr>
          <w:rFonts w:cs="Times New Roman"/>
          <w:szCs w:val="24"/>
        </w:rPr>
        <w:t>within the constructs of</w:t>
      </w:r>
      <w:r w:rsidR="0003119E">
        <w:rPr>
          <w:rFonts w:cs="Times New Roman"/>
          <w:szCs w:val="24"/>
        </w:rPr>
        <w:t xml:space="preserve"> the Theory of Planned </w:t>
      </w:r>
      <w:r w:rsidR="0003119E" w:rsidRPr="00D925A0">
        <w:rPr>
          <w:rFonts w:cs="Times New Roman"/>
          <w:szCs w:val="24"/>
        </w:rPr>
        <w:t xml:space="preserve">Behavior </w:t>
      </w:r>
      <w:r w:rsidR="002B390B" w:rsidRPr="00D925A0">
        <w:rPr>
          <w:rFonts w:cs="Times New Roman"/>
          <w:szCs w:val="24"/>
        </w:rPr>
        <w:t>(TPB)</w:t>
      </w:r>
      <w:r w:rsidR="0003119E" w:rsidRPr="00D925A0">
        <w:rPr>
          <w:rFonts w:cs="Times New Roman"/>
          <w:noProof/>
          <w:szCs w:val="24"/>
          <w:vertAlign w:val="superscript"/>
        </w:rPr>
        <w:t xml:space="preserve"> </w:t>
      </w:r>
      <w:r w:rsidR="007B76FE" w:rsidRPr="00D925A0">
        <w:rPr>
          <w:rFonts w:cs="Times New Roman"/>
          <w:noProof/>
          <w:szCs w:val="24"/>
          <w:vertAlign w:val="superscript"/>
        </w:rPr>
        <w:t>21</w:t>
      </w:r>
      <w:r w:rsidR="0003119E" w:rsidRPr="00D925A0">
        <w:rPr>
          <w:rFonts w:cs="Times New Roman"/>
          <w:noProof/>
          <w:szCs w:val="24"/>
          <w:vertAlign w:val="superscript"/>
        </w:rPr>
        <w:t>,2</w:t>
      </w:r>
      <w:r w:rsidR="007B76FE" w:rsidRPr="00D925A0">
        <w:rPr>
          <w:rFonts w:cs="Times New Roman"/>
          <w:noProof/>
          <w:szCs w:val="24"/>
          <w:vertAlign w:val="superscript"/>
        </w:rPr>
        <w:t>2</w:t>
      </w:r>
      <w:r w:rsidR="0003119E" w:rsidRPr="00D925A0">
        <w:rPr>
          <w:rFonts w:cs="Times New Roman"/>
          <w:szCs w:val="24"/>
        </w:rPr>
        <w:t xml:space="preserve">.  </w:t>
      </w:r>
      <w:r w:rsidR="002B390B" w:rsidRPr="00D925A0">
        <w:rPr>
          <w:rFonts w:cs="Times New Roman"/>
          <w:szCs w:val="24"/>
        </w:rPr>
        <w:t>The TBP</w:t>
      </w:r>
      <w:r w:rsidR="0003119E" w:rsidRPr="00D925A0">
        <w:rPr>
          <w:rFonts w:cs="Times New Roman"/>
          <w:szCs w:val="24"/>
        </w:rPr>
        <w:t xml:space="preserve"> describes different influences on intention to perform a particular behavior</w:t>
      </w:r>
      <w:r w:rsidR="0003119E" w:rsidRPr="00D925A0">
        <w:rPr>
          <w:rFonts w:cs="Times New Roman"/>
          <w:noProof/>
          <w:color w:val="000000"/>
          <w:szCs w:val="24"/>
          <w:vertAlign w:val="superscript"/>
        </w:rPr>
        <w:t>2</w:t>
      </w:r>
      <w:r w:rsidR="00D925A0" w:rsidRPr="00D925A0">
        <w:rPr>
          <w:rFonts w:cs="Times New Roman"/>
          <w:noProof/>
          <w:color w:val="000000"/>
          <w:szCs w:val="24"/>
          <w:vertAlign w:val="superscript"/>
        </w:rPr>
        <w:t>3</w:t>
      </w:r>
      <w:r w:rsidR="002B390B" w:rsidRPr="00D925A0">
        <w:rPr>
          <w:rFonts w:cs="Times New Roman"/>
          <w:szCs w:val="24"/>
        </w:rPr>
        <w:t xml:space="preserve">, and </w:t>
      </w:r>
      <w:r w:rsidR="0003119E" w:rsidRPr="00D925A0">
        <w:rPr>
          <w:rFonts w:cs="Times New Roman"/>
          <w:szCs w:val="24"/>
        </w:rPr>
        <w:t>consists</w:t>
      </w:r>
      <w:r w:rsidR="0003119E" w:rsidRPr="00B55DA6">
        <w:rPr>
          <w:rFonts w:cs="Times New Roman"/>
          <w:szCs w:val="24"/>
        </w:rPr>
        <w:t xml:space="preserve"> of three domains: attitude towards the behavior (Behavioral belief), subjective norm (Normative belief) and perceived control (Control belief). </w:t>
      </w:r>
      <w:r w:rsidR="0003119E">
        <w:rPr>
          <w:color w:val="000000"/>
        </w:rPr>
        <w:t>An example of a B</w:t>
      </w:r>
      <w:r w:rsidR="0003119E" w:rsidRPr="00B55DA6">
        <w:rPr>
          <w:color w:val="000000"/>
        </w:rPr>
        <w:t>ehavioral belief would be the degree to which breastfeeding is thought to be healthy and benefit an infant. A Normative belief would include the person’s opinion on how acceptable breastfeeding is in public, or how the individual believes breastfeeding i</w:t>
      </w:r>
      <w:r w:rsidR="0003119E">
        <w:rPr>
          <w:color w:val="000000"/>
        </w:rPr>
        <w:t>s viewed by society. Finally a C</w:t>
      </w:r>
      <w:r w:rsidR="0003119E" w:rsidRPr="00B55DA6">
        <w:rPr>
          <w:color w:val="000000"/>
        </w:rPr>
        <w:t xml:space="preserve">ontrol belief would include the person’s thoughts on how convenient breastfeeding would be in their lifestyle and how much freedom they would have with the behavior. </w:t>
      </w:r>
      <w:r w:rsidR="0003119E" w:rsidRPr="00B55DA6">
        <w:rPr>
          <w:rFonts w:cs="Times New Roman"/>
          <w:szCs w:val="24"/>
        </w:rPr>
        <w:t>These domains function together to create intent (e.g. intent to breastfeed when the infant is born) and ultimately may impact the eventual behavior (e.g. breastfeeding</w:t>
      </w:r>
      <w:proofErr w:type="gramStart"/>
      <w:r w:rsidR="0003119E" w:rsidRPr="00B55DA6">
        <w:rPr>
          <w:rFonts w:cs="Times New Roman"/>
          <w:szCs w:val="24"/>
        </w:rPr>
        <w:t>)</w:t>
      </w:r>
      <w:r w:rsidR="0003119E" w:rsidRPr="00B55DA6">
        <w:rPr>
          <w:rFonts w:cs="Times New Roman"/>
          <w:noProof/>
          <w:szCs w:val="24"/>
          <w:vertAlign w:val="superscript"/>
        </w:rPr>
        <w:t>2</w:t>
      </w:r>
      <w:r w:rsidR="00D925A0">
        <w:rPr>
          <w:rFonts w:cs="Times New Roman"/>
          <w:noProof/>
          <w:szCs w:val="24"/>
          <w:vertAlign w:val="superscript"/>
        </w:rPr>
        <w:t>4</w:t>
      </w:r>
      <w:proofErr w:type="gramEnd"/>
      <w:r w:rsidR="0003119E" w:rsidRPr="00B55DA6">
        <w:rPr>
          <w:rFonts w:cs="Times New Roman"/>
          <w:szCs w:val="24"/>
        </w:rPr>
        <w:t>.</w:t>
      </w:r>
      <w:r w:rsidR="0003119E" w:rsidRPr="00A9662C">
        <w:rPr>
          <w:rFonts w:cs="Times New Roman"/>
          <w:color w:val="000000"/>
          <w:szCs w:val="24"/>
        </w:rPr>
        <w:t xml:space="preserve"> </w:t>
      </w:r>
      <w:r w:rsidR="00EA2647">
        <w:rPr>
          <w:rFonts w:cs="Times New Roman"/>
          <w:color w:val="000000"/>
          <w:szCs w:val="24"/>
        </w:rPr>
        <w:t xml:space="preserve">Therefore, </w:t>
      </w:r>
      <w:r w:rsidR="00EA2647">
        <w:rPr>
          <w:rFonts w:cs="Times New Roman"/>
          <w:szCs w:val="24"/>
        </w:rPr>
        <w:t>m</w:t>
      </w:r>
      <w:r w:rsidR="008F12E6" w:rsidRPr="00A9662C">
        <w:rPr>
          <w:rFonts w:cs="Times New Roman"/>
          <w:szCs w:val="24"/>
        </w:rPr>
        <w:t>edia portrayal of infant</w:t>
      </w:r>
      <w:r w:rsidR="000F3C8C">
        <w:rPr>
          <w:rFonts w:cs="Times New Roman"/>
          <w:szCs w:val="24"/>
        </w:rPr>
        <w:t>-</w:t>
      </w:r>
      <w:r w:rsidR="008F12E6" w:rsidRPr="00A9662C">
        <w:rPr>
          <w:rFonts w:cs="Times New Roman"/>
          <w:szCs w:val="24"/>
        </w:rPr>
        <w:t>feeding is of particular interest</w:t>
      </w:r>
      <w:r w:rsidR="00EA2647" w:rsidRPr="00EA2647">
        <w:rPr>
          <w:rFonts w:cs="Times New Roman"/>
          <w:szCs w:val="24"/>
        </w:rPr>
        <w:t xml:space="preserve"> </w:t>
      </w:r>
      <w:r w:rsidR="00EA2647">
        <w:rPr>
          <w:rFonts w:cs="Times New Roman"/>
          <w:szCs w:val="24"/>
        </w:rPr>
        <w:t>among those considering strategies to increase breastfeeding rates</w:t>
      </w:r>
      <w:r w:rsidR="008F12E6" w:rsidRPr="00A9662C">
        <w:rPr>
          <w:rFonts w:cs="Times New Roman"/>
          <w:szCs w:val="24"/>
        </w:rPr>
        <w:t xml:space="preserve">, secondary to its potential influence on the breastfeeding knowledge, attitude, and intent of the target </w:t>
      </w:r>
      <w:r w:rsidR="008F12E6" w:rsidRPr="00D925A0">
        <w:rPr>
          <w:rFonts w:cs="Times New Roman"/>
          <w:szCs w:val="24"/>
        </w:rPr>
        <w:t>audience</w:t>
      </w:r>
      <w:r w:rsidR="008F12E6" w:rsidRPr="00D925A0">
        <w:rPr>
          <w:rFonts w:cs="Times New Roman"/>
          <w:noProof/>
          <w:szCs w:val="24"/>
          <w:vertAlign w:val="superscript"/>
        </w:rPr>
        <w:t>2</w:t>
      </w:r>
      <w:r w:rsidR="00D925A0" w:rsidRPr="00D925A0">
        <w:rPr>
          <w:rFonts w:cs="Times New Roman"/>
          <w:noProof/>
          <w:szCs w:val="24"/>
          <w:vertAlign w:val="superscript"/>
        </w:rPr>
        <w:t>5</w:t>
      </w:r>
      <w:r w:rsidR="008F12E6" w:rsidRPr="00D925A0">
        <w:rPr>
          <w:rFonts w:cs="Times New Roman"/>
          <w:szCs w:val="24"/>
        </w:rPr>
        <w:t>.</w:t>
      </w:r>
      <w:r w:rsidR="008F12E6" w:rsidRPr="00A9662C">
        <w:rPr>
          <w:rFonts w:cs="Times New Roman"/>
          <w:szCs w:val="24"/>
        </w:rPr>
        <w:t xml:space="preserve"> In an adolescent population this is of even greater interest due to the susceptibility of this population to the influence of media</w:t>
      </w:r>
      <w:r w:rsidR="00D925A0">
        <w:rPr>
          <w:rFonts w:cs="Times New Roman"/>
          <w:noProof/>
          <w:szCs w:val="24"/>
          <w:vertAlign w:val="superscript"/>
        </w:rPr>
        <w:t>26</w:t>
      </w:r>
      <w:r w:rsidR="008F12E6" w:rsidRPr="00A9662C">
        <w:rPr>
          <w:rFonts w:cs="Times New Roman"/>
          <w:noProof/>
          <w:szCs w:val="24"/>
          <w:vertAlign w:val="superscript"/>
        </w:rPr>
        <w:t>-2</w:t>
      </w:r>
      <w:r w:rsidR="00D925A0">
        <w:rPr>
          <w:rFonts w:cs="Times New Roman"/>
          <w:noProof/>
          <w:szCs w:val="24"/>
          <w:vertAlign w:val="superscript"/>
        </w:rPr>
        <w:t>8</w:t>
      </w:r>
      <w:r w:rsidR="008F12E6" w:rsidRPr="00A9662C">
        <w:rPr>
          <w:rFonts w:cs="Times New Roman"/>
          <w:szCs w:val="24"/>
        </w:rPr>
        <w:t xml:space="preserve">.  </w:t>
      </w:r>
    </w:p>
    <w:p w:rsidR="00471CC2" w:rsidRPr="00471CC2" w:rsidRDefault="008F12E6" w:rsidP="00471CC2">
      <w:pPr>
        <w:spacing w:line="480" w:lineRule="auto"/>
        <w:ind w:firstLine="720"/>
        <w:rPr>
          <w:color w:val="000000"/>
        </w:rPr>
      </w:pPr>
      <w:r w:rsidRPr="00A9662C">
        <w:rPr>
          <w:rFonts w:cs="Times New Roman"/>
          <w:szCs w:val="24"/>
        </w:rPr>
        <w:t>In 2010, adolescents spent an average of eight hours a day engaging with electronic media sources, with roughly four and a half of those being specific to television</w:t>
      </w:r>
      <w:r w:rsidRPr="00A9662C">
        <w:rPr>
          <w:rFonts w:cs="Times New Roman"/>
          <w:noProof/>
          <w:szCs w:val="24"/>
          <w:vertAlign w:val="superscript"/>
        </w:rPr>
        <w:t>2</w:t>
      </w:r>
      <w:r w:rsidR="00D925A0">
        <w:rPr>
          <w:rFonts w:cs="Times New Roman"/>
          <w:noProof/>
          <w:szCs w:val="24"/>
          <w:vertAlign w:val="superscript"/>
        </w:rPr>
        <w:t>9</w:t>
      </w:r>
      <w:r w:rsidRPr="00A9662C">
        <w:rPr>
          <w:rFonts w:cs="Times New Roman"/>
          <w:szCs w:val="24"/>
        </w:rPr>
        <w:t>. It has been shown that messages derived from media sources, specifically television programs, influence the viewer to participate in specific behaviors that are portrayed</w:t>
      </w:r>
      <w:r w:rsidR="00D925A0">
        <w:rPr>
          <w:rFonts w:cs="Times New Roman"/>
          <w:noProof/>
          <w:szCs w:val="24"/>
          <w:vertAlign w:val="superscript"/>
        </w:rPr>
        <w:t>26</w:t>
      </w:r>
      <w:r w:rsidRPr="00A9662C">
        <w:rPr>
          <w:rFonts w:cs="Times New Roman"/>
          <w:noProof/>
          <w:szCs w:val="24"/>
          <w:vertAlign w:val="superscript"/>
        </w:rPr>
        <w:t>-2</w:t>
      </w:r>
      <w:r w:rsidR="00D925A0">
        <w:rPr>
          <w:rFonts w:cs="Times New Roman"/>
          <w:noProof/>
          <w:szCs w:val="24"/>
          <w:vertAlign w:val="superscript"/>
        </w:rPr>
        <w:t>8</w:t>
      </w:r>
      <w:hyperlink w:anchor="_ENREF_12" w:tooltip="Dalton, 2003 #4" w:history="1"/>
      <w:hyperlink w:anchor="_ENREF_13" w:tooltip="Chandra, 2008 #846" w:history="1"/>
      <w:r w:rsidRPr="00A9662C">
        <w:rPr>
          <w:rFonts w:cs="Times New Roman"/>
          <w:szCs w:val="24"/>
        </w:rPr>
        <w:t xml:space="preserve">. </w:t>
      </w:r>
      <w:r w:rsidRPr="00A9662C">
        <w:rPr>
          <w:rFonts w:cs="Times New Roman"/>
          <w:iCs/>
          <w:szCs w:val="24"/>
        </w:rPr>
        <w:t xml:space="preserve"> These studies suggest a </w:t>
      </w:r>
      <w:r w:rsidRPr="00A9662C">
        <w:rPr>
          <w:rFonts w:cs="Times New Roman"/>
          <w:iCs/>
          <w:szCs w:val="24"/>
        </w:rPr>
        <w:lastRenderedPageBreak/>
        <w:t>relationship between exposure to behaviors in the media and an increase in these behaviors in populations of adolescents.</w:t>
      </w:r>
      <w:r w:rsidRPr="00A9662C">
        <w:rPr>
          <w:rFonts w:cs="Times New Roman"/>
          <w:szCs w:val="24"/>
        </w:rPr>
        <w:t xml:space="preserve"> </w:t>
      </w:r>
    </w:p>
    <w:p w:rsidR="003A7FE7" w:rsidRDefault="008F12E6">
      <w:pPr>
        <w:spacing w:line="480" w:lineRule="auto"/>
        <w:ind w:firstLine="720"/>
        <w:rPr>
          <w:rFonts w:cs="Times New Roman"/>
          <w:szCs w:val="24"/>
        </w:rPr>
      </w:pPr>
      <w:r w:rsidRPr="00A9662C">
        <w:rPr>
          <w:rFonts w:cs="Times New Roman"/>
          <w:color w:val="000000"/>
          <w:szCs w:val="24"/>
        </w:rPr>
        <w:t xml:space="preserve">The TPB </w:t>
      </w:r>
      <w:r w:rsidRPr="00A9662C">
        <w:rPr>
          <w:rFonts w:cs="Times New Roman"/>
          <w:szCs w:val="24"/>
        </w:rPr>
        <w:t>has been used extensively to explore the infant feeding decision</w:t>
      </w:r>
      <w:r w:rsidR="00AF75CB">
        <w:rPr>
          <w:rFonts w:cs="Times New Roman"/>
          <w:noProof/>
          <w:szCs w:val="24"/>
          <w:vertAlign w:val="superscript"/>
        </w:rPr>
        <w:t>30</w:t>
      </w:r>
      <w:r w:rsidRPr="00A9662C">
        <w:rPr>
          <w:rFonts w:cs="Times New Roman"/>
          <w:noProof/>
          <w:szCs w:val="24"/>
          <w:vertAlign w:val="superscript"/>
        </w:rPr>
        <w:t>,3</w:t>
      </w:r>
      <w:r w:rsidR="00AF75CB">
        <w:rPr>
          <w:rFonts w:cs="Times New Roman"/>
          <w:noProof/>
          <w:szCs w:val="24"/>
          <w:vertAlign w:val="superscript"/>
        </w:rPr>
        <w:t>1</w:t>
      </w:r>
      <w:r w:rsidRPr="00A9662C">
        <w:rPr>
          <w:rFonts w:cs="Times New Roman"/>
          <w:szCs w:val="24"/>
        </w:rPr>
        <w:t xml:space="preserve">. </w:t>
      </w:r>
      <w:r w:rsidR="00DA1712" w:rsidRPr="00A9662C">
        <w:rPr>
          <w:rFonts w:cs="Times New Roman"/>
          <w:szCs w:val="24"/>
        </w:rPr>
        <w:t>Analyzing instances of infant feeding</w:t>
      </w:r>
      <w:r w:rsidR="00640A81">
        <w:rPr>
          <w:rFonts w:cs="Times New Roman"/>
          <w:szCs w:val="24"/>
        </w:rPr>
        <w:t xml:space="preserve"> </w:t>
      </w:r>
      <w:r w:rsidR="00DA1712">
        <w:rPr>
          <w:rFonts w:cs="Times New Roman"/>
          <w:szCs w:val="24"/>
        </w:rPr>
        <w:t>in episodes of</w:t>
      </w:r>
      <w:r w:rsidR="00EA2629">
        <w:rPr>
          <w:rFonts w:cs="Times New Roman"/>
          <w:szCs w:val="24"/>
        </w:rPr>
        <w:t xml:space="preserve"> a reality</w:t>
      </w:r>
      <w:r w:rsidRPr="00A9662C">
        <w:rPr>
          <w:rFonts w:cs="Times New Roman"/>
          <w:szCs w:val="24"/>
        </w:rPr>
        <w:t xml:space="preserve"> television program documenting the individual experience of pregnant adolescents may increase the understanding of how this </w:t>
      </w:r>
      <w:r w:rsidR="00DA1712">
        <w:rPr>
          <w:rFonts w:cs="Times New Roman"/>
          <w:szCs w:val="24"/>
        </w:rPr>
        <w:t xml:space="preserve">reality </w:t>
      </w:r>
      <w:r w:rsidRPr="00A9662C">
        <w:rPr>
          <w:rFonts w:cs="Times New Roman"/>
          <w:szCs w:val="24"/>
        </w:rPr>
        <w:t>television program portrays infant-feeding (if at all).</w:t>
      </w:r>
      <w:r w:rsidRPr="00A9662C">
        <w:rPr>
          <w:rFonts w:eastAsiaTheme="minorEastAsia" w:cs="Times New Roman"/>
          <w:iCs/>
          <w:szCs w:val="24"/>
        </w:rPr>
        <w:t xml:space="preserve"> </w:t>
      </w:r>
      <w:r w:rsidR="00DA1712">
        <w:rPr>
          <w:rFonts w:eastAsiaTheme="minorEastAsia" w:cs="Times New Roman"/>
          <w:iCs/>
          <w:szCs w:val="24"/>
        </w:rPr>
        <w:t>Therefore, t</w:t>
      </w:r>
      <w:r w:rsidRPr="00A9662C">
        <w:rPr>
          <w:rFonts w:eastAsiaTheme="minorEastAsia" w:cs="Times New Roman"/>
          <w:iCs/>
          <w:szCs w:val="24"/>
        </w:rPr>
        <w:t xml:space="preserve">he objective of this study was to assess the presentation of infant-feeding </w:t>
      </w:r>
      <w:r w:rsidR="00DA1712">
        <w:rPr>
          <w:rFonts w:eastAsiaTheme="minorEastAsia" w:cs="Times New Roman"/>
          <w:iCs/>
          <w:szCs w:val="24"/>
        </w:rPr>
        <w:t>concepts</w:t>
      </w:r>
      <w:r w:rsidR="00DA1712" w:rsidRPr="00A9662C">
        <w:rPr>
          <w:rFonts w:eastAsiaTheme="minorEastAsia" w:cs="Times New Roman"/>
          <w:iCs/>
          <w:szCs w:val="24"/>
        </w:rPr>
        <w:t xml:space="preserve"> </w:t>
      </w:r>
      <w:r w:rsidRPr="00A9662C">
        <w:rPr>
          <w:rFonts w:eastAsiaTheme="minorEastAsia" w:cs="Times New Roman"/>
          <w:iCs/>
          <w:szCs w:val="24"/>
        </w:rPr>
        <w:t>in a reality television program</w:t>
      </w:r>
      <w:r w:rsidR="00DA1712">
        <w:rPr>
          <w:rFonts w:eastAsiaTheme="minorEastAsia" w:cs="Times New Roman"/>
          <w:iCs/>
          <w:szCs w:val="24"/>
        </w:rPr>
        <w:t xml:space="preserve">, </w:t>
      </w:r>
      <w:r w:rsidR="00640A81">
        <w:rPr>
          <w:rFonts w:eastAsiaTheme="minorEastAsia" w:cs="Times New Roman"/>
          <w:iCs/>
          <w:szCs w:val="24"/>
        </w:rPr>
        <w:t xml:space="preserve">using </w:t>
      </w:r>
      <w:r w:rsidR="00640A81" w:rsidRPr="00A9662C">
        <w:rPr>
          <w:rFonts w:eastAsiaTheme="minorEastAsia" w:cs="Times New Roman"/>
          <w:iCs/>
          <w:szCs w:val="24"/>
        </w:rPr>
        <w:t>the</w:t>
      </w:r>
      <w:r w:rsidRPr="00A9662C">
        <w:rPr>
          <w:rFonts w:eastAsiaTheme="minorEastAsia" w:cs="Times New Roman"/>
          <w:iCs/>
          <w:szCs w:val="24"/>
        </w:rPr>
        <w:t xml:space="preserve"> constructs of the </w:t>
      </w:r>
      <w:r w:rsidR="004817E1">
        <w:rPr>
          <w:rFonts w:eastAsiaTheme="minorEastAsia" w:cs="Times New Roman"/>
          <w:iCs/>
          <w:szCs w:val="24"/>
        </w:rPr>
        <w:t>TPB</w:t>
      </w:r>
      <w:r w:rsidRPr="00A9662C">
        <w:rPr>
          <w:rFonts w:eastAsiaTheme="minorEastAsia" w:cs="Times New Roman"/>
          <w:iCs/>
          <w:szCs w:val="24"/>
        </w:rPr>
        <w:t>.</w:t>
      </w:r>
    </w:p>
    <w:p w:rsidR="00670818" w:rsidRPr="00A9662C" w:rsidRDefault="00670818" w:rsidP="00670818">
      <w:pPr>
        <w:spacing w:line="480" w:lineRule="auto"/>
        <w:ind w:right="-288" w:firstLine="720"/>
        <w:rPr>
          <w:rFonts w:cs="Times New Roman"/>
          <w:szCs w:val="24"/>
        </w:rPr>
      </w:pPr>
    </w:p>
    <w:p w:rsidR="008F12E6" w:rsidRPr="00A9662C" w:rsidRDefault="008F12E6" w:rsidP="00670818">
      <w:pPr>
        <w:pStyle w:val="Heading2"/>
        <w:rPr>
          <w:rFonts w:cs="Times New Roman"/>
          <w:szCs w:val="24"/>
        </w:rPr>
      </w:pPr>
      <w:bookmarkStart w:id="12" w:name="_Toc361038378"/>
      <w:r w:rsidRPr="00A9662C">
        <w:rPr>
          <w:rFonts w:cs="Times New Roman"/>
          <w:szCs w:val="24"/>
        </w:rPr>
        <w:t>Methods</w:t>
      </w:r>
      <w:bookmarkEnd w:id="12"/>
    </w:p>
    <w:p w:rsidR="008F12E6" w:rsidRPr="00A9662C" w:rsidRDefault="008F12E6" w:rsidP="00E129EA">
      <w:pPr>
        <w:spacing w:line="240" w:lineRule="auto"/>
        <w:rPr>
          <w:rFonts w:cs="Times New Roman"/>
          <w:b/>
          <w:i/>
          <w:szCs w:val="24"/>
        </w:rPr>
      </w:pPr>
    </w:p>
    <w:p w:rsidR="008F12E6" w:rsidRPr="00A9662C" w:rsidRDefault="008F12E6" w:rsidP="00E129EA">
      <w:pPr>
        <w:spacing w:line="480" w:lineRule="auto"/>
        <w:ind w:firstLine="720"/>
        <w:rPr>
          <w:rFonts w:cs="Times New Roman"/>
          <w:szCs w:val="24"/>
        </w:rPr>
      </w:pPr>
      <w:r w:rsidRPr="00A9662C">
        <w:rPr>
          <w:rFonts w:cs="Times New Roman"/>
          <w:szCs w:val="24"/>
        </w:rPr>
        <w:t xml:space="preserve">This was a qualitative study, using content analysis methodology to evaluate infant-feeding content of a reality television program that follows adolescents from late pregnancy through the first few months of parenthood. The study was conducted from May 2012 through June 2013, and the protocol was approved by the Institutional Review Board at The University of Tennessee. </w:t>
      </w:r>
    </w:p>
    <w:p w:rsidR="008F12E6" w:rsidRPr="00A9662C" w:rsidRDefault="008F12E6" w:rsidP="00E129EA">
      <w:pPr>
        <w:spacing w:line="480" w:lineRule="auto"/>
        <w:ind w:firstLine="720"/>
        <w:rPr>
          <w:rFonts w:cs="Times New Roman"/>
          <w:szCs w:val="24"/>
        </w:rPr>
      </w:pPr>
      <w:r w:rsidRPr="00A9662C">
        <w:rPr>
          <w:rFonts w:cs="Times New Roman"/>
          <w:szCs w:val="24"/>
        </w:rPr>
        <w:t>The first two seasons of the program were coded for infant-feeding content, using constructs of the Theory of Planned Behavior (TPB). These constructs include Normative, Behavioral, and Control beliefs. Both verbal and visual infant-feeding content was coded, as both could have an influence on the audience and thus contribute to development of the “norm” of infant-feeding. The unit of measure, for verbal content, was a phrase. Each transcript was reviewed for phrases including infant-feeding concepts (e.g. how/why choice made, benefits or challenges of different modes, changes to planned mode, etc</w:t>
      </w:r>
      <w:r w:rsidR="00B440CF">
        <w:rPr>
          <w:rFonts w:cs="Times New Roman"/>
          <w:szCs w:val="24"/>
        </w:rPr>
        <w:t>…</w:t>
      </w:r>
      <w:r w:rsidRPr="00A9662C">
        <w:rPr>
          <w:rFonts w:cs="Times New Roman"/>
          <w:szCs w:val="24"/>
        </w:rPr>
        <w:t xml:space="preserve">) expressed by the adolescent mother as well as those present in her life (e.g., maternal grandmother, adolescent father, friend </w:t>
      </w:r>
      <w:r w:rsidRPr="00A9662C">
        <w:rPr>
          <w:rFonts w:cs="Times New Roman"/>
          <w:szCs w:val="24"/>
        </w:rPr>
        <w:lastRenderedPageBreak/>
        <w:t>of adolescent mother, etc</w:t>
      </w:r>
      <w:r w:rsidR="00B440CF">
        <w:rPr>
          <w:rFonts w:cs="Times New Roman"/>
          <w:szCs w:val="24"/>
        </w:rPr>
        <w:t>…</w:t>
      </w:r>
      <w:r w:rsidRPr="00A9662C">
        <w:rPr>
          <w:rFonts w:cs="Times New Roman"/>
          <w:szCs w:val="24"/>
        </w:rPr>
        <w:t>).  Verbal codes were separated into those attributed to the adolescent mother and those attributed to these other individuals. Visual content was coded by scene</w:t>
      </w:r>
      <w:r w:rsidR="008051E5">
        <w:rPr>
          <w:rFonts w:cs="Times New Roman"/>
          <w:szCs w:val="24"/>
        </w:rPr>
        <w:t xml:space="preserve"> </w:t>
      </w:r>
      <w:r w:rsidRPr="00A9662C">
        <w:rPr>
          <w:rFonts w:cs="Times New Roman"/>
          <w:szCs w:val="24"/>
        </w:rPr>
        <w:t>and included both “active” (infant being fed) and “passive” (e.g. cans of formula, bottles, breast pumps, etc</w:t>
      </w:r>
      <w:r w:rsidR="00B440CF">
        <w:rPr>
          <w:rFonts w:cs="Times New Roman"/>
          <w:szCs w:val="24"/>
        </w:rPr>
        <w:t>…</w:t>
      </w:r>
      <w:r w:rsidRPr="00A9662C">
        <w:rPr>
          <w:rFonts w:cs="Times New Roman"/>
          <w:szCs w:val="24"/>
        </w:rPr>
        <w:t xml:space="preserve">shown in background/foreground). All visual content was coded as Normative. </w:t>
      </w:r>
    </w:p>
    <w:p w:rsidR="008F12E6" w:rsidRPr="00A9662C" w:rsidRDefault="008F12E6" w:rsidP="00E129EA">
      <w:pPr>
        <w:spacing w:line="480" w:lineRule="auto"/>
        <w:ind w:firstLine="720"/>
        <w:rPr>
          <w:rFonts w:cs="Times New Roman"/>
          <w:szCs w:val="24"/>
        </w:rPr>
      </w:pPr>
      <w:r w:rsidRPr="00A9662C">
        <w:rPr>
          <w:rFonts w:cs="Times New Roman"/>
          <w:szCs w:val="24"/>
        </w:rPr>
        <w:t>The primary investigator trained the co-coder in definitions of the domains of the TPB, including representative examples of statements focused on infant-feeding concepts within each domain (</w:t>
      </w:r>
      <w:r w:rsidRPr="00A9662C">
        <w:rPr>
          <w:rFonts w:cs="Times New Roman"/>
          <w:b/>
          <w:szCs w:val="24"/>
        </w:rPr>
        <w:t>Appendix C</w:t>
      </w:r>
      <w:r w:rsidRPr="00A9662C">
        <w:rPr>
          <w:rFonts w:cs="Times New Roman"/>
          <w:szCs w:val="24"/>
        </w:rPr>
        <w:t xml:space="preserve">). A transcript from an unrelated project was used for training and coded independently by </w:t>
      </w:r>
      <w:r w:rsidR="004A7D08">
        <w:rPr>
          <w:rFonts w:cs="Times New Roman"/>
          <w:szCs w:val="24"/>
        </w:rPr>
        <w:t xml:space="preserve">the </w:t>
      </w:r>
      <w:r w:rsidRPr="00A9662C">
        <w:rPr>
          <w:rFonts w:cs="Times New Roman"/>
          <w:szCs w:val="24"/>
        </w:rPr>
        <w:t>two</w:t>
      </w:r>
      <w:r w:rsidR="004A7D08">
        <w:rPr>
          <w:rFonts w:cs="Times New Roman"/>
          <w:szCs w:val="24"/>
        </w:rPr>
        <w:t xml:space="preserve"> co-</w:t>
      </w:r>
      <w:r w:rsidRPr="00A9662C">
        <w:rPr>
          <w:rFonts w:cs="Times New Roman"/>
          <w:szCs w:val="24"/>
        </w:rPr>
        <w:t xml:space="preserve">coders. The </w:t>
      </w:r>
      <w:r w:rsidR="004A7D08">
        <w:rPr>
          <w:rFonts w:cs="Times New Roman"/>
          <w:szCs w:val="24"/>
        </w:rPr>
        <w:t>co-</w:t>
      </w:r>
      <w:r w:rsidRPr="00A9662C">
        <w:rPr>
          <w:rFonts w:cs="Times New Roman"/>
          <w:szCs w:val="24"/>
        </w:rPr>
        <w:t>coders reviewed the transcript</w:t>
      </w:r>
      <w:r w:rsidR="00AD4AB1">
        <w:rPr>
          <w:rFonts w:cs="Times New Roman"/>
          <w:szCs w:val="24"/>
        </w:rPr>
        <w:t>,</w:t>
      </w:r>
      <w:r w:rsidRPr="00A9662C">
        <w:rPr>
          <w:rFonts w:cs="Times New Roman"/>
          <w:szCs w:val="24"/>
        </w:rPr>
        <w:t xml:space="preserve"> and once inter-coder agreement </w:t>
      </w:r>
      <w:r w:rsidR="004A7D08">
        <w:rPr>
          <w:rFonts w:cs="Times New Roman"/>
          <w:szCs w:val="24"/>
        </w:rPr>
        <w:t>was at</w:t>
      </w:r>
      <w:r w:rsidRPr="00A9662C">
        <w:rPr>
          <w:rFonts w:cs="Times New Roman"/>
          <w:szCs w:val="24"/>
        </w:rPr>
        <w:t xml:space="preserve"> 80%, </w:t>
      </w:r>
      <w:r w:rsidR="004A7D08">
        <w:rPr>
          <w:rFonts w:cs="Times New Roman"/>
          <w:szCs w:val="24"/>
        </w:rPr>
        <w:t>coding of</w:t>
      </w:r>
      <w:r w:rsidR="006D75CB">
        <w:rPr>
          <w:rFonts w:cs="Times New Roman"/>
          <w:szCs w:val="24"/>
        </w:rPr>
        <w:t xml:space="preserve"> the</w:t>
      </w:r>
      <w:r w:rsidRPr="00A9662C">
        <w:rPr>
          <w:rFonts w:cs="Times New Roman"/>
          <w:szCs w:val="24"/>
        </w:rPr>
        <w:t xml:space="preserve"> project transcripts</w:t>
      </w:r>
      <w:r w:rsidR="004A7D08">
        <w:rPr>
          <w:rFonts w:cs="Times New Roman"/>
          <w:szCs w:val="24"/>
        </w:rPr>
        <w:t xml:space="preserve"> began</w:t>
      </w:r>
      <w:r w:rsidRPr="00A9662C">
        <w:rPr>
          <w:rFonts w:cs="Times New Roman"/>
          <w:szCs w:val="24"/>
        </w:rPr>
        <w:t xml:space="preserve">.  </w:t>
      </w:r>
      <w:r w:rsidR="00D10DD2">
        <w:rPr>
          <w:rFonts w:cs="Times New Roman"/>
          <w:szCs w:val="24"/>
        </w:rPr>
        <w:t>Co-coders independently coded three</w:t>
      </w:r>
      <w:r w:rsidRPr="00A9662C">
        <w:rPr>
          <w:rFonts w:cs="Times New Roman"/>
          <w:szCs w:val="24"/>
        </w:rPr>
        <w:t xml:space="preserve"> transcripts </w:t>
      </w:r>
      <w:r w:rsidR="00D10DD2">
        <w:rPr>
          <w:rFonts w:cs="Times New Roman"/>
          <w:szCs w:val="24"/>
        </w:rPr>
        <w:t>prior to</w:t>
      </w:r>
      <w:r w:rsidRPr="00A9662C">
        <w:rPr>
          <w:rFonts w:cs="Times New Roman"/>
          <w:szCs w:val="24"/>
        </w:rPr>
        <w:t xml:space="preserve"> meeting</w:t>
      </w:r>
      <w:r w:rsidR="00D10DD2">
        <w:rPr>
          <w:rFonts w:cs="Times New Roman"/>
          <w:szCs w:val="24"/>
        </w:rPr>
        <w:t xml:space="preserve"> to calculate </w:t>
      </w:r>
      <w:r w:rsidRPr="00A9662C">
        <w:rPr>
          <w:rFonts w:cs="Times New Roman"/>
          <w:szCs w:val="24"/>
        </w:rPr>
        <w:t xml:space="preserve">inter-coder agreement and </w:t>
      </w:r>
      <w:r w:rsidR="00D10DD2">
        <w:rPr>
          <w:rFonts w:cs="Times New Roman"/>
          <w:szCs w:val="24"/>
        </w:rPr>
        <w:t>to discuss potential new</w:t>
      </w:r>
      <w:r w:rsidRPr="00A9662C">
        <w:rPr>
          <w:rFonts w:cs="Times New Roman"/>
          <w:szCs w:val="24"/>
        </w:rPr>
        <w:t xml:space="preserve"> codes. </w:t>
      </w:r>
      <w:r w:rsidR="001B5C9C">
        <w:rPr>
          <w:rFonts w:cs="Times New Roman"/>
          <w:szCs w:val="24"/>
        </w:rPr>
        <w:t>No additional transcripts were coded until</w:t>
      </w:r>
      <w:r w:rsidRPr="00A9662C">
        <w:rPr>
          <w:rFonts w:cs="Times New Roman"/>
          <w:szCs w:val="24"/>
        </w:rPr>
        <w:t xml:space="preserve"> 80%</w:t>
      </w:r>
      <w:r w:rsidR="001B5C9C">
        <w:rPr>
          <w:rFonts w:cs="Times New Roman"/>
          <w:szCs w:val="24"/>
        </w:rPr>
        <w:t xml:space="preserve"> inter-coder agreement was reached on these initial transcripts. </w:t>
      </w:r>
      <w:r w:rsidRPr="00A9662C">
        <w:rPr>
          <w:rFonts w:cs="Times New Roman"/>
          <w:szCs w:val="24"/>
        </w:rPr>
        <w:t xml:space="preserve"> </w:t>
      </w:r>
      <w:r w:rsidR="001B5C9C">
        <w:rPr>
          <w:rFonts w:cs="Times New Roman"/>
          <w:szCs w:val="24"/>
        </w:rPr>
        <w:t>This process of coding three transcripts</w:t>
      </w:r>
      <w:r w:rsidR="00583C1E">
        <w:rPr>
          <w:rFonts w:cs="Times New Roman"/>
          <w:szCs w:val="24"/>
        </w:rPr>
        <w:t xml:space="preserve">, meeting to discuss use of existing codes and potential new codes, and moving to the next set of three transcripts </w:t>
      </w:r>
      <w:r w:rsidR="001B5C9C">
        <w:rPr>
          <w:rFonts w:cs="Times New Roman"/>
          <w:szCs w:val="24"/>
        </w:rPr>
        <w:t>was repeated until all transcripts had been coded and agreement was at least 80%.</w:t>
      </w:r>
      <w:r w:rsidRPr="00A9662C">
        <w:rPr>
          <w:rFonts w:cs="Times New Roman"/>
          <w:szCs w:val="24"/>
        </w:rPr>
        <w:t xml:space="preserve"> When there was disagreement between the two coders, the faculty advisor served to break the tie. Prior to each coding meeting both coders independently calculated their individual and overall code numbers. Individual inter-coder calculations were recorded at the beginning</w:t>
      </w:r>
      <w:r w:rsidR="0040506A">
        <w:rPr>
          <w:rFonts w:cs="Times New Roman"/>
          <w:szCs w:val="24"/>
        </w:rPr>
        <w:t xml:space="preserve"> </w:t>
      </w:r>
      <w:r w:rsidRPr="00A9662C">
        <w:rPr>
          <w:rFonts w:cs="Times New Roman"/>
          <w:szCs w:val="24"/>
        </w:rPr>
        <w:t>and</w:t>
      </w:r>
      <w:r w:rsidR="00AD4AB1">
        <w:rPr>
          <w:rFonts w:cs="Times New Roman"/>
          <w:szCs w:val="24"/>
        </w:rPr>
        <w:t xml:space="preserve"> were</w:t>
      </w:r>
      <w:r w:rsidRPr="00A9662C">
        <w:rPr>
          <w:rFonts w:cs="Times New Roman"/>
          <w:szCs w:val="24"/>
        </w:rPr>
        <w:t xml:space="preserve"> </w:t>
      </w:r>
      <w:r w:rsidR="0040506A">
        <w:rPr>
          <w:rFonts w:cs="Times New Roman"/>
          <w:szCs w:val="24"/>
        </w:rPr>
        <w:t xml:space="preserve">recalculated at the </w:t>
      </w:r>
      <w:r w:rsidRPr="00A9662C">
        <w:rPr>
          <w:rFonts w:cs="Times New Roman"/>
          <w:szCs w:val="24"/>
        </w:rPr>
        <w:t>end</w:t>
      </w:r>
      <w:r w:rsidR="00AD4AB1">
        <w:rPr>
          <w:rFonts w:cs="Times New Roman"/>
          <w:szCs w:val="24"/>
        </w:rPr>
        <w:t xml:space="preserve"> </w:t>
      </w:r>
      <w:r w:rsidRPr="00A9662C">
        <w:rPr>
          <w:rFonts w:cs="Times New Roman"/>
          <w:szCs w:val="24"/>
        </w:rPr>
        <w:t>of every coding session. The calculation used to determine inter-coder agreement is as follows: Inter-coder agreement =A/</w:t>
      </w:r>
      <w:r w:rsidRPr="00A9662C">
        <w:rPr>
          <w:rFonts w:cs="Times New Roman"/>
          <w:i/>
          <w:szCs w:val="24"/>
        </w:rPr>
        <w:t>n</w:t>
      </w:r>
      <w:r w:rsidRPr="00A9662C">
        <w:rPr>
          <w:rFonts w:cs="Times New Roman"/>
          <w:szCs w:val="24"/>
        </w:rPr>
        <w:t xml:space="preserve"> (where A equals total agreements between the two coders and </w:t>
      </w:r>
      <w:r w:rsidRPr="00A9662C">
        <w:rPr>
          <w:rFonts w:cs="Times New Roman"/>
          <w:i/>
          <w:szCs w:val="24"/>
        </w:rPr>
        <w:t xml:space="preserve">n </w:t>
      </w:r>
      <w:r w:rsidRPr="00A9662C">
        <w:rPr>
          <w:rFonts w:cs="Times New Roman"/>
          <w:szCs w:val="24"/>
        </w:rPr>
        <w:t xml:space="preserve">equals total number of units </w:t>
      </w:r>
      <w:r w:rsidR="00E855DB">
        <w:rPr>
          <w:rFonts w:cs="Times New Roman"/>
          <w:szCs w:val="24"/>
        </w:rPr>
        <w:t xml:space="preserve">coded by </w:t>
      </w:r>
      <w:r w:rsidR="00AF75CB">
        <w:rPr>
          <w:rFonts w:cs="Times New Roman"/>
          <w:szCs w:val="24"/>
        </w:rPr>
        <w:t>the coders</w:t>
      </w:r>
      <w:proofErr w:type="gramStart"/>
      <w:r w:rsidR="00AF75CB">
        <w:rPr>
          <w:rFonts w:cs="Times New Roman"/>
          <w:szCs w:val="24"/>
        </w:rPr>
        <w:t>)</w:t>
      </w:r>
      <w:r w:rsidRPr="00A9662C">
        <w:rPr>
          <w:rFonts w:cs="Times New Roman"/>
          <w:noProof/>
          <w:szCs w:val="24"/>
          <w:vertAlign w:val="superscript"/>
        </w:rPr>
        <w:t>3</w:t>
      </w:r>
      <w:r w:rsidR="00AF75CB">
        <w:rPr>
          <w:rFonts w:cs="Times New Roman"/>
          <w:noProof/>
          <w:szCs w:val="24"/>
          <w:vertAlign w:val="superscript"/>
        </w:rPr>
        <w:t>2</w:t>
      </w:r>
      <w:proofErr w:type="gramEnd"/>
      <w:r w:rsidRPr="00A9662C">
        <w:rPr>
          <w:rFonts w:cs="Times New Roman"/>
          <w:szCs w:val="24"/>
        </w:rPr>
        <w:t xml:space="preserve">.  </w:t>
      </w:r>
    </w:p>
    <w:p w:rsidR="008F12E6" w:rsidRPr="00A9662C" w:rsidRDefault="008F12E6" w:rsidP="00E129EA">
      <w:pPr>
        <w:spacing w:line="480" w:lineRule="auto"/>
        <w:ind w:firstLine="720"/>
        <w:rPr>
          <w:rFonts w:cs="Times New Roman"/>
          <w:szCs w:val="24"/>
        </w:rPr>
      </w:pPr>
      <w:r w:rsidRPr="00A9662C">
        <w:rPr>
          <w:rFonts w:cs="Times New Roman"/>
          <w:szCs w:val="24"/>
        </w:rPr>
        <w:t>Coded phrases were imported into QDA Miner software</w:t>
      </w:r>
      <w:r w:rsidR="00440340">
        <w:rPr>
          <w:rFonts w:cs="Times New Roman"/>
          <w:szCs w:val="24"/>
        </w:rPr>
        <w:t xml:space="preserve"> </w:t>
      </w:r>
      <w:r w:rsidRPr="00A9662C">
        <w:rPr>
          <w:rFonts w:cs="Times New Roman"/>
          <w:szCs w:val="24"/>
        </w:rPr>
        <w:t>in order to calculate code frequency for each domain. From this, the percentage of verbal and visual codes of infant feeding was also calculated (</w:t>
      </w:r>
      <w:r w:rsidRPr="00A9662C">
        <w:rPr>
          <w:rFonts w:cs="Times New Roman"/>
          <w:b/>
          <w:szCs w:val="24"/>
        </w:rPr>
        <w:t xml:space="preserve">Appendix B-Table </w:t>
      </w:r>
      <w:r w:rsidR="00982093" w:rsidRPr="00A9662C">
        <w:rPr>
          <w:rFonts w:cs="Times New Roman"/>
          <w:b/>
          <w:szCs w:val="24"/>
        </w:rPr>
        <w:t>4</w:t>
      </w:r>
      <w:r w:rsidRPr="00A9662C">
        <w:rPr>
          <w:rFonts w:cs="Times New Roman"/>
          <w:szCs w:val="24"/>
        </w:rPr>
        <w:t xml:space="preserve">). Duration (in minutes and seconds) of each </w:t>
      </w:r>
      <w:r w:rsidRPr="00A9662C">
        <w:rPr>
          <w:rFonts w:cs="Times New Roman"/>
          <w:szCs w:val="24"/>
        </w:rPr>
        <w:lastRenderedPageBreak/>
        <w:t>episode, and each instance of verbal or visual infant-feeding content within each episode, was quantified. Duration of infant-feeding content was then divided by overall episode duration, allowing for a per-episode calculation of how much time was spent showing/discussing infant-feeding content.  Microsoft Excel software was used to create 3 pie charts for each episode: 1) percent of episode that focused on infant-feeding topics, 2) percent of visual infant-feeding content showing breastfeeding, formula-feeding, or feeding equipment, and 3) verbal content, divided into percent contribution from each of the TPB domains, for both the adolescent mother and for others in her life (</w:t>
      </w:r>
      <w:r w:rsidRPr="00A9662C">
        <w:rPr>
          <w:rFonts w:cs="Times New Roman"/>
          <w:b/>
          <w:szCs w:val="24"/>
        </w:rPr>
        <w:t>Appendix B</w:t>
      </w:r>
      <w:r w:rsidRPr="00A9662C">
        <w:rPr>
          <w:rFonts w:cs="Times New Roman"/>
          <w:szCs w:val="24"/>
        </w:rPr>
        <w:t>). Each set of individual pie charts also described the percent of infant-feeding content that was verbal vs. visual. Ultimately, these frequencies and durations were summed, and a final set of the 3 pie charts representing the total of all episodes was created (</w:t>
      </w:r>
      <w:r w:rsidRPr="00A9662C">
        <w:rPr>
          <w:rFonts w:cs="Times New Roman"/>
          <w:b/>
          <w:szCs w:val="24"/>
        </w:rPr>
        <w:t>Figure 1</w:t>
      </w:r>
      <w:r w:rsidRPr="00A9662C">
        <w:rPr>
          <w:rFonts w:cs="Times New Roman"/>
          <w:szCs w:val="24"/>
        </w:rPr>
        <w:t xml:space="preserve">). </w:t>
      </w:r>
    </w:p>
    <w:p w:rsidR="008F12E6" w:rsidRPr="00A9662C" w:rsidRDefault="008F12E6" w:rsidP="00E129EA">
      <w:pPr>
        <w:spacing w:line="480" w:lineRule="auto"/>
        <w:ind w:firstLine="720"/>
        <w:rPr>
          <w:rFonts w:cs="Times New Roman"/>
          <w:szCs w:val="24"/>
        </w:rPr>
      </w:pPr>
      <w:r w:rsidRPr="00A9662C">
        <w:rPr>
          <w:rFonts w:cs="Times New Roman"/>
          <w:szCs w:val="24"/>
        </w:rPr>
        <w:t xml:space="preserve">    Using the individual set of pie charts, short vignettes were created</w:t>
      </w:r>
      <w:r w:rsidR="00440340">
        <w:rPr>
          <w:rFonts w:cs="Times New Roman"/>
          <w:szCs w:val="24"/>
        </w:rPr>
        <w:t>,</w:t>
      </w:r>
      <w:r w:rsidRPr="00A9662C">
        <w:rPr>
          <w:rFonts w:cs="Times New Roman"/>
          <w:szCs w:val="24"/>
        </w:rPr>
        <w:t xml:space="preserve"> describing how the relative weight of the three TPB domains, expressed by both the adolescent mother and others, may have influenced the infant feeding decision and how this may have been portrayed to the audience. Vignettes were reviewed by the research team and used to draft a comprehensive narrative of how infant-feeding content was framed and delivered to viewers of the program. </w:t>
      </w:r>
    </w:p>
    <w:p w:rsidR="008F12E6" w:rsidRPr="00A9662C" w:rsidRDefault="008F12E6" w:rsidP="00E129EA">
      <w:pPr>
        <w:spacing w:line="240" w:lineRule="auto"/>
        <w:rPr>
          <w:rFonts w:cs="Times New Roman"/>
          <w:b/>
          <w:szCs w:val="24"/>
        </w:rPr>
      </w:pPr>
    </w:p>
    <w:p w:rsidR="008F12E6" w:rsidRPr="00A9662C" w:rsidRDefault="008F12E6" w:rsidP="00941B22">
      <w:pPr>
        <w:pStyle w:val="Heading2"/>
        <w:rPr>
          <w:rFonts w:cs="Times New Roman"/>
          <w:szCs w:val="24"/>
        </w:rPr>
      </w:pPr>
      <w:bookmarkStart w:id="13" w:name="_Toc361038379"/>
      <w:r w:rsidRPr="00A9662C">
        <w:rPr>
          <w:rFonts w:cs="Times New Roman"/>
          <w:szCs w:val="24"/>
        </w:rPr>
        <w:t>Results</w:t>
      </w:r>
      <w:bookmarkEnd w:id="13"/>
      <w:r w:rsidRPr="00A9662C">
        <w:rPr>
          <w:rFonts w:cs="Times New Roman"/>
          <w:szCs w:val="24"/>
        </w:rPr>
        <w:t xml:space="preserve">  </w:t>
      </w:r>
    </w:p>
    <w:p w:rsidR="008F12E6" w:rsidRPr="00C661A1" w:rsidRDefault="008F12E6" w:rsidP="00C661A1">
      <w:pPr>
        <w:spacing w:line="480" w:lineRule="auto"/>
        <w:ind w:firstLine="720"/>
      </w:pPr>
      <w:r w:rsidRPr="00A9662C">
        <w:rPr>
          <w:rFonts w:cs="Times New Roman"/>
          <w:szCs w:val="24"/>
        </w:rPr>
        <w:t>Two seasons of the reality television program were selected for analysis of infant-feeding content and coding of this content using the domains of the TPB. However, of the fourteen episodes available, only 11 were transcribed, coded, and used to develop the final narrative. Two episodes were unable to be viewed, secondary to technological issues, and one episode was dropped from analysis after consultation with the IRB</w:t>
      </w:r>
      <w:r w:rsidR="00E867CB">
        <w:rPr>
          <w:rFonts w:cs="Times New Roman"/>
          <w:szCs w:val="24"/>
        </w:rPr>
        <w:t>,</w:t>
      </w:r>
      <w:r w:rsidRPr="00A9662C">
        <w:rPr>
          <w:rFonts w:cs="Times New Roman"/>
          <w:szCs w:val="24"/>
        </w:rPr>
        <w:t xml:space="preserve"> determined the content to be specific enough as to be identifiable. </w:t>
      </w:r>
      <w:r w:rsidR="00100EED">
        <w:rPr>
          <w:rFonts w:cs="Times New Roman"/>
          <w:szCs w:val="24"/>
        </w:rPr>
        <w:t>I</w:t>
      </w:r>
      <w:r w:rsidR="003D43BE">
        <w:rPr>
          <w:rFonts w:cs="Times New Roman"/>
          <w:szCs w:val="24"/>
        </w:rPr>
        <w:t>nter-coder</w:t>
      </w:r>
      <w:r w:rsidRPr="00A9662C">
        <w:rPr>
          <w:rFonts w:cs="Times New Roman"/>
          <w:szCs w:val="24"/>
        </w:rPr>
        <w:t xml:space="preserve"> calculations ranged from 22-100%, and all end </w:t>
      </w:r>
      <w:r w:rsidRPr="00A9662C">
        <w:rPr>
          <w:rFonts w:cs="Times New Roman"/>
          <w:szCs w:val="24"/>
        </w:rPr>
        <w:lastRenderedPageBreak/>
        <w:t>calculations were 100% (</w:t>
      </w:r>
      <w:r w:rsidRPr="00A9662C">
        <w:rPr>
          <w:rFonts w:cs="Times New Roman"/>
          <w:b/>
          <w:szCs w:val="24"/>
        </w:rPr>
        <w:t>Appendix G</w:t>
      </w:r>
      <w:r w:rsidRPr="00A9662C">
        <w:rPr>
          <w:rFonts w:cs="Times New Roman"/>
          <w:szCs w:val="24"/>
        </w:rPr>
        <w:t xml:space="preserve">). </w:t>
      </w:r>
      <w:r w:rsidR="00A874B9" w:rsidRPr="00A874B9">
        <w:t xml:space="preserve">The low percentage of matching found at the beginning of some coding sessions was expected and is reflective of the coding process itself, as phrases could be complex and difficult to assign to a single domain.  </w:t>
      </w:r>
      <w:r w:rsidR="00A874B9" w:rsidRPr="00A874B9">
        <w:rPr>
          <w:rFonts w:cs="Times New Roman"/>
          <w:szCs w:val="24"/>
        </w:rPr>
        <w:t>In s</w:t>
      </w:r>
      <w:r w:rsidR="00C661A1">
        <w:rPr>
          <w:rFonts w:cs="Times New Roman"/>
          <w:szCs w:val="24"/>
        </w:rPr>
        <w:t>everal cases, the conclusion had to be</w:t>
      </w:r>
      <w:r w:rsidR="00A874B9" w:rsidRPr="00A874B9">
        <w:rPr>
          <w:rFonts w:cs="Times New Roman"/>
          <w:szCs w:val="24"/>
        </w:rPr>
        <w:t xml:space="preserve"> made b</w:t>
      </w:r>
      <w:r w:rsidR="00C661A1">
        <w:rPr>
          <w:rFonts w:cs="Times New Roman"/>
          <w:szCs w:val="24"/>
        </w:rPr>
        <w:t>y the research team to code the</w:t>
      </w:r>
      <w:r w:rsidR="00A874B9" w:rsidRPr="00A874B9">
        <w:rPr>
          <w:rFonts w:cs="Times New Roman"/>
          <w:szCs w:val="24"/>
        </w:rPr>
        <w:t xml:space="preserve"> phrases into</w:t>
      </w:r>
      <w:r w:rsidR="00C661A1">
        <w:rPr>
          <w:rFonts w:cs="Times New Roman"/>
          <w:szCs w:val="24"/>
        </w:rPr>
        <w:t xml:space="preserve"> only one domain, as to keep the content mutually exclusive</w:t>
      </w:r>
      <w:r w:rsidR="00C661A1">
        <w:rPr>
          <w:rFonts w:cs="Times New Roman"/>
          <w:szCs w:val="24"/>
          <w:vertAlign w:val="superscript"/>
        </w:rPr>
        <w:t>3</w:t>
      </w:r>
      <w:r w:rsidR="00AF75CB">
        <w:rPr>
          <w:rFonts w:cs="Times New Roman"/>
          <w:szCs w:val="24"/>
          <w:vertAlign w:val="superscript"/>
        </w:rPr>
        <w:t>3</w:t>
      </w:r>
      <w:r w:rsidR="00C661A1">
        <w:rPr>
          <w:rFonts w:cs="Times New Roman"/>
          <w:szCs w:val="24"/>
        </w:rPr>
        <w:t xml:space="preserve">. </w:t>
      </w:r>
      <w:r w:rsidR="00A874B9" w:rsidRPr="00A874B9">
        <w:rPr>
          <w:rFonts w:cs="Times New Roman"/>
          <w:szCs w:val="24"/>
        </w:rPr>
        <w:t xml:space="preserve"> </w:t>
      </w:r>
    </w:p>
    <w:p w:rsidR="008F12E6" w:rsidRPr="00A9662C" w:rsidRDefault="008F12E6" w:rsidP="00941B22">
      <w:pPr>
        <w:pStyle w:val="Heading3"/>
        <w:rPr>
          <w:rFonts w:cs="Times New Roman"/>
          <w:szCs w:val="24"/>
        </w:rPr>
      </w:pPr>
      <w:bookmarkStart w:id="14" w:name="_Toc361038380"/>
      <w:r w:rsidRPr="00A9662C">
        <w:rPr>
          <w:rFonts w:cs="Times New Roman"/>
          <w:szCs w:val="24"/>
        </w:rPr>
        <w:t>Infant-feeding content of episodes</w:t>
      </w:r>
      <w:bookmarkEnd w:id="14"/>
    </w:p>
    <w:p w:rsidR="008F12E6" w:rsidRPr="00A9662C" w:rsidRDefault="008F12E6" w:rsidP="00982093">
      <w:pPr>
        <w:spacing w:line="480" w:lineRule="auto"/>
        <w:ind w:firstLine="720"/>
        <w:rPr>
          <w:rFonts w:cs="Times New Roman"/>
          <w:szCs w:val="24"/>
        </w:rPr>
      </w:pPr>
      <w:r w:rsidRPr="00A9662C">
        <w:rPr>
          <w:rFonts w:cs="Times New Roman"/>
          <w:szCs w:val="24"/>
        </w:rPr>
        <w:t>Overall, only 4% of episode content was related to infant-feeding concepts, either visual or verbal (</w:t>
      </w:r>
      <w:r w:rsidRPr="00A9662C">
        <w:rPr>
          <w:rFonts w:cs="Times New Roman"/>
          <w:b/>
          <w:szCs w:val="24"/>
        </w:rPr>
        <w:t>Figure 1.A</w:t>
      </w:r>
      <w:r w:rsidRPr="00A9662C">
        <w:rPr>
          <w:rFonts w:cs="Times New Roman"/>
          <w:szCs w:val="24"/>
        </w:rPr>
        <w:t>). Of this 4%, the majority of infant-feeding content appeared in visual form (71%), and less than a third of this content was verbally conveyed (29%), meaning that infant-feeding-related conversations occurred less than 1% of the time (</w:t>
      </w:r>
      <w:r w:rsidRPr="00A9662C">
        <w:rPr>
          <w:rFonts w:cs="Times New Roman"/>
          <w:b/>
          <w:szCs w:val="24"/>
        </w:rPr>
        <w:t>Figure 1.B</w:t>
      </w:r>
      <w:r w:rsidRPr="00A9662C">
        <w:rPr>
          <w:rFonts w:cs="Times New Roman"/>
          <w:szCs w:val="24"/>
        </w:rPr>
        <w:t xml:space="preserve">).  Nearly three-fourths of visual codes (73%) were of bottle-feeding, with the remainder showing infant-feeding equipment (21%), and breastfeeding (6%). All visual codes </w:t>
      </w:r>
      <w:r w:rsidR="00680EFA">
        <w:rPr>
          <w:rFonts w:cs="Times New Roman"/>
          <w:szCs w:val="24"/>
        </w:rPr>
        <w:t>were considered to be Normative due to the potential perception of these behaviors as the “norm” by the audience</w:t>
      </w:r>
      <w:r w:rsidRPr="00A9662C">
        <w:rPr>
          <w:rFonts w:cs="Times New Roman"/>
          <w:szCs w:val="24"/>
        </w:rPr>
        <w:t xml:space="preserve">. Verbal infant-feeding content, coded by TPB domain, is shown in </w:t>
      </w:r>
      <w:r w:rsidRPr="00A9662C">
        <w:rPr>
          <w:rFonts w:cs="Times New Roman"/>
          <w:b/>
          <w:szCs w:val="24"/>
        </w:rPr>
        <w:t>Figure 1.C</w:t>
      </w:r>
      <w:r w:rsidRPr="00A9662C">
        <w:rPr>
          <w:rFonts w:cs="Times New Roman"/>
          <w:szCs w:val="24"/>
        </w:rPr>
        <w:t xml:space="preserve">.  Slightly greater than half of verbal codes (62%) represented statements made by adolescent mothers, with Control </w:t>
      </w:r>
      <w:r w:rsidR="00100EED">
        <w:rPr>
          <w:rFonts w:cs="Times New Roman"/>
          <w:szCs w:val="24"/>
        </w:rPr>
        <w:t>be</w:t>
      </w:r>
      <w:r w:rsidRPr="00A9662C">
        <w:rPr>
          <w:rFonts w:cs="Times New Roman"/>
          <w:szCs w:val="24"/>
        </w:rPr>
        <w:t xml:space="preserve">liefs being the most frequently expressed TPB domain, whereas Behavioral Beliefs appeared to be rarely attached to statements made by adolescent mothers. Codes attributed to statements made by those in the adolescent mothers’ lives appeared relatively equally distributed across the three TPB domains. Each of the TPB domains, specific to adolescent mothers and to individuals in their </w:t>
      </w:r>
      <w:proofErr w:type="gramStart"/>
      <w:r w:rsidRPr="00A9662C">
        <w:rPr>
          <w:rFonts w:cs="Times New Roman"/>
          <w:szCs w:val="24"/>
        </w:rPr>
        <w:t>lives,</w:t>
      </w:r>
      <w:proofErr w:type="gramEnd"/>
      <w:r w:rsidRPr="00A9662C">
        <w:rPr>
          <w:rFonts w:cs="Times New Roman"/>
          <w:szCs w:val="24"/>
        </w:rPr>
        <w:t xml:space="preserve"> </w:t>
      </w:r>
      <w:r w:rsidR="00B440CF" w:rsidRPr="00A9662C">
        <w:rPr>
          <w:rFonts w:cs="Times New Roman"/>
          <w:szCs w:val="24"/>
        </w:rPr>
        <w:t>is</w:t>
      </w:r>
      <w:r w:rsidRPr="00A9662C">
        <w:rPr>
          <w:rFonts w:cs="Times New Roman"/>
          <w:szCs w:val="24"/>
        </w:rPr>
        <w:t xml:space="preserve"> described in more detail below. </w:t>
      </w:r>
    </w:p>
    <w:p w:rsidR="00872B04" w:rsidRPr="00A9662C" w:rsidRDefault="00872B04" w:rsidP="00982093">
      <w:pPr>
        <w:spacing w:line="480" w:lineRule="auto"/>
        <w:ind w:firstLine="720"/>
        <w:rPr>
          <w:rFonts w:cs="Times New Roman"/>
          <w:i/>
          <w:szCs w:val="24"/>
        </w:rPr>
      </w:pPr>
    </w:p>
    <w:p w:rsidR="008F12E6" w:rsidRPr="00A9662C" w:rsidRDefault="008F12E6" w:rsidP="00941B22">
      <w:pPr>
        <w:pStyle w:val="Heading3"/>
        <w:rPr>
          <w:rFonts w:cs="Times New Roman"/>
          <w:szCs w:val="24"/>
        </w:rPr>
      </w:pPr>
      <w:bookmarkStart w:id="15" w:name="_Toc361038381"/>
      <w:r w:rsidRPr="00A9662C">
        <w:rPr>
          <w:rFonts w:cs="Times New Roman"/>
          <w:szCs w:val="24"/>
        </w:rPr>
        <w:lastRenderedPageBreak/>
        <w:t>Adolescent Mothers: Control Beliefs</w:t>
      </w:r>
      <w:bookmarkEnd w:id="15"/>
    </w:p>
    <w:p w:rsidR="008F12E6" w:rsidRPr="00A9662C" w:rsidRDefault="008F12E6" w:rsidP="00982093">
      <w:pPr>
        <w:spacing w:line="480" w:lineRule="auto"/>
        <w:ind w:firstLine="720"/>
        <w:rPr>
          <w:rFonts w:cs="Times New Roman"/>
          <w:szCs w:val="24"/>
        </w:rPr>
      </w:pPr>
      <w:r w:rsidRPr="00A9662C">
        <w:rPr>
          <w:rFonts w:cs="Times New Roman"/>
          <w:szCs w:val="24"/>
        </w:rPr>
        <w:t xml:space="preserve">Among the three constructs, Control beliefs were the most frequently coded.  Examples of such codes include the desire to share infant-feeding responsibility with others and the adolescents’ inability to have control over their bodies. Exclusive breastfeeding was expressed as a constraint to sharing the infant-feeding responsibility, which led to the decision to formula-feed. This was considered a </w:t>
      </w:r>
      <w:r w:rsidR="00100EED">
        <w:rPr>
          <w:rFonts w:cs="Times New Roman"/>
          <w:szCs w:val="24"/>
        </w:rPr>
        <w:t>p</w:t>
      </w:r>
      <w:r w:rsidRPr="00A9662C">
        <w:rPr>
          <w:rFonts w:cs="Times New Roman"/>
          <w:szCs w:val="24"/>
        </w:rPr>
        <w:t xml:space="preserve">erceived Control belief in that the adolescent expressed her desire to not be the sole provider for infant feeding and believed formula feeding would allow her this independence and control. Breastfeeding was portrayed as a stress to the adolescent’s body, with leaky breasts, painful latching attempts and uncertainty in the amount of breast milk that was being produced. These were considered modifiable factors, occasionally leading to early weaning, expressed as (lack of) control, and therefore coded as Control beliefs. Formula feeding was the primary infant-feeding mode chosen because of the perceived control it offered the adolescent mother. </w:t>
      </w:r>
    </w:p>
    <w:p w:rsidR="00872B04" w:rsidRPr="00A9662C" w:rsidRDefault="00872B04" w:rsidP="00982093">
      <w:pPr>
        <w:spacing w:line="480" w:lineRule="auto"/>
        <w:ind w:firstLine="720"/>
        <w:rPr>
          <w:rFonts w:cs="Times New Roman"/>
          <w:szCs w:val="24"/>
        </w:rPr>
      </w:pPr>
    </w:p>
    <w:p w:rsidR="008F12E6" w:rsidRPr="00A9662C" w:rsidRDefault="008F12E6" w:rsidP="00941B22">
      <w:pPr>
        <w:pStyle w:val="Heading3"/>
        <w:rPr>
          <w:rFonts w:cs="Times New Roman"/>
          <w:noProof/>
          <w:szCs w:val="24"/>
        </w:rPr>
      </w:pPr>
      <w:bookmarkStart w:id="16" w:name="_Toc361038382"/>
      <w:r w:rsidRPr="00A9662C">
        <w:rPr>
          <w:rFonts w:cs="Times New Roman"/>
          <w:noProof/>
          <w:szCs w:val="24"/>
        </w:rPr>
        <w:t>Adolescent Mothers: Normative Beliefs</w:t>
      </w:r>
      <w:bookmarkEnd w:id="16"/>
    </w:p>
    <w:p w:rsidR="00941B22" w:rsidRDefault="008F12E6" w:rsidP="00941B22">
      <w:pPr>
        <w:spacing w:line="480" w:lineRule="auto"/>
        <w:ind w:firstLine="720"/>
        <w:rPr>
          <w:rFonts w:cs="Times New Roman"/>
          <w:noProof/>
          <w:szCs w:val="24"/>
        </w:rPr>
      </w:pPr>
      <w:r w:rsidRPr="00A9662C">
        <w:rPr>
          <w:rFonts w:cs="Times New Roman"/>
          <w:noProof/>
          <w:szCs w:val="24"/>
        </w:rPr>
        <w:t xml:space="preserve">Common Normative beliefs expressed by adolescent mothers included the belief that breastfeeding would be exhausting and overwhelming to attempt, despite expressing an understanding of associated health benefits. The adolescent mothers also expressed that breastfeeding would be cheaper than the use of infant formula.  Several adolescent mothers questioned how other women were able to successfully breastfeed while they, themselves, were having trouble with the behavior. This was considered a Normative belief, in that the adolescent was forming her own opinion about breastfeeding and determining what was socially acceptable and physically possible. One adolescent mother expressed her desire for support by her </w:t>
      </w:r>
      <w:r w:rsidRPr="00A9662C">
        <w:rPr>
          <w:rFonts w:cs="Times New Roman"/>
          <w:noProof/>
          <w:szCs w:val="24"/>
        </w:rPr>
        <w:lastRenderedPageBreak/>
        <w:t xml:space="preserve">significant other in order to successfully breastfeed. This was considered a Normative belief in that the adolescent believed she could not be successful without support.  In the end, many adolescent mothers chose to formula feed because of the acceptability among family and friends, despite the added costs and support they were given. </w:t>
      </w:r>
    </w:p>
    <w:p w:rsidR="006D75CB" w:rsidRPr="00A9662C" w:rsidRDefault="006D75CB" w:rsidP="00941B22">
      <w:pPr>
        <w:spacing w:line="480" w:lineRule="auto"/>
        <w:ind w:firstLine="720"/>
        <w:rPr>
          <w:rFonts w:cs="Times New Roman"/>
          <w:noProof/>
          <w:szCs w:val="24"/>
        </w:rPr>
      </w:pPr>
    </w:p>
    <w:p w:rsidR="008F12E6" w:rsidRPr="00A9662C" w:rsidRDefault="008F12E6" w:rsidP="00941B22">
      <w:pPr>
        <w:pStyle w:val="Heading3"/>
        <w:rPr>
          <w:rFonts w:cs="Times New Roman"/>
          <w:noProof/>
          <w:szCs w:val="24"/>
        </w:rPr>
      </w:pPr>
      <w:bookmarkStart w:id="17" w:name="_Toc361038383"/>
      <w:r w:rsidRPr="00A9662C">
        <w:rPr>
          <w:rFonts w:cs="Times New Roman"/>
          <w:noProof/>
          <w:szCs w:val="24"/>
        </w:rPr>
        <w:t>Adolescent Mothers: Behavioral Beliefs</w:t>
      </w:r>
      <w:bookmarkEnd w:id="17"/>
    </w:p>
    <w:p w:rsidR="008F12E6" w:rsidRPr="00A9662C" w:rsidRDefault="008F12E6" w:rsidP="00982093">
      <w:pPr>
        <w:spacing w:line="480" w:lineRule="auto"/>
        <w:ind w:firstLine="720"/>
        <w:rPr>
          <w:rFonts w:cs="Times New Roman"/>
          <w:szCs w:val="24"/>
        </w:rPr>
      </w:pPr>
      <w:r w:rsidRPr="00A9662C">
        <w:rPr>
          <w:rFonts w:cs="Times New Roman"/>
          <w:szCs w:val="24"/>
        </w:rPr>
        <w:t xml:space="preserve">Finally, Behavioral beliefs of adolescent mothers were the least frequently coded, though these were most often focused on opinions concerning breastfeeding. Behavioral belief codes included statements that breastfeeding would create physical changes to the breasts and that it would be painful. These were considered Behavioral beliefs in that the adolescent was stating her opinion and beliefs of breastfeeding. Another voiced belief was that breastfeeding was not a behavior that should be performed in front of friends. This was considered a Behavioral belief in that those around the adolescent expressed their opinion that breastfeeding should be kept private and is not something that is socially acceptable. Many times the adolescent mother chose to formula feed because of her believed ease and acceptability of the behavior. </w:t>
      </w:r>
    </w:p>
    <w:p w:rsidR="00872B04" w:rsidRPr="00A9662C" w:rsidRDefault="00872B04" w:rsidP="00982093">
      <w:pPr>
        <w:spacing w:line="480" w:lineRule="auto"/>
        <w:ind w:firstLine="720"/>
        <w:rPr>
          <w:rFonts w:cs="Times New Roman"/>
          <w:szCs w:val="24"/>
        </w:rPr>
      </w:pPr>
    </w:p>
    <w:p w:rsidR="008F12E6" w:rsidRPr="00A9662C" w:rsidRDefault="008F12E6" w:rsidP="00941B22">
      <w:pPr>
        <w:pStyle w:val="Heading3"/>
        <w:rPr>
          <w:rFonts w:cs="Times New Roman"/>
          <w:noProof/>
          <w:szCs w:val="24"/>
        </w:rPr>
      </w:pPr>
      <w:bookmarkStart w:id="18" w:name="_Toc361038384"/>
      <w:r w:rsidRPr="00A9662C">
        <w:rPr>
          <w:rFonts w:cs="Times New Roman"/>
          <w:noProof/>
          <w:szCs w:val="24"/>
        </w:rPr>
        <w:t>Others: Control Beliefs</w:t>
      </w:r>
      <w:bookmarkEnd w:id="18"/>
    </w:p>
    <w:p w:rsidR="00E24252" w:rsidRPr="00A9662C" w:rsidRDefault="008F12E6" w:rsidP="00E24252">
      <w:pPr>
        <w:spacing w:line="480" w:lineRule="auto"/>
        <w:ind w:firstLine="720"/>
        <w:rPr>
          <w:rFonts w:cs="Times New Roman"/>
          <w:szCs w:val="24"/>
        </w:rPr>
      </w:pPr>
      <w:r w:rsidRPr="00A9662C">
        <w:rPr>
          <w:rFonts w:cs="Times New Roman"/>
          <w:szCs w:val="24"/>
        </w:rPr>
        <w:t xml:space="preserve">Common control statements from those around the adolescent included reminding the adolescent to participate in making bottles of formula and feeding the infant as well as many statements made by the infant’s father refusing to help make bottles or to feed the infant. Formula feeding was expressed as time-consuming and burdensome by those around the adolescent (mostly the MGM and infant’s father). These were considered modifiable factors expressed as (lack of) control by others, in that those around the adolescent were vocal about not </w:t>
      </w:r>
      <w:r w:rsidRPr="00A9662C">
        <w:rPr>
          <w:rFonts w:cs="Times New Roman"/>
          <w:szCs w:val="24"/>
        </w:rPr>
        <w:lastRenderedPageBreak/>
        <w:t xml:space="preserve">wanting to be in control of infant feeding responsibilities, and therefore coded as Control beliefs by others. Additionally, hospital staff members made comments about infants needing to be tube-fed due to uncontrollable circumstances. This was also considered a Control belief because it </w:t>
      </w:r>
      <w:r w:rsidR="00472949">
        <w:rPr>
          <w:rFonts w:cs="Times New Roman"/>
          <w:szCs w:val="24"/>
        </w:rPr>
        <w:t>was</w:t>
      </w:r>
      <w:r w:rsidRPr="00A9662C">
        <w:rPr>
          <w:rFonts w:cs="Times New Roman"/>
          <w:szCs w:val="24"/>
        </w:rPr>
        <w:t xml:space="preserve"> a modifiable factor expressed as the control it took away from the adolescent and her original infant-feeding plan. </w:t>
      </w:r>
    </w:p>
    <w:p w:rsidR="008F12E6" w:rsidRPr="00A9662C" w:rsidRDefault="008F12E6" w:rsidP="00E24252">
      <w:pPr>
        <w:pStyle w:val="Heading3"/>
        <w:rPr>
          <w:rFonts w:cs="Times New Roman"/>
          <w:noProof/>
          <w:szCs w:val="24"/>
        </w:rPr>
      </w:pPr>
      <w:bookmarkStart w:id="19" w:name="_Toc361038385"/>
      <w:r w:rsidRPr="00A9662C">
        <w:rPr>
          <w:rFonts w:cs="Times New Roman"/>
          <w:noProof/>
          <w:szCs w:val="24"/>
        </w:rPr>
        <w:t>Others: Normative Beliefs</w:t>
      </w:r>
      <w:bookmarkEnd w:id="19"/>
    </w:p>
    <w:p w:rsidR="008F12E6" w:rsidRPr="00A9662C" w:rsidRDefault="008F12E6" w:rsidP="00E129EA">
      <w:pPr>
        <w:spacing w:line="480" w:lineRule="auto"/>
        <w:ind w:firstLine="720"/>
        <w:rPr>
          <w:rFonts w:cs="Times New Roman"/>
          <w:szCs w:val="24"/>
        </w:rPr>
      </w:pPr>
      <w:r w:rsidRPr="00A9662C">
        <w:rPr>
          <w:rFonts w:cs="Times New Roman"/>
          <w:szCs w:val="24"/>
        </w:rPr>
        <w:t>Normative statements made by friends of the adolescent and the infant’s father covered the topics of breastfeeding and formula feeding. Both friends of the adolescent and the infant’s father questioned the adolescent on her intent to breastfeed and the reasons why she would chose that method of infant-feeding. Similarly, the adolescent was asked about bottle</w:t>
      </w:r>
      <w:r w:rsidR="00BF1E3F">
        <w:rPr>
          <w:rFonts w:cs="Times New Roman"/>
          <w:szCs w:val="24"/>
        </w:rPr>
        <w:t>-</w:t>
      </w:r>
      <w:r w:rsidRPr="00A9662C">
        <w:rPr>
          <w:rFonts w:cs="Times New Roman"/>
          <w:szCs w:val="24"/>
        </w:rPr>
        <w:t xml:space="preserve">feeding and her intent to choose formula feeding over breastfeeding. These were all considered Normative beliefs in that those around the adolescent were questioning her to determine the adolescent’s infant-feeding mode and what was normal. Friends of the adolescent and the infant’s father also asked the adolescent about the amount the infant would eat (from either bottle or breast).  These were considered </w:t>
      </w:r>
      <w:proofErr w:type="gramStart"/>
      <w:r w:rsidRPr="00A9662C">
        <w:rPr>
          <w:rFonts w:cs="Times New Roman"/>
          <w:szCs w:val="24"/>
        </w:rPr>
        <w:t>Normative</w:t>
      </w:r>
      <w:proofErr w:type="gramEnd"/>
      <w:r w:rsidRPr="00A9662C">
        <w:rPr>
          <w:rFonts w:cs="Times New Roman"/>
          <w:szCs w:val="24"/>
        </w:rPr>
        <w:t xml:space="preserve"> beliefs in that those around the adolescent were determining the amount that was considered healthy at a given age.  </w:t>
      </w:r>
    </w:p>
    <w:p w:rsidR="008F12E6" w:rsidRPr="00A9662C" w:rsidRDefault="008F12E6" w:rsidP="00E129EA">
      <w:pPr>
        <w:spacing w:line="480" w:lineRule="auto"/>
        <w:rPr>
          <w:rFonts w:cs="Times New Roman"/>
          <w:i/>
          <w:noProof/>
          <w:szCs w:val="24"/>
        </w:rPr>
      </w:pPr>
    </w:p>
    <w:p w:rsidR="008F12E6" w:rsidRPr="00A9662C" w:rsidRDefault="008F12E6" w:rsidP="00E24252">
      <w:pPr>
        <w:pStyle w:val="Heading3"/>
        <w:rPr>
          <w:rFonts w:cs="Times New Roman"/>
          <w:noProof/>
          <w:szCs w:val="24"/>
        </w:rPr>
      </w:pPr>
      <w:bookmarkStart w:id="20" w:name="_Toc361038386"/>
      <w:r w:rsidRPr="00A9662C">
        <w:rPr>
          <w:rFonts w:cs="Times New Roman"/>
          <w:noProof/>
          <w:szCs w:val="24"/>
        </w:rPr>
        <w:t>Others: Behavioral Beliefs</w:t>
      </w:r>
      <w:bookmarkEnd w:id="20"/>
    </w:p>
    <w:p w:rsidR="00363A2B" w:rsidRDefault="008F12E6" w:rsidP="00E129EA">
      <w:pPr>
        <w:spacing w:line="480" w:lineRule="auto"/>
        <w:rPr>
          <w:rFonts w:cs="Times New Roman"/>
          <w:szCs w:val="24"/>
        </w:rPr>
        <w:sectPr w:rsidR="00363A2B" w:rsidSect="00D00CCB">
          <w:type w:val="continuous"/>
          <w:pgSz w:w="12240" w:h="15840"/>
          <w:pgMar w:top="1440" w:right="1440" w:bottom="1440" w:left="1440" w:header="720" w:footer="720" w:gutter="0"/>
          <w:pgNumType w:start="1"/>
          <w:cols w:space="720"/>
          <w:docGrid w:linePitch="360"/>
        </w:sectPr>
      </w:pPr>
      <w:r w:rsidRPr="00A9662C">
        <w:rPr>
          <w:rFonts w:cs="Times New Roman"/>
          <w:noProof/>
          <w:szCs w:val="24"/>
        </w:rPr>
        <w:t xml:space="preserve"> </w:t>
      </w:r>
      <w:r w:rsidR="0019187C">
        <w:rPr>
          <w:rFonts w:cs="Times New Roman"/>
          <w:noProof/>
          <w:szCs w:val="24"/>
        </w:rPr>
        <w:tab/>
      </w:r>
      <w:r w:rsidRPr="00A9662C">
        <w:rPr>
          <w:rFonts w:cs="Times New Roman"/>
          <w:szCs w:val="24"/>
        </w:rPr>
        <w:t xml:space="preserve">Finally, common Behavioral </w:t>
      </w:r>
      <w:r w:rsidR="0019187C">
        <w:rPr>
          <w:rFonts w:cs="Times New Roman"/>
          <w:szCs w:val="24"/>
        </w:rPr>
        <w:t xml:space="preserve">belief </w:t>
      </w:r>
      <w:r w:rsidRPr="00A9662C">
        <w:rPr>
          <w:rFonts w:cs="Times New Roman"/>
          <w:szCs w:val="24"/>
        </w:rPr>
        <w:t>statements from those around the adolescent included physicians, friends</w:t>
      </w:r>
      <w:r w:rsidR="0019187C">
        <w:rPr>
          <w:rFonts w:cs="Times New Roman"/>
          <w:szCs w:val="24"/>
        </w:rPr>
        <w:t>,</w:t>
      </w:r>
      <w:r w:rsidRPr="00A9662C">
        <w:rPr>
          <w:rFonts w:cs="Times New Roman"/>
          <w:szCs w:val="24"/>
        </w:rPr>
        <w:t xml:space="preserve"> and the infant’s father making statements about breastfeeding and their beliefs of what would happen if the adolescent </w:t>
      </w:r>
      <w:r w:rsidR="00664128">
        <w:rPr>
          <w:rFonts w:cs="Times New Roman"/>
          <w:szCs w:val="24"/>
        </w:rPr>
        <w:t xml:space="preserve">breastfed. </w:t>
      </w:r>
      <w:r w:rsidRPr="00A9662C">
        <w:rPr>
          <w:rFonts w:cs="Times New Roman"/>
          <w:szCs w:val="24"/>
        </w:rPr>
        <w:t xml:space="preserve">Those around the adolescent were vocal about their beliefs of the adolescent breastfeeding with both pro- and anti-breastfeeding stances.  Statements were made about the benefits of breastfeeding and how pregnancy, not </w:t>
      </w:r>
      <w:r w:rsidRPr="00A9662C">
        <w:rPr>
          <w:rFonts w:cs="Times New Roman"/>
          <w:szCs w:val="24"/>
        </w:rPr>
        <w:lastRenderedPageBreak/>
        <w:t>breastfeeding, would be responsible for physical changes of concern. Counter arguments were made by those who believed that breastfeeding would damage a woman’s breasts</w:t>
      </w:r>
      <w:r w:rsidR="00C776B3">
        <w:rPr>
          <w:rFonts w:cs="Times New Roman"/>
          <w:szCs w:val="24"/>
        </w:rPr>
        <w:t>,</w:t>
      </w:r>
      <w:r w:rsidRPr="00A9662C">
        <w:rPr>
          <w:rFonts w:cs="Times New Roman"/>
          <w:szCs w:val="24"/>
        </w:rPr>
        <w:t xml:space="preserve"> and they would forever be changed. These were considered Behavioral beliefs in that they were opinions expressed by others on the outcome of breastfeedin</w:t>
      </w:r>
      <w:r w:rsidR="00664128">
        <w:rPr>
          <w:rFonts w:cs="Times New Roman"/>
          <w:szCs w:val="24"/>
        </w:rPr>
        <w:t>g.</w:t>
      </w:r>
    </w:p>
    <w:p w:rsidR="008F12E6" w:rsidRPr="00A9662C" w:rsidRDefault="00DE636C" w:rsidP="00363A2B">
      <w:pPr>
        <w:spacing w:line="480" w:lineRule="auto"/>
        <w:jc w:val="center"/>
        <w:rPr>
          <w:rFonts w:cs="Times New Roman"/>
          <w:noProof/>
          <w:szCs w:val="24"/>
        </w:rPr>
      </w:pPr>
      <w:r w:rsidRPr="00DE636C">
        <w:rPr>
          <w:rFonts w:cs="Times New Roman"/>
          <w:i/>
          <w:noProof/>
          <w:szCs w:val="24"/>
        </w:rPr>
        <w:lastRenderedPageBreak/>
        <w:pict>
          <v:shapetype id="_x0000_t202" coordsize="21600,21600" o:spt="202" path="m,l,21600r21600,l21600,xe">
            <v:stroke joinstyle="miter"/>
            <v:path gradientshapeok="t" o:connecttype="rect"/>
          </v:shapetype>
          <v:shape id="Text Box 75" o:spid="_x0000_s1027" type="#_x0000_t202" style="position:absolute;left:0;text-align:left;margin-left:34.6pt;margin-top:317.9pt;width:332.45pt;height:31.4pt;z-index:251743232;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J4ycIA&#10;AADcAAAADwAAAGRycy9kb3ducmV2LnhtbERPTWvCQBC9F/oflil4q5t6sDVmI8WS2IsF04J4G7Jj&#10;EpqdDdk1xn/vCoK3ebzPSVajacVAvWssK3ibRiCIS6sbrhT8/WavHyCcR9bYWiYFF3KwSp+fEoy1&#10;PfOOhsJXIoSwi1FB7X0XS+nKmgy6qe2IA3e0vUEfYF9J3eM5hJtWzqJoLg02HBpq7GhdU/lfnIyC&#10;TV5+FU46zPLdtjus9zrTP1qpycv4uQThafQP8d39rcP89wXcngkXyPQ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wnjJwgAAANwAAAAPAAAAAAAAAAAAAAAAAJgCAABkcnMvZG93&#10;bnJldi54bWxQSwUGAAAAAAQABAD1AAAAhwMAAAAA&#10;" strokecolor="black [3213]">
            <v:textbox style="mso-next-textbox:#Text Box 75">
              <w:txbxContent>
                <w:p w:rsidR="00ED5983" w:rsidRPr="00363A2B" w:rsidRDefault="00ED5983" w:rsidP="00E129EA">
                  <w:pPr>
                    <w:rPr>
                      <w:sz w:val="20"/>
                      <w:szCs w:val="20"/>
                    </w:rPr>
                  </w:pPr>
                  <w:r w:rsidRPr="00363A2B">
                    <w:rPr>
                      <w:rFonts w:asciiTheme="minorHAnsi" w:hAnsiTheme="minorHAnsi"/>
                      <w:b/>
                      <w:bCs/>
                      <w:iCs/>
                      <w:sz w:val="20"/>
                      <w:szCs w:val="20"/>
                    </w:rPr>
                    <w:t>C. Verbal codes: 29% of infant-feeding content. TPB domains, expressed by adolescent mothers and those in their lives</w:t>
                  </w:r>
                </w:p>
              </w:txbxContent>
            </v:textbox>
          </v:shape>
        </w:pict>
      </w:r>
      <w:r w:rsidRPr="00DE636C">
        <w:rPr>
          <w:rFonts w:cs="Times New Roman"/>
          <w:i/>
          <w:noProof/>
          <w:szCs w:val="24"/>
        </w:rPr>
        <w:pict>
          <v:shape id="Text Box 78" o:spid="_x0000_s1030" type="#_x0000_t202" style="position:absolute;left:0;text-align:left;margin-left:34.6pt;margin-top:150.7pt;width:209.3pt;height:20.95pt;z-index:251746304;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Oan8AA&#10;AADcAAAADwAAAGRycy9kb3ducmV2LnhtbERPTYvCMBC9C/6HMII3m+phkWoUUap7UbAK4m1oxrbY&#10;TEoTtf57IyzsbR7vc+bLztTiSa2rLCsYRzEI4tzqigsF51M6moJwHlljbZkUvMnBctHvzTHR9sVH&#10;ema+ECGEXYIKSu+bREqXl2TQRbYhDtzNtgZ9gG0hdYuvEG5qOYnjH2mw4tBQYkPrkvJ79jAKdtt8&#10;kznpMN0e9811fdGpPmilhoNuNQPhqfP/4j/3rw7zpxP4PhMukI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rOan8AAAADcAAAADwAAAAAAAAAAAAAAAACYAgAAZHJzL2Rvd25y&#10;ZXYueG1sUEsFBgAAAAAEAAQA9QAAAIUDAAAAAA==&#10;" strokecolor="black [3213]">
            <v:textbox style="mso-next-textbox:#Text Box 78">
              <w:txbxContent>
                <w:p w:rsidR="00ED5983" w:rsidRPr="00363A2B" w:rsidRDefault="00ED5983" w:rsidP="00E129EA">
                  <w:pPr>
                    <w:spacing w:line="240" w:lineRule="auto"/>
                    <w:rPr>
                      <w:b/>
                      <w:sz w:val="20"/>
                      <w:szCs w:val="20"/>
                    </w:rPr>
                  </w:pPr>
                  <w:r w:rsidRPr="00363A2B">
                    <w:rPr>
                      <w:rFonts w:asciiTheme="minorHAnsi" w:hAnsiTheme="minorHAnsi"/>
                      <w:b/>
                      <w:bCs/>
                      <w:iCs/>
                      <w:sz w:val="20"/>
                      <w:szCs w:val="20"/>
                    </w:rPr>
                    <w:t>B. Visual codes: 71% of infant-feeding content</w:t>
                  </w:r>
                </w:p>
              </w:txbxContent>
            </v:textbox>
          </v:shape>
        </w:pict>
      </w:r>
      <w:r w:rsidRPr="00DE636C">
        <w:rPr>
          <w:rFonts w:cs="Times New Roman"/>
          <w:i/>
          <w:noProof/>
          <w:szCs w:val="24"/>
        </w:rPr>
        <w:pict>
          <v:shapetype id="_x0000_t32" coordsize="21600,21600" o:spt="32" o:oned="t" path="m,l21600,21600e" filled="f">
            <v:path arrowok="t" fillok="f" o:connecttype="none"/>
            <o:lock v:ext="edit" shapetype="t"/>
          </v:shapetype>
          <v:shape id="AutoShape 76" o:spid="_x0000_s1028" type="#_x0000_t32" style="position:absolute;left:0;text-align:left;margin-left:-104.35pt;margin-top:61.5pt;width:138.95pt;height:14.7pt;flip:y;z-index:251744256;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oB8sUAAADcAAAADwAAAGRycy9kb3ducmV2LnhtbESPQWvDMAyF74P9B6PBLmN10sMIad1S&#10;BoPSQ2FtDj0KW0tCYzmzvTT999NhsJvEe3rv03o7+0FNFFMf2EC5KEAR2+B6bg0054/XClTKyA6H&#10;wGTgTgm2m8eHNdYu3PiTplNulYRwqtFAl/NYa51sRx7TIozEon2F6DHLGlvtIt4k3A96WRRv2mPP&#10;0tDhSO8d2evpxxvoD82xmV6+c7TVobzEMp0vgzXm+WnerUBlmvO/+e967wS/Enx5Rib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oB8sUAAADcAAAADwAAAAAAAAAA&#10;AAAAAAChAgAAZHJzL2Rvd25yZXYueG1sUEsFBgAAAAAEAAQA+QAAAJMDAAAAAA==&#10;"/>
        </w:pict>
      </w:r>
      <w:r w:rsidRPr="00DE636C">
        <w:rPr>
          <w:rFonts w:cs="Times New Roman"/>
          <w:i/>
          <w:noProof/>
          <w:szCs w:val="24"/>
        </w:rPr>
        <w:pict>
          <v:shape id="AutoShape 77" o:spid="_x0000_s1029" type="#_x0000_t32" style="position:absolute;left:0;text-align:left;margin-left:-104.35pt;margin-top:76.2pt;width:138.95pt;height:144.8pt;z-index:251745280;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ckAsMAAADcAAAADwAAAGRycy9kb3ducmV2LnhtbERPTWsCMRC9C/6HMEIvUrMrVGRrlFUQ&#10;tOBB296nm+kmuJmsm6jbf98UhN7m8T5nsepdI27UBetZQT7JQBBXXluuFXy8b5/nIEJE1th4JgU/&#10;FGC1HA4WWGh/5yPdTrEWKYRDgQpMjG0hZagMOQwT3xIn7tt3DmOCXS11h/cU7ho5zbKZdGg5NRhs&#10;aWOoOp+uTsFhn6/LL2P3b8eLPbxsy+Zajz+Vehr15SuISH38Fz/cO53mz3P4eyZd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JALDAAAA3AAAAA8AAAAAAAAAAAAA&#10;AAAAoQIAAGRycy9kb3ducmV2LnhtbFBLBQYAAAAABAAEAPkAAACRAwAAAAA=&#10;"/>
        </w:pict>
      </w:r>
      <w:r w:rsidR="00363A2B" w:rsidRPr="00363A2B">
        <w:rPr>
          <w:rFonts w:cs="Times New Roman"/>
          <w:i/>
          <w:noProof/>
          <w:szCs w:val="24"/>
        </w:rPr>
        <w:drawing>
          <wp:anchor distT="0" distB="0" distL="114300" distR="114300" simplePos="0" relativeHeight="251661312" behindDoc="1" locked="0" layoutInCell="1" allowOverlap="1">
            <wp:simplePos x="0" y="0"/>
            <wp:positionH relativeFrom="column">
              <wp:posOffset>133350</wp:posOffset>
            </wp:positionH>
            <wp:positionV relativeFrom="paragraph">
              <wp:posOffset>209550</wp:posOffset>
            </wp:positionV>
            <wp:extent cx="2781300" cy="3295650"/>
            <wp:effectExtent l="19050" t="0" r="19050" b="0"/>
            <wp:wrapThrough wrapText="bothSides">
              <wp:wrapPolygon edited="0">
                <wp:start x="-148" y="0"/>
                <wp:lineTo x="-148" y="21600"/>
                <wp:lineTo x="21748" y="21600"/>
                <wp:lineTo x="21748" y="0"/>
                <wp:lineTo x="-148" y="0"/>
              </wp:wrapPolygon>
            </wp:wrapThrough>
            <wp:docPr id="15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8F12E6" w:rsidRPr="00363A2B">
        <w:rPr>
          <w:rFonts w:cs="Times New Roman"/>
          <w:i/>
          <w:noProof/>
          <w:szCs w:val="24"/>
        </w:rPr>
        <w:drawing>
          <wp:inline distT="0" distB="0" distL="0" distR="0">
            <wp:extent cx="4310173" cy="2195030"/>
            <wp:effectExtent l="19050" t="0" r="14177" b="0"/>
            <wp:docPr id="15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8F12E6" w:rsidRPr="00A9662C">
        <w:rPr>
          <w:rFonts w:cs="Times New Roman"/>
          <w:noProof/>
          <w:szCs w:val="24"/>
        </w:rPr>
        <w:drawing>
          <wp:inline distT="0" distB="0" distL="0" distR="0">
            <wp:extent cx="4303569" cy="2256312"/>
            <wp:effectExtent l="19050" t="0" r="20781" b="0"/>
            <wp:docPr id="15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F12E6" w:rsidRPr="00A9662C" w:rsidRDefault="008F12E6" w:rsidP="00E129EA">
      <w:pPr>
        <w:rPr>
          <w:rFonts w:cs="Times New Roman"/>
          <w:noProof/>
          <w:szCs w:val="24"/>
        </w:rPr>
      </w:pPr>
    </w:p>
    <w:p w:rsidR="00363A2B" w:rsidRDefault="008F12E6" w:rsidP="00E129EA">
      <w:pPr>
        <w:rPr>
          <w:rFonts w:cs="Times New Roman"/>
          <w:noProof/>
          <w:szCs w:val="24"/>
        </w:rPr>
        <w:sectPr w:rsidR="00363A2B" w:rsidSect="00925CB7">
          <w:footerReference w:type="default" r:id="rId11"/>
          <w:type w:val="continuous"/>
          <w:pgSz w:w="15840" w:h="12240" w:orient="landscape"/>
          <w:pgMar w:top="1440" w:right="1440" w:bottom="1440" w:left="1440" w:header="720" w:footer="720" w:gutter="0"/>
          <w:pgNumType w:start="24"/>
          <w:cols w:space="720"/>
          <w:docGrid w:linePitch="360"/>
        </w:sectPr>
      </w:pPr>
      <w:r w:rsidRPr="00A9662C">
        <w:rPr>
          <w:rFonts w:cs="Times New Roman"/>
          <w:noProof/>
          <w:szCs w:val="24"/>
        </w:rPr>
        <w:t>Figure 1. Representation of all episodes from the television program.</w:t>
      </w:r>
      <w:r w:rsidR="005329BD">
        <w:rPr>
          <w:rFonts w:cs="Times New Roman"/>
          <w:noProof/>
          <w:szCs w:val="24"/>
        </w:rPr>
        <w:t xml:space="preserve"> 1.</w:t>
      </w:r>
      <w:r w:rsidRPr="00A9662C">
        <w:rPr>
          <w:rFonts w:cs="Times New Roman"/>
          <w:noProof/>
          <w:szCs w:val="24"/>
        </w:rPr>
        <w:t xml:space="preserve">A. Total episode content-Portrays the percentage of time covering infant-feeding content and other content. </w:t>
      </w:r>
      <w:r w:rsidR="005329BD">
        <w:rPr>
          <w:rFonts w:cs="Times New Roman"/>
          <w:noProof/>
          <w:szCs w:val="24"/>
        </w:rPr>
        <w:t>1.</w:t>
      </w:r>
      <w:r w:rsidRPr="00A9662C">
        <w:rPr>
          <w:rFonts w:cs="Times New Roman"/>
          <w:noProof/>
          <w:szCs w:val="24"/>
        </w:rPr>
        <w:t xml:space="preserve">B. Visual Codes- Presents the infant-feeding visual codes from all episodes. </w:t>
      </w:r>
      <w:r w:rsidR="005329BD">
        <w:rPr>
          <w:rFonts w:cs="Times New Roman"/>
          <w:noProof/>
          <w:szCs w:val="24"/>
        </w:rPr>
        <w:t>1.</w:t>
      </w:r>
      <w:r w:rsidRPr="00A9662C">
        <w:rPr>
          <w:rFonts w:cs="Times New Roman"/>
          <w:noProof/>
          <w:szCs w:val="24"/>
        </w:rPr>
        <w:t xml:space="preserve">C. Verbal Codes- Portrays the infant-feeding verbal codes from all episdoes, expressed by the adolescent mother and those in their lives, using the TPB domains.   </w:t>
      </w:r>
    </w:p>
    <w:p w:rsidR="008F12E6" w:rsidRPr="00A9662C" w:rsidRDefault="00DE636C" w:rsidP="00E855DB">
      <w:pPr>
        <w:pStyle w:val="Heading2"/>
        <w:rPr>
          <w:rFonts w:cs="Times New Roman"/>
          <w:noProof/>
          <w:szCs w:val="24"/>
        </w:rPr>
      </w:pPr>
      <w:r w:rsidRPr="00A9662C">
        <w:rPr>
          <w:rFonts w:cs="Times New Roman"/>
          <w:noProof/>
          <w:szCs w:val="24"/>
        </w:rPr>
        <w:lastRenderedPageBreak/>
        <w:fldChar w:fldCharType="begin"/>
      </w:r>
      <w:r w:rsidR="008F12E6" w:rsidRPr="00A9662C">
        <w:rPr>
          <w:rFonts w:cs="Times New Roman"/>
          <w:noProof/>
          <w:szCs w:val="24"/>
        </w:rPr>
        <w:instrText xml:space="preserve"> ADDIN EN.REFLIST </w:instrText>
      </w:r>
      <w:r w:rsidRPr="00A9662C">
        <w:rPr>
          <w:rFonts w:cs="Times New Roman"/>
          <w:noProof/>
          <w:szCs w:val="24"/>
        </w:rPr>
        <w:fldChar w:fldCharType="end"/>
      </w:r>
      <w:bookmarkStart w:id="21" w:name="_Toc361038387"/>
      <w:r w:rsidR="008F12E6" w:rsidRPr="00A9662C">
        <w:rPr>
          <w:rFonts w:cs="Times New Roman"/>
          <w:szCs w:val="24"/>
        </w:rPr>
        <w:t>Discussion</w:t>
      </w:r>
      <w:bookmarkEnd w:id="21"/>
      <w:r w:rsidR="008F12E6" w:rsidRPr="00A9662C">
        <w:rPr>
          <w:rFonts w:cs="Times New Roman"/>
          <w:szCs w:val="24"/>
        </w:rPr>
        <w:t xml:space="preserve"> </w:t>
      </w:r>
    </w:p>
    <w:p w:rsidR="008F12E6" w:rsidRPr="00A9662C" w:rsidRDefault="008F12E6" w:rsidP="00E24252">
      <w:pPr>
        <w:spacing w:line="480" w:lineRule="auto"/>
        <w:ind w:firstLine="720"/>
        <w:rPr>
          <w:rFonts w:cs="Times New Roman"/>
          <w:szCs w:val="24"/>
        </w:rPr>
      </w:pPr>
      <w:r w:rsidRPr="00A9662C">
        <w:rPr>
          <w:rFonts w:cs="Times New Roman"/>
          <w:szCs w:val="24"/>
        </w:rPr>
        <w:t xml:space="preserve">Content-analysis of a reality television program, following adolescents from pregnancy through the first several months of motherhood, appears to portray infant-feeding as a minor component in the lives of these adolescent mothers. Further, framing infant-feeding conversations in terms of TPB domains appears to indicate a great deal of desire for control by adolescent mothers. Exploring these findings in the context of existing infant-feeding literature may reveal important characteristics in the portrayal of infant-feeding by this reality television program. </w:t>
      </w:r>
    </w:p>
    <w:p w:rsidR="008F12E6" w:rsidRPr="00A9662C" w:rsidRDefault="008F12E6" w:rsidP="00E24252">
      <w:pPr>
        <w:pStyle w:val="Heading3"/>
        <w:rPr>
          <w:rFonts w:cs="Times New Roman"/>
          <w:szCs w:val="24"/>
        </w:rPr>
      </w:pPr>
      <w:bookmarkStart w:id="22" w:name="_Toc361038388"/>
      <w:r w:rsidRPr="00A9662C">
        <w:rPr>
          <w:rFonts w:cs="Times New Roman"/>
          <w:szCs w:val="24"/>
        </w:rPr>
        <w:t>Time Commitment</w:t>
      </w:r>
      <w:bookmarkEnd w:id="22"/>
    </w:p>
    <w:p w:rsidR="008F12E6" w:rsidRPr="00A9662C" w:rsidRDefault="008F12E6" w:rsidP="00E129EA">
      <w:pPr>
        <w:spacing w:line="480" w:lineRule="auto"/>
        <w:ind w:firstLine="720"/>
        <w:rPr>
          <w:rFonts w:cs="Times New Roman"/>
          <w:szCs w:val="24"/>
        </w:rPr>
      </w:pPr>
      <w:r w:rsidRPr="00A9662C">
        <w:rPr>
          <w:rFonts w:cs="Times New Roman"/>
          <w:szCs w:val="24"/>
        </w:rPr>
        <w:t xml:space="preserve">Comparing the time-contribution of the </w:t>
      </w:r>
      <w:r w:rsidR="00571EF8">
        <w:rPr>
          <w:rFonts w:cs="Times New Roman"/>
          <w:szCs w:val="24"/>
        </w:rPr>
        <w:t xml:space="preserve">television </w:t>
      </w:r>
      <w:r w:rsidRPr="00A9662C">
        <w:rPr>
          <w:rFonts w:cs="Times New Roman"/>
          <w:szCs w:val="24"/>
        </w:rPr>
        <w:t>program to that of research estimating the actual time required to feed infants reveals some potentially important gaps. For example, although infants feed at various frequencies throughout the day, the U.S. Department of Health and Human Services (USDHHS), Office of Women’s Health provides general information about expected infant-feeding frequency and duration (8-12 times per day, for roughly 20-40 minutes), specific to early infancy</w:t>
      </w:r>
      <w:r w:rsidRPr="00A9662C">
        <w:rPr>
          <w:rFonts w:cs="Times New Roman"/>
          <w:noProof/>
          <w:szCs w:val="24"/>
          <w:vertAlign w:val="superscript"/>
        </w:rPr>
        <w:t>3</w:t>
      </w:r>
      <w:r w:rsidR="00115C32">
        <w:rPr>
          <w:rFonts w:cs="Times New Roman"/>
          <w:noProof/>
          <w:szCs w:val="24"/>
          <w:vertAlign w:val="superscript"/>
        </w:rPr>
        <w:t>4</w:t>
      </w:r>
      <w:r w:rsidRPr="00A9662C">
        <w:rPr>
          <w:rFonts w:cs="Times New Roman"/>
          <w:szCs w:val="24"/>
        </w:rPr>
        <w:t>. Therefore, estimating the time-commitment if an infant feeds for the longest duration- 12 times a day, for 40 minutes- indicates that this would require ~33% of a 24 hour period to be dedicated to infant-feeding.  Estimating the time-commitment if an infant feeds for the smallest frequency- 8 times a day, for 20 minutes- indicates that this would require an ~ 11% (2.5 hours) daily time-commitment</w:t>
      </w:r>
      <w:r w:rsidR="00BA5885">
        <w:rPr>
          <w:rFonts w:cs="Times New Roman"/>
          <w:szCs w:val="24"/>
        </w:rPr>
        <w:t>.</w:t>
      </w:r>
      <w:r w:rsidRPr="00A9662C">
        <w:rPr>
          <w:rFonts w:cs="Times New Roman"/>
          <w:szCs w:val="24"/>
        </w:rPr>
        <w:t xml:space="preserve"> The television program that was analyzed visually portrayed infant feeding occurring for an average of 6.4% (1.5 hours) of the day. Compared to the real life expectations published by the USDHHS, even the most liberally calculated estimated proportion of time dedicated to portrayal of infant-feeding may convey to the audience that infant feeding is not a time-consuming behavior for an adolescent mother. This is an important </w:t>
      </w:r>
      <w:r w:rsidRPr="00A9662C">
        <w:rPr>
          <w:rFonts w:cs="Times New Roman"/>
          <w:szCs w:val="24"/>
        </w:rPr>
        <w:lastRenderedPageBreak/>
        <w:t>finding in that literature indicates that the perceived time demands of breastfeeding are an important reason why many choose bottle</w:t>
      </w:r>
      <w:r w:rsidR="00C66ACA">
        <w:rPr>
          <w:rFonts w:cs="Times New Roman"/>
          <w:szCs w:val="24"/>
        </w:rPr>
        <w:t>-</w:t>
      </w:r>
      <w:r w:rsidRPr="00A9662C">
        <w:rPr>
          <w:rFonts w:cs="Times New Roman"/>
          <w:szCs w:val="24"/>
        </w:rPr>
        <w:t>feeding</w:t>
      </w:r>
      <w:r w:rsidRPr="00A9662C">
        <w:rPr>
          <w:rFonts w:cs="Times New Roman"/>
          <w:noProof/>
          <w:szCs w:val="24"/>
          <w:vertAlign w:val="superscript"/>
        </w:rPr>
        <w:t>3</w:t>
      </w:r>
      <w:r w:rsidR="00115C32">
        <w:rPr>
          <w:rFonts w:cs="Times New Roman"/>
          <w:noProof/>
          <w:szCs w:val="24"/>
          <w:vertAlign w:val="superscript"/>
        </w:rPr>
        <w:t>5</w:t>
      </w:r>
      <w:r w:rsidRPr="00A9662C">
        <w:rPr>
          <w:rFonts w:cs="Times New Roman"/>
          <w:noProof/>
          <w:szCs w:val="24"/>
          <w:vertAlign w:val="superscript"/>
        </w:rPr>
        <w:t>,3</w:t>
      </w:r>
      <w:r w:rsidR="00115C32">
        <w:rPr>
          <w:rFonts w:cs="Times New Roman"/>
          <w:noProof/>
          <w:szCs w:val="24"/>
          <w:vertAlign w:val="superscript"/>
        </w:rPr>
        <w:t>6</w:t>
      </w:r>
      <w:r w:rsidRPr="00A9662C">
        <w:rPr>
          <w:rFonts w:cs="Times New Roman"/>
          <w:szCs w:val="24"/>
        </w:rPr>
        <w:t xml:space="preserve">. </w:t>
      </w:r>
      <w:r w:rsidR="00253468">
        <w:rPr>
          <w:rFonts w:cs="Times New Roman"/>
          <w:szCs w:val="24"/>
        </w:rPr>
        <w:t xml:space="preserve"> Therefore, </w:t>
      </w:r>
      <w:r w:rsidR="008958B6">
        <w:rPr>
          <w:rFonts w:cs="Times New Roman"/>
          <w:szCs w:val="24"/>
        </w:rPr>
        <w:t>should exposure to this content result in the belief among future parents that infant-feeding ta</w:t>
      </w:r>
      <w:r w:rsidRPr="00A9662C">
        <w:rPr>
          <w:rFonts w:cs="Times New Roman"/>
          <w:szCs w:val="24"/>
        </w:rPr>
        <w:t xml:space="preserve">kes so little time, breastfeeding may be </w:t>
      </w:r>
      <w:r w:rsidR="008958B6">
        <w:rPr>
          <w:rFonts w:cs="Times New Roman"/>
          <w:szCs w:val="24"/>
        </w:rPr>
        <w:t xml:space="preserve">perceived as an </w:t>
      </w:r>
      <w:r w:rsidRPr="00A9662C">
        <w:rPr>
          <w:rFonts w:cs="Times New Roman"/>
          <w:szCs w:val="24"/>
        </w:rPr>
        <w:t xml:space="preserve">even </w:t>
      </w:r>
      <w:r w:rsidR="008958B6">
        <w:rPr>
          <w:rFonts w:cs="Times New Roman"/>
          <w:szCs w:val="24"/>
        </w:rPr>
        <w:t>greater</w:t>
      </w:r>
      <w:r w:rsidRPr="00A9662C">
        <w:rPr>
          <w:rFonts w:cs="Times New Roman"/>
          <w:szCs w:val="24"/>
        </w:rPr>
        <w:t xml:space="preserve"> time commitment.</w:t>
      </w:r>
    </w:p>
    <w:p w:rsidR="008F12E6" w:rsidRPr="00A9662C" w:rsidRDefault="008F12E6" w:rsidP="00E24252">
      <w:pPr>
        <w:pStyle w:val="Heading3"/>
        <w:rPr>
          <w:rFonts w:cs="Times New Roman"/>
          <w:szCs w:val="24"/>
        </w:rPr>
      </w:pPr>
      <w:bookmarkStart w:id="23" w:name="_Toc361038389"/>
      <w:r w:rsidRPr="00A9662C">
        <w:rPr>
          <w:rFonts w:cs="Times New Roman"/>
          <w:szCs w:val="24"/>
        </w:rPr>
        <w:t>Duration of Breastfeeding</w:t>
      </w:r>
      <w:bookmarkEnd w:id="23"/>
    </w:p>
    <w:p w:rsidR="008F12E6" w:rsidRPr="00A9662C" w:rsidRDefault="00A32C2A" w:rsidP="00E24252">
      <w:pPr>
        <w:spacing w:line="480" w:lineRule="auto"/>
        <w:ind w:firstLine="720"/>
        <w:rPr>
          <w:rFonts w:cs="Times New Roman"/>
          <w:szCs w:val="24"/>
        </w:rPr>
      </w:pPr>
      <w:r>
        <w:rPr>
          <w:rFonts w:cs="Times New Roman"/>
          <w:szCs w:val="24"/>
        </w:rPr>
        <w:t>At the national level ~58% of adolescents initiate breastfeeding, which is greater than the percentage portrayed by this reality program (</w:t>
      </w:r>
      <w:r w:rsidR="008F12E6" w:rsidRPr="00A9662C">
        <w:rPr>
          <w:rFonts w:cs="Times New Roman"/>
          <w:szCs w:val="24"/>
        </w:rPr>
        <w:t>46%</w:t>
      </w:r>
      <w:r>
        <w:rPr>
          <w:rFonts w:cs="Times New Roman"/>
          <w:szCs w:val="24"/>
        </w:rPr>
        <w:t xml:space="preserve">). In fact, </w:t>
      </w:r>
      <w:r w:rsidR="008F12E6" w:rsidRPr="00A9662C">
        <w:rPr>
          <w:rFonts w:cs="Times New Roman"/>
          <w:szCs w:val="24"/>
        </w:rPr>
        <w:t xml:space="preserve">only one adolescent is portrayed as </w:t>
      </w:r>
      <w:r>
        <w:rPr>
          <w:rFonts w:cs="Times New Roman"/>
          <w:szCs w:val="24"/>
        </w:rPr>
        <w:t>never</w:t>
      </w:r>
      <w:r w:rsidRPr="00A9662C">
        <w:rPr>
          <w:rFonts w:cs="Times New Roman"/>
          <w:szCs w:val="24"/>
        </w:rPr>
        <w:t xml:space="preserve"> </w:t>
      </w:r>
      <w:r w:rsidR="008F12E6" w:rsidRPr="00A9662C">
        <w:rPr>
          <w:rFonts w:cs="Times New Roman"/>
          <w:szCs w:val="24"/>
        </w:rPr>
        <w:t>introducing infant formula. Although the production of the program did not allow for accurate calculation of the breastfeeding duration, it is clear that almost all of the adolescents (92%) do not breastfeed for very long (less than one week). Compared to the literature on breastfeeding duration</w:t>
      </w:r>
      <w:r w:rsidR="00622476">
        <w:rPr>
          <w:rFonts w:cs="Times New Roman"/>
          <w:szCs w:val="24"/>
        </w:rPr>
        <w:t xml:space="preserve"> among adolescents</w:t>
      </w:r>
      <w:r w:rsidR="008F12E6" w:rsidRPr="00A9662C">
        <w:rPr>
          <w:rFonts w:cs="Times New Roman"/>
          <w:szCs w:val="24"/>
        </w:rPr>
        <w:t xml:space="preserve"> (22% at 6 months, 9% at 12 months) </w:t>
      </w:r>
      <w:r w:rsidR="008F12E6" w:rsidRPr="00A9662C">
        <w:rPr>
          <w:rFonts w:cs="Times New Roman"/>
          <w:noProof/>
          <w:szCs w:val="24"/>
          <w:vertAlign w:val="superscript"/>
        </w:rPr>
        <w:t>12</w:t>
      </w:r>
      <w:r w:rsidR="008F12E6" w:rsidRPr="00A9662C">
        <w:rPr>
          <w:rFonts w:cs="Times New Roman"/>
          <w:szCs w:val="24"/>
        </w:rPr>
        <w:t xml:space="preserve">, the percentages portrayed in the show were </w:t>
      </w:r>
      <w:r w:rsidR="00622476">
        <w:rPr>
          <w:rFonts w:cs="Times New Roman"/>
          <w:szCs w:val="24"/>
        </w:rPr>
        <w:t xml:space="preserve">also </w:t>
      </w:r>
      <w:r w:rsidR="008F12E6" w:rsidRPr="00A9662C">
        <w:rPr>
          <w:rFonts w:cs="Times New Roman"/>
          <w:szCs w:val="24"/>
        </w:rPr>
        <w:t xml:space="preserve">much lower than the national average. This may </w:t>
      </w:r>
      <w:r w:rsidR="00622476">
        <w:rPr>
          <w:rFonts w:cs="Times New Roman"/>
          <w:szCs w:val="24"/>
        </w:rPr>
        <w:t>convey</w:t>
      </w:r>
      <w:r w:rsidR="00622476" w:rsidRPr="00A9662C">
        <w:rPr>
          <w:rFonts w:cs="Times New Roman"/>
          <w:szCs w:val="24"/>
        </w:rPr>
        <w:t xml:space="preserve"> </w:t>
      </w:r>
      <w:r w:rsidR="008F12E6" w:rsidRPr="00A9662C">
        <w:rPr>
          <w:rFonts w:cs="Times New Roman"/>
          <w:szCs w:val="24"/>
        </w:rPr>
        <w:t xml:space="preserve">to the audience that formula-feeding is the norm for adolescent mothers, potentially impacting the future breastfeeding intent of adolescent audience members. </w:t>
      </w:r>
    </w:p>
    <w:p w:rsidR="008F12E6" w:rsidRPr="00A9662C" w:rsidRDefault="008F12E6" w:rsidP="00E24252">
      <w:pPr>
        <w:pStyle w:val="Heading3"/>
        <w:rPr>
          <w:rFonts w:cs="Times New Roman"/>
          <w:noProof/>
          <w:szCs w:val="24"/>
        </w:rPr>
      </w:pPr>
      <w:bookmarkStart w:id="24" w:name="_Toc361038390"/>
      <w:r w:rsidRPr="00A9662C">
        <w:rPr>
          <w:rFonts w:cs="Times New Roman"/>
          <w:szCs w:val="24"/>
        </w:rPr>
        <w:t>Portrayal of Breastfeeding</w:t>
      </w:r>
      <w:bookmarkEnd w:id="24"/>
      <w:r w:rsidRPr="00A9662C">
        <w:rPr>
          <w:rFonts w:cs="Times New Roman"/>
          <w:szCs w:val="24"/>
        </w:rPr>
        <w:t xml:space="preserve"> </w:t>
      </w:r>
      <w:r w:rsidRPr="00A9662C">
        <w:rPr>
          <w:rFonts w:cs="Times New Roman"/>
          <w:noProof/>
          <w:szCs w:val="24"/>
        </w:rPr>
        <w:t xml:space="preserve"> </w:t>
      </w:r>
    </w:p>
    <w:p w:rsidR="008F12E6" w:rsidRPr="00A9662C" w:rsidRDefault="008F12E6" w:rsidP="009A3F4F">
      <w:pPr>
        <w:spacing w:line="480" w:lineRule="auto"/>
        <w:ind w:firstLine="360"/>
        <w:rPr>
          <w:rFonts w:cs="Times New Roman"/>
          <w:szCs w:val="24"/>
        </w:rPr>
      </w:pPr>
      <w:r w:rsidRPr="00A9662C">
        <w:rPr>
          <w:rFonts w:cs="Times New Roman"/>
          <w:szCs w:val="24"/>
        </w:rPr>
        <w:t xml:space="preserve">In instances where breastfeeding was portrayed, it was seen as painful and difficult. Even before the infant was born, the adolescents discussed their belief in the inconvenience </w:t>
      </w:r>
      <w:r w:rsidR="00A11C7C">
        <w:rPr>
          <w:rFonts w:cs="Times New Roman"/>
          <w:szCs w:val="24"/>
        </w:rPr>
        <w:t xml:space="preserve">of </w:t>
      </w:r>
      <w:r w:rsidR="000B7E65">
        <w:rPr>
          <w:rFonts w:cs="Times New Roman"/>
          <w:szCs w:val="24"/>
        </w:rPr>
        <w:t>breastfeeding</w:t>
      </w:r>
      <w:r w:rsidRPr="00A9662C">
        <w:rPr>
          <w:rFonts w:cs="Times New Roman"/>
          <w:szCs w:val="24"/>
        </w:rPr>
        <w:t>.  Supported by a study completed by Giles and colleagues, it is clear that many adolescents are not fully aware of the convenience that breastfeeding offers and believe it creates man</w:t>
      </w:r>
      <w:r w:rsidR="00AA64D3">
        <w:rPr>
          <w:rFonts w:cs="Times New Roman"/>
          <w:szCs w:val="24"/>
        </w:rPr>
        <w:t>y physical problems</w:t>
      </w:r>
      <w:r w:rsidR="00AA64D3">
        <w:rPr>
          <w:rFonts w:cs="Times New Roman"/>
          <w:szCs w:val="24"/>
          <w:vertAlign w:val="superscript"/>
        </w:rPr>
        <w:t>3</w:t>
      </w:r>
      <w:r w:rsidR="00115C32">
        <w:rPr>
          <w:rFonts w:cs="Times New Roman"/>
          <w:szCs w:val="24"/>
          <w:vertAlign w:val="superscript"/>
        </w:rPr>
        <w:t>6</w:t>
      </w:r>
      <w:r w:rsidRPr="00A9662C">
        <w:rPr>
          <w:rFonts w:cs="Times New Roman"/>
          <w:szCs w:val="24"/>
        </w:rPr>
        <w:t xml:space="preserve">. The audience has reinforcing statements that breastfeeding will be painful, difficult and inconvenient, when that may not be the case. Therefore, what is being portrayed by the television program and what has been </w:t>
      </w:r>
      <w:r w:rsidR="00664128">
        <w:rPr>
          <w:rFonts w:cs="Times New Roman"/>
          <w:szCs w:val="24"/>
        </w:rPr>
        <w:t>presented in the literature do</w:t>
      </w:r>
      <w:r w:rsidRPr="00A9662C">
        <w:rPr>
          <w:rFonts w:cs="Times New Roman"/>
          <w:szCs w:val="24"/>
        </w:rPr>
        <w:t xml:space="preserve"> not coincide. </w:t>
      </w:r>
    </w:p>
    <w:p w:rsidR="008F12E6" w:rsidRPr="00A9662C" w:rsidRDefault="008F12E6" w:rsidP="009A3F4F">
      <w:pPr>
        <w:pStyle w:val="Heading3"/>
        <w:rPr>
          <w:rFonts w:cs="Times New Roman"/>
          <w:szCs w:val="24"/>
        </w:rPr>
      </w:pPr>
      <w:bookmarkStart w:id="25" w:name="_Toc361038391"/>
      <w:r w:rsidRPr="00A9662C">
        <w:rPr>
          <w:rFonts w:cs="Times New Roman"/>
          <w:szCs w:val="24"/>
        </w:rPr>
        <w:lastRenderedPageBreak/>
        <w:t>Formula-feeding for Control</w:t>
      </w:r>
      <w:bookmarkEnd w:id="25"/>
    </w:p>
    <w:p w:rsidR="009A3F4F" w:rsidRPr="00A9662C" w:rsidRDefault="008F12E6" w:rsidP="009A3F4F">
      <w:pPr>
        <w:spacing w:line="480" w:lineRule="auto"/>
        <w:ind w:firstLine="720"/>
        <w:rPr>
          <w:rFonts w:cs="Times New Roman"/>
          <w:szCs w:val="24"/>
        </w:rPr>
      </w:pPr>
      <w:r w:rsidRPr="00A9662C">
        <w:rPr>
          <w:rFonts w:cs="Times New Roman"/>
          <w:szCs w:val="24"/>
        </w:rPr>
        <w:t xml:space="preserve">The TPB domain portrayed consistently throughout the television program is </w:t>
      </w:r>
      <w:r w:rsidR="005E5C9C">
        <w:rPr>
          <w:rFonts w:cs="Times New Roman"/>
          <w:szCs w:val="24"/>
        </w:rPr>
        <w:t xml:space="preserve">that of </w:t>
      </w:r>
      <w:r w:rsidRPr="00A9662C">
        <w:rPr>
          <w:rFonts w:cs="Times New Roman"/>
          <w:szCs w:val="24"/>
        </w:rPr>
        <w:t xml:space="preserve">perceived behavioral control. The adolescent mothers had many conversations that portrayed their desire to have control when it came to infant-feeding, which is similar to the findings by </w:t>
      </w:r>
      <w:proofErr w:type="spellStart"/>
      <w:r w:rsidRPr="00A9662C">
        <w:rPr>
          <w:rFonts w:cs="Times New Roman"/>
          <w:szCs w:val="24"/>
        </w:rPr>
        <w:t>Wambach</w:t>
      </w:r>
      <w:proofErr w:type="spellEnd"/>
      <w:r w:rsidRPr="00A9662C">
        <w:rPr>
          <w:rFonts w:cs="Times New Roman"/>
          <w:szCs w:val="24"/>
        </w:rPr>
        <w:t xml:space="preserve"> which portrays perceived control as an important factor</w:t>
      </w:r>
      <w:r w:rsidR="005E5C9C">
        <w:rPr>
          <w:rFonts w:cs="Times New Roman"/>
          <w:szCs w:val="24"/>
        </w:rPr>
        <w:t xml:space="preserve"> in the infant-feeding decision</w:t>
      </w:r>
      <w:r w:rsidRPr="00A9662C">
        <w:rPr>
          <w:rFonts w:cs="Times New Roman"/>
          <w:noProof/>
          <w:szCs w:val="24"/>
          <w:vertAlign w:val="superscript"/>
        </w:rPr>
        <w:t>3</w:t>
      </w:r>
      <w:r w:rsidR="00115C32">
        <w:rPr>
          <w:rFonts w:cs="Times New Roman"/>
          <w:noProof/>
          <w:szCs w:val="24"/>
          <w:vertAlign w:val="superscript"/>
        </w:rPr>
        <w:t>7</w:t>
      </w:r>
      <w:r w:rsidRPr="00A9662C">
        <w:rPr>
          <w:rFonts w:cs="Times New Roman"/>
          <w:szCs w:val="24"/>
        </w:rPr>
        <w:t>. These findings are important because perceived behavioral control is normally the least predictive domain</w:t>
      </w:r>
      <w:r w:rsidR="005E5C9C">
        <w:rPr>
          <w:rFonts w:cs="Times New Roman"/>
          <w:szCs w:val="24"/>
        </w:rPr>
        <w:t>,</w:t>
      </w:r>
      <w:r w:rsidRPr="00A9662C">
        <w:rPr>
          <w:rFonts w:cs="Times New Roman"/>
          <w:szCs w:val="24"/>
        </w:rPr>
        <w:t xml:space="preserve"> with previous literature stating Behavioral and Normative beliefs as</w:t>
      </w:r>
      <w:r w:rsidR="005E5C9C">
        <w:rPr>
          <w:rFonts w:cs="Times New Roman"/>
          <w:szCs w:val="24"/>
        </w:rPr>
        <w:t xml:space="preserve"> being</w:t>
      </w:r>
      <w:r w:rsidRPr="00A9662C">
        <w:rPr>
          <w:rFonts w:cs="Times New Roman"/>
          <w:szCs w:val="24"/>
        </w:rPr>
        <w:t xml:space="preserve"> the most common indicators of</w:t>
      </w:r>
      <w:r w:rsidR="005E5C9C">
        <w:rPr>
          <w:rFonts w:cs="Times New Roman"/>
          <w:szCs w:val="24"/>
        </w:rPr>
        <w:t xml:space="preserve"> choice of</w:t>
      </w:r>
      <w:r w:rsidRPr="00A9662C">
        <w:rPr>
          <w:rFonts w:cs="Times New Roman"/>
          <w:szCs w:val="24"/>
        </w:rPr>
        <w:t xml:space="preserve"> infant-feeding mode</w:t>
      </w:r>
      <w:r w:rsidR="00115C32">
        <w:rPr>
          <w:rFonts w:cs="Times New Roman"/>
          <w:noProof/>
          <w:szCs w:val="24"/>
          <w:vertAlign w:val="superscript"/>
        </w:rPr>
        <w:t>38</w:t>
      </w:r>
      <w:r w:rsidRPr="00A9662C">
        <w:rPr>
          <w:rFonts w:cs="Times New Roman"/>
          <w:noProof/>
          <w:szCs w:val="24"/>
          <w:vertAlign w:val="superscript"/>
        </w:rPr>
        <w:t>,</w:t>
      </w:r>
      <w:r w:rsidR="00AA64D3">
        <w:rPr>
          <w:rFonts w:cs="Times New Roman"/>
          <w:noProof/>
          <w:szCs w:val="24"/>
          <w:vertAlign w:val="superscript"/>
        </w:rPr>
        <w:t>3</w:t>
      </w:r>
      <w:r w:rsidR="00115C32">
        <w:rPr>
          <w:rFonts w:cs="Times New Roman"/>
          <w:noProof/>
          <w:szCs w:val="24"/>
          <w:vertAlign w:val="superscript"/>
        </w:rPr>
        <w:t>9</w:t>
      </w:r>
      <w:r w:rsidRPr="00A9662C">
        <w:rPr>
          <w:rFonts w:cs="Times New Roman"/>
          <w:szCs w:val="24"/>
        </w:rPr>
        <w:t xml:space="preserve">.  These statements and beliefs rarely </w:t>
      </w:r>
      <w:r w:rsidR="005E5C9C">
        <w:rPr>
          <w:rFonts w:cs="Times New Roman"/>
          <w:szCs w:val="24"/>
        </w:rPr>
        <w:t xml:space="preserve">translated </w:t>
      </w:r>
      <w:r w:rsidRPr="00A9662C">
        <w:rPr>
          <w:rFonts w:cs="Times New Roman"/>
          <w:szCs w:val="24"/>
        </w:rPr>
        <w:t xml:space="preserve">into the adolescent choosing to breastfeed, but rather </w:t>
      </w:r>
      <w:r w:rsidR="005E5C9C">
        <w:rPr>
          <w:rFonts w:cs="Times New Roman"/>
          <w:szCs w:val="24"/>
        </w:rPr>
        <w:t xml:space="preserve">choosing </w:t>
      </w:r>
      <w:r w:rsidRPr="00A9662C">
        <w:rPr>
          <w:rFonts w:cs="Times New Roman"/>
          <w:szCs w:val="24"/>
        </w:rPr>
        <w:t xml:space="preserve">to bottle-feed (almost exclusively with formula), because </w:t>
      </w:r>
      <w:r w:rsidR="005E5C9C">
        <w:rPr>
          <w:rFonts w:cs="Times New Roman"/>
          <w:szCs w:val="24"/>
        </w:rPr>
        <w:t>of the increased perception of control</w:t>
      </w:r>
      <w:r w:rsidRPr="00A9662C">
        <w:rPr>
          <w:rFonts w:cs="Times New Roman"/>
          <w:szCs w:val="24"/>
        </w:rPr>
        <w:t xml:space="preserve">. </w:t>
      </w:r>
      <w:r w:rsidR="00DE74D6">
        <w:rPr>
          <w:rFonts w:cs="Times New Roman"/>
          <w:szCs w:val="24"/>
        </w:rPr>
        <w:t>A</w:t>
      </w:r>
      <w:r w:rsidRPr="00A9662C">
        <w:rPr>
          <w:rFonts w:cs="Times New Roman"/>
          <w:szCs w:val="24"/>
        </w:rPr>
        <w:t>udience member</w:t>
      </w:r>
      <w:r w:rsidR="00DE74D6">
        <w:rPr>
          <w:rFonts w:cs="Times New Roman"/>
          <w:szCs w:val="24"/>
        </w:rPr>
        <w:t>s</w:t>
      </w:r>
      <w:r w:rsidRPr="00A9662C">
        <w:rPr>
          <w:rFonts w:cs="Times New Roman"/>
          <w:szCs w:val="24"/>
        </w:rPr>
        <w:t xml:space="preserve"> who desire control</w:t>
      </w:r>
      <w:r w:rsidR="00DE74D6">
        <w:rPr>
          <w:rFonts w:cs="Times New Roman"/>
          <w:szCs w:val="24"/>
        </w:rPr>
        <w:t>,</w:t>
      </w:r>
      <w:r w:rsidRPr="00A9662C">
        <w:rPr>
          <w:rFonts w:cs="Times New Roman"/>
          <w:szCs w:val="24"/>
        </w:rPr>
        <w:t xml:space="preserve"> and </w:t>
      </w:r>
      <w:r w:rsidR="00DE74D6">
        <w:rPr>
          <w:rFonts w:cs="Times New Roman"/>
          <w:szCs w:val="24"/>
        </w:rPr>
        <w:t>possibly</w:t>
      </w:r>
      <w:r w:rsidRPr="00A9662C">
        <w:rPr>
          <w:rFonts w:cs="Times New Roman"/>
          <w:szCs w:val="24"/>
        </w:rPr>
        <w:t xml:space="preserve"> forming their own intent to breast or formula feed prior to becoming pregnant or even thinking about becoming a parent, </w:t>
      </w:r>
      <w:r w:rsidR="00DE74D6">
        <w:rPr>
          <w:rFonts w:cs="Times New Roman"/>
          <w:szCs w:val="24"/>
        </w:rPr>
        <w:t xml:space="preserve">may be </w:t>
      </w:r>
      <w:r w:rsidRPr="00A9662C">
        <w:rPr>
          <w:rFonts w:cs="Times New Roman"/>
          <w:szCs w:val="24"/>
        </w:rPr>
        <w:t>given th</w:t>
      </w:r>
      <w:r w:rsidR="00DE74D6">
        <w:rPr>
          <w:rFonts w:cs="Times New Roman"/>
          <w:szCs w:val="24"/>
        </w:rPr>
        <w:t>e</w:t>
      </w:r>
      <w:r w:rsidRPr="00A9662C">
        <w:rPr>
          <w:rFonts w:cs="Times New Roman"/>
          <w:szCs w:val="24"/>
        </w:rPr>
        <w:t xml:space="preserve"> sense that breastfeeding </w:t>
      </w:r>
      <w:r w:rsidR="00DE74D6">
        <w:rPr>
          <w:rFonts w:cs="Times New Roman"/>
          <w:szCs w:val="24"/>
        </w:rPr>
        <w:t>reduces control</w:t>
      </w:r>
      <w:r w:rsidRPr="00A9662C">
        <w:rPr>
          <w:rFonts w:cs="Times New Roman"/>
          <w:szCs w:val="24"/>
        </w:rPr>
        <w:t>. Therefore, these messages may be interpreted as bottle-feeding (specifically formula</w:t>
      </w:r>
      <w:r w:rsidR="007F1533">
        <w:rPr>
          <w:rFonts w:cs="Times New Roman"/>
          <w:szCs w:val="24"/>
        </w:rPr>
        <w:t>-</w:t>
      </w:r>
      <w:r w:rsidRPr="00A9662C">
        <w:rPr>
          <w:rFonts w:cs="Times New Roman"/>
          <w:szCs w:val="24"/>
        </w:rPr>
        <w:t>feeding) being the acceptable choice of infant feeding</w:t>
      </w:r>
      <w:r w:rsidR="007F1533">
        <w:rPr>
          <w:rFonts w:cs="Times New Roman"/>
          <w:szCs w:val="24"/>
        </w:rPr>
        <w:t>,</w:t>
      </w:r>
      <w:r w:rsidRPr="00A9662C">
        <w:rPr>
          <w:rFonts w:cs="Times New Roman"/>
          <w:szCs w:val="24"/>
        </w:rPr>
        <w:t xml:space="preserve"> </w:t>
      </w:r>
      <w:r w:rsidR="007F1533">
        <w:rPr>
          <w:rFonts w:cs="Times New Roman"/>
          <w:szCs w:val="24"/>
        </w:rPr>
        <w:t>if one wishes</w:t>
      </w:r>
      <w:r w:rsidRPr="00A9662C">
        <w:rPr>
          <w:rFonts w:cs="Times New Roman"/>
          <w:szCs w:val="24"/>
        </w:rPr>
        <w:t xml:space="preserve"> to maintain control in one’s life</w:t>
      </w:r>
      <w:r w:rsidRPr="00A9662C">
        <w:rPr>
          <w:rFonts w:cs="Times New Roman"/>
          <w:noProof/>
          <w:szCs w:val="24"/>
          <w:vertAlign w:val="superscript"/>
        </w:rPr>
        <w:t>3</w:t>
      </w:r>
      <w:r w:rsidR="00115C32">
        <w:rPr>
          <w:rFonts w:cs="Times New Roman"/>
          <w:noProof/>
          <w:szCs w:val="24"/>
          <w:vertAlign w:val="superscript"/>
        </w:rPr>
        <w:t>5</w:t>
      </w:r>
      <w:r w:rsidRPr="00A9662C">
        <w:rPr>
          <w:rFonts w:cs="Times New Roman"/>
          <w:szCs w:val="24"/>
        </w:rPr>
        <w:t>.</w:t>
      </w:r>
    </w:p>
    <w:p w:rsidR="008F12E6" w:rsidRPr="00A9662C" w:rsidRDefault="008F12E6" w:rsidP="009A3F4F">
      <w:pPr>
        <w:pStyle w:val="Heading3"/>
        <w:rPr>
          <w:rFonts w:cs="Times New Roman"/>
          <w:szCs w:val="24"/>
        </w:rPr>
      </w:pPr>
      <w:bookmarkStart w:id="26" w:name="_Toc361038392"/>
      <w:r w:rsidRPr="00A9662C">
        <w:rPr>
          <w:rFonts w:cs="Times New Roman"/>
          <w:szCs w:val="24"/>
        </w:rPr>
        <w:t>Adolescence as a Factor in Infant-Feeding Choice</w:t>
      </w:r>
      <w:bookmarkEnd w:id="26"/>
    </w:p>
    <w:p w:rsidR="008F12E6" w:rsidRPr="00A9662C" w:rsidRDefault="008F12E6" w:rsidP="00E129EA">
      <w:pPr>
        <w:spacing w:line="480" w:lineRule="auto"/>
        <w:rPr>
          <w:rFonts w:cs="Times New Roman"/>
          <w:szCs w:val="24"/>
        </w:rPr>
      </w:pPr>
      <w:r w:rsidRPr="00A9662C">
        <w:rPr>
          <w:rFonts w:cs="Times New Roman"/>
          <w:szCs w:val="24"/>
        </w:rPr>
        <w:tab/>
        <w:t xml:space="preserve">Adolescence is a turbulent and unpredictable period of </w:t>
      </w:r>
      <w:r w:rsidR="00671CAB" w:rsidRPr="00A9662C">
        <w:rPr>
          <w:rFonts w:cs="Times New Roman"/>
          <w:szCs w:val="24"/>
        </w:rPr>
        <w:t>life</w:t>
      </w:r>
      <w:r w:rsidR="00115C32">
        <w:rPr>
          <w:rFonts w:cs="Times New Roman"/>
          <w:szCs w:val="24"/>
          <w:vertAlign w:val="superscript"/>
        </w:rPr>
        <w:t>40</w:t>
      </w:r>
      <w:r w:rsidR="00671CAB">
        <w:rPr>
          <w:rFonts w:cs="Times New Roman"/>
          <w:szCs w:val="24"/>
        </w:rPr>
        <w:t xml:space="preserve">. </w:t>
      </w:r>
      <w:r w:rsidRPr="00A9662C">
        <w:rPr>
          <w:rFonts w:cs="Times New Roman"/>
          <w:szCs w:val="24"/>
        </w:rPr>
        <w:t xml:space="preserve">At this age, the maturation of the adolescent brain allows </w:t>
      </w:r>
      <w:r w:rsidR="007F1533">
        <w:rPr>
          <w:rFonts w:cs="Times New Roman"/>
          <w:szCs w:val="24"/>
        </w:rPr>
        <w:t>for</w:t>
      </w:r>
      <w:r w:rsidRPr="00A9662C">
        <w:rPr>
          <w:rFonts w:cs="Times New Roman"/>
          <w:szCs w:val="24"/>
        </w:rPr>
        <w:t xml:space="preserve"> intelligent decision</w:t>
      </w:r>
      <w:r w:rsidR="007F1533">
        <w:rPr>
          <w:rFonts w:cs="Times New Roman"/>
          <w:szCs w:val="24"/>
        </w:rPr>
        <w:t>-making</w:t>
      </w:r>
      <w:r w:rsidRPr="00A9662C">
        <w:rPr>
          <w:rFonts w:cs="Times New Roman"/>
          <w:szCs w:val="24"/>
        </w:rPr>
        <w:t xml:space="preserve">, </w:t>
      </w:r>
      <w:r w:rsidR="007F1533">
        <w:rPr>
          <w:rFonts w:cs="Times New Roman"/>
          <w:szCs w:val="24"/>
        </w:rPr>
        <w:t xml:space="preserve">and the body is </w:t>
      </w:r>
      <w:r w:rsidRPr="00A9662C">
        <w:rPr>
          <w:rFonts w:cs="Times New Roman"/>
          <w:szCs w:val="24"/>
        </w:rPr>
        <w:t xml:space="preserve">sexually functional and is physically able to work; yet </w:t>
      </w:r>
      <w:r w:rsidR="007F1533">
        <w:rPr>
          <w:rFonts w:cs="Times New Roman"/>
          <w:szCs w:val="24"/>
        </w:rPr>
        <w:t xml:space="preserve">most adolescents </w:t>
      </w:r>
      <w:r w:rsidRPr="00A9662C">
        <w:rPr>
          <w:rFonts w:cs="Times New Roman"/>
          <w:szCs w:val="24"/>
        </w:rPr>
        <w:t xml:space="preserve">are still confined to living </w:t>
      </w:r>
      <w:r w:rsidR="007F1533">
        <w:rPr>
          <w:rFonts w:cs="Times New Roman"/>
          <w:szCs w:val="24"/>
        </w:rPr>
        <w:t xml:space="preserve">with their parents and abiding by parental </w:t>
      </w:r>
      <w:r w:rsidRPr="00A9662C">
        <w:rPr>
          <w:rFonts w:cs="Times New Roman"/>
          <w:szCs w:val="24"/>
        </w:rPr>
        <w:t>rules</w:t>
      </w:r>
      <w:r w:rsidR="00115C32">
        <w:rPr>
          <w:rFonts w:cs="Times New Roman"/>
          <w:noProof/>
          <w:szCs w:val="24"/>
          <w:vertAlign w:val="superscript"/>
        </w:rPr>
        <w:t>40</w:t>
      </w:r>
      <w:r w:rsidRPr="00A9662C">
        <w:rPr>
          <w:rFonts w:cs="Times New Roman"/>
          <w:noProof/>
          <w:szCs w:val="24"/>
          <w:vertAlign w:val="superscript"/>
        </w:rPr>
        <w:t>,</w:t>
      </w:r>
      <w:r w:rsidR="00C661A1">
        <w:rPr>
          <w:rFonts w:cs="Times New Roman"/>
          <w:noProof/>
          <w:szCs w:val="24"/>
          <w:vertAlign w:val="superscript"/>
        </w:rPr>
        <w:t>4</w:t>
      </w:r>
      <w:r w:rsidR="00115C32">
        <w:rPr>
          <w:rFonts w:cs="Times New Roman"/>
          <w:noProof/>
          <w:szCs w:val="24"/>
          <w:vertAlign w:val="superscript"/>
        </w:rPr>
        <w:t>1</w:t>
      </w:r>
      <w:hyperlink w:anchor="_ENREF_41" w:tooltip="Judd, 1967 #2187" w:history="1"/>
      <w:r w:rsidRPr="00A9662C">
        <w:rPr>
          <w:rFonts w:cs="Times New Roman"/>
          <w:szCs w:val="24"/>
        </w:rPr>
        <w:t xml:space="preserve">. In </w:t>
      </w:r>
      <w:r w:rsidR="007F1533">
        <w:rPr>
          <w:rFonts w:cs="Times New Roman"/>
          <w:szCs w:val="24"/>
        </w:rPr>
        <w:t>this</w:t>
      </w:r>
      <w:r w:rsidRPr="00A9662C">
        <w:rPr>
          <w:rFonts w:cs="Times New Roman"/>
          <w:szCs w:val="24"/>
        </w:rPr>
        <w:t xml:space="preserve"> television program</w:t>
      </w:r>
      <w:r w:rsidR="007F1533">
        <w:rPr>
          <w:rFonts w:cs="Times New Roman"/>
          <w:szCs w:val="24"/>
        </w:rPr>
        <w:t xml:space="preserve"> most of </w:t>
      </w:r>
      <w:r w:rsidRPr="00A9662C">
        <w:rPr>
          <w:rFonts w:cs="Times New Roman"/>
          <w:szCs w:val="24"/>
        </w:rPr>
        <w:t>the adolescen</w:t>
      </w:r>
      <w:r w:rsidR="007F1533">
        <w:rPr>
          <w:rFonts w:cs="Times New Roman"/>
          <w:szCs w:val="24"/>
        </w:rPr>
        <w:t>ts are</w:t>
      </w:r>
      <w:r w:rsidRPr="00A9662C">
        <w:rPr>
          <w:rFonts w:cs="Times New Roman"/>
          <w:szCs w:val="24"/>
        </w:rPr>
        <w:t xml:space="preserve"> establishing psychological and emotional independence</w:t>
      </w:r>
      <w:r w:rsidR="00C661A1">
        <w:rPr>
          <w:rFonts w:cs="Times New Roman"/>
          <w:noProof/>
          <w:szCs w:val="24"/>
          <w:vertAlign w:val="superscript"/>
        </w:rPr>
        <w:t>4</w:t>
      </w:r>
      <w:r w:rsidR="00115C32">
        <w:rPr>
          <w:rFonts w:cs="Times New Roman"/>
          <w:noProof/>
          <w:szCs w:val="24"/>
          <w:vertAlign w:val="superscript"/>
        </w:rPr>
        <w:t>1</w:t>
      </w:r>
      <w:r w:rsidRPr="00A9662C">
        <w:rPr>
          <w:rFonts w:cs="Times New Roman"/>
          <w:szCs w:val="24"/>
        </w:rPr>
        <w:t xml:space="preserve">, while </w:t>
      </w:r>
      <w:r w:rsidR="007F1533">
        <w:rPr>
          <w:rFonts w:cs="Times New Roman"/>
          <w:szCs w:val="24"/>
        </w:rPr>
        <w:t>also</w:t>
      </w:r>
      <w:r w:rsidRPr="00A9662C">
        <w:rPr>
          <w:rFonts w:cs="Times New Roman"/>
          <w:szCs w:val="24"/>
        </w:rPr>
        <w:t xml:space="preserve"> becoming parents</w:t>
      </w:r>
      <w:r w:rsidR="007F1533">
        <w:rPr>
          <w:rFonts w:cs="Times New Roman"/>
          <w:szCs w:val="24"/>
        </w:rPr>
        <w:t xml:space="preserve"> themselves</w:t>
      </w:r>
      <w:r w:rsidRPr="00A9662C">
        <w:rPr>
          <w:rFonts w:cs="Times New Roman"/>
          <w:szCs w:val="24"/>
        </w:rPr>
        <w:t xml:space="preserve">. The addition of this new responsibility makes it evident why control </w:t>
      </w:r>
      <w:r w:rsidR="007F1533">
        <w:rPr>
          <w:rFonts w:cs="Times New Roman"/>
          <w:szCs w:val="24"/>
        </w:rPr>
        <w:t xml:space="preserve">may be </w:t>
      </w:r>
      <w:r w:rsidRPr="00A9662C">
        <w:rPr>
          <w:rFonts w:cs="Times New Roman"/>
          <w:szCs w:val="24"/>
        </w:rPr>
        <w:t>a very important element at this time in their lives.</w:t>
      </w:r>
    </w:p>
    <w:p w:rsidR="008F12E6" w:rsidRPr="00A9662C" w:rsidRDefault="008F12E6" w:rsidP="009A3F4F">
      <w:pPr>
        <w:pStyle w:val="Heading3"/>
        <w:rPr>
          <w:rFonts w:cs="Times New Roman"/>
          <w:szCs w:val="24"/>
        </w:rPr>
      </w:pPr>
      <w:bookmarkStart w:id="27" w:name="_Toc361038393"/>
      <w:r w:rsidRPr="00A9662C">
        <w:rPr>
          <w:rFonts w:cs="Times New Roman"/>
          <w:szCs w:val="24"/>
        </w:rPr>
        <w:lastRenderedPageBreak/>
        <w:t>Limitations</w:t>
      </w:r>
      <w:bookmarkEnd w:id="27"/>
    </w:p>
    <w:p w:rsidR="009A3F4F" w:rsidRPr="00A9662C" w:rsidRDefault="008F12E6" w:rsidP="00E129EA">
      <w:pPr>
        <w:spacing w:line="480" w:lineRule="auto"/>
        <w:rPr>
          <w:rFonts w:cs="Times New Roman"/>
          <w:szCs w:val="24"/>
        </w:rPr>
      </w:pPr>
      <w:r w:rsidRPr="00A9662C">
        <w:rPr>
          <w:rFonts w:cs="Times New Roman"/>
          <w:szCs w:val="24"/>
        </w:rPr>
        <w:tab/>
        <w:t xml:space="preserve">Due to the nature of the subject material, it was </w:t>
      </w:r>
      <w:r w:rsidR="002E7446">
        <w:rPr>
          <w:rFonts w:cs="Times New Roman"/>
          <w:szCs w:val="24"/>
        </w:rPr>
        <w:t xml:space="preserve">impossible to explore what the adolescent mothers were actually experiencing in their lives, as only certain content was chosen to be included as part of the created story line. </w:t>
      </w:r>
      <w:r w:rsidRPr="00A9662C">
        <w:rPr>
          <w:rFonts w:cs="Times New Roman"/>
          <w:szCs w:val="24"/>
        </w:rPr>
        <w:t xml:space="preserve"> </w:t>
      </w:r>
      <w:r w:rsidR="002E7446">
        <w:rPr>
          <w:rFonts w:cs="Times New Roman"/>
          <w:szCs w:val="24"/>
        </w:rPr>
        <w:t xml:space="preserve">However, this was not the objective of this project. Though results presented here give some idea of the messages being conveyed to audience members, no data regarding audience interpretation were collected and therefore, no assumptions can be made about message interpretation. </w:t>
      </w:r>
      <w:r w:rsidRPr="00A9662C">
        <w:rPr>
          <w:rFonts w:cs="Times New Roman"/>
          <w:szCs w:val="24"/>
        </w:rPr>
        <w:t xml:space="preserve">Future work </w:t>
      </w:r>
      <w:r w:rsidR="002E7446">
        <w:rPr>
          <w:rFonts w:cs="Times New Roman"/>
          <w:szCs w:val="24"/>
        </w:rPr>
        <w:t>should</w:t>
      </w:r>
      <w:r w:rsidR="002E7446" w:rsidRPr="00A9662C">
        <w:rPr>
          <w:rFonts w:cs="Times New Roman"/>
          <w:szCs w:val="24"/>
        </w:rPr>
        <w:t xml:space="preserve"> </w:t>
      </w:r>
      <w:r w:rsidRPr="00A9662C">
        <w:rPr>
          <w:rFonts w:cs="Times New Roman"/>
          <w:szCs w:val="24"/>
        </w:rPr>
        <w:t>explore audience reactions</w:t>
      </w:r>
      <w:r w:rsidR="002E7446">
        <w:rPr>
          <w:rFonts w:cs="Times New Roman"/>
          <w:szCs w:val="24"/>
        </w:rPr>
        <w:t xml:space="preserve"> to and interpretations of the infant-feeding content of this reality television program. </w:t>
      </w:r>
    </w:p>
    <w:p w:rsidR="009A3F4F" w:rsidRPr="00A9662C" w:rsidRDefault="009A3F4F" w:rsidP="00E129EA">
      <w:pPr>
        <w:spacing w:line="480" w:lineRule="auto"/>
        <w:rPr>
          <w:rFonts w:cs="Times New Roman"/>
          <w:szCs w:val="24"/>
        </w:rPr>
      </w:pPr>
    </w:p>
    <w:p w:rsidR="008F12E6" w:rsidRPr="00A9662C" w:rsidRDefault="008F12E6" w:rsidP="009A3F4F">
      <w:pPr>
        <w:pStyle w:val="Heading2"/>
        <w:rPr>
          <w:rFonts w:cs="Times New Roman"/>
          <w:b/>
          <w:i w:val="0"/>
          <w:szCs w:val="24"/>
        </w:rPr>
      </w:pPr>
      <w:bookmarkStart w:id="28" w:name="_Toc361038394"/>
      <w:r w:rsidRPr="00A9662C">
        <w:rPr>
          <w:rFonts w:cs="Times New Roman"/>
          <w:b/>
          <w:i w:val="0"/>
          <w:szCs w:val="24"/>
        </w:rPr>
        <w:t>Conclusion</w:t>
      </w:r>
      <w:bookmarkEnd w:id="28"/>
      <w:r w:rsidRPr="00A9662C">
        <w:rPr>
          <w:rFonts w:cs="Times New Roman"/>
          <w:b/>
          <w:i w:val="0"/>
          <w:szCs w:val="24"/>
        </w:rPr>
        <w:t xml:space="preserve"> </w:t>
      </w:r>
    </w:p>
    <w:p w:rsidR="008F12E6" w:rsidRPr="00A9662C" w:rsidRDefault="00C520CA" w:rsidP="00E129EA">
      <w:pPr>
        <w:spacing w:line="480" w:lineRule="auto"/>
        <w:ind w:firstLine="720"/>
        <w:rPr>
          <w:rFonts w:cs="Times New Roman"/>
          <w:szCs w:val="24"/>
        </w:rPr>
      </w:pPr>
      <w:r>
        <w:rPr>
          <w:rFonts w:cs="Times New Roman"/>
          <w:szCs w:val="24"/>
        </w:rPr>
        <w:t>Results of this content-analysis indicate that</w:t>
      </w:r>
      <w:r w:rsidR="002B6B5A">
        <w:rPr>
          <w:rFonts w:cs="Times New Roman"/>
          <w:szCs w:val="24"/>
        </w:rPr>
        <w:t xml:space="preserve"> infant-feeding </w:t>
      </w:r>
      <w:r>
        <w:rPr>
          <w:rFonts w:cs="Times New Roman"/>
          <w:szCs w:val="24"/>
        </w:rPr>
        <w:t xml:space="preserve">messages </w:t>
      </w:r>
      <w:r w:rsidR="002B6B5A">
        <w:rPr>
          <w:rFonts w:cs="Times New Roman"/>
          <w:szCs w:val="24"/>
        </w:rPr>
        <w:t xml:space="preserve">potentially </w:t>
      </w:r>
      <w:r>
        <w:rPr>
          <w:rFonts w:cs="Times New Roman"/>
          <w:szCs w:val="24"/>
        </w:rPr>
        <w:t>being conveyed to audience members may include a</w:t>
      </w:r>
      <w:r w:rsidR="002B6B5A">
        <w:rPr>
          <w:rFonts w:cs="Times New Roman"/>
          <w:szCs w:val="24"/>
        </w:rPr>
        <w:t>n under-representation of the a</w:t>
      </w:r>
      <w:r>
        <w:rPr>
          <w:rFonts w:cs="Times New Roman"/>
          <w:szCs w:val="24"/>
        </w:rPr>
        <w:t>moun</w:t>
      </w:r>
      <w:r w:rsidR="00E855DB">
        <w:rPr>
          <w:rFonts w:cs="Times New Roman"/>
          <w:szCs w:val="24"/>
        </w:rPr>
        <w:t>t of time needed for infant-feeding</w:t>
      </w:r>
      <w:r>
        <w:rPr>
          <w:rFonts w:cs="Times New Roman"/>
          <w:szCs w:val="24"/>
        </w:rPr>
        <w:t xml:space="preserve">, an expectation that formula-feeding is the norm, and that formula-feeding allows for increased control in the lives of adolescent mothers.  </w:t>
      </w:r>
      <w:r w:rsidR="008F12E6" w:rsidRPr="00A9662C">
        <w:rPr>
          <w:rFonts w:cs="Times New Roman"/>
          <w:szCs w:val="24"/>
        </w:rPr>
        <w:t>For audience members viewing th</w:t>
      </w:r>
      <w:r w:rsidR="002B31FD">
        <w:rPr>
          <w:rFonts w:cs="Times New Roman"/>
          <w:szCs w:val="24"/>
        </w:rPr>
        <w:t>is</w:t>
      </w:r>
      <w:r w:rsidR="008F12E6" w:rsidRPr="00A9662C">
        <w:rPr>
          <w:rFonts w:cs="Times New Roman"/>
          <w:szCs w:val="24"/>
        </w:rPr>
        <w:t xml:space="preserve"> program</w:t>
      </w:r>
      <w:r w:rsidR="00B440CF">
        <w:rPr>
          <w:rFonts w:cs="Times New Roman"/>
          <w:szCs w:val="24"/>
        </w:rPr>
        <w:t xml:space="preserve"> </w:t>
      </w:r>
      <w:proofErr w:type="gramStart"/>
      <w:r>
        <w:rPr>
          <w:rFonts w:cs="Times New Roman"/>
          <w:szCs w:val="24"/>
        </w:rPr>
        <w:t>who</w:t>
      </w:r>
      <w:proofErr w:type="gramEnd"/>
      <w:r w:rsidRPr="00A9662C">
        <w:rPr>
          <w:rFonts w:cs="Times New Roman"/>
          <w:szCs w:val="24"/>
        </w:rPr>
        <w:t xml:space="preserve"> </w:t>
      </w:r>
      <w:r w:rsidR="008F12E6" w:rsidRPr="00A9662C">
        <w:rPr>
          <w:rFonts w:cs="Times New Roman"/>
          <w:szCs w:val="24"/>
        </w:rPr>
        <w:t>are not yet parent</w:t>
      </w:r>
      <w:r>
        <w:rPr>
          <w:rFonts w:cs="Times New Roman"/>
          <w:szCs w:val="24"/>
        </w:rPr>
        <w:t>s</w:t>
      </w:r>
      <w:r w:rsidR="008F12E6" w:rsidRPr="00A9662C">
        <w:rPr>
          <w:rFonts w:cs="Times New Roman"/>
          <w:szCs w:val="24"/>
        </w:rPr>
        <w:t xml:space="preserve"> or currently pregnant,</w:t>
      </w:r>
      <w:r w:rsidR="00753384">
        <w:rPr>
          <w:rFonts w:cs="Times New Roman"/>
          <w:szCs w:val="24"/>
        </w:rPr>
        <w:t xml:space="preserve"> actual interpretation of these messages by this population may provide critical areas of intervention designed to increase breastfeeding intent among future parents</w:t>
      </w:r>
      <w:r w:rsidR="00B440CF">
        <w:rPr>
          <w:rFonts w:cs="Times New Roman"/>
          <w:szCs w:val="24"/>
        </w:rPr>
        <w:t>.</w:t>
      </w:r>
    </w:p>
    <w:p w:rsidR="008F12E6" w:rsidRPr="00A9662C" w:rsidRDefault="008F12E6" w:rsidP="00E129EA">
      <w:pPr>
        <w:spacing w:line="240" w:lineRule="auto"/>
        <w:rPr>
          <w:rFonts w:cs="Times New Roman"/>
          <w:b/>
          <w:szCs w:val="24"/>
        </w:rPr>
      </w:pPr>
    </w:p>
    <w:p w:rsidR="008F12E6" w:rsidRPr="00A9662C" w:rsidRDefault="008F12E6" w:rsidP="009A3F4F">
      <w:pPr>
        <w:pStyle w:val="Heading2"/>
        <w:rPr>
          <w:rFonts w:cs="Times New Roman"/>
          <w:b/>
          <w:i w:val="0"/>
          <w:szCs w:val="24"/>
        </w:rPr>
      </w:pPr>
      <w:bookmarkStart w:id="29" w:name="_Toc361038395"/>
      <w:r w:rsidRPr="00A9662C">
        <w:rPr>
          <w:rFonts w:cs="Times New Roman"/>
          <w:b/>
          <w:i w:val="0"/>
          <w:szCs w:val="24"/>
        </w:rPr>
        <w:t>Funding and Conflict of Interest</w:t>
      </w:r>
      <w:bookmarkEnd w:id="29"/>
      <w:r w:rsidRPr="00A9662C">
        <w:rPr>
          <w:rFonts w:cs="Times New Roman"/>
          <w:b/>
          <w:i w:val="0"/>
          <w:szCs w:val="24"/>
        </w:rPr>
        <w:t xml:space="preserve"> </w:t>
      </w:r>
    </w:p>
    <w:p w:rsidR="008F12E6" w:rsidRPr="00A9662C" w:rsidRDefault="008F12E6" w:rsidP="00E129EA">
      <w:pPr>
        <w:spacing w:line="240" w:lineRule="auto"/>
        <w:rPr>
          <w:rFonts w:cs="Times New Roman"/>
          <w:szCs w:val="24"/>
        </w:rPr>
      </w:pPr>
    </w:p>
    <w:p w:rsidR="008F12E6" w:rsidRPr="00A9662C" w:rsidRDefault="008F12E6" w:rsidP="00E129EA">
      <w:pPr>
        <w:spacing w:line="240" w:lineRule="auto"/>
        <w:rPr>
          <w:rFonts w:cs="Times New Roman"/>
          <w:szCs w:val="24"/>
        </w:rPr>
      </w:pPr>
      <w:r w:rsidRPr="00A9662C">
        <w:rPr>
          <w:rFonts w:cs="Times New Roman"/>
          <w:szCs w:val="24"/>
        </w:rPr>
        <w:t>No funds were received</w:t>
      </w:r>
      <w:r w:rsidR="002B6B5A">
        <w:rPr>
          <w:rFonts w:cs="Times New Roman"/>
          <w:szCs w:val="24"/>
        </w:rPr>
        <w:t xml:space="preserve"> to support this project and</w:t>
      </w:r>
      <w:r w:rsidR="00080025">
        <w:rPr>
          <w:rFonts w:cs="Times New Roman"/>
          <w:szCs w:val="24"/>
        </w:rPr>
        <w:t xml:space="preserve"> </w:t>
      </w:r>
      <w:r w:rsidR="002B6B5A">
        <w:rPr>
          <w:rFonts w:cs="Times New Roman"/>
          <w:szCs w:val="24"/>
        </w:rPr>
        <w:t>n</w:t>
      </w:r>
      <w:r w:rsidRPr="00A9662C">
        <w:rPr>
          <w:rFonts w:cs="Times New Roman"/>
          <w:szCs w:val="24"/>
        </w:rPr>
        <w:t xml:space="preserve">o conflict of interest exists. </w:t>
      </w:r>
    </w:p>
    <w:p w:rsidR="006E52D5" w:rsidRPr="00A9662C" w:rsidRDefault="006E52D5" w:rsidP="00E129EA">
      <w:pPr>
        <w:spacing w:line="240" w:lineRule="auto"/>
        <w:rPr>
          <w:rFonts w:cs="Times New Roman"/>
          <w:szCs w:val="24"/>
        </w:rPr>
      </w:pPr>
    </w:p>
    <w:p w:rsidR="006E52D5" w:rsidRPr="00A9662C" w:rsidRDefault="006E52D5" w:rsidP="00E129EA">
      <w:pPr>
        <w:spacing w:line="240" w:lineRule="auto"/>
        <w:rPr>
          <w:rFonts w:cs="Times New Roman"/>
          <w:szCs w:val="24"/>
        </w:rPr>
      </w:pPr>
    </w:p>
    <w:p w:rsidR="006E52D5" w:rsidRPr="00A9662C" w:rsidRDefault="006E52D5" w:rsidP="00E129EA">
      <w:pPr>
        <w:spacing w:line="240" w:lineRule="auto"/>
        <w:rPr>
          <w:rFonts w:cs="Times New Roman"/>
          <w:szCs w:val="24"/>
        </w:rPr>
      </w:pPr>
    </w:p>
    <w:p w:rsidR="006E52D5" w:rsidRPr="00A9662C" w:rsidRDefault="006E52D5" w:rsidP="00E129EA">
      <w:pPr>
        <w:spacing w:line="240" w:lineRule="auto"/>
        <w:rPr>
          <w:rFonts w:cs="Times New Roman"/>
          <w:szCs w:val="24"/>
        </w:rPr>
      </w:pPr>
    </w:p>
    <w:p w:rsidR="006E52D5" w:rsidRPr="00A9662C" w:rsidRDefault="006E52D5" w:rsidP="00E129EA">
      <w:pPr>
        <w:spacing w:line="240" w:lineRule="auto"/>
        <w:rPr>
          <w:rFonts w:cs="Times New Roman"/>
          <w:szCs w:val="24"/>
        </w:rPr>
      </w:pPr>
    </w:p>
    <w:p w:rsidR="0044215A" w:rsidRPr="00A9662C" w:rsidRDefault="0044215A">
      <w:pPr>
        <w:rPr>
          <w:rFonts w:cs="Times New Roman"/>
          <w:szCs w:val="24"/>
        </w:rPr>
      </w:pPr>
      <w:r w:rsidRPr="00A9662C">
        <w:rPr>
          <w:rFonts w:cs="Times New Roman"/>
          <w:szCs w:val="24"/>
        </w:rPr>
        <w:br w:type="page"/>
      </w:r>
    </w:p>
    <w:p w:rsidR="0044215A" w:rsidRPr="00A9662C" w:rsidRDefault="0044215A" w:rsidP="0044215A">
      <w:pPr>
        <w:pStyle w:val="Heading1"/>
        <w:rPr>
          <w:rFonts w:cs="Times New Roman"/>
          <w:szCs w:val="24"/>
        </w:rPr>
      </w:pPr>
      <w:bookmarkStart w:id="30" w:name="_Toc361038396"/>
      <w:r w:rsidRPr="00A9662C">
        <w:rPr>
          <w:rFonts w:cs="Times New Roman"/>
          <w:szCs w:val="24"/>
        </w:rPr>
        <w:lastRenderedPageBreak/>
        <w:t>List of References</w:t>
      </w:r>
      <w:bookmarkEnd w:id="30"/>
    </w:p>
    <w:p w:rsidR="0044215A" w:rsidRPr="00A9662C" w:rsidRDefault="0044215A" w:rsidP="0044215A">
      <w:pPr>
        <w:rPr>
          <w:rFonts w:cs="Times New Roman"/>
          <w:szCs w:val="24"/>
        </w:rPr>
      </w:pPr>
      <w:r w:rsidRPr="00A9662C">
        <w:rPr>
          <w:rFonts w:cs="Times New Roman"/>
          <w:szCs w:val="24"/>
        </w:rPr>
        <w:br w:type="page"/>
      </w:r>
    </w:p>
    <w:p w:rsidR="006E52D5" w:rsidRPr="00A9662C" w:rsidRDefault="006E52D5" w:rsidP="00242FA1">
      <w:pPr>
        <w:pStyle w:val="Heading2"/>
        <w:jc w:val="center"/>
        <w:rPr>
          <w:rFonts w:cs="Times New Roman"/>
          <w:b/>
          <w:i w:val="0"/>
          <w:szCs w:val="24"/>
        </w:rPr>
      </w:pPr>
      <w:bookmarkStart w:id="31" w:name="_Toc361038397"/>
      <w:r w:rsidRPr="00A9662C">
        <w:rPr>
          <w:rFonts w:cs="Times New Roman"/>
          <w:b/>
          <w:i w:val="0"/>
          <w:szCs w:val="24"/>
        </w:rPr>
        <w:lastRenderedPageBreak/>
        <w:t>Chapter I References</w:t>
      </w:r>
      <w:bookmarkEnd w:id="31"/>
    </w:p>
    <w:p w:rsidR="0044215A" w:rsidRPr="00A9662C" w:rsidRDefault="0044215A" w:rsidP="0044215A">
      <w:pPr>
        <w:rPr>
          <w:rFonts w:cs="Times New Roman"/>
          <w:szCs w:val="24"/>
        </w:rPr>
      </w:pPr>
    </w:p>
    <w:p w:rsidR="0044215A" w:rsidRPr="00A9662C" w:rsidRDefault="0044215A">
      <w:pPr>
        <w:rPr>
          <w:rFonts w:cs="Times New Roman"/>
          <w:szCs w:val="24"/>
        </w:rPr>
      </w:pPr>
      <w:r w:rsidRPr="00A9662C">
        <w:rPr>
          <w:rFonts w:cs="Times New Roman"/>
          <w:szCs w:val="24"/>
        </w:rPr>
        <w:br w:type="page"/>
      </w:r>
    </w:p>
    <w:p w:rsidR="0044215A" w:rsidRPr="00A9662C" w:rsidRDefault="0044215A" w:rsidP="0044215A">
      <w:pPr>
        <w:rPr>
          <w:rFonts w:cs="Times New Roman"/>
          <w:szCs w:val="24"/>
        </w:rPr>
      </w:pP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w:t>
      </w:r>
      <w:r w:rsidRPr="00A9662C">
        <w:rPr>
          <w:rFonts w:cs="Times New Roman"/>
          <w:noProof/>
          <w:szCs w:val="24"/>
        </w:rPr>
        <w:tab/>
        <w:t>Schanler RJ, ed</w:t>
      </w:r>
      <w:r w:rsidR="001261AE">
        <w:rPr>
          <w:rFonts w:cs="Times New Roman"/>
          <w:noProof/>
          <w:szCs w:val="24"/>
        </w:rPr>
        <w:t>.</w:t>
      </w:r>
      <w:r w:rsidRPr="00A9662C">
        <w:rPr>
          <w:rFonts w:cs="Times New Roman"/>
          <w:noProof/>
          <w:szCs w:val="24"/>
        </w:rPr>
        <w:t xml:space="preserve"> </w:t>
      </w:r>
      <w:r w:rsidRPr="00A9662C">
        <w:rPr>
          <w:rFonts w:cs="Times New Roman"/>
          <w:i/>
          <w:noProof/>
          <w:szCs w:val="24"/>
        </w:rPr>
        <w:t>Breastfeeding Handbook for Physicians.</w:t>
      </w:r>
      <w:r w:rsidRPr="00A9662C">
        <w:rPr>
          <w:rFonts w:cs="Times New Roman"/>
          <w:noProof/>
          <w:szCs w:val="24"/>
        </w:rPr>
        <w:t xml:space="preserve"> Washington, DC: American Academy of Pediatrics and American College of Obstetricians and Gynecologists; 2006.</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w:t>
      </w:r>
      <w:r w:rsidRPr="00A9662C">
        <w:rPr>
          <w:rFonts w:cs="Times New Roman"/>
          <w:noProof/>
          <w:szCs w:val="24"/>
        </w:rPr>
        <w:tab/>
        <w:t xml:space="preserve">Eidelman AK, Schanler RJ. Breastfeeding and the Use of Human Milk. </w:t>
      </w:r>
      <w:r w:rsidRPr="00A9662C">
        <w:rPr>
          <w:rFonts w:cs="Times New Roman"/>
          <w:i/>
          <w:noProof/>
          <w:szCs w:val="24"/>
        </w:rPr>
        <w:t xml:space="preserve">Pediatrics. </w:t>
      </w:r>
      <w:r w:rsidRPr="00A9662C">
        <w:rPr>
          <w:rFonts w:cs="Times New Roman"/>
          <w:noProof/>
          <w:szCs w:val="24"/>
        </w:rPr>
        <w:t>2012;129(3):598-601.</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w:t>
      </w:r>
      <w:r w:rsidRPr="00A9662C">
        <w:rPr>
          <w:rFonts w:cs="Times New Roman"/>
          <w:noProof/>
          <w:szCs w:val="24"/>
        </w:rPr>
        <w:tab/>
        <w:t>Healthy People 2020: Topics and Objectives</w:t>
      </w:r>
      <w:r w:rsidR="001261AE">
        <w:rPr>
          <w:rFonts w:cs="Times New Roman"/>
          <w:noProof/>
          <w:szCs w:val="24"/>
        </w:rPr>
        <w:t>.</w:t>
      </w:r>
      <w:r w:rsidRPr="00A9662C">
        <w:rPr>
          <w:rFonts w:cs="Times New Roman"/>
          <w:noProof/>
          <w:szCs w:val="24"/>
        </w:rPr>
        <w:t xml:space="preserve"> </w:t>
      </w:r>
      <w:r w:rsidRPr="00A9662C">
        <w:rPr>
          <w:rFonts w:cs="Times New Roman"/>
          <w:i/>
          <w:noProof/>
          <w:szCs w:val="24"/>
        </w:rPr>
        <w:t>Maternal, Infant &amp; Child Health: Infant Care</w:t>
      </w:r>
      <w:r w:rsidRPr="00A9662C">
        <w:rPr>
          <w:rFonts w:cs="Times New Roman"/>
          <w:noProof/>
          <w:szCs w:val="24"/>
        </w:rPr>
        <w:t xml:space="preserve"> 2010; http://healthypeople.gov/2020/topicsobjectives2020/objectiveslist.aspx?topicId=26. Accessed July 1,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4.</w:t>
      </w:r>
      <w:r w:rsidRPr="00A9662C">
        <w:rPr>
          <w:rFonts w:cs="Times New Roman"/>
          <w:noProof/>
          <w:szCs w:val="24"/>
        </w:rPr>
        <w:tab/>
        <w:t xml:space="preserve">Dalton MA, Sargent JD, Beach ML, et al. Effect of viewing smoking in movies on adolescent smoking initiation: a cohort study. </w:t>
      </w:r>
      <w:r w:rsidRPr="00A9662C">
        <w:rPr>
          <w:rFonts w:cs="Times New Roman"/>
          <w:i/>
          <w:noProof/>
          <w:szCs w:val="24"/>
        </w:rPr>
        <w:t xml:space="preserve">Lancet. </w:t>
      </w:r>
      <w:r w:rsidRPr="00A9662C">
        <w:rPr>
          <w:rFonts w:cs="Times New Roman"/>
          <w:noProof/>
          <w:szCs w:val="24"/>
        </w:rPr>
        <w:t>Jul 26 2003;362(9380):281-285.</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5.</w:t>
      </w:r>
      <w:r w:rsidRPr="00A9662C">
        <w:rPr>
          <w:rFonts w:cs="Times New Roman"/>
          <w:noProof/>
          <w:szCs w:val="24"/>
        </w:rPr>
        <w:tab/>
        <w:t xml:space="preserve">Chandra A, Martino SC, Collins RL, et al. Does watching sex on television predict teen pregnancy? Findings from a national longitudinal survey of youth. </w:t>
      </w:r>
      <w:r w:rsidRPr="00A9662C">
        <w:rPr>
          <w:rFonts w:cs="Times New Roman"/>
          <w:i/>
          <w:noProof/>
          <w:szCs w:val="24"/>
        </w:rPr>
        <w:t xml:space="preserve">Pediatrics. </w:t>
      </w:r>
      <w:r w:rsidRPr="00A9662C">
        <w:rPr>
          <w:rFonts w:cs="Times New Roman"/>
          <w:noProof/>
          <w:szCs w:val="24"/>
        </w:rPr>
        <w:t>Nov 2008;122(5):1047-1054.</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6.</w:t>
      </w:r>
      <w:r w:rsidRPr="00A9662C">
        <w:rPr>
          <w:rFonts w:cs="Times New Roman"/>
          <w:noProof/>
          <w:szCs w:val="24"/>
        </w:rPr>
        <w:tab/>
        <w:t xml:space="preserve">Anderson CA, Sakamoto A, Gentile DA, et al. Longitudinal effects of violent video games on aggression in Japan and the United States. </w:t>
      </w:r>
      <w:r w:rsidRPr="00A9662C">
        <w:rPr>
          <w:rFonts w:cs="Times New Roman"/>
          <w:i/>
          <w:noProof/>
          <w:szCs w:val="24"/>
        </w:rPr>
        <w:t xml:space="preserve">Pediatrics. </w:t>
      </w:r>
      <w:r w:rsidRPr="00A9662C">
        <w:rPr>
          <w:rFonts w:cs="Times New Roman"/>
          <w:noProof/>
          <w:szCs w:val="24"/>
        </w:rPr>
        <w:t>Nov 2008;122(5):e1067-1072.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7.</w:t>
      </w:r>
      <w:r w:rsidRPr="00A9662C">
        <w:rPr>
          <w:rFonts w:cs="Times New Roman"/>
          <w:noProof/>
          <w:szCs w:val="24"/>
        </w:rPr>
        <w:tab/>
        <w:t>The Surgeon General's Call to Act</w:t>
      </w:r>
      <w:r w:rsidR="001261AE">
        <w:rPr>
          <w:rFonts w:cs="Times New Roman"/>
          <w:noProof/>
          <w:szCs w:val="24"/>
        </w:rPr>
        <w:t xml:space="preserve">ion to Support Breastfeeding. </w:t>
      </w:r>
      <w:r w:rsidRPr="00A9662C">
        <w:rPr>
          <w:rFonts w:cs="Times New Roman"/>
          <w:noProof/>
          <w:szCs w:val="24"/>
        </w:rPr>
        <w:t>Washington, D.C.: U.S, Department of Health and Human Services</w:t>
      </w:r>
      <w:r w:rsidR="009C5DEB">
        <w:rPr>
          <w:rFonts w:cs="Times New Roman"/>
          <w:noProof/>
          <w:szCs w:val="24"/>
        </w:rPr>
        <w:t>, Office of the Surgeon General</w:t>
      </w:r>
      <w:r w:rsidRPr="00A9662C">
        <w:rPr>
          <w:rFonts w:cs="Times New Roman"/>
          <w:noProof/>
          <w:szCs w:val="24"/>
        </w:rPr>
        <w:t xml:space="preserve"> ; 2011.</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8.</w:t>
      </w:r>
      <w:r w:rsidRPr="00A9662C">
        <w:rPr>
          <w:rFonts w:cs="Times New Roman"/>
          <w:noProof/>
          <w:szCs w:val="24"/>
        </w:rPr>
        <w:tab/>
        <w:t xml:space="preserve">Bartick M, Reinhold A. The burden of suboptimal breastfeeding in the United States: a pediatric cost analysis. </w:t>
      </w:r>
      <w:r w:rsidRPr="00A9662C">
        <w:rPr>
          <w:rFonts w:cs="Times New Roman"/>
          <w:i/>
          <w:noProof/>
          <w:szCs w:val="24"/>
        </w:rPr>
        <w:t xml:space="preserve">Pediatrics. </w:t>
      </w:r>
      <w:r w:rsidRPr="00A9662C">
        <w:rPr>
          <w:rFonts w:cs="Times New Roman"/>
          <w:noProof/>
          <w:szCs w:val="24"/>
        </w:rPr>
        <w:t>May 2010;125(5):e1048-1056.</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9.</w:t>
      </w:r>
      <w:r w:rsidRPr="00A9662C">
        <w:rPr>
          <w:rFonts w:cs="Times New Roman"/>
          <w:noProof/>
          <w:szCs w:val="24"/>
        </w:rPr>
        <w:tab/>
        <w:t>World Health Organization: Breastfeeding. 2012; http://www.who.int/topics/breastfeeding/en/. Accessed July 15,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10.</w:t>
      </w:r>
      <w:r w:rsidRPr="00A9662C">
        <w:rPr>
          <w:rFonts w:cs="Times New Roman"/>
          <w:noProof/>
          <w:szCs w:val="24"/>
        </w:rPr>
        <w:tab/>
        <w:t>Centers for Disease Control and Prevention: Breastfeeding. 2011; http://www.cdc.gov/breastfeeding/index.htm. Accessed July 15,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11.</w:t>
      </w:r>
      <w:r w:rsidRPr="00A9662C">
        <w:rPr>
          <w:rFonts w:cs="Times New Roman"/>
          <w:noProof/>
          <w:szCs w:val="24"/>
        </w:rPr>
        <w:tab/>
        <w:t xml:space="preserve">Centers for Disease Control and Prevention. </w:t>
      </w:r>
      <w:r w:rsidRPr="00A9662C">
        <w:rPr>
          <w:rFonts w:cs="Times New Roman"/>
          <w:i/>
          <w:noProof/>
          <w:szCs w:val="24"/>
        </w:rPr>
        <w:t xml:space="preserve">NHANES: Breastfeeding among U.S. Children Born 2000-2008, CDC National Immunization Survey. </w:t>
      </w:r>
      <w:proofErr w:type="gramStart"/>
      <w:r w:rsidRPr="00A9662C">
        <w:rPr>
          <w:rFonts w:cs="Times New Roman"/>
          <w:noProof/>
          <w:szCs w:val="24"/>
        </w:rPr>
        <w:t xml:space="preserve">2006; </w:t>
      </w:r>
      <w:hyperlink r:id="rId12" w:history="1">
        <w:r w:rsidR="009C5DEB" w:rsidRPr="000A1838">
          <w:rPr>
            <w:rStyle w:val="Hyperlink"/>
            <w:rFonts w:cs="Times New Roman"/>
            <w:noProof/>
            <w:szCs w:val="24"/>
          </w:rPr>
          <w:t>http://www.cdc.gov/breastfeeding/data/NIS_data/2006/socio-demographic_any.htm</w:t>
        </w:r>
      </w:hyperlink>
      <w:r w:rsidRPr="00A9662C">
        <w:rPr>
          <w:rFonts w:cs="Times New Roman"/>
          <w:noProof/>
          <w:szCs w:val="24"/>
        </w:rPr>
        <w:t>.</w:t>
      </w:r>
      <w:proofErr w:type="gramEnd"/>
      <w:r w:rsidR="009C5DEB">
        <w:rPr>
          <w:rFonts w:cs="Times New Roman"/>
          <w:noProof/>
          <w:szCs w:val="24"/>
        </w:rPr>
        <w:t xml:space="preserve"> Acessed July 15, 2012. </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12.</w:t>
      </w:r>
      <w:r w:rsidRPr="00A9662C">
        <w:rPr>
          <w:rFonts w:cs="Times New Roman"/>
          <w:noProof/>
          <w:szCs w:val="24"/>
        </w:rPr>
        <w:tab/>
        <w:t>Breastfeeding Report Card 2012. In: Department of Health and Human Services-Centers for Disease Control and Prevention, ed</w:t>
      </w:r>
      <w:r w:rsidR="009C5DEB">
        <w:rPr>
          <w:rFonts w:cs="Times New Roman"/>
          <w:noProof/>
          <w:szCs w:val="24"/>
        </w:rPr>
        <w:t xml:space="preserve">.; </w:t>
      </w:r>
      <w:r w:rsidRPr="00A9662C">
        <w:rPr>
          <w:rFonts w:cs="Times New Roman"/>
          <w:noProof/>
          <w:szCs w:val="24"/>
        </w:rPr>
        <w:t>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13.</w:t>
      </w:r>
      <w:r w:rsidRPr="00A9662C">
        <w:rPr>
          <w:rFonts w:cs="Times New Roman"/>
          <w:noProof/>
          <w:szCs w:val="24"/>
        </w:rPr>
        <w:tab/>
        <w:t xml:space="preserve">James DCS, Lessen R. Position of the American Dietetic Association: Promoting and Supporting Breastfeeding. </w:t>
      </w:r>
      <w:r w:rsidR="00151217">
        <w:rPr>
          <w:rFonts w:cs="Times New Roman"/>
          <w:i/>
          <w:noProof/>
          <w:szCs w:val="24"/>
        </w:rPr>
        <w:t>J Am Diet Assoc</w:t>
      </w:r>
      <w:r w:rsidRPr="00A9662C">
        <w:rPr>
          <w:rFonts w:cs="Times New Roman"/>
          <w:i/>
          <w:noProof/>
          <w:szCs w:val="24"/>
        </w:rPr>
        <w:t xml:space="preserve">. </w:t>
      </w:r>
      <w:r w:rsidRPr="00A9662C">
        <w:rPr>
          <w:rFonts w:cs="Times New Roman"/>
          <w:noProof/>
          <w:szCs w:val="24"/>
        </w:rPr>
        <w:t>Nov 2009;109(11):1926-1942.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14.</w:t>
      </w:r>
      <w:r w:rsidRPr="00A9662C">
        <w:rPr>
          <w:rFonts w:cs="Times New Roman"/>
          <w:noProof/>
          <w:szCs w:val="24"/>
        </w:rPr>
        <w:tab/>
        <w:t xml:space="preserve">McDowell MM, Wang CY, Kennedy-Stephenson J. Breastfeeding in the United States: findings from the national health and nutrition examination surveys, 1999-2006. </w:t>
      </w:r>
      <w:r w:rsidRPr="00A9662C">
        <w:rPr>
          <w:rFonts w:cs="Times New Roman"/>
          <w:i/>
          <w:noProof/>
          <w:szCs w:val="24"/>
        </w:rPr>
        <w:t xml:space="preserve">NCHS data brief. </w:t>
      </w:r>
      <w:r w:rsidRPr="00A9662C">
        <w:rPr>
          <w:rFonts w:cs="Times New Roman"/>
          <w:noProof/>
          <w:szCs w:val="24"/>
        </w:rPr>
        <w:t>Apr 2008(5):1-8.</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15.</w:t>
      </w:r>
      <w:r w:rsidRPr="00A9662C">
        <w:rPr>
          <w:rFonts w:cs="Times New Roman"/>
          <w:noProof/>
          <w:szCs w:val="24"/>
        </w:rPr>
        <w:tab/>
        <w:t xml:space="preserve">Ventura SJ, Curtin SC, Abma JC, Henshaw SK. Estimated Pregnancy Rates and Rates of Pregnancy Outcomes for the United States, 1990-2008. </w:t>
      </w:r>
      <w:r w:rsidRPr="00A9662C">
        <w:rPr>
          <w:rFonts w:cs="Times New Roman"/>
          <w:i/>
          <w:noProof/>
          <w:szCs w:val="24"/>
        </w:rPr>
        <w:t>National Vital Statistics Report.</w:t>
      </w:r>
      <w:r w:rsidRPr="00A9662C">
        <w:rPr>
          <w:rFonts w:cs="Times New Roman"/>
          <w:noProof/>
          <w:szCs w:val="24"/>
        </w:rPr>
        <w:t xml:space="preserve"> Vol 60: U.S. Department of Health And Human Services: Centers for Disease Control and Prevention;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16.</w:t>
      </w:r>
      <w:r w:rsidRPr="00A9662C">
        <w:rPr>
          <w:rFonts w:cs="Times New Roman"/>
          <w:noProof/>
          <w:szCs w:val="24"/>
        </w:rPr>
        <w:tab/>
        <w:t xml:space="preserve">Ineichen B, Pierce M, Lawrenson R. Teenage mothers as breastfeeders: attitudes and behaviour. </w:t>
      </w:r>
      <w:r w:rsidRPr="00A9662C">
        <w:rPr>
          <w:rFonts w:cs="Times New Roman"/>
          <w:i/>
          <w:noProof/>
          <w:szCs w:val="24"/>
        </w:rPr>
        <w:t xml:space="preserve">J Adolesc. </w:t>
      </w:r>
      <w:r w:rsidRPr="00A9662C">
        <w:rPr>
          <w:rFonts w:cs="Times New Roman"/>
          <w:noProof/>
          <w:szCs w:val="24"/>
        </w:rPr>
        <w:t>Oct 1997;20(5):505-509.</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17.</w:t>
      </w:r>
      <w:r w:rsidRPr="00A9662C">
        <w:rPr>
          <w:rFonts w:cs="Times New Roman"/>
          <w:noProof/>
          <w:szCs w:val="24"/>
        </w:rPr>
        <w:tab/>
        <w:t xml:space="preserve">Dyson L, Green JM, Renfrew MJ, McMillan B, Woolridge M. Factors influencing the infant feeding decision for socioeconomically deprived pregnant teenagers: the moral dimension. </w:t>
      </w:r>
      <w:r w:rsidRPr="00A9662C">
        <w:rPr>
          <w:rFonts w:cs="Times New Roman"/>
          <w:i/>
          <w:noProof/>
          <w:szCs w:val="24"/>
        </w:rPr>
        <w:t xml:space="preserve">Birth. </w:t>
      </w:r>
      <w:r w:rsidRPr="00A9662C">
        <w:rPr>
          <w:rFonts w:cs="Times New Roman"/>
          <w:noProof/>
          <w:szCs w:val="24"/>
        </w:rPr>
        <w:t>Jun 2010;37(2):141-149.</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lastRenderedPageBreak/>
        <w:t>18.</w:t>
      </w:r>
      <w:r w:rsidRPr="00A9662C">
        <w:rPr>
          <w:rFonts w:cs="Times New Roman"/>
          <w:noProof/>
          <w:szCs w:val="24"/>
        </w:rPr>
        <w:tab/>
        <w:t xml:space="preserve">Nelson AM. Adolescent attitudes, beliefs, and concerns regarding breastfeeding. </w:t>
      </w:r>
      <w:r w:rsidR="00B56A4E">
        <w:rPr>
          <w:rFonts w:cs="Times New Roman"/>
          <w:i/>
          <w:noProof/>
          <w:szCs w:val="24"/>
        </w:rPr>
        <w:t>MCN Am J Matern Child Nurs</w:t>
      </w:r>
      <w:r w:rsidRPr="00A9662C">
        <w:rPr>
          <w:rFonts w:cs="Times New Roman"/>
          <w:i/>
          <w:noProof/>
          <w:szCs w:val="24"/>
        </w:rPr>
        <w:t xml:space="preserve">. </w:t>
      </w:r>
      <w:r w:rsidRPr="00A9662C">
        <w:rPr>
          <w:rFonts w:cs="Times New Roman"/>
          <w:noProof/>
          <w:szCs w:val="24"/>
        </w:rPr>
        <w:t>Jul-Aug 2009;34(4):249-255.</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19.</w:t>
      </w:r>
      <w:r w:rsidRPr="00A9662C">
        <w:rPr>
          <w:rFonts w:cs="Times New Roman"/>
          <w:noProof/>
          <w:szCs w:val="24"/>
        </w:rPr>
        <w:tab/>
        <w:t xml:space="preserve">Final Breastfeeding Rates by Socio-demographic Factors, Among Children Born in 2006 (Percent +/- half 95% Confidence Interval). </w:t>
      </w:r>
      <w:r w:rsidRPr="00A9662C">
        <w:rPr>
          <w:rFonts w:cs="Times New Roman"/>
          <w:i/>
          <w:noProof/>
          <w:szCs w:val="24"/>
        </w:rPr>
        <w:t xml:space="preserve">Breastfeeding Among U.S. Children Born 2000—2008, CDC National Immunization Survey </w:t>
      </w:r>
      <w:r w:rsidRPr="00A9662C">
        <w:rPr>
          <w:rFonts w:cs="Times New Roman"/>
          <w:noProof/>
          <w:szCs w:val="24"/>
        </w:rPr>
        <w:t>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20.</w:t>
      </w:r>
      <w:r w:rsidRPr="00A9662C">
        <w:rPr>
          <w:rFonts w:cs="Times New Roman"/>
          <w:noProof/>
          <w:szCs w:val="24"/>
        </w:rPr>
        <w:tab/>
        <w:t xml:space="preserve">Dykes F, Moran VH, Burt S, Edwards J. Adolescent mothers and breastfeeding: experiences and support needs--an exploratory study. </w:t>
      </w:r>
      <w:r w:rsidR="00151217">
        <w:rPr>
          <w:rFonts w:cs="Times New Roman"/>
          <w:i/>
          <w:noProof/>
          <w:szCs w:val="24"/>
        </w:rPr>
        <w:t>Journal of human lactation</w:t>
      </w:r>
      <w:r w:rsidRPr="00A9662C">
        <w:rPr>
          <w:rFonts w:cs="Times New Roman"/>
          <w:i/>
          <w:noProof/>
          <w:szCs w:val="24"/>
        </w:rPr>
        <w:t xml:space="preserve">: official journal of International Lactation Consultant Association. </w:t>
      </w:r>
      <w:r w:rsidRPr="00A9662C">
        <w:rPr>
          <w:rFonts w:cs="Times New Roman"/>
          <w:noProof/>
          <w:szCs w:val="24"/>
        </w:rPr>
        <w:t>Nov 2003;19(4):391-401.</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21.</w:t>
      </w:r>
      <w:r w:rsidRPr="00A9662C">
        <w:rPr>
          <w:rFonts w:cs="Times New Roman"/>
          <w:noProof/>
          <w:szCs w:val="24"/>
        </w:rPr>
        <w:tab/>
        <w:t xml:space="preserve">Atchan M, Foureur M, Davis D. The decision not to initiate breastfeeding--women's reasons, attitudes and influencing factors--a review of the literature. </w:t>
      </w:r>
      <w:r w:rsidR="00151217">
        <w:rPr>
          <w:rFonts w:cs="Times New Roman"/>
          <w:i/>
          <w:noProof/>
          <w:szCs w:val="24"/>
        </w:rPr>
        <w:t>Breastfeeding review</w:t>
      </w:r>
      <w:r w:rsidRPr="00A9662C">
        <w:rPr>
          <w:rFonts w:cs="Times New Roman"/>
          <w:i/>
          <w:noProof/>
          <w:szCs w:val="24"/>
        </w:rPr>
        <w:t xml:space="preserve">: professional publication of the Nursing Mothers' Association of Australia. </w:t>
      </w:r>
      <w:r w:rsidRPr="00A9662C">
        <w:rPr>
          <w:rFonts w:cs="Times New Roman"/>
          <w:noProof/>
          <w:szCs w:val="24"/>
        </w:rPr>
        <w:t>Jul 2011;19(2):9-17.</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22.</w:t>
      </w:r>
      <w:r w:rsidRPr="00A9662C">
        <w:rPr>
          <w:rFonts w:cs="Times New Roman"/>
          <w:noProof/>
          <w:szCs w:val="24"/>
        </w:rPr>
        <w:tab/>
        <w:t xml:space="preserve">Li R, Fridinger F, Grummer-Strawn L. Public perceptions on breastfeeding constraints. </w:t>
      </w:r>
      <w:r w:rsidR="00151217">
        <w:rPr>
          <w:rFonts w:cs="Times New Roman"/>
          <w:i/>
          <w:noProof/>
          <w:szCs w:val="24"/>
        </w:rPr>
        <w:t>Journal of human lactation</w:t>
      </w:r>
      <w:r w:rsidRPr="00A9662C">
        <w:rPr>
          <w:rFonts w:cs="Times New Roman"/>
          <w:i/>
          <w:noProof/>
          <w:szCs w:val="24"/>
        </w:rPr>
        <w:t xml:space="preserve">: official journal of International Lactation Consultant Association. </w:t>
      </w:r>
      <w:r w:rsidRPr="00A9662C">
        <w:rPr>
          <w:rFonts w:cs="Times New Roman"/>
          <w:noProof/>
          <w:szCs w:val="24"/>
        </w:rPr>
        <w:t>Aug 2002;18(3):227-235.</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23.</w:t>
      </w:r>
      <w:r w:rsidRPr="00A9662C">
        <w:rPr>
          <w:rFonts w:cs="Times New Roman"/>
          <w:noProof/>
          <w:szCs w:val="24"/>
        </w:rPr>
        <w:tab/>
        <w:t xml:space="preserve">Letourneau NL, Stewart MJ, Barnfather AK. Adolescent mothers: Support needs, resources, and support-education interventions. </w:t>
      </w:r>
      <w:r w:rsidR="00151217">
        <w:rPr>
          <w:rFonts w:cs="Times New Roman"/>
          <w:i/>
          <w:noProof/>
          <w:szCs w:val="24"/>
        </w:rPr>
        <w:t>J Adolesc</w:t>
      </w:r>
      <w:r w:rsidRPr="00A9662C">
        <w:rPr>
          <w:rFonts w:cs="Times New Roman"/>
          <w:i/>
          <w:noProof/>
          <w:szCs w:val="24"/>
        </w:rPr>
        <w:t xml:space="preserve"> Health. </w:t>
      </w:r>
      <w:r w:rsidRPr="00A9662C">
        <w:rPr>
          <w:rFonts w:cs="Times New Roman"/>
          <w:noProof/>
          <w:szCs w:val="24"/>
        </w:rPr>
        <w:t>Dec 2004;35(6):509-525.</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24.</w:t>
      </w:r>
      <w:r w:rsidRPr="00A9662C">
        <w:rPr>
          <w:rFonts w:cs="Times New Roman"/>
          <w:noProof/>
          <w:szCs w:val="24"/>
        </w:rPr>
        <w:tab/>
        <w:t xml:space="preserve">Teen Pregnancy: Improving the Lives of Young People and Strengthening Communities by Reducing Teen Pregnancy. </w:t>
      </w:r>
      <w:r w:rsidRPr="00A9662C">
        <w:rPr>
          <w:rFonts w:cs="Times New Roman"/>
          <w:i/>
          <w:noProof/>
          <w:szCs w:val="24"/>
        </w:rPr>
        <w:t>Centers for Disease Control and Prevention: Chronic Disease Prevention and Health Promotion</w:t>
      </w:r>
      <w:r w:rsidRPr="00A9662C">
        <w:rPr>
          <w:rFonts w:cs="Times New Roman"/>
          <w:noProof/>
          <w:szCs w:val="24"/>
        </w:rPr>
        <w:t xml:space="preserve"> 2011; http://www.cdc.gov/chronicdisease/resources/publications/aag/teen-preg.htm. Accessed July 16,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25.</w:t>
      </w:r>
      <w:r w:rsidRPr="00A9662C">
        <w:rPr>
          <w:rFonts w:cs="Times New Roman"/>
          <w:noProof/>
          <w:szCs w:val="24"/>
        </w:rPr>
        <w:tab/>
        <w:t xml:space="preserve">Rippeyoung PLF, Noonan MC. Is Breastfeeding Truly Cost Free? Income Consequences of Breastfeeding for Women. </w:t>
      </w:r>
      <w:r w:rsidR="00B56A4E">
        <w:rPr>
          <w:rFonts w:cs="Times New Roman"/>
          <w:i/>
          <w:noProof/>
          <w:szCs w:val="24"/>
        </w:rPr>
        <w:t>Am Sociol</w:t>
      </w:r>
      <w:r w:rsidRPr="00A9662C">
        <w:rPr>
          <w:rFonts w:cs="Times New Roman"/>
          <w:i/>
          <w:noProof/>
          <w:szCs w:val="24"/>
        </w:rPr>
        <w:t xml:space="preserve"> Rev. </w:t>
      </w:r>
      <w:r w:rsidRPr="00A9662C">
        <w:rPr>
          <w:rFonts w:cs="Times New Roman"/>
          <w:noProof/>
          <w:szCs w:val="24"/>
        </w:rPr>
        <w:t>Apr 2012;77(2):244-267.</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26.</w:t>
      </w:r>
      <w:r w:rsidRPr="00A9662C">
        <w:rPr>
          <w:rFonts w:cs="Times New Roman"/>
          <w:noProof/>
          <w:szCs w:val="24"/>
        </w:rPr>
        <w:tab/>
        <w:t xml:space="preserve">Weimer JP. </w:t>
      </w:r>
      <w:r w:rsidRPr="00A9662C">
        <w:rPr>
          <w:rFonts w:cs="Times New Roman"/>
          <w:i/>
          <w:noProof/>
          <w:szCs w:val="24"/>
        </w:rPr>
        <w:t>The eco</w:t>
      </w:r>
      <w:r w:rsidR="00822167">
        <w:rPr>
          <w:rFonts w:cs="Times New Roman"/>
          <w:i/>
          <w:noProof/>
          <w:szCs w:val="24"/>
        </w:rPr>
        <w:t>nomic benefits of breastfeeding</w:t>
      </w:r>
      <w:r w:rsidRPr="00A9662C">
        <w:rPr>
          <w:rFonts w:cs="Times New Roman"/>
          <w:i/>
          <w:noProof/>
          <w:szCs w:val="24"/>
        </w:rPr>
        <w:t>: a review and analysis.</w:t>
      </w:r>
      <w:r w:rsidRPr="00A9662C">
        <w:rPr>
          <w:rFonts w:cs="Times New Roman"/>
          <w:noProof/>
          <w:szCs w:val="24"/>
        </w:rPr>
        <w:t xml:space="preserve"> Washington, D.C. (1800 M St. N.W., Washington, D.C. 20036-5831): U.S. Dept. of Agriculture, Economic Research Service; 2001.</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27.</w:t>
      </w:r>
      <w:r w:rsidRPr="00A9662C">
        <w:rPr>
          <w:rFonts w:cs="Times New Roman"/>
          <w:noProof/>
          <w:szCs w:val="24"/>
        </w:rPr>
        <w:tab/>
        <w:t xml:space="preserve">Kent G. The high price of infant formula in the United States. </w:t>
      </w:r>
      <w:r w:rsidRPr="00A9662C">
        <w:rPr>
          <w:rFonts w:cs="Times New Roman"/>
          <w:i/>
          <w:noProof/>
          <w:szCs w:val="24"/>
        </w:rPr>
        <w:t xml:space="preserve">AgroFOOD industry hi-tech. </w:t>
      </w:r>
      <w:r w:rsidRPr="00A9662C">
        <w:rPr>
          <w:rFonts w:cs="Times New Roman"/>
          <w:noProof/>
          <w:szCs w:val="24"/>
        </w:rPr>
        <w:t>2006;17(5).</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28.</w:t>
      </w:r>
      <w:r w:rsidRPr="00A9662C">
        <w:rPr>
          <w:rFonts w:cs="Times New Roman"/>
          <w:noProof/>
          <w:szCs w:val="24"/>
        </w:rPr>
        <w:tab/>
        <w:t xml:space="preserve">Kent G. WIC's promotion of infant formula in the United States. </w:t>
      </w:r>
      <w:r w:rsidRPr="00A9662C">
        <w:rPr>
          <w:rFonts w:cs="Times New Roman"/>
          <w:i/>
          <w:noProof/>
          <w:szCs w:val="24"/>
        </w:rPr>
        <w:t xml:space="preserve">International breastfeeding journal. </w:t>
      </w:r>
      <w:r w:rsidRPr="00A9662C">
        <w:rPr>
          <w:rFonts w:cs="Times New Roman"/>
          <w:noProof/>
          <w:szCs w:val="24"/>
        </w:rPr>
        <w:t>2006;1(1):8.</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29.</w:t>
      </w:r>
      <w:r w:rsidRPr="00A9662C">
        <w:rPr>
          <w:rFonts w:cs="Times New Roman"/>
          <w:noProof/>
          <w:szCs w:val="24"/>
        </w:rPr>
        <w:tab/>
        <w:t xml:space="preserve">Benefits &amp; Services: Breastfeeding Promotion and Support in WIC. </w:t>
      </w:r>
      <w:r w:rsidRPr="00A9662C">
        <w:rPr>
          <w:rFonts w:cs="Times New Roman"/>
          <w:i/>
          <w:noProof/>
          <w:szCs w:val="24"/>
        </w:rPr>
        <w:t>Food and Nutrition Services. United States Department of Agriculture.</w:t>
      </w:r>
      <w:r w:rsidRPr="00A9662C">
        <w:rPr>
          <w:rFonts w:cs="Times New Roman"/>
          <w:noProof/>
          <w:szCs w:val="24"/>
        </w:rPr>
        <w:t xml:space="preserve"> 2012; http://www.fns.usda.gov/wic/Breastfeeding/mainpage.HTM. Accessed July 27,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30.</w:t>
      </w:r>
      <w:r w:rsidRPr="00A9662C">
        <w:rPr>
          <w:rFonts w:cs="Times New Roman"/>
          <w:noProof/>
          <w:szCs w:val="24"/>
        </w:rPr>
        <w:tab/>
        <w:t xml:space="preserve">Volpe EM, Bear M. Enhancing breastfeeding initiation in adolescent mothers through the Breastfeeding Educated and Supported Teen (BEST) Club. </w:t>
      </w:r>
      <w:r w:rsidR="00B56A4E">
        <w:rPr>
          <w:rFonts w:cs="Times New Roman"/>
          <w:i/>
          <w:noProof/>
          <w:szCs w:val="24"/>
        </w:rPr>
        <w:t>Journal of human lactation</w:t>
      </w:r>
      <w:r w:rsidRPr="00A9662C">
        <w:rPr>
          <w:rFonts w:cs="Times New Roman"/>
          <w:i/>
          <w:noProof/>
          <w:szCs w:val="24"/>
        </w:rPr>
        <w:t xml:space="preserve">: official journal of International Lactation Consultant Association. </w:t>
      </w:r>
      <w:r w:rsidRPr="00A9662C">
        <w:rPr>
          <w:rFonts w:cs="Times New Roman"/>
          <w:noProof/>
          <w:szCs w:val="24"/>
        </w:rPr>
        <w:t>Aug 2000;16(3):196-200.</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31.</w:t>
      </w:r>
      <w:r w:rsidRPr="00A9662C">
        <w:rPr>
          <w:rFonts w:cs="Times New Roman"/>
          <w:noProof/>
          <w:szCs w:val="24"/>
        </w:rPr>
        <w:tab/>
        <w:t xml:space="preserve">Chen PG, Johnson LW, Rosenthal MS. Sources of Education About Breastfeeding and Breast Pump Use: What Effect do they Have on Breastfeeding Duration? An Analysis of the Infant Feeding Practices Survey II. </w:t>
      </w:r>
      <w:r w:rsidRPr="00A9662C">
        <w:rPr>
          <w:rFonts w:cs="Times New Roman"/>
          <w:i/>
          <w:noProof/>
          <w:szCs w:val="24"/>
        </w:rPr>
        <w:t xml:space="preserve">Maternal and child health journal. </w:t>
      </w:r>
      <w:r w:rsidRPr="00A9662C">
        <w:rPr>
          <w:rFonts w:cs="Times New Roman"/>
          <w:noProof/>
          <w:szCs w:val="24"/>
        </w:rPr>
        <w:t>Oct 29 2011.</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32.</w:t>
      </w:r>
      <w:r w:rsidRPr="00A9662C">
        <w:rPr>
          <w:rFonts w:cs="Times New Roman"/>
          <w:noProof/>
          <w:szCs w:val="24"/>
        </w:rPr>
        <w:tab/>
        <w:t xml:space="preserve">Research: WIC Studies. </w:t>
      </w:r>
      <w:r w:rsidRPr="00A9662C">
        <w:rPr>
          <w:rFonts w:cs="Times New Roman"/>
          <w:i/>
          <w:noProof/>
          <w:szCs w:val="24"/>
        </w:rPr>
        <w:t xml:space="preserve">Food and Nutrition Services. United States Department of Agriculture. </w:t>
      </w:r>
      <w:r w:rsidRPr="00A9662C">
        <w:rPr>
          <w:rFonts w:cs="Times New Roman"/>
          <w:noProof/>
          <w:szCs w:val="24"/>
        </w:rPr>
        <w:t>2012; http://www.fns.usda.gov/ora/MENU/Published/WIC/WIC.htm. Accessed August 10, 2012.</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lastRenderedPageBreak/>
        <w:t>33.</w:t>
      </w:r>
      <w:r w:rsidRPr="00A9662C">
        <w:rPr>
          <w:rFonts w:cs="Times New Roman"/>
          <w:noProof/>
          <w:szCs w:val="24"/>
        </w:rPr>
        <w:tab/>
        <w:t xml:space="preserve">Feldman-Winter L, Shaikh U. Optimizing breastfeeding promotion and support in adolescent mothers. </w:t>
      </w:r>
      <w:r w:rsidR="00B56A4E">
        <w:rPr>
          <w:rFonts w:cs="Times New Roman"/>
          <w:i/>
          <w:noProof/>
          <w:szCs w:val="24"/>
        </w:rPr>
        <w:t>Journal of human lactation</w:t>
      </w:r>
      <w:r w:rsidRPr="00A9662C">
        <w:rPr>
          <w:rFonts w:cs="Times New Roman"/>
          <w:i/>
          <w:noProof/>
          <w:szCs w:val="24"/>
        </w:rPr>
        <w:t xml:space="preserve">: official journal of International Lactation Consultant Association. </w:t>
      </w:r>
      <w:r w:rsidRPr="00A9662C">
        <w:rPr>
          <w:rFonts w:cs="Times New Roman"/>
          <w:noProof/>
          <w:szCs w:val="24"/>
        </w:rPr>
        <w:t>Nov 2007;23(4):362-367.</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34.</w:t>
      </w:r>
      <w:r w:rsidRPr="00A9662C">
        <w:rPr>
          <w:rFonts w:cs="Times New Roman"/>
          <w:noProof/>
          <w:szCs w:val="24"/>
        </w:rPr>
        <w:tab/>
        <w:t xml:space="preserve">Budin WC. Programs for adolescent mothers are needed. </w:t>
      </w:r>
      <w:r w:rsidRPr="00A9662C">
        <w:rPr>
          <w:rFonts w:cs="Times New Roman"/>
          <w:i/>
          <w:noProof/>
          <w:szCs w:val="24"/>
        </w:rPr>
        <w:t xml:space="preserve">The Journal of perinatal education. </w:t>
      </w:r>
      <w:r w:rsidRPr="00A9662C">
        <w:rPr>
          <w:rFonts w:cs="Times New Roman"/>
          <w:noProof/>
          <w:szCs w:val="24"/>
        </w:rPr>
        <w:t>Spring 2000;9(2):47-49.</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35.</w:t>
      </w:r>
      <w:r w:rsidRPr="00A9662C">
        <w:rPr>
          <w:rFonts w:cs="Times New Roman"/>
          <w:noProof/>
          <w:szCs w:val="24"/>
        </w:rPr>
        <w:tab/>
        <w:t xml:space="preserve">Ryan AS, Zhou W. Lower breastfeeding rates persist among the Special Supplemental Nutrition Program for Women, Infants, and Children participants, 1978-2003. </w:t>
      </w:r>
      <w:r w:rsidRPr="00A9662C">
        <w:rPr>
          <w:rFonts w:cs="Times New Roman"/>
          <w:i/>
          <w:noProof/>
          <w:szCs w:val="24"/>
        </w:rPr>
        <w:t xml:space="preserve">Pediatrics. </w:t>
      </w:r>
      <w:r w:rsidRPr="00A9662C">
        <w:rPr>
          <w:rFonts w:cs="Times New Roman"/>
          <w:noProof/>
          <w:szCs w:val="24"/>
        </w:rPr>
        <w:t>Apr 2006;117(4):1136-1146.</w:t>
      </w:r>
    </w:p>
    <w:p w:rsidR="006E52D5" w:rsidRPr="00A9662C" w:rsidRDefault="006E52D5" w:rsidP="006E52D5">
      <w:pPr>
        <w:spacing w:line="240" w:lineRule="auto"/>
        <w:ind w:left="720" w:hanging="720"/>
        <w:rPr>
          <w:rFonts w:cs="Times New Roman"/>
          <w:noProof/>
          <w:szCs w:val="24"/>
        </w:rPr>
      </w:pPr>
      <w:r w:rsidRPr="00A9662C">
        <w:rPr>
          <w:rFonts w:cs="Times New Roman"/>
          <w:noProof/>
          <w:szCs w:val="24"/>
        </w:rPr>
        <w:t>36.</w:t>
      </w:r>
      <w:r w:rsidRPr="00A9662C">
        <w:rPr>
          <w:rFonts w:cs="Times New Roman"/>
          <w:noProof/>
          <w:szCs w:val="24"/>
        </w:rPr>
        <w:tab/>
        <w:t xml:space="preserve">Tuttle CR. An open letter to the WIC program: the time has come to commit to breastfeeding. </w:t>
      </w:r>
      <w:r w:rsidR="00B56A4E">
        <w:rPr>
          <w:rFonts w:cs="Times New Roman"/>
          <w:i/>
          <w:noProof/>
          <w:szCs w:val="24"/>
        </w:rPr>
        <w:t>Journal of human lactation</w:t>
      </w:r>
      <w:r w:rsidRPr="00A9662C">
        <w:rPr>
          <w:rFonts w:cs="Times New Roman"/>
          <w:i/>
          <w:noProof/>
          <w:szCs w:val="24"/>
        </w:rPr>
        <w:t xml:space="preserve">: official journal of International Lactation Consultant Association. </w:t>
      </w:r>
      <w:r w:rsidRPr="00A9662C">
        <w:rPr>
          <w:rFonts w:cs="Times New Roman"/>
          <w:noProof/>
          <w:szCs w:val="24"/>
        </w:rPr>
        <w:t>May 2000;16(2):99-103.</w:t>
      </w:r>
    </w:p>
    <w:p w:rsidR="006E52D5" w:rsidRPr="00A9662C" w:rsidRDefault="00DF13CD" w:rsidP="006E52D5">
      <w:pPr>
        <w:spacing w:line="240" w:lineRule="auto"/>
        <w:ind w:left="720" w:hanging="720"/>
        <w:rPr>
          <w:rFonts w:cs="Times New Roman"/>
          <w:noProof/>
          <w:szCs w:val="24"/>
        </w:rPr>
      </w:pPr>
      <w:r>
        <w:rPr>
          <w:rFonts w:cs="Times New Roman"/>
          <w:noProof/>
          <w:szCs w:val="24"/>
        </w:rPr>
        <w:t>37</w:t>
      </w:r>
      <w:r w:rsidR="006E52D5" w:rsidRPr="00A9662C">
        <w:rPr>
          <w:rFonts w:cs="Times New Roman"/>
          <w:noProof/>
          <w:szCs w:val="24"/>
        </w:rPr>
        <w:t>.</w:t>
      </w:r>
      <w:r w:rsidR="006E52D5" w:rsidRPr="00A9662C">
        <w:rPr>
          <w:rFonts w:cs="Times New Roman"/>
          <w:noProof/>
          <w:szCs w:val="24"/>
        </w:rPr>
        <w:tab/>
        <w:t xml:space="preserve">Stevens EE, Patrick TE, Pickler R. A History of Infant Feeding. </w:t>
      </w:r>
      <w:r w:rsidR="006E52D5" w:rsidRPr="00A9662C">
        <w:rPr>
          <w:rFonts w:cs="Times New Roman"/>
          <w:i/>
          <w:noProof/>
          <w:szCs w:val="24"/>
        </w:rPr>
        <w:t xml:space="preserve">The Journal of perinatal education. </w:t>
      </w:r>
      <w:r w:rsidR="006E52D5" w:rsidRPr="00A9662C">
        <w:rPr>
          <w:rFonts w:cs="Times New Roman"/>
          <w:noProof/>
          <w:szCs w:val="24"/>
        </w:rPr>
        <w:t>Spring 2009;18(2):32-39.</w:t>
      </w:r>
    </w:p>
    <w:p w:rsidR="006E52D5" w:rsidRPr="00A9662C" w:rsidRDefault="00DF13CD" w:rsidP="006E52D5">
      <w:pPr>
        <w:spacing w:line="240" w:lineRule="auto"/>
        <w:ind w:left="720" w:hanging="720"/>
        <w:rPr>
          <w:rFonts w:cs="Times New Roman"/>
          <w:noProof/>
          <w:szCs w:val="24"/>
        </w:rPr>
      </w:pPr>
      <w:r>
        <w:rPr>
          <w:rFonts w:cs="Times New Roman"/>
          <w:noProof/>
          <w:szCs w:val="24"/>
        </w:rPr>
        <w:t>38</w:t>
      </w:r>
      <w:r w:rsidR="006E52D5" w:rsidRPr="00A9662C">
        <w:rPr>
          <w:rFonts w:cs="Times New Roman"/>
          <w:noProof/>
          <w:szCs w:val="24"/>
        </w:rPr>
        <w:t>.</w:t>
      </w:r>
      <w:r w:rsidR="006E52D5" w:rsidRPr="00A9662C">
        <w:rPr>
          <w:rFonts w:cs="Times New Roman"/>
          <w:noProof/>
          <w:szCs w:val="24"/>
        </w:rPr>
        <w:tab/>
        <w:t xml:space="preserve">Barness LA. History of infant feeding practices. </w:t>
      </w:r>
      <w:r w:rsidR="00E40BD1">
        <w:rPr>
          <w:rFonts w:cs="Times New Roman"/>
          <w:i/>
          <w:noProof/>
          <w:szCs w:val="24"/>
        </w:rPr>
        <w:t>Am J Clin Nutr</w:t>
      </w:r>
      <w:r w:rsidR="006E52D5" w:rsidRPr="00A9662C">
        <w:rPr>
          <w:rFonts w:cs="Times New Roman"/>
          <w:i/>
          <w:noProof/>
          <w:szCs w:val="24"/>
        </w:rPr>
        <w:t xml:space="preserve">. </w:t>
      </w:r>
      <w:r w:rsidR="006E52D5" w:rsidRPr="00A9662C">
        <w:rPr>
          <w:rFonts w:cs="Times New Roman"/>
          <w:noProof/>
          <w:szCs w:val="24"/>
        </w:rPr>
        <w:t>Jul 1987;46(1 Suppl):168-170.</w:t>
      </w:r>
    </w:p>
    <w:p w:rsidR="006E52D5" w:rsidRPr="00A9662C" w:rsidRDefault="00DF13CD" w:rsidP="006E52D5">
      <w:pPr>
        <w:spacing w:line="240" w:lineRule="auto"/>
        <w:ind w:left="720" w:hanging="720"/>
        <w:rPr>
          <w:rFonts w:cs="Times New Roman"/>
          <w:noProof/>
          <w:szCs w:val="24"/>
        </w:rPr>
      </w:pPr>
      <w:r>
        <w:rPr>
          <w:rFonts w:cs="Times New Roman"/>
          <w:noProof/>
          <w:szCs w:val="24"/>
        </w:rPr>
        <w:t>39</w:t>
      </w:r>
      <w:r w:rsidR="006E52D5" w:rsidRPr="00A9662C">
        <w:rPr>
          <w:rFonts w:cs="Times New Roman"/>
          <w:noProof/>
          <w:szCs w:val="24"/>
        </w:rPr>
        <w:t>.</w:t>
      </w:r>
      <w:r w:rsidR="006E52D5" w:rsidRPr="00A9662C">
        <w:rPr>
          <w:rFonts w:cs="Times New Roman"/>
          <w:noProof/>
          <w:szCs w:val="24"/>
        </w:rPr>
        <w:tab/>
        <w:t xml:space="preserve">Peterson CE, Da Vanzo J. Why are teenagers in the United States less likely to breast-feed than older women? </w:t>
      </w:r>
      <w:r w:rsidR="006E52D5" w:rsidRPr="00A9662C">
        <w:rPr>
          <w:rFonts w:cs="Times New Roman"/>
          <w:i/>
          <w:noProof/>
          <w:szCs w:val="24"/>
        </w:rPr>
        <w:t xml:space="preserve">Demography. </w:t>
      </w:r>
      <w:r w:rsidR="006E52D5" w:rsidRPr="00A9662C">
        <w:rPr>
          <w:rFonts w:cs="Times New Roman"/>
          <w:noProof/>
          <w:szCs w:val="24"/>
        </w:rPr>
        <w:t>Aug 1992;29(3):431-450.</w:t>
      </w:r>
    </w:p>
    <w:p w:rsidR="00DF13CD" w:rsidRDefault="00DF13CD" w:rsidP="00DF13CD">
      <w:pPr>
        <w:spacing w:line="240" w:lineRule="auto"/>
        <w:ind w:left="720" w:hanging="720"/>
        <w:rPr>
          <w:rFonts w:cs="Times New Roman"/>
          <w:noProof/>
          <w:szCs w:val="24"/>
        </w:rPr>
      </w:pPr>
      <w:r>
        <w:rPr>
          <w:rFonts w:cs="Times New Roman"/>
          <w:noProof/>
          <w:szCs w:val="24"/>
        </w:rPr>
        <w:t>40</w:t>
      </w:r>
      <w:r w:rsidR="006E52D5" w:rsidRPr="00A9662C">
        <w:rPr>
          <w:rFonts w:cs="Times New Roman"/>
          <w:noProof/>
          <w:szCs w:val="24"/>
        </w:rPr>
        <w:t>.</w:t>
      </w:r>
      <w:r w:rsidR="006E52D5" w:rsidRPr="00A9662C">
        <w:rPr>
          <w:rFonts w:cs="Times New Roman"/>
          <w:noProof/>
          <w:szCs w:val="24"/>
        </w:rPr>
        <w:tab/>
        <w:t xml:space="preserve">Nommsen-Rivers LA, Chantry CJ, Cohen RJ, Dewey KG. Comfort with the idea of formula feeding helps explain ethnic disparity in breastfeeding intentions among expectant first-time mothers. </w:t>
      </w:r>
      <w:r w:rsidR="006E52D5" w:rsidRPr="00A9662C">
        <w:rPr>
          <w:rFonts w:cs="Times New Roman"/>
          <w:i/>
          <w:noProof/>
          <w:szCs w:val="24"/>
        </w:rPr>
        <w:t xml:space="preserve">Breastfeeding medicine : the official journal of the Academy of Breastfeeding Medicine. </w:t>
      </w:r>
      <w:r w:rsidR="006E52D5" w:rsidRPr="00A9662C">
        <w:rPr>
          <w:rFonts w:cs="Times New Roman"/>
          <w:noProof/>
          <w:szCs w:val="24"/>
        </w:rPr>
        <w:t>Feb 2010;5(1):25-33.</w:t>
      </w:r>
      <w:r w:rsidRPr="00DF13CD">
        <w:rPr>
          <w:rFonts w:cs="Times New Roman"/>
          <w:noProof/>
          <w:szCs w:val="24"/>
        </w:rPr>
        <w:t xml:space="preserve"> </w:t>
      </w:r>
    </w:p>
    <w:p w:rsidR="006E52D5" w:rsidRPr="00A9662C" w:rsidRDefault="00DF13CD" w:rsidP="00DF13CD">
      <w:pPr>
        <w:spacing w:line="240" w:lineRule="auto"/>
        <w:ind w:left="720" w:hanging="720"/>
        <w:rPr>
          <w:rFonts w:cs="Times New Roman"/>
          <w:noProof/>
          <w:szCs w:val="24"/>
        </w:rPr>
      </w:pPr>
      <w:r>
        <w:rPr>
          <w:rFonts w:cs="Times New Roman"/>
          <w:noProof/>
          <w:szCs w:val="24"/>
        </w:rPr>
        <w:t>41</w:t>
      </w:r>
      <w:r w:rsidRPr="00A9662C">
        <w:rPr>
          <w:rFonts w:cs="Times New Roman"/>
          <w:noProof/>
          <w:szCs w:val="24"/>
        </w:rPr>
        <w:t>.</w:t>
      </w:r>
      <w:r w:rsidRPr="00A9662C">
        <w:rPr>
          <w:rFonts w:cs="Times New Roman"/>
          <w:noProof/>
          <w:szCs w:val="24"/>
        </w:rPr>
        <w:tab/>
        <w:t xml:space="preserve">Stewart-Knox B, Gardiner K, Wright M. What is the problem with breast-feeding? A qualitative analysis of infant feeding perceptions. </w:t>
      </w:r>
      <w:r w:rsidRPr="00A9662C">
        <w:rPr>
          <w:rFonts w:cs="Times New Roman"/>
          <w:i/>
          <w:noProof/>
          <w:szCs w:val="24"/>
        </w:rPr>
        <w:t>Journal o</w:t>
      </w:r>
      <w:r>
        <w:rPr>
          <w:rFonts w:cs="Times New Roman"/>
          <w:i/>
          <w:noProof/>
          <w:szCs w:val="24"/>
        </w:rPr>
        <w:t>f human nutrition and dietetics</w:t>
      </w:r>
      <w:r w:rsidRPr="00A9662C">
        <w:rPr>
          <w:rFonts w:cs="Times New Roman"/>
          <w:i/>
          <w:noProof/>
          <w:szCs w:val="24"/>
        </w:rPr>
        <w:t xml:space="preserve">: the official journal of the British Dietetic Association. </w:t>
      </w:r>
      <w:r w:rsidRPr="00A9662C">
        <w:rPr>
          <w:rFonts w:cs="Times New Roman"/>
          <w:noProof/>
          <w:szCs w:val="24"/>
        </w:rPr>
        <w:t>Aug 2003;16(4):265-</w:t>
      </w:r>
      <w:r>
        <w:rPr>
          <w:rFonts w:cs="Times New Roman"/>
          <w:noProof/>
          <w:szCs w:val="24"/>
        </w:rPr>
        <w:t>273.</w:t>
      </w:r>
    </w:p>
    <w:p w:rsidR="006E52D5" w:rsidRPr="00A9662C" w:rsidRDefault="00DF13CD" w:rsidP="006E52D5">
      <w:pPr>
        <w:spacing w:line="240" w:lineRule="auto"/>
        <w:ind w:left="720" w:hanging="720"/>
        <w:rPr>
          <w:rFonts w:cs="Times New Roman"/>
          <w:noProof/>
          <w:szCs w:val="24"/>
        </w:rPr>
      </w:pPr>
      <w:r>
        <w:rPr>
          <w:rFonts w:cs="Times New Roman"/>
          <w:noProof/>
          <w:szCs w:val="24"/>
        </w:rPr>
        <w:t>42</w:t>
      </w:r>
      <w:r w:rsidR="006E52D5" w:rsidRPr="00A9662C">
        <w:rPr>
          <w:rFonts w:cs="Times New Roman"/>
          <w:noProof/>
          <w:szCs w:val="24"/>
        </w:rPr>
        <w:t>.</w:t>
      </w:r>
      <w:r w:rsidR="006E52D5" w:rsidRPr="00A9662C">
        <w:rPr>
          <w:rFonts w:cs="Times New Roman"/>
          <w:noProof/>
          <w:szCs w:val="24"/>
        </w:rPr>
        <w:tab/>
        <w:t xml:space="preserve">Kavanagh KF, Lou Z, Nicklas JC, Habibi MF, Murphy LT. Breastfeeding knowledge, attitudes, prior exposure, and intent among undergraduate students. </w:t>
      </w:r>
      <w:r w:rsidR="00E40BD1">
        <w:rPr>
          <w:rFonts w:cs="Times New Roman"/>
          <w:i/>
          <w:noProof/>
          <w:szCs w:val="24"/>
        </w:rPr>
        <w:t>Journal of human lactation</w:t>
      </w:r>
      <w:r w:rsidR="006E52D5" w:rsidRPr="00A9662C">
        <w:rPr>
          <w:rFonts w:cs="Times New Roman"/>
          <w:i/>
          <w:noProof/>
          <w:szCs w:val="24"/>
        </w:rPr>
        <w:t xml:space="preserve">: official journal of International Lactation Consultant Association. </w:t>
      </w:r>
      <w:r w:rsidR="006E52D5" w:rsidRPr="00A9662C">
        <w:rPr>
          <w:rFonts w:cs="Times New Roman"/>
          <w:noProof/>
          <w:szCs w:val="24"/>
        </w:rPr>
        <w:t>Nov 2012;28(4):556-564.</w:t>
      </w:r>
    </w:p>
    <w:p w:rsidR="006E52D5" w:rsidRPr="00A9662C" w:rsidRDefault="00DF13CD" w:rsidP="006E52D5">
      <w:pPr>
        <w:spacing w:line="240" w:lineRule="auto"/>
        <w:ind w:left="720" w:hanging="720"/>
        <w:rPr>
          <w:rFonts w:cs="Times New Roman"/>
          <w:noProof/>
          <w:szCs w:val="24"/>
        </w:rPr>
      </w:pPr>
      <w:r>
        <w:rPr>
          <w:rFonts w:cs="Times New Roman"/>
          <w:noProof/>
          <w:szCs w:val="24"/>
        </w:rPr>
        <w:t>43</w:t>
      </w:r>
      <w:r w:rsidR="006E52D5" w:rsidRPr="00A9662C">
        <w:rPr>
          <w:rFonts w:cs="Times New Roman"/>
          <w:noProof/>
          <w:szCs w:val="24"/>
        </w:rPr>
        <w:t>.</w:t>
      </w:r>
      <w:r w:rsidR="006E52D5" w:rsidRPr="00A9662C">
        <w:rPr>
          <w:rFonts w:cs="Times New Roman"/>
          <w:noProof/>
          <w:szCs w:val="24"/>
        </w:rPr>
        <w:tab/>
        <w:t>International L</w:t>
      </w:r>
      <w:r w:rsidR="00E40BD1">
        <w:rPr>
          <w:rFonts w:cs="Times New Roman"/>
          <w:noProof/>
          <w:szCs w:val="24"/>
        </w:rPr>
        <w:t xml:space="preserve">e </w:t>
      </w:r>
      <w:r w:rsidR="006E52D5" w:rsidRPr="00A9662C">
        <w:rPr>
          <w:rFonts w:cs="Times New Roman"/>
          <w:noProof/>
          <w:szCs w:val="24"/>
        </w:rPr>
        <w:t>L</w:t>
      </w:r>
      <w:r w:rsidR="00E40BD1">
        <w:rPr>
          <w:rFonts w:cs="Times New Roman"/>
          <w:noProof/>
          <w:szCs w:val="24"/>
        </w:rPr>
        <w:t xml:space="preserve">eche </w:t>
      </w:r>
      <w:r w:rsidR="006E52D5" w:rsidRPr="00A9662C">
        <w:rPr>
          <w:rFonts w:cs="Times New Roman"/>
          <w:noProof/>
          <w:szCs w:val="24"/>
        </w:rPr>
        <w:t>L</w:t>
      </w:r>
      <w:r w:rsidR="00E40BD1">
        <w:rPr>
          <w:rFonts w:cs="Times New Roman"/>
          <w:noProof/>
          <w:szCs w:val="24"/>
        </w:rPr>
        <w:t>eague</w:t>
      </w:r>
      <w:r w:rsidR="006E52D5" w:rsidRPr="00A9662C">
        <w:rPr>
          <w:rFonts w:cs="Times New Roman"/>
          <w:noProof/>
          <w:szCs w:val="24"/>
        </w:rPr>
        <w:t>. Media Release: CBS's Chicago Hope Airs Inaccurate Information about the Baby-Friendly Hospital Initiative. 1998.</w:t>
      </w:r>
    </w:p>
    <w:p w:rsidR="006E52D5" w:rsidRPr="00A9662C" w:rsidRDefault="00DF13CD" w:rsidP="006E52D5">
      <w:pPr>
        <w:spacing w:line="240" w:lineRule="auto"/>
        <w:ind w:left="720" w:hanging="720"/>
        <w:rPr>
          <w:rFonts w:cs="Times New Roman"/>
          <w:noProof/>
          <w:szCs w:val="24"/>
        </w:rPr>
      </w:pPr>
      <w:bookmarkStart w:id="32" w:name="_ENREF_46"/>
      <w:r>
        <w:rPr>
          <w:rFonts w:cs="Times New Roman"/>
          <w:noProof/>
          <w:szCs w:val="24"/>
        </w:rPr>
        <w:t>44</w:t>
      </w:r>
      <w:r w:rsidR="006E52D5" w:rsidRPr="00A9662C">
        <w:rPr>
          <w:rFonts w:cs="Times New Roman"/>
          <w:noProof/>
          <w:szCs w:val="24"/>
        </w:rPr>
        <w:t>.</w:t>
      </w:r>
      <w:r w:rsidR="006E52D5" w:rsidRPr="00A9662C">
        <w:rPr>
          <w:rFonts w:cs="Times New Roman"/>
          <w:noProof/>
          <w:szCs w:val="24"/>
        </w:rPr>
        <w:tab/>
        <w:t>NBC. Law &amp; Order. 2012; http://www.nbc.com/Law_and_Order/about/, 2012.</w:t>
      </w:r>
      <w:bookmarkEnd w:id="32"/>
    </w:p>
    <w:p w:rsidR="006E52D5" w:rsidRPr="00A9662C" w:rsidRDefault="00DF13CD" w:rsidP="006E52D5">
      <w:pPr>
        <w:spacing w:line="240" w:lineRule="auto"/>
        <w:ind w:left="720" w:hanging="720"/>
        <w:rPr>
          <w:rFonts w:cs="Times New Roman"/>
          <w:noProof/>
          <w:szCs w:val="24"/>
        </w:rPr>
      </w:pPr>
      <w:bookmarkStart w:id="33" w:name="_ENREF_47"/>
      <w:r>
        <w:rPr>
          <w:rFonts w:cs="Times New Roman"/>
          <w:noProof/>
          <w:szCs w:val="24"/>
        </w:rPr>
        <w:t>45</w:t>
      </w:r>
      <w:r w:rsidR="006E52D5" w:rsidRPr="00A9662C">
        <w:rPr>
          <w:rFonts w:cs="Times New Roman"/>
          <w:noProof/>
          <w:szCs w:val="24"/>
        </w:rPr>
        <w:t>.</w:t>
      </w:r>
      <w:r w:rsidR="006E52D5" w:rsidRPr="00A9662C">
        <w:rPr>
          <w:rFonts w:cs="Times New Roman"/>
          <w:noProof/>
          <w:szCs w:val="24"/>
        </w:rPr>
        <w:tab/>
        <w:t xml:space="preserve">Foss KA. "That's Not a Beer Bong, It's a Breast Pump!" Representations of Breastfeeding in Prime-Time Fictional Television. </w:t>
      </w:r>
      <w:r w:rsidR="006E52D5" w:rsidRPr="00A9662C">
        <w:rPr>
          <w:rFonts w:cs="Times New Roman"/>
          <w:i/>
          <w:noProof/>
          <w:szCs w:val="24"/>
        </w:rPr>
        <w:t xml:space="preserve">Health communication. </w:t>
      </w:r>
      <w:r w:rsidR="006E52D5" w:rsidRPr="00A9662C">
        <w:rPr>
          <w:rFonts w:cs="Times New Roman"/>
          <w:noProof/>
          <w:szCs w:val="24"/>
        </w:rPr>
        <w:t>Jul 2 2012.</w:t>
      </w:r>
      <w:bookmarkEnd w:id="33"/>
    </w:p>
    <w:p w:rsidR="006E52D5" w:rsidRPr="00A9662C" w:rsidRDefault="00DF13CD" w:rsidP="006E52D5">
      <w:pPr>
        <w:spacing w:line="240" w:lineRule="auto"/>
        <w:ind w:left="720" w:hanging="720"/>
        <w:rPr>
          <w:rFonts w:cs="Times New Roman"/>
          <w:noProof/>
          <w:szCs w:val="24"/>
        </w:rPr>
      </w:pPr>
      <w:bookmarkStart w:id="34" w:name="_ENREF_48"/>
      <w:r>
        <w:rPr>
          <w:rFonts w:cs="Times New Roman"/>
          <w:noProof/>
          <w:szCs w:val="24"/>
        </w:rPr>
        <w:t>46</w:t>
      </w:r>
      <w:r w:rsidR="006E52D5" w:rsidRPr="00A9662C">
        <w:rPr>
          <w:rFonts w:cs="Times New Roman"/>
          <w:noProof/>
          <w:szCs w:val="24"/>
        </w:rPr>
        <w:t>.</w:t>
      </w:r>
      <w:r w:rsidR="006E52D5" w:rsidRPr="00A9662C">
        <w:rPr>
          <w:rFonts w:cs="Times New Roman"/>
          <w:noProof/>
          <w:szCs w:val="24"/>
        </w:rPr>
        <w:tab/>
        <w:t xml:space="preserve">Hausman BL. </w:t>
      </w:r>
      <w:r w:rsidR="006E52D5" w:rsidRPr="00A9662C">
        <w:rPr>
          <w:rFonts w:cs="Times New Roman"/>
          <w:i/>
          <w:noProof/>
          <w:szCs w:val="24"/>
        </w:rPr>
        <w:t>Mother's Milk: Breatfeeding Controversies in American Culture.</w:t>
      </w:r>
      <w:r w:rsidR="006E52D5" w:rsidRPr="00A9662C">
        <w:rPr>
          <w:rFonts w:cs="Times New Roman"/>
          <w:noProof/>
          <w:szCs w:val="24"/>
        </w:rPr>
        <w:t xml:space="preserve"> New York and London: Routledge; 2003.</w:t>
      </w:r>
      <w:bookmarkEnd w:id="34"/>
    </w:p>
    <w:p w:rsidR="006E52D5" w:rsidRPr="00A9662C" w:rsidRDefault="00DF13CD" w:rsidP="006E52D5">
      <w:pPr>
        <w:spacing w:line="240" w:lineRule="auto"/>
        <w:ind w:left="720" w:hanging="720"/>
        <w:rPr>
          <w:rFonts w:cs="Times New Roman"/>
          <w:noProof/>
          <w:szCs w:val="24"/>
        </w:rPr>
      </w:pPr>
      <w:bookmarkStart w:id="35" w:name="_ENREF_49"/>
      <w:r>
        <w:rPr>
          <w:rFonts w:cs="Times New Roman"/>
          <w:noProof/>
          <w:szCs w:val="24"/>
        </w:rPr>
        <w:t>47</w:t>
      </w:r>
      <w:r w:rsidR="006E52D5" w:rsidRPr="00A9662C">
        <w:rPr>
          <w:rFonts w:cs="Times New Roman"/>
          <w:noProof/>
          <w:szCs w:val="24"/>
        </w:rPr>
        <w:t>.</w:t>
      </w:r>
      <w:r w:rsidR="006E52D5" w:rsidRPr="00A9662C">
        <w:rPr>
          <w:rFonts w:cs="Times New Roman"/>
          <w:noProof/>
          <w:szCs w:val="24"/>
        </w:rPr>
        <w:tab/>
        <w:t xml:space="preserve">Hausman BL. Things (Not) to Do with Breasts in Public: Maternal Embodiment and the Biocultural Politics of Infant Feeding. </w:t>
      </w:r>
      <w:r w:rsidR="006E52D5" w:rsidRPr="00A9662C">
        <w:rPr>
          <w:rFonts w:cs="Times New Roman"/>
          <w:i/>
          <w:noProof/>
          <w:szCs w:val="24"/>
        </w:rPr>
        <w:t xml:space="preserve">New Literary History. </w:t>
      </w:r>
      <w:r w:rsidR="006E52D5" w:rsidRPr="00A9662C">
        <w:rPr>
          <w:rFonts w:cs="Times New Roman"/>
          <w:noProof/>
          <w:szCs w:val="24"/>
        </w:rPr>
        <w:t>2007;38(3):479-504.</w:t>
      </w:r>
      <w:bookmarkEnd w:id="35"/>
    </w:p>
    <w:p w:rsidR="006E52D5" w:rsidRPr="00A9662C" w:rsidRDefault="00DF13CD" w:rsidP="006E52D5">
      <w:pPr>
        <w:spacing w:line="240" w:lineRule="auto"/>
        <w:ind w:left="720" w:hanging="720"/>
        <w:rPr>
          <w:rFonts w:cs="Times New Roman"/>
          <w:noProof/>
          <w:szCs w:val="24"/>
        </w:rPr>
      </w:pPr>
      <w:bookmarkStart w:id="36" w:name="_ENREF_50"/>
      <w:r>
        <w:rPr>
          <w:rFonts w:cs="Times New Roman"/>
          <w:noProof/>
          <w:szCs w:val="24"/>
        </w:rPr>
        <w:t>48</w:t>
      </w:r>
      <w:r w:rsidR="006E52D5" w:rsidRPr="00A9662C">
        <w:rPr>
          <w:rFonts w:cs="Times New Roman"/>
          <w:noProof/>
          <w:szCs w:val="24"/>
        </w:rPr>
        <w:t>.</w:t>
      </w:r>
      <w:r w:rsidR="006E52D5" w:rsidRPr="00A9662C">
        <w:rPr>
          <w:rFonts w:cs="Times New Roman"/>
          <w:noProof/>
          <w:szCs w:val="24"/>
        </w:rPr>
        <w:tab/>
        <w:t xml:space="preserve">Foss KA, Southwell BG. Infant feeding and the media: the relationship between Parents' Magazine content and breastfeeding, 1972-2000. </w:t>
      </w:r>
      <w:r w:rsidR="006E52D5" w:rsidRPr="00A9662C">
        <w:rPr>
          <w:rFonts w:cs="Times New Roman"/>
          <w:i/>
          <w:noProof/>
          <w:szCs w:val="24"/>
        </w:rPr>
        <w:t xml:space="preserve">International breastfeeding journal. </w:t>
      </w:r>
      <w:r w:rsidR="006E52D5" w:rsidRPr="00A9662C">
        <w:rPr>
          <w:rFonts w:cs="Times New Roman"/>
          <w:noProof/>
          <w:szCs w:val="24"/>
        </w:rPr>
        <w:t>2006;1:10.</w:t>
      </w:r>
      <w:bookmarkEnd w:id="36"/>
    </w:p>
    <w:p w:rsidR="006E52D5" w:rsidRPr="00A9662C" w:rsidRDefault="00DF13CD" w:rsidP="006E52D5">
      <w:pPr>
        <w:spacing w:line="240" w:lineRule="auto"/>
        <w:ind w:left="720" w:hanging="720"/>
        <w:rPr>
          <w:rFonts w:cs="Times New Roman"/>
          <w:noProof/>
          <w:szCs w:val="24"/>
        </w:rPr>
      </w:pPr>
      <w:bookmarkStart w:id="37" w:name="_ENREF_51"/>
      <w:r>
        <w:rPr>
          <w:rFonts w:cs="Times New Roman"/>
          <w:noProof/>
          <w:szCs w:val="24"/>
        </w:rPr>
        <w:t>49</w:t>
      </w:r>
      <w:r w:rsidR="006E52D5" w:rsidRPr="00A9662C">
        <w:rPr>
          <w:rFonts w:cs="Times New Roman"/>
          <w:noProof/>
          <w:szCs w:val="24"/>
        </w:rPr>
        <w:t>.</w:t>
      </w:r>
      <w:r w:rsidR="006E52D5" w:rsidRPr="00A9662C">
        <w:rPr>
          <w:rFonts w:cs="Times New Roman"/>
          <w:noProof/>
          <w:szCs w:val="24"/>
        </w:rPr>
        <w:tab/>
        <w:t xml:space="preserve">Henderson L, Kitzinger J, Green J. Representing infant feeding: content analysis of British media portrayals of bottle feeding and breast feeding. </w:t>
      </w:r>
      <w:r w:rsidR="00822167">
        <w:rPr>
          <w:rFonts w:cs="Times New Roman"/>
          <w:i/>
          <w:noProof/>
          <w:szCs w:val="24"/>
        </w:rPr>
        <w:t xml:space="preserve">Br Med </w:t>
      </w:r>
      <w:r w:rsidR="006E52D5" w:rsidRPr="00A9662C">
        <w:rPr>
          <w:rFonts w:cs="Times New Roman"/>
          <w:i/>
          <w:noProof/>
          <w:szCs w:val="24"/>
        </w:rPr>
        <w:t xml:space="preserve"> J. </w:t>
      </w:r>
      <w:r w:rsidR="006E52D5" w:rsidRPr="00A9662C">
        <w:rPr>
          <w:rFonts w:cs="Times New Roman"/>
          <w:noProof/>
          <w:szCs w:val="24"/>
        </w:rPr>
        <w:t>Nov 2000;321(7270):1196-+.</w:t>
      </w:r>
      <w:bookmarkEnd w:id="37"/>
    </w:p>
    <w:p w:rsidR="006E52D5" w:rsidRPr="00A9662C" w:rsidRDefault="00DF13CD" w:rsidP="006E52D5">
      <w:pPr>
        <w:spacing w:line="240" w:lineRule="auto"/>
        <w:ind w:left="720" w:hanging="720"/>
        <w:rPr>
          <w:rFonts w:cs="Times New Roman"/>
          <w:noProof/>
          <w:szCs w:val="24"/>
        </w:rPr>
      </w:pPr>
      <w:bookmarkStart w:id="38" w:name="_ENREF_52"/>
      <w:r>
        <w:rPr>
          <w:rFonts w:cs="Times New Roman"/>
          <w:noProof/>
          <w:szCs w:val="24"/>
        </w:rPr>
        <w:t>50</w:t>
      </w:r>
      <w:r w:rsidR="006E52D5" w:rsidRPr="00A9662C">
        <w:rPr>
          <w:rFonts w:cs="Times New Roman"/>
          <w:noProof/>
          <w:szCs w:val="24"/>
        </w:rPr>
        <w:t>.</w:t>
      </w:r>
      <w:r w:rsidR="006E52D5" w:rsidRPr="00A9662C">
        <w:rPr>
          <w:rFonts w:cs="Times New Roman"/>
          <w:noProof/>
          <w:szCs w:val="24"/>
        </w:rPr>
        <w:tab/>
        <w:t xml:space="preserve">Van Esterik P. Contemporary trends in infant feeding research. </w:t>
      </w:r>
      <w:r w:rsidR="00822167">
        <w:rPr>
          <w:rFonts w:cs="Times New Roman"/>
          <w:i/>
          <w:noProof/>
          <w:szCs w:val="24"/>
        </w:rPr>
        <w:t>Annu Rev</w:t>
      </w:r>
      <w:r w:rsidR="006E52D5" w:rsidRPr="00A9662C">
        <w:rPr>
          <w:rFonts w:cs="Times New Roman"/>
          <w:i/>
          <w:noProof/>
          <w:szCs w:val="24"/>
        </w:rPr>
        <w:t xml:space="preserve"> Anthropol. </w:t>
      </w:r>
      <w:r w:rsidR="006E52D5" w:rsidRPr="00A9662C">
        <w:rPr>
          <w:rFonts w:cs="Times New Roman"/>
          <w:noProof/>
          <w:szCs w:val="24"/>
        </w:rPr>
        <w:t>2002;31:257-278.</w:t>
      </w:r>
      <w:bookmarkEnd w:id="38"/>
    </w:p>
    <w:p w:rsidR="006E52D5" w:rsidRPr="00A9662C" w:rsidRDefault="00DF13CD" w:rsidP="006E52D5">
      <w:pPr>
        <w:spacing w:line="240" w:lineRule="auto"/>
        <w:ind w:left="720" w:hanging="720"/>
        <w:rPr>
          <w:rFonts w:cs="Times New Roman"/>
          <w:noProof/>
          <w:szCs w:val="24"/>
        </w:rPr>
      </w:pPr>
      <w:bookmarkStart w:id="39" w:name="_ENREF_53"/>
      <w:r>
        <w:rPr>
          <w:rFonts w:cs="Times New Roman"/>
          <w:noProof/>
          <w:szCs w:val="24"/>
        </w:rPr>
        <w:lastRenderedPageBreak/>
        <w:t>51</w:t>
      </w:r>
      <w:r w:rsidR="006E52D5" w:rsidRPr="00A9662C">
        <w:rPr>
          <w:rFonts w:cs="Times New Roman"/>
          <w:noProof/>
          <w:szCs w:val="24"/>
        </w:rPr>
        <w:t>.</w:t>
      </w:r>
      <w:r w:rsidR="006E52D5" w:rsidRPr="00A9662C">
        <w:rPr>
          <w:rFonts w:cs="Times New Roman"/>
          <w:noProof/>
          <w:szCs w:val="24"/>
        </w:rPr>
        <w:tab/>
        <w:t xml:space="preserve">Budin WC. Role models for pregnancy, birth, and breastfeeding. </w:t>
      </w:r>
      <w:r w:rsidR="006E52D5" w:rsidRPr="00A9662C">
        <w:rPr>
          <w:rFonts w:cs="Times New Roman"/>
          <w:i/>
          <w:noProof/>
          <w:szCs w:val="24"/>
        </w:rPr>
        <w:t xml:space="preserve">The Journal of perinatal education. </w:t>
      </w:r>
      <w:r w:rsidR="006E52D5" w:rsidRPr="00A9662C">
        <w:rPr>
          <w:rFonts w:cs="Times New Roman"/>
          <w:noProof/>
          <w:szCs w:val="24"/>
        </w:rPr>
        <w:t>Spring 2011;20(2):67-69.</w:t>
      </w:r>
      <w:bookmarkEnd w:id="39"/>
    </w:p>
    <w:p w:rsidR="006E52D5" w:rsidRPr="00A9662C" w:rsidRDefault="00DF13CD" w:rsidP="006E52D5">
      <w:pPr>
        <w:spacing w:line="240" w:lineRule="auto"/>
        <w:ind w:left="720" w:hanging="720"/>
        <w:rPr>
          <w:rFonts w:cs="Times New Roman"/>
          <w:noProof/>
          <w:szCs w:val="24"/>
        </w:rPr>
      </w:pPr>
      <w:bookmarkStart w:id="40" w:name="_ENREF_54"/>
      <w:r>
        <w:rPr>
          <w:rFonts w:cs="Times New Roman"/>
          <w:noProof/>
          <w:szCs w:val="24"/>
        </w:rPr>
        <w:t>52</w:t>
      </w:r>
      <w:r w:rsidR="006E52D5" w:rsidRPr="00A9662C">
        <w:rPr>
          <w:rFonts w:cs="Times New Roman"/>
          <w:noProof/>
          <w:szCs w:val="24"/>
        </w:rPr>
        <w:t>.</w:t>
      </w:r>
      <w:r w:rsidR="006E52D5" w:rsidRPr="00A9662C">
        <w:rPr>
          <w:rFonts w:cs="Times New Roman"/>
          <w:noProof/>
          <w:szCs w:val="24"/>
        </w:rPr>
        <w:tab/>
      </w:r>
      <w:r w:rsidR="00680EFA">
        <w:rPr>
          <w:rFonts w:cs="Times New Roman"/>
          <w:noProof/>
          <w:szCs w:val="24"/>
        </w:rPr>
        <w:t xml:space="preserve">National Compaign to Prevent Teen and Unplanned </w:t>
      </w:r>
      <w:r w:rsidR="00680EFA" w:rsidRPr="00A9662C">
        <w:rPr>
          <w:rFonts w:cs="Times New Roman"/>
          <w:noProof/>
          <w:szCs w:val="24"/>
        </w:rPr>
        <w:t>Pregnancy</w:t>
      </w:r>
      <w:r w:rsidR="00680EFA">
        <w:rPr>
          <w:rFonts w:cs="Times New Roman"/>
          <w:noProof/>
          <w:szCs w:val="24"/>
        </w:rPr>
        <w:t>: Evaluating the i</w:t>
      </w:r>
      <w:r w:rsidR="00680EFA" w:rsidRPr="00A9662C">
        <w:rPr>
          <w:rFonts w:cs="Times New Roman"/>
          <w:noProof/>
          <w:szCs w:val="24"/>
        </w:rPr>
        <w:t>mpa</w:t>
      </w:r>
      <w:r w:rsidR="00680EFA">
        <w:rPr>
          <w:rFonts w:cs="Times New Roman"/>
          <w:noProof/>
          <w:szCs w:val="24"/>
        </w:rPr>
        <w:t>ct of MTV’s 16 and Pregnant on teen viewers’ attitudes about teen pregnancy</w:t>
      </w:r>
      <w:r w:rsidR="006E52D5" w:rsidRPr="00A9662C">
        <w:rPr>
          <w:rFonts w:cs="Times New Roman"/>
          <w:noProof/>
          <w:szCs w:val="24"/>
        </w:rPr>
        <w:t xml:space="preserve">. In: Sullentrop K, Brown J, Ortiz R, eds. </w:t>
      </w:r>
      <w:r w:rsidR="006E52D5" w:rsidRPr="00A9662C">
        <w:rPr>
          <w:rFonts w:cs="Times New Roman"/>
          <w:i/>
          <w:noProof/>
          <w:szCs w:val="24"/>
        </w:rPr>
        <w:t>Science Says Research Briefs</w:t>
      </w:r>
      <w:r w:rsidR="00822167">
        <w:rPr>
          <w:rFonts w:cs="Times New Roman"/>
          <w:i/>
          <w:noProof/>
          <w:szCs w:val="24"/>
        </w:rPr>
        <w:t xml:space="preserve">; </w:t>
      </w:r>
      <w:r w:rsidR="006E52D5" w:rsidRPr="00A9662C">
        <w:rPr>
          <w:rFonts w:cs="Times New Roman"/>
          <w:noProof/>
          <w:szCs w:val="24"/>
        </w:rPr>
        <w:t>2011.</w:t>
      </w:r>
      <w:bookmarkEnd w:id="40"/>
    </w:p>
    <w:p w:rsidR="006E52D5" w:rsidRPr="00A9662C" w:rsidRDefault="00DF13CD" w:rsidP="006E52D5">
      <w:pPr>
        <w:spacing w:line="240" w:lineRule="auto"/>
        <w:ind w:left="720" w:hanging="720"/>
        <w:rPr>
          <w:rFonts w:cs="Times New Roman"/>
          <w:noProof/>
          <w:szCs w:val="24"/>
        </w:rPr>
      </w:pPr>
      <w:bookmarkStart w:id="41" w:name="_ENREF_55"/>
      <w:r>
        <w:rPr>
          <w:rFonts w:cs="Times New Roman"/>
          <w:noProof/>
          <w:szCs w:val="24"/>
        </w:rPr>
        <w:t>53</w:t>
      </w:r>
      <w:r w:rsidR="006E52D5" w:rsidRPr="00A9662C">
        <w:rPr>
          <w:rFonts w:cs="Times New Roman"/>
          <w:noProof/>
          <w:szCs w:val="24"/>
        </w:rPr>
        <w:t>.</w:t>
      </w:r>
      <w:r w:rsidR="006E52D5" w:rsidRPr="00A9662C">
        <w:rPr>
          <w:rFonts w:cs="Times New Roman"/>
          <w:noProof/>
          <w:szCs w:val="24"/>
        </w:rPr>
        <w:tab/>
        <w:t xml:space="preserve">Swanson V, Power KG. Initiation and continuation of breastfeeding: theory of planned behaviour. </w:t>
      </w:r>
      <w:r w:rsidR="00822167">
        <w:rPr>
          <w:rFonts w:cs="Times New Roman"/>
          <w:i/>
          <w:noProof/>
          <w:szCs w:val="24"/>
        </w:rPr>
        <w:t>J Adv</w:t>
      </w:r>
      <w:r w:rsidR="006E52D5" w:rsidRPr="00A9662C">
        <w:rPr>
          <w:rFonts w:cs="Times New Roman"/>
          <w:i/>
          <w:noProof/>
          <w:szCs w:val="24"/>
        </w:rPr>
        <w:t xml:space="preserve"> Nurs. </w:t>
      </w:r>
      <w:r w:rsidR="006E52D5" w:rsidRPr="00A9662C">
        <w:rPr>
          <w:rFonts w:cs="Times New Roman"/>
          <w:noProof/>
          <w:szCs w:val="24"/>
        </w:rPr>
        <w:t>May 2005;50(3):272-282.</w:t>
      </w:r>
      <w:bookmarkEnd w:id="41"/>
    </w:p>
    <w:p w:rsidR="006E52D5" w:rsidRPr="00A9662C" w:rsidRDefault="00DF13CD" w:rsidP="006E52D5">
      <w:pPr>
        <w:spacing w:line="240" w:lineRule="auto"/>
        <w:ind w:left="720" w:hanging="720"/>
        <w:rPr>
          <w:rFonts w:cs="Times New Roman"/>
          <w:noProof/>
          <w:szCs w:val="24"/>
        </w:rPr>
      </w:pPr>
      <w:bookmarkStart w:id="42" w:name="_ENREF_56"/>
      <w:r>
        <w:rPr>
          <w:rFonts w:cs="Times New Roman"/>
          <w:noProof/>
          <w:szCs w:val="24"/>
        </w:rPr>
        <w:t>54</w:t>
      </w:r>
      <w:r w:rsidR="006E52D5" w:rsidRPr="00A9662C">
        <w:rPr>
          <w:rFonts w:cs="Times New Roman"/>
          <w:noProof/>
          <w:szCs w:val="24"/>
        </w:rPr>
        <w:t>.</w:t>
      </w:r>
      <w:r w:rsidR="006E52D5" w:rsidRPr="00A9662C">
        <w:rPr>
          <w:rFonts w:cs="Times New Roman"/>
          <w:noProof/>
          <w:szCs w:val="24"/>
        </w:rPr>
        <w:tab/>
        <w:t xml:space="preserve">Armitage CJ, Conner M. Efficacy of the theory of planned behaviour: A meta-analytic review. </w:t>
      </w:r>
      <w:r w:rsidR="006E52D5" w:rsidRPr="00A9662C">
        <w:rPr>
          <w:rFonts w:cs="Times New Roman"/>
          <w:i/>
          <w:noProof/>
          <w:szCs w:val="24"/>
        </w:rPr>
        <w:t>Br</w:t>
      </w:r>
      <w:r w:rsidR="00822167">
        <w:rPr>
          <w:rFonts w:cs="Times New Roman"/>
          <w:i/>
          <w:noProof/>
          <w:szCs w:val="24"/>
        </w:rPr>
        <w:t xml:space="preserve"> J Soc Psychol</w:t>
      </w:r>
      <w:r w:rsidR="006E52D5" w:rsidRPr="00A9662C">
        <w:rPr>
          <w:rFonts w:cs="Times New Roman"/>
          <w:i/>
          <w:noProof/>
          <w:szCs w:val="24"/>
        </w:rPr>
        <w:t xml:space="preserve">. </w:t>
      </w:r>
      <w:r w:rsidR="006E52D5" w:rsidRPr="00A9662C">
        <w:rPr>
          <w:rFonts w:cs="Times New Roman"/>
          <w:noProof/>
          <w:szCs w:val="24"/>
        </w:rPr>
        <w:t>Dec 2001;40:471-499.</w:t>
      </w:r>
      <w:bookmarkEnd w:id="42"/>
    </w:p>
    <w:p w:rsidR="006E52D5" w:rsidRPr="00A9662C" w:rsidRDefault="00DF13CD" w:rsidP="006E52D5">
      <w:pPr>
        <w:spacing w:line="240" w:lineRule="auto"/>
        <w:ind w:left="720" w:hanging="720"/>
        <w:rPr>
          <w:rFonts w:cs="Times New Roman"/>
          <w:noProof/>
          <w:szCs w:val="24"/>
        </w:rPr>
      </w:pPr>
      <w:bookmarkStart w:id="43" w:name="_ENREF_57"/>
      <w:r>
        <w:rPr>
          <w:rFonts w:cs="Times New Roman"/>
          <w:noProof/>
          <w:szCs w:val="24"/>
        </w:rPr>
        <w:t>55</w:t>
      </w:r>
      <w:r w:rsidR="006E52D5" w:rsidRPr="00A9662C">
        <w:rPr>
          <w:rFonts w:cs="Times New Roman"/>
          <w:noProof/>
          <w:szCs w:val="24"/>
        </w:rPr>
        <w:t>.</w:t>
      </w:r>
      <w:r w:rsidR="006E52D5" w:rsidRPr="00A9662C">
        <w:rPr>
          <w:rFonts w:cs="Times New Roman"/>
          <w:noProof/>
          <w:szCs w:val="24"/>
        </w:rPr>
        <w:tab/>
        <w:t xml:space="preserve">Maassen IT, Kremers SP, Mudde AN, Joof BM. Smoking initiation among Gambian adolescents: social cognitive influences and the effect of cigarette sampling. </w:t>
      </w:r>
      <w:r w:rsidR="006E52D5" w:rsidRPr="00A9662C">
        <w:rPr>
          <w:rFonts w:cs="Times New Roman"/>
          <w:i/>
          <w:noProof/>
          <w:szCs w:val="24"/>
        </w:rPr>
        <w:t xml:space="preserve">Health education research. </w:t>
      </w:r>
      <w:r w:rsidR="006E52D5" w:rsidRPr="00A9662C">
        <w:rPr>
          <w:rFonts w:cs="Times New Roman"/>
          <w:noProof/>
          <w:szCs w:val="24"/>
        </w:rPr>
        <w:t>Oct 2004;19(5):551-560.</w:t>
      </w:r>
      <w:bookmarkEnd w:id="43"/>
    </w:p>
    <w:p w:rsidR="006E52D5" w:rsidRPr="00A9662C" w:rsidRDefault="00DF13CD" w:rsidP="006E52D5">
      <w:pPr>
        <w:spacing w:line="240" w:lineRule="auto"/>
        <w:ind w:left="720" w:hanging="720"/>
        <w:rPr>
          <w:rFonts w:cs="Times New Roman"/>
          <w:noProof/>
          <w:szCs w:val="24"/>
        </w:rPr>
      </w:pPr>
      <w:bookmarkStart w:id="44" w:name="_ENREF_58"/>
      <w:r>
        <w:rPr>
          <w:rFonts w:cs="Times New Roman"/>
          <w:noProof/>
          <w:szCs w:val="24"/>
        </w:rPr>
        <w:t>56</w:t>
      </w:r>
      <w:r w:rsidR="006E52D5" w:rsidRPr="00A9662C">
        <w:rPr>
          <w:rFonts w:cs="Times New Roman"/>
          <w:noProof/>
          <w:szCs w:val="24"/>
        </w:rPr>
        <w:t>.</w:t>
      </w:r>
      <w:r w:rsidR="006E52D5" w:rsidRPr="00A9662C">
        <w:rPr>
          <w:rFonts w:cs="Times New Roman"/>
          <w:noProof/>
          <w:szCs w:val="24"/>
        </w:rPr>
        <w:tab/>
        <w:t xml:space="preserve">Ajzen I. The Theory of Planned Behavior. </w:t>
      </w:r>
      <w:r w:rsidR="006E52D5" w:rsidRPr="00A9662C">
        <w:rPr>
          <w:rFonts w:cs="Times New Roman"/>
          <w:i/>
          <w:noProof/>
          <w:szCs w:val="24"/>
        </w:rPr>
        <w:t xml:space="preserve">Organizational Behavior and Human Decision Processes. </w:t>
      </w:r>
      <w:r w:rsidR="006E52D5" w:rsidRPr="00A9662C">
        <w:rPr>
          <w:rFonts w:cs="Times New Roman"/>
          <w:noProof/>
          <w:szCs w:val="24"/>
        </w:rPr>
        <w:t>1991;50:179-211.</w:t>
      </w:r>
      <w:bookmarkEnd w:id="44"/>
    </w:p>
    <w:p w:rsidR="006E52D5" w:rsidRPr="00A9662C" w:rsidRDefault="00DF13CD" w:rsidP="006E52D5">
      <w:pPr>
        <w:spacing w:line="240" w:lineRule="auto"/>
        <w:ind w:left="720" w:hanging="720"/>
        <w:rPr>
          <w:rFonts w:cs="Times New Roman"/>
          <w:noProof/>
          <w:szCs w:val="24"/>
        </w:rPr>
      </w:pPr>
      <w:bookmarkStart w:id="45" w:name="_ENREF_59"/>
      <w:r>
        <w:rPr>
          <w:rFonts w:cs="Times New Roman"/>
          <w:noProof/>
          <w:szCs w:val="24"/>
        </w:rPr>
        <w:t>57</w:t>
      </w:r>
      <w:r w:rsidR="006E52D5" w:rsidRPr="00A9662C">
        <w:rPr>
          <w:rFonts w:cs="Times New Roman"/>
          <w:noProof/>
          <w:szCs w:val="24"/>
        </w:rPr>
        <w:t>.</w:t>
      </w:r>
      <w:r w:rsidR="006E52D5" w:rsidRPr="00A9662C">
        <w:rPr>
          <w:rFonts w:cs="Times New Roman"/>
          <w:noProof/>
          <w:szCs w:val="24"/>
        </w:rPr>
        <w:tab/>
        <w:t xml:space="preserve">Heinig MJ, Follett JR, Ishii KD, Kavanagh-Prochaska K, Cohen R, Panchula J. Barriers to compliance with infant-feeding recommendations among low-income women. </w:t>
      </w:r>
      <w:r w:rsidR="006E52D5" w:rsidRPr="00A9662C">
        <w:rPr>
          <w:rFonts w:cs="Times New Roman"/>
          <w:i/>
          <w:noProof/>
          <w:szCs w:val="24"/>
        </w:rPr>
        <w:t xml:space="preserve">Journal of Human Lactation. </w:t>
      </w:r>
      <w:r w:rsidR="006E52D5" w:rsidRPr="00A9662C">
        <w:rPr>
          <w:rFonts w:cs="Times New Roman"/>
          <w:noProof/>
          <w:szCs w:val="24"/>
        </w:rPr>
        <w:t>Feb 2006;22(1):27-38.</w:t>
      </w:r>
      <w:bookmarkEnd w:id="45"/>
    </w:p>
    <w:p w:rsidR="006E52D5" w:rsidRPr="00A9662C" w:rsidRDefault="00DF13CD" w:rsidP="006E52D5">
      <w:pPr>
        <w:spacing w:line="240" w:lineRule="auto"/>
        <w:ind w:left="720" w:hanging="720"/>
        <w:rPr>
          <w:rFonts w:cs="Times New Roman"/>
          <w:noProof/>
          <w:szCs w:val="24"/>
        </w:rPr>
      </w:pPr>
      <w:bookmarkStart w:id="46" w:name="_ENREF_60"/>
      <w:r>
        <w:rPr>
          <w:rFonts w:cs="Times New Roman"/>
          <w:noProof/>
          <w:szCs w:val="24"/>
        </w:rPr>
        <w:t>58</w:t>
      </w:r>
      <w:r w:rsidR="006E52D5" w:rsidRPr="00A9662C">
        <w:rPr>
          <w:rFonts w:cs="Times New Roman"/>
          <w:noProof/>
          <w:szCs w:val="24"/>
        </w:rPr>
        <w:t>.</w:t>
      </w:r>
      <w:r w:rsidR="006E52D5" w:rsidRPr="00A9662C">
        <w:rPr>
          <w:rFonts w:cs="Times New Roman"/>
          <w:noProof/>
          <w:szCs w:val="24"/>
        </w:rPr>
        <w:tab/>
        <w:t xml:space="preserve">Ajzen I, Madden TJ. Prediction of Goal-Directed Behavior: Attitudes, Intentions, and Perceived Behavioral Control. </w:t>
      </w:r>
      <w:r w:rsidR="006E52D5" w:rsidRPr="00A9662C">
        <w:rPr>
          <w:rFonts w:cs="Times New Roman"/>
          <w:i/>
          <w:noProof/>
          <w:szCs w:val="24"/>
        </w:rPr>
        <w:t xml:space="preserve">Journal of Experimental Social Psychology. </w:t>
      </w:r>
      <w:r w:rsidR="006E52D5" w:rsidRPr="00A9662C">
        <w:rPr>
          <w:rFonts w:cs="Times New Roman"/>
          <w:noProof/>
          <w:szCs w:val="24"/>
        </w:rPr>
        <w:t>1986;22(453-474).</w:t>
      </w:r>
      <w:bookmarkEnd w:id="46"/>
    </w:p>
    <w:p w:rsidR="006E52D5" w:rsidRPr="00A9662C" w:rsidRDefault="00DF13CD" w:rsidP="006E52D5">
      <w:pPr>
        <w:spacing w:line="240" w:lineRule="auto"/>
        <w:ind w:left="720" w:hanging="720"/>
        <w:rPr>
          <w:rFonts w:cs="Times New Roman"/>
          <w:noProof/>
          <w:szCs w:val="24"/>
        </w:rPr>
      </w:pPr>
      <w:bookmarkStart w:id="47" w:name="_ENREF_61"/>
      <w:r>
        <w:rPr>
          <w:rFonts w:cs="Times New Roman"/>
          <w:noProof/>
          <w:szCs w:val="24"/>
        </w:rPr>
        <w:t>59</w:t>
      </w:r>
      <w:r w:rsidR="006E52D5" w:rsidRPr="00A9662C">
        <w:rPr>
          <w:rFonts w:cs="Times New Roman"/>
          <w:noProof/>
          <w:szCs w:val="24"/>
        </w:rPr>
        <w:t>.</w:t>
      </w:r>
      <w:r w:rsidR="006E52D5" w:rsidRPr="00A9662C">
        <w:rPr>
          <w:rFonts w:cs="Times New Roman"/>
          <w:noProof/>
          <w:szCs w:val="24"/>
        </w:rPr>
        <w:tab/>
        <w:t xml:space="preserve">Giles M, Connor S, McClenahan C, Mallett J, Stewart-Knox B, Wright M. Measuring young people's attitudes to breastfeeding using the Theory of Planned Behaviour. </w:t>
      </w:r>
      <w:r w:rsidR="006E52D5" w:rsidRPr="00A9662C">
        <w:rPr>
          <w:rFonts w:cs="Times New Roman"/>
          <w:i/>
          <w:noProof/>
          <w:szCs w:val="24"/>
        </w:rPr>
        <w:t xml:space="preserve">J Public Health (Oxf). </w:t>
      </w:r>
      <w:r w:rsidR="006E52D5" w:rsidRPr="00A9662C">
        <w:rPr>
          <w:rFonts w:cs="Times New Roman"/>
          <w:noProof/>
          <w:szCs w:val="24"/>
        </w:rPr>
        <w:t>Mar 2007;29(1):17-26.</w:t>
      </w:r>
      <w:bookmarkEnd w:id="47"/>
    </w:p>
    <w:p w:rsidR="006E52D5" w:rsidRPr="00A9662C" w:rsidRDefault="00DF13CD" w:rsidP="006E52D5">
      <w:pPr>
        <w:spacing w:line="240" w:lineRule="auto"/>
        <w:ind w:left="720" w:hanging="720"/>
        <w:rPr>
          <w:rFonts w:cs="Times New Roman"/>
          <w:noProof/>
          <w:szCs w:val="24"/>
        </w:rPr>
      </w:pPr>
      <w:bookmarkStart w:id="48" w:name="_ENREF_62"/>
      <w:r>
        <w:rPr>
          <w:rFonts w:cs="Times New Roman"/>
          <w:noProof/>
          <w:szCs w:val="24"/>
        </w:rPr>
        <w:t>60</w:t>
      </w:r>
      <w:r w:rsidR="006E52D5" w:rsidRPr="00A9662C">
        <w:rPr>
          <w:rFonts w:cs="Times New Roman"/>
          <w:noProof/>
          <w:szCs w:val="24"/>
        </w:rPr>
        <w:t>.</w:t>
      </w:r>
      <w:r w:rsidR="006E52D5" w:rsidRPr="00A9662C">
        <w:rPr>
          <w:rFonts w:cs="Times New Roman"/>
          <w:noProof/>
          <w:szCs w:val="24"/>
        </w:rPr>
        <w:tab/>
        <w:t xml:space="preserve">Giles M, Connor S, McClenahan C, Mallet J. Attitudes to breastfeeding among adolescents. </w:t>
      </w:r>
      <w:r w:rsidR="006E52D5" w:rsidRPr="00A9662C">
        <w:rPr>
          <w:rFonts w:cs="Times New Roman"/>
          <w:i/>
          <w:noProof/>
          <w:szCs w:val="24"/>
        </w:rPr>
        <w:t>Journal o</w:t>
      </w:r>
      <w:r w:rsidR="00822167">
        <w:rPr>
          <w:rFonts w:cs="Times New Roman"/>
          <w:i/>
          <w:noProof/>
          <w:szCs w:val="24"/>
        </w:rPr>
        <w:t>f human nutrition and dietetics</w:t>
      </w:r>
      <w:r w:rsidR="006E52D5" w:rsidRPr="00A9662C">
        <w:rPr>
          <w:rFonts w:cs="Times New Roman"/>
          <w:i/>
          <w:noProof/>
          <w:szCs w:val="24"/>
        </w:rPr>
        <w:t xml:space="preserve">: the official journal of the British Dietetic Association. </w:t>
      </w:r>
      <w:r w:rsidR="006E52D5" w:rsidRPr="00A9662C">
        <w:rPr>
          <w:rFonts w:cs="Times New Roman"/>
          <w:noProof/>
          <w:szCs w:val="24"/>
        </w:rPr>
        <w:t>Jun 2010;23(3):285-293.</w:t>
      </w:r>
      <w:bookmarkEnd w:id="48"/>
    </w:p>
    <w:p w:rsidR="006E52D5" w:rsidRPr="00A9662C" w:rsidRDefault="00DF13CD" w:rsidP="006E52D5">
      <w:pPr>
        <w:spacing w:line="240" w:lineRule="auto"/>
        <w:ind w:left="720" w:hanging="720"/>
        <w:rPr>
          <w:rFonts w:cs="Times New Roman"/>
          <w:noProof/>
          <w:szCs w:val="24"/>
        </w:rPr>
      </w:pPr>
      <w:bookmarkStart w:id="49" w:name="_ENREF_63"/>
      <w:r>
        <w:rPr>
          <w:rFonts w:cs="Times New Roman"/>
          <w:noProof/>
          <w:szCs w:val="24"/>
        </w:rPr>
        <w:t>61</w:t>
      </w:r>
      <w:r w:rsidR="006E52D5" w:rsidRPr="00A9662C">
        <w:rPr>
          <w:rFonts w:cs="Times New Roman"/>
          <w:noProof/>
          <w:szCs w:val="24"/>
        </w:rPr>
        <w:t>.</w:t>
      </w:r>
      <w:r w:rsidR="006E52D5" w:rsidRPr="00A9662C">
        <w:rPr>
          <w:rFonts w:cs="Times New Roman"/>
          <w:noProof/>
          <w:szCs w:val="24"/>
        </w:rPr>
        <w:tab/>
        <w:t xml:space="preserve">Earle S. Why some women do not breast feed: bottle feeding and fathers' role. </w:t>
      </w:r>
      <w:r w:rsidR="006E52D5" w:rsidRPr="00A9662C">
        <w:rPr>
          <w:rFonts w:cs="Times New Roman"/>
          <w:i/>
          <w:noProof/>
          <w:szCs w:val="24"/>
        </w:rPr>
        <w:t xml:space="preserve">Midwifery. </w:t>
      </w:r>
      <w:r w:rsidR="006E52D5" w:rsidRPr="00A9662C">
        <w:rPr>
          <w:rFonts w:cs="Times New Roman"/>
          <w:noProof/>
          <w:szCs w:val="24"/>
        </w:rPr>
        <w:t>Dec 2000;16(4):323-330.</w:t>
      </w:r>
      <w:bookmarkEnd w:id="49"/>
    </w:p>
    <w:p w:rsidR="006E52D5" w:rsidRPr="00A9662C" w:rsidRDefault="00DF13CD" w:rsidP="006E52D5">
      <w:pPr>
        <w:spacing w:line="240" w:lineRule="auto"/>
        <w:ind w:left="720" w:hanging="720"/>
        <w:rPr>
          <w:rFonts w:cs="Times New Roman"/>
          <w:noProof/>
          <w:szCs w:val="24"/>
        </w:rPr>
      </w:pPr>
      <w:bookmarkStart w:id="50" w:name="_ENREF_64"/>
      <w:r>
        <w:rPr>
          <w:rFonts w:cs="Times New Roman"/>
          <w:noProof/>
          <w:szCs w:val="24"/>
        </w:rPr>
        <w:t>62</w:t>
      </w:r>
      <w:r w:rsidR="006E52D5" w:rsidRPr="00A9662C">
        <w:rPr>
          <w:rFonts w:cs="Times New Roman"/>
          <w:noProof/>
          <w:szCs w:val="24"/>
        </w:rPr>
        <w:t>.</w:t>
      </w:r>
      <w:r w:rsidR="006E52D5" w:rsidRPr="00A9662C">
        <w:rPr>
          <w:rFonts w:cs="Times New Roman"/>
          <w:noProof/>
          <w:szCs w:val="24"/>
        </w:rPr>
        <w:tab/>
        <w:t xml:space="preserve">Arora S, McJunkin C, Wehrer J, Kuhn P. Major factors influencing breastfeeding rates: Mother's perception of father's attitude and milk supply. </w:t>
      </w:r>
      <w:r w:rsidR="006E52D5" w:rsidRPr="00A9662C">
        <w:rPr>
          <w:rFonts w:cs="Times New Roman"/>
          <w:i/>
          <w:noProof/>
          <w:szCs w:val="24"/>
        </w:rPr>
        <w:t xml:space="preserve">Pediatrics. </w:t>
      </w:r>
      <w:r w:rsidR="006E52D5" w:rsidRPr="00A9662C">
        <w:rPr>
          <w:rFonts w:cs="Times New Roman"/>
          <w:noProof/>
          <w:szCs w:val="24"/>
        </w:rPr>
        <w:t>Nov 2000;106(5):E67.</w:t>
      </w:r>
      <w:bookmarkEnd w:id="50"/>
    </w:p>
    <w:p w:rsidR="006E52D5" w:rsidRPr="00A9662C" w:rsidRDefault="00DF13CD" w:rsidP="006E52D5">
      <w:pPr>
        <w:spacing w:line="240" w:lineRule="auto"/>
        <w:ind w:left="720" w:hanging="720"/>
        <w:rPr>
          <w:rFonts w:cs="Times New Roman"/>
          <w:noProof/>
          <w:szCs w:val="24"/>
        </w:rPr>
      </w:pPr>
      <w:bookmarkStart w:id="51" w:name="_ENREF_65"/>
      <w:r>
        <w:rPr>
          <w:rFonts w:cs="Times New Roman"/>
          <w:noProof/>
          <w:szCs w:val="24"/>
        </w:rPr>
        <w:t>63</w:t>
      </w:r>
      <w:r w:rsidR="006E52D5" w:rsidRPr="00A9662C">
        <w:rPr>
          <w:rFonts w:cs="Times New Roman"/>
          <w:noProof/>
          <w:szCs w:val="24"/>
        </w:rPr>
        <w:t>.</w:t>
      </w:r>
      <w:r w:rsidR="006E52D5" w:rsidRPr="00A9662C">
        <w:rPr>
          <w:rFonts w:cs="Times New Roman"/>
          <w:noProof/>
          <w:szCs w:val="24"/>
        </w:rPr>
        <w:tab/>
        <w:t xml:space="preserve">Nelson AM. A meta-synthesis related to infant feeding decision making. </w:t>
      </w:r>
      <w:r w:rsidR="00822167">
        <w:rPr>
          <w:rFonts w:cs="Times New Roman"/>
          <w:i/>
          <w:noProof/>
          <w:szCs w:val="24"/>
        </w:rPr>
        <w:t>MCN Am J Matern Child Nurs</w:t>
      </w:r>
      <w:r w:rsidR="006E52D5" w:rsidRPr="00A9662C">
        <w:rPr>
          <w:rFonts w:cs="Times New Roman"/>
          <w:i/>
          <w:noProof/>
          <w:szCs w:val="24"/>
        </w:rPr>
        <w:t xml:space="preserve">. </w:t>
      </w:r>
      <w:r w:rsidR="006E52D5" w:rsidRPr="00A9662C">
        <w:rPr>
          <w:rFonts w:cs="Times New Roman"/>
          <w:noProof/>
          <w:szCs w:val="24"/>
        </w:rPr>
        <w:t>Jul-Aug 2012;37(4):247-252.</w:t>
      </w:r>
      <w:bookmarkEnd w:id="51"/>
    </w:p>
    <w:p w:rsidR="006E52D5" w:rsidRPr="00A9662C" w:rsidRDefault="00DF13CD" w:rsidP="006E52D5">
      <w:pPr>
        <w:spacing w:line="240" w:lineRule="auto"/>
        <w:ind w:left="720" w:hanging="720"/>
        <w:rPr>
          <w:rFonts w:cs="Times New Roman"/>
          <w:noProof/>
          <w:szCs w:val="24"/>
        </w:rPr>
      </w:pPr>
      <w:bookmarkStart w:id="52" w:name="_ENREF_66"/>
      <w:r>
        <w:rPr>
          <w:rFonts w:cs="Times New Roman"/>
          <w:noProof/>
          <w:szCs w:val="24"/>
        </w:rPr>
        <w:t>64</w:t>
      </w:r>
      <w:r w:rsidR="006E52D5" w:rsidRPr="00A9662C">
        <w:rPr>
          <w:rFonts w:cs="Times New Roman"/>
          <w:noProof/>
          <w:szCs w:val="24"/>
        </w:rPr>
        <w:t>.</w:t>
      </w:r>
      <w:r w:rsidR="006E52D5" w:rsidRPr="00A9662C">
        <w:rPr>
          <w:rFonts w:cs="Times New Roman"/>
          <w:noProof/>
          <w:szCs w:val="24"/>
        </w:rPr>
        <w:tab/>
        <w:t xml:space="preserve">Wagner CL, Wagner MT, Ebeling M, Chatman KG, Cohen M, Hulsey TC. The role of personality and other factors in a mother's decision to initiate breastfeeding. </w:t>
      </w:r>
      <w:r w:rsidR="006E52D5" w:rsidRPr="00A9662C">
        <w:rPr>
          <w:rFonts w:cs="Times New Roman"/>
          <w:i/>
          <w:noProof/>
          <w:szCs w:val="24"/>
        </w:rPr>
        <w:t xml:space="preserve">Journal of Human Lactation. </w:t>
      </w:r>
      <w:r w:rsidR="006E52D5" w:rsidRPr="00A9662C">
        <w:rPr>
          <w:rFonts w:cs="Times New Roman"/>
          <w:noProof/>
          <w:szCs w:val="24"/>
        </w:rPr>
        <w:t>Feb 2006;22(1):16-26.</w:t>
      </w:r>
      <w:bookmarkEnd w:id="52"/>
    </w:p>
    <w:p w:rsidR="006E52D5" w:rsidRPr="00A9662C" w:rsidRDefault="00DF13CD" w:rsidP="006E52D5">
      <w:pPr>
        <w:spacing w:line="240" w:lineRule="auto"/>
        <w:ind w:left="720" w:hanging="720"/>
        <w:rPr>
          <w:rFonts w:cs="Times New Roman"/>
          <w:noProof/>
          <w:szCs w:val="24"/>
        </w:rPr>
      </w:pPr>
      <w:bookmarkStart w:id="53" w:name="_ENREF_67"/>
      <w:r>
        <w:rPr>
          <w:rFonts w:cs="Times New Roman"/>
          <w:noProof/>
          <w:szCs w:val="24"/>
        </w:rPr>
        <w:t>65</w:t>
      </w:r>
      <w:r w:rsidR="006E52D5" w:rsidRPr="00A9662C">
        <w:rPr>
          <w:rFonts w:cs="Times New Roman"/>
          <w:noProof/>
          <w:szCs w:val="24"/>
        </w:rPr>
        <w:t>.</w:t>
      </w:r>
      <w:r w:rsidR="006E52D5" w:rsidRPr="00A9662C">
        <w:rPr>
          <w:rFonts w:cs="Times New Roman"/>
          <w:noProof/>
          <w:szCs w:val="24"/>
        </w:rPr>
        <w:tab/>
        <w:t xml:space="preserve">Losch M, Dungy CI, Russell D, Dusdieker LB. Impact of attitudes on maternal decisions regarding infant feeding. </w:t>
      </w:r>
      <w:r w:rsidR="00680EFA">
        <w:rPr>
          <w:rFonts w:cs="Times New Roman"/>
          <w:i/>
          <w:noProof/>
          <w:szCs w:val="24"/>
        </w:rPr>
        <w:t>J P</w:t>
      </w:r>
      <w:r w:rsidR="006E52D5" w:rsidRPr="00A9662C">
        <w:rPr>
          <w:rFonts w:cs="Times New Roman"/>
          <w:i/>
          <w:noProof/>
          <w:szCs w:val="24"/>
        </w:rPr>
        <w:t xml:space="preserve">ediatr. </w:t>
      </w:r>
      <w:r w:rsidR="006E52D5" w:rsidRPr="00A9662C">
        <w:rPr>
          <w:rFonts w:cs="Times New Roman"/>
          <w:noProof/>
          <w:szCs w:val="24"/>
        </w:rPr>
        <w:t>Apr 1995;126(4):507-514.</w:t>
      </w:r>
      <w:bookmarkEnd w:id="53"/>
    </w:p>
    <w:p w:rsidR="006E52D5" w:rsidRPr="00A9662C" w:rsidRDefault="00DF13CD" w:rsidP="006E52D5">
      <w:pPr>
        <w:spacing w:line="240" w:lineRule="auto"/>
        <w:ind w:left="720" w:hanging="720"/>
        <w:rPr>
          <w:rFonts w:cs="Times New Roman"/>
          <w:noProof/>
          <w:szCs w:val="24"/>
        </w:rPr>
      </w:pPr>
      <w:bookmarkStart w:id="54" w:name="_ENREF_68"/>
      <w:r>
        <w:rPr>
          <w:rFonts w:cs="Times New Roman"/>
          <w:noProof/>
          <w:szCs w:val="24"/>
        </w:rPr>
        <w:t>66</w:t>
      </w:r>
      <w:r w:rsidR="006E52D5" w:rsidRPr="00A9662C">
        <w:rPr>
          <w:rFonts w:cs="Times New Roman"/>
          <w:noProof/>
          <w:szCs w:val="24"/>
        </w:rPr>
        <w:t>.</w:t>
      </w:r>
      <w:r w:rsidR="006E52D5" w:rsidRPr="00A9662C">
        <w:rPr>
          <w:rFonts w:cs="Times New Roman"/>
          <w:noProof/>
          <w:szCs w:val="24"/>
        </w:rPr>
        <w:tab/>
      </w:r>
      <w:r w:rsidR="00680EFA">
        <w:rPr>
          <w:rFonts w:cs="Times New Roman"/>
          <w:noProof/>
          <w:szCs w:val="24"/>
        </w:rPr>
        <w:t xml:space="preserve">MTV </w:t>
      </w:r>
      <w:r w:rsidR="006E52D5" w:rsidRPr="00A9662C">
        <w:rPr>
          <w:rFonts w:cs="Times New Roman"/>
          <w:noProof/>
          <w:szCs w:val="24"/>
        </w:rPr>
        <w:t>Networks. 16 &amp; Pregnant. 2011; http://www.mtv.com/shows/16_and_pregnant/season_3/series.jhtml. Accessed November 11, 2011.</w:t>
      </w:r>
      <w:bookmarkEnd w:id="54"/>
    </w:p>
    <w:p w:rsidR="006E52D5" w:rsidRPr="00A9662C" w:rsidRDefault="00DF13CD" w:rsidP="006E52D5">
      <w:pPr>
        <w:spacing w:after="200" w:line="240" w:lineRule="auto"/>
        <w:ind w:left="720" w:hanging="720"/>
        <w:rPr>
          <w:rFonts w:cs="Times New Roman"/>
          <w:noProof/>
          <w:szCs w:val="24"/>
        </w:rPr>
      </w:pPr>
      <w:bookmarkStart w:id="55" w:name="_ENREF_69"/>
      <w:r>
        <w:rPr>
          <w:rFonts w:cs="Times New Roman"/>
          <w:noProof/>
          <w:szCs w:val="24"/>
        </w:rPr>
        <w:t>67</w:t>
      </w:r>
      <w:r w:rsidR="006E52D5" w:rsidRPr="00A9662C">
        <w:rPr>
          <w:rFonts w:cs="Times New Roman"/>
          <w:noProof/>
          <w:szCs w:val="24"/>
        </w:rPr>
        <w:t>.</w:t>
      </w:r>
      <w:r w:rsidR="006E52D5" w:rsidRPr="00A9662C">
        <w:rPr>
          <w:rFonts w:cs="Times New Roman"/>
          <w:noProof/>
          <w:szCs w:val="24"/>
        </w:rPr>
        <w:tab/>
        <w:t>Sullentrop K.</w:t>
      </w:r>
      <w:r w:rsidR="006E52D5" w:rsidRPr="00A9662C">
        <w:rPr>
          <w:rFonts w:cs="Times New Roman"/>
          <w:i/>
          <w:noProof/>
          <w:szCs w:val="24"/>
        </w:rPr>
        <w:t xml:space="preserve"> Evaluating the Impact of MTV's 16 and Pregnant on Teen Viewers' Attitudes About Teen Pregnancy.</w:t>
      </w:r>
      <w:r w:rsidR="006E52D5" w:rsidRPr="00A9662C">
        <w:rPr>
          <w:rFonts w:cs="Times New Roman"/>
          <w:noProof/>
          <w:szCs w:val="24"/>
        </w:rPr>
        <w:t xml:space="preserve"> National Campaign to Prevent Teen and Unplanned Pregnancy;</w:t>
      </w:r>
      <w:r w:rsidR="00680EFA">
        <w:rPr>
          <w:rFonts w:cs="Times New Roman"/>
          <w:noProof/>
          <w:szCs w:val="24"/>
        </w:rPr>
        <w:t xml:space="preserve"> </w:t>
      </w:r>
      <w:r w:rsidR="006E52D5" w:rsidRPr="00A9662C">
        <w:rPr>
          <w:rFonts w:cs="Times New Roman"/>
          <w:noProof/>
          <w:szCs w:val="24"/>
        </w:rPr>
        <w:t>2010.</w:t>
      </w:r>
      <w:bookmarkEnd w:id="55"/>
    </w:p>
    <w:p w:rsidR="006E52D5" w:rsidRPr="00A9662C" w:rsidRDefault="006E52D5" w:rsidP="00E129EA">
      <w:pPr>
        <w:spacing w:line="240" w:lineRule="auto"/>
        <w:rPr>
          <w:rFonts w:cs="Times New Roman"/>
          <w:i/>
          <w:szCs w:val="24"/>
        </w:rPr>
      </w:pPr>
    </w:p>
    <w:p w:rsidR="007B0DAE" w:rsidRPr="00A9662C" w:rsidRDefault="007B0DAE">
      <w:pPr>
        <w:rPr>
          <w:rFonts w:cs="Times New Roman"/>
          <w:b/>
          <w:szCs w:val="24"/>
        </w:rPr>
      </w:pPr>
      <w:r w:rsidRPr="00A9662C">
        <w:rPr>
          <w:rFonts w:cs="Times New Roman"/>
          <w:b/>
          <w:szCs w:val="24"/>
        </w:rPr>
        <w:br w:type="page"/>
      </w:r>
    </w:p>
    <w:p w:rsidR="008F12E6" w:rsidRPr="00A9662C" w:rsidRDefault="007B0DAE" w:rsidP="007B0DAE">
      <w:pPr>
        <w:pStyle w:val="Heading2"/>
        <w:jc w:val="center"/>
        <w:rPr>
          <w:rFonts w:cs="Times New Roman"/>
          <w:b/>
          <w:i w:val="0"/>
          <w:szCs w:val="24"/>
        </w:rPr>
      </w:pPr>
      <w:bookmarkStart w:id="56" w:name="_Toc361038398"/>
      <w:r w:rsidRPr="00A9662C">
        <w:rPr>
          <w:rFonts w:cs="Times New Roman"/>
          <w:b/>
          <w:i w:val="0"/>
          <w:szCs w:val="24"/>
        </w:rPr>
        <w:lastRenderedPageBreak/>
        <w:t>Chapter II References</w:t>
      </w:r>
      <w:bookmarkEnd w:id="56"/>
    </w:p>
    <w:p w:rsidR="007B0DAE" w:rsidRPr="00A9662C" w:rsidRDefault="007B0DAE">
      <w:pPr>
        <w:rPr>
          <w:rFonts w:cs="Times New Roman"/>
          <w:b/>
          <w:szCs w:val="24"/>
        </w:rPr>
      </w:pPr>
      <w:r w:rsidRPr="00A9662C">
        <w:rPr>
          <w:rFonts w:cs="Times New Roman"/>
          <w:b/>
          <w:szCs w:val="24"/>
        </w:rPr>
        <w:br w:type="page"/>
      </w:r>
    </w:p>
    <w:p w:rsidR="007B0DAE" w:rsidRPr="00A9662C" w:rsidRDefault="007B0DAE" w:rsidP="007B0DAE">
      <w:pPr>
        <w:spacing w:line="240" w:lineRule="auto"/>
        <w:ind w:left="720" w:hanging="720"/>
        <w:rPr>
          <w:rFonts w:cs="Times New Roman"/>
          <w:noProof/>
          <w:szCs w:val="24"/>
        </w:rPr>
      </w:pPr>
      <w:bookmarkStart w:id="57" w:name="_ENREF_1"/>
      <w:r w:rsidRPr="008A3C42">
        <w:rPr>
          <w:rFonts w:cs="Times New Roman"/>
          <w:noProof/>
          <w:szCs w:val="24"/>
        </w:rPr>
        <w:lastRenderedPageBreak/>
        <w:t>1.</w:t>
      </w:r>
      <w:r w:rsidRPr="00A9662C">
        <w:rPr>
          <w:rFonts w:cs="Times New Roman"/>
          <w:b/>
          <w:noProof/>
          <w:szCs w:val="24"/>
        </w:rPr>
        <w:tab/>
      </w:r>
      <w:r w:rsidRPr="00A9662C">
        <w:rPr>
          <w:rFonts w:cs="Times New Roman"/>
          <w:noProof/>
          <w:szCs w:val="24"/>
        </w:rPr>
        <w:t xml:space="preserve">Eidelman AK, Schanler RJ. Breastfeeding and the Use of Human Milk. </w:t>
      </w:r>
      <w:r w:rsidRPr="00A9662C">
        <w:rPr>
          <w:rFonts w:cs="Times New Roman"/>
          <w:i/>
          <w:noProof/>
          <w:szCs w:val="24"/>
        </w:rPr>
        <w:t xml:space="preserve">Pediatrics. </w:t>
      </w:r>
      <w:r w:rsidRPr="00A9662C">
        <w:rPr>
          <w:rFonts w:cs="Times New Roman"/>
          <w:noProof/>
          <w:szCs w:val="24"/>
        </w:rPr>
        <w:t>2012;129(3):598-601.</w:t>
      </w:r>
      <w:bookmarkEnd w:id="57"/>
    </w:p>
    <w:p w:rsidR="007B0DAE" w:rsidRPr="00A9662C" w:rsidRDefault="007B0DAE" w:rsidP="007B0DAE">
      <w:pPr>
        <w:spacing w:line="240" w:lineRule="auto"/>
        <w:ind w:left="720" w:hanging="720"/>
        <w:rPr>
          <w:rFonts w:cs="Times New Roman"/>
          <w:noProof/>
          <w:szCs w:val="24"/>
        </w:rPr>
      </w:pPr>
      <w:bookmarkStart w:id="58" w:name="_ENREF_2"/>
      <w:r w:rsidRPr="00A9662C">
        <w:rPr>
          <w:rFonts w:cs="Times New Roman"/>
          <w:noProof/>
          <w:szCs w:val="24"/>
        </w:rPr>
        <w:t>2.</w:t>
      </w:r>
      <w:r w:rsidRPr="00A9662C">
        <w:rPr>
          <w:rFonts w:cs="Times New Roman"/>
          <w:noProof/>
          <w:szCs w:val="24"/>
        </w:rPr>
        <w:tab/>
        <w:t>Schanler RJ, ed</w:t>
      </w:r>
      <w:r w:rsidR="00C661A1">
        <w:rPr>
          <w:rFonts w:cs="Times New Roman"/>
          <w:noProof/>
          <w:szCs w:val="24"/>
        </w:rPr>
        <w:t>.</w:t>
      </w:r>
      <w:r w:rsidRPr="00A9662C">
        <w:rPr>
          <w:rFonts w:cs="Times New Roman"/>
          <w:noProof/>
          <w:szCs w:val="24"/>
        </w:rPr>
        <w:t xml:space="preserve"> </w:t>
      </w:r>
      <w:r w:rsidRPr="00A9662C">
        <w:rPr>
          <w:rFonts w:cs="Times New Roman"/>
          <w:i/>
          <w:noProof/>
          <w:szCs w:val="24"/>
        </w:rPr>
        <w:t>Breastfeeding Handbook for Physicians.</w:t>
      </w:r>
      <w:r w:rsidRPr="00A9662C">
        <w:rPr>
          <w:rFonts w:cs="Times New Roman"/>
          <w:noProof/>
          <w:szCs w:val="24"/>
        </w:rPr>
        <w:t xml:space="preserve"> Washington, DC: American Academy of Pediatrics and American College of O</w:t>
      </w:r>
      <w:r w:rsidR="00C661A1">
        <w:rPr>
          <w:rFonts w:cs="Times New Roman"/>
          <w:noProof/>
          <w:szCs w:val="24"/>
        </w:rPr>
        <w:t xml:space="preserve">bstetricians and Gynecologists. </w:t>
      </w:r>
      <w:r w:rsidRPr="00A9662C">
        <w:rPr>
          <w:rFonts w:cs="Times New Roman"/>
          <w:noProof/>
          <w:szCs w:val="24"/>
        </w:rPr>
        <w:t>2006.</w:t>
      </w:r>
      <w:bookmarkEnd w:id="58"/>
    </w:p>
    <w:p w:rsidR="007B0DAE" w:rsidRPr="00A9662C" w:rsidRDefault="007B0DAE" w:rsidP="007B0DAE">
      <w:pPr>
        <w:spacing w:line="240" w:lineRule="auto"/>
        <w:ind w:left="720" w:hanging="720"/>
        <w:rPr>
          <w:rFonts w:cs="Times New Roman"/>
          <w:noProof/>
          <w:szCs w:val="24"/>
        </w:rPr>
      </w:pPr>
      <w:bookmarkStart w:id="59" w:name="_ENREF_3"/>
      <w:r w:rsidRPr="00A9662C">
        <w:rPr>
          <w:rFonts w:cs="Times New Roman"/>
          <w:noProof/>
          <w:szCs w:val="24"/>
        </w:rPr>
        <w:t>3.</w:t>
      </w:r>
      <w:r w:rsidRPr="00A9662C">
        <w:rPr>
          <w:rFonts w:cs="Times New Roman"/>
          <w:noProof/>
          <w:szCs w:val="24"/>
        </w:rPr>
        <w:tab/>
        <w:t>World Health Organization: Breastfeeding. 2012; http://www.who.int/topics/breastfeeding/en/. Accessed July 15, 2012.</w:t>
      </w:r>
      <w:bookmarkEnd w:id="59"/>
    </w:p>
    <w:p w:rsidR="007B0DAE" w:rsidRPr="00A9662C" w:rsidRDefault="007B0DAE" w:rsidP="007B0DAE">
      <w:pPr>
        <w:spacing w:line="240" w:lineRule="auto"/>
        <w:ind w:left="720" w:hanging="720"/>
        <w:rPr>
          <w:rFonts w:cs="Times New Roman"/>
          <w:noProof/>
          <w:szCs w:val="24"/>
        </w:rPr>
      </w:pPr>
      <w:bookmarkStart w:id="60" w:name="_ENREF_4"/>
      <w:r w:rsidRPr="00A9662C">
        <w:rPr>
          <w:rFonts w:cs="Times New Roman"/>
          <w:noProof/>
          <w:szCs w:val="24"/>
        </w:rPr>
        <w:t>4.</w:t>
      </w:r>
      <w:r w:rsidRPr="00A9662C">
        <w:rPr>
          <w:rFonts w:cs="Times New Roman"/>
          <w:noProof/>
          <w:szCs w:val="24"/>
        </w:rPr>
        <w:tab/>
        <w:t>Centers for Disease Control and Prevention: Breastfeeding. 2011; http://www.cdc.gov/breastfeeding/index.htm. Accessed July 15, 2012.</w:t>
      </w:r>
      <w:bookmarkEnd w:id="60"/>
    </w:p>
    <w:p w:rsidR="007B0DAE" w:rsidRPr="00A9662C" w:rsidRDefault="007B0DAE" w:rsidP="007B0DAE">
      <w:pPr>
        <w:spacing w:line="240" w:lineRule="auto"/>
        <w:ind w:left="720" w:hanging="720"/>
        <w:rPr>
          <w:rFonts w:cs="Times New Roman"/>
          <w:noProof/>
          <w:szCs w:val="24"/>
        </w:rPr>
      </w:pPr>
      <w:bookmarkStart w:id="61" w:name="_ENREF_5"/>
      <w:r w:rsidRPr="00A9662C">
        <w:rPr>
          <w:rFonts w:cs="Times New Roman"/>
          <w:noProof/>
          <w:szCs w:val="24"/>
        </w:rPr>
        <w:t>5.</w:t>
      </w:r>
      <w:r w:rsidRPr="00A9662C">
        <w:rPr>
          <w:rFonts w:cs="Times New Roman"/>
          <w:noProof/>
          <w:szCs w:val="24"/>
        </w:rPr>
        <w:tab/>
      </w:r>
      <w:r w:rsidRPr="00C661A1">
        <w:rPr>
          <w:rFonts w:cs="Times New Roman"/>
          <w:i/>
          <w:noProof/>
          <w:szCs w:val="24"/>
        </w:rPr>
        <w:t>The Surgeon General's Call to Act</w:t>
      </w:r>
      <w:r w:rsidR="00C661A1" w:rsidRPr="00C661A1">
        <w:rPr>
          <w:rFonts w:cs="Times New Roman"/>
          <w:i/>
          <w:noProof/>
          <w:szCs w:val="24"/>
        </w:rPr>
        <w:t>ion to Support Breastfeeding</w:t>
      </w:r>
      <w:r w:rsidR="00C661A1">
        <w:rPr>
          <w:rFonts w:cs="Times New Roman"/>
          <w:noProof/>
          <w:szCs w:val="24"/>
        </w:rPr>
        <w:t xml:space="preserve">. </w:t>
      </w:r>
      <w:r w:rsidRPr="00A9662C">
        <w:rPr>
          <w:rFonts w:cs="Times New Roman"/>
          <w:noProof/>
          <w:szCs w:val="24"/>
        </w:rPr>
        <w:t>Washington, D.C.: U.S, Department of Health and Human Services, O</w:t>
      </w:r>
      <w:r w:rsidR="00C661A1">
        <w:rPr>
          <w:rFonts w:cs="Times New Roman"/>
          <w:noProof/>
          <w:szCs w:val="24"/>
        </w:rPr>
        <w:t>ffice of the Surge</w:t>
      </w:r>
      <w:r w:rsidR="008F7CD6">
        <w:rPr>
          <w:rFonts w:cs="Times New Roman"/>
          <w:noProof/>
          <w:szCs w:val="24"/>
        </w:rPr>
        <w:t>on General;</w:t>
      </w:r>
      <w:r w:rsidR="00C661A1">
        <w:rPr>
          <w:rFonts w:cs="Times New Roman"/>
          <w:noProof/>
          <w:szCs w:val="24"/>
        </w:rPr>
        <w:t xml:space="preserve"> </w:t>
      </w:r>
      <w:r w:rsidRPr="00A9662C">
        <w:rPr>
          <w:rFonts w:cs="Times New Roman"/>
          <w:noProof/>
          <w:szCs w:val="24"/>
        </w:rPr>
        <w:t>2011.</w:t>
      </w:r>
      <w:bookmarkEnd w:id="61"/>
    </w:p>
    <w:p w:rsidR="007B0DAE" w:rsidRPr="00A9662C" w:rsidRDefault="007B0DAE" w:rsidP="007B0DAE">
      <w:pPr>
        <w:spacing w:line="240" w:lineRule="auto"/>
        <w:ind w:left="720" w:hanging="720"/>
        <w:rPr>
          <w:rFonts w:cs="Times New Roman"/>
          <w:noProof/>
          <w:szCs w:val="24"/>
        </w:rPr>
      </w:pPr>
      <w:bookmarkStart w:id="62" w:name="_ENREF_6"/>
      <w:r w:rsidRPr="00A9662C">
        <w:rPr>
          <w:rFonts w:cs="Times New Roman"/>
          <w:noProof/>
          <w:szCs w:val="24"/>
        </w:rPr>
        <w:t>6.</w:t>
      </w:r>
      <w:r w:rsidRPr="00A9662C">
        <w:rPr>
          <w:rFonts w:cs="Times New Roman"/>
          <w:noProof/>
          <w:szCs w:val="24"/>
        </w:rPr>
        <w:tab/>
        <w:t xml:space="preserve">Bartick M, Reinhold A. The burden of suboptimal breastfeeding in the United States: a pediatric cost analysis. </w:t>
      </w:r>
      <w:r w:rsidRPr="00A9662C">
        <w:rPr>
          <w:rFonts w:cs="Times New Roman"/>
          <w:i/>
          <w:noProof/>
          <w:szCs w:val="24"/>
        </w:rPr>
        <w:t xml:space="preserve">Pediatrics. </w:t>
      </w:r>
      <w:r w:rsidRPr="00A9662C">
        <w:rPr>
          <w:rFonts w:cs="Times New Roman"/>
          <w:noProof/>
          <w:szCs w:val="24"/>
        </w:rPr>
        <w:t>May 2010;125(5):e1048-1056.</w:t>
      </w:r>
      <w:bookmarkEnd w:id="62"/>
    </w:p>
    <w:p w:rsidR="007B0DAE" w:rsidRPr="00A9662C" w:rsidRDefault="007B0DAE" w:rsidP="007B0DAE">
      <w:pPr>
        <w:spacing w:line="240" w:lineRule="auto"/>
        <w:ind w:left="720" w:hanging="720"/>
        <w:rPr>
          <w:rFonts w:cs="Times New Roman"/>
          <w:noProof/>
          <w:szCs w:val="24"/>
        </w:rPr>
      </w:pPr>
      <w:bookmarkStart w:id="63" w:name="_ENREF_7"/>
      <w:r w:rsidRPr="00A9662C">
        <w:rPr>
          <w:rFonts w:cs="Times New Roman"/>
          <w:noProof/>
          <w:szCs w:val="24"/>
        </w:rPr>
        <w:t>7.</w:t>
      </w:r>
      <w:r w:rsidRPr="00A9662C">
        <w:rPr>
          <w:rFonts w:cs="Times New Roman"/>
          <w:noProof/>
          <w:szCs w:val="24"/>
        </w:rPr>
        <w:tab/>
        <w:t>Breastfeeding Report Card 2012. In: Department of Health and Human Services-Centers for Disease Control and Prevention, ed</w:t>
      </w:r>
      <w:r w:rsidR="00C661A1">
        <w:rPr>
          <w:rFonts w:cs="Times New Roman"/>
          <w:noProof/>
          <w:szCs w:val="24"/>
        </w:rPr>
        <w:t>.</w:t>
      </w:r>
      <w:r w:rsidR="008F7CD6">
        <w:rPr>
          <w:rFonts w:cs="Times New Roman"/>
          <w:noProof/>
          <w:szCs w:val="24"/>
        </w:rPr>
        <w:t>;</w:t>
      </w:r>
      <w:r w:rsidR="00C661A1">
        <w:rPr>
          <w:rFonts w:cs="Times New Roman"/>
          <w:noProof/>
          <w:szCs w:val="24"/>
        </w:rPr>
        <w:t xml:space="preserve"> </w:t>
      </w:r>
      <w:r w:rsidRPr="00A9662C">
        <w:rPr>
          <w:rFonts w:cs="Times New Roman"/>
          <w:noProof/>
          <w:szCs w:val="24"/>
        </w:rPr>
        <w:t>2012.</w:t>
      </w:r>
      <w:bookmarkEnd w:id="63"/>
    </w:p>
    <w:p w:rsidR="007B0DAE" w:rsidRPr="00A9662C" w:rsidRDefault="007B0DAE" w:rsidP="007B0DAE">
      <w:pPr>
        <w:spacing w:line="240" w:lineRule="auto"/>
        <w:ind w:left="720" w:hanging="720"/>
        <w:rPr>
          <w:rFonts w:cs="Times New Roman"/>
          <w:noProof/>
          <w:szCs w:val="24"/>
        </w:rPr>
      </w:pPr>
      <w:bookmarkStart w:id="64" w:name="_ENREF_8"/>
      <w:r w:rsidRPr="00A9662C">
        <w:rPr>
          <w:rFonts w:cs="Times New Roman"/>
          <w:noProof/>
          <w:szCs w:val="24"/>
        </w:rPr>
        <w:t>8.</w:t>
      </w:r>
      <w:r w:rsidRPr="00A9662C">
        <w:rPr>
          <w:rFonts w:cs="Times New Roman"/>
          <w:noProof/>
          <w:szCs w:val="24"/>
        </w:rPr>
        <w:tab/>
        <w:t xml:space="preserve">Healthy People 2020: Topics and Objectives </w:t>
      </w:r>
      <w:r w:rsidRPr="00A9662C">
        <w:rPr>
          <w:rFonts w:cs="Times New Roman"/>
          <w:i/>
          <w:noProof/>
          <w:szCs w:val="24"/>
        </w:rPr>
        <w:t>Maternal, Infant &amp; Child Health: Infant Care</w:t>
      </w:r>
      <w:r w:rsidR="008F7CD6">
        <w:rPr>
          <w:rFonts w:cs="Times New Roman"/>
          <w:i/>
          <w:noProof/>
          <w:szCs w:val="24"/>
        </w:rPr>
        <w:t>.</w:t>
      </w:r>
      <w:r w:rsidRPr="00A9662C">
        <w:rPr>
          <w:rFonts w:cs="Times New Roman"/>
          <w:noProof/>
          <w:szCs w:val="24"/>
        </w:rPr>
        <w:t xml:space="preserve"> 2010; http://healthypeople.gov/2020/topicsobjectives2020/objectiveslist.aspx?topicId=26. Accessed July 1, 2012.</w:t>
      </w:r>
      <w:bookmarkEnd w:id="64"/>
    </w:p>
    <w:p w:rsidR="007B0DAE" w:rsidRPr="00A9662C" w:rsidRDefault="007B0DAE" w:rsidP="007B0DAE">
      <w:pPr>
        <w:spacing w:line="240" w:lineRule="auto"/>
        <w:ind w:left="720" w:hanging="720"/>
        <w:rPr>
          <w:rFonts w:cs="Times New Roman"/>
          <w:noProof/>
          <w:szCs w:val="24"/>
        </w:rPr>
      </w:pPr>
      <w:bookmarkStart w:id="65" w:name="_ENREF_9"/>
      <w:r w:rsidRPr="00A9662C">
        <w:rPr>
          <w:rFonts w:cs="Times New Roman"/>
          <w:noProof/>
          <w:szCs w:val="24"/>
        </w:rPr>
        <w:t>9.</w:t>
      </w:r>
      <w:r w:rsidRPr="00A9662C">
        <w:rPr>
          <w:rFonts w:cs="Times New Roman"/>
          <w:noProof/>
          <w:szCs w:val="24"/>
        </w:rPr>
        <w:tab/>
        <w:t xml:space="preserve">Ventura SJ, Curtin SC, Abma JC, Henshaw SK. Estimated Pregnancy Rates and Rates of Pregnancy Outcomes for the United States, 1990-2008. </w:t>
      </w:r>
      <w:r w:rsidRPr="00A9662C">
        <w:rPr>
          <w:rFonts w:cs="Times New Roman"/>
          <w:i/>
          <w:noProof/>
          <w:szCs w:val="24"/>
        </w:rPr>
        <w:t>National Vital Statistics Report.</w:t>
      </w:r>
      <w:r w:rsidRPr="00A9662C">
        <w:rPr>
          <w:rFonts w:cs="Times New Roman"/>
          <w:noProof/>
          <w:szCs w:val="24"/>
        </w:rPr>
        <w:t xml:space="preserve"> Vol 60: U.S. Department of Health And Human Services: Centers for</w:t>
      </w:r>
      <w:r w:rsidR="00C661A1">
        <w:rPr>
          <w:rFonts w:cs="Times New Roman"/>
          <w:noProof/>
          <w:szCs w:val="24"/>
        </w:rPr>
        <w:t xml:space="preserve"> Disease Control and Prevention</w:t>
      </w:r>
      <w:r w:rsidR="008F7CD6">
        <w:rPr>
          <w:rFonts w:cs="Times New Roman"/>
          <w:noProof/>
          <w:szCs w:val="24"/>
        </w:rPr>
        <w:t>;</w:t>
      </w:r>
      <w:r w:rsidRPr="00A9662C">
        <w:rPr>
          <w:rFonts w:cs="Times New Roman"/>
          <w:noProof/>
          <w:szCs w:val="24"/>
        </w:rPr>
        <w:t xml:space="preserve"> 2012.</w:t>
      </w:r>
      <w:bookmarkEnd w:id="65"/>
    </w:p>
    <w:p w:rsidR="007B0DAE" w:rsidRPr="00A9662C" w:rsidRDefault="007B0DAE" w:rsidP="007B0DAE">
      <w:pPr>
        <w:spacing w:line="240" w:lineRule="auto"/>
        <w:ind w:left="720" w:hanging="720"/>
        <w:rPr>
          <w:rFonts w:cs="Times New Roman"/>
          <w:noProof/>
          <w:szCs w:val="24"/>
        </w:rPr>
      </w:pPr>
      <w:bookmarkStart w:id="66" w:name="_ENREF_10"/>
      <w:r w:rsidRPr="00A9662C">
        <w:rPr>
          <w:rFonts w:cs="Times New Roman"/>
          <w:noProof/>
          <w:szCs w:val="24"/>
        </w:rPr>
        <w:t>10.</w:t>
      </w:r>
      <w:r w:rsidRPr="00A9662C">
        <w:rPr>
          <w:rFonts w:cs="Times New Roman"/>
          <w:noProof/>
          <w:szCs w:val="24"/>
        </w:rPr>
        <w:tab/>
        <w:t xml:space="preserve">McDowell MM, Wang CY, Kennedy-Stephenson J. Breastfeeding in the United States: findings from the national health and nutrition examination surveys, 1999-2006. </w:t>
      </w:r>
      <w:r w:rsidRPr="00A9662C">
        <w:rPr>
          <w:rFonts w:cs="Times New Roman"/>
          <w:i/>
          <w:noProof/>
          <w:szCs w:val="24"/>
        </w:rPr>
        <w:t xml:space="preserve">NCHS data brief. </w:t>
      </w:r>
      <w:r w:rsidRPr="00A9662C">
        <w:rPr>
          <w:rFonts w:cs="Times New Roman"/>
          <w:noProof/>
          <w:szCs w:val="24"/>
        </w:rPr>
        <w:t>Apr 2008(5):1-8.</w:t>
      </w:r>
      <w:bookmarkEnd w:id="66"/>
    </w:p>
    <w:p w:rsidR="007B0DAE" w:rsidRPr="00A9662C" w:rsidRDefault="007B0DAE" w:rsidP="007B0DAE">
      <w:pPr>
        <w:spacing w:line="240" w:lineRule="auto"/>
        <w:ind w:left="720" w:hanging="720"/>
        <w:rPr>
          <w:rFonts w:cs="Times New Roman"/>
          <w:noProof/>
          <w:szCs w:val="24"/>
        </w:rPr>
      </w:pPr>
      <w:bookmarkStart w:id="67" w:name="_ENREF_11"/>
      <w:r w:rsidRPr="00A9662C">
        <w:rPr>
          <w:rFonts w:cs="Times New Roman"/>
          <w:noProof/>
          <w:szCs w:val="24"/>
        </w:rPr>
        <w:t>11.</w:t>
      </w:r>
      <w:r w:rsidRPr="00A9662C">
        <w:rPr>
          <w:rFonts w:cs="Times New Roman"/>
          <w:noProof/>
          <w:szCs w:val="24"/>
        </w:rPr>
        <w:tab/>
        <w:t xml:space="preserve">Centers for Disease Control and Prevention. </w:t>
      </w:r>
      <w:r w:rsidRPr="00A9662C">
        <w:rPr>
          <w:rFonts w:cs="Times New Roman"/>
          <w:i/>
          <w:noProof/>
          <w:szCs w:val="24"/>
        </w:rPr>
        <w:t xml:space="preserve">NHANES: Breastfeeding among U.S. Children Born 2000-2008, CDC National Immunization Survey. </w:t>
      </w:r>
      <w:r w:rsidRPr="00A9662C">
        <w:rPr>
          <w:rFonts w:cs="Times New Roman"/>
          <w:noProof/>
          <w:szCs w:val="24"/>
        </w:rPr>
        <w:t xml:space="preserve">2006; </w:t>
      </w:r>
      <w:bookmarkEnd w:id="67"/>
      <w:r w:rsidR="008F7CD6">
        <w:rPr>
          <w:rFonts w:cs="Times New Roman"/>
          <w:noProof/>
          <w:szCs w:val="24"/>
        </w:rPr>
        <w:t>http://www.cdc.gov/breastfeeding/data/NIS_data/2006/socio-demographic_any.htm. Accessed July 20, 2012</w:t>
      </w:r>
      <w:r w:rsidR="009C5DEB">
        <w:rPr>
          <w:rFonts w:cs="Times New Roman"/>
          <w:noProof/>
          <w:szCs w:val="24"/>
        </w:rPr>
        <w:t xml:space="preserve">. Accessed July 15, 2012. </w:t>
      </w:r>
    </w:p>
    <w:p w:rsidR="007B0DAE" w:rsidRPr="00A9662C" w:rsidRDefault="007B0DAE" w:rsidP="007B0DAE">
      <w:pPr>
        <w:spacing w:line="240" w:lineRule="auto"/>
        <w:ind w:left="720" w:hanging="720"/>
        <w:rPr>
          <w:rFonts w:cs="Times New Roman"/>
          <w:noProof/>
          <w:szCs w:val="24"/>
        </w:rPr>
      </w:pPr>
      <w:bookmarkStart w:id="68" w:name="_ENREF_12"/>
      <w:r w:rsidRPr="00A9662C">
        <w:rPr>
          <w:rFonts w:cs="Times New Roman"/>
          <w:noProof/>
          <w:szCs w:val="24"/>
        </w:rPr>
        <w:t>12.</w:t>
      </w:r>
      <w:r w:rsidRPr="00A9662C">
        <w:rPr>
          <w:rFonts w:cs="Times New Roman"/>
          <w:noProof/>
          <w:szCs w:val="24"/>
        </w:rPr>
        <w:tab/>
        <w:t xml:space="preserve">Final Breastfeeding Rates by Socio-demographic Factors, Among Children Born in 2006 (Percent +/- half 95% Confidence Interval). </w:t>
      </w:r>
      <w:r w:rsidRPr="00A9662C">
        <w:rPr>
          <w:rFonts w:cs="Times New Roman"/>
          <w:i/>
          <w:noProof/>
          <w:szCs w:val="24"/>
        </w:rPr>
        <w:t xml:space="preserve">Breastfeeding Among U.S. Children Born 2000—2008, CDC National Immunization Survey </w:t>
      </w:r>
      <w:r w:rsidRPr="00A9662C">
        <w:rPr>
          <w:rFonts w:cs="Times New Roman"/>
          <w:noProof/>
          <w:szCs w:val="24"/>
        </w:rPr>
        <w:t>2012.</w:t>
      </w:r>
      <w:bookmarkEnd w:id="68"/>
    </w:p>
    <w:p w:rsidR="007B0DAE" w:rsidRPr="00A9662C" w:rsidRDefault="007B0DAE" w:rsidP="007B0DAE">
      <w:pPr>
        <w:spacing w:line="240" w:lineRule="auto"/>
        <w:ind w:left="720" w:hanging="720"/>
        <w:rPr>
          <w:rFonts w:cs="Times New Roman"/>
          <w:noProof/>
          <w:szCs w:val="24"/>
        </w:rPr>
      </w:pPr>
      <w:bookmarkStart w:id="69" w:name="_ENREF_13"/>
      <w:r w:rsidRPr="00A9662C">
        <w:rPr>
          <w:rFonts w:cs="Times New Roman"/>
          <w:noProof/>
          <w:szCs w:val="24"/>
        </w:rPr>
        <w:t>13.</w:t>
      </w:r>
      <w:r w:rsidRPr="00A9662C">
        <w:rPr>
          <w:rFonts w:cs="Times New Roman"/>
          <w:noProof/>
          <w:szCs w:val="24"/>
        </w:rPr>
        <w:tab/>
        <w:t xml:space="preserve">Ineichen B, Pierce M, Lawrenson R. Teenage mothers as breastfeeders: attitudes and behaviour. </w:t>
      </w:r>
      <w:r w:rsidRPr="00A9662C">
        <w:rPr>
          <w:rFonts w:cs="Times New Roman"/>
          <w:i/>
          <w:noProof/>
          <w:szCs w:val="24"/>
        </w:rPr>
        <w:t xml:space="preserve">J Adolesc. </w:t>
      </w:r>
      <w:r w:rsidRPr="00A9662C">
        <w:rPr>
          <w:rFonts w:cs="Times New Roman"/>
          <w:noProof/>
          <w:szCs w:val="24"/>
        </w:rPr>
        <w:t>Oct 1997;20(5):505-509.</w:t>
      </w:r>
      <w:bookmarkEnd w:id="69"/>
    </w:p>
    <w:p w:rsidR="007B0DAE" w:rsidRPr="00A9662C" w:rsidRDefault="007B0DAE" w:rsidP="007B0DAE">
      <w:pPr>
        <w:spacing w:line="240" w:lineRule="auto"/>
        <w:ind w:left="720" w:hanging="720"/>
        <w:rPr>
          <w:rFonts w:cs="Times New Roman"/>
          <w:noProof/>
          <w:szCs w:val="24"/>
        </w:rPr>
      </w:pPr>
      <w:bookmarkStart w:id="70" w:name="_ENREF_14"/>
      <w:r w:rsidRPr="00A9662C">
        <w:rPr>
          <w:rFonts w:cs="Times New Roman"/>
          <w:noProof/>
          <w:szCs w:val="24"/>
        </w:rPr>
        <w:t>14.</w:t>
      </w:r>
      <w:r w:rsidRPr="00A9662C">
        <w:rPr>
          <w:rFonts w:cs="Times New Roman"/>
          <w:noProof/>
          <w:szCs w:val="24"/>
        </w:rPr>
        <w:tab/>
        <w:t xml:space="preserve">Stewart-Knox B, Gardiner K, Wright M. What is the problem with breast-feeding? A qualitative analysis of infant feeding perceptions. </w:t>
      </w:r>
      <w:r w:rsidRPr="00A9662C">
        <w:rPr>
          <w:rFonts w:cs="Times New Roman"/>
          <w:i/>
          <w:noProof/>
          <w:szCs w:val="24"/>
        </w:rPr>
        <w:t>Journal o</w:t>
      </w:r>
      <w:r w:rsidR="00C661A1">
        <w:rPr>
          <w:rFonts w:cs="Times New Roman"/>
          <w:i/>
          <w:noProof/>
          <w:szCs w:val="24"/>
        </w:rPr>
        <w:t>f human nutrition and dietetics</w:t>
      </w:r>
      <w:r w:rsidRPr="00A9662C">
        <w:rPr>
          <w:rFonts w:cs="Times New Roman"/>
          <w:i/>
          <w:noProof/>
          <w:szCs w:val="24"/>
        </w:rPr>
        <w:t xml:space="preserve">: the official journal of the British Dietetic Association. </w:t>
      </w:r>
      <w:r w:rsidRPr="00A9662C">
        <w:rPr>
          <w:rFonts w:cs="Times New Roman"/>
          <w:noProof/>
          <w:szCs w:val="24"/>
        </w:rPr>
        <w:t>Aug 2003;16(4):265-273.</w:t>
      </w:r>
      <w:bookmarkEnd w:id="70"/>
    </w:p>
    <w:p w:rsidR="007B0DAE" w:rsidRDefault="007B0DAE" w:rsidP="007B0DAE">
      <w:pPr>
        <w:spacing w:line="240" w:lineRule="auto"/>
        <w:ind w:left="720" w:hanging="720"/>
        <w:rPr>
          <w:rFonts w:cs="Times New Roman"/>
          <w:noProof/>
          <w:szCs w:val="24"/>
        </w:rPr>
      </w:pPr>
      <w:bookmarkStart w:id="71" w:name="_ENREF_15"/>
      <w:r w:rsidRPr="00A9662C">
        <w:rPr>
          <w:rFonts w:cs="Times New Roman"/>
          <w:noProof/>
          <w:szCs w:val="24"/>
        </w:rPr>
        <w:t>15.</w:t>
      </w:r>
      <w:r w:rsidRPr="00A9662C">
        <w:rPr>
          <w:rFonts w:cs="Times New Roman"/>
          <w:noProof/>
          <w:szCs w:val="24"/>
        </w:rPr>
        <w:tab/>
        <w:t xml:space="preserve">Stevens EE, Patrick TE, Pickler R. A History of Infant Feeding. </w:t>
      </w:r>
      <w:r w:rsidRPr="00A9662C">
        <w:rPr>
          <w:rFonts w:cs="Times New Roman"/>
          <w:i/>
          <w:noProof/>
          <w:szCs w:val="24"/>
        </w:rPr>
        <w:t xml:space="preserve">The Journal of perinatal education. </w:t>
      </w:r>
      <w:r w:rsidRPr="00A9662C">
        <w:rPr>
          <w:rFonts w:cs="Times New Roman"/>
          <w:noProof/>
          <w:szCs w:val="24"/>
        </w:rPr>
        <w:t>Spring 2009;18(2):32-39.</w:t>
      </w:r>
      <w:bookmarkEnd w:id="71"/>
    </w:p>
    <w:p w:rsidR="007B0DAE" w:rsidRDefault="003A7FE7" w:rsidP="003A7FE7">
      <w:pPr>
        <w:spacing w:line="240" w:lineRule="auto"/>
        <w:ind w:left="720" w:hanging="720"/>
        <w:rPr>
          <w:rFonts w:cs="Times New Roman"/>
          <w:noProof/>
          <w:szCs w:val="24"/>
        </w:rPr>
      </w:pPr>
      <w:r>
        <w:rPr>
          <w:rFonts w:cs="Times New Roman"/>
          <w:noProof/>
          <w:szCs w:val="24"/>
        </w:rPr>
        <w:t xml:space="preserve">16. </w:t>
      </w:r>
      <w:r>
        <w:rPr>
          <w:rFonts w:cs="Times New Roman"/>
          <w:noProof/>
          <w:szCs w:val="24"/>
        </w:rPr>
        <w:tab/>
      </w:r>
      <w:r w:rsidRPr="00A9662C">
        <w:rPr>
          <w:rFonts w:cs="Times New Roman"/>
          <w:noProof/>
          <w:szCs w:val="24"/>
        </w:rPr>
        <w:t xml:space="preserve">Barness LA. History of infant feeding practices. </w:t>
      </w:r>
      <w:r>
        <w:rPr>
          <w:rFonts w:cs="Times New Roman"/>
          <w:i/>
          <w:noProof/>
          <w:szCs w:val="24"/>
        </w:rPr>
        <w:t>Am J Clin Nutr</w:t>
      </w:r>
      <w:r w:rsidRPr="00A9662C">
        <w:rPr>
          <w:rFonts w:cs="Times New Roman"/>
          <w:i/>
          <w:noProof/>
          <w:szCs w:val="24"/>
        </w:rPr>
        <w:t xml:space="preserve">. </w:t>
      </w:r>
      <w:r w:rsidRPr="00A9662C">
        <w:rPr>
          <w:rFonts w:cs="Times New Roman"/>
          <w:noProof/>
          <w:szCs w:val="24"/>
        </w:rPr>
        <w:t>Jul 1987;46(1 Suppl):168-170.</w:t>
      </w:r>
    </w:p>
    <w:p w:rsidR="003A7FE7" w:rsidRPr="00A9662C" w:rsidRDefault="003A7FE7" w:rsidP="003A7FE7">
      <w:pPr>
        <w:spacing w:line="240" w:lineRule="auto"/>
        <w:ind w:left="720" w:hanging="720"/>
        <w:rPr>
          <w:rFonts w:cs="Times New Roman"/>
          <w:noProof/>
          <w:szCs w:val="24"/>
        </w:rPr>
      </w:pPr>
      <w:r>
        <w:rPr>
          <w:rFonts w:cs="Times New Roman"/>
          <w:noProof/>
          <w:szCs w:val="24"/>
        </w:rPr>
        <w:t xml:space="preserve">17. </w:t>
      </w:r>
      <w:r>
        <w:rPr>
          <w:rFonts w:cs="Times New Roman"/>
          <w:noProof/>
          <w:szCs w:val="24"/>
        </w:rPr>
        <w:tab/>
        <w:t>Healthy People 201</w:t>
      </w:r>
      <w:r w:rsidRPr="00A9662C">
        <w:rPr>
          <w:rFonts w:cs="Times New Roman"/>
          <w:noProof/>
          <w:szCs w:val="24"/>
        </w:rPr>
        <w:t>0: Topics and Objectives</w:t>
      </w:r>
      <w:r>
        <w:rPr>
          <w:rFonts w:cs="Times New Roman"/>
          <w:noProof/>
          <w:szCs w:val="24"/>
        </w:rPr>
        <w:t>.</w:t>
      </w:r>
      <w:r w:rsidRPr="00A9662C">
        <w:rPr>
          <w:rFonts w:cs="Times New Roman"/>
          <w:noProof/>
          <w:szCs w:val="24"/>
        </w:rPr>
        <w:t xml:space="preserve"> </w:t>
      </w:r>
      <w:r w:rsidRPr="00A9662C">
        <w:rPr>
          <w:rFonts w:cs="Times New Roman"/>
          <w:i/>
          <w:noProof/>
          <w:szCs w:val="24"/>
        </w:rPr>
        <w:t>Maternal, Infant &amp; Child Health: Infant Care</w:t>
      </w:r>
      <w:r w:rsidRPr="00A9662C">
        <w:rPr>
          <w:rFonts w:cs="Times New Roman"/>
          <w:noProof/>
          <w:szCs w:val="24"/>
        </w:rPr>
        <w:t xml:space="preserve"> 2010; </w:t>
      </w:r>
      <w:r w:rsidR="00A57C80" w:rsidRPr="00A57C80">
        <w:rPr>
          <w:rFonts w:cs="Times New Roman"/>
          <w:noProof/>
          <w:szCs w:val="24"/>
        </w:rPr>
        <w:t>http://wonder.cdc.gov/data2010/obj.htm</w:t>
      </w:r>
      <w:r w:rsidR="00A57C80">
        <w:rPr>
          <w:rFonts w:cs="Times New Roman"/>
          <w:noProof/>
          <w:szCs w:val="24"/>
        </w:rPr>
        <w:t>. Accessed July 1, 2013</w:t>
      </w:r>
      <w:r w:rsidRPr="00A9662C">
        <w:rPr>
          <w:rFonts w:cs="Times New Roman"/>
          <w:noProof/>
          <w:szCs w:val="24"/>
        </w:rPr>
        <w:t>.</w:t>
      </w:r>
    </w:p>
    <w:p w:rsidR="007B0DAE" w:rsidRPr="00A9662C" w:rsidRDefault="00867675" w:rsidP="007B0DAE">
      <w:pPr>
        <w:spacing w:line="240" w:lineRule="auto"/>
        <w:ind w:left="720" w:hanging="720"/>
        <w:rPr>
          <w:rFonts w:cs="Times New Roman"/>
          <w:noProof/>
          <w:szCs w:val="24"/>
        </w:rPr>
      </w:pPr>
      <w:bookmarkStart w:id="72" w:name="_ENREF_17"/>
      <w:r w:rsidRPr="00867675">
        <w:rPr>
          <w:rFonts w:cs="Times New Roman"/>
          <w:noProof/>
          <w:szCs w:val="24"/>
        </w:rPr>
        <w:t>18</w:t>
      </w:r>
      <w:r w:rsidR="007B0DAE" w:rsidRPr="00867675">
        <w:rPr>
          <w:rFonts w:cs="Times New Roman"/>
          <w:noProof/>
          <w:szCs w:val="24"/>
        </w:rPr>
        <w:t>.</w:t>
      </w:r>
      <w:r w:rsidR="007B0DAE" w:rsidRPr="00A9662C">
        <w:rPr>
          <w:rFonts w:cs="Times New Roman"/>
          <w:noProof/>
          <w:szCs w:val="24"/>
        </w:rPr>
        <w:tab/>
        <w:t>International L</w:t>
      </w:r>
      <w:r w:rsidR="0078032F">
        <w:rPr>
          <w:rFonts w:cs="Times New Roman"/>
          <w:noProof/>
          <w:szCs w:val="24"/>
        </w:rPr>
        <w:t xml:space="preserve">e </w:t>
      </w:r>
      <w:r w:rsidR="007B0DAE" w:rsidRPr="00A9662C">
        <w:rPr>
          <w:rFonts w:cs="Times New Roman"/>
          <w:noProof/>
          <w:szCs w:val="24"/>
        </w:rPr>
        <w:t>L</w:t>
      </w:r>
      <w:r w:rsidR="0078032F">
        <w:rPr>
          <w:rFonts w:cs="Times New Roman"/>
          <w:noProof/>
          <w:szCs w:val="24"/>
        </w:rPr>
        <w:t>ech</w:t>
      </w:r>
      <w:r w:rsidR="008F7CD6">
        <w:rPr>
          <w:rFonts w:cs="Times New Roman"/>
          <w:noProof/>
          <w:szCs w:val="24"/>
        </w:rPr>
        <w:t>e</w:t>
      </w:r>
      <w:r w:rsidR="0078032F">
        <w:rPr>
          <w:rFonts w:cs="Times New Roman"/>
          <w:noProof/>
          <w:szCs w:val="24"/>
        </w:rPr>
        <w:t xml:space="preserve"> </w:t>
      </w:r>
      <w:r w:rsidR="007B0DAE" w:rsidRPr="00A9662C">
        <w:rPr>
          <w:rFonts w:cs="Times New Roman"/>
          <w:noProof/>
          <w:szCs w:val="24"/>
        </w:rPr>
        <w:t>L</w:t>
      </w:r>
      <w:r w:rsidR="0078032F">
        <w:rPr>
          <w:rFonts w:cs="Times New Roman"/>
          <w:noProof/>
          <w:szCs w:val="24"/>
        </w:rPr>
        <w:t>eague</w:t>
      </w:r>
      <w:r w:rsidR="007B0DAE" w:rsidRPr="00A9662C">
        <w:rPr>
          <w:rFonts w:cs="Times New Roman"/>
          <w:noProof/>
          <w:szCs w:val="24"/>
        </w:rPr>
        <w:t>. Media Release: CBS's Chicago Hope Airs Inaccurate Information about the Ba</w:t>
      </w:r>
      <w:r w:rsidR="008F7CD6">
        <w:rPr>
          <w:rFonts w:cs="Times New Roman"/>
          <w:noProof/>
          <w:szCs w:val="24"/>
        </w:rPr>
        <w:t>by-Friendly Hospital Initiative;</w:t>
      </w:r>
      <w:r w:rsidR="007B0DAE" w:rsidRPr="00A9662C">
        <w:rPr>
          <w:rFonts w:cs="Times New Roman"/>
          <w:noProof/>
          <w:szCs w:val="24"/>
        </w:rPr>
        <w:t xml:space="preserve"> 1998.</w:t>
      </w:r>
      <w:bookmarkEnd w:id="72"/>
    </w:p>
    <w:p w:rsidR="007B0DAE" w:rsidRPr="00A9662C" w:rsidRDefault="00867675" w:rsidP="007B0DAE">
      <w:pPr>
        <w:spacing w:line="240" w:lineRule="auto"/>
        <w:ind w:left="720" w:hanging="720"/>
        <w:rPr>
          <w:rFonts w:cs="Times New Roman"/>
          <w:noProof/>
          <w:szCs w:val="24"/>
        </w:rPr>
      </w:pPr>
      <w:bookmarkStart w:id="73" w:name="_ENREF_18"/>
      <w:r>
        <w:rPr>
          <w:rFonts w:cs="Times New Roman"/>
          <w:noProof/>
          <w:szCs w:val="24"/>
        </w:rPr>
        <w:lastRenderedPageBreak/>
        <w:t>19</w:t>
      </w:r>
      <w:r w:rsidR="007B0DAE" w:rsidRPr="00A9662C">
        <w:rPr>
          <w:rFonts w:cs="Times New Roman"/>
          <w:noProof/>
          <w:szCs w:val="24"/>
        </w:rPr>
        <w:t>.</w:t>
      </w:r>
      <w:r w:rsidR="007B0DAE" w:rsidRPr="00A9662C">
        <w:rPr>
          <w:rFonts w:cs="Times New Roman"/>
          <w:noProof/>
          <w:szCs w:val="24"/>
        </w:rPr>
        <w:tab/>
        <w:t xml:space="preserve">NBC. Law &amp; Order. </w:t>
      </w:r>
      <w:proofErr w:type="gramStart"/>
      <w:r w:rsidR="007B0DAE" w:rsidRPr="00A9662C">
        <w:rPr>
          <w:rFonts w:cs="Times New Roman"/>
          <w:noProof/>
          <w:szCs w:val="24"/>
        </w:rPr>
        <w:t xml:space="preserve">2012; </w:t>
      </w:r>
      <w:hyperlink r:id="rId13" w:history="1">
        <w:r w:rsidR="008F7CD6" w:rsidRPr="000A1838">
          <w:rPr>
            <w:rStyle w:val="Hyperlink"/>
            <w:rFonts w:cs="Times New Roman"/>
            <w:noProof/>
            <w:szCs w:val="24"/>
          </w:rPr>
          <w:t>http://www.nbc.com/Law_and_Order/about/</w:t>
        </w:r>
      </w:hyperlink>
      <w:r w:rsidR="008F7CD6">
        <w:rPr>
          <w:rFonts w:cs="Times New Roman"/>
          <w:noProof/>
          <w:szCs w:val="24"/>
        </w:rPr>
        <w:t>.</w:t>
      </w:r>
      <w:proofErr w:type="gramEnd"/>
      <w:r w:rsidR="008F7CD6">
        <w:rPr>
          <w:rFonts w:cs="Times New Roman"/>
          <w:noProof/>
          <w:szCs w:val="24"/>
        </w:rPr>
        <w:t xml:space="preserve"> Acessed July 1, </w:t>
      </w:r>
      <w:r w:rsidR="007B0DAE" w:rsidRPr="00A9662C">
        <w:rPr>
          <w:rFonts w:cs="Times New Roman"/>
          <w:noProof/>
          <w:szCs w:val="24"/>
        </w:rPr>
        <w:t>2012.</w:t>
      </w:r>
      <w:bookmarkEnd w:id="73"/>
    </w:p>
    <w:p w:rsidR="00867675" w:rsidRDefault="00867675" w:rsidP="00867675">
      <w:pPr>
        <w:spacing w:line="240" w:lineRule="auto"/>
        <w:ind w:left="720" w:hanging="720"/>
        <w:rPr>
          <w:rFonts w:cs="Times New Roman"/>
          <w:noProof/>
          <w:szCs w:val="24"/>
        </w:rPr>
      </w:pPr>
      <w:bookmarkStart w:id="74" w:name="_ENREF_19"/>
      <w:r>
        <w:rPr>
          <w:rFonts w:cs="Times New Roman"/>
          <w:noProof/>
          <w:szCs w:val="24"/>
        </w:rPr>
        <w:t>20</w:t>
      </w:r>
      <w:r w:rsidR="007B0DAE" w:rsidRPr="00A9662C">
        <w:rPr>
          <w:rFonts w:cs="Times New Roman"/>
          <w:noProof/>
          <w:szCs w:val="24"/>
        </w:rPr>
        <w:t>.</w:t>
      </w:r>
      <w:r w:rsidR="007B0DAE" w:rsidRPr="00A9662C">
        <w:rPr>
          <w:rFonts w:cs="Times New Roman"/>
          <w:noProof/>
          <w:szCs w:val="24"/>
        </w:rPr>
        <w:tab/>
        <w:t xml:space="preserve">Foss KA. "That's Not a Beer Bong, It's a Breast Pump!" Representations of Breastfeeding in Prime-Time Fictional Television. </w:t>
      </w:r>
      <w:r w:rsidR="007B0DAE" w:rsidRPr="00A9662C">
        <w:rPr>
          <w:rFonts w:cs="Times New Roman"/>
          <w:i/>
          <w:noProof/>
          <w:szCs w:val="24"/>
        </w:rPr>
        <w:t xml:space="preserve">Health communication. </w:t>
      </w:r>
      <w:r w:rsidR="007B0DAE" w:rsidRPr="00A9662C">
        <w:rPr>
          <w:rFonts w:cs="Times New Roman"/>
          <w:noProof/>
          <w:szCs w:val="24"/>
        </w:rPr>
        <w:t>Jul 2 2012.</w:t>
      </w:r>
      <w:bookmarkStart w:id="75" w:name="_ENREF_26"/>
      <w:bookmarkEnd w:id="74"/>
      <w:r w:rsidRPr="00867675">
        <w:rPr>
          <w:rFonts w:cs="Times New Roman"/>
          <w:noProof/>
          <w:szCs w:val="24"/>
        </w:rPr>
        <w:t xml:space="preserve"> </w:t>
      </w:r>
    </w:p>
    <w:p w:rsidR="00867675" w:rsidRPr="00A9662C" w:rsidRDefault="00867675" w:rsidP="00867675">
      <w:pPr>
        <w:spacing w:line="240" w:lineRule="auto"/>
        <w:ind w:left="720" w:hanging="720"/>
        <w:rPr>
          <w:rFonts w:cs="Times New Roman"/>
          <w:noProof/>
          <w:szCs w:val="24"/>
        </w:rPr>
      </w:pPr>
      <w:r>
        <w:rPr>
          <w:rFonts w:cs="Times New Roman"/>
          <w:noProof/>
          <w:szCs w:val="24"/>
        </w:rPr>
        <w:t>21</w:t>
      </w:r>
      <w:r w:rsidRPr="00A9662C">
        <w:rPr>
          <w:rFonts w:cs="Times New Roman"/>
          <w:noProof/>
          <w:szCs w:val="24"/>
        </w:rPr>
        <w:t>.</w:t>
      </w:r>
      <w:r w:rsidRPr="00A9662C">
        <w:rPr>
          <w:rFonts w:cs="Times New Roman"/>
          <w:noProof/>
          <w:szCs w:val="24"/>
        </w:rPr>
        <w:tab/>
        <w:t xml:space="preserve">Armitage CJ, Conner M. Efficacy of the theory of planned behaviour: A meta-analytic review. </w:t>
      </w:r>
      <w:r>
        <w:rPr>
          <w:rFonts w:cs="Times New Roman"/>
          <w:i/>
          <w:noProof/>
          <w:szCs w:val="24"/>
        </w:rPr>
        <w:t>Br J Soc Psychol</w:t>
      </w:r>
      <w:r w:rsidRPr="00A9662C">
        <w:rPr>
          <w:rFonts w:cs="Times New Roman"/>
          <w:i/>
          <w:noProof/>
          <w:szCs w:val="24"/>
        </w:rPr>
        <w:t xml:space="preserve">. </w:t>
      </w:r>
      <w:r w:rsidRPr="00A9662C">
        <w:rPr>
          <w:rFonts w:cs="Times New Roman"/>
          <w:noProof/>
          <w:szCs w:val="24"/>
        </w:rPr>
        <w:t>Dec 2001;40:471-499.</w:t>
      </w:r>
      <w:bookmarkEnd w:id="75"/>
    </w:p>
    <w:p w:rsidR="00867675" w:rsidRPr="00A9662C" w:rsidRDefault="007B76FE" w:rsidP="00867675">
      <w:pPr>
        <w:spacing w:line="240" w:lineRule="auto"/>
        <w:ind w:left="720" w:hanging="720"/>
        <w:rPr>
          <w:rFonts w:cs="Times New Roman"/>
          <w:noProof/>
          <w:szCs w:val="24"/>
        </w:rPr>
      </w:pPr>
      <w:bookmarkStart w:id="76" w:name="_ENREF_27"/>
      <w:r>
        <w:rPr>
          <w:rFonts w:cs="Times New Roman"/>
          <w:noProof/>
          <w:szCs w:val="24"/>
        </w:rPr>
        <w:t>22</w:t>
      </w:r>
      <w:r w:rsidR="00867675" w:rsidRPr="00A9662C">
        <w:rPr>
          <w:rFonts w:cs="Times New Roman"/>
          <w:noProof/>
          <w:szCs w:val="24"/>
        </w:rPr>
        <w:t>.</w:t>
      </w:r>
      <w:r w:rsidR="00867675" w:rsidRPr="00A9662C">
        <w:rPr>
          <w:rFonts w:cs="Times New Roman"/>
          <w:noProof/>
          <w:szCs w:val="24"/>
        </w:rPr>
        <w:tab/>
        <w:t xml:space="preserve">Maassen IT, Kremers SP, Mudde AN, Joof BM. Smoking initiation among Gambian adolescents: social cognitive influences and the effect of cigarette sampling. </w:t>
      </w:r>
      <w:r w:rsidR="00867675" w:rsidRPr="00A9662C">
        <w:rPr>
          <w:rFonts w:cs="Times New Roman"/>
          <w:i/>
          <w:noProof/>
          <w:szCs w:val="24"/>
        </w:rPr>
        <w:t xml:space="preserve">Health education research. </w:t>
      </w:r>
      <w:r w:rsidR="00867675" w:rsidRPr="00A9662C">
        <w:rPr>
          <w:rFonts w:cs="Times New Roman"/>
          <w:noProof/>
          <w:szCs w:val="24"/>
        </w:rPr>
        <w:t>Oct 2004;19(5):551-560.</w:t>
      </w:r>
      <w:bookmarkEnd w:id="76"/>
    </w:p>
    <w:p w:rsidR="00867675" w:rsidRPr="00A9662C" w:rsidRDefault="007B76FE" w:rsidP="00867675">
      <w:pPr>
        <w:spacing w:line="240" w:lineRule="auto"/>
        <w:ind w:left="720" w:hanging="720"/>
        <w:rPr>
          <w:rFonts w:cs="Times New Roman"/>
          <w:noProof/>
          <w:szCs w:val="24"/>
        </w:rPr>
      </w:pPr>
      <w:bookmarkStart w:id="77" w:name="_ENREF_28"/>
      <w:r>
        <w:rPr>
          <w:rFonts w:cs="Times New Roman"/>
          <w:noProof/>
          <w:szCs w:val="24"/>
        </w:rPr>
        <w:t>23</w:t>
      </w:r>
      <w:r w:rsidR="00867675" w:rsidRPr="00A9662C">
        <w:rPr>
          <w:rFonts w:cs="Times New Roman"/>
          <w:noProof/>
          <w:szCs w:val="24"/>
        </w:rPr>
        <w:t>.</w:t>
      </w:r>
      <w:r w:rsidR="00867675" w:rsidRPr="00A9662C">
        <w:rPr>
          <w:rFonts w:cs="Times New Roman"/>
          <w:noProof/>
          <w:szCs w:val="24"/>
        </w:rPr>
        <w:tab/>
        <w:t xml:space="preserve">Ajzen I. The Theory of Planned Behavior. </w:t>
      </w:r>
      <w:r w:rsidR="00867675" w:rsidRPr="00A9662C">
        <w:rPr>
          <w:rFonts w:cs="Times New Roman"/>
          <w:i/>
          <w:noProof/>
          <w:szCs w:val="24"/>
        </w:rPr>
        <w:t xml:space="preserve">Organizational Behavior and Human Decision Processes. </w:t>
      </w:r>
      <w:r w:rsidR="00867675" w:rsidRPr="00A9662C">
        <w:rPr>
          <w:rFonts w:cs="Times New Roman"/>
          <w:noProof/>
          <w:szCs w:val="24"/>
        </w:rPr>
        <w:t>1991;50:179-211.</w:t>
      </w:r>
      <w:bookmarkEnd w:id="77"/>
    </w:p>
    <w:p w:rsidR="007B0DAE" w:rsidRPr="00A9662C" w:rsidRDefault="007B76FE" w:rsidP="00ED5983">
      <w:pPr>
        <w:spacing w:line="240" w:lineRule="auto"/>
        <w:ind w:left="720" w:hanging="720"/>
        <w:rPr>
          <w:rFonts w:cs="Times New Roman"/>
          <w:noProof/>
          <w:szCs w:val="24"/>
        </w:rPr>
      </w:pPr>
      <w:bookmarkStart w:id="78" w:name="_ENREF_29"/>
      <w:r>
        <w:rPr>
          <w:rFonts w:cs="Times New Roman"/>
          <w:noProof/>
          <w:szCs w:val="24"/>
        </w:rPr>
        <w:t>24</w:t>
      </w:r>
      <w:r w:rsidR="00867675" w:rsidRPr="00A9662C">
        <w:rPr>
          <w:rFonts w:cs="Times New Roman"/>
          <w:noProof/>
          <w:szCs w:val="24"/>
        </w:rPr>
        <w:t>.</w:t>
      </w:r>
      <w:r w:rsidR="00867675" w:rsidRPr="00A9662C">
        <w:rPr>
          <w:rFonts w:cs="Times New Roman"/>
          <w:noProof/>
          <w:szCs w:val="24"/>
        </w:rPr>
        <w:tab/>
        <w:t xml:space="preserve">Ajzen I, Madden TJ. Prediction of Goal-Directed Behavior: Attitudes, Intentions, and Perceived Behavioral Control. </w:t>
      </w:r>
      <w:r w:rsidR="00867675">
        <w:rPr>
          <w:rFonts w:cs="Times New Roman"/>
          <w:i/>
          <w:noProof/>
          <w:szCs w:val="24"/>
        </w:rPr>
        <w:t>Journal of  Experimental</w:t>
      </w:r>
      <w:r w:rsidR="00867675" w:rsidRPr="00A9662C">
        <w:rPr>
          <w:rFonts w:cs="Times New Roman"/>
          <w:i/>
          <w:noProof/>
          <w:szCs w:val="24"/>
        </w:rPr>
        <w:t xml:space="preserve"> Social Psychology. </w:t>
      </w:r>
      <w:r w:rsidR="00867675" w:rsidRPr="00A9662C">
        <w:rPr>
          <w:rFonts w:cs="Times New Roman"/>
          <w:noProof/>
          <w:szCs w:val="24"/>
        </w:rPr>
        <w:t>1986;22(453-474).</w:t>
      </w:r>
      <w:bookmarkEnd w:id="78"/>
    </w:p>
    <w:p w:rsidR="007B0DAE" w:rsidRPr="00A9662C" w:rsidRDefault="007B76FE" w:rsidP="007B0DAE">
      <w:pPr>
        <w:spacing w:line="240" w:lineRule="auto"/>
        <w:ind w:left="720" w:hanging="720"/>
        <w:rPr>
          <w:rFonts w:cs="Times New Roman"/>
          <w:noProof/>
          <w:szCs w:val="24"/>
        </w:rPr>
      </w:pPr>
      <w:bookmarkStart w:id="79" w:name="_ENREF_20"/>
      <w:r>
        <w:rPr>
          <w:rFonts w:cs="Times New Roman"/>
          <w:noProof/>
          <w:szCs w:val="24"/>
        </w:rPr>
        <w:t>25</w:t>
      </w:r>
      <w:r w:rsidR="007B0DAE" w:rsidRPr="00A9662C">
        <w:rPr>
          <w:rFonts w:cs="Times New Roman"/>
          <w:noProof/>
          <w:szCs w:val="24"/>
        </w:rPr>
        <w:t>.</w:t>
      </w:r>
      <w:r w:rsidR="007B0DAE" w:rsidRPr="00A9662C">
        <w:rPr>
          <w:rFonts w:cs="Times New Roman"/>
          <w:noProof/>
          <w:szCs w:val="24"/>
        </w:rPr>
        <w:tab/>
        <w:t xml:space="preserve">Foss KA, Southwell BG. Infant feeding and the media: the relationship between Parents' Magazine content and breastfeeding, 1972-2000. </w:t>
      </w:r>
      <w:r w:rsidR="007B0DAE" w:rsidRPr="00A9662C">
        <w:rPr>
          <w:rFonts w:cs="Times New Roman"/>
          <w:i/>
          <w:noProof/>
          <w:szCs w:val="24"/>
        </w:rPr>
        <w:t xml:space="preserve">International breastfeeding journal. </w:t>
      </w:r>
      <w:r w:rsidR="007B0DAE" w:rsidRPr="00A9662C">
        <w:rPr>
          <w:rFonts w:cs="Times New Roman"/>
          <w:noProof/>
          <w:szCs w:val="24"/>
        </w:rPr>
        <w:t>2006;1:10.</w:t>
      </w:r>
      <w:bookmarkEnd w:id="79"/>
    </w:p>
    <w:p w:rsidR="007B0DAE" w:rsidRPr="00A9662C" w:rsidRDefault="007B76FE" w:rsidP="007B0DAE">
      <w:pPr>
        <w:spacing w:line="240" w:lineRule="auto"/>
        <w:ind w:left="720" w:hanging="720"/>
        <w:rPr>
          <w:rFonts w:cs="Times New Roman"/>
          <w:noProof/>
          <w:szCs w:val="24"/>
        </w:rPr>
      </w:pPr>
      <w:bookmarkStart w:id="80" w:name="_ENREF_21"/>
      <w:r>
        <w:rPr>
          <w:rFonts w:cs="Times New Roman"/>
          <w:noProof/>
          <w:szCs w:val="24"/>
        </w:rPr>
        <w:t>26</w:t>
      </w:r>
      <w:r w:rsidR="007B0DAE" w:rsidRPr="00A9662C">
        <w:rPr>
          <w:rFonts w:cs="Times New Roman"/>
          <w:noProof/>
          <w:szCs w:val="24"/>
        </w:rPr>
        <w:t>.</w:t>
      </w:r>
      <w:r w:rsidR="007B0DAE" w:rsidRPr="00A9662C">
        <w:rPr>
          <w:rFonts w:cs="Times New Roman"/>
          <w:noProof/>
          <w:szCs w:val="24"/>
        </w:rPr>
        <w:tab/>
        <w:t xml:space="preserve">Anderson CA, Sakamoto A, Gentile DA, et al. Longitudinal effects of violent video games on aggression in Japan and the United States. </w:t>
      </w:r>
      <w:r w:rsidR="007B0DAE" w:rsidRPr="00A9662C">
        <w:rPr>
          <w:rFonts w:cs="Times New Roman"/>
          <w:i/>
          <w:noProof/>
          <w:szCs w:val="24"/>
        </w:rPr>
        <w:t xml:space="preserve">Pediatrics. </w:t>
      </w:r>
      <w:r w:rsidR="007B0DAE" w:rsidRPr="00A9662C">
        <w:rPr>
          <w:rFonts w:cs="Times New Roman"/>
          <w:noProof/>
          <w:szCs w:val="24"/>
        </w:rPr>
        <w:t>Nov 2008;122(5):e1067-1072.</w:t>
      </w:r>
      <w:bookmarkEnd w:id="80"/>
    </w:p>
    <w:p w:rsidR="007B0DAE" w:rsidRPr="00A9662C" w:rsidRDefault="007B76FE" w:rsidP="007B0DAE">
      <w:pPr>
        <w:spacing w:line="240" w:lineRule="auto"/>
        <w:ind w:left="720" w:hanging="720"/>
        <w:rPr>
          <w:rFonts w:cs="Times New Roman"/>
          <w:noProof/>
          <w:szCs w:val="24"/>
        </w:rPr>
      </w:pPr>
      <w:bookmarkStart w:id="81" w:name="_ENREF_22"/>
      <w:r>
        <w:rPr>
          <w:rFonts w:cs="Times New Roman"/>
          <w:noProof/>
          <w:szCs w:val="24"/>
        </w:rPr>
        <w:t>27</w:t>
      </w:r>
      <w:r w:rsidR="007B0DAE" w:rsidRPr="00A9662C">
        <w:rPr>
          <w:rFonts w:cs="Times New Roman"/>
          <w:noProof/>
          <w:szCs w:val="24"/>
        </w:rPr>
        <w:t>.</w:t>
      </w:r>
      <w:r w:rsidR="007B0DAE" w:rsidRPr="00A9662C">
        <w:rPr>
          <w:rFonts w:cs="Times New Roman"/>
          <w:noProof/>
          <w:szCs w:val="24"/>
        </w:rPr>
        <w:tab/>
        <w:t xml:space="preserve">Chandra A, Martino SC, Collins RL, et al. Does watching sex on television predict teen pregnancy? Findings from a national longitudinal survey of youth. </w:t>
      </w:r>
      <w:r w:rsidR="007B0DAE" w:rsidRPr="00A9662C">
        <w:rPr>
          <w:rFonts w:cs="Times New Roman"/>
          <w:i/>
          <w:noProof/>
          <w:szCs w:val="24"/>
        </w:rPr>
        <w:t xml:space="preserve">Pediatrics. </w:t>
      </w:r>
      <w:r w:rsidR="007B0DAE" w:rsidRPr="00A9662C">
        <w:rPr>
          <w:rFonts w:cs="Times New Roman"/>
          <w:noProof/>
          <w:szCs w:val="24"/>
        </w:rPr>
        <w:t>Nov 2008;122(5):1047-1054.</w:t>
      </w:r>
      <w:bookmarkEnd w:id="81"/>
    </w:p>
    <w:p w:rsidR="007B0DAE" w:rsidRPr="00A9662C" w:rsidRDefault="007B76FE" w:rsidP="007B0DAE">
      <w:pPr>
        <w:spacing w:line="240" w:lineRule="auto"/>
        <w:ind w:left="720" w:hanging="720"/>
        <w:rPr>
          <w:rFonts w:cs="Times New Roman"/>
          <w:noProof/>
          <w:szCs w:val="24"/>
        </w:rPr>
      </w:pPr>
      <w:bookmarkStart w:id="82" w:name="_ENREF_23"/>
      <w:r>
        <w:rPr>
          <w:rFonts w:cs="Times New Roman"/>
          <w:noProof/>
          <w:szCs w:val="24"/>
        </w:rPr>
        <w:t>28</w:t>
      </w:r>
      <w:r w:rsidR="007B0DAE" w:rsidRPr="00A9662C">
        <w:rPr>
          <w:rFonts w:cs="Times New Roman"/>
          <w:noProof/>
          <w:szCs w:val="24"/>
        </w:rPr>
        <w:t>.</w:t>
      </w:r>
      <w:r w:rsidR="007B0DAE" w:rsidRPr="00A9662C">
        <w:rPr>
          <w:rFonts w:cs="Times New Roman"/>
          <w:noProof/>
          <w:szCs w:val="24"/>
        </w:rPr>
        <w:tab/>
        <w:t xml:space="preserve">Dalton MA, Sargent JD, Beach ML, et al. Effect of viewing smoking in movies on adolescent smoking initiation: a cohort study. </w:t>
      </w:r>
      <w:r w:rsidR="007B0DAE" w:rsidRPr="00A9662C">
        <w:rPr>
          <w:rFonts w:cs="Times New Roman"/>
          <w:i/>
          <w:noProof/>
          <w:szCs w:val="24"/>
        </w:rPr>
        <w:t xml:space="preserve">Lancet. </w:t>
      </w:r>
      <w:r w:rsidR="007B0DAE" w:rsidRPr="00A9662C">
        <w:rPr>
          <w:rFonts w:cs="Times New Roman"/>
          <w:noProof/>
          <w:szCs w:val="24"/>
        </w:rPr>
        <w:t>Jul 26 2003;362(9380):281-285.</w:t>
      </w:r>
      <w:bookmarkEnd w:id="82"/>
    </w:p>
    <w:p w:rsidR="007B0DAE" w:rsidRPr="00A9662C" w:rsidRDefault="007B76FE" w:rsidP="00500FF8">
      <w:pPr>
        <w:spacing w:line="240" w:lineRule="auto"/>
        <w:ind w:left="720" w:hanging="720"/>
        <w:rPr>
          <w:rFonts w:cs="Times New Roman"/>
          <w:noProof/>
          <w:szCs w:val="24"/>
        </w:rPr>
      </w:pPr>
      <w:bookmarkStart w:id="83" w:name="_ENREF_24"/>
      <w:r>
        <w:rPr>
          <w:rFonts w:cs="Times New Roman"/>
          <w:noProof/>
          <w:szCs w:val="24"/>
        </w:rPr>
        <w:t>29</w:t>
      </w:r>
      <w:r w:rsidR="007B0DAE" w:rsidRPr="00A9662C">
        <w:rPr>
          <w:rFonts w:cs="Times New Roman"/>
          <w:noProof/>
          <w:szCs w:val="24"/>
        </w:rPr>
        <w:t>.</w:t>
      </w:r>
      <w:r w:rsidR="007B0DAE" w:rsidRPr="00A9662C">
        <w:rPr>
          <w:rFonts w:cs="Times New Roman"/>
          <w:noProof/>
          <w:szCs w:val="24"/>
        </w:rPr>
        <w:tab/>
      </w:r>
      <w:r w:rsidR="00140E23">
        <w:rPr>
          <w:rFonts w:cs="Times New Roman"/>
          <w:noProof/>
          <w:szCs w:val="24"/>
        </w:rPr>
        <w:t xml:space="preserve">National Compaign to Prevent Teen and Unplanned </w:t>
      </w:r>
      <w:r w:rsidR="007B0DAE" w:rsidRPr="00A9662C">
        <w:rPr>
          <w:rFonts w:cs="Times New Roman"/>
          <w:noProof/>
          <w:szCs w:val="24"/>
        </w:rPr>
        <w:t>Pregnancy</w:t>
      </w:r>
      <w:r w:rsidR="00140E23">
        <w:rPr>
          <w:rFonts w:cs="Times New Roman"/>
          <w:noProof/>
          <w:szCs w:val="24"/>
        </w:rPr>
        <w:t>: Evaluating the i</w:t>
      </w:r>
      <w:r w:rsidR="007B0DAE" w:rsidRPr="00A9662C">
        <w:rPr>
          <w:rFonts w:cs="Times New Roman"/>
          <w:noProof/>
          <w:szCs w:val="24"/>
        </w:rPr>
        <w:t>mpa</w:t>
      </w:r>
      <w:r w:rsidR="00B236D6">
        <w:rPr>
          <w:rFonts w:cs="Times New Roman"/>
          <w:noProof/>
          <w:szCs w:val="24"/>
        </w:rPr>
        <w:t>ct of MTV’s 16 and Pregnant on teen viewers’ attitudes about teen p</w:t>
      </w:r>
      <w:r w:rsidR="007B0DAE" w:rsidRPr="00A9662C">
        <w:rPr>
          <w:rFonts w:cs="Times New Roman"/>
          <w:noProof/>
          <w:szCs w:val="24"/>
        </w:rPr>
        <w:t xml:space="preserve">regnancy. In: Sullentrop K, Brown J, Ortiz R, eds. </w:t>
      </w:r>
      <w:r w:rsidR="007B0DAE" w:rsidRPr="00A9662C">
        <w:rPr>
          <w:rFonts w:cs="Times New Roman"/>
          <w:i/>
          <w:noProof/>
          <w:szCs w:val="24"/>
        </w:rPr>
        <w:t>Science Says Research Briefs</w:t>
      </w:r>
      <w:r w:rsidR="008F7CD6">
        <w:rPr>
          <w:rFonts w:cs="Times New Roman"/>
          <w:i/>
          <w:noProof/>
          <w:szCs w:val="24"/>
        </w:rPr>
        <w:t>;</w:t>
      </w:r>
      <w:r w:rsidR="00C661A1">
        <w:rPr>
          <w:rFonts w:cs="Times New Roman"/>
          <w:i/>
          <w:noProof/>
          <w:szCs w:val="24"/>
        </w:rPr>
        <w:t xml:space="preserve"> </w:t>
      </w:r>
      <w:r w:rsidR="007B0DAE" w:rsidRPr="00A9662C">
        <w:rPr>
          <w:rFonts w:cs="Times New Roman"/>
          <w:noProof/>
          <w:szCs w:val="24"/>
        </w:rPr>
        <w:t>2011.</w:t>
      </w:r>
      <w:bookmarkEnd w:id="83"/>
    </w:p>
    <w:p w:rsidR="007B0DAE" w:rsidRPr="00A9662C" w:rsidRDefault="007B76FE" w:rsidP="007B0DAE">
      <w:pPr>
        <w:spacing w:line="240" w:lineRule="auto"/>
        <w:ind w:left="720" w:hanging="720"/>
        <w:rPr>
          <w:rFonts w:cs="Times New Roman"/>
          <w:noProof/>
          <w:szCs w:val="24"/>
        </w:rPr>
      </w:pPr>
      <w:bookmarkStart w:id="84" w:name="_ENREF_30"/>
      <w:r>
        <w:rPr>
          <w:rFonts w:cs="Times New Roman"/>
          <w:noProof/>
          <w:szCs w:val="24"/>
        </w:rPr>
        <w:t>30</w:t>
      </w:r>
      <w:r w:rsidR="007B0DAE" w:rsidRPr="00A9662C">
        <w:rPr>
          <w:rFonts w:cs="Times New Roman"/>
          <w:noProof/>
          <w:szCs w:val="24"/>
        </w:rPr>
        <w:t>.</w:t>
      </w:r>
      <w:r w:rsidR="007B0DAE" w:rsidRPr="00A9662C">
        <w:rPr>
          <w:rFonts w:cs="Times New Roman"/>
          <w:noProof/>
          <w:szCs w:val="24"/>
        </w:rPr>
        <w:tab/>
        <w:t xml:space="preserve">Swanson V, Power KG. Initiation and continuation of breastfeeding: theory of planned behaviour. </w:t>
      </w:r>
      <w:r w:rsidR="007B0DAE" w:rsidRPr="00A9662C">
        <w:rPr>
          <w:rFonts w:cs="Times New Roman"/>
          <w:i/>
          <w:noProof/>
          <w:szCs w:val="24"/>
        </w:rPr>
        <w:t xml:space="preserve">J. Adv. Nurs. </w:t>
      </w:r>
      <w:r w:rsidR="007B0DAE" w:rsidRPr="00A9662C">
        <w:rPr>
          <w:rFonts w:cs="Times New Roman"/>
          <w:noProof/>
          <w:szCs w:val="24"/>
        </w:rPr>
        <w:t>May 2005;50(3):272-282.</w:t>
      </w:r>
      <w:bookmarkEnd w:id="84"/>
    </w:p>
    <w:p w:rsidR="007B0DAE" w:rsidRPr="00A9662C" w:rsidRDefault="007B76FE" w:rsidP="007B0DAE">
      <w:pPr>
        <w:spacing w:line="240" w:lineRule="auto"/>
        <w:ind w:left="720" w:hanging="720"/>
        <w:rPr>
          <w:rFonts w:cs="Times New Roman"/>
          <w:noProof/>
          <w:szCs w:val="24"/>
        </w:rPr>
      </w:pPr>
      <w:bookmarkStart w:id="85" w:name="_ENREF_31"/>
      <w:r>
        <w:rPr>
          <w:rFonts w:cs="Times New Roman"/>
          <w:noProof/>
          <w:szCs w:val="24"/>
        </w:rPr>
        <w:t>31</w:t>
      </w:r>
      <w:r w:rsidR="007B0DAE" w:rsidRPr="00A9662C">
        <w:rPr>
          <w:rFonts w:cs="Times New Roman"/>
          <w:noProof/>
          <w:szCs w:val="24"/>
        </w:rPr>
        <w:t>.</w:t>
      </w:r>
      <w:r w:rsidR="007B0DAE" w:rsidRPr="00A9662C">
        <w:rPr>
          <w:rFonts w:cs="Times New Roman"/>
          <w:noProof/>
          <w:szCs w:val="24"/>
        </w:rPr>
        <w:tab/>
        <w:t xml:space="preserve">Giles M, Connor S, McClenahan C, Mallett J, Stewart-Knox B, Wright M. Measuring young people's attitudes to breastfeeding using the Theory of Planned Behaviour. </w:t>
      </w:r>
      <w:r w:rsidR="007B0DAE" w:rsidRPr="00A9662C">
        <w:rPr>
          <w:rFonts w:cs="Times New Roman"/>
          <w:i/>
          <w:noProof/>
          <w:szCs w:val="24"/>
        </w:rPr>
        <w:t xml:space="preserve">J Public Health (Oxf). </w:t>
      </w:r>
      <w:r w:rsidR="007B0DAE" w:rsidRPr="00A9662C">
        <w:rPr>
          <w:rFonts w:cs="Times New Roman"/>
          <w:noProof/>
          <w:szCs w:val="24"/>
        </w:rPr>
        <w:t>Mar 2007;29(1):17-26.</w:t>
      </w:r>
      <w:bookmarkEnd w:id="85"/>
    </w:p>
    <w:p w:rsidR="007B0DAE" w:rsidRDefault="007B76FE" w:rsidP="007B0DAE">
      <w:pPr>
        <w:spacing w:line="240" w:lineRule="auto"/>
        <w:ind w:left="720" w:hanging="720"/>
        <w:rPr>
          <w:rFonts w:cs="Times New Roman"/>
          <w:noProof/>
          <w:szCs w:val="24"/>
        </w:rPr>
      </w:pPr>
      <w:bookmarkStart w:id="86" w:name="_ENREF_34"/>
      <w:r>
        <w:rPr>
          <w:rFonts w:cs="Times New Roman"/>
          <w:noProof/>
          <w:szCs w:val="24"/>
        </w:rPr>
        <w:t>32</w:t>
      </w:r>
      <w:r w:rsidR="007B0DAE" w:rsidRPr="00A9662C">
        <w:rPr>
          <w:rFonts w:cs="Times New Roman"/>
          <w:noProof/>
          <w:szCs w:val="24"/>
        </w:rPr>
        <w:t>.</w:t>
      </w:r>
      <w:r w:rsidR="007B0DAE" w:rsidRPr="00A9662C">
        <w:rPr>
          <w:rFonts w:cs="Times New Roman"/>
          <w:noProof/>
          <w:szCs w:val="24"/>
        </w:rPr>
        <w:tab/>
        <w:t xml:space="preserve">Neuendorf KA. </w:t>
      </w:r>
      <w:r w:rsidR="007B0DAE" w:rsidRPr="00A9662C">
        <w:rPr>
          <w:rFonts w:cs="Times New Roman"/>
          <w:i/>
          <w:noProof/>
          <w:szCs w:val="24"/>
        </w:rPr>
        <w:t>The content analysis guidebook.</w:t>
      </w:r>
      <w:r w:rsidR="007B0DAE" w:rsidRPr="00A9662C">
        <w:rPr>
          <w:rFonts w:cs="Times New Roman"/>
          <w:noProof/>
          <w:szCs w:val="24"/>
        </w:rPr>
        <w:t xml:space="preserve"> Thousand Oaks, Calif.: Sage Publications; 2002.</w:t>
      </w:r>
      <w:bookmarkEnd w:id="86"/>
    </w:p>
    <w:p w:rsidR="00C661A1" w:rsidRPr="00A9662C" w:rsidRDefault="007B76FE" w:rsidP="00C661A1">
      <w:pPr>
        <w:spacing w:line="240" w:lineRule="auto"/>
        <w:ind w:left="720" w:hanging="720"/>
        <w:rPr>
          <w:rFonts w:cs="Times New Roman"/>
          <w:noProof/>
          <w:szCs w:val="24"/>
        </w:rPr>
      </w:pPr>
      <w:r>
        <w:rPr>
          <w:rFonts w:cs="Times New Roman"/>
          <w:noProof/>
          <w:szCs w:val="24"/>
        </w:rPr>
        <w:t>33</w:t>
      </w:r>
      <w:r w:rsidR="00C661A1">
        <w:rPr>
          <w:rFonts w:cs="Times New Roman"/>
          <w:noProof/>
          <w:szCs w:val="24"/>
        </w:rPr>
        <w:t>.</w:t>
      </w:r>
      <w:r w:rsidR="00C661A1">
        <w:rPr>
          <w:rFonts w:cs="Times New Roman"/>
          <w:noProof/>
          <w:szCs w:val="24"/>
        </w:rPr>
        <w:tab/>
      </w:r>
      <w:r w:rsidR="00C661A1" w:rsidRPr="00C661A1">
        <w:rPr>
          <w:rFonts w:cs="Times New Roman"/>
          <w:noProof/>
          <w:szCs w:val="24"/>
        </w:rPr>
        <w:t>Stemler, Steve (2001). An overview of content analysis. </w:t>
      </w:r>
      <w:proofErr w:type="gramStart"/>
      <w:r w:rsidR="00ED5983">
        <w:rPr>
          <w:rFonts w:cs="Times New Roman"/>
          <w:i/>
          <w:iCs/>
          <w:noProof/>
          <w:szCs w:val="24"/>
        </w:rPr>
        <w:t xml:space="preserve">Practical Assessment, </w:t>
      </w:r>
      <w:r w:rsidR="00C661A1" w:rsidRPr="00C661A1">
        <w:rPr>
          <w:rFonts w:cs="Times New Roman"/>
          <w:i/>
          <w:iCs/>
          <w:noProof/>
          <w:szCs w:val="24"/>
        </w:rPr>
        <w:t>Research &amp; Evaluation</w:t>
      </w:r>
      <w:r w:rsidR="008F7CD6">
        <w:rPr>
          <w:rFonts w:cs="Times New Roman"/>
          <w:noProof/>
          <w:szCs w:val="24"/>
        </w:rPr>
        <w:t xml:space="preserve">, 7(17); </w:t>
      </w:r>
      <w:hyperlink r:id="rId14" w:history="1">
        <w:r w:rsidR="008F7CD6" w:rsidRPr="000A1838">
          <w:rPr>
            <w:rStyle w:val="Hyperlink"/>
            <w:rFonts w:cs="Times New Roman"/>
            <w:noProof/>
            <w:szCs w:val="24"/>
          </w:rPr>
          <w:t>http://PAREonline.net/getvn.asp?v=7&amp;n=17</w:t>
        </w:r>
      </w:hyperlink>
      <w:r w:rsidR="00C661A1" w:rsidRPr="00C661A1">
        <w:rPr>
          <w:rFonts w:cs="Times New Roman"/>
          <w:noProof/>
          <w:szCs w:val="24"/>
        </w:rPr>
        <w:t>.</w:t>
      </w:r>
      <w:proofErr w:type="gramEnd"/>
      <w:r w:rsidR="008F7CD6">
        <w:rPr>
          <w:rFonts w:cs="Times New Roman"/>
          <w:noProof/>
          <w:szCs w:val="24"/>
        </w:rPr>
        <w:t xml:space="preserve"> Accessed June 20, 2013. </w:t>
      </w:r>
    </w:p>
    <w:p w:rsidR="007B0DAE" w:rsidRPr="00A9662C" w:rsidRDefault="007B76FE" w:rsidP="007B0DAE">
      <w:pPr>
        <w:spacing w:line="240" w:lineRule="auto"/>
        <w:ind w:left="720" w:hanging="720"/>
        <w:rPr>
          <w:rFonts w:cs="Times New Roman"/>
          <w:noProof/>
          <w:szCs w:val="24"/>
        </w:rPr>
      </w:pPr>
      <w:bookmarkStart w:id="87" w:name="_ENREF_35"/>
      <w:r>
        <w:rPr>
          <w:rFonts w:cs="Times New Roman"/>
          <w:noProof/>
          <w:szCs w:val="24"/>
        </w:rPr>
        <w:t>34</w:t>
      </w:r>
      <w:r w:rsidR="007B0DAE" w:rsidRPr="00A9662C">
        <w:rPr>
          <w:rFonts w:cs="Times New Roman"/>
          <w:noProof/>
          <w:szCs w:val="24"/>
        </w:rPr>
        <w:t>.</w:t>
      </w:r>
      <w:r w:rsidR="007B0DAE" w:rsidRPr="00A9662C">
        <w:rPr>
          <w:rFonts w:cs="Times New Roman"/>
          <w:noProof/>
          <w:szCs w:val="24"/>
        </w:rPr>
        <w:tab/>
        <w:t xml:space="preserve">Your guide to breastfeeding. In: </w:t>
      </w:r>
      <w:r w:rsidR="00CF787D">
        <w:rPr>
          <w:rFonts w:cs="Times New Roman"/>
          <w:noProof/>
          <w:szCs w:val="24"/>
        </w:rPr>
        <w:t>US Department of Health and Human Services</w:t>
      </w:r>
      <w:r w:rsidR="008F7CD6">
        <w:rPr>
          <w:rFonts w:cs="Times New Roman"/>
          <w:noProof/>
          <w:szCs w:val="24"/>
        </w:rPr>
        <w:t>,</w:t>
      </w:r>
      <w:r w:rsidR="007B0DAE" w:rsidRPr="00A9662C">
        <w:rPr>
          <w:rFonts w:cs="Times New Roman"/>
          <w:noProof/>
          <w:szCs w:val="24"/>
        </w:rPr>
        <w:t xml:space="preserve"> ed</w:t>
      </w:r>
      <w:r w:rsidR="008F7CD6">
        <w:rPr>
          <w:rFonts w:cs="Times New Roman"/>
          <w:noProof/>
          <w:szCs w:val="24"/>
        </w:rPr>
        <w:t>. ;</w:t>
      </w:r>
      <w:r w:rsidR="007B0DAE" w:rsidRPr="00A9662C">
        <w:rPr>
          <w:rFonts w:cs="Times New Roman"/>
          <w:noProof/>
          <w:szCs w:val="24"/>
        </w:rPr>
        <w:t>2011.</w:t>
      </w:r>
      <w:bookmarkEnd w:id="87"/>
    </w:p>
    <w:p w:rsidR="007B0DAE" w:rsidRPr="00A9662C" w:rsidRDefault="007B76FE" w:rsidP="007B0DAE">
      <w:pPr>
        <w:spacing w:line="240" w:lineRule="auto"/>
        <w:ind w:left="720" w:hanging="720"/>
        <w:rPr>
          <w:rFonts w:cs="Times New Roman"/>
          <w:noProof/>
          <w:szCs w:val="24"/>
        </w:rPr>
      </w:pPr>
      <w:bookmarkStart w:id="88" w:name="_ENREF_36"/>
      <w:r>
        <w:rPr>
          <w:rFonts w:cs="Times New Roman"/>
          <w:noProof/>
          <w:szCs w:val="24"/>
        </w:rPr>
        <w:t>35</w:t>
      </w:r>
      <w:r w:rsidR="007B0DAE" w:rsidRPr="00A9662C">
        <w:rPr>
          <w:rFonts w:cs="Times New Roman"/>
          <w:noProof/>
          <w:szCs w:val="24"/>
        </w:rPr>
        <w:t>.</w:t>
      </w:r>
      <w:r w:rsidR="007B0DAE" w:rsidRPr="00A9662C">
        <w:rPr>
          <w:rFonts w:cs="Times New Roman"/>
          <w:noProof/>
          <w:szCs w:val="24"/>
        </w:rPr>
        <w:tab/>
        <w:t xml:space="preserve">Nesbitt SA, Campbell KA, Jack SM, Robinson H, Piehl K, Bogdan JC. Canadian adolescent mothers' perceptions of influences on breastfeeding decisions: a qualitative descriptive study. </w:t>
      </w:r>
      <w:r w:rsidR="007B0DAE" w:rsidRPr="00A9662C">
        <w:rPr>
          <w:rFonts w:cs="Times New Roman"/>
          <w:i/>
          <w:noProof/>
          <w:szCs w:val="24"/>
        </w:rPr>
        <w:t xml:space="preserve">BMC pregnancy and childbirth. </w:t>
      </w:r>
      <w:r w:rsidR="007B0DAE" w:rsidRPr="00A9662C">
        <w:rPr>
          <w:rFonts w:cs="Times New Roman"/>
          <w:noProof/>
          <w:szCs w:val="24"/>
        </w:rPr>
        <w:t>2012;12:149.</w:t>
      </w:r>
      <w:bookmarkEnd w:id="88"/>
    </w:p>
    <w:p w:rsidR="007B0DAE" w:rsidRPr="00A9662C" w:rsidRDefault="007B76FE" w:rsidP="007B0DAE">
      <w:pPr>
        <w:spacing w:line="240" w:lineRule="auto"/>
        <w:ind w:left="720" w:hanging="720"/>
        <w:rPr>
          <w:rFonts w:cs="Times New Roman"/>
          <w:noProof/>
          <w:szCs w:val="24"/>
        </w:rPr>
      </w:pPr>
      <w:bookmarkStart w:id="89" w:name="_ENREF_37"/>
      <w:r>
        <w:rPr>
          <w:rFonts w:cs="Times New Roman"/>
          <w:noProof/>
          <w:szCs w:val="24"/>
        </w:rPr>
        <w:t>36</w:t>
      </w:r>
      <w:r w:rsidR="007B0DAE" w:rsidRPr="00A9662C">
        <w:rPr>
          <w:rFonts w:cs="Times New Roman"/>
          <w:noProof/>
          <w:szCs w:val="24"/>
        </w:rPr>
        <w:t>.</w:t>
      </w:r>
      <w:r w:rsidR="007B0DAE" w:rsidRPr="00A9662C">
        <w:rPr>
          <w:rFonts w:cs="Times New Roman"/>
          <w:noProof/>
          <w:szCs w:val="24"/>
        </w:rPr>
        <w:tab/>
        <w:t xml:space="preserve">Giles M, Connor S, McClenahan C, Mallet J. Attitudes to breastfeeding among adolescents. </w:t>
      </w:r>
      <w:r w:rsidR="007B0DAE" w:rsidRPr="00A9662C">
        <w:rPr>
          <w:rFonts w:cs="Times New Roman"/>
          <w:i/>
          <w:noProof/>
          <w:szCs w:val="24"/>
        </w:rPr>
        <w:t>Journal o</w:t>
      </w:r>
      <w:r w:rsidR="008F7CD6">
        <w:rPr>
          <w:rFonts w:cs="Times New Roman"/>
          <w:i/>
          <w:noProof/>
          <w:szCs w:val="24"/>
        </w:rPr>
        <w:t>f human nutrition and dietetics</w:t>
      </w:r>
      <w:r w:rsidR="007B0DAE" w:rsidRPr="00A9662C">
        <w:rPr>
          <w:rFonts w:cs="Times New Roman"/>
          <w:i/>
          <w:noProof/>
          <w:szCs w:val="24"/>
        </w:rPr>
        <w:t xml:space="preserve">: the official journal of the British Dietetic Association. </w:t>
      </w:r>
      <w:r w:rsidR="007B0DAE" w:rsidRPr="00A9662C">
        <w:rPr>
          <w:rFonts w:cs="Times New Roman"/>
          <w:noProof/>
          <w:szCs w:val="24"/>
        </w:rPr>
        <w:t>Jun 2010;23(3):285-293.</w:t>
      </w:r>
      <w:bookmarkEnd w:id="89"/>
    </w:p>
    <w:p w:rsidR="007B0DAE" w:rsidRPr="00A9662C" w:rsidRDefault="007B76FE" w:rsidP="007B0DAE">
      <w:pPr>
        <w:spacing w:line="240" w:lineRule="auto"/>
        <w:ind w:left="720" w:hanging="720"/>
        <w:rPr>
          <w:rFonts w:cs="Times New Roman"/>
          <w:noProof/>
          <w:szCs w:val="24"/>
        </w:rPr>
      </w:pPr>
      <w:bookmarkStart w:id="90" w:name="_ENREF_38"/>
      <w:r>
        <w:rPr>
          <w:rFonts w:cs="Times New Roman"/>
          <w:noProof/>
          <w:szCs w:val="24"/>
        </w:rPr>
        <w:lastRenderedPageBreak/>
        <w:t>37</w:t>
      </w:r>
      <w:r w:rsidR="007B0DAE" w:rsidRPr="00A9662C">
        <w:rPr>
          <w:rFonts w:cs="Times New Roman"/>
          <w:noProof/>
          <w:szCs w:val="24"/>
        </w:rPr>
        <w:t>.</w:t>
      </w:r>
      <w:r w:rsidR="007B0DAE" w:rsidRPr="00A9662C">
        <w:rPr>
          <w:rFonts w:cs="Times New Roman"/>
          <w:noProof/>
          <w:szCs w:val="24"/>
        </w:rPr>
        <w:tab/>
        <w:t xml:space="preserve">Wambach KA. Breastfeeding intention and outcome: a test of the theory of planned behavior. </w:t>
      </w:r>
      <w:r w:rsidR="007B0DAE" w:rsidRPr="00A9662C">
        <w:rPr>
          <w:rFonts w:cs="Times New Roman"/>
          <w:i/>
          <w:noProof/>
          <w:szCs w:val="24"/>
        </w:rPr>
        <w:t xml:space="preserve">Research in nursing &amp; health. </w:t>
      </w:r>
      <w:r w:rsidR="007B0DAE" w:rsidRPr="00A9662C">
        <w:rPr>
          <w:rFonts w:cs="Times New Roman"/>
          <w:noProof/>
          <w:szCs w:val="24"/>
        </w:rPr>
        <w:t>Feb 1997;20(1):51-59.</w:t>
      </w:r>
      <w:bookmarkEnd w:id="90"/>
    </w:p>
    <w:p w:rsidR="007B0DAE" w:rsidRPr="00A9662C" w:rsidRDefault="007B76FE" w:rsidP="007B0DAE">
      <w:pPr>
        <w:spacing w:line="240" w:lineRule="auto"/>
        <w:ind w:left="720" w:hanging="720"/>
        <w:rPr>
          <w:rFonts w:cs="Times New Roman"/>
          <w:noProof/>
          <w:szCs w:val="24"/>
        </w:rPr>
      </w:pPr>
      <w:bookmarkStart w:id="91" w:name="_ENREF_39"/>
      <w:r>
        <w:rPr>
          <w:rFonts w:cs="Times New Roman"/>
          <w:noProof/>
          <w:szCs w:val="24"/>
        </w:rPr>
        <w:t>38</w:t>
      </w:r>
      <w:r w:rsidR="007B0DAE" w:rsidRPr="00A9662C">
        <w:rPr>
          <w:rFonts w:cs="Times New Roman"/>
          <w:noProof/>
          <w:szCs w:val="24"/>
        </w:rPr>
        <w:t>.</w:t>
      </w:r>
      <w:r w:rsidR="007B0DAE" w:rsidRPr="00A9662C">
        <w:rPr>
          <w:rFonts w:cs="Times New Roman"/>
          <w:noProof/>
          <w:szCs w:val="24"/>
        </w:rPr>
        <w:tab/>
        <w:t xml:space="preserve">Heinig MJ, Follett JR, Ishii KD, Kavanagh-Prochaska K, Cohen R, Panchula J. Barriers to compliance with infant-feeding recommendations among low-income women. </w:t>
      </w:r>
      <w:r w:rsidR="007B0DAE" w:rsidRPr="00A9662C">
        <w:rPr>
          <w:rFonts w:cs="Times New Roman"/>
          <w:i/>
          <w:noProof/>
          <w:szCs w:val="24"/>
        </w:rPr>
        <w:t xml:space="preserve">Journal of Human Lactation. </w:t>
      </w:r>
      <w:r w:rsidR="007B0DAE" w:rsidRPr="00A9662C">
        <w:rPr>
          <w:rFonts w:cs="Times New Roman"/>
          <w:noProof/>
          <w:szCs w:val="24"/>
        </w:rPr>
        <w:t>Feb 2006;22(1):27-38.</w:t>
      </w:r>
      <w:bookmarkEnd w:id="91"/>
    </w:p>
    <w:p w:rsidR="007B0DAE" w:rsidRPr="00A9662C" w:rsidRDefault="007B76FE" w:rsidP="007B0DAE">
      <w:pPr>
        <w:spacing w:line="240" w:lineRule="auto"/>
        <w:ind w:left="720" w:hanging="720"/>
        <w:rPr>
          <w:rFonts w:cs="Times New Roman"/>
          <w:noProof/>
          <w:szCs w:val="24"/>
        </w:rPr>
      </w:pPr>
      <w:bookmarkStart w:id="92" w:name="_ENREF_40"/>
      <w:r>
        <w:rPr>
          <w:rFonts w:cs="Times New Roman"/>
          <w:noProof/>
          <w:szCs w:val="24"/>
        </w:rPr>
        <w:t>39</w:t>
      </w:r>
      <w:r w:rsidR="007B0DAE" w:rsidRPr="00A9662C">
        <w:rPr>
          <w:rFonts w:cs="Times New Roman"/>
          <w:noProof/>
          <w:szCs w:val="24"/>
        </w:rPr>
        <w:t>.</w:t>
      </w:r>
      <w:r w:rsidR="007B0DAE" w:rsidRPr="00A9662C">
        <w:rPr>
          <w:rFonts w:cs="Times New Roman"/>
          <w:noProof/>
          <w:szCs w:val="24"/>
        </w:rPr>
        <w:tab/>
        <w:t xml:space="preserve">Lawton R, Ashley L, Dawson S, Waiblinger D, Conner M. Employing an extended Theory of Planned Behaviour to predict breastfeeding intention, initiation, and maintenance in White British and South-Asian mothers living in Bradford. </w:t>
      </w:r>
      <w:r w:rsidR="007B0DAE" w:rsidRPr="00A9662C">
        <w:rPr>
          <w:rFonts w:cs="Times New Roman"/>
          <w:i/>
          <w:noProof/>
          <w:szCs w:val="24"/>
        </w:rPr>
        <w:t xml:space="preserve">British journal of health psychology. </w:t>
      </w:r>
      <w:r w:rsidR="007B0DAE" w:rsidRPr="00A9662C">
        <w:rPr>
          <w:rFonts w:cs="Times New Roman"/>
          <w:noProof/>
          <w:szCs w:val="24"/>
        </w:rPr>
        <w:t>Nov 2012;17(4):854-871.</w:t>
      </w:r>
      <w:bookmarkEnd w:id="92"/>
    </w:p>
    <w:p w:rsidR="007B0DAE" w:rsidRPr="00A9662C" w:rsidRDefault="007B76FE" w:rsidP="007B0DAE">
      <w:pPr>
        <w:spacing w:line="240" w:lineRule="auto"/>
        <w:ind w:left="720" w:hanging="720"/>
        <w:rPr>
          <w:rFonts w:cs="Times New Roman"/>
          <w:noProof/>
          <w:szCs w:val="24"/>
        </w:rPr>
      </w:pPr>
      <w:bookmarkStart w:id="93" w:name="_ENREF_41"/>
      <w:r>
        <w:rPr>
          <w:rFonts w:cs="Times New Roman"/>
          <w:noProof/>
          <w:szCs w:val="24"/>
        </w:rPr>
        <w:t>40</w:t>
      </w:r>
      <w:r w:rsidR="007B0DAE" w:rsidRPr="00A9662C">
        <w:rPr>
          <w:rFonts w:cs="Times New Roman"/>
          <w:noProof/>
          <w:szCs w:val="24"/>
        </w:rPr>
        <w:t>.</w:t>
      </w:r>
      <w:r w:rsidR="007B0DAE" w:rsidRPr="00A9662C">
        <w:rPr>
          <w:rFonts w:cs="Times New Roman"/>
          <w:noProof/>
          <w:szCs w:val="24"/>
        </w:rPr>
        <w:tab/>
        <w:t xml:space="preserve">Spear LP. The adolescent brain and age-related behavioral manifestations. </w:t>
      </w:r>
      <w:r w:rsidR="007B0DAE" w:rsidRPr="00A9662C">
        <w:rPr>
          <w:rFonts w:cs="Times New Roman"/>
          <w:i/>
          <w:noProof/>
          <w:szCs w:val="24"/>
        </w:rPr>
        <w:t xml:space="preserve">Neuroscience and biobehavioral reviews. </w:t>
      </w:r>
      <w:r w:rsidR="007B0DAE" w:rsidRPr="00A9662C">
        <w:rPr>
          <w:rFonts w:cs="Times New Roman"/>
          <w:noProof/>
          <w:szCs w:val="24"/>
        </w:rPr>
        <w:t>Jun 2000;24(4):417-463.</w:t>
      </w:r>
      <w:bookmarkEnd w:id="93"/>
    </w:p>
    <w:p w:rsidR="007B0DAE" w:rsidRPr="00A9662C" w:rsidRDefault="007B76FE" w:rsidP="007B0DAE">
      <w:pPr>
        <w:spacing w:line="240" w:lineRule="auto"/>
        <w:ind w:left="720" w:hanging="720"/>
        <w:rPr>
          <w:rFonts w:cs="Times New Roman"/>
          <w:noProof/>
          <w:szCs w:val="24"/>
        </w:rPr>
      </w:pPr>
      <w:bookmarkStart w:id="94" w:name="_ENREF_42"/>
      <w:r>
        <w:rPr>
          <w:rFonts w:cs="Times New Roman"/>
          <w:noProof/>
          <w:szCs w:val="24"/>
        </w:rPr>
        <w:t>41</w:t>
      </w:r>
      <w:r w:rsidR="007B0DAE" w:rsidRPr="00A9662C">
        <w:rPr>
          <w:rFonts w:cs="Times New Roman"/>
          <w:noProof/>
          <w:szCs w:val="24"/>
        </w:rPr>
        <w:t>.</w:t>
      </w:r>
      <w:r w:rsidR="007B0DAE" w:rsidRPr="00A9662C">
        <w:rPr>
          <w:rFonts w:cs="Times New Roman"/>
          <w:noProof/>
          <w:szCs w:val="24"/>
        </w:rPr>
        <w:tab/>
        <w:t xml:space="preserve">Judd LL. The normal psychological development of the american adolescent; a review. </w:t>
      </w:r>
      <w:r w:rsidR="007B0DAE" w:rsidRPr="00A9662C">
        <w:rPr>
          <w:rFonts w:cs="Times New Roman"/>
          <w:i/>
          <w:noProof/>
          <w:szCs w:val="24"/>
        </w:rPr>
        <w:t xml:space="preserve">California medicine. </w:t>
      </w:r>
      <w:r w:rsidR="007B0DAE" w:rsidRPr="00A9662C">
        <w:rPr>
          <w:rFonts w:cs="Times New Roman"/>
          <w:noProof/>
          <w:szCs w:val="24"/>
        </w:rPr>
        <w:t>Dec 1967;107(6):465-470.</w:t>
      </w:r>
      <w:bookmarkEnd w:id="94"/>
    </w:p>
    <w:p w:rsidR="0092499B" w:rsidRPr="00A9662C" w:rsidRDefault="0092499B" w:rsidP="0092499B">
      <w:pPr>
        <w:spacing w:line="240" w:lineRule="auto"/>
        <w:ind w:left="720" w:hanging="720"/>
        <w:rPr>
          <w:rFonts w:cs="Times New Roman"/>
          <w:noProof/>
          <w:szCs w:val="24"/>
        </w:rPr>
      </w:pPr>
      <w:bookmarkStart w:id="95" w:name="_ENREF_45"/>
    </w:p>
    <w:bookmarkEnd w:id="95"/>
    <w:p w:rsidR="007B0DAE" w:rsidRPr="00A9662C" w:rsidRDefault="007B0DAE" w:rsidP="00E129EA">
      <w:pPr>
        <w:spacing w:line="480" w:lineRule="auto"/>
        <w:rPr>
          <w:rFonts w:cs="Times New Roman"/>
          <w:szCs w:val="24"/>
        </w:rPr>
      </w:pPr>
    </w:p>
    <w:p w:rsidR="007B0DAE" w:rsidRPr="00A9662C" w:rsidRDefault="007B0DAE" w:rsidP="00E129EA">
      <w:pPr>
        <w:spacing w:line="480" w:lineRule="auto"/>
        <w:rPr>
          <w:rFonts w:cs="Times New Roman"/>
          <w:szCs w:val="24"/>
        </w:rPr>
      </w:pPr>
    </w:p>
    <w:p w:rsidR="007B0DAE" w:rsidRPr="00A9662C" w:rsidRDefault="007B0DAE" w:rsidP="00E129EA">
      <w:pPr>
        <w:spacing w:line="480" w:lineRule="auto"/>
        <w:rPr>
          <w:rFonts w:cs="Times New Roman"/>
          <w:szCs w:val="24"/>
        </w:rPr>
      </w:pPr>
    </w:p>
    <w:p w:rsidR="008F12E6" w:rsidRPr="00A9662C" w:rsidRDefault="008F12E6" w:rsidP="00E129EA">
      <w:pPr>
        <w:spacing w:line="480" w:lineRule="auto"/>
        <w:ind w:firstLine="360"/>
        <w:jc w:val="center"/>
        <w:rPr>
          <w:rFonts w:cs="Times New Roman"/>
          <w:szCs w:val="24"/>
        </w:rPr>
      </w:pPr>
    </w:p>
    <w:p w:rsidR="008F12E6" w:rsidRPr="00A9662C" w:rsidRDefault="008F12E6" w:rsidP="00E129EA">
      <w:pPr>
        <w:spacing w:line="480" w:lineRule="auto"/>
        <w:ind w:firstLine="360"/>
        <w:jc w:val="center"/>
        <w:rPr>
          <w:rFonts w:cs="Times New Roman"/>
          <w:szCs w:val="24"/>
        </w:rPr>
      </w:pPr>
    </w:p>
    <w:p w:rsidR="000B4CC3" w:rsidRPr="00A9662C" w:rsidRDefault="000B4CC3" w:rsidP="000B4CC3">
      <w:pPr>
        <w:rPr>
          <w:rFonts w:cs="Times New Roman"/>
          <w:szCs w:val="24"/>
        </w:rPr>
      </w:pPr>
    </w:p>
    <w:p w:rsidR="000B4CC3" w:rsidRPr="00A9662C" w:rsidRDefault="000B4CC3" w:rsidP="000B4CC3">
      <w:pPr>
        <w:rPr>
          <w:rFonts w:cs="Times New Roman"/>
          <w:szCs w:val="24"/>
        </w:rPr>
      </w:pPr>
    </w:p>
    <w:p w:rsidR="007B0DAE" w:rsidRPr="00A9662C" w:rsidRDefault="007B0DAE" w:rsidP="007B0DAE">
      <w:pPr>
        <w:pStyle w:val="Heading1"/>
        <w:jc w:val="left"/>
        <w:rPr>
          <w:rFonts w:eastAsiaTheme="minorHAnsi" w:cs="Times New Roman"/>
          <w:b w:val="0"/>
          <w:bCs w:val="0"/>
          <w:szCs w:val="24"/>
        </w:rPr>
      </w:pPr>
    </w:p>
    <w:p w:rsidR="007B0DAE" w:rsidRPr="00A9662C" w:rsidRDefault="007B0DAE">
      <w:pPr>
        <w:rPr>
          <w:rFonts w:eastAsiaTheme="majorEastAsia" w:cs="Times New Roman"/>
          <w:bCs/>
          <w:szCs w:val="24"/>
        </w:rPr>
      </w:pPr>
      <w:r w:rsidRPr="00A9662C">
        <w:rPr>
          <w:rFonts w:cs="Times New Roman"/>
          <w:szCs w:val="24"/>
        </w:rPr>
        <w:br w:type="page"/>
      </w:r>
    </w:p>
    <w:p w:rsidR="008F12E6" w:rsidRPr="00A9662C" w:rsidRDefault="008F12E6" w:rsidP="000B4CC3">
      <w:pPr>
        <w:pStyle w:val="Heading1"/>
        <w:rPr>
          <w:rFonts w:cs="Times New Roman"/>
          <w:szCs w:val="24"/>
        </w:rPr>
      </w:pPr>
      <w:bookmarkStart w:id="96" w:name="_Toc361038399"/>
      <w:r w:rsidRPr="00A9662C">
        <w:rPr>
          <w:rFonts w:cs="Times New Roman"/>
          <w:szCs w:val="24"/>
        </w:rPr>
        <w:lastRenderedPageBreak/>
        <w:t>Appendices</w:t>
      </w:r>
      <w:bookmarkEnd w:id="96"/>
    </w:p>
    <w:p w:rsidR="008F12E6" w:rsidRPr="00A9662C" w:rsidRDefault="008F12E6" w:rsidP="00E129EA">
      <w:pPr>
        <w:rPr>
          <w:rFonts w:cs="Times New Roman"/>
          <w:b/>
          <w:szCs w:val="24"/>
        </w:rPr>
      </w:pPr>
      <w:r w:rsidRPr="00A9662C">
        <w:rPr>
          <w:rFonts w:cs="Times New Roman"/>
          <w:b/>
          <w:szCs w:val="24"/>
        </w:rPr>
        <w:br w:type="page"/>
      </w:r>
    </w:p>
    <w:p w:rsidR="008F12E6" w:rsidRPr="00A9662C" w:rsidRDefault="008F12E6" w:rsidP="000B4CC3">
      <w:pPr>
        <w:pStyle w:val="Heading2"/>
        <w:jc w:val="center"/>
        <w:rPr>
          <w:rFonts w:cs="Times New Roman"/>
          <w:b/>
          <w:i w:val="0"/>
          <w:szCs w:val="24"/>
        </w:rPr>
      </w:pPr>
      <w:bookmarkStart w:id="97" w:name="_Toc361038400"/>
      <w:r w:rsidRPr="00A9662C">
        <w:rPr>
          <w:rFonts w:cs="Times New Roman"/>
          <w:b/>
          <w:i w:val="0"/>
          <w:szCs w:val="24"/>
        </w:rPr>
        <w:lastRenderedPageBreak/>
        <w:t>Appendix A: Expanded Research Methods</w:t>
      </w:r>
      <w:bookmarkEnd w:id="97"/>
    </w:p>
    <w:p w:rsidR="008F12E6" w:rsidRPr="00A9662C" w:rsidRDefault="008F12E6" w:rsidP="00E129EA">
      <w:pPr>
        <w:rPr>
          <w:rFonts w:cs="Times New Roman"/>
          <w:b/>
          <w:szCs w:val="24"/>
        </w:rPr>
      </w:pPr>
      <w:r w:rsidRPr="00A9662C">
        <w:rPr>
          <w:rFonts w:cs="Times New Roman"/>
          <w:b/>
          <w:szCs w:val="24"/>
        </w:rPr>
        <w:br w:type="page"/>
      </w:r>
      <w:r w:rsidRPr="00A9662C">
        <w:rPr>
          <w:rFonts w:cs="Times New Roman"/>
          <w:b/>
          <w:szCs w:val="24"/>
        </w:rPr>
        <w:lastRenderedPageBreak/>
        <w:t>Innovation</w:t>
      </w:r>
    </w:p>
    <w:p w:rsidR="008F12E6" w:rsidRPr="00A9662C" w:rsidRDefault="008F12E6" w:rsidP="00E129EA">
      <w:pPr>
        <w:spacing w:line="480" w:lineRule="auto"/>
        <w:rPr>
          <w:rFonts w:cs="Times New Roman"/>
          <w:szCs w:val="24"/>
        </w:rPr>
      </w:pPr>
      <w:r w:rsidRPr="00A9662C">
        <w:rPr>
          <w:rFonts w:cs="Times New Roman"/>
          <w:b/>
          <w:szCs w:val="24"/>
        </w:rPr>
        <w:tab/>
      </w:r>
      <w:r w:rsidRPr="00A9662C">
        <w:rPr>
          <w:rFonts w:cs="Times New Roman"/>
          <w:szCs w:val="24"/>
        </w:rPr>
        <w:t>This is the first known study of infant feeding b</w:t>
      </w:r>
      <w:r w:rsidR="00E855DB">
        <w:rPr>
          <w:rFonts w:cs="Times New Roman"/>
          <w:szCs w:val="24"/>
        </w:rPr>
        <w:t>ehavior found on a documentary</w:t>
      </w:r>
      <w:r w:rsidRPr="00A9662C">
        <w:rPr>
          <w:rFonts w:cs="Times New Roman"/>
          <w:szCs w:val="24"/>
        </w:rPr>
        <w:t xml:space="preserve"> style television program focused on adolescent mothers. Although studies have been conducted about breastfeeding in fictional television programs</w:t>
      </w:r>
      <w:r w:rsidRPr="00A9662C">
        <w:rPr>
          <w:rFonts w:cs="Times New Roman"/>
          <w:noProof/>
          <w:szCs w:val="24"/>
          <w:vertAlign w:val="superscript"/>
        </w:rPr>
        <w:t>1</w:t>
      </w:r>
      <w:r w:rsidRPr="00A9662C">
        <w:rPr>
          <w:rFonts w:cs="Times New Roman"/>
          <w:szCs w:val="24"/>
        </w:rPr>
        <w:t xml:space="preserve">, this is this first attempt at a “reality-type” television program. </w:t>
      </w:r>
    </w:p>
    <w:p w:rsidR="008F12E6" w:rsidRPr="00A9662C" w:rsidRDefault="008F12E6" w:rsidP="00E129EA">
      <w:pPr>
        <w:rPr>
          <w:rFonts w:cs="Times New Roman"/>
          <w:b/>
          <w:szCs w:val="24"/>
        </w:rPr>
      </w:pPr>
    </w:p>
    <w:p w:rsidR="008F12E6" w:rsidRPr="00A9662C" w:rsidRDefault="008F12E6" w:rsidP="00E129EA">
      <w:pPr>
        <w:rPr>
          <w:rFonts w:cs="Times New Roman"/>
          <w:b/>
          <w:szCs w:val="24"/>
        </w:rPr>
      </w:pPr>
      <w:r w:rsidRPr="00A9662C">
        <w:rPr>
          <w:rFonts w:cs="Times New Roman"/>
          <w:b/>
          <w:szCs w:val="24"/>
        </w:rPr>
        <w:t>Study Design</w:t>
      </w:r>
    </w:p>
    <w:p w:rsidR="008F12E6" w:rsidRPr="00A9662C" w:rsidRDefault="008F12E6" w:rsidP="00E129EA">
      <w:pPr>
        <w:spacing w:line="480" w:lineRule="auto"/>
        <w:ind w:firstLine="720"/>
        <w:rPr>
          <w:rFonts w:cs="Times New Roman"/>
          <w:szCs w:val="24"/>
          <w:u w:val="single"/>
        </w:rPr>
      </w:pPr>
      <w:r w:rsidRPr="00A9662C">
        <w:rPr>
          <w:rFonts w:cs="Times New Roman"/>
          <w:szCs w:val="24"/>
        </w:rPr>
        <w:t xml:space="preserve">Fourteen episodes of the reality television program were transcribed by trained undergraduate students. The students used the </w:t>
      </w:r>
      <w:r w:rsidRPr="00A9662C">
        <w:rPr>
          <w:rFonts w:cs="Times New Roman"/>
          <w:color w:val="000000"/>
          <w:szCs w:val="24"/>
        </w:rPr>
        <w:t>transcription software program, InqScribe</w:t>
      </w:r>
      <w:r w:rsidR="00BD5B56">
        <w:rPr>
          <w:rFonts w:cs="Times New Roman"/>
          <w:noProof/>
          <w:color w:val="000000"/>
          <w:szCs w:val="24"/>
          <w:vertAlign w:val="superscript"/>
        </w:rPr>
        <w:t>2</w:t>
      </w:r>
      <w:r w:rsidRPr="00A9662C">
        <w:rPr>
          <w:rFonts w:cs="Times New Roman"/>
          <w:color w:val="000000"/>
          <w:szCs w:val="24"/>
        </w:rPr>
        <w:t>, which allows the viewer to simultaneously watch a video clip and transcribe the words to promote ease of transcription</w:t>
      </w:r>
      <w:r w:rsidR="00BD5B56">
        <w:rPr>
          <w:rFonts w:cs="Times New Roman"/>
          <w:noProof/>
          <w:color w:val="000000"/>
          <w:szCs w:val="24"/>
          <w:vertAlign w:val="superscript"/>
        </w:rPr>
        <w:t>2</w:t>
      </w:r>
      <w:r w:rsidRPr="00A9662C">
        <w:rPr>
          <w:rFonts w:cs="Times New Roman"/>
          <w:szCs w:val="24"/>
        </w:rPr>
        <w:t>. The students were trained to capture verbatim speech of each individual u</w:t>
      </w:r>
      <w:r w:rsidR="00624275">
        <w:rPr>
          <w:rFonts w:cs="Times New Roman"/>
          <w:szCs w:val="24"/>
        </w:rPr>
        <w:t>sing identifying codes (</w:t>
      </w:r>
      <w:r w:rsidRPr="00A9662C">
        <w:rPr>
          <w:rFonts w:cs="Times New Roman"/>
          <w:b/>
          <w:color w:val="000000"/>
          <w:szCs w:val="24"/>
        </w:rPr>
        <w:t xml:space="preserve">Figure </w:t>
      </w:r>
      <w:r w:rsidR="00624275">
        <w:rPr>
          <w:rFonts w:cs="Times New Roman"/>
          <w:b/>
          <w:color w:val="000000"/>
          <w:szCs w:val="24"/>
        </w:rPr>
        <w:t>2</w:t>
      </w:r>
      <w:r w:rsidRPr="00A9662C">
        <w:rPr>
          <w:rFonts w:cs="Times New Roman"/>
          <w:color w:val="000000"/>
          <w:szCs w:val="24"/>
        </w:rPr>
        <w:t xml:space="preserve">). </w:t>
      </w:r>
    </w:p>
    <w:p w:rsidR="008F12E6" w:rsidRPr="00A9662C" w:rsidRDefault="00DE636C" w:rsidP="00E129EA">
      <w:pPr>
        <w:spacing w:line="480" w:lineRule="auto"/>
        <w:rPr>
          <w:rFonts w:cs="Times New Roman"/>
          <w:color w:val="000000"/>
          <w:szCs w:val="24"/>
        </w:rPr>
      </w:pPr>
      <w:r>
        <w:rPr>
          <w:rFonts w:cs="Times New Roman"/>
          <w:noProof/>
          <w:color w:val="000000"/>
          <w:szCs w:val="24"/>
        </w:rPr>
      </w:r>
      <w:r w:rsidR="00625E71">
        <w:rPr>
          <w:rFonts w:cs="Times New Roman"/>
          <w:noProof/>
          <w:color w:val="000000"/>
          <w:szCs w:val="24"/>
        </w:rPr>
        <w:pict>
          <v:shape id="Text Box 80" o:spid="_x0000_s1103" type="#_x0000_t202" style="width:463.8pt;height:355.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TuMAIAAFsEAAAOAAAAZHJzL2Uyb0RvYy54bWysVNuO0zAQfUfiHyy/0zQlvUVNV0uXIqTl&#10;Iu3yAY7jJBaOx9huk/L1jJ1ut1rgBZEHy/aMz8ycM5PNzdApchTWSdAFTSdTSoTmUEndFPTb4/7N&#10;ihLnma6YAi0KehKO3mxfv9r0JhczaEFVwhIE0S7vTUFb702eJI63omNuAkZoNNZgO+bxaJuksqxH&#10;9E4ls+l0kfRgK2OBC+fw9m400m3Er2vB/Ze6dsITVVDMzcfVxrUMa7LdsLyxzLSSn9Ng/5BFx6TG&#10;oBeoO+YZOVj5G1QnuQUHtZ9w6BKoa8lFrAGrSacvqnlomRGxFiTHmQtN7v/B8s/Hr5bICrVbLijR&#10;rEORHsXgyTsYyCoS1BuXo9+DQU8/4D06x2KduQf+3RENu5bpRtxaC30rWIUJpoHa5OppkMTlLoCU&#10;/SeoMA47eIhAQ227wB7yQRAdhTpdxAm5cLzM1tlyPUMTR1u2SN+u05hdwvKn58Y6/0FAR8KmoBbV&#10;j/DseO98SIflTy4hmgMlq71UKh5sU+6UJUeGnbKPX6zghZvSpC/oej6bjwz8FWIavz9BdNJjyyvZ&#10;FXR1cWJ54O29rmJDeibVuMeUlT4TGbgbWfRDOUTRZiFA4LWE6oTMWhg7HCcSNy3Yn5T02N0FdT8O&#10;zApK1EeN6qzTLAvjEA/ZfBl4tdeW8trCNEeognpKxu3OjyN0MFY2LUYa+0HDLSpay8j1c1bn9LGD&#10;owTnaQsjcn2OXs//hO0vAAAA//8DAFBLAwQUAAYACAAAACEASKm4+twAAAAFAQAADwAAAGRycy9k&#10;b3ducmV2LnhtbEyPQU/DMAyF70j8h8hIXBBLKajdStMJIYHgBgPBNWu8tiJxSpJ15d9juMDFetaz&#10;3vtcr2dnxYQhDp4UXCwyEEitNwN1Cl5f7s6XIGLSZLT1hAq+MMK6OT6qdWX8gZ5x2qROcAjFSivo&#10;UxorKWPbo9Nx4Uck9nY+OJ14DZ00QR843FmZZ1khnR6IG3o94m2P7cdm7xQsrx6m9/h4+fTWFju7&#10;SmfldP8ZlDo9mW+uQSSc098x/OAzOjTMtPV7MlFYBfxI+p3sleUqB7FlkRcFyKaW/+mbbwAAAP//&#10;AwBQSwECLQAUAAYACAAAACEAtoM4kv4AAADhAQAAEwAAAAAAAAAAAAAAAAAAAAAAW0NvbnRlbnRf&#10;VHlwZXNdLnhtbFBLAQItABQABgAIAAAAIQA4/SH/1gAAAJQBAAALAAAAAAAAAAAAAAAAAC8BAABf&#10;cmVscy8ucmVsc1BLAQItABQABgAIAAAAIQCexVTuMAIAAFsEAAAOAAAAAAAAAAAAAAAAAC4CAABk&#10;cnMvZTJvRG9jLnhtbFBLAQItABQABgAIAAAAIQBIqbj63AAAAAUBAAAPAAAAAAAAAAAAAAAAAIoE&#10;AABkcnMvZG93bnJldi54bWxQSwUGAAAAAAQABADzAAAAkwUAAAAA&#10;">
            <v:textbox>
              <w:txbxContent>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 when Subject (main character)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TBF: When Subject’s boyfriend (baby’s father)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TM: when Subject’s Mother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TD: when Subject’s Father (Dad)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TB: when Subject’s Brother is speaking</w:t>
                  </w:r>
                </w:p>
                <w:p w:rsidR="00ED5983" w:rsidRPr="008F29EC" w:rsidRDefault="00ED5983" w:rsidP="00ED5983">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TS: when Subject’s Sister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TSM: when Subject’s step mother</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TSD: when Subject’s step father</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TA: when Subject’s Aunt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TC: when Subject’s Cousin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TG: when Subject’s Grandmother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TGF: when Subject’s Grandfather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TF: when Subject’s friend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TP: when Subject’s Physician (Doctor)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TMW: when Subject’s Midwife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TN: when Subject’s Nurse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BFM: when Boyfriend’s (baby’s father’s) Mother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BFD: when Boyfriend’s (baby’s father’s) Father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BFS: when Boyfriend’s (baby’s father’s) Sister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BFB: when Boyfriend’s (baby’s father’s) Brother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BFSM: when Boyfriend’s (baby’s father’s) step Mother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BFSD: when Boyfriend’s (baby’s father’s) Step Father is speaking</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**If there is more than one person that belongs to the title, number the identifiers. (Example, for Teen’s friends… in the order in which they appear, label as TF1, TF2, TF3, etc)</w:t>
                  </w:r>
                </w:p>
                <w:p w:rsidR="00ED5983" w:rsidRPr="008F29EC" w:rsidRDefault="00ED5983" w:rsidP="00E129EA">
                  <w:pPr>
                    <w:pStyle w:val="NoSpacing"/>
                    <w:rPr>
                      <w:rFonts w:ascii="Times New Roman" w:eastAsiaTheme="minorHAnsi" w:hAnsi="Times New Roman" w:cs="Times New Roman"/>
                      <w:color w:val="000000"/>
                    </w:rPr>
                  </w:pPr>
                  <w:r w:rsidRPr="008F29EC">
                    <w:rPr>
                      <w:rFonts w:ascii="Times New Roman" w:eastAsiaTheme="minorHAnsi" w:hAnsi="Times New Roman" w:cs="Times New Roman"/>
                      <w:color w:val="000000"/>
                    </w:rPr>
                    <w:t>Double enter between speakers (space in between T and TBF)</w:t>
                  </w:r>
                </w:p>
                <w:p w:rsidR="00ED5983" w:rsidRPr="00625E71" w:rsidRDefault="00ED5983" w:rsidP="00E129EA">
                  <w:pPr>
                    <w:pStyle w:val="NoSpacing"/>
                    <w:rPr>
                      <w:rFonts w:cs="Times New Roman"/>
                      <w:color w:val="000000"/>
                    </w:rPr>
                  </w:pPr>
                  <w:r w:rsidRPr="008F29EC">
                    <w:rPr>
                      <w:rFonts w:ascii="Times New Roman" w:eastAsiaTheme="minorHAnsi" w:hAnsi="Times New Roman" w:cs="Times New Roman"/>
                      <w:color w:val="000000"/>
                    </w:rPr>
                    <w:t xml:space="preserve">Transcribe everything that you hear including background noises. </w:t>
                  </w:r>
                  <w:r w:rsidRPr="008F29EC">
                    <w:rPr>
                      <w:rFonts w:ascii="Times New Roman" w:hAnsi="Times New Roman" w:cs="Times New Roman"/>
                      <w:color w:val="000000"/>
                    </w:rPr>
                    <w:t>Use parentheses to describe noise; example – (baby cries) or (laughter)</w:t>
                  </w:r>
                </w:p>
                <w:p w:rsidR="00ED5983" w:rsidRDefault="00ED5983" w:rsidP="00E129EA"/>
              </w:txbxContent>
            </v:textbox>
            <w10:wrap type="none"/>
            <w10:anchorlock/>
          </v:shape>
        </w:pict>
      </w:r>
    </w:p>
    <w:p w:rsidR="008F12E6" w:rsidRPr="00A9662C" w:rsidRDefault="008F12E6" w:rsidP="00625E71">
      <w:pPr>
        <w:spacing w:after="200" w:line="480" w:lineRule="auto"/>
        <w:jc w:val="center"/>
        <w:rPr>
          <w:rFonts w:cs="Times New Roman"/>
          <w:color w:val="000000"/>
          <w:szCs w:val="24"/>
        </w:rPr>
      </w:pPr>
      <w:proofErr w:type="gramStart"/>
      <w:r w:rsidRPr="00A9662C">
        <w:rPr>
          <w:rFonts w:cs="Times New Roman"/>
          <w:color w:val="000000"/>
          <w:szCs w:val="24"/>
        </w:rPr>
        <w:t>F</w:t>
      </w:r>
      <w:r w:rsidR="00624275">
        <w:rPr>
          <w:rFonts w:cs="Times New Roman"/>
          <w:color w:val="000000"/>
          <w:szCs w:val="24"/>
        </w:rPr>
        <w:t>igure 2</w:t>
      </w:r>
      <w:r w:rsidRPr="00A9662C">
        <w:rPr>
          <w:rFonts w:cs="Times New Roman"/>
          <w:color w:val="000000"/>
          <w:szCs w:val="24"/>
        </w:rPr>
        <w:t>.</w:t>
      </w:r>
      <w:proofErr w:type="gramEnd"/>
      <w:r w:rsidRPr="00A9662C">
        <w:rPr>
          <w:rFonts w:cs="Times New Roman"/>
          <w:color w:val="000000"/>
          <w:szCs w:val="24"/>
        </w:rPr>
        <w:t xml:space="preserve"> Transcribing scheme for notating speaker</w:t>
      </w:r>
    </w:p>
    <w:p w:rsidR="008F12E6" w:rsidRPr="00A9662C" w:rsidRDefault="008F12E6" w:rsidP="00E129EA">
      <w:pPr>
        <w:spacing w:line="480" w:lineRule="auto"/>
        <w:rPr>
          <w:rFonts w:cs="Times New Roman"/>
          <w:szCs w:val="24"/>
          <w:u w:val="single"/>
        </w:rPr>
      </w:pPr>
      <w:r w:rsidRPr="00A9662C">
        <w:rPr>
          <w:rFonts w:cs="Times New Roman"/>
          <w:color w:val="000000"/>
          <w:szCs w:val="24"/>
        </w:rPr>
        <w:t>Additionally, the transcribers were to capture any</w:t>
      </w:r>
      <w:r w:rsidRPr="00A9662C">
        <w:rPr>
          <w:rFonts w:cs="Times New Roman"/>
          <w:szCs w:val="24"/>
        </w:rPr>
        <w:t xml:space="preserve"> non-verbal </w:t>
      </w:r>
      <w:r w:rsidRPr="00A9662C">
        <w:rPr>
          <w:rFonts w:cs="Times New Roman"/>
          <w:color w:val="000000"/>
          <w:szCs w:val="24"/>
        </w:rPr>
        <w:t>behaviors related to infant-feeding</w:t>
      </w:r>
      <w:r w:rsidRPr="00A9662C">
        <w:rPr>
          <w:rFonts w:cs="Times New Roman"/>
          <w:szCs w:val="24"/>
        </w:rPr>
        <w:t xml:space="preserve"> (e.g. can of formula on the counter, someone washing infant bottles, empty infant bottle on the table), and denote whether this was performed in an active (feeding the infant) or passive (formula can </w:t>
      </w:r>
      <w:proofErr w:type="gramStart"/>
      <w:r w:rsidRPr="00A9662C">
        <w:rPr>
          <w:rFonts w:cs="Times New Roman"/>
          <w:szCs w:val="24"/>
        </w:rPr>
        <w:t>sitting</w:t>
      </w:r>
      <w:proofErr w:type="gramEnd"/>
      <w:r w:rsidRPr="00A9662C">
        <w:rPr>
          <w:rFonts w:cs="Times New Roman"/>
          <w:szCs w:val="24"/>
        </w:rPr>
        <w:t xml:space="preserve"> on the counter) way. </w:t>
      </w:r>
    </w:p>
    <w:p w:rsidR="007818A2" w:rsidRDefault="007818A2" w:rsidP="00E129EA">
      <w:pPr>
        <w:spacing w:after="200" w:line="480" w:lineRule="auto"/>
        <w:rPr>
          <w:rFonts w:cs="Times New Roman"/>
          <w:szCs w:val="24"/>
          <w:u w:val="single"/>
        </w:rPr>
      </w:pPr>
    </w:p>
    <w:p w:rsidR="008F12E6" w:rsidRPr="00A9662C" w:rsidRDefault="008F12E6" w:rsidP="00E129EA">
      <w:pPr>
        <w:spacing w:after="200" w:line="480" w:lineRule="auto"/>
        <w:rPr>
          <w:rFonts w:cs="Times New Roman"/>
          <w:szCs w:val="24"/>
          <w:u w:val="single"/>
        </w:rPr>
      </w:pPr>
      <w:r w:rsidRPr="00A9662C">
        <w:rPr>
          <w:rFonts w:cs="Times New Roman"/>
          <w:szCs w:val="24"/>
          <w:u w:val="single"/>
        </w:rPr>
        <w:t xml:space="preserve">Training of the Co-Coder </w:t>
      </w:r>
    </w:p>
    <w:p w:rsidR="008F12E6" w:rsidRPr="00A9662C" w:rsidRDefault="008F12E6" w:rsidP="00E129EA">
      <w:pPr>
        <w:spacing w:line="480" w:lineRule="auto"/>
        <w:ind w:firstLine="720"/>
        <w:rPr>
          <w:rFonts w:cs="Times New Roman"/>
          <w:szCs w:val="24"/>
        </w:rPr>
      </w:pPr>
      <w:r w:rsidRPr="00A9662C">
        <w:rPr>
          <w:rFonts w:eastAsiaTheme="minorEastAsia" w:cs="Times New Roman"/>
          <w:szCs w:val="24"/>
        </w:rPr>
        <w:t xml:space="preserve">The co-coder was trained by the primary researcher in use of all study forms. To illustrate the concepts of the TPB, the co-coder was provided with the first three pages of a previously </w:t>
      </w:r>
      <w:r w:rsidRPr="00A9662C">
        <w:rPr>
          <w:rFonts w:eastAsiaTheme="minorEastAsia" w:cs="Times New Roman"/>
          <w:szCs w:val="24"/>
        </w:rPr>
        <w:lastRenderedPageBreak/>
        <w:t xml:space="preserve">conducted focus group transcription. The co-coder was given a brief descriptions of the three domains (see standard definitions in </w:t>
      </w:r>
      <w:r w:rsidRPr="00A9662C">
        <w:rPr>
          <w:rFonts w:eastAsiaTheme="minorEastAsia" w:cs="Times New Roman"/>
          <w:b/>
          <w:szCs w:val="24"/>
        </w:rPr>
        <w:t>Table 3</w:t>
      </w:r>
      <w:r w:rsidRPr="00A9662C">
        <w:rPr>
          <w:rFonts w:eastAsiaTheme="minorEastAsia" w:cs="Times New Roman"/>
          <w:szCs w:val="24"/>
        </w:rPr>
        <w:t xml:space="preserve">) and directed to code phrases, using the appropriate color for the focus group subject (Behavioral= blue, Normative= yellow, Control = pink) and those the focus group subject references (other Behavioral= purple, other Normative= green, other Control= orange) beliefs. No other explicit guidance was given at the time, allowing the co-coder to develop an individual understanding of the domains. The co-coder was encouraged to use the </w:t>
      </w:r>
      <w:proofErr w:type="spellStart"/>
      <w:r w:rsidRPr="00A9662C">
        <w:rPr>
          <w:rFonts w:eastAsiaTheme="minorEastAsia" w:cs="Times New Roman"/>
          <w:szCs w:val="24"/>
        </w:rPr>
        <w:t>memoing</w:t>
      </w:r>
      <w:proofErr w:type="spellEnd"/>
      <w:r w:rsidRPr="00A9662C">
        <w:rPr>
          <w:rFonts w:eastAsiaTheme="minorEastAsia" w:cs="Times New Roman"/>
          <w:szCs w:val="24"/>
        </w:rPr>
        <w:t xml:space="preserve"> box to note why decisions were made (</w:t>
      </w:r>
      <w:r w:rsidRPr="00A9662C">
        <w:rPr>
          <w:rFonts w:cs="Times New Roman"/>
          <w:b/>
          <w:color w:val="000000"/>
          <w:szCs w:val="24"/>
        </w:rPr>
        <w:t xml:space="preserve">Appendix </w:t>
      </w:r>
      <w:r w:rsidR="00671CA6">
        <w:rPr>
          <w:rFonts w:cs="Times New Roman"/>
          <w:b/>
          <w:color w:val="000000"/>
          <w:szCs w:val="24"/>
        </w:rPr>
        <w:t>D</w:t>
      </w:r>
      <w:r w:rsidRPr="00A9662C">
        <w:rPr>
          <w:rFonts w:cs="Times New Roman"/>
          <w:color w:val="000000"/>
          <w:szCs w:val="24"/>
        </w:rPr>
        <w:t>)</w:t>
      </w:r>
      <w:r w:rsidRPr="00A9662C">
        <w:rPr>
          <w:rFonts w:eastAsiaTheme="minorEastAsia" w:cs="Times New Roman"/>
          <w:szCs w:val="24"/>
        </w:rPr>
        <w:t xml:space="preserve">. After the focus group coding was complete, the co-coder and primary researcher met and compared the coding of the transcript and discussed any differences. </w:t>
      </w:r>
      <w:proofErr w:type="spellStart"/>
      <w:r w:rsidRPr="00A9662C">
        <w:rPr>
          <w:rFonts w:eastAsiaTheme="minorEastAsia" w:cs="Times New Roman"/>
          <w:szCs w:val="24"/>
        </w:rPr>
        <w:t>Memoing</w:t>
      </w:r>
      <w:proofErr w:type="spellEnd"/>
      <w:r w:rsidRPr="00A9662C">
        <w:rPr>
          <w:rFonts w:eastAsiaTheme="minorEastAsia" w:cs="Times New Roman"/>
          <w:szCs w:val="24"/>
        </w:rPr>
        <w:t xml:space="preserve"> played a critical role in this discussion and assisted in defining current and future codes.  This mock exercise allowed for an understanding of the TPB, outside of the actual application to the study transcripts. Once this exercise was complete, </w:t>
      </w:r>
      <w:r w:rsidRPr="00A9662C">
        <w:rPr>
          <w:rFonts w:cs="Times New Roman"/>
          <w:szCs w:val="24"/>
        </w:rPr>
        <w:t>the co-coder was given representative examples of statements focused on infant-feeding concepts within each domain (</w:t>
      </w:r>
      <w:r w:rsidR="00DD1ED7">
        <w:rPr>
          <w:rFonts w:cs="Times New Roman"/>
          <w:b/>
          <w:szCs w:val="24"/>
        </w:rPr>
        <w:t>Appendix C</w:t>
      </w:r>
      <w:r w:rsidRPr="00A9662C">
        <w:rPr>
          <w:rFonts w:cs="Times New Roman"/>
          <w:b/>
          <w:szCs w:val="24"/>
        </w:rPr>
        <w:t>)</w:t>
      </w:r>
      <w:r w:rsidRPr="00A9662C">
        <w:rPr>
          <w:rFonts w:cs="Times New Roman"/>
          <w:szCs w:val="24"/>
        </w:rPr>
        <w:t xml:space="preserve"> and </w:t>
      </w:r>
      <w:r w:rsidRPr="00A9662C">
        <w:rPr>
          <w:rFonts w:eastAsiaTheme="minorEastAsia" w:cs="Times New Roman"/>
          <w:szCs w:val="24"/>
        </w:rPr>
        <w:t xml:space="preserve">coding of program transcripts began.  </w:t>
      </w:r>
    </w:p>
    <w:p w:rsidR="008F12E6" w:rsidRPr="00A9662C" w:rsidRDefault="008F12E6" w:rsidP="00E129EA">
      <w:pPr>
        <w:spacing w:line="480" w:lineRule="auto"/>
        <w:ind w:firstLine="720"/>
        <w:rPr>
          <w:rFonts w:eastAsiaTheme="minorEastAsia" w:cs="Times New Roman"/>
          <w:color w:val="000000"/>
          <w:szCs w:val="24"/>
        </w:rPr>
      </w:pPr>
    </w:p>
    <w:p w:rsidR="008F12E6" w:rsidRPr="00A9662C" w:rsidRDefault="008F12E6" w:rsidP="00E129EA">
      <w:pPr>
        <w:spacing w:after="200" w:line="480" w:lineRule="auto"/>
        <w:rPr>
          <w:rFonts w:cs="Times New Roman"/>
          <w:szCs w:val="24"/>
        </w:rPr>
      </w:pPr>
      <w:r w:rsidRPr="00A9662C">
        <w:rPr>
          <w:rFonts w:cs="Times New Roman"/>
          <w:szCs w:val="24"/>
          <w:u w:val="single"/>
        </w:rPr>
        <w:t>Coding for Concepts of the Theory</w:t>
      </w:r>
      <w:r w:rsidR="00183427">
        <w:rPr>
          <w:rFonts w:cs="Times New Roman"/>
          <w:szCs w:val="24"/>
          <w:u w:val="single"/>
        </w:rPr>
        <w:t xml:space="preserve"> of Planned Behavior (</w:t>
      </w:r>
      <w:r w:rsidR="00183427" w:rsidRPr="00183427">
        <w:rPr>
          <w:rFonts w:cs="Times New Roman"/>
          <w:b/>
          <w:szCs w:val="24"/>
          <w:u w:val="single"/>
        </w:rPr>
        <w:t>Appendix E</w:t>
      </w:r>
      <w:r w:rsidRPr="00A9662C">
        <w:rPr>
          <w:rFonts w:cs="Times New Roman"/>
          <w:szCs w:val="24"/>
          <w:u w:val="single"/>
        </w:rPr>
        <w:t>)</w:t>
      </w:r>
      <w:r w:rsidRPr="00A9662C">
        <w:rPr>
          <w:rFonts w:cs="Times New Roman"/>
          <w:szCs w:val="24"/>
        </w:rPr>
        <w:t xml:space="preserve"> </w:t>
      </w:r>
    </w:p>
    <w:p w:rsidR="008F12E6" w:rsidRPr="00A9662C" w:rsidRDefault="008F12E6" w:rsidP="00E129EA">
      <w:pPr>
        <w:spacing w:line="480" w:lineRule="auto"/>
        <w:ind w:firstLine="720"/>
        <w:rPr>
          <w:rFonts w:cs="Times New Roman"/>
          <w:szCs w:val="24"/>
          <w:u w:val="single"/>
        </w:rPr>
      </w:pPr>
      <w:r w:rsidRPr="00A9662C">
        <w:rPr>
          <w:rFonts w:cs="Times New Roman"/>
          <w:color w:val="000000"/>
          <w:szCs w:val="24"/>
        </w:rPr>
        <w:t xml:space="preserve">The three domains of the TPB (attitude towards the behavior, subjective norm, and perceived behavioral control) provided an </w:t>
      </w:r>
      <w:r w:rsidRPr="00A9662C">
        <w:rPr>
          <w:rFonts w:cs="Times New Roman"/>
          <w:i/>
          <w:color w:val="000000"/>
          <w:szCs w:val="24"/>
        </w:rPr>
        <w:t>a priori</w:t>
      </w:r>
      <w:r w:rsidRPr="00A9662C">
        <w:rPr>
          <w:rFonts w:cs="Times New Roman"/>
          <w:color w:val="000000"/>
          <w:szCs w:val="24"/>
        </w:rPr>
        <w:t xml:space="preserve"> structure to coding the transcripts using “phrase” as the unit of analysis. </w:t>
      </w:r>
      <w:r w:rsidRPr="00A9662C">
        <w:rPr>
          <w:rFonts w:cs="Times New Roman"/>
          <w:szCs w:val="24"/>
        </w:rPr>
        <w:t xml:space="preserve">Three situations were coded: 1) statements made about infant feeding by the adolescent mother, 2) statements made about infant feeding by those around the adolescent mother, and 3) background activities or actions specific to infant feeding (i.e., visual cues such as the making of a bottle of infant formula, the adolescent mother shown breastfeeding, a crying infant immediately being fed, etc).  For example, a statement made by the adolescent mother such as, “They say it makes your baby healthier…” was coded as a Normative </w:t>
      </w:r>
      <w:r w:rsidRPr="00A9662C">
        <w:rPr>
          <w:rFonts w:cs="Times New Roman"/>
          <w:szCs w:val="24"/>
        </w:rPr>
        <w:lastRenderedPageBreak/>
        <w:t xml:space="preserve">belief (yellow), </w:t>
      </w:r>
      <w:r w:rsidR="003A1447" w:rsidRPr="00A9662C">
        <w:rPr>
          <w:rFonts w:cs="Times New Roman"/>
          <w:szCs w:val="24"/>
        </w:rPr>
        <w:t>as it</w:t>
      </w:r>
      <w:r w:rsidRPr="00A9662C">
        <w:rPr>
          <w:rFonts w:cs="Times New Roman"/>
          <w:szCs w:val="24"/>
        </w:rPr>
        <w:t xml:space="preserve"> expresses something the adolescent mother knows others believe. A statement made by the adolescent mother such as, “I just don’t think I can do that” [referring to breastfeeding], was coded as a Control belief (pink). A statement made by the mother of the adolescent mother such as, “You won’t be able to go back to school if you breastfeed”, was coded as an “other’s Behavioral belief” (purple). An example of a background visual cue, from parenthetical text completed during transcription was (</w:t>
      </w:r>
      <w:r w:rsidRPr="00A9662C">
        <w:rPr>
          <w:rFonts w:cs="Times New Roman"/>
          <w:i/>
          <w:szCs w:val="24"/>
        </w:rPr>
        <w:t>As baby continues to cry, T goes to the bathroom to mix formula)</w:t>
      </w:r>
      <w:r w:rsidRPr="00A9662C">
        <w:rPr>
          <w:rFonts w:cs="Times New Roman"/>
          <w:szCs w:val="24"/>
        </w:rPr>
        <w:t xml:space="preserve"> coded as Normative, illustrating the context of infant-feeding in the adolescent mother’s environment.   </w:t>
      </w:r>
    </w:p>
    <w:p w:rsidR="008F12E6" w:rsidRPr="00A9662C" w:rsidRDefault="008F12E6" w:rsidP="00E129EA">
      <w:pPr>
        <w:spacing w:line="480" w:lineRule="auto"/>
        <w:ind w:firstLine="720"/>
        <w:rPr>
          <w:rFonts w:cs="Times New Roman"/>
          <w:szCs w:val="24"/>
        </w:rPr>
      </w:pPr>
      <w:r w:rsidRPr="00A9662C">
        <w:rPr>
          <w:rFonts w:cs="Times New Roman"/>
          <w:szCs w:val="24"/>
        </w:rPr>
        <w:t>As each phrase was coded for a domain, the logic leading to assignment of</w:t>
      </w:r>
      <w:r w:rsidR="00BF51A0">
        <w:rPr>
          <w:rFonts w:cs="Times New Roman"/>
          <w:szCs w:val="24"/>
        </w:rPr>
        <w:t xml:space="preserve"> the code was </w:t>
      </w:r>
      <w:proofErr w:type="spellStart"/>
      <w:r w:rsidR="00BF51A0">
        <w:rPr>
          <w:rFonts w:cs="Times New Roman"/>
          <w:szCs w:val="24"/>
        </w:rPr>
        <w:t>memoed</w:t>
      </w:r>
      <w:proofErr w:type="spellEnd"/>
      <w:r w:rsidR="00BF51A0">
        <w:rPr>
          <w:rFonts w:cs="Times New Roman"/>
          <w:szCs w:val="24"/>
        </w:rPr>
        <w:t xml:space="preserve"> (</w:t>
      </w:r>
      <w:r w:rsidR="00BF51A0" w:rsidRPr="00BF51A0">
        <w:rPr>
          <w:rFonts w:cs="Times New Roman"/>
          <w:b/>
          <w:szCs w:val="24"/>
        </w:rPr>
        <w:t>Appendix D</w:t>
      </w:r>
      <w:r w:rsidRPr="00A9662C">
        <w:rPr>
          <w:rFonts w:cs="Times New Roman"/>
          <w:szCs w:val="24"/>
        </w:rPr>
        <w:t>). During the subsequent coding meeting, phrases</w:t>
      </w:r>
      <w:r w:rsidR="003A1447">
        <w:rPr>
          <w:rFonts w:cs="Times New Roman"/>
          <w:szCs w:val="24"/>
        </w:rPr>
        <w:t xml:space="preserve"> that</w:t>
      </w:r>
      <w:r w:rsidRPr="00A9662C">
        <w:rPr>
          <w:rFonts w:cs="Times New Roman"/>
          <w:szCs w:val="24"/>
        </w:rPr>
        <w:t xml:space="preserve"> were coded differently by the co-coders were evaluated using the memos, and a decision was made as to which code should be used.  Once a decision was made, the code was added to the codebook, along with a description of when it should be applied.  </w:t>
      </w:r>
    </w:p>
    <w:p w:rsidR="008F12E6" w:rsidRPr="00A9662C" w:rsidRDefault="008F12E6" w:rsidP="00E129EA">
      <w:pPr>
        <w:spacing w:line="480" w:lineRule="auto"/>
        <w:ind w:firstLine="720"/>
        <w:rPr>
          <w:rFonts w:cs="Times New Roman"/>
          <w:szCs w:val="24"/>
          <w:u w:val="single"/>
        </w:rPr>
      </w:pPr>
    </w:p>
    <w:p w:rsidR="008F12E6" w:rsidRPr="00A9662C" w:rsidRDefault="008F12E6" w:rsidP="00E129EA">
      <w:pPr>
        <w:spacing w:after="200" w:line="480" w:lineRule="auto"/>
        <w:rPr>
          <w:rFonts w:cs="Times New Roman"/>
          <w:szCs w:val="24"/>
          <w:u w:val="single"/>
        </w:rPr>
      </w:pPr>
      <w:r w:rsidRPr="00A9662C">
        <w:rPr>
          <w:rFonts w:cs="Times New Roman"/>
          <w:szCs w:val="24"/>
          <w:u w:val="single"/>
        </w:rPr>
        <w:t>Dem</w:t>
      </w:r>
      <w:r w:rsidR="00427CEF">
        <w:rPr>
          <w:rFonts w:cs="Times New Roman"/>
          <w:szCs w:val="24"/>
          <w:u w:val="single"/>
        </w:rPr>
        <w:t>ographics/Background (</w:t>
      </w:r>
      <w:r w:rsidR="00427CEF" w:rsidRPr="00427CEF">
        <w:rPr>
          <w:rFonts w:cs="Times New Roman"/>
          <w:b/>
          <w:szCs w:val="24"/>
          <w:u w:val="single"/>
        </w:rPr>
        <w:t>Appendix F</w:t>
      </w:r>
      <w:r w:rsidRPr="00A9662C">
        <w:rPr>
          <w:rFonts w:cs="Times New Roman"/>
          <w:szCs w:val="24"/>
          <w:u w:val="single"/>
        </w:rPr>
        <w:t>)</w:t>
      </w:r>
    </w:p>
    <w:p w:rsidR="008F12E6" w:rsidRPr="00A9662C" w:rsidRDefault="008F12E6" w:rsidP="00E129EA">
      <w:pPr>
        <w:spacing w:after="200" w:line="480" w:lineRule="auto"/>
        <w:ind w:firstLine="720"/>
        <w:rPr>
          <w:rFonts w:cs="Times New Roman"/>
          <w:szCs w:val="24"/>
        </w:rPr>
      </w:pPr>
      <w:r w:rsidRPr="00A9662C">
        <w:rPr>
          <w:rFonts w:cs="Times New Roman"/>
          <w:szCs w:val="24"/>
        </w:rPr>
        <w:t xml:space="preserve">In order to code for other factors that could contribute to the adolescent mother’s choice of infant-feeding method, quantitative aspects of her life were also coded. These included region of residence in the country, gender of infant and maternal race and ethnicity, if noted. Additionally, variables such as adolescent work and school status, presence of infant father, living situation and income level were coded qualitatively. </w:t>
      </w:r>
      <w:r w:rsidRPr="00B440CF">
        <w:rPr>
          <w:rFonts w:cs="Times New Roman"/>
          <w:szCs w:val="24"/>
        </w:rPr>
        <w:t>This document was populated by both co-coders</w:t>
      </w:r>
      <w:r w:rsidRPr="00A9662C">
        <w:rPr>
          <w:rFonts w:cs="Times New Roman"/>
          <w:szCs w:val="24"/>
        </w:rPr>
        <w:t xml:space="preserve"> independently, and consensus achieved as part of the coding meetings. Therefore, only one set of responses was ultimately</w:t>
      </w:r>
      <w:bookmarkStart w:id="98" w:name="_GoBack"/>
      <w:bookmarkEnd w:id="98"/>
      <w:r w:rsidRPr="00A9662C">
        <w:rPr>
          <w:rFonts w:cs="Times New Roman"/>
          <w:szCs w:val="24"/>
        </w:rPr>
        <w:t xml:space="preserve"> entered into excel for generation of demographic description </w:t>
      </w:r>
      <w:r w:rsidRPr="00A9662C">
        <w:rPr>
          <w:rFonts w:cs="Times New Roman"/>
          <w:szCs w:val="24"/>
        </w:rPr>
        <w:lastRenderedPageBreak/>
        <w:t xml:space="preserve">of the sample.  This information was used to provide background/contextual framework for each transcript and/or to describe the overall sample. </w:t>
      </w:r>
    </w:p>
    <w:p w:rsidR="008F12E6" w:rsidRPr="00A9662C" w:rsidRDefault="008F12E6" w:rsidP="00E129EA">
      <w:pPr>
        <w:spacing w:after="200" w:line="480" w:lineRule="auto"/>
        <w:ind w:firstLine="720"/>
        <w:rPr>
          <w:rFonts w:cs="Times New Roman"/>
          <w:szCs w:val="24"/>
        </w:rPr>
      </w:pPr>
    </w:p>
    <w:p w:rsidR="008F12E6" w:rsidRPr="00A9662C" w:rsidRDefault="008F12E6" w:rsidP="00E129EA">
      <w:pPr>
        <w:spacing w:after="200" w:line="480" w:lineRule="auto"/>
        <w:rPr>
          <w:rFonts w:cs="Times New Roman"/>
          <w:szCs w:val="24"/>
          <w:u w:val="single"/>
        </w:rPr>
      </w:pPr>
      <w:r w:rsidRPr="00A9662C">
        <w:rPr>
          <w:rFonts w:cs="Times New Roman"/>
          <w:szCs w:val="24"/>
          <w:u w:val="single"/>
        </w:rPr>
        <w:t>Inter-coder Reliability (</w:t>
      </w:r>
      <w:r w:rsidRPr="00BF51A0">
        <w:rPr>
          <w:rFonts w:cs="Times New Roman"/>
          <w:b/>
          <w:szCs w:val="24"/>
          <w:u w:val="single"/>
        </w:rPr>
        <w:t xml:space="preserve">Appendix </w:t>
      </w:r>
      <w:r w:rsidR="00BF51A0">
        <w:rPr>
          <w:rFonts w:cs="Times New Roman"/>
          <w:b/>
          <w:szCs w:val="24"/>
          <w:u w:val="single"/>
        </w:rPr>
        <w:t>G</w:t>
      </w:r>
      <w:r w:rsidRPr="00A9662C">
        <w:rPr>
          <w:rFonts w:cs="Times New Roman"/>
          <w:szCs w:val="24"/>
          <w:u w:val="single"/>
        </w:rPr>
        <w:t>)</w:t>
      </w:r>
    </w:p>
    <w:p w:rsidR="008F12E6" w:rsidRPr="00A9662C" w:rsidRDefault="008F12E6" w:rsidP="00E129EA">
      <w:pPr>
        <w:spacing w:after="200" w:line="480" w:lineRule="auto"/>
        <w:ind w:firstLine="720"/>
        <w:rPr>
          <w:rFonts w:cs="Times New Roman"/>
          <w:szCs w:val="24"/>
        </w:rPr>
      </w:pPr>
      <w:r w:rsidRPr="00A9662C">
        <w:rPr>
          <w:rFonts w:cs="Times New Roman"/>
          <w:szCs w:val="24"/>
        </w:rPr>
        <w:t>As a practice, the primary researcher and the major professor independently coded a page of the transcript that included infant feeding. The initial number of codes that were marked for each belief was recorded and the differences discussed. Sometimes a sentence would contain two different thoughts but the same belief. In this case, a slash mark was made between the two phrases and the belief was counted twice. At the end of the discussion a new number was recorded for the number of codes that were mark</w:t>
      </w:r>
      <w:r w:rsidR="00BF51A0">
        <w:rPr>
          <w:rFonts w:cs="Times New Roman"/>
          <w:szCs w:val="24"/>
        </w:rPr>
        <w:t>ed and transferred to Appendix G</w:t>
      </w:r>
      <w:r w:rsidRPr="00A9662C">
        <w:rPr>
          <w:rFonts w:cs="Times New Roman"/>
          <w:szCs w:val="24"/>
        </w:rPr>
        <w:t xml:space="preserve"> to determine inter-coder reliability. The calculation used to determine inter-coder agreement is as follows:</w:t>
      </w:r>
    </w:p>
    <w:p w:rsidR="008F12E6" w:rsidRPr="00A9662C" w:rsidRDefault="008F12E6" w:rsidP="00E129EA">
      <w:pPr>
        <w:spacing w:after="200" w:line="240" w:lineRule="auto"/>
        <w:jc w:val="center"/>
        <w:rPr>
          <w:rFonts w:cs="Times New Roman"/>
          <w:i/>
          <w:szCs w:val="24"/>
        </w:rPr>
      </w:pPr>
      <w:r w:rsidRPr="00A9662C">
        <w:rPr>
          <w:rFonts w:cs="Times New Roman"/>
          <w:szCs w:val="24"/>
        </w:rPr>
        <w:t>Inter-coder agreement =A/</w:t>
      </w:r>
      <w:r w:rsidRPr="00A9662C">
        <w:rPr>
          <w:rFonts w:cs="Times New Roman"/>
          <w:i/>
          <w:szCs w:val="24"/>
        </w:rPr>
        <w:t>n</w:t>
      </w:r>
    </w:p>
    <w:p w:rsidR="008F12E6" w:rsidRPr="00A9662C" w:rsidRDefault="008F12E6" w:rsidP="00E129EA">
      <w:pPr>
        <w:spacing w:after="200" w:line="240" w:lineRule="auto"/>
        <w:jc w:val="center"/>
        <w:rPr>
          <w:rFonts w:cs="Times New Roman"/>
          <w:szCs w:val="24"/>
        </w:rPr>
      </w:pPr>
      <w:r w:rsidRPr="00A9662C">
        <w:rPr>
          <w:rFonts w:cs="Times New Roman"/>
          <w:szCs w:val="24"/>
        </w:rPr>
        <w:t xml:space="preserve">Where </w:t>
      </w:r>
      <w:proofErr w:type="gramStart"/>
      <w:r w:rsidRPr="00A9662C">
        <w:rPr>
          <w:rFonts w:cs="Times New Roman"/>
          <w:szCs w:val="24"/>
        </w:rPr>
        <w:t>A</w:t>
      </w:r>
      <w:proofErr w:type="gramEnd"/>
      <w:r w:rsidRPr="00A9662C">
        <w:rPr>
          <w:rFonts w:cs="Times New Roman"/>
          <w:szCs w:val="24"/>
        </w:rPr>
        <w:t xml:space="preserve"> equals total agreements between the two coders and </w:t>
      </w:r>
      <w:r w:rsidRPr="00A9662C">
        <w:rPr>
          <w:rFonts w:cs="Times New Roman"/>
          <w:i/>
          <w:szCs w:val="24"/>
        </w:rPr>
        <w:t xml:space="preserve">n </w:t>
      </w:r>
      <w:r w:rsidRPr="00A9662C">
        <w:rPr>
          <w:rFonts w:cs="Times New Roman"/>
          <w:szCs w:val="24"/>
        </w:rPr>
        <w:t xml:space="preserve">equals total number of units </w:t>
      </w:r>
      <w:r w:rsidR="00E855DB">
        <w:rPr>
          <w:rFonts w:cs="Times New Roman"/>
          <w:szCs w:val="24"/>
        </w:rPr>
        <w:t xml:space="preserve">coded by </w:t>
      </w:r>
      <w:r w:rsidRPr="00A9662C">
        <w:rPr>
          <w:rFonts w:cs="Times New Roman"/>
          <w:szCs w:val="24"/>
        </w:rPr>
        <w:t>the coders</w:t>
      </w:r>
      <w:r w:rsidRPr="00A9662C">
        <w:rPr>
          <w:rFonts w:cs="Times New Roman"/>
          <w:noProof/>
          <w:szCs w:val="24"/>
          <w:vertAlign w:val="superscript"/>
        </w:rPr>
        <w:t>3</w:t>
      </w:r>
      <w:r w:rsidRPr="00A9662C">
        <w:rPr>
          <w:rFonts w:cs="Times New Roman"/>
          <w:szCs w:val="24"/>
        </w:rPr>
        <w:t xml:space="preserve">.  </w:t>
      </w:r>
    </w:p>
    <w:p w:rsidR="008F12E6" w:rsidRPr="00A9662C" w:rsidRDefault="008F12E6" w:rsidP="00E129EA">
      <w:pPr>
        <w:spacing w:after="200" w:line="240" w:lineRule="auto"/>
        <w:jc w:val="center"/>
        <w:rPr>
          <w:rFonts w:cs="Times New Roman"/>
          <w:szCs w:val="24"/>
        </w:rPr>
      </w:pPr>
    </w:p>
    <w:p w:rsidR="008F12E6" w:rsidRPr="00A9662C" w:rsidRDefault="008F12E6" w:rsidP="00E129EA">
      <w:pPr>
        <w:spacing w:after="200" w:line="480" w:lineRule="auto"/>
        <w:rPr>
          <w:rFonts w:cs="Times New Roman"/>
          <w:szCs w:val="24"/>
        </w:rPr>
      </w:pPr>
      <w:r w:rsidRPr="00A9662C">
        <w:rPr>
          <w:rFonts w:cs="Times New Roman"/>
          <w:szCs w:val="24"/>
        </w:rPr>
        <w:t>Prior to each coding meeting, including any initial practice transcript meetings, both coders independently calculated their individual and overall code numbers. At the beginning of each meeting, the primary researcher populated the Inter-Coder Reliability Table with these overall numbers, allowing for calculation of inter-coder agreement reliability at the beginning of the transcript. After these numbers were recorded, the two co-coders discussed each code, making decisions to recode some phrases and to develop new codes as necessary. As new codes were formed, extensive notes were recorded in</w:t>
      </w:r>
      <w:r w:rsidR="00BF51A0">
        <w:rPr>
          <w:rFonts w:cs="Times New Roman"/>
          <w:szCs w:val="24"/>
        </w:rPr>
        <w:t xml:space="preserve"> the memo box (</w:t>
      </w:r>
      <w:r w:rsidR="00BF51A0" w:rsidRPr="00BF51A0">
        <w:rPr>
          <w:rFonts w:cs="Times New Roman"/>
          <w:b/>
          <w:szCs w:val="24"/>
        </w:rPr>
        <w:t>Appendix D</w:t>
      </w:r>
      <w:r w:rsidR="00BF51A0">
        <w:rPr>
          <w:rFonts w:cs="Times New Roman"/>
          <w:szCs w:val="24"/>
        </w:rPr>
        <w:t>)</w:t>
      </w:r>
      <w:r w:rsidRPr="00A9662C">
        <w:rPr>
          <w:rFonts w:cs="Times New Roman"/>
          <w:szCs w:val="24"/>
        </w:rPr>
        <w:t xml:space="preserve">. If the two co-coders could not agree on an assignment of a code to a phrase, or to a definition of a code, then the </w:t>
      </w:r>
      <w:r w:rsidRPr="00A9662C">
        <w:rPr>
          <w:rFonts w:cs="Times New Roman"/>
          <w:szCs w:val="24"/>
        </w:rPr>
        <w:lastRenderedPageBreak/>
        <w:t xml:space="preserve">major professor assisted in the process. Upon completion of each coding meeting, the codes were recalculated using the “End” column of the Inter-Coder Reliability Table, and new totals recorded.  This information allowed for pre- and post-discussion inter-coder reliability to be calculated. The desired </w:t>
      </w:r>
      <w:r w:rsidRPr="00A9662C">
        <w:rPr>
          <w:rFonts w:cs="Times New Roman"/>
          <w:color w:val="000000"/>
          <w:szCs w:val="24"/>
        </w:rPr>
        <w:t>inter-coder agreement was 80% before moving to the next transcript</w:t>
      </w:r>
      <w:r w:rsidRPr="00A9662C">
        <w:rPr>
          <w:rFonts w:cs="Times New Roman"/>
          <w:noProof/>
          <w:color w:val="000000"/>
          <w:szCs w:val="24"/>
          <w:vertAlign w:val="superscript"/>
        </w:rPr>
        <w:t>4</w:t>
      </w:r>
      <w:r w:rsidRPr="00A9662C">
        <w:rPr>
          <w:rFonts w:cs="Times New Roman"/>
          <w:color w:val="000000"/>
          <w:szCs w:val="24"/>
        </w:rPr>
        <w:t>.</w:t>
      </w:r>
    </w:p>
    <w:p w:rsidR="008F12E6" w:rsidRPr="00A9662C" w:rsidRDefault="008F12E6" w:rsidP="00E129EA">
      <w:pPr>
        <w:spacing w:after="200" w:line="480" w:lineRule="auto"/>
        <w:rPr>
          <w:rFonts w:cs="Times New Roman"/>
          <w:szCs w:val="24"/>
        </w:rPr>
      </w:pPr>
      <w:r w:rsidRPr="00A9662C">
        <w:rPr>
          <w:rFonts w:cs="Times New Roman"/>
          <w:szCs w:val="24"/>
          <w:u w:val="single"/>
        </w:rPr>
        <w:t>Meeting/Evaluation Schedule</w:t>
      </w:r>
    </w:p>
    <w:p w:rsidR="008F12E6" w:rsidRPr="00A9662C" w:rsidRDefault="008F12E6" w:rsidP="00E129EA">
      <w:pPr>
        <w:spacing w:after="200" w:line="480" w:lineRule="auto"/>
        <w:ind w:firstLine="720"/>
        <w:rPr>
          <w:rFonts w:cs="Times New Roman"/>
          <w:color w:val="000000"/>
          <w:szCs w:val="24"/>
        </w:rPr>
      </w:pPr>
      <w:r w:rsidRPr="00A9662C">
        <w:rPr>
          <w:rFonts w:cs="Times New Roman"/>
          <w:szCs w:val="24"/>
        </w:rPr>
        <w:t xml:space="preserve">A total of 14 episodes of the television program were coded, with each transcript being approximately 40 pages long. The first transcript was coded before meeting and calculating inter-coder agreement. The next transcript was not coded until the first transcript was at least 80% inter-coder agreement, and in many cases, 100%. After that, three transcripts were coded, then a meeting, reaching at least 80% agreement on those transcripts before moving to the next three, etc. </w:t>
      </w:r>
      <w:r w:rsidRPr="00A9662C">
        <w:rPr>
          <w:rFonts w:cs="Times New Roman"/>
          <w:color w:val="000000"/>
          <w:szCs w:val="24"/>
        </w:rPr>
        <w:t xml:space="preserve">The co-coders met every third transcript to assure that their methods were matching and still achieving 80% inter-coder reliability.  </w:t>
      </w:r>
    </w:p>
    <w:p w:rsidR="008F12E6" w:rsidRPr="00A9662C" w:rsidRDefault="008F12E6" w:rsidP="00E129EA">
      <w:pPr>
        <w:spacing w:after="200" w:line="480" w:lineRule="auto"/>
        <w:rPr>
          <w:rFonts w:cs="Times New Roman"/>
          <w:szCs w:val="24"/>
          <w:u w:val="single"/>
        </w:rPr>
      </w:pPr>
      <w:r w:rsidRPr="00A9662C">
        <w:rPr>
          <w:rFonts w:cs="Times New Roman"/>
          <w:szCs w:val="24"/>
          <w:u w:val="single"/>
        </w:rPr>
        <w:t>Analysis</w:t>
      </w:r>
    </w:p>
    <w:p w:rsidR="008F12E6" w:rsidRPr="00A9662C" w:rsidRDefault="008F12E6" w:rsidP="00E129EA">
      <w:pPr>
        <w:spacing w:after="200" w:line="480" w:lineRule="auto"/>
        <w:ind w:firstLine="720"/>
        <w:rPr>
          <w:rFonts w:cs="Times New Roman"/>
          <w:szCs w:val="24"/>
        </w:rPr>
      </w:pPr>
      <w:r w:rsidRPr="00A9662C">
        <w:rPr>
          <w:rFonts w:cs="Times New Roman"/>
          <w:szCs w:val="24"/>
        </w:rPr>
        <w:t>After the coding was completed, the transcripts were converted into portable document format (</w:t>
      </w:r>
      <w:proofErr w:type="spellStart"/>
      <w:r w:rsidRPr="00A9662C">
        <w:rPr>
          <w:rFonts w:cs="Times New Roman"/>
          <w:szCs w:val="24"/>
        </w:rPr>
        <w:t>pdf</w:t>
      </w:r>
      <w:proofErr w:type="spellEnd"/>
      <w:r w:rsidRPr="00A9662C">
        <w:rPr>
          <w:rFonts w:cs="Times New Roman"/>
          <w:szCs w:val="24"/>
        </w:rPr>
        <w:t>) and then put into the qualitative data analysis software program Qualitative Data Analysis (QDA) Miner 4 to allow for analysis. In QDA Miner the following titles were created in ordered to capture the previously coded phrases:</w:t>
      </w:r>
    </w:p>
    <w:p w:rsidR="008F12E6" w:rsidRPr="00A9662C" w:rsidRDefault="008F12E6" w:rsidP="00E129EA">
      <w:pPr>
        <w:spacing w:after="200" w:line="480" w:lineRule="auto"/>
        <w:ind w:firstLine="720"/>
        <w:rPr>
          <w:rFonts w:cs="Times New Roman"/>
          <w:szCs w:val="24"/>
        </w:rPr>
      </w:pPr>
    </w:p>
    <w:p w:rsidR="008F12E6" w:rsidRPr="00A9662C" w:rsidRDefault="008F12E6" w:rsidP="00E129EA">
      <w:pPr>
        <w:spacing w:after="200" w:line="480" w:lineRule="auto"/>
        <w:ind w:firstLine="720"/>
        <w:rPr>
          <w:rFonts w:cs="Times New Roman"/>
          <w:szCs w:val="24"/>
        </w:rPr>
      </w:pPr>
    </w:p>
    <w:p w:rsidR="008F12E6" w:rsidRPr="00A9662C" w:rsidRDefault="008F12E6" w:rsidP="00E129EA">
      <w:pPr>
        <w:spacing w:after="200" w:line="480" w:lineRule="auto"/>
        <w:ind w:firstLine="720"/>
        <w:rPr>
          <w:rFonts w:cs="Times New Roman"/>
          <w:szCs w:val="24"/>
        </w:rPr>
      </w:pPr>
    </w:p>
    <w:p w:rsidR="008F12E6" w:rsidRPr="00A9662C" w:rsidRDefault="008F12E6" w:rsidP="00E129EA">
      <w:pPr>
        <w:spacing w:after="200" w:line="480" w:lineRule="auto"/>
        <w:rPr>
          <w:rFonts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80"/>
        <w:gridCol w:w="4696"/>
      </w:tblGrid>
      <w:tr w:rsidR="008F12E6" w:rsidRPr="00A9662C" w:rsidTr="00363A2B">
        <w:trPr>
          <w:trHeight w:val="300"/>
        </w:trPr>
        <w:tc>
          <w:tcPr>
            <w:tcW w:w="2548" w:type="pct"/>
            <w:tcBorders>
              <w:top w:val="single" w:sz="18" w:space="0" w:color="auto"/>
              <w:left w:val="single" w:sz="18"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lastRenderedPageBreak/>
              <w:t>Category</w:t>
            </w:r>
          </w:p>
        </w:tc>
        <w:tc>
          <w:tcPr>
            <w:tcW w:w="2452" w:type="pct"/>
            <w:tcBorders>
              <w:top w:val="single" w:sz="18" w:space="0" w:color="auto"/>
              <w:left w:val="single" w:sz="4"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Code</w:t>
            </w:r>
          </w:p>
        </w:tc>
      </w:tr>
      <w:tr w:rsidR="008F12E6" w:rsidRPr="00A9662C" w:rsidTr="00363A2B">
        <w:trPr>
          <w:trHeight w:val="300"/>
        </w:trPr>
        <w:tc>
          <w:tcPr>
            <w:tcW w:w="2548" w:type="pct"/>
            <w:tcBorders>
              <w:top w:val="single" w:sz="18" w:space="0" w:color="auto"/>
              <w:left w:val="single" w:sz="18"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Adolescent</w:t>
            </w:r>
          </w:p>
        </w:tc>
        <w:tc>
          <w:tcPr>
            <w:tcW w:w="2452" w:type="pct"/>
            <w:tcBorders>
              <w:top w:val="single" w:sz="18" w:space="0" w:color="auto"/>
              <w:left w:val="single" w:sz="4"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Normative</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Behavioral</w:t>
            </w:r>
          </w:p>
        </w:tc>
      </w:tr>
      <w:tr w:rsidR="008F12E6" w:rsidRPr="00A9662C" w:rsidTr="00363A2B">
        <w:trPr>
          <w:trHeight w:val="300"/>
        </w:trPr>
        <w:tc>
          <w:tcPr>
            <w:tcW w:w="2548" w:type="pct"/>
            <w:tcBorders>
              <w:left w:val="single" w:sz="18" w:space="0" w:color="auto"/>
              <w:bottom w:val="single" w:sz="18"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left w:val="single" w:sz="4" w:space="0" w:color="auto"/>
              <w:bottom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Control</w:t>
            </w:r>
          </w:p>
        </w:tc>
      </w:tr>
      <w:tr w:rsidR="008F12E6" w:rsidRPr="00A9662C" w:rsidTr="00363A2B">
        <w:trPr>
          <w:trHeight w:val="300"/>
        </w:trPr>
        <w:tc>
          <w:tcPr>
            <w:tcW w:w="2548" w:type="pct"/>
            <w:tcBorders>
              <w:top w:val="single" w:sz="18" w:space="0" w:color="auto"/>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Other</w:t>
            </w:r>
          </w:p>
        </w:tc>
        <w:tc>
          <w:tcPr>
            <w:tcW w:w="2452" w:type="pct"/>
            <w:tcBorders>
              <w:top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Normative (Other)</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Behavioral (Other)</w:t>
            </w:r>
          </w:p>
        </w:tc>
      </w:tr>
      <w:tr w:rsidR="008F12E6" w:rsidRPr="00A9662C" w:rsidTr="00363A2B">
        <w:trPr>
          <w:trHeight w:val="300"/>
        </w:trPr>
        <w:tc>
          <w:tcPr>
            <w:tcW w:w="2548" w:type="pct"/>
            <w:tcBorders>
              <w:left w:val="single" w:sz="18" w:space="0" w:color="auto"/>
              <w:bottom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bottom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Control (Other)</w:t>
            </w:r>
          </w:p>
        </w:tc>
      </w:tr>
      <w:tr w:rsidR="008F12E6" w:rsidRPr="00A9662C" w:rsidTr="00363A2B">
        <w:trPr>
          <w:trHeight w:val="300"/>
        </w:trPr>
        <w:tc>
          <w:tcPr>
            <w:tcW w:w="2548" w:type="pct"/>
            <w:tcBorders>
              <w:top w:val="single" w:sz="18" w:space="0" w:color="auto"/>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Visual of Infant Feeding</w:t>
            </w:r>
          </w:p>
        </w:tc>
        <w:tc>
          <w:tcPr>
            <w:tcW w:w="2452" w:type="pct"/>
            <w:tcBorders>
              <w:top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Infant Feeding Equipment</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Bottle</w:t>
            </w:r>
            <w:r w:rsidR="00C66ACA">
              <w:rPr>
                <w:rFonts w:eastAsia="Times New Roman" w:cs="Times New Roman"/>
                <w:color w:val="000000"/>
                <w:szCs w:val="24"/>
              </w:rPr>
              <w:t>-</w:t>
            </w:r>
            <w:r w:rsidRPr="00A9662C">
              <w:rPr>
                <w:rFonts w:eastAsia="Times New Roman" w:cs="Times New Roman"/>
                <w:color w:val="000000"/>
                <w:szCs w:val="24"/>
              </w:rPr>
              <w:t>Feeding</w:t>
            </w:r>
          </w:p>
        </w:tc>
      </w:tr>
      <w:tr w:rsidR="008F12E6" w:rsidRPr="00A9662C" w:rsidTr="00363A2B">
        <w:trPr>
          <w:trHeight w:val="300"/>
        </w:trPr>
        <w:tc>
          <w:tcPr>
            <w:tcW w:w="2548" w:type="pct"/>
            <w:tcBorders>
              <w:left w:val="single" w:sz="18" w:space="0" w:color="auto"/>
              <w:bottom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bottom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Breastfeeding</w:t>
            </w:r>
          </w:p>
        </w:tc>
      </w:tr>
      <w:tr w:rsidR="008F12E6" w:rsidRPr="00A9662C" w:rsidTr="00363A2B">
        <w:trPr>
          <w:trHeight w:val="300"/>
        </w:trPr>
        <w:tc>
          <w:tcPr>
            <w:tcW w:w="2548" w:type="pct"/>
            <w:tcBorders>
              <w:top w:val="single" w:sz="18" w:space="0" w:color="auto"/>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Verbal Talk about Infant Feeding</w:t>
            </w:r>
          </w:p>
        </w:tc>
        <w:tc>
          <w:tcPr>
            <w:tcW w:w="2452" w:type="pct"/>
            <w:tcBorders>
              <w:top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Formula</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Breastfeeding</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Juice</w:t>
            </w:r>
          </w:p>
        </w:tc>
      </w:tr>
      <w:tr w:rsidR="008F12E6" w:rsidRPr="00A9662C" w:rsidTr="00363A2B">
        <w:trPr>
          <w:trHeight w:val="300"/>
        </w:trPr>
        <w:tc>
          <w:tcPr>
            <w:tcW w:w="2548" w:type="pct"/>
            <w:tcBorders>
              <w:left w:val="single" w:sz="18" w:space="0" w:color="auto"/>
              <w:bottom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bottom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Tube Feeding</w:t>
            </w:r>
          </w:p>
        </w:tc>
      </w:tr>
      <w:tr w:rsidR="008F12E6" w:rsidRPr="00A9662C" w:rsidTr="00363A2B">
        <w:trPr>
          <w:trHeight w:val="300"/>
        </w:trPr>
        <w:tc>
          <w:tcPr>
            <w:tcW w:w="2548" w:type="pct"/>
            <w:tcBorders>
              <w:top w:val="single" w:sz="18" w:space="0" w:color="auto"/>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Who is Feeding Infant with Bottle?</w:t>
            </w:r>
          </w:p>
        </w:tc>
        <w:tc>
          <w:tcPr>
            <w:tcW w:w="2452" w:type="pct"/>
            <w:tcBorders>
              <w:top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A (Adolescent)</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MGM (Maternal Grandmother)</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IF (Infant’s Father)</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N (Nurse)</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F (Friend)</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S (Sister)</w:t>
            </w:r>
          </w:p>
        </w:tc>
      </w:tr>
      <w:tr w:rsidR="008F12E6" w:rsidRPr="00A9662C" w:rsidTr="00363A2B">
        <w:trPr>
          <w:trHeight w:val="300"/>
        </w:trPr>
        <w:tc>
          <w:tcPr>
            <w:tcW w:w="2548" w:type="pct"/>
            <w:tcBorders>
              <w:lef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MGGM (Maternal Great-Grandmother)</w:t>
            </w:r>
          </w:p>
        </w:tc>
      </w:tr>
      <w:tr w:rsidR="008F12E6" w:rsidRPr="00A9662C" w:rsidTr="00363A2B">
        <w:trPr>
          <w:trHeight w:val="300"/>
        </w:trPr>
        <w:tc>
          <w:tcPr>
            <w:tcW w:w="2548" w:type="pct"/>
            <w:tcBorders>
              <w:left w:val="single" w:sz="18" w:space="0" w:color="auto"/>
              <w:bottom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452" w:type="pct"/>
            <w:tcBorders>
              <w:bottom w:val="single" w:sz="18" w:space="0" w:color="auto"/>
              <w:right w:val="single" w:sz="18"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D (Dad)</w:t>
            </w:r>
          </w:p>
        </w:tc>
      </w:tr>
    </w:tbl>
    <w:p w:rsidR="008F12E6" w:rsidRPr="00A9662C" w:rsidRDefault="008F12E6" w:rsidP="00E129EA">
      <w:pPr>
        <w:spacing w:after="200" w:line="480" w:lineRule="auto"/>
        <w:ind w:firstLine="720"/>
        <w:rPr>
          <w:rFonts w:cs="Times New Roman"/>
          <w:szCs w:val="24"/>
        </w:rPr>
      </w:pPr>
    </w:p>
    <w:p w:rsidR="008F12E6" w:rsidRPr="00A9662C" w:rsidRDefault="008F12E6" w:rsidP="00E129EA">
      <w:pPr>
        <w:spacing w:after="200" w:line="480" w:lineRule="auto"/>
        <w:ind w:firstLine="720"/>
        <w:rPr>
          <w:rFonts w:cs="Times New Roman"/>
          <w:szCs w:val="24"/>
        </w:rPr>
      </w:pPr>
      <w:r w:rsidRPr="00A9662C">
        <w:rPr>
          <w:rFonts w:cs="Times New Roman"/>
          <w:szCs w:val="24"/>
        </w:rPr>
        <w:t xml:space="preserve">Due to one co-coder travelling to China without access to QDA Miner, it was necessary to complete the initial coding in Microsoft Word and then to transfer the information to QDA Miner. </w:t>
      </w:r>
    </w:p>
    <w:p w:rsidR="008F12E6" w:rsidRPr="00A9662C" w:rsidRDefault="008F12E6" w:rsidP="00E129EA">
      <w:pPr>
        <w:spacing w:after="200" w:line="480" w:lineRule="auto"/>
        <w:ind w:firstLine="720"/>
        <w:rPr>
          <w:rFonts w:cs="Times New Roman"/>
          <w:szCs w:val="24"/>
        </w:rPr>
      </w:pPr>
      <w:r w:rsidRPr="00A9662C">
        <w:rPr>
          <w:rFonts w:cs="Times New Roman"/>
          <w:szCs w:val="24"/>
        </w:rPr>
        <w:t>Additionally, we went back and recorded the amount of time that was spent either talking about infant feeding, or performing a behavior related to infant feeding. We then put these times into an excel spreadsheet, along with their respective code (e.g.</w:t>
      </w:r>
      <w:r w:rsidR="001553DA">
        <w:rPr>
          <w:rFonts w:cs="Times New Roman"/>
          <w:szCs w:val="24"/>
        </w:rPr>
        <w:t xml:space="preserve"> </w:t>
      </w:r>
      <w:r w:rsidRPr="00A9662C">
        <w:rPr>
          <w:rFonts w:cs="Times New Roman"/>
          <w:szCs w:val="24"/>
        </w:rPr>
        <w:t xml:space="preserve">If the verbal comment was a normative belief, then the time that was spent talking about that belief was calculated and noted with a tag-normative belief). We then represented this information by pie charts that visually portrayed the amount of time spent on speaking about each belief, and the visual representation </w:t>
      </w:r>
      <w:r w:rsidRPr="00A9662C">
        <w:rPr>
          <w:rFonts w:cs="Times New Roman"/>
          <w:szCs w:val="24"/>
        </w:rPr>
        <w:lastRenderedPageBreak/>
        <w:t xml:space="preserve">of active or passive infant feeding. With this we were able to determine percentage of time each belief was represented in each episode. Our findings show that the majority of verbal talk about infant feeding was spent on Control beliefs spoken by the teen. </w:t>
      </w:r>
    </w:p>
    <w:p w:rsidR="008F12E6" w:rsidRPr="00A9662C" w:rsidRDefault="008F12E6">
      <w:pPr>
        <w:rPr>
          <w:rFonts w:cs="Times New Roman"/>
          <w:b/>
          <w:szCs w:val="24"/>
        </w:rPr>
      </w:pPr>
    </w:p>
    <w:p w:rsidR="008F12E6" w:rsidRPr="00A9662C" w:rsidRDefault="008F12E6">
      <w:pPr>
        <w:rPr>
          <w:rFonts w:cs="Times New Roman"/>
          <w:b/>
          <w:szCs w:val="24"/>
        </w:rPr>
      </w:pPr>
      <w:r w:rsidRPr="00A9662C">
        <w:rPr>
          <w:rFonts w:cs="Times New Roman"/>
          <w:b/>
          <w:szCs w:val="24"/>
        </w:rPr>
        <w:t>Timeline</w:t>
      </w:r>
    </w:p>
    <w:p w:rsidR="008F12E6" w:rsidRPr="00A9662C" w:rsidRDefault="008F12E6">
      <w:pPr>
        <w:rPr>
          <w:rFonts w:cs="Times New Roman"/>
          <w:b/>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
      <w:tblGrid>
        <w:gridCol w:w="1418"/>
        <w:gridCol w:w="688"/>
        <w:gridCol w:w="622"/>
        <w:gridCol w:w="633"/>
        <w:gridCol w:w="591"/>
        <w:gridCol w:w="591"/>
        <w:gridCol w:w="633"/>
        <w:gridCol w:w="610"/>
        <w:gridCol w:w="688"/>
        <w:gridCol w:w="588"/>
        <w:gridCol w:w="622"/>
        <w:gridCol w:w="601"/>
        <w:gridCol w:w="655"/>
        <w:gridCol w:w="567"/>
      </w:tblGrid>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62"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b/>
                <w:bCs/>
                <w:sz w:val="20"/>
                <w:szCs w:val="20"/>
              </w:rPr>
              <w:t xml:space="preserve">2012 </w:t>
            </w:r>
          </w:p>
        </w:tc>
        <w:tc>
          <w:tcPr>
            <w:tcW w:w="327"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33"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11"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11"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33"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21"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62"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b/>
                <w:bCs/>
                <w:sz w:val="20"/>
                <w:szCs w:val="20"/>
              </w:rPr>
              <w:t xml:space="preserve">2013 </w:t>
            </w:r>
          </w:p>
        </w:tc>
        <w:tc>
          <w:tcPr>
            <w:tcW w:w="309"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27"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1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344"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p>
        </w:tc>
        <w:tc>
          <w:tcPr>
            <w:tcW w:w="299" w:type="pct"/>
          </w:tcPr>
          <w:p w:rsidR="008F12E6" w:rsidRPr="00363A2B" w:rsidRDefault="008F12E6" w:rsidP="00E129EA">
            <w:pP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Task</w:t>
            </w:r>
          </w:p>
        </w:tc>
        <w:tc>
          <w:tcPr>
            <w:tcW w:w="362"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Jun</w:t>
            </w:r>
          </w:p>
        </w:tc>
        <w:tc>
          <w:tcPr>
            <w:tcW w:w="327"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July</w:t>
            </w:r>
          </w:p>
        </w:tc>
        <w:tc>
          <w:tcPr>
            <w:tcW w:w="333"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Aug</w:t>
            </w:r>
          </w:p>
        </w:tc>
        <w:tc>
          <w:tcPr>
            <w:tcW w:w="311"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Sep</w:t>
            </w:r>
          </w:p>
        </w:tc>
        <w:tc>
          <w:tcPr>
            <w:tcW w:w="311"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Oct</w:t>
            </w:r>
          </w:p>
        </w:tc>
        <w:tc>
          <w:tcPr>
            <w:tcW w:w="333"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Nov</w:t>
            </w:r>
          </w:p>
        </w:tc>
        <w:tc>
          <w:tcPr>
            <w:tcW w:w="321"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Dec</w:t>
            </w:r>
          </w:p>
        </w:tc>
        <w:tc>
          <w:tcPr>
            <w:tcW w:w="362"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Jan</w:t>
            </w:r>
          </w:p>
        </w:tc>
        <w:tc>
          <w:tcPr>
            <w:tcW w:w="309"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Feb</w:t>
            </w:r>
          </w:p>
        </w:tc>
        <w:tc>
          <w:tcPr>
            <w:tcW w:w="327"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Mar</w:t>
            </w:r>
          </w:p>
        </w:tc>
        <w:tc>
          <w:tcPr>
            <w:tcW w:w="316"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Apr</w:t>
            </w:r>
          </w:p>
        </w:tc>
        <w:tc>
          <w:tcPr>
            <w:tcW w:w="344" w:type="pct"/>
            <w:shd w:val="clear" w:color="auto" w:fill="auto"/>
            <w:tcMar>
              <w:top w:w="72" w:type="dxa"/>
              <w:left w:w="144" w:type="dxa"/>
              <w:bottom w:w="72" w:type="dxa"/>
              <w:right w:w="144" w:type="dxa"/>
            </w:tcMar>
            <w:vAlign w:val="center"/>
            <w:hideMark/>
          </w:tcPr>
          <w:p w:rsidR="008F12E6" w:rsidRPr="00363A2B" w:rsidRDefault="008F12E6" w:rsidP="00E129EA">
            <w:pPr>
              <w:jc w:val="center"/>
              <w:rPr>
                <w:rFonts w:cs="Times New Roman"/>
                <w:sz w:val="20"/>
                <w:szCs w:val="20"/>
              </w:rPr>
            </w:pPr>
            <w:r w:rsidRPr="00363A2B">
              <w:rPr>
                <w:rFonts w:cs="Times New Roman"/>
                <w:sz w:val="20"/>
                <w:szCs w:val="20"/>
              </w:rPr>
              <w:t>May</w:t>
            </w:r>
          </w:p>
        </w:tc>
        <w:tc>
          <w:tcPr>
            <w:tcW w:w="299" w:type="pct"/>
            <w:vAlign w:val="center"/>
          </w:tcPr>
          <w:p w:rsidR="008F12E6" w:rsidRPr="00363A2B" w:rsidRDefault="008F12E6" w:rsidP="00E129EA">
            <w:pPr>
              <w:jc w:val="center"/>
              <w:rPr>
                <w:rFonts w:cs="Times New Roman"/>
                <w:sz w:val="20"/>
                <w:szCs w:val="20"/>
              </w:rPr>
            </w:pPr>
            <w:r w:rsidRPr="00363A2B">
              <w:rPr>
                <w:rFonts w:cs="Times New Roman"/>
                <w:sz w:val="20"/>
                <w:szCs w:val="20"/>
              </w:rPr>
              <w:t>Jun</w:t>
            </w: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Proposal Hearing</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Transcription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Coding-Method Development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Coding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Analyze Data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Write up Results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r w:rsidRPr="00363A2B">
              <w:rPr>
                <w:rFonts w:cs="Times New Roman"/>
                <w:sz w:val="20"/>
                <w:szCs w:val="20"/>
              </w:rPr>
              <w:t>X</w:t>
            </w:r>
          </w:p>
        </w:tc>
        <w:tc>
          <w:tcPr>
            <w:tcW w:w="299" w:type="pct"/>
            <w:vAlign w:val="center"/>
          </w:tcPr>
          <w:p w:rsidR="008F12E6" w:rsidRPr="00363A2B" w:rsidRDefault="008F12E6" w:rsidP="00250EFD">
            <w:pPr>
              <w:jc w:val="center"/>
              <w:rPr>
                <w:rFonts w:cs="Times New Roman"/>
                <w:sz w:val="20"/>
                <w:szCs w:val="20"/>
              </w:rPr>
            </w:pPr>
            <w:r w:rsidRPr="00363A2B">
              <w:rPr>
                <w:rFonts w:cs="Times New Roman"/>
                <w:sz w:val="20"/>
                <w:szCs w:val="20"/>
              </w:rPr>
              <w:t>X</w:t>
            </w:r>
          </w:p>
        </w:tc>
      </w:tr>
      <w:tr w:rsidR="008F12E6" w:rsidRPr="00363A2B" w:rsidTr="00363A2B">
        <w:trPr>
          <w:trHeight w:val="386"/>
          <w:jc w:val="center"/>
        </w:trPr>
        <w:tc>
          <w:tcPr>
            <w:tcW w:w="746" w:type="pct"/>
            <w:shd w:val="clear" w:color="auto" w:fill="auto"/>
            <w:tcMar>
              <w:top w:w="72" w:type="dxa"/>
              <w:left w:w="144" w:type="dxa"/>
              <w:bottom w:w="72" w:type="dxa"/>
              <w:right w:w="144" w:type="dxa"/>
            </w:tcMar>
            <w:hideMark/>
          </w:tcPr>
          <w:p w:rsidR="008F12E6" w:rsidRPr="00363A2B" w:rsidRDefault="008F12E6" w:rsidP="00E129EA">
            <w:pPr>
              <w:rPr>
                <w:rFonts w:cs="Times New Roman"/>
                <w:sz w:val="20"/>
                <w:szCs w:val="20"/>
              </w:rPr>
            </w:pPr>
            <w:r w:rsidRPr="00363A2B">
              <w:rPr>
                <w:rFonts w:cs="Times New Roman"/>
                <w:sz w:val="20"/>
                <w:szCs w:val="20"/>
              </w:rPr>
              <w:t xml:space="preserve">Thesis Hearing </w:t>
            </w: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33"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1"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62"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09"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27"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16"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344" w:type="pct"/>
            <w:shd w:val="clear" w:color="auto" w:fill="auto"/>
            <w:tcMar>
              <w:top w:w="72" w:type="dxa"/>
              <w:left w:w="144" w:type="dxa"/>
              <w:bottom w:w="72" w:type="dxa"/>
              <w:right w:w="144" w:type="dxa"/>
            </w:tcMar>
            <w:vAlign w:val="center"/>
            <w:hideMark/>
          </w:tcPr>
          <w:p w:rsidR="008F12E6" w:rsidRPr="00363A2B" w:rsidRDefault="008F12E6" w:rsidP="00250EFD">
            <w:pPr>
              <w:jc w:val="center"/>
              <w:rPr>
                <w:rFonts w:cs="Times New Roman"/>
                <w:sz w:val="20"/>
                <w:szCs w:val="20"/>
              </w:rPr>
            </w:pPr>
          </w:p>
        </w:tc>
        <w:tc>
          <w:tcPr>
            <w:tcW w:w="299" w:type="pct"/>
            <w:vAlign w:val="center"/>
          </w:tcPr>
          <w:p w:rsidR="008F12E6" w:rsidRPr="00363A2B" w:rsidRDefault="008F12E6" w:rsidP="00250EFD">
            <w:pPr>
              <w:jc w:val="center"/>
              <w:rPr>
                <w:rFonts w:cs="Times New Roman"/>
                <w:sz w:val="20"/>
                <w:szCs w:val="20"/>
              </w:rPr>
            </w:pPr>
            <w:r w:rsidRPr="00363A2B">
              <w:rPr>
                <w:rFonts w:cs="Times New Roman"/>
                <w:sz w:val="20"/>
                <w:szCs w:val="20"/>
              </w:rPr>
              <w:t>X</w:t>
            </w:r>
          </w:p>
        </w:tc>
      </w:tr>
    </w:tbl>
    <w:p w:rsidR="008F12E6" w:rsidRPr="00A9662C" w:rsidRDefault="008F12E6">
      <w:pPr>
        <w:rPr>
          <w:rFonts w:cs="Times New Roman"/>
          <w:szCs w:val="24"/>
        </w:rPr>
      </w:pPr>
    </w:p>
    <w:p w:rsidR="008F12E6" w:rsidRPr="00A9662C" w:rsidRDefault="008F12E6">
      <w:pPr>
        <w:rPr>
          <w:rFonts w:cs="Times New Roman"/>
          <w:szCs w:val="24"/>
        </w:rPr>
      </w:pPr>
    </w:p>
    <w:p w:rsidR="008F12E6" w:rsidRPr="00A9662C" w:rsidRDefault="008F12E6">
      <w:pPr>
        <w:rPr>
          <w:rFonts w:cs="Times New Roman"/>
          <w:szCs w:val="24"/>
        </w:rPr>
      </w:pPr>
    </w:p>
    <w:p w:rsidR="008F12E6" w:rsidRPr="00A9662C" w:rsidRDefault="008F12E6">
      <w:pPr>
        <w:rPr>
          <w:rFonts w:cs="Times New Roman"/>
          <w:szCs w:val="24"/>
        </w:rPr>
      </w:pPr>
    </w:p>
    <w:p w:rsidR="008F12E6" w:rsidRPr="00A9662C" w:rsidRDefault="008F12E6">
      <w:pPr>
        <w:rPr>
          <w:rFonts w:cs="Times New Roman"/>
          <w:szCs w:val="24"/>
        </w:rPr>
      </w:pPr>
    </w:p>
    <w:p w:rsidR="008F12E6" w:rsidRPr="00A9662C" w:rsidRDefault="008F12E6">
      <w:pPr>
        <w:rPr>
          <w:rFonts w:cs="Times New Roman"/>
          <w:b/>
          <w:szCs w:val="24"/>
        </w:rPr>
      </w:pPr>
    </w:p>
    <w:p w:rsidR="008F12E6" w:rsidRPr="00A9662C" w:rsidRDefault="008F12E6">
      <w:pPr>
        <w:rPr>
          <w:rFonts w:cs="Times New Roman"/>
          <w:b/>
          <w:szCs w:val="24"/>
        </w:rPr>
      </w:pPr>
    </w:p>
    <w:p w:rsidR="008F12E6" w:rsidRPr="00A9662C" w:rsidRDefault="008F12E6">
      <w:pPr>
        <w:rPr>
          <w:rFonts w:cs="Times New Roman"/>
          <w:b/>
          <w:szCs w:val="24"/>
        </w:rPr>
      </w:pPr>
    </w:p>
    <w:p w:rsidR="008F12E6" w:rsidRPr="00A9662C" w:rsidRDefault="008F12E6">
      <w:pPr>
        <w:rPr>
          <w:rFonts w:cs="Times New Roman"/>
          <w:b/>
          <w:szCs w:val="24"/>
        </w:rPr>
      </w:pPr>
    </w:p>
    <w:p w:rsidR="008F12E6" w:rsidRPr="00A9662C" w:rsidRDefault="008F12E6" w:rsidP="00E129EA">
      <w:pPr>
        <w:jc w:val="center"/>
        <w:rPr>
          <w:rFonts w:cs="Times New Roman"/>
          <w:b/>
          <w:szCs w:val="24"/>
        </w:rPr>
      </w:pPr>
    </w:p>
    <w:p w:rsidR="00F20AAA" w:rsidRPr="00C65A7D" w:rsidRDefault="00F20AAA" w:rsidP="00C65A7D">
      <w:pPr>
        <w:pStyle w:val="Heading2"/>
        <w:jc w:val="center"/>
        <w:rPr>
          <w:b/>
          <w:i w:val="0"/>
        </w:rPr>
      </w:pPr>
      <w:r>
        <w:br w:type="page"/>
      </w:r>
      <w:bookmarkStart w:id="99" w:name="_Toc361038401"/>
      <w:r w:rsidR="00BD5B56">
        <w:rPr>
          <w:b/>
          <w:i w:val="0"/>
        </w:rPr>
        <w:lastRenderedPageBreak/>
        <w:t>Appendix B: Expanded</w:t>
      </w:r>
      <w:r w:rsidR="004753A0">
        <w:rPr>
          <w:b/>
          <w:i w:val="0"/>
        </w:rPr>
        <w:t xml:space="preserve"> Research</w:t>
      </w:r>
      <w:r w:rsidR="00BD5B56">
        <w:rPr>
          <w:b/>
          <w:i w:val="0"/>
        </w:rPr>
        <w:t xml:space="preserve"> Methods</w:t>
      </w:r>
      <w:r w:rsidRPr="00C65A7D">
        <w:rPr>
          <w:b/>
          <w:i w:val="0"/>
        </w:rPr>
        <w:t xml:space="preserve"> References</w:t>
      </w:r>
      <w:bookmarkEnd w:id="99"/>
    </w:p>
    <w:p w:rsidR="00F20AAA" w:rsidRDefault="00F20AAA" w:rsidP="00F20AAA"/>
    <w:p w:rsidR="00F20AAA" w:rsidRDefault="00F20AAA" w:rsidP="00F20AAA"/>
    <w:p w:rsidR="00C65A7D" w:rsidRDefault="00C65A7D">
      <w:r>
        <w:br w:type="page"/>
      </w:r>
    </w:p>
    <w:p w:rsidR="00C65A7D" w:rsidRDefault="00C65A7D"/>
    <w:p w:rsidR="00C65A7D" w:rsidRPr="00DE5235" w:rsidRDefault="00C65A7D" w:rsidP="00C65A7D">
      <w:pPr>
        <w:spacing w:line="240" w:lineRule="auto"/>
        <w:ind w:left="720" w:hanging="720"/>
        <w:rPr>
          <w:rFonts w:cs="Times New Roman"/>
          <w:noProof/>
        </w:rPr>
      </w:pPr>
      <w:r w:rsidRPr="00DE5235">
        <w:rPr>
          <w:rFonts w:cs="Times New Roman"/>
          <w:b/>
          <w:noProof/>
        </w:rPr>
        <w:t>1.</w:t>
      </w:r>
      <w:r w:rsidRPr="00DE5235">
        <w:rPr>
          <w:rFonts w:cs="Times New Roman"/>
          <w:noProof/>
        </w:rPr>
        <w:tab/>
        <w:t xml:space="preserve">Foss KA. "That's Not a Beer Bong, It's a Breast Pump!" Representations of Breastfeeding in Prime-Time Fictional Television. </w:t>
      </w:r>
      <w:r w:rsidRPr="00DE5235">
        <w:rPr>
          <w:rFonts w:cs="Times New Roman"/>
          <w:i/>
          <w:noProof/>
        </w:rPr>
        <w:t xml:space="preserve">Health communication. </w:t>
      </w:r>
      <w:r w:rsidRPr="00DE5235">
        <w:rPr>
          <w:rFonts w:cs="Times New Roman"/>
          <w:noProof/>
        </w:rPr>
        <w:t>Jul 2 2012.</w:t>
      </w:r>
    </w:p>
    <w:p w:rsidR="00C65A7D" w:rsidRPr="00DE5235" w:rsidRDefault="00C65A7D" w:rsidP="00C65A7D">
      <w:pPr>
        <w:spacing w:line="240" w:lineRule="auto"/>
        <w:ind w:left="720" w:hanging="720"/>
        <w:rPr>
          <w:rFonts w:cs="Times New Roman"/>
          <w:noProof/>
        </w:rPr>
      </w:pPr>
      <w:r w:rsidRPr="00DE5235">
        <w:rPr>
          <w:rFonts w:cs="Times New Roman"/>
          <w:b/>
          <w:noProof/>
        </w:rPr>
        <w:t>2.</w:t>
      </w:r>
      <w:r w:rsidRPr="00DE5235">
        <w:rPr>
          <w:rFonts w:cs="Times New Roman"/>
          <w:noProof/>
        </w:rPr>
        <w:tab/>
        <w:t xml:space="preserve">Inqscribe: Simply transcription + subtitling. 2008; </w:t>
      </w:r>
      <w:r w:rsidRPr="00816E17">
        <w:rPr>
          <w:rFonts w:cs="Times New Roman"/>
          <w:noProof/>
        </w:rPr>
        <w:t>http://www.inquirium.net/products/inqscribe/index.html</w:t>
      </w:r>
      <w:r w:rsidRPr="00DE5235">
        <w:rPr>
          <w:rFonts w:cs="Times New Roman"/>
          <w:noProof/>
        </w:rPr>
        <w:t>. Accessed August 24, 2012.</w:t>
      </w:r>
    </w:p>
    <w:p w:rsidR="00C65A7D" w:rsidRPr="00DE5235" w:rsidRDefault="00C65A7D" w:rsidP="00C65A7D">
      <w:pPr>
        <w:spacing w:line="240" w:lineRule="auto"/>
        <w:ind w:left="720" w:hanging="720"/>
        <w:rPr>
          <w:rFonts w:cs="Times New Roman"/>
          <w:noProof/>
        </w:rPr>
      </w:pPr>
      <w:r w:rsidRPr="00DE5235">
        <w:rPr>
          <w:rFonts w:cs="Times New Roman"/>
          <w:b/>
          <w:noProof/>
        </w:rPr>
        <w:t>3.</w:t>
      </w:r>
      <w:r w:rsidRPr="00DE5235">
        <w:rPr>
          <w:rFonts w:cs="Times New Roman"/>
          <w:noProof/>
        </w:rPr>
        <w:tab/>
        <w:t xml:space="preserve">Neuendorf KA. </w:t>
      </w:r>
      <w:r w:rsidRPr="00DE5235">
        <w:rPr>
          <w:rFonts w:cs="Times New Roman"/>
          <w:i/>
          <w:noProof/>
        </w:rPr>
        <w:t>The content analysis guidebook.</w:t>
      </w:r>
      <w:r w:rsidRPr="00DE5235">
        <w:rPr>
          <w:rFonts w:cs="Times New Roman"/>
          <w:noProof/>
        </w:rPr>
        <w:t xml:space="preserve"> Thousand Oaks, Calif.: Sage Publications; 2002.</w:t>
      </w:r>
    </w:p>
    <w:p w:rsidR="00C65A7D" w:rsidRPr="00DE5235" w:rsidRDefault="00C65A7D" w:rsidP="00C65A7D">
      <w:pPr>
        <w:spacing w:line="240" w:lineRule="auto"/>
        <w:ind w:left="720" w:hanging="720"/>
        <w:rPr>
          <w:rFonts w:cs="Times New Roman"/>
          <w:noProof/>
        </w:rPr>
      </w:pPr>
      <w:r w:rsidRPr="00DE5235">
        <w:rPr>
          <w:rFonts w:cs="Times New Roman"/>
          <w:b/>
          <w:noProof/>
        </w:rPr>
        <w:t>4.</w:t>
      </w:r>
      <w:r w:rsidRPr="00DE5235">
        <w:rPr>
          <w:rFonts w:cs="Times New Roman"/>
          <w:noProof/>
        </w:rPr>
        <w:tab/>
        <w:t xml:space="preserve">Krippendorff K. </w:t>
      </w:r>
      <w:r w:rsidRPr="00DE5235">
        <w:rPr>
          <w:rFonts w:cs="Times New Roman"/>
          <w:i/>
          <w:noProof/>
        </w:rPr>
        <w:t>Content Analysis: An Introduction to Its Methodology.</w:t>
      </w:r>
      <w:r w:rsidRPr="00DE5235">
        <w:rPr>
          <w:rFonts w:cs="Times New Roman"/>
          <w:noProof/>
        </w:rPr>
        <w:t xml:space="preserve"> Beverly Hills, California: SAGE Publications, Inc.; 1980.</w:t>
      </w:r>
    </w:p>
    <w:p w:rsidR="00C65A7D" w:rsidRPr="00F20AAA" w:rsidRDefault="00C65A7D" w:rsidP="00F20AAA">
      <w:pPr>
        <w:sectPr w:rsidR="00C65A7D" w:rsidRPr="00F20AAA" w:rsidSect="00D00CCB">
          <w:type w:val="continuous"/>
          <w:pgSz w:w="12240" w:h="15840"/>
          <w:pgMar w:top="1440" w:right="1440" w:bottom="1440" w:left="1440" w:header="720" w:footer="720" w:gutter="0"/>
          <w:cols w:space="720"/>
          <w:docGrid w:linePitch="360"/>
        </w:sectPr>
      </w:pPr>
    </w:p>
    <w:p w:rsidR="00F20AAA" w:rsidRDefault="00C66ACA">
      <w:pPr>
        <w:rPr>
          <w:rFonts w:eastAsiaTheme="majorEastAsia" w:cs="Times New Roman"/>
          <w:b/>
          <w:bCs/>
          <w:szCs w:val="24"/>
        </w:rPr>
      </w:pPr>
      <w:r>
        <w:rPr>
          <w:rFonts w:eastAsiaTheme="majorEastAsia" w:cs="Times New Roman"/>
          <w:b/>
          <w:bCs/>
          <w:szCs w:val="24"/>
        </w:rPr>
        <w:lastRenderedPageBreak/>
        <w:br w:type="page"/>
      </w:r>
    </w:p>
    <w:p w:rsidR="008F12E6" w:rsidRPr="00A9662C" w:rsidRDefault="00C65A7D" w:rsidP="000B4CC3">
      <w:pPr>
        <w:pStyle w:val="Heading2"/>
        <w:jc w:val="center"/>
        <w:rPr>
          <w:rFonts w:cs="Times New Roman"/>
          <w:b/>
          <w:i w:val="0"/>
          <w:szCs w:val="24"/>
        </w:rPr>
        <w:sectPr w:rsidR="008F12E6" w:rsidRPr="00A9662C" w:rsidSect="00D00CCB">
          <w:type w:val="continuous"/>
          <w:pgSz w:w="12240" w:h="15840"/>
          <w:pgMar w:top="1440" w:right="1440" w:bottom="1440" w:left="1440" w:header="720" w:footer="720" w:gutter="0"/>
          <w:cols w:space="720"/>
          <w:docGrid w:linePitch="360"/>
        </w:sectPr>
      </w:pPr>
      <w:bookmarkStart w:id="100" w:name="_Toc361038402"/>
      <w:r>
        <w:rPr>
          <w:rFonts w:cs="Times New Roman"/>
          <w:b/>
          <w:i w:val="0"/>
          <w:szCs w:val="24"/>
        </w:rPr>
        <w:lastRenderedPageBreak/>
        <w:t>Appendix C</w:t>
      </w:r>
      <w:r w:rsidR="008F12E6" w:rsidRPr="00A9662C">
        <w:rPr>
          <w:rFonts w:cs="Times New Roman"/>
          <w:b/>
          <w:i w:val="0"/>
          <w:szCs w:val="24"/>
        </w:rPr>
        <w:t>: Expanded Results</w:t>
      </w:r>
      <w:bookmarkEnd w:id="100"/>
    </w:p>
    <w:p w:rsidR="008F12E6" w:rsidRPr="00A9662C" w:rsidRDefault="008F12E6" w:rsidP="00E129EA">
      <w:pPr>
        <w:rPr>
          <w:rFonts w:cs="Times New Roman"/>
          <w:szCs w:val="24"/>
        </w:rPr>
      </w:pPr>
      <w:r w:rsidRPr="00A9662C">
        <w:rPr>
          <w:rFonts w:cs="Times New Roman"/>
          <w:szCs w:val="24"/>
        </w:rPr>
        <w:lastRenderedPageBreak/>
        <w:t xml:space="preserve">For each episode that was coded, a vignette was drafted to give a general sense of what the episode portrayed. Quotes ([...]) were recorded to support the narrative, but removed and summarized in final draft. For example: </w:t>
      </w:r>
    </w:p>
    <w:p w:rsidR="008F12E6" w:rsidRPr="00A9662C" w:rsidRDefault="008F12E6" w:rsidP="00E129EA">
      <w:pPr>
        <w:rPr>
          <w:rFonts w:cs="Times New Roman"/>
          <w:szCs w:val="24"/>
        </w:rPr>
      </w:pPr>
    </w:p>
    <w:p w:rsidR="008F12E6" w:rsidRPr="00A9662C" w:rsidRDefault="008F12E6" w:rsidP="00E129EA">
      <w:pPr>
        <w:tabs>
          <w:tab w:val="left" w:pos="12420"/>
        </w:tabs>
        <w:ind w:left="360" w:right="540"/>
        <w:jc w:val="both"/>
        <w:rPr>
          <w:rFonts w:cs="Times New Roman"/>
          <w:szCs w:val="24"/>
        </w:rPr>
      </w:pPr>
      <w:r w:rsidRPr="00A9662C">
        <w:rPr>
          <w:rFonts w:cs="Times New Roman"/>
          <w:szCs w:val="24"/>
        </w:rPr>
        <w:t xml:space="preserve">In this particular situation 6% of the show was dedicated to infant feeding, 55% of that was visually portrayed, with 44% of this being shown in an active way. This particular individual expressed an almost equal amount of normative influences (16% of total infant feeding codes, 36% of verbal codes about infant feeding) and issues with control (14% of total infant feeding codes, 31% of verbal codes about infant feeding) (whether positive or negative), while the influence of others was minimally expressed through normative (5% of total infant feeding codes, 10% of verbal codes about infant feeding), control (2% of total infant feeding codes, 5% of verbal codes about infant feeding) and behavioral beliefs(2% of total infant feeding codes, 4% of verbal codes about infant feeding). Fifty-six percent of the verbal codes about infant feeding are about breastfeeding and the teen’s desire to not breastfeed. The teen states: [“…”], therefore she is implying that the fact that breastfeeding makes one’s infant healthier, does not apply to her decision on infant feeding. Additionally, the teen states: [“…”] implying that breastfeeding would make your boobs raw and would be more work in the middle of the night than giving the infant a bottle. Finally, the teen adds that her boyfriend does not care if she doesn’t breastfeed, [“…”] implying that the cost of formula does not outweigh what she would have to endure while breastfeeding. The teen makes a comment about not overfeeding infant, because it will make him sick.  The teen’s opinion was 37% of total infant feeding codes and 81% of verbal codes about infant feeding. This teen was formula feeding and many of her control statements were about her desire for the teen’s boyfriend (and infant’s father) to help with feeding or changing the baby. The teen and teen boyfriend lives by themselves in an apartment. The teen boyfriend is supportive monetarily, but not emotionally. He is more interested in hanging out with friends and working. The teen works part time and is primarily responsible for her infant. The teen’s mother helps out with daycare and with feeding the infant. The teen’s friends also help out with infant feeding. On three instances the baby begins to cry and is then shown being fed a bottle. The teen graduates from high school and starts college.  </w:t>
      </w:r>
    </w:p>
    <w:p w:rsidR="008F12E6" w:rsidRPr="00A9662C" w:rsidRDefault="008F12E6" w:rsidP="00E129EA">
      <w:pPr>
        <w:rPr>
          <w:rFonts w:cs="Times New Roman"/>
          <w:szCs w:val="24"/>
        </w:rPr>
      </w:pPr>
    </w:p>
    <w:p w:rsidR="008F12E6" w:rsidRPr="00A9662C" w:rsidRDefault="008F12E6">
      <w:pPr>
        <w:rPr>
          <w:rFonts w:cs="Times New Roman"/>
          <w:szCs w:val="24"/>
        </w:rPr>
      </w:pPr>
      <w:r w:rsidRPr="00A9662C">
        <w:rPr>
          <w:rFonts w:cs="Times New Roman"/>
          <w:szCs w:val="24"/>
        </w:rPr>
        <w:t xml:space="preserve">Ideas in the draft narrative that were uncommon were dropped from the final </w:t>
      </w:r>
      <w:r w:rsidR="002B4381" w:rsidRPr="00A9662C">
        <w:rPr>
          <w:rFonts w:cs="Times New Roman"/>
          <w:szCs w:val="24"/>
        </w:rPr>
        <w:t xml:space="preserve">narrative. </w:t>
      </w:r>
      <w:r w:rsidRPr="00A9662C">
        <w:rPr>
          <w:rFonts w:cs="Times New Roman"/>
          <w:szCs w:val="24"/>
        </w:rPr>
        <w:t xml:space="preserve">Also, the demographic information was interesting, and could potentially inform further research, but was not applicable to our research study. Therefore this information was also removed from the manuscript. The data can be found in </w:t>
      </w:r>
      <w:r w:rsidR="007F69C3">
        <w:rPr>
          <w:rFonts w:cs="Times New Roman"/>
          <w:szCs w:val="24"/>
        </w:rPr>
        <w:t>Appendix F. Table 5</w:t>
      </w:r>
      <w:r w:rsidRPr="00A9662C">
        <w:rPr>
          <w:rFonts w:cs="Times New Roman"/>
          <w:szCs w:val="24"/>
        </w:rPr>
        <w:t xml:space="preserve"> defines the codes that were used throughout the results section.  </w:t>
      </w:r>
    </w:p>
    <w:p w:rsidR="008F12E6" w:rsidRPr="00A9662C" w:rsidRDefault="008F12E6">
      <w:pPr>
        <w:rPr>
          <w:rFonts w:cs="Times New Roman"/>
          <w:szCs w:val="24"/>
        </w:rPr>
      </w:pPr>
    </w:p>
    <w:p w:rsidR="008F12E6" w:rsidRPr="00A9662C" w:rsidRDefault="008F12E6">
      <w:pPr>
        <w:rPr>
          <w:rFonts w:cs="Times New Roman"/>
          <w:szCs w:val="24"/>
        </w:rPr>
        <w:sectPr w:rsidR="008F12E6" w:rsidRPr="00A9662C" w:rsidSect="00D00CCB">
          <w:type w:val="continuous"/>
          <w:pgSz w:w="12240" w:h="15840"/>
          <w:pgMar w:top="1440" w:right="1440" w:bottom="1440" w:left="1440" w:header="720" w:footer="720" w:gutter="0"/>
          <w:cols w:space="720"/>
          <w:docGrid w:linePitch="360"/>
        </w:sectPr>
      </w:pPr>
    </w:p>
    <w:tbl>
      <w:tblPr>
        <w:tblpPr w:leftFromText="180" w:rightFromText="180" w:horzAnchor="margin" w:tblpXSpec="right" w:tblpY="505"/>
        <w:tblW w:w="13193" w:type="dxa"/>
        <w:tblLook w:val="04A0"/>
      </w:tblPr>
      <w:tblGrid>
        <w:gridCol w:w="2880"/>
        <w:gridCol w:w="973"/>
        <w:gridCol w:w="779"/>
        <w:gridCol w:w="779"/>
        <w:gridCol w:w="779"/>
        <w:gridCol w:w="779"/>
        <w:gridCol w:w="778"/>
        <w:gridCol w:w="778"/>
        <w:gridCol w:w="778"/>
        <w:gridCol w:w="778"/>
        <w:gridCol w:w="778"/>
        <w:gridCol w:w="778"/>
        <w:gridCol w:w="778"/>
        <w:gridCol w:w="778"/>
      </w:tblGrid>
      <w:tr w:rsidR="008F12E6" w:rsidRPr="00A9662C" w:rsidTr="00E129EA">
        <w:trPr>
          <w:trHeight w:val="260"/>
        </w:trPr>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8F12E6" w:rsidRPr="00A9662C" w:rsidRDefault="008F12E6" w:rsidP="00E129EA">
            <w:pPr>
              <w:spacing w:line="240" w:lineRule="auto"/>
              <w:rPr>
                <w:rFonts w:eastAsia="Times New Roman" w:cs="Times New Roman"/>
                <w:b/>
                <w:bCs/>
                <w:szCs w:val="24"/>
              </w:rPr>
            </w:pPr>
          </w:p>
          <w:p w:rsidR="008F12E6" w:rsidRPr="00A9662C" w:rsidRDefault="008F12E6" w:rsidP="00E129EA">
            <w:pPr>
              <w:spacing w:line="240" w:lineRule="auto"/>
              <w:rPr>
                <w:rFonts w:eastAsia="Times New Roman" w:cs="Times New Roman"/>
                <w:b/>
                <w:bCs/>
                <w:szCs w:val="24"/>
              </w:rPr>
            </w:pPr>
          </w:p>
        </w:tc>
        <w:tc>
          <w:tcPr>
            <w:tcW w:w="10313" w:type="dxa"/>
            <w:gridSpan w:val="13"/>
            <w:tcBorders>
              <w:top w:val="single" w:sz="4" w:space="0" w:color="auto"/>
              <w:left w:val="nil"/>
              <w:bottom w:val="single" w:sz="4" w:space="0" w:color="auto"/>
              <w:right w:val="single" w:sz="4" w:space="0" w:color="000000"/>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b/>
                <w:color w:val="000000"/>
                <w:szCs w:val="24"/>
                <w:u w:val="single"/>
              </w:rPr>
              <w:t>Vignette</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u w:val="single"/>
              </w:rPr>
            </w:pP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2</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3</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4</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6</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8</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9</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11</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12</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13</w:t>
            </w:r>
          </w:p>
        </w:tc>
      </w:tr>
      <w:tr w:rsidR="008F12E6" w:rsidRPr="00A9662C" w:rsidTr="00E129EA">
        <w:trPr>
          <w:trHeight w:val="395"/>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b/>
                <w:bCs/>
                <w:color w:val="000000"/>
                <w:szCs w:val="24"/>
                <w:u w:val="single"/>
              </w:rPr>
            </w:pPr>
            <w:r w:rsidRPr="00A9662C">
              <w:rPr>
                <w:rFonts w:eastAsia="Times New Roman" w:cs="Times New Roman"/>
                <w:b/>
                <w:bCs/>
                <w:color w:val="000000"/>
                <w:szCs w:val="24"/>
                <w:u w:val="single"/>
              </w:rPr>
              <w:t>Verbal Codes about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center"/>
              <w:rPr>
                <w:rFonts w:eastAsia="Times New Roman" w:cs="Times New Roman"/>
                <w:b/>
                <w:bCs/>
                <w:color w:val="000000"/>
                <w:szCs w:val="24"/>
              </w:rPr>
            </w:pPr>
            <w:r w:rsidRPr="00A9662C">
              <w:rPr>
                <w:rFonts w:eastAsia="Times New Roman" w:cs="Times New Roman"/>
                <w:b/>
                <w:bCs/>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Formula/Bottle</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43%</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100%</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100%</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71%</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31%</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Breastfeeding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57%</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100%</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100%</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23%</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93%</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69%</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Juice</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100%</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Tube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Happy Meal</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29%</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 </w:t>
            </w:r>
          </w:p>
        </w:tc>
        <w:tc>
          <w:tcPr>
            <w:tcW w:w="973"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F2F2F2" w:themeFill="background1" w:themeFillShade="F2"/>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30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b/>
                <w:bCs/>
                <w:color w:val="000000"/>
                <w:szCs w:val="24"/>
                <w:u w:val="single"/>
              </w:rPr>
            </w:pPr>
            <w:r w:rsidRPr="00A9662C">
              <w:rPr>
                <w:rFonts w:eastAsia="Times New Roman" w:cs="Times New Roman"/>
                <w:b/>
                <w:bCs/>
                <w:color w:val="000000"/>
                <w:szCs w:val="24"/>
                <w:u w:val="single"/>
              </w:rPr>
              <w:t>Visual Codes</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422"/>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Adolescent Breastfeeding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20%</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14%</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31%</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449"/>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Adolescent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53%</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82%</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45%</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80%</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22%</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59%</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83%</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69%</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70%</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71%</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54%</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50%</w:t>
            </w:r>
          </w:p>
        </w:tc>
      </w:tr>
      <w:tr w:rsidR="008F12E6" w:rsidRPr="00A9662C" w:rsidTr="00E129EA">
        <w:trPr>
          <w:trHeight w:val="62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Maternal Grandmother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12%</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22%</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60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Boyfriend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18%</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55%</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33%</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18%</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30%</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7%</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15%</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50%</w:t>
            </w:r>
          </w:p>
        </w:tc>
      </w:tr>
      <w:tr w:rsidR="008F12E6" w:rsidRPr="00A9662C" w:rsidTr="00E129EA">
        <w:trPr>
          <w:trHeight w:val="458"/>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Nurse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6%</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9%</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458"/>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Friend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12%</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14%</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521"/>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Sister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9%</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611"/>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Maternal Great Grandmother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22%</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620"/>
        </w:trPr>
        <w:tc>
          <w:tcPr>
            <w:tcW w:w="288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b/>
                <w:color w:val="000000"/>
                <w:szCs w:val="24"/>
              </w:rPr>
            </w:pPr>
            <w:r w:rsidRPr="00A9662C">
              <w:rPr>
                <w:rFonts w:eastAsia="Times New Roman" w:cs="Times New Roman"/>
                <w:b/>
                <w:color w:val="000000"/>
                <w:szCs w:val="24"/>
              </w:rPr>
              <w:t>Maternal Grandfather Bottle Feeding</w:t>
            </w:r>
          </w:p>
        </w:tc>
        <w:tc>
          <w:tcPr>
            <w:tcW w:w="973"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9"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jc w:val="right"/>
              <w:rPr>
                <w:rFonts w:eastAsia="Times New Roman" w:cs="Times New Roman"/>
                <w:color w:val="000000"/>
                <w:szCs w:val="24"/>
              </w:rPr>
            </w:pPr>
            <w:r w:rsidRPr="00A9662C">
              <w:rPr>
                <w:rFonts w:eastAsia="Times New Roman" w:cs="Times New Roman"/>
                <w:color w:val="000000"/>
                <w:szCs w:val="24"/>
              </w:rPr>
              <w:t>14%</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778" w:type="dxa"/>
            <w:tcBorders>
              <w:top w:val="nil"/>
              <w:left w:val="nil"/>
              <w:bottom w:val="single" w:sz="4" w:space="0" w:color="auto"/>
              <w:right w:val="single" w:sz="4" w:space="0" w:color="auto"/>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bl>
    <w:p w:rsidR="008F12E6" w:rsidRPr="00A9662C" w:rsidRDefault="00DC3BC5" w:rsidP="00E129EA">
      <w:pPr>
        <w:rPr>
          <w:rFonts w:cs="Times New Roman"/>
          <w:szCs w:val="24"/>
        </w:rPr>
      </w:pPr>
      <w:proofErr w:type="gramStart"/>
      <w:r>
        <w:rPr>
          <w:rFonts w:cs="Times New Roman"/>
          <w:szCs w:val="24"/>
        </w:rPr>
        <w:t>Table 4</w:t>
      </w:r>
      <w:r w:rsidRPr="00A9662C">
        <w:rPr>
          <w:rFonts w:cs="Times New Roman"/>
          <w:szCs w:val="24"/>
        </w:rPr>
        <w:t>.</w:t>
      </w:r>
      <w:proofErr w:type="gramEnd"/>
      <w:r w:rsidRPr="00A9662C">
        <w:rPr>
          <w:rFonts w:cs="Times New Roman"/>
          <w:szCs w:val="24"/>
        </w:rPr>
        <w:t xml:space="preserve"> </w:t>
      </w:r>
      <w:r w:rsidR="008F12E6" w:rsidRPr="00A9662C">
        <w:rPr>
          <w:rFonts w:cs="Times New Roman"/>
          <w:szCs w:val="24"/>
        </w:rPr>
        <w:t>Percentage of Verbal and Visual Codes of Infant Feeding</w:t>
      </w:r>
    </w:p>
    <w:p w:rsidR="008F12E6" w:rsidRDefault="00254211" w:rsidP="00E129EA">
      <w:pPr>
        <w:rPr>
          <w:rFonts w:cs="Times New Roman"/>
          <w:szCs w:val="24"/>
        </w:rPr>
      </w:pPr>
      <w:proofErr w:type="gramStart"/>
      <w:r>
        <w:rPr>
          <w:rFonts w:cs="Times New Roman"/>
          <w:szCs w:val="24"/>
        </w:rPr>
        <w:lastRenderedPageBreak/>
        <w:t xml:space="preserve">Table </w:t>
      </w:r>
      <w:r w:rsidR="004075CF" w:rsidRPr="00A9662C">
        <w:rPr>
          <w:rFonts w:cs="Times New Roman"/>
          <w:szCs w:val="24"/>
        </w:rPr>
        <w:t>5</w:t>
      </w:r>
      <w:r>
        <w:rPr>
          <w:rFonts w:cs="Times New Roman"/>
          <w:szCs w:val="24"/>
        </w:rPr>
        <w:t>.</w:t>
      </w:r>
      <w:proofErr w:type="gramEnd"/>
      <w:r w:rsidR="004075CF" w:rsidRPr="00A9662C">
        <w:rPr>
          <w:rFonts w:cs="Times New Roman"/>
          <w:szCs w:val="24"/>
        </w:rPr>
        <w:t xml:space="preserve"> </w:t>
      </w:r>
      <w:r w:rsidR="008F12E6" w:rsidRPr="00A9662C">
        <w:rPr>
          <w:rFonts w:cs="Times New Roman"/>
          <w:szCs w:val="24"/>
        </w:rPr>
        <w:t>Definitions of Codes</w:t>
      </w:r>
    </w:p>
    <w:p w:rsidR="00925CB7" w:rsidRPr="00A9662C" w:rsidRDefault="00925CB7" w:rsidP="00E129EA">
      <w:pPr>
        <w:rPr>
          <w:rFonts w:cs="Times New Roman"/>
          <w:szCs w:val="24"/>
        </w:rPr>
      </w:pPr>
    </w:p>
    <w:tbl>
      <w:tblPr>
        <w:tblStyle w:val="TableGrid"/>
        <w:tblW w:w="0" w:type="auto"/>
        <w:tblLook w:val="04A0"/>
      </w:tblPr>
      <w:tblGrid>
        <w:gridCol w:w="2336"/>
        <w:gridCol w:w="10840"/>
      </w:tblGrid>
      <w:tr w:rsidR="008F12E6" w:rsidRPr="00A9662C" w:rsidTr="00E129EA">
        <w:tc>
          <w:tcPr>
            <w:tcW w:w="2448" w:type="dxa"/>
          </w:tcPr>
          <w:p w:rsidR="008F12E6" w:rsidRPr="00A9662C" w:rsidRDefault="008F12E6" w:rsidP="00E129EA">
            <w:pPr>
              <w:rPr>
                <w:rFonts w:cs="Times New Roman"/>
                <w:b/>
                <w:szCs w:val="24"/>
              </w:rPr>
            </w:pPr>
            <w:r w:rsidRPr="00A9662C">
              <w:rPr>
                <w:rFonts w:cs="Times New Roman"/>
                <w:b/>
                <w:szCs w:val="24"/>
              </w:rPr>
              <w:t xml:space="preserve">Variables </w:t>
            </w:r>
          </w:p>
        </w:tc>
        <w:tc>
          <w:tcPr>
            <w:tcW w:w="12168" w:type="dxa"/>
          </w:tcPr>
          <w:p w:rsidR="008F12E6" w:rsidRPr="00A9662C" w:rsidRDefault="008F12E6" w:rsidP="00E129EA">
            <w:pPr>
              <w:rPr>
                <w:rFonts w:cs="Times New Roman"/>
                <w:b/>
                <w:szCs w:val="24"/>
              </w:rPr>
            </w:pPr>
            <w:r w:rsidRPr="00A9662C">
              <w:rPr>
                <w:rFonts w:cs="Times New Roman"/>
                <w:b/>
                <w:szCs w:val="24"/>
              </w:rPr>
              <w:t>Definition</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 xml:space="preserve">Normative </w:t>
            </w:r>
          </w:p>
        </w:tc>
        <w:tc>
          <w:tcPr>
            <w:tcW w:w="12168" w:type="dxa"/>
          </w:tcPr>
          <w:p w:rsidR="008F12E6" w:rsidRPr="00A9662C" w:rsidRDefault="008F12E6" w:rsidP="00E129EA">
            <w:pPr>
              <w:rPr>
                <w:rFonts w:cs="Times New Roman"/>
                <w:szCs w:val="24"/>
              </w:rPr>
            </w:pPr>
            <w:r w:rsidRPr="00A9662C">
              <w:rPr>
                <w:rFonts w:cs="Times New Roman"/>
                <w:szCs w:val="24"/>
              </w:rPr>
              <w:t>The adolescent makes a comment that refers to how acceptable the infant-feeding mode is, both amongst close friends and family and in the broader context of society</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Behavioral</w:t>
            </w:r>
          </w:p>
        </w:tc>
        <w:tc>
          <w:tcPr>
            <w:tcW w:w="12168" w:type="dxa"/>
          </w:tcPr>
          <w:p w:rsidR="008F12E6" w:rsidRPr="00A9662C" w:rsidRDefault="008F12E6" w:rsidP="00E129EA">
            <w:pPr>
              <w:rPr>
                <w:rFonts w:cs="Times New Roman"/>
                <w:szCs w:val="24"/>
              </w:rPr>
            </w:pPr>
            <w:r w:rsidRPr="00A9662C">
              <w:rPr>
                <w:rFonts w:cs="Times New Roman"/>
                <w:szCs w:val="24"/>
              </w:rPr>
              <w:t xml:space="preserve">When the adolescent makes a comment that refers to her opinion about infant-feeding mode.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Control</w:t>
            </w:r>
          </w:p>
        </w:tc>
        <w:tc>
          <w:tcPr>
            <w:tcW w:w="12168" w:type="dxa"/>
          </w:tcPr>
          <w:p w:rsidR="008F12E6" w:rsidRPr="00A9662C" w:rsidRDefault="008F12E6" w:rsidP="00E129EA">
            <w:pPr>
              <w:spacing w:after="200"/>
              <w:rPr>
                <w:rFonts w:cs="Times New Roman"/>
                <w:szCs w:val="24"/>
              </w:rPr>
            </w:pPr>
            <w:r w:rsidRPr="00A9662C">
              <w:rPr>
                <w:rFonts w:cs="Times New Roman"/>
                <w:szCs w:val="24"/>
              </w:rPr>
              <w:t xml:space="preserve">When the adolescent makes a comment that refers to the perceived ease of infant feeding and how supported she believes or feels she in the performance of infant feeding.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Normative (Others)</w:t>
            </w:r>
          </w:p>
        </w:tc>
        <w:tc>
          <w:tcPr>
            <w:tcW w:w="12168" w:type="dxa"/>
          </w:tcPr>
          <w:p w:rsidR="008F12E6" w:rsidRPr="00A9662C" w:rsidRDefault="008F12E6" w:rsidP="00E129EA">
            <w:pPr>
              <w:rPr>
                <w:rFonts w:cs="Times New Roman"/>
                <w:szCs w:val="24"/>
              </w:rPr>
            </w:pPr>
            <w:r w:rsidRPr="00A9662C">
              <w:rPr>
                <w:rFonts w:cs="Times New Roman"/>
                <w:szCs w:val="24"/>
              </w:rPr>
              <w:t>When someone other than the adolescent refers to how acceptable the infant feeding is, both amongst close friends and family and in the broader context of society</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Behavioral (Others)</w:t>
            </w:r>
          </w:p>
        </w:tc>
        <w:tc>
          <w:tcPr>
            <w:tcW w:w="12168" w:type="dxa"/>
          </w:tcPr>
          <w:p w:rsidR="008F12E6" w:rsidRPr="00A9662C" w:rsidRDefault="008F12E6" w:rsidP="00E129EA">
            <w:pPr>
              <w:rPr>
                <w:rFonts w:cs="Times New Roman"/>
                <w:szCs w:val="24"/>
              </w:rPr>
            </w:pPr>
            <w:r w:rsidRPr="00A9662C">
              <w:rPr>
                <w:rFonts w:cs="Times New Roman"/>
                <w:szCs w:val="24"/>
              </w:rPr>
              <w:t xml:space="preserve">When someone other than the adolescent states an opinion about infant feeding.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Control (Others)</w:t>
            </w:r>
          </w:p>
        </w:tc>
        <w:tc>
          <w:tcPr>
            <w:tcW w:w="12168" w:type="dxa"/>
          </w:tcPr>
          <w:p w:rsidR="008F12E6" w:rsidRPr="00A9662C" w:rsidRDefault="008F12E6" w:rsidP="00E129EA">
            <w:pPr>
              <w:spacing w:after="200"/>
              <w:rPr>
                <w:rFonts w:cs="Times New Roman"/>
                <w:szCs w:val="24"/>
              </w:rPr>
            </w:pPr>
            <w:r w:rsidRPr="00A9662C">
              <w:rPr>
                <w:rFonts w:cs="Times New Roman"/>
                <w:szCs w:val="24"/>
              </w:rPr>
              <w:t xml:space="preserve">When someone other than the adolescent refers to the perceived ease of infant feeding and how supported they believe or feel they will be in the performance of infant feeding.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Bottle-Feeding</w:t>
            </w:r>
          </w:p>
        </w:tc>
        <w:tc>
          <w:tcPr>
            <w:tcW w:w="12168" w:type="dxa"/>
          </w:tcPr>
          <w:p w:rsidR="008F12E6" w:rsidRPr="00A9662C" w:rsidRDefault="008F12E6" w:rsidP="00E129EA">
            <w:pPr>
              <w:rPr>
                <w:rFonts w:cs="Times New Roman"/>
                <w:szCs w:val="24"/>
              </w:rPr>
            </w:pPr>
            <w:r w:rsidRPr="00A9662C">
              <w:rPr>
                <w:rFonts w:cs="Times New Roman"/>
                <w:szCs w:val="24"/>
              </w:rPr>
              <w:t>When the infant is bottle</w:t>
            </w:r>
            <w:r w:rsidR="00C66ACA">
              <w:rPr>
                <w:rFonts w:cs="Times New Roman"/>
                <w:szCs w:val="24"/>
              </w:rPr>
              <w:t>-</w:t>
            </w:r>
            <w:r w:rsidRPr="00A9662C">
              <w:rPr>
                <w:rFonts w:cs="Times New Roman"/>
                <w:szCs w:val="24"/>
              </w:rPr>
              <w:t xml:space="preserve">feeding (bottle-contents sometimes unknown)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Breastfeeding</w:t>
            </w:r>
          </w:p>
        </w:tc>
        <w:tc>
          <w:tcPr>
            <w:tcW w:w="12168" w:type="dxa"/>
          </w:tcPr>
          <w:p w:rsidR="008F12E6" w:rsidRPr="00A9662C" w:rsidRDefault="008F12E6" w:rsidP="00E129EA">
            <w:pPr>
              <w:rPr>
                <w:rFonts w:cs="Times New Roman"/>
                <w:szCs w:val="24"/>
              </w:rPr>
            </w:pPr>
            <w:r w:rsidRPr="00A9662C">
              <w:rPr>
                <w:rFonts w:cs="Times New Roman"/>
                <w:szCs w:val="24"/>
              </w:rPr>
              <w:t xml:space="preserve">When the infant is breastfeeding </w:t>
            </w:r>
          </w:p>
        </w:tc>
      </w:tr>
      <w:tr w:rsidR="008F12E6" w:rsidRPr="00A9662C" w:rsidTr="00E129EA">
        <w:tc>
          <w:tcPr>
            <w:tcW w:w="2448" w:type="dxa"/>
          </w:tcPr>
          <w:p w:rsidR="008F12E6" w:rsidRPr="00A9662C" w:rsidRDefault="008F12E6" w:rsidP="00E129EA">
            <w:pPr>
              <w:rPr>
                <w:rFonts w:cs="Times New Roman"/>
                <w:szCs w:val="24"/>
              </w:rPr>
            </w:pPr>
            <w:r w:rsidRPr="00A9662C">
              <w:rPr>
                <w:rFonts w:cs="Times New Roman"/>
                <w:szCs w:val="24"/>
              </w:rPr>
              <w:t>Visual of Infant Feeding Equipment (Normative Cues)</w:t>
            </w:r>
          </w:p>
        </w:tc>
        <w:tc>
          <w:tcPr>
            <w:tcW w:w="12168" w:type="dxa"/>
          </w:tcPr>
          <w:p w:rsidR="008F12E6" w:rsidRPr="00A9662C" w:rsidRDefault="008F12E6" w:rsidP="00E129EA">
            <w:pPr>
              <w:rPr>
                <w:rFonts w:cs="Times New Roman"/>
                <w:szCs w:val="24"/>
              </w:rPr>
            </w:pPr>
            <w:r w:rsidRPr="00A9662C">
              <w:rPr>
                <w:rFonts w:cs="Times New Roman"/>
                <w:szCs w:val="24"/>
              </w:rPr>
              <w:t>When some type of infant feeding equipment (e.g. can of formula on the counter, breast pump, bottles or nipples on a drying rack, half-empty bottles on the table) is included in the scene, but no actual feeding is occurring.</w:t>
            </w:r>
          </w:p>
        </w:tc>
      </w:tr>
    </w:tbl>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b/>
          <w:szCs w:val="24"/>
          <w:u w:val="single"/>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Default="002D10BD" w:rsidP="00491561">
      <w:pPr>
        <w:rPr>
          <w:rFonts w:cs="Times New Roman"/>
          <w:szCs w:val="24"/>
        </w:rPr>
      </w:pPr>
      <w:r>
        <w:rPr>
          <w:rFonts w:cs="Times New Roman"/>
          <w:szCs w:val="24"/>
        </w:rPr>
        <w:lastRenderedPageBreak/>
        <w:t xml:space="preserve">The following vignettes are divided into episodes that contain </w:t>
      </w:r>
      <w:r w:rsidR="002B19EC">
        <w:rPr>
          <w:rFonts w:cs="Times New Roman"/>
          <w:szCs w:val="24"/>
        </w:rPr>
        <w:t>infants</w:t>
      </w:r>
      <w:r>
        <w:rPr>
          <w:rFonts w:cs="Times New Roman"/>
          <w:szCs w:val="24"/>
        </w:rPr>
        <w:t xml:space="preserve"> that</w:t>
      </w:r>
      <w:r w:rsidR="002B19EC">
        <w:rPr>
          <w:rFonts w:cs="Times New Roman"/>
          <w:szCs w:val="24"/>
        </w:rPr>
        <w:t xml:space="preserve"> were</w:t>
      </w:r>
      <w:r>
        <w:rPr>
          <w:rFonts w:cs="Times New Roman"/>
          <w:szCs w:val="24"/>
        </w:rPr>
        <w:t xml:space="preserve"> breastfeed, and episodes that only contain bottle</w:t>
      </w:r>
      <w:r w:rsidR="00C66ACA">
        <w:rPr>
          <w:rFonts w:cs="Times New Roman"/>
          <w:szCs w:val="24"/>
        </w:rPr>
        <w:t>-</w:t>
      </w:r>
      <w:r>
        <w:rPr>
          <w:rFonts w:cs="Times New Roman"/>
          <w:szCs w:val="24"/>
        </w:rPr>
        <w:t>fe</w:t>
      </w:r>
      <w:r w:rsidR="00056CBA">
        <w:rPr>
          <w:rFonts w:cs="Times New Roman"/>
          <w:szCs w:val="24"/>
        </w:rPr>
        <w:t xml:space="preserve">d infants. </w:t>
      </w:r>
    </w:p>
    <w:p w:rsidR="002D10BD" w:rsidRPr="00A9662C" w:rsidRDefault="002D10BD" w:rsidP="00E129EA">
      <w:pPr>
        <w:rPr>
          <w:rFonts w:cs="Times New Roman"/>
          <w:szCs w:val="24"/>
        </w:rPr>
      </w:pPr>
    </w:p>
    <w:p w:rsidR="008F12E6" w:rsidRPr="00A9662C" w:rsidRDefault="008F12E6" w:rsidP="00E129EA">
      <w:pPr>
        <w:jc w:val="center"/>
        <w:rPr>
          <w:rFonts w:cs="Times New Roman"/>
          <w:b/>
          <w:szCs w:val="24"/>
          <w:u w:val="single"/>
        </w:rPr>
      </w:pPr>
      <w:r w:rsidRPr="00A9662C">
        <w:rPr>
          <w:rFonts w:cs="Times New Roman"/>
          <w:b/>
          <w:szCs w:val="24"/>
          <w:u w:val="single"/>
        </w:rPr>
        <w:t>Episodes Containing Breastfeeding Adolescents</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4</w:t>
      </w:r>
    </w:p>
    <w:p w:rsidR="008F12E6" w:rsidRPr="00A9662C" w:rsidRDefault="008F12E6" w:rsidP="00E129EA">
      <w:pPr>
        <w:rPr>
          <w:rFonts w:cs="Times New Roman"/>
          <w:noProof/>
          <w:szCs w:val="24"/>
        </w:rPr>
      </w:pPr>
      <w:r w:rsidRPr="00A9662C">
        <w:rPr>
          <w:rFonts w:cs="Times New Roman"/>
          <w:noProof/>
          <w:szCs w:val="24"/>
        </w:rPr>
        <w:drawing>
          <wp:anchor distT="0" distB="0" distL="114300" distR="114300" simplePos="0" relativeHeight="251670528" behindDoc="0" locked="0" layoutInCell="1" allowOverlap="1">
            <wp:simplePos x="0" y="0"/>
            <wp:positionH relativeFrom="column">
              <wp:posOffset>60960</wp:posOffset>
            </wp:positionH>
            <wp:positionV relativeFrom="paragraph">
              <wp:posOffset>759460</wp:posOffset>
            </wp:positionV>
            <wp:extent cx="2011680" cy="2402840"/>
            <wp:effectExtent l="19050" t="0" r="26670" b="0"/>
            <wp:wrapSquare wrapText="bothSides"/>
            <wp:docPr id="11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DE636C">
        <w:rPr>
          <w:rFonts w:cs="Times New Roman"/>
          <w:noProof/>
          <w:szCs w:val="24"/>
        </w:rPr>
        <w:pict>
          <v:shape id="Text Box 35" o:spid="_x0000_s1033" type="#_x0000_t202" style="position:absolute;margin-left:2.25pt;margin-top:269.1pt;width:72.7pt;height:35.3pt;z-index:2516961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k15LQIAAFkEAAAOAAAAZHJzL2Uyb0RvYy54bWysVNuO2yAQfa/Uf0C8N06cpJtYcVbbbFNV&#10;2l6k3X4AxjhGBYYCiZ1+/Q44SaNt+1LVDwiY4XDmnMGr214rchDOSzAlnYzGlAjDoZZmV9JvT9s3&#10;C0p8YKZmCowo6VF4ert+/WrV2ULk0IKqhSMIYnzR2ZK2IdgiyzxvhWZ+BFYYDDbgNAu4dLusdqxD&#10;dK2yfDx+m3XgauuAC+9x934I0nXCbxrBw5em8SIQVVLkFtLo0ljFMVuvWLFzzLaSn2iwf2ChmTR4&#10;6QXqngVG9k7+BqUld+ChCSMOOoOmkVykGrCayfhFNY8tsyLVguJ4e5HJ/z9Y/vnw1RFZo3c3c0oM&#10;02jSk+gDeQc9mc6jQJ31BeY9WswMPe5jcirW2wfg3z0xsGmZ2Yk756BrBauR4CSezK6ODjg+glTd&#10;J6jxHrYPkID6xumoHupBEB2NOl7MiVw4bi7zab7ECMfQbLaYTpJ5GSvOh63z4YMATeKkpA69T+Ds&#10;8OBDJMOKc0q8y4OS9VYqlRZuV22UIweGfbJNX+L/Ik0Z0iGTeT4f6v8rxDh9f4LQMmDDK6lLurgk&#10;sSKq9t7UqR0Dk2qYI2VlTjJG5QYNQ1/1ybLp2Z0K6iPq6mDob3yPOGnB/aSkw94uqf+xZ05Qoj4a&#10;9GY5mc3iY0iL2fwmx4W7jlTXEWY4QpU0UDJMN2F4QHvr5K7Fm4ZuMHCHfjYyaR2NH1id6GP/JgtO&#10;by0+kOt1yvr1R1g/AwAA//8DAFBLAwQUAAYACAAAACEABUdf7eAAAAAJAQAADwAAAGRycy9kb3du&#10;cmV2LnhtbEyPwU7DMBBE70j8g7VIXFDr0KbBCXEqhASiN2gRXN14m0TE62C7afh73BMcRzOaeVOu&#10;J9OzEZ3vLEm4nSfAkGqrO2okvO+eZgKYD4q06i2hhB/0sK4uL0pVaHuiNxy3oWGxhHyhJLQhDAXn&#10;vm7RKD+3A1L0DtYZFaJ0DddOnWK56fkiSTJuVEdxoVUDPrZYf22PRoJIX8ZPv1m+ftTZoc/Dzd34&#10;/O2kvL6aHu6BBZzCXxjO+BEdqsi0t0fSnvUS0lUMSlgtxQLY2U/zHNheQpYIAbwq+f8H1S8AAAD/&#10;/wMAUEsBAi0AFAAGAAgAAAAhALaDOJL+AAAA4QEAABMAAAAAAAAAAAAAAAAAAAAAAFtDb250ZW50&#10;X1R5cGVzXS54bWxQSwECLQAUAAYACAAAACEAOP0h/9YAAACUAQAACwAAAAAAAAAAAAAAAAAvAQAA&#10;X3JlbHMvLnJlbHNQSwECLQAUAAYACAAAACEAN6pNeS0CAABZBAAADgAAAAAAAAAAAAAAAAAuAgAA&#10;ZHJzL2Uyb0RvYy54bWxQSwECLQAUAAYACAAAACEABUdf7eAAAAAJAQAADwAAAAAAAAAAAAAAAACH&#10;BAAAZHJzL2Rvd25yZXYueG1sUEsFBgAAAAAEAAQA8wAAAJQFAAAAAA==&#10;">
            <v:textbox>
              <w:txbxContent>
                <w:p w:rsidR="00ED5983" w:rsidRPr="00AF751B" w:rsidRDefault="00ED5983" w:rsidP="00E129EA">
                  <w:pPr>
                    <w:jc w:val="center"/>
                    <w:rPr>
                      <w:b/>
                      <w:i/>
                    </w:rPr>
                  </w:pPr>
                  <w:r w:rsidRPr="00AF751B">
                    <w:rPr>
                      <w:rFonts w:asciiTheme="minorHAnsi" w:hAnsiTheme="minorHAnsi"/>
                      <w:b/>
                      <w:i/>
                      <w:sz w:val="22"/>
                    </w:rPr>
                    <w:t>Verbal</w:t>
                  </w:r>
                  <w:r w:rsidRPr="00AF751B">
                    <w:rPr>
                      <w:b/>
                      <w:i/>
                    </w:rPr>
                    <w:t xml:space="preserve"> </w:t>
                  </w:r>
                  <w:r w:rsidRPr="00AF751B">
                    <w:rPr>
                      <w:rFonts w:asciiTheme="minorHAnsi" w:hAnsiTheme="minorHAnsi"/>
                      <w:b/>
                      <w:i/>
                      <w:sz w:val="22"/>
                    </w:rPr>
                    <w:t>(21%)</w:t>
                  </w:r>
                </w:p>
              </w:txbxContent>
            </v:textbox>
          </v:shape>
        </w:pict>
      </w:r>
      <w:r w:rsidR="00DE636C">
        <w:rPr>
          <w:rFonts w:cs="Times New Roman"/>
          <w:noProof/>
          <w:szCs w:val="24"/>
        </w:rPr>
        <w:pict>
          <v:shape id="Text Box 34" o:spid="_x0000_s1034" type="#_x0000_t202" style="position:absolute;margin-left:2.25pt;margin-top:116.75pt;width:72.7pt;height:35.3pt;z-index:251695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IOLAIAAFkEAAAOAAAAZHJzL2Uyb0RvYy54bWysVF1v2yAUfZ+0/4B4X5w4zppYcaouXaZJ&#10;3YfU7gdgjGM04DIgsbtf3wtOs6jbXqb5AQH3cjj3nIvX14NW5Cicl2AqOptMKRGGQyPNvqLfHnZv&#10;lpT4wEzDFBhR0Ufh6fXm9at1b0uRQweqEY4giPFlbyvahWDLLPO8E5r5CVhhMNiC0yzg0u2zxrEe&#10;0bXK8un0bdaDa6wDLrzH3dsxSDcJv20FD1/a1otAVEWRW0ijS2Mdx2yzZuXeMdtJfqLB/oGFZtLg&#10;pWeoWxYYOTj5G5SW3IGHNkw46AzaVnKRasBqZtMX1dx3zIpUC4rj7Vkm//9g+efjV0dkg95dFZQY&#10;ptGkBzEE8g4GMi+iQL31JebdW8wMA+5jcirW2zvg3z0xsO2Y2Ysb56DvBGuQ4CyezC6Ojjg+gtT9&#10;J2jwHnYIkICG1umoHupBEB2NejybE7lw3Fzl83yFEY6holjOZ8m8jJXPh63z4YMATeKkog69T+Ds&#10;eOdDJMPK55R4lwclm51UKi3cvt4qR44M+2SXvsT/RZoypEcmi3wx1v9XiGn6/gShZcCGV1JXdHlO&#10;YmVU7b1pUjsGJtU4R8rKnGSMyo0ahqEekmVnd2poHlFXB2N/43vESQfuJyU99nZF/Y8Dc4IS9dGg&#10;N6tZUcTHkBbF4irHhbuM1JcRZjhCVTRQMk63YXxAB+vkvsObxm4wcIN+tjJpHY0fWZ3oY/8mC05v&#10;LT6Qy3XK+vVH2DwBAAD//wMAUEsDBBQABgAIAAAAIQCKcCWf3wAAAAkBAAAPAAAAZHJzL2Rvd25y&#10;ZXYueG1sTI/BTsMwEETvSPyDtUhcEHXahNKEbCqEBKI3KAiubrJNIux1sN00/D3uCW6zmtHM23I9&#10;GS1Gcr63jDCfJSCIa9v03CK8vz1er0D4oLhR2jIh/JCHdXV+VqqisUd+pXEbWhFL2BcKoQthKKT0&#10;dUdG+ZkdiKO3t86oEE/XysapYyw3Wi6SZCmN6jkudGqgh47qr+3BIKyy5/HTb9KXj3q513m4uh2f&#10;vh3i5cV0fwci0BT+wnDCj+hQRaadPXDjhUbIbmIQYZGmUZz8LM9B7BDSJJuDrEr5/4PqFwAA//8D&#10;AFBLAQItABQABgAIAAAAIQC2gziS/gAAAOEBAAATAAAAAAAAAAAAAAAAAAAAAABbQ29udGVudF9U&#10;eXBlc10ueG1sUEsBAi0AFAAGAAgAAAAhADj9If/WAAAAlAEAAAsAAAAAAAAAAAAAAAAALwEAAF9y&#10;ZWxzLy5yZWxzUEsBAi0AFAAGAAgAAAAhAN8kIg4sAgAAWQQAAA4AAAAAAAAAAAAAAAAALgIAAGRy&#10;cy9lMm9Eb2MueG1sUEsBAi0AFAAGAAgAAAAhAIpwJZ/fAAAACQEAAA8AAAAAAAAAAAAAAAAAhgQA&#10;AGRycy9kb3ducmV2LnhtbFBLBQYAAAAABAAEAPMAAACSBQAAAAA=&#10;">
            <v:textbox>
              <w:txbxContent>
                <w:p w:rsidR="00ED5983" w:rsidRPr="00AF751B" w:rsidRDefault="00ED5983" w:rsidP="00E129EA">
                  <w:pPr>
                    <w:jc w:val="cente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(79%)</w:t>
                  </w:r>
                </w:p>
              </w:txbxContent>
            </v:textbox>
          </v:shape>
        </w:pict>
      </w:r>
      <w:r w:rsidR="00DE636C">
        <w:rPr>
          <w:rFonts w:cs="Times New Roman"/>
          <w:noProof/>
          <w:szCs w:val="24"/>
        </w:rPr>
        <w:pict>
          <v:shape id="Text Box 19" o:spid="_x0000_s1035" type="#_x0000_t202" style="position:absolute;margin-left:-135.3pt;margin-top:74.2pt;width:95.45pt;height:20.75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V8hQIAABk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kG3M3P&#10;MVKkA5Ie+ODRtR5QVoYC9cZVYHdvwNIPsA/GMVln7jT94pDSNy1RG35lre5bThgEmIWbycnVEccF&#10;kHX/XjPwQ7ZeR6ChsV2oHtQDAToQ9XgkJ8RCg8s8y/NsihGFs3x2Ps2n0QWpDreNdf4t1x0Kkxpb&#10;ID+ik92d8yEaUh1MgjOnpWArIWVc2M36Rlq0IyCUVfz26C/MpArGSodrI+K4A0GCj3AWwo3EP5VZ&#10;XqTXeTlZzRbzSbEqppNyni4maVZel7O0KIvb1fcQYFZUrWCMqzuh+EGEWfF3JO/bYZRPlCHqa1yG&#10;6sS8/phkGr/fJdkJDz0pRVfjxdGIVIHYN4pB2qTyRMhxnrwMP1YZanD4x6pEGQTmRw34YT1EyUUC&#10;g0TWmj2CLqwG2oB8eE9g0mr7DaMeerPG7uuWWI6RfKdAW2VWFKGZ46KYznNY2NOT9ekJURSgauwx&#10;Gqc3fnwAtsaKTQueRjUrfQV6bESUynNUexVD/8Wc9m9FaPDTdbR6ftGWPwAAAP//AwBQSwMEFAAG&#10;AAgAAAAhAKVHZHTfAAAADAEAAA8AAABkcnMvZG93bnJldi54bWxMj8FOg0AQhu8mvsNmTLwYutgg&#10;C8jSqInGa2sfYIEpENlZwm4LfXvHkx5n/i//fFPuVjuKC85+cKThcRODQGpcO1Cn4fj1HmUgfDDU&#10;mtERariih111e1OaonUL7fFyCJ3gEvKF0dCHMBVS+qZHa/zGTUicndxsTeBx7mQ7m4XL7Si3cZxK&#10;awbiC72Z8K3H5vtwthpOn8vDU77UH+Go9kn6agZVu6vW93fryzOIgGv4g+FXn9WhYqfanan1YtQQ&#10;bVWcMstJkiUgGIlUrkDUvMnyHGRVyv9PVD8AAAD//wMAUEsBAi0AFAAGAAgAAAAhALaDOJL+AAAA&#10;4QEAABMAAAAAAAAAAAAAAAAAAAAAAFtDb250ZW50X1R5cGVzXS54bWxQSwECLQAUAAYACAAAACEA&#10;OP0h/9YAAACUAQAACwAAAAAAAAAAAAAAAAAvAQAAX3JlbHMvLnJlbHNQSwECLQAUAAYACAAAACEA&#10;xra1fIUCAAAZBQAADgAAAAAAAAAAAAAAAAAuAgAAZHJzL2Uyb0RvYy54bWxQSwECLQAUAAYACAAA&#10;ACEApUdkdN8AAAAMAQAADwAAAAAAAAAAAAAAAADfBAAAZHJzL2Rvd25yZXYueG1sUEsFBgAAAAAE&#10;AAQA8wAAAOsFAAAAAA==&#10;" stroked="f">
            <v:textbox>
              <w:txbxContent>
                <w:p w:rsidR="00ED5983" w:rsidRPr="00CA775B" w:rsidRDefault="00ED5983" w:rsidP="00E129EA">
                  <w:pPr>
                    <w:rPr>
                      <w:rFonts w:asciiTheme="minorHAnsi" w:hAnsiTheme="minorHAnsi"/>
                      <w:sz w:val="22"/>
                    </w:rPr>
                  </w:pPr>
                  <w:r w:rsidRPr="00CA775B">
                    <w:rPr>
                      <w:rFonts w:asciiTheme="minorHAnsi" w:hAnsiTheme="minorHAnsi"/>
                      <w:sz w:val="22"/>
                    </w:rPr>
                    <w:t>Infant Feeding 2%</w:t>
                  </w:r>
                </w:p>
              </w:txbxContent>
            </v:textbox>
          </v:shape>
        </w:pict>
      </w:r>
      <w:r w:rsidR="00DE636C">
        <w:rPr>
          <w:rFonts w:cs="Times New Roman"/>
          <w:noProof/>
          <w:szCs w:val="24"/>
        </w:rPr>
        <w:pict>
          <v:shape id="AutoShape 20" o:spid="_x0000_s1102" type="#_x0000_t32" style="position:absolute;margin-left:-87.45pt;margin-top:84.85pt;width:89.7pt;height:56pt;flip:y;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dEwKwIAAE0EAAAOAAAAZHJzL2Uyb0RvYy54bWysVE2P2yAQvVfqf0C+J/7YfFpxVis76WXb&#10;Rtpt7wSwjYoBAYkTVf3vHYiTbtpLVdUHPJiZN29mHl49njqBjsxYrmQRpeMkQkwSRblsiujL63a0&#10;iJB1WFIslGRFdGY2ely/f7fqdc4y1SpBmUEAIm3e6yJqndN5HFvSsg7bsdJMwmGtTIcdbE0TU4N7&#10;QO9EnCXJLO6VodoowqyFr9XlMFoH/LpmxH2ua8scEkUE3FxYTVj3fo3XK5w3BuuWk4EG/gcWHeYS&#10;kt6gKuwwOhj+B1THiVFW1W5MVBeruuaEhRqgmjT5rZqXFmsWaoHmWH1rk/1/sOTTcWcQpzC7eRYh&#10;iTsY0tPBqZAbZaFDvbY5OJZyZ3yN5CRf9LMi3yySqmyxbFjwfj1rCE59T+O7EL+xGvLs+4+Kgg+G&#10;BKFdp9p0qBZcf/WBHhxagk5hPufbfNjJIQIf0/RhmS5hjATO5mkKAgjJcO5xfLQ21n1gqkPeKCLr&#10;DOZN60olJUhBmUsOfHy2zrP8FeCDpdpyIYIihER9ES2n2TSQskpw6g+9mzXNvhQGHbHXVHgGFndu&#10;Rh0kDWAtw3Qz2A5zcbEhuZAeD6oDOoN1Ec33ZbLcLDaLyWiSzTajSVJVo6dtORnNtul8Wj1UZVml&#10;Pzy1dJK3nFImPburgNPJ3wlkuEoX6d0kfGtDfI8e+gVkr+9AOgzaz9bfOJvvFT3vzFUAoNngPNwv&#10;fyne7sF++xdY/wQAAP//AwBQSwMEFAAGAAgAAAAhAIPUsEPfAAAACgEAAA8AAABkcnMvZG93bnJl&#10;di54bWxMj0FPg0AQhe9N/A+bMfHWLjQIFFkaY6LxYEiset/CCCg7i+wW6L/veNLj5H1575t8v5he&#10;TDi6zpKCcBOAQKps3VGj4P3tcZ2CcF5TrXtLqOCMDvbF1SrXWW1nesXp4BvBJeQyraD1fsikdFWL&#10;RruNHZA4+7Sj0Z7PsZH1qGcuN73cBkEsje6IF1o94EOL1ffhZBT8UHL+iOSUfpWlj5+eXxrCclbq&#10;5nq5vwPhcfF/MPzqszoU7HS0J6qd6BWswyTaMctJvEtAMBLdgjgq2KZhArLI5f8XigsAAAD//wMA&#10;UEsBAi0AFAAGAAgAAAAhALaDOJL+AAAA4QEAABMAAAAAAAAAAAAAAAAAAAAAAFtDb250ZW50X1R5&#10;cGVzXS54bWxQSwECLQAUAAYACAAAACEAOP0h/9YAAACUAQAACwAAAAAAAAAAAAAAAAAvAQAAX3Jl&#10;bHMvLnJlbHNQSwECLQAUAAYACAAAACEAQAnRMCsCAABNBAAADgAAAAAAAAAAAAAAAAAuAgAAZHJz&#10;L2Uyb0RvYy54bWxQSwECLQAUAAYACAAAACEAg9SwQ98AAAAKAQAADwAAAAAAAAAAAAAAAACFBAAA&#10;ZHJzL2Rvd25yZXYueG1sUEsFBgAAAAAEAAQA8wAAAJEFAAAAAA==&#10;"/>
        </w:pict>
      </w:r>
      <w:r w:rsidR="00DE636C">
        <w:rPr>
          <w:rFonts w:cs="Times New Roman"/>
          <w:noProof/>
          <w:szCs w:val="24"/>
        </w:rPr>
        <w:pict>
          <v:shape id="AutoShape 12" o:spid="_x0000_s1101" type="#_x0000_t32" style="position:absolute;margin-left:-87.45pt;margin-top:159.55pt;width:89.7pt;height:65.4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GwkJgIAAEMEAAAOAAAAZHJzL2Uyb0RvYy54bWysU9uO2jAQfa/Uf7DyDokh7EJEWK0S6Mu2&#10;RdrtBxjbSaw6tmUbAqr67x2bi9j2parKgxlnZs5czvHy6dhLdODWCa3KBI+zBHFFNROqLZNvb5vR&#10;PEHOE8WI1IqXyYm75Gn18cNyMAWf6E5Lxi0CEOWKwZRJ570p0tTRjvfEjbXhCpyNtj3xcLVtyiwZ&#10;AL2X6STLHtJBW2asptw5+Fqfnckq4jcNp/5r0zjukSwT6M3H08ZzF850tSRFa4npBL20Qf6hi54I&#10;BUVvUDXxBO2t+AOqF9Rqpxs/prpPddMIyuMMMA3OfpvmtSOGx1lgOc7c1uT+Hyz9cthaJBhw94gT&#10;pEgPJD3vvY61EZ6EDQ3GFRBYqa0NM9KjejUvmn53SOmqI6rlMfrtZCAZh4z0XUq4OAN1dsNnzSCG&#10;QIG4rmNj+wAJi0DHyMrpxgo/ekThI8bTBV4AeRR882k2m0faUlJcs411/hPXPQpGmThviWg7X2ml&#10;QADa4liLHF6cD72R4poQSiu9EVJGHUiFhjJZzCazmOC0FCw4Q5iz7a6SFh1IUFL8xUHBcx9m9V6x&#10;CNZxwtYX2xMhzzYUlyrgwXTQzsU6S+XHIlus5+t5PsonD+tRntX16HlT5aOHDX6c1dO6qmr8M7SG&#10;86ITjHEVurvKFud/J4vLAzoL7ibc2xrS9+hxX9Ds9T82HekNjJ61sdPstLVX2kGpMfjyqsJTuL+D&#10;ff/2V78AAAD//wMAUEsDBBQABgAIAAAAIQDnaHeT4AAAAAoBAAAPAAAAZHJzL2Rvd25yZXYueG1s&#10;TI/BTsMwDIbvSLxDZCQuaEs7OiCl6TQhceDINolr1pi20DhVk65lT485jZNl+dPv7y82s+vECYfQ&#10;etKQLhMQSJW3LdUaDvvXxROIEA1Z03lCDT8YYFNeXxUmt36idzztYi04hEJuNDQx9rmUoWrQmbD0&#10;PRLfPv3gTOR1qKUdzMThrpOrJHmQzrTEHxrT40uD1fdudBowjOs02SpXH97O093H6vw19Xutb2/m&#10;7TOIiHO8wPCnz+pQstPRj2SD6DQs0sdMMavhPlUpCEayNYgjj0wpkGUh/1cofwEAAP//AwBQSwEC&#10;LQAUAAYACAAAACEAtoM4kv4AAADhAQAAEwAAAAAAAAAAAAAAAAAAAAAAW0NvbnRlbnRfVHlwZXNd&#10;LnhtbFBLAQItABQABgAIAAAAIQA4/SH/1gAAAJQBAAALAAAAAAAAAAAAAAAAAC8BAABfcmVscy8u&#10;cmVsc1BLAQItABQABgAIAAAAIQC6eGwkJgIAAEMEAAAOAAAAAAAAAAAAAAAAAC4CAABkcnMvZTJv&#10;RG9jLnhtbFBLAQItABQABgAIAAAAIQDnaHeT4AAAAAoBAAAPAAAAAAAAAAAAAAAAAIAEAABkcnMv&#10;ZG93bnJldi54bWxQSwUGAAAAAAQABADzAAAAjQUAAAAA&#10;"/>
        </w:pict>
      </w:r>
      <w:r w:rsidRPr="00A9662C">
        <w:rPr>
          <w:rFonts w:cs="Times New Roman"/>
          <w:noProof/>
          <w:szCs w:val="24"/>
        </w:rPr>
        <w:drawing>
          <wp:inline distT="0" distB="0" distL="0" distR="0">
            <wp:extent cx="4453128" cy="1920524"/>
            <wp:effectExtent l="19050" t="0" r="23622" b="3526"/>
            <wp:docPr id="1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A9662C">
        <w:rPr>
          <w:rFonts w:cs="Times New Roman"/>
          <w:noProof/>
          <w:szCs w:val="24"/>
        </w:rPr>
        <w:drawing>
          <wp:inline distT="0" distB="0" distL="0" distR="0">
            <wp:extent cx="4453128" cy="1920524"/>
            <wp:effectExtent l="19050" t="0" r="23622" b="3526"/>
            <wp:docPr id="11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F12E6" w:rsidRPr="00A9662C" w:rsidRDefault="008F12E6" w:rsidP="00E129EA">
      <w:pPr>
        <w:rPr>
          <w:rFonts w:cs="Times New Roman"/>
          <w:noProof/>
          <w:szCs w:val="24"/>
        </w:rPr>
      </w:pPr>
    </w:p>
    <w:p w:rsidR="008F12E6" w:rsidRPr="00A9662C" w:rsidRDefault="008F12E6" w:rsidP="00E129EA">
      <w:pPr>
        <w:rPr>
          <w:rFonts w:cs="Times New Roman"/>
          <w:szCs w:val="24"/>
        </w:rPr>
      </w:pPr>
      <w:r w:rsidRPr="00A9662C">
        <w:rPr>
          <w:rFonts w:cs="Times New Roman"/>
          <w:szCs w:val="24"/>
        </w:rPr>
        <w:t>The majority of the infant feeding content of this episode was portrayed visually (79%). The visual content portrayed the infant being fed 34% through bottle</w:t>
      </w:r>
      <w:r w:rsidR="00C66ACA">
        <w:rPr>
          <w:rFonts w:cs="Times New Roman"/>
          <w:szCs w:val="24"/>
        </w:rPr>
        <w:t>-</w:t>
      </w:r>
      <w:r w:rsidRPr="00A9662C">
        <w:rPr>
          <w:rFonts w:cs="Times New Roman"/>
          <w:szCs w:val="24"/>
        </w:rPr>
        <w:t xml:space="preserve">feedings, 15% through breastfeeding and the majority through infant feeding equipment (51%). This particular individual expressed only control influences and talked only of breastfeeding (100%). The adolescent did not express any Normative </w:t>
      </w:r>
      <w:r w:rsidRPr="00A9662C">
        <w:rPr>
          <w:rFonts w:cs="Times New Roman"/>
          <w:szCs w:val="24"/>
        </w:rPr>
        <w:lastRenderedPageBreak/>
        <w:t>or Behavioral beliefs and those around the adolescent did not express any opinions or beliefs concerning infant feeding. Although bottle</w:t>
      </w:r>
      <w:r w:rsidR="00C66ACA">
        <w:rPr>
          <w:rFonts w:cs="Times New Roman"/>
          <w:szCs w:val="24"/>
        </w:rPr>
        <w:t>-</w:t>
      </w:r>
      <w:r w:rsidRPr="00A9662C">
        <w:rPr>
          <w:rFonts w:cs="Times New Roman"/>
          <w:szCs w:val="24"/>
        </w:rPr>
        <w:t>feeding did occur, no signs of a formula can or making formula was portrayed in this episode, therefore it cannot be determined whether it was formula or expressed breast milk in the bottles. All visuals of infant feeding equipment included bottles sitting on counter tops and tables, or of bottles being hand washed. The adolescent was the only one shown feeding the infant, either through breastfeeding or with a bottle (</w:t>
      </w:r>
      <w:r w:rsidR="00BF51A0" w:rsidRPr="00BF51A0">
        <w:rPr>
          <w:rFonts w:cs="Times New Roman"/>
          <w:b/>
          <w:szCs w:val="24"/>
        </w:rPr>
        <w:t>Table 4</w:t>
      </w:r>
      <w:r w:rsidRPr="00A9662C">
        <w:rPr>
          <w:rFonts w:cs="Times New Roman"/>
          <w:szCs w:val="24"/>
        </w:rPr>
        <w:t>). These representations imply that breastfeeding is a potential avenue to feed an infant, but may allow the viewer to see that bottle</w:t>
      </w:r>
      <w:r w:rsidR="007728DE">
        <w:rPr>
          <w:rFonts w:cs="Times New Roman"/>
          <w:szCs w:val="24"/>
        </w:rPr>
        <w:t>-</w:t>
      </w:r>
      <w:r w:rsidRPr="00A9662C">
        <w:rPr>
          <w:rFonts w:cs="Times New Roman"/>
          <w:szCs w:val="24"/>
        </w:rPr>
        <w:t>feeding is also a feasible route.</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6</w:t>
      </w:r>
    </w:p>
    <w:p w:rsidR="008F12E6" w:rsidRPr="00A9662C" w:rsidRDefault="00DE636C" w:rsidP="00E129EA">
      <w:pPr>
        <w:rPr>
          <w:rFonts w:cs="Times New Roman"/>
          <w:noProof/>
          <w:szCs w:val="24"/>
        </w:rPr>
      </w:pPr>
      <w:r>
        <w:rPr>
          <w:rFonts w:cs="Times New Roman"/>
          <w:noProof/>
          <w:szCs w:val="24"/>
        </w:rPr>
        <w:pict>
          <v:shape id="Text Box 67" o:spid="_x0000_s1036" type="#_x0000_t202" style="position:absolute;margin-left:-133.5pt;margin-top:191.15pt;width:68.65pt;height:36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fKMKwIAAFkEAAAOAAAAZHJzL2Uyb0RvYy54bWysVNtu2zAMfR+wfxD0vjgJcmmNOEWXLsOA&#10;rhvQ7gNkWY6FyaJGKbGzrx8lp2l2exnmB0ESqcPDQ9Krm7417KDQa7AFn4zGnCkrodJ2V/AvT9s3&#10;V5z5IGwlDFhV8KPy/Gb9+tWqc7maQgOmUsgIxPq8cwVvQnB5lnnZqFb4EThlyVgDtiLQEXdZhaIj&#10;9NZk0/F4kXWAlUOQynu6vRuMfJ3w61rJ8KmuvQrMFJy4hbRiWsu4ZuuVyHcoXKPliYb4Bxat0JaC&#10;nqHuRBBsj/o3qFZLBA91GEloM6hrLVXKgbKZjH/J5rERTqVcSBzvzjL5/wcrHw6fkemKarckfaxo&#10;qUhPqg/sLfRssYwCdc7n5PfoyDP0dE/OKVnv7kF+9czCphF2p24RoWuUqIjgJL7MLp4OOD6ClN1H&#10;qCiO2AdIQH2NbVSP9GCETkSO5+JELpIur5aTq/mcM0mm2XxJxU8RRP782KEP7xW0LG4KjlT7BC4O&#10;9z5EMiJ/domxPBhdbbUx6YC7cmOQHQT1yTZ9J/Sf3IxlXcGv59P5kP9fIcbp+xNEqwM1vNEtZXR2&#10;EnlU7Z2tUjsGoc2wJ8rGnmSMyg0ahr7sU8kWMUCUuITqSLoiDP1N80ibBvA7Zx31dsH9t71AxZn5&#10;YKk215PZLA5DOiQtOcNLS3lpEVYSVMEDZ8N2E4YB2jvUu4YiDd1g4ZbqWeuk9QurE33q31SC06zF&#10;Abk8J6+XP8L6BwAAAP//AwBQSwMEFAAGAAgAAAAhAOjesxTjAAAADQEAAA8AAABkcnMvZG93bnJl&#10;di54bWxMj0FPhDAUhO8m/ofmmXgxbFlAYJGyMSYavelq9Nqlb4FIX7HtsvjvrSc9TmYy8029XfTI&#10;ZrRuMCRgvYqBIbVGDdQJeHu9j0pgzktScjSEAr7RwbY5P6tlpcyJXnDe+Y6FEnKVFNB7P1Wcu7ZH&#10;Ld3KTEjBOxirpQ/SdlxZeQrleuRJHOdcy4HCQi8nvOux/dwdtYAye5w/3FP6/N7mh3Hjr4r54csK&#10;cXmx3N4A87j4vzD84gd0aALT3hxJOTYKiJK8CGe8gLRMUmAhEq2TTQFsLyC7zlLgTc3/v2h+AAAA&#10;//8DAFBLAQItABQABgAIAAAAIQC2gziS/gAAAOEBAAATAAAAAAAAAAAAAAAAAAAAAABbQ29udGVu&#10;dF9UeXBlc10ueG1sUEsBAi0AFAAGAAgAAAAhADj9If/WAAAAlAEAAAsAAAAAAAAAAAAAAAAALwEA&#10;AF9yZWxzLy5yZWxzUEsBAi0AFAAGAAgAAAAhAPR18owrAgAAWQQAAA4AAAAAAAAAAAAAAAAALgIA&#10;AGRycy9lMm9Eb2MueG1sUEsBAi0AFAAGAAgAAAAhAOjesxTjAAAADQEAAA8AAAAAAAAAAAAAAAAA&#10;hQQAAGRycy9kb3ducmV2LnhtbFBLBQYAAAAABAAEAPMAAACVBQAAAAA=&#10;">
            <v:textbox>
              <w:txbxContent>
                <w:p w:rsidR="00ED5983" w:rsidRPr="00EF4343" w:rsidRDefault="00ED5983" w:rsidP="00E129EA">
                  <w:pPr>
                    <w:jc w:val="center"/>
                    <w:rPr>
                      <w:rFonts w:asciiTheme="minorHAnsi" w:hAnsiTheme="minorHAnsi"/>
                      <w:sz w:val="20"/>
                      <w:szCs w:val="20"/>
                    </w:rPr>
                  </w:pPr>
                  <w:r w:rsidRPr="00EF4343">
                    <w:rPr>
                      <w:rFonts w:asciiTheme="minorHAnsi" w:hAnsiTheme="minorHAnsi"/>
                      <w:sz w:val="20"/>
                      <w:szCs w:val="20"/>
                    </w:rPr>
                    <w:t>No Infant Feeding 94%</w:t>
                  </w:r>
                </w:p>
              </w:txbxContent>
            </v:textbox>
          </v:shape>
        </w:pict>
      </w:r>
      <w:r>
        <w:rPr>
          <w:rFonts w:cs="Times New Roman"/>
          <w:noProof/>
          <w:szCs w:val="24"/>
        </w:rPr>
        <w:pict>
          <v:shape id="Text Box 37" o:spid="_x0000_s1037" type="#_x0000_t202" style="position:absolute;margin-left:7.25pt;margin-top:262.15pt;width:72.7pt;height:35.3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fULAIAAFkEAAAOAAAAZHJzL2Uyb0RvYy54bWysVF1v2yAUfZ+0/4B4X5w4SZtYcaouXaZJ&#10;3YfU7gdgjG004DIgsbtfvwtOs6jbXqb5AQH3cjj3nIs3N4NW5Cicl2BKOptMKRGGQy1NW9Kvj/s3&#10;K0p8YKZmCowo6ZPw9Gb7+tWmt4XIoQNVC0cQxPiityXtQrBFlnneCc38BKwwGGzAaRZw6dqsdqxH&#10;dK2yfDq9ynpwtXXAhfe4ezcG6TbhN43g4XPTeBGIKilyC2l0aazimG03rGgds53kJxrsH1hoJg1e&#10;eoa6Y4GRg5O/QWnJHXhowoSDzqBpJBepBqxmNn1RzUPHrEi1oDjenmXy/w+Wfzp+cUTW6N3VmhLD&#10;NJr0KIZA3sJA5tdRoN76AvMeLGaGAfcxORXr7T3wb54Y2HXMtOLWOeg7wWokOIsns4ujI46PIFX/&#10;EWq8hx0CJKChcTqqh3oQREejns7mRC4cN9f5PF9jhGNosVjNZ8m8jBXPh63z4b0ATeKkpA69T+Ds&#10;eO9DJMOK55R4lwcl671UKi1cW+2UI0eGfbJPX+L/Ik0Z0iOTZb4c6/8rxDR9f4LQMmDDK6lLujon&#10;sSKq9s7UqR0Dk2qcI2VlTjJG5UYNw1ANybKzOxXUT6irg7G/8T3ipAP3g5Iee7uk/vuBOUGJ+mDQ&#10;m/VssYiPIS0Wy+scF+4yUl1GmOEIVdJAyTjdhfEBHayTbYc3jd1g4Bb9bGTSOho/sjrRx/5NFpze&#10;Wnwgl+uU9euPsP0JAAD//wMAUEsDBBQABgAIAAAAIQCplGpd3wAAAAoBAAAPAAAAZHJzL2Rvd25y&#10;ZXYueG1sTI/BTsMwDIbvSLxDZCQuiKVs7VhK0wkhgdgNBoJr1nhtReKUJOvK25Od4Pjbn35/rtaT&#10;NWxEH3pHEm5mGTCkxumeWgnvb4/XK2AhKtLKOEIJPxhgXZ+fVarU7kivOG5jy1IJhVJJ6GIcSs5D&#10;06FVYeYGpLTbO29VTNG3XHt1TOXW8HmWLblVPaULnRrwocPma3uwElb58/gZNouXj2a5NyJe3Y5P&#10;317Ky4vp/g5YxCn+wXDST+pQJ6edO5AOzKScF4mUUMzzBbATUAgBbJcmIhfA64r/f6H+BQAA//8D&#10;AFBLAQItABQABgAIAAAAIQC2gziS/gAAAOEBAAATAAAAAAAAAAAAAAAAAAAAAABbQ29udGVudF9U&#10;eXBlc10ueG1sUEsBAi0AFAAGAAgAAAAhADj9If/WAAAAlAEAAAsAAAAAAAAAAAAAAAAALwEAAF9y&#10;ZWxzLy5yZWxzUEsBAi0AFAAGAAgAAAAhAK4Dd9QsAgAAWQQAAA4AAAAAAAAAAAAAAAAALgIAAGRy&#10;cy9lMm9Eb2MueG1sUEsBAi0AFAAGAAgAAAAhAKmUal3fAAAACgEAAA8AAAAAAAAAAAAAAAAAhgQA&#10;AGRycy9kb3ducmV2LnhtbFBLBQYAAAAABAAEAPMAAACSBQAAAAA=&#10;">
            <v:textbox>
              <w:txbxContent>
                <w:p w:rsidR="00ED5983" w:rsidRPr="00AF751B" w:rsidRDefault="00ED5983" w:rsidP="00E129EA">
                  <w:pPr>
                    <w:rPr>
                      <w:b/>
                      <w:i/>
                    </w:rPr>
                  </w:pPr>
                  <w:r w:rsidRPr="00AF751B">
                    <w:rPr>
                      <w:rFonts w:asciiTheme="minorHAnsi" w:hAnsiTheme="minorHAnsi"/>
                      <w:b/>
                      <w:i/>
                      <w:sz w:val="22"/>
                    </w:rPr>
                    <w:t>Verbal</w:t>
                  </w:r>
                  <w:r w:rsidRPr="00AF751B">
                    <w:rPr>
                      <w:b/>
                      <w:i/>
                    </w:rPr>
                    <w:t xml:space="preserve"> </w:t>
                  </w:r>
                  <w:r w:rsidRPr="00AF751B">
                    <w:rPr>
                      <w:rFonts w:asciiTheme="minorHAnsi" w:hAnsiTheme="minorHAnsi"/>
                      <w:b/>
                      <w:i/>
                      <w:sz w:val="22"/>
                    </w:rPr>
                    <w:t>(14%)</w:t>
                  </w:r>
                </w:p>
              </w:txbxContent>
            </v:textbox>
          </v:shape>
        </w:pict>
      </w:r>
      <w:r>
        <w:rPr>
          <w:rFonts w:cs="Times New Roman"/>
          <w:noProof/>
          <w:szCs w:val="24"/>
        </w:rPr>
        <w:pict>
          <v:shape id="Text Box 36" o:spid="_x0000_s1038" type="#_x0000_t202" style="position:absolute;margin-left:7.25pt;margin-top:113.15pt;width:72.7pt;height:35.3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XapLQIAAFkEAAAOAAAAZHJzL2Uyb0RvYy54bWysVNuO2yAQfa/Uf0C8N06cSxMrzmqbbapK&#10;24u02w/AGMeowFAgsbdfvwNO0mjbvlT1AwJmOJw5Z/D6pteKHIXzEkxJJ6MxJcJwqKXZl/Tb4+7N&#10;khIfmKmZAiNK+iQ8vdm8frXubCFyaEHVwhEEMb7obEnbEGyRZZ63QjM/AisMBhtwmgVcun1WO9Yh&#10;ulZZPh4vsg5cbR1w4T3u3g1Bukn4TSN4+NI0XgSiSorcQhpdGqs4Zps1K/aO2VbyEw32Dyw0kwYv&#10;vUDdscDIwcnfoLTkDjw0YcRBZ9A0kotUA1YzGb+o5qFlVqRaUBxvLzL5/wfLPx+/OiJr9G6BVhmm&#10;0aRH0QfyDnoyXUSBOusLzHuwmBl63MfkVKy398C/e2Jg2zKzF7fOQdcKViPBSTyZXR0dcHwEqbpP&#10;UOM97BAgAfWN01E91IMgOhr1dDEncuG4ucqn+QojHEOz2XI6SeZlrDgfts6HDwI0iZOSOvQ+gbPj&#10;vQ+RDCvOKfEuD0rWO6lUWrh9tVWOHBn2yS59if+LNGVIh0zm+Xyo/68Q4/T9CULLgA2vpC7p8pLE&#10;iqjae1OndgxMqmGOlJU5yRiVGzQMfdUny5Zndyqon1BXB0N/43vESQvuJyUd9nZJ/Y8Dc4IS9dGg&#10;N6vJbBYfQ1rM5m9zXLjrSHUdYYYjVEkDJcN0G4YHdLBO7lu8aegGA7foZyOT1tH4gdWJPvZvsuD0&#10;1uIDuV6nrF9/hM0zAAAA//8DAFBLAwQUAAYACAAAACEAt9IgyN8AAAAKAQAADwAAAGRycy9kb3du&#10;cmV2LnhtbEyPwU7DMAyG70i8Q2QkLoildFtZStMJIYHYDQaCa9ZkbUXilCTrytvjneD4259+f67W&#10;k7NsNCH2HiXczDJgBhuve2wlvL89Xq+AxaRQK+vRSPgxEdb1+VmlSu2P+GrGbWoZlWAslYQupaHk&#10;PDadcSrO/GCQdnsfnEoUQ8t1UEcqd5bnWVZwp3qkC50azENnmq/twUlYLZ7Hz7iZv3w0xd6KdHU7&#10;Pn0HKS8vpvs7YMlM6Q+Gkz6pQ01OO39AHZmlvFgSKSHPizmwE7AUAtiOJqIQwOuK/3+h/gUAAP//&#10;AwBQSwECLQAUAAYACAAAACEAtoM4kv4AAADhAQAAEwAAAAAAAAAAAAAAAAAAAAAAW0NvbnRlbnRf&#10;VHlwZXNdLnhtbFBLAQItABQABgAIAAAAIQA4/SH/1gAAAJQBAAALAAAAAAAAAAAAAAAAAC8BAABf&#10;cmVscy8ucmVsc1BLAQItABQABgAIAAAAIQBC4XapLQIAAFkEAAAOAAAAAAAAAAAAAAAAAC4CAABk&#10;cnMvZTJvRG9jLnhtbFBLAQItABQABgAIAAAAIQC30iDI3wAAAAoBAAAPAAAAAAAAAAAAAAAAAIcE&#10;AABkcnMvZG93bnJldi54bWxQSwUGAAAAAAQABADzAAAAkwUAAAAA&#10;">
            <v:textbox>
              <w:txbxContent>
                <w:p w:rsidR="00ED5983" w:rsidRPr="00AF751B" w:rsidRDefault="00ED5983" w:rsidP="00E129EA">
                  <w:pP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(86%)</w:t>
                  </w:r>
                </w:p>
              </w:txbxContent>
            </v:textbox>
          </v:shape>
        </w:pict>
      </w:r>
      <w:r>
        <w:rPr>
          <w:rFonts w:cs="Times New Roman"/>
          <w:noProof/>
          <w:szCs w:val="24"/>
        </w:rPr>
        <w:pict>
          <v:shape id="AutoShape 17" o:spid="_x0000_s1100" type="#_x0000_t32" style="position:absolute;margin-left:-86.95pt;margin-top:88.9pt;width:87.7pt;height:45.55pt;flip: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5NALAIAAE0EAAAOAAAAZHJzL2Uyb0RvYy54bWysVE2PmzAQvVfqf7C4J4Qs+UIhqxUkvWzb&#10;SLvt3bENWDW2ZTshUdX/3rEh6aa9VFU5mDGeefNm5pn147kV6MSM5UrmUTKeRIhJoiiXdR59ed2N&#10;lhGyDkuKhZIsjy7MRo+b9+/Wnc7YVDVKUGYQgEibdTqPGud0FseWNKzFdqw0k3BYKdNiB1tTx9Tg&#10;DtBbEU8nk3ncKUO1UYRZC1/L/jDaBPyqYsR9rirLHBJ5BNxcWE1YD36NN2uc1QbrhpOBBv4HFi3m&#10;EpLeoErsMDoa/gdUy4lRVlVuTFQbq6rihIUaoJpk8ls1Lw3WLNQCzbH61ib7/2DJp9PeIE5hdvNF&#10;hCRuYUhPR6dCbpQsfIc6bTNwLOTe+BrJWb7oZ0W+WSRV0WBZs+D9etEQnPiI+C7Eb6yGPIfuo6Lg&#10;gyFBaNe5Mi2qBNdffaAHh5agc5jP5TYfdnaIwMckSR4WKxgjgbPZYpkuZyEZzjyOj9bGug9Mtcgb&#10;eWSdwbxuXKGkBCko0+fAp2frPMtfAT5Yqh0XIihCSNTl0Wo2nQVSVglO/aF3s6Y+FMKgE/aaCs/A&#10;4s7NqKOkAaxhmG4H22EuehuSC+nxoDqgM1i9aL6vJqvtcrtMR+l0vh2lk7IcPe2KdDTfJYtZ+VAW&#10;RZn88NSSNGs4pUx6dlcBJ+nfCWS4Sr30bhK+tSG+Rw/9ArLXdyAdBu1n26vkoOhlb64CAM0G5+F+&#10;+Uvxdg/227/A5icAAAD//wMAUEsDBBQABgAIAAAAIQCx0Evk3gAAAAoBAAAPAAAAZHJzL2Rvd25y&#10;ZXYueG1sTI9BT4NAEIXvJv6HzZh4a5dWBYosjTHReDAkVr1v2RFQdhbZLdB/7/Rkj5P35c338u1s&#10;OzHi4FtHClbLCARS5UxLtYKP96dFCsIHTUZ3jlDBET1si8uLXGfGTfSG4y7UgkvIZ1pBE0KfSemr&#10;Bq32S9cjcfblBqsDn0MtzaAnLredXEdRLK1uiT80usfHBquf3cEq+KXk+Hkrx/S7LEP8/PJaE5aT&#10;UtdX88M9iIBz+IfhpM/qULDT3h3IeNEpWKySmw2znCQJjzghdyD2CtZxugFZ5PJ8QvEHAAD//wMA&#10;UEsBAi0AFAAGAAgAAAAhALaDOJL+AAAA4QEAABMAAAAAAAAAAAAAAAAAAAAAAFtDb250ZW50X1R5&#10;cGVzXS54bWxQSwECLQAUAAYACAAAACEAOP0h/9YAAACUAQAACwAAAAAAAAAAAAAAAAAvAQAAX3Jl&#10;bHMvLnJlbHNQSwECLQAUAAYACAAAACEAyKuTQCwCAABNBAAADgAAAAAAAAAAAAAAAAAuAgAAZHJz&#10;L2Uyb0RvYy54bWxQSwECLQAUAAYACAAAACEAsdBL5N4AAAAKAQAADwAAAAAAAAAAAAAAAACGBAAA&#10;ZHJzL2Rvd25yZXYueG1sUEsFBgAAAAAEAAQA8wAAAJEFAAAAAA==&#10;"/>
        </w:pict>
      </w:r>
      <w:r>
        <w:rPr>
          <w:rFonts w:cs="Times New Roman"/>
          <w:noProof/>
          <w:szCs w:val="24"/>
        </w:rPr>
        <w:pict>
          <v:shape id="AutoShape 18" o:spid="_x0000_s1099" type="#_x0000_t32" style="position:absolute;margin-left:-86.95pt;margin-top:175.45pt;width:87.7pt;height:40.3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IrJQIAAEMEAAAOAAAAZHJzL2Uyb0RvYy54bWysU9uO2jAQfa/Uf7DyDonZwEJEWK0S6Mu2&#10;RdrtBxjbSaw6tmUbAqr67x2bi9j2parKgxlnZs5czvHy6dhLdODWCa3KBI+zBHFFNROqLZNvb5vR&#10;PEHOE8WI1IqXyYm75Gn18cNyMAWf6E5Lxi0CEOWKwZRJ570p0tTRjvfEjbXhCpyNtj3xcLVtyiwZ&#10;AL2X6STLZumgLTNWU+4cfK3PzmQV8ZuGU/+1aRz3SJYJ9ObjaeO5C2e6WpKitcR0gl7aIP/QRU+E&#10;gqI3qJp4gvZW/AHVC2q1040fU92numkE5XEGmAZnv03z2hHD4yywHGdua3L/D5Z+OWwtEgy4m80S&#10;pEgPJD3vvY61EZ6HDQ3GFRBYqa0NM9KjejUvmn53SOmqI6rlMfrtZCAZh4z0XUq4OAN1dsNnzSCG&#10;QIG4rmNj+wAJi0DHyMrpxgo/ekThI8b44XEB5FHwTTGe40hbSoprtrHOf+K6R8EoE+ctEW3nK60U&#10;CEBbHGuRw4vzoTdSXBNCaaU3QsqoA6nQUCaL6WQaE5yWggVnCHO23VXSogMJSoq/OCh47sOs3isW&#10;wTpO2PpieyLk2YbiUgU8mA7auVhnqfxYZIv1fD3PR/lkth7lWV2PnjdVPppt8OO0fqirqsY/Q2s4&#10;LzrBGFehu6tscf53srg8oLPgbsK9rSF9jx73Bc1e/2PTkd7A6FkbO81OW3ulHZQagy+vKjyF+zvY&#10;929/9QsAAP//AwBQSwMEFAAGAAgAAAAhAPjULS7eAAAACgEAAA8AAABkcnMvZG93bnJldi54bWxM&#10;j8FOwzAMhu9IvENkJC5oS7pSYKXuNCFx4Mg2iWvWmLbQOFWTrmVPT3aC22/50+/PxWa2nTjR4FvH&#10;CMlSgSCunGm5RjjsXxdPIHzQbHTnmBB+yMOmvL4qdG7cxO902oVaxBL2uUZoQuhzKX3VkNV+6Xri&#10;uPt0g9UhjkMtzaCnWG47uVLqQVrdcrzQ6J5eGqq+d6NFID9midqubX14O093H6vz19TvEW9v5u0z&#10;iEBz+IPhoh/VoYxORzey8aJDWCSP6TqyCGmmYrggGYgjwn0agywL+f+F8hcAAP//AwBQSwECLQAU&#10;AAYACAAAACEAtoM4kv4AAADhAQAAEwAAAAAAAAAAAAAAAAAAAAAAW0NvbnRlbnRfVHlwZXNdLnht&#10;bFBLAQItABQABgAIAAAAIQA4/SH/1gAAAJQBAAALAAAAAAAAAAAAAAAAAC8BAABfcmVscy8ucmVs&#10;c1BLAQItABQABgAIAAAAIQBOSrIrJQIAAEMEAAAOAAAAAAAAAAAAAAAAAC4CAABkcnMvZTJvRG9j&#10;LnhtbFBLAQItABQABgAIAAAAIQD41C0u3gAAAAoBAAAPAAAAAAAAAAAAAAAAAH8EAABkcnMvZG93&#10;bnJldi54bWxQSwUGAAAAAAQABADzAAAAigUAAAAA&#10;"/>
        </w:pict>
      </w:r>
      <w:r>
        <w:rPr>
          <w:rFonts w:cs="Times New Roman"/>
          <w:noProof/>
          <w:szCs w:val="24"/>
        </w:rPr>
        <w:pict>
          <v:shape id="Text Box 21" o:spid="_x0000_s1039" type="#_x0000_t202" style="position:absolute;margin-left:-151pt;margin-top:83.3pt;width:97.85pt;height:22.4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PIhAIAABkFAAAOAAAAZHJzL2Uyb0RvYy54bWysVNmO2yAUfa/Uf0C8Z7zIzsRWnNEsTVVp&#10;ukgz/QCCcYyKgQKJPa36771Akma6SFVVP2CWy+Hcew4sr6ZBoD0zlivZ4OwixYhJqloutw3++Lie&#10;LTCyjsiWCCVZg5+YxVerly+Wo65ZrnolWmYQgEhbj7rBvXO6ThJLezYQe6E0k7DYKTMQB0OzTVpD&#10;RkAfRJKn6TwZlWm1UZRZC7N3cRGvAn7XMered51lDokGAzcXWhPajW+T1ZLUW0N0z+mBBvkHFgPh&#10;Eg49Qd0RR9DO8F+gBk6NsqpzF1QNieo6TlnIAbLJ0p+yeeiJZiEXKI7VpzLZ/wdL3+0/GMRb0G5e&#10;YiTJACI9ssmhGzWhPPMFGrWtIe5BQ6SbYB6CQ7JW3yv6ySKpbnsit+zaGDX2jLRAMOxMzrZGHOtB&#10;NuNb1cI5ZOdUAJo6M/jqQT0QoINQTydxPBfqj8yLfF4BRwpr+aLMstKTS0h93K2Nda+ZGpDvNNiA&#10;+AGd7O+ti6HHEH+YVYK3ay5EGJjt5lYYtCdglHX4DujPwoT0wVL5bRExzgBJOMOvebpB+K8VME5v&#10;8mq2ni8uZ8W6KGfVZbqYpVl1U83Toiru1t88wayoe962TN5zyY4mzIq/E/lwHaJ9gg3R2OCqzMso&#10;0R+TTMP3uyQH7uBOCj40eHEKIrUX9pVsIW1SO8JF7CfP6QdBoAbHf6hKsIFXPnrATZspWK46umuj&#10;2ifwhVEgG4gP7wl0emW+YDTC3Wyw/bwjhmEk3kjwVpUVhb/MYVCUlzkMzPnK5nyFSApQDXYYxe6t&#10;iw/AThu+7eGk6GaprsGPHQ9W8caNrCATP4D7F3I6vBX+gp+PQ9SPF231HQAA//8DAFBLAwQUAAYA&#10;CAAAACEAQo/Xe+EAAAANAQAADwAAAGRycy9kb3ducmV2LnhtbEyPwU7DMBBE70j8g7VIXFBqJ6Uu&#10;pHEqQAJxbekHbGI3iRqvo9ht0r/HnOhxNKOZN8V2tj27mNF3jhSkCwHMUO10R42Cw89n8gLMBySN&#10;vSOj4Go8bMv7uwJz7Sbamcs+NCyWkM9RQRvCkHPu69ZY9As3GIre0Y0WQ5Rjw/WIUyy3Pc+EkNxi&#10;R3GhxcF8tKY+7c9WwfF7elq9TtVXOKx3z/Idu3Xlrko9PsxvG2DBzOE/DH/4ER3KyFS5M2nPegXJ&#10;UmTxTIiOlBJYjCSpkEtglYIsTVfAy4Lfvih/AQAA//8DAFBLAQItABQABgAIAAAAIQC2gziS/gAA&#10;AOEBAAATAAAAAAAAAAAAAAAAAAAAAABbQ29udGVudF9UeXBlc10ueG1sUEsBAi0AFAAGAAgAAAAh&#10;ADj9If/WAAAAlAEAAAsAAAAAAAAAAAAAAAAALwEAAF9yZWxzLy5yZWxzUEsBAi0AFAAGAAgAAAAh&#10;AJqNk8iEAgAAGQUAAA4AAAAAAAAAAAAAAAAALgIAAGRycy9lMm9Eb2MueG1sUEsBAi0AFAAGAAgA&#10;AAAhAEKP13vhAAAADQEAAA8AAAAAAAAAAAAAAAAA3gQAAGRycy9kb3ducmV2LnhtbFBLBQYAAAAA&#10;BAAEAPMAAADsBQAAAAA=&#10;" stroked="f">
            <v:textbox>
              <w:txbxContent>
                <w:p w:rsidR="00ED5983" w:rsidRPr="00CA775B" w:rsidRDefault="00ED5983" w:rsidP="00E129EA">
                  <w:pPr>
                    <w:rPr>
                      <w:rFonts w:asciiTheme="minorHAnsi" w:hAnsiTheme="minorHAnsi"/>
                      <w:sz w:val="22"/>
                    </w:rPr>
                  </w:pPr>
                  <w:r w:rsidRPr="00CA775B">
                    <w:rPr>
                      <w:rFonts w:asciiTheme="minorHAnsi" w:hAnsiTheme="minorHAnsi"/>
                      <w:sz w:val="22"/>
                    </w:rPr>
                    <w:t>Infant Feeding 6%</w:t>
                  </w:r>
                </w:p>
              </w:txbxContent>
            </v:textbox>
          </v:shape>
        </w:pict>
      </w:r>
      <w:r w:rsidR="008F12E6" w:rsidRPr="00A9662C">
        <w:rPr>
          <w:rFonts w:cs="Times New Roman"/>
          <w:noProof/>
          <w:szCs w:val="24"/>
        </w:rPr>
        <w:drawing>
          <wp:anchor distT="0" distB="0" distL="114300" distR="114300" simplePos="0" relativeHeight="251672576" behindDoc="0" locked="0" layoutInCell="1" allowOverlap="1">
            <wp:simplePos x="0" y="0"/>
            <wp:positionH relativeFrom="column">
              <wp:posOffset>57150</wp:posOffset>
            </wp:positionH>
            <wp:positionV relativeFrom="paragraph">
              <wp:posOffset>895350</wp:posOffset>
            </wp:positionV>
            <wp:extent cx="2020570" cy="2413635"/>
            <wp:effectExtent l="19050" t="0" r="17780" b="5715"/>
            <wp:wrapSquare wrapText="bothSides"/>
            <wp:docPr id="11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8F12E6" w:rsidRPr="00A9662C">
        <w:rPr>
          <w:rFonts w:cs="Times New Roman"/>
          <w:noProof/>
          <w:szCs w:val="24"/>
        </w:rPr>
        <w:drawing>
          <wp:inline distT="0" distB="0" distL="0" distR="0">
            <wp:extent cx="4453128" cy="1920240"/>
            <wp:effectExtent l="19050" t="0" r="23622" b="3810"/>
            <wp:docPr id="119"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8F12E6" w:rsidRPr="00A9662C">
        <w:rPr>
          <w:rFonts w:cs="Times New Roman"/>
          <w:noProof/>
          <w:szCs w:val="24"/>
        </w:rPr>
        <w:drawing>
          <wp:inline distT="0" distB="0" distL="0" distR="0">
            <wp:extent cx="4453128" cy="1920240"/>
            <wp:effectExtent l="19050" t="0" r="23622" b="3810"/>
            <wp:docPr id="120"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F12E6" w:rsidRPr="00A9662C">
        <w:rPr>
          <w:rFonts w:cs="Times New Roman"/>
          <w:noProof/>
          <w:szCs w:val="24"/>
        </w:rPr>
        <w:t xml:space="preserve"> </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lastRenderedPageBreak/>
        <w:t>Well over half of the infant feeding content of this episode was portrayed visually (86%) with 89% showing bottle</w:t>
      </w:r>
      <w:r w:rsidR="00C66ACA">
        <w:rPr>
          <w:rFonts w:cs="Times New Roman"/>
          <w:szCs w:val="24"/>
        </w:rPr>
        <w:t>-</w:t>
      </w:r>
      <w:r w:rsidRPr="00A9662C">
        <w:rPr>
          <w:rFonts w:cs="Times New Roman"/>
          <w:szCs w:val="24"/>
        </w:rPr>
        <w:t>feeding, 2% showing breastfeeding and the remainder being visuals of infant feeding equipment (9%).  This particular individual expressed only issues of control (32%) with most of the verbal expressions coming from those around the adolescent through Normative (15%) and Control beliefs (53%). The adolescent did not express any Normative or Behavioral beliefs.  Twenty-three percent of the verbal codes were about breastfeeding (</w:t>
      </w:r>
      <w:r w:rsidR="00BF51A0" w:rsidRPr="00BF51A0">
        <w:rPr>
          <w:rFonts w:cs="Times New Roman"/>
          <w:b/>
          <w:szCs w:val="24"/>
        </w:rPr>
        <w:t>Table 4</w:t>
      </w:r>
      <w:r w:rsidRPr="00A9662C">
        <w:rPr>
          <w:rFonts w:cs="Times New Roman"/>
          <w:szCs w:val="24"/>
        </w:rPr>
        <w:t xml:space="preserve">), primarily portraying the adolescent learning how to breastfeed from the nurse, which is the only time that breastfeeding was portrayed. The episode depicted a high level of control opinions expressed by the MGM who was shown being very concerned that the adolescent was more concerned about her social life than the nutrition (or just ‘needs’?) needs of her infant.[need a transition sentence, indicating the MGM did not just talk about it, but actually did take over.] The storyline of this episode could potentially lead a younger audience to believe that if an adolescent is unable to adequately care for an infant, the MGM may step in to care for the infant.  </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7</w:t>
      </w:r>
    </w:p>
    <w:p w:rsidR="008F12E6" w:rsidRPr="00A9662C" w:rsidRDefault="00DE636C" w:rsidP="00E129EA">
      <w:pPr>
        <w:rPr>
          <w:rFonts w:cs="Times New Roman"/>
          <w:szCs w:val="24"/>
        </w:rPr>
      </w:pPr>
      <w:r>
        <w:rPr>
          <w:rFonts w:cs="Times New Roman"/>
          <w:noProof/>
          <w:szCs w:val="24"/>
        </w:rPr>
        <w:pict>
          <v:shape id="AutoShape 10" o:spid="_x0000_s1098" type="#_x0000_t32" style="position:absolute;margin-left:85.75pt;margin-top:37pt;width:94.25pt;height:39.55pt;flip: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R8LQIAAE0EAAAOAAAAZHJzL2Uyb0RvYy54bWysVE2P2jAQvVfqf7B8h3w0sBARVqsEetl2&#10;kXbbu7EdYtWxLdsQUNX/3rFh6dJeqqo5OON45s2bmecs7o+9RAdundCqwtk4xYgrqplQuwp/eVmP&#10;Zhg5TxQjUite4RN3+H75/t1iMCXPdacl4xYBiHLlYCrceW/KJHG04z1xY224gsNW25542NpdwiwZ&#10;AL2XSZ6m02TQlhmrKXcOvjbnQ7yM+G3LqX9qW8c9khUGbj6uNq7bsCbLBSl3lphO0AsN8g8seiIU&#10;JL1CNcQTtLfiD6heUKudbv2Y6j7RbSsojzVANVn6WzXPHTE81gLNcebaJvf/YOnnw8YiwWB20wIj&#10;RXoY0sPe65gbZbFDg3ElONZqY0ON9KiezaOm3xxSuu6I2vHo/XIyEJyFniY3IWHjDOTZDp80Ax8C&#10;CWK7jq3tUSuF+RoCAzi0BB3jfE7X+fCjRxQ+Ztl8Or+bYEThbJLm+WwSk5Ey4IRoY53/yHWPglFh&#10;5y0Ru87XWimQgrbnHOTw6Hxg+SsgBCu9FlJGRUiFhgrPJ/kkknJaChYOg5uzu20tLTqQoKn4XFjc&#10;uFm9VyyCdZyw1cX2RMizDcmlCnhQHdC5WGfRfJ+n89VsNStGRT5djYq0aUYP67oYTdfZ3aT50NR1&#10;k/0I1LKi7ARjXAV2rwLOir8TyOUqnaV3lfC1DckteuwXkH19R9Jx0GG24ca5cqvZaWNfBQCajc6X&#10;+xUuxds92G//AsufAAAA//8DAFBLAwQUAAYACAAAACEA/BcHut4AAAAKAQAADwAAAGRycy9kb3du&#10;cmV2LnhtbEyPQU+DQBCF7yb+h82YeLMLtoWGsjTGROPBkLTqfctOAWVnkd0C/feOJ73Ny/vy5r18&#10;N9tOjDj41pGCeBGBQKqcaalW8P72dLcB4YMmoztHqOCCHnbF9VWuM+Mm2uN4CLXgEPKZVtCE0GdS&#10;+qpBq/3C9UjsndxgdWA51NIMeuJw28n7KEqk1S3xh0b3+Nhg9XU4WwXflF4+VnLcfJZlSJ5fXmvC&#10;clLq9mZ+2IIIOIc/GH7rc3UouNPRncl40bFO4zWjCtIVb2JgmUR8HNlZL2OQRS7/Tyh+AAAA//8D&#10;AFBLAQItABQABgAIAAAAIQC2gziS/gAAAOEBAAATAAAAAAAAAAAAAAAAAAAAAABbQ29udGVudF9U&#10;eXBlc10ueG1sUEsBAi0AFAAGAAgAAAAhADj9If/WAAAAlAEAAAsAAAAAAAAAAAAAAAAALwEAAF9y&#10;ZWxzLy5yZWxzUEsBAi0AFAAGAAgAAAAhAPDs9HwtAgAATQQAAA4AAAAAAAAAAAAAAAAALgIAAGRy&#10;cy9lMm9Eb2MueG1sUEsBAi0AFAAGAAgAAAAhAPwXB7reAAAACgEAAA8AAAAAAAAAAAAAAAAAhwQA&#10;AGRycy9kb3ducmV2LnhtbFBLBQYAAAAABAAEAPMAAACSBQAAAAA=&#10;"/>
        </w:pict>
      </w:r>
      <w:r>
        <w:rPr>
          <w:rFonts w:cs="Times New Roman"/>
          <w:noProof/>
          <w:szCs w:val="24"/>
        </w:rPr>
        <w:pict>
          <v:shape id="AutoShape 11" o:spid="_x0000_s1097" type="#_x0000_t32" style="position:absolute;margin-left:85.75pt;margin-top:90.5pt;width:94.25pt;height:37.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uP0JQIAAEMEAAAOAAAAZHJzL2Uyb0RvYy54bWysU8GO2yAQvVfqPyDuie2sk02sOKuVnfSy&#10;bSPt9gMIYBvVBgQkTlT13ztgJ23aS1XVBwzMzJs3M4/107lr0YkbK5TMcTKNMeKSKiZkneMvb7vJ&#10;EiPriGSkVZLn+MItftq8f7fudcZnqlEt4wYBiLRZr3PcOKezKLK04R2xU6W5BGOlTEccHE0dMUN6&#10;QO/aaBbHi6hXhmmjKLcWbsvBiDcBv6o4dZ+rynKH2hwDNxdWE9aDX6PNmmS1IboRdKRB/oFFR4SE&#10;pDeokjiCjkb8AdUJapRVlZtS1UWqqgTloQaoJol/q+a1IZqHWqA5Vt/aZP8fLP102hskGMxu8YCR&#10;JB0M6fnoVMiNksR3qNc2A8dC7o2vkZ7lq35R9KtFUhUNkTUP3m8XDcEhIroL8QerIc+h/6gY+BBI&#10;ENp1rkznIaER6BymcrlNhZ8donCZJKvF6nGOEQVb+rhKZ3NPKiLZNVob6z5w1SG/ybF1hoi6cYWS&#10;EgSgTBJykdOLdUPgNcCnlmon2jbooJWoz/FqDgm8xapWMG8MB1MfitagE/FKCt/I4s7NqKNkAazh&#10;hG3HvSOiHfbAupUeD6oDOuNukMq3VbzaLrfLdJLOFttJGpfl5HlXpJPFLnmclw9lUZTJd08tSbNG&#10;MMalZ3eVbZL+nSzGBzQI7ibcWxuie/TQaCB7/QfSYbx+ooM2Dopd9sa31k8alBqcx1fln8Kv5+D1&#10;8+1vfgAAAP//AwBQSwMEFAAGAAgAAAAhAFmORFfeAAAACwEAAA8AAABkcnMvZG93bnJldi54bWxM&#10;j8FOwzAQRO9I/IO1SFwQtROUUEKcqkLiwJG2Elc3XpJAvI5ipwn9epYTvc1on2Znys3ienHCMXSe&#10;NCQrBQKp9rajRsNh/3q/BhGiIWt6T6jhBwNsquur0hTWz/SOp11sBIdQKIyGNsahkDLULToTVn5A&#10;4tunH52JbMdG2tHMHO56mSqVS2c64g+tGfClxfp7NzkNGKYsUdsn1xzezvPdR3r+moe91rc3y/YZ&#10;RMQl/sPwV5+rQ8Wdjn4iG0TP/jHJGGWxTngUEw+5YnHUkGZ5BrIq5eWG6hcAAP//AwBQSwECLQAU&#10;AAYACAAAACEAtoM4kv4AAADhAQAAEwAAAAAAAAAAAAAAAAAAAAAAW0NvbnRlbnRfVHlwZXNdLnht&#10;bFBLAQItABQABgAIAAAAIQA4/SH/1gAAAJQBAAALAAAAAAAAAAAAAAAAAC8BAABfcmVscy8ucmVs&#10;c1BLAQItABQABgAIAAAAIQCB2uP0JQIAAEMEAAAOAAAAAAAAAAAAAAAAAC4CAABkcnMvZTJvRG9j&#10;LnhtbFBLAQItABQABgAIAAAAIQBZjkRX3gAAAAsBAAAPAAAAAAAAAAAAAAAAAH8EAABkcnMvZG93&#10;bnJldi54bWxQSwUGAAAAAAQABADzAAAAigUAAAAA&#10;"/>
        </w:pict>
      </w:r>
      <w:r>
        <w:rPr>
          <w:rFonts w:cs="Times New Roman"/>
          <w:noProof/>
          <w:szCs w:val="24"/>
        </w:rPr>
        <w:pict>
          <v:shape id="Text Box 38" o:spid="_x0000_s1040" type="#_x0000_t202" style="position:absolute;margin-left:185.85pt;margin-top:128.25pt;width:78.7pt;height:35.3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QzCLQIAAFoEAAAOAAAAZHJzL2Uyb0RvYy54bWysVNtu2zAMfR+wfxD0vjhJnS4x4hRdugwD&#10;ugvQ7gNkWbaFSaImKbGzrx8lp2nQbS/D/CCIInV0eEh6fTNoRQ7CeQmmpLPJlBJhONTStCX99rh7&#10;s6TEB2ZqpsCIkh6Fpzeb16/WvS3EHDpQtXAEQYwvelvSLgRbZJnnndDMT8AKg84GnGYBTddmtWM9&#10;omuVzafT66wHV1sHXHiPp3ejk24SftMIHr40jReBqJIit5BWl9YqrtlmzYrWMdtJfqLB/oGFZtLg&#10;o2eoOxYY2Tv5G5SW3IGHJkw46AyaRnKRcsBsZtMX2Tx0zIqUC4rj7Vkm//9g+efDV0dkjbW7nlNi&#10;mMYiPYohkHcwkKtlFKi3vsC4B4uRYcBzDE7JensP/LsnBrYdM624dQ76TrAaCc7izezi6ojjI0jV&#10;f4Ia32H7AAloaJyO6qEeBNGxUMdzcSIXjoer1SpfoYejK8+XV7NUvIwVT5et8+GDAE3ipqQOa5/A&#10;2eHeh0iGFU8h8S0PStY7qVQyXFttlSMHhn2yS1/i/yJMGdIjk8V8Meb/V4hp+v4EoWXAhldSl3R5&#10;DmJFVO29qVM7BibVuEfKypxkjMqNGoahGsaSJQmixhXURxTWwdjgOJC46cD9pKTH5i6p/7FnTlCi&#10;PhoszmqW53EakpEv3s7RcJee6tLDDEeokgZKxu02jBO0t062Hb40toOBWyxoI5PYz6xO/LGBUw1O&#10;wxYn5NJOUc+/hM0vAAAA//8DAFBLAwQUAAYACAAAACEALvmxyeEAAAALAQAADwAAAGRycy9kb3du&#10;cmV2LnhtbEyPwU7DMBBE70j8g7VIXBB1kpKkDXEqhASiNygIrm7sJhH2OthuGv6e5QTH1TzNvK03&#10;szVs0j4MDgWkiwSYxtapATsBb68P1ytgIUpU0jjUAr51gE1zflbLSrkTvuhpFztGJRgqKaCPcaw4&#10;D22vrQwLN2qk7OC8lZFO33Hl5YnKreFZkhTcygFpoZejvu91+7k7WgGrm6fpI2yXz+9tcTDreFVO&#10;j19eiMuL+e4WWNRz/IPhV5/UoSGnvTuiCswIWJZpSaiALC9yYETk2ToFtqcoK1PgTc3//9D8AAAA&#10;//8DAFBLAQItABQABgAIAAAAIQC2gziS/gAAAOEBAAATAAAAAAAAAAAAAAAAAAAAAABbQ29udGVu&#10;dF9UeXBlc10ueG1sUEsBAi0AFAAGAAgAAAAhADj9If/WAAAAlAEAAAsAAAAAAAAAAAAAAAAALwEA&#10;AF9yZWxzLy5yZWxzUEsBAi0AFAAGAAgAAAAhAB/pDMItAgAAWgQAAA4AAAAAAAAAAAAAAAAALgIA&#10;AGRycy9lMm9Eb2MueG1sUEsBAi0AFAAGAAgAAAAhAC75scnhAAAACwEAAA8AAAAAAAAAAAAAAAAA&#10;hwQAAGRycy9kb3ducmV2LnhtbFBLBQYAAAAABAAEAPMAAACVBQAAAAA=&#10;">
            <v:textbox>
              <w:txbxContent>
                <w:p w:rsidR="00ED5983" w:rsidRPr="00AF751B" w:rsidRDefault="00ED5983" w:rsidP="00E129EA">
                  <w:pP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(100%)</w:t>
                  </w:r>
                </w:p>
              </w:txbxContent>
            </v:textbox>
          </v:shape>
        </w:pict>
      </w:r>
      <w:r>
        <w:rPr>
          <w:rFonts w:cs="Times New Roman"/>
          <w:noProof/>
          <w:szCs w:val="24"/>
        </w:rPr>
        <w:pict>
          <v:shape id="Text Box 68" o:spid="_x0000_s1041" type="#_x0000_t202" style="position:absolute;margin-left:46.85pt;margin-top:128.25pt;width:72.6pt;height:34.3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UfALAIAAFoEAAAOAAAAZHJzL2Uyb0RvYy54bWysVNuO2yAQfa/Uf0C8N3bcJM1acVbbbFNV&#10;2l6k3X4AxjhGBYYCiZ1+/Q44m01vL1X9gIAZzpw5M+PV9aAVOQjnJZiKTic5JcJwaKTZVfTrw/bV&#10;khIfmGmYAiMqehSeXq9fvlj1thQFdKAa4QiCGF/2tqJdCLbMMs87oZmfgBUGjS04zQIe3S5rHOsR&#10;XausyPNF1oNrrAMuvMfb29FI1wm/bQUPn9vWi0BURZFbSKtLax3XbL1i5c4x20l+osH+gYVm0mDQ&#10;M9QtC4zsnfwNSkvuwEMbJhx0Bm0ruUg5YDbT/Jds7jtmRcoFxfH2LJP/f7D80+GLI7LB2i2mlBim&#10;sUgPYgjkLQxksYwC9daX6Hdv0TMMeI/OKVlv74B/88TApmNmJ26cg74TrEGC0/gyu3g64vgIUvcf&#10;ocE4bB8gAQ2t01E91IMgOhbqeC5O5MLx8qoo8gItHE2z14tiNk8RWPn02Dof3gvQJG4q6rD2CZwd&#10;7nyIZFj55BJjeVCy2Uql0sHt6o1y5MCwT7bpO6H/5KYM6ZHJvJiP+f8VIk/fnyC0DNjwSuqKLs9O&#10;rIyqvTNNasfApBr3SFmZk4xRuVHDMNTDWLIkctS4huaIwjoYGxwHEjcduB+U9NjcFfXf98wJStQH&#10;g8W5ms5mcRrSYTZ/E3V1l5b60sIMR6iKBkrG7SaME7S3Tu46jDS2g4EbLGgrk9jPrE78sYFTDU7D&#10;Fifk8py8nn8J60cAAAD//wMAUEsDBBQABgAIAAAAIQBAaqj34AAAAAoBAAAPAAAAZHJzL2Rvd25y&#10;ZXYueG1sTI9BT4QwEIXvJv6HZky8GLdYhAWkbIyJRm+6Gr126SwQ6RTbLov/3nrS4+R9ee+berOY&#10;kc3o/GBJwtUqAYbUWj1QJ+Ht9f6yAOaDIq1GSyjhGz1smtOTWlXaHukF523oWCwhXykJfQhTxblv&#10;ezTKr+yEFLO9dUaFeLqOa6eOsdyMXCRJzo0aKC70asK7HtvP7cFIKK4f5w//lD6/t/l+LMPFen74&#10;clKeny23N8ACLuEPhl/9qA5NdNrZA2nPRglluo6kBJHlGbAIiLQoge0kpCITwJua/3+h+QEAAP//&#10;AwBQSwECLQAUAAYACAAAACEAtoM4kv4AAADhAQAAEwAAAAAAAAAAAAAAAAAAAAAAW0NvbnRlbnRf&#10;VHlwZXNdLnhtbFBLAQItABQABgAIAAAAIQA4/SH/1gAAAJQBAAALAAAAAAAAAAAAAAAAAC8BAABf&#10;cmVscy8ucmVsc1BLAQItABQABgAIAAAAIQAr8UfALAIAAFoEAAAOAAAAAAAAAAAAAAAAAC4CAABk&#10;cnMvZTJvRG9jLnhtbFBLAQItABQABgAIAAAAIQBAaqj34AAAAAoBAAAPAAAAAAAAAAAAAAAAAIYE&#10;AABkcnMvZG93bnJldi54bWxQSwUGAAAAAAQABADzAAAAkwUAAAAA&#10;">
            <v:textbox>
              <w:txbxContent>
                <w:p w:rsidR="00ED5983" w:rsidRPr="00C30380" w:rsidRDefault="00ED5983" w:rsidP="00E129EA">
                  <w:pPr>
                    <w:jc w:val="center"/>
                    <w:rPr>
                      <w:rFonts w:asciiTheme="minorHAnsi" w:hAnsiTheme="minorHAnsi"/>
                      <w:sz w:val="20"/>
                      <w:szCs w:val="20"/>
                    </w:rPr>
                  </w:pPr>
                  <w:r w:rsidRPr="00C30380">
                    <w:rPr>
                      <w:rFonts w:asciiTheme="minorHAnsi" w:hAnsiTheme="minorHAnsi"/>
                      <w:sz w:val="20"/>
                      <w:szCs w:val="20"/>
                    </w:rPr>
                    <w:t>No Infant Feeding 98%</w:t>
                  </w:r>
                </w:p>
              </w:txbxContent>
            </v:textbox>
          </v:shape>
        </w:pict>
      </w:r>
      <w:r>
        <w:rPr>
          <w:rFonts w:cs="Times New Roman"/>
          <w:noProof/>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9" o:spid="_x0000_s1096" type="#_x0000_t88" style="position:absolute;margin-left:76pt;margin-top:50.9pt;width:8.2pt;height:11.35pt;rotation:-6196124fd;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1jwIAAD8FAAAOAAAAZHJzL2Uyb0RvYy54bWysVNuO0zAQfUfiHyy/d3PZpN1Gm66WpkVI&#10;C6y08AGu7TQGxw6223RB/DtjJy0t+4IQeXBsz+jMnJkzvr07tBLtubFCqxInVzFGXFHNhNqW+POn&#10;9eQGI+uIYkRqxUv8zC2+W7x+ddt3BU91oyXjBgGIskXflbhxriuiyNKGt8Re6Y4rMNbatMTB0Wwj&#10;ZkgP6K2M0jieRr02rDOacmvhthqMeBHw65pT97GuLXdIlhhyc2E1Yd34NVrckmJrSNcIOqZB/iGL&#10;lggFQU9QFXEE7Yx4AdUKarTVtbuiuo10XQvKAwdgk8R/sHlqSMcDFyiO7U5lsv8Pln7YPxokGPRu&#10;CvVRpIUm3e+cDrFROvcV6jtbgONT92g8R9s9aPrVgiG6sPiDBR+06d9rBjgEcEJVDrVpkdFQ/Uk+&#10;naWzNAnXQB8dQi+eT73gB4coXCZxlmSQEQVTksE+95lEpPBYPovOWPeW6xb5TYmN2DbujSHUF4wU&#10;ZP9gXWgIG0kR9iXBqG4l9HdPJEqS/DpgQtPOfNJznzyGb4w7IkIGx8geXum1kDKoSCrUl3iep3nI&#10;wGopmDd6N2u2m6U0CAID0/CNsBduRu8UC2ANJ2w17h0RcthDcKk8HlRp5OfrFYT2Yx7PVzerm2yS&#10;pdPVJIuranK/XmaT6TqZ5dV1tVxWyU+fWpIVjWCMK5/dUfRJ9neiGsdvkOtJ9hcsLsiuw/eSbHSZ&#10;RmgtcDn+A7sgL6+oQYIbzZ5BXUFHoAx4daDvjTbfMephgktsv+2I4RjJdwpGZA6y8SMfDlk+S+Fg&#10;zi2bcwtRFKBK7DAatks3PBO7LkgLVBjaqrSfjlq4o/yHrMZZgCkNDMYXxT8D5+fg9fvdW/wCAAD/&#10;/wMAUEsDBBQABgAIAAAAIQBE4tkt3wAAAAsBAAAPAAAAZHJzL2Rvd25yZXYueG1sTI9Bb8IwDIXv&#10;k/YfIk/abaTtYEBpiia0SezG2C7cQmOaao1TNQHafz9z2m7vyc/Pn4v14FpxwT40nhSkkwQEUuVN&#10;Q7WC76/3pwWIEDUZ3XpCBSMGWJf3d4XOjb/SJ172sRZcQiHXCmyMXS5lqCw6HSa+Q+LZyfdOR7Z9&#10;LU2vr1zuWpklyYt0uiG+YHWHG4vVz/7sGGNuU3vYjvXz5rDcfuzG+JbJpVKPD8PrCkTEIf6F4YbP&#10;O1Ay09GfyQTRsp8uGD2ySGb81C0xT2cgjiyydAqyLOT/H8pfAAAA//8DAFBLAQItABQABgAIAAAA&#10;IQC2gziS/gAAAOEBAAATAAAAAAAAAAAAAAAAAAAAAABbQ29udGVudF9UeXBlc10ueG1sUEsBAi0A&#10;FAAGAAgAAAAhADj9If/WAAAAlAEAAAsAAAAAAAAAAAAAAAAALwEAAF9yZWxzLy5yZWxzUEsBAi0A&#10;FAAGAAgAAAAhAL/OzfWPAgAAPwUAAA4AAAAAAAAAAAAAAAAALgIAAGRycy9lMm9Eb2MueG1sUEsB&#10;Ai0AFAAGAAgAAAAhAETi2S3fAAAACwEAAA8AAAAAAAAAAAAAAAAA6QQAAGRycy9kb3ducmV2Lnht&#10;bFBLBQYAAAAABAAEAPMAAAD1BQAAAAA=&#10;"/>
        </w:pict>
      </w:r>
      <w:r w:rsidR="008F12E6" w:rsidRPr="00A9662C">
        <w:rPr>
          <w:rFonts w:cs="Times New Roman"/>
          <w:noProof/>
          <w:szCs w:val="24"/>
        </w:rPr>
        <w:drawing>
          <wp:anchor distT="0" distB="0" distL="114300" distR="114300" simplePos="0" relativeHeight="251679744" behindDoc="0" locked="0" layoutInCell="1" allowOverlap="1">
            <wp:simplePos x="0" y="0"/>
            <wp:positionH relativeFrom="column">
              <wp:posOffset>2305050</wp:posOffset>
            </wp:positionH>
            <wp:positionV relativeFrom="paragraph">
              <wp:posOffset>230505</wp:posOffset>
            </wp:positionV>
            <wp:extent cx="4447540" cy="1917700"/>
            <wp:effectExtent l="19050" t="0" r="10160" b="6350"/>
            <wp:wrapSquare wrapText="bothSides"/>
            <wp:docPr id="121"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8F12E6" w:rsidRPr="00A9662C">
        <w:rPr>
          <w:rFonts w:cs="Times New Roman"/>
          <w:noProof/>
          <w:szCs w:val="24"/>
        </w:rPr>
        <w:drawing>
          <wp:inline distT="0" distB="0" distL="0" distR="0">
            <wp:extent cx="2020824" cy="2407044"/>
            <wp:effectExtent l="19050" t="0" r="17526" b="0"/>
            <wp:docPr id="122"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8F12E6" w:rsidRPr="00A9662C">
        <w:rPr>
          <w:rFonts w:cs="Times New Roman"/>
          <w:szCs w:val="24"/>
        </w:rPr>
        <w:t xml:space="preserve">     </w:t>
      </w:r>
      <w:r w:rsidR="008F12E6" w:rsidRPr="00A9662C">
        <w:rPr>
          <w:rFonts w:cs="Times New Roman"/>
          <w:noProof/>
          <w:szCs w:val="24"/>
        </w:rPr>
        <w:t xml:space="preserve"> </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All of the infant feeding content in this episode was portrayed visually (100%). Of this, 55% showed the infant bottle</w:t>
      </w:r>
      <w:r w:rsidR="007728DE">
        <w:rPr>
          <w:rFonts w:cs="Times New Roman"/>
          <w:szCs w:val="24"/>
        </w:rPr>
        <w:t>-</w:t>
      </w:r>
      <w:r w:rsidRPr="00A9662C">
        <w:rPr>
          <w:rFonts w:cs="Times New Roman"/>
          <w:szCs w:val="24"/>
        </w:rPr>
        <w:t xml:space="preserve">feeding, 7% showed the adolescent breastfeeding and the remainder was visuals of infant feeding equipment (38%). The infant is primarily formula fed throughout the whole episode, except the last visual of infant feeding, which portrayed breastfeeding. There was no verbal </w:t>
      </w:r>
      <w:r w:rsidRPr="00A9662C">
        <w:rPr>
          <w:rFonts w:cs="Times New Roman"/>
          <w:szCs w:val="24"/>
        </w:rPr>
        <w:lastRenderedPageBreak/>
        <w:t xml:space="preserve">explanation of the switch from formula to breast milk, or why breastfeeding was not shown earlier in the episode. These representations imply that an adolescent can both breastfeed and formula feed, and the two behaviors are interchangeable. </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9</w:t>
      </w:r>
    </w:p>
    <w:p w:rsidR="008F12E6" w:rsidRPr="00A9662C" w:rsidRDefault="00DE636C" w:rsidP="00E129EA">
      <w:pPr>
        <w:rPr>
          <w:rFonts w:cs="Times New Roman"/>
          <w:noProof/>
          <w:szCs w:val="24"/>
        </w:rPr>
      </w:pPr>
      <w:r>
        <w:rPr>
          <w:rFonts w:cs="Times New Roman"/>
          <w:noProof/>
          <w:szCs w:val="24"/>
        </w:rPr>
        <w:pict>
          <v:shape id="Text Box 69" o:spid="_x0000_s1042" type="#_x0000_t202" style="position:absolute;margin-left:-128.4pt;margin-top:197.1pt;width:70.35pt;height:36.8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5nLwIAAFoEAAAOAAAAZHJzL2Uyb0RvYy54bWysVNtu2zAMfR+wfxD0vjhJnbQx4hRdugwD&#10;ugvQ7gNkWbaFSaImKbG7rx8lJ1nQbS/D/CCIInVEnkN6fTtoRQ7CeQmmpLPJlBJhONTStCX9+rR7&#10;c0OJD8zUTIERJX0Wnt5uXr9a97YQc+hA1cIRBDG+6G1JuxBskWWed0IzPwErDDobcJoFNF2b1Y71&#10;iK5VNp9Ol1kPrrYOuPAeT+9HJ90k/KYRPHxuGi8CUSXF3EJaXVqruGabNStax2wn+TEN9g9ZaCYN&#10;PnqGumeBkb2Tv0FpyR14aMKEg86gaSQXqQasZjZ9Uc1jx6xItSA53p5p8v8Pln86fHFE1qjdYkWJ&#10;YRpFehJDIG9hIMtVJKi3vsC4R4uRYcBzDE7FevsA/JsnBrYdM624cw76TrAaE5zFm9nF1RHHR5Cq&#10;/wg1vsP2ARLQ0Dgd2UM+CKKjUM9ncWIuHA9vVld5vqCEoytfXl8tk3gZK06XrfPhvQBN4qakDrVP&#10;4Ozw4ENMhhWnkPiWByXrnVQqGa6ttsqRA8M+2aUv5f8iTBnSl3S1mC/G+v8KMU3fnyC0DNjwSmqs&#10;6BzEisjaO1OndgxMqnGPKStzpDEyN3IYhmoYJZuf5KmgfkZiHYwNjgOJmw7cD0p6bO6S+u975gQl&#10;6oNBcVazPI/TkIx8cT1Hw116qksPMxyhShooGbfbME7Q3jrZdvjS2A4G7lDQRiayo/JjVsf8sYGT&#10;BsdhixNyaaeoX7+EzU8AAAD//wMAUEsDBBQABgAIAAAAIQC08d2j4wAAAA0BAAAPAAAAZHJzL2Rv&#10;d25yZXYueG1sTI/LTsMwFET3SPyDdZHYoNRJGtw0xKkQEgh2UKqydePbJMKPYLtp+HvMCpajGc2c&#10;qTezVmRC5wdrOGSLFAia1srBdBx2749JCcQHYaRQ1iCHb/SwaS4valFJezZvOG1DR2KJ8ZXg0Icw&#10;VpT6tkct/MKOaKJ3tE6LEKXrqHTiHMu1onmaMqrFYOJCL0Z86LH93J40h7J4nj78y/J137KjWoeb&#10;1fT05Ti/vprv74AEnMNfGH7xIzo0kelgT0Z6ojgk+S2L7IHDcl3kQGIkyTKWATlwKNiqBNrU9P+L&#10;5gcAAP//AwBQSwECLQAUAAYACAAAACEAtoM4kv4AAADhAQAAEwAAAAAAAAAAAAAAAAAAAAAAW0Nv&#10;bnRlbnRfVHlwZXNdLnhtbFBLAQItABQABgAIAAAAIQA4/SH/1gAAAJQBAAALAAAAAAAAAAAAAAAA&#10;AC8BAABfcmVscy8ucmVsc1BLAQItABQABgAIAAAAIQDdr+5nLwIAAFoEAAAOAAAAAAAAAAAAAAAA&#10;AC4CAABkcnMvZTJvRG9jLnhtbFBLAQItABQABgAIAAAAIQC08d2j4wAAAA0BAAAPAAAAAAAAAAAA&#10;AAAAAIkEAABkcnMvZG93bnJldi54bWxQSwUGAAAAAAQABADzAAAAmQUAAAAA&#10;">
            <v:textbox>
              <w:txbxContent>
                <w:p w:rsidR="00ED5983" w:rsidRPr="00C30380" w:rsidRDefault="00ED5983" w:rsidP="00E129EA">
                  <w:pPr>
                    <w:jc w:val="center"/>
                    <w:rPr>
                      <w:rFonts w:asciiTheme="minorHAnsi" w:hAnsiTheme="minorHAnsi"/>
                      <w:sz w:val="20"/>
                      <w:szCs w:val="20"/>
                    </w:rPr>
                  </w:pPr>
                  <w:r w:rsidRPr="00C30380">
                    <w:rPr>
                      <w:rFonts w:asciiTheme="minorHAnsi" w:hAnsiTheme="minorHAnsi"/>
                      <w:sz w:val="20"/>
                      <w:szCs w:val="20"/>
                    </w:rPr>
                    <w:t>No Infant Feeding 96%</w:t>
                  </w:r>
                </w:p>
              </w:txbxContent>
            </v:textbox>
          </v:shape>
        </w:pict>
      </w:r>
      <w:r>
        <w:rPr>
          <w:rFonts w:cs="Times New Roman"/>
          <w:noProof/>
          <w:szCs w:val="24"/>
        </w:rPr>
        <w:pict>
          <v:shape id="AutoShape 22" o:spid="_x0000_s1095" type="#_x0000_t32" style="position:absolute;margin-left:-90.25pt;margin-top:171.5pt;width:91.75pt;height:5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Jb2JAIAAEMEAAAOAAAAZHJzL2Uyb0RvYy54bWysU9tu2zAMfR+wfxD8nvoy202MOEVhJ3vp&#10;tgDtPkCRZFuYLAmSEicY9u+jlAva7mUYlgeFMsnDQ/Jo+XAcBTowY7mSdZTeJRFikijKZV9H3182&#10;s3mErMOSYqEkq6MTs9HD6uOH5aQrlqlBCcoMAhBpq0nX0eCcruLYkoGN2N4pzSQ4O2VG7OBq+pga&#10;PAH6KOIsScp4UoZqowizFr62Z2e0Cvhdx4j71nWWOSTqCLi5cJpw7vwZr5a46g3WAycXGvgfWIyY&#10;Syh6g2qxw2hv+B9QIydGWdW5O6LGWHUdJyz0AN2kybtungesWegFhmP1bUz2/8GSr4etQZzC7ooi&#10;QhKPsKTHvVOhNsoyP6FJ2woCG7k1vkdylM/6SZEfFknVDFj2LES/nDQkpz4jfpPiL1ZDnd30RVGI&#10;wVAgjOvYmdFDwiDQMWzldNsKOzpE4GOalkWWATkCvrIs74uwthhX12xtrPvM1Ii8UUfWGcz7wTVK&#10;ShCAMmmohQ9P1nluuLom+NJSbbgQQQdCoqmOFgUU8x6rBKfeGS6m3zXCoAP2Sgq/0Oi7MKP2kgaw&#10;gWG6vtgOc3G2obiQHg+6AzoX6yyVn4tksZ6v5/ksz8r1LE/adva4afJZuUnvi/ZT2zRt+stTS/Nq&#10;4JQy6dldZZvmfyeLywM6C+4m3NsY4rfoYV5A9vofSIf1+o2etbFT9LQ117WDUkPw5VX5p/D6Dvbr&#10;t7/6DQAA//8DAFBLAwQUAAYACAAAACEADR2iUN8AAAAKAQAADwAAAGRycy9kb3ducmV2LnhtbEyP&#10;wU7DMAyG70i8Q2QkLmhLunWolLrThMSBI9skrllj2kKTVE26lj093glOluVPv7+/2M62E2caQusd&#10;QrJUIMhV3rSuRjgeXhcZiBC1M7rzjhB+KMC2vL0pdG785N7pvI+14BAXco3QxNjnUoaqIavD0vfk&#10;+PbpB6sjr0MtzaAnDredXCn1KK1uHX9odE8vDVXf+9EiUBg3ido92fr4dpkePlaXr6k/IN7fzbtn&#10;EJHm+AfDVZ/VoWSnkx+dCaJDWCSZ2jCLsE7X3IqR6zghpGmmQJaF/F+h/AUAAP//AwBQSwECLQAU&#10;AAYACAAAACEAtoM4kv4AAADhAQAAEwAAAAAAAAAAAAAAAAAAAAAAW0NvbnRlbnRfVHlwZXNdLnht&#10;bFBLAQItABQABgAIAAAAIQA4/SH/1gAAAJQBAAALAAAAAAAAAAAAAAAAAC8BAABfcmVscy8ucmVs&#10;c1BLAQItABQABgAIAAAAIQDfOJb2JAIAAEMEAAAOAAAAAAAAAAAAAAAAAC4CAABkcnMvZTJvRG9j&#10;LnhtbFBLAQItABQABgAIAAAAIQANHaJQ3wAAAAoBAAAPAAAAAAAAAAAAAAAAAH4EAABkcnMvZG93&#10;bnJldi54bWxQSwUGAAAAAAQABADzAAAAigUAAAAA&#10;"/>
        </w:pict>
      </w:r>
      <w:r w:rsidR="008F12E6" w:rsidRPr="00A9662C">
        <w:rPr>
          <w:rFonts w:cs="Times New Roman"/>
          <w:noProof/>
          <w:szCs w:val="24"/>
        </w:rPr>
        <w:drawing>
          <wp:anchor distT="0" distB="0" distL="114300" distR="114300" simplePos="0" relativeHeight="251680768" behindDoc="0" locked="0" layoutInCell="1" allowOverlap="1">
            <wp:simplePos x="0" y="0"/>
            <wp:positionH relativeFrom="column">
              <wp:posOffset>57150</wp:posOffset>
            </wp:positionH>
            <wp:positionV relativeFrom="paragraph">
              <wp:posOffset>903605</wp:posOffset>
            </wp:positionV>
            <wp:extent cx="2020570" cy="2413635"/>
            <wp:effectExtent l="19050" t="0" r="17780" b="5715"/>
            <wp:wrapSquare wrapText="bothSides"/>
            <wp:docPr id="1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Pr>
          <w:rFonts w:cs="Times New Roman"/>
          <w:noProof/>
          <w:szCs w:val="24"/>
        </w:rPr>
        <w:pict>
          <v:shape id="Text Box 33" o:spid="_x0000_s1043" type="#_x0000_t202" style="position:absolute;margin-left:5.65pt;margin-top:112.55pt;width:72.7pt;height:35.3pt;z-index:251694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eDVLAIAAFoEAAAOAAAAZHJzL2Uyb0RvYy54bWysVNuO2yAQfa/Uf0C8N06cpE2sOKtttqkq&#10;bS/Sbj8AY2yjAkOBxE6/vgPOptG2fanqBwTMcDhzzuDNzaAVOQrnJZiSziZTSoThUEvTlvTr4/7V&#10;ihIfmKmZAiNKehKe3mxfvtj0thA5dKBq4QiCGF/0tqRdCLbIMs87oZmfgBUGgw04zQIuXZvVjvWI&#10;rlWWT6evsx5cbR1w4T3u3o1Buk34TSN4+Nw0XgSiSorcQhpdGqs4ZtsNK1rHbCf5mQb7BxaaSYOX&#10;XqDuWGDk4ORvUFpyBx6aMOGgM2gayUWqAauZTZ9V89AxK1ItKI63F5n8/4Pln45fHJE1erdcUGKY&#10;RpMexRDIWxjIfB4F6q0vMO/BYmYYcB+TU7He3gP/5omBXcdMK26dg74TrEaCs3gyuzo64vgIUvUf&#10;ocZ72CFAAhoap6N6qAdBdDTqdDEncuG4uc7n+RojHEOLxWo+S+ZlrHg6bJ0P7wVoEicldeh9AmfH&#10;ex8iGVY8pcS7PChZ76VSaeHaaqccOTLsk336Ev9nacqQHpks8+VY/18hpun7E4SWARteSV3S1SWJ&#10;FVG1d6ZO7RiYVOMcKStzljEqN2oYhmoYLbvYU0F9QmEdjA2ODxInHbgflPTY3CX13w/MCUrUB4Pm&#10;rGeLRXwNabFYvslx4a4j1XWEGY5QJQ2UjNNdGF/QwTrZdnjT2A4GbtHQRiaxo/MjqzN/bODkwfmx&#10;xRdyvU5Zv34J258AAAD//wMAUEsDBBQABgAIAAAAIQDR9Az83wAAAAoBAAAPAAAAZHJzL2Rvd25y&#10;ZXYueG1sTI/BTsMwDIbvSLxDZCQuiKXtaLuVphNCAsENBoJr1nhtReKUJOvK25Od4Pjbn35/rjez&#10;0WxC5wdLAtJFAgyptWqgTsD728P1CpgPkpTUllDAD3rYNOdntayUPdIrTtvQsVhCvpIC+hDGinPf&#10;9mikX9gRKe721hkZYnQdV04eY7nRPEuSghs5ULzQyxHve2y/tgcjYHXzNH365+XLR1vs9TpcldPj&#10;txPi8mK+uwUWcA5/MJz0ozo00WlnD6Q80zGny0gKyLI8BXYC8qIEtouTdV4Cb2r+/4XmFwAA//8D&#10;AFBLAQItABQABgAIAAAAIQC2gziS/gAAAOEBAAATAAAAAAAAAAAAAAAAAAAAAABbQ29udGVudF9U&#10;eXBlc10ueG1sUEsBAi0AFAAGAAgAAAAhADj9If/WAAAAlAEAAAsAAAAAAAAAAAAAAAAALwEAAF9y&#10;ZWxzLy5yZWxzUEsBAi0AFAAGAAgAAAAhANcN4NUsAgAAWgQAAA4AAAAAAAAAAAAAAAAALgIAAGRy&#10;cy9lMm9Eb2MueG1sUEsBAi0AFAAGAAgAAAAhANH0DPzfAAAACgEAAA8AAAAAAAAAAAAAAAAAhgQA&#10;AGRycy9kb3ducmV2LnhtbFBLBQYAAAAABAAEAPMAAACSBQAAAAA=&#10;">
            <v:textbox>
              <w:txbxContent>
                <w:p w:rsidR="00ED5983" w:rsidRPr="00AF751B" w:rsidRDefault="00ED5983" w:rsidP="00E129EA">
                  <w:pP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(74%)</w:t>
                  </w:r>
                </w:p>
              </w:txbxContent>
            </v:textbox>
          </v:shape>
        </w:pict>
      </w:r>
      <w:r>
        <w:rPr>
          <w:rFonts w:cs="Times New Roman"/>
          <w:noProof/>
          <w:szCs w:val="24"/>
        </w:rPr>
        <w:pict>
          <v:shape id="Text Box 28" o:spid="_x0000_s1044" type="#_x0000_t202" style="position:absolute;margin-left:5.65pt;margin-top:263.25pt;width:72.7pt;height:35.3pt;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wvSAIAAJEEAAAOAAAAZHJzL2Uyb0RvYy54bWysVNuO2yAQfa/Uf0C8N06cpE2sOKtttqkq&#10;bS/Sbj+AYByjAkOBxN5+fQdI0uz2raofEMMMhzNnZry6GbQiR+G8BFPTyWhMiTAcGmn2Nf3+uH2z&#10;oMQHZhqmwIiaPglPb9avX616W4kSOlCNcARBjK96W9MuBFsVheed0MyPwAqDzhacZgFNty8ax3pE&#10;16oox+O3RQ+usQ648B5P77KTrhN+2woevratF4GomiK3kFaX1l1ci/WKVXvHbCf5iQb7BxaaSYOP&#10;XqDuWGDk4ORfUFpyBx7aMOKgC2hbyUXKAbOZjF9k89AxK1IuKI63F5n8/4PlX47fHJEN1m4+pcQw&#10;jUV6FEMg72Eg5SIK1FtfYdyDxcgw4DkGp2S9vQf+wxMDm46Zvbh1DvpOsAYJTuLN4upqxvERZNd/&#10;hgbfYYcACWhonY7qoR4E0bFQT5fiRC4cD5fltFyih6NrNltMJ6l4BavOl63z4aMATeKmpg5rn8DZ&#10;8d6HSIZV55D4lgclm61UKhluv9soR44M+2SbvsT/RZgypEcm83Ke838GEVtWXEDCkDVSB43JZuDJ&#10;OH655/AcOzOfnzNJXR8hEtlnBLUMOCdK6pourlCi2B9Mk7o4MKnyHjNV5qR+FDxLH4bdkCs9O1d1&#10;B80T1sNBngucY9x04H5R0uNM1NT/PDAnKFGfDNZ0OZnN4hAlYzZ/V6Lhrj27aw8zHKFqGijJ203I&#10;g3ewTu47fCkrZOAW+6CVqUaxYTKrE3/s+6TGaUbjYF3bKerPn2T9GwAA//8DAFBLAwQUAAYACAAA&#10;ACEAJkKQpd8AAAAKAQAADwAAAGRycy9kb3ducmV2LnhtbEyPwU7DMAyG70h7h8iTuLG0Q+2gNJ2m&#10;oY4TSCtIiJvXmLZak1RNtpW3xzvB8bc//f6cryfTizONvnNWQbyIQJCtne5so+Djvbx7AOEDWo29&#10;s6Tghzysi9lNjpl2F7uncxUawSXWZ6igDWHIpPR1Swb9wg1kefftRoOB49hIPeKFy00vl1GUSoOd&#10;5QstDrRtqT5WJ6PgZVc/V156LHf71+Fr+6lL/aaVup1PmycQgabwB8NVn9WhYKeDO1ntRc85vmdS&#10;QbJMExBXIElXIA48eVzFIItc/n+h+AUAAP//AwBQSwECLQAUAAYACAAAACEAtoM4kv4AAADhAQAA&#10;EwAAAAAAAAAAAAAAAAAAAAAAW0NvbnRlbnRfVHlwZXNdLnhtbFBLAQItABQABgAIAAAAIQA4/SH/&#10;1gAAAJQBAAALAAAAAAAAAAAAAAAAAC8BAABfcmVscy8ucmVsc1BLAQItABQABgAIAAAAIQAKVvwv&#10;SAIAAJEEAAAOAAAAAAAAAAAAAAAAAC4CAABkcnMvZTJvRG9jLnhtbFBLAQItABQABgAIAAAAIQAm&#10;QpCl3wAAAAoBAAAPAAAAAAAAAAAAAAAAAKIEAABkcnMvZG93bnJldi54bWxQSwUGAAAAAAQABADz&#10;AAAArgUAAAAA&#10;" strokecolor="black [3213]">
            <v:textbox>
              <w:txbxContent>
                <w:p w:rsidR="00ED5983" w:rsidRPr="00AF751B" w:rsidRDefault="00ED5983" w:rsidP="00E129EA">
                  <w:pPr>
                    <w:rPr>
                      <w:rFonts w:asciiTheme="minorHAnsi" w:hAnsiTheme="minorHAnsi"/>
                      <w:b/>
                      <w:bCs/>
                      <w:i/>
                      <w:sz w:val="22"/>
                    </w:rPr>
                  </w:pPr>
                  <w:r w:rsidRPr="00AF751B">
                    <w:rPr>
                      <w:rFonts w:asciiTheme="minorHAnsi" w:hAnsiTheme="minorHAnsi"/>
                      <w:b/>
                      <w:bCs/>
                      <w:i/>
                      <w:sz w:val="22"/>
                    </w:rPr>
                    <w:t xml:space="preserve">Verbal </w:t>
                  </w:r>
                </w:p>
                <w:p w:rsidR="00ED5983" w:rsidRPr="00AF751B" w:rsidRDefault="00ED5983" w:rsidP="00E129EA">
                  <w:pPr>
                    <w:rPr>
                      <w:rFonts w:asciiTheme="minorHAnsi" w:hAnsiTheme="minorHAnsi"/>
                      <w:b/>
                      <w:i/>
                      <w:sz w:val="22"/>
                    </w:rPr>
                  </w:pPr>
                  <w:r w:rsidRPr="00AF751B">
                    <w:rPr>
                      <w:rFonts w:asciiTheme="minorHAnsi" w:hAnsiTheme="minorHAnsi"/>
                      <w:b/>
                      <w:bCs/>
                      <w:i/>
                      <w:sz w:val="22"/>
                    </w:rPr>
                    <w:t>(26%)</w:t>
                  </w:r>
                </w:p>
                <w:p w:rsidR="00ED5983" w:rsidRDefault="00ED5983" w:rsidP="00E129EA"/>
              </w:txbxContent>
            </v:textbox>
          </v:shape>
        </w:pict>
      </w:r>
      <w:r w:rsidR="008F12E6" w:rsidRPr="00A9662C">
        <w:rPr>
          <w:rFonts w:cs="Times New Roman"/>
          <w:noProof/>
          <w:szCs w:val="24"/>
        </w:rPr>
        <w:drawing>
          <wp:inline distT="0" distB="0" distL="0" distR="0">
            <wp:extent cx="4453128" cy="1920240"/>
            <wp:effectExtent l="19050" t="0" r="23622" b="3810"/>
            <wp:docPr id="12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cs="Times New Roman"/>
          <w:noProof/>
          <w:szCs w:val="24"/>
        </w:rPr>
        <w:pict>
          <v:shape id="AutoShape 23" o:spid="_x0000_s1094" type="#_x0000_t32" style="position:absolute;margin-left:-86.5pt;margin-top:108.75pt;width:88pt;height:42pt;flip:y;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5OgLQIAAE0EAAAOAAAAZHJzL2Uyb0RvYy54bWysVMGO2jAQvVfqP1i5QxIILESE1SqBXrZd&#10;pN32bmwnserYlm0IqOq/d+wALe2lqsrBjO2ZN29mnrN6PHUCHZmxXMkiSsdJhJgkinLZFNHnt+1o&#10;ESHrsKRYKMmK6Mxs9Lh+/27V65xNVKsEZQYBiLR5r4uodU7ncWxJyzpsx0ozCZe1Mh12sDVNTA3u&#10;Ab0T8SRJ5nGvDNVGEWYtnFbDZbQO+HXNiHupa8scEkUE3FxYTVj3fo3XK5w3BuuWkwsN/A8sOswl&#10;JL1BVdhhdDD8D6iOE6Osqt2YqC5Wdc0JCzVANWnyWzWvLdYs1ALNsfrWJvv/YMmn484gTmF2aRYh&#10;iTsY0tPBqZAbTaa+Q722OTiWcmd8jeQkX/WzIl8tkqpssWxY8H47awhOfUR8F+I3VkOeff9RUfDB&#10;kCC061SbDtWC6y8+0INDS9ApzOd8mw87OUTgME3Th3kCYyRwN5tOM7B9Mpx7HB+tjXUfmOqQN4rI&#10;OoN507pSSQlSUGbIgY/P1g2B1wAfLNWWCwHnOBcS9UW0nE1mgZRVglN/6e+safalMOiIvabC78Li&#10;zs2og6QBrGWYbi62w1wMNrAW0uNBdUDnYg2i+bZMlpvFZpGNssl8M8qSqho9bctsNN+mD7NqWpVl&#10;lX731NIsbzmlTHp2VwGn2d8J5PKUBundJHxrQ3yPHhoNZK//gXQYtJ/toJK9oued8a31MwfNBufL&#10;+/KP4td98Pr5FVj/AAAA//8DAFBLAwQUAAYACAAAACEA/pE1CN4AAAAKAQAADwAAAGRycy9kb3du&#10;cmV2LnhtbEyPQU+DQBCF7038D5sx8dYuVFsaZGmMicaDIbHqfcuOgLKzyG6B/vsOJz1NXublve9l&#10;+8m2YsDeN44UxKsIBFLpTEOVgo/3p+UOhA+ajG4doYIzetjnV4tMp8aN9IbDIVSCQ8inWkEdQpdK&#10;6csarfYr1yHx78v1VgeWfSVNr0cOt61cR9FWWt0QN9S6w8cay5/DySr4peT8eSeH3XdRhO3zy2tF&#10;WIxK3VxPD/cgAk7hzwwzPqNDzkxHdyLjRatgGSe3PCYoWMfJBgRbZn2cT7wBmWfy/4T8AgAA//8D&#10;AFBLAQItABQABgAIAAAAIQC2gziS/gAAAOEBAAATAAAAAAAAAAAAAAAAAAAAAABbQ29udGVudF9U&#10;eXBlc10ueG1sUEsBAi0AFAAGAAgAAAAhADj9If/WAAAAlAEAAAsAAAAAAAAAAAAAAAAALwEAAF9y&#10;ZWxzLy5yZWxzUEsBAi0AFAAGAAgAAAAhAARLk6AtAgAATQQAAA4AAAAAAAAAAAAAAAAALgIAAGRy&#10;cy9lMm9Eb2MueG1sUEsBAi0AFAAGAAgAAAAhAP6RNQjeAAAACgEAAA8AAAAAAAAAAAAAAAAAhwQA&#10;AGRycy9kb3ducmV2LnhtbFBLBQYAAAAABAAEAPMAAACSBQAAAAA=&#10;"/>
        </w:pict>
      </w:r>
      <w:r w:rsidR="008F12E6" w:rsidRPr="00A9662C">
        <w:rPr>
          <w:rFonts w:cs="Times New Roman"/>
          <w:noProof/>
          <w:szCs w:val="24"/>
        </w:rPr>
        <w:drawing>
          <wp:inline distT="0" distB="0" distL="0" distR="0">
            <wp:extent cx="4453128" cy="1920240"/>
            <wp:effectExtent l="19050" t="0" r="23622" b="3810"/>
            <wp:docPr id="125"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Well over half of the infant feeding in this episode was visually portrayed (74%) with 75% showing bottle</w:t>
      </w:r>
      <w:r w:rsidR="007728DE">
        <w:rPr>
          <w:rFonts w:cs="Times New Roman"/>
          <w:szCs w:val="24"/>
        </w:rPr>
        <w:t>-</w:t>
      </w:r>
      <w:r w:rsidRPr="00A9662C">
        <w:rPr>
          <w:rFonts w:cs="Times New Roman"/>
          <w:szCs w:val="24"/>
        </w:rPr>
        <w:t xml:space="preserve">feeding, 11% showing breastfeeding and the remainder was visuals of infant feeding equipment (14%). This particular adolescent expressed most of her opinions through Control (48%) and </w:t>
      </w:r>
      <w:proofErr w:type="gramStart"/>
      <w:r w:rsidRPr="00A9662C">
        <w:rPr>
          <w:rFonts w:cs="Times New Roman"/>
          <w:szCs w:val="24"/>
        </w:rPr>
        <w:t>Normative</w:t>
      </w:r>
      <w:proofErr w:type="gramEnd"/>
      <w:r w:rsidRPr="00A9662C">
        <w:rPr>
          <w:rFonts w:cs="Times New Roman"/>
          <w:szCs w:val="24"/>
        </w:rPr>
        <w:t xml:space="preserve"> beliefs (19%), but did not express any Behavioral beliefs. Those around the adolescent </w:t>
      </w:r>
      <w:r w:rsidRPr="00A9662C">
        <w:rPr>
          <w:rFonts w:cs="Times New Roman"/>
          <w:szCs w:val="24"/>
        </w:rPr>
        <w:lastRenderedPageBreak/>
        <w:t xml:space="preserve">expressed Control beliefs (32%) with minimal opinions about Behavioral beliefs (1%) and no </w:t>
      </w:r>
      <w:proofErr w:type="gramStart"/>
      <w:r w:rsidRPr="00A9662C">
        <w:rPr>
          <w:rFonts w:cs="Times New Roman"/>
          <w:szCs w:val="24"/>
        </w:rPr>
        <w:t>Normative</w:t>
      </w:r>
      <w:proofErr w:type="gramEnd"/>
      <w:r w:rsidRPr="00A9662C">
        <w:rPr>
          <w:rFonts w:cs="Times New Roman"/>
          <w:szCs w:val="24"/>
        </w:rPr>
        <w:t xml:space="preserve"> beliefs.  Of all the verbal codes, 93% were about breastfeeding and 7% were about formula feeding (</w:t>
      </w:r>
      <w:r w:rsidR="00DC3BC5" w:rsidRPr="00DC3BC5">
        <w:rPr>
          <w:rFonts w:cs="Times New Roman"/>
          <w:b/>
          <w:szCs w:val="24"/>
        </w:rPr>
        <w:t>Table 4</w:t>
      </w:r>
      <w:r w:rsidRPr="00A9662C">
        <w:rPr>
          <w:rFonts w:cs="Times New Roman"/>
          <w:szCs w:val="24"/>
        </w:rPr>
        <w:t xml:space="preserve">). The adolescent portrayed an interest in breastfeeding, but due to unpredicted circumstances, the infant was initially portrayed being tube fed and then fed by a bottle. The adolescent was shown handling a breast pump, but never using it. The adolescent’s initiation of breastfeeding was portrayed as being very painful and difficult. The adolescent is eventually seen formula feeding and no longer breastfeeding with no discussion as to why she stopped the behavior. These representations imply that despite the desire to breastfeed, modifiable factors may cause for a behavioral change. Additionally, breastfeeding may be difficult and painful for the adolescent mother, which may ultimately cause her to switch to infant formula.  </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12</w:t>
      </w:r>
    </w:p>
    <w:p w:rsidR="008F12E6" w:rsidRPr="00A9662C" w:rsidRDefault="00DE636C" w:rsidP="00E129EA">
      <w:pPr>
        <w:rPr>
          <w:rFonts w:cs="Times New Roman"/>
          <w:szCs w:val="24"/>
        </w:rPr>
      </w:pPr>
      <w:r>
        <w:rPr>
          <w:rFonts w:cs="Times New Roman"/>
          <w:noProof/>
          <w:szCs w:val="24"/>
        </w:rPr>
        <w:pict>
          <v:shape id="Text Box 70" o:spid="_x0000_s1045" type="#_x0000_t202" style="position:absolute;margin-left:-118.2pt;margin-top:210.45pt;width:67.25pt;height:38.5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zhLgIAAFoEAAAOAAAAZHJzL2Uyb0RvYy54bWysVNuO2yAQfa/Uf0C8N3bSuJtYcVbbbFNV&#10;2l6k3X4AxjhGBYYCiZ1+/Q44m01vL1X9gBgYzsycM+PV9aAVOQjnJZiKTic5JcJwaKTZVfTrw/bV&#10;ghIfmGmYAiMqehSeXq9fvlj1thQz6EA1whEEMb7sbUW7EGyZZZ53QjM/ASsMXrbgNAtoul3WONYj&#10;ulbZLM/fZD24xjrgwns8vR0v6Trht63g4XPbehGIqijmFtLq0lrHNVuvWLlzzHaSn9Jg/5CFZtJg&#10;0DPULQuM7J38DUpL7sBDGyYcdAZtK7lINWA10/yXau47ZkWqBcnx9kyT/3+w/NPhiyOyQe2mrykx&#10;TKNID2II5C0M5CoR1Ftfot+9Rc8w4Dk6p2K9vQP+zRMDm46ZnbhxDvpOsAYTnEZqs4unURJf+ghS&#10;9x+hwThsHyABDa3TkT3kgyA6CnU8ixNz4Xi4KOb5VUEJx6v5YlksihSBlU+PrfPhvQBN4qaiDrVP&#10;4Oxw50NMhpVPLjGWByWbrVQqGW5Xb5QjB4Z9sk3fCf0nN2VIX9FlMSvG+v8KkafvTxBaBmx4JTVW&#10;dHZiZWTtnWlSOwYm1bjHlJU50RiZGzkMQz2MkiUKIq01NEck1sHY4DiQuOnA/aCkx+auqP++Z05Q&#10;oj4YFGc5nc/jNCRjXlzN0HCXN/XlDTMcoSoaKBm3mzBO0N46uesw0tgOBm5Q0FYmsp+zOuWPDZw0&#10;OA1bnJBLO3k9/xLWjwAAAP//AwBQSwMEFAAGAAgAAAAhADOZNPHiAAAADQEAAA8AAABkcnMvZG93&#10;bnJldi54bWxMj8tOwzAQRfdI/IM1SGxQaieNQhLiVAgJBDsoqN26sZtE+BFsNw1/z7CC3TyO7pxp&#10;NovRZFY+jM5ySFcMiLKdk6PtOXy8PyYlkBCFlUI7qzh8qwCb9vKiEbV0Z/um5m3sCYbYUAsOQ4xT&#10;TWnoBmVEWLlJWdwdnTciYut7Kr04Y7jRNGOsoEaMFi8MYlIPg+o+tyfDocyf5314Wb/uuuKoq3hz&#10;Oz99ec6vr5b7OyBRLfEPhl99VIcWnQ7uZGUgmkOSrYscWQ55xiogiCQpS7E64KgqGdC2of+/aH8A&#10;AAD//wMAUEsBAi0AFAAGAAgAAAAhALaDOJL+AAAA4QEAABMAAAAAAAAAAAAAAAAAAAAAAFtDb250&#10;ZW50X1R5cGVzXS54bWxQSwECLQAUAAYACAAAACEAOP0h/9YAAACUAQAACwAAAAAAAAAAAAAAAAAv&#10;AQAAX3JlbHMvLnJlbHNQSwECLQAUAAYACAAAACEAo0Qs4S4CAABaBAAADgAAAAAAAAAAAAAAAAAu&#10;AgAAZHJzL2Uyb0RvYy54bWxQSwECLQAUAAYACAAAACEAM5k08eIAAAANAQAADwAAAAAAAAAAAAAA&#10;AACIBAAAZHJzL2Rvd25yZXYueG1sUEsFBgAAAAAEAAQA8wAAAJcFAAAAAA==&#10;">
            <v:textbox>
              <w:txbxContent>
                <w:p w:rsidR="00ED5983" w:rsidRPr="00C30380" w:rsidRDefault="00ED5983" w:rsidP="00E129EA">
                  <w:pPr>
                    <w:jc w:val="center"/>
                    <w:rPr>
                      <w:rFonts w:asciiTheme="minorHAnsi" w:hAnsiTheme="minorHAnsi"/>
                      <w:sz w:val="20"/>
                      <w:szCs w:val="20"/>
                    </w:rPr>
                  </w:pPr>
                  <w:r w:rsidRPr="00C30380">
                    <w:rPr>
                      <w:rFonts w:asciiTheme="minorHAnsi" w:hAnsiTheme="minorHAnsi"/>
                      <w:sz w:val="20"/>
                      <w:szCs w:val="20"/>
                    </w:rPr>
                    <w:t>No Infant Feeding 91%</w:t>
                  </w:r>
                </w:p>
              </w:txbxContent>
            </v:textbox>
          </v:shape>
        </w:pict>
      </w:r>
      <w:r>
        <w:rPr>
          <w:rFonts w:cs="Times New Roman"/>
          <w:noProof/>
          <w:szCs w:val="24"/>
        </w:rPr>
        <w:pict>
          <v:shape id="Text Box 40" o:spid="_x0000_s1046" type="#_x0000_t202" style="position:absolute;margin-left:8.75pt;margin-top:265.5pt;width:72.7pt;height:35.3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EjlSQIAAJEEAAAOAAAAZHJzL2Uyb0RvYy54bWysVF1v2yAUfZ+0/4B4Xxy7SddacaouXaZJ&#10;3YfU7gcQjGM04DIgsbtfvwskadq9TfODBdzrw7nn3OvFzagV2QvnJZiGlpMpJcJwaKXZNvTH4/rd&#10;FSU+MNMyBUY09El4erN8+2Yx2FpU0INqhSMIYnw92Ib2Idi6KDzvhWZ+AlYYDHbgNAu4dduidWxA&#10;dK2Kajq9LAZwrXXAhfd4epeDdJnwu07w8K3rvAhENRS5hfR26b2J72K5YPXWMdtLfqDB/oGFZtLg&#10;pSeoOxYY2Tn5F5SW3IGHLkw46AK6TnKRasBqyumrah56ZkWqBcXx9iST/3+w/Ov+uyOyRe/KihLD&#10;NJr0KMZAPsBIZkmgwfoa8x4sZoYRzzE5FevtPfCfnhhY9cxsxa1zMPSCtUiwjNIWZ59GS3ztI8hm&#10;+AIt3sN2ARLQ2Dkd1UM9CKKjUU8ncyIXjofX1UV1jRGOodns6qJM3ApWHz+2zodPAjSJi4Y69D6B&#10;s/29D5EMq48p8S4PSrZrqVTauO1mpRzZM+yTdXoS/1dpypABmcyrea7/BURsWXECCWPWSO00FpuB&#10;y2l8cs/hOXZmPj9Wkro+QiSyLwhqGXBOlNQNvTpDiWJ/NG3q4sCkymusVJmD+lHwLH0YN2N2+jJS&#10;iG5soH1CPxzkucA5xkUP7jclA85EQ/2vHXOCEvXZoKfX5Qw7goS0mc3fV7hx55HNeYQZjlANDZTk&#10;5SrkwdtZJ7c93pQVMnCLfdDJ5NEzqwN/7PukxmFG42Cd71PW859k+QcAAP//AwBQSwMEFAAGAAgA&#10;AAAhAG4H0DLeAAAACgEAAA8AAABkcnMvZG93bnJldi54bWxMj0FLw0AQhe+C/2EZwZvdpNKoMZsi&#10;ldSThUZBvE2zYxPMzobsto3/3ulJj4/5ePO9Yjm5Xh1pDJ1nA+ksAUXceNvx3sD7W3VzDypEZIu9&#10;ZzLwQwGW5eVFgbn1J97SsY57JSUccjTQxjjkWoemJYdh5gdiuX350WGUOO61HfEk5a7X8yTJtMOO&#10;5UOLA61aar7rgzPwsm6e66ADVuvt6/C5+rCV3Vhjrq+mp0dQkab4B8NZX9ShFKedP7ANqpd8txDS&#10;wOI2lU1nIJs/gNoZyJI0A10W+v+E8hcAAP//AwBQSwECLQAUAAYACAAAACEAtoM4kv4AAADhAQAA&#10;EwAAAAAAAAAAAAAAAAAAAAAAW0NvbnRlbnRfVHlwZXNdLnhtbFBLAQItABQABgAIAAAAIQA4/SH/&#10;1gAAAJQBAAALAAAAAAAAAAAAAAAAAC8BAABfcmVscy8ucmVsc1BLAQItABQABgAIAAAAIQCq0Ejl&#10;SQIAAJEEAAAOAAAAAAAAAAAAAAAAAC4CAABkcnMvZTJvRG9jLnhtbFBLAQItABQABgAIAAAAIQBu&#10;B9Ay3gAAAAoBAAAPAAAAAAAAAAAAAAAAAKMEAABkcnMvZG93bnJldi54bWxQSwUGAAAAAAQABADz&#10;AAAArgUAAAAA&#10;" strokecolor="black [3213]">
            <v:textbox>
              <w:txbxContent>
                <w:p w:rsidR="00ED5983" w:rsidRPr="00AF751B" w:rsidRDefault="00ED5983" w:rsidP="00E129EA">
                  <w:pPr>
                    <w:rPr>
                      <w:rFonts w:asciiTheme="minorHAnsi" w:hAnsiTheme="minorHAnsi"/>
                      <w:b/>
                      <w:bCs/>
                      <w:i/>
                      <w:sz w:val="22"/>
                    </w:rPr>
                  </w:pPr>
                  <w:r w:rsidRPr="00AF751B">
                    <w:rPr>
                      <w:rFonts w:asciiTheme="minorHAnsi" w:hAnsiTheme="minorHAnsi"/>
                      <w:b/>
                      <w:bCs/>
                      <w:i/>
                      <w:sz w:val="22"/>
                    </w:rPr>
                    <w:t xml:space="preserve">Verbal </w:t>
                  </w:r>
                </w:p>
                <w:p w:rsidR="00ED5983" w:rsidRPr="00AF751B" w:rsidRDefault="00ED5983" w:rsidP="00E129EA">
                  <w:pPr>
                    <w:rPr>
                      <w:rFonts w:asciiTheme="minorHAnsi" w:hAnsiTheme="minorHAnsi"/>
                      <w:b/>
                      <w:i/>
                      <w:sz w:val="22"/>
                    </w:rPr>
                  </w:pPr>
                  <w:r w:rsidRPr="00AF751B">
                    <w:rPr>
                      <w:rFonts w:asciiTheme="minorHAnsi" w:hAnsiTheme="minorHAnsi"/>
                      <w:b/>
                      <w:bCs/>
                      <w:i/>
                      <w:sz w:val="22"/>
                    </w:rPr>
                    <w:t>(44%)</w:t>
                  </w:r>
                </w:p>
                <w:p w:rsidR="00ED5983" w:rsidRDefault="00ED5983" w:rsidP="00E129EA"/>
              </w:txbxContent>
            </v:textbox>
          </v:shape>
        </w:pict>
      </w:r>
      <w:r>
        <w:rPr>
          <w:rFonts w:cs="Times New Roman"/>
          <w:noProof/>
          <w:szCs w:val="24"/>
        </w:rPr>
        <w:pict>
          <v:shape id="Text Box 39" o:spid="_x0000_s1047" type="#_x0000_t202" style="position:absolute;margin-left:8.75pt;margin-top:112.3pt;width:72.7pt;height:35.3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ZHLQIAAFoEAAAOAAAAZHJzL2Uyb0RvYy54bWysVNuO2yAQfa/Uf0C8N46dpJtYcVbbbFNV&#10;2l6k3X4AxthGxQwFEjv9+h1wkkbb9qWqHxAww+HMOYPXt0OnyEFYJ0EXNJ1MKRGaQyV1U9BvT7s3&#10;S0qcZ7piCrQo6FE4ert5/Wrdm1xk0IKqhCUIol3em4K23ps8SRxvRcfcBIzQGKzBdszj0jZJZVmP&#10;6J1Ksun0bdKDrYwFLpzD3fsxSDcRv64F91/q2glPVEGRm4+jjWMZxmSzZnljmWklP9Fg/8CiY1Lj&#10;pReoe+YZ2Vv5G1QnuQUHtZ9w6BKoa8lFrAGrSacvqnlsmRGxFhTHmYtM7v/B8s+Hr5bICr1LU0o0&#10;69CkJzF48g4GMlsFgXrjcsx7NJjpB9zH5FisMw/AvzuiYdsy3Yg7a6FvBauQYBpOJldHRxwXQMr+&#10;E1R4D9t7iEBDbbugHupBEB2NOl7MCVw4bq6yWbbCCMfQfL6cpdG8hOXnw8Y6/0FAR8KkoBa9j+Ds&#10;8OB8IMPyc0q4y4GS1U4qFRe2KbfKkgPDPtnFL/J/kaY06ZHJIluM9f8VYhq/P0F00mPDK9kVdHlJ&#10;YnlQ7b2uYjt6JtU4R8pKn2QMyo0a+qEcRstuzvaUUB1RWAtjg+ODxEkL9iclPTZ3Qd2PPbOCEvVR&#10;ozmrdD4PryEu5oubDBf2OlJeR5jmCFVQT8k43frxBe2NlU2LN43toOEODa1lFDs4P7I68ccGjh6c&#10;Hlt4IdfrmPXrl7B5BgAA//8DAFBLAwQUAAYACAAAACEADS5DF98AAAAKAQAADwAAAGRycy9kb3du&#10;cmV2LnhtbEyPy07DMBBF90j8gzVIbBB1MG3ahDgVQgLRHRQEWzeeJhF+BNtNw98zXcHyzhzdOVOt&#10;J2vYiCH23km4mWXA0DVe966V8P72eL0CFpNyWhnvUMIPRljX52eVKrU/ulcct6llVOJiqSR0KQ0l&#10;57Hp0Ko48wM62u19sCpRDC3XQR2p3BousiznVvWOLnRqwIcOm6/twUpYzZ/Hz7i5fflo8r0p0tVy&#10;fPoOUl5eTPd3wBJO6Q+Gkz6pQ01OO39wOjJDebkgUoIQ8xzYCchFAWxHk2IhgNcV//9C/QsAAP//&#10;AwBQSwECLQAUAAYACAAAACEAtoM4kv4AAADhAQAAEwAAAAAAAAAAAAAAAAAAAAAAW0NvbnRlbnRf&#10;VHlwZXNdLnhtbFBLAQItABQABgAIAAAAIQA4/SH/1gAAAJQBAAALAAAAAAAAAAAAAAAAAC8BAABf&#10;cmVscy8ucmVsc1BLAQItABQABgAIAAAAIQDvXwZHLQIAAFoEAAAOAAAAAAAAAAAAAAAAAC4CAABk&#10;cnMvZTJvRG9jLnhtbFBLAQItABQABgAIAAAAIQANLkMX3wAAAAoBAAAPAAAAAAAAAAAAAAAAAIcE&#10;AABkcnMvZG93bnJldi54bWxQSwUGAAAAAAQABADzAAAAkwUAAAAA&#10;">
            <v:textbox>
              <w:txbxContent>
                <w:p w:rsidR="00ED5983" w:rsidRPr="00AF751B" w:rsidRDefault="00ED5983" w:rsidP="00E129EA">
                  <w:pP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(56%)</w:t>
                  </w:r>
                </w:p>
              </w:txbxContent>
            </v:textbox>
          </v:shape>
        </w:pict>
      </w:r>
      <w:r>
        <w:rPr>
          <w:rFonts w:cs="Times New Roman"/>
          <w:noProof/>
          <w:szCs w:val="24"/>
        </w:rPr>
        <w:pict>
          <v:shape id="Text Box 32" o:spid="_x0000_s1048" type="#_x0000_t202" style="position:absolute;margin-left:-134.4pt;margin-top:105.1pt;width:97.7pt;height:22.9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bDLSQIAAJIEAAAOAAAAZHJzL2Uyb0RvYy54bWysVNtu3CAQfa/Uf0C8N/Y6m3bXijdKk6aq&#10;lF6kpB+AMbZRgaHArp1+fQfY3W7St6p+QAwzHM6cmfHl1awV2QnnJZiGLs5KSoTh0EkzNPT7492b&#10;FSU+MNMxBUY09El4erV5/epysrWoYATVCUcQxPh6sg0dQ7B1UXg+Cs38GVhh0NmD0yyg6Yaic2xC&#10;dK2KqizfFhO4zjrgwns8vc1Oukn4fS94+Nr3XgSiGorcQlpdWtu4FptLVg+O2VHyPQ32Dyw0kwYf&#10;PULdssDI1sm/oLTkDjz04YyDLqDvJRcpB8xmUb7I5mFkVqRcUBxvjzL5/wfLv+y+OSI7rN0C9TFM&#10;Y5EexRzIe5jJeRUFmqyvMe7BYmSY8RyDU7Le3gP/4YmBm5GZQVw7B9MoWIcEF/FmcXI14/gI0k6f&#10;ocN32DZAApp7p6N6qAdBdCTydCxO5MLjk9WyfLdGF0dftS5X56l6BasPt63z4aMATeKmoQ6Ln9DZ&#10;7t6HyIbVh5D4mAcluzupVDLc0N4oR3YMG+UufSmBF2HKkKmh64vqIgvwDCL2rDiCtEMWSW01ZpuB&#10;F2X8ctPhObZmPj9kkto+QiSyzwhqGXBQlNQNXZ2gRLU/mC61cWBS5T1mqsxe/qh41j7M7ZxLvTqU&#10;tYXuCQviIA8GDjJuRnC/KJlwKBrqf26ZE5SoTwaLul4sl3GKkrG8eFeh4U497amHGY5QDQ2U5O1N&#10;yJO3tU4OI76UFTJwjY3Qy1Sj2DGZ1Z4/Nn5SYz+kcbJO7RT151ey+Q0AAP//AwBQSwMEFAAGAAgA&#10;AAAhAJ3fhzHhAAAADAEAAA8AAABkcnMvZG93bnJldi54bWxMj8FOwzAQRO9I/IO1SNxSu6GEEuJU&#10;CERvCBFQ4ejESxIRr6PYbQNfz3KC486OZt4Um9kN4oBT6D1pWC4UCKTG255aDa8vD8kaRIiGrBk8&#10;oYYvDLApT08Kk1t/pGc8VLEVHEIhNxq6GMdcytB06ExY+BGJfx9+cibyObXSTubI4W6QqVKZdKYn&#10;bujMiHcdNp/V3mkIjcp2T6tq91bLLX5fW3v/vn3U+vxsvr0BEXGOf2b4xWd0KJmp9nuyQQwakjRb&#10;M3vUkC5VCoItydXFCkTNymWmQJaF/D+i/AEAAP//AwBQSwECLQAUAAYACAAAACEAtoM4kv4AAADh&#10;AQAAEwAAAAAAAAAAAAAAAAAAAAAAW0NvbnRlbnRfVHlwZXNdLnhtbFBLAQItABQABgAIAAAAIQA4&#10;/SH/1gAAAJQBAAALAAAAAAAAAAAAAAAAAC8BAABfcmVscy8ucmVsc1BLAQItABQABgAIAAAAIQC5&#10;WbDLSQIAAJIEAAAOAAAAAAAAAAAAAAAAAC4CAABkcnMvZTJvRG9jLnhtbFBLAQItABQABgAIAAAA&#10;IQCd34cx4QAAAAwBAAAPAAAAAAAAAAAAAAAAAKMEAABkcnMvZG93bnJldi54bWxQSwUGAAAAAAQA&#10;BADzAAAAsQUAAAAA&#10;" strokecolor="white [3212]">
            <v:textbox>
              <w:txbxContent>
                <w:p w:rsidR="00ED5983" w:rsidRPr="000426A5" w:rsidRDefault="00ED5983" w:rsidP="00E129EA">
                  <w:pPr>
                    <w:rPr>
                      <w:rFonts w:asciiTheme="minorHAnsi" w:hAnsiTheme="minorHAnsi"/>
                      <w:sz w:val="22"/>
                    </w:rPr>
                  </w:pPr>
                  <w:r w:rsidRPr="000426A5">
                    <w:rPr>
                      <w:rFonts w:asciiTheme="minorHAnsi" w:hAnsiTheme="minorHAnsi"/>
                      <w:sz w:val="22"/>
                    </w:rPr>
                    <w:t>Infant Feeding 9%</w:t>
                  </w:r>
                </w:p>
              </w:txbxContent>
            </v:textbox>
          </v:shape>
        </w:pict>
      </w:r>
      <w:r>
        <w:rPr>
          <w:rFonts w:cs="Times New Roman"/>
          <w:noProof/>
          <w:szCs w:val="24"/>
        </w:rPr>
        <w:pict>
          <v:shape id="AutoShape 30" o:spid="_x0000_s1093" type="#_x0000_t32" style="position:absolute;margin-left:-78.75pt;margin-top:181.75pt;width:81.3pt;height:51.4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r0JgIAAEMEAAAOAAAAZHJzL2Uyb0RvYy54bWysU9uO2yAQfa/Uf0C8Z33JZRMrzmplJ33Z&#10;tpF2+wEEsI2KAQGJE1X99w7komz7UlX1Ax6YmTNnbsunYy/RgVsntCpx9pBixBXVTKi2xN/eNqM5&#10;Rs4TxYjUipf4xB1+Wn38sBxMwXPdacm4RQCiXDGYEnfemyJJHO14T9yDNlyBstG2Jx6utk2YJQOg&#10;9zLJ03SWDNoyYzXlzsFrfVbiVcRvGk7916Zx3CNZYuDm42njuQtnslqSorXEdIJeaJB/YNEToSDo&#10;DaomnqC9FX9A9YJa7XTjH6juE900gvKYA2STpb9l89oRw2MuUBxnbmVy/w+WfjlsLRIMepcuMFKk&#10;hyY9772OsdE4VmgwrgDDSm1tyJEe1at50fS7Q0pXHVEtj9ZvJwPOWahp8s4lXJyBOLvhs2ZgQyBA&#10;LNexsX2AhEKgY+zK6dYVfvSIwmOWjvNpBs2joJtN88d5JJWQ4uptrPOfuO5REErsvCWi7XyllYIB&#10;0DaLscjhxfnAjRRXhxBa6Y2QMs6BVGgo8WKaT6OD01KwoAxmzra7Slp0IGGS4hcTBc29mdV7xSJY&#10;xwlbX2RPhDzLEFyqgAfZAZ2LdB6VH4t0sZ6v55PRJJ+tR5O0rkfPm2oymm2yx2k9rquqzn4Gatmk&#10;6ARjXAV217HNJn83FpcFOg/cbXBvZUjeo8d6AdnrP5KO7Q0dDXvmip1mp629th0mNRpftiqswv0d&#10;5PvdX/0CAAD//wMAUEsDBBQABgAIAAAAIQDNZrnM4AAAAAoBAAAPAAAAZHJzL2Rvd25yZXYueG1s&#10;TI/BToNAEIbvJr7DZky8mHahCFpkaBoTDx5tm3jdslNA2V3CLgX79I6nepvJfPnn+4vNbDpxpsG3&#10;ziLEywgE2crp1tYIh/3b4hmED8pq1TlLCD/kYVPe3hQq126yH3TehVpwiPW5QmhC6HMpfdWQUX7p&#10;erJ8O7nBqMDrUEs9qInDTSdXUZRJo1rLHxrV02tD1fduNAjkxzSOtmtTH94v08Pn6vI19XvE+7t5&#10;+wIi0ByuMPzpszqU7HR0o9VedAiLOH1KmUVIsoQHRtIYxBHhMcsSkGUh/1cofwEAAP//AwBQSwEC&#10;LQAUAAYACAAAACEAtoM4kv4AAADhAQAAEwAAAAAAAAAAAAAAAAAAAAAAW0NvbnRlbnRfVHlwZXNd&#10;LnhtbFBLAQItABQABgAIAAAAIQA4/SH/1gAAAJQBAAALAAAAAAAAAAAAAAAAAC8BAABfcmVscy8u&#10;cmVsc1BLAQItABQABgAIAAAAIQBqqBr0JgIAAEMEAAAOAAAAAAAAAAAAAAAAAC4CAABkcnMvZTJv&#10;RG9jLnhtbFBLAQItABQABgAIAAAAIQDNZrnM4AAAAAoBAAAPAAAAAAAAAAAAAAAAAIAEAABkcnMv&#10;ZG93bnJldi54bWxQSwUGAAAAAAQABADzAAAAjQUAAAAA&#10;"/>
        </w:pict>
      </w:r>
      <w:r>
        <w:rPr>
          <w:rFonts w:cs="Times New Roman"/>
          <w:noProof/>
          <w:szCs w:val="24"/>
        </w:rPr>
        <w:pict>
          <v:shape id="AutoShape 31" o:spid="_x0000_s1092" type="#_x0000_t32" style="position:absolute;margin-left:-73.3pt;margin-top:101.65pt;width:75.85pt;height:54.25pt;flip:y;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oKLAIAAEwEAAAOAAAAZHJzL2Uyb0RvYy54bWysVE2PmzAQvVfqf7C4J0C+NkEhqxUkvWy7&#10;kXbbu2MbsGpsy3ZCoqr/vWND0qa9VFU5mDGeefNm5pn147kV6MSM5UrmUTpOIsQkUZTLOo8+v+1G&#10;ywhZhyXFQkmWRxdmo8fN+3frTmdsoholKDMIQKTNOp1HjXM6i2NLGtZiO1aaSTislGmxg62pY2pw&#10;B+itiCdJsog7Zag2ijBr4WvZH0abgF9VjLiXqrLMIZFHwM2F1YT14Nd4s8ZZbbBuOBlo4H9g0WIu&#10;IekNqsQOo6Phf0C1nBhlVeXGRLWxqipOWKgBqkmT36p5bbBmoRZojtW3Ntn/B0s+nfYGcQqzS2BU&#10;ErcwpKejUyE3mqa+Q522GTgWcm98jeQsX/WzIl8tkqposKxZ8H67aAgOEfFdiN9YDXkO3UdFwQdD&#10;gtCuc2VaVAmuv/hADw4tQecwn8ttPuzsEIGPq8V0sppHiMDRYrlcPcw9uxhnHsYHa2PdB6Za5I08&#10;ss5gXjeuUFKCEpTpU+DTs3V94DXAB0u140IEQQiJOkg3n8wDJ6sEp/7Qu1lTHwph0Al7SYVnYHHn&#10;ZtRR0gDWMEy3g+0wF70NrIX0eFAc0BmsXjPfVslqu9wuZ6PZZLEdzZKyHD3titlosUsf5uW0LIoy&#10;/e6ppbOs4ZQy6dld9ZvO/k4fw03qlXdT8K0N8T16aDSQvb4D6TBnP9peJAdFL3vjW+tHDpINzsP1&#10;8nfi133w+vkT2PwAAAD//wMAUEsDBBQABgAIAAAAIQBmJJB43wAAAAoBAAAPAAAAZHJzL2Rvd25y&#10;ZXYueG1sTI9BT4NAEIXvJv6HzZh4a5ctFQkyNMZE48GQtOp9CyOg7CyyW6D/3vWkx8n78t43+W4x&#10;vZhodJ1lBLWOQBBXtu64QXh7fVylIJzXXOveMiGcycGuuLzIdVbbmfc0HXwjQgm7TCO03g+ZlK5q&#10;yWi3tgNxyD7saLQP59jIetRzKDe93ERRIo3uOCy0eqCHlqqvw8kgfPPt+X0rp/SzLH3y9PzSMJUz&#10;4vXVcn8HwtPi/2D41Q/qUASnoz1x7USPsFLbJAkswiaKYxABuVEgjgixUinIIpf/Xyh+AAAA//8D&#10;AFBLAQItABQABgAIAAAAIQC2gziS/gAAAOEBAAATAAAAAAAAAAAAAAAAAAAAAABbQ29udGVudF9U&#10;eXBlc10ueG1sUEsBAi0AFAAGAAgAAAAhADj9If/WAAAAlAEAAAsAAAAAAAAAAAAAAAAALwEAAF9y&#10;ZWxzLy5yZWxzUEsBAi0AFAAGAAgAAAAhAOF3SgosAgAATAQAAA4AAAAAAAAAAAAAAAAALgIAAGRy&#10;cy9lMm9Eb2MueG1sUEsBAi0AFAAGAAgAAAAhAGYkkHjfAAAACgEAAA8AAAAAAAAAAAAAAAAAhgQA&#10;AGRycy9kb3ducmV2LnhtbFBLBQYAAAAABAAEAPMAAACSBQAAAAA=&#10;"/>
        </w:pict>
      </w:r>
      <w:r w:rsidR="008F12E6" w:rsidRPr="00A9662C">
        <w:rPr>
          <w:rFonts w:cs="Times New Roman"/>
          <w:noProof/>
          <w:szCs w:val="24"/>
        </w:rPr>
        <w:drawing>
          <wp:anchor distT="0" distB="0" distL="114300" distR="114300" simplePos="0" relativeHeight="251689984" behindDoc="0" locked="0" layoutInCell="1" allowOverlap="1">
            <wp:simplePos x="0" y="0"/>
            <wp:positionH relativeFrom="column">
              <wp:posOffset>176530</wp:posOffset>
            </wp:positionH>
            <wp:positionV relativeFrom="paragraph">
              <wp:posOffset>1154430</wp:posOffset>
            </wp:positionV>
            <wp:extent cx="2042795" cy="2404110"/>
            <wp:effectExtent l="19050" t="0" r="14605" b="0"/>
            <wp:wrapSquare wrapText="bothSides"/>
            <wp:docPr id="1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008F12E6" w:rsidRPr="00A9662C">
        <w:rPr>
          <w:rFonts w:cs="Times New Roman"/>
          <w:noProof/>
          <w:szCs w:val="24"/>
        </w:rPr>
        <w:drawing>
          <wp:inline distT="0" distB="0" distL="0" distR="0">
            <wp:extent cx="4453128" cy="1920683"/>
            <wp:effectExtent l="19050" t="0" r="23622" b="3367"/>
            <wp:docPr id="12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8F12E6" w:rsidRPr="00A9662C">
        <w:rPr>
          <w:rFonts w:cs="Times New Roman"/>
          <w:noProof/>
          <w:szCs w:val="24"/>
        </w:rPr>
        <w:drawing>
          <wp:inline distT="0" distB="0" distL="0" distR="0">
            <wp:extent cx="4453128" cy="1919583"/>
            <wp:effectExtent l="19050" t="0" r="23622" b="4467"/>
            <wp:docPr id="128"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F12E6" w:rsidRPr="00A9662C" w:rsidRDefault="008F12E6" w:rsidP="00E129EA">
      <w:pPr>
        <w:rPr>
          <w:rFonts w:cs="Times New Roman"/>
          <w:szCs w:val="24"/>
        </w:rPr>
      </w:pPr>
      <w:r w:rsidRPr="00A9662C">
        <w:rPr>
          <w:rFonts w:cs="Times New Roman"/>
          <w:szCs w:val="24"/>
        </w:rPr>
        <w:lastRenderedPageBreak/>
        <w:t>This episode portrayed that highest amount of infant feeding content at 9%. Of that, 56% was shown visually with breastfeeding 27% of the time, bottle</w:t>
      </w:r>
      <w:r w:rsidR="007728DE">
        <w:rPr>
          <w:rFonts w:cs="Times New Roman"/>
          <w:szCs w:val="24"/>
        </w:rPr>
        <w:t>-</w:t>
      </w:r>
      <w:r w:rsidRPr="00A9662C">
        <w:rPr>
          <w:rFonts w:cs="Times New Roman"/>
          <w:szCs w:val="24"/>
        </w:rPr>
        <w:t>feeding 43% of the time and the remainder was visuals of infant feeding equipment (30%).  This particular individual expressed Control (49%), Normative (13%) and Behavioral beliefs (6%) about infant feeding. Those around the adolescent were also verbal about infant feeding expressing Normative (15%), Control (13%) and Behavioral beliefs (4%). Of the verbal comments made about infant feeding, 65% were about breastfeeding and 35% were about formula feeding. This situation portrayed the adolescent being very interested in breastfeeding and having several conversations, prenatally, with the infant’s father about her desires to breastfeed because of the benefits it offers the infant, and how it is more economical. The infant’s father was portrayed as being very supportive and in agreement with the adolescent’s desire to breastfeed. After the infant was born, the adolescent was portrayed as struggling with breastfeeding because of how painful and time consuming it was (i.e. not being able to shower or eat because of breastfeeding). The infant’s father was portrayed as very supportive even when the adolescent decided to formula feed because of the physical demands it had on her body. These representations imply that, despite the cost</w:t>
      </w:r>
      <w:r w:rsidR="007728DE">
        <w:rPr>
          <w:rFonts w:cs="Times New Roman"/>
          <w:szCs w:val="24"/>
        </w:rPr>
        <w:t xml:space="preserve"> </w:t>
      </w:r>
      <w:r w:rsidRPr="00A9662C">
        <w:rPr>
          <w:rFonts w:cs="Times New Roman"/>
          <w:szCs w:val="24"/>
        </w:rPr>
        <w:t xml:space="preserve">saving and long-term benefits of breastfeeding, the physical toll on the adolescent mother’s body may be too inconvenient and taxing and ultimately result in her decision to formula feed.  </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2B19EC" w:rsidRDefault="002B19EC"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lastRenderedPageBreak/>
        <w:t>Vignette 13</w:t>
      </w:r>
    </w:p>
    <w:p w:rsidR="008F12E6" w:rsidRPr="00A9662C" w:rsidRDefault="008F12E6" w:rsidP="00E129EA">
      <w:pPr>
        <w:rPr>
          <w:rFonts w:cs="Times New Roman"/>
          <w:szCs w:val="24"/>
        </w:rPr>
      </w:pPr>
    </w:p>
    <w:p w:rsidR="008F12E6" w:rsidRPr="00A9662C" w:rsidRDefault="00DE636C" w:rsidP="00E129EA">
      <w:pPr>
        <w:rPr>
          <w:rFonts w:cs="Times New Roman"/>
          <w:noProof/>
          <w:szCs w:val="24"/>
        </w:rPr>
      </w:pPr>
      <w:r>
        <w:rPr>
          <w:rFonts w:cs="Times New Roman"/>
          <w:noProof/>
          <w:szCs w:val="24"/>
        </w:rPr>
        <w:pict>
          <v:shape id="Text Box 71" o:spid="_x0000_s1049" type="#_x0000_t202" style="position:absolute;margin-left:-131.5pt;margin-top:159.45pt;width:69.5pt;height:37.6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MV7LQIAAFoEAAAOAAAAZHJzL2Uyb0RvYy54bWysVNuO2yAQfa/Uf0C8N3aieJNYcVbbbFNV&#10;2l6k3X4AwdhGBYYCib39+g44SdPbS1U/IIYZDjPnzHh9O2hFjsJ5Caai00lOiTAcamnain5+2r1a&#10;UuIDMzVTYERFn4Wnt5uXL9a9LcUMOlC1cARBjC97W9EuBFtmmeed0MxPwAqDzgacZgFN12a1Yz2i&#10;a5XN8vwm68HV1gEX3uPp/eikm4TfNIKHj03jRSCqophbSKtL6z6u2WbNytYx20l+SoP9QxaaSYOP&#10;XqDuWWDk4ORvUFpyBx6aMOGgM2gayUWqAauZ5r9U89gxK1ItSI63F5r8/4PlH46fHJE1apcvKDFM&#10;o0hPYgjkNQxkMY0E9daXGPdoMTIMeI7BqVhvH4B/8cTAtmOmFXfOQd8JVmOC6WZ2dXXE8RFk37+H&#10;Gt9hhwAJaGicjuwhHwTRUajnizgxF46Hy+XspkAPR9d8sZwWRcwtY+X5snU+vBWgSdxU1KH2CZwd&#10;H3wYQ88h8S0PStY7qVQyXLvfKkeODPtkl74T+k9hypC+oqtiVoz1/xUiT9+fILQM2PBKaqzoEsTK&#10;yNobU6d2DEyqcY/VKYNFRhojcyOHYdgPo2Srszx7qJ+RWAdjg+NA4qYD942SHpu7ov7rgTlBiXpn&#10;UJzVdD6P05CMebGYoeGuPftrDzMcoSoaKBm32zBO0ME62Xb40tgOBu5Q0EYmsmPKY1an/LGBk1yn&#10;YYsTcm2nqB+/hM13AAAA//8DAFBLAwQUAAYACAAAACEAOwcH3+IAAAANAQAADwAAAGRycy9kb3du&#10;cmV2LnhtbEyPzU7DMBCE70i8g7VIXFDq/CkkIU6FkEBwg4Lg6sbbJCK2g+2m4e1ZTnDc2dHMN812&#10;1RNb0PnRGgHJJgaGprNqNL2At9f7qATmgzRKTtaggG/0sG3PzxpZK3syL7jsQs8oxPhaChhCmGvO&#10;fTegln5jZzT0O1inZaDT9Vw5eaJwPfE0jguu5WioYZAz3g3Yfe6OWkCZPy4f/il7fu+Kw1SFq+vl&#10;4csJcXmx3t4AC7iGPzP84hM6tMS0t0ejPJsERGmR0ZggIEvKChhZoiTNSdqTVOUp8Lbh/1e0PwAA&#10;AP//AwBQSwECLQAUAAYACAAAACEAtoM4kv4AAADhAQAAEwAAAAAAAAAAAAAAAAAAAAAAW0NvbnRl&#10;bnRfVHlwZXNdLnhtbFBLAQItABQABgAIAAAAIQA4/SH/1gAAAJQBAAALAAAAAAAAAAAAAAAAAC8B&#10;AABfcmVscy8ucmVsc1BLAQItABQABgAIAAAAIQBesMV7LQIAAFoEAAAOAAAAAAAAAAAAAAAAAC4C&#10;AABkcnMvZTJvRG9jLnhtbFBLAQItABQABgAIAAAAIQA7Bwff4gAAAA0BAAAPAAAAAAAAAAAAAAAA&#10;AIcEAABkcnMvZG93bnJldi54bWxQSwUGAAAAAAQABADzAAAAlgUAAAAA&#10;">
            <v:textbox>
              <w:txbxContent>
                <w:p w:rsidR="00ED5983" w:rsidRPr="00994BDE" w:rsidRDefault="00ED5983" w:rsidP="00E129EA">
                  <w:pPr>
                    <w:jc w:val="center"/>
                    <w:rPr>
                      <w:rFonts w:asciiTheme="minorHAnsi" w:hAnsiTheme="minorHAnsi"/>
                      <w:sz w:val="20"/>
                      <w:szCs w:val="20"/>
                    </w:rPr>
                  </w:pPr>
                  <w:r w:rsidRPr="00994BDE">
                    <w:rPr>
                      <w:rFonts w:asciiTheme="minorHAnsi" w:hAnsiTheme="minorHAnsi"/>
                      <w:sz w:val="20"/>
                      <w:szCs w:val="20"/>
                    </w:rPr>
                    <w:t>No Infant Feeding 98%</w:t>
                  </w:r>
                </w:p>
              </w:txbxContent>
            </v:textbox>
          </v:shape>
        </w:pict>
      </w:r>
      <w:r>
        <w:rPr>
          <w:rFonts w:cs="Times New Roman"/>
          <w:noProof/>
          <w:szCs w:val="24"/>
        </w:rPr>
        <w:pict>
          <v:shape id="Text Box 44" o:spid="_x0000_s1050" type="#_x0000_t202" style="position:absolute;margin-left:7.25pt;margin-top:112.5pt;width:72.7pt;height:35.3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ocLQIAAFoEAAAOAAAAZHJzL2Uyb0RvYy54bWysVF1v2yAUfZ+0/4B4X+y4TpdYcaouXaZJ&#10;3YfU7gdgjG00zGVAYme/fhecplG3vUzzAwLu5XDuORevb8ZekYOwToIu6XyWUiI0h1rqtqTfHndv&#10;lpQ4z3TNFGhR0qNw9Gbz+tV6MIXIoANVC0sQRLtiMCXtvDdFkjjeiZ65GRihMdiA7ZnHpW2T2rIB&#10;0XuVZGl6nQxga2OBC+dw924K0k3EbxrB/ZemccITVVLk5uNo41iFMdmsWdFaZjrJTzTYP7DomdR4&#10;6RnqjnlG9lb+BtVLbsFB42cc+gSaRnIRa8Bq5umLah46ZkSsBcVx5iyT+3+w/PPhqyWyRu/Sa0o0&#10;69GkRzF68g5GkudBoMG4AvMeDGb6EfcxORbrzD3w745o2HZMt+LWWhg6wWokOA8nk4ujE44LINXw&#10;CWq8h+09RKCxsX1QD/UgiI5GHc/mBC4cN1fZVbbCCMdQni+v5tG8hBVPh411/oOAnoRJSS16H8HZ&#10;4d75QIYVTynhLgdK1jupVFzYttoqSw4M+2QXv8j/RZrSZEAmi2wx1f9XiDR+f4LopceGV7Iv6fKc&#10;xIqg2ntdx3b0TKppjpSVPskYlJs09GM1RsuyKEHQuIL6iMJamBocHyROOrA/KRmwuUvqfuyZFZSo&#10;jxrNWc3zPLyGuMgXbxGI2MtIdRlhmiNUST0l03Trpxe0N1a2Hd40tYOGWzS0kVHsZ1Yn/tjA0YPT&#10;Ywsv5HIds55/CZtfAAAA//8DAFBLAwQUAAYACAAAACEAtDafM98AAAAKAQAADwAAAGRycy9kb3du&#10;cmV2LnhtbEyPwU7DMBBE70j8g7VIXBB1CE1oQpwKIYHgBgXB1Y23SUS8Drabhr9ne4LjzD7NzlTr&#10;2Q5iQh96RwquFgkIpMaZnloF728PlysQIWoyenCECn4wwLo+Pal0adyBXnHaxFZwCIVSK+hiHEsp&#10;Q9Oh1WHhRiS+7Zy3OrL0rTReHzjcDjJNklxa3RN/6PSI9x02X5u9VbBaPk2f4fn65aPJd0MRL26m&#10;x2+v1PnZfHcLIuIc/2A41ufqUHOnrduTCWJgvcyYVJCmGW86AllRgNiyU2Q5yLqS/yfUvwAAAP//&#10;AwBQSwECLQAUAAYACAAAACEAtoM4kv4AAADhAQAAEwAAAAAAAAAAAAAAAAAAAAAAW0NvbnRlbnRf&#10;VHlwZXNdLnhtbFBLAQItABQABgAIAAAAIQA4/SH/1gAAAJQBAAALAAAAAAAAAAAAAAAAAC8BAABf&#10;cmVscy8ucmVsc1BLAQItABQABgAIAAAAIQAoYfocLQIAAFoEAAAOAAAAAAAAAAAAAAAAAC4CAABk&#10;cnMvZTJvRG9jLnhtbFBLAQItABQABgAIAAAAIQC0Np8z3wAAAAoBAAAPAAAAAAAAAAAAAAAAAIcE&#10;AABkcnMvZG93bnJldi54bWxQSwUGAAAAAAQABADzAAAAkwUAAAAA&#10;">
            <v:textbox>
              <w:txbxContent>
                <w:p w:rsidR="00ED5983" w:rsidRPr="00AF751B" w:rsidRDefault="00ED5983" w:rsidP="00E129EA">
                  <w:pPr>
                    <w:rPr>
                      <w:b/>
                      <w:i/>
                    </w:rPr>
                  </w:pPr>
                  <w:r w:rsidRPr="00AF751B">
                    <w:rPr>
                      <w:rFonts w:asciiTheme="minorHAnsi" w:hAnsiTheme="minorHAnsi"/>
                      <w:b/>
                      <w:i/>
                      <w:sz w:val="22"/>
                    </w:rPr>
                    <w:t>Non-Verbal/ Visual</w:t>
                  </w:r>
                  <w:r w:rsidRPr="00AF751B">
                    <w:rPr>
                      <w:b/>
                      <w:i/>
                    </w:rPr>
                    <w:t xml:space="preserve"> </w:t>
                  </w:r>
                  <w:r w:rsidRPr="00AF751B">
                    <w:rPr>
                      <w:rFonts w:asciiTheme="minorHAnsi" w:hAnsiTheme="minorHAnsi"/>
                      <w:b/>
                      <w:i/>
                      <w:sz w:val="22"/>
                    </w:rPr>
                    <w:t>(56%)</w:t>
                  </w:r>
                </w:p>
              </w:txbxContent>
            </v:textbox>
          </v:shape>
        </w:pict>
      </w:r>
      <w:r>
        <w:rPr>
          <w:rFonts w:cs="Times New Roman"/>
          <w:noProof/>
          <w:szCs w:val="24"/>
        </w:rPr>
        <w:pict>
          <v:shape id="Text Box 43" o:spid="_x0000_s1051" type="#_x0000_t202" style="position:absolute;margin-left:7.25pt;margin-top:265.85pt;width:72.7pt;height:35.3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RASAIAAJEEAAAOAAAAZHJzL2Uyb0RvYy54bWysVF1v2yAUfZ+0/4B4X+y4ydZadaouXaZJ&#10;3YfU7gcQjGM04DIgsbNf3wskadq9TfMDAi4czj3nXl/fjFqRnXBegmnodFJSIgyHVppNQ38+rt5d&#10;UuIDMy1TYERD98LTm8XbN9eDrUUFPahWOIIgxteDbWgfgq2LwvNeaOYnYIXBYAdOs4BLtylaxwZE&#10;16qoyvJ9MYBrrQMuvMfduxyki4TfdYKH713nRSCqocgtpNGlcR3HYnHN6o1jtpf8QIP9AwvNpMFH&#10;T1B3LDCydfIvKC25Aw9dmHDQBXSd5CLlgNlMy1fZPPTMipQLiuPtSSb//2D5t90PR2SL3pVzSgzT&#10;aNKjGAP5CCOZXUSBButrPPdg8WQYcR8Pp2S9vQf+yxMDy56Zjbh1DoZesBYJTuPN4uxqxvERZD18&#10;hRbfYdsACWjsnI7qoR4E0dGo/cmcyIXj5lV1UV1hhGNoNru8mCbzClYfL1vnw2cBmsRJQx16n8DZ&#10;7t6HSIbVxyPxLQ9KtiupVFq4zXqpHNkxrJNV+hL/V8eUIQMymVfznP8LiFiy4gQSxqyR2mpMNgNP&#10;y/jlmsN9rMy8f8wkVX2ESGRfENQyYJ8oqRt6eYYSxf5k2lTFgUmV55ipMgf1o+BZ+jCux+R0lbyJ&#10;1qyh3aMfDnJfYB/jpAf3h5IBe6Kh/veWOUGJ+mLQ06vpbBabKC1m8w8VLtx5ZH0eYYYjVEMDJXm6&#10;DLnxttbJTY8vZYUM3GIddDJ59MzqwB/rPqlx6NHYWOfrdOr5T7J4AgAA//8DAFBLAwQUAAYACAAA&#10;ACEAuDg/Y+AAAAAKAQAADwAAAGRycy9kb3ducmV2LnhtbEyPQU/CQBCF7yb+h82QeJMtYFFKt8Rg&#10;iidNKCSG29Ad2sbubNNdoP57l5MeX+bLe9+kq8G04kK9aywrmIwjEMSl1Q1XCva7/PEFhPPIGlvL&#10;pOCHHKyy+7sUE22vvKVL4SsRStglqKD2vkukdGVNBt3YdsThdrK9QR9iX0nd4zWUm1ZOo2guDTYc&#10;FmrsaF1T+V2cjYL3TflWOOkw32w/usP6S+f6Uyv1MBpelyA8Df4Phpt+UIcsOB3tmbUTbchPcSAV&#10;xLPJM4gbEC8WII4K5tF0BjJL5f8Xsl8AAAD//wMAUEsBAi0AFAAGAAgAAAAhALaDOJL+AAAA4QEA&#10;ABMAAAAAAAAAAAAAAAAAAAAAAFtDb250ZW50X1R5cGVzXS54bWxQSwECLQAUAAYACAAAACEAOP0h&#10;/9YAAACUAQAACwAAAAAAAAAAAAAAAAAvAQAAX3JlbHMvLnJlbHNQSwECLQAUAAYACAAAACEALFEU&#10;QEgCAACRBAAADgAAAAAAAAAAAAAAAAAuAgAAZHJzL2Uyb0RvYy54bWxQSwECLQAUAAYACAAAACEA&#10;uDg/Y+AAAAAKAQAADwAAAAAAAAAAAAAAAACiBAAAZHJzL2Rvd25yZXYueG1sUEsFBgAAAAAEAAQA&#10;8wAAAK8FAAAAAA==&#10;" strokecolor="black [3213]">
            <v:textbox>
              <w:txbxContent>
                <w:p w:rsidR="00ED5983" w:rsidRPr="00AF751B" w:rsidRDefault="00ED5983" w:rsidP="00E129EA">
                  <w:pPr>
                    <w:rPr>
                      <w:rFonts w:asciiTheme="minorHAnsi" w:hAnsiTheme="minorHAnsi"/>
                      <w:b/>
                      <w:bCs/>
                      <w:i/>
                      <w:sz w:val="22"/>
                    </w:rPr>
                  </w:pPr>
                  <w:r w:rsidRPr="00AF751B">
                    <w:rPr>
                      <w:rFonts w:asciiTheme="minorHAnsi" w:hAnsiTheme="minorHAnsi"/>
                      <w:b/>
                      <w:bCs/>
                      <w:i/>
                      <w:sz w:val="22"/>
                    </w:rPr>
                    <w:t xml:space="preserve">Verbal </w:t>
                  </w:r>
                </w:p>
                <w:p w:rsidR="00ED5983" w:rsidRPr="00AF751B" w:rsidRDefault="00ED5983" w:rsidP="00E129EA">
                  <w:pPr>
                    <w:rPr>
                      <w:rFonts w:asciiTheme="minorHAnsi" w:hAnsiTheme="minorHAnsi"/>
                      <w:b/>
                      <w:i/>
                      <w:sz w:val="22"/>
                    </w:rPr>
                  </w:pPr>
                  <w:r w:rsidRPr="00AF751B">
                    <w:rPr>
                      <w:rFonts w:asciiTheme="minorHAnsi" w:hAnsiTheme="minorHAnsi"/>
                      <w:b/>
                      <w:bCs/>
                      <w:i/>
                      <w:sz w:val="22"/>
                    </w:rPr>
                    <w:t>(44%)</w:t>
                  </w:r>
                </w:p>
                <w:p w:rsidR="00ED5983" w:rsidRDefault="00ED5983" w:rsidP="00E129EA"/>
              </w:txbxContent>
            </v:textbox>
          </v:shape>
        </w:pict>
      </w:r>
      <w:r>
        <w:rPr>
          <w:rFonts w:cs="Times New Roman"/>
          <w:noProof/>
          <w:szCs w:val="24"/>
        </w:rPr>
        <w:pict>
          <v:shape id="AutoShape 42" o:spid="_x0000_s1091" type="#_x0000_t32" style="position:absolute;margin-left:-87.05pt;margin-top:140pt;width:88.3pt;height:51.3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O5IwIAAEMEAAAOAAAAZHJzL2Uyb0RvYy54bWysU9uO2yAQfa/Uf0C8Z32pkyZWnNXKTvqy&#10;bSPt9gMIYBsVAwISJ6r67x3IRZv2parqBzzAzJkzM4fl43GQ6MCtE1pVOHtIMeKKaiZUV+Fvr5vJ&#10;HCPniWJEasUrfOIOP67ev1uOpuS57rVk3CIAUa4cTYV7702ZJI72fCDuQRuu4LLVdiAetrZLmCUj&#10;oA8yydN0lozaMmM15c7BaXO+xKuI37ac+q9t67hHssLAzcfVxnUX1mS1JGVniekFvdAg/8BiIEJB&#10;0htUQzxBeyv+gBoEtdrp1j9QPSS6bQXlsQaoJkt/q+alJ4bHWqA5ztza5P4fLP1y2FokGMwuLTBS&#10;ZIAhPe29jrlRkYcOjcaV4FirrQ010qN6Mc+afndI6bonquPR+/VkIDgLEcldSNg4A3l242fNwIdA&#10;gtiuY2uHAAmNQMc4ldNtKvzoEYXDLMuzIoPhUbibTWEzjSlIeY021vlPXA8oGBV23hLR9b7WSoEA&#10;tM1iLnJ4dj5wI+U1IKRWeiOkjDqQCo0VXkzzaQxwWgoWLoObs92ulhYdSFBS/C4s7tys3isWwXpO&#10;2PpieyLk2YbkUgU8qA7oXKyzVH4s0sV6vp4XkyKfrSdF2jSTp01dTGab7OO0+dDUdZP9DNSyouwF&#10;Y1wFdlfZZsXfyeLygM6Cuwn31obkHj32C8he/5F0HG+Y6FkbO81OW3sdOyg1Ol9eVXgKb/dgv337&#10;q18AAAD//wMAUEsDBBQABgAIAAAAIQC89muH4AAAAAoBAAAPAAAAZHJzL2Rvd25yZXYueG1sTI/B&#10;TsMwEETvSPyDtUhcUOvEUBpCNlWFxIEjbSWubrwkgdiOYqcJ/XqWUzmu9mnmTbGZbSdONITWO4R0&#10;mYAgV3nTuhrhsH9dZCBC1M7ozjtC+KEAm/L6qtC58ZN7p9Mu1oJDXMg1QhNjn0sZqoasDkvfk+Pf&#10;px+sjnwOtTSDnjjcdlIlyaO0unXc0OieXhqqvnejRaAwrtJk+2Trw9t5uvtQ56+p3yPe3szbZxCR&#10;5niB4U+f1aFkp6MfnQmiQ1ik64eUWQSVJbyKEbUCcUS4z9QaZFnI/xPKXwAAAP//AwBQSwECLQAU&#10;AAYACAAAACEAtoM4kv4AAADhAQAAEwAAAAAAAAAAAAAAAAAAAAAAW0NvbnRlbnRfVHlwZXNdLnht&#10;bFBLAQItABQABgAIAAAAIQA4/SH/1gAAAJQBAAALAAAAAAAAAAAAAAAAAC8BAABfcmVscy8ucmVs&#10;c1BLAQItABQABgAIAAAAIQCVwVO5IwIAAEMEAAAOAAAAAAAAAAAAAAAAAC4CAABkcnMvZTJvRG9j&#10;LnhtbFBLAQItABQABgAIAAAAIQC89muH4AAAAAoBAAAPAAAAAAAAAAAAAAAAAH0EAABkcnMvZG93&#10;bnJldi54bWxQSwUGAAAAAAQABADzAAAAigUAAAAA&#10;"/>
        </w:pict>
      </w:r>
      <w:r>
        <w:rPr>
          <w:rFonts w:cs="Times New Roman"/>
          <w:noProof/>
          <w:szCs w:val="24"/>
        </w:rPr>
        <w:pict>
          <v:shape id="AutoShape 41" o:spid="_x0000_s1090" type="#_x0000_t32" style="position:absolute;margin-left:-87.05pt;margin-top:62.4pt;width:88.3pt;height:41.5pt;flip:y;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RLxMAIAAE0EAAAOAAAAZHJzL2Uyb0RvYy54bWysVE2P2yAQvVfqf0C+J/5YZzex4qxWdtLL&#10;thtpt70TwDYqBgQkTlT1v3fASdq0l6qqD3gwM2/ezDy8fDz2Ah2YsVzJMkqnSYSYJIpy2ZbR57fN&#10;ZB4h67CkWCjJyujEbPS4ev9uOeiCZapTgjKDAETaYtBl1Dmnizi2pGM9tlOlmYTDRpkeO9iaNqYG&#10;D4DeizhLkvt4UIZqowizFr7W42G0CvhNw4h7aRrLHBJlBNxcWE1Yd36NV0tctAbrjpMzDfwPLHrM&#10;JSS9QtXYYbQ3/A+onhOjrGrclKg+Vk3DCQs1QDVp8ls1rx3WLNQCzbH62ib7/2DJp8PWIE5hdsld&#10;hCTuYUhPe6dCbpSnvkODtgU4VnJrfI3kKF/1syJfLZKq6rBsWfB+O2kIDhHxTYjfWA15dsNHRcEH&#10;Q4LQrmNjetQIrr/4QA8OLUHHMJ/TdT7s6BCBj2mapXkKYyRwNsseklkYYIwLj+OjtbHuA1M98kYZ&#10;WWcwbztXKSlBCsqMOfDh2TqoCwIvAT5Yqg0XIihCSDSU0WKWzQIpqwSn/tC7WdPuKmHQAXtNhcc3&#10;CcBu3IzaSxrAOobp+mw7zMVog7+QHg+qAzpnaxTNt0WyWM/X83ySZ/frSZ7U9eRpU+WT+036MKvv&#10;6qqq0++eWpoXHaeUSc/uIuA0/zuBnK/SKL2rhK9tiG/RQ4lA9vIOpMOg/WxHlewUPW2N74afOWg2&#10;OJ/vl78Uv+6D18+/wOoHAAAA//8DAFBLAwQUAAYACAAAACEAC2RwwN4AAAAKAQAADwAAAGRycy9k&#10;b3ducmV2LnhtbEyPQU+EMBCF7yb+h2ZMvO0WCC4EKRtjovFgSFz13qUjoHSKtAvsv3c86Wny8r68&#10;ea/cr3YQM06+d6Qg3kYgkBpnemoVvL0+bHIQPmgyenCECs7oYV9dXpS6MG6hF5wPoRUcQr7QCroQ&#10;xkJK33Rotd+6EYm9DzdZHVhOrTSTXjjcDjKJop20uif+0OkR7ztsvg4nq+CbsvN7Kuf8s67D7vHp&#10;uSWsF6Wur9a7WxAB1/AHw299rg4Vdzq6ExkvBgWbOEtjZtlJUh7BSHID4sgnynKQVSn/T6h+AAAA&#10;//8DAFBLAQItABQABgAIAAAAIQC2gziS/gAAAOEBAAATAAAAAAAAAAAAAAAAAAAAAABbQ29udGVu&#10;dF9UeXBlc10ueG1sUEsBAi0AFAAGAAgAAAAhADj9If/WAAAAlAEAAAsAAAAAAAAAAAAAAAAALwEA&#10;AF9yZWxzLy5yZWxzUEsBAi0AFAAGAAgAAAAhALCxEvEwAgAATQQAAA4AAAAAAAAAAAAAAAAALgIA&#10;AGRycy9lMm9Eb2MueG1sUEsBAi0AFAAGAAgAAAAhAAtkcMDeAAAACgEAAA8AAAAAAAAAAAAAAAAA&#10;igQAAGRycy9kb3ducmV2LnhtbFBLBQYAAAAABAAEAPMAAACVBQAAAAA=&#10;"/>
        </w:pict>
      </w:r>
      <w:r w:rsidR="008F12E6" w:rsidRPr="00A9662C">
        <w:rPr>
          <w:rFonts w:cs="Times New Roman"/>
          <w:noProof/>
          <w:szCs w:val="24"/>
        </w:rPr>
        <w:drawing>
          <wp:anchor distT="0" distB="0" distL="114300" distR="114300" simplePos="0" relativeHeight="251702272" behindDoc="0" locked="0" layoutInCell="1" allowOverlap="1">
            <wp:simplePos x="0" y="0"/>
            <wp:positionH relativeFrom="column">
              <wp:posOffset>19050</wp:posOffset>
            </wp:positionH>
            <wp:positionV relativeFrom="paragraph">
              <wp:posOffset>720725</wp:posOffset>
            </wp:positionV>
            <wp:extent cx="2038350" cy="2411730"/>
            <wp:effectExtent l="19050" t="0" r="19050" b="7620"/>
            <wp:wrapSquare wrapText="bothSides"/>
            <wp:docPr id="12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8F12E6" w:rsidRPr="00A9662C">
        <w:rPr>
          <w:rFonts w:cs="Times New Roman"/>
          <w:noProof/>
          <w:szCs w:val="24"/>
        </w:rPr>
        <w:drawing>
          <wp:inline distT="0" distB="0" distL="0" distR="0">
            <wp:extent cx="4453128" cy="1919583"/>
            <wp:effectExtent l="19050" t="0" r="23622" b="4467"/>
            <wp:docPr id="13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8F12E6" w:rsidRPr="00A9662C">
        <w:rPr>
          <w:rFonts w:cs="Times New Roman"/>
          <w:noProof/>
          <w:szCs w:val="24"/>
        </w:rPr>
        <w:drawing>
          <wp:inline distT="0" distB="0" distL="0" distR="0">
            <wp:extent cx="4453128" cy="1919583"/>
            <wp:effectExtent l="19050" t="0" r="23622" b="4467"/>
            <wp:docPr id="131"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A little over half of the infant feeding portrayal in this episode was visual (56%). Of this 56%, the infant was shown bottle</w:t>
      </w:r>
      <w:r w:rsidR="007728DE">
        <w:rPr>
          <w:rFonts w:cs="Times New Roman"/>
          <w:szCs w:val="24"/>
        </w:rPr>
        <w:t>-</w:t>
      </w:r>
      <w:r w:rsidRPr="00A9662C">
        <w:rPr>
          <w:rFonts w:cs="Times New Roman"/>
          <w:szCs w:val="24"/>
        </w:rPr>
        <w:t>feeding 84% of the time and the remainder was visuals infant feeding equipment (16%). In one incidence, the adolescent is portrayed as needing to find a quiet place to breastfeed alone. However, this behavior is never visually portrayed. After this one portrayal of her desire to breastfeed, the adolescent only mentions, and is shown, using formula to make bottles, and bottle</w:t>
      </w:r>
      <w:r w:rsidR="007728DE">
        <w:rPr>
          <w:rFonts w:cs="Times New Roman"/>
          <w:szCs w:val="24"/>
        </w:rPr>
        <w:t>-</w:t>
      </w:r>
      <w:r w:rsidRPr="00A9662C">
        <w:rPr>
          <w:rFonts w:cs="Times New Roman"/>
          <w:szCs w:val="24"/>
        </w:rPr>
        <w:t xml:space="preserve">feeding. The adolescent expressed most of her opinions through Control (60%) and Behavioral beliefs (8%) and did not express any </w:t>
      </w:r>
      <w:proofErr w:type="gramStart"/>
      <w:r w:rsidRPr="00A9662C">
        <w:rPr>
          <w:rFonts w:cs="Times New Roman"/>
          <w:szCs w:val="24"/>
        </w:rPr>
        <w:t>Normative</w:t>
      </w:r>
      <w:proofErr w:type="gramEnd"/>
      <w:r w:rsidRPr="00A9662C">
        <w:rPr>
          <w:rFonts w:cs="Times New Roman"/>
          <w:szCs w:val="24"/>
        </w:rPr>
        <w:t xml:space="preserve"> beliefs. Others around the adolescent expressed both Control (24%) and </w:t>
      </w:r>
      <w:proofErr w:type="gramStart"/>
      <w:r w:rsidRPr="00A9662C">
        <w:rPr>
          <w:rFonts w:cs="Times New Roman"/>
          <w:szCs w:val="24"/>
        </w:rPr>
        <w:t>Normative</w:t>
      </w:r>
      <w:proofErr w:type="gramEnd"/>
      <w:r w:rsidRPr="00A9662C">
        <w:rPr>
          <w:rFonts w:cs="Times New Roman"/>
          <w:szCs w:val="24"/>
        </w:rPr>
        <w:t xml:space="preserve"> opinions (8%) and no Behavioral beliefs. Seventy percent of </w:t>
      </w:r>
      <w:r w:rsidRPr="00A9662C">
        <w:rPr>
          <w:rFonts w:cs="Times New Roman"/>
          <w:szCs w:val="24"/>
        </w:rPr>
        <w:lastRenderedPageBreak/>
        <w:t xml:space="preserve">comments about infant feeding were of breastfeeding and 30% were of bottle or formula feeding. These representations imply that breastfeeding is not a behavior that should be portrayed publicly, and that one needs privacy in order to feed their infant. </w:t>
      </w:r>
    </w:p>
    <w:p w:rsidR="008F12E6" w:rsidRPr="00A9662C" w:rsidRDefault="008F12E6" w:rsidP="00E129EA">
      <w:pPr>
        <w:rPr>
          <w:rFonts w:cs="Times New Roman"/>
          <w:szCs w:val="24"/>
        </w:rPr>
      </w:pPr>
    </w:p>
    <w:p w:rsidR="008F12E6" w:rsidRPr="00A9662C" w:rsidRDefault="008F12E6" w:rsidP="00E129EA">
      <w:pPr>
        <w:jc w:val="center"/>
        <w:rPr>
          <w:rFonts w:cs="Times New Roman"/>
          <w:b/>
          <w:szCs w:val="24"/>
          <w:u w:val="single"/>
        </w:rPr>
      </w:pPr>
      <w:r w:rsidRPr="00A9662C">
        <w:rPr>
          <w:rFonts w:cs="Times New Roman"/>
          <w:b/>
          <w:szCs w:val="24"/>
          <w:u w:val="single"/>
        </w:rPr>
        <w:t>Episodes Containing Formula Feeding Adolescents</w:t>
      </w:r>
    </w:p>
    <w:p w:rsidR="008F12E6" w:rsidRPr="00A9662C" w:rsidRDefault="008F12E6" w:rsidP="00E129EA">
      <w:pPr>
        <w:rPr>
          <w:rFonts w:cs="Times New Roman"/>
          <w:szCs w:val="24"/>
        </w:rPr>
      </w:pPr>
    </w:p>
    <w:p w:rsidR="00C66ACA" w:rsidRDefault="008F12E6">
      <w:pPr>
        <w:tabs>
          <w:tab w:val="left" w:pos="10920"/>
        </w:tabs>
        <w:rPr>
          <w:rFonts w:cs="Times New Roman"/>
          <w:szCs w:val="24"/>
        </w:rPr>
      </w:pPr>
      <w:r w:rsidRPr="00A9662C">
        <w:rPr>
          <w:rFonts w:cs="Times New Roman"/>
          <w:szCs w:val="24"/>
        </w:rPr>
        <w:t>Vignette 1</w:t>
      </w:r>
      <w:r w:rsidR="007728DE">
        <w:rPr>
          <w:rFonts w:cs="Times New Roman"/>
          <w:szCs w:val="24"/>
        </w:rPr>
        <w:tab/>
      </w:r>
    </w:p>
    <w:p w:rsidR="008F12E6" w:rsidRPr="00A9662C" w:rsidRDefault="00DE636C" w:rsidP="00E129EA">
      <w:pPr>
        <w:rPr>
          <w:rFonts w:cs="Times New Roman"/>
          <w:szCs w:val="24"/>
        </w:rPr>
      </w:pPr>
      <w:r>
        <w:rPr>
          <w:rFonts w:cs="Times New Roman"/>
          <w:noProof/>
          <w:szCs w:val="24"/>
        </w:rPr>
        <w:pict>
          <v:shape id="Text Box 24" o:spid="_x0000_s1052" type="#_x0000_t202" style="position:absolute;margin-left:3.6pt;margin-top:266.4pt;width:72.95pt;height:33.5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28LSgIAAJEEAAAOAAAAZHJzL2Uyb0RvYy54bWysVMGO0zAQvSPxD5bvNGnUlm7UdLV0KUJa&#10;FqRdPsBxnMbC9hjbbVK+nrHT7bZwQ+Rg2ePxmzdvZrK6HbQiB+G8BFPR6SSnRBgOjTS7in5/3r5b&#10;UuIDMw1TYERFj8LT2/XbN6velqKADlQjHEEQ48veVrQLwZZZ5nknNPMTsMLgZQtOs4BHt8sax3pE&#10;1yor8nyR9eAa64AL79F6P17SdcJvW8HD17b1IhBVUeQW0urSWsc1W69YuXPMdpKfaLB/YKGZNBj0&#10;DHXPAiN7J/+C0pI78NCGCQedQdtKLlIOmM00/yObp45ZkXJBcbw9y+T/Hyx/PHxzRDZYu7ygxDCN&#10;RXoWQyAfYCDFLArUW1+i35NFzzCgHZ1Tst4+AP/hiYFNx8xO3DkHfSdYgwSn8WV28XTE8RGk7r9A&#10;g3HYPkACGlqno3qoB0F0LNTxXJzIhaPxpljMFnNKOF7NikW+nKcIrHx5bJ0PnwRoEjcVdVj7BM4O&#10;Dz5EMqx8cYmxPCjZbKVS6eB29UY5cmDYJ9v0ndCv3JQhPTKZF/Mx/yuI2LLiDBKGUSO115jsCDzN&#10;4xeBWYl27MzRnkxIL3V9hEhkryJrGXBOlNQVXV6gRLE/miYhBibVuEcoZU7qR8FH6cNQD6nSRREp&#10;xNLU0ByxHg7GucA5xk0H7hclPc5ERf3PPXOCEvXZYE1vprNZHKJ0mM3fF3hwlzf15Q0zHKEqGigZ&#10;t5swDt7eOrnrMNKokIE77INWphq9sjrxx75PapxmNA7W5Tl5vf5J1r8BAAD//wMAUEsDBBQABgAI&#10;AAAAIQAFc32H3gAAAAkBAAAPAAAAZHJzL2Rvd25yZXYueG1sTI9BS8NAEIXvgv9hGcGb3bSlamI2&#10;RSqpJ4VGQbxNs2MSzM6G7LaN/97pSY/z3uPN9/L15Hp1pDF0ng3MZwko4trbjhsD72/lzT2oEJEt&#10;9p7JwA8FWBeXFzlm1p94R8cqNkpKOGRooI1xyLQOdUsOw8wPxOJ9+dFhlHNstB3xJOWu14skudUO&#10;O5YPLQ60aan+rg7OwPO2fqqCDlhudy/D5+bDlvbVGnN9NT0+gIo0xb8wnPEFHQph2vsD26B6A3cL&#10;CRpYLRey4OyvlnNQe1HSNAVd5Pr/guIXAAD//wMAUEsBAi0AFAAGAAgAAAAhALaDOJL+AAAA4QEA&#10;ABMAAAAAAAAAAAAAAAAAAAAAAFtDb250ZW50X1R5cGVzXS54bWxQSwECLQAUAAYACAAAACEAOP0h&#10;/9YAAACUAQAACwAAAAAAAAAAAAAAAAAvAQAAX3JlbHMvLnJlbHNQSwECLQAUAAYACAAAACEATt9v&#10;C0oCAACRBAAADgAAAAAAAAAAAAAAAAAuAgAAZHJzL2Uyb0RvYy54bWxQSwECLQAUAAYACAAAACEA&#10;BXN9h94AAAAJAQAADwAAAAAAAAAAAAAAAACkBAAAZHJzL2Rvd25yZXYueG1sUEsFBgAAAAAEAAQA&#10;8wAAAK8FAAAAAA==&#10;" strokecolor="black [3213]">
            <v:textbox>
              <w:txbxContent>
                <w:p w:rsidR="00ED5983" w:rsidRDefault="00ED5983" w:rsidP="00E129EA">
                  <w:r w:rsidRPr="00AF751B">
                    <w:rPr>
                      <w:rFonts w:asciiTheme="minorHAnsi" w:hAnsiTheme="minorHAnsi"/>
                      <w:b/>
                      <w:bCs/>
                      <w:i/>
                      <w:iCs/>
                      <w:sz w:val="22"/>
                    </w:rPr>
                    <w:t>Verbal (45%)</w:t>
                  </w:r>
                </w:p>
              </w:txbxContent>
            </v:textbox>
          </v:shape>
        </w:pict>
      </w:r>
      <w:r>
        <w:rPr>
          <w:rFonts w:cs="Times New Roman"/>
          <w:noProof/>
          <w:szCs w:val="24"/>
        </w:rPr>
        <w:pict>
          <v:shape id="AutoShape 27" o:spid="_x0000_s1089" type="#_x0000_t88" style="position:absolute;margin-left:-99.55pt;margin-top:106.9pt;width:14.1pt;height:24.25pt;rotation:-9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1r4kQIAAD8FAAAOAAAAZHJzL2Uyb0RvYy54bWysVNuO0zAQfUfiHyy/d3Np2myjTVdL0yKk&#10;BVZa+ADXdhqDYwfbbbog/p2xky0t+4IQeXBsz+jMnJkzvrk9thIduLFCqxInVzFGXFHNhNqV+POn&#10;zeQaI+uIYkRqxUv8xC2+Xb5+ddN3BU91oyXjBgGIskXflbhxriuiyNKGt8Re6Y4rMNbatMTB0ewi&#10;ZkgP6K2M0jieR702rDOacmvhthqMeBnw65pT97GuLXdIlhhyc2E1Yd36NVrekGJnSNcIOqZB/iGL&#10;lggFQU9QFXEE7Y14AdUKarTVtbuiuo10XQvKAwdgk8R/sHlsSMcDFyiO7U5lsv8Pln44PBgkGPQu&#10;TjBSpIUm3e2dDrFRmvsK9Z0twPGxezCeo+3uNf1qwRBdWPzBgg/a9u81AxwCOKEqx9q0yGiofjKH&#10;rsEXroE+OoZePJ16wY8OUbhM8kWcQ8comKZxvshnPpOIFB7LZ9EZ695y3SK/KbERu8a9MYT6gpGC&#10;HO6tCw1hIynCvgDBupXQ3wORKMmm03Ts/5lPeu4zC6kOcUdEyOA5sodXeiOkBA9SSIX6Ei9m6Sxk&#10;YLUUzBu9zZrddiUNgsDANHwjnQs3o/eKBbCGE7Ye944IOewhuFQeD6o08vP1CkL7sYgX6+v1dTbJ&#10;0vl6ksVVNbnbrLLJfJPks2parVZV8tOnlmRFIxjjymf3LPok+ztRjeM3yPUk+wsWF2Q34XtJNrpM&#10;I7QWuDz/A7sgL6+oQYJbzZ5AXUFHoAx4daDvjTbfMephgktsv+2J4RjJdwpGZJFkmR/5cMhmeQoH&#10;c27ZnluIogBVYofRsF254ZnYd0FaoMjQVqX9dNTCeVV4xQ9ZjQeY0sBgfFH8M3B+Dl6/373lLwAA&#10;AP//AwBQSwMEFAAGAAgAAAAhAJGB6fPgAAAADQEAAA8AAABkcnMvZG93bnJldi54bWxMj8tOwzAQ&#10;RfdI/IM1SGyq1K6BioY4FSB1U7HBrcTWjadJRPxQ7Lbh7xlWdDl3ju6jWk9uYGccUx+8gsVcAEPf&#10;BNv7VsF+tymegaVsvDVD8KjgBxOs69ubypQ2XPwnnnVuGZn4VBoFXc6x5Dw1HTqT5iGip98xjM5k&#10;OseW29FcyNwNXAqx5M70nhI6E/G9w+Zbnxzlbvdvu6hx+6W5/JhFp6fNTCt1fze9vgDLOOV/GP7q&#10;U3WoqdMhnLxNbFBQSLF6IFaBlI+0ipBisRQ050DSk5TA64pfr6h/AQAA//8DAFBLAQItABQABgAI&#10;AAAAIQC2gziS/gAAAOEBAAATAAAAAAAAAAAAAAAAAAAAAABbQ29udGVudF9UeXBlc10ueG1sUEsB&#10;Ai0AFAAGAAgAAAAhADj9If/WAAAAlAEAAAsAAAAAAAAAAAAAAAAALwEAAF9yZWxzLy5yZWxzUEsB&#10;Ai0AFAAGAAgAAAAhAFePWviRAgAAPwUAAA4AAAAAAAAAAAAAAAAALgIAAGRycy9lMm9Eb2MueG1s&#10;UEsBAi0AFAAGAAgAAAAhAJGB6fPgAAAADQEAAA8AAAAAAAAAAAAAAAAA6wQAAGRycy9kb3ducmV2&#10;LnhtbFBLBQYAAAAABAAEAPMAAAD4BQAAAAA=&#10;"/>
        </w:pict>
      </w:r>
      <w:r>
        <w:rPr>
          <w:rFonts w:cs="Times New Roman"/>
          <w:noProof/>
          <w:szCs w:val="24"/>
        </w:rPr>
        <w:pict>
          <v:shape id="AutoShape 26" o:spid="_x0000_s1088" type="#_x0000_t32" style="position:absolute;margin-left:-90.6pt;margin-top:181.35pt;width:90.45pt;height:52.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18eJAIAAEMEAAAOAAAAZHJzL2Uyb0RvYy54bWysU8GO2jAQvVfqP1i+QxIashARVqsEetl2&#10;kXb7AcZ2EquJbdmGgKr+e8cmoKW9VFU5mHFm5s2bmefV46nv0JEbK5QscDKNMeKSKiZkU+Bvb9vJ&#10;AiPriGSkU5IX+Mwtflx//LAadM5nqlUd4wYBiLT5oAvcOqfzKLK05T2xU6W5BGetTE8cXE0TMUMG&#10;QO+7aBbHWTQow7RRlFsLX6uLE68Dfl1z6l7q2nKHugIDNxdOE869P6P1iuSNIboVdKRB/oFFT4SE&#10;ojeoijiCDkb8AdULapRVtZtS1UeqrgXloQfoJol/6+a1JZqHXmA4Vt/GZP8fLP163BkkGOwuhvlI&#10;0sOSng5OhdpolvkJDdrmEFjKnfE90pN81c+KfrdIqrIlsuEh+u2sITnxGdFdir9YDXX2wxfFIIZA&#10;gTCuU216DwmDQKewlfNtK/zkEIWPSZIuHpI5RhR8WbZczuahBMmv2dpY95mrHnmjwNYZIprWlUpK&#10;EIAySahFjs/WeW4kvyb40lJtRdcFHXQSDQVezqGA91jVCead4WKafdkZdCReSeE3srgLM+ogWQBr&#10;OWGb0XZEdBcbinfS40F3QGe0LlL5sYyXm8VmkU7SWbaZpHFVTZ62ZTrJtsnDvPpUlWWV/PTUkjRv&#10;BWNcenZX2Sbp38lifEAXwd2EextDdI8e5gVkr/+BdFiv3+hFG3vFzjtzXTsoNQSPr8o/hfd3sN+/&#10;/fUvAAAA//8DAFBLAwQUAAYACAAAACEAq5WfQuAAAAAKAQAADwAAAGRycy9kb3ducmV2LnhtbEyP&#10;QU+DQBCF7yb+h82YeDF0YauIyNA0Jh482jbxuoURUHaWsEvB/nrXkz1O3pf3vik2i+nFiUbXWUZI&#10;VjEI4srWHTcIh/1rlIFwXnOte8uE8EMONuX1VaHz2s78Tqedb0QoYZdrhNb7IZfSVS0Z7VZ2IA7Z&#10;px2N9uEcG1mPeg7lppcqjlNpdMdhodUDvbRUfe8mg0Buekji7ZNpDm/n+e5Dnb/mYY94e7Nsn0F4&#10;Wvw/DH/6QR3K4HS0E9dO9AhRkiUqsAjrVD2CCEi0BnFEuE8zBbIs5OUL5S8AAAD//wMAUEsBAi0A&#10;FAAGAAgAAAAhALaDOJL+AAAA4QEAABMAAAAAAAAAAAAAAAAAAAAAAFtDb250ZW50X1R5cGVzXS54&#10;bWxQSwECLQAUAAYACAAAACEAOP0h/9YAAACUAQAACwAAAAAAAAAAAAAAAAAvAQAAX3JlbHMvLnJl&#10;bHNQSwECLQAUAAYACAAAACEAaeNfHiQCAABDBAAADgAAAAAAAAAAAAAAAAAuAgAAZHJzL2Uyb0Rv&#10;Yy54bWxQSwECLQAUAAYACAAAACEAq5WfQuAAAAAKAQAADwAAAAAAAAAAAAAAAAB+BAAAZHJzL2Rv&#10;d25yZXYueG1sUEsFBgAAAAAEAAQA8wAAAIsFAAAAAA==&#10;"/>
        </w:pict>
      </w:r>
      <w:r>
        <w:rPr>
          <w:rFonts w:cs="Times New Roman"/>
          <w:noProof/>
          <w:szCs w:val="24"/>
        </w:rPr>
        <w:pict>
          <v:shape id="AutoShape 25" o:spid="_x0000_s1087" type="#_x0000_t32" style="position:absolute;margin-left:-83.05pt;margin-top:83.4pt;width:82.9pt;height:42.7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JyKQIAAEwEAAAOAAAAZHJzL2Uyb0RvYy54bWysVEuP2jAQvlfqf7Byhzw2UIgIq1UCvWxb&#10;pN32bmwnserYlm0IqOp/79gBuru9VFVzcGYyM9+8Pmd1f+oFOjJjuZJllE6TCDFJFOWyLaOvz9vJ&#10;IkLWYUmxUJKV0ZnZ6H79/t1q0AXLVKcEZQYBiLTFoMuoc04XcWxJx3psp0ozCcZGmR47UE0bU4MH&#10;QO9FnCXJPB6UodoowqyFr/VojNYBv2kYcV+axjKHRBlBbS6cJpx7f8brFS5ag3XHyaUM/A9V9JhL&#10;SHqDqrHD6GD4H1A9J0ZZ1bgpUX2smoYTFnqAbtLkTTdPHdYs9ALDsfo2Jvv/YMnn484gTstouYyQ&#10;xD3s6OHgVEiNspkf0KBtAX6V3BnfIjnJJ/2oyHeLpKo6LFsWvJ/PGoJTHxG/CvGK1ZBmP3xSFHww&#10;JAjTOjWmR43g+psP9OAwEXQK6znf1sNODhH4mCazbHEHWyRgm+VZtgz7i3HhcXy0NtZ9ZKpHXigj&#10;6wzmbecqJSUwQZkxBz4+Wuer/B3gg6XaciECIYREA0xkBv17i1WCU28Mimn3lTDoiD2lwhNafuNm&#10;1EHSANYxTDcX2WEuRhmSC+nxoDso5yKNnPmxTJabxWaRT/JsvpnkSV1PHrZVPplv0w+z+q6uqjr9&#10;6UtL86LjlDLpq7vyN83/jh+XmzQy78bg2xji1+hhXlDs9R2KDov2ux1Zslf0vDNXAgBlg/Plevk7&#10;8VIH+eVPYP0LAAD//wMAUEsDBBQABgAIAAAAIQCPU1W43gAAAAoBAAAPAAAAZHJzL2Rvd25yZXYu&#10;eG1sTI9BT4NAEIXvJv6HzZh4owuoa0NZGmOi8WBIWu19CyOg7CyyW6D/3vGkx8n78uZ7+XaxvZhw&#10;9J0jDckqBoFUubqjRsP721O0BuGDodr0jlDDGT1si8uL3GS1m2mH0z40gkvIZ0ZDG8KQSemrFq3x&#10;KzcgcfbhRmsCn2Mj69HMXG57mcaxktZ0xB9aM+Bji9XX/mQ1fNP9+XArp/VnWQb1/PLaEJaz1tdX&#10;y8MGRMAl/MHwq8/qULDT0Z2o9qLXECVKJcxyohSPYCS6AXHUkN6lKcgil/8nFD8AAAD//wMAUEsB&#10;Ai0AFAAGAAgAAAAhALaDOJL+AAAA4QEAABMAAAAAAAAAAAAAAAAAAAAAAFtDb250ZW50X1R5cGVz&#10;XS54bWxQSwECLQAUAAYACAAAACEAOP0h/9YAAACUAQAACwAAAAAAAAAAAAAAAAAvAQAAX3JlbHMv&#10;LnJlbHNQSwECLQAUAAYACAAAACEA/uGCcikCAABMBAAADgAAAAAAAAAAAAAAAAAuAgAAZHJzL2Uy&#10;b0RvYy54bWxQSwECLQAUAAYACAAAACEAj1NVuN4AAAAKAQAADwAAAAAAAAAAAAAAAACDBAAAZHJz&#10;L2Rvd25yZXYueG1sUEsFBgAAAAAEAAQA8wAAAI4FAAAAAA==&#10;"/>
        </w:pict>
      </w:r>
      <w:r>
        <w:rPr>
          <w:rFonts w:cs="Times New Roman"/>
          <w:noProof/>
          <w:szCs w:val="24"/>
        </w:rPr>
        <w:pict>
          <v:group id="Group 13" o:spid="_x0000_s1083" style="position:absolute;margin-left:-104.65pt;margin-top:83.4pt;width:104.5pt;height:150.7pt;z-index:251673600" coordorigin="2632,2076" coordsize="2090,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86swMAAAwMAAAOAAAAZHJzL2Uyb0RvYy54bWzsVtuO2zYQfS+QfyD47tVdtoXVBqkviwJp&#10;u0DSvtMSdWklUiXptTdF/73DoeyVnRQttkFeEj/IlIYcDs8cnpnb18e+I49c6VaKnAY3PiVcFLJs&#10;RZ3TX95vZwtKtGGiZJ0UPKdPXNPXd6++uz0MGQ9lI7uSKwJOhM4OQ04bY4bM83TR8J7pGzlwAcZK&#10;qp4ZeFW1Vyp2AO9954W+n3oHqcpByYJrDV/Xzkjv0H9V8cL8XFWaG9LlFGIz+FT43Nmnd3fLslqx&#10;oWmLMQz2gih61grY9OxqzQwje9V+5KpvCyW1rMxNIXtPVlVbcDwDnCbwr05zr+R+wLPU2aEezjAB&#10;tFc4vdht8dPjgyJtmdMooESwHnKE25IgsuAchjqDOfdqeDc8KHdCGL6Vxe8azN613b7XbjLZHX6U&#10;JfhjeyMRnGOleusCjk2OmIOncw740ZACPgZROA8SSFUBtmAZRIvlmKWigVTadWEahZSAOfTnqctg&#10;0WzG9aEP83Fx5AextXoscxtjsGNw9mTAOP0Mqv5/oL5r2MAxV9oCNoK6TE+gvgEQcA5xUdntYd5K&#10;OFSLoxhRJUKuGiZqjrPfPw2AYIDnuFhiXzSk5NMok6prh1/twgnekZ/GV7idUU8TuKgW8kVyCRrL&#10;BqXNPZc9sYOcaqNYWzdmJYWA6yWV24M9vtXGoX1aYLcWctt2HXxnWSfIIafLJEwwKC27trRGa9Oq&#10;3q06RR6Zvaf4G1N3MQ3ugyjRWcNZuRnHhrWdG0OqO2H9wbkgnHHkLuKfS3+5WWwW8SwO080s9tfr&#10;2ZvtKp6l22CerKP1arUO/rKhBXHWtGXJhY3uJApB/N/4McqTu85nWTjD4F16R3ZCsKd/DBp46nLr&#10;SLqT5dODstDa70DZL8Xd+Se4m9i0XBCRZZ+ZuzZro0KEcP+RsbEf4c6YWacTC385ioSfoO18z79R&#10;FsspMO2royyImKthE7nFEjFS9lTE9LSCoRA7y+nm/YOqKgkCGKTQeMBvKq3hPBqlNYnHknSS1nAB&#10;xcoqa7z4F5oqK6vfK1bYOsIyVFQ7qMvxUKz8DYp01XfQooBSQiWJoBKiHk7nwH7PcxIM1arH2SOM&#10;vkm0qK8k+qLQXNSjLf4+rkcv1nKCPII2BRpnIFQj1QdKDtCEQnX9Y88Up6T7QUBDsgzi2Hat+BIn&#10;8xBe1NSym1qYKMBVTg0lbrgyrtPdD0itUzsgpL0dVYvl2jLeVZhpgcFWCVpOpM3YHtuedvqO85+b&#10;+Lu/AQAA//8DAFBLAwQUAAYACAAAACEA8n9MHN8AAAAKAQAADwAAAGRycy9kb3ducmV2LnhtbEyP&#10;QUvDQBSE74L/YXmCt3STVEON2ZRS1FMRbAXxts2+JqHZtyG7TdJ/7/Okx2GGmW+K9Ww7MeLgW0cK&#10;kkUMAqlypqVawefhNVqB8EGT0Z0jVHBFD+vy9qbQuXETfeC4D7XgEvK5VtCE0OdS+qpBq/3C9Ujs&#10;ndxgdWA51NIMeuJy28k0jjNpdUu80Ogetw1W5/3FKnib9LRZJi/j7nzaXr8Pj+9fuwSVur+bN88g&#10;As7hLwy/+IwOJTMd3YWMF52CKI2flpxlJ8v4BEci1kcFD9kqBVkW8v+F8gcAAP//AwBQSwECLQAU&#10;AAYACAAAACEAtoM4kv4AAADhAQAAEwAAAAAAAAAAAAAAAAAAAAAAW0NvbnRlbnRfVHlwZXNdLnht&#10;bFBLAQItABQABgAIAAAAIQA4/SH/1gAAAJQBAAALAAAAAAAAAAAAAAAAAC8BAABfcmVscy8ucmVs&#10;c1BLAQItABQABgAIAAAAIQDApb86swMAAAwMAAAOAAAAAAAAAAAAAAAAAC4CAABkcnMvZTJvRG9j&#10;LnhtbFBLAQItABQABgAIAAAAIQDyf0wc3wAAAAoBAAAPAAAAAAAAAAAAAAAAAA0GAABkcnMvZG93&#10;bnJldi54bWxQSwUGAAAAAAQABADzAAAAGQcAAAAA&#10;">
            <v:shape id="AutoShape 14" o:spid="_x0000_s1086" type="#_x0000_t32" style="position:absolute;left:3064;top:2076;width:1658;height:85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sE48MAAADbAAAADwAAAGRycy9kb3ducmV2LnhtbESPQYvCMBSE7wv+h/CEvSxrWg/iVqOI&#10;sCAehNUePD6SZ1tsXmqSrd1/bxYEj8PMfMMs14NtRU8+NI4V5JMMBLF2puFKQXn6/pyDCBHZYOuY&#10;FPxRgPVq9LbEwrg7/1B/jJVIEA4FKqhj7Aopg67JYpi4jjh5F+ctxiR9JY3He4LbVk6zbCYtNpwW&#10;auxoW5O+Hn+tgmZfHsr+4xa9nu/zs8/D6dxqpd7Hw2YBItIQX+Fne2cUfM3g/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7BOPDAAAA2wAAAA8AAAAAAAAAAAAA&#10;AAAAoQIAAGRycy9kb3ducmV2LnhtbFBLBQYAAAAABAAEAPkAAACRAwAAAAA=&#10;"/>
            <v:shape id="AutoShape 15" o:spid="_x0000_s1085" type="#_x0000_t32" style="position:absolute;left:2913;top:4035;width:1809;height:10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MRk8UAAADbAAAADwAAAGRycy9kb3ducmV2LnhtbESPQWsCMRSE7wX/Q3iCl1KzCtV2NcpW&#10;EFTwoG3vz83rJnTzst1E3f77piB4HGbmG2a+7FwtLtQG61nBaJiBIC69tlwp+HhfP72ACBFZY+2Z&#10;FPxSgOWi9zDHXPsrH+hyjJVIEA45KjAxNrmUoTTkMAx9Q5y8L986jEm2ldQtXhPc1XKcZRPp0HJa&#10;MNjQylD5fTw7Bfvt6K04GbvdHX7s/nld1Ofq8VOpQb8rZiAidfEevrU3WsHrF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MRk8UAAADbAAAADwAAAAAAAAAA&#10;AAAAAAChAgAAZHJzL2Rvd25yZXYueG1sUEsFBgAAAAAEAAQA+QAAAJMDAAAAAA==&#10;"/>
            <v:shape id="AutoShape 16" o:spid="_x0000_s1084" type="#_x0000_t88" style="position:absolute;left:2734;top:2546;width:282;height:48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r1NcAA&#10;AADbAAAADwAAAGRycy9kb3ducmV2LnhtbERPTWvCQBC9F/oflil4kbrRQ6mpm9AKQpFeugpeh+w0&#10;Cc3OLtmtxn/vHIQeH+97U09+UGcaUx/YwHJRgCJuguu5NXA87J5fQaWM7HAITAaulKCuHh82WLpw&#10;4W8629wqCeFUooEu51hqnZqOPKZFiMTC/YTRYxY4ttqNeJFwP+hVUbxojz1LQ4eRth01v/bPS+/+&#10;+HGIlvYnq1df8+jttJtbY2ZP0/sbqExT/hff3Z/OwFrGyhf5Abq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r1NcAAAADbAAAADwAAAAAAAAAAAAAAAACYAgAAZHJzL2Rvd25y&#10;ZXYueG1sUEsFBgAAAAAEAAQA9QAAAIUDAAAAAA==&#10;"/>
          </v:group>
        </w:pict>
      </w:r>
      <w:r w:rsidR="008F12E6" w:rsidRPr="00A9662C">
        <w:rPr>
          <w:rFonts w:cs="Times New Roman"/>
          <w:noProof/>
          <w:szCs w:val="24"/>
        </w:rPr>
        <w:drawing>
          <wp:anchor distT="0" distB="0" distL="114300" distR="114300" simplePos="0" relativeHeight="251663360" behindDoc="0" locked="0" layoutInCell="1" allowOverlap="1">
            <wp:simplePos x="0" y="0"/>
            <wp:positionH relativeFrom="column">
              <wp:posOffset>19050</wp:posOffset>
            </wp:positionH>
            <wp:positionV relativeFrom="paragraph">
              <wp:posOffset>1162050</wp:posOffset>
            </wp:positionV>
            <wp:extent cx="2019300" cy="2409825"/>
            <wp:effectExtent l="19050" t="0" r="19050" b="0"/>
            <wp:wrapSquare wrapText="bothSides"/>
            <wp:docPr id="1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Pr>
          <w:rFonts w:cs="Times New Roman"/>
          <w:noProof/>
          <w:szCs w:val="24"/>
        </w:rPr>
        <w:pict>
          <v:shape id="AutoShape 6" o:spid="_x0000_s1082" type="#_x0000_t32" style="position:absolute;margin-left:245.45pt;margin-top:33.25pt;width:0;height:0;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ezGAIAADYEAAAOAAAAZHJzL2Uyb0RvYy54bWysU8GO2yAQvVfqPyDuie2skyZWnNXKTnrZ&#10;diPt9gMIYBvVBgQkTlT13zvgOMq2l6qqD3iAmTdvZh7rx3PXohM3ViiZ42QaY8QlVUzIOsff3naT&#10;JUbWEclIqyTP8YVb/Lj5+GHd64zPVKNaxg0CEGmzXue4cU5nUWRpwztip0pzCZeVMh1xsDV1xAzp&#10;Ab1ro1kcL6JeGaaNotxaOC2HS7wJ+FXFqXupKssdanMM3FxYTVgPfo02a5LVhuhG0CsN8g8sOiIk&#10;JL1BlcQRdDTiD6hOUKOsqtyUqi5SVSUoDzVANUn8WzWvDdE81ALNsfrWJvv/YOnX094gwXL8AO2R&#10;pIMZPR2dCqnRwven1zYDt0Luja+QnuWrflb0u0VSFQ2RNQ/ObxcNsYmPiN6F+I3VkOXQf1EMfAjg&#10;h2adK9N5SGgDOoeZXG4z4WeH6HBIx9OIZGOINtZ95qpD3sixdYaIunGFkhJmrkwSEpDTs3WeEMnG&#10;AJ9Pqp1o2zD6VqI+x6v5bB4CrGoF85fezZr6ULQGnYgXT/hCdXBz72bUUbIA1nDCtlfbEdEONiRv&#10;pceDkoDO1RrU8WMVr7bL7TKdpLPFdpLGZTl52hXpZLFLPs3Lh7IoyuSnp5akWSMY49KzG5WapH+n&#10;hOubGTR20+qtDdF79NAvIDv+A+kwUz/GQRAHxS57M84axBmcrw/Jq/9+D/b9c9/8AgAA//8DAFBL&#10;AwQUAAYACAAAACEAQmF6/tsAAAAJAQAADwAAAGRycy9kb3ducmV2LnhtbEyPwU7DMAyG70h7h8iT&#10;uCCWbGIVLU2nadIOHNkmcc0a0xYap2rStezpMdoBjv796ffnfDO5VlywD40nDcuFAoFUettQpeF0&#10;3D8+gwjRkDWtJ9TwjQE2xewuN5n1I73h5RArwSUUMqOhjrHLpAxljc6Ehe+QePfhe2cij30lbW9G&#10;LnetXCmVSGca4gu16XBXY/l1GJwGDMN6qbapq06v1/HhfXX9HLuj1vfzafsCIuIU/2D41Wd1KNjp&#10;7AeyQbQanlKVMqohSdYgGLgF51sgi1z+/6D4AQAA//8DAFBLAQItABQABgAIAAAAIQC2gziS/gAA&#10;AOEBAAATAAAAAAAAAAAAAAAAAAAAAABbQ29udGVudF9UeXBlc10ueG1sUEsBAi0AFAAGAAgAAAAh&#10;ADj9If/WAAAAlAEAAAsAAAAAAAAAAAAAAAAALwEAAF9yZWxzLy5yZWxzUEsBAi0AFAAGAAgAAAAh&#10;AJ8HB7MYAgAANgQAAA4AAAAAAAAAAAAAAAAALgIAAGRycy9lMm9Eb2MueG1sUEsBAi0AFAAGAAgA&#10;AAAhAEJhev7bAAAACQEAAA8AAAAAAAAAAAAAAAAAcgQAAGRycy9kb3ducmV2LnhtbFBLBQYAAAAA&#10;BAAEAPMAAAB6BQAAAAA=&#10;"/>
        </w:pict>
      </w:r>
      <w:r w:rsidR="008F12E6" w:rsidRPr="00A9662C">
        <w:rPr>
          <w:rFonts w:cs="Times New Roman"/>
          <w:noProof/>
          <w:szCs w:val="24"/>
        </w:rPr>
        <w:drawing>
          <wp:inline distT="0" distB="0" distL="0" distR="0">
            <wp:extent cx="4448175" cy="1920240"/>
            <wp:effectExtent l="19050" t="0" r="9525" b="3810"/>
            <wp:docPr id="13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8F12E6" w:rsidRPr="00A9662C">
        <w:rPr>
          <w:rFonts w:cs="Times New Roman"/>
          <w:noProof/>
          <w:szCs w:val="24"/>
        </w:rPr>
        <w:drawing>
          <wp:inline distT="0" distB="0" distL="0" distR="0">
            <wp:extent cx="4448175" cy="1921510"/>
            <wp:effectExtent l="19050" t="0" r="9525" b="2540"/>
            <wp:docPr id="1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More than half of the infant feeding content of this episode was visual (55%), with 80% showing bottle</w:t>
      </w:r>
      <w:r w:rsidR="00C66ACA">
        <w:rPr>
          <w:rFonts w:cs="Times New Roman"/>
          <w:szCs w:val="24"/>
        </w:rPr>
        <w:t>-</w:t>
      </w:r>
      <w:r w:rsidRPr="00A9662C">
        <w:rPr>
          <w:rFonts w:cs="Times New Roman"/>
          <w:szCs w:val="24"/>
        </w:rPr>
        <w:t xml:space="preserve">feeding and 20% showing visuals of infant feeding equipment. This particular individual expressed an almost equal amount of </w:t>
      </w:r>
      <w:proofErr w:type="gramStart"/>
      <w:r w:rsidRPr="00A9662C">
        <w:rPr>
          <w:rFonts w:cs="Times New Roman"/>
          <w:szCs w:val="24"/>
        </w:rPr>
        <w:t>Normative</w:t>
      </w:r>
      <w:proofErr w:type="gramEnd"/>
      <w:r w:rsidRPr="00A9662C">
        <w:rPr>
          <w:rFonts w:cs="Times New Roman"/>
          <w:szCs w:val="24"/>
        </w:rPr>
        <w:t xml:space="preserve"> influences (36%) and issues with Control (31%), while the influence of others was minimally expressed through Normative (10%), Control (5%) and </w:t>
      </w:r>
      <w:r w:rsidRPr="00A9662C">
        <w:rPr>
          <w:rFonts w:cs="Times New Roman"/>
          <w:szCs w:val="24"/>
        </w:rPr>
        <w:lastRenderedPageBreak/>
        <w:t>Behavioral beliefs (4%). Fifty-seven percent of the verbal codes about infant feeding focused on breastfeeding (</w:t>
      </w:r>
      <w:r w:rsidRPr="00A9662C">
        <w:rPr>
          <w:rFonts w:cs="Times New Roman"/>
          <w:b/>
          <w:szCs w:val="24"/>
        </w:rPr>
        <w:t xml:space="preserve">Table </w:t>
      </w:r>
      <w:r w:rsidR="007F69C3">
        <w:rPr>
          <w:rFonts w:cs="Times New Roman"/>
          <w:b/>
          <w:szCs w:val="24"/>
        </w:rPr>
        <w:t>4</w:t>
      </w:r>
      <w:r w:rsidRPr="00A9662C">
        <w:rPr>
          <w:rFonts w:cs="Times New Roman"/>
          <w:szCs w:val="24"/>
        </w:rPr>
        <w:t>), primarily portrays the adolescent’s lack of desire to engage in this behavior despite recognized benefits to the infant. For example, the adolescent notes that, though she has been told that breastfeeding is the healthier choice for the infant, this has not been her experience, as both she and the infant’s father are generally healthy, despite being formula-fed.  In addition, the adolescent discusses undesirable physical changes associated with breastfeeding and the belief that it would be overwhelming and inconvenient. Finally, the adolescent discusses a lack of concern from the infant’s father, regarding infant-feeding choices, outside of the potential cost-savings related to breastfeeding. These representations imply that, despite the potential cost-savings and long-term benefits to the infant, the potential physical toll on the adolescent mother’s body and the perceived inconvenience of breastfeeding result in her decision to formula-feed.</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lastRenderedPageBreak/>
        <w:t>Vignette 2</w:t>
      </w:r>
    </w:p>
    <w:p w:rsidR="008F12E6" w:rsidRPr="00A9662C" w:rsidRDefault="00DE636C" w:rsidP="00E129EA">
      <w:pPr>
        <w:rPr>
          <w:rFonts w:cs="Times New Roman"/>
          <w:szCs w:val="24"/>
        </w:rPr>
      </w:pPr>
      <w:r>
        <w:rPr>
          <w:rFonts w:cs="Times New Roman"/>
          <w:noProof/>
          <w:szCs w:val="24"/>
        </w:rPr>
        <w:pict>
          <v:shape id="AutoShape 9" o:spid="_x0000_s1081" type="#_x0000_t88" style="position:absolute;margin-left:-93.8pt;margin-top:27.35pt;width:14.1pt;height:16.3pt;rotation:-9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Od9jQIAADwFAAAOAAAAZHJzL2Uyb0RvYy54bWysVNuO0zAQfUfiHyy/d3PZ9JJo09XStAhp&#10;gZUWPsC1ncbg2MF2my6If2fsZEvLviBEHpwZz+h4zsyxb26PrUQHbqzQqsTJVYwRV1QzoXYl/vxp&#10;M1lgZB1RjEiteImfuMW3y9evbvqu4KlutGTcIABRtui7EjfOdUUUWdrwltgr3XEFwVqbljhwzS5i&#10;hvSA3soojeNZ1GvDOqMptxZ2qyGIlwG/rjl1H+vacodkiaE2F1YT1q1fo+UNKXaGdI2gYxnkH6po&#10;iVBw6AmqIo6gvREvoFpBjba6dldUt5Gua0F54ABskvgPNo8N6XjgAs2x3alN9v/B0g+HB4MEK3Ga&#10;Y6RICzO62zsdjka570/f2QLSHrsH4xna7l7TrxYC0UXEOxZy0LZ/rxnAEIAJPTnWpkVGQ++TGcwM&#10;vrAN5NExTOLpNAl+dIjCZjLP4znMi0IoBSsJk4pI4bF8FZ2x7i3XLfJGiY3YNe6NIdS3ixTkcG9d&#10;GAcbORH2JcGobiVM90AkymfX2Tj8s5T0PGUaKvU8T4BgPR/s0ZXeCCmDhKRCfYnzaToNBVgtBfNB&#10;n2bNbruSBsG5QDR8/mgAu0gzeq9YAGs4YevRdkTIwYZ8qTweNGmk59sVVPYjj/P1Yr3IJlk6W0+y&#10;uKomd5tVNpltkvm0uq5Wqyr56UtLsqIRjHHlq3tWfJL9naLGuzdo9aT5CxYXZDfhe0k2uiwj9AK4&#10;PP8Du6AuL6hBgVvNnkBcQUYgDHhyYOyNNt8x6uH6lth+2xPDMZLvFNyPPMkyf9+Dk03nKTjmPLI9&#10;jxBFAarEDqPBXLnhjdh3QVkgyDBWpf3dqIXz4/OCH6oaHbiigcH4nPg34NwPWb8fveUvAAAA//8D&#10;AFBLAwQUAAYACAAAACEA6f1ruuEAAAALAQAADwAAAGRycy9kb3ducmV2LnhtbEyPzWrDMBCE74W+&#10;g9hCL8GRbXDiOJZDW8gl9FIl0KtibW0T6wdLSdy37/bUHocZZr6pd7MZ2Q2nMDgrIFumwNC2Tg+2&#10;E3A67pMSWIjKajU6iwK+McCueXyoVaXd3X7gTcaOUYkNlRLQx+grzkPbo1Fh6Txa8r7cZFQkOXVc&#10;T+pO5WbkeZquuFGDpYVeeXzrsb3Iq6Hdw+n16CUePiXP3xfeyHm/kEI8P80vW2AR5/gXhl98QoeG&#10;mM7uanVgo4AkKzfEHgUUqw0wSiRZsc6BnQWURQa8qfn/D80PAAAA//8DAFBLAQItABQABgAIAAAA&#10;IQC2gziS/gAAAOEBAAATAAAAAAAAAAAAAAAAAAAAAABbQ29udGVudF9UeXBlc10ueG1sUEsBAi0A&#10;FAAGAAgAAAAhADj9If/WAAAAlAEAAAsAAAAAAAAAAAAAAAAALwEAAF9yZWxzLy5yZWxzUEsBAi0A&#10;FAAGAAgAAAAhABWg532NAgAAPAUAAA4AAAAAAAAAAAAAAAAALgIAAGRycy9lMm9Eb2MueG1sUEsB&#10;Ai0AFAAGAAgAAAAhAOn9a7rhAAAACwEAAA8AAAAAAAAAAAAAAAAA5wQAAGRycy9kb3ducmV2Lnht&#10;bFBLBQYAAAAABAAEAPMAAAD1BQAAAAA=&#10;"/>
        </w:pict>
      </w:r>
      <w:r w:rsidR="008F12E6" w:rsidRPr="00A9662C">
        <w:rPr>
          <w:rFonts w:cs="Times New Roman"/>
          <w:szCs w:val="24"/>
        </w:rPr>
        <w:t xml:space="preserve"> </w:t>
      </w:r>
    </w:p>
    <w:p w:rsidR="008F12E6" w:rsidRPr="00A9662C" w:rsidRDefault="00DE636C" w:rsidP="00E129EA">
      <w:pPr>
        <w:rPr>
          <w:rFonts w:cs="Times New Roman"/>
          <w:szCs w:val="24"/>
        </w:rPr>
      </w:pPr>
      <w:r>
        <w:rPr>
          <w:rFonts w:cs="Times New Roman"/>
          <w:noProof/>
          <w:szCs w:val="24"/>
        </w:rPr>
        <w:pict>
          <v:shape id="Text Box 72" o:spid="_x0000_s1053" type="#_x0000_t202" style="position:absolute;margin-left:-130.85pt;margin-top:164.5pt;width:71.4pt;height:37.6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2LDLQIAAFkEAAAOAAAAZHJzL2Uyb0RvYy54bWysVNuO2yAQfa/Uf0C8N07cZJO14qy22aaq&#10;tL1Iu/0AjLGNCgwFEjv9+g44m01vL1X9gIAZzsycM+P1zaAVOQjnJZiSziZTSoThUEvTlvTL4+7V&#10;ihIfmKmZAiNKehSe3mxevlj3thA5dKBq4QiCGF/0tqRdCLbIMs87oZmfgBUGjQ04zQIeXZvVjvWI&#10;rlWWT6dXWQ+utg648B5v70Yj3ST8phE8fGoaLwJRJcXcQlpdWqu4Zps1K1rHbCf5KQ32D1loJg0G&#10;PUPdscDI3snfoLTkDjw0YcJBZ9A0kotUA1Yzm/5SzUPHrEi1IDnenmny/w+Wfzx8dkTWJc1RKcM0&#10;avQohkDewECWeeSnt75AtweLjmHAe9Q51ertPfCvnhjYdsy04tY56DvBasxvFl9mF09HHB9Bqv4D&#10;1BiH7QMkoKFxOpKHdBBER52OZ21iLhwvr6dXyxVaOJrmy9VssUgRWPH02Dof3gnQJG5K6lD6BM4O&#10;9z7EZFjx5BJjeVCy3kml0sG11VY5cmDYJrv0ndB/clOG9JjJIl+M9f8VYpq+P0FoGbDfldQlXZ2d&#10;WBFZe2vq1I2BSTXuMWVlTjRG5kYOw1ANo2KvY4TIcQX1EYl1MPY3ziNuOnDfKemxt0vqv+2ZE5So&#10;9wbFuZ7N53EY0mG+WOZ4cJeW6tLCDEeokgZKxu02jAO0t062HUYa28HALQrayET2c1an/LF/kwan&#10;WYsDcnlOXs9/hM0PAAAA//8DAFBLAwQUAAYACAAAACEAwve8huMAAAANAQAADwAAAGRycy9kb3du&#10;cmV2LnhtbEyPy07DMBBF90j8gzVIbFDqvJQmIU6FkECwKwW1WzeeJhF+BNtNw99jVrAczdG95zab&#10;RUkyo3Wj0QySVQwEdWfEqHsGH+9PUQnEea4Fl0Yjg290sGmvrxpeC3PRbzjvfE9CiHY1ZzB4P9WU&#10;um5Axd3KTKjD72Ss4j6ctqfC8ksIV5KmcVxQxUcdGgY+4eOA3efurBiU+ct8cK/Zdt8VJ1n5u/X8&#10;/GUZu71ZHu6BeFz8Hwy/+kEd2uB0NGctHJEMorRI1oFlkKVVWBWQKEnKCsiRQR7nGdC2of9XtD8A&#10;AAD//wMAUEsBAi0AFAAGAAgAAAAhALaDOJL+AAAA4QEAABMAAAAAAAAAAAAAAAAAAAAAAFtDb250&#10;ZW50X1R5cGVzXS54bWxQSwECLQAUAAYACAAAACEAOP0h/9YAAACUAQAACwAAAAAAAAAAAAAAAAAv&#10;AQAAX3JlbHMvLnJlbHNQSwECLQAUAAYACAAAACEAVoNiwy0CAABZBAAADgAAAAAAAAAAAAAAAAAu&#10;AgAAZHJzL2Uyb0RvYy54bWxQSwECLQAUAAYACAAAACEAwve8huMAAAANAQAADwAAAAAAAAAAAAAA&#10;AACHBAAAZHJzL2Rvd25yZXYueG1sUEsFBgAAAAAEAAQA8wAAAJcFAAAAAA==&#10;">
            <v:textbox>
              <w:txbxContent>
                <w:p w:rsidR="00ED5983" w:rsidRPr="00AC3E23" w:rsidRDefault="00ED5983" w:rsidP="00E129EA">
                  <w:pPr>
                    <w:jc w:val="center"/>
                    <w:rPr>
                      <w:rFonts w:asciiTheme="minorHAnsi" w:hAnsiTheme="minorHAnsi"/>
                      <w:sz w:val="20"/>
                      <w:szCs w:val="20"/>
                    </w:rPr>
                  </w:pPr>
                  <w:r w:rsidRPr="00AC3E23">
                    <w:rPr>
                      <w:rFonts w:asciiTheme="minorHAnsi" w:hAnsiTheme="minorHAnsi"/>
                      <w:sz w:val="20"/>
                      <w:szCs w:val="20"/>
                    </w:rPr>
                    <w:t>No Infant Feeding 96%</w:t>
                  </w:r>
                </w:p>
              </w:txbxContent>
            </v:textbox>
          </v:shape>
        </w:pict>
      </w:r>
      <w:r>
        <w:rPr>
          <w:rFonts w:cs="Times New Roman"/>
          <w:noProof/>
          <w:szCs w:val="24"/>
        </w:rPr>
        <w:pict>
          <v:shape id="Text Box 55" o:spid="_x0000_s1054" type="#_x0000_t202" style="position:absolute;margin-left:7pt;margin-top:263.5pt;width:72.95pt;height:35.3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kmhSQIAAJAEAAAOAAAAZHJzL2Uyb0RvYy54bWysVNtuGyEQfa/Uf0C812u7a8dZeR2lTl1V&#10;Si9S0g/ALOtFBYYC9m769RnAdp30reo+IIbL4cw5M7u8GbQiB+G8BFPTyWhMiTAcGml2Nf3xuHm3&#10;oMQHZhqmwIiaPglPb1Zv3yx7W4kpdKAa4QiCGF/1tqZdCLYqCs87oZkfgRUGN1twmgUM3a5oHOsR&#10;XatiOh7Pix5cYx1w4T2u3uVNukr4bSt4+Na2XgSiaorcQhpdGrdxLFZLVu0cs53kRxrsH1hoJg0+&#10;eoa6Y4GRvZN/QWnJHXhow4iDLqBtJRcpB8xmMn6VzUPHrEi5oDjenmXy/w+Wfz18d0Q2NZ1eUWKY&#10;Ro8exRDIBxjIbBb16a2v8NiDxYNhwHX0OeXq7T3wn54YWHfM7MStc9B3gjXIbxJvFhdXM46PINv+&#10;CzT4DtsHSEBD63QUD+UgiI4+PZ29iVw4Ll5P5+V8RgnHrbJcvJ8k7wpWnS5b58MnAZrESU0dWp/A&#10;2eHeh0iGVacj8S0PSjYbqVQK3G67Vo4cGJbJJn2J/6tjypAemcyms5z/C4hYseIMEoaskdprTDYD&#10;T8bxyyWH61iYef2USSr6CJHIviCoZcA2UVLXdHGBEsX+aJpUxIFJleeYqTJH9aPgWfowbIdsdHly&#10;dQvNE/rhILcFtjFOOnC/KemxJWrqf+2ZE5SozwY9vZ6UZeyhFJSzqykG7nJne7nDDEeomgZK8nQd&#10;ct/trZO7Dl/KChm4xTpoZfIoFkxmdeSPZZ/UOLZo7KvLOJ368yNZPQMAAP//AwBQSwMEFAAGAAgA&#10;AAAhAJPTmk/fAAAACgEAAA8AAABkcnMvZG93bnJldi54bWxMj0FPwzAMhe9I/IfISNxYysQ2WppO&#10;aKjjBNIKEuLmNaataJyqybby7/FOcPOzn56/l68n16sjjaHzbOB2loAirr3tuDHw/lbe3IMKEdli&#10;75kM/FCAdXF5kWNm/Yl3dKxioySEQ4YG2hiHTOtQt+QwzPxALLcvPzqMIsdG2xFPEu56PU+SpXbY&#10;sXxocaBNS/V3dXAGnrf1UxV0wHK7exk+Nx+2tK/WmOur6fEBVKQp/pnhjC/oUAjT3h/YBtWLvpMq&#10;0cBivpLhbFikKai9bNLVEnSR6/8Vil8AAAD//wMAUEsBAi0AFAAGAAgAAAAhALaDOJL+AAAA4QEA&#10;ABMAAAAAAAAAAAAAAAAAAAAAAFtDb250ZW50X1R5cGVzXS54bWxQSwECLQAUAAYACAAAACEAOP0h&#10;/9YAAACUAQAACwAAAAAAAAAAAAAAAAAvAQAAX3JlbHMvLnJlbHNQSwECLQAUAAYACAAAACEA+qZJ&#10;oUkCAACQBAAADgAAAAAAAAAAAAAAAAAuAgAAZHJzL2Uyb0RvYy54bWxQSwECLQAUAAYACAAAACEA&#10;k9OaT98AAAAKAQAADwAAAAAAAAAAAAAAAACjBAAAZHJzL2Rvd25yZXYueG1sUEsFBgAAAAAEAAQA&#10;8wAAAK8FAAAAAA==&#10;" strokecolor="black [3213]">
            <v:textbox>
              <w:txbxContent>
                <w:p w:rsidR="00ED5983" w:rsidRDefault="00ED5983" w:rsidP="00E129EA">
                  <w:r>
                    <w:rPr>
                      <w:rFonts w:asciiTheme="minorHAnsi" w:hAnsiTheme="minorHAnsi"/>
                      <w:b/>
                      <w:bCs/>
                      <w:i/>
                      <w:iCs/>
                      <w:sz w:val="22"/>
                    </w:rPr>
                    <w:t>Verbal (37</w:t>
                  </w:r>
                  <w:r w:rsidRPr="00AF751B">
                    <w:rPr>
                      <w:rFonts w:asciiTheme="minorHAnsi" w:hAnsiTheme="minorHAnsi"/>
                      <w:b/>
                      <w:bCs/>
                      <w:i/>
                      <w:iCs/>
                      <w:sz w:val="22"/>
                    </w:rPr>
                    <w:t>%)</w:t>
                  </w:r>
                </w:p>
              </w:txbxContent>
            </v:textbox>
          </v:shape>
        </w:pict>
      </w:r>
      <w:r>
        <w:rPr>
          <w:rFonts w:cs="Times New Roman"/>
          <w:noProof/>
          <w:szCs w:val="24"/>
        </w:rPr>
        <w:pict>
          <v:shape id="AutoShape 8" o:spid="_x0000_s1080" type="#_x0000_t32" style="position:absolute;margin-left:-87.5pt;margin-top:81.3pt;width:88.5pt;height:35.7pt;flip:y;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yuLAIAAEsEAAAOAAAAZHJzL2Uyb0RvYy54bWysVE2P2jAQvVfqf7B8hyQQKESE1SqBXrZd&#10;pN32bmyHWHVsyzYEVPW/d2w+yraXqmoOzjieefNm5jmLh2Mn0YFbJ7QqcTZMMeKKaibUrsRfXteD&#10;GUbOE8WI1IqX+MQdfli+f7foTcFHutWScYsARLmiNyVuvTdFkjja8o64oTZcwWGjbUc8bO0uYZb0&#10;gN7JZJSm06TXlhmrKXcOvtbnQ7yM+E3DqX9uGsc9kiUGbj6uNq7bsCbLBSl2lphW0AsN8g8sOiIU&#10;JL1B1cQTtLfiD6hOUKudbvyQ6i7RTSMojzVANVn6WzUvLTE81gLNcebWJvf/YOnnw8YiwUo8mmKk&#10;SAczetx7HVOjWehPb1wBbpXa2FAhPaoX86TpN4eUrlqidjw6v54MxGYhInkTEjbOQJZt/0kz8CGA&#10;H5t1bGyHGinM1xAYwKEh6Binc7pNhx89ovAxy0bj+QSGSOEsn4zH8zi+hBQBJ0Qb6/xHrjsUjBI7&#10;b4nYtb7SSoEQtD3nIIcn5wPLXwEhWOm1kDLqQSrUl3g+GU0iKaelYOEwuDm721bSogMJiopPLBlO&#10;7t2s3isWwVpO2OpieyLk2YbkUgU8qA7oXKyzZL7P0/lqtprlg3w0XQ3ytK4Hj+sqH0zX2YdJPa6r&#10;qs5+BGpZXrSCMa4Cu6t8s/zv5HG5SGfh3QR8a0PyFj32C8he35F0HHSY7VklW81OG3sVACg2Ol9u&#10;V7gS93uw7/8By58AAAD//wMAUEsDBBQABgAIAAAAIQDV1bsy3wAAAAoBAAAPAAAAZHJzL2Rvd25y&#10;ZXYueG1sTI/BTsMwEETvSPyDtUjcWqehpFWIU1VIIA4oUgvc3XhJ0sbrNHaT9O9ZTnBajWY0+ybb&#10;TLYVA/a+caRgMY9AIJXONFQp+Px4ma1B+KDJ6NYRKriih01+e5Pp1LiRdjjsQyW4hHyqFdQhdKmU&#10;vqzRaj93HRJ73663OrDsK2l6PXK5bWUcRYm0uiH+UOsOn2ssT/uLVXCm1fVrKYf1sShC8vr2XhEW&#10;o1L3d9P2CUTAKfyF4Ref0SFnpoO7kPGiVTBbrB55TGAniRMQHIlZH/g8LCOQeSb/T8h/AAAA//8D&#10;AFBLAQItABQABgAIAAAAIQC2gziS/gAAAOEBAAATAAAAAAAAAAAAAAAAAAAAAABbQ29udGVudF9U&#10;eXBlc10ueG1sUEsBAi0AFAAGAAgAAAAhADj9If/WAAAAlAEAAAsAAAAAAAAAAAAAAAAALwEAAF9y&#10;ZWxzLy5yZWxzUEsBAi0AFAAGAAgAAAAhAFUsHK4sAgAASwQAAA4AAAAAAAAAAAAAAAAALgIAAGRy&#10;cy9lMm9Eb2MueG1sUEsBAi0AFAAGAAgAAAAhANXVuzLfAAAACgEAAA8AAAAAAAAAAAAAAAAAhgQA&#10;AGRycy9kb3ducmV2LnhtbFBLBQYAAAAABAAEAPMAAACSBQAAAAA=&#10;"/>
        </w:pict>
      </w:r>
      <w:r>
        <w:rPr>
          <w:rFonts w:cs="Times New Roman"/>
          <w:noProof/>
          <w:szCs w:val="24"/>
        </w:rPr>
        <w:pict>
          <v:shape id="AutoShape 7" o:spid="_x0000_s1079" type="#_x0000_t32" style="position:absolute;margin-left:-87.5pt;margin-top:148.1pt;width:88.5pt;height:32.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phPIwIAAEEEAAAOAAAAZHJzL2Uyb0RvYy54bWysU82O2jAQvlfqO1i+QxI2sBARVqsEetm2&#10;SLt9AGM7idXEtmxDQFXfvWMn0NJeqqo5ODP2zDff/K2fzl2LTtxYoWSOk2mMEZdUMSHrHH95202W&#10;GFlHJCOtkjzHF27x0+b9u3WvMz5TjWoZNwhApM16nePGOZ1FkaUN74idKs0lPFbKdMSBauqIGdID&#10;etdGszheRL0yTBtFubVwWw6PeBPwq4pT97mqLHeozTFwc+E04Tz4M9qsSVYbohtBRxrkH1h0REgI&#10;eoMqiSPoaMQfUJ2gRllVuSlVXaSqSlAecoBskvi3bF4bonnIBYpj9a1M9v/B0k+nvUGC5Xg2x0iS&#10;Dnr0fHQqhEaPvj69thmYFXJvfIb0LF/1i6JfLZKqaIiseTB+u2jwTbxHdOfiFashyqH/qBjYEMAP&#10;xTpXpvOQUAZ0Dj253HrCzw5RuEyS2cNqDq2j8JYm8xXw9CFIdvXWxroPXHXICzm2zhBRN65QUkL7&#10;lUlCLHJ6sW5wvDr40FLtRNvCPclaifocr+YQwKtWtYL5x6CY+lC0Bp2In6PwjSzuzIw6ShbAGk7Y&#10;dpQdEe0gA+tWejzIDuiM0jAo31bxarvcLtNJOltsJ2lclpPnXZFOFrvkcV4+lEVRJt89tSTNGsEY&#10;l57ddWiT9O+GYlyfYdxuY3srQ3SPHgoNZK//QDq013d0mI2DYpe98aX1nYY5DcbjTvlF+FUPVj83&#10;f/MDAAD//wMAUEsDBBQABgAIAAAAIQCzZ6x43wAAAAoBAAAPAAAAZHJzL2Rvd25yZXYueG1sTI/B&#10;TsMwEETvSPyDtUhcUOvEqCkN2VQVEgeOtJW4uvGSBOJ1FDtN6NdjTvQ4mtHMm2I7206cafCtY4R0&#10;mYAgrpxpuUY4Hl4XTyB80Gx055gQfsjDtry9KXRu3MTvdN6HWsQS9rlGaELocyl91ZDVful64uh9&#10;usHqEOVQSzPoKZbbTqokyaTVLceFRvf00lD1vR8tAvlxlSa7ja2Pb5fp4UNdvqb+gHh/N++eQQSa&#10;w38Y/vAjOpSR6eRGNl50CIt0vYpnAoLaZApEjKioTwiPWboGWRby+kL5CwAA//8DAFBLAQItABQA&#10;BgAIAAAAIQC2gziS/gAAAOEBAAATAAAAAAAAAAAAAAAAAAAAAABbQ29udGVudF9UeXBlc10ueG1s&#10;UEsBAi0AFAAGAAgAAAAhADj9If/WAAAAlAEAAAsAAAAAAAAAAAAAAAAALwEAAF9yZWxzLy5yZWxz&#10;UEsBAi0AFAAGAAgAAAAhAESCmE8jAgAAQQQAAA4AAAAAAAAAAAAAAAAALgIAAGRycy9lMm9Eb2Mu&#10;eG1sUEsBAi0AFAAGAAgAAAAhALNnrHjfAAAACgEAAA8AAAAAAAAAAAAAAAAAfQQAAGRycy9kb3du&#10;cmV2LnhtbFBLBQYAAAAABAAEAPMAAACJBQAAAAA=&#10;"/>
        </w:pict>
      </w:r>
      <w:r w:rsidR="008F12E6" w:rsidRPr="00A9662C">
        <w:rPr>
          <w:rFonts w:cs="Times New Roman"/>
          <w:noProof/>
          <w:szCs w:val="24"/>
        </w:rPr>
        <w:drawing>
          <wp:anchor distT="0" distB="0" distL="114300" distR="114300" simplePos="0" relativeHeight="251664384" behindDoc="0" locked="0" layoutInCell="1" allowOverlap="1">
            <wp:simplePos x="0" y="0"/>
            <wp:positionH relativeFrom="column">
              <wp:posOffset>260985</wp:posOffset>
            </wp:positionH>
            <wp:positionV relativeFrom="paragraph">
              <wp:posOffset>523240</wp:posOffset>
            </wp:positionV>
            <wp:extent cx="2022475" cy="2415540"/>
            <wp:effectExtent l="19050" t="0" r="15875" b="3810"/>
            <wp:wrapSquare wrapText="bothSides"/>
            <wp:docPr id="13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Pr>
          <w:rFonts w:cs="Times New Roman"/>
          <w:noProof/>
          <w:szCs w:val="24"/>
        </w:rPr>
        <w:pict>
          <v:shape id="Text Box 56" o:spid="_x0000_s1055" type="#_x0000_t202" style="position:absolute;margin-left:7pt;margin-top:108.65pt;width:77.35pt;height:39.45pt;z-index:251723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vqPSAIAAJAEAAAOAAAAZHJzL2Uyb0RvYy54bWysVNuO2yAQfa/Uf0C8N07SeJu14qy22aaq&#10;tL1Iu/0AjHGMCgwFEnv79R0gm03at6p+QMwAZ86cmfHqZtSKHITzEkxNZ5MpJcJwaKXZ1fT74/bN&#10;khIfmGmZAiNq+iQ8vVm/frUabCXm0INqhSMIYnw12Jr2IdiqKDzvhWZ+AlYYPOzAaRbQdLuidWxA&#10;dK2K+XR6VQzgWuuAC+/Re5cP6Trhd53g4WvXeRGIqilyC2l1aW3iWqxXrNo5ZnvJjzTYP7DQTBoM&#10;eoK6Y4GRvZN/QWnJHXjowoSDLqDrJBcpB8xmNv0jm4eeWZFyQXG8Pcnk/x8s/3L45ohsazpfUGKY&#10;xho9ijGQ9zCS8irqM1hf4bUHixfDiH6sc8rV23vgPzwxsOmZ2Ylb52DoBWuR3yy+LM6eZhwfQZrh&#10;M7QYh+0DJKCxczqKh3IQRMc6PZ1qE7lwdF4v528XJSUcj0qUalamCKx6fmydDx8FaBI3NXVY+gTO&#10;Dvc+RDKser4SY3lQst1KpZLhds1GOXJg2Cbb9B3RL64pQwZkUs7LnP8FROxYcQIJY9ZI7TUmm4Fn&#10;0/hFYFahHxsz+5ML6aWmjxCJ7EVkLQOOiZK6psszlCj2B9MmxMCkynuEUuaofhQ8Sx/GZsyFTsrF&#10;0jTQPmE9HOSxwDHGTQ/uFyUDjkRN/c89c4IS9clgTa9ni0WcoWQsyndzNNz5SXN+wgxHqJoGSvJ2&#10;E/Lc7a2Tux4jZYUM3GIfdDLV6IXVkT+2fVLjOKJxrs7tdOvlR7L+DQAA//8DAFBLAwQUAAYACAAA&#10;ACEAIRE++t8AAAAKAQAADwAAAGRycy9kb3ducmV2LnhtbEyPQUvDQBCF74L/YRnBm900SltjNkUq&#10;qSeFRkG8TbNjEszOhuy2jf/e6UmP783jzffy9eR6daQxdJ4NzGcJKOLa244bA+9v5c0KVIjIFnvP&#10;ZOCHAqyLy4scM+tPvKNjFRslJRwyNNDGOGRah7olh2HmB2K5ffnRYRQ5NtqOeJJy1+s0SRbaYcfy&#10;ocWBNi3V39XBGXje1k9V0AHL7e5l+Nx82NK+WmOur6bHB1CRpvgXhjO+oEMhTHt/YBtUL/pOpkQD&#10;6Xx5C+ocWKyWoPbi3C9S0EWu/08ofgEAAP//AwBQSwECLQAUAAYACAAAACEAtoM4kv4AAADhAQAA&#10;EwAAAAAAAAAAAAAAAAAAAAAAW0NvbnRlbnRfVHlwZXNdLnhtbFBLAQItABQABgAIAAAAIQA4/SH/&#10;1gAAAJQBAAALAAAAAAAAAAAAAAAAAC8BAABfcmVscy8ucmVsc1BLAQItABQABgAIAAAAIQBravqP&#10;SAIAAJAEAAAOAAAAAAAAAAAAAAAAAC4CAABkcnMvZTJvRG9jLnhtbFBLAQItABQABgAIAAAAIQAh&#10;ET763wAAAAoBAAAPAAAAAAAAAAAAAAAAAKIEAABkcnMvZG93bnJldi54bWxQSwUGAAAAAAQABADz&#10;AAAArgUAAAAA&#10;" strokecolor="black [3213]">
            <v:textbox>
              <w:txbxContent>
                <w:p w:rsidR="00ED5983" w:rsidRDefault="00ED5983" w:rsidP="00E129EA">
                  <w:r>
                    <w:rPr>
                      <w:rFonts w:asciiTheme="minorHAnsi" w:hAnsiTheme="minorHAnsi"/>
                      <w:b/>
                      <w:bCs/>
                      <w:i/>
                      <w:iCs/>
                      <w:sz w:val="22"/>
                    </w:rPr>
                    <w:t>Non-</w:t>
                  </w:r>
                  <w:r w:rsidRPr="00AF751B">
                    <w:rPr>
                      <w:rFonts w:asciiTheme="minorHAnsi" w:hAnsiTheme="minorHAnsi"/>
                      <w:b/>
                      <w:bCs/>
                      <w:i/>
                      <w:iCs/>
                      <w:sz w:val="22"/>
                    </w:rPr>
                    <w:t>Verbal</w:t>
                  </w:r>
                  <w:r>
                    <w:rPr>
                      <w:rFonts w:asciiTheme="minorHAnsi" w:hAnsiTheme="minorHAnsi"/>
                      <w:b/>
                      <w:bCs/>
                      <w:i/>
                      <w:iCs/>
                      <w:sz w:val="22"/>
                    </w:rPr>
                    <w:t>/ Visual (63</w:t>
                  </w:r>
                  <w:r w:rsidRPr="00AF751B">
                    <w:rPr>
                      <w:rFonts w:asciiTheme="minorHAnsi" w:hAnsiTheme="minorHAnsi"/>
                      <w:b/>
                      <w:bCs/>
                      <w:i/>
                      <w:iCs/>
                      <w:sz w:val="22"/>
                    </w:rPr>
                    <w:t>%)</w:t>
                  </w:r>
                </w:p>
              </w:txbxContent>
            </v:textbox>
          </v:shape>
        </w:pict>
      </w:r>
      <w:r w:rsidR="008F12E6" w:rsidRPr="00A9662C">
        <w:rPr>
          <w:rFonts w:cs="Times New Roman"/>
          <w:noProof/>
          <w:szCs w:val="24"/>
        </w:rPr>
        <w:drawing>
          <wp:inline distT="0" distB="0" distL="0" distR="0">
            <wp:extent cx="4453128" cy="1919583"/>
            <wp:effectExtent l="19050" t="0" r="23622" b="4467"/>
            <wp:docPr id="136"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8F12E6" w:rsidRPr="00A9662C">
        <w:rPr>
          <w:rFonts w:cs="Times New Roman"/>
          <w:noProof/>
          <w:szCs w:val="24"/>
        </w:rPr>
        <w:drawing>
          <wp:inline distT="0" distB="0" distL="0" distR="0">
            <wp:extent cx="4453128" cy="1919583"/>
            <wp:effectExtent l="19050" t="0" r="23622" b="4467"/>
            <wp:docPr id="1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A little over half of the infant feeding content was portrayed visually (63%) with 76% showing bottle</w:t>
      </w:r>
      <w:r w:rsidR="007728DE">
        <w:rPr>
          <w:rFonts w:cs="Times New Roman"/>
          <w:szCs w:val="24"/>
        </w:rPr>
        <w:t>-</w:t>
      </w:r>
      <w:r w:rsidRPr="00A9662C">
        <w:rPr>
          <w:rFonts w:cs="Times New Roman"/>
          <w:szCs w:val="24"/>
        </w:rPr>
        <w:t>feeding and the remainder showing visuals of infant feeding equipment (24%). All verbal codes focused on breastfeeding (</w:t>
      </w:r>
      <w:r w:rsidR="00DC3BC5" w:rsidRPr="00DC3BC5">
        <w:rPr>
          <w:rFonts w:cs="Times New Roman"/>
          <w:b/>
          <w:szCs w:val="24"/>
        </w:rPr>
        <w:t>Table 4</w:t>
      </w:r>
      <w:r w:rsidRPr="00A9662C">
        <w:rPr>
          <w:rFonts w:cs="Times New Roman"/>
          <w:szCs w:val="24"/>
        </w:rPr>
        <w:t xml:space="preserve">) and the adolescent’s choice to opt out of the behavior. Individuals other than the adolescent expressed many Behavioral beliefs about breastfeeding (78%) and the adolescent commented on few Control beliefs (16%) and Behavioral beliefs (6%).  The adolescent did not express any </w:t>
      </w:r>
      <w:proofErr w:type="gramStart"/>
      <w:r w:rsidRPr="00A9662C">
        <w:rPr>
          <w:rFonts w:cs="Times New Roman"/>
          <w:szCs w:val="24"/>
        </w:rPr>
        <w:t>Normative</w:t>
      </w:r>
      <w:proofErr w:type="gramEnd"/>
      <w:r w:rsidRPr="00A9662C">
        <w:rPr>
          <w:rFonts w:cs="Times New Roman"/>
          <w:szCs w:val="24"/>
        </w:rPr>
        <w:t xml:space="preserve"> beliefs, nor did those around the adolescent express any Control or Normative beliefs. Despite the portrayal of the adolescent’s medical doctor’s encouragement to breastfeed because of its many healthful benefits, the adolescent’s choice to formula feed was supported by the portrayal of her unwavering belief that breastfeeding would cause many undesired physical changes to her breasts. </w:t>
      </w:r>
      <w:r w:rsidRPr="00A9662C">
        <w:rPr>
          <w:rFonts w:cs="Times New Roman"/>
          <w:szCs w:val="24"/>
        </w:rPr>
        <w:lastRenderedPageBreak/>
        <w:t xml:space="preserve">This belief was also supported by the maternal grandmother who was portrayed as being more concerned about the adolescent’s physical appearance instead of the benefits of breastfeeding. These representations imply that, despite the encouragement of a medical professional, the potential physical changes to the adolescent mother’s body may result in her decision to formula-feed. </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3</w:t>
      </w:r>
    </w:p>
    <w:p w:rsidR="008F12E6" w:rsidRPr="00A9662C" w:rsidRDefault="00DE636C" w:rsidP="00E129EA">
      <w:pPr>
        <w:rPr>
          <w:rFonts w:cs="Times New Roman"/>
          <w:szCs w:val="24"/>
        </w:rPr>
      </w:pPr>
      <w:r>
        <w:rPr>
          <w:rFonts w:cs="Times New Roman"/>
          <w:noProof/>
          <w:szCs w:val="24"/>
        </w:rPr>
        <w:pict>
          <v:shape id="Text Box 58" o:spid="_x0000_s1056" type="#_x0000_t202" style="position:absolute;margin-left:9.25pt;margin-top:111.75pt;width:72.95pt;height:35.3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eMCSQIAAJAEAAAOAAAAZHJzL2Uyb0RvYy54bWysVNtuGyEQfa/Uf0C812s7tuusvI5Sp64q&#10;pRcp6QewLOtFBYYC9m769RnAdp30reo+IIbL4cw5M7u6GbQiB+G8BFPRyWhMiTAcGml2Ff3xuH23&#10;pMQHZhqmwIiKPglPb9Zv36x6W4opdKAa4QiCGF/2tqJdCLYsCs87oZkfgRUGN1twmgUM3a5oHOsR&#10;XatiOh4vih5cYx1w4T2u3uVNuk74bSt4+Na2XgSiKorcQhpdGus4FusVK3eO2U7yIw32Dyw0kwYf&#10;PUPdscDI3sm/oLTkDjy0YcRBF9C2kouUA2YzGb/K5qFjVqRcUBxvzzL5/wfLvx6+OyKbik6vKDFM&#10;o0ePYgjkAwxkvoz69NaXeOzB4sEw4Dr6nHL19h74T08MbDpmduLWOeg7wRrkN4k3i4urGcdHkLr/&#10;Ag2+w/YBEtDQOh3FQzkIoqNPT2dvIheOi9fTxWwxp4Tj1my2vJok7wpWni5b58MnAZrESUUdWp/A&#10;2eHeh0iGlacj8S0PSjZbqVQK3K7eKEcODMtkm77E/9UxZUiPTObTec7/BUSsWHEGCUPWSO01JpuB&#10;J+P45ZLDdSzMvH7KJBV9hEhkXxDUMmCbKKkrurxAiWJ/NE0q4sCkynPMVJmj+lHwLH0Y6iEbvTi5&#10;WkPzhH44yG2BbYyTDtxvSnpsiYr6X3vmBCXqs0FPryezWeyhFMzm76cYuMud+nKHGY5QFQ2U5Okm&#10;5L7bWyd3Hb6UFTJwi3XQyuRRLJjM6sgfyz6pcWzR2FeXcTr150eyfgYAAP//AwBQSwMEFAAGAAgA&#10;AAAhAMFRAozfAAAACgEAAA8AAABkcnMvZG93bnJldi54bWxMj0FPwzAMhe9I/IfISNxYulKmUZpO&#10;aKjjBNIKEuLmNWataJyqybby7/FOcPOzn56/V6wm16sjjaHzbGA+S0ARN952vDfw/lbdLEGFiGyx&#10;90wGfijAqry8KDC3/sRbOtZxrySEQ44G2hiHXOvQtOQwzPxALLcvPzqMIse9tiOeJNz1Ok2ShXbY&#10;sXxocaB1S813fXAGnjfNUx10wGqzfRk+1x+2sq/WmOur6fEBVKQp/pnhjC/oUArTzh/YBtWLXt6J&#10;00Ca3spwNiyyDNRONvfZHHRZ6P8Vyl8AAAD//wMAUEsBAi0AFAAGAAgAAAAhALaDOJL+AAAA4QEA&#10;ABMAAAAAAAAAAAAAAAAAAAAAAFtDb250ZW50X1R5cGVzXS54bWxQSwECLQAUAAYACAAAACEAOP0h&#10;/9YAAACUAQAACwAAAAAAAAAAAAAAAAAvAQAAX3JlbHMvLnJlbHNQSwECLQAUAAYACAAAACEA+O3j&#10;AkkCAACQBAAADgAAAAAAAAAAAAAAAAAuAgAAZHJzL2Uyb0RvYy54bWxQSwECLQAUAAYACAAAACEA&#10;wVECjN8AAAAKAQAADwAAAAAAAAAAAAAAAACjBAAAZHJzL2Rvd25yZXYueG1sUEsFBgAAAAAEAAQA&#10;8wAAAK8FAAAAAA==&#10;" strokecolor="black [3213]">
            <v:textbox>
              <w:txbxContent>
                <w:p w:rsidR="00ED5983" w:rsidRDefault="00ED5983" w:rsidP="00E129EA">
                  <w:r>
                    <w:rPr>
                      <w:rFonts w:asciiTheme="minorHAnsi" w:hAnsiTheme="minorHAnsi"/>
                      <w:b/>
                      <w:bCs/>
                      <w:i/>
                      <w:iCs/>
                      <w:sz w:val="22"/>
                    </w:rPr>
                    <w:t>Non-Verbal/ Visual (86</w:t>
                  </w:r>
                  <w:r w:rsidRPr="00AF751B">
                    <w:rPr>
                      <w:rFonts w:asciiTheme="minorHAnsi" w:hAnsiTheme="minorHAnsi"/>
                      <w:b/>
                      <w:bCs/>
                      <w:i/>
                      <w:iCs/>
                      <w:sz w:val="22"/>
                    </w:rPr>
                    <w:t>%)</w:t>
                  </w:r>
                </w:p>
              </w:txbxContent>
            </v:textbox>
          </v:shape>
        </w:pict>
      </w:r>
      <w:r>
        <w:rPr>
          <w:rFonts w:cs="Times New Roman"/>
          <w:noProof/>
          <w:szCs w:val="24"/>
        </w:rPr>
        <w:pict>
          <v:shape id="Text Box 57" o:spid="_x0000_s1057" type="#_x0000_t202" style="position:absolute;margin-left:9.25pt;margin-top:260.75pt;width:72.95pt;height:35.3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TSAIAAJAEAAAOAAAAZHJzL2Uyb0RvYy54bWysVNtuGyEQfa/Uf0C812tvbcdZeR2lTl1V&#10;Si9S0g/ALOtFBYYC9m769RnAdp30reo+IIbL4cw5M7u8GbQiB+G8BFPTyWhMiTAcGml2Nf3xuHm3&#10;oMQHZhqmwIiaPglPb1Zv3yx7W4kSOlCNcARBjK96W9MuBFsVheed0MyPwAqDmy04zQKGblc0jvWI&#10;rlVRjsfzogfXWAdceI+rd3mTrhJ+2woevrWtF4GomiK3kEaXxm0ci9WSVTvHbCf5kQb7BxaaSYOP&#10;nqHuWGBk7+RfUFpyBx7aMOKgC2hbyUXKAbOZjF9l89AxK1IuKI63Z5n8/4PlXw/fHZFNTcuSEsM0&#10;evQohkA+wEBmV1Gf3voKjz1YPBgGXEefU67e3gP/6YmBdcfMTtw6B30nWIP8JvFmcXE14/gIsu2/&#10;QIPvsH2ABDS0TkfxUA6C6OjT09mbyIXj4nU5n85nlHDcmk4X7yfJu4JVp8vW+fBJgCZxUlOH1idw&#10;drj3IZJh1elIfMuDks1GKpUCt9uulSMHhmWySV/i/+qYMqRHJrNylvN/ARErVpxBwpA1UnuNyWbg&#10;yTh+ueRwHQszr58ySUUfIRLZFwS1DNgmSuqaLi5QotgfTZOKODCp8hwzVeaofhQ8Sx+G7ZCNPru6&#10;heYJ/XCQ2wLbGCcduN+U9NgSNfW/9swJStRng55eT6bT2EMpmM6uSgzc5c72cocZjlA1DZTk6Trk&#10;vttbJ3cdvpQVMnCLddDK5FEsmMzqyB/LPqlxbNHYV5dxOvXnR7J6BgAA//8DAFBLAwQUAAYACAAA&#10;ACEAhvylV98AAAAKAQAADwAAAGRycy9kb3ducmV2LnhtbEyPQUvDQBCF74L/YRnBm90ktKXGbIpU&#10;Wk8KjYJ4m2bHJJidDdltG/+905Pe5s083nyvWE+uVycaQ+fZQDpLQBHX3nbcGHh/296tQIWIbLH3&#10;TAZ+KMC6vL4qMLf+zHs6VbFREsIhRwNtjEOudahbchhmfiCW25cfHUaRY6PtiGcJd73OkmSpHXYs&#10;H1ocaNNS/V0dnYHnXf1UBR1wu9u/DJ+bD7u1r9aY25vp8QFUpCn+meGCL+hQCtPBH9kG1YteLcRp&#10;YJGlMlwMy/kc1EE291kKuiz0/wrlLwAAAP//AwBQSwECLQAUAAYACAAAACEAtoM4kv4AAADhAQAA&#10;EwAAAAAAAAAAAAAAAAAAAAAAW0NvbnRlbnRfVHlwZXNdLnhtbFBLAQItABQABgAIAAAAIQA4/SH/&#10;1gAAAJQBAAALAAAAAAAAAAAAAAAAAC8BAABfcmVscy8ucmVsc1BLAQItABQABgAIAAAAIQC/PcaT&#10;SAIAAJAEAAAOAAAAAAAAAAAAAAAAAC4CAABkcnMvZTJvRG9jLnhtbFBLAQItABQABgAIAAAAIQCG&#10;/KVX3wAAAAoBAAAPAAAAAAAAAAAAAAAAAKIEAABkcnMvZG93bnJldi54bWxQSwUGAAAAAAQABADz&#10;AAAArgUAAAAA&#10;" strokecolor="black [3213]">
            <v:textbox>
              <w:txbxContent>
                <w:p w:rsidR="00ED5983" w:rsidRDefault="00ED5983" w:rsidP="00E129EA">
                  <w:r>
                    <w:rPr>
                      <w:rFonts w:asciiTheme="minorHAnsi" w:hAnsiTheme="minorHAnsi"/>
                      <w:b/>
                      <w:bCs/>
                      <w:i/>
                      <w:iCs/>
                      <w:sz w:val="22"/>
                    </w:rPr>
                    <w:t>Verbal (14</w:t>
                  </w:r>
                  <w:r w:rsidRPr="00AF751B">
                    <w:rPr>
                      <w:rFonts w:asciiTheme="minorHAnsi" w:hAnsiTheme="minorHAnsi"/>
                      <w:b/>
                      <w:bCs/>
                      <w:i/>
                      <w:iCs/>
                      <w:sz w:val="22"/>
                    </w:rPr>
                    <w:t>%)</w:t>
                  </w:r>
                </w:p>
              </w:txbxContent>
            </v:textbox>
          </v:shape>
        </w:pict>
      </w:r>
      <w:r w:rsidR="008F12E6" w:rsidRPr="00A9662C">
        <w:rPr>
          <w:rFonts w:cs="Times New Roman"/>
          <w:noProof/>
          <w:szCs w:val="24"/>
        </w:rPr>
        <w:drawing>
          <wp:anchor distT="0" distB="0" distL="114300" distR="114300" simplePos="0" relativeHeight="251711488" behindDoc="0" locked="0" layoutInCell="1" allowOverlap="1">
            <wp:simplePos x="0" y="0"/>
            <wp:positionH relativeFrom="column">
              <wp:posOffset>19050</wp:posOffset>
            </wp:positionH>
            <wp:positionV relativeFrom="paragraph">
              <wp:posOffset>457200</wp:posOffset>
            </wp:positionV>
            <wp:extent cx="2020570" cy="2409190"/>
            <wp:effectExtent l="19050" t="0" r="17780" b="0"/>
            <wp:wrapSquare wrapText="bothSides"/>
            <wp:docPr id="13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Pr>
          <w:rFonts w:cs="Times New Roman"/>
          <w:noProof/>
          <w:szCs w:val="24"/>
        </w:rPr>
        <w:pict>
          <v:shape id="AutoShape 46" o:spid="_x0000_s1078" type="#_x0000_t32" style="position:absolute;margin-left:-87.65pt;margin-top:126.15pt;width:89.1pt;height:70.6pt;z-index:251713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5ktJgIAAEIEAAAOAAAAZHJzL2Uyb0RvYy54bWysU9uO2jAQfa/Uf7D8DrlsyEJEWK0S6Mu2&#10;RdrtBxjbSawmtmUbAqr67x2bi9j2parKgxlnZs5czvHy6Tj06MCNFUqWOJnGGHFJFROyLfG3t81k&#10;jpF1RDLSK8lLfOIWP60+fliOuuCp6lTPuEEAIm0x6hJ3zukiiizt+EDsVGkuwdkoMxAHV9NGzJAR&#10;0Ic+SuM4j0ZlmDaKcmvha3124lXAbxpO3demsdyhvsTQmwunCefOn9FqSYrWEN0JemmD/EMXAxES&#10;it6gauII2hvxB9QgqFFWNW5K1RCpphGUhxlgmiT+bZrXjmgeZoHlWH1bk/1/sPTLYWuQYCVOE4wk&#10;GYCj571ToTTKcr+gUdsC4iq5NX5EepSv+kXR7xZJVXVEtjxEv500JCc+I3qX4i9WQ5nd+FkxiCFQ&#10;IGzr2JjBQ8Ie0DGQcrqRwo8OUfiYJA/J7BG4o+CbL/I8DaxFpLhma2PdJ64G5I0SW2eIaDtXKSmB&#10;f2WSUIscXqzzvZHimuBLS7URfR9k0Es0lngxS2chwapeMO/0Yda0u6o36EC8kMIvDAqe+zCj9pIF&#10;sI4Ttr7Yjoj+bEPxXno8mA7auVhnpfxYxIv1fD3PJlmarydZXNeT502VTfJN8jirH+qqqpOfvrUk&#10;KzrBGJe+u6tqk+zvVHF5P2e93XR7W0P0Hj3sC5q9/oemA72e0bM2doqdtuZKOwg1BF8elX8J93ew&#10;75/+6hcAAAD//wMAUEsDBBQABgAIAAAAIQAtcZq93wAAAAoBAAAPAAAAZHJzL2Rvd25yZXYueG1s&#10;TI/BToNAEIbvJr7DZky8mHZhCVqQpWlMPHi0beJ1C1NA2VnCLgX79I4nvc1kvvzz/cV2sb244Og7&#10;RxridQQCqXJ1R42G4+F1tQHhg6Ha9I5Qwzd62Ja3N4XJazfTO172oREcQj43GtoQhlxKX7VojV+7&#10;AYlvZzdaE3gdG1mPZuZw20sVRY/Smo74Q2sGfGmx+tpPVgP6KY2jXWab49t1fvhQ1895OGh9f7fs&#10;nkEEXMIfDL/6rA4lO53cRLUXvYZV/JQmzGpQqeKBEZWBOGlIsiQFWRbyf4XyBwAA//8DAFBLAQIt&#10;ABQABgAIAAAAIQC2gziS/gAAAOEBAAATAAAAAAAAAAAAAAAAAAAAAABbQ29udGVudF9UeXBlc10u&#10;eG1sUEsBAi0AFAAGAAgAAAAhADj9If/WAAAAlAEAAAsAAAAAAAAAAAAAAAAALwEAAF9yZWxzLy5y&#10;ZWxzUEsBAi0AFAAGAAgAAAAhABPDmS0mAgAAQgQAAA4AAAAAAAAAAAAAAAAALgIAAGRycy9lMm9E&#10;b2MueG1sUEsBAi0AFAAGAAgAAAAhAC1xmr3fAAAACgEAAA8AAAAAAAAAAAAAAAAAgAQAAGRycy9k&#10;b3ducmV2LnhtbFBLBQYAAAAABAAEAPMAAACMBQAAAAA=&#10;"/>
        </w:pict>
      </w:r>
      <w:r>
        <w:rPr>
          <w:rFonts w:cs="Times New Roman"/>
          <w:noProof/>
          <w:szCs w:val="24"/>
        </w:rPr>
        <w:pict>
          <v:shape id="AutoShape 45" o:spid="_x0000_s1077" type="#_x0000_t32" style="position:absolute;margin-left:-87.65pt;margin-top:67.85pt;width:89.1pt;height:37.4pt;flip:y;z-index:251712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uN8LAIAAEwEAAAOAAAAZHJzL2Uyb0RvYy54bWysVE2PmzAQvVfqf7C4J0CWfKGQ1QqSXrZt&#10;pN327tgGrBrbsp2QqOp/79gkaba9VFU5mDGeefNm5pnV46kT6MiM5UoWUTpOIsQkUZTLpoi+vG5H&#10;iwhZhyXFQklWRGdmo8f1+3erXudsololKDMIQKTNe11ErXM6j2NLWtZhO1aaSTislemwg61pYmpw&#10;D+idiCdJMot7Zag2ijBr4Ws1HEbrgF/XjLjPdW2ZQ6KIgJsLqwnr3q/xeoXzxmDdcnKhgf+BRYe5&#10;hKQ3qAo7jA6G/wHVcWKUVbUbE9XFqq45YaEGqCZNfqvmpcWahVqgOVbf2mT/Hyz5dNwZxGkRTaA9&#10;Encwo6eDUyE1yqa+Qb22OfiVcmd8ieQkX/SzIt8skqpssWxY8H49awhOfUT8JsRvrIY0+/6jouCD&#10;IUHo1qk2HaoF1199oAeHjqBTGM/5Nh52cojAxzR9SKdzoEngLJtny0WYX4xzj+OjtbHuA1Md8kYR&#10;WWcwb1pXKilBCcoMOfDx2TrP8leAD5Zqy4UIghAS9UW0nE6mgZRVglN/6N2safalMOiIvaTCE0qG&#10;k3s3ow6SBrCWYbq52A5zMdiQXEiPB9UBnYs1aOb7MlluFptFNsoms80oS6pq9LQts9Fsm86n1UNV&#10;llX6w1NLs7zllDLp2V31m2Z/p4/LTRqUd1PwrQ3xW/TQLyB7fQfSYdB+toNK9oqed+YqAJBscL5c&#10;L38n7vdg3/8E1j8BAAD//wMAUEsDBBQABgAIAAAAIQAZmvep3wAAAAoBAAAPAAAAZHJzL2Rvd25y&#10;ZXYueG1sTI/BToNAEIbvJr7DZky8tQutlIosjTHReDAkVr1v2RFQdhbZLdC3d3rS02Tyf/nnm3w3&#10;206MOPjWkYJ4GYFAqpxpqVbw/va42ILwQZPRnSNUcEIPu+LyIteZcRO94rgPteAS8plW0ITQZ1L6&#10;qkGr/dL1SJx9usHqwOtQSzPoicttJ1dRtJFWt8QXGt3jQ4PV9/5oFfxQevq4keP2qyzD5un5pSYs&#10;J6Wur+b7OxAB5/AHw1mf1aFgp4M7kvGiU7CI02TNLCfrJAXByOoWxIFHHCUgi1z+f6H4BQAA//8D&#10;AFBLAQItABQABgAIAAAAIQC2gziS/gAAAOEBAAATAAAAAAAAAAAAAAAAAAAAAABbQ29udGVudF9U&#10;eXBlc10ueG1sUEsBAi0AFAAGAAgAAAAhADj9If/WAAAAlAEAAAsAAAAAAAAAAAAAAAAALwEAAF9y&#10;ZWxzLy5yZWxzUEsBAi0AFAAGAAgAAAAhAPUa43wsAgAATAQAAA4AAAAAAAAAAAAAAAAALgIAAGRy&#10;cy9lMm9Eb2MueG1sUEsBAi0AFAAGAAgAAAAhABma96nfAAAACgEAAA8AAAAAAAAAAAAAAAAAhgQA&#10;AGRycy9kb3ducmV2LnhtbFBLBQYAAAAABAAEAPMAAACSBQAAAAA=&#10;"/>
        </w:pict>
      </w:r>
      <w:r w:rsidR="008F12E6" w:rsidRPr="00A9662C">
        <w:rPr>
          <w:rFonts w:cs="Times New Roman"/>
          <w:noProof/>
          <w:szCs w:val="24"/>
        </w:rPr>
        <w:drawing>
          <wp:inline distT="0" distB="0" distL="0" distR="0">
            <wp:extent cx="4453128" cy="1920405"/>
            <wp:effectExtent l="19050" t="0" r="23622" b="3645"/>
            <wp:docPr id="13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8F12E6" w:rsidRPr="00A9662C">
        <w:rPr>
          <w:rFonts w:cs="Times New Roman"/>
          <w:noProof/>
          <w:szCs w:val="24"/>
        </w:rPr>
        <w:drawing>
          <wp:inline distT="0" distB="0" distL="0" distR="0">
            <wp:extent cx="4449942" cy="1920240"/>
            <wp:effectExtent l="19050" t="0" r="26808" b="3810"/>
            <wp:docPr id="14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Well over half of the infant feeding content was visually portrayed (86%) with 88% showing bottle</w:t>
      </w:r>
      <w:r w:rsidR="00C66ACA">
        <w:rPr>
          <w:rFonts w:cs="Times New Roman"/>
          <w:szCs w:val="24"/>
        </w:rPr>
        <w:t>-</w:t>
      </w:r>
      <w:r w:rsidRPr="00A9662C">
        <w:rPr>
          <w:rFonts w:cs="Times New Roman"/>
          <w:szCs w:val="24"/>
        </w:rPr>
        <w:t xml:space="preserve">feeding and the remainder showing visuals of infant feeding equipment (12%). The adolescent expressed many opinions through Control (58%) and </w:t>
      </w:r>
      <w:proofErr w:type="gramStart"/>
      <w:r w:rsidRPr="00A9662C">
        <w:rPr>
          <w:rFonts w:cs="Times New Roman"/>
          <w:szCs w:val="24"/>
        </w:rPr>
        <w:t>Normative</w:t>
      </w:r>
      <w:proofErr w:type="gramEnd"/>
      <w:r w:rsidRPr="00A9662C">
        <w:rPr>
          <w:rFonts w:cs="Times New Roman"/>
          <w:szCs w:val="24"/>
        </w:rPr>
        <w:t xml:space="preserve"> beliefs (21%) but no Behavioral beliefs. Those around the adolescent expressed </w:t>
      </w:r>
      <w:proofErr w:type="gramStart"/>
      <w:r w:rsidRPr="00A9662C">
        <w:rPr>
          <w:rFonts w:cs="Times New Roman"/>
          <w:szCs w:val="24"/>
        </w:rPr>
        <w:t>Normative</w:t>
      </w:r>
      <w:proofErr w:type="gramEnd"/>
      <w:r w:rsidRPr="00A9662C">
        <w:rPr>
          <w:rFonts w:cs="Times New Roman"/>
          <w:szCs w:val="24"/>
        </w:rPr>
        <w:t xml:space="preserve"> beliefs (21%). All verbal codes come from </w:t>
      </w:r>
      <w:r w:rsidRPr="00A9662C">
        <w:rPr>
          <w:rFonts w:cs="Times New Roman"/>
          <w:szCs w:val="24"/>
        </w:rPr>
        <w:lastRenderedPageBreak/>
        <w:t>the adolescent and the infant’s father and are portrayed as being focused on sharing the responsibilities of preparing bottles of formula and feeding the infant.  The infant’s father contributes to over half of the feedings (54%) (</w:t>
      </w:r>
      <w:r w:rsidR="00DC3BC5" w:rsidRPr="00DC3BC5">
        <w:rPr>
          <w:rFonts w:cs="Times New Roman"/>
          <w:b/>
          <w:szCs w:val="24"/>
        </w:rPr>
        <w:t>Table 4</w:t>
      </w:r>
      <w:r w:rsidRPr="00A9662C">
        <w:rPr>
          <w:rFonts w:cs="Times New Roman"/>
          <w:szCs w:val="24"/>
        </w:rPr>
        <w:t>) and breastfeeding is never mentioned. These representations imply that infant feeding can be challenging for an adolescent couple, and that the responsibilities of making bottles of formula and feeding the infant can be time-consuming and trying on a relationship</w:t>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Vignette 5</w:t>
      </w:r>
    </w:p>
    <w:p w:rsidR="008F12E6" w:rsidRPr="00A9662C" w:rsidRDefault="00DE636C" w:rsidP="00E129EA">
      <w:pPr>
        <w:rPr>
          <w:rFonts w:cs="Times New Roman"/>
          <w:szCs w:val="24"/>
        </w:rPr>
      </w:pPr>
      <w:r>
        <w:rPr>
          <w:rFonts w:cs="Times New Roman"/>
          <w:noProof/>
          <w:szCs w:val="24"/>
        </w:rPr>
        <w:pict>
          <v:shape id="Text Box 60" o:spid="_x0000_s1058" type="#_x0000_t202" style="position:absolute;margin-left:8.55pt;margin-top:109.9pt;width:72.95pt;height:35.3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AESgIAAJAEAAAOAAAAZHJzL2Uyb0RvYy54bWysVNuO2jAQfa/Uf7D8XgI0UIgIqy1bqkrb&#10;i7TbDzCOk1i1Pa5tSOjX79gBlt2+Vc2D5cv4+Mw5M1nd9FqRg3BeginpZDSmRBgOlTRNSX8+bt8t&#10;KPGBmYopMKKkR+Hpzfrtm1VnCzGFFlQlHEEQ44vOlrQNwRZZ5nkrNPMjsMLgYQ1Os4BL12SVYx2i&#10;a5VNx+N51oGrrAMuvMfdu+GQrhN+XQsevte1F4GokiK3kEaXxl0cs/WKFY1jtpX8RIP9AwvNpMFH&#10;L1B3LDCyd/IvKC25Aw91GHHQGdS15CLlgNlMxq+yeWiZFSkXFMfbi0z+/8Hyb4cfjsgKvVtSYphG&#10;jx5FH8hH6Mk86dNZX2DYg8XA0OM+xqZcvb0H/ssTA5uWmUbcOgddK1iF/CZR2ezqanTEFz6C7Lqv&#10;UOE7bB8gAfW101E8lIMgOvp0vHgTuXDcXE7n+XxGCcejPF+8nyRuGSvOl63z4bMATeKkpA6tT+Ds&#10;cO9DJMOKc0h8y4OS1VYqlRau2W2UIweGZbJNX+L/KkwZ0iGT2XQ25P8CIlasuICEftBI7TUmOwBP&#10;xvEbSg73sTCH/XMmqegjRCL7gqCWAdtESV3SxRVKFPuTqVIRBybVMMdMlTmpHwUfpA/9rk9GTxeR&#10;QnRjB9UR/XAwtAW2MU5acH8o6bAlSup/75kTlKgvBj1dTvI89lBa5LMPU1y465Pd9QkzHKFKGigZ&#10;ppsw9N3eOtm0+NKgkIFbrINaJo+eWZ34Y9knNU4tGvvqep2inn8k6ycAAAD//wMAUEsDBBQABgAI&#10;AAAAIQAANCiC3gAAAAoBAAAPAAAAZHJzL2Rvd25yZXYueG1sTI9BS8NAEIXvgv9hGcGb3aRKtTGb&#10;IpXUk4VGQbxNs2MSzM6G7LaN/97pSY/vzceb9/LV5Hp1pDF0ng2kswQUce1tx42B97fy5gFUiMgW&#10;e89k4IcCrIrLixwz60+8o2MVGyUhHDI00MY4ZFqHuiWHYeYHYrl9+dFhFDk22o54knDX63mSLLTD&#10;juVDiwOtW6q/q4Mz8LKpn6ugA5ab3evwuf6wpd1aY66vpqdHUJGm+AfDub5Uh0I67f2BbVC96PtU&#10;SAPzdCkTzsDiVsbtxVkmd6CLXP+fUPwCAAD//wMAUEsBAi0AFAAGAAgAAAAhALaDOJL+AAAA4QEA&#10;ABMAAAAAAAAAAAAAAAAAAAAAAFtDb250ZW50X1R5cGVzXS54bWxQSwECLQAUAAYACAAAACEAOP0h&#10;/9YAAACUAQAACwAAAAAAAAAAAAAAAAAvAQAAX3JlbHMvLnJlbHNQSwECLQAUAAYACAAAACEAKQhw&#10;BEoCAACQBAAADgAAAAAAAAAAAAAAAAAuAgAAZHJzL2Uyb0RvYy54bWxQSwECLQAUAAYACAAAACEA&#10;ADQogt4AAAAKAQAADwAAAAAAAAAAAAAAAACkBAAAZHJzL2Rvd25yZXYueG1sUEsFBgAAAAAEAAQA&#10;8wAAAK8FAAAAAA==&#10;" strokecolor="black [3213]">
            <v:textbox>
              <w:txbxContent>
                <w:p w:rsidR="00ED5983" w:rsidRDefault="00ED5983" w:rsidP="00E129EA">
                  <w:r>
                    <w:rPr>
                      <w:rFonts w:asciiTheme="minorHAnsi" w:hAnsiTheme="minorHAnsi"/>
                      <w:b/>
                      <w:bCs/>
                      <w:i/>
                      <w:iCs/>
                      <w:sz w:val="22"/>
                    </w:rPr>
                    <w:t>Non-Verbal/ Visual (93</w:t>
                  </w:r>
                  <w:r w:rsidRPr="00AF751B">
                    <w:rPr>
                      <w:rFonts w:asciiTheme="minorHAnsi" w:hAnsiTheme="minorHAnsi"/>
                      <w:b/>
                      <w:bCs/>
                      <w:i/>
                      <w:iCs/>
                      <w:sz w:val="22"/>
                    </w:rPr>
                    <w:t>%)</w:t>
                  </w:r>
                </w:p>
              </w:txbxContent>
            </v:textbox>
          </v:shape>
        </w:pict>
      </w:r>
      <w:r>
        <w:rPr>
          <w:rFonts w:cs="Times New Roman"/>
          <w:noProof/>
          <w:szCs w:val="24"/>
        </w:rPr>
        <w:pict>
          <v:shape id="Text Box 59" o:spid="_x0000_s1059" type="#_x0000_t202" style="position:absolute;margin-left:8.55pt;margin-top:260.75pt;width:72.95pt;height:35.3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xbSAIAAJAEAAAOAAAAZHJzL2Uyb0RvYy54bWysVNuO2yAQfa/Uf0C8N07SJE2sOKtttqkq&#10;bS/Sbj8AYxyjAkOBxN5+fQdI0uz2raofEJfhcOacGa9vBq3IUTgvwVR0MhpTIgyHRpp9Rb8/7t4s&#10;KfGBmYYpMKKiT8LTm83rV+velmIKHahGOIIgxpe9rWgXgi2LwvNOaOZHYIXBwxacZgGXbl80jvWI&#10;rlUxHY8XRQ+usQ648B537/Ih3ST8thU8fG1bLwJRFUVuIY0ujXUci82alXvHbCf5iQb7BxaaSYOP&#10;XqDuWGDk4ORfUFpyBx7aMOKgC2hbyUXKAbOZjF9k89AxK1IuKI63F5n8/4PlX47fHJENeodOGabR&#10;o0cxBPIeBjJfRX1660sMe7AYGAbcx9iUq7f3wH94YmDbMbMXt85B3wnWIL9JvFlcXc04PoLU/Wdo&#10;8B12CJCAhtbpKB7KQRAdfXq6eBO5cNxcTRezxZwSjkez2fLtJHlXsPJ82TofPgrQJE4q6tD6BM6O&#10;9z5EMqw8h8S3PCjZ7KRSaeH29VY5cmRYJrv0Jf4vwpQhPTKZT+c5/2cQsWLFBSQMWSN10JhsBp6M&#10;45dLDvexMPP+OZNU9BEikX1GUMuAbaKkrujyCiWK/cE0qYgDkyrPMVNlTupHwbP0YaiHZPT04moN&#10;zRP64SC3BbYxTjpwvyjpsSUq6n8emBOUqE8GPV1NZrPYQ2kxm7+b4sJdn9TXJ8xwhKpooCRPtyH3&#10;3cE6ue/wpayQgVusg1Ymj2LBZFYn/lj2SY1Ti8a+ul6nqD8/ks1vAAAA//8DAFBLAwQUAAYACAAA&#10;ACEAkgh3v94AAAAKAQAADwAAAGRycy9kb3ducmV2LnhtbEyPQUvDQBCF74L/YRnBm92k0qoxmyKV&#10;1JOFRkG8TbNjEszOhuy2jf/e6UmP783Hm/fy1eR6daQxdJ4NpLMEFHHtbceNgfe38uYeVIjIFnvP&#10;ZOCHAqyKy4scM+tPvKNjFRslIRwyNNDGOGRah7olh2HmB2K5ffnRYRQ5NtqOeJJw1+t5kiy1w47l&#10;Q4sDrVuqv6uDM/CyqZ+roAOWm93r8Ln+sKXdWmOur6anR1CRpvgHw7m+VIdCOu39gW1Qvei7VEgD&#10;i3m6AHUGlrcybi/OwzwFXeT6/4TiFwAA//8DAFBLAQItABQABgAIAAAAIQC2gziS/gAAAOEBAAAT&#10;AAAAAAAAAAAAAAAAAAAAAABbQ29udGVudF9UeXBlc10ueG1sUEsBAi0AFAAGAAgAAAAhADj9If/W&#10;AAAAlAEAAAsAAAAAAAAAAAAAAAAALwEAAF9yZWxzLy5yZWxzUEsBAi0AFAAGAAgAAAAhAEfBDFtI&#10;AgAAkAQAAA4AAAAAAAAAAAAAAAAALgIAAGRycy9lMm9Eb2MueG1sUEsBAi0AFAAGAAgAAAAhAJII&#10;d7/eAAAACgEAAA8AAAAAAAAAAAAAAAAAogQAAGRycy9kb3ducmV2LnhtbFBLBQYAAAAABAAEAPMA&#10;AACtBQAAAAA=&#10;" strokecolor="black [3213]">
            <v:textbox>
              <w:txbxContent>
                <w:p w:rsidR="00ED5983" w:rsidRDefault="00ED5983" w:rsidP="00E129EA">
                  <w:r>
                    <w:rPr>
                      <w:rFonts w:asciiTheme="minorHAnsi" w:hAnsiTheme="minorHAnsi"/>
                      <w:b/>
                      <w:bCs/>
                      <w:i/>
                      <w:iCs/>
                      <w:sz w:val="22"/>
                    </w:rPr>
                    <w:t xml:space="preserve">Verbal (7 </w:t>
                  </w:r>
                  <w:r w:rsidRPr="00AF751B">
                    <w:rPr>
                      <w:rFonts w:asciiTheme="minorHAnsi" w:hAnsiTheme="minorHAnsi"/>
                      <w:b/>
                      <w:bCs/>
                      <w:i/>
                      <w:iCs/>
                      <w:sz w:val="22"/>
                    </w:rPr>
                    <w:t>%)</w:t>
                  </w:r>
                </w:p>
              </w:txbxContent>
            </v:textbox>
          </v:shape>
        </w:pict>
      </w:r>
      <w:r>
        <w:rPr>
          <w:rFonts w:cs="Times New Roman"/>
          <w:noProof/>
          <w:szCs w:val="24"/>
        </w:rPr>
        <w:pict>
          <v:shape id="AutoShape 48" o:spid="_x0000_s1076" type="#_x0000_t32" style="position:absolute;margin-left:-87.9pt;margin-top:130.05pt;width:88.45pt;height:70.9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qGQIwIAAEI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WB2jxgp&#10;0sGMng9ex9Qon4cG9cYV4FeprQ0l0pN6NS+afndI6aolas+j99vZQHAWIpK7kLBxBtLs+s+agQ+B&#10;BLFbp8Z2ARL6gE5xKOfbUPjJIwqHWTaeTLIpRhTuFtCk2TSmIMU12ljnP3HdoWCU2HlLxL71lVYK&#10;5q9tFnOR44vzgRsprgEhtdIbIWWUgVSohxTT8TQGOC0FC5fBzdn9rpIWHUkQUvwGFnduVh8Ui2At&#10;J2w92J4IebEhuVQBD6oDOoN1UcqPRbpYz9fzfJSPZ+tRntb16HlT5aPZJnuc1pO6qursZ6CW5UUr&#10;GOMqsLuqNsv/ThXD+7no7abbWxuSe/TYLyB7/UfScbxhohdt7DQ7b+117CDU6Dw8qvAS3u/Bfv/0&#10;V78AAAD//wMAUEsDBBQABgAIAAAAIQDQxNWK3wAAAAoBAAAPAAAAZHJzL2Rvd25yZXYueG1sTI/B&#10;TsMwEETvlfgHa5G4VK2diBZIs6kqJA4caStxdeMlSYnXUew0oV+Pe4LTarSjmTf5drKtuFDvG8cI&#10;yVKBIC6dabhCOB7eFs8gfNBsdOuYEH7Iw7a4m+U6M27kD7rsQyViCPtMI9QhdJmUvqzJar90HXH8&#10;fbne6hBlX0nT6zGG21amSq2l1Q3Hhlp39FpT+b0fLAL5YZWo3Yutju/Xcf6ZXs9jd0B8uJ92GxCB&#10;pvBnhht+RIciMp3cwMaLFmGRPK0ie0BI1yoBcbPEc0J4VKkCWeTy/4TiFwAA//8DAFBLAQItABQA&#10;BgAIAAAAIQC2gziS/gAAAOEBAAATAAAAAAAAAAAAAAAAAAAAAABbQ29udGVudF9UeXBlc10ueG1s&#10;UEsBAi0AFAAGAAgAAAAhADj9If/WAAAAlAEAAAsAAAAAAAAAAAAAAAAALwEAAF9yZWxzLy5yZWxz&#10;UEsBAi0AFAAGAAgAAAAhABfKoZAjAgAAQgQAAA4AAAAAAAAAAAAAAAAALgIAAGRycy9lMm9Eb2Mu&#10;eG1sUEsBAi0AFAAGAAgAAAAhANDE1YrfAAAACgEAAA8AAAAAAAAAAAAAAAAAfQQAAGRycy9kb3du&#10;cmV2LnhtbFBLBQYAAAAABAAEAPMAAACJBQAAAAA=&#10;"/>
        </w:pict>
      </w:r>
      <w:r>
        <w:rPr>
          <w:rFonts w:cs="Times New Roman"/>
          <w:noProof/>
          <w:szCs w:val="24"/>
        </w:rPr>
        <w:pict>
          <v:shape id="AutoShape 47" o:spid="_x0000_s1075" type="#_x0000_t32" style="position:absolute;margin-left:-87.9pt;margin-top:72.5pt;width:88.45pt;height:44.4pt;flip:y;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NcLAIAAEwEAAAOAAAAZHJzL2Uyb0RvYy54bWysVMGO2jAQvVfqP1i+QwgEFiLCapVAL9sW&#10;abe9G9shVh3bsg0BVf33jh2gbHupqubgjOOZN29mnrN8PLUSHbl1QqsCp8MRRlxRzYTaF/jL62Yw&#10;x8h5ohiRWvECn7nDj6v375adyflYN1oybhGAKJd3psCN9yZPEkcb3hI31IYrOKy1bYmHrd0nzJIO&#10;0FuZjEejWdJpy4zVlDsHX6v+EK8ifl1z6j/XteMeyQIDNx9XG9ddWJPVkuR7S0wj6IUG+QcWLREK&#10;kt6gKuIJOljxB1QrqNVO135IdZvouhaUxxqgmnT0WzUvDTE81gLNcebWJvf/YOmn49YiwWB2M4wU&#10;aWFGTwevY2qUPYQGdcbl4FeqrQ0l0pN6Mc+afnNI6bIhas+j9+vZQHAaIpI3IWHjDKTZdR81Ax8C&#10;CWK3TrVtUS2F+RoCAzh0BJ3ieM638fCTRxQ+pul4MkmnGFE4m84m83mcX0LygBOijXX+A9ctCkaB&#10;nbdE7BtfaqVACdr2Ocjx2fnA8ldACFZ6I6SMgpAKdQVeTMfTSMppKVg4DG7O7neltOhIgqTiE0uG&#10;k3s3qw+KRbCGE7a+2J4I2duQXKqAB9UBnYvVa+b7YrRYz9fzbJCNZ+tBNqqqwdOmzAazTfowrSZV&#10;WVbpj0AtzfJGMMZVYHfVb5r9nT4uN6lX3k3BtzYkb9Fjv4Ds9R1Jx0GH2fYq2Wl23tqrAECy0fly&#10;vcKduN+Dff8TWP0EAAD//wMAUEsDBBQABgAIAAAAIQCGTCW+3gAAAAoBAAAPAAAAZHJzL2Rvd25y&#10;ZXYueG1sTI/NTsMwEITvSLyDtUjcWif9jdI4FUICcUCRKPTuxksSiNchdpP07dme4Dia0cw32X6y&#10;rRiw940jBfE8AoFUOtNQpeDj/WmWgPBBk9GtI1RwQQ/7/PYm06lxI73hcAiV4BLyqVZQh9ClUvqy&#10;Rqv93HVI7H263urAsq+k6fXI5baViyjaSKsb4oVad/hYY/l9OFsFP7S9HFdySL6KImyeX14rwmJU&#10;6v5uetiBCDiFvzBc8RkdcmY6uTMZL1oFs3i7ZvbAzmrNr66RGMRJwWK5TEDmmfx/If8FAAD//wMA&#10;UEsBAi0AFAAGAAgAAAAhALaDOJL+AAAA4QEAABMAAAAAAAAAAAAAAAAAAAAAAFtDb250ZW50X1R5&#10;cGVzXS54bWxQSwECLQAUAAYACAAAACEAOP0h/9YAAACUAQAACwAAAAAAAAAAAAAAAAAvAQAAX3Jl&#10;bHMvLnJlbHNQSwECLQAUAAYACAAAACEA8YpzXCwCAABMBAAADgAAAAAAAAAAAAAAAAAuAgAAZHJz&#10;L2Uyb0RvYy54bWxQSwECLQAUAAYACAAAACEAhkwlvt4AAAAKAQAADwAAAAAAAAAAAAAAAACGBAAA&#10;ZHJzL2Rvd25yZXYueG1sUEsFBgAAAAAEAAQA8wAAAJEFAAAAAA==&#10;"/>
        </w:pict>
      </w:r>
      <w:r w:rsidR="008F12E6" w:rsidRPr="00A9662C">
        <w:rPr>
          <w:rFonts w:cs="Times New Roman"/>
          <w:noProof/>
          <w:szCs w:val="24"/>
        </w:rPr>
        <w:drawing>
          <wp:anchor distT="0" distB="0" distL="114300" distR="114300" simplePos="0" relativeHeight="251707392" behindDoc="0" locked="0" layoutInCell="1" allowOverlap="1">
            <wp:simplePos x="0" y="0"/>
            <wp:positionH relativeFrom="column">
              <wp:posOffset>116840</wp:posOffset>
            </wp:positionH>
            <wp:positionV relativeFrom="paragraph">
              <wp:posOffset>761365</wp:posOffset>
            </wp:positionV>
            <wp:extent cx="2019935" cy="2413000"/>
            <wp:effectExtent l="19050" t="0" r="18415" b="6350"/>
            <wp:wrapSquare wrapText="bothSides"/>
            <wp:docPr id="14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r w:rsidR="008F12E6" w:rsidRPr="00A9662C">
        <w:rPr>
          <w:rFonts w:cs="Times New Roman"/>
          <w:noProof/>
          <w:szCs w:val="24"/>
        </w:rPr>
        <w:drawing>
          <wp:inline distT="0" distB="0" distL="0" distR="0">
            <wp:extent cx="4453128" cy="1920683"/>
            <wp:effectExtent l="19050" t="0" r="23622" b="3367"/>
            <wp:docPr id="142"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8F12E6" w:rsidRPr="00A9662C">
        <w:rPr>
          <w:rFonts w:cs="Times New Roman"/>
          <w:noProof/>
          <w:szCs w:val="24"/>
        </w:rPr>
        <w:drawing>
          <wp:inline distT="0" distB="0" distL="0" distR="0">
            <wp:extent cx="4453128" cy="1920683"/>
            <wp:effectExtent l="19050" t="0" r="23622" b="3367"/>
            <wp:docPr id="143"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Almost all the infant feeding content was visual (93%) with 65% showing bottle</w:t>
      </w:r>
      <w:r w:rsidR="007728DE">
        <w:rPr>
          <w:rFonts w:cs="Times New Roman"/>
          <w:szCs w:val="24"/>
        </w:rPr>
        <w:t>-</w:t>
      </w:r>
      <w:r w:rsidRPr="00A9662C">
        <w:rPr>
          <w:rFonts w:cs="Times New Roman"/>
          <w:szCs w:val="24"/>
        </w:rPr>
        <w:t xml:space="preserve">feeding and the remainder showing visuals of infant feeding equipment (35%). This particular individual expressed only Normative influences (49%) and those other than the adolescent </w:t>
      </w:r>
      <w:r w:rsidRPr="00A9662C">
        <w:rPr>
          <w:rFonts w:cs="Times New Roman"/>
          <w:szCs w:val="24"/>
        </w:rPr>
        <w:lastRenderedPageBreak/>
        <w:t>expressed only issues with Control (51%). No Behavioral or Control beliefs were stated by the adolescent, and no Normative or Behavioral beliefs were expressed by those around her. All of the verbal codes were about formula or bottle</w:t>
      </w:r>
      <w:r w:rsidR="007728DE">
        <w:rPr>
          <w:rFonts w:cs="Times New Roman"/>
          <w:szCs w:val="24"/>
        </w:rPr>
        <w:t>-</w:t>
      </w:r>
      <w:r w:rsidRPr="00A9662C">
        <w:rPr>
          <w:rFonts w:cs="Times New Roman"/>
          <w:szCs w:val="24"/>
        </w:rPr>
        <w:t>feeding (</w:t>
      </w:r>
      <w:r w:rsidRPr="00A9662C">
        <w:rPr>
          <w:rFonts w:cs="Times New Roman"/>
          <w:b/>
          <w:szCs w:val="24"/>
        </w:rPr>
        <w:t xml:space="preserve">Table </w:t>
      </w:r>
      <w:r w:rsidR="007F69C3">
        <w:rPr>
          <w:rFonts w:cs="Times New Roman"/>
          <w:b/>
          <w:szCs w:val="24"/>
        </w:rPr>
        <w:t>4</w:t>
      </w:r>
      <w:r w:rsidRPr="00A9662C">
        <w:rPr>
          <w:rFonts w:cs="Times New Roman"/>
          <w:szCs w:val="24"/>
        </w:rPr>
        <w:t>) primarily portraying the adolescent’s difficult adjustment to motherhood and her appreciation of the infant’s father in preparing bottles of formula and helping to feed the infant. The infant’s father was portrayed as being very helpful with feeding the infant, being shown feeding 33% of the time, versus the adolescent who fed 22% of the time. The situation portrayed the adolescent’s mother also being pregnant and having her baby before the adolescent delivers hers. The adolescent’s mother is portrayed exclusively formula feeding her infant. These representations imply that the responsibilities of making bottles of formula and feeding an infant can be difficult and stressful for adolescent parents; however a supportive father can assist with these responsibilities and can reduce the burden for the adolescent mother</w:t>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lastRenderedPageBreak/>
        <w:t>Vignette 8</w:t>
      </w:r>
    </w:p>
    <w:p w:rsidR="008F12E6" w:rsidRPr="00A9662C" w:rsidRDefault="00DE636C" w:rsidP="00E129EA">
      <w:pPr>
        <w:rPr>
          <w:rFonts w:cs="Times New Roman"/>
          <w:szCs w:val="24"/>
        </w:rPr>
      </w:pPr>
      <w:r>
        <w:rPr>
          <w:rFonts w:cs="Times New Roman"/>
          <w:noProof/>
          <w:szCs w:val="24"/>
        </w:rPr>
        <w:pict>
          <v:shape id="Text Box 62" o:spid="_x0000_s1060" type="#_x0000_t202" style="position:absolute;margin-left:5.75pt;margin-top:261.4pt;width:72.95pt;height:35.3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EZESAIAAJAEAAAOAAAAZHJzL2Uyb0RvYy54bWysVNtuGyEQfa/Uf0C812s7tuusvI5Sp64q&#10;pRcp6QewLOtFBYYC9m769R3Adpz0reo+IC7D4cw5M7u6GbQiB+G8BFPRyWhMiTAcGml2Ff3xuH23&#10;pMQHZhqmwIiKPglPb9Zv36x6W4opdKAa4QiCGF/2tqJdCLYsCs87oZkfgRUGD1twmgVcul3RONYj&#10;ulbFdDxeFD24xjrgwnvcvcuHdJ3w21bw8K1tvQhEVRS5hTS6NNZxLNYrVu4cs53kRxrsH1hoJg0+&#10;eoa6Y4GRvZN/QWnJHXhow4iDLqBtJRcpB8xmMn6VzUPHrEi5oDjenmXy/w+Wfz18d0Q26N2cEsM0&#10;evQohkA+wEAW06hPb32JYQ8WA8OA+xibcvX2HvhPTwxsOmZ24tY56DvBGuQ3iTeLi6sZx0eQuv8C&#10;Db7D9gES0NA6HcVDOQiio09PZ28iF46b19PFbIEUOR7NZsurSfKuYOXpsnU+fBKgSZxU1KH1CZwd&#10;7n2IZFh5ColveVCy2Uql0sLt6o1y5MCwTLbpS/xfhSlDemQyn85z/i8gYsWKM0gYskZqrzHZDDwZ&#10;xy+XHO5jYeb9Uyap6CNEIvuCoJYB20RJXdHlBUoU+6NpUhEHJlWeY6bKHNWPgmfpw1APyeir9F60&#10;pobmCf1wkNsC2xgnHbjflPTYEhX1v/bMCUrUZ4OeXk9ms9hDaTGbv5/iwl2e1JcnzHCEqmigJE83&#10;Iffd3jq56/ClrJCBW6yDViaPnlkd+WPZJzWOLRr76nKdop5/JOs/AAAA//8DAFBLAwQUAAYACAAA&#10;ACEAeLRfBt8AAAAKAQAADwAAAGRycy9kb3ducmV2LnhtbEyPzU7DMBCE70i8g7VI3KjT0PAT4lSo&#10;KOUEUgMS4raNl6QiXkex24a3Z3uC48x+mp0plpPr1YHGsPNsYD5LQBE33u64NfD+Vl3dgQoR2WLv&#10;mQz8UIBleX5WYG79kTd0qGOrJIRDjga6GIdc69B05DDM/EAsty8/Oowix1bbEY8S7nqdJsmNdrhj&#10;+dDhQKuOmu967ww8r5unOuiA1XrzMnyuPmxlX60xlxfT4wOoSFP8g+FUX6pDKZ22fs82qF70PBPS&#10;QJamMuEEZLcLUFtx7q8XoMtC/59Q/gIAAP//AwBQSwECLQAUAAYACAAAACEAtoM4kv4AAADhAQAA&#10;EwAAAAAAAAAAAAAAAAAAAAAAW0NvbnRlbnRfVHlwZXNdLnhtbFBLAQItABQABgAIAAAAIQA4/SH/&#10;1gAAAJQBAAALAAAAAAAAAAAAAAAAAC8BAABfcmVscy8ucmVsc1BLAQItABQABgAIAAAAIQB1EEZE&#10;SAIAAJAEAAAOAAAAAAAAAAAAAAAAAC4CAABkcnMvZTJvRG9jLnhtbFBLAQItABQABgAIAAAAIQB4&#10;tF8G3wAAAAoBAAAPAAAAAAAAAAAAAAAAAKIEAABkcnMvZG93bnJldi54bWxQSwUGAAAAAAQABADz&#10;AAAArgUAAAAA&#10;" strokecolor="black [3213]">
            <v:textbox>
              <w:txbxContent>
                <w:p w:rsidR="00ED5983" w:rsidRDefault="00ED5983" w:rsidP="00E129EA">
                  <w:r>
                    <w:rPr>
                      <w:rFonts w:asciiTheme="minorHAnsi" w:hAnsiTheme="minorHAnsi"/>
                      <w:b/>
                      <w:bCs/>
                      <w:i/>
                      <w:iCs/>
                      <w:sz w:val="22"/>
                    </w:rPr>
                    <w:t>Verbal (21</w:t>
                  </w:r>
                  <w:r w:rsidRPr="00AF751B">
                    <w:rPr>
                      <w:rFonts w:asciiTheme="minorHAnsi" w:hAnsiTheme="minorHAnsi"/>
                      <w:b/>
                      <w:bCs/>
                      <w:i/>
                      <w:iCs/>
                      <w:sz w:val="22"/>
                    </w:rPr>
                    <w:t>%)</w:t>
                  </w:r>
                </w:p>
              </w:txbxContent>
            </v:textbox>
          </v:shape>
        </w:pict>
      </w:r>
      <w:r>
        <w:rPr>
          <w:rFonts w:cs="Times New Roman"/>
          <w:noProof/>
          <w:szCs w:val="24"/>
        </w:rPr>
        <w:pict>
          <v:shape id="Text Box 61" o:spid="_x0000_s1061" type="#_x0000_t202" style="position:absolute;margin-left:5.75pt;margin-top:109.25pt;width:72.95pt;height:35.3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7bSQIAAJAEAAAOAAAAZHJzL2Uyb0RvYy54bWysVNtuGyEQfa/Uf0C812s7a9exvI5Sp64q&#10;pRcp6QewLOtFBYYC9m769RnAdp3mreo+IJgZDjPnzOzqZtCKHITzEkxFJ6MxJcJwaKTZVfTH4/bd&#10;ghIfmGmYAiMq+iQ8vVm/fbPq7VJMoQPVCEcQxPhlbyvahWCXReF5JzTzI7DCoLMFp1nAo9sVjWM9&#10;omtVTMfjedGDa6wDLrxH61120nXCb1vBw7e29SIQVVHMLaTVpbWOa7FeseXOMdtJfkyD/UMWmkmD&#10;j56h7lhgZO/kKygtuQMPbRhx0AW0reQi1YDVTMZ/VfPQMStSLUiOt2ea/P+D5V8P3x2RDWpXUmKY&#10;Ro0exRDIBxjIfBL56a1fYtiDxcAwoB1jU63e3gP/6YmBTcfMTtw6B30nWIP5pZvFxdWM4yNI3X+B&#10;Bt9h+wAJaGidjuQhHQTRUaenszYxF47G6+m8nM8o4egqy8XVJGlXsOXpsnU+fBKgSdxU1KH0CZwd&#10;7n3AMjD0FBLf8qBks5VKpYPb1RvlyIFhm2zTFyvHKy/ClCE9ZjKbznL9LyBix4ozSBgyR2qvsdgM&#10;PBnHL7cc2rExs/1USWr6CPH6ZS0DjomSuqKLC5RI9kfTpCYOTKq8x7SVQYzIfiQ8Ux+GekhCX51V&#10;raF5Qj0c5LHAMcZNB+43JT2OREX9rz1zghL12aCm15OyjDOUDuXs/RQP7tJTX3qY4QhV0UBJ3m5C&#10;nru9dXLX4UuZIQO32AetTBrFlHNWx/yx7RMbxxGNc3V5TlF/fiTrZwAAAP//AwBQSwMEFAAGAAgA&#10;AAAhAEMgYfnfAAAACgEAAA8AAABkcnMvZG93bnJldi54bWxMj81Ow0AMhO9IvMPKSNzoJhWFELKp&#10;UFHKiUoNSIibmzVJRNYbZbc/vD3uCW4eezT+plie3KAONIXes4F0loAibrztuTXw/lbdZKBCRLY4&#10;eCYDPxRgWV5eFJhbf+QtHerYKgnhkKOBLsYx1zo0HTkMMz8Sy+3LTw6jyKnVdsKjhLtBz5PkTjvs&#10;WT50ONKqo+a73jsDL+vmuQ46YLXevo6fqw9b2Y015vrq9PQIKtIp/pnhjC/oUArTzu/ZBjWIThfi&#10;NDBPMxnOhsX9LaidbLKHFHRZ6P8Vyl8AAAD//wMAUEsBAi0AFAAGAAgAAAAhALaDOJL+AAAA4QEA&#10;ABMAAAAAAAAAAAAAAAAAAAAAAFtDb250ZW50X1R5cGVzXS54bWxQSwECLQAUAAYACAAAACEAOP0h&#10;/9YAAACUAQAACwAAAAAAAAAAAAAAAAAvAQAAX3JlbHMvLnJlbHNQSwECLQAUAAYACAAAACEA/uXO&#10;20kCAACQBAAADgAAAAAAAAAAAAAAAAAuAgAAZHJzL2Uyb0RvYy54bWxQSwECLQAUAAYACAAAACEA&#10;QyBh+d8AAAAKAQAADwAAAAAAAAAAAAAAAACjBAAAZHJzL2Rvd25yZXYueG1sUEsFBgAAAAAEAAQA&#10;8wAAAK8FAAAAAA==&#10;" strokecolor="black [3213]">
            <v:textbox>
              <w:txbxContent>
                <w:p w:rsidR="00ED5983" w:rsidRDefault="00ED5983" w:rsidP="00E129EA">
                  <w:r>
                    <w:rPr>
                      <w:rFonts w:asciiTheme="minorHAnsi" w:hAnsiTheme="minorHAnsi"/>
                      <w:b/>
                      <w:bCs/>
                      <w:i/>
                      <w:iCs/>
                      <w:sz w:val="22"/>
                    </w:rPr>
                    <w:t>Non-Verbal/ Visual (79</w:t>
                  </w:r>
                  <w:r w:rsidRPr="00AF751B">
                    <w:rPr>
                      <w:rFonts w:asciiTheme="minorHAnsi" w:hAnsiTheme="minorHAnsi"/>
                      <w:b/>
                      <w:bCs/>
                      <w:i/>
                      <w:iCs/>
                      <w:sz w:val="22"/>
                    </w:rPr>
                    <w:t>%)</w:t>
                  </w:r>
                </w:p>
              </w:txbxContent>
            </v:textbox>
          </v:shape>
        </w:pict>
      </w:r>
      <w:r>
        <w:rPr>
          <w:rFonts w:cs="Times New Roman"/>
          <w:noProof/>
          <w:szCs w:val="24"/>
        </w:rPr>
        <w:pict>
          <v:shape id="AutoShape 50" o:spid="_x0000_s1074" type="#_x0000_t32" style="position:absolute;margin-left:-92.2pt;margin-top:127.1pt;width:92.75pt;height:74.6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otIwIAAEIEAAAOAAAAZHJzL2Uyb0RvYy54bWysU02P2jAQvVfqf7B8hyRswkJEWK0S6GXb&#10;Iu32BxjbSawmtmUbAqr63zs2AS3tparKwYwz4/fefK2eTn2HjtxYoWSBk2mMEZdUMSGbAn97204W&#10;GFlHJCOdkrzAZ27x0/rjh9Wgcz5TreoYNwhApM0HXeDWOZ1HkaUt74mdKs0lOGtleuLgapqIGTIA&#10;et9FszieR4MyTBtFubXwtbo48Trg1zWn7mtdW+5QV2DQ5sJpwrn3Z7RekbwxRLeCjjLIP6joiZBA&#10;eoOqiCPoYMQfUL2gRllVuylVfaTqWlAecoBskvi3bF5bonnIBYpj9a1M9v/B0i/HnUGCQe8eMJKk&#10;hx49H5wK1CgLBRq0zSGulDvjU6Qn+apfFP1ukVRlS2TDQ/TbWcPjxJc0unviL1YDzX74rBjEECAI&#10;1TrVpveQUAd0Ck0535rCTw5R+Jgkj4/LWYYRBd8yXcRZFihIfn2tjXWfuOqRNwpsnSGiaV2ppIT+&#10;K5MELnJ8sc5rI/n1gaeWaiu6LoxBJ9EAFBmQeY9VnWDeGS6m2ZedQUfiByn8RhV3YUYdJAtgLSds&#10;M9qOiO5iA3knPR5kB3JG6zIpP5bxcrPYLNJJOptvJmlcVZPnbZlO5tvkMaseqrKskp9eWpLmrWCM&#10;S6/uOrVJ+ndTMe7PZd5uc3srQ3SPHuoFYq//QXRor++oXzOb7xU778y17TCoIXhcKr8J7+9gv1/9&#10;9S8AAAD//wMAUEsDBBQABgAIAAAAIQD1M39V3wAAAAoBAAAPAAAAZHJzL2Rvd25yZXYueG1sTI9B&#10;T4NAEIXvJv6HzZh4Me0uCKZShqYx8eDRtonXLYxAZWcJuxTsr3d7ssfJ+/LeN/lmNp040+BaywjR&#10;UoEgLm3Vco1w2L8vViCc11zpzjIh/JKDTXF/l+usshN/0nnnaxFK2GUaofG+z6R0ZUNGu6XtiUP2&#10;bQejfTiHWlaDnkK56WSs1Is0uuWw0Oie3hoqf3ajQSA3ppHavpr68HGZnr7iy2nq94iPD/N2DcLT&#10;7P9huOoHdSiC09GOXDnRISyiVZIEFiFOkxjEFYlAHBES9ZyCLHJ5+0LxBwAA//8DAFBLAQItABQA&#10;BgAIAAAAIQC2gziS/gAAAOEBAAATAAAAAAAAAAAAAAAAAAAAAABbQ29udGVudF9UeXBlc10ueG1s&#10;UEsBAi0AFAAGAAgAAAAhADj9If/WAAAAlAEAAAsAAAAAAAAAAAAAAAAALwEAAF9yZWxzLy5yZWxz&#10;UEsBAi0AFAAGAAgAAAAhAOkjOi0jAgAAQgQAAA4AAAAAAAAAAAAAAAAALgIAAGRycy9lMm9Eb2Mu&#10;eG1sUEsBAi0AFAAGAAgAAAAhAPUzf1XfAAAACgEAAA8AAAAAAAAAAAAAAAAAfQQAAGRycy9kb3du&#10;cmV2LnhtbFBLBQYAAAAABAAEAPMAAACJBQAAAAA=&#10;"/>
        </w:pict>
      </w:r>
      <w:r>
        <w:rPr>
          <w:rFonts w:cs="Times New Roman"/>
          <w:noProof/>
          <w:szCs w:val="24"/>
        </w:rPr>
        <w:pict>
          <v:shape id="AutoShape 49" o:spid="_x0000_s1073" type="#_x0000_t32" style="position:absolute;margin-left:-88.2pt;margin-top:67.5pt;width:88.75pt;height:37.85pt;flip:y;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6WKgIAAEwEAAAOAAAAZHJzL2Uyb0RvYy54bWysVMGO2jAQvVfqP1i+QxIaWIgIq1UCvWy7&#10;SLvt3dgOserYlm0IqOq/d+ywdGkvVdUcnHHG8+bNzHOW96dOoiO3TmhV4mycYsQV1UyofYm/vGxG&#10;c4ycJ4oRqRUv8Zk7fL96/27Zm4JPdKsl4xYBiHJFb0rcem+KJHG05R1xY224AmejbUc8bO0+YZb0&#10;gN7JZJKms6TXlhmrKXcOvtaDE68iftNw6p+axnGPZImBm4+rjesurMlqSYq9JaYV9EKD/AOLjggF&#10;Sa9QNfEEHaz4A6oT1GqnGz+mukt00wjKYw1QTZb+Vs1zSwyPtUBznLm2yf0/WPr5uLVIMJjdBCNF&#10;OpjRw8HrmBrli9Cg3rgCzlVqa0OJ9KSezaOm3xxSumqJ2vN4+uVsIDgLEclNSNg4A2l2/SfN4AyB&#10;BLFbp8Z2qJHCfA2BARw6gk5xPOfrePjJIwofs2xyl02mGFHw5fN0tpjGZKQIOCHaWOc/ct2hYJTY&#10;eUvEvvWVVgqUoO2QgxwfnQ8sfwWEYKU3QsooCKlQX+LFFJIFj9NSsOCMG7vfVdKiIwmSis+Fxc0x&#10;qw+KRbCWE7a+2J4IOdiQXKqAB9UBnYs1aOb7Il2s5+t5Psons/UoT+t69LCp8tFsk91N6w91VdXZ&#10;j0Aty4tWMMZVYPeq3yz/O31cbtKgvKuCr21IbtFjv4Ds6zuSjoMOsx1UstPsvLWvAgDJxsOX6xXu&#10;xNs92G9/AqufAAAA//8DAFBLAwQUAAYACAAAACEAbKW+n94AAAAKAQAADwAAAGRycy9kb3ducmV2&#10;LnhtbEyPQU+DQBCF7038D5sx8dYu1BYaZGmMicaDIbHqfcuOgLKzyG6B/nunJz1O3pc338v3s+3E&#10;iINvHSmIVxEIpMqZlmoF72+Pyx0IHzQZ3TlCBWf0sC+uFrnOjJvoFcdDqAWXkM+0giaEPpPSVw1a&#10;7VeuR+Ls0w1WBz6HWppBT1xuO7mOokRa3RJ/aHSPDw1W34eTVfBD6fljI8fdV1mG5On5pSYsJ6Vu&#10;ruf7OxAB5/AHw0Wf1aFgp6M7kfGiU7CM02TDLCe3W151QWIQRwXrOEpBFrn8P6H4BQAA//8DAFBL&#10;AQItABQABgAIAAAAIQC2gziS/gAAAOEBAAATAAAAAAAAAAAAAAAAAAAAAABbQ29udGVudF9UeXBl&#10;c10ueG1sUEsBAi0AFAAGAAgAAAAhADj9If/WAAAAlAEAAAsAAAAAAAAAAAAAAAAALwEAAF9yZWxz&#10;Ly5yZWxzUEsBAi0AFAAGAAgAAAAhAE6BjpYqAgAATAQAAA4AAAAAAAAAAAAAAAAALgIAAGRycy9l&#10;Mm9Eb2MueG1sUEsBAi0AFAAGAAgAAAAhAGylvp/eAAAACgEAAA8AAAAAAAAAAAAAAAAAhAQAAGRy&#10;cy9kb3ducmV2LnhtbFBLBQYAAAAABAAEAPMAAACPBQAAAAA=&#10;"/>
        </w:pict>
      </w:r>
      <w:r w:rsidR="008F12E6" w:rsidRPr="00A9662C">
        <w:rPr>
          <w:rFonts w:cs="Times New Roman"/>
          <w:noProof/>
          <w:szCs w:val="24"/>
        </w:rPr>
        <w:drawing>
          <wp:anchor distT="0" distB="0" distL="114300" distR="114300" simplePos="0" relativeHeight="251708416" behindDoc="0" locked="0" layoutInCell="1" allowOverlap="1">
            <wp:simplePos x="0" y="0"/>
            <wp:positionH relativeFrom="column">
              <wp:posOffset>135890</wp:posOffset>
            </wp:positionH>
            <wp:positionV relativeFrom="paragraph">
              <wp:posOffset>765175</wp:posOffset>
            </wp:positionV>
            <wp:extent cx="2019935" cy="2413000"/>
            <wp:effectExtent l="19050" t="0" r="18415" b="6350"/>
            <wp:wrapSquare wrapText="bothSides"/>
            <wp:docPr id="14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r w:rsidR="008F12E6" w:rsidRPr="00A9662C">
        <w:rPr>
          <w:rFonts w:cs="Times New Roman"/>
          <w:noProof/>
          <w:szCs w:val="24"/>
        </w:rPr>
        <w:drawing>
          <wp:inline distT="0" distB="0" distL="0" distR="0">
            <wp:extent cx="4453128" cy="1920683"/>
            <wp:effectExtent l="19050" t="0" r="23622" b="3367"/>
            <wp:docPr id="145"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8F12E6" w:rsidRPr="00A9662C">
        <w:rPr>
          <w:rFonts w:cs="Times New Roman"/>
          <w:noProof/>
          <w:szCs w:val="24"/>
        </w:rPr>
        <w:drawing>
          <wp:inline distT="0" distB="0" distL="0" distR="0">
            <wp:extent cx="4453128" cy="1920683"/>
            <wp:effectExtent l="19050" t="0" r="23622" b="3367"/>
            <wp:docPr id="146"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Well over half the infant feeding content was visual (79%), with 71% showing bottle</w:t>
      </w:r>
      <w:r w:rsidR="007728DE">
        <w:rPr>
          <w:rFonts w:cs="Times New Roman"/>
          <w:szCs w:val="24"/>
        </w:rPr>
        <w:t>-</w:t>
      </w:r>
      <w:r w:rsidRPr="00A9662C">
        <w:rPr>
          <w:rFonts w:cs="Times New Roman"/>
          <w:szCs w:val="24"/>
        </w:rPr>
        <w:t>feeding and the remainder showing visuals of infant feeding equipment (29%).  This particular adolescent did not express any opinions or beliefs, and all verbal comments came from those around the adolescent. The influence of others was expressed through Control (48%), Behavioral (26%) and Normative (26%) beliefs. All of the verbal codes about infant feeding referred to a future time when the infant would be able to drink juice (</w:t>
      </w:r>
      <w:r w:rsidRPr="00A9662C">
        <w:rPr>
          <w:rFonts w:cs="Times New Roman"/>
          <w:b/>
          <w:szCs w:val="24"/>
        </w:rPr>
        <w:t xml:space="preserve">Table </w:t>
      </w:r>
      <w:r w:rsidR="007F69C3">
        <w:rPr>
          <w:rFonts w:cs="Times New Roman"/>
          <w:b/>
          <w:szCs w:val="24"/>
        </w:rPr>
        <w:t>4</w:t>
      </w:r>
      <w:r w:rsidRPr="00A9662C">
        <w:rPr>
          <w:rFonts w:cs="Times New Roman"/>
          <w:szCs w:val="24"/>
        </w:rPr>
        <w:t xml:space="preserve">) and the ways that it could be diluted for the baby’s health and to save money.  These representations imply that the focus is not always on breastfeeding or formula feeding, but also what the infant may be consuming at a later time. </w:t>
      </w:r>
    </w:p>
    <w:p w:rsidR="008F12E6" w:rsidRPr="00A9662C" w:rsidRDefault="008F12E6" w:rsidP="00E129EA">
      <w:pPr>
        <w:rPr>
          <w:rFonts w:cs="Times New Roman"/>
          <w:szCs w:val="24"/>
        </w:rPr>
      </w:pPr>
    </w:p>
    <w:p w:rsidR="00675C27" w:rsidRDefault="00675C27"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lastRenderedPageBreak/>
        <w:t>Vignette 10</w:t>
      </w:r>
    </w:p>
    <w:p w:rsidR="008F12E6" w:rsidRPr="00A9662C" w:rsidRDefault="00DE636C" w:rsidP="00E129EA">
      <w:pPr>
        <w:rPr>
          <w:rFonts w:cs="Times New Roman"/>
          <w:szCs w:val="24"/>
        </w:rPr>
      </w:pPr>
      <w:r>
        <w:rPr>
          <w:rFonts w:cs="Times New Roman"/>
          <w:noProof/>
          <w:szCs w:val="24"/>
        </w:rPr>
        <w:pict>
          <v:shape id="Text Box 63" o:spid="_x0000_s1062" type="#_x0000_t202" style="position:absolute;margin-left:6.45pt;margin-top:262.65pt;width:72.95pt;height:35.3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HpSQIAAJAEAAAOAAAAZHJzL2Uyb0RvYy54bWysVF1v2yAUfZ+0/4B4Xx2nSZZadaquXaZJ&#10;3YfU7gdgjGM04DIgsbNf3wskWdq9TfMD4uNyOPece319M2pFdsJ5Caam5cWEEmE4tNJsavrjaf1u&#10;SYkPzLRMgRE13QtPb1Zv31wPthJT6EG1whEEMb4abE37EGxVFJ73QjN/AVYYPOzAaRZw6TZF69iA&#10;6FoV08lkUQzgWuuAC+9x9z4f0lXC7zrBw7eu8yIQVVPkFtLo0tjEsVhds2rjmO0lP9Bg/8BCM2nw&#10;0RPUPQuMbJ38C0pL7sBDFy446AK6TnKRcsBsysmrbB57ZkXKBcXx9iST/3+w/OvuuyOyRe9KSgzT&#10;6NGTGAP5ACNZXEZ9BusrDHu0GBhG3MfYlKu3D8B/emLgrmdmI26dg6EXrEV+ZbxZnF3NOD6CNMMX&#10;aPEdtg2QgMbO6SgeykEQHX3an7yJXDhuXk0Xs8WcEo5Hs9nyskzeFaw6XrbOh08CNImTmjq0PoGz&#10;3YMPkQyrjiHxLQ9KtmupVFq4TXOnHNkxLJN1+hL/V2HKkAGZzKfznP8LiFix4gQSxqyR2mpMNgOX&#10;k/jlksN9LMy8f8wkFX2ESGRfENQyYJsoqWu6PEOJYn80bSriwKTKc8xUmYP6UfAsfRibMRl9OT26&#10;2kC7Rz8c5LbANsZJD+43JQO2RE39ry1zghL12aCnV+VsFnsoLWbz91NcuPOT5vyEGY5QNQ2U5Old&#10;yH23tU5uenwpK2TgFuugk8mjWDCZ1YE/ln1S49Cisa/O1ynqz49k9QwAAP//AwBQSwMEFAAGAAgA&#10;AAAhAJujeKXeAAAACgEAAA8AAABkcnMvZG93bnJldi54bWxMj81KxEAQhO+C7zC04M2dGIlsYiaL&#10;rGQ9KWwUxFtvpk2CmZ6Qmf3x7e096bGqP6qrytXJjepAcxg8G7hdJKCIW28H7gy8v9U3S1AhIlsc&#10;PZOBHwqwqi4vSiysP/KWDk3slIRwKNBAH+NUaB3anhyGhZ+I5fblZ4dR5NxpO+NRwt2o0yS51w4H&#10;lg89TrTuqf1u9s7A86Z9aoIOWG+2L9Pn+sPW9tUac311enwAFekU/2A415fqUEmnnd+zDWoUneZC&#10;GsjS7A7UGciWsmUnTp7loKtS/59Q/QIAAP//AwBQSwECLQAUAAYACAAAACEAtoM4kv4AAADhAQAA&#10;EwAAAAAAAAAAAAAAAAAAAAAAW0NvbnRlbnRfVHlwZXNdLnhtbFBLAQItABQABgAIAAAAIQA4/SH/&#10;1gAAAJQBAAALAAAAAAAAAAAAAAAAAC8BAABfcmVscy8ucmVsc1BLAQItABQABgAIAAAAIQC7fkHp&#10;SQIAAJAEAAAOAAAAAAAAAAAAAAAAAC4CAABkcnMvZTJvRG9jLnhtbFBLAQItABQABgAIAAAAIQCb&#10;o3il3gAAAAoBAAAPAAAAAAAAAAAAAAAAAKMEAABkcnMvZG93bnJldi54bWxQSwUGAAAAAAQABADz&#10;AAAArgUAAAAA&#10;" strokecolor="black [3213]">
            <v:textbox>
              <w:txbxContent>
                <w:p w:rsidR="00ED5983" w:rsidRDefault="00ED5983" w:rsidP="00E129EA">
                  <w:r>
                    <w:rPr>
                      <w:rFonts w:asciiTheme="minorHAnsi" w:hAnsiTheme="minorHAnsi"/>
                      <w:b/>
                      <w:bCs/>
                      <w:i/>
                      <w:iCs/>
                      <w:sz w:val="22"/>
                    </w:rPr>
                    <w:t>Verbal (27</w:t>
                  </w:r>
                  <w:r w:rsidRPr="00AF751B">
                    <w:rPr>
                      <w:rFonts w:asciiTheme="minorHAnsi" w:hAnsiTheme="minorHAnsi"/>
                      <w:b/>
                      <w:bCs/>
                      <w:i/>
                      <w:iCs/>
                      <w:sz w:val="22"/>
                    </w:rPr>
                    <w:t>%)</w:t>
                  </w:r>
                </w:p>
              </w:txbxContent>
            </v:textbox>
          </v:shape>
        </w:pict>
      </w:r>
      <w:r>
        <w:rPr>
          <w:rFonts w:cs="Times New Roman"/>
          <w:noProof/>
          <w:szCs w:val="24"/>
        </w:rPr>
        <w:pict>
          <v:shape id="Text Box 64" o:spid="_x0000_s1063" type="#_x0000_t202" style="position:absolute;margin-left:6.45pt;margin-top:109.95pt;width:72.95pt;height:35.3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LFSAIAAJAEAAAOAAAAZHJzL2Uyb0RvYy54bWysVNtuGyEQfa/Uf0C8N+vL2nVWXkep01SV&#10;0ouU9AMwy3pRgaGAvZt+fQawHbt9q7oPiIHhzJkzM7u8GbQie+G8BFPT8dWIEmE4NNJsa/rj6f7d&#10;ghIfmGmYAiNq+iw8vVm9fbPsbSUm0IFqhCMIYnzV25p2IdiqKDzvhGb+CqwweNmC0yyg6bZF41iP&#10;6FoVk9FoXvTgGuuAC+/x9C5f0lXCb1vBw7e29SIQVVPkFtLq0rqJa7FasmrrmO0kP9Bg/8BCM2kw&#10;6AnqjgVGdk7+BaUld+ChDVccdAFtK7lIOWA249Ef2Tx2zIqUC4rj7Ukm//9g+df9d0dkg7VDeQzT&#10;WKMnMQTyAQYyL6M+vfUVuj1adAwDnqNvytXbB+A/PTGw7pjZilvnoO8Ea5DfOL4szp5mHB9BNv0X&#10;aDAO2wVIQEPrdBQP5SCIjkSeT7WJXDgeXk/m5XxGCcerslxMkW6MwKrjY+t8+CRAk7ipqcPSJ3C2&#10;f/Ahux5dYiwPSjb3UqlkuO1mrRzZM2yT+/Qd0C/clCE9MplNZjn/C4jYseIEEoaskdppTDYDj0fx&#10;i8CswnNszHx+zCQ1fYRIeV1E1jLgmCipa7o4Q4lifzRNQgxMqrxHUZQ5qB8Fz9KHYTOkQk+nkUIs&#10;zQaaZ6yHgzwWOMa46cD9pqTHkaip/7VjTlCiPhus6fW4LOMMJaOcvZ+g4c5vNuc3zHCEqmmgJG/X&#10;Ic/dzjq57TBSVsjALfZBK1ONXlkd+GPbJzUOIxrn6txOXq8/ktULAAAA//8DAFBLAwQUAAYACAAA&#10;ACEA0zCiyN4AAAAKAQAADwAAAGRycy9kb3ducmV2LnhtbEyPQUvDQBCF74L/YRnBm900UGliNkUq&#10;qSeFRkG8TbNjEszOhuy2jf/e6Ulv82Yeb75XbGY3qBNNofdsYLlIQBE33vbcGnh/q+7WoEJEtjh4&#10;JgM/FGBTXl8VmFt/5j2d6tgqCeGQo4EuxjHXOjQdOQwLPxLL7ctPDqPIqdV2wrOEu0GnSXKvHfYs&#10;HzocadtR810fnYHnXfNUBx2w2u1fxs/th63sqzXm9mZ+fAAVaY5/ZrjgCzqUwnTwR7ZBDaLTTJwG&#10;0mUmw8WwWkuXg2yyZAW6LPT/CuUvAAAA//8DAFBLAQItABQABgAIAAAAIQC2gziS/gAAAOEBAAAT&#10;AAAAAAAAAAAAAAAAAAAAAABbQ29udGVudF9UeXBlc10ueG1sUEsBAi0AFAAGAAgAAAAhADj9If/W&#10;AAAAlAEAAAsAAAAAAAAAAAAAAAAALwEAAF9yZWxzLy5yZWxzUEsBAi0AFAAGAAgAAAAhAEtqgsVI&#10;AgAAkAQAAA4AAAAAAAAAAAAAAAAALgIAAGRycy9lMm9Eb2MueG1sUEsBAi0AFAAGAAgAAAAhANMw&#10;osjeAAAACgEAAA8AAAAAAAAAAAAAAAAAogQAAGRycy9kb3ducmV2LnhtbFBLBQYAAAAABAAEAPMA&#10;AACtBQAAAAA=&#10;" strokecolor="black [3213]">
            <v:textbox>
              <w:txbxContent>
                <w:p w:rsidR="00ED5983" w:rsidRDefault="00ED5983" w:rsidP="00E129EA">
                  <w:r>
                    <w:rPr>
                      <w:rFonts w:asciiTheme="minorHAnsi" w:hAnsiTheme="minorHAnsi"/>
                      <w:b/>
                      <w:bCs/>
                      <w:i/>
                      <w:iCs/>
                      <w:sz w:val="22"/>
                    </w:rPr>
                    <w:t>Non-Verbal/ Visual (73</w:t>
                  </w:r>
                  <w:r w:rsidRPr="00AF751B">
                    <w:rPr>
                      <w:rFonts w:asciiTheme="minorHAnsi" w:hAnsiTheme="minorHAnsi"/>
                      <w:b/>
                      <w:bCs/>
                      <w:i/>
                      <w:iCs/>
                      <w:sz w:val="22"/>
                    </w:rPr>
                    <w:t>%)</w:t>
                  </w:r>
                </w:p>
              </w:txbxContent>
            </v:textbox>
          </v:shape>
        </w:pict>
      </w:r>
      <w:r>
        <w:rPr>
          <w:rFonts w:cs="Times New Roman"/>
          <w:noProof/>
          <w:szCs w:val="24"/>
        </w:rPr>
        <w:pict>
          <v:shape id="AutoShape 52" o:spid="_x0000_s1072" type="#_x0000_t32" style="position:absolute;margin-left:-90.8pt;margin-top:130.2pt;width:91.55pt;height:89.5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4UrJQIAAEIEAAAOAAAAZHJzL2Uyb0RvYy54bWysU8GO2yAQvVfqPyDuiWOvk02sOKuVnfSy&#10;bSPt9gMIYBvVBgQkTlT13ztgJ23aS1XVBwzMzJs3b4b107lr0YkbK5TMcTydYcQlVUzIOsdf3naT&#10;JUbWEclIqyTP8YVb/LR5/27d64wnqlEt4wYBiLRZr3PcOKezKLK04R2xU6W5BGOlTEccHE0dMUN6&#10;QO/aKJnNFlGvDNNGUW4t3JaDEW8CflVx6j5XleUOtTkGbi6sJqwHv0abNclqQ3Qj6EiD/AOLjggJ&#10;SW9QJXEEHY34A6oT1CirKjelqotUVQnKQw1QTTz7rZrXhmgeagFxrL7JZP8fLP102hskWI5XGEnS&#10;QYuej06FzGieeH16bTNwK+Te+ArpWb7qF0W/WiRV0RBZ8+D9dtEQHPuI6C7EH6yGLIf+o2LgQyBB&#10;EOtcmc5DggzoHHpyufWEnx2icBnHi2SxnGNEwRbHD48JHHwOkl3DtbHuA1cd8pscW2eIqBtXKCmh&#10;/8rEIRk5vVg3BF4DfG6pdqJt4Z5krUQ96DBP5iHAqlYwb/Q2a+pD0Rp0In6QwjeyuHMz6ihZAGs4&#10;Ydtx74hohz2wbqXHg/KAzrgbJuXbarbaLrfLdJImi+0knZXl5HlXpJPFLn6clw9lUZTxd08tTrNG&#10;MMalZ3ed2jj9u6kY388wb7e5vckQ3aMHoYHs9R9Ih/76lg7DcVDssjdeWt9qGNTgPD4q/xJ+PQev&#10;n09/8wMAAP//AwBQSwMEFAAGAAgAAAAhAKMLSMXgAAAACgEAAA8AAABkcnMvZG93bnJldi54bWxM&#10;j0FPg0AQhe8m/ofNmHgx7S5YSIsMTWPiwaNtE69bGAFlZwm7FOyvd3uyx8n78t43+XY2nTjT4FrL&#10;CNFSgSAubdVyjXA8vC3WIJzXXOnOMiH8koNtcX+X66yyE3/Qee9rEUrYZRqh8b7PpHRlQ0a7pe2J&#10;Q/ZlB6N9OIdaVoOeQrnpZKxUKo1uOSw0uqfXhsqf/WgQyI1JpHYbUx/fL9PTZ3z5nvoD4uPDvHsB&#10;4Wn2/zBc9YM6FMHpZEeunOgQFtE6SgOLEKdqBeKKJCBOCKvnTQKyyOXtC8UfAAAA//8DAFBLAQIt&#10;ABQABgAIAAAAIQC2gziS/gAAAOEBAAATAAAAAAAAAAAAAAAAAAAAAABbQ29udGVudF9UeXBlc10u&#10;eG1sUEsBAi0AFAAGAAgAAAAhADj9If/WAAAAlAEAAAsAAAAAAAAAAAAAAAAALwEAAF9yZWxzLy5y&#10;ZWxzUEsBAi0AFAAGAAgAAAAhAO7vhSslAgAAQgQAAA4AAAAAAAAAAAAAAAAALgIAAGRycy9lMm9E&#10;b2MueG1sUEsBAi0AFAAGAAgAAAAhAKMLSMXgAAAACgEAAA8AAAAAAAAAAAAAAAAAfwQAAGRycy9k&#10;b3ducmV2LnhtbFBLBQYAAAAABAAEAPMAAACMBQAAAAA=&#10;"/>
        </w:pict>
      </w:r>
      <w:r>
        <w:rPr>
          <w:rFonts w:cs="Times New Roman"/>
          <w:noProof/>
          <w:szCs w:val="24"/>
        </w:rPr>
        <w:pict>
          <v:shape id="AutoShape 51" o:spid="_x0000_s1071" type="#_x0000_t32" style="position:absolute;margin-left:-90.8pt;margin-top:69.75pt;width:91.55pt;height:40.2pt;flip:y;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8Y/LgIAAEsEAAAOAAAAZHJzL2Uyb0RvYy54bWysVE2P0zAQvSPxHyzf2yQlKW3UdLVKWi4L&#10;W2kX7q7tNBaObdlu0wrx3xm7H1C4IEQOzjieefNm5jmLh2Mv0YFbJ7SqcDZOMeKKaibUrsKfX9ej&#10;GUbOE8WI1IpX+MQdfli+fbMYTMknutOScYsARLlyMBXuvDdlkjja8Z64sTZcwWGrbU88bO0uYZYM&#10;gN7LZJKm02TQlhmrKXcOvjbnQ7yM+G3LqX9uW8c9khUGbj6uNq7bsCbLBSl3lphO0AsN8g8seiIU&#10;JL1BNcQTtLfiD6heUKudbv2Y6j7RbSsojzVANVn6WzUvHTE81gLNcebWJvf/YOmnw8YiwSoMg1Kk&#10;hxE97r2OmVGRhf4MxpXgVquNDRXSo3oxT5p+dUjpuiNqx6P368lAcIxI7kLCxhnIsh0+agY+BBLE&#10;Zh1b26NWCvMlBAZwaAg6xumcbtPhR48ofMyy6WQ6KzCicFZkaZHH8SWkDDgh2ljnP3Ddo2BU2HlL&#10;xK7ztVYKhKDtOQc5PDkPdUHgNSAEK70WUkY9SIWGCs+LSRFJOS0FC4fBzdndtpYWHUhQVHxCkwDs&#10;zs3qvWIRrOOErS62J0KebfCXKuBBdUDnYp0l822ezlez1Swf5ZPpapSnTTN6XNf5aLrO3hfNu6au&#10;m+x7oJblZScY4yqwu8o3y/9OHpeLdBbeTcC3NiT36LFEIHt9R9Jx0GG2Z5VsNTttbOhGmDkoNjpf&#10;ble4Er/uo9fPf8DyBwAAAP//AwBQSwMEFAAGAAgAAAAhAKm2r57eAAAACgEAAA8AAABkcnMvZG93&#10;bnJldi54bWxMj8FOhDAQhu8mvkMzJt52C6siIGVjTDQeDImr3rt0BJROkXaBfXtnT3qaTP4v/3xT&#10;bBfbiwlH3zlSEK8jEEi1Mx01Ct7fHlcpCB80Gd07QgVH9LAtz88KnRs30ytOu9AILiGfawVtCEMu&#10;pa9btNqv3YDE2acbrQ68jo00o5653PZyE0WJtLojvtDqAR9arL93B6vgh26PH9dySr+qKiRPzy8N&#10;YTUrdXmx3N+BCLiEPxhO+qwOJTvt3YGMF72CVZzGCbOcXGU3IE4Ij72CTZxlIMtC/n+h/AUAAP//&#10;AwBQSwECLQAUAAYACAAAACEAtoM4kv4AAADhAQAAEwAAAAAAAAAAAAAAAAAAAAAAW0NvbnRlbnRf&#10;VHlwZXNdLnhtbFBLAQItABQABgAIAAAAIQA4/SH/1gAAAJQBAAALAAAAAAAAAAAAAAAAAC8BAABf&#10;cmVscy8ucmVsc1BLAQItABQABgAIAAAAIQAu78Y/LgIAAEsEAAAOAAAAAAAAAAAAAAAAAC4CAABk&#10;cnMvZTJvRG9jLnhtbFBLAQItABQABgAIAAAAIQCptq+e3gAAAAoBAAAPAAAAAAAAAAAAAAAAAIgE&#10;AABkcnMvZG93bnJldi54bWxQSwUGAAAAAAQABADzAAAAkwUAAAAA&#10;"/>
        </w:pict>
      </w:r>
      <w:r w:rsidR="008F12E6" w:rsidRPr="00A9662C">
        <w:rPr>
          <w:rFonts w:cs="Times New Roman"/>
          <w:noProof/>
          <w:szCs w:val="24"/>
        </w:rPr>
        <w:drawing>
          <wp:anchor distT="0" distB="0" distL="114300" distR="114300" simplePos="0" relativeHeight="251709440" behindDoc="0" locked="0" layoutInCell="1" allowOverlap="1">
            <wp:simplePos x="0" y="0"/>
            <wp:positionH relativeFrom="column">
              <wp:posOffset>0</wp:posOffset>
            </wp:positionH>
            <wp:positionV relativeFrom="paragraph">
              <wp:posOffset>665480</wp:posOffset>
            </wp:positionV>
            <wp:extent cx="2019935" cy="2413000"/>
            <wp:effectExtent l="19050" t="0" r="18415" b="6350"/>
            <wp:wrapSquare wrapText="bothSides"/>
            <wp:docPr id="14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sidR="008F12E6" w:rsidRPr="00A9662C">
        <w:rPr>
          <w:rFonts w:cs="Times New Roman"/>
          <w:noProof/>
          <w:szCs w:val="24"/>
        </w:rPr>
        <w:drawing>
          <wp:inline distT="0" distB="0" distL="0" distR="0">
            <wp:extent cx="4453128" cy="1920683"/>
            <wp:effectExtent l="19050" t="0" r="23622" b="3367"/>
            <wp:docPr id="148"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008F12E6" w:rsidRPr="00A9662C">
        <w:rPr>
          <w:rFonts w:cs="Times New Roman"/>
          <w:noProof/>
          <w:szCs w:val="24"/>
        </w:rPr>
        <w:drawing>
          <wp:inline distT="0" distB="0" distL="0" distR="0">
            <wp:extent cx="4453128" cy="1920683"/>
            <wp:effectExtent l="19050" t="0" r="23622" b="3367"/>
            <wp:docPr id="149"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r w:rsidRPr="00A9662C">
        <w:rPr>
          <w:rFonts w:cs="Times New Roman"/>
          <w:szCs w:val="24"/>
        </w:rPr>
        <w:t>A large portion of the infant feeding content was portrayed visually (73%) with 98% showing bottle</w:t>
      </w:r>
      <w:r w:rsidR="007728DE">
        <w:rPr>
          <w:rFonts w:cs="Times New Roman"/>
          <w:szCs w:val="24"/>
        </w:rPr>
        <w:t>-</w:t>
      </w:r>
      <w:r w:rsidRPr="00A9662C">
        <w:rPr>
          <w:rFonts w:cs="Times New Roman"/>
          <w:szCs w:val="24"/>
        </w:rPr>
        <w:t xml:space="preserve">feeding and the remainder showing visuals of infant feeding equipment (2%). The adolescent expressed most of her opinions through Control (60%) and </w:t>
      </w:r>
      <w:proofErr w:type="gramStart"/>
      <w:r w:rsidRPr="00A9662C">
        <w:rPr>
          <w:rFonts w:cs="Times New Roman"/>
          <w:szCs w:val="24"/>
        </w:rPr>
        <w:t>Normative</w:t>
      </w:r>
      <w:proofErr w:type="gramEnd"/>
      <w:r w:rsidRPr="00A9662C">
        <w:rPr>
          <w:rFonts w:cs="Times New Roman"/>
          <w:szCs w:val="24"/>
        </w:rPr>
        <w:t xml:space="preserve"> beliefs (13%) and did not share any Behavioral beliefs. Those around the adolescent expressed mainly </w:t>
      </w:r>
      <w:proofErr w:type="gramStart"/>
      <w:r w:rsidRPr="00A9662C">
        <w:rPr>
          <w:rFonts w:cs="Times New Roman"/>
          <w:szCs w:val="24"/>
        </w:rPr>
        <w:t>Normative</w:t>
      </w:r>
      <w:proofErr w:type="gramEnd"/>
      <w:r w:rsidRPr="00A9662C">
        <w:rPr>
          <w:rFonts w:cs="Times New Roman"/>
          <w:szCs w:val="24"/>
        </w:rPr>
        <w:t xml:space="preserve"> beliefs (16%) and opinions about Control beliefs (11%) and also did not state any Behavioral opinions.  All verbal codes about infant feeding were about formula feeding, or the father joking about the infant eating a happy meal. This situation portrayed the infant being formula fed primarily by the adolescent and adolescent boyfriend. These representations imply that infant father’s may not completely understand what food is age-appropriate for an infant, and that education to inform them may be necessary. </w:t>
      </w:r>
    </w:p>
    <w:p w:rsidR="008F12E6" w:rsidRPr="00A9662C" w:rsidRDefault="008F12E6" w:rsidP="00E129EA">
      <w:pPr>
        <w:rPr>
          <w:rFonts w:cs="Times New Roman"/>
          <w:szCs w:val="24"/>
        </w:rPr>
      </w:pPr>
      <w:r w:rsidRPr="00A9662C">
        <w:rPr>
          <w:rFonts w:cs="Times New Roman"/>
          <w:szCs w:val="24"/>
        </w:rPr>
        <w:lastRenderedPageBreak/>
        <w:t>Vignette 11</w:t>
      </w:r>
    </w:p>
    <w:p w:rsidR="008F12E6" w:rsidRPr="00A9662C" w:rsidRDefault="00DE636C" w:rsidP="00E129EA">
      <w:pPr>
        <w:rPr>
          <w:rFonts w:cs="Times New Roman"/>
          <w:szCs w:val="24"/>
        </w:rPr>
      </w:pPr>
      <w:r>
        <w:rPr>
          <w:rFonts w:cs="Times New Roman"/>
          <w:noProof/>
          <w:szCs w:val="24"/>
        </w:rPr>
        <w:pict>
          <v:shape id="Text Box 66" o:spid="_x0000_s1064" type="#_x0000_t202" style="position:absolute;margin-left:6.7pt;margin-top:112pt;width:72.95pt;height:35.3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FSQIAAI8EAAAOAAAAZHJzL2Uyb0RvYy54bWysVNtuGyEQfa/Uf0C812s7a8dZeR2lTl1V&#10;Si9S0g/ALOtFBYYC9m769R3Adp30reo+IIbL4cw5M7u8HbQiB+G8BFPTyWhMiTAcGml2Nf3+tHm3&#10;oMQHZhqmwIiaPgtPb1dv3yx7W4kpdKAa4QiCGF/1tqZdCLYqCs87oZkfgRUGN1twmgUM3a5oHOsR&#10;XatiOh7Pix5cYx1w4T2u3udNukr4bSt4+Nq2XgSiaorcQhpdGrdxLFZLVu0cs53kRxrsH1hoJg0+&#10;eoa6Z4GRvZN/QWnJHXhow4iDLqBtJRcpB8xmMn6VzWPHrEi5oDjenmXy/w+Wfzl8c0Q2Nb2mxDCN&#10;Fj2JIZD3MJD5PMrTW1/hqUeL58KA62hzStXbB+A/PDGw7pjZiTvnoO8Ea5DeJN4sLq5mHB9Btv1n&#10;aPAdtg+QgIbW6agdqkEQHW16PlsTuXBcvJnOy/mMEo5bZbm4miTrCladLlvnw0cBmsRJTR06n8DZ&#10;4cGHSIZVpyPxLQ9KNhupVArcbrtWjhwYVskmfYn/q2PKkB6ZzKaznP8LiFiw4gwShqyR2mtMNgNP&#10;xvHLFYfrWJd5/ZRJqvkIkci+IKhlwC5RUtd0cYESxf5gmlTDgUmV55ipMkf1o+BZ+jBsh+TzVXly&#10;dQvNM/rhIHcFdjFOOnC/KOmxI2rqf+6ZE5SoTwY9vZmUZWyhFJSz6ykG7nJne7nDDEeomgZK8nQd&#10;ctvtrZO7Dl/KChm4wzpoZfIoFkxmdeSPVZ/UOHZobKvLOJ368x9Z/QYAAP//AwBQSwMEFAAGAAgA&#10;AAAhAIwfst3fAAAACgEAAA8AAABkcnMvZG93bnJldi54bWxMj0FLw0AQhe+C/2EZwZvd2MZiYzZF&#10;KqknhUZBvE2zYxLMzobsto3/3ulJj+/Nx5v38vXkenWkMXSeDdzOElDEtbcdNwbe38qbe1AhIlvs&#10;PZOBHwqwLi4vcsysP/GOjlVslIRwyNBAG+OQaR3qlhyGmR+I5fblR4dR5NhoO+JJwl2v50my1A47&#10;lg8tDrRpqf6uDs7A87Z+qoIOWG53L8Pn5sOW9tUac301PT6AijTFPxjO9aU6FNJp7w9sg+pFL1Ih&#10;DcznqWw6A3erBai9OKt0CbrI9f8JxS8AAAD//wMAUEsBAi0AFAAGAAgAAAAhALaDOJL+AAAA4QEA&#10;ABMAAAAAAAAAAAAAAAAAAAAAAFtDb250ZW50X1R5cGVzXS54bWxQSwECLQAUAAYACAAAACEAOP0h&#10;/9YAAACUAQAACwAAAAAAAAAAAAAAAAAvAQAAX3JlbHMvLnJlbHNQSwECLQAUAAYACAAAACEA3a0/&#10;hUkCAACPBAAADgAAAAAAAAAAAAAAAAAuAgAAZHJzL2Uyb0RvYy54bWxQSwECLQAUAAYACAAAACEA&#10;jB+y3d8AAAAKAQAADwAAAAAAAAAAAAAAAACjBAAAZHJzL2Rvd25yZXYueG1sUEsFBgAAAAAEAAQA&#10;8wAAAK8FAAAAAA==&#10;" strokecolor="black [3213]">
            <v:textbox>
              <w:txbxContent>
                <w:p w:rsidR="00ED5983" w:rsidRDefault="00ED5983" w:rsidP="00E129EA">
                  <w:r>
                    <w:rPr>
                      <w:rFonts w:asciiTheme="minorHAnsi" w:hAnsiTheme="minorHAnsi"/>
                      <w:b/>
                      <w:bCs/>
                      <w:i/>
                      <w:iCs/>
                      <w:sz w:val="22"/>
                    </w:rPr>
                    <w:t>Non-Verbal/ Visual (76</w:t>
                  </w:r>
                  <w:r w:rsidRPr="00AF751B">
                    <w:rPr>
                      <w:rFonts w:asciiTheme="minorHAnsi" w:hAnsiTheme="minorHAnsi"/>
                      <w:b/>
                      <w:bCs/>
                      <w:i/>
                      <w:iCs/>
                      <w:sz w:val="22"/>
                    </w:rPr>
                    <w:t>%)</w:t>
                  </w:r>
                </w:p>
              </w:txbxContent>
            </v:textbox>
          </v:shape>
        </w:pict>
      </w:r>
      <w:r>
        <w:rPr>
          <w:rFonts w:cs="Times New Roman"/>
          <w:noProof/>
          <w:szCs w:val="24"/>
        </w:rPr>
        <w:pict>
          <v:shape id="Text Box 65" o:spid="_x0000_s1065" type="#_x0000_t202" style="position:absolute;margin-left:6.7pt;margin-top:261.6pt;width:72.95pt;height:35.3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caSAIAAI8EAAAOAAAAZHJzL2Uyb0RvYy54bWysVNtuGyEQfa/Uf0C812s7tuusvI5Sp64q&#10;pRcp6QewLOtFBYYC9m769RnAdp30reo+IIbL4cw5M7u6GbQiB+G8BFPRyWhMiTAcGml2Ff3xuH23&#10;pMQHZhqmwIiKPglPb9Zv36x6W4opdKAa4QiCGF/2tqJdCLYsCs87oZkfgRUGN1twmgUM3a5oHOsR&#10;XatiOh4vih5cYx1w4T2u3uVNuk74bSt4+Na2XgSiKorcQhpdGus4FusVK3eO2U7yIw32Dyw0kwYf&#10;PUPdscDI3sm/oLTkDjy0YcRBF9C2kouUA2YzGb/K5qFjVqRcUBxvzzL5/wfLvx6+OyKbii4oMUyj&#10;RY9iCOQDDGQxj/L01pd46sHiuTDgOtqcUvX2HvhPTwxsOmZ24tY56DvBGqQ3iTeLi6sZx0eQuv8C&#10;Db7D9gES0NA6HbVDNQiio01PZ2siF46L19PFDPkQjluz2fJqkqwrWHm6bJ0PnwRoEicVdeh8AmeH&#10;ex8iGVaejsS3PCjZbKVSKXC7eqMcOTCskm36Ev9Xx5QhPTKZT+c5/xcQsWDFGSQMWSO115hsBp6M&#10;45crDtexLvP6KZNU8xEikX1BUMuAXaKkrujyAiWK/dE0qYYDkyrPMVNljupHwbP0YaiH5PPV2dUa&#10;mif0w0HuCuxinHTgflPSY0dU1P/aMycoUZ8Neno9mc1iC6VgNn8/xcBd7tSXO8xwhKpooCRPNyG3&#10;3d46uevwpayQgVusg1Ymj2LBZFZH/lj1SY1jh8a2uozTqT//kfUzAAAA//8DAFBLAwQUAAYACAAA&#10;ACEAzbem+98AAAAKAQAADwAAAGRycy9kb3ducmV2LnhtbEyPwU7DMAyG70i8Q2QkbixlZWgrTSc0&#10;1HECaQUJcfMa01Y0TtVkW3l7vBMcf/vT78/5enK9OtIYOs8GbmcJKOLa244bA+9v5c0SVIjIFnvP&#10;ZOCHAqyLy4scM+tPvKNjFRslJRwyNNDGOGRah7olh2HmB2LZffnRYZQ4NtqOeJJy1+t5ktxrhx3L&#10;hRYH2rRUf1cHZ+B5Wz9VQQcst7uX4XPzYUv7ao25vpoeH0BFmuIfDGd9UYdCnPb+wDaoXnJ6J6SB&#10;xTydgzoDi1UKai+TVboEXeT6/wvFLwAAAP//AwBQSwECLQAUAAYACAAAACEAtoM4kv4AAADhAQAA&#10;EwAAAAAAAAAAAAAAAAAAAAAAW0NvbnRlbnRfVHlwZXNdLnhtbFBLAQItABQABgAIAAAAIQA4/SH/&#10;1gAAAJQBAAALAAAAAAAAAAAAAAAAAC8BAABfcmVscy8ucmVsc1BLAQItABQABgAIAAAAIQBWWLca&#10;SAIAAI8EAAAOAAAAAAAAAAAAAAAAAC4CAABkcnMvZTJvRG9jLnhtbFBLAQItABQABgAIAAAAIQDN&#10;t6b73wAAAAoBAAAPAAAAAAAAAAAAAAAAAKIEAABkcnMvZG93bnJldi54bWxQSwUGAAAAAAQABADz&#10;AAAArgUAAAAA&#10;" strokecolor="black [3213]">
            <v:textbox>
              <w:txbxContent>
                <w:p w:rsidR="00ED5983" w:rsidRDefault="00ED5983" w:rsidP="00E129EA">
                  <w:r>
                    <w:rPr>
                      <w:rFonts w:asciiTheme="minorHAnsi" w:hAnsiTheme="minorHAnsi"/>
                      <w:b/>
                      <w:bCs/>
                      <w:i/>
                      <w:iCs/>
                      <w:sz w:val="22"/>
                    </w:rPr>
                    <w:t>Verbal (24</w:t>
                  </w:r>
                  <w:r w:rsidRPr="00AF751B">
                    <w:rPr>
                      <w:rFonts w:asciiTheme="minorHAnsi" w:hAnsiTheme="minorHAnsi"/>
                      <w:b/>
                      <w:bCs/>
                      <w:i/>
                      <w:iCs/>
                      <w:sz w:val="22"/>
                    </w:rPr>
                    <w:t>%)</w:t>
                  </w:r>
                </w:p>
              </w:txbxContent>
            </v:textbox>
          </v:shape>
        </w:pict>
      </w:r>
      <w:r>
        <w:rPr>
          <w:rFonts w:cs="Times New Roman"/>
          <w:noProof/>
          <w:szCs w:val="24"/>
        </w:rPr>
        <w:pict>
          <v:shape id="AutoShape 54" o:spid="_x0000_s1070" type="#_x0000_t32" style="position:absolute;margin-left:-87.1pt;margin-top:120.4pt;width:88.7pt;height:83.4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kMfJQIAAEIEAAAOAAAAZHJzL2Uyb0RvYy54bWysU9uO2yAQfa/Uf0C8Z22ndppYcVYrO+nL&#10;to202w8ggG1UDAhInKjqv3cgF2Xbl6pqHsjgmTlzOYfl43GQ6MCtE1pVOHtIMeKKaiZUV+Fvr5vJ&#10;HCPniWJEasUrfOIOP67ev1uOpuRT3WvJuEUAolw5mgr33psySRzt+UDcgzZcgbPVdiAerrZLmCUj&#10;oA8ymabpLBm1ZcZqyp2Dr83ZiVcRv2059V/b1nGPZIWhNx9PG89dOJPVkpSdJaYX9NIG+YcuBiIU&#10;FL1BNcQTtLfiD6hBUKudbv0D1UOi21ZQHmeAabL0t2leemJ4nAWW48xtTe7/wdIvh61FglW4wEiR&#10;ASh62nsdK6MiD/sZjSshrFZbGyakR/VinjX97pDSdU9Ux2P068lAchYykjcp4eIMVNmNnzWDGAIF&#10;4rKOrR0CJKwBHSMnpxsn/OgRhY9ZNp3lC6COgi9Li0U2j6wlpLymG+v8J64HFIwKO2+J6Hpfa6WA&#10;f22zWIwcnp0PzZHymhBqK70RUkYZSIXGCi+KaRETnJaCBWcIc7bb1dKiAwlCir84KXjuw6zeKxbB&#10;ek7Y+mJ7IuTZhuJSBTwYD9q5WGel/Fiki/V8Pc8n+XS2nuRp00yeNnU+mW2yj0XzoanrJvsZWsvy&#10;sheMcRW6u6o2y/9OFZf3c9bbTbe3NSRv0eO+oNnrf2w68hsoPYtjp9lpa6+8g1Bj8OVRhZdwfwf7&#10;/umvfgEAAP//AwBQSwMEFAAGAAgAAAAhANip7lrfAAAACgEAAA8AAABkcnMvZG93bnJldi54bWxM&#10;j8FOwzAQRO9I/IO1SFxQayeEFkKcqkLiwJG2Elc3XpJAvI5ipwn9epYTPY72afZNsZldJ044hNaT&#10;hmSpQCBV3rZUazjsXxePIEI0ZE3nCTX8YIBNeX1VmNz6id7xtIu14BIKudHQxNjnUoaqQWfC0vdI&#10;fPv0gzOR41BLO5iJy10nU6VW0pmW+ENjenxpsPrejU4DhvEhUdsnVx/eztPdR3r+mvq91rc38/YZ&#10;RMQ5/sPwp8/qULLT0Y9kg+g0LJJ1ljKrIc0Uj2DknvNRQ6bWK5BlIS8nlL8AAAD//wMAUEsBAi0A&#10;FAAGAAgAAAAhALaDOJL+AAAA4QEAABMAAAAAAAAAAAAAAAAAAAAAAFtDb250ZW50X1R5cGVzXS54&#10;bWxQSwECLQAUAAYACAAAACEAOP0h/9YAAACUAQAACwAAAAAAAAAAAAAAAAAvAQAAX3JlbHMvLnJl&#10;bHNQSwECLQAUAAYACAAAACEA6VJDHyUCAABCBAAADgAAAAAAAAAAAAAAAAAuAgAAZHJzL2Uyb0Rv&#10;Yy54bWxQSwECLQAUAAYACAAAACEA2KnuWt8AAAAKAQAADwAAAAAAAAAAAAAAAAB/BAAAZHJzL2Rv&#10;d25yZXYueG1sUEsFBgAAAAAEAAQA8wAAAIsFAAAAAA==&#10;"/>
        </w:pict>
      </w:r>
      <w:r>
        <w:rPr>
          <w:rFonts w:cs="Times New Roman"/>
          <w:noProof/>
          <w:szCs w:val="24"/>
        </w:rPr>
        <w:pict>
          <v:shape id="AutoShape 53" o:spid="_x0000_s1069" type="#_x0000_t32" style="position:absolute;margin-left:-87.1pt;margin-top:75.55pt;width:88.7pt;height:26.1pt;flip:y;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F7KwIAAEsEAAAOAAAAZHJzL2Uyb0RvYy54bWysVMGO2jAQvVfqP1i+QwgEFiLCapVAL9sW&#10;abe9G9shVh3bsg0BVf33jh2gbHupqubgjOOZN29mnrN8PLUSHbl1QqsCp8MRRlxRzYTaF/jL62Yw&#10;x8h5ohiRWvECn7nDj6v375adyflYN1oybhGAKJd3psCN9yZPEkcb3hI31IYrOKy1bYmHrd0nzJIO&#10;0FuZjEejWdJpy4zVlDsHX6v+EK8ifl1z6j/XteMeyQIDNx9XG9ddWJPVkuR7S0wj6IUG+QcWLREK&#10;kt6gKuIJOljxB1QrqNVO135IdZvouhaUxxqgmnT0WzUvDTE81gLNcebWJvf/YOmn49YiwQqcYaRI&#10;CyN6OngdM6PpJPSnMy4Ht1JtbaiQntSLedb0m0NKlw1Rex69X88GgtMQkbwJCRtnIMuu+6gZ+BBI&#10;EJt1qm2LainM1xAYwKEh6BSnc75Nh588ovAxTcezbAFDpHA2maTZQxxfQvKAE6KNdf4D1y0KRoGd&#10;t0TsG19qpUAI2vY5yPHZ+cDyV0AIVnojpIx6kAp1BV5Mx9NIymkpWDgMbs7ud6W06EiCouITS4aT&#10;ezerD4pFsIYTtr7YngjZ25BcqoAH1QGdi9VL5vtitFjP1/NskI1n60E2qqrB06bMBrNN+jCtJlVZ&#10;VumPQC3N8kYwxlVgd5Vvmv2dPC4XqRfeTcC3NiRv0WO/gOz1HUnHQYfZ9irZaXbe2qsAQLHR+XK7&#10;wpW434N9/w9Y/QQAAP//AwBQSwMEFAAGAAgAAAAhAL8l1aHeAAAACgEAAA8AAABkcnMvZG93bnJl&#10;di54bWxMj8tOwzAQRfeV+AdrkNi1zqMvhTgVQgKxQJEosHfjIQnE4xC7Sfr3DCtYXt2jO2fyw2w7&#10;MeLgW0cK4lUEAqlypqVawdvrw3IPwgdNRneOUMEFPRyKq0WuM+MmesHxGGrBI+QzraAJoc+k9FWD&#10;VvuV65G4+3CD1YHjUEsz6InHbSeTKNpKq1viC43u8b7B6ut4tgq+aXd5X8tx/1mWYfv49FwTlpNS&#10;N9fz3S2IgHP4g+FXn9WhYKeTO5PxolOwjHfrhFluNnEMgpGU80lBEqUpyCKX/18ofgAAAP//AwBQ&#10;SwECLQAUAAYACAAAACEAtoM4kv4AAADhAQAAEwAAAAAAAAAAAAAAAAAAAAAAW0NvbnRlbnRfVHlw&#10;ZXNdLnhtbFBLAQItABQABgAIAAAAIQA4/SH/1gAAAJQBAAALAAAAAAAAAAAAAAAAAC8BAABfcmVs&#10;cy8ucmVsc1BLAQItABQABgAIAAAAIQBzCbF7KwIAAEsEAAAOAAAAAAAAAAAAAAAAAC4CAABkcnMv&#10;ZTJvRG9jLnhtbFBLAQItABQABgAIAAAAIQC/JdWh3gAAAAoBAAAPAAAAAAAAAAAAAAAAAIUEAABk&#10;cnMvZG93bnJldi54bWxQSwUGAAAAAAQABADzAAAAkAUAAAAA&#10;"/>
        </w:pict>
      </w:r>
      <w:r w:rsidR="008F12E6" w:rsidRPr="00A9662C">
        <w:rPr>
          <w:rFonts w:cs="Times New Roman"/>
          <w:noProof/>
          <w:szCs w:val="24"/>
        </w:rPr>
        <w:drawing>
          <wp:anchor distT="0" distB="0" distL="114300" distR="114300" simplePos="0" relativeHeight="251710464" behindDoc="0" locked="0" layoutInCell="1" allowOverlap="1">
            <wp:simplePos x="0" y="0"/>
            <wp:positionH relativeFrom="column">
              <wp:posOffset>84455</wp:posOffset>
            </wp:positionH>
            <wp:positionV relativeFrom="paragraph">
              <wp:posOffset>585470</wp:posOffset>
            </wp:positionV>
            <wp:extent cx="2019935" cy="2413000"/>
            <wp:effectExtent l="19050" t="0" r="18415" b="6350"/>
            <wp:wrapSquare wrapText="bothSides"/>
            <wp:docPr id="15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008F12E6" w:rsidRPr="00A9662C">
        <w:rPr>
          <w:rFonts w:cs="Times New Roman"/>
          <w:noProof/>
          <w:szCs w:val="24"/>
        </w:rPr>
        <w:drawing>
          <wp:inline distT="0" distB="0" distL="0" distR="0">
            <wp:extent cx="4453128" cy="1920683"/>
            <wp:effectExtent l="19050" t="0" r="23622" b="3367"/>
            <wp:docPr id="151"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008F12E6" w:rsidRPr="00A9662C">
        <w:rPr>
          <w:rFonts w:cs="Times New Roman"/>
          <w:noProof/>
          <w:szCs w:val="24"/>
        </w:rPr>
        <w:drawing>
          <wp:inline distT="0" distB="0" distL="0" distR="0">
            <wp:extent cx="4453128" cy="1920683"/>
            <wp:effectExtent l="19050" t="0" r="23622" b="3367"/>
            <wp:docPr id="152"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F12E6" w:rsidRPr="00A9662C" w:rsidRDefault="008F12E6" w:rsidP="00E129EA">
      <w:pPr>
        <w:rPr>
          <w:rFonts w:cs="Times New Roman"/>
          <w:szCs w:val="24"/>
        </w:rPr>
      </w:pPr>
    </w:p>
    <w:p w:rsidR="008F12E6" w:rsidRPr="00A9662C" w:rsidRDefault="008F12E6" w:rsidP="00E129EA">
      <w:pPr>
        <w:rPr>
          <w:rFonts w:cs="Times New Roman"/>
          <w:szCs w:val="24"/>
        </w:rPr>
        <w:sectPr w:rsidR="008F12E6" w:rsidRPr="00A9662C" w:rsidSect="00D00CCB">
          <w:type w:val="continuous"/>
          <w:pgSz w:w="15840" w:h="12240" w:orient="landscape"/>
          <w:pgMar w:top="1440" w:right="1440" w:bottom="1440" w:left="1440" w:header="720" w:footer="720" w:gutter="0"/>
          <w:cols w:space="720"/>
          <w:docGrid w:linePitch="360"/>
        </w:sectPr>
      </w:pPr>
      <w:r w:rsidRPr="00A9662C">
        <w:rPr>
          <w:rFonts w:cs="Times New Roman"/>
          <w:szCs w:val="24"/>
        </w:rPr>
        <w:t>Well over half of the infant feeding content was portrayed visually (76%) with 87% showing bottle</w:t>
      </w:r>
      <w:r w:rsidR="007728DE">
        <w:rPr>
          <w:rFonts w:cs="Times New Roman"/>
          <w:szCs w:val="24"/>
        </w:rPr>
        <w:t>-</w:t>
      </w:r>
      <w:r w:rsidRPr="00A9662C">
        <w:rPr>
          <w:rFonts w:cs="Times New Roman"/>
          <w:szCs w:val="24"/>
        </w:rPr>
        <w:t xml:space="preserve">feeding and the remainder showing visuals of infant feeding equipment (13%).  The adolescent expressed most of her opinions through Control (81%) and </w:t>
      </w:r>
      <w:proofErr w:type="gramStart"/>
      <w:r w:rsidRPr="00A9662C">
        <w:rPr>
          <w:rFonts w:cs="Times New Roman"/>
          <w:szCs w:val="24"/>
        </w:rPr>
        <w:t>Normative</w:t>
      </w:r>
      <w:proofErr w:type="gramEnd"/>
      <w:r w:rsidRPr="00A9662C">
        <w:rPr>
          <w:rFonts w:cs="Times New Roman"/>
          <w:szCs w:val="24"/>
        </w:rPr>
        <w:t xml:space="preserve"> beliefs (3%) and did not express any Behavioral beliefs. Others around the adolescent expressed only </w:t>
      </w:r>
      <w:proofErr w:type="gramStart"/>
      <w:r w:rsidRPr="00A9662C">
        <w:rPr>
          <w:rFonts w:cs="Times New Roman"/>
          <w:szCs w:val="24"/>
        </w:rPr>
        <w:t>Normative</w:t>
      </w:r>
      <w:proofErr w:type="gramEnd"/>
      <w:r w:rsidRPr="00A9662C">
        <w:rPr>
          <w:rFonts w:cs="Times New Roman"/>
          <w:szCs w:val="24"/>
        </w:rPr>
        <w:t xml:space="preserve"> beliefs (16%) about infant feeding.  Only one comment is made about breastfeeding, and this is by a friend of the adolescent before the infants are born. The adolescent does not breastfeed. The adolescent (72%) shares the responsibility of feeding with the adolescent boyfriend (7%), adolescent mother (7%) and adolescent friend (14%). On one instance the adolescent talks about the infants starting to cry and how she was trying to soothe them by feeding them, but it was very difficult to feed them both at the same time. These </w:t>
      </w:r>
      <w:r w:rsidRPr="00A9662C">
        <w:rPr>
          <w:rFonts w:cs="Times New Roman"/>
          <w:szCs w:val="24"/>
        </w:rPr>
        <w:lastRenderedPageBreak/>
        <w:t xml:space="preserve">representations imply that </w:t>
      </w:r>
      <w:r w:rsidR="00B440CF">
        <w:rPr>
          <w:rFonts w:cs="Times New Roman"/>
          <w:szCs w:val="24"/>
        </w:rPr>
        <w:t>despite the</w:t>
      </w:r>
      <w:r w:rsidRPr="00A9662C">
        <w:rPr>
          <w:rFonts w:cs="Times New Roman"/>
          <w:szCs w:val="24"/>
        </w:rPr>
        <w:t xml:space="preserve"> friend’s encouragement to breastfeed, the choice of infant feeding decision is up to the adolescent mother</w:t>
      </w:r>
      <w:r w:rsidR="003D2266">
        <w:rPr>
          <w:rFonts w:cs="Times New Roman"/>
          <w:szCs w:val="24"/>
        </w:rPr>
        <w:t>.</w:t>
      </w:r>
    </w:p>
    <w:p w:rsidR="008F12E6" w:rsidRPr="00A9662C" w:rsidRDefault="003D2266" w:rsidP="004075CF">
      <w:pPr>
        <w:pStyle w:val="Heading2"/>
        <w:jc w:val="center"/>
        <w:rPr>
          <w:rFonts w:cs="Times New Roman"/>
          <w:b/>
          <w:i w:val="0"/>
          <w:szCs w:val="24"/>
        </w:rPr>
        <w:sectPr w:rsidR="008F12E6" w:rsidRPr="00A9662C" w:rsidSect="00D00CCB">
          <w:type w:val="continuous"/>
          <w:pgSz w:w="12240" w:h="15840"/>
          <w:pgMar w:top="1440" w:right="1440" w:bottom="1440" w:left="1440" w:header="720" w:footer="720" w:gutter="0"/>
          <w:cols w:space="720"/>
          <w:docGrid w:linePitch="360"/>
        </w:sectPr>
      </w:pPr>
      <w:bookmarkStart w:id="101" w:name="_Toc361038403"/>
      <w:r>
        <w:rPr>
          <w:rFonts w:cs="Times New Roman"/>
          <w:b/>
          <w:i w:val="0"/>
          <w:szCs w:val="24"/>
        </w:rPr>
        <w:lastRenderedPageBreak/>
        <w:t>Appendix E</w:t>
      </w:r>
      <w:r w:rsidR="008F12E6" w:rsidRPr="00A9662C">
        <w:rPr>
          <w:rFonts w:cs="Times New Roman"/>
          <w:b/>
          <w:i w:val="0"/>
          <w:szCs w:val="24"/>
        </w:rPr>
        <w:t>: Defining Beliefs Codebo</w:t>
      </w:r>
      <w:r w:rsidR="00521337">
        <w:rPr>
          <w:rFonts w:cs="Times New Roman"/>
          <w:b/>
          <w:i w:val="0"/>
          <w:szCs w:val="24"/>
        </w:rPr>
        <w:t>o</w:t>
      </w:r>
      <w:r w:rsidR="007F1D7F">
        <w:rPr>
          <w:rFonts w:cs="Times New Roman"/>
          <w:b/>
          <w:i w:val="0"/>
          <w:szCs w:val="24"/>
        </w:rPr>
        <w:t>k</w:t>
      </w:r>
      <w:bookmarkEnd w:id="101"/>
    </w:p>
    <w:tbl>
      <w:tblPr>
        <w:tblpPr w:leftFromText="180" w:rightFromText="180" w:vertAnchor="text" w:horzAnchor="margin" w:tblpY="-29"/>
        <w:tblW w:w="13079" w:type="dxa"/>
        <w:tblLook w:val="04A0"/>
      </w:tblPr>
      <w:tblGrid>
        <w:gridCol w:w="4434"/>
        <w:gridCol w:w="4434"/>
        <w:gridCol w:w="4211"/>
      </w:tblGrid>
      <w:tr w:rsidR="007F1D7F" w:rsidRPr="00A9662C" w:rsidTr="007F1D7F">
        <w:trPr>
          <w:trHeight w:val="897"/>
        </w:trPr>
        <w:tc>
          <w:tcPr>
            <w:tcW w:w="44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line="240" w:lineRule="auto"/>
              <w:jc w:val="center"/>
              <w:rPr>
                <w:rFonts w:eastAsia="Times New Roman" w:cs="Times New Roman"/>
                <w:color w:val="000000"/>
                <w:szCs w:val="24"/>
              </w:rPr>
            </w:pPr>
            <w:r w:rsidRPr="00A9662C">
              <w:rPr>
                <w:rFonts w:eastAsia="Times New Roman" w:cs="Times New Roman"/>
                <w:color w:val="000000"/>
                <w:szCs w:val="24"/>
              </w:rPr>
              <w:lastRenderedPageBreak/>
              <w:t xml:space="preserve">Development of </w:t>
            </w:r>
            <w:r w:rsidRPr="00A9662C">
              <w:rPr>
                <w:rFonts w:eastAsia="Times New Roman" w:cs="Times New Roman"/>
                <w:bCs/>
                <w:color w:val="000000"/>
                <w:szCs w:val="24"/>
              </w:rPr>
              <w:t>Normative</w:t>
            </w:r>
            <w:r w:rsidRPr="00A9662C">
              <w:rPr>
                <w:rFonts w:eastAsia="Times New Roman" w:cs="Times New Roman"/>
                <w:color w:val="000000"/>
                <w:szCs w:val="24"/>
              </w:rPr>
              <w:t xml:space="preserve"> Beliefs</w:t>
            </w:r>
          </w:p>
        </w:tc>
        <w:tc>
          <w:tcPr>
            <w:tcW w:w="4434" w:type="dxa"/>
            <w:tcBorders>
              <w:top w:val="single" w:sz="4" w:space="0" w:color="auto"/>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jc w:val="center"/>
              <w:rPr>
                <w:rFonts w:eastAsia="Times New Roman" w:cs="Times New Roman"/>
                <w:color w:val="000000"/>
                <w:szCs w:val="24"/>
              </w:rPr>
            </w:pPr>
            <w:r w:rsidRPr="00A9662C">
              <w:rPr>
                <w:rFonts w:eastAsia="Times New Roman" w:cs="Times New Roman"/>
                <w:color w:val="000000"/>
                <w:szCs w:val="24"/>
              </w:rPr>
              <w:t xml:space="preserve">Development of </w:t>
            </w:r>
            <w:r w:rsidRPr="00A9662C">
              <w:rPr>
                <w:rFonts w:eastAsia="Times New Roman" w:cs="Times New Roman"/>
                <w:bCs/>
                <w:color w:val="000000"/>
                <w:szCs w:val="24"/>
              </w:rPr>
              <w:t>Behavioral</w:t>
            </w:r>
            <w:r w:rsidRPr="00A9662C">
              <w:rPr>
                <w:rFonts w:eastAsia="Times New Roman" w:cs="Times New Roman"/>
                <w:color w:val="000000"/>
                <w:szCs w:val="24"/>
              </w:rPr>
              <w:t xml:space="preserve"> Beliefs</w:t>
            </w:r>
          </w:p>
        </w:tc>
        <w:tc>
          <w:tcPr>
            <w:tcW w:w="4211" w:type="dxa"/>
            <w:tcBorders>
              <w:top w:val="single" w:sz="4" w:space="0" w:color="auto"/>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jc w:val="center"/>
              <w:rPr>
                <w:rFonts w:eastAsia="Times New Roman" w:cs="Times New Roman"/>
                <w:color w:val="000000"/>
                <w:szCs w:val="24"/>
              </w:rPr>
            </w:pPr>
            <w:r w:rsidRPr="00A9662C">
              <w:rPr>
                <w:rFonts w:eastAsia="Times New Roman" w:cs="Times New Roman"/>
                <w:color w:val="000000"/>
                <w:szCs w:val="24"/>
              </w:rPr>
              <w:t xml:space="preserve">Development of </w:t>
            </w:r>
            <w:r w:rsidRPr="00A9662C">
              <w:rPr>
                <w:rFonts w:eastAsia="Times New Roman" w:cs="Times New Roman"/>
                <w:bCs/>
                <w:color w:val="000000"/>
                <w:szCs w:val="24"/>
              </w:rPr>
              <w:t>Control</w:t>
            </w:r>
            <w:r w:rsidRPr="00A9662C">
              <w:rPr>
                <w:rFonts w:eastAsia="Times New Roman" w:cs="Times New Roman"/>
                <w:color w:val="000000"/>
                <w:szCs w:val="24"/>
              </w:rPr>
              <w:t xml:space="preserve"> Beliefs</w:t>
            </w:r>
          </w:p>
        </w:tc>
      </w:tr>
      <w:tr w:rsidR="007F1D7F" w:rsidRPr="00A9662C" w:rsidTr="007F1D7F">
        <w:trPr>
          <w:trHeight w:val="1043"/>
        </w:trPr>
        <w:tc>
          <w:tcPr>
            <w:tcW w:w="4434" w:type="dxa"/>
            <w:tcBorders>
              <w:top w:val="nil"/>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When a statement is made in a way that the teen expects the behavior will be judged</w:t>
            </w:r>
          </w:p>
        </w:tc>
        <w:tc>
          <w:tcPr>
            <w:tcW w:w="4434"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When a statement is made in way that a teen expresses her opinion or personal belief</w:t>
            </w:r>
          </w:p>
        </w:tc>
        <w:tc>
          <w:tcPr>
            <w:tcW w:w="4211" w:type="dxa"/>
            <w:tcBorders>
              <w:top w:val="nil"/>
              <w:left w:val="nil"/>
              <w:bottom w:val="single" w:sz="4" w:space="0" w:color="auto"/>
              <w:right w:val="single" w:sz="4" w:space="0" w:color="auto"/>
            </w:tcBorders>
            <w:shd w:val="clear" w:color="auto" w:fill="auto"/>
            <w:noWrap/>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When they say something that conveys that either have complete control, or no control over the situation.  (</w:t>
            </w:r>
            <w:proofErr w:type="gramStart"/>
            <w:r w:rsidRPr="00A9662C">
              <w:rPr>
                <w:rFonts w:eastAsia="Times New Roman" w:cs="Times New Roman"/>
                <w:color w:val="000000"/>
                <w:szCs w:val="24"/>
              </w:rPr>
              <w:t>e.g</w:t>
            </w:r>
            <w:proofErr w:type="gramEnd"/>
            <w:r w:rsidRPr="00A9662C">
              <w:rPr>
                <w:rFonts w:eastAsia="Times New Roman" w:cs="Times New Roman"/>
                <w:color w:val="000000"/>
                <w:szCs w:val="24"/>
              </w:rPr>
              <w:t>. You can feed him. Go make a bottle. )</w:t>
            </w:r>
          </w:p>
        </w:tc>
      </w:tr>
      <w:tr w:rsidR="007F1D7F" w:rsidRPr="00A9662C" w:rsidTr="007F1D7F">
        <w:trPr>
          <w:trHeight w:val="598"/>
        </w:trPr>
        <w:tc>
          <w:tcPr>
            <w:tcW w:w="4434" w:type="dxa"/>
            <w:tcBorders>
              <w:top w:val="nil"/>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If stated that is expressed by others</w:t>
            </w:r>
          </w:p>
        </w:tc>
        <w:tc>
          <w:tcPr>
            <w:tcW w:w="4434"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If directly stated as a belief</w:t>
            </w:r>
          </w:p>
        </w:tc>
        <w:tc>
          <w:tcPr>
            <w:tcW w:w="4211"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7F1D7F" w:rsidRPr="00A9662C" w:rsidTr="007F1D7F">
        <w:trPr>
          <w:trHeight w:val="897"/>
        </w:trPr>
        <w:tc>
          <w:tcPr>
            <w:tcW w:w="4434" w:type="dxa"/>
            <w:tcBorders>
              <w:top w:val="nil"/>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xml:space="preserve">When statements are given about behavior in an environment the mother exists in. </w:t>
            </w:r>
          </w:p>
        </w:tc>
        <w:tc>
          <w:tcPr>
            <w:tcW w:w="4434"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When they state something they believe to be an acceptable behavior (e.g. formula, adding cereal to bottle, breastfeeding, etc.)</w:t>
            </w:r>
          </w:p>
        </w:tc>
        <w:tc>
          <w:tcPr>
            <w:tcW w:w="4211"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7F1D7F" w:rsidRPr="00A9662C" w:rsidTr="007F1D7F">
        <w:trPr>
          <w:trHeight w:val="897"/>
        </w:trPr>
        <w:tc>
          <w:tcPr>
            <w:tcW w:w="4434" w:type="dxa"/>
            <w:tcBorders>
              <w:top w:val="nil"/>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When the teen “speaks for someone else”. The teen makes a statement about how someone else feels/thinks. (e.g. He doesn’t care if I breastfeed of not)</w:t>
            </w:r>
          </w:p>
        </w:tc>
        <w:tc>
          <w:tcPr>
            <w:tcW w:w="4434"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t>
            </w:r>
          </w:p>
        </w:tc>
        <w:tc>
          <w:tcPr>
            <w:tcW w:w="4211" w:type="dxa"/>
            <w:tcBorders>
              <w:top w:val="nil"/>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7F1D7F" w:rsidRPr="00A9662C" w:rsidTr="007F1D7F">
        <w:trPr>
          <w:trHeight w:val="1133"/>
        </w:trPr>
        <w:tc>
          <w:tcPr>
            <w:tcW w:w="44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F1D7F" w:rsidRPr="00A9662C" w:rsidRDefault="007F1D7F" w:rsidP="007F1D7F">
            <w:pPr>
              <w:spacing w:after="200"/>
              <w:rPr>
                <w:rFonts w:cs="Times New Roman"/>
                <w:szCs w:val="24"/>
              </w:rPr>
            </w:pPr>
            <w:r w:rsidRPr="00A9662C">
              <w:rPr>
                <w:rFonts w:cs="Times New Roman"/>
                <w:szCs w:val="24"/>
              </w:rPr>
              <w:t xml:space="preserve">The individual’s perception of how acceptable the behavior is, both amongst close friends and family and in the broader context of society </w:t>
            </w:r>
          </w:p>
        </w:tc>
        <w:tc>
          <w:tcPr>
            <w:tcW w:w="4434" w:type="dxa"/>
            <w:tcBorders>
              <w:top w:val="single" w:sz="4" w:space="0" w:color="auto"/>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p>
        </w:tc>
        <w:tc>
          <w:tcPr>
            <w:tcW w:w="4211" w:type="dxa"/>
            <w:tcBorders>
              <w:top w:val="single" w:sz="4" w:space="0" w:color="auto"/>
              <w:left w:val="nil"/>
              <w:bottom w:val="single" w:sz="4" w:space="0" w:color="auto"/>
              <w:right w:val="single" w:sz="4" w:space="0" w:color="auto"/>
            </w:tcBorders>
            <w:shd w:val="clear" w:color="auto" w:fill="auto"/>
            <w:vAlign w:val="bottom"/>
            <w:hideMark/>
          </w:tcPr>
          <w:p w:rsidR="007F1D7F" w:rsidRPr="00A9662C" w:rsidRDefault="007F1D7F" w:rsidP="007F1D7F">
            <w:pPr>
              <w:spacing w:line="240" w:lineRule="auto"/>
              <w:rPr>
                <w:rFonts w:eastAsia="Times New Roman" w:cs="Times New Roman"/>
                <w:color w:val="000000"/>
                <w:szCs w:val="24"/>
              </w:rPr>
            </w:pPr>
          </w:p>
        </w:tc>
      </w:tr>
    </w:tbl>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Default="008F12E6" w:rsidP="00E129EA">
      <w:pPr>
        <w:rPr>
          <w:rFonts w:cs="Times New Roman"/>
          <w:szCs w:val="24"/>
        </w:rPr>
      </w:pPr>
    </w:p>
    <w:p w:rsidR="00521337" w:rsidRPr="00A9662C" w:rsidRDefault="00521337"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p w:rsidR="008F12E6" w:rsidRPr="00A9662C" w:rsidRDefault="008F12E6" w:rsidP="00E129EA">
      <w:pPr>
        <w:rPr>
          <w:rFonts w:cs="Times New Roman"/>
          <w:szCs w:val="24"/>
        </w:rPr>
      </w:pPr>
    </w:p>
    <w:tbl>
      <w:tblPr>
        <w:tblW w:w="13064" w:type="dxa"/>
        <w:jc w:val="center"/>
        <w:tblInd w:w="94" w:type="dxa"/>
        <w:tblLook w:val="04A0"/>
      </w:tblPr>
      <w:tblGrid>
        <w:gridCol w:w="4424"/>
        <w:gridCol w:w="4410"/>
        <w:gridCol w:w="4230"/>
      </w:tblGrid>
      <w:tr w:rsidR="008F12E6" w:rsidRPr="00A9662C" w:rsidTr="00E129EA">
        <w:trPr>
          <w:trHeight w:val="900"/>
          <w:jc w:val="center"/>
        </w:trPr>
        <w:tc>
          <w:tcPr>
            <w:tcW w:w="442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lastRenderedPageBreak/>
              <w:t>Development of Other's Normative Beliefs</w:t>
            </w:r>
          </w:p>
        </w:tc>
        <w:tc>
          <w:tcPr>
            <w:tcW w:w="4410" w:type="dxa"/>
            <w:tcBorders>
              <w:top w:val="single" w:sz="4" w:space="0" w:color="auto"/>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Other's Behavioral Beliefs</w:t>
            </w:r>
          </w:p>
        </w:tc>
        <w:tc>
          <w:tcPr>
            <w:tcW w:w="4230" w:type="dxa"/>
            <w:tcBorders>
              <w:top w:val="single" w:sz="4" w:space="0" w:color="auto"/>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Other's Control Beliefs</w:t>
            </w:r>
          </w:p>
        </w:tc>
      </w:tr>
      <w:tr w:rsidR="008F12E6" w:rsidRPr="00A9662C" w:rsidTr="00E129EA">
        <w:trPr>
          <w:trHeight w:val="900"/>
          <w:jc w:val="center"/>
        </w:trPr>
        <w:tc>
          <w:tcPr>
            <w:tcW w:w="4424"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When others instigate conversations related to normative beliefs</w:t>
            </w:r>
          </w:p>
        </w:tc>
        <w:tc>
          <w:tcPr>
            <w:tcW w:w="4410" w:type="dxa"/>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xml:space="preserve">When a statement is made in way that someone other than </w:t>
            </w:r>
            <w:r w:rsidR="00B440CF" w:rsidRPr="00A9662C">
              <w:rPr>
                <w:rFonts w:eastAsia="Times New Roman" w:cs="Times New Roman"/>
                <w:color w:val="000000"/>
                <w:szCs w:val="24"/>
              </w:rPr>
              <w:t>the teen</w:t>
            </w:r>
            <w:r w:rsidRPr="00A9662C">
              <w:rPr>
                <w:rFonts w:eastAsia="Times New Roman" w:cs="Times New Roman"/>
                <w:color w:val="000000"/>
                <w:szCs w:val="24"/>
              </w:rPr>
              <w:t xml:space="preserve"> expresses their opinion or personal belief</w:t>
            </w:r>
          </w:p>
        </w:tc>
        <w:tc>
          <w:tcPr>
            <w:tcW w:w="4230" w:type="dxa"/>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When others say something that conveys that either have complete control, or no control over the situation.</w:t>
            </w:r>
          </w:p>
        </w:tc>
      </w:tr>
      <w:tr w:rsidR="008F12E6" w:rsidRPr="00A9662C" w:rsidTr="00E129EA">
        <w:trPr>
          <w:trHeight w:val="900"/>
          <w:jc w:val="center"/>
        </w:trPr>
        <w:tc>
          <w:tcPr>
            <w:tcW w:w="4424"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When other stated something that is expressed by others</w:t>
            </w:r>
          </w:p>
        </w:tc>
        <w:tc>
          <w:tcPr>
            <w:tcW w:w="4410" w:type="dxa"/>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If directly stated as on belief</w:t>
            </w:r>
          </w:p>
        </w:tc>
        <w:tc>
          <w:tcPr>
            <w:tcW w:w="4230" w:type="dxa"/>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t>
            </w:r>
          </w:p>
        </w:tc>
      </w:tr>
      <w:tr w:rsidR="008F12E6" w:rsidRPr="00A9662C" w:rsidTr="00E129EA">
        <w:trPr>
          <w:trHeight w:val="900"/>
          <w:jc w:val="center"/>
        </w:trPr>
        <w:tc>
          <w:tcPr>
            <w:tcW w:w="4424" w:type="dxa"/>
            <w:tcBorders>
              <w:top w:val="nil"/>
              <w:left w:val="single" w:sz="4" w:space="0" w:color="auto"/>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xml:space="preserve">When statements are given about behavior in an environment another exists in. </w:t>
            </w:r>
          </w:p>
        </w:tc>
        <w:tc>
          <w:tcPr>
            <w:tcW w:w="4410" w:type="dxa"/>
            <w:tcBorders>
              <w:top w:val="nil"/>
              <w:left w:val="nil"/>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 When they state something they believe to be an acceptable behavior (e.g. formula, adding cereal to bottle, breastfeeding, etc.)</w:t>
            </w:r>
          </w:p>
        </w:tc>
        <w:tc>
          <w:tcPr>
            <w:tcW w:w="4230" w:type="dxa"/>
            <w:tcBorders>
              <w:top w:val="nil"/>
              <w:left w:val="nil"/>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p>
        </w:tc>
      </w:tr>
      <w:tr w:rsidR="008F12E6" w:rsidRPr="00A9662C" w:rsidTr="00E129EA">
        <w:trPr>
          <w:trHeight w:val="900"/>
          <w:jc w:val="center"/>
        </w:trPr>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When others make statements that suggest there are trying to figure out what is normal, or acceptable (e.g. how much should I feed the infant?)</w:t>
            </w:r>
          </w:p>
        </w:tc>
        <w:tc>
          <w:tcPr>
            <w:tcW w:w="4410" w:type="dxa"/>
            <w:tcBorders>
              <w:top w:val="single" w:sz="4" w:space="0" w:color="auto"/>
              <w:left w:val="nil"/>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p>
        </w:tc>
        <w:tc>
          <w:tcPr>
            <w:tcW w:w="4230" w:type="dxa"/>
            <w:tcBorders>
              <w:top w:val="single" w:sz="4" w:space="0" w:color="auto"/>
              <w:left w:val="nil"/>
              <w:bottom w:val="single" w:sz="4" w:space="0" w:color="auto"/>
              <w:right w:val="single" w:sz="4" w:space="0" w:color="auto"/>
            </w:tcBorders>
            <w:shd w:val="clear" w:color="auto" w:fill="auto"/>
            <w:vAlign w:val="bottom"/>
          </w:tcPr>
          <w:p w:rsidR="008F12E6" w:rsidRPr="00A9662C" w:rsidRDefault="008F12E6" w:rsidP="00E129EA">
            <w:pPr>
              <w:spacing w:line="240" w:lineRule="auto"/>
              <w:rPr>
                <w:rFonts w:eastAsia="Times New Roman" w:cs="Times New Roman"/>
                <w:color w:val="000000"/>
                <w:szCs w:val="24"/>
              </w:rPr>
            </w:pPr>
          </w:p>
        </w:tc>
      </w:tr>
    </w:tbl>
    <w:p w:rsidR="008F12E6" w:rsidRPr="00A9662C" w:rsidRDefault="008F12E6" w:rsidP="00E129EA">
      <w:pPr>
        <w:rPr>
          <w:rFonts w:cs="Times New Roman"/>
          <w:szCs w:val="24"/>
        </w:rPr>
      </w:pPr>
    </w:p>
    <w:p w:rsidR="008F12E6" w:rsidRPr="00A9662C" w:rsidRDefault="008F12E6">
      <w:pPr>
        <w:rPr>
          <w:rFonts w:cs="Times New Roman"/>
          <w:szCs w:val="24"/>
        </w:rPr>
      </w:pPr>
      <w:r w:rsidRPr="00A9662C">
        <w:rPr>
          <w:rFonts w:cs="Times New Roman"/>
          <w:szCs w:val="24"/>
        </w:rPr>
        <w:t>All Visual information is considered to be a NORMATIVE belief. When no verbal comments are made about the visual behavior, it is conveyed as being a behavior in an environment that the teen exists in, and therefore the audience will view it as an acceptable behavior, and therefore, normal.</w:t>
      </w:r>
    </w:p>
    <w:p w:rsidR="003D2266" w:rsidRDefault="003D2266">
      <w:pPr>
        <w:rPr>
          <w:rFonts w:cs="Times New Roman"/>
          <w:szCs w:val="24"/>
        </w:rPr>
        <w:sectPr w:rsidR="003D2266" w:rsidSect="00D00CCB">
          <w:type w:val="continuous"/>
          <w:pgSz w:w="15840" w:h="12240" w:orient="landscape"/>
          <w:pgMar w:top="1440" w:right="1440" w:bottom="1440" w:left="1440" w:header="720" w:footer="720" w:gutter="0"/>
          <w:cols w:space="720"/>
          <w:docGrid w:linePitch="360"/>
        </w:sectPr>
      </w:pPr>
    </w:p>
    <w:p w:rsidR="008F12E6" w:rsidRPr="00A9662C" w:rsidRDefault="008F12E6">
      <w:pPr>
        <w:rPr>
          <w:rFonts w:cs="Times New Roman"/>
          <w:szCs w:val="24"/>
        </w:rPr>
        <w:sectPr w:rsidR="008F12E6" w:rsidRPr="00A9662C" w:rsidSect="00D00CCB">
          <w:type w:val="continuous"/>
          <w:pgSz w:w="15840" w:h="12240" w:orient="landscape"/>
          <w:pgMar w:top="1440" w:right="1440" w:bottom="1440" w:left="1440" w:header="720" w:footer="720" w:gutter="0"/>
          <w:cols w:space="720"/>
          <w:docGrid w:linePitch="360"/>
        </w:sectPr>
      </w:pPr>
    </w:p>
    <w:p w:rsidR="008F12E6" w:rsidRPr="00A9662C" w:rsidRDefault="008F12E6" w:rsidP="003D2266">
      <w:pPr>
        <w:rPr>
          <w:rFonts w:cs="Times New Roman"/>
          <w:b/>
          <w:szCs w:val="24"/>
        </w:rPr>
        <w:sectPr w:rsidR="008F12E6" w:rsidRPr="00A9662C" w:rsidSect="00D00CCB">
          <w:type w:val="continuous"/>
          <w:pgSz w:w="12240" w:h="15840"/>
          <w:pgMar w:top="1440" w:right="1440" w:bottom="1440" w:left="1440" w:header="720" w:footer="720" w:gutter="0"/>
          <w:cols w:space="720"/>
          <w:docGrid w:linePitch="360"/>
        </w:sectPr>
      </w:pPr>
    </w:p>
    <w:p w:rsidR="008F12E6" w:rsidRPr="00A9662C" w:rsidRDefault="008F12E6" w:rsidP="003D2266">
      <w:pPr>
        <w:pStyle w:val="Heading2"/>
        <w:jc w:val="center"/>
        <w:rPr>
          <w:rFonts w:cs="Times New Roman"/>
          <w:b/>
          <w:i w:val="0"/>
          <w:szCs w:val="24"/>
        </w:rPr>
        <w:sectPr w:rsidR="008F12E6" w:rsidRPr="00A9662C" w:rsidSect="00D00CCB">
          <w:type w:val="continuous"/>
          <w:pgSz w:w="12240" w:h="15840"/>
          <w:pgMar w:top="1440" w:right="1440" w:bottom="1440" w:left="1440" w:header="720" w:footer="720" w:gutter="0"/>
          <w:cols w:space="720"/>
          <w:docGrid w:linePitch="360"/>
        </w:sectPr>
      </w:pPr>
      <w:bookmarkStart w:id="102" w:name="_Toc361038404"/>
      <w:r w:rsidRPr="00A9662C">
        <w:rPr>
          <w:rFonts w:cs="Times New Roman"/>
          <w:b/>
          <w:i w:val="0"/>
          <w:szCs w:val="24"/>
        </w:rPr>
        <w:lastRenderedPageBreak/>
        <w:t xml:space="preserve">Appendix </w:t>
      </w:r>
      <w:r w:rsidR="003D2266">
        <w:rPr>
          <w:rFonts w:cs="Times New Roman"/>
          <w:b/>
          <w:i w:val="0"/>
          <w:szCs w:val="24"/>
        </w:rPr>
        <w:t>F</w:t>
      </w:r>
      <w:r w:rsidRPr="00A9662C">
        <w:rPr>
          <w:rFonts w:cs="Times New Roman"/>
          <w:b/>
          <w:i w:val="0"/>
          <w:szCs w:val="24"/>
        </w:rPr>
        <w:t>: Inter-Coder Reliability</w:t>
      </w:r>
      <w:bookmarkEnd w:id="102"/>
    </w:p>
    <w:tbl>
      <w:tblPr>
        <w:tblpPr w:leftFromText="180" w:rightFromText="180" w:vertAnchor="page" w:horzAnchor="margin" w:tblpY="2451"/>
        <w:tblW w:w="12979" w:type="dxa"/>
        <w:tblLayout w:type="fixed"/>
        <w:tblLook w:val="04A0"/>
      </w:tblPr>
      <w:tblGrid>
        <w:gridCol w:w="634"/>
        <w:gridCol w:w="369"/>
        <w:gridCol w:w="265"/>
        <w:gridCol w:w="363"/>
        <w:gridCol w:w="629"/>
        <w:gridCol w:w="178"/>
        <w:gridCol w:w="362"/>
        <w:gridCol w:w="169"/>
        <w:gridCol w:w="1001"/>
        <w:gridCol w:w="169"/>
        <w:gridCol w:w="470"/>
        <w:gridCol w:w="700"/>
        <w:gridCol w:w="20"/>
        <w:gridCol w:w="630"/>
        <w:gridCol w:w="70"/>
        <w:gridCol w:w="1100"/>
        <w:gridCol w:w="630"/>
        <w:gridCol w:w="630"/>
        <w:gridCol w:w="540"/>
        <w:gridCol w:w="1170"/>
        <w:gridCol w:w="585"/>
        <w:gridCol w:w="585"/>
        <w:gridCol w:w="540"/>
        <w:gridCol w:w="1170"/>
      </w:tblGrid>
      <w:tr w:rsidR="008F12E6" w:rsidRPr="004E2468" w:rsidTr="003D2297">
        <w:trPr>
          <w:trHeight w:val="660"/>
        </w:trPr>
        <w:tc>
          <w:tcPr>
            <w:tcW w:w="12979" w:type="dxa"/>
            <w:gridSpan w:val="24"/>
            <w:tcBorders>
              <w:top w:val="single" w:sz="4" w:space="0" w:color="auto"/>
              <w:left w:val="single" w:sz="4" w:space="0" w:color="auto"/>
              <w:bottom w:val="single" w:sz="4" w:space="0" w:color="auto"/>
              <w:right w:val="single" w:sz="4" w:space="0" w:color="auto"/>
            </w:tcBorders>
            <w:shd w:val="clear" w:color="auto" w:fill="auto"/>
          </w:tcPr>
          <w:p w:rsidR="003D2297" w:rsidRPr="004E2468" w:rsidRDefault="008F12E6" w:rsidP="003D2297">
            <w:pPr>
              <w:spacing w:line="240" w:lineRule="auto"/>
              <w:jc w:val="center"/>
              <w:rPr>
                <w:rFonts w:eastAsia="Times New Roman" w:cs="Times New Roman"/>
                <w:b/>
                <w:bCs/>
                <w:color w:val="000000"/>
                <w:sz w:val="22"/>
              </w:rPr>
            </w:pPr>
            <w:r w:rsidRPr="004E2468">
              <w:rPr>
                <w:rFonts w:eastAsia="Times New Roman" w:cs="Times New Roman"/>
                <w:b/>
                <w:bCs/>
                <w:color w:val="000000"/>
                <w:sz w:val="22"/>
              </w:rPr>
              <w:lastRenderedPageBreak/>
              <w:t>Beginning of Transcript</w:t>
            </w:r>
          </w:p>
        </w:tc>
      </w:tr>
      <w:tr w:rsidR="008F12E6" w:rsidRPr="004E2468" w:rsidTr="003D2297">
        <w:trPr>
          <w:trHeight w:val="645"/>
        </w:trPr>
        <w:tc>
          <w:tcPr>
            <w:tcW w:w="1003" w:type="dxa"/>
            <w:gridSpan w:val="2"/>
            <w:vMerge w:val="restart"/>
            <w:tcBorders>
              <w:top w:val="single" w:sz="4" w:space="0" w:color="auto"/>
              <w:left w:val="single" w:sz="4" w:space="0" w:color="auto"/>
              <w:right w:val="single" w:sz="4" w:space="0" w:color="auto"/>
            </w:tcBorders>
            <w:shd w:val="clear" w:color="auto" w:fill="auto"/>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Vignette</w:t>
            </w:r>
          </w:p>
        </w:tc>
        <w:tc>
          <w:tcPr>
            <w:tcW w:w="125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Total Number of Codes</w:t>
            </w:r>
          </w:p>
        </w:tc>
        <w:tc>
          <w:tcPr>
            <w:tcW w:w="540" w:type="dxa"/>
            <w:gridSpan w:val="2"/>
            <w:vMerge w:val="restart"/>
            <w:tcBorders>
              <w:top w:val="nil"/>
              <w:left w:val="single" w:sz="4" w:space="0" w:color="auto"/>
              <w:bottom w:val="single" w:sz="4" w:space="0" w:color="auto"/>
              <w:right w:val="nil"/>
            </w:tcBorders>
            <w:shd w:val="clear" w:color="auto" w:fill="auto"/>
            <w:textDirection w:val="btLr"/>
            <w:vAlign w:val="center"/>
            <w:hideMark/>
          </w:tcPr>
          <w:p w:rsidR="008F12E6" w:rsidRPr="004E2468" w:rsidRDefault="008F12E6" w:rsidP="003D2297">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1170" w:type="dxa"/>
            <w:gridSpan w:val="2"/>
            <w:vMerge w:val="restart"/>
            <w:tcBorders>
              <w:top w:val="single" w:sz="4" w:space="0" w:color="auto"/>
              <w:left w:val="single" w:sz="8" w:space="0" w:color="auto"/>
              <w:right w:val="single" w:sz="8" w:space="0" w:color="auto"/>
            </w:tcBorders>
            <w:shd w:val="clear" w:color="auto" w:fill="auto"/>
            <w:vAlign w:val="bottom"/>
          </w:tcPr>
          <w:p w:rsidR="008F12E6" w:rsidRPr="001360FF" w:rsidRDefault="008F12E6" w:rsidP="003D2297">
            <w:pPr>
              <w:spacing w:line="240" w:lineRule="auto"/>
              <w:jc w:val="center"/>
              <w:rPr>
                <w:rFonts w:eastAsia="Times New Roman" w:cs="Times New Roman"/>
                <w:b/>
                <w:color w:val="000000"/>
                <w:sz w:val="22"/>
              </w:rPr>
            </w:pPr>
            <w:r w:rsidRPr="001360FF">
              <w:rPr>
                <w:rFonts w:eastAsia="Times New Roman" w:cs="Times New Roman"/>
                <w:b/>
                <w:color w:val="000000"/>
                <w:sz w:val="22"/>
              </w:rPr>
              <w:t>Inter-Coder Reliability (%)</w:t>
            </w:r>
          </w:p>
        </w:tc>
        <w:tc>
          <w:tcPr>
            <w:tcW w:w="1359" w:type="dxa"/>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Number of Normative</w:t>
            </w:r>
          </w:p>
        </w:tc>
        <w:tc>
          <w:tcPr>
            <w:tcW w:w="630" w:type="dxa"/>
            <w:vMerge w:val="restart"/>
            <w:tcBorders>
              <w:top w:val="nil"/>
              <w:left w:val="single" w:sz="4" w:space="0" w:color="auto"/>
              <w:right w:val="single" w:sz="4" w:space="0" w:color="auto"/>
            </w:tcBorders>
            <w:shd w:val="clear" w:color="auto" w:fill="auto"/>
            <w:textDirection w:val="btLr"/>
            <w:vAlign w:val="center"/>
            <w:hideMark/>
          </w:tcPr>
          <w:p w:rsidR="008F12E6" w:rsidRPr="004E2468" w:rsidRDefault="008F12E6" w:rsidP="003D2297">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1170" w:type="dxa"/>
            <w:gridSpan w:val="2"/>
            <w:vMerge w:val="restart"/>
            <w:tcBorders>
              <w:top w:val="single" w:sz="4" w:space="0" w:color="auto"/>
              <w:left w:val="single" w:sz="4" w:space="0" w:color="auto"/>
              <w:right w:val="single" w:sz="4" w:space="0" w:color="auto"/>
            </w:tcBorders>
            <w:shd w:val="clear" w:color="auto" w:fill="auto"/>
            <w:vAlign w:val="bottom"/>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Number of Behavior</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8F12E6" w:rsidRPr="004E2468" w:rsidRDefault="008F12E6" w:rsidP="003D2297">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1170" w:type="dxa"/>
            <w:vMerge w:val="restart"/>
            <w:tcBorders>
              <w:top w:val="nil"/>
              <w:left w:val="single" w:sz="4" w:space="0" w:color="auto"/>
              <w:right w:val="single" w:sz="4" w:space="0" w:color="auto"/>
            </w:tcBorders>
            <w:shd w:val="clear" w:color="auto" w:fill="auto"/>
            <w:vAlign w:val="bottom"/>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c>
          <w:tcPr>
            <w:tcW w:w="117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Number of Control</w:t>
            </w:r>
          </w:p>
        </w:tc>
        <w:tc>
          <w:tcPr>
            <w:tcW w:w="540" w:type="dxa"/>
            <w:vMerge w:val="restart"/>
            <w:tcBorders>
              <w:top w:val="nil"/>
              <w:left w:val="single" w:sz="4" w:space="0" w:color="auto"/>
              <w:right w:val="single" w:sz="4" w:space="0" w:color="auto"/>
            </w:tcBorders>
            <w:shd w:val="clear" w:color="auto" w:fill="auto"/>
            <w:textDirection w:val="btLr"/>
            <w:vAlign w:val="center"/>
          </w:tcPr>
          <w:p w:rsidR="008F12E6" w:rsidRPr="004E2468" w:rsidRDefault="008F12E6" w:rsidP="003D2297">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1170" w:type="dxa"/>
            <w:vMerge w:val="restart"/>
            <w:tcBorders>
              <w:top w:val="nil"/>
              <w:left w:val="single" w:sz="4" w:space="0" w:color="auto"/>
              <w:right w:val="single" w:sz="4" w:space="0" w:color="auto"/>
            </w:tcBorders>
            <w:shd w:val="clear" w:color="auto" w:fill="auto"/>
            <w:vAlign w:val="bottom"/>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r>
      <w:tr w:rsidR="008F12E6" w:rsidRPr="004E2468" w:rsidTr="003D2297">
        <w:trPr>
          <w:trHeight w:val="422"/>
        </w:trPr>
        <w:tc>
          <w:tcPr>
            <w:tcW w:w="1003" w:type="dxa"/>
            <w:gridSpan w:val="2"/>
            <w:vMerge/>
            <w:tcBorders>
              <w:left w:val="single" w:sz="4" w:space="0" w:color="auto"/>
              <w:bottom w:val="single" w:sz="4" w:space="0" w:color="auto"/>
              <w:right w:val="single" w:sz="4" w:space="0" w:color="auto"/>
            </w:tcBorders>
            <w:shd w:val="clear" w:color="auto" w:fill="auto"/>
          </w:tcPr>
          <w:p w:rsidR="008F12E6" w:rsidRPr="004E2468" w:rsidRDefault="008F12E6" w:rsidP="003D2297">
            <w:pPr>
              <w:spacing w:line="240" w:lineRule="auto"/>
              <w:jc w:val="center"/>
              <w:rPr>
                <w:rFonts w:eastAsia="Times New Roman" w:cs="Times New Roman"/>
                <w:color w:val="000000"/>
                <w:sz w:val="22"/>
              </w:rPr>
            </w:pPr>
          </w:p>
        </w:tc>
        <w:tc>
          <w:tcPr>
            <w:tcW w:w="628" w:type="dxa"/>
            <w:gridSpan w:val="2"/>
            <w:tcBorders>
              <w:top w:val="nil"/>
              <w:left w:val="single" w:sz="4"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629" w:type="dxa"/>
            <w:tcBorders>
              <w:top w:val="nil"/>
              <w:left w:val="nil"/>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540" w:type="dxa"/>
            <w:gridSpan w:val="2"/>
            <w:vMerge/>
            <w:tcBorders>
              <w:top w:val="nil"/>
              <w:left w:val="single" w:sz="4" w:space="0" w:color="auto"/>
              <w:bottom w:val="single" w:sz="4" w:space="0" w:color="auto"/>
              <w:right w:val="nil"/>
            </w:tcBorders>
            <w:shd w:val="clear" w:color="auto" w:fill="auto"/>
            <w:vAlign w:val="center"/>
            <w:hideMark/>
          </w:tcPr>
          <w:p w:rsidR="008F12E6" w:rsidRPr="004E2468" w:rsidRDefault="008F12E6" w:rsidP="003D2297">
            <w:pPr>
              <w:spacing w:line="240" w:lineRule="auto"/>
              <w:jc w:val="center"/>
              <w:rPr>
                <w:rFonts w:eastAsia="Times New Roman" w:cs="Times New Roman"/>
                <w:color w:val="000000"/>
                <w:sz w:val="22"/>
              </w:rPr>
            </w:pPr>
          </w:p>
        </w:tc>
        <w:tc>
          <w:tcPr>
            <w:tcW w:w="1170" w:type="dxa"/>
            <w:gridSpan w:val="2"/>
            <w:vMerge/>
            <w:tcBorders>
              <w:left w:val="single" w:sz="8" w:space="0" w:color="auto"/>
              <w:bottom w:val="single" w:sz="4" w:space="0" w:color="auto"/>
              <w:right w:val="single" w:sz="8" w:space="0" w:color="auto"/>
            </w:tcBorders>
            <w:shd w:val="clear" w:color="auto" w:fill="auto"/>
          </w:tcPr>
          <w:p w:rsidR="008F12E6" w:rsidRPr="004E2468" w:rsidRDefault="008F12E6" w:rsidP="003D2297">
            <w:pPr>
              <w:spacing w:line="240" w:lineRule="auto"/>
              <w:jc w:val="center"/>
              <w:rPr>
                <w:rFonts w:eastAsia="Times New Roman" w:cs="Times New Roman"/>
                <w:b/>
                <w:color w:val="000000"/>
                <w:sz w:val="22"/>
              </w:rPr>
            </w:pPr>
          </w:p>
        </w:tc>
        <w:tc>
          <w:tcPr>
            <w:tcW w:w="639" w:type="dxa"/>
            <w:gridSpan w:val="2"/>
            <w:tcBorders>
              <w:top w:val="nil"/>
              <w:left w:val="single" w:sz="8"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720" w:type="dxa"/>
            <w:gridSpan w:val="2"/>
            <w:tcBorders>
              <w:top w:val="nil"/>
              <w:left w:val="nil"/>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630" w:type="dxa"/>
            <w:vMerge/>
            <w:tcBorders>
              <w:left w:val="single" w:sz="4" w:space="0" w:color="auto"/>
              <w:bottom w:val="single" w:sz="4" w:space="0" w:color="auto"/>
              <w:right w:val="single" w:sz="4" w:space="0" w:color="auto"/>
            </w:tcBorders>
            <w:shd w:val="clear" w:color="auto" w:fill="auto"/>
            <w:vAlign w:val="center"/>
            <w:hideMark/>
          </w:tcPr>
          <w:p w:rsidR="008F12E6" w:rsidRPr="004E2468" w:rsidRDefault="008F12E6" w:rsidP="003D2297">
            <w:pPr>
              <w:spacing w:line="240" w:lineRule="auto"/>
              <w:rPr>
                <w:rFonts w:eastAsia="Times New Roman" w:cs="Times New Roman"/>
                <w:color w:val="000000"/>
                <w:sz w:val="22"/>
              </w:rPr>
            </w:pPr>
          </w:p>
        </w:tc>
        <w:tc>
          <w:tcPr>
            <w:tcW w:w="1170" w:type="dxa"/>
            <w:gridSpan w:val="2"/>
            <w:vMerge/>
            <w:tcBorders>
              <w:left w:val="single" w:sz="4" w:space="0" w:color="auto"/>
              <w:bottom w:val="single" w:sz="4" w:space="0" w:color="auto"/>
              <w:right w:val="single" w:sz="4" w:space="0" w:color="auto"/>
            </w:tcBorders>
            <w:shd w:val="clear" w:color="auto" w:fill="auto"/>
          </w:tcPr>
          <w:p w:rsidR="008F12E6" w:rsidRPr="004E2468" w:rsidRDefault="008F12E6" w:rsidP="003D2297">
            <w:pPr>
              <w:spacing w:line="240" w:lineRule="auto"/>
              <w:jc w:val="center"/>
              <w:rPr>
                <w:rFonts w:eastAsia="Times New Roman" w:cs="Times New Roman"/>
                <w:b/>
                <w:color w:val="000000"/>
                <w:sz w:val="22"/>
              </w:rPr>
            </w:pPr>
          </w:p>
        </w:tc>
        <w:tc>
          <w:tcPr>
            <w:tcW w:w="630" w:type="dxa"/>
            <w:tcBorders>
              <w:top w:val="nil"/>
              <w:left w:val="single" w:sz="4" w:space="0" w:color="auto"/>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630" w:type="dxa"/>
            <w:tcBorders>
              <w:top w:val="nil"/>
              <w:left w:val="nil"/>
              <w:bottom w:val="single" w:sz="4" w:space="0" w:color="auto"/>
              <w:right w:val="single" w:sz="4" w:space="0" w:color="auto"/>
            </w:tcBorders>
            <w:shd w:val="clear" w:color="auto" w:fill="auto"/>
            <w:vAlign w:val="bottom"/>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540" w:type="dxa"/>
            <w:vMerge/>
            <w:tcBorders>
              <w:top w:val="nil"/>
              <w:left w:val="single" w:sz="4" w:space="0" w:color="auto"/>
              <w:bottom w:val="single" w:sz="4" w:space="0" w:color="auto"/>
              <w:right w:val="single" w:sz="4" w:space="0" w:color="auto"/>
            </w:tcBorders>
            <w:shd w:val="clear" w:color="auto" w:fill="auto"/>
            <w:vAlign w:val="center"/>
            <w:hideMark/>
          </w:tcPr>
          <w:p w:rsidR="008F12E6" w:rsidRPr="004E2468" w:rsidRDefault="008F12E6" w:rsidP="003D2297">
            <w:pPr>
              <w:spacing w:line="240" w:lineRule="auto"/>
              <w:rPr>
                <w:rFonts w:eastAsia="Times New Roman" w:cs="Times New Roman"/>
                <w:color w:val="000000"/>
                <w:sz w:val="22"/>
              </w:rPr>
            </w:pPr>
          </w:p>
        </w:tc>
        <w:tc>
          <w:tcPr>
            <w:tcW w:w="1170" w:type="dxa"/>
            <w:vMerge/>
            <w:tcBorders>
              <w:left w:val="single" w:sz="4" w:space="0" w:color="auto"/>
              <w:bottom w:val="single" w:sz="4" w:space="0" w:color="auto"/>
              <w:right w:val="single" w:sz="4" w:space="0" w:color="auto"/>
            </w:tcBorders>
            <w:shd w:val="clear" w:color="auto" w:fill="auto"/>
          </w:tcPr>
          <w:p w:rsidR="008F12E6" w:rsidRPr="004E2468" w:rsidRDefault="008F12E6" w:rsidP="003D2297">
            <w:pPr>
              <w:spacing w:line="240" w:lineRule="auto"/>
              <w:rPr>
                <w:rFonts w:eastAsia="Times New Roman" w:cs="Times New Roman"/>
                <w:b/>
                <w:color w:val="000000"/>
                <w:sz w:val="22"/>
              </w:rPr>
            </w:pPr>
          </w:p>
        </w:tc>
        <w:tc>
          <w:tcPr>
            <w:tcW w:w="585" w:type="dxa"/>
            <w:tcBorders>
              <w:top w:val="single" w:sz="4" w:space="0" w:color="auto"/>
              <w:left w:val="single" w:sz="4" w:space="0" w:color="auto"/>
              <w:bottom w:val="single" w:sz="4" w:space="0" w:color="auto"/>
              <w:right w:val="single" w:sz="4" w:space="0" w:color="auto"/>
            </w:tcBorders>
            <w:shd w:val="clear" w:color="auto" w:fill="auto"/>
          </w:tcPr>
          <w:p w:rsidR="008F12E6" w:rsidRPr="004E2468" w:rsidRDefault="008F12E6" w:rsidP="003D2297">
            <w:pPr>
              <w:spacing w:line="240" w:lineRule="auto"/>
              <w:rPr>
                <w:rFonts w:eastAsia="Times New Roman" w:cs="Times New Roman"/>
                <w:color w:val="000000"/>
                <w:sz w:val="22"/>
              </w:rPr>
            </w:pPr>
            <w:r w:rsidRPr="004E2468">
              <w:rPr>
                <w:rFonts w:eastAsia="Times New Roman" w:cs="Times New Roman"/>
                <w:color w:val="000000"/>
                <w:sz w:val="22"/>
              </w:rPr>
              <w:t>R1</w:t>
            </w:r>
          </w:p>
        </w:tc>
        <w:tc>
          <w:tcPr>
            <w:tcW w:w="585" w:type="dxa"/>
            <w:tcBorders>
              <w:top w:val="single" w:sz="4" w:space="0" w:color="auto"/>
              <w:left w:val="single" w:sz="4" w:space="0" w:color="auto"/>
              <w:bottom w:val="single" w:sz="4" w:space="0" w:color="auto"/>
              <w:right w:val="single" w:sz="4" w:space="0" w:color="auto"/>
            </w:tcBorders>
            <w:shd w:val="clear" w:color="auto" w:fill="auto"/>
          </w:tcPr>
          <w:p w:rsidR="008F12E6" w:rsidRPr="004E2468" w:rsidRDefault="008F12E6" w:rsidP="003D2297">
            <w:pPr>
              <w:spacing w:line="240" w:lineRule="auto"/>
              <w:rPr>
                <w:rFonts w:eastAsia="Times New Roman" w:cs="Times New Roman"/>
                <w:color w:val="000000"/>
                <w:sz w:val="22"/>
              </w:rPr>
            </w:pPr>
            <w:r w:rsidRPr="004E2468">
              <w:rPr>
                <w:rFonts w:eastAsia="Times New Roman" w:cs="Times New Roman"/>
                <w:color w:val="000000"/>
                <w:sz w:val="22"/>
              </w:rPr>
              <w:t>R2</w:t>
            </w:r>
          </w:p>
        </w:tc>
        <w:tc>
          <w:tcPr>
            <w:tcW w:w="540" w:type="dxa"/>
            <w:vMerge/>
            <w:tcBorders>
              <w:left w:val="single" w:sz="4" w:space="0" w:color="auto"/>
              <w:bottom w:val="single" w:sz="4" w:space="0" w:color="auto"/>
              <w:right w:val="single" w:sz="4" w:space="0" w:color="auto"/>
            </w:tcBorders>
            <w:shd w:val="clear" w:color="auto" w:fill="E709C7"/>
          </w:tcPr>
          <w:p w:rsidR="008F12E6" w:rsidRPr="004E2468" w:rsidRDefault="008F12E6" w:rsidP="003D2297">
            <w:pPr>
              <w:spacing w:line="240" w:lineRule="auto"/>
              <w:rPr>
                <w:rFonts w:eastAsia="Times New Roman" w:cs="Times New Roman"/>
                <w:color w:val="000000"/>
                <w:sz w:val="22"/>
              </w:rPr>
            </w:pPr>
          </w:p>
        </w:tc>
        <w:tc>
          <w:tcPr>
            <w:tcW w:w="1170" w:type="dxa"/>
            <w:vMerge/>
            <w:tcBorders>
              <w:left w:val="single" w:sz="4" w:space="0" w:color="auto"/>
              <w:bottom w:val="single" w:sz="4" w:space="0" w:color="auto"/>
              <w:right w:val="single" w:sz="4" w:space="0" w:color="auto"/>
            </w:tcBorders>
            <w:shd w:val="clear" w:color="auto" w:fill="E709C7"/>
          </w:tcPr>
          <w:p w:rsidR="008F12E6" w:rsidRPr="004E2468" w:rsidRDefault="008F12E6" w:rsidP="003D2297">
            <w:pPr>
              <w:spacing w:line="240" w:lineRule="auto"/>
              <w:rPr>
                <w:rFonts w:eastAsia="Times New Roman" w:cs="Times New Roman"/>
                <w:b/>
                <w:color w:val="000000"/>
                <w:sz w:val="22"/>
              </w:rPr>
            </w:pP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35</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29</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20</w:t>
            </w:r>
          </w:p>
        </w:tc>
        <w:tc>
          <w:tcPr>
            <w:tcW w:w="1170" w:type="dxa"/>
            <w:gridSpan w:val="2"/>
            <w:tcBorders>
              <w:top w:val="nil"/>
              <w:left w:val="single" w:sz="8" w:space="0" w:color="auto"/>
              <w:bottom w:val="single" w:sz="4" w:space="0" w:color="auto"/>
              <w:right w:val="single" w:sz="8" w:space="0" w:color="auto"/>
            </w:tcBorders>
            <w:shd w:val="clear" w:color="auto" w:fill="auto"/>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57-69</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67-80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33-100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38-100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14</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17</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1170" w:type="dxa"/>
            <w:gridSpan w:val="2"/>
            <w:tcBorders>
              <w:top w:val="nil"/>
              <w:left w:val="single" w:sz="8" w:space="0" w:color="auto"/>
              <w:bottom w:val="single" w:sz="4" w:space="0" w:color="auto"/>
              <w:right w:val="single" w:sz="8" w:space="0" w:color="auto"/>
            </w:tcBorders>
            <w:shd w:val="clear" w:color="auto" w:fill="auto"/>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65-79</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80-100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13</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23-75</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22-67</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10</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50-100</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30</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34</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25</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74-83</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25-33</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7</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67-75</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20</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18</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17</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85-94</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36</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36</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26</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72</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7</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14-25</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10</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17</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65-73</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50-100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18</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17</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83-88</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12</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47</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40</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28</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60-70</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22</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12</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50-92</w:t>
            </w:r>
          </w:p>
        </w:tc>
      </w:tr>
      <w:tr w:rsidR="008F12E6" w:rsidRPr="004E2468" w:rsidTr="003D2297">
        <w:trPr>
          <w:trHeight w:val="300"/>
        </w:trPr>
        <w:tc>
          <w:tcPr>
            <w:tcW w:w="1003" w:type="dxa"/>
            <w:gridSpan w:val="2"/>
            <w:tcBorders>
              <w:top w:val="nil"/>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13</w:t>
            </w:r>
          </w:p>
        </w:tc>
        <w:tc>
          <w:tcPr>
            <w:tcW w:w="628"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17</w:t>
            </w:r>
          </w:p>
        </w:tc>
        <w:tc>
          <w:tcPr>
            <w:tcW w:w="629"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14</w:t>
            </w:r>
          </w:p>
        </w:tc>
        <w:tc>
          <w:tcPr>
            <w:tcW w:w="540" w:type="dxa"/>
            <w:gridSpan w:val="2"/>
            <w:tcBorders>
              <w:top w:val="nil"/>
              <w:left w:val="nil"/>
              <w:bottom w:val="single" w:sz="4" w:space="0" w:color="auto"/>
              <w:right w:val="nil"/>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1170" w:type="dxa"/>
            <w:gridSpan w:val="2"/>
            <w:tcBorders>
              <w:top w:val="nil"/>
              <w:left w:val="single" w:sz="8" w:space="0" w:color="auto"/>
              <w:bottom w:val="single" w:sz="4" w:space="0" w:color="auto"/>
              <w:right w:val="single" w:sz="8"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53-64</w:t>
            </w:r>
          </w:p>
        </w:tc>
        <w:tc>
          <w:tcPr>
            <w:tcW w:w="639" w:type="dxa"/>
            <w:gridSpan w:val="2"/>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gridSpan w:val="2"/>
            <w:tcBorders>
              <w:top w:val="single" w:sz="4" w:space="0" w:color="auto"/>
              <w:left w:val="single" w:sz="4" w:space="0" w:color="auto"/>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540" w:type="dxa"/>
            <w:tcBorders>
              <w:top w:val="nil"/>
              <w:left w:val="nil"/>
              <w:bottom w:val="single" w:sz="4" w:space="0" w:color="auto"/>
              <w:right w:val="single" w:sz="4" w:space="0" w:color="auto"/>
            </w:tcBorders>
            <w:shd w:val="clear" w:color="auto" w:fill="auto"/>
            <w:noWrap/>
            <w:vAlign w:val="center"/>
            <w:hideMark/>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170" w:type="dxa"/>
            <w:tcBorders>
              <w:top w:val="nil"/>
              <w:left w:val="nil"/>
              <w:bottom w:val="single" w:sz="4" w:space="0" w:color="auto"/>
              <w:right w:val="single" w:sz="4" w:space="0" w:color="auto"/>
            </w:tcBorders>
            <w:vAlign w:val="center"/>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7</w:t>
            </w:r>
          </w:p>
        </w:tc>
        <w:tc>
          <w:tcPr>
            <w:tcW w:w="585" w:type="dxa"/>
            <w:tcBorders>
              <w:top w:val="single" w:sz="4" w:space="0" w:color="auto"/>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54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1170" w:type="dxa"/>
            <w:tcBorders>
              <w:top w:val="nil"/>
              <w:left w:val="nil"/>
              <w:bottom w:val="single" w:sz="4" w:space="0" w:color="auto"/>
              <w:right w:val="single" w:sz="4" w:space="0" w:color="auto"/>
            </w:tcBorders>
          </w:tcPr>
          <w:p w:rsidR="008F12E6" w:rsidRPr="004E2468" w:rsidRDefault="008F12E6" w:rsidP="003D2297">
            <w:pPr>
              <w:spacing w:line="240" w:lineRule="auto"/>
              <w:jc w:val="center"/>
              <w:rPr>
                <w:rFonts w:eastAsia="Times New Roman" w:cs="Times New Roman"/>
                <w:b/>
                <w:color w:val="000000"/>
                <w:sz w:val="22"/>
              </w:rPr>
            </w:pPr>
            <w:r w:rsidRPr="004E2468">
              <w:rPr>
                <w:rFonts w:eastAsia="Times New Roman" w:cs="Times New Roman"/>
                <w:b/>
                <w:color w:val="000000"/>
                <w:sz w:val="22"/>
              </w:rPr>
              <w:t>43-75</w:t>
            </w:r>
          </w:p>
        </w:tc>
      </w:tr>
      <w:tr w:rsidR="008F12E6" w:rsidRPr="004E2468" w:rsidTr="003D2297">
        <w:trPr>
          <w:gridAfter w:val="9"/>
          <w:wAfter w:w="6950" w:type="dxa"/>
          <w:trHeight w:val="300"/>
        </w:trPr>
        <w:tc>
          <w:tcPr>
            <w:tcW w:w="634" w:type="dxa"/>
            <w:tcBorders>
              <w:top w:val="nil"/>
              <w:left w:val="nil"/>
              <w:bottom w:val="nil"/>
              <w:right w:val="nil"/>
            </w:tcBorders>
            <w:shd w:val="clear" w:color="auto" w:fill="auto"/>
            <w:noWrap/>
            <w:vAlign w:val="bottom"/>
            <w:hideMark/>
          </w:tcPr>
          <w:p w:rsidR="008F12E6" w:rsidRPr="004E2468" w:rsidRDefault="008F12E6" w:rsidP="003D2297">
            <w:pPr>
              <w:spacing w:line="240" w:lineRule="auto"/>
              <w:rPr>
                <w:rFonts w:eastAsia="Times New Roman" w:cs="Times New Roman"/>
                <w:color w:val="000000"/>
                <w:sz w:val="22"/>
              </w:rPr>
            </w:pPr>
          </w:p>
        </w:tc>
        <w:tc>
          <w:tcPr>
            <w:tcW w:w="634" w:type="dxa"/>
            <w:gridSpan w:val="2"/>
            <w:tcBorders>
              <w:top w:val="nil"/>
              <w:left w:val="nil"/>
              <w:bottom w:val="nil"/>
              <w:right w:val="nil"/>
            </w:tcBorders>
            <w:shd w:val="clear" w:color="auto" w:fill="auto"/>
            <w:noWrap/>
            <w:vAlign w:val="bottom"/>
            <w:hideMark/>
          </w:tcPr>
          <w:p w:rsidR="008F12E6" w:rsidRPr="004E2468" w:rsidRDefault="008F12E6" w:rsidP="003D2297">
            <w:pPr>
              <w:spacing w:line="240" w:lineRule="auto"/>
              <w:rPr>
                <w:rFonts w:eastAsia="Times New Roman" w:cs="Times New Roman"/>
                <w:color w:val="000000"/>
                <w:sz w:val="22"/>
              </w:rPr>
            </w:pPr>
          </w:p>
        </w:tc>
        <w:tc>
          <w:tcPr>
            <w:tcW w:w="1170" w:type="dxa"/>
            <w:gridSpan w:val="3"/>
            <w:tcBorders>
              <w:top w:val="nil"/>
              <w:left w:val="nil"/>
              <w:bottom w:val="nil"/>
              <w:right w:val="nil"/>
            </w:tcBorders>
            <w:shd w:val="clear" w:color="auto" w:fill="auto"/>
            <w:noWrap/>
            <w:vAlign w:val="bottom"/>
            <w:hideMark/>
          </w:tcPr>
          <w:p w:rsidR="008F12E6" w:rsidRPr="004E2468" w:rsidRDefault="008F12E6" w:rsidP="003D2297">
            <w:pPr>
              <w:spacing w:line="240" w:lineRule="auto"/>
              <w:rPr>
                <w:rFonts w:eastAsia="Times New Roman" w:cs="Times New Roman"/>
                <w:color w:val="000000"/>
                <w:sz w:val="22"/>
              </w:rPr>
            </w:pPr>
          </w:p>
        </w:tc>
        <w:tc>
          <w:tcPr>
            <w:tcW w:w="531" w:type="dxa"/>
            <w:gridSpan w:val="2"/>
            <w:tcBorders>
              <w:top w:val="nil"/>
              <w:left w:val="nil"/>
              <w:bottom w:val="nil"/>
              <w:right w:val="nil"/>
            </w:tcBorders>
          </w:tcPr>
          <w:p w:rsidR="008F12E6" w:rsidRPr="004E2468" w:rsidRDefault="008F12E6" w:rsidP="003D2297">
            <w:pPr>
              <w:spacing w:line="240" w:lineRule="auto"/>
              <w:rPr>
                <w:rFonts w:eastAsia="Times New Roman" w:cs="Times New Roman"/>
                <w:color w:val="000000"/>
                <w:sz w:val="22"/>
              </w:rPr>
            </w:pPr>
          </w:p>
        </w:tc>
        <w:tc>
          <w:tcPr>
            <w:tcW w:w="1170" w:type="dxa"/>
            <w:gridSpan w:val="2"/>
            <w:tcBorders>
              <w:top w:val="nil"/>
              <w:left w:val="nil"/>
              <w:bottom w:val="nil"/>
              <w:right w:val="nil"/>
            </w:tcBorders>
          </w:tcPr>
          <w:p w:rsidR="008F12E6" w:rsidRPr="004E2468" w:rsidRDefault="008F12E6" w:rsidP="003D2297">
            <w:pPr>
              <w:spacing w:line="240" w:lineRule="auto"/>
              <w:rPr>
                <w:rFonts w:eastAsia="Times New Roman" w:cs="Times New Roman"/>
                <w:color w:val="000000"/>
                <w:sz w:val="22"/>
              </w:rPr>
            </w:pPr>
          </w:p>
        </w:tc>
        <w:tc>
          <w:tcPr>
            <w:tcW w:w="1170" w:type="dxa"/>
            <w:gridSpan w:val="2"/>
            <w:tcBorders>
              <w:top w:val="nil"/>
              <w:left w:val="nil"/>
              <w:bottom w:val="nil"/>
              <w:right w:val="nil"/>
            </w:tcBorders>
          </w:tcPr>
          <w:p w:rsidR="008F12E6" w:rsidRPr="004E2468" w:rsidRDefault="008F12E6" w:rsidP="003D2297">
            <w:pPr>
              <w:spacing w:line="240" w:lineRule="auto"/>
              <w:rPr>
                <w:rFonts w:eastAsia="Times New Roman" w:cs="Times New Roman"/>
                <w:color w:val="000000"/>
                <w:sz w:val="22"/>
              </w:rPr>
            </w:pPr>
          </w:p>
        </w:tc>
        <w:tc>
          <w:tcPr>
            <w:tcW w:w="720" w:type="dxa"/>
            <w:gridSpan w:val="3"/>
            <w:tcBorders>
              <w:top w:val="nil"/>
              <w:left w:val="nil"/>
              <w:bottom w:val="nil"/>
              <w:right w:val="nil"/>
            </w:tcBorders>
          </w:tcPr>
          <w:p w:rsidR="008F12E6" w:rsidRPr="004E2468" w:rsidRDefault="008F12E6" w:rsidP="003D2297">
            <w:pPr>
              <w:spacing w:line="240" w:lineRule="auto"/>
              <w:rPr>
                <w:rFonts w:eastAsia="Times New Roman" w:cs="Times New Roman"/>
                <w:color w:val="000000"/>
                <w:sz w:val="22"/>
              </w:rPr>
            </w:pPr>
          </w:p>
        </w:tc>
      </w:tr>
    </w:tbl>
    <w:p w:rsidR="003D2297" w:rsidRDefault="00925CB7" w:rsidP="00E129EA">
      <w:pPr>
        <w:spacing w:line="480" w:lineRule="auto"/>
        <w:rPr>
          <w:rFonts w:cs="Times New Roman"/>
          <w:szCs w:val="24"/>
        </w:rPr>
      </w:pPr>
      <w:r>
        <w:rPr>
          <w:rFonts w:cs="Times New Roman"/>
          <w:szCs w:val="24"/>
        </w:rPr>
        <w:t>Table 6</w:t>
      </w:r>
      <w:r w:rsidR="003D2297">
        <w:rPr>
          <w:rFonts w:cs="Times New Roman"/>
          <w:szCs w:val="24"/>
        </w:rPr>
        <w:t xml:space="preserve">.Inter-Coder Reliability Result from Beginning of Transcript </w:t>
      </w:r>
    </w:p>
    <w:p w:rsidR="008F12E6" w:rsidRPr="00A9662C" w:rsidRDefault="008F12E6" w:rsidP="00E129EA">
      <w:pPr>
        <w:spacing w:line="480" w:lineRule="auto"/>
        <w:rPr>
          <w:rFonts w:cs="Times New Roman"/>
          <w:szCs w:val="24"/>
        </w:rPr>
      </w:pPr>
      <w:r w:rsidRPr="00A9662C">
        <w:rPr>
          <w:rFonts w:cs="Times New Roman"/>
          <w:szCs w:val="24"/>
        </w:rPr>
        <w:t>(R1= Researcher 1, R2= Researcher 2)</w:t>
      </w:r>
    </w:p>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3D2297" w:rsidRDefault="00925CB7" w:rsidP="003D2297">
      <w:pPr>
        <w:spacing w:line="480" w:lineRule="auto"/>
        <w:rPr>
          <w:rFonts w:cs="Times New Roman"/>
          <w:szCs w:val="24"/>
        </w:rPr>
      </w:pPr>
      <w:proofErr w:type="gramStart"/>
      <w:r>
        <w:rPr>
          <w:rFonts w:cs="Times New Roman"/>
          <w:szCs w:val="24"/>
        </w:rPr>
        <w:lastRenderedPageBreak/>
        <w:t>Table 6</w:t>
      </w:r>
      <w:r w:rsidR="00DC3BC5">
        <w:rPr>
          <w:rFonts w:cs="Times New Roman"/>
          <w:szCs w:val="24"/>
        </w:rPr>
        <w:t>.</w:t>
      </w:r>
      <w:proofErr w:type="gramEnd"/>
      <w:r w:rsidR="00DC3BC5">
        <w:rPr>
          <w:rFonts w:cs="Times New Roman"/>
          <w:szCs w:val="24"/>
        </w:rPr>
        <w:t xml:space="preserve"> Inter-Coder Reliability Result from Beginning of Transcript (Cont.)</w:t>
      </w:r>
    </w:p>
    <w:p w:rsidR="008F12E6" w:rsidRPr="00A9662C" w:rsidRDefault="008F12E6" w:rsidP="00E129EA">
      <w:pPr>
        <w:spacing w:line="480" w:lineRule="auto"/>
        <w:rPr>
          <w:rFonts w:cs="Times New Roman"/>
          <w:szCs w:val="24"/>
        </w:rPr>
      </w:pPr>
    </w:p>
    <w:tbl>
      <w:tblPr>
        <w:tblW w:w="5000" w:type="pct"/>
        <w:jc w:val="center"/>
        <w:tblLook w:val="04A0"/>
      </w:tblPr>
      <w:tblGrid>
        <w:gridCol w:w="974"/>
        <w:gridCol w:w="554"/>
        <w:gridCol w:w="639"/>
        <w:gridCol w:w="482"/>
        <w:gridCol w:w="1194"/>
        <w:gridCol w:w="630"/>
        <w:gridCol w:w="720"/>
        <w:gridCol w:w="482"/>
        <w:gridCol w:w="1204"/>
        <w:gridCol w:w="720"/>
        <w:gridCol w:w="639"/>
        <w:gridCol w:w="554"/>
        <w:gridCol w:w="1194"/>
        <w:gridCol w:w="720"/>
        <w:gridCol w:w="721"/>
        <w:gridCol w:w="555"/>
        <w:gridCol w:w="1194"/>
      </w:tblGrid>
      <w:tr w:rsidR="008F12E6" w:rsidRPr="004E2468" w:rsidTr="00E855DB">
        <w:trPr>
          <w:trHeight w:val="660"/>
          <w:jc w:val="center"/>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tcPr>
          <w:p w:rsidR="008F12E6" w:rsidRPr="004E2468" w:rsidRDefault="008F12E6" w:rsidP="00E129EA">
            <w:pPr>
              <w:spacing w:line="240" w:lineRule="auto"/>
              <w:jc w:val="center"/>
              <w:rPr>
                <w:rFonts w:eastAsia="Times New Roman" w:cs="Times New Roman"/>
                <w:b/>
                <w:bCs/>
                <w:color w:val="000000"/>
                <w:sz w:val="22"/>
              </w:rPr>
            </w:pPr>
            <w:r w:rsidRPr="004E2468">
              <w:rPr>
                <w:rFonts w:eastAsia="Times New Roman" w:cs="Times New Roman"/>
                <w:b/>
                <w:bCs/>
                <w:color w:val="000000"/>
                <w:sz w:val="22"/>
              </w:rPr>
              <w:t>Beginning of Transcript</w:t>
            </w:r>
          </w:p>
        </w:tc>
      </w:tr>
      <w:tr w:rsidR="008F12E6" w:rsidRPr="004E2468" w:rsidTr="00E855DB">
        <w:trPr>
          <w:trHeight w:val="806"/>
          <w:jc w:val="center"/>
        </w:trPr>
        <w:tc>
          <w:tcPr>
            <w:tcW w:w="350" w:type="pct"/>
            <w:vMerge w:val="restart"/>
            <w:tcBorders>
              <w:top w:val="single" w:sz="4" w:space="0" w:color="auto"/>
              <w:left w:val="single" w:sz="4" w:space="0" w:color="auto"/>
              <w:bottom w:val="nil"/>
              <w:right w:val="single" w:sz="4" w:space="0" w:color="auto"/>
            </w:tcBorders>
            <w:shd w:val="clear" w:color="auto" w:fill="auto"/>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Vignette</w:t>
            </w:r>
          </w:p>
        </w:tc>
        <w:tc>
          <w:tcPr>
            <w:tcW w:w="468"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Number of Other Normative</w:t>
            </w:r>
          </w:p>
        </w:tc>
        <w:tc>
          <w:tcPr>
            <w:tcW w:w="187" w:type="pct"/>
            <w:vMerge w:val="restart"/>
            <w:tcBorders>
              <w:top w:val="nil"/>
              <w:left w:val="single" w:sz="4" w:space="0" w:color="auto"/>
              <w:bottom w:val="nil"/>
              <w:right w:val="nil"/>
            </w:tcBorders>
            <w:shd w:val="clear" w:color="auto" w:fill="auto"/>
            <w:textDirection w:val="btLr"/>
            <w:vAlign w:val="center"/>
            <w:hideMark/>
          </w:tcPr>
          <w:p w:rsidR="008F12E6" w:rsidRPr="004E2468" w:rsidRDefault="008F12E6" w:rsidP="00E129EA">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437" w:type="pct"/>
            <w:vMerge w:val="restart"/>
            <w:tcBorders>
              <w:top w:val="single" w:sz="4" w:space="0" w:color="auto"/>
              <w:left w:val="single" w:sz="8" w:space="0" w:color="auto"/>
              <w:bottom w:val="nil"/>
              <w:right w:val="single" w:sz="8" w:space="0" w:color="auto"/>
            </w:tcBorders>
            <w:shd w:val="clear" w:color="auto" w:fill="auto"/>
            <w:vAlign w:val="bottom"/>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c>
          <w:tcPr>
            <w:tcW w:w="531"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Number of Other Behavior</w:t>
            </w:r>
          </w:p>
        </w:tc>
        <w:tc>
          <w:tcPr>
            <w:tcW w:w="187" w:type="pct"/>
            <w:vMerge w:val="restart"/>
            <w:tcBorders>
              <w:top w:val="nil"/>
              <w:left w:val="single" w:sz="4" w:space="0" w:color="auto"/>
              <w:bottom w:val="nil"/>
              <w:right w:val="single" w:sz="4" w:space="0" w:color="auto"/>
            </w:tcBorders>
            <w:shd w:val="clear" w:color="auto" w:fill="auto"/>
            <w:textDirection w:val="btLr"/>
            <w:vAlign w:val="center"/>
            <w:hideMark/>
          </w:tcPr>
          <w:p w:rsidR="008F12E6" w:rsidRPr="004E2468" w:rsidRDefault="008F12E6" w:rsidP="00E129EA">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468" w:type="pct"/>
            <w:vMerge w:val="restart"/>
            <w:tcBorders>
              <w:top w:val="single" w:sz="4" w:space="0" w:color="auto"/>
              <w:left w:val="single" w:sz="4" w:space="0" w:color="auto"/>
              <w:bottom w:val="nil"/>
              <w:right w:val="single" w:sz="4" w:space="0" w:color="auto"/>
            </w:tcBorders>
            <w:shd w:val="clear" w:color="auto" w:fill="auto"/>
            <w:vAlign w:val="bottom"/>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c>
          <w:tcPr>
            <w:tcW w:w="531"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Number of Other Control</w:t>
            </w:r>
          </w:p>
        </w:tc>
        <w:tc>
          <w:tcPr>
            <w:tcW w:w="218" w:type="pct"/>
            <w:vMerge w:val="restart"/>
            <w:tcBorders>
              <w:top w:val="nil"/>
              <w:left w:val="single" w:sz="4" w:space="0" w:color="auto"/>
              <w:bottom w:val="nil"/>
              <w:right w:val="single" w:sz="4" w:space="0" w:color="auto"/>
            </w:tcBorders>
            <w:shd w:val="clear" w:color="auto" w:fill="auto"/>
            <w:textDirection w:val="btLr"/>
            <w:vAlign w:val="center"/>
            <w:hideMark/>
          </w:tcPr>
          <w:p w:rsidR="008F12E6" w:rsidRPr="004E2468" w:rsidRDefault="008F12E6" w:rsidP="00E129EA">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437" w:type="pct"/>
            <w:vMerge w:val="restart"/>
            <w:tcBorders>
              <w:top w:val="nil"/>
              <w:left w:val="single" w:sz="4" w:space="0" w:color="auto"/>
              <w:bottom w:val="nil"/>
              <w:right w:val="single" w:sz="4" w:space="0" w:color="auto"/>
            </w:tcBorders>
            <w:shd w:val="clear" w:color="auto" w:fill="auto"/>
            <w:vAlign w:val="bottom"/>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Total number of Visual Cues</w:t>
            </w:r>
          </w:p>
        </w:tc>
        <w:tc>
          <w:tcPr>
            <w:tcW w:w="218" w:type="pct"/>
            <w:vMerge w:val="restart"/>
            <w:tcBorders>
              <w:top w:val="single" w:sz="4" w:space="0" w:color="auto"/>
              <w:left w:val="single" w:sz="4" w:space="0" w:color="auto"/>
              <w:right w:val="single" w:sz="4" w:space="0" w:color="auto"/>
            </w:tcBorders>
            <w:shd w:val="clear" w:color="auto" w:fill="auto"/>
            <w:textDirection w:val="btLr"/>
            <w:vAlign w:val="bottom"/>
          </w:tcPr>
          <w:p w:rsidR="008F12E6" w:rsidRPr="004E2468" w:rsidRDefault="008F12E6" w:rsidP="00E129EA">
            <w:pPr>
              <w:spacing w:line="240" w:lineRule="auto"/>
              <w:ind w:left="113" w:right="113"/>
              <w:jc w:val="center"/>
              <w:rPr>
                <w:rFonts w:eastAsia="Times New Roman" w:cs="Times New Roman"/>
                <w:color w:val="000000"/>
                <w:sz w:val="22"/>
              </w:rPr>
            </w:pPr>
            <w:r w:rsidRPr="004E2468">
              <w:rPr>
                <w:rFonts w:eastAsia="Times New Roman" w:cs="Times New Roman"/>
                <w:color w:val="000000"/>
                <w:sz w:val="22"/>
              </w:rPr>
              <w:t>Matched</w:t>
            </w:r>
          </w:p>
        </w:tc>
        <w:tc>
          <w:tcPr>
            <w:tcW w:w="406" w:type="pct"/>
            <w:vMerge w:val="restart"/>
            <w:tcBorders>
              <w:top w:val="single" w:sz="4" w:space="0" w:color="auto"/>
              <w:left w:val="single" w:sz="4" w:space="0" w:color="auto"/>
              <w:right w:val="single" w:sz="4" w:space="0" w:color="auto"/>
            </w:tcBorders>
            <w:shd w:val="clear" w:color="auto" w:fill="auto"/>
            <w:vAlign w:val="bottom"/>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Inter-Coder Reliability (%)</w:t>
            </w:r>
          </w:p>
        </w:tc>
      </w:tr>
      <w:tr w:rsidR="008F12E6" w:rsidRPr="004E2468" w:rsidTr="00E855DB">
        <w:trPr>
          <w:trHeight w:val="422"/>
          <w:jc w:val="center"/>
        </w:trPr>
        <w:tc>
          <w:tcPr>
            <w:tcW w:w="350" w:type="pct"/>
            <w:vMerge/>
            <w:tcBorders>
              <w:left w:val="single" w:sz="4" w:space="0" w:color="auto"/>
              <w:bottom w:val="single" w:sz="4" w:space="0" w:color="auto"/>
              <w:right w:val="single" w:sz="4" w:space="0" w:color="auto"/>
            </w:tcBorders>
            <w:shd w:val="clear" w:color="auto" w:fill="auto"/>
          </w:tcPr>
          <w:p w:rsidR="008F12E6" w:rsidRPr="004E2468" w:rsidRDefault="008F12E6" w:rsidP="00E129EA">
            <w:pPr>
              <w:spacing w:line="240" w:lineRule="auto"/>
              <w:jc w:val="center"/>
              <w:rPr>
                <w:rFonts w:eastAsia="Times New Roman" w:cs="Times New Roman"/>
                <w:color w:val="000000"/>
                <w:sz w:val="22"/>
              </w:rPr>
            </w:pPr>
          </w:p>
        </w:tc>
        <w:tc>
          <w:tcPr>
            <w:tcW w:w="218" w:type="pct"/>
            <w:tcBorders>
              <w:top w:val="nil"/>
              <w:left w:val="single" w:sz="4" w:space="0" w:color="auto"/>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250" w:type="pct"/>
            <w:tcBorders>
              <w:top w:val="nil"/>
              <w:left w:val="nil"/>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187" w:type="pct"/>
            <w:vMerge/>
            <w:tcBorders>
              <w:left w:val="single" w:sz="4" w:space="0" w:color="auto"/>
              <w:bottom w:val="single" w:sz="4" w:space="0" w:color="auto"/>
              <w:right w:val="nil"/>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p>
        </w:tc>
        <w:tc>
          <w:tcPr>
            <w:tcW w:w="437" w:type="pct"/>
            <w:vMerge/>
            <w:tcBorders>
              <w:left w:val="single" w:sz="8" w:space="0" w:color="auto"/>
              <w:bottom w:val="single" w:sz="4" w:space="0" w:color="auto"/>
              <w:right w:val="single" w:sz="8" w:space="0" w:color="auto"/>
            </w:tcBorders>
            <w:shd w:val="clear" w:color="auto" w:fill="auto"/>
            <w:vAlign w:val="center"/>
          </w:tcPr>
          <w:p w:rsidR="008F12E6" w:rsidRPr="004E2468" w:rsidRDefault="008F12E6" w:rsidP="00E129EA">
            <w:pPr>
              <w:spacing w:line="240" w:lineRule="auto"/>
              <w:jc w:val="center"/>
              <w:rPr>
                <w:rFonts w:eastAsia="Times New Roman" w:cs="Times New Roman"/>
                <w:b/>
                <w:color w:val="000000"/>
                <w:sz w:val="22"/>
              </w:rPr>
            </w:pPr>
          </w:p>
        </w:tc>
        <w:tc>
          <w:tcPr>
            <w:tcW w:w="250" w:type="pct"/>
            <w:tcBorders>
              <w:top w:val="nil"/>
              <w:left w:val="single" w:sz="8" w:space="0" w:color="auto"/>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281" w:type="pct"/>
            <w:tcBorders>
              <w:top w:val="nil"/>
              <w:left w:val="nil"/>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187" w:type="pct"/>
            <w:vMerge/>
            <w:tcBorders>
              <w:left w:val="single" w:sz="4" w:space="0" w:color="auto"/>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p>
        </w:tc>
        <w:tc>
          <w:tcPr>
            <w:tcW w:w="468" w:type="pct"/>
            <w:vMerge/>
            <w:tcBorders>
              <w:left w:val="single" w:sz="4" w:space="0" w:color="auto"/>
              <w:bottom w:val="single" w:sz="4" w:space="0" w:color="auto"/>
              <w:right w:val="single" w:sz="4" w:space="0" w:color="auto"/>
            </w:tcBorders>
            <w:shd w:val="clear" w:color="auto" w:fill="auto"/>
            <w:vAlign w:val="center"/>
          </w:tcPr>
          <w:p w:rsidR="008F12E6" w:rsidRPr="004E2468" w:rsidRDefault="008F12E6" w:rsidP="00E129EA">
            <w:pPr>
              <w:spacing w:line="240" w:lineRule="auto"/>
              <w:jc w:val="center"/>
              <w:rPr>
                <w:rFonts w:eastAsia="Times New Roman" w:cs="Times New Roman"/>
                <w:b/>
                <w:color w:val="000000"/>
                <w:sz w:val="22"/>
              </w:rPr>
            </w:pPr>
          </w:p>
        </w:tc>
        <w:tc>
          <w:tcPr>
            <w:tcW w:w="281" w:type="pct"/>
            <w:tcBorders>
              <w:top w:val="nil"/>
              <w:left w:val="single" w:sz="4" w:space="0" w:color="auto"/>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250" w:type="pct"/>
            <w:tcBorders>
              <w:top w:val="nil"/>
              <w:left w:val="nil"/>
              <w:bottom w:val="single" w:sz="4" w:space="0" w:color="auto"/>
              <w:right w:val="single" w:sz="4" w:space="0" w:color="auto"/>
            </w:tcBorders>
            <w:shd w:val="clear" w:color="auto" w:fill="auto"/>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218" w:type="pct"/>
            <w:vMerge/>
            <w:tcBorders>
              <w:left w:val="single" w:sz="4" w:space="0" w:color="auto"/>
              <w:bottom w:val="single" w:sz="4" w:space="0" w:color="auto"/>
              <w:right w:val="single" w:sz="4" w:space="0" w:color="auto"/>
            </w:tcBorders>
            <w:shd w:val="clear" w:color="auto" w:fill="auto"/>
            <w:vAlign w:val="center"/>
            <w:hideMark/>
          </w:tcPr>
          <w:p w:rsidR="008F12E6" w:rsidRPr="004E2468" w:rsidRDefault="008F12E6" w:rsidP="00E129EA">
            <w:pPr>
              <w:spacing w:line="240" w:lineRule="auto"/>
              <w:rPr>
                <w:rFonts w:eastAsia="Times New Roman" w:cs="Times New Roman"/>
                <w:color w:val="000000"/>
                <w:sz w:val="22"/>
              </w:rPr>
            </w:pPr>
          </w:p>
        </w:tc>
        <w:tc>
          <w:tcPr>
            <w:tcW w:w="437" w:type="pct"/>
            <w:vMerge/>
            <w:tcBorders>
              <w:left w:val="single" w:sz="4" w:space="0" w:color="auto"/>
              <w:bottom w:val="single" w:sz="4" w:space="0" w:color="auto"/>
              <w:right w:val="single" w:sz="4" w:space="0" w:color="auto"/>
            </w:tcBorders>
            <w:shd w:val="clear" w:color="auto" w:fill="auto"/>
          </w:tcPr>
          <w:p w:rsidR="008F12E6" w:rsidRPr="004E2468" w:rsidRDefault="008F12E6" w:rsidP="00E129EA">
            <w:pPr>
              <w:spacing w:line="240" w:lineRule="auto"/>
              <w:rPr>
                <w:rFonts w:eastAsia="Times New Roman" w:cs="Times New Roman"/>
                <w:b/>
                <w:color w:val="000000"/>
                <w:sz w:val="22"/>
              </w:rPr>
            </w:pP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R1</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R2</w:t>
            </w:r>
          </w:p>
        </w:tc>
        <w:tc>
          <w:tcPr>
            <w:tcW w:w="218" w:type="pct"/>
            <w:vMerge/>
            <w:tcBorders>
              <w:left w:val="single" w:sz="4" w:space="0" w:color="auto"/>
              <w:bottom w:val="single" w:sz="4" w:space="0" w:color="auto"/>
              <w:right w:val="single" w:sz="4" w:space="0" w:color="auto"/>
            </w:tcBorders>
            <w:shd w:val="clear" w:color="auto" w:fill="FBD4B4" w:themeFill="accent6" w:themeFillTint="66"/>
          </w:tcPr>
          <w:p w:rsidR="008F12E6" w:rsidRPr="004E2468" w:rsidRDefault="008F12E6" w:rsidP="00E129EA">
            <w:pPr>
              <w:spacing w:line="240" w:lineRule="auto"/>
              <w:rPr>
                <w:rFonts w:eastAsia="Times New Roman" w:cs="Times New Roman"/>
                <w:color w:val="000000"/>
                <w:sz w:val="22"/>
              </w:rPr>
            </w:pPr>
          </w:p>
        </w:tc>
        <w:tc>
          <w:tcPr>
            <w:tcW w:w="406" w:type="pct"/>
            <w:vMerge/>
            <w:tcBorders>
              <w:left w:val="single" w:sz="4" w:space="0" w:color="auto"/>
              <w:bottom w:val="single" w:sz="4" w:space="0" w:color="auto"/>
              <w:right w:val="single" w:sz="4" w:space="0" w:color="auto"/>
            </w:tcBorders>
            <w:shd w:val="clear" w:color="auto" w:fill="FBD4B4" w:themeFill="accent6" w:themeFillTint="66"/>
          </w:tcPr>
          <w:p w:rsidR="008F12E6" w:rsidRPr="004E2468" w:rsidRDefault="008F12E6" w:rsidP="00E129EA">
            <w:pPr>
              <w:spacing w:line="240" w:lineRule="auto"/>
              <w:rPr>
                <w:rFonts w:eastAsia="Times New Roman" w:cs="Times New Roman"/>
                <w:b/>
                <w:color w:val="000000"/>
                <w:sz w:val="22"/>
              </w:rPr>
            </w:pP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shd w:val="clear" w:color="auto" w:fill="auto"/>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50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73</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60-75</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7</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57-80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10</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30-100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22-100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10</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50-100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80-100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22</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24</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20</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83-91</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7</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67-75</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8</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50-100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16</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16</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16</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0-33</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26</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28</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25</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89-95</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10</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50-100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12</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12</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9</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75</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11</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16</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14</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88-93</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12</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33-50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33-100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 xml:space="preserve"> 6</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15</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r>
      <w:tr w:rsidR="008F12E6" w:rsidRPr="004E2468"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13</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187" w:type="pct"/>
            <w:tcBorders>
              <w:top w:val="nil"/>
              <w:left w:val="nil"/>
              <w:bottom w:val="single" w:sz="4" w:space="0" w:color="auto"/>
              <w:right w:val="nil"/>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single" w:sz="8" w:space="0" w:color="auto"/>
              <w:bottom w:val="single" w:sz="4" w:space="0" w:color="auto"/>
              <w:right w:val="single" w:sz="8"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100</w:t>
            </w:r>
          </w:p>
        </w:tc>
        <w:tc>
          <w:tcPr>
            <w:tcW w:w="250" w:type="pct"/>
            <w:tcBorders>
              <w:top w:val="nil"/>
              <w:left w:val="single" w:sz="8"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0</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3</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1</w:t>
            </w:r>
          </w:p>
        </w:tc>
        <w:tc>
          <w:tcPr>
            <w:tcW w:w="437" w:type="pct"/>
            <w:tcBorders>
              <w:top w:val="nil"/>
              <w:left w:val="nil"/>
              <w:bottom w:val="single" w:sz="4" w:space="0" w:color="auto"/>
              <w:right w:val="single" w:sz="4" w:space="0" w:color="auto"/>
            </w:tcBorders>
            <w:vAlign w:val="center"/>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33-100</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6</w:t>
            </w:r>
          </w:p>
        </w:tc>
        <w:tc>
          <w:tcPr>
            <w:tcW w:w="281"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5</w:t>
            </w:r>
          </w:p>
        </w:tc>
        <w:tc>
          <w:tcPr>
            <w:tcW w:w="218"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color w:val="000000"/>
                <w:sz w:val="22"/>
              </w:rPr>
            </w:pPr>
            <w:r w:rsidRPr="004E2468">
              <w:rPr>
                <w:rFonts w:eastAsia="Times New Roman" w:cs="Times New Roman"/>
                <w:color w:val="000000"/>
                <w:sz w:val="22"/>
              </w:rPr>
              <w:t>4</w:t>
            </w:r>
          </w:p>
        </w:tc>
        <w:tc>
          <w:tcPr>
            <w:tcW w:w="406" w:type="pct"/>
            <w:tcBorders>
              <w:top w:val="single" w:sz="4" w:space="0" w:color="auto"/>
              <w:left w:val="nil"/>
              <w:bottom w:val="single" w:sz="4" w:space="0" w:color="auto"/>
              <w:right w:val="single" w:sz="4" w:space="0" w:color="auto"/>
            </w:tcBorders>
          </w:tcPr>
          <w:p w:rsidR="008F12E6" w:rsidRPr="004E2468" w:rsidRDefault="008F12E6" w:rsidP="00E129EA">
            <w:pPr>
              <w:spacing w:line="240" w:lineRule="auto"/>
              <w:jc w:val="center"/>
              <w:rPr>
                <w:rFonts w:eastAsia="Times New Roman" w:cs="Times New Roman"/>
                <w:b/>
                <w:color w:val="000000"/>
                <w:sz w:val="22"/>
              </w:rPr>
            </w:pPr>
            <w:r w:rsidRPr="004E2468">
              <w:rPr>
                <w:rFonts w:eastAsia="Times New Roman" w:cs="Times New Roman"/>
                <w:b/>
                <w:color w:val="000000"/>
                <w:sz w:val="22"/>
              </w:rPr>
              <w:t>67-80</w:t>
            </w:r>
          </w:p>
        </w:tc>
      </w:tr>
    </w:tbl>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675C27" w:rsidRPr="00A9662C" w:rsidRDefault="00925CB7" w:rsidP="00E129EA">
      <w:pPr>
        <w:spacing w:line="480" w:lineRule="auto"/>
        <w:rPr>
          <w:rFonts w:cs="Times New Roman"/>
          <w:szCs w:val="24"/>
        </w:rPr>
      </w:pPr>
      <w:r>
        <w:rPr>
          <w:rFonts w:cs="Times New Roman"/>
          <w:szCs w:val="24"/>
        </w:rPr>
        <w:lastRenderedPageBreak/>
        <w:t>Table 7</w:t>
      </w:r>
      <w:r w:rsidR="003D2297">
        <w:rPr>
          <w:rFonts w:cs="Times New Roman"/>
          <w:szCs w:val="24"/>
        </w:rPr>
        <w:t xml:space="preserve">.Inter-Coder Reliability Results from End of Transcript </w:t>
      </w:r>
    </w:p>
    <w:tbl>
      <w:tblPr>
        <w:tblW w:w="16138" w:type="dxa"/>
        <w:tblInd w:w="89" w:type="dxa"/>
        <w:tblLayout w:type="fixed"/>
        <w:tblLook w:val="04A0"/>
      </w:tblPr>
      <w:tblGrid>
        <w:gridCol w:w="634"/>
        <w:gridCol w:w="277"/>
        <w:gridCol w:w="188"/>
        <w:gridCol w:w="169"/>
        <w:gridCol w:w="363"/>
        <w:gridCol w:w="225"/>
        <w:gridCol w:w="404"/>
        <w:gridCol w:w="178"/>
        <w:gridCol w:w="362"/>
        <w:gridCol w:w="6"/>
        <w:gridCol w:w="163"/>
        <w:gridCol w:w="1001"/>
        <w:gridCol w:w="169"/>
        <w:gridCol w:w="111"/>
        <w:gridCol w:w="359"/>
        <w:gridCol w:w="700"/>
        <w:gridCol w:w="20"/>
        <w:gridCol w:w="630"/>
        <w:gridCol w:w="61"/>
        <w:gridCol w:w="9"/>
        <w:gridCol w:w="1100"/>
        <w:gridCol w:w="630"/>
        <w:gridCol w:w="200"/>
        <w:gridCol w:w="430"/>
        <w:gridCol w:w="19"/>
        <w:gridCol w:w="521"/>
        <w:gridCol w:w="787"/>
        <w:gridCol w:w="383"/>
        <w:gridCol w:w="585"/>
        <w:gridCol w:w="202"/>
        <w:gridCol w:w="383"/>
        <w:gridCol w:w="337"/>
        <w:gridCol w:w="203"/>
        <w:gridCol w:w="967"/>
        <w:gridCol w:w="203"/>
        <w:gridCol w:w="747"/>
        <w:gridCol w:w="950"/>
        <w:gridCol w:w="1226"/>
        <w:gridCol w:w="236"/>
      </w:tblGrid>
      <w:tr w:rsidR="008F12E6" w:rsidRPr="00A9662C" w:rsidTr="00E129EA">
        <w:trPr>
          <w:trHeight w:val="300"/>
        </w:trPr>
        <w:tc>
          <w:tcPr>
            <w:tcW w:w="911" w:type="dxa"/>
            <w:gridSpan w:val="2"/>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945" w:type="dxa"/>
            <w:gridSpan w:val="4"/>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950" w:type="dxa"/>
            <w:gridSpan w:val="4"/>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1444" w:type="dxa"/>
            <w:gridSpan w:val="4"/>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1770" w:type="dxa"/>
            <w:gridSpan w:val="5"/>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1109" w:type="dxa"/>
            <w:gridSpan w:val="2"/>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830" w:type="dxa"/>
            <w:gridSpan w:val="2"/>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449" w:type="dxa"/>
            <w:gridSpan w:val="2"/>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1308" w:type="dxa"/>
            <w:gridSpan w:val="2"/>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1170" w:type="dxa"/>
            <w:gridSpan w:val="3"/>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720" w:type="dxa"/>
            <w:gridSpan w:val="2"/>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1170" w:type="dxa"/>
            <w:gridSpan w:val="2"/>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950" w:type="dxa"/>
            <w:gridSpan w:val="2"/>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950" w:type="dxa"/>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1226" w:type="dxa"/>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236" w:type="dxa"/>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r>
      <w:tr w:rsidR="008F12E6" w:rsidRPr="00A9662C" w:rsidTr="00E129EA">
        <w:trPr>
          <w:gridAfter w:val="4"/>
          <w:wAfter w:w="3159" w:type="dxa"/>
          <w:trHeight w:val="660"/>
        </w:trPr>
        <w:tc>
          <w:tcPr>
            <w:tcW w:w="12979" w:type="dxa"/>
            <w:gridSpan w:val="35"/>
            <w:tcBorders>
              <w:top w:val="single" w:sz="4" w:space="0" w:color="auto"/>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b/>
                <w:bCs/>
                <w:color w:val="000000"/>
                <w:szCs w:val="24"/>
              </w:rPr>
            </w:pPr>
            <w:r w:rsidRPr="00A9662C">
              <w:rPr>
                <w:rFonts w:eastAsia="Times New Roman" w:cs="Times New Roman"/>
                <w:b/>
                <w:bCs/>
                <w:color w:val="000000"/>
                <w:szCs w:val="24"/>
              </w:rPr>
              <w:t>End of Transcript</w:t>
            </w:r>
          </w:p>
        </w:tc>
      </w:tr>
      <w:tr w:rsidR="008F12E6" w:rsidRPr="00A9662C" w:rsidTr="00925CB7">
        <w:trPr>
          <w:gridAfter w:val="4"/>
          <w:wAfter w:w="3159" w:type="dxa"/>
          <w:trHeight w:val="645"/>
        </w:trPr>
        <w:tc>
          <w:tcPr>
            <w:tcW w:w="1099" w:type="dxa"/>
            <w:gridSpan w:val="3"/>
            <w:vMerge w:val="restart"/>
            <w:tcBorders>
              <w:top w:val="single" w:sz="4" w:space="0" w:color="auto"/>
              <w:left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Vignette</w:t>
            </w:r>
          </w:p>
        </w:tc>
        <w:tc>
          <w:tcPr>
            <w:tcW w:w="1161"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Total Number of Codes</w:t>
            </w:r>
          </w:p>
        </w:tc>
        <w:tc>
          <w:tcPr>
            <w:tcW w:w="540" w:type="dxa"/>
            <w:gridSpan w:val="2"/>
            <w:vMerge w:val="restart"/>
            <w:tcBorders>
              <w:top w:val="nil"/>
              <w:left w:val="single" w:sz="4" w:space="0" w:color="auto"/>
              <w:bottom w:val="single" w:sz="4" w:space="0" w:color="auto"/>
              <w:right w:val="nil"/>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1170" w:type="dxa"/>
            <w:gridSpan w:val="3"/>
            <w:vMerge w:val="restart"/>
            <w:tcBorders>
              <w:top w:val="single" w:sz="4" w:space="0" w:color="auto"/>
              <w:left w:val="single" w:sz="8" w:space="0" w:color="auto"/>
              <w:right w:val="single" w:sz="8"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Inter-Coder Reliability (%)</w:t>
            </w:r>
          </w:p>
        </w:tc>
        <w:tc>
          <w:tcPr>
            <w:tcW w:w="1359"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Normative</w:t>
            </w:r>
          </w:p>
        </w:tc>
        <w:tc>
          <w:tcPr>
            <w:tcW w:w="630" w:type="dxa"/>
            <w:vMerge w:val="restart"/>
            <w:tcBorders>
              <w:top w:val="nil"/>
              <w:left w:val="single" w:sz="4" w:space="0" w:color="auto"/>
              <w:right w:val="single" w:sz="4" w:space="0" w:color="auto"/>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1170" w:type="dxa"/>
            <w:gridSpan w:val="3"/>
            <w:vMerge w:val="restart"/>
            <w:tcBorders>
              <w:top w:val="single" w:sz="4" w:space="0" w:color="auto"/>
              <w:left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 xml:space="preserve">Inter-Coder </w:t>
            </w:r>
            <w:r w:rsidR="002B4381" w:rsidRPr="00A9662C">
              <w:rPr>
                <w:rFonts w:eastAsia="Times New Roman" w:cs="Times New Roman"/>
                <w:b/>
                <w:color w:val="000000"/>
                <w:szCs w:val="24"/>
              </w:rPr>
              <w:t>Reliability (</w:t>
            </w:r>
            <w:r w:rsidRPr="00A9662C">
              <w:rPr>
                <w:rFonts w:eastAsia="Times New Roman" w:cs="Times New Roman"/>
                <w:b/>
                <w:color w:val="000000"/>
                <w:szCs w:val="24"/>
              </w:rPr>
              <w:t>%)</w:t>
            </w:r>
          </w:p>
        </w:tc>
        <w:tc>
          <w:tcPr>
            <w:tcW w:w="126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Behavior</w:t>
            </w:r>
          </w:p>
        </w:tc>
        <w:tc>
          <w:tcPr>
            <w:tcW w:w="540" w:type="dxa"/>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1170" w:type="dxa"/>
            <w:gridSpan w:val="2"/>
            <w:vMerge w:val="restart"/>
            <w:tcBorders>
              <w:top w:val="nil"/>
              <w:left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 xml:space="preserve">Inter-Coder </w:t>
            </w:r>
            <w:r w:rsidR="002B4381" w:rsidRPr="00A9662C">
              <w:rPr>
                <w:rFonts w:eastAsia="Times New Roman" w:cs="Times New Roman"/>
                <w:b/>
                <w:color w:val="000000"/>
                <w:szCs w:val="24"/>
              </w:rPr>
              <w:t>Reliability (</w:t>
            </w:r>
            <w:r w:rsidRPr="00A9662C">
              <w:rPr>
                <w:rFonts w:eastAsia="Times New Roman" w:cs="Times New Roman"/>
                <w:b/>
                <w:color w:val="000000"/>
                <w:szCs w:val="24"/>
              </w:rPr>
              <w:t>%)</w:t>
            </w:r>
          </w:p>
        </w:tc>
        <w:tc>
          <w:tcPr>
            <w:tcW w:w="117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Control</w:t>
            </w:r>
          </w:p>
        </w:tc>
        <w:tc>
          <w:tcPr>
            <w:tcW w:w="540" w:type="dxa"/>
            <w:gridSpan w:val="2"/>
            <w:vMerge w:val="restart"/>
            <w:tcBorders>
              <w:top w:val="nil"/>
              <w:left w:val="single" w:sz="4" w:space="0" w:color="auto"/>
              <w:right w:val="single" w:sz="4" w:space="0" w:color="auto"/>
            </w:tcBorders>
            <w:shd w:val="clear" w:color="auto" w:fill="auto"/>
            <w:textDirection w:val="btLr"/>
            <w:vAlign w:val="center"/>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1170" w:type="dxa"/>
            <w:gridSpan w:val="2"/>
            <w:vMerge w:val="restart"/>
            <w:tcBorders>
              <w:top w:val="nil"/>
              <w:left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 xml:space="preserve">Inter-Coder </w:t>
            </w:r>
            <w:r w:rsidR="002B4381" w:rsidRPr="00A9662C">
              <w:rPr>
                <w:rFonts w:eastAsia="Times New Roman" w:cs="Times New Roman"/>
                <w:b/>
                <w:color w:val="000000"/>
                <w:szCs w:val="24"/>
              </w:rPr>
              <w:t>Reliability (</w:t>
            </w:r>
            <w:r w:rsidRPr="00A9662C">
              <w:rPr>
                <w:rFonts w:eastAsia="Times New Roman" w:cs="Times New Roman"/>
                <w:b/>
                <w:color w:val="000000"/>
                <w:szCs w:val="24"/>
              </w:rPr>
              <w:t>%)</w:t>
            </w:r>
          </w:p>
        </w:tc>
      </w:tr>
      <w:tr w:rsidR="008F12E6" w:rsidRPr="00A9662C" w:rsidTr="00925CB7">
        <w:trPr>
          <w:gridAfter w:val="4"/>
          <w:wAfter w:w="3159" w:type="dxa"/>
          <w:trHeight w:val="422"/>
        </w:trPr>
        <w:tc>
          <w:tcPr>
            <w:tcW w:w="1099" w:type="dxa"/>
            <w:gridSpan w:val="3"/>
            <w:vMerge/>
            <w:tcBorders>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color w:val="000000"/>
                <w:szCs w:val="24"/>
              </w:rPr>
            </w:pPr>
          </w:p>
        </w:tc>
        <w:tc>
          <w:tcPr>
            <w:tcW w:w="532" w:type="dxa"/>
            <w:gridSpan w:val="2"/>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629" w:type="dxa"/>
            <w:gridSpan w:val="2"/>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540" w:type="dxa"/>
            <w:gridSpan w:val="2"/>
            <w:vMerge/>
            <w:tcBorders>
              <w:top w:val="nil"/>
              <w:left w:val="single" w:sz="4" w:space="0" w:color="auto"/>
              <w:bottom w:val="single" w:sz="4" w:space="0" w:color="auto"/>
              <w:right w:val="nil"/>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p>
        </w:tc>
        <w:tc>
          <w:tcPr>
            <w:tcW w:w="1170" w:type="dxa"/>
            <w:gridSpan w:val="3"/>
            <w:vMerge/>
            <w:tcBorders>
              <w:left w:val="single" w:sz="8" w:space="0" w:color="auto"/>
              <w:bottom w:val="single" w:sz="4" w:space="0" w:color="auto"/>
              <w:right w:val="single" w:sz="8" w:space="0" w:color="auto"/>
            </w:tcBorders>
            <w:shd w:val="clear" w:color="auto" w:fill="auto"/>
          </w:tcPr>
          <w:p w:rsidR="008F12E6" w:rsidRPr="00A9662C" w:rsidRDefault="008F12E6" w:rsidP="00E129EA">
            <w:pPr>
              <w:spacing w:line="240" w:lineRule="auto"/>
              <w:jc w:val="center"/>
              <w:rPr>
                <w:rFonts w:eastAsia="Times New Roman" w:cs="Times New Roman"/>
                <w:b/>
                <w:color w:val="000000"/>
                <w:szCs w:val="24"/>
              </w:rPr>
            </w:pPr>
          </w:p>
        </w:tc>
        <w:tc>
          <w:tcPr>
            <w:tcW w:w="639" w:type="dxa"/>
            <w:gridSpan w:val="3"/>
            <w:tcBorders>
              <w:top w:val="nil"/>
              <w:left w:val="single" w:sz="8"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720" w:type="dxa"/>
            <w:gridSpan w:val="2"/>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630" w:type="dxa"/>
            <w:vMerge/>
            <w:tcBorders>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rPr>
                <w:rFonts w:eastAsia="Times New Roman" w:cs="Times New Roman"/>
                <w:color w:val="000000"/>
                <w:szCs w:val="24"/>
              </w:rPr>
            </w:pPr>
          </w:p>
        </w:tc>
        <w:tc>
          <w:tcPr>
            <w:tcW w:w="1170" w:type="dxa"/>
            <w:gridSpan w:val="3"/>
            <w:vMerge/>
            <w:tcBorders>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b/>
                <w:color w:val="000000"/>
                <w:szCs w:val="24"/>
              </w:rPr>
            </w:pPr>
          </w:p>
        </w:tc>
        <w:tc>
          <w:tcPr>
            <w:tcW w:w="630" w:type="dxa"/>
            <w:tcBorders>
              <w:top w:val="nil"/>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630" w:type="dxa"/>
            <w:gridSpan w:val="2"/>
            <w:tcBorders>
              <w:top w:val="nil"/>
              <w:left w:val="nil"/>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540" w:type="dxa"/>
            <w:gridSpan w:val="2"/>
            <w:vMerge/>
            <w:tcBorders>
              <w:top w:val="nil"/>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rPr>
                <w:rFonts w:eastAsia="Times New Roman" w:cs="Times New Roman"/>
                <w:color w:val="000000"/>
                <w:szCs w:val="24"/>
              </w:rPr>
            </w:pPr>
          </w:p>
        </w:tc>
        <w:tc>
          <w:tcPr>
            <w:tcW w:w="1170" w:type="dxa"/>
            <w:gridSpan w:val="2"/>
            <w:vMerge/>
            <w:tcBorders>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rPr>
                <w:rFonts w:eastAsia="Times New Roman" w:cs="Times New Roman"/>
                <w:b/>
                <w:color w:val="000000"/>
                <w:szCs w:val="24"/>
              </w:rPr>
            </w:pPr>
          </w:p>
        </w:tc>
        <w:tc>
          <w:tcPr>
            <w:tcW w:w="585" w:type="dxa"/>
            <w:tcBorders>
              <w:top w:val="single" w:sz="4" w:space="0" w:color="auto"/>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R1</w:t>
            </w: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rPr>
                <w:rFonts w:eastAsia="Times New Roman" w:cs="Times New Roman"/>
                <w:color w:val="000000"/>
                <w:szCs w:val="24"/>
              </w:rPr>
            </w:pPr>
            <w:r w:rsidRPr="00A9662C">
              <w:rPr>
                <w:rFonts w:eastAsia="Times New Roman" w:cs="Times New Roman"/>
                <w:color w:val="000000"/>
                <w:szCs w:val="24"/>
              </w:rPr>
              <w:t>R2</w:t>
            </w:r>
          </w:p>
        </w:tc>
        <w:tc>
          <w:tcPr>
            <w:tcW w:w="540" w:type="dxa"/>
            <w:gridSpan w:val="2"/>
            <w:vMerge/>
            <w:tcBorders>
              <w:left w:val="single" w:sz="4" w:space="0" w:color="auto"/>
              <w:bottom w:val="single" w:sz="4" w:space="0" w:color="auto"/>
              <w:right w:val="single" w:sz="4" w:space="0" w:color="auto"/>
            </w:tcBorders>
            <w:shd w:val="clear" w:color="auto" w:fill="E709C7"/>
          </w:tcPr>
          <w:p w:rsidR="008F12E6" w:rsidRPr="00A9662C" w:rsidRDefault="008F12E6" w:rsidP="00E129EA">
            <w:pPr>
              <w:spacing w:line="240" w:lineRule="auto"/>
              <w:rPr>
                <w:rFonts w:eastAsia="Times New Roman" w:cs="Times New Roman"/>
                <w:color w:val="000000"/>
                <w:szCs w:val="24"/>
              </w:rPr>
            </w:pPr>
          </w:p>
        </w:tc>
        <w:tc>
          <w:tcPr>
            <w:tcW w:w="1170" w:type="dxa"/>
            <w:gridSpan w:val="2"/>
            <w:vMerge/>
            <w:tcBorders>
              <w:left w:val="single" w:sz="4" w:space="0" w:color="auto"/>
              <w:bottom w:val="single" w:sz="4" w:space="0" w:color="auto"/>
              <w:right w:val="single" w:sz="4" w:space="0" w:color="auto"/>
            </w:tcBorders>
            <w:shd w:val="clear" w:color="auto" w:fill="E709C7"/>
          </w:tcPr>
          <w:p w:rsidR="008F12E6" w:rsidRPr="00A9662C" w:rsidRDefault="008F12E6" w:rsidP="00E129EA">
            <w:pPr>
              <w:spacing w:line="240" w:lineRule="auto"/>
              <w:rPr>
                <w:rFonts w:eastAsia="Times New Roman" w:cs="Times New Roman"/>
                <w:b/>
                <w:color w:val="000000"/>
                <w:szCs w:val="24"/>
              </w:rPr>
            </w:pP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48</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48</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48</w:t>
            </w:r>
          </w:p>
        </w:tc>
        <w:tc>
          <w:tcPr>
            <w:tcW w:w="1170" w:type="dxa"/>
            <w:gridSpan w:val="3"/>
            <w:tcBorders>
              <w:top w:val="nil"/>
              <w:left w:val="single" w:sz="8" w:space="0" w:color="auto"/>
              <w:bottom w:val="single" w:sz="4" w:space="0" w:color="auto"/>
              <w:right w:val="single" w:sz="8" w:space="0" w:color="auto"/>
            </w:tcBorders>
            <w:shd w:val="clear" w:color="auto" w:fill="auto"/>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5</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36</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36</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36</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20</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20</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20</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9</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42</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42</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42</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10</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18</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18</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18</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11</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55</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55</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55</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925CB7">
        <w:trPr>
          <w:gridAfter w:val="4"/>
          <w:wAfter w:w="3159" w:type="dxa"/>
          <w:trHeight w:val="300"/>
        </w:trPr>
        <w:tc>
          <w:tcPr>
            <w:tcW w:w="1099" w:type="dxa"/>
            <w:gridSpan w:val="3"/>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13</w:t>
            </w:r>
          </w:p>
        </w:tc>
        <w:tc>
          <w:tcPr>
            <w:tcW w:w="53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629"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540" w:type="dxa"/>
            <w:gridSpan w:val="2"/>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19</w:t>
            </w:r>
          </w:p>
        </w:tc>
        <w:tc>
          <w:tcPr>
            <w:tcW w:w="1170" w:type="dxa"/>
            <w:gridSpan w:val="3"/>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9" w:type="dxa"/>
            <w:gridSpan w:val="3"/>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72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630" w:type="dxa"/>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170" w:type="dxa"/>
            <w:gridSpan w:val="3"/>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630" w:type="dxa"/>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585" w:type="dxa"/>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585" w:type="dxa"/>
            <w:gridSpan w:val="2"/>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540" w:type="dxa"/>
            <w:gridSpan w:val="2"/>
            <w:tcBorders>
              <w:top w:val="nil"/>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1170" w:type="dxa"/>
            <w:gridSpan w:val="2"/>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129EA">
        <w:trPr>
          <w:gridAfter w:val="19"/>
          <w:wAfter w:w="10109" w:type="dxa"/>
          <w:trHeight w:val="300"/>
        </w:trPr>
        <w:tc>
          <w:tcPr>
            <w:tcW w:w="634" w:type="dxa"/>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634" w:type="dxa"/>
            <w:gridSpan w:val="3"/>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1170" w:type="dxa"/>
            <w:gridSpan w:val="4"/>
            <w:tcBorders>
              <w:top w:val="nil"/>
              <w:left w:val="nil"/>
              <w:bottom w:val="nil"/>
              <w:right w:val="nil"/>
            </w:tcBorders>
            <w:shd w:val="clear" w:color="auto" w:fill="auto"/>
            <w:noWrap/>
            <w:vAlign w:val="bottom"/>
            <w:hideMark/>
          </w:tcPr>
          <w:p w:rsidR="008F12E6" w:rsidRPr="00A9662C" w:rsidRDefault="008F12E6" w:rsidP="00E129EA">
            <w:pPr>
              <w:spacing w:line="240" w:lineRule="auto"/>
              <w:rPr>
                <w:rFonts w:eastAsia="Times New Roman" w:cs="Times New Roman"/>
                <w:color w:val="000000"/>
                <w:szCs w:val="24"/>
              </w:rPr>
            </w:pPr>
          </w:p>
        </w:tc>
        <w:tc>
          <w:tcPr>
            <w:tcW w:w="531" w:type="dxa"/>
            <w:gridSpan w:val="3"/>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1170" w:type="dxa"/>
            <w:gridSpan w:val="2"/>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1170" w:type="dxa"/>
            <w:gridSpan w:val="3"/>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c>
          <w:tcPr>
            <w:tcW w:w="720" w:type="dxa"/>
            <w:gridSpan w:val="4"/>
            <w:tcBorders>
              <w:top w:val="nil"/>
              <w:left w:val="nil"/>
              <w:bottom w:val="nil"/>
              <w:right w:val="nil"/>
            </w:tcBorders>
          </w:tcPr>
          <w:p w:rsidR="008F12E6" w:rsidRPr="00A9662C" w:rsidRDefault="008F12E6" w:rsidP="00E129EA">
            <w:pPr>
              <w:spacing w:line="240" w:lineRule="auto"/>
              <w:rPr>
                <w:rFonts w:eastAsia="Times New Roman" w:cs="Times New Roman"/>
                <w:color w:val="000000"/>
                <w:szCs w:val="24"/>
              </w:rPr>
            </w:pPr>
          </w:p>
        </w:tc>
      </w:tr>
    </w:tbl>
    <w:p w:rsidR="008F12E6" w:rsidRPr="00A9662C" w:rsidRDefault="008F12E6" w:rsidP="00E129EA">
      <w:pPr>
        <w:spacing w:line="480" w:lineRule="auto"/>
        <w:rPr>
          <w:rFonts w:cs="Times New Roman"/>
          <w:szCs w:val="24"/>
        </w:rPr>
      </w:pPr>
    </w:p>
    <w:p w:rsidR="008F12E6" w:rsidRPr="00A9662C" w:rsidRDefault="008F12E6" w:rsidP="00E129EA">
      <w:pPr>
        <w:spacing w:line="480" w:lineRule="auto"/>
        <w:rPr>
          <w:rFonts w:cs="Times New Roman"/>
          <w:szCs w:val="24"/>
        </w:rPr>
      </w:pPr>
    </w:p>
    <w:p w:rsidR="008F12E6" w:rsidRPr="00A9662C" w:rsidRDefault="008F12E6" w:rsidP="00E129EA">
      <w:pPr>
        <w:spacing w:line="480" w:lineRule="auto"/>
        <w:jc w:val="center"/>
        <w:rPr>
          <w:rFonts w:cs="Times New Roman"/>
          <w:szCs w:val="24"/>
        </w:rPr>
      </w:pPr>
    </w:p>
    <w:p w:rsidR="008F12E6" w:rsidRPr="00A9662C" w:rsidRDefault="008F12E6" w:rsidP="00E129EA">
      <w:pPr>
        <w:spacing w:line="480" w:lineRule="auto"/>
        <w:rPr>
          <w:rFonts w:cs="Times New Roman"/>
          <w:szCs w:val="24"/>
        </w:rPr>
      </w:pPr>
    </w:p>
    <w:p w:rsidR="008F12E6" w:rsidRDefault="00925CB7" w:rsidP="00E129EA">
      <w:pPr>
        <w:spacing w:line="480" w:lineRule="auto"/>
        <w:rPr>
          <w:rFonts w:cs="Times New Roman"/>
          <w:szCs w:val="24"/>
        </w:rPr>
      </w:pPr>
      <w:r>
        <w:rPr>
          <w:rFonts w:cs="Times New Roman"/>
          <w:szCs w:val="24"/>
        </w:rPr>
        <w:lastRenderedPageBreak/>
        <w:t>Table 7</w:t>
      </w:r>
      <w:r w:rsidR="003D2297">
        <w:rPr>
          <w:rFonts w:cs="Times New Roman"/>
          <w:szCs w:val="24"/>
        </w:rPr>
        <w:t>.Inter-Coder Reliability Results from End of Transcript (Cont.)</w:t>
      </w:r>
    </w:p>
    <w:p w:rsidR="00675C27" w:rsidRPr="00A9662C" w:rsidRDefault="00675C27" w:rsidP="00E129EA">
      <w:pPr>
        <w:spacing w:line="480" w:lineRule="auto"/>
        <w:rPr>
          <w:rFonts w:cs="Times New Roman"/>
          <w:szCs w:val="24"/>
        </w:rPr>
      </w:pPr>
    </w:p>
    <w:tbl>
      <w:tblPr>
        <w:tblW w:w="5000" w:type="pct"/>
        <w:jc w:val="center"/>
        <w:tblLook w:val="04A0"/>
      </w:tblPr>
      <w:tblGrid>
        <w:gridCol w:w="1043"/>
        <w:gridCol w:w="580"/>
        <w:gridCol w:w="663"/>
        <w:gridCol w:w="506"/>
        <w:gridCol w:w="1283"/>
        <w:gridCol w:w="652"/>
        <w:gridCol w:w="652"/>
        <w:gridCol w:w="506"/>
        <w:gridCol w:w="1283"/>
        <w:gridCol w:w="571"/>
        <w:gridCol w:w="571"/>
        <w:gridCol w:w="506"/>
        <w:gridCol w:w="1283"/>
        <w:gridCol w:w="635"/>
        <w:gridCol w:w="653"/>
        <w:gridCol w:w="506"/>
        <w:gridCol w:w="1283"/>
      </w:tblGrid>
      <w:tr w:rsidR="008F12E6" w:rsidRPr="00A9662C" w:rsidTr="00E855DB">
        <w:trPr>
          <w:trHeight w:val="660"/>
          <w:jc w:val="center"/>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b/>
                <w:bCs/>
                <w:color w:val="000000"/>
                <w:szCs w:val="24"/>
              </w:rPr>
            </w:pPr>
            <w:r w:rsidRPr="00A9662C">
              <w:rPr>
                <w:rFonts w:eastAsia="Times New Roman" w:cs="Times New Roman"/>
                <w:b/>
                <w:bCs/>
                <w:color w:val="000000"/>
                <w:szCs w:val="24"/>
              </w:rPr>
              <w:t>End of Transcript</w:t>
            </w:r>
          </w:p>
        </w:tc>
      </w:tr>
      <w:tr w:rsidR="008F12E6" w:rsidRPr="00A9662C" w:rsidTr="00E855DB">
        <w:trPr>
          <w:trHeight w:val="806"/>
          <w:jc w:val="center"/>
        </w:trPr>
        <w:tc>
          <w:tcPr>
            <w:tcW w:w="350" w:type="pct"/>
            <w:vMerge w:val="restart"/>
            <w:tcBorders>
              <w:top w:val="single" w:sz="4" w:space="0" w:color="auto"/>
              <w:left w:val="single" w:sz="4" w:space="0" w:color="auto"/>
              <w:bottom w:val="nil"/>
              <w:right w:val="single" w:sz="4" w:space="0" w:color="auto"/>
            </w:tcBorders>
            <w:shd w:val="clear" w:color="auto" w:fill="auto"/>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Vignette</w:t>
            </w:r>
          </w:p>
        </w:tc>
        <w:tc>
          <w:tcPr>
            <w:tcW w:w="468"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Other Normative</w:t>
            </w:r>
          </w:p>
        </w:tc>
        <w:tc>
          <w:tcPr>
            <w:tcW w:w="187" w:type="pct"/>
            <w:vMerge w:val="restart"/>
            <w:tcBorders>
              <w:top w:val="nil"/>
              <w:left w:val="single" w:sz="4" w:space="0" w:color="auto"/>
              <w:bottom w:val="nil"/>
              <w:right w:val="nil"/>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437" w:type="pct"/>
            <w:vMerge w:val="restart"/>
            <w:tcBorders>
              <w:top w:val="single" w:sz="4" w:space="0" w:color="auto"/>
              <w:left w:val="single" w:sz="8" w:space="0" w:color="auto"/>
              <w:bottom w:val="nil"/>
              <w:right w:val="single" w:sz="8"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Inter-Coder Reliability (%)</w:t>
            </w:r>
          </w:p>
        </w:tc>
        <w:tc>
          <w:tcPr>
            <w:tcW w:w="562"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Other Behavior</w:t>
            </w:r>
          </w:p>
        </w:tc>
        <w:tc>
          <w:tcPr>
            <w:tcW w:w="187" w:type="pct"/>
            <w:vMerge w:val="restart"/>
            <w:tcBorders>
              <w:top w:val="nil"/>
              <w:left w:val="single" w:sz="4" w:space="0" w:color="auto"/>
              <w:bottom w:val="nil"/>
              <w:right w:val="single" w:sz="4" w:space="0" w:color="auto"/>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468" w:type="pct"/>
            <w:vMerge w:val="restart"/>
            <w:tcBorders>
              <w:top w:val="single" w:sz="4" w:space="0" w:color="auto"/>
              <w:left w:val="single" w:sz="4" w:space="0" w:color="auto"/>
              <w:bottom w:val="nil"/>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Inter-Coder Reliability (%)</w:t>
            </w:r>
          </w:p>
        </w:tc>
        <w:tc>
          <w:tcPr>
            <w:tcW w:w="499"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Number of Other Control</w:t>
            </w:r>
          </w:p>
        </w:tc>
        <w:tc>
          <w:tcPr>
            <w:tcW w:w="218" w:type="pct"/>
            <w:vMerge w:val="restart"/>
            <w:tcBorders>
              <w:top w:val="nil"/>
              <w:left w:val="single" w:sz="4" w:space="0" w:color="auto"/>
              <w:bottom w:val="nil"/>
              <w:right w:val="single" w:sz="4" w:space="0" w:color="auto"/>
            </w:tcBorders>
            <w:shd w:val="clear" w:color="auto" w:fill="auto"/>
            <w:textDirection w:val="btLr"/>
            <w:vAlign w:val="center"/>
            <w:hideMark/>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437" w:type="pct"/>
            <w:vMerge w:val="restart"/>
            <w:tcBorders>
              <w:top w:val="nil"/>
              <w:left w:val="single" w:sz="4" w:space="0" w:color="auto"/>
              <w:bottom w:val="nil"/>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Inter-Coder Reliability (%)</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Total number of Visual Cues</w:t>
            </w:r>
          </w:p>
        </w:tc>
        <w:tc>
          <w:tcPr>
            <w:tcW w:w="218" w:type="pct"/>
            <w:vMerge w:val="restart"/>
            <w:tcBorders>
              <w:top w:val="single" w:sz="4" w:space="0" w:color="auto"/>
              <w:left w:val="single" w:sz="4" w:space="0" w:color="auto"/>
              <w:right w:val="single" w:sz="4" w:space="0" w:color="auto"/>
            </w:tcBorders>
            <w:shd w:val="clear" w:color="auto" w:fill="auto"/>
            <w:textDirection w:val="btLr"/>
            <w:vAlign w:val="bottom"/>
          </w:tcPr>
          <w:p w:rsidR="008F12E6" w:rsidRPr="00A9662C" w:rsidRDefault="008F12E6" w:rsidP="00E129EA">
            <w:pPr>
              <w:spacing w:line="240" w:lineRule="auto"/>
              <w:ind w:left="113" w:right="113"/>
              <w:jc w:val="center"/>
              <w:rPr>
                <w:rFonts w:eastAsia="Times New Roman" w:cs="Times New Roman"/>
                <w:color w:val="000000"/>
                <w:szCs w:val="24"/>
              </w:rPr>
            </w:pPr>
            <w:r w:rsidRPr="00A9662C">
              <w:rPr>
                <w:rFonts w:eastAsia="Times New Roman" w:cs="Times New Roman"/>
                <w:color w:val="000000"/>
                <w:szCs w:val="24"/>
              </w:rPr>
              <w:t>Matched</w:t>
            </w:r>
          </w:p>
        </w:tc>
        <w:tc>
          <w:tcPr>
            <w:tcW w:w="406" w:type="pct"/>
            <w:vMerge w:val="restart"/>
            <w:tcBorders>
              <w:top w:val="single" w:sz="4" w:space="0" w:color="auto"/>
              <w:left w:val="single" w:sz="4" w:space="0" w:color="auto"/>
              <w:right w:val="single" w:sz="4" w:space="0" w:color="auto"/>
            </w:tcBorders>
            <w:shd w:val="clear" w:color="auto" w:fill="auto"/>
            <w:vAlign w:val="bottom"/>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 xml:space="preserve">Inter-Coder </w:t>
            </w:r>
            <w:r w:rsidR="002B4381" w:rsidRPr="00A9662C">
              <w:rPr>
                <w:rFonts w:eastAsia="Times New Roman" w:cs="Times New Roman"/>
                <w:b/>
                <w:color w:val="000000"/>
                <w:szCs w:val="24"/>
              </w:rPr>
              <w:t>Reliability (</w:t>
            </w:r>
            <w:r w:rsidRPr="00A9662C">
              <w:rPr>
                <w:rFonts w:eastAsia="Times New Roman" w:cs="Times New Roman"/>
                <w:b/>
                <w:color w:val="000000"/>
                <w:szCs w:val="24"/>
              </w:rPr>
              <w:t>%)</w:t>
            </w:r>
          </w:p>
        </w:tc>
      </w:tr>
      <w:tr w:rsidR="008F12E6" w:rsidRPr="00A9662C" w:rsidTr="00E855DB">
        <w:trPr>
          <w:trHeight w:val="422"/>
          <w:jc w:val="center"/>
        </w:trPr>
        <w:tc>
          <w:tcPr>
            <w:tcW w:w="350" w:type="pct"/>
            <w:vMerge/>
            <w:tcBorders>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jc w:val="center"/>
              <w:rPr>
                <w:rFonts w:eastAsia="Times New Roman" w:cs="Times New Roman"/>
                <w:color w:val="000000"/>
                <w:szCs w:val="24"/>
              </w:rPr>
            </w:pPr>
          </w:p>
        </w:tc>
        <w:tc>
          <w:tcPr>
            <w:tcW w:w="218" w:type="pct"/>
            <w:tcBorders>
              <w:top w:val="nil"/>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250" w:type="pct"/>
            <w:tcBorders>
              <w:top w:val="nil"/>
              <w:left w:val="nil"/>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187" w:type="pct"/>
            <w:vMerge/>
            <w:tcBorders>
              <w:left w:val="single" w:sz="4" w:space="0" w:color="auto"/>
              <w:bottom w:val="single" w:sz="4" w:space="0" w:color="auto"/>
              <w:right w:val="nil"/>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p>
        </w:tc>
        <w:tc>
          <w:tcPr>
            <w:tcW w:w="437" w:type="pct"/>
            <w:vMerge/>
            <w:tcBorders>
              <w:left w:val="single" w:sz="8" w:space="0" w:color="auto"/>
              <w:bottom w:val="single" w:sz="4" w:space="0" w:color="auto"/>
              <w:right w:val="single" w:sz="8" w:space="0" w:color="auto"/>
            </w:tcBorders>
            <w:shd w:val="clear" w:color="auto" w:fill="auto"/>
            <w:vAlign w:val="center"/>
          </w:tcPr>
          <w:p w:rsidR="008F12E6" w:rsidRPr="00A9662C" w:rsidRDefault="008F12E6" w:rsidP="00E129EA">
            <w:pPr>
              <w:spacing w:line="240" w:lineRule="auto"/>
              <w:jc w:val="center"/>
              <w:rPr>
                <w:rFonts w:eastAsia="Times New Roman" w:cs="Times New Roman"/>
                <w:b/>
                <w:color w:val="000000"/>
                <w:szCs w:val="24"/>
              </w:rPr>
            </w:pPr>
          </w:p>
        </w:tc>
        <w:tc>
          <w:tcPr>
            <w:tcW w:w="281" w:type="pct"/>
            <w:tcBorders>
              <w:top w:val="nil"/>
              <w:left w:val="single" w:sz="8"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281" w:type="pct"/>
            <w:tcBorders>
              <w:top w:val="nil"/>
              <w:left w:val="nil"/>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187" w:type="pct"/>
            <w:vMerge/>
            <w:tcBorders>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p>
        </w:tc>
        <w:tc>
          <w:tcPr>
            <w:tcW w:w="468" w:type="pct"/>
            <w:vMerge/>
            <w:tcBorders>
              <w:left w:val="single" w:sz="4" w:space="0" w:color="auto"/>
              <w:bottom w:val="single" w:sz="4" w:space="0" w:color="auto"/>
              <w:right w:val="single" w:sz="4" w:space="0" w:color="auto"/>
            </w:tcBorders>
            <w:shd w:val="clear" w:color="auto" w:fill="auto"/>
            <w:vAlign w:val="center"/>
          </w:tcPr>
          <w:p w:rsidR="008F12E6" w:rsidRPr="00A9662C" w:rsidRDefault="008F12E6" w:rsidP="00E129EA">
            <w:pPr>
              <w:spacing w:line="240" w:lineRule="auto"/>
              <w:jc w:val="center"/>
              <w:rPr>
                <w:rFonts w:eastAsia="Times New Roman" w:cs="Times New Roman"/>
                <w:b/>
                <w:color w:val="000000"/>
                <w:szCs w:val="24"/>
              </w:rPr>
            </w:pPr>
          </w:p>
        </w:tc>
        <w:tc>
          <w:tcPr>
            <w:tcW w:w="250" w:type="pct"/>
            <w:tcBorders>
              <w:top w:val="nil"/>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250" w:type="pct"/>
            <w:tcBorders>
              <w:top w:val="nil"/>
              <w:left w:val="nil"/>
              <w:bottom w:val="single" w:sz="4" w:space="0" w:color="auto"/>
              <w:right w:val="single" w:sz="4" w:space="0" w:color="auto"/>
            </w:tcBorders>
            <w:shd w:val="clear" w:color="auto" w:fill="auto"/>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218" w:type="pct"/>
            <w:vMerge/>
            <w:tcBorders>
              <w:left w:val="single" w:sz="4" w:space="0" w:color="auto"/>
              <w:bottom w:val="single" w:sz="4" w:space="0" w:color="auto"/>
              <w:right w:val="single" w:sz="4" w:space="0" w:color="auto"/>
            </w:tcBorders>
            <w:shd w:val="clear" w:color="auto" w:fill="auto"/>
            <w:vAlign w:val="center"/>
            <w:hideMark/>
          </w:tcPr>
          <w:p w:rsidR="008F12E6" w:rsidRPr="00A9662C" w:rsidRDefault="008F12E6" w:rsidP="00E129EA">
            <w:pPr>
              <w:spacing w:line="240" w:lineRule="auto"/>
              <w:rPr>
                <w:rFonts w:eastAsia="Times New Roman" w:cs="Times New Roman"/>
                <w:color w:val="000000"/>
                <w:szCs w:val="24"/>
              </w:rPr>
            </w:pPr>
          </w:p>
        </w:tc>
        <w:tc>
          <w:tcPr>
            <w:tcW w:w="437" w:type="pct"/>
            <w:vMerge/>
            <w:tcBorders>
              <w:left w:val="single" w:sz="4" w:space="0" w:color="auto"/>
              <w:bottom w:val="single" w:sz="4" w:space="0" w:color="auto"/>
              <w:right w:val="single" w:sz="4" w:space="0" w:color="auto"/>
            </w:tcBorders>
            <w:shd w:val="clear" w:color="auto" w:fill="auto"/>
          </w:tcPr>
          <w:p w:rsidR="008F12E6" w:rsidRPr="00A9662C" w:rsidRDefault="008F12E6" w:rsidP="00E129EA">
            <w:pPr>
              <w:spacing w:line="240" w:lineRule="auto"/>
              <w:rPr>
                <w:rFonts w:eastAsia="Times New Roman" w:cs="Times New Roman"/>
                <w:b/>
                <w:color w:val="000000"/>
                <w:szCs w:val="24"/>
              </w:rPr>
            </w:pP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R1</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R2</w:t>
            </w:r>
          </w:p>
        </w:tc>
        <w:tc>
          <w:tcPr>
            <w:tcW w:w="218" w:type="pct"/>
            <w:vMerge/>
            <w:tcBorders>
              <w:left w:val="single" w:sz="4" w:space="0" w:color="auto"/>
              <w:bottom w:val="single" w:sz="4" w:space="0" w:color="auto"/>
              <w:right w:val="single" w:sz="4" w:space="0" w:color="auto"/>
            </w:tcBorders>
            <w:shd w:val="clear" w:color="auto" w:fill="FBD4B4" w:themeFill="accent6" w:themeFillTint="66"/>
          </w:tcPr>
          <w:p w:rsidR="008F12E6" w:rsidRPr="00A9662C" w:rsidRDefault="008F12E6" w:rsidP="00E129EA">
            <w:pPr>
              <w:spacing w:line="240" w:lineRule="auto"/>
              <w:rPr>
                <w:rFonts w:eastAsia="Times New Roman" w:cs="Times New Roman"/>
                <w:color w:val="000000"/>
                <w:szCs w:val="24"/>
              </w:rPr>
            </w:pPr>
          </w:p>
        </w:tc>
        <w:tc>
          <w:tcPr>
            <w:tcW w:w="406" w:type="pct"/>
            <w:vMerge/>
            <w:tcBorders>
              <w:left w:val="single" w:sz="4" w:space="0" w:color="auto"/>
              <w:bottom w:val="single" w:sz="4" w:space="0" w:color="auto"/>
              <w:right w:val="single" w:sz="4" w:space="0" w:color="auto"/>
            </w:tcBorders>
            <w:shd w:val="clear" w:color="auto" w:fill="FBD4B4" w:themeFill="accent6" w:themeFillTint="66"/>
          </w:tcPr>
          <w:p w:rsidR="008F12E6" w:rsidRPr="00A9662C" w:rsidRDefault="008F12E6" w:rsidP="00E129EA">
            <w:pPr>
              <w:spacing w:line="240" w:lineRule="auto"/>
              <w:rPr>
                <w:rFonts w:eastAsia="Times New Roman" w:cs="Times New Roman"/>
                <w:b/>
                <w:color w:val="000000"/>
                <w:szCs w:val="24"/>
              </w:rPr>
            </w:pP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437" w:type="pct"/>
            <w:tcBorders>
              <w:top w:val="nil"/>
              <w:left w:val="single" w:sz="8" w:space="0" w:color="auto"/>
              <w:bottom w:val="single" w:sz="4" w:space="0" w:color="auto"/>
              <w:right w:val="single" w:sz="8" w:space="0" w:color="auto"/>
            </w:tcBorders>
            <w:shd w:val="clear" w:color="auto" w:fill="auto"/>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14</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14</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14</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10</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10</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5</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17</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22</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7</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8</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9</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27</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27</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27</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10</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11</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11</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11</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11</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12</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4</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16</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r w:rsidR="008F12E6" w:rsidRPr="00A9662C" w:rsidTr="00E855DB">
        <w:trPr>
          <w:trHeight w:val="300"/>
          <w:jc w:val="center"/>
        </w:trPr>
        <w:tc>
          <w:tcPr>
            <w:tcW w:w="350" w:type="pct"/>
            <w:tcBorders>
              <w:top w:val="nil"/>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13</w:t>
            </w:r>
          </w:p>
        </w:tc>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187" w:type="pct"/>
            <w:tcBorders>
              <w:top w:val="nil"/>
              <w:left w:val="nil"/>
              <w:bottom w:val="single" w:sz="4" w:space="0" w:color="auto"/>
              <w:right w:val="nil"/>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2</w:t>
            </w:r>
          </w:p>
        </w:tc>
        <w:tc>
          <w:tcPr>
            <w:tcW w:w="437" w:type="pct"/>
            <w:tcBorders>
              <w:top w:val="nil"/>
              <w:left w:val="single" w:sz="8" w:space="0" w:color="auto"/>
              <w:bottom w:val="single" w:sz="4" w:space="0" w:color="auto"/>
              <w:right w:val="single" w:sz="8"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nil"/>
              <w:left w:val="single" w:sz="8"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281"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187"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0</w:t>
            </w:r>
          </w:p>
        </w:tc>
        <w:tc>
          <w:tcPr>
            <w:tcW w:w="468" w:type="pct"/>
            <w:tcBorders>
              <w:top w:val="single" w:sz="4" w:space="0" w:color="auto"/>
              <w:left w:val="single" w:sz="4" w:space="0" w:color="auto"/>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250"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218" w:type="pct"/>
            <w:tcBorders>
              <w:top w:val="nil"/>
              <w:left w:val="nil"/>
              <w:bottom w:val="single" w:sz="4" w:space="0" w:color="auto"/>
              <w:right w:val="single" w:sz="4" w:space="0" w:color="auto"/>
            </w:tcBorders>
            <w:shd w:val="clear" w:color="auto" w:fill="auto"/>
            <w:noWrap/>
            <w:vAlign w:val="center"/>
            <w:hideMark/>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3</w:t>
            </w:r>
          </w:p>
        </w:tc>
        <w:tc>
          <w:tcPr>
            <w:tcW w:w="437" w:type="pct"/>
            <w:tcBorders>
              <w:top w:val="nil"/>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81"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218" w:type="pct"/>
            <w:tcBorders>
              <w:top w:val="single" w:sz="4" w:space="0" w:color="auto"/>
              <w:left w:val="nil"/>
              <w:bottom w:val="single" w:sz="4" w:space="0" w:color="auto"/>
              <w:right w:val="single" w:sz="4" w:space="0" w:color="auto"/>
            </w:tcBorders>
          </w:tcPr>
          <w:p w:rsidR="008F12E6" w:rsidRPr="00A9662C" w:rsidRDefault="008F12E6" w:rsidP="00E129EA">
            <w:pPr>
              <w:spacing w:line="240" w:lineRule="auto"/>
              <w:jc w:val="center"/>
              <w:rPr>
                <w:rFonts w:eastAsia="Times New Roman" w:cs="Times New Roman"/>
                <w:color w:val="000000"/>
                <w:szCs w:val="24"/>
              </w:rPr>
            </w:pPr>
            <w:r w:rsidRPr="00A9662C">
              <w:rPr>
                <w:rFonts w:eastAsia="Times New Roman" w:cs="Times New Roman"/>
                <w:color w:val="000000"/>
                <w:szCs w:val="24"/>
              </w:rPr>
              <w:t>6</w:t>
            </w:r>
          </w:p>
        </w:tc>
        <w:tc>
          <w:tcPr>
            <w:tcW w:w="406" w:type="pct"/>
            <w:tcBorders>
              <w:top w:val="single" w:sz="4" w:space="0" w:color="auto"/>
              <w:left w:val="nil"/>
              <w:bottom w:val="single" w:sz="4" w:space="0" w:color="auto"/>
              <w:right w:val="single" w:sz="4" w:space="0" w:color="auto"/>
            </w:tcBorders>
            <w:vAlign w:val="center"/>
          </w:tcPr>
          <w:p w:rsidR="008F12E6" w:rsidRPr="00A9662C" w:rsidRDefault="008F12E6" w:rsidP="00E129EA">
            <w:pPr>
              <w:spacing w:line="240" w:lineRule="auto"/>
              <w:jc w:val="center"/>
              <w:rPr>
                <w:rFonts w:eastAsia="Times New Roman" w:cs="Times New Roman"/>
                <w:b/>
                <w:color w:val="000000"/>
                <w:szCs w:val="24"/>
              </w:rPr>
            </w:pPr>
            <w:r w:rsidRPr="00A9662C">
              <w:rPr>
                <w:rFonts w:eastAsia="Times New Roman" w:cs="Times New Roman"/>
                <w:b/>
                <w:color w:val="000000"/>
                <w:szCs w:val="24"/>
              </w:rPr>
              <w:t>100</w:t>
            </w:r>
          </w:p>
        </w:tc>
      </w:tr>
    </w:tbl>
    <w:p w:rsidR="008F12E6" w:rsidRPr="00A9662C" w:rsidRDefault="008F12E6" w:rsidP="00E129EA">
      <w:pPr>
        <w:rPr>
          <w:rFonts w:cs="Times New Roman"/>
          <w:szCs w:val="24"/>
        </w:rPr>
      </w:pPr>
    </w:p>
    <w:p w:rsidR="008F12E6" w:rsidRPr="00A9662C" w:rsidRDefault="008F12E6">
      <w:pPr>
        <w:rPr>
          <w:rFonts w:cs="Times New Roman"/>
          <w:b/>
          <w:szCs w:val="24"/>
        </w:rPr>
        <w:sectPr w:rsidR="008F12E6" w:rsidRPr="00A9662C" w:rsidSect="00D00CCB">
          <w:type w:val="continuous"/>
          <w:pgSz w:w="15840" w:h="12240" w:orient="landscape"/>
          <w:pgMar w:top="1440" w:right="1440" w:bottom="1440" w:left="1440" w:header="720" w:footer="720" w:gutter="0"/>
          <w:cols w:space="720"/>
          <w:docGrid w:linePitch="360"/>
        </w:sectPr>
      </w:pPr>
    </w:p>
    <w:p w:rsidR="008F12E6" w:rsidRPr="00A9662C" w:rsidRDefault="008F12E6" w:rsidP="000243AE">
      <w:pPr>
        <w:pStyle w:val="Heading1"/>
      </w:pPr>
      <w:bookmarkStart w:id="103" w:name="_Toc361038405"/>
      <w:r w:rsidRPr="00A9662C">
        <w:lastRenderedPageBreak/>
        <w:t>Vita</w:t>
      </w:r>
      <w:bookmarkEnd w:id="103"/>
    </w:p>
    <w:p w:rsidR="00892231" w:rsidRPr="00892231" w:rsidRDefault="00892231" w:rsidP="00892231">
      <w:pPr>
        <w:spacing w:line="360" w:lineRule="auto"/>
        <w:rPr>
          <w:rFonts w:eastAsia="MS Mincho" w:cs="Times New Roman"/>
          <w:szCs w:val="24"/>
        </w:rPr>
      </w:pPr>
      <w:r w:rsidRPr="00892231">
        <w:rPr>
          <w:rFonts w:eastAsia="MS Mincho" w:cs="Times New Roman"/>
          <w:szCs w:val="24"/>
        </w:rPr>
        <w:t>Driven by a passion for healthy communities, Mary Pate-Bennett will be finishing her graduate education at The University of Tennessee in Public Health Nutrition in August 2013. She has developed professional, leadership qualities through the Maternal and Child Health Nutrition Leadership Education and Training Grant, under which she managed several projects including continuing education events, cultural competency workshops, and an alumni survey tool. Mary’s interest in promoting healthy living began at an early age, eating foods that would sustain her through soccer games and exploring the natural world. She also loves the culinary arts, having cooked at a French Bistro in Nashville, T</w:t>
      </w:r>
      <w:r w:rsidR="00CE7F40">
        <w:rPr>
          <w:rFonts w:eastAsia="MS Mincho" w:cs="Times New Roman"/>
          <w:szCs w:val="24"/>
        </w:rPr>
        <w:t>ennessee</w:t>
      </w:r>
      <w:r w:rsidRPr="00892231">
        <w:rPr>
          <w:rFonts w:eastAsia="MS Mincho" w:cs="Times New Roman"/>
          <w:szCs w:val="24"/>
        </w:rPr>
        <w:t xml:space="preserve">. With undergraduate degrees in Psychology from The University of the South and Nutrition and Food Science from Middle Tennessee State University, Mary looks forward to bringing her well-rounded knowledge to the field. Her thesis has brought new insight into the role of media and its portrayal of young women infant feeding. When Mary completes her field experience at the San Diego County Health Department, she will be working as a Registered Dietitian in the field of maternal and child health. </w:t>
      </w:r>
    </w:p>
    <w:p w:rsidR="00581A2E" w:rsidRPr="00A9662C" w:rsidRDefault="00581A2E">
      <w:pPr>
        <w:rPr>
          <w:rFonts w:cs="Times New Roman"/>
          <w:szCs w:val="24"/>
        </w:rPr>
      </w:pPr>
    </w:p>
    <w:sectPr w:rsidR="00581A2E" w:rsidRPr="00A9662C" w:rsidSect="00D00CCB">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DE7" w:rsidRDefault="008C2DE7" w:rsidP="00EE0670">
      <w:pPr>
        <w:spacing w:line="240" w:lineRule="auto"/>
      </w:pPr>
      <w:r>
        <w:separator/>
      </w:r>
    </w:p>
  </w:endnote>
  <w:endnote w:type="continuationSeparator" w:id="0">
    <w:p w:rsidR="008C2DE7" w:rsidRDefault="008C2DE7" w:rsidP="00EE06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9855"/>
      <w:docPartObj>
        <w:docPartGallery w:val="Page Numbers (Bottom of Page)"/>
        <w:docPartUnique/>
      </w:docPartObj>
    </w:sdtPr>
    <w:sdtContent>
      <w:p w:rsidR="00ED5983" w:rsidRDefault="00ED5983">
        <w:pPr>
          <w:pStyle w:val="Footer"/>
          <w:jc w:val="right"/>
        </w:pPr>
        <w:fldSimple w:instr=" PAGE   \* MERGEFORMAT ">
          <w:r w:rsidR="00675C27">
            <w:rPr>
              <w:noProof/>
            </w:rPr>
            <w:t>vi</w:t>
          </w:r>
        </w:fldSimple>
      </w:p>
    </w:sdtContent>
  </w:sdt>
  <w:p w:rsidR="00ED5983" w:rsidRDefault="00ED59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9873"/>
      <w:docPartObj>
        <w:docPartGallery w:val="Page Numbers (Bottom of Page)"/>
        <w:docPartUnique/>
      </w:docPartObj>
    </w:sdtPr>
    <w:sdtContent>
      <w:p w:rsidR="00ED5983" w:rsidRDefault="00ED5983">
        <w:pPr>
          <w:pStyle w:val="Footer"/>
          <w:jc w:val="right"/>
        </w:pPr>
        <w:fldSimple w:instr=" PAGE   \* MERGEFORMAT ">
          <w:r w:rsidR="00675C27">
            <w:rPr>
              <w:noProof/>
            </w:rPr>
            <w:t>79</w:t>
          </w:r>
        </w:fldSimple>
      </w:p>
    </w:sdtContent>
  </w:sdt>
  <w:p w:rsidR="00ED5983" w:rsidRDefault="00ED59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DE7" w:rsidRDefault="008C2DE7" w:rsidP="00EE0670">
      <w:pPr>
        <w:spacing w:line="240" w:lineRule="auto"/>
      </w:pPr>
      <w:r>
        <w:separator/>
      </w:r>
    </w:p>
  </w:footnote>
  <w:footnote w:type="continuationSeparator" w:id="0">
    <w:p w:rsidR="008C2DE7" w:rsidRDefault="008C2DE7" w:rsidP="00EE067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D6FEA"/>
    <w:multiLevelType w:val="hybridMultilevel"/>
    <w:tmpl w:val="877AC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B4273"/>
    <w:multiLevelType w:val="hybridMultilevel"/>
    <w:tmpl w:val="0C2EA7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5657B"/>
    <w:multiLevelType w:val="hybridMultilevel"/>
    <w:tmpl w:val="D7880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F1B83"/>
    <w:multiLevelType w:val="hybridMultilevel"/>
    <w:tmpl w:val="32C07F0A"/>
    <w:lvl w:ilvl="0" w:tplc="25FC93E2">
      <w:start w:val="1"/>
      <w:numFmt w:val="bullet"/>
      <w:lvlText w:val=""/>
      <w:lvlJc w:val="left"/>
      <w:pPr>
        <w:tabs>
          <w:tab w:val="num" w:pos="720"/>
        </w:tabs>
        <w:ind w:left="720" w:hanging="360"/>
      </w:pPr>
      <w:rPr>
        <w:rFonts w:ascii="Wingdings 2" w:hAnsi="Wingdings 2" w:hint="default"/>
      </w:rPr>
    </w:lvl>
    <w:lvl w:ilvl="1" w:tplc="B8144BE6">
      <w:start w:val="776"/>
      <w:numFmt w:val="bullet"/>
      <w:lvlText w:val=""/>
      <w:lvlJc w:val="left"/>
      <w:pPr>
        <w:tabs>
          <w:tab w:val="num" w:pos="1440"/>
        </w:tabs>
        <w:ind w:left="1440" w:hanging="360"/>
      </w:pPr>
      <w:rPr>
        <w:rFonts w:ascii="Wingdings" w:hAnsi="Wingdings" w:hint="default"/>
      </w:rPr>
    </w:lvl>
    <w:lvl w:ilvl="2" w:tplc="263E7ACE">
      <w:start w:val="776"/>
      <w:numFmt w:val="bullet"/>
      <w:lvlText w:val="▪"/>
      <w:lvlJc w:val="left"/>
      <w:pPr>
        <w:tabs>
          <w:tab w:val="num" w:pos="2160"/>
        </w:tabs>
        <w:ind w:left="2160" w:hanging="360"/>
      </w:pPr>
      <w:rPr>
        <w:rFonts w:ascii="Arial" w:hAnsi="Arial" w:hint="default"/>
      </w:rPr>
    </w:lvl>
    <w:lvl w:ilvl="3" w:tplc="91B42AEA" w:tentative="1">
      <w:start w:val="1"/>
      <w:numFmt w:val="bullet"/>
      <w:lvlText w:val=""/>
      <w:lvlJc w:val="left"/>
      <w:pPr>
        <w:tabs>
          <w:tab w:val="num" w:pos="2880"/>
        </w:tabs>
        <w:ind w:left="2880" w:hanging="360"/>
      </w:pPr>
      <w:rPr>
        <w:rFonts w:ascii="Wingdings 2" w:hAnsi="Wingdings 2" w:hint="default"/>
      </w:rPr>
    </w:lvl>
    <w:lvl w:ilvl="4" w:tplc="C2AA956A" w:tentative="1">
      <w:start w:val="1"/>
      <w:numFmt w:val="bullet"/>
      <w:lvlText w:val=""/>
      <w:lvlJc w:val="left"/>
      <w:pPr>
        <w:tabs>
          <w:tab w:val="num" w:pos="3600"/>
        </w:tabs>
        <w:ind w:left="3600" w:hanging="360"/>
      </w:pPr>
      <w:rPr>
        <w:rFonts w:ascii="Wingdings 2" w:hAnsi="Wingdings 2" w:hint="default"/>
      </w:rPr>
    </w:lvl>
    <w:lvl w:ilvl="5" w:tplc="AF6C7002" w:tentative="1">
      <w:start w:val="1"/>
      <w:numFmt w:val="bullet"/>
      <w:lvlText w:val=""/>
      <w:lvlJc w:val="left"/>
      <w:pPr>
        <w:tabs>
          <w:tab w:val="num" w:pos="4320"/>
        </w:tabs>
        <w:ind w:left="4320" w:hanging="360"/>
      </w:pPr>
      <w:rPr>
        <w:rFonts w:ascii="Wingdings 2" w:hAnsi="Wingdings 2" w:hint="default"/>
      </w:rPr>
    </w:lvl>
    <w:lvl w:ilvl="6" w:tplc="9F18055C" w:tentative="1">
      <w:start w:val="1"/>
      <w:numFmt w:val="bullet"/>
      <w:lvlText w:val=""/>
      <w:lvlJc w:val="left"/>
      <w:pPr>
        <w:tabs>
          <w:tab w:val="num" w:pos="5040"/>
        </w:tabs>
        <w:ind w:left="5040" w:hanging="360"/>
      </w:pPr>
      <w:rPr>
        <w:rFonts w:ascii="Wingdings 2" w:hAnsi="Wingdings 2" w:hint="default"/>
      </w:rPr>
    </w:lvl>
    <w:lvl w:ilvl="7" w:tplc="F0CAF984" w:tentative="1">
      <w:start w:val="1"/>
      <w:numFmt w:val="bullet"/>
      <w:lvlText w:val=""/>
      <w:lvlJc w:val="left"/>
      <w:pPr>
        <w:tabs>
          <w:tab w:val="num" w:pos="5760"/>
        </w:tabs>
        <w:ind w:left="5760" w:hanging="360"/>
      </w:pPr>
      <w:rPr>
        <w:rFonts w:ascii="Wingdings 2" w:hAnsi="Wingdings 2" w:hint="default"/>
      </w:rPr>
    </w:lvl>
    <w:lvl w:ilvl="8" w:tplc="E5E06BD6" w:tentative="1">
      <w:start w:val="1"/>
      <w:numFmt w:val="bullet"/>
      <w:lvlText w:val=""/>
      <w:lvlJc w:val="left"/>
      <w:pPr>
        <w:tabs>
          <w:tab w:val="num" w:pos="6480"/>
        </w:tabs>
        <w:ind w:left="6480" w:hanging="360"/>
      </w:pPr>
      <w:rPr>
        <w:rFonts w:ascii="Wingdings 2" w:hAnsi="Wingdings 2" w:hint="default"/>
      </w:rPr>
    </w:lvl>
  </w:abstractNum>
  <w:abstractNum w:abstractNumId="4">
    <w:nsid w:val="14DE370C"/>
    <w:multiLevelType w:val="hybridMultilevel"/>
    <w:tmpl w:val="326E18D8"/>
    <w:lvl w:ilvl="0" w:tplc="7EE83274">
      <w:start w:val="1"/>
      <w:numFmt w:val="bullet"/>
      <w:lvlText w:val=""/>
      <w:lvlJc w:val="left"/>
      <w:pPr>
        <w:tabs>
          <w:tab w:val="num" w:pos="720"/>
        </w:tabs>
        <w:ind w:left="720" w:hanging="360"/>
      </w:pPr>
      <w:rPr>
        <w:rFonts w:ascii="Wingdings" w:hAnsi="Wingdings" w:hint="default"/>
      </w:rPr>
    </w:lvl>
    <w:lvl w:ilvl="1" w:tplc="DBDAF8C6">
      <w:start w:val="776"/>
      <w:numFmt w:val="bullet"/>
      <w:lvlText w:val=""/>
      <w:lvlJc w:val="left"/>
      <w:pPr>
        <w:tabs>
          <w:tab w:val="num" w:pos="1440"/>
        </w:tabs>
        <w:ind w:left="1440" w:hanging="360"/>
      </w:pPr>
      <w:rPr>
        <w:rFonts w:ascii="Wingdings 2" w:hAnsi="Wingdings 2" w:hint="default"/>
      </w:rPr>
    </w:lvl>
    <w:lvl w:ilvl="2" w:tplc="61FC65A2" w:tentative="1">
      <w:start w:val="1"/>
      <w:numFmt w:val="bullet"/>
      <w:lvlText w:val=""/>
      <w:lvlJc w:val="left"/>
      <w:pPr>
        <w:tabs>
          <w:tab w:val="num" w:pos="2160"/>
        </w:tabs>
        <w:ind w:left="2160" w:hanging="360"/>
      </w:pPr>
      <w:rPr>
        <w:rFonts w:ascii="Wingdings" w:hAnsi="Wingdings" w:hint="default"/>
      </w:rPr>
    </w:lvl>
    <w:lvl w:ilvl="3" w:tplc="649C374A" w:tentative="1">
      <w:start w:val="1"/>
      <w:numFmt w:val="bullet"/>
      <w:lvlText w:val=""/>
      <w:lvlJc w:val="left"/>
      <w:pPr>
        <w:tabs>
          <w:tab w:val="num" w:pos="2880"/>
        </w:tabs>
        <w:ind w:left="2880" w:hanging="360"/>
      </w:pPr>
      <w:rPr>
        <w:rFonts w:ascii="Wingdings" w:hAnsi="Wingdings" w:hint="default"/>
      </w:rPr>
    </w:lvl>
    <w:lvl w:ilvl="4" w:tplc="A44A5EA8" w:tentative="1">
      <w:start w:val="1"/>
      <w:numFmt w:val="bullet"/>
      <w:lvlText w:val=""/>
      <w:lvlJc w:val="left"/>
      <w:pPr>
        <w:tabs>
          <w:tab w:val="num" w:pos="3600"/>
        </w:tabs>
        <w:ind w:left="3600" w:hanging="360"/>
      </w:pPr>
      <w:rPr>
        <w:rFonts w:ascii="Wingdings" w:hAnsi="Wingdings" w:hint="default"/>
      </w:rPr>
    </w:lvl>
    <w:lvl w:ilvl="5" w:tplc="EB06DF02" w:tentative="1">
      <w:start w:val="1"/>
      <w:numFmt w:val="bullet"/>
      <w:lvlText w:val=""/>
      <w:lvlJc w:val="left"/>
      <w:pPr>
        <w:tabs>
          <w:tab w:val="num" w:pos="4320"/>
        </w:tabs>
        <w:ind w:left="4320" w:hanging="360"/>
      </w:pPr>
      <w:rPr>
        <w:rFonts w:ascii="Wingdings" w:hAnsi="Wingdings" w:hint="default"/>
      </w:rPr>
    </w:lvl>
    <w:lvl w:ilvl="6" w:tplc="FAAA00CA" w:tentative="1">
      <w:start w:val="1"/>
      <w:numFmt w:val="bullet"/>
      <w:lvlText w:val=""/>
      <w:lvlJc w:val="left"/>
      <w:pPr>
        <w:tabs>
          <w:tab w:val="num" w:pos="5040"/>
        </w:tabs>
        <w:ind w:left="5040" w:hanging="360"/>
      </w:pPr>
      <w:rPr>
        <w:rFonts w:ascii="Wingdings" w:hAnsi="Wingdings" w:hint="default"/>
      </w:rPr>
    </w:lvl>
    <w:lvl w:ilvl="7" w:tplc="C8064282" w:tentative="1">
      <w:start w:val="1"/>
      <w:numFmt w:val="bullet"/>
      <w:lvlText w:val=""/>
      <w:lvlJc w:val="left"/>
      <w:pPr>
        <w:tabs>
          <w:tab w:val="num" w:pos="5760"/>
        </w:tabs>
        <w:ind w:left="5760" w:hanging="360"/>
      </w:pPr>
      <w:rPr>
        <w:rFonts w:ascii="Wingdings" w:hAnsi="Wingdings" w:hint="default"/>
      </w:rPr>
    </w:lvl>
    <w:lvl w:ilvl="8" w:tplc="E0CEF62C" w:tentative="1">
      <w:start w:val="1"/>
      <w:numFmt w:val="bullet"/>
      <w:lvlText w:val=""/>
      <w:lvlJc w:val="left"/>
      <w:pPr>
        <w:tabs>
          <w:tab w:val="num" w:pos="6480"/>
        </w:tabs>
        <w:ind w:left="6480" w:hanging="360"/>
      </w:pPr>
      <w:rPr>
        <w:rFonts w:ascii="Wingdings" w:hAnsi="Wingdings" w:hint="default"/>
      </w:rPr>
    </w:lvl>
  </w:abstractNum>
  <w:abstractNum w:abstractNumId="5">
    <w:nsid w:val="1FA5260E"/>
    <w:multiLevelType w:val="hybridMultilevel"/>
    <w:tmpl w:val="541C3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BF0F37"/>
    <w:multiLevelType w:val="hybridMultilevel"/>
    <w:tmpl w:val="BECC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126653"/>
    <w:multiLevelType w:val="hybridMultilevel"/>
    <w:tmpl w:val="8258EC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6A466C5"/>
    <w:multiLevelType w:val="hybridMultilevel"/>
    <w:tmpl w:val="D14E5154"/>
    <w:lvl w:ilvl="0" w:tplc="9CD6627C">
      <w:start w:val="1"/>
      <w:numFmt w:val="bullet"/>
      <w:lvlText w:val=""/>
      <w:lvlJc w:val="left"/>
      <w:pPr>
        <w:tabs>
          <w:tab w:val="num" w:pos="720"/>
        </w:tabs>
        <w:ind w:left="720" w:hanging="360"/>
      </w:pPr>
      <w:rPr>
        <w:rFonts w:ascii="Wingdings" w:hAnsi="Wingdings" w:hint="default"/>
      </w:rPr>
    </w:lvl>
    <w:lvl w:ilvl="1" w:tplc="CD5A899E">
      <w:start w:val="1503"/>
      <w:numFmt w:val="bullet"/>
      <w:lvlText w:val=""/>
      <w:lvlJc w:val="left"/>
      <w:pPr>
        <w:tabs>
          <w:tab w:val="num" w:pos="1440"/>
        </w:tabs>
        <w:ind w:left="1440" w:hanging="360"/>
      </w:pPr>
      <w:rPr>
        <w:rFonts w:ascii="Wingdings 2" w:hAnsi="Wingdings 2" w:hint="default"/>
      </w:rPr>
    </w:lvl>
    <w:lvl w:ilvl="2" w:tplc="0C5EB2E0">
      <w:start w:val="1"/>
      <w:numFmt w:val="bullet"/>
      <w:lvlText w:val=""/>
      <w:lvlJc w:val="left"/>
      <w:pPr>
        <w:tabs>
          <w:tab w:val="num" w:pos="2160"/>
        </w:tabs>
        <w:ind w:left="2160" w:hanging="360"/>
      </w:pPr>
      <w:rPr>
        <w:rFonts w:ascii="Wingdings" w:hAnsi="Wingdings" w:hint="default"/>
      </w:rPr>
    </w:lvl>
    <w:lvl w:ilvl="3" w:tplc="B2BC4918" w:tentative="1">
      <w:start w:val="1"/>
      <w:numFmt w:val="bullet"/>
      <w:lvlText w:val=""/>
      <w:lvlJc w:val="left"/>
      <w:pPr>
        <w:tabs>
          <w:tab w:val="num" w:pos="2880"/>
        </w:tabs>
        <w:ind w:left="2880" w:hanging="360"/>
      </w:pPr>
      <w:rPr>
        <w:rFonts w:ascii="Wingdings" w:hAnsi="Wingdings" w:hint="default"/>
      </w:rPr>
    </w:lvl>
    <w:lvl w:ilvl="4" w:tplc="846CA6F6" w:tentative="1">
      <w:start w:val="1"/>
      <w:numFmt w:val="bullet"/>
      <w:lvlText w:val=""/>
      <w:lvlJc w:val="left"/>
      <w:pPr>
        <w:tabs>
          <w:tab w:val="num" w:pos="3600"/>
        </w:tabs>
        <w:ind w:left="3600" w:hanging="360"/>
      </w:pPr>
      <w:rPr>
        <w:rFonts w:ascii="Wingdings" w:hAnsi="Wingdings" w:hint="default"/>
      </w:rPr>
    </w:lvl>
    <w:lvl w:ilvl="5" w:tplc="A0BCDE76" w:tentative="1">
      <w:start w:val="1"/>
      <w:numFmt w:val="bullet"/>
      <w:lvlText w:val=""/>
      <w:lvlJc w:val="left"/>
      <w:pPr>
        <w:tabs>
          <w:tab w:val="num" w:pos="4320"/>
        </w:tabs>
        <w:ind w:left="4320" w:hanging="360"/>
      </w:pPr>
      <w:rPr>
        <w:rFonts w:ascii="Wingdings" w:hAnsi="Wingdings" w:hint="default"/>
      </w:rPr>
    </w:lvl>
    <w:lvl w:ilvl="6" w:tplc="02663CCA" w:tentative="1">
      <w:start w:val="1"/>
      <w:numFmt w:val="bullet"/>
      <w:lvlText w:val=""/>
      <w:lvlJc w:val="left"/>
      <w:pPr>
        <w:tabs>
          <w:tab w:val="num" w:pos="5040"/>
        </w:tabs>
        <w:ind w:left="5040" w:hanging="360"/>
      </w:pPr>
      <w:rPr>
        <w:rFonts w:ascii="Wingdings" w:hAnsi="Wingdings" w:hint="default"/>
      </w:rPr>
    </w:lvl>
    <w:lvl w:ilvl="7" w:tplc="9D124600" w:tentative="1">
      <w:start w:val="1"/>
      <w:numFmt w:val="bullet"/>
      <w:lvlText w:val=""/>
      <w:lvlJc w:val="left"/>
      <w:pPr>
        <w:tabs>
          <w:tab w:val="num" w:pos="5760"/>
        </w:tabs>
        <w:ind w:left="5760" w:hanging="360"/>
      </w:pPr>
      <w:rPr>
        <w:rFonts w:ascii="Wingdings" w:hAnsi="Wingdings" w:hint="default"/>
      </w:rPr>
    </w:lvl>
    <w:lvl w:ilvl="8" w:tplc="F8F8E8E0" w:tentative="1">
      <w:start w:val="1"/>
      <w:numFmt w:val="bullet"/>
      <w:lvlText w:val=""/>
      <w:lvlJc w:val="left"/>
      <w:pPr>
        <w:tabs>
          <w:tab w:val="num" w:pos="6480"/>
        </w:tabs>
        <w:ind w:left="6480" w:hanging="360"/>
      </w:pPr>
      <w:rPr>
        <w:rFonts w:ascii="Wingdings" w:hAnsi="Wingdings" w:hint="default"/>
      </w:rPr>
    </w:lvl>
  </w:abstractNum>
  <w:abstractNum w:abstractNumId="9">
    <w:nsid w:val="41F5149C"/>
    <w:multiLevelType w:val="hybridMultilevel"/>
    <w:tmpl w:val="A92EEF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7E14DC2"/>
    <w:multiLevelType w:val="hybridMultilevel"/>
    <w:tmpl w:val="ACBE9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AB5E04"/>
    <w:multiLevelType w:val="hybridMultilevel"/>
    <w:tmpl w:val="D56E6ACE"/>
    <w:lvl w:ilvl="0" w:tplc="C20CEEBC">
      <w:start w:val="1"/>
      <w:numFmt w:val="bullet"/>
      <w:lvlText w:val=""/>
      <w:lvlJc w:val="left"/>
      <w:pPr>
        <w:tabs>
          <w:tab w:val="num" w:pos="720"/>
        </w:tabs>
        <w:ind w:left="720" w:hanging="360"/>
      </w:pPr>
      <w:rPr>
        <w:rFonts w:ascii="Wingdings" w:hAnsi="Wingdings" w:hint="default"/>
      </w:rPr>
    </w:lvl>
    <w:lvl w:ilvl="1" w:tplc="2EB421EE">
      <w:start w:val="1503"/>
      <w:numFmt w:val="bullet"/>
      <w:lvlText w:val=""/>
      <w:lvlJc w:val="left"/>
      <w:pPr>
        <w:tabs>
          <w:tab w:val="num" w:pos="1440"/>
        </w:tabs>
        <w:ind w:left="1440" w:hanging="360"/>
      </w:pPr>
      <w:rPr>
        <w:rFonts w:ascii="Wingdings 2" w:hAnsi="Wingdings 2" w:hint="default"/>
      </w:rPr>
    </w:lvl>
    <w:lvl w:ilvl="2" w:tplc="2EBAF10C">
      <w:start w:val="1503"/>
      <w:numFmt w:val="bullet"/>
      <w:lvlText w:val=""/>
      <w:lvlJc w:val="left"/>
      <w:pPr>
        <w:tabs>
          <w:tab w:val="num" w:pos="2160"/>
        </w:tabs>
        <w:ind w:left="2160" w:hanging="360"/>
      </w:pPr>
      <w:rPr>
        <w:rFonts w:ascii="Wingdings" w:hAnsi="Wingdings" w:hint="default"/>
      </w:rPr>
    </w:lvl>
    <w:lvl w:ilvl="3" w:tplc="DE9A5D0C" w:tentative="1">
      <w:start w:val="1"/>
      <w:numFmt w:val="bullet"/>
      <w:lvlText w:val=""/>
      <w:lvlJc w:val="left"/>
      <w:pPr>
        <w:tabs>
          <w:tab w:val="num" w:pos="2880"/>
        </w:tabs>
        <w:ind w:left="2880" w:hanging="360"/>
      </w:pPr>
      <w:rPr>
        <w:rFonts w:ascii="Wingdings" w:hAnsi="Wingdings" w:hint="default"/>
      </w:rPr>
    </w:lvl>
    <w:lvl w:ilvl="4" w:tplc="27C40930" w:tentative="1">
      <w:start w:val="1"/>
      <w:numFmt w:val="bullet"/>
      <w:lvlText w:val=""/>
      <w:lvlJc w:val="left"/>
      <w:pPr>
        <w:tabs>
          <w:tab w:val="num" w:pos="3600"/>
        </w:tabs>
        <w:ind w:left="3600" w:hanging="360"/>
      </w:pPr>
      <w:rPr>
        <w:rFonts w:ascii="Wingdings" w:hAnsi="Wingdings" w:hint="default"/>
      </w:rPr>
    </w:lvl>
    <w:lvl w:ilvl="5" w:tplc="C6842CBC" w:tentative="1">
      <w:start w:val="1"/>
      <w:numFmt w:val="bullet"/>
      <w:lvlText w:val=""/>
      <w:lvlJc w:val="left"/>
      <w:pPr>
        <w:tabs>
          <w:tab w:val="num" w:pos="4320"/>
        </w:tabs>
        <w:ind w:left="4320" w:hanging="360"/>
      </w:pPr>
      <w:rPr>
        <w:rFonts w:ascii="Wingdings" w:hAnsi="Wingdings" w:hint="default"/>
      </w:rPr>
    </w:lvl>
    <w:lvl w:ilvl="6" w:tplc="A9128A76" w:tentative="1">
      <w:start w:val="1"/>
      <w:numFmt w:val="bullet"/>
      <w:lvlText w:val=""/>
      <w:lvlJc w:val="left"/>
      <w:pPr>
        <w:tabs>
          <w:tab w:val="num" w:pos="5040"/>
        </w:tabs>
        <w:ind w:left="5040" w:hanging="360"/>
      </w:pPr>
      <w:rPr>
        <w:rFonts w:ascii="Wingdings" w:hAnsi="Wingdings" w:hint="default"/>
      </w:rPr>
    </w:lvl>
    <w:lvl w:ilvl="7" w:tplc="3B3E246E" w:tentative="1">
      <w:start w:val="1"/>
      <w:numFmt w:val="bullet"/>
      <w:lvlText w:val=""/>
      <w:lvlJc w:val="left"/>
      <w:pPr>
        <w:tabs>
          <w:tab w:val="num" w:pos="5760"/>
        </w:tabs>
        <w:ind w:left="5760" w:hanging="360"/>
      </w:pPr>
      <w:rPr>
        <w:rFonts w:ascii="Wingdings" w:hAnsi="Wingdings" w:hint="default"/>
      </w:rPr>
    </w:lvl>
    <w:lvl w:ilvl="8" w:tplc="15DE50B4" w:tentative="1">
      <w:start w:val="1"/>
      <w:numFmt w:val="bullet"/>
      <w:lvlText w:val=""/>
      <w:lvlJc w:val="left"/>
      <w:pPr>
        <w:tabs>
          <w:tab w:val="num" w:pos="6480"/>
        </w:tabs>
        <w:ind w:left="6480" w:hanging="360"/>
      </w:pPr>
      <w:rPr>
        <w:rFonts w:ascii="Wingdings" w:hAnsi="Wingdings" w:hint="default"/>
      </w:rPr>
    </w:lvl>
  </w:abstractNum>
  <w:abstractNum w:abstractNumId="12">
    <w:nsid w:val="6868278A"/>
    <w:multiLevelType w:val="hybridMultilevel"/>
    <w:tmpl w:val="A3580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9C59BC"/>
    <w:multiLevelType w:val="hybridMultilevel"/>
    <w:tmpl w:val="935C9332"/>
    <w:lvl w:ilvl="0" w:tplc="75F6CAA8">
      <w:start w:val="1"/>
      <w:numFmt w:val="bullet"/>
      <w:lvlText w:val=""/>
      <w:lvlJc w:val="left"/>
      <w:pPr>
        <w:tabs>
          <w:tab w:val="num" w:pos="720"/>
        </w:tabs>
        <w:ind w:left="720" w:hanging="360"/>
      </w:pPr>
      <w:rPr>
        <w:rFonts w:ascii="Wingdings" w:hAnsi="Wingdings" w:hint="default"/>
      </w:rPr>
    </w:lvl>
    <w:lvl w:ilvl="1" w:tplc="039853EE">
      <w:start w:val="481"/>
      <w:numFmt w:val="bullet"/>
      <w:lvlText w:val=""/>
      <w:lvlJc w:val="left"/>
      <w:pPr>
        <w:tabs>
          <w:tab w:val="num" w:pos="1440"/>
        </w:tabs>
        <w:ind w:left="1440" w:hanging="360"/>
      </w:pPr>
      <w:rPr>
        <w:rFonts w:ascii="Wingdings 2" w:hAnsi="Wingdings 2" w:hint="default"/>
      </w:rPr>
    </w:lvl>
    <w:lvl w:ilvl="2" w:tplc="5BE6E5D4" w:tentative="1">
      <w:start w:val="1"/>
      <w:numFmt w:val="bullet"/>
      <w:lvlText w:val=""/>
      <w:lvlJc w:val="left"/>
      <w:pPr>
        <w:tabs>
          <w:tab w:val="num" w:pos="2160"/>
        </w:tabs>
        <w:ind w:left="2160" w:hanging="360"/>
      </w:pPr>
      <w:rPr>
        <w:rFonts w:ascii="Wingdings" w:hAnsi="Wingdings" w:hint="default"/>
      </w:rPr>
    </w:lvl>
    <w:lvl w:ilvl="3" w:tplc="AB3CA038" w:tentative="1">
      <w:start w:val="1"/>
      <w:numFmt w:val="bullet"/>
      <w:lvlText w:val=""/>
      <w:lvlJc w:val="left"/>
      <w:pPr>
        <w:tabs>
          <w:tab w:val="num" w:pos="2880"/>
        </w:tabs>
        <w:ind w:left="2880" w:hanging="360"/>
      </w:pPr>
      <w:rPr>
        <w:rFonts w:ascii="Wingdings" w:hAnsi="Wingdings" w:hint="default"/>
      </w:rPr>
    </w:lvl>
    <w:lvl w:ilvl="4" w:tplc="0D32996C" w:tentative="1">
      <w:start w:val="1"/>
      <w:numFmt w:val="bullet"/>
      <w:lvlText w:val=""/>
      <w:lvlJc w:val="left"/>
      <w:pPr>
        <w:tabs>
          <w:tab w:val="num" w:pos="3600"/>
        </w:tabs>
        <w:ind w:left="3600" w:hanging="360"/>
      </w:pPr>
      <w:rPr>
        <w:rFonts w:ascii="Wingdings" w:hAnsi="Wingdings" w:hint="default"/>
      </w:rPr>
    </w:lvl>
    <w:lvl w:ilvl="5" w:tplc="6D92D246" w:tentative="1">
      <w:start w:val="1"/>
      <w:numFmt w:val="bullet"/>
      <w:lvlText w:val=""/>
      <w:lvlJc w:val="left"/>
      <w:pPr>
        <w:tabs>
          <w:tab w:val="num" w:pos="4320"/>
        </w:tabs>
        <w:ind w:left="4320" w:hanging="360"/>
      </w:pPr>
      <w:rPr>
        <w:rFonts w:ascii="Wingdings" w:hAnsi="Wingdings" w:hint="default"/>
      </w:rPr>
    </w:lvl>
    <w:lvl w:ilvl="6" w:tplc="86C6E866" w:tentative="1">
      <w:start w:val="1"/>
      <w:numFmt w:val="bullet"/>
      <w:lvlText w:val=""/>
      <w:lvlJc w:val="left"/>
      <w:pPr>
        <w:tabs>
          <w:tab w:val="num" w:pos="5040"/>
        </w:tabs>
        <w:ind w:left="5040" w:hanging="360"/>
      </w:pPr>
      <w:rPr>
        <w:rFonts w:ascii="Wingdings" w:hAnsi="Wingdings" w:hint="default"/>
      </w:rPr>
    </w:lvl>
    <w:lvl w:ilvl="7" w:tplc="22769180" w:tentative="1">
      <w:start w:val="1"/>
      <w:numFmt w:val="bullet"/>
      <w:lvlText w:val=""/>
      <w:lvlJc w:val="left"/>
      <w:pPr>
        <w:tabs>
          <w:tab w:val="num" w:pos="5760"/>
        </w:tabs>
        <w:ind w:left="5760" w:hanging="360"/>
      </w:pPr>
      <w:rPr>
        <w:rFonts w:ascii="Wingdings" w:hAnsi="Wingdings" w:hint="default"/>
      </w:rPr>
    </w:lvl>
    <w:lvl w:ilvl="8" w:tplc="587CF176" w:tentative="1">
      <w:start w:val="1"/>
      <w:numFmt w:val="bullet"/>
      <w:lvlText w:val=""/>
      <w:lvlJc w:val="left"/>
      <w:pPr>
        <w:tabs>
          <w:tab w:val="num" w:pos="6480"/>
        </w:tabs>
        <w:ind w:left="6480" w:hanging="360"/>
      </w:pPr>
      <w:rPr>
        <w:rFonts w:ascii="Wingdings" w:hAnsi="Wingdings" w:hint="default"/>
      </w:rPr>
    </w:lvl>
  </w:abstractNum>
  <w:abstractNum w:abstractNumId="14">
    <w:nsid w:val="71CF5A61"/>
    <w:multiLevelType w:val="hybridMultilevel"/>
    <w:tmpl w:val="EEDCF65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5"/>
  </w:num>
  <w:num w:numId="2">
    <w:abstractNumId w:val="6"/>
  </w:num>
  <w:num w:numId="3">
    <w:abstractNumId w:val="9"/>
  </w:num>
  <w:num w:numId="4">
    <w:abstractNumId w:val="7"/>
  </w:num>
  <w:num w:numId="5">
    <w:abstractNumId w:val="11"/>
  </w:num>
  <w:num w:numId="6">
    <w:abstractNumId w:val="8"/>
  </w:num>
  <w:num w:numId="7">
    <w:abstractNumId w:val="10"/>
  </w:num>
  <w:num w:numId="8">
    <w:abstractNumId w:val="4"/>
  </w:num>
  <w:num w:numId="9">
    <w:abstractNumId w:val="2"/>
  </w:num>
  <w:num w:numId="10">
    <w:abstractNumId w:val="0"/>
  </w:num>
  <w:num w:numId="11">
    <w:abstractNumId w:val="12"/>
  </w:num>
  <w:num w:numId="12">
    <w:abstractNumId w:val="13"/>
  </w:num>
  <w:num w:numId="13">
    <w:abstractNumId w:val="3"/>
  </w:num>
  <w:num w:numId="14">
    <w:abstractNumId w:val="1"/>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s>
  <w:rsids>
    <w:rsidRoot w:val="008F12E6"/>
    <w:rsid w:val="000240A1"/>
    <w:rsid w:val="000243AE"/>
    <w:rsid w:val="0002621F"/>
    <w:rsid w:val="0003119E"/>
    <w:rsid w:val="00035FB7"/>
    <w:rsid w:val="0004289A"/>
    <w:rsid w:val="00056CBA"/>
    <w:rsid w:val="0007175C"/>
    <w:rsid w:val="00077C3F"/>
    <w:rsid w:val="00080025"/>
    <w:rsid w:val="0008600C"/>
    <w:rsid w:val="000A0FA1"/>
    <w:rsid w:val="000A4614"/>
    <w:rsid w:val="000B319B"/>
    <w:rsid w:val="000B4CC3"/>
    <w:rsid w:val="000B7E65"/>
    <w:rsid w:val="000D37E7"/>
    <w:rsid w:val="000E1F55"/>
    <w:rsid w:val="000F01CB"/>
    <w:rsid w:val="000F3C8C"/>
    <w:rsid w:val="00100EED"/>
    <w:rsid w:val="00104806"/>
    <w:rsid w:val="001056E4"/>
    <w:rsid w:val="00115C32"/>
    <w:rsid w:val="001261AE"/>
    <w:rsid w:val="00126D1E"/>
    <w:rsid w:val="00131D43"/>
    <w:rsid w:val="001360FF"/>
    <w:rsid w:val="00140E23"/>
    <w:rsid w:val="00150BB2"/>
    <w:rsid w:val="00151217"/>
    <w:rsid w:val="001553DA"/>
    <w:rsid w:val="0015658E"/>
    <w:rsid w:val="00162FB4"/>
    <w:rsid w:val="00173FFF"/>
    <w:rsid w:val="0018071F"/>
    <w:rsid w:val="00183427"/>
    <w:rsid w:val="00183999"/>
    <w:rsid w:val="0019187C"/>
    <w:rsid w:val="0019268C"/>
    <w:rsid w:val="001A49E7"/>
    <w:rsid w:val="001B5C9C"/>
    <w:rsid w:val="001D7074"/>
    <w:rsid w:val="001F3E23"/>
    <w:rsid w:val="00227916"/>
    <w:rsid w:val="00231932"/>
    <w:rsid w:val="00232E42"/>
    <w:rsid w:val="00235743"/>
    <w:rsid w:val="00242FA1"/>
    <w:rsid w:val="00243F9C"/>
    <w:rsid w:val="00250EFD"/>
    <w:rsid w:val="00253468"/>
    <w:rsid w:val="00254211"/>
    <w:rsid w:val="002B19EC"/>
    <w:rsid w:val="002B31FD"/>
    <w:rsid w:val="002B33EB"/>
    <w:rsid w:val="002B390B"/>
    <w:rsid w:val="002B4381"/>
    <w:rsid w:val="002B6B5A"/>
    <w:rsid w:val="002C6315"/>
    <w:rsid w:val="002D10BD"/>
    <w:rsid w:val="002D6CB1"/>
    <w:rsid w:val="002E7446"/>
    <w:rsid w:val="002F5348"/>
    <w:rsid w:val="003105C8"/>
    <w:rsid w:val="0031316F"/>
    <w:rsid w:val="003235AD"/>
    <w:rsid w:val="00333B10"/>
    <w:rsid w:val="00342CBE"/>
    <w:rsid w:val="00342EDB"/>
    <w:rsid w:val="00363A2B"/>
    <w:rsid w:val="00363E80"/>
    <w:rsid w:val="00373D5F"/>
    <w:rsid w:val="00376C60"/>
    <w:rsid w:val="003A1447"/>
    <w:rsid w:val="003A7FE7"/>
    <w:rsid w:val="003B7CB1"/>
    <w:rsid w:val="003C44C2"/>
    <w:rsid w:val="003D2266"/>
    <w:rsid w:val="003D2297"/>
    <w:rsid w:val="003D43BE"/>
    <w:rsid w:val="003E6B81"/>
    <w:rsid w:val="003E76DA"/>
    <w:rsid w:val="0040346B"/>
    <w:rsid w:val="0040506A"/>
    <w:rsid w:val="004075CF"/>
    <w:rsid w:val="00416707"/>
    <w:rsid w:val="00424532"/>
    <w:rsid w:val="00427CEF"/>
    <w:rsid w:val="00432C0F"/>
    <w:rsid w:val="00440340"/>
    <w:rsid w:val="0044215A"/>
    <w:rsid w:val="00471CC2"/>
    <w:rsid w:val="00472949"/>
    <w:rsid w:val="004753A0"/>
    <w:rsid w:val="004817E1"/>
    <w:rsid w:val="004852D8"/>
    <w:rsid w:val="00491561"/>
    <w:rsid w:val="004A7D08"/>
    <w:rsid w:val="004E2468"/>
    <w:rsid w:val="004E77A0"/>
    <w:rsid w:val="004F763E"/>
    <w:rsid w:val="00500FF8"/>
    <w:rsid w:val="005047B9"/>
    <w:rsid w:val="00521337"/>
    <w:rsid w:val="005218F4"/>
    <w:rsid w:val="005329BD"/>
    <w:rsid w:val="005362A3"/>
    <w:rsid w:val="00547503"/>
    <w:rsid w:val="00556BF5"/>
    <w:rsid w:val="005575FC"/>
    <w:rsid w:val="00557DF2"/>
    <w:rsid w:val="005621F3"/>
    <w:rsid w:val="00567B3D"/>
    <w:rsid w:val="00571EF8"/>
    <w:rsid w:val="0057703F"/>
    <w:rsid w:val="00581A2E"/>
    <w:rsid w:val="00583C1E"/>
    <w:rsid w:val="005A1B44"/>
    <w:rsid w:val="005C30F1"/>
    <w:rsid w:val="005C4268"/>
    <w:rsid w:val="005C4E6D"/>
    <w:rsid w:val="005D4D7F"/>
    <w:rsid w:val="005E3CE7"/>
    <w:rsid w:val="005E4732"/>
    <w:rsid w:val="005E5C9C"/>
    <w:rsid w:val="005F32C3"/>
    <w:rsid w:val="005F5BDD"/>
    <w:rsid w:val="00622476"/>
    <w:rsid w:val="00624275"/>
    <w:rsid w:val="00625E71"/>
    <w:rsid w:val="0062609D"/>
    <w:rsid w:val="00640A81"/>
    <w:rsid w:val="00657E38"/>
    <w:rsid w:val="00664128"/>
    <w:rsid w:val="00670818"/>
    <w:rsid w:val="00671CA6"/>
    <w:rsid w:val="00671CAB"/>
    <w:rsid w:val="00675C27"/>
    <w:rsid w:val="006808CB"/>
    <w:rsid w:val="00680EFA"/>
    <w:rsid w:val="00695694"/>
    <w:rsid w:val="00696335"/>
    <w:rsid w:val="006D75CB"/>
    <w:rsid w:val="006E0CC1"/>
    <w:rsid w:val="006E351B"/>
    <w:rsid w:val="006E52D5"/>
    <w:rsid w:val="006E594E"/>
    <w:rsid w:val="006E713D"/>
    <w:rsid w:val="00716183"/>
    <w:rsid w:val="007339D0"/>
    <w:rsid w:val="007378EF"/>
    <w:rsid w:val="00753384"/>
    <w:rsid w:val="0075339E"/>
    <w:rsid w:val="00766892"/>
    <w:rsid w:val="007728DE"/>
    <w:rsid w:val="0078032F"/>
    <w:rsid w:val="007818A2"/>
    <w:rsid w:val="00784F21"/>
    <w:rsid w:val="007A6A50"/>
    <w:rsid w:val="007A7799"/>
    <w:rsid w:val="007B0DAE"/>
    <w:rsid w:val="007B5DA5"/>
    <w:rsid w:val="007B76FE"/>
    <w:rsid w:val="007C1F42"/>
    <w:rsid w:val="007D08CD"/>
    <w:rsid w:val="007F1533"/>
    <w:rsid w:val="007F1D7F"/>
    <w:rsid w:val="007F4929"/>
    <w:rsid w:val="007F5EB4"/>
    <w:rsid w:val="007F69C3"/>
    <w:rsid w:val="00800C4A"/>
    <w:rsid w:val="00803B0A"/>
    <w:rsid w:val="008051E5"/>
    <w:rsid w:val="00822167"/>
    <w:rsid w:val="00831ED9"/>
    <w:rsid w:val="00835A3F"/>
    <w:rsid w:val="00843349"/>
    <w:rsid w:val="00845CBE"/>
    <w:rsid w:val="0084794D"/>
    <w:rsid w:val="00851B38"/>
    <w:rsid w:val="00856631"/>
    <w:rsid w:val="00864885"/>
    <w:rsid w:val="00867675"/>
    <w:rsid w:val="00872B04"/>
    <w:rsid w:val="00892231"/>
    <w:rsid w:val="00892692"/>
    <w:rsid w:val="008958B6"/>
    <w:rsid w:val="008A3C42"/>
    <w:rsid w:val="008B1772"/>
    <w:rsid w:val="008C2DE7"/>
    <w:rsid w:val="008F12E6"/>
    <w:rsid w:val="008F3DD2"/>
    <w:rsid w:val="008F7CD6"/>
    <w:rsid w:val="00913253"/>
    <w:rsid w:val="009149DC"/>
    <w:rsid w:val="0092499B"/>
    <w:rsid w:val="00925CB7"/>
    <w:rsid w:val="00941B22"/>
    <w:rsid w:val="00943895"/>
    <w:rsid w:val="009468AA"/>
    <w:rsid w:val="0095240F"/>
    <w:rsid w:val="00962A7B"/>
    <w:rsid w:val="00982093"/>
    <w:rsid w:val="00985FA2"/>
    <w:rsid w:val="009A3F4F"/>
    <w:rsid w:val="009C0A55"/>
    <w:rsid w:val="009C5DEB"/>
    <w:rsid w:val="009C751E"/>
    <w:rsid w:val="00A11C7C"/>
    <w:rsid w:val="00A169BF"/>
    <w:rsid w:val="00A222B6"/>
    <w:rsid w:val="00A32C2A"/>
    <w:rsid w:val="00A41FAB"/>
    <w:rsid w:val="00A42B3C"/>
    <w:rsid w:val="00A5210F"/>
    <w:rsid w:val="00A57C80"/>
    <w:rsid w:val="00A66B2B"/>
    <w:rsid w:val="00A874B9"/>
    <w:rsid w:val="00A9662C"/>
    <w:rsid w:val="00AA0CB0"/>
    <w:rsid w:val="00AA64D3"/>
    <w:rsid w:val="00AB6BEC"/>
    <w:rsid w:val="00AC19D5"/>
    <w:rsid w:val="00AC4BE9"/>
    <w:rsid w:val="00AC53BE"/>
    <w:rsid w:val="00AD4AB1"/>
    <w:rsid w:val="00AE1A26"/>
    <w:rsid w:val="00AE51E4"/>
    <w:rsid w:val="00AF75CB"/>
    <w:rsid w:val="00B04E79"/>
    <w:rsid w:val="00B1064A"/>
    <w:rsid w:val="00B236D6"/>
    <w:rsid w:val="00B35DD8"/>
    <w:rsid w:val="00B440CF"/>
    <w:rsid w:val="00B52CC4"/>
    <w:rsid w:val="00B5306A"/>
    <w:rsid w:val="00B55DA6"/>
    <w:rsid w:val="00B56A4E"/>
    <w:rsid w:val="00B64420"/>
    <w:rsid w:val="00B83237"/>
    <w:rsid w:val="00B8762E"/>
    <w:rsid w:val="00BA1011"/>
    <w:rsid w:val="00BA5885"/>
    <w:rsid w:val="00BB5326"/>
    <w:rsid w:val="00BD5B56"/>
    <w:rsid w:val="00BF1116"/>
    <w:rsid w:val="00BF1E3F"/>
    <w:rsid w:val="00BF51A0"/>
    <w:rsid w:val="00C106EE"/>
    <w:rsid w:val="00C119F2"/>
    <w:rsid w:val="00C338D2"/>
    <w:rsid w:val="00C520CA"/>
    <w:rsid w:val="00C65A7D"/>
    <w:rsid w:val="00C661A1"/>
    <w:rsid w:val="00C66ACA"/>
    <w:rsid w:val="00C776B3"/>
    <w:rsid w:val="00CA2D73"/>
    <w:rsid w:val="00CA3C2D"/>
    <w:rsid w:val="00CA79AA"/>
    <w:rsid w:val="00CB5A7E"/>
    <w:rsid w:val="00CD2846"/>
    <w:rsid w:val="00CE7455"/>
    <w:rsid w:val="00CE7B00"/>
    <w:rsid w:val="00CE7F40"/>
    <w:rsid w:val="00CF39A9"/>
    <w:rsid w:val="00CF4719"/>
    <w:rsid w:val="00CF53FE"/>
    <w:rsid w:val="00CF787D"/>
    <w:rsid w:val="00D00049"/>
    <w:rsid w:val="00D00CCB"/>
    <w:rsid w:val="00D04A9F"/>
    <w:rsid w:val="00D06781"/>
    <w:rsid w:val="00D068B3"/>
    <w:rsid w:val="00D10DD2"/>
    <w:rsid w:val="00D504A5"/>
    <w:rsid w:val="00D54B78"/>
    <w:rsid w:val="00D62D17"/>
    <w:rsid w:val="00D636B2"/>
    <w:rsid w:val="00D66B5E"/>
    <w:rsid w:val="00D70833"/>
    <w:rsid w:val="00D761E2"/>
    <w:rsid w:val="00D76F1E"/>
    <w:rsid w:val="00D925A0"/>
    <w:rsid w:val="00D94B9D"/>
    <w:rsid w:val="00DA1712"/>
    <w:rsid w:val="00DB23C1"/>
    <w:rsid w:val="00DB72C0"/>
    <w:rsid w:val="00DC10EF"/>
    <w:rsid w:val="00DC177B"/>
    <w:rsid w:val="00DC3BC5"/>
    <w:rsid w:val="00DD1254"/>
    <w:rsid w:val="00DD1ED7"/>
    <w:rsid w:val="00DE13F0"/>
    <w:rsid w:val="00DE2A62"/>
    <w:rsid w:val="00DE636C"/>
    <w:rsid w:val="00DE74D6"/>
    <w:rsid w:val="00DF13CD"/>
    <w:rsid w:val="00DF1895"/>
    <w:rsid w:val="00DF5BDC"/>
    <w:rsid w:val="00E129EA"/>
    <w:rsid w:val="00E24252"/>
    <w:rsid w:val="00E2479D"/>
    <w:rsid w:val="00E24E4D"/>
    <w:rsid w:val="00E30566"/>
    <w:rsid w:val="00E33FEA"/>
    <w:rsid w:val="00E40BD1"/>
    <w:rsid w:val="00E45A22"/>
    <w:rsid w:val="00E6422E"/>
    <w:rsid w:val="00E75FA5"/>
    <w:rsid w:val="00E82BD4"/>
    <w:rsid w:val="00E855DB"/>
    <w:rsid w:val="00E864CA"/>
    <w:rsid w:val="00E867CB"/>
    <w:rsid w:val="00E86F63"/>
    <w:rsid w:val="00E927C9"/>
    <w:rsid w:val="00EA2629"/>
    <w:rsid w:val="00EA2647"/>
    <w:rsid w:val="00EC4531"/>
    <w:rsid w:val="00EC68D8"/>
    <w:rsid w:val="00ED4C87"/>
    <w:rsid w:val="00ED5983"/>
    <w:rsid w:val="00EE0670"/>
    <w:rsid w:val="00EE5383"/>
    <w:rsid w:val="00EE7F14"/>
    <w:rsid w:val="00EF0D2E"/>
    <w:rsid w:val="00EF319B"/>
    <w:rsid w:val="00F20AAA"/>
    <w:rsid w:val="00F25AAA"/>
    <w:rsid w:val="00F35FD8"/>
    <w:rsid w:val="00F475F8"/>
    <w:rsid w:val="00F63C02"/>
    <w:rsid w:val="00F644AB"/>
    <w:rsid w:val="00F67157"/>
    <w:rsid w:val="00F87A59"/>
    <w:rsid w:val="00F91F6F"/>
    <w:rsid w:val="00FB16F1"/>
    <w:rsid w:val="00FC0AD7"/>
    <w:rsid w:val="00FC312D"/>
    <w:rsid w:val="00FD3510"/>
    <w:rsid w:val="00FE0C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32" type="connector" idref="#AutoShape 7"/>
        <o:r id="V:Rule33" type="connector" idref="#AutoShape 54"/>
        <o:r id="V:Rule34" type="connector" idref="#AutoShape 31"/>
        <o:r id="V:Rule35" type="connector" idref="#AutoShape 45"/>
        <o:r id="V:Rule36" type="connector" idref="#AutoShape 20"/>
        <o:r id="V:Rule37" type="connector" idref="#AutoShape 47"/>
        <o:r id="V:Rule38" type="connector" idref="#AutoShape 17"/>
        <o:r id="V:Rule39" type="connector" idref="#AutoShape 76"/>
        <o:r id="V:Rule40" type="connector" idref="#AutoShape 8"/>
        <o:r id="V:Rule41" type="connector" idref="#AutoShape 23"/>
        <o:r id="V:Rule42" type="connector" idref="#AutoShape 53"/>
        <o:r id="V:Rule43" type="connector" idref="#AutoShape 18"/>
        <o:r id="V:Rule44" type="connector" idref="#AutoShape 30"/>
        <o:r id="V:Rule45" type="connector" idref="#AutoShape 49"/>
        <o:r id="V:Rule46" type="connector" idref="#AutoShape 77"/>
        <o:r id="V:Rule47" type="connector" idref="#AutoShape 15"/>
        <o:r id="V:Rule48" type="connector" idref="#AutoShape 10"/>
        <o:r id="V:Rule49" type="connector" idref="#AutoShape 41"/>
        <o:r id="V:Rule50" type="connector" idref="#AutoShape 52"/>
        <o:r id="V:Rule51" type="connector" idref="#AutoShape 12"/>
        <o:r id="V:Rule52" type="connector" idref="#AutoShape 14"/>
        <o:r id="V:Rule53" type="connector" idref="#AutoShape 25"/>
        <o:r id="V:Rule54" type="connector" idref="#AutoShape 26"/>
        <o:r id="V:Rule55" type="connector" idref="#AutoShape 50"/>
        <o:r id="V:Rule56" type="connector" idref="#AutoShape 11"/>
        <o:r id="V:Rule57" type="connector" idref="#AutoShape 46"/>
        <o:r id="V:Rule58" type="connector" idref="#AutoShape 6"/>
        <o:r id="V:Rule59" type="connector" idref="#AutoShape 22"/>
        <o:r id="V:Rule60" type="connector" idref="#AutoShape 42"/>
        <o:r id="V:Rule61" type="connector" idref="#AutoShape 51"/>
        <o:r id="V:Rule62" type="connector" idref="#AutoShape 4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2E6"/>
  </w:style>
  <w:style w:type="paragraph" w:styleId="Heading1">
    <w:name w:val="heading 1"/>
    <w:basedOn w:val="Normal"/>
    <w:next w:val="Normal"/>
    <w:link w:val="Heading1Char"/>
    <w:uiPriority w:val="9"/>
    <w:qFormat/>
    <w:rsid w:val="00E129EA"/>
    <w:pPr>
      <w:keepNext/>
      <w:keepLines/>
      <w:spacing w:before="48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E129EA"/>
    <w:pPr>
      <w:keepNext/>
      <w:keepLines/>
      <w:spacing w:before="200" w:line="480" w:lineRule="auto"/>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E129EA"/>
    <w:pPr>
      <w:keepNext/>
      <w:keepLines/>
      <w:spacing w:before="200" w:line="480" w:lineRule="auto"/>
      <w:jc w:val="center"/>
      <w:outlineLvl w:val="2"/>
    </w:pPr>
    <w:rPr>
      <w:rFonts w:eastAsiaTheme="majorEastAsia" w:cstheme="majorBidi"/>
      <w:bCs/>
      <w:i/>
      <w:color w:val="000000" w:themeColor="text1"/>
    </w:rPr>
  </w:style>
  <w:style w:type="paragraph" w:styleId="Heading4">
    <w:name w:val="heading 4"/>
    <w:basedOn w:val="Normal"/>
    <w:link w:val="Heading4Char"/>
    <w:uiPriority w:val="9"/>
    <w:qFormat/>
    <w:rsid w:val="00E129EA"/>
    <w:pPr>
      <w:spacing w:before="100" w:beforeAutospacing="1" w:after="100" w:afterAutospacing="1" w:line="240" w:lineRule="auto"/>
      <w:jc w:val="center"/>
      <w:outlineLvl w:val="3"/>
    </w:pPr>
    <w:rPr>
      <w:rFonts w:eastAsia="Times New Roman" w:cs="Times New Roman"/>
      <w:b/>
      <w:bCs/>
      <w:szCs w:val="24"/>
    </w:rPr>
  </w:style>
  <w:style w:type="paragraph" w:styleId="Heading5">
    <w:name w:val="heading 5"/>
    <w:basedOn w:val="Normal"/>
    <w:next w:val="Normal"/>
    <w:link w:val="Heading5Char"/>
    <w:uiPriority w:val="9"/>
    <w:unhideWhenUsed/>
    <w:qFormat/>
    <w:rsid w:val="00E129EA"/>
    <w:pPr>
      <w:keepNext/>
      <w:keepLines/>
      <w:spacing w:before="200" w:line="480" w:lineRule="auto"/>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12E6"/>
    <w:pPr>
      <w:spacing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8F12E6"/>
    <w:rPr>
      <w:rFonts w:asciiTheme="minorHAnsi" w:eastAsiaTheme="minorEastAsia" w:hAnsiTheme="minorHAnsi"/>
      <w:sz w:val="22"/>
    </w:rPr>
  </w:style>
  <w:style w:type="character" w:styleId="CommentReference">
    <w:name w:val="annotation reference"/>
    <w:basedOn w:val="DefaultParagraphFont"/>
    <w:uiPriority w:val="99"/>
    <w:semiHidden/>
    <w:unhideWhenUsed/>
    <w:rsid w:val="008F12E6"/>
    <w:rPr>
      <w:sz w:val="16"/>
      <w:szCs w:val="16"/>
    </w:rPr>
  </w:style>
  <w:style w:type="paragraph" w:styleId="CommentText">
    <w:name w:val="annotation text"/>
    <w:basedOn w:val="Normal"/>
    <w:link w:val="CommentTextChar"/>
    <w:uiPriority w:val="99"/>
    <w:semiHidden/>
    <w:unhideWhenUsed/>
    <w:rsid w:val="008F12E6"/>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8F12E6"/>
    <w:rPr>
      <w:rFonts w:asciiTheme="minorHAnsi" w:hAnsiTheme="minorHAnsi"/>
      <w:sz w:val="20"/>
      <w:szCs w:val="20"/>
    </w:rPr>
  </w:style>
  <w:style w:type="paragraph" w:styleId="BalloonText">
    <w:name w:val="Balloon Text"/>
    <w:basedOn w:val="Normal"/>
    <w:link w:val="BalloonTextChar"/>
    <w:uiPriority w:val="99"/>
    <w:semiHidden/>
    <w:unhideWhenUsed/>
    <w:rsid w:val="008F12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E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F12E6"/>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8F12E6"/>
    <w:rPr>
      <w:rFonts w:asciiTheme="minorHAnsi" w:hAnsiTheme="minorHAnsi"/>
      <w:b/>
      <w:bCs/>
      <w:sz w:val="20"/>
      <w:szCs w:val="20"/>
    </w:rPr>
  </w:style>
  <w:style w:type="character" w:styleId="Hyperlink">
    <w:name w:val="Hyperlink"/>
    <w:basedOn w:val="DefaultParagraphFont"/>
    <w:uiPriority w:val="99"/>
    <w:unhideWhenUsed/>
    <w:rsid w:val="008F12E6"/>
    <w:rPr>
      <w:color w:val="0000FF" w:themeColor="hyperlink"/>
      <w:u w:val="single"/>
    </w:rPr>
  </w:style>
  <w:style w:type="paragraph" w:styleId="Header">
    <w:name w:val="header"/>
    <w:basedOn w:val="Normal"/>
    <w:link w:val="HeaderChar"/>
    <w:uiPriority w:val="99"/>
    <w:unhideWhenUsed/>
    <w:rsid w:val="008F12E6"/>
    <w:pPr>
      <w:tabs>
        <w:tab w:val="center" w:pos="4680"/>
        <w:tab w:val="right" w:pos="9360"/>
      </w:tabs>
      <w:spacing w:line="240" w:lineRule="auto"/>
    </w:pPr>
  </w:style>
  <w:style w:type="character" w:customStyle="1" w:styleId="HeaderChar">
    <w:name w:val="Header Char"/>
    <w:basedOn w:val="DefaultParagraphFont"/>
    <w:link w:val="Header"/>
    <w:uiPriority w:val="99"/>
    <w:rsid w:val="008F12E6"/>
  </w:style>
  <w:style w:type="paragraph" w:styleId="Footer">
    <w:name w:val="footer"/>
    <w:basedOn w:val="Normal"/>
    <w:link w:val="FooterChar"/>
    <w:uiPriority w:val="99"/>
    <w:unhideWhenUsed/>
    <w:rsid w:val="008F12E6"/>
    <w:pPr>
      <w:tabs>
        <w:tab w:val="center" w:pos="4680"/>
        <w:tab w:val="right" w:pos="9360"/>
      </w:tabs>
      <w:spacing w:line="240" w:lineRule="auto"/>
    </w:pPr>
  </w:style>
  <w:style w:type="character" w:customStyle="1" w:styleId="FooterChar">
    <w:name w:val="Footer Char"/>
    <w:basedOn w:val="DefaultParagraphFont"/>
    <w:link w:val="Footer"/>
    <w:uiPriority w:val="99"/>
    <w:rsid w:val="008F12E6"/>
  </w:style>
  <w:style w:type="paragraph" w:styleId="ListParagraph">
    <w:name w:val="List Paragraph"/>
    <w:basedOn w:val="Normal"/>
    <w:uiPriority w:val="34"/>
    <w:qFormat/>
    <w:rsid w:val="008F12E6"/>
    <w:pPr>
      <w:ind w:left="720"/>
      <w:contextualSpacing/>
    </w:pPr>
  </w:style>
  <w:style w:type="table" w:styleId="TableGrid">
    <w:name w:val="Table Grid"/>
    <w:basedOn w:val="TableNormal"/>
    <w:uiPriority w:val="59"/>
    <w:rsid w:val="008F12E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F12E6"/>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129EA"/>
    <w:rPr>
      <w:rFonts w:eastAsiaTheme="majorEastAsia" w:cstheme="majorBidi"/>
      <w:b/>
      <w:bCs/>
      <w:szCs w:val="28"/>
    </w:rPr>
  </w:style>
  <w:style w:type="character" w:customStyle="1" w:styleId="Heading2Char">
    <w:name w:val="Heading 2 Char"/>
    <w:basedOn w:val="DefaultParagraphFont"/>
    <w:link w:val="Heading2"/>
    <w:uiPriority w:val="9"/>
    <w:rsid w:val="00E129EA"/>
    <w:rPr>
      <w:rFonts w:eastAsiaTheme="majorEastAsia" w:cstheme="majorBidi"/>
      <w:bCs/>
      <w:i/>
      <w:szCs w:val="26"/>
    </w:rPr>
  </w:style>
  <w:style w:type="character" w:customStyle="1" w:styleId="Heading3Char">
    <w:name w:val="Heading 3 Char"/>
    <w:basedOn w:val="DefaultParagraphFont"/>
    <w:link w:val="Heading3"/>
    <w:uiPriority w:val="9"/>
    <w:rsid w:val="00E129EA"/>
    <w:rPr>
      <w:rFonts w:eastAsiaTheme="majorEastAsia" w:cstheme="majorBidi"/>
      <w:bCs/>
      <w:i/>
      <w:color w:val="000000" w:themeColor="text1"/>
    </w:rPr>
  </w:style>
  <w:style w:type="character" w:customStyle="1" w:styleId="Heading4Char">
    <w:name w:val="Heading 4 Char"/>
    <w:basedOn w:val="DefaultParagraphFont"/>
    <w:link w:val="Heading4"/>
    <w:uiPriority w:val="9"/>
    <w:rsid w:val="00E129EA"/>
    <w:rPr>
      <w:rFonts w:eastAsia="Times New Roman" w:cs="Times New Roman"/>
      <w:b/>
      <w:bCs/>
      <w:szCs w:val="24"/>
    </w:rPr>
  </w:style>
  <w:style w:type="character" w:customStyle="1" w:styleId="Heading5Char">
    <w:name w:val="Heading 5 Char"/>
    <w:basedOn w:val="DefaultParagraphFont"/>
    <w:link w:val="Heading5"/>
    <w:uiPriority w:val="9"/>
    <w:rsid w:val="00E129EA"/>
    <w:rPr>
      <w:rFonts w:eastAsiaTheme="majorEastAsia" w:cstheme="majorBidi"/>
      <w:i/>
    </w:rPr>
  </w:style>
  <w:style w:type="numbering" w:customStyle="1" w:styleId="NoList1">
    <w:name w:val="No List1"/>
    <w:next w:val="NoList"/>
    <w:uiPriority w:val="99"/>
    <w:semiHidden/>
    <w:unhideWhenUsed/>
    <w:rsid w:val="00E129EA"/>
  </w:style>
  <w:style w:type="table" w:customStyle="1" w:styleId="TableGrid2">
    <w:name w:val="Table Grid2"/>
    <w:basedOn w:val="TableNormal"/>
    <w:next w:val="TableGrid"/>
    <w:uiPriority w:val="59"/>
    <w:rsid w:val="00E129EA"/>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129EA"/>
    <w:rPr>
      <w:color w:val="800080" w:themeColor="followedHyperlink"/>
      <w:u w:val="single"/>
    </w:rPr>
  </w:style>
  <w:style w:type="paragraph" w:styleId="NormalWeb">
    <w:name w:val="Normal (Web)"/>
    <w:basedOn w:val="Normal"/>
    <w:uiPriority w:val="99"/>
    <w:semiHidden/>
    <w:unhideWhenUsed/>
    <w:rsid w:val="00E129EA"/>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E129EA"/>
  </w:style>
  <w:style w:type="paragraph" w:styleId="Revision">
    <w:name w:val="Revision"/>
    <w:hidden/>
    <w:uiPriority w:val="99"/>
    <w:semiHidden/>
    <w:rsid w:val="00E129EA"/>
    <w:pPr>
      <w:spacing w:line="240" w:lineRule="auto"/>
    </w:pPr>
    <w:rPr>
      <w:rFonts w:asciiTheme="minorHAnsi" w:hAnsiTheme="minorHAnsi"/>
      <w:sz w:val="22"/>
    </w:rPr>
  </w:style>
  <w:style w:type="paragraph" w:styleId="TOCHeading">
    <w:name w:val="TOC Heading"/>
    <w:basedOn w:val="Heading1"/>
    <w:next w:val="Normal"/>
    <w:uiPriority w:val="39"/>
    <w:semiHidden/>
    <w:unhideWhenUsed/>
    <w:qFormat/>
    <w:rsid w:val="00E129EA"/>
    <w:pPr>
      <w:outlineLvl w:val="9"/>
    </w:pPr>
  </w:style>
  <w:style w:type="paragraph" w:styleId="TOC1">
    <w:name w:val="toc 1"/>
    <w:basedOn w:val="Normal"/>
    <w:next w:val="Normal"/>
    <w:autoRedefine/>
    <w:uiPriority w:val="39"/>
    <w:unhideWhenUsed/>
    <w:rsid w:val="008B1772"/>
    <w:pPr>
      <w:tabs>
        <w:tab w:val="right" w:leader="dot" w:pos="9350"/>
      </w:tabs>
      <w:spacing w:after="100"/>
    </w:pPr>
    <w:rPr>
      <w:rFonts w:asciiTheme="minorHAnsi" w:hAnsiTheme="minorHAnsi" w:cs="Times New Roman"/>
      <w:b/>
      <w:noProof/>
      <w:sz w:val="22"/>
    </w:rPr>
  </w:style>
  <w:style w:type="paragraph" w:styleId="TOC2">
    <w:name w:val="toc 2"/>
    <w:basedOn w:val="Normal"/>
    <w:next w:val="Normal"/>
    <w:autoRedefine/>
    <w:uiPriority w:val="39"/>
    <w:unhideWhenUsed/>
    <w:rsid w:val="00E129EA"/>
    <w:pPr>
      <w:spacing w:after="100"/>
      <w:ind w:left="220"/>
    </w:pPr>
    <w:rPr>
      <w:rFonts w:asciiTheme="minorHAnsi" w:hAnsiTheme="minorHAnsi"/>
      <w:sz w:val="22"/>
    </w:rPr>
  </w:style>
  <w:style w:type="paragraph" w:styleId="TOC3">
    <w:name w:val="toc 3"/>
    <w:basedOn w:val="Normal"/>
    <w:next w:val="Normal"/>
    <w:autoRedefine/>
    <w:uiPriority w:val="39"/>
    <w:unhideWhenUsed/>
    <w:rsid w:val="00E129EA"/>
    <w:pPr>
      <w:spacing w:after="100"/>
      <w:ind w:left="440"/>
    </w:pPr>
    <w:rPr>
      <w:rFonts w:asciiTheme="minorHAnsi" w:hAnsiTheme="minorHAnsi"/>
      <w:sz w:val="22"/>
    </w:rPr>
  </w:style>
  <w:style w:type="character" w:styleId="LineNumber">
    <w:name w:val="line number"/>
    <w:basedOn w:val="DefaultParagraphFont"/>
    <w:uiPriority w:val="99"/>
    <w:semiHidden/>
    <w:unhideWhenUsed/>
    <w:rsid w:val="00ED4C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2E6"/>
  </w:style>
  <w:style w:type="paragraph" w:styleId="Heading1">
    <w:name w:val="heading 1"/>
    <w:basedOn w:val="Normal"/>
    <w:next w:val="Normal"/>
    <w:link w:val="Heading1Char"/>
    <w:uiPriority w:val="9"/>
    <w:qFormat/>
    <w:rsid w:val="00E129EA"/>
    <w:pPr>
      <w:keepNext/>
      <w:keepLines/>
      <w:spacing w:before="48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E129EA"/>
    <w:pPr>
      <w:keepNext/>
      <w:keepLines/>
      <w:spacing w:before="200" w:line="480" w:lineRule="auto"/>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E129EA"/>
    <w:pPr>
      <w:keepNext/>
      <w:keepLines/>
      <w:spacing w:before="200" w:line="480" w:lineRule="auto"/>
      <w:jc w:val="center"/>
      <w:outlineLvl w:val="2"/>
    </w:pPr>
    <w:rPr>
      <w:rFonts w:eastAsiaTheme="majorEastAsia" w:cstheme="majorBidi"/>
      <w:bCs/>
      <w:i/>
      <w:color w:val="000000" w:themeColor="text1"/>
    </w:rPr>
  </w:style>
  <w:style w:type="paragraph" w:styleId="Heading4">
    <w:name w:val="heading 4"/>
    <w:basedOn w:val="Normal"/>
    <w:link w:val="Heading4Char"/>
    <w:uiPriority w:val="9"/>
    <w:qFormat/>
    <w:rsid w:val="00E129EA"/>
    <w:pPr>
      <w:spacing w:before="100" w:beforeAutospacing="1" w:after="100" w:afterAutospacing="1" w:line="240" w:lineRule="auto"/>
      <w:jc w:val="center"/>
      <w:outlineLvl w:val="3"/>
    </w:pPr>
    <w:rPr>
      <w:rFonts w:eastAsia="Times New Roman" w:cs="Times New Roman"/>
      <w:b/>
      <w:bCs/>
      <w:szCs w:val="24"/>
    </w:rPr>
  </w:style>
  <w:style w:type="paragraph" w:styleId="Heading5">
    <w:name w:val="heading 5"/>
    <w:basedOn w:val="Normal"/>
    <w:next w:val="Normal"/>
    <w:link w:val="Heading5Char"/>
    <w:uiPriority w:val="9"/>
    <w:unhideWhenUsed/>
    <w:qFormat/>
    <w:rsid w:val="00E129EA"/>
    <w:pPr>
      <w:keepNext/>
      <w:keepLines/>
      <w:spacing w:before="200" w:line="480" w:lineRule="auto"/>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12E6"/>
    <w:pPr>
      <w:spacing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8F12E6"/>
    <w:rPr>
      <w:rFonts w:asciiTheme="minorHAnsi" w:eastAsiaTheme="minorEastAsia" w:hAnsiTheme="minorHAnsi"/>
      <w:sz w:val="22"/>
    </w:rPr>
  </w:style>
  <w:style w:type="character" w:styleId="CommentReference">
    <w:name w:val="annotation reference"/>
    <w:basedOn w:val="DefaultParagraphFont"/>
    <w:uiPriority w:val="99"/>
    <w:semiHidden/>
    <w:unhideWhenUsed/>
    <w:rsid w:val="008F12E6"/>
    <w:rPr>
      <w:sz w:val="16"/>
      <w:szCs w:val="16"/>
    </w:rPr>
  </w:style>
  <w:style w:type="paragraph" w:styleId="CommentText">
    <w:name w:val="annotation text"/>
    <w:basedOn w:val="Normal"/>
    <w:link w:val="CommentTextChar"/>
    <w:uiPriority w:val="99"/>
    <w:semiHidden/>
    <w:unhideWhenUsed/>
    <w:rsid w:val="008F12E6"/>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8F12E6"/>
    <w:rPr>
      <w:rFonts w:asciiTheme="minorHAnsi" w:hAnsiTheme="minorHAnsi"/>
      <w:sz w:val="20"/>
      <w:szCs w:val="20"/>
    </w:rPr>
  </w:style>
  <w:style w:type="paragraph" w:styleId="BalloonText">
    <w:name w:val="Balloon Text"/>
    <w:basedOn w:val="Normal"/>
    <w:link w:val="BalloonTextChar"/>
    <w:uiPriority w:val="99"/>
    <w:semiHidden/>
    <w:unhideWhenUsed/>
    <w:rsid w:val="008F12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E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F12E6"/>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8F12E6"/>
    <w:rPr>
      <w:rFonts w:asciiTheme="minorHAnsi" w:hAnsiTheme="minorHAnsi"/>
      <w:b/>
      <w:bCs/>
      <w:sz w:val="20"/>
      <w:szCs w:val="20"/>
    </w:rPr>
  </w:style>
  <w:style w:type="character" w:styleId="Hyperlink">
    <w:name w:val="Hyperlink"/>
    <w:basedOn w:val="DefaultParagraphFont"/>
    <w:uiPriority w:val="99"/>
    <w:unhideWhenUsed/>
    <w:rsid w:val="008F12E6"/>
    <w:rPr>
      <w:color w:val="0000FF" w:themeColor="hyperlink"/>
      <w:u w:val="single"/>
    </w:rPr>
  </w:style>
  <w:style w:type="paragraph" w:styleId="Header">
    <w:name w:val="header"/>
    <w:basedOn w:val="Normal"/>
    <w:link w:val="HeaderChar"/>
    <w:uiPriority w:val="99"/>
    <w:unhideWhenUsed/>
    <w:rsid w:val="008F12E6"/>
    <w:pPr>
      <w:tabs>
        <w:tab w:val="center" w:pos="4680"/>
        <w:tab w:val="right" w:pos="9360"/>
      </w:tabs>
      <w:spacing w:line="240" w:lineRule="auto"/>
    </w:pPr>
  </w:style>
  <w:style w:type="character" w:customStyle="1" w:styleId="HeaderChar">
    <w:name w:val="Header Char"/>
    <w:basedOn w:val="DefaultParagraphFont"/>
    <w:link w:val="Header"/>
    <w:uiPriority w:val="99"/>
    <w:rsid w:val="008F12E6"/>
  </w:style>
  <w:style w:type="paragraph" w:styleId="Footer">
    <w:name w:val="footer"/>
    <w:basedOn w:val="Normal"/>
    <w:link w:val="FooterChar"/>
    <w:uiPriority w:val="99"/>
    <w:unhideWhenUsed/>
    <w:rsid w:val="008F12E6"/>
    <w:pPr>
      <w:tabs>
        <w:tab w:val="center" w:pos="4680"/>
        <w:tab w:val="right" w:pos="9360"/>
      </w:tabs>
      <w:spacing w:line="240" w:lineRule="auto"/>
    </w:pPr>
  </w:style>
  <w:style w:type="character" w:customStyle="1" w:styleId="FooterChar">
    <w:name w:val="Footer Char"/>
    <w:basedOn w:val="DefaultParagraphFont"/>
    <w:link w:val="Footer"/>
    <w:uiPriority w:val="99"/>
    <w:rsid w:val="008F12E6"/>
  </w:style>
  <w:style w:type="paragraph" w:styleId="ListParagraph">
    <w:name w:val="List Paragraph"/>
    <w:basedOn w:val="Normal"/>
    <w:uiPriority w:val="34"/>
    <w:qFormat/>
    <w:rsid w:val="008F12E6"/>
    <w:pPr>
      <w:ind w:left="720"/>
      <w:contextualSpacing/>
    </w:pPr>
  </w:style>
  <w:style w:type="table" w:styleId="TableGrid">
    <w:name w:val="Table Grid"/>
    <w:basedOn w:val="TableNormal"/>
    <w:uiPriority w:val="59"/>
    <w:rsid w:val="008F12E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F12E6"/>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129EA"/>
    <w:rPr>
      <w:rFonts w:eastAsiaTheme="majorEastAsia" w:cstheme="majorBidi"/>
      <w:b/>
      <w:bCs/>
      <w:szCs w:val="28"/>
    </w:rPr>
  </w:style>
  <w:style w:type="character" w:customStyle="1" w:styleId="Heading2Char">
    <w:name w:val="Heading 2 Char"/>
    <w:basedOn w:val="DefaultParagraphFont"/>
    <w:link w:val="Heading2"/>
    <w:uiPriority w:val="9"/>
    <w:rsid w:val="00E129EA"/>
    <w:rPr>
      <w:rFonts w:eastAsiaTheme="majorEastAsia" w:cstheme="majorBidi"/>
      <w:bCs/>
      <w:i/>
      <w:szCs w:val="26"/>
    </w:rPr>
  </w:style>
  <w:style w:type="character" w:customStyle="1" w:styleId="Heading3Char">
    <w:name w:val="Heading 3 Char"/>
    <w:basedOn w:val="DefaultParagraphFont"/>
    <w:link w:val="Heading3"/>
    <w:uiPriority w:val="9"/>
    <w:rsid w:val="00E129EA"/>
    <w:rPr>
      <w:rFonts w:eastAsiaTheme="majorEastAsia" w:cstheme="majorBidi"/>
      <w:bCs/>
      <w:i/>
      <w:color w:val="000000" w:themeColor="text1"/>
    </w:rPr>
  </w:style>
  <w:style w:type="character" w:customStyle="1" w:styleId="Heading4Char">
    <w:name w:val="Heading 4 Char"/>
    <w:basedOn w:val="DefaultParagraphFont"/>
    <w:link w:val="Heading4"/>
    <w:uiPriority w:val="9"/>
    <w:rsid w:val="00E129EA"/>
    <w:rPr>
      <w:rFonts w:eastAsia="Times New Roman" w:cs="Times New Roman"/>
      <w:b/>
      <w:bCs/>
      <w:szCs w:val="24"/>
    </w:rPr>
  </w:style>
  <w:style w:type="character" w:customStyle="1" w:styleId="Heading5Char">
    <w:name w:val="Heading 5 Char"/>
    <w:basedOn w:val="DefaultParagraphFont"/>
    <w:link w:val="Heading5"/>
    <w:uiPriority w:val="9"/>
    <w:rsid w:val="00E129EA"/>
    <w:rPr>
      <w:rFonts w:eastAsiaTheme="majorEastAsia" w:cstheme="majorBidi"/>
      <w:i/>
    </w:rPr>
  </w:style>
  <w:style w:type="numbering" w:customStyle="1" w:styleId="NoList1">
    <w:name w:val="No List1"/>
    <w:next w:val="NoList"/>
    <w:uiPriority w:val="99"/>
    <w:semiHidden/>
    <w:unhideWhenUsed/>
    <w:rsid w:val="00E129EA"/>
  </w:style>
  <w:style w:type="table" w:customStyle="1" w:styleId="TableGrid2">
    <w:name w:val="Table Grid2"/>
    <w:basedOn w:val="TableNormal"/>
    <w:next w:val="TableGrid"/>
    <w:uiPriority w:val="59"/>
    <w:rsid w:val="00E129EA"/>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129EA"/>
    <w:rPr>
      <w:color w:val="800080" w:themeColor="followedHyperlink"/>
      <w:u w:val="single"/>
    </w:rPr>
  </w:style>
  <w:style w:type="paragraph" w:styleId="NormalWeb">
    <w:name w:val="Normal (Web)"/>
    <w:basedOn w:val="Normal"/>
    <w:uiPriority w:val="99"/>
    <w:semiHidden/>
    <w:unhideWhenUsed/>
    <w:rsid w:val="00E129EA"/>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E129EA"/>
  </w:style>
  <w:style w:type="paragraph" w:styleId="Revision">
    <w:name w:val="Revision"/>
    <w:hidden/>
    <w:uiPriority w:val="99"/>
    <w:semiHidden/>
    <w:rsid w:val="00E129EA"/>
    <w:pPr>
      <w:spacing w:line="240" w:lineRule="auto"/>
    </w:pPr>
    <w:rPr>
      <w:rFonts w:asciiTheme="minorHAnsi" w:hAnsiTheme="minorHAnsi"/>
      <w:sz w:val="22"/>
    </w:rPr>
  </w:style>
  <w:style w:type="paragraph" w:styleId="TOCHeading">
    <w:name w:val="TOC Heading"/>
    <w:basedOn w:val="Heading1"/>
    <w:next w:val="Normal"/>
    <w:uiPriority w:val="39"/>
    <w:semiHidden/>
    <w:unhideWhenUsed/>
    <w:qFormat/>
    <w:rsid w:val="00E129EA"/>
    <w:pPr>
      <w:outlineLvl w:val="9"/>
    </w:pPr>
  </w:style>
  <w:style w:type="paragraph" w:styleId="TOC1">
    <w:name w:val="toc 1"/>
    <w:basedOn w:val="Normal"/>
    <w:next w:val="Normal"/>
    <w:autoRedefine/>
    <w:uiPriority w:val="39"/>
    <w:unhideWhenUsed/>
    <w:rsid w:val="008B1772"/>
    <w:pPr>
      <w:tabs>
        <w:tab w:val="right" w:leader="dot" w:pos="9350"/>
      </w:tabs>
      <w:spacing w:after="100"/>
    </w:pPr>
    <w:rPr>
      <w:rFonts w:asciiTheme="minorHAnsi" w:hAnsiTheme="minorHAnsi" w:cs="Times New Roman"/>
      <w:b/>
      <w:noProof/>
      <w:sz w:val="22"/>
    </w:rPr>
  </w:style>
  <w:style w:type="paragraph" w:styleId="TOC2">
    <w:name w:val="toc 2"/>
    <w:basedOn w:val="Normal"/>
    <w:next w:val="Normal"/>
    <w:autoRedefine/>
    <w:uiPriority w:val="39"/>
    <w:unhideWhenUsed/>
    <w:rsid w:val="00E129EA"/>
    <w:pPr>
      <w:spacing w:after="100"/>
      <w:ind w:left="220"/>
    </w:pPr>
    <w:rPr>
      <w:rFonts w:asciiTheme="minorHAnsi" w:hAnsiTheme="minorHAnsi"/>
      <w:sz w:val="22"/>
    </w:rPr>
  </w:style>
  <w:style w:type="paragraph" w:styleId="TOC3">
    <w:name w:val="toc 3"/>
    <w:basedOn w:val="Normal"/>
    <w:next w:val="Normal"/>
    <w:autoRedefine/>
    <w:uiPriority w:val="39"/>
    <w:unhideWhenUsed/>
    <w:rsid w:val="00E129EA"/>
    <w:pPr>
      <w:spacing w:after="100"/>
      <w:ind w:left="440"/>
    </w:pPr>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divs>
    <w:div w:id="138960003">
      <w:bodyDiv w:val="1"/>
      <w:marLeft w:val="0"/>
      <w:marRight w:val="0"/>
      <w:marTop w:val="0"/>
      <w:marBottom w:val="0"/>
      <w:divBdr>
        <w:top w:val="none" w:sz="0" w:space="0" w:color="auto"/>
        <w:left w:val="none" w:sz="0" w:space="0" w:color="auto"/>
        <w:bottom w:val="none" w:sz="0" w:space="0" w:color="auto"/>
        <w:right w:val="none" w:sz="0" w:space="0" w:color="auto"/>
      </w:divBdr>
    </w:div>
    <w:div w:id="208656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bc.com/Law_and_Order/about/" TargetMode="Externa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chart" Target="charts/chart28.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chart" Target="charts/chart31.xml"/><Relationship Id="rId47" Type="http://schemas.openxmlformats.org/officeDocument/2006/relationships/chart" Target="charts/chart36.xml"/><Relationship Id="rId50" Type="http://schemas.openxmlformats.org/officeDocument/2006/relationships/chart" Target="charts/chart39.xml"/><Relationship Id="rId55"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hyperlink" Target="http://www.cdc.gov/breastfeeding/data/NIS_data/2006/socio-demographic_any.htm" TargetMode="Externa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46" Type="http://schemas.openxmlformats.org/officeDocument/2006/relationships/chart" Target="charts/chart35.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chart" Target="charts/chart30.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chart" Target="charts/chart29.xml"/><Relationship Id="rId45" Type="http://schemas.openxmlformats.org/officeDocument/2006/relationships/chart" Target="charts/chart34.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49" Type="http://schemas.openxmlformats.org/officeDocument/2006/relationships/chart" Target="charts/chart38.xml"/><Relationship Id="rId10" Type="http://schemas.openxmlformats.org/officeDocument/2006/relationships/chart" Target="charts/chart3.xml"/><Relationship Id="rId19" Type="http://schemas.openxmlformats.org/officeDocument/2006/relationships/chart" Target="charts/chart8.xml"/><Relationship Id="rId31" Type="http://schemas.openxmlformats.org/officeDocument/2006/relationships/chart" Target="charts/chart20.xml"/><Relationship Id="rId44" Type="http://schemas.openxmlformats.org/officeDocument/2006/relationships/chart" Target="charts/chart33.xml"/><Relationship Id="rId52" Type="http://schemas.openxmlformats.org/officeDocument/2006/relationships/chart" Target="charts/chart4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PAREonline.net/getvn.asp?v=7&amp;n=17" TargetMode="Externa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chart" Target="charts/chart32.xml"/><Relationship Id="rId48" Type="http://schemas.openxmlformats.org/officeDocument/2006/relationships/chart" Target="charts/chart37.xml"/><Relationship Id="rId8" Type="http://schemas.openxmlformats.org/officeDocument/2006/relationships/chart" Target="charts/chart1.xml"/><Relationship Id="rId51" Type="http://schemas.openxmlformats.org/officeDocument/2006/relationships/chart" Target="charts/chart40.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pate4\AppData\Roaming\Microsoft\Excel\Season%201%20&amp;%202_040313%20(version%201).xlsb"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mpate4\Documents\THESIS\Results\Season%201%20&amp;%202_050613.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mpate4\Documents\THESIS\Results\Season%201%20&amp;%202_050613.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oleObject" Target="file:///C:\Users\mpate4\Documents\THESIS\Results\Season%201%20&amp;%202_043013.xlsx" TargetMode="External"/><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Users\mpate4\Documents\THESIS\Results\Season%201%20&amp;%202_050613.xlsx"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7.xml"/></Relationships>
</file>

<file path=word/charts/_rels/chart38.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38.xml"/></Relationships>
</file>

<file path=word/charts/_rels/chart39.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Users\mpate4\Documents\THESIS\Methods%20&amp;%20Codebook\QDA%20Frequencies%20of%20Codes\Season%201%20&amp;%202.xlsx" TargetMode="External"/><Relationship Id="rId1" Type="http://schemas.openxmlformats.org/officeDocument/2006/relationships/themeOverride" Target="../theme/themeOverride39.xml"/></Relationships>
</file>

<file path=word/charts/_rels/chart40.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40.xml"/></Relationships>
</file>

<file path=word/charts/_rels/chart41.xml.rels><?xml version="1.0" encoding="UTF-8" standalone="yes"?>
<Relationships xmlns="http://schemas.openxmlformats.org/package/2006/relationships"><Relationship Id="rId2" Type="http://schemas.openxmlformats.org/officeDocument/2006/relationships/oleObject" Target="file:///C:\Users\mpate4\Documents\THESIS\Methods%20&amp;%20Codebook\QDA%20Frequencies%20of%20Codes\Season%201%20&amp;%202_040313.xlsx" TargetMode="External"/><Relationship Id="rId1" Type="http://schemas.openxmlformats.org/officeDocument/2006/relationships/themeOverride" Target="../theme/themeOverride4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5085560660234601"/>
          <c:y val="0.27288634792211325"/>
          <c:w val="0.73615562175901905"/>
          <c:h val="0.61150122289760001"/>
        </c:manualLayout>
      </c:layout>
      <c:pieChart>
        <c:varyColors val="1"/>
        <c:ser>
          <c:idx val="0"/>
          <c:order val="0"/>
          <c:dPt>
            <c:idx val="9"/>
            <c:spPr>
              <a:ln>
                <a:solidFill>
                  <a:schemeClr val="bg1"/>
                </a:solidFill>
              </a:ln>
            </c:spPr>
          </c:dPt>
          <c:cat>
            <c:strRef>
              <c:f>'Total Graph'!$A$2:$A$11</c:f>
              <c:strCache>
                <c:ptCount val="10"/>
                <c:pt idx="0">
                  <c:v>Normative</c:v>
                </c:pt>
                <c:pt idx="1">
                  <c:v>Behavioral</c:v>
                </c:pt>
                <c:pt idx="2">
                  <c:v>Control</c:v>
                </c:pt>
                <c:pt idx="3">
                  <c:v>Onormative</c:v>
                </c:pt>
                <c:pt idx="4">
                  <c:v>Obehavioral</c:v>
                </c:pt>
                <c:pt idx="5">
                  <c:v>Ocontrol</c:v>
                </c:pt>
                <c:pt idx="6">
                  <c:v>Infant Feeding- Bottle Feeding</c:v>
                </c:pt>
                <c:pt idx="7">
                  <c:v>Infant Feeding- Breastfeeding</c:v>
                </c:pt>
                <c:pt idx="8">
                  <c:v>Visual of Infant Feeding Equipment</c:v>
                </c:pt>
                <c:pt idx="9">
                  <c:v>No Infant Feeding</c:v>
                </c:pt>
              </c:strCache>
            </c:strRef>
          </c:cat>
          <c:val>
            <c:numRef>
              <c:f>'Total Graph'!$P$2:$P$11</c:f>
              <c:numCache>
                <c:formatCode>General</c:formatCode>
                <c:ptCount val="10"/>
                <c:pt idx="0">
                  <c:v>52.94</c:v>
                </c:pt>
                <c:pt idx="1">
                  <c:v>20.83000000000002</c:v>
                </c:pt>
                <c:pt idx="2">
                  <c:v>155.02000000000001</c:v>
                </c:pt>
                <c:pt idx="3">
                  <c:v>42.510000000000005</c:v>
                </c:pt>
                <c:pt idx="4">
                  <c:v>39.36</c:v>
                </c:pt>
                <c:pt idx="5">
                  <c:v>54.230000000000011</c:v>
                </c:pt>
                <c:pt idx="6">
                  <c:v>679.49</c:v>
                </c:pt>
                <c:pt idx="7">
                  <c:v>54.71</c:v>
                </c:pt>
                <c:pt idx="8">
                  <c:v>198.84</c:v>
                </c:pt>
                <c:pt idx="9">
                  <c:v>33076.400000000001</c:v>
                </c:pt>
              </c:numCache>
            </c:numRef>
          </c:val>
        </c:ser>
        <c:firstSliceAng val="0"/>
      </c:pieChart>
    </c:plotArea>
    <c:plotVisOnly val="1"/>
    <c:dispBlanksAs val="zero"/>
  </c:chart>
  <c:spPr>
    <a:ln>
      <a:solidFill>
        <a:sysClr val="windowText" lastClr="000000"/>
      </a:solidFill>
    </a:ln>
  </c:spPr>
  <c:txPr>
    <a:bodyPr/>
    <a:lstStyle/>
    <a:p>
      <a:pPr>
        <a:defRPr>
          <a:ln>
            <a:solidFill>
              <a:sysClr val="windowText" lastClr="000000"/>
            </a:solidFill>
          </a:ln>
        </a:defRPr>
      </a:pPr>
      <a:endParaRPr lang="en-US"/>
    </a:p>
  </c:txPr>
  <c:externalData r:id="rId2"/>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281343810463718"/>
          <c:y val="1.7647368149767712E-2"/>
          <c:w val="0.49610955130508316"/>
          <c:h val="0.92382442895563399"/>
        </c:manualLayout>
      </c:layout>
      <c:pieChart>
        <c:varyColors val="1"/>
        <c:ser>
          <c:idx val="0"/>
          <c:order val="0"/>
          <c:spPr>
            <a:ln>
              <a:solidFill>
                <a:schemeClr val="bg1"/>
              </a:solidFill>
            </a:ln>
          </c:spPr>
          <c:dLbls>
            <c:dLbl>
              <c:idx val="1"/>
              <c:layout>
                <c:manualLayout>
                  <c:x val="0.18515266123048793"/>
                  <c:y val="-0.21345702822874893"/>
                </c:manualLayout>
              </c:layout>
              <c:showCatName val="1"/>
              <c:showPercent val="1"/>
            </c:dLbl>
            <c:spPr>
              <a:solidFill>
                <a:schemeClr val="bg1"/>
              </a:solidFill>
              <a:ln>
                <a:solidFill>
                  <a:schemeClr val="tx1"/>
                </a:solidFill>
              </a:ln>
            </c:spPr>
            <c:showCatName val="1"/>
            <c:showPercent val="1"/>
            <c:showLeaderLines val="1"/>
          </c:dLbls>
          <c:cat>
            <c:strRef>
              <c:f>'Total Graph'!$R$8:$R$10</c:f>
              <c:strCache>
                <c:ptCount val="3"/>
                <c:pt idx="0">
                  <c:v>Visual of Infant Feeding Equipment</c:v>
                </c:pt>
                <c:pt idx="1">
                  <c:v>Bottle Feeding</c:v>
                </c:pt>
                <c:pt idx="2">
                  <c:v>Breastfeeding</c:v>
                </c:pt>
              </c:strCache>
            </c:strRef>
          </c:cat>
          <c:val>
            <c:numRef>
              <c:f>'Total Graph'!$Q$8:$Q$10</c:f>
              <c:numCache>
                <c:formatCode>General</c:formatCode>
                <c:ptCount val="3"/>
                <c:pt idx="0">
                  <c:v>198.84</c:v>
                </c:pt>
                <c:pt idx="1">
                  <c:v>679.49</c:v>
                </c:pt>
                <c:pt idx="2">
                  <c:v>54.71</c:v>
                </c:pt>
              </c:numCache>
            </c:numRef>
          </c:val>
        </c:ser>
        <c:firstSliceAng val="0"/>
      </c:pieChart>
    </c:plotArea>
    <c:plotVisOnly val="1"/>
    <c:dispBlanksAs val="zero"/>
  </c:chart>
  <c:spPr>
    <a:ln>
      <a:solidFill>
        <a:sysClr val="windowText" lastClr="000000"/>
      </a:solidFill>
    </a:ln>
  </c:sp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8220982237498415"/>
          <c:y val="2.287549170903521E-2"/>
          <c:w val="0.51493013670738397"/>
          <c:h val="0.86618813126661998"/>
        </c:manualLayout>
      </c:layout>
      <c:pieChart>
        <c:varyColors val="1"/>
        <c:ser>
          <c:idx val="0"/>
          <c:order val="0"/>
          <c:spPr>
            <a:ln>
              <a:solidFill>
                <a:schemeClr val="bg1"/>
              </a:solidFill>
            </a:ln>
          </c:spPr>
          <c:dLbls>
            <c:dLbl>
              <c:idx val="1"/>
              <c:layout>
                <c:manualLayout>
                  <c:x val="4.9560725063313826E-2"/>
                  <c:y val="5.5757802998876026E-2"/>
                </c:manualLayout>
              </c:layout>
              <c:showCatName val="1"/>
              <c:showPercent val="1"/>
            </c:dLbl>
            <c:dLbl>
              <c:idx val="2"/>
              <c:layout>
                <c:manualLayout>
                  <c:x val="-5.5449285505978399E-2"/>
                  <c:y val="-0.34417989417989825"/>
                </c:manualLayout>
              </c:layout>
              <c:showCatName val="1"/>
              <c:showPercent val="1"/>
            </c:dLbl>
            <c:dLbl>
              <c:idx val="3"/>
              <c:layout>
                <c:manualLayout>
                  <c:x val="2.1161890869054217E-2"/>
                  <c:y val="-6.0573170287149612E-2"/>
                </c:manualLayout>
              </c:layout>
              <c:tx>
                <c:rich>
                  <a:bodyPr/>
                  <a:lstStyle/>
                  <a:p>
                    <a:r>
                      <a:rPr lang="en-US"/>
                      <a:t>Normative
 (Others)</a:t>
                    </a:r>
                    <a:r>
                      <a:rPr lang="en-US" baseline="0"/>
                      <a:t> </a:t>
                    </a:r>
                    <a:r>
                      <a:rPr lang="en-US"/>
                      <a:t>12%</a:t>
                    </a:r>
                  </a:p>
                </c:rich>
              </c:tx>
              <c:showCatName val="1"/>
              <c:showPercent val="1"/>
            </c:dLbl>
            <c:dLbl>
              <c:idx val="4"/>
              <c:layout>
                <c:manualLayout>
                  <c:x val="-0.13363455015700601"/>
                  <c:y val="6.86868660008014E-2"/>
                </c:manualLayout>
              </c:layout>
              <c:tx>
                <c:rich>
                  <a:bodyPr/>
                  <a:lstStyle/>
                  <a:p>
                    <a:r>
                      <a:rPr lang="en-US"/>
                      <a:t>Behavioral (Others)
11%</a:t>
                    </a:r>
                  </a:p>
                </c:rich>
              </c:tx>
              <c:showCatName val="1"/>
              <c:showPercent val="1"/>
            </c:dLbl>
            <c:dLbl>
              <c:idx val="5"/>
              <c:tx>
                <c:rich>
                  <a:bodyPr/>
                  <a:lstStyle/>
                  <a:p>
                    <a:r>
                      <a:rPr lang="en-US"/>
                      <a:t>Control (Others)
15%</a:t>
                    </a:r>
                  </a:p>
                </c:rich>
              </c:tx>
              <c:showCatName val="1"/>
              <c:showPercent val="1"/>
            </c:dLbl>
            <c:spPr>
              <a:solidFill>
                <a:schemeClr val="bg1"/>
              </a:solidFill>
              <a:ln>
                <a:solidFill>
                  <a:schemeClr val="tx1"/>
                </a:solidFill>
              </a:ln>
            </c:spPr>
            <c:showCatName val="1"/>
            <c:showPercent val="1"/>
            <c:showLeaderLines val="1"/>
          </c:dLbls>
          <c:cat>
            <c:strRef>
              <c:f>'Total Graph'!$A$2:$A$7</c:f>
              <c:strCache>
                <c:ptCount val="6"/>
                <c:pt idx="0">
                  <c:v>Normative</c:v>
                </c:pt>
                <c:pt idx="1">
                  <c:v>Behavioral</c:v>
                </c:pt>
                <c:pt idx="2">
                  <c:v>Control</c:v>
                </c:pt>
                <c:pt idx="3">
                  <c:v>Onormative</c:v>
                </c:pt>
                <c:pt idx="4">
                  <c:v>Obehavioral</c:v>
                </c:pt>
                <c:pt idx="5">
                  <c:v>Ocontrol</c:v>
                </c:pt>
              </c:strCache>
            </c:strRef>
          </c:cat>
          <c:val>
            <c:numRef>
              <c:f>'Total Graph'!$P$2:$P$7</c:f>
              <c:numCache>
                <c:formatCode>General</c:formatCode>
                <c:ptCount val="6"/>
                <c:pt idx="0">
                  <c:v>52.94</c:v>
                </c:pt>
                <c:pt idx="1">
                  <c:v>20.83000000000002</c:v>
                </c:pt>
                <c:pt idx="2">
                  <c:v>155.02000000000001</c:v>
                </c:pt>
                <c:pt idx="3">
                  <c:v>42.510000000000005</c:v>
                </c:pt>
                <c:pt idx="4">
                  <c:v>39.36</c:v>
                </c:pt>
                <c:pt idx="5">
                  <c:v>54.230000000000011</c:v>
                </c:pt>
              </c:numCache>
            </c:numRef>
          </c:val>
        </c:ser>
        <c:firstSliceAng val="0"/>
      </c:pieChart>
    </c:plotArea>
    <c:plotVisOnly val="1"/>
    <c:dispBlanksAs val="zero"/>
  </c:chart>
  <c:spPr>
    <a:ln>
      <a:solidFill>
        <a:sysClr val="windowText" lastClr="000000"/>
      </a:solidFill>
    </a:ln>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1602351086722905"/>
          <c:y val="0.25558006906596131"/>
          <c:w val="0.79397256077221345"/>
          <c:h val="0.66571706161040334"/>
        </c:manualLayout>
      </c:layout>
      <c:pieChart>
        <c:varyColors val="1"/>
        <c:ser>
          <c:idx val="0"/>
          <c:order val="0"/>
          <c:spPr>
            <a:ln>
              <a:solidFill>
                <a:schemeClr val="bg1"/>
              </a:solidFill>
            </a:ln>
          </c:spPr>
          <c:cat>
            <c:strRef>
              <c:f>'S1E4 Ebony'!$P$2:$P$10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'S1E4 Ebony'!$O$2:$O$10</c:f>
              <c:numCache>
                <c:formatCode>General</c:formatCode>
                <c:ptCount val="9"/>
                <c:pt idx="0">
                  <c:v>0</c:v>
                </c:pt>
                <c:pt idx="1">
                  <c:v>0</c:v>
                </c:pt>
                <c:pt idx="2">
                  <c:v>3.2400000000000082</c:v>
                </c:pt>
                <c:pt idx="3">
                  <c:v>0</c:v>
                </c:pt>
                <c:pt idx="4">
                  <c:v>0</c:v>
                </c:pt>
                <c:pt idx="5">
                  <c:v>0</c:v>
                </c:pt>
                <c:pt idx="6">
                  <c:v>2635.88</c:v>
                </c:pt>
                <c:pt idx="7">
                  <c:v>22.64</c:v>
                </c:pt>
                <c:pt idx="8">
                  <c:v>23.24</c:v>
                </c:pt>
              </c:numCache>
            </c:numRef>
          </c:val>
        </c:ser>
        <c:firstSliceAng val="0"/>
      </c:pieChart>
    </c:plotArea>
    <c:plotVisOnly val="1"/>
    <c:dispBlanksAs val="zero"/>
  </c:chart>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40983775898764"/>
          <c:y val="3.2665043498545612E-2"/>
          <c:w val="0.40612688429347632"/>
          <c:h val="0.94168831006538933"/>
        </c:manualLayout>
      </c:layout>
      <c:pieChart>
        <c:varyColors val="1"/>
        <c:ser>
          <c:idx val="0"/>
          <c:order val="0"/>
          <c:spPr>
            <a:ln>
              <a:solidFill>
                <a:schemeClr val="bg1"/>
              </a:solidFill>
            </a:ln>
          </c:spPr>
          <c:dLbls>
            <c:dLbl>
              <c:idx val="0"/>
              <c:layout>
                <c:manualLayout>
                  <c:x val="-5.7787469841425645E-2"/>
                  <c:y val="7.6143281729361412E-2"/>
                </c:manualLayout>
              </c:layout>
              <c:tx>
                <c:rich>
                  <a:bodyPr/>
                  <a:lstStyle/>
                  <a:p>
                    <a:pPr>
                      <a:defRPr/>
                    </a:pPr>
                    <a:r>
                      <a:rPr lang="en-US"/>
                      <a:t>Bottle Feeding
34%</a:t>
                    </a:r>
                  </a:p>
                </c:rich>
              </c:tx>
              <c:spPr>
                <a:solidFill>
                  <a:sysClr val="window" lastClr="FFFFFF"/>
                </a:solidFill>
                <a:ln>
                  <a:solidFill>
                    <a:schemeClr val="tx1"/>
                  </a:solidFill>
                </a:ln>
              </c:spPr>
              <c:showCatName val="1"/>
              <c:showPercent val="1"/>
            </c:dLbl>
            <c:dLbl>
              <c:idx val="1"/>
              <c:layout>
                <c:manualLayout>
                  <c:x val="4.602270583733524E-2"/>
                  <c:y val="-5.5793627155924549E-2"/>
                </c:manualLayout>
              </c:layout>
              <c:tx>
                <c:rich>
                  <a:bodyPr/>
                  <a:lstStyle/>
                  <a:p>
                    <a:pPr>
                      <a:defRPr/>
                    </a:pPr>
                    <a:r>
                      <a:rPr lang="en-US"/>
                      <a:t>Visual</a:t>
                    </a:r>
                    <a:r>
                      <a:rPr lang="en-US" baseline="0"/>
                      <a:t> of Infant Feeding Equipment</a:t>
                    </a:r>
                    <a:r>
                      <a:rPr lang="en-US"/>
                      <a:t>
51%</a:t>
                    </a:r>
                  </a:p>
                </c:rich>
              </c:tx>
              <c:spPr>
                <a:solidFill>
                  <a:sysClr val="window" lastClr="FFFFFF"/>
                </a:solidFill>
                <a:ln>
                  <a:solidFill>
                    <a:schemeClr val="tx1"/>
                  </a:solidFill>
                </a:ln>
              </c:spPr>
              <c:showCatName val="1"/>
              <c:showPercent val="1"/>
            </c:dLbl>
            <c:dLbl>
              <c:idx val="2"/>
              <c:tx>
                <c:rich>
                  <a:bodyPr/>
                  <a:lstStyle/>
                  <a:p>
                    <a:pPr>
                      <a:defRPr/>
                    </a:pPr>
                    <a:r>
                      <a:rPr lang="en-US"/>
                      <a:t>Breastfeeding
15%</a:t>
                    </a:r>
                  </a:p>
                </c:rich>
              </c:tx>
              <c:spPr>
                <a:solidFill>
                  <a:sysClr val="window" lastClr="FFFFFF"/>
                </a:solidFill>
                <a:ln>
                  <a:solidFill>
                    <a:schemeClr val="tx1"/>
                  </a:solidFill>
                </a:ln>
              </c:spPr>
              <c:showCatName val="1"/>
              <c:showPercent val="1"/>
            </c:dLbl>
            <c:dLbl>
              <c:idx val="3"/>
              <c:delete val="1"/>
            </c:dLbl>
            <c:spPr>
              <a:ln>
                <a:solidFill>
                  <a:schemeClr val="tx1"/>
                </a:solidFill>
              </a:ln>
            </c:spPr>
            <c:showCatName val="1"/>
            <c:showPercent val="1"/>
            <c:showLeaderLines val="1"/>
          </c:dLbls>
          <c:cat>
            <c:strRef>
              <c:f>'S1E4 Ebony'!$P$24:$P$27</c:f>
              <c:strCache>
                <c:ptCount val="3"/>
                <c:pt idx="0">
                  <c:v>Active</c:v>
                </c:pt>
                <c:pt idx="1">
                  <c:v>Passive</c:v>
                </c:pt>
                <c:pt idx="2">
                  <c:v>Breastfeeding</c:v>
                </c:pt>
              </c:strCache>
            </c:strRef>
          </c:cat>
          <c:val>
            <c:numRef>
              <c:f>'S1E4 Ebony'!$O$24:$O$27</c:f>
              <c:numCache>
                <c:formatCode>General</c:formatCode>
                <c:ptCount val="4"/>
                <c:pt idx="0">
                  <c:v>15.719999999999999</c:v>
                </c:pt>
                <c:pt idx="1">
                  <c:v>23.24</c:v>
                </c:pt>
                <c:pt idx="2">
                  <c:v>6.92</c:v>
                </c:pt>
              </c:numCache>
            </c:numRef>
          </c:val>
        </c:ser>
        <c:firstSliceAng val="0"/>
      </c:pieChart>
    </c:plotArea>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058893434009532"/>
          <c:y val="3.1706971638990208E-2"/>
          <c:w val="0.40130061386064941"/>
          <c:h val="0.93049761419279431"/>
        </c:manualLayout>
      </c:layout>
      <c:pieChart>
        <c:varyColors val="1"/>
        <c:ser>
          <c:idx val="0"/>
          <c:order val="0"/>
          <c:dLbls>
            <c:dLbl>
              <c:idx val="0"/>
              <c:delete val="1"/>
            </c:dLbl>
            <c:dLbl>
              <c:idx val="1"/>
              <c:delete val="1"/>
            </c:dLbl>
            <c:dLbl>
              <c:idx val="2"/>
              <c:layout>
                <c:manualLayout>
                  <c:x val="7.8288789363341917E-3"/>
                  <c:y val="-0.17069143629551101"/>
                </c:manualLayout>
              </c:layout>
              <c:showCatName val="1"/>
              <c:showPercent val="1"/>
            </c:dLbl>
            <c:dLbl>
              <c:idx val="3"/>
              <c:delete val="1"/>
            </c:dLbl>
            <c:dLbl>
              <c:idx val="4"/>
              <c:delete val="1"/>
            </c:dLbl>
            <c:dLbl>
              <c:idx val="5"/>
              <c:delete val="1"/>
            </c:dLbl>
            <c:spPr>
              <a:solidFill>
                <a:sysClr val="window" lastClr="FFFFFF"/>
              </a:solidFill>
              <a:ln>
                <a:solidFill>
                  <a:schemeClr val="tx1"/>
                </a:solidFill>
              </a:ln>
            </c:spPr>
            <c:showCatName val="1"/>
            <c:showPercent val="1"/>
            <c:showLeaderLines val="1"/>
          </c:dLbls>
          <c:cat>
            <c:strRef>
              <c:f>'S1E4 Ebony'!$P$18:$P$26</c:f>
              <c:strCache>
                <c:ptCount val="9"/>
                <c:pt idx="0">
                  <c:v>Normative</c:v>
                </c:pt>
                <c:pt idx="1">
                  <c:v>Behavioral</c:v>
                </c:pt>
                <c:pt idx="2">
                  <c:v>Control</c:v>
                </c:pt>
                <c:pt idx="3">
                  <c:v>Onormative</c:v>
                </c:pt>
                <c:pt idx="4">
                  <c:v>Obehavioral</c:v>
                </c:pt>
                <c:pt idx="5">
                  <c:v>Ocontrol</c:v>
                </c:pt>
                <c:pt idx="6">
                  <c:v>Active</c:v>
                </c:pt>
                <c:pt idx="7">
                  <c:v>Breastfeeding</c:v>
                </c:pt>
                <c:pt idx="8">
                  <c:v>Passive</c:v>
                </c:pt>
              </c:strCache>
            </c:strRef>
          </c:cat>
          <c:val>
            <c:numRef>
              <c:f>'S1E4 Ebony'!$O$18:$O$23</c:f>
              <c:numCache>
                <c:formatCode>General</c:formatCode>
                <c:ptCount val="6"/>
                <c:pt idx="0">
                  <c:v>0</c:v>
                </c:pt>
                <c:pt idx="1">
                  <c:v>0</c:v>
                </c:pt>
                <c:pt idx="2">
                  <c:v>3.24</c:v>
                </c:pt>
                <c:pt idx="3">
                  <c:v>0</c:v>
                </c:pt>
                <c:pt idx="4">
                  <c:v>0</c:v>
                </c:pt>
                <c:pt idx="5">
                  <c:v>0</c:v>
                </c:pt>
              </c:numCache>
            </c:numRef>
          </c:val>
        </c:ser>
        <c:firstSliceAng val="0"/>
      </c:pieChart>
    </c:plotArea>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9.2565464200698236E-2"/>
          <c:y val="0.26808444524545832"/>
          <c:w val="0.82422435253420334"/>
          <c:h val="0.68999786628883064"/>
        </c:manualLayout>
      </c:layout>
      <c:pieChart>
        <c:varyColors val="1"/>
        <c:ser>
          <c:idx val="0"/>
          <c:order val="0"/>
          <c:spPr>
            <a:ln>
              <a:solidFill>
                <a:schemeClr val="bg1"/>
              </a:solidFill>
            </a:ln>
          </c:spPr>
          <c:cat>
            <c:strRef>
              <c:f>'S2E1 Jenelle'!$P$2:$P$10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'S2E1 Jenelle'!$O$2:$O$10</c:f>
              <c:numCache>
                <c:formatCode>0.00</c:formatCode>
                <c:ptCount val="9"/>
                <c:pt idx="0">
                  <c:v>0</c:v>
                </c:pt>
                <c:pt idx="1">
                  <c:v>0</c:v>
                </c:pt>
                <c:pt idx="2">
                  <c:v>6.5700000000000154</c:v>
                </c:pt>
                <c:pt idx="3">
                  <c:v>3.1200000000000081</c:v>
                </c:pt>
                <c:pt idx="4">
                  <c:v>0</c:v>
                </c:pt>
                <c:pt idx="5">
                  <c:v>10.88</c:v>
                </c:pt>
                <c:pt idx="6">
                  <c:v>2294.71</c:v>
                </c:pt>
                <c:pt idx="7">
                  <c:v>118.51</c:v>
                </c:pt>
                <c:pt idx="8">
                  <c:v>12.209999999999999</c:v>
                </c:pt>
              </c:numCache>
            </c:numRef>
          </c:val>
        </c:ser>
        <c:firstSliceAng val="0"/>
      </c:pieChart>
    </c:plotArea>
    <c:plotVisOnly val="1"/>
    <c:dispBlanksAs val="zero"/>
  </c:chart>
  <c:externalData r:id="rId2"/>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60467024527478"/>
          <c:y val="5.2706953297504515E-2"/>
          <c:w val="0.39723605519535915"/>
          <c:h val="0.92120932800066568"/>
        </c:manualLayout>
      </c:layout>
      <c:pieChart>
        <c:varyColors val="1"/>
        <c:ser>
          <c:idx val="0"/>
          <c:order val="0"/>
          <c:spPr>
            <a:ln>
              <a:solidFill>
                <a:schemeClr val="bg1"/>
              </a:solidFill>
            </a:ln>
          </c:spPr>
          <c:dLbls>
            <c:dLbl>
              <c:idx val="0"/>
              <c:tx>
                <c:rich>
                  <a:bodyPr rot="0" vert="horz"/>
                  <a:lstStyle/>
                  <a:p>
                    <a:pPr>
                      <a:defRPr/>
                    </a:pPr>
                    <a:r>
                      <a:rPr lang="en-US"/>
                      <a:t>Bottle</a:t>
                    </a:r>
                    <a:r>
                      <a:rPr lang="en-US" baseline="0"/>
                      <a:t> Feeding</a:t>
                    </a:r>
                    <a:r>
                      <a:rPr lang="en-US"/>
                      <a:t>
89%</a:t>
                    </a:r>
                  </a:p>
                </c:rich>
              </c:tx>
              <c:spPr>
                <a:solidFill>
                  <a:sysClr val="window" lastClr="FFFFFF"/>
                </a:solidFill>
                <a:ln>
                  <a:solidFill>
                    <a:schemeClr val="tx1"/>
                  </a:solidFill>
                </a:ln>
              </c:spPr>
              <c:dLblPos val="bestFit"/>
              <c:showCatName val="1"/>
              <c:showPercent val="1"/>
            </c:dLbl>
            <c:dLbl>
              <c:idx val="1"/>
              <c:tx>
                <c:rich>
                  <a:bodyPr/>
                  <a:lstStyle/>
                  <a:p>
                    <a:r>
                      <a:rPr lang="en-US" sz="1000" b="0" i="0" u="none" strike="noStrike" baseline="0"/>
                      <a:t>Visual of Infant Feeding Equipment</a:t>
                    </a:r>
                    <a:r>
                      <a:rPr lang="en-US"/>
                      <a:t>
9%</a:t>
                    </a:r>
                  </a:p>
                </c:rich>
              </c:tx>
              <c:dLblPos val="bestFit"/>
              <c:showCatName val="1"/>
              <c:showPercent val="1"/>
            </c:dLbl>
            <c:spPr>
              <a:ln>
                <a:solidFill>
                  <a:schemeClr val="tx1"/>
                </a:solidFill>
              </a:ln>
            </c:spPr>
            <c:txPr>
              <a:bodyPr rot="0" vert="horz"/>
              <a:lstStyle/>
              <a:p>
                <a:pPr>
                  <a:defRPr/>
                </a:pPr>
                <a:endParaRPr lang="en-US"/>
              </a:p>
            </c:txPr>
            <c:dLblPos val="bestFit"/>
            <c:showCatName val="1"/>
            <c:showPercent val="1"/>
            <c:showLeaderLines val="1"/>
          </c:dLbls>
          <c:cat>
            <c:strRef>
              <c:f>'S2E1 Jenelle'!$P$23:$P$25</c:f>
              <c:strCache>
                <c:ptCount val="3"/>
                <c:pt idx="0">
                  <c:v>Active</c:v>
                </c:pt>
                <c:pt idx="1">
                  <c:v>Passive</c:v>
                </c:pt>
                <c:pt idx="2">
                  <c:v>Breastfeeding</c:v>
                </c:pt>
              </c:strCache>
            </c:strRef>
          </c:cat>
          <c:val>
            <c:numRef>
              <c:f>'S2E1 Jenelle'!$O$23:$O$25</c:f>
              <c:numCache>
                <c:formatCode>0.00</c:formatCode>
                <c:ptCount val="3"/>
                <c:pt idx="0">
                  <c:v>115.48</c:v>
                </c:pt>
                <c:pt idx="1">
                  <c:v>12.209999999999999</c:v>
                </c:pt>
                <c:pt idx="2">
                  <c:v>3.03</c:v>
                </c:pt>
              </c:numCache>
            </c:numRef>
          </c:val>
        </c:ser>
        <c:firstSliceAng val="0"/>
      </c:pieChart>
    </c:plotArea>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7001491984960746"/>
          <c:y val="3.8638399366745818E-2"/>
          <c:w val="0.39743860944487741"/>
          <c:h val="0.92167906095071528"/>
        </c:manualLayout>
      </c:layout>
      <c:pieChart>
        <c:varyColors val="1"/>
        <c:ser>
          <c:idx val="0"/>
          <c:order val="0"/>
          <c:spPr>
            <a:ln>
              <a:solidFill>
                <a:schemeClr val="bg1"/>
              </a:solidFill>
            </a:ln>
          </c:spPr>
          <c:dLbls>
            <c:dLbl>
              <c:idx val="0"/>
              <c:delete val="1"/>
            </c:dLbl>
            <c:dLbl>
              <c:idx val="1"/>
              <c:delete val="1"/>
            </c:dLbl>
            <c:dLbl>
              <c:idx val="2"/>
              <c:tx>
                <c:rich>
                  <a:bodyPr/>
                  <a:lstStyle/>
                  <a:p>
                    <a:r>
                      <a:rPr lang="en-US"/>
                      <a:t>Control 
32%</a:t>
                    </a:r>
                  </a:p>
                </c:rich>
              </c:tx>
              <c:showCatName val="1"/>
              <c:showPercent val="1"/>
            </c:dLbl>
            <c:dLbl>
              <c:idx val="3"/>
              <c:layout>
                <c:manualLayout>
                  <c:x val="5.0810800857286238E-2"/>
                  <c:y val="-4.7050889472149311E-2"/>
                </c:manualLayout>
              </c:layout>
              <c:tx>
                <c:rich>
                  <a:bodyPr/>
                  <a:lstStyle/>
                  <a:p>
                    <a:r>
                      <a:rPr lang="en-US"/>
                      <a:t>Normative
 (Others)</a:t>
                    </a:r>
                    <a:r>
                      <a:rPr lang="en-US" baseline="0"/>
                      <a:t> </a:t>
                    </a:r>
                    <a:r>
                      <a:rPr lang="en-US"/>
                      <a:t>15%</a:t>
                    </a:r>
                  </a:p>
                </c:rich>
              </c:tx>
              <c:showCatName val="1"/>
              <c:showPercent val="1"/>
            </c:dLbl>
            <c:dLbl>
              <c:idx val="4"/>
              <c:delete val="1"/>
            </c:dLbl>
            <c:dLbl>
              <c:idx val="5"/>
              <c:tx>
                <c:rich>
                  <a:bodyPr/>
                  <a:lstStyle/>
                  <a:p>
                    <a:r>
                      <a:rPr lang="en-US"/>
                      <a:t>Control (Others)
53%</a:t>
                    </a:r>
                  </a:p>
                </c:rich>
              </c:tx>
              <c:showCatName val="1"/>
              <c:showPercent val="1"/>
            </c:dLbl>
            <c:spPr>
              <a:solidFill>
                <a:sysClr val="window" lastClr="FFFFFF"/>
              </a:solidFill>
              <a:ln>
                <a:solidFill>
                  <a:schemeClr val="tx1"/>
                </a:solidFill>
              </a:ln>
            </c:spPr>
            <c:showCatName val="1"/>
            <c:showPercent val="1"/>
            <c:showLeaderLines val="1"/>
          </c:dLbls>
          <c:cat>
            <c:strRef>
              <c:f>'S2E1 Jenelle'!$P$17:$P$24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'S2E1 Jenelle'!$O$17:$O$22</c:f>
              <c:numCache>
                <c:formatCode>0.00</c:formatCode>
                <c:ptCount val="6"/>
                <c:pt idx="0">
                  <c:v>0</c:v>
                </c:pt>
                <c:pt idx="1">
                  <c:v>0</c:v>
                </c:pt>
                <c:pt idx="2">
                  <c:v>6.57</c:v>
                </c:pt>
                <c:pt idx="3">
                  <c:v>3.12</c:v>
                </c:pt>
                <c:pt idx="4">
                  <c:v>0</c:v>
                </c:pt>
                <c:pt idx="5">
                  <c:v>10.88</c:v>
                </c:pt>
              </c:numCache>
            </c:numRef>
          </c:val>
        </c:ser>
        <c:firstSliceAng val="0"/>
      </c:pieChart>
    </c:plotArea>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855034468492715"/>
          <c:y val="3.6113573551650416E-2"/>
          <c:w val="0.3914696663773794"/>
          <c:h val="0.90789852427387063"/>
        </c:manualLayout>
      </c:layout>
      <c:pieChart>
        <c:varyColors val="1"/>
        <c:ser>
          <c:idx val="0"/>
          <c:order val="0"/>
          <c:spPr>
            <a:ln>
              <a:solidFill>
                <a:schemeClr val="bg1"/>
              </a:solidFill>
            </a:ln>
          </c:spPr>
          <c:dLbls>
            <c:dLbl>
              <c:idx val="0"/>
              <c:delete val="1"/>
            </c:dLbl>
            <c:dLbl>
              <c:idx val="1"/>
              <c:delete val="1"/>
            </c:dLbl>
            <c:dLbl>
              <c:idx val="2"/>
              <c:delete val="1"/>
            </c:dLbl>
            <c:dLbl>
              <c:idx val="3"/>
              <c:delete val="1"/>
            </c:dLbl>
            <c:dLbl>
              <c:idx val="4"/>
              <c:delete val="1"/>
            </c:dLbl>
            <c:dLbl>
              <c:idx val="5"/>
              <c:delete val="1"/>
            </c:dLbl>
            <c:dLbl>
              <c:idx val="6"/>
              <c:layout>
                <c:manualLayout>
                  <c:x val="-0.14848882753162712"/>
                  <c:y val="-4.9699640193982417E-2"/>
                </c:manualLayout>
              </c:layout>
              <c:tx>
                <c:rich>
                  <a:bodyPr/>
                  <a:lstStyle/>
                  <a:p>
                    <a:r>
                      <a:rPr lang="en-US"/>
                      <a:t>Bottle </a:t>
                    </a:r>
                  </a:p>
                  <a:p>
                    <a:r>
                      <a:rPr lang="en-US"/>
                      <a:t>Feeding
55%</a:t>
                    </a:r>
                  </a:p>
                </c:rich>
              </c:tx>
              <c:showCatName val="1"/>
              <c:showPercent val="1"/>
            </c:dLbl>
            <c:dLbl>
              <c:idx val="7"/>
              <c:layout>
                <c:manualLayout>
                  <c:x val="0.15912954127450193"/>
                  <c:y val="-2.9837305105074829E-2"/>
                </c:manualLayout>
              </c:layout>
              <c:tx>
                <c:rich>
                  <a:bodyPr/>
                  <a:lstStyle/>
                  <a:p>
                    <a:r>
                      <a:rPr lang="en-US"/>
                      <a:t>Visual of </a:t>
                    </a:r>
                  </a:p>
                  <a:p>
                    <a:r>
                      <a:rPr lang="en-US"/>
                      <a:t>Infant </a:t>
                    </a:r>
                  </a:p>
                  <a:p>
                    <a:r>
                      <a:rPr lang="en-US"/>
                      <a:t>Feeding </a:t>
                    </a:r>
                  </a:p>
                  <a:p>
                    <a:r>
                      <a:rPr lang="en-US"/>
                      <a:t>Equipment
38%</a:t>
                    </a:r>
                  </a:p>
                </c:rich>
              </c:tx>
              <c:showCatName val="1"/>
              <c:showPercent val="1"/>
            </c:dLbl>
            <c:dLbl>
              <c:idx val="8"/>
              <c:tx>
                <c:rich>
                  <a:bodyPr/>
                  <a:lstStyle/>
                  <a:p>
                    <a:r>
                      <a:rPr lang="en-US"/>
                      <a:t>Breastfeeding
7%</a:t>
                    </a:r>
                  </a:p>
                </c:rich>
              </c:tx>
              <c:showCatName val="1"/>
              <c:showPercent val="1"/>
            </c:dLbl>
            <c:spPr>
              <a:solidFill>
                <a:sysClr val="window" lastClr="FFFFFF"/>
              </a:solidFill>
              <a:ln>
                <a:solidFill>
                  <a:schemeClr val="tx1"/>
                </a:solidFill>
              </a:ln>
            </c:spPr>
            <c:showCatName val="1"/>
            <c:showPercent val="1"/>
            <c:showLeaderLines val="1"/>
          </c:dLbls>
          <c:cat>
            <c:strRef>
              <c:f>'S2E2 Nikkole'!$O$17:$O$25</c:f>
              <c:strCache>
                <c:ptCount val="9"/>
                <c:pt idx="0">
                  <c:v>Normative</c:v>
                </c:pt>
                <c:pt idx="1">
                  <c:v>Behavioral</c:v>
                </c:pt>
                <c:pt idx="2">
                  <c:v>Control</c:v>
                </c:pt>
                <c:pt idx="3">
                  <c:v>Onormative</c:v>
                </c:pt>
                <c:pt idx="4">
                  <c:v>Obehavioral</c:v>
                </c:pt>
                <c:pt idx="5">
                  <c:v>Ocontrol</c:v>
                </c:pt>
                <c:pt idx="6">
                  <c:v>Active</c:v>
                </c:pt>
                <c:pt idx="7">
                  <c:v>Passive</c:v>
                </c:pt>
                <c:pt idx="8">
                  <c:v>Breastfeeding</c:v>
                </c:pt>
              </c:strCache>
            </c:strRef>
          </c:cat>
          <c:val>
            <c:numRef>
              <c:f>'S2E2 Nikkole'!$N$17:$N$25</c:f>
              <c:numCache>
                <c:formatCode>General</c:formatCode>
                <c:ptCount val="9"/>
                <c:pt idx="0">
                  <c:v>0</c:v>
                </c:pt>
                <c:pt idx="1">
                  <c:v>0</c:v>
                </c:pt>
                <c:pt idx="2">
                  <c:v>0</c:v>
                </c:pt>
                <c:pt idx="3">
                  <c:v>0</c:v>
                </c:pt>
                <c:pt idx="4">
                  <c:v>0</c:v>
                </c:pt>
                <c:pt idx="5">
                  <c:v>0</c:v>
                </c:pt>
                <c:pt idx="6">
                  <c:v>23.419999999999987</c:v>
                </c:pt>
                <c:pt idx="7">
                  <c:v>16.479999999999986</c:v>
                </c:pt>
                <c:pt idx="8">
                  <c:v>2.9899999999999998</c:v>
                </c:pt>
              </c:numCache>
            </c:numRef>
          </c:val>
        </c:ser>
        <c:firstSliceAng val="0"/>
      </c:pieChart>
    </c:plotArea>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45363970340811"/>
          <c:y val="0.32111004202665516"/>
          <c:w val="0.74035838845936097"/>
          <c:h val="0.62156487376217529"/>
        </c:manualLayout>
      </c:layout>
      <c:pieChart>
        <c:varyColors val="1"/>
        <c:ser>
          <c:idx val="0"/>
          <c:order val="0"/>
          <c:spPr>
            <a:ln>
              <a:solidFill>
                <a:schemeClr val="bg1"/>
              </a:solidFill>
            </a:ln>
          </c:spPr>
          <c:cat>
            <c:strRef>
              <c:f>'S2E2 Nikkole'!$O$2:$O$10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'S2E2 Nikkole'!$N$2:$N$10</c:f>
              <c:numCache>
                <c:formatCode>General</c:formatCode>
                <c:ptCount val="9"/>
                <c:pt idx="0">
                  <c:v>0</c:v>
                </c:pt>
                <c:pt idx="1">
                  <c:v>0</c:v>
                </c:pt>
                <c:pt idx="2">
                  <c:v>0</c:v>
                </c:pt>
                <c:pt idx="3">
                  <c:v>0</c:v>
                </c:pt>
                <c:pt idx="4">
                  <c:v>0</c:v>
                </c:pt>
                <c:pt idx="5">
                  <c:v>0</c:v>
                </c:pt>
                <c:pt idx="6">
                  <c:v>2402.11</c:v>
                </c:pt>
                <c:pt idx="7">
                  <c:v>26.409999999999986</c:v>
                </c:pt>
                <c:pt idx="8">
                  <c:v>16.479999999999986</c:v>
                </c:pt>
              </c:numCache>
            </c:numRef>
          </c:val>
        </c:ser>
        <c:firstSliceAng val="0"/>
      </c:pieChart>
    </c:plotArea>
    <c:plotVisOnly val="1"/>
    <c:dispBlanksAs val="zero"/>
  </c:chart>
  <c:externalData r:id="rId2"/>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14362778819838"/>
          <c:y val="0.29292332933522125"/>
          <c:w val="0.75870373211520936"/>
          <c:h val="0.63514740215486065"/>
        </c:manualLayout>
      </c:layout>
      <c:pieChart>
        <c:varyColors val="1"/>
        <c:ser>
          <c:idx val="0"/>
          <c:order val="0"/>
          <c:spPr>
            <a:ln>
              <a:solidFill>
                <a:schemeClr val="bg1"/>
              </a:solidFill>
            </a:ln>
          </c:spPr>
          <c:cat>
            <c:strRef>
              <c:f>'S2E4 Chelsea'!$P$2:$P$10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'S2E4 Chelsea'!$O$2:$O$10</c:f>
              <c:numCache>
                <c:formatCode>General</c:formatCode>
                <c:ptCount val="9"/>
                <c:pt idx="0">
                  <c:v>4.8199999999999976</c:v>
                </c:pt>
                <c:pt idx="1">
                  <c:v>0</c:v>
                </c:pt>
                <c:pt idx="2">
                  <c:v>11.870000000000022</c:v>
                </c:pt>
                <c:pt idx="3">
                  <c:v>0</c:v>
                </c:pt>
                <c:pt idx="4">
                  <c:v>0.11999999999999696</c:v>
                </c:pt>
                <c:pt idx="5">
                  <c:v>7.94</c:v>
                </c:pt>
                <c:pt idx="6">
                  <c:v>2347.4900000000002</c:v>
                </c:pt>
                <c:pt idx="7">
                  <c:v>60.809999999999995</c:v>
                </c:pt>
                <c:pt idx="8">
                  <c:v>9.9500000000000028</c:v>
                </c:pt>
              </c:numCache>
            </c:numRef>
          </c:val>
        </c:ser>
        <c:firstSliceAng val="0"/>
      </c:pieChart>
    </c:plotArea>
    <c:plotVisOnly val="1"/>
    <c:dispBlanksAs val="zero"/>
  </c:chart>
  <c:externalData r:id="rId2"/>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1134496919919041"/>
          <c:y val="3.6044973544974518E-2"/>
          <c:w val="0.40582934063427417"/>
          <c:h val="0.94113756613756572"/>
        </c:manualLayout>
      </c:layout>
      <c:pieChart>
        <c:varyColors val="1"/>
        <c:ser>
          <c:idx val="0"/>
          <c:order val="0"/>
          <c:spPr>
            <a:ln>
              <a:solidFill>
                <a:schemeClr val="bg1"/>
              </a:solidFill>
            </a:ln>
          </c:spPr>
          <c:dLbls>
            <c:spPr>
              <a:solidFill>
                <a:schemeClr val="bg1"/>
              </a:solidFill>
              <a:ln>
                <a:solidFill>
                  <a:schemeClr val="tx1"/>
                </a:solidFill>
              </a:ln>
            </c:spPr>
            <c:showCatName val="1"/>
            <c:showPercent val="1"/>
            <c:showLeaderLines val="1"/>
          </c:dLbls>
          <c:cat>
            <c:strRef>
              <c:f>'S2E4 Chelsea'!$P$24:$P$26</c:f>
              <c:strCache>
                <c:ptCount val="3"/>
                <c:pt idx="0">
                  <c:v>Visuals of Infant Feeding Equipment</c:v>
                </c:pt>
                <c:pt idx="1">
                  <c:v>Breastfeeding</c:v>
                </c:pt>
                <c:pt idx="2">
                  <c:v>Bottle Feeding</c:v>
                </c:pt>
              </c:strCache>
            </c:strRef>
          </c:cat>
          <c:val>
            <c:numRef>
              <c:f>'S2E4 Chelsea'!$O$24:$O$26</c:f>
              <c:numCache>
                <c:formatCode>General</c:formatCode>
                <c:ptCount val="3"/>
                <c:pt idx="0">
                  <c:v>9.9500000000000028</c:v>
                </c:pt>
                <c:pt idx="1">
                  <c:v>7.94</c:v>
                </c:pt>
                <c:pt idx="2">
                  <c:v>52.87</c:v>
                </c:pt>
              </c:numCache>
            </c:numRef>
          </c:val>
        </c:ser>
        <c:firstSliceAng val="0"/>
      </c:pieChart>
    </c:plotArea>
    <c:plotVisOnly val="1"/>
    <c:dispBlanksAs val="zero"/>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1419689710245241"/>
          <c:y val="2.9761904761904812E-3"/>
          <c:w val="0.41723705224731383"/>
          <c:h val="0.9675925925926"/>
        </c:manualLayout>
      </c:layout>
      <c:pieChart>
        <c:varyColors val="1"/>
        <c:ser>
          <c:idx val="0"/>
          <c:order val="0"/>
          <c:spPr>
            <a:ln>
              <a:solidFill>
                <a:schemeClr val="bg1"/>
              </a:solidFill>
            </a:ln>
          </c:spPr>
          <c:dLbls>
            <c:dLbl>
              <c:idx val="1"/>
              <c:delete val="1"/>
            </c:dLbl>
            <c:dLbl>
              <c:idx val="3"/>
              <c:delete val="1"/>
            </c:dLbl>
            <c:dLbl>
              <c:idx val="4"/>
              <c:layout>
                <c:manualLayout>
                  <c:x val="-9.7508537818809624E-2"/>
                  <c:y val="-0.29777631962671308"/>
                </c:manualLayout>
              </c:layout>
              <c:tx>
                <c:rich>
                  <a:bodyPr/>
                  <a:lstStyle/>
                  <a:p>
                    <a:r>
                      <a:rPr lang="en-US"/>
                      <a:t>Behavioral (Others)
1%</a:t>
                    </a:r>
                  </a:p>
                </c:rich>
              </c:tx>
              <c:showCatName val="1"/>
              <c:showPercent val="1"/>
            </c:dLbl>
            <c:dLbl>
              <c:idx val="5"/>
              <c:tx>
                <c:rich>
                  <a:bodyPr/>
                  <a:lstStyle/>
                  <a:p>
                    <a:r>
                      <a:rPr lang="en-US"/>
                      <a:t>Control
 (Others) 32%</a:t>
                    </a:r>
                  </a:p>
                </c:rich>
              </c:tx>
              <c:showCatName val="1"/>
              <c:showPercent val="1"/>
            </c:dLbl>
            <c:spPr>
              <a:solidFill>
                <a:schemeClr val="bg1"/>
              </a:solidFill>
              <a:ln>
                <a:solidFill>
                  <a:schemeClr val="tx1"/>
                </a:solidFill>
              </a:ln>
            </c:spPr>
            <c:showCatName val="1"/>
            <c:showPercent val="1"/>
            <c:showLeaderLines val="1"/>
          </c:dLbls>
          <c:cat>
            <c:strRef>
              <c:f>'S2E4 Chelsea'!$P$17:$P$24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'S2E4 Chelsea'!$O$17:$O$22</c:f>
              <c:numCache>
                <c:formatCode>General</c:formatCode>
                <c:ptCount val="6"/>
                <c:pt idx="0">
                  <c:v>4.8199999999999976</c:v>
                </c:pt>
                <c:pt idx="1">
                  <c:v>0</c:v>
                </c:pt>
                <c:pt idx="2">
                  <c:v>11.870000000000015</c:v>
                </c:pt>
                <c:pt idx="3">
                  <c:v>0</c:v>
                </c:pt>
                <c:pt idx="4">
                  <c:v>0.12000000000000002</c:v>
                </c:pt>
                <c:pt idx="5">
                  <c:v>7.94</c:v>
                </c:pt>
              </c:numCache>
            </c:numRef>
          </c:val>
        </c:ser>
        <c:firstSliceAng val="0"/>
      </c:pieChart>
    </c:plotArea>
    <c:plotVisOnly val="1"/>
    <c:dispBlanksAs val="zero"/>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5159621988501412"/>
          <c:y val="0.28848014441934916"/>
          <c:w val="0.74654333890576396"/>
          <c:h val="0.63434493430002348"/>
        </c:manualLayout>
      </c:layout>
      <c:pieChart>
        <c:varyColors val="1"/>
        <c:ser>
          <c:idx val="0"/>
          <c:order val="0"/>
          <c:spPr>
            <a:ln>
              <a:solidFill>
                <a:schemeClr val="bg1"/>
              </a:solidFill>
            </a:ln>
          </c:spPr>
          <c:cat>
            <c:strRef>
              <c:f>'S2E9 Lizzie'!$P$2:$P$10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'S2E9 Lizzie'!$O$2:$O$10</c:f>
              <c:numCache>
                <c:formatCode>General</c:formatCode>
                <c:ptCount val="9"/>
                <c:pt idx="0">
                  <c:v>12.41</c:v>
                </c:pt>
                <c:pt idx="1">
                  <c:v>5.48</c:v>
                </c:pt>
                <c:pt idx="2">
                  <c:v>46.91</c:v>
                </c:pt>
                <c:pt idx="3">
                  <c:v>15.02</c:v>
                </c:pt>
                <c:pt idx="4">
                  <c:v>3.8499999999999988</c:v>
                </c:pt>
                <c:pt idx="5">
                  <c:v>12.910000000000014</c:v>
                </c:pt>
                <c:pt idx="6">
                  <c:v>2223.6</c:v>
                </c:pt>
                <c:pt idx="7">
                  <c:v>86.5</c:v>
                </c:pt>
                <c:pt idx="8">
                  <c:v>36.320000000000007</c:v>
                </c:pt>
              </c:numCache>
            </c:numRef>
          </c:val>
        </c:ser>
        <c:firstSliceAng val="0"/>
      </c:pieChart>
    </c:plotArea>
    <c:plotVisOnly val="1"/>
    <c:dispBlanksAs val="zero"/>
  </c:chart>
  <c:externalData r:id="rId2"/>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8278212528362617"/>
          <c:y val="2.2826255035318203E-2"/>
          <c:w val="0.41447247867117215"/>
          <c:h val="0.96095972109921302"/>
        </c:manualLayout>
      </c:layout>
      <c:pieChart>
        <c:varyColors val="1"/>
        <c:ser>
          <c:idx val="0"/>
          <c:order val="0"/>
          <c:spPr>
            <a:ln>
              <a:solidFill>
                <a:schemeClr val="bg1"/>
              </a:solidFill>
            </a:ln>
          </c:spPr>
          <c:dLbls>
            <c:dLbl>
              <c:idx val="1"/>
              <c:layout>
                <c:manualLayout>
                  <c:x val="-0.11567587996572302"/>
                  <c:y val="-0.18894372470626816"/>
                </c:manualLayout>
              </c:layout>
              <c:showCatName val="1"/>
              <c:showPercent val="1"/>
            </c:dLbl>
            <c:dLbl>
              <c:idx val="2"/>
              <c:layout>
                <c:manualLayout>
                  <c:x val="0.20207256562128892"/>
                  <c:y val="4.4123366531593232E-2"/>
                </c:manualLayout>
              </c:layout>
              <c:showCatName val="1"/>
              <c:showPercent val="1"/>
            </c:dLbl>
            <c:spPr>
              <a:solidFill>
                <a:sysClr val="window" lastClr="FFFFFF"/>
              </a:solidFill>
              <a:ln>
                <a:solidFill>
                  <a:schemeClr val="tx1"/>
                </a:solidFill>
              </a:ln>
            </c:spPr>
            <c:showCatName val="1"/>
            <c:showPercent val="1"/>
            <c:showLeaderLines val="1"/>
          </c:dLbls>
          <c:cat>
            <c:strRef>
              <c:f>'S2E9 Lizzie'!$P$24:$P$26</c:f>
              <c:strCache>
                <c:ptCount val="3"/>
                <c:pt idx="0">
                  <c:v>Visuals of Infant Feeding Equipment</c:v>
                </c:pt>
                <c:pt idx="1">
                  <c:v>Breastfeeding</c:v>
                </c:pt>
                <c:pt idx="2">
                  <c:v>Bottle Feeding</c:v>
                </c:pt>
              </c:strCache>
            </c:strRef>
          </c:cat>
          <c:val>
            <c:numRef>
              <c:f>'S2E9 Lizzie'!$O$24:$O$26</c:f>
              <c:numCache>
                <c:formatCode>General</c:formatCode>
                <c:ptCount val="3"/>
                <c:pt idx="0">
                  <c:v>36.32</c:v>
                </c:pt>
                <c:pt idx="1">
                  <c:v>33.83</c:v>
                </c:pt>
                <c:pt idx="2">
                  <c:v>52.67</c:v>
                </c:pt>
              </c:numCache>
            </c:numRef>
          </c:val>
        </c:ser>
        <c:firstSliceAng val="0"/>
      </c:pieChart>
    </c:plotArea>
    <c:plotVisOnly val="1"/>
    <c:dispBlanksAs val="zero"/>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429785085899185"/>
          <c:y val="2.2803390111290529E-2"/>
          <c:w val="0.41140452284327417"/>
          <c:h val="0.95439321977741998"/>
        </c:manualLayout>
      </c:layout>
      <c:pieChart>
        <c:varyColors val="1"/>
        <c:ser>
          <c:idx val="1"/>
          <c:order val="1"/>
          <c:spPr>
            <a:ln>
              <a:solidFill>
                <a:schemeClr val="bg1"/>
              </a:solidFill>
            </a:ln>
          </c:spPr>
          <c:dLbls>
            <c:dLbl>
              <c:idx val="3"/>
              <c:layout>
                <c:manualLayout>
                  <c:x val="-0.10865890223681104"/>
                  <c:y val="-2.3405083291527403E-2"/>
                </c:manualLayout>
              </c:layout>
              <c:tx>
                <c:rich>
                  <a:bodyPr/>
                  <a:lstStyle/>
                  <a:p>
                    <a:r>
                      <a:rPr lang="en-US"/>
                      <a:t>Normative (Others)
15%</a:t>
                    </a:r>
                  </a:p>
                </c:rich>
              </c:tx>
              <c:showCatName val="1"/>
              <c:showPercent val="1"/>
            </c:dLbl>
            <c:dLbl>
              <c:idx val="4"/>
              <c:tx>
                <c:rich>
                  <a:bodyPr/>
                  <a:lstStyle/>
                  <a:p>
                    <a:r>
                      <a:rPr lang="en-US"/>
                      <a:t>Behavioral (Others)
4%</a:t>
                    </a:r>
                  </a:p>
                </c:rich>
              </c:tx>
              <c:showCatName val="1"/>
              <c:showPercent val="1"/>
            </c:dLbl>
            <c:dLbl>
              <c:idx val="5"/>
              <c:layout>
                <c:manualLayout>
                  <c:x val="-0.12461644938120209"/>
                  <c:y val="4.9620151876735834E-3"/>
                </c:manualLayout>
              </c:layout>
              <c:tx>
                <c:rich>
                  <a:bodyPr/>
                  <a:lstStyle/>
                  <a:p>
                    <a:r>
                      <a:rPr lang="en-US"/>
                      <a:t>Control (Others)
13%</a:t>
                    </a:r>
                  </a:p>
                </c:rich>
              </c:tx>
              <c:showCatName val="1"/>
              <c:showPercent val="1"/>
            </c:dLbl>
            <c:spPr>
              <a:solidFill>
                <a:schemeClr val="bg1"/>
              </a:solidFill>
              <a:ln>
                <a:solidFill>
                  <a:schemeClr val="tx1"/>
                </a:solidFill>
              </a:ln>
            </c:spPr>
            <c:showCatName val="1"/>
            <c:showPercent val="1"/>
          </c:dLbls>
          <c:cat>
            <c:strRef>
              <c:f>'S2E9 Lizzie'!$P$17:$P$22</c:f>
              <c:strCache>
                <c:ptCount val="6"/>
                <c:pt idx="0">
                  <c:v>Normative</c:v>
                </c:pt>
                <c:pt idx="1">
                  <c:v>Behavioral</c:v>
                </c:pt>
                <c:pt idx="2">
                  <c:v>Control</c:v>
                </c:pt>
                <c:pt idx="3">
                  <c:v>Onormative</c:v>
                </c:pt>
                <c:pt idx="4">
                  <c:v>Obehavioral</c:v>
                </c:pt>
                <c:pt idx="5">
                  <c:v>Ocontrol</c:v>
                </c:pt>
              </c:strCache>
            </c:strRef>
          </c:cat>
          <c:val>
            <c:numRef>
              <c:f>'S2E9 Lizzie'!$O$17:$O$22</c:f>
              <c:numCache>
                <c:formatCode>General</c:formatCode>
                <c:ptCount val="6"/>
                <c:pt idx="0">
                  <c:v>12.41</c:v>
                </c:pt>
                <c:pt idx="1">
                  <c:v>5.48</c:v>
                </c:pt>
                <c:pt idx="2">
                  <c:v>46.91</c:v>
                </c:pt>
                <c:pt idx="3">
                  <c:v>15.02</c:v>
                </c:pt>
                <c:pt idx="4">
                  <c:v>3.8499999999999988</c:v>
                </c:pt>
                <c:pt idx="5">
                  <c:v>12.91</c:v>
                </c:pt>
              </c:numCache>
            </c:numRef>
          </c:val>
        </c:ser>
        <c:ser>
          <c:idx val="0"/>
          <c:order val="0"/>
          <c:cat>
            <c:strRef>
              <c:f>'S2E9 Lizzie'!$P$17:$P$24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'S2E9 Lizzie'!$O$17:$O$24</c:f>
              <c:numCache>
                <c:formatCode>General</c:formatCode>
                <c:ptCount val="8"/>
                <c:pt idx="0">
                  <c:v>12.41</c:v>
                </c:pt>
                <c:pt idx="1">
                  <c:v>5.48</c:v>
                </c:pt>
                <c:pt idx="2">
                  <c:v>46.91</c:v>
                </c:pt>
                <c:pt idx="3">
                  <c:v>15.02</c:v>
                </c:pt>
                <c:pt idx="4">
                  <c:v>3.8499999999999988</c:v>
                </c:pt>
                <c:pt idx="5">
                  <c:v>12.91</c:v>
                </c:pt>
                <c:pt idx="6">
                  <c:v>52.670000000000009</c:v>
                </c:pt>
                <c:pt idx="7">
                  <c:v>36.32</c:v>
                </c:pt>
              </c:numCache>
            </c:numRef>
          </c:val>
        </c:ser>
        <c:firstSliceAng val="0"/>
      </c:pieChart>
    </c:plotArea>
    <c:plotVisOnly val="1"/>
    <c:dispBlanksAs val="zero"/>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14277941617121"/>
          <c:y val="0.16896602330560101"/>
          <c:w val="0.77764498187726372"/>
          <c:h val="0.992089770516146"/>
        </c:manualLayout>
      </c:layout>
      <c:pieChart>
        <c:varyColors val="1"/>
        <c:ser>
          <c:idx val="0"/>
          <c:order val="0"/>
          <c:dPt>
            <c:idx val="6"/>
            <c:spPr>
              <a:ln>
                <a:solidFill>
                  <a:schemeClr val="bg1"/>
                </a:solidFill>
              </a:ln>
            </c:spPr>
          </c:dPt>
          <c:cat>
            <c:strRef>
              <c:f>'S2E10 Kailyn'!$P$2:$P$10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'S2E10 Kailyn'!$O$2:$O$10</c:f>
              <c:numCache>
                <c:formatCode>General</c:formatCode>
                <c:ptCount val="9"/>
                <c:pt idx="0">
                  <c:v>0</c:v>
                </c:pt>
                <c:pt idx="1">
                  <c:v>1.9400000000000241</c:v>
                </c:pt>
                <c:pt idx="2">
                  <c:v>14.53</c:v>
                </c:pt>
                <c:pt idx="3">
                  <c:v>1.8400000000000041</c:v>
                </c:pt>
                <c:pt idx="4">
                  <c:v>0</c:v>
                </c:pt>
                <c:pt idx="5">
                  <c:v>5.7800000000000011</c:v>
                </c:pt>
                <c:pt idx="6">
                  <c:v>2391.7199999999998</c:v>
                </c:pt>
                <c:pt idx="7">
                  <c:v>25.38000000000001</c:v>
                </c:pt>
                <c:pt idx="8">
                  <c:v>4.8099999999999996</c:v>
                </c:pt>
              </c:numCache>
            </c:numRef>
          </c:val>
        </c:ser>
        <c:firstSliceAng val="0"/>
      </c:pieChart>
    </c:plotArea>
    <c:plotVisOnly val="1"/>
    <c:dispBlanksAs val="zero"/>
  </c:chart>
  <c:spPr>
    <a:ln>
      <a:solidFill>
        <a:schemeClr val="tx1"/>
      </a:solidFill>
    </a:ln>
  </c:spPr>
  <c:externalData r:id="rId2"/>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429785085899185"/>
          <c:y val="2.2803390111290529E-2"/>
          <c:w val="0.41140452284327417"/>
          <c:h val="0.95439321977741998"/>
        </c:manualLayout>
      </c:layout>
      <c:pieChart>
        <c:varyColors val="1"/>
        <c:ser>
          <c:idx val="0"/>
          <c:order val="0"/>
          <c:spPr>
            <a:ln>
              <a:solidFill>
                <a:schemeClr val="bg1"/>
              </a:solidFill>
            </a:ln>
          </c:spPr>
          <c:dLbls>
            <c:dLbl>
              <c:idx val="0"/>
              <c:tx>
                <c:rich>
                  <a:bodyPr/>
                  <a:lstStyle/>
                  <a:p>
                    <a:r>
                      <a:rPr lang="en-US"/>
                      <a:t>Bottle Feeding
84%</a:t>
                    </a:r>
                  </a:p>
                </c:rich>
              </c:tx>
              <c:showCatName val="1"/>
              <c:showPercent val="1"/>
            </c:dLbl>
            <c:dLbl>
              <c:idx val="1"/>
              <c:tx>
                <c:rich>
                  <a:bodyPr/>
                  <a:lstStyle/>
                  <a:p>
                    <a:r>
                      <a:rPr lang="en-US"/>
                      <a:t>Visuals of Infant Feeding Equipment </a:t>
                    </a:r>
                  </a:p>
                  <a:p>
                    <a:r>
                      <a:rPr lang="en-US"/>
                      <a:t>16%</a:t>
                    </a:r>
                  </a:p>
                </c:rich>
              </c:tx>
              <c:showCatName val="1"/>
              <c:showPercent val="1"/>
            </c:dLbl>
            <c:spPr>
              <a:solidFill>
                <a:schemeClr val="bg1"/>
              </a:solidFill>
              <a:ln>
                <a:solidFill>
                  <a:schemeClr val="tx1"/>
                </a:solidFill>
              </a:ln>
            </c:spPr>
            <c:showCatName val="1"/>
            <c:showPercent val="1"/>
            <c:showLeaderLines val="1"/>
          </c:dLbls>
          <c:cat>
            <c:strRef>
              <c:f>'S2E10 Kailyn'!$P$23:$P$24</c:f>
              <c:strCache>
                <c:ptCount val="2"/>
                <c:pt idx="0">
                  <c:v>Active</c:v>
                </c:pt>
                <c:pt idx="1">
                  <c:v>Passive</c:v>
                </c:pt>
              </c:strCache>
            </c:strRef>
          </c:cat>
          <c:val>
            <c:numRef>
              <c:f>'S2E10 Kailyn'!$O$23:$O$24</c:f>
              <c:numCache>
                <c:formatCode>General</c:formatCode>
                <c:ptCount val="2"/>
                <c:pt idx="0">
                  <c:v>25.38</c:v>
                </c:pt>
                <c:pt idx="1">
                  <c:v>4.8099999999999996</c:v>
                </c:pt>
              </c:numCache>
            </c:numRef>
          </c:val>
        </c:ser>
        <c:firstSliceAng val="0"/>
      </c:pieChart>
    </c:plotArea>
    <c:plotVisOnly val="1"/>
    <c:dispBlanksAs val="zero"/>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144592295572902"/>
          <c:y val="2.2803390111290529E-2"/>
          <c:w val="0.41996030655305716"/>
          <c:h val="0.97424128052813164"/>
        </c:manualLayout>
      </c:layout>
      <c:pieChart>
        <c:varyColors val="1"/>
        <c:ser>
          <c:idx val="0"/>
          <c:order val="0"/>
          <c:spPr>
            <a:ln>
              <a:solidFill>
                <a:schemeClr val="bg1"/>
              </a:solidFill>
            </a:ln>
          </c:spPr>
          <c:dLbls>
            <c:dLbl>
              <c:idx val="0"/>
              <c:delete val="1"/>
            </c:dLbl>
            <c:dLbl>
              <c:idx val="3"/>
              <c:layout>
                <c:manualLayout>
                  <c:x val="-6.6017415174232583E-2"/>
                  <c:y val="-7.5091308893650316E-2"/>
                </c:manualLayout>
              </c:layout>
              <c:tx>
                <c:rich>
                  <a:bodyPr/>
                  <a:lstStyle/>
                  <a:p>
                    <a:r>
                      <a:rPr lang="en-US"/>
                      <a:t>Normative (Others)
8%</a:t>
                    </a:r>
                  </a:p>
                </c:rich>
              </c:tx>
              <c:showCatName val="1"/>
              <c:showPercent val="1"/>
            </c:dLbl>
            <c:dLbl>
              <c:idx val="4"/>
              <c:delete val="1"/>
            </c:dLbl>
            <c:dLbl>
              <c:idx val="5"/>
              <c:tx>
                <c:rich>
                  <a:bodyPr/>
                  <a:lstStyle/>
                  <a:p>
                    <a:r>
                      <a:rPr lang="en-US"/>
                      <a:t>Control (Others)
24%</a:t>
                    </a:r>
                  </a:p>
                </c:rich>
              </c:tx>
              <c:showCatName val="1"/>
              <c:showPercent val="1"/>
            </c:dLbl>
            <c:spPr>
              <a:solidFill>
                <a:schemeClr val="bg1"/>
              </a:solidFill>
              <a:ln>
                <a:solidFill>
                  <a:schemeClr val="tx1"/>
                </a:solidFill>
              </a:ln>
            </c:spPr>
            <c:showCatName val="1"/>
            <c:showPercent val="1"/>
            <c:showLeaderLines val="1"/>
          </c:dLbls>
          <c:cat>
            <c:strRef>
              <c:f>'S2E10 Kailyn'!$P$17:$P$22</c:f>
              <c:strCache>
                <c:ptCount val="6"/>
                <c:pt idx="0">
                  <c:v>Normative</c:v>
                </c:pt>
                <c:pt idx="1">
                  <c:v>Behavioral</c:v>
                </c:pt>
                <c:pt idx="2">
                  <c:v>Control</c:v>
                </c:pt>
                <c:pt idx="3">
                  <c:v>Onormative</c:v>
                </c:pt>
                <c:pt idx="4">
                  <c:v>Obehavioral</c:v>
                </c:pt>
                <c:pt idx="5">
                  <c:v>Ocontrol</c:v>
                </c:pt>
              </c:strCache>
            </c:strRef>
          </c:cat>
          <c:val>
            <c:numRef>
              <c:f>'S2E10 Kailyn'!$O$17:$O$22</c:f>
              <c:numCache>
                <c:formatCode>General</c:formatCode>
                <c:ptCount val="6"/>
                <c:pt idx="0">
                  <c:v>0</c:v>
                </c:pt>
                <c:pt idx="1">
                  <c:v>1.9400000000000241</c:v>
                </c:pt>
                <c:pt idx="2">
                  <c:v>14.53</c:v>
                </c:pt>
                <c:pt idx="3">
                  <c:v>1.84</c:v>
                </c:pt>
                <c:pt idx="4">
                  <c:v>0</c:v>
                </c:pt>
                <c:pt idx="5">
                  <c:v>5.78</c:v>
                </c:pt>
              </c:numCache>
            </c:numRef>
          </c:val>
        </c:ser>
        <c:firstSliceAng val="0"/>
      </c:pieChart>
    </c:plotArea>
    <c:plotVisOnly val="1"/>
    <c:dispBlanksAs val="zero"/>
  </c:chart>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0845932311347498"/>
          <c:y val="0"/>
          <c:w val="0.78308184223174804"/>
          <c:h val="1"/>
        </c:manualLayout>
      </c:layout>
      <c:pieChart>
        <c:varyColors val="1"/>
        <c:ser>
          <c:idx val="0"/>
          <c:order val="0"/>
          <c:spPr>
            <a:ln>
              <a:solidFill>
                <a:schemeClr val="bg1"/>
              </a:solidFill>
            </a:ln>
          </c:spPr>
          <c:cat>
            <c:strRef>
              <c:f>'S1E1 Maci'!$O$2:$O$10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'S1E1 Maci'!$N$2:$N$10</c:f>
              <c:numCache>
                <c:formatCode>General</c:formatCode>
                <c:ptCount val="9"/>
                <c:pt idx="0">
                  <c:v>28.559999999999988</c:v>
                </c:pt>
                <c:pt idx="1">
                  <c:v>11.350000000000065</c:v>
                </c:pt>
                <c:pt idx="2">
                  <c:v>24.529999999999987</c:v>
                </c:pt>
                <c:pt idx="3">
                  <c:v>7.8300000000000054</c:v>
                </c:pt>
                <c:pt idx="4">
                  <c:v>3.15</c:v>
                </c:pt>
                <c:pt idx="5">
                  <c:v>3.7200000000000042</c:v>
                </c:pt>
                <c:pt idx="6">
                  <c:v>2600.2399999999998</c:v>
                </c:pt>
                <c:pt idx="7">
                  <c:v>76.109999999999985</c:v>
                </c:pt>
                <c:pt idx="8">
                  <c:v>18.509999999999987</c:v>
                </c:pt>
              </c:numCache>
            </c:numRef>
          </c:val>
        </c:ser>
        <c:firstSliceAng val="0"/>
      </c:pieChart>
    </c:plotArea>
    <c:plotVisOnly val="1"/>
    <c:dispBlanksAs val="zero"/>
  </c:chart>
  <c:externalData r:id="rId2"/>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6046082592473124"/>
          <c:y val="2.955932591759362E-2"/>
          <c:w val="0.45055030828985732"/>
          <c:h val="0.94088134816481328"/>
        </c:manualLayout>
      </c:layout>
      <c:pieChart>
        <c:varyColors val="1"/>
        <c:ser>
          <c:idx val="0"/>
          <c:order val="0"/>
          <c:spPr>
            <a:ln>
              <a:solidFill>
                <a:schemeClr val="bg1"/>
              </a:solidFill>
            </a:ln>
          </c:spPr>
          <c:dLbls>
            <c:dLbl>
              <c:idx val="0"/>
              <c:tx>
                <c:rich>
                  <a:bodyPr/>
                  <a:lstStyle/>
                  <a:p>
                    <a:r>
                      <a:rPr lang="en-US"/>
                      <a:t>Bottle</a:t>
                    </a:r>
                    <a:r>
                      <a:rPr lang="en-US" baseline="0"/>
                      <a:t> Feeding</a:t>
                    </a:r>
                    <a:r>
                      <a:rPr lang="en-US"/>
                      <a:t>
80%</a:t>
                    </a:r>
                  </a:p>
                </c:rich>
              </c:tx>
              <c:showCatName val="1"/>
              <c:showPercent val="1"/>
            </c:dLbl>
            <c:dLbl>
              <c:idx val="1"/>
              <c:layout>
                <c:manualLayout>
                  <c:x val="-9.0741183473762144E-2"/>
                  <c:y val="4.4642857142857116E-2"/>
                </c:manualLayout>
              </c:layout>
              <c:tx>
                <c:rich>
                  <a:bodyPr/>
                  <a:lstStyle/>
                  <a:p>
                    <a:r>
                      <a:rPr lang="en-US"/>
                      <a:t>Infant</a:t>
                    </a:r>
                    <a:r>
                      <a:rPr lang="en-US" baseline="0"/>
                      <a:t> Feeding Equipment</a:t>
                    </a:r>
                    <a:r>
                      <a:rPr lang="en-US"/>
                      <a:t>
20%</a:t>
                    </a:r>
                  </a:p>
                </c:rich>
              </c:tx>
              <c:showCatName val="1"/>
              <c:showPercent val="1"/>
            </c:dLbl>
            <c:spPr>
              <a:solidFill>
                <a:sysClr val="window" lastClr="FFFFFF"/>
              </a:solidFill>
              <a:ln>
                <a:solidFill>
                  <a:schemeClr val="tx1"/>
                </a:solidFill>
              </a:ln>
            </c:spPr>
            <c:showCatName val="1"/>
            <c:showPercent val="1"/>
            <c:showLeaderLines val="1"/>
          </c:dLbls>
          <c:cat>
            <c:strRef>
              <c:f>'S1E1 Maci'!$O$9:$O$10</c:f>
              <c:strCache>
                <c:ptCount val="2"/>
                <c:pt idx="0">
                  <c:v>Active</c:v>
                </c:pt>
                <c:pt idx="1">
                  <c:v>Passive</c:v>
                </c:pt>
              </c:strCache>
            </c:strRef>
          </c:cat>
          <c:val>
            <c:numRef>
              <c:f>'S1E1 Maci'!$N$9:$N$10</c:f>
              <c:numCache>
                <c:formatCode>General</c:formatCode>
                <c:ptCount val="2"/>
                <c:pt idx="0">
                  <c:v>76.109999999999985</c:v>
                </c:pt>
                <c:pt idx="1">
                  <c:v>18.509999999999987</c:v>
                </c:pt>
              </c:numCache>
            </c:numRef>
          </c:val>
        </c:ser>
        <c:firstSliceAng val="0"/>
      </c:pieChart>
    </c:plotArea>
    <c:plotVisOnly val="1"/>
    <c:dispBlanksAs val="zero"/>
  </c:chart>
  <c:externalData r:id="rId2"/>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4520059300742716"/>
          <c:y val="1.2040530624352907E-2"/>
          <c:w val="0.46763723418183184"/>
          <c:h val="0.97591841832725301"/>
        </c:manualLayout>
      </c:layout>
      <c:pieChart>
        <c:varyColors val="1"/>
        <c:ser>
          <c:idx val="0"/>
          <c:order val="0"/>
          <c:spPr>
            <a:ln>
              <a:solidFill>
                <a:schemeClr val="bg1"/>
              </a:solidFill>
            </a:ln>
          </c:spPr>
          <c:dLbls>
            <c:dLbl>
              <c:idx val="0"/>
              <c:layout>
                <c:manualLayout>
                  <c:x val="-0.14820864736661701"/>
                  <c:y val="0.17881926193462408"/>
                </c:manualLayout>
              </c:layout>
              <c:dLblPos val="bestFit"/>
              <c:showCatName val="1"/>
              <c:showPercent val="1"/>
            </c:dLbl>
            <c:dLbl>
              <c:idx val="1"/>
              <c:layout>
                <c:manualLayout>
                  <c:x val="9.3258920793361857E-2"/>
                  <c:y val="-3.0667547918044213E-2"/>
                </c:manualLayout>
              </c:layout>
              <c:dLblPos val="bestFit"/>
              <c:showCatName val="1"/>
              <c:showPercent val="1"/>
            </c:dLbl>
            <c:dLbl>
              <c:idx val="2"/>
              <c:layout>
                <c:manualLayout>
                  <c:x val="0.14099063098911407"/>
                  <c:y val="-0.2190241008373672"/>
                </c:manualLayout>
              </c:layout>
              <c:dLblPos val="bestFit"/>
              <c:showCatName val="1"/>
              <c:showPercent val="1"/>
            </c:dLbl>
            <c:dLbl>
              <c:idx val="3"/>
              <c:layout>
                <c:manualLayout>
                  <c:x val="-9.4962316006002634E-2"/>
                  <c:y val="0.24292613621578901"/>
                </c:manualLayout>
              </c:layout>
              <c:tx>
                <c:rich>
                  <a:bodyPr/>
                  <a:lstStyle/>
                  <a:p>
                    <a:r>
                      <a:rPr lang="en-US"/>
                      <a:t>Normative (Other)
10%</a:t>
                    </a:r>
                  </a:p>
                </c:rich>
              </c:tx>
              <c:dLblPos val="bestFit"/>
              <c:showCatName val="1"/>
              <c:showPercent val="1"/>
            </c:dLbl>
            <c:dLbl>
              <c:idx val="4"/>
              <c:layout>
                <c:manualLayout>
                  <c:x val="-0.13645461340887"/>
                  <c:y val="3.305213087623801E-3"/>
                </c:manualLayout>
              </c:layout>
              <c:tx>
                <c:rich>
                  <a:bodyPr/>
                  <a:lstStyle/>
                  <a:p>
                    <a:r>
                      <a:rPr lang="en-US"/>
                      <a:t>Behavioral</a:t>
                    </a:r>
                    <a:r>
                      <a:rPr lang="en-US" baseline="0"/>
                      <a:t> (Other)</a:t>
                    </a:r>
                    <a:r>
                      <a:rPr lang="en-US"/>
                      <a:t>
4%</a:t>
                    </a:r>
                  </a:p>
                </c:rich>
              </c:tx>
              <c:dLblPos val="bestFit"/>
              <c:showCatName val="1"/>
              <c:showPercent val="1"/>
            </c:dLbl>
            <c:dLbl>
              <c:idx val="5"/>
              <c:layout>
                <c:manualLayout>
                  <c:x val="0.31475200503577416"/>
                  <c:y val="3.305213087623801E-3"/>
                </c:manualLayout>
              </c:layout>
              <c:tx>
                <c:rich>
                  <a:bodyPr/>
                  <a:lstStyle/>
                  <a:p>
                    <a:pPr>
                      <a:defRPr/>
                    </a:pPr>
                    <a:r>
                      <a:rPr lang="en-US"/>
                      <a:t>Control (Other)
5%</a:t>
                    </a:r>
                  </a:p>
                </c:rich>
              </c:tx>
              <c:spPr>
                <a:solidFill>
                  <a:sysClr val="window" lastClr="FFFFFF"/>
                </a:solidFill>
                <a:ln>
                  <a:solidFill>
                    <a:schemeClr val="tx1"/>
                  </a:solidFill>
                  <a:miter lim="800000"/>
                </a:ln>
              </c:spPr>
              <c:dLblPos val="bestFit"/>
              <c:showCatName val="1"/>
              <c:showPercent val="1"/>
            </c:dLbl>
            <c:spPr>
              <a:solidFill>
                <a:sysClr val="window" lastClr="FFFFFF"/>
              </a:solidFill>
              <a:ln>
                <a:solidFill>
                  <a:schemeClr val="tx1"/>
                </a:solidFill>
              </a:ln>
            </c:spPr>
            <c:dLblPos val="bestFit"/>
            <c:showCatName val="1"/>
            <c:showPercent val="1"/>
            <c:showLeaderLines val="1"/>
          </c:dLbls>
          <c:cat>
            <c:strRef>
              <c:f>'S1E1 Maci'!$O$17:$O$24</c:f>
              <c:strCache>
                <c:ptCount val="8"/>
                <c:pt idx="0">
                  <c:v>Normative</c:v>
                </c:pt>
                <c:pt idx="1">
                  <c:v>Behavioral</c:v>
                </c:pt>
                <c:pt idx="2">
                  <c:v>Control</c:v>
                </c:pt>
                <c:pt idx="3">
                  <c:v>Onormative</c:v>
                </c:pt>
                <c:pt idx="4">
                  <c:v>Obehavioral</c:v>
                </c:pt>
                <c:pt idx="5">
                  <c:v>Ocontrol</c:v>
                </c:pt>
                <c:pt idx="6">
                  <c:v>Bottle Feeding</c:v>
                </c:pt>
                <c:pt idx="7">
                  <c:v>Infant Feeding Equipent</c:v>
                </c:pt>
              </c:strCache>
            </c:strRef>
          </c:cat>
          <c:val>
            <c:numRef>
              <c:f>'S1E1 Maci'!$N$17:$N$22</c:f>
              <c:numCache>
                <c:formatCode>General</c:formatCode>
                <c:ptCount val="6"/>
                <c:pt idx="0">
                  <c:v>28.56</c:v>
                </c:pt>
                <c:pt idx="1">
                  <c:v>11.350000000000035</c:v>
                </c:pt>
                <c:pt idx="2">
                  <c:v>24.53</c:v>
                </c:pt>
                <c:pt idx="3">
                  <c:v>7.83</c:v>
                </c:pt>
                <c:pt idx="4">
                  <c:v>3.15</c:v>
                </c:pt>
                <c:pt idx="5">
                  <c:v>3.72</c:v>
                </c:pt>
              </c:numCache>
            </c:numRef>
          </c:val>
        </c:ser>
        <c:firstSliceAng val="0"/>
      </c:pieChart>
    </c:plotArea>
    <c:plotVisOnly val="1"/>
    <c:dispBlanksAs val="zero"/>
  </c:chart>
  <c:externalData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8.2479635100557488E-2"/>
          <c:y val="0.27117042152065918"/>
          <c:w val="0.82392711900023397"/>
          <c:h val="0.68985485647103162"/>
        </c:manualLayout>
      </c:layout>
      <c:pieChart>
        <c:varyColors val="1"/>
        <c:ser>
          <c:idx val="0"/>
          <c:order val="0"/>
          <c:dPt>
            <c:idx val="6"/>
            <c:spPr>
              <a:ln>
                <a:solidFill>
                  <a:schemeClr val="bg1"/>
                </a:solidFill>
              </a:ln>
            </c:spPr>
          </c:dPt>
          <c:cat>
            <c:strRef>
              <c:f>'S1E2 Farrah'!$O$2:$O$10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'S1E2 Farrah'!$N$2:$N$10</c:f>
              <c:numCache>
                <c:formatCode>General</c:formatCode>
                <c:ptCount val="9"/>
                <c:pt idx="0">
                  <c:v>0</c:v>
                </c:pt>
                <c:pt idx="1">
                  <c:v>2.06</c:v>
                </c:pt>
                <c:pt idx="2">
                  <c:v>5.759999999999998</c:v>
                </c:pt>
                <c:pt idx="3">
                  <c:v>0</c:v>
                </c:pt>
                <c:pt idx="4">
                  <c:v>27.299999999999986</c:v>
                </c:pt>
                <c:pt idx="5">
                  <c:v>0</c:v>
                </c:pt>
                <c:pt idx="6">
                  <c:v>2607.8200000000002</c:v>
                </c:pt>
                <c:pt idx="7">
                  <c:v>46.160000000000011</c:v>
                </c:pt>
                <c:pt idx="8">
                  <c:v>14.9</c:v>
                </c:pt>
              </c:numCache>
            </c:numRef>
          </c:val>
        </c:ser>
        <c:firstSliceAng val="0"/>
      </c:pieChart>
    </c:plotArea>
    <c:plotVisOnly val="1"/>
    <c:dispBlanksAs val="zero"/>
  </c:chart>
  <c:externalData r:id="rId2"/>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8121648423310502"/>
          <c:y val="3.2995707921981011E-2"/>
          <c:w val="0.41113684583061616"/>
          <c:h val="0.9537722515775573"/>
        </c:manualLayout>
      </c:layout>
      <c:pieChart>
        <c:varyColors val="1"/>
        <c:ser>
          <c:idx val="0"/>
          <c:order val="0"/>
          <c:dPt>
            <c:idx val="0"/>
            <c:spPr>
              <a:ln>
                <a:solidFill>
                  <a:schemeClr val="bg1"/>
                </a:solidFill>
              </a:ln>
            </c:spPr>
          </c:dPt>
          <c:dLbls>
            <c:dLbl>
              <c:idx val="1"/>
              <c:layout>
                <c:manualLayout>
                  <c:x val="0.131232047321518"/>
                  <c:y val="0.12405150321895204"/>
                </c:manualLayout>
              </c:layout>
              <c:showCatName val="1"/>
              <c:showPercent val="1"/>
            </c:dLbl>
            <c:spPr>
              <a:solidFill>
                <a:schemeClr val="bg1"/>
              </a:solidFill>
              <a:ln>
                <a:solidFill>
                  <a:schemeClr val="tx1"/>
                </a:solidFill>
              </a:ln>
            </c:spPr>
            <c:showCatName val="1"/>
            <c:showPercent val="1"/>
            <c:showLeaderLines val="1"/>
          </c:dLbls>
          <c:cat>
            <c:strRef>
              <c:f>'S1E2 Farrah'!$O$23:$O$24</c:f>
              <c:strCache>
                <c:ptCount val="2"/>
                <c:pt idx="0">
                  <c:v>Bottle Feeding</c:v>
                </c:pt>
                <c:pt idx="1">
                  <c:v>Visual of Infant Feeding Equipment</c:v>
                </c:pt>
              </c:strCache>
            </c:strRef>
          </c:cat>
          <c:val>
            <c:numRef>
              <c:f>'S1E2 Farrah'!$N$23:$N$24</c:f>
              <c:numCache>
                <c:formatCode>General</c:formatCode>
                <c:ptCount val="2"/>
                <c:pt idx="0">
                  <c:v>46.160000000000011</c:v>
                </c:pt>
                <c:pt idx="1">
                  <c:v>14.9</c:v>
                </c:pt>
              </c:numCache>
            </c:numRef>
          </c:val>
        </c:ser>
        <c:firstSliceAng val="0"/>
      </c:pieChart>
    </c:plotArea>
    <c:plotVisOnly val="1"/>
    <c:dispBlanksAs val="zero"/>
  </c:chart>
  <c:externalData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6256734591954717"/>
          <c:y val="6.7134893359651629E-2"/>
          <c:w val="0.40170617148215815"/>
          <c:h val="0.93189458335483233"/>
        </c:manualLayout>
      </c:layout>
      <c:pieChart>
        <c:varyColors val="1"/>
        <c:ser>
          <c:idx val="0"/>
          <c:order val="0"/>
          <c:spPr>
            <a:ln>
              <a:solidFill>
                <a:schemeClr val="bg1"/>
              </a:solidFill>
            </a:ln>
          </c:spPr>
          <c:dLbls>
            <c:dLbl>
              <c:idx val="0"/>
              <c:delete val="1"/>
            </c:dLbl>
            <c:dLbl>
              <c:idx val="3"/>
              <c:delete val="1"/>
            </c:dLbl>
            <c:dLbl>
              <c:idx val="5"/>
              <c:delete val="1"/>
            </c:dLbl>
            <c:spPr>
              <a:solidFill>
                <a:schemeClr val="bg1"/>
              </a:solidFill>
              <a:ln>
                <a:solidFill>
                  <a:schemeClr val="tx1"/>
                </a:solidFill>
              </a:ln>
            </c:spPr>
            <c:showCatName val="1"/>
            <c:showPercent val="1"/>
            <c:showLeaderLines val="1"/>
          </c:dLbls>
          <c:cat>
            <c:strRef>
              <c:f>'S1E2 Farrah'!$O$17:$O$24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'S1E2 Farrah'!$N$17:$N$22</c:f>
              <c:numCache>
                <c:formatCode>General</c:formatCode>
                <c:ptCount val="6"/>
                <c:pt idx="0">
                  <c:v>0</c:v>
                </c:pt>
                <c:pt idx="1">
                  <c:v>2.06</c:v>
                </c:pt>
                <c:pt idx="2">
                  <c:v>5.76</c:v>
                </c:pt>
                <c:pt idx="3">
                  <c:v>0</c:v>
                </c:pt>
                <c:pt idx="4">
                  <c:v>27.3</c:v>
                </c:pt>
                <c:pt idx="5">
                  <c:v>0</c:v>
                </c:pt>
              </c:numCache>
            </c:numRef>
          </c:val>
        </c:ser>
        <c:firstSliceAng val="0"/>
      </c:pieChart>
    </c:plotArea>
    <c:plotVisOnly val="1"/>
    <c:dispBlanksAs val="zero"/>
  </c:chart>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1942174732872404"/>
          <c:y val="0.23352662098049501"/>
          <c:w val="0.79886863607793801"/>
          <c:h val="0.67000527148130162"/>
        </c:manualLayout>
      </c:layout>
      <c:pieChart>
        <c:varyColors val="1"/>
        <c:ser>
          <c:idx val="0"/>
          <c:order val="0"/>
          <c:spPr>
            <a:ln>
              <a:solidFill>
                <a:schemeClr val="bg1"/>
              </a:solidFill>
            </a:ln>
          </c:spPr>
          <c:cat>
            <c:strRef>
              <c:f>'S1E3 Amber'!$P$2:$P$10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'S1E3 Amber'!$O$2:$O$10</c:f>
              <c:numCache>
                <c:formatCode>General</c:formatCode>
                <c:ptCount val="9"/>
                <c:pt idx="0">
                  <c:v>2.0499999999999972</c:v>
                </c:pt>
                <c:pt idx="1">
                  <c:v>0</c:v>
                </c:pt>
                <c:pt idx="2">
                  <c:v>5.81</c:v>
                </c:pt>
                <c:pt idx="3">
                  <c:v>2.0999999999999988</c:v>
                </c:pt>
                <c:pt idx="4">
                  <c:v>0</c:v>
                </c:pt>
                <c:pt idx="5">
                  <c:v>0</c:v>
                </c:pt>
                <c:pt idx="6">
                  <c:v>2592.3200000000002</c:v>
                </c:pt>
                <c:pt idx="7">
                  <c:v>51.43</c:v>
                </c:pt>
                <c:pt idx="8">
                  <c:v>7.2900000000000054</c:v>
                </c:pt>
              </c:numCache>
            </c:numRef>
          </c:val>
        </c:ser>
        <c:firstSliceAng val="0"/>
      </c:pieChart>
    </c:plotArea>
    <c:plotVisOnly val="1"/>
    <c:dispBlanksAs val="zero"/>
  </c:chart>
  <c:externalData r:id="rId2"/>
  <c:userShapes r:id="rId3"/>
</c:chartSpace>
</file>

<file path=word/charts/chart28.xml><?xml version="1.0" encoding="utf-8"?>
<c:chartSpace xmlns:c="http://schemas.openxmlformats.org/drawingml/2006/chart" xmlns:a="http://schemas.openxmlformats.org/drawingml/2006/main" xmlns:r="http://schemas.openxmlformats.org/officeDocument/2006/relationships">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063990974434718"/>
          <c:y val="3.0247265550756915E-2"/>
          <c:w val="0.40265920943660299"/>
          <c:h val="0.93370565063100364"/>
        </c:manualLayout>
      </c:layout>
      <c:pieChart>
        <c:varyColors val="1"/>
        <c:ser>
          <c:idx val="0"/>
          <c:order val="0"/>
          <c:spPr>
            <a:ln>
              <a:solidFill>
                <a:schemeClr val="bg1"/>
              </a:solidFill>
            </a:ln>
          </c:spPr>
          <c:dPt>
            <c:idx val="0"/>
            <c:explosion val="1"/>
          </c:dPt>
          <c:dLbls>
            <c:dLbl>
              <c:idx val="0"/>
              <c:tx>
                <c:rich>
                  <a:bodyPr/>
                  <a:lstStyle/>
                  <a:p>
                    <a:r>
                      <a:rPr lang="en-US"/>
                      <a:t>Bottle</a:t>
                    </a:r>
                    <a:r>
                      <a:rPr lang="en-US" baseline="0"/>
                      <a:t> Feeding</a:t>
                    </a:r>
                    <a:r>
                      <a:rPr lang="en-US"/>
                      <a:t> 88%</a:t>
                    </a:r>
                  </a:p>
                </c:rich>
              </c:tx>
              <c:showCatName val="1"/>
              <c:showPercent val="1"/>
            </c:dLbl>
            <c:dLbl>
              <c:idx val="1"/>
              <c:layout>
                <c:manualLayout>
                  <c:x val="-0.18392666907396304"/>
                  <c:y val="4.9598912729347435E-3"/>
                </c:manualLayout>
              </c:layout>
              <c:tx>
                <c:rich>
                  <a:bodyPr/>
                  <a:lstStyle/>
                  <a:p>
                    <a:r>
                      <a:rPr lang="en-US"/>
                      <a:t>Visuals</a:t>
                    </a:r>
                    <a:r>
                      <a:rPr lang="en-US" baseline="0"/>
                      <a:t> of Infant Feeding Equipment</a:t>
                    </a:r>
                    <a:r>
                      <a:rPr lang="en-US"/>
                      <a:t> 12%</a:t>
                    </a:r>
                  </a:p>
                </c:rich>
              </c:tx>
              <c:showCatName val="1"/>
              <c:showPercent val="1"/>
            </c:dLbl>
            <c:spPr>
              <a:solidFill>
                <a:schemeClr val="bg1"/>
              </a:solidFill>
              <a:ln>
                <a:solidFill>
                  <a:schemeClr val="tx1"/>
                </a:solidFill>
              </a:ln>
            </c:spPr>
            <c:showPercent val="1"/>
            <c:showLeaderLines val="1"/>
          </c:dLbls>
          <c:cat>
            <c:strRef>
              <c:f>'S1E3 Amber'!$P$22:$P$23</c:f>
              <c:strCache>
                <c:ptCount val="2"/>
                <c:pt idx="0">
                  <c:v>Active</c:v>
                </c:pt>
                <c:pt idx="1">
                  <c:v>Passive</c:v>
                </c:pt>
              </c:strCache>
            </c:strRef>
          </c:cat>
          <c:val>
            <c:numRef>
              <c:f>'S1E3 Amber'!$O$22:$O$23</c:f>
              <c:numCache>
                <c:formatCode>General</c:formatCode>
                <c:ptCount val="2"/>
                <c:pt idx="0">
                  <c:v>51.43</c:v>
                </c:pt>
                <c:pt idx="1">
                  <c:v>7.29</c:v>
                </c:pt>
              </c:numCache>
            </c:numRef>
          </c:val>
        </c:ser>
        <c:firstSliceAng val="0"/>
      </c:pieChart>
    </c:plotArea>
    <c:plotVisOnly val="1"/>
    <c:dispBlanksAs val="zero"/>
  </c:chart>
  <c:externalData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8994782403906016"/>
          <c:y val="2.6455026455027012E-2"/>
          <c:w val="0.41439641235773916"/>
          <c:h val="0.96031746031745968"/>
        </c:manualLayout>
      </c:layout>
      <c:pieChart>
        <c:varyColors val="1"/>
        <c:ser>
          <c:idx val="0"/>
          <c:order val="0"/>
          <c:spPr>
            <a:ln>
              <a:solidFill>
                <a:schemeClr val="bg1"/>
              </a:solidFill>
            </a:ln>
          </c:spPr>
          <c:dLbls>
            <c:dLbl>
              <c:idx val="0"/>
              <c:layout>
                <c:manualLayout>
                  <c:x val="-8.1321509358998428E-2"/>
                  <c:y val="0.16610736157980308"/>
                </c:manualLayout>
              </c:layout>
              <c:dLblPos val="bestFit"/>
              <c:showCatName val="1"/>
              <c:showPercent val="1"/>
            </c:dLbl>
            <c:dLbl>
              <c:idx val="1"/>
              <c:delete val="1"/>
            </c:dLbl>
            <c:dLbl>
              <c:idx val="3"/>
              <c:layout>
                <c:manualLayout>
                  <c:x val="6.915011476554081E-2"/>
                  <c:y val="0.14831687705703608"/>
                </c:manualLayout>
              </c:layout>
              <c:tx>
                <c:rich>
                  <a:bodyPr/>
                  <a:lstStyle/>
                  <a:p>
                    <a:r>
                      <a:rPr lang="en-US"/>
                      <a:t>Normative
 (Others) 21%</a:t>
                    </a:r>
                  </a:p>
                </c:rich>
              </c:tx>
              <c:dLblPos val="bestFit"/>
              <c:showCatName val="1"/>
              <c:showPercent val="1"/>
            </c:dLbl>
            <c:dLbl>
              <c:idx val="4"/>
              <c:delete val="1"/>
            </c:dLbl>
            <c:dLbl>
              <c:idx val="5"/>
              <c:delete val="1"/>
            </c:dLbl>
            <c:spPr>
              <a:solidFill>
                <a:schemeClr val="bg1"/>
              </a:solidFill>
              <a:ln>
                <a:solidFill>
                  <a:schemeClr val="tx1"/>
                </a:solidFill>
              </a:ln>
            </c:spPr>
            <c:dLblPos val="ctr"/>
            <c:showCatName val="1"/>
            <c:showPercent val="1"/>
            <c:showLeaderLines val="1"/>
          </c:dLbls>
          <c:cat>
            <c:strRef>
              <c:f>'S1E3 Amber'!$P$16:$P$23</c:f>
              <c:strCache>
                <c:ptCount val="8"/>
                <c:pt idx="0">
                  <c:v>Normative</c:v>
                </c:pt>
                <c:pt idx="1">
                  <c:v>Behavioral</c:v>
                </c:pt>
                <c:pt idx="2">
                  <c:v>Control</c:v>
                </c:pt>
                <c:pt idx="3">
                  <c:v>Onormative</c:v>
                </c:pt>
                <c:pt idx="4">
                  <c:v>Obehavioral</c:v>
                </c:pt>
                <c:pt idx="5">
                  <c:v>Ocontrol</c:v>
                </c:pt>
                <c:pt idx="6">
                  <c:v>Active</c:v>
                </c:pt>
                <c:pt idx="7">
                  <c:v>Passive</c:v>
                </c:pt>
              </c:strCache>
            </c:strRef>
          </c:cat>
          <c:val>
            <c:numRef>
              <c:f>'S1E3 Amber'!$O$16:$O$21</c:f>
              <c:numCache>
                <c:formatCode>General</c:formatCode>
                <c:ptCount val="6"/>
                <c:pt idx="0">
                  <c:v>2.0499999999999998</c:v>
                </c:pt>
                <c:pt idx="1">
                  <c:v>0</c:v>
                </c:pt>
                <c:pt idx="2">
                  <c:v>5.81</c:v>
                </c:pt>
                <c:pt idx="3">
                  <c:v>2.1</c:v>
                </c:pt>
                <c:pt idx="4">
                  <c:v>0</c:v>
                </c:pt>
                <c:pt idx="5">
                  <c:v>0</c:v>
                </c:pt>
              </c:numCache>
            </c:numRef>
          </c:val>
        </c:ser>
        <c:firstSliceAng val="0"/>
      </c:pieChart>
      <c:spPr>
        <a:ln>
          <a:solidFill>
            <a:schemeClr val="bg1"/>
          </a:solidFill>
        </a:ln>
      </c:spPr>
    </c:plotArea>
    <c:plotVisOnly val="1"/>
    <c:dispBlanksAs val="zero"/>
  </c:chart>
  <c:externalData r:id="rId2"/>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1231213285839298"/>
          <c:y val="0"/>
          <c:w val="0.77537622250345561"/>
          <c:h val="1"/>
        </c:manualLayout>
      </c:layout>
      <c:pieChart>
        <c:varyColors val="1"/>
        <c:ser>
          <c:idx val="0"/>
          <c:order val="0"/>
          <c:spPr>
            <a:ln>
              <a:solidFill>
                <a:schemeClr val="bg1"/>
              </a:solidFill>
            </a:ln>
          </c:spPr>
          <c:cat>
            <c:strRef>
              <c:f>'S1E5 Whitney'!$P$2:$P$10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'S1E5 Whitney'!$O$2:$O$10</c:f>
              <c:numCache>
                <c:formatCode>0.00</c:formatCode>
                <c:ptCount val="9"/>
                <c:pt idx="0">
                  <c:v>1.8999999999999684</c:v>
                </c:pt>
                <c:pt idx="1">
                  <c:v>0</c:v>
                </c:pt>
                <c:pt idx="2">
                  <c:v>0</c:v>
                </c:pt>
                <c:pt idx="3">
                  <c:v>0</c:v>
                </c:pt>
                <c:pt idx="4">
                  <c:v>0</c:v>
                </c:pt>
                <c:pt idx="5">
                  <c:v>1.9600000000000277</c:v>
                </c:pt>
                <c:pt idx="6">
                  <c:v>2572.3900000000012</c:v>
                </c:pt>
                <c:pt idx="7">
                  <c:v>37.800000000000004</c:v>
                </c:pt>
                <c:pt idx="8">
                  <c:v>19.95000000000001</c:v>
                </c:pt>
              </c:numCache>
            </c:numRef>
          </c:val>
        </c:ser>
        <c:firstSliceAng val="0"/>
      </c:pieChart>
    </c:plotArea>
    <c:plotVisOnly val="1"/>
    <c:dispBlanksAs val="zero"/>
  </c:chart>
  <c:externalData r:id="rId2"/>
  <c:userShapes r:id="rId3"/>
</c:chartSpace>
</file>

<file path=word/charts/chart31.xml><?xml version="1.0" encoding="utf-8"?>
<c:chartSpace xmlns:c="http://schemas.openxmlformats.org/drawingml/2006/chart" xmlns:a="http://schemas.openxmlformats.org/drawingml/2006/main" xmlns:r="http://schemas.openxmlformats.org/officeDocument/2006/relationships">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989369270319599"/>
          <c:y val="2.2826255035318203E-2"/>
          <c:w val="0.40591669496138516"/>
          <c:h val="0.94112302758966504"/>
        </c:manualLayout>
      </c:layout>
      <c:pieChart>
        <c:varyColors val="1"/>
        <c:ser>
          <c:idx val="0"/>
          <c:order val="0"/>
          <c:spPr>
            <a:ln>
              <a:solidFill>
                <a:schemeClr val="bg1"/>
              </a:solidFill>
            </a:ln>
          </c:spPr>
          <c:dLbls>
            <c:dLbl>
              <c:idx val="0"/>
              <c:layout>
                <c:manualLayout>
                  <c:x val="-0.24999730526497713"/>
                  <c:y val="-5.3126934533184227E-2"/>
                </c:manualLayout>
              </c:layout>
              <c:tx>
                <c:rich>
                  <a:bodyPr/>
                  <a:lstStyle/>
                  <a:p>
                    <a:r>
                      <a:rPr lang="en-US"/>
                      <a:t>Bottle</a:t>
                    </a:r>
                    <a:r>
                      <a:rPr lang="en-US" baseline="0"/>
                      <a:t> Feeeding</a:t>
                    </a:r>
                    <a:r>
                      <a:rPr lang="en-US"/>
                      <a:t>
65%</a:t>
                    </a:r>
                  </a:p>
                </c:rich>
              </c:tx>
              <c:showCatName val="1"/>
              <c:showPercent val="1"/>
            </c:dLbl>
            <c:dLbl>
              <c:idx val="1"/>
              <c:layout>
                <c:manualLayout>
                  <c:x val="-4.7853329165476521E-2"/>
                  <c:y val="-3.025642440735931E-2"/>
                </c:manualLayout>
              </c:layout>
              <c:tx>
                <c:rich>
                  <a:bodyPr/>
                  <a:lstStyle/>
                  <a:p>
                    <a:r>
                      <a:rPr lang="en-US" sz="1000" b="0" i="0" u="none" strike="noStrike" baseline="0"/>
                      <a:t>Visual of Infant Feeding Equipment</a:t>
                    </a:r>
                    <a:r>
                      <a:rPr lang="en-US"/>
                      <a:t>
35%</a:t>
                    </a:r>
                  </a:p>
                </c:rich>
              </c:tx>
              <c:showCatName val="1"/>
              <c:showPercent val="1"/>
            </c:dLbl>
            <c:spPr>
              <a:solidFill>
                <a:schemeClr val="bg1"/>
              </a:solidFill>
              <a:ln>
                <a:solidFill>
                  <a:schemeClr val="tx1"/>
                </a:solidFill>
              </a:ln>
            </c:spPr>
            <c:showCatName val="1"/>
            <c:showPercent val="1"/>
            <c:showLeaderLines val="1"/>
          </c:dLbls>
          <c:cat>
            <c:strRef>
              <c:f>'S1E5 Whitney'!$P$23:$P$24</c:f>
              <c:strCache>
                <c:ptCount val="2"/>
                <c:pt idx="0">
                  <c:v>Active</c:v>
                </c:pt>
                <c:pt idx="1">
                  <c:v>Passive</c:v>
                </c:pt>
              </c:strCache>
            </c:strRef>
          </c:cat>
          <c:val>
            <c:numRef>
              <c:f>'S1E5 Whitney'!$O$23:$O$24</c:f>
              <c:numCache>
                <c:formatCode>0.00</c:formatCode>
                <c:ptCount val="2"/>
                <c:pt idx="0">
                  <c:v>37.800000000000004</c:v>
                </c:pt>
                <c:pt idx="1">
                  <c:v>19.95</c:v>
                </c:pt>
              </c:numCache>
            </c:numRef>
          </c:val>
        </c:ser>
        <c:firstSliceAng val="0"/>
      </c:pieChart>
    </c:plotArea>
    <c:plotVisOnly val="1"/>
    <c:dispBlanksAs val="zero"/>
  </c:chart>
  <c:externalData r:id="rId2"/>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8563405318688301"/>
          <c:y val="2.9438486205167601E-2"/>
          <c:w val="0.41732440657444342"/>
          <c:h val="0.96757195226907666"/>
        </c:manualLayout>
      </c:layout>
      <c:pieChart>
        <c:varyColors val="1"/>
        <c:ser>
          <c:idx val="0"/>
          <c:order val="0"/>
          <c:explosion val="1"/>
          <c:dPt>
            <c:idx val="0"/>
            <c:spPr>
              <a:ln>
                <a:solidFill>
                  <a:schemeClr val="bg1"/>
                </a:solidFill>
              </a:ln>
            </c:spPr>
          </c:dPt>
          <c:dLbls>
            <c:dLbl>
              <c:idx val="0"/>
              <c:layout>
                <c:manualLayout>
                  <c:x val="-0.18373309727454501"/>
                  <c:y val="-1.6051061002778706E-2"/>
                </c:manualLayout>
              </c:layout>
              <c:showCatName val="1"/>
              <c:showPercent val="1"/>
            </c:dLbl>
            <c:dLbl>
              <c:idx val="1"/>
              <c:delete val="1"/>
            </c:dLbl>
            <c:dLbl>
              <c:idx val="2"/>
              <c:delete val="1"/>
            </c:dLbl>
            <c:dLbl>
              <c:idx val="3"/>
              <c:delete val="1"/>
            </c:dLbl>
            <c:dLbl>
              <c:idx val="4"/>
              <c:delete val="1"/>
            </c:dLbl>
            <c:dLbl>
              <c:idx val="5"/>
              <c:layout>
                <c:manualLayout>
                  <c:x val="0.175500906329214"/>
                  <c:y val="-3.23811893998125E-2"/>
                </c:manualLayout>
              </c:layout>
              <c:showCatName val="1"/>
              <c:showPercent val="1"/>
            </c:dLbl>
            <c:spPr>
              <a:solidFill>
                <a:schemeClr val="bg1"/>
              </a:solidFill>
              <a:ln>
                <a:solidFill>
                  <a:schemeClr val="tx1"/>
                </a:solidFill>
              </a:ln>
            </c:spPr>
            <c:showCatName val="1"/>
            <c:showPercent val="1"/>
            <c:showLeaderLines val="1"/>
          </c:dLbls>
          <c:cat>
            <c:strRef>
              <c:f>'S1E5 Whitney'!$P$17:$P$24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'S1E5 Whitney'!$O$17:$O$22</c:f>
              <c:numCache>
                <c:formatCode>0.00</c:formatCode>
                <c:ptCount val="6"/>
                <c:pt idx="0">
                  <c:v>1.9000000000000001</c:v>
                </c:pt>
                <c:pt idx="1">
                  <c:v>0</c:v>
                </c:pt>
                <c:pt idx="2">
                  <c:v>0</c:v>
                </c:pt>
                <c:pt idx="3">
                  <c:v>0</c:v>
                </c:pt>
                <c:pt idx="4">
                  <c:v>0</c:v>
                </c:pt>
                <c:pt idx="5">
                  <c:v>1.9600000000000237</c:v>
                </c:pt>
              </c:numCache>
            </c:numRef>
          </c:val>
        </c:ser>
        <c:firstSliceAng val="0"/>
      </c:pieChart>
    </c:plotArea>
    <c:plotVisOnly val="1"/>
    <c:dispBlanksAs val="zero"/>
  </c:chart>
  <c:externalData r:id="rId2"/>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08077310648669"/>
          <c:y val="0"/>
          <c:w val="0.76524418822648432"/>
          <c:h val="0.97626931154844132"/>
        </c:manualLayout>
      </c:layout>
      <c:pieChart>
        <c:varyColors val="1"/>
        <c:ser>
          <c:idx val="0"/>
          <c:order val="0"/>
          <c:spPr>
            <a:ln>
              <a:solidFill>
                <a:schemeClr val="bg1"/>
              </a:solidFill>
            </a:ln>
          </c:spPr>
          <c:cat>
            <c:strRef>
              <c:f>'S2E3 Valerie'!$P$2:$P$10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'S2E3 Valerie'!$O$2:$O$10</c:f>
              <c:numCache>
                <c:formatCode>General</c:formatCode>
                <c:ptCount val="9"/>
                <c:pt idx="0">
                  <c:v>0</c:v>
                </c:pt>
                <c:pt idx="1">
                  <c:v>0</c:v>
                </c:pt>
                <c:pt idx="2">
                  <c:v>0</c:v>
                </c:pt>
                <c:pt idx="3">
                  <c:v>4.9800000000000004</c:v>
                </c:pt>
                <c:pt idx="4">
                  <c:v>4.9400000000000013</c:v>
                </c:pt>
                <c:pt idx="5">
                  <c:v>9.0600000000000023</c:v>
                </c:pt>
                <c:pt idx="6">
                  <c:v>2350.4300000000012</c:v>
                </c:pt>
                <c:pt idx="7">
                  <c:v>52.620000000000012</c:v>
                </c:pt>
                <c:pt idx="8">
                  <c:v>21.97</c:v>
                </c:pt>
              </c:numCache>
            </c:numRef>
          </c:val>
        </c:ser>
        <c:firstSliceAng val="0"/>
      </c:pieChart>
    </c:plotArea>
    <c:plotVisOnly val="1"/>
    <c:dispBlanksAs val="zero"/>
  </c:chart>
  <c:externalData r:id="rId2"/>
  <c:userShapes r:id="rId3"/>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0559754850972193"/>
          <c:y val="4.2662948544866623E-2"/>
          <c:w val="0.39165705544507101"/>
          <c:h val="0.90806187174041697"/>
        </c:manualLayout>
      </c:layout>
      <c:pieChart>
        <c:varyColors val="1"/>
        <c:ser>
          <c:idx val="0"/>
          <c:order val="0"/>
          <c:spPr>
            <a:ln>
              <a:solidFill>
                <a:schemeClr val="bg1"/>
              </a:solidFill>
            </a:ln>
          </c:spPr>
          <c:dLbls>
            <c:dLbl>
              <c:idx val="0"/>
              <c:tx>
                <c:rich>
                  <a:bodyPr/>
                  <a:lstStyle/>
                  <a:p>
                    <a:r>
                      <a:rPr lang="en-US"/>
                      <a:t>Bottle</a:t>
                    </a:r>
                    <a:r>
                      <a:rPr lang="en-US" baseline="0"/>
                      <a:t> Feeding</a:t>
                    </a:r>
                    <a:r>
                      <a:rPr lang="en-US"/>
                      <a:t>
71%</a:t>
                    </a:r>
                  </a:p>
                </c:rich>
              </c:tx>
              <c:showCatName val="1"/>
              <c:showPercent val="1"/>
            </c:dLbl>
            <c:dLbl>
              <c:idx val="1"/>
              <c:layout>
                <c:manualLayout>
                  <c:x val="0.12637425975019501"/>
                  <c:y val="0.10939510939511105"/>
                </c:manualLayout>
              </c:layout>
              <c:tx>
                <c:rich>
                  <a:bodyPr/>
                  <a:lstStyle/>
                  <a:p>
                    <a:r>
                      <a:rPr lang="en-US"/>
                      <a:t>Visual</a:t>
                    </a:r>
                    <a:r>
                      <a:rPr lang="en-US" baseline="0"/>
                      <a:t> of Infant Feeding Equipment</a:t>
                    </a:r>
                    <a:r>
                      <a:rPr lang="en-US"/>
                      <a:t>
29%</a:t>
                    </a:r>
                  </a:p>
                </c:rich>
              </c:tx>
              <c:showCatName val="1"/>
              <c:showPercent val="1"/>
            </c:dLbl>
            <c:spPr>
              <a:solidFill>
                <a:schemeClr val="bg1"/>
              </a:solidFill>
              <a:ln>
                <a:solidFill>
                  <a:schemeClr val="tx1"/>
                </a:solidFill>
              </a:ln>
            </c:spPr>
            <c:showCatName val="1"/>
            <c:showPercent val="1"/>
            <c:showLeaderLines val="1"/>
          </c:dLbls>
          <c:cat>
            <c:strRef>
              <c:f>'S2E3 Valerie'!$P$23:$P$24</c:f>
              <c:strCache>
                <c:ptCount val="2"/>
                <c:pt idx="0">
                  <c:v>Active</c:v>
                </c:pt>
                <c:pt idx="1">
                  <c:v>Passive</c:v>
                </c:pt>
              </c:strCache>
            </c:strRef>
          </c:cat>
          <c:val>
            <c:numRef>
              <c:f>'S2E3 Valerie'!$O$23:$O$24</c:f>
              <c:numCache>
                <c:formatCode>General</c:formatCode>
                <c:ptCount val="2"/>
                <c:pt idx="0">
                  <c:v>52.620000000000012</c:v>
                </c:pt>
                <c:pt idx="1">
                  <c:v>21.97</c:v>
                </c:pt>
              </c:numCache>
            </c:numRef>
          </c:val>
        </c:ser>
        <c:firstSliceAng val="0"/>
      </c:pieChart>
    </c:plotArea>
    <c:plotVisOnly val="1"/>
    <c:dispBlanksAs val="zero"/>
  </c:chart>
  <c:externalData r:id="rId2"/>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704176479993416"/>
          <c:y val="2.9438486205167601E-2"/>
          <c:w val="0.40591669496138516"/>
          <c:h val="0.94112302758966504"/>
        </c:manualLayout>
      </c:layout>
      <c:pieChart>
        <c:varyColors val="1"/>
        <c:ser>
          <c:idx val="0"/>
          <c:order val="0"/>
          <c:spPr>
            <a:ln>
              <a:solidFill>
                <a:schemeClr val="bg1"/>
              </a:solidFill>
            </a:ln>
          </c:spPr>
          <c:dLbls>
            <c:dLbl>
              <c:idx val="0"/>
              <c:delete val="1"/>
            </c:dLbl>
            <c:dLbl>
              <c:idx val="1"/>
              <c:delete val="1"/>
            </c:dLbl>
            <c:dLbl>
              <c:idx val="2"/>
              <c:delete val="1"/>
            </c:dLbl>
            <c:dLbl>
              <c:idx val="3"/>
              <c:layout>
                <c:manualLayout>
                  <c:x val="-6.5778257440612525E-2"/>
                  <c:y val="9.2863319975238015E-2"/>
                </c:manualLayout>
              </c:layout>
              <c:tx>
                <c:rich>
                  <a:bodyPr/>
                  <a:lstStyle/>
                  <a:p>
                    <a:r>
                      <a:rPr lang="en-US"/>
                      <a:t>Normative
(Others)26%</a:t>
                    </a:r>
                  </a:p>
                </c:rich>
              </c:tx>
              <c:showCatName val="1"/>
              <c:showPercent val="1"/>
            </c:dLbl>
            <c:dLbl>
              <c:idx val="4"/>
              <c:layout>
                <c:manualLayout>
                  <c:x val="-5.5344917100968102E-2"/>
                  <c:y val="-0.20098683645349516"/>
                </c:manualLayout>
              </c:layout>
              <c:tx>
                <c:rich>
                  <a:bodyPr/>
                  <a:lstStyle/>
                  <a:p>
                    <a:r>
                      <a:rPr lang="en-US"/>
                      <a:t>Behavioral
 (Others) 26%</a:t>
                    </a:r>
                  </a:p>
                </c:rich>
              </c:tx>
              <c:showCatName val="1"/>
              <c:showPercent val="1"/>
            </c:dLbl>
            <c:dLbl>
              <c:idx val="5"/>
              <c:layout>
                <c:manualLayout>
                  <c:x val="0.133606309991539"/>
                  <c:y val="-0.212288024624574"/>
                </c:manualLayout>
              </c:layout>
              <c:tx>
                <c:rich>
                  <a:bodyPr/>
                  <a:lstStyle/>
                  <a:p>
                    <a:r>
                      <a:rPr lang="en-US"/>
                      <a:t>Control
 (Others) 48%</a:t>
                    </a:r>
                  </a:p>
                </c:rich>
              </c:tx>
              <c:showCatName val="1"/>
              <c:showPercent val="1"/>
            </c:dLbl>
            <c:spPr>
              <a:solidFill>
                <a:schemeClr val="bg1"/>
              </a:solidFill>
              <a:ln>
                <a:solidFill>
                  <a:schemeClr val="tx1"/>
                </a:solidFill>
              </a:ln>
            </c:spPr>
            <c:showCatName val="1"/>
            <c:showPercent val="1"/>
            <c:showLeaderLines val="1"/>
          </c:dLbls>
          <c:cat>
            <c:strRef>
              <c:f>'S2E3 Valerie'!$P$17:$P$24</c:f>
              <c:strCache>
                <c:ptCount val="8"/>
                <c:pt idx="0">
                  <c:v>Normative</c:v>
                </c:pt>
                <c:pt idx="1">
                  <c:v>Behavioral</c:v>
                </c:pt>
                <c:pt idx="2">
                  <c:v>Control</c:v>
                </c:pt>
                <c:pt idx="3">
                  <c:v>Onormative</c:v>
                </c:pt>
                <c:pt idx="4">
                  <c:v>Obehavioral</c:v>
                </c:pt>
                <c:pt idx="5">
                  <c:v>Ocontrol</c:v>
                </c:pt>
                <c:pt idx="6">
                  <c:v>Active</c:v>
                </c:pt>
                <c:pt idx="7">
                  <c:v>Passive</c:v>
                </c:pt>
              </c:strCache>
            </c:strRef>
          </c:cat>
          <c:val>
            <c:numRef>
              <c:f>'S2E3 Valerie'!$O$17:$O$22</c:f>
              <c:numCache>
                <c:formatCode>General</c:formatCode>
                <c:ptCount val="6"/>
                <c:pt idx="0">
                  <c:v>0</c:v>
                </c:pt>
                <c:pt idx="1">
                  <c:v>0</c:v>
                </c:pt>
                <c:pt idx="2">
                  <c:v>0</c:v>
                </c:pt>
                <c:pt idx="3">
                  <c:v>4.9800000000000004</c:v>
                </c:pt>
                <c:pt idx="4">
                  <c:v>4.9400000000000004</c:v>
                </c:pt>
                <c:pt idx="5">
                  <c:v>9.06</c:v>
                </c:pt>
              </c:numCache>
            </c:numRef>
          </c:val>
        </c:ser>
        <c:firstSliceAng val="0"/>
      </c:pieChart>
    </c:plotArea>
    <c:plotVisOnly val="1"/>
    <c:dispBlanksAs val="zero"/>
  </c:chart>
  <c:externalData r:id="rId2"/>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8.9476120172478663E-2"/>
          <c:y val="0"/>
          <c:w val="0.78384537870266069"/>
          <c:h val="1"/>
        </c:manualLayout>
      </c:layout>
      <c:pieChart>
        <c:varyColors val="1"/>
        <c:ser>
          <c:idx val="0"/>
          <c:order val="0"/>
          <c:cat>
            <c:strRef>
              <c:f>'S2E6 Samantha'!$P$2:$P$10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'S2E6 Samantha'!$O$2:$O$10</c:f>
              <c:numCache>
                <c:formatCode>General</c:formatCode>
                <c:ptCount val="9"/>
                <c:pt idx="0">
                  <c:v>2.2600000000000042</c:v>
                </c:pt>
                <c:pt idx="1">
                  <c:v>0</c:v>
                </c:pt>
                <c:pt idx="2">
                  <c:v>10.7</c:v>
                </c:pt>
                <c:pt idx="3">
                  <c:v>2.8099999999999947</c:v>
                </c:pt>
                <c:pt idx="4">
                  <c:v>0</c:v>
                </c:pt>
                <c:pt idx="5">
                  <c:v>1.9800000000000317</c:v>
                </c:pt>
                <c:pt idx="6">
                  <c:v>2385.3500000000022</c:v>
                </c:pt>
                <c:pt idx="7">
                  <c:v>45.820000000000007</c:v>
                </c:pt>
                <c:pt idx="8">
                  <c:v>1.0799999999999621</c:v>
                </c:pt>
              </c:numCache>
            </c:numRef>
          </c:val>
        </c:ser>
        <c:firstSliceAng val="0"/>
      </c:pieChart>
    </c:plotArea>
    <c:plotVisOnly val="1"/>
    <c:dispBlanksAs val="zero"/>
  </c:chart>
  <c:externalData r:id="rId2"/>
  <c:userShapes r:id="rId3"/>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31130140431625425"/>
          <c:y val="4.2662948544866623E-2"/>
          <c:w val="0.38595319963855218"/>
          <c:h val="0.89483740940071899"/>
        </c:manualLayout>
      </c:layout>
      <c:pieChart>
        <c:varyColors val="1"/>
        <c:ser>
          <c:idx val="0"/>
          <c:order val="0"/>
          <c:spPr>
            <a:ln>
              <a:solidFill>
                <a:schemeClr val="bg1"/>
              </a:solidFill>
            </a:ln>
          </c:spPr>
          <c:dLbls>
            <c:dLbl>
              <c:idx val="0"/>
              <c:layout>
                <c:manualLayout>
                  <c:x val="-2.8317173905623216E-2"/>
                  <c:y val="-0.23387357518132901"/>
                </c:manualLayout>
              </c:layout>
              <c:tx>
                <c:rich>
                  <a:bodyPr/>
                  <a:lstStyle/>
                  <a:p>
                    <a:r>
                      <a:rPr lang="en-US"/>
                      <a:t>Bottle</a:t>
                    </a:r>
                    <a:r>
                      <a:rPr lang="en-US" baseline="0"/>
                      <a:t> Feeding</a:t>
                    </a:r>
                    <a:r>
                      <a:rPr lang="en-US"/>
                      <a:t>
98%</a:t>
                    </a:r>
                  </a:p>
                </c:rich>
              </c:tx>
              <c:showCatName val="1"/>
              <c:showPercent val="1"/>
            </c:dLbl>
            <c:dLbl>
              <c:idx val="1"/>
              <c:tx>
                <c:rich>
                  <a:bodyPr/>
                  <a:lstStyle/>
                  <a:p>
                    <a:r>
                      <a:rPr lang="en-US"/>
                      <a:t>Visuals</a:t>
                    </a:r>
                    <a:r>
                      <a:rPr lang="en-US" baseline="0"/>
                      <a:t> of Infant Feeding Equipment</a:t>
                    </a:r>
                    <a:r>
                      <a:rPr lang="en-US"/>
                      <a:t>
2%</a:t>
                    </a:r>
                  </a:p>
                </c:rich>
              </c:tx>
              <c:showCatName val="1"/>
              <c:showPercent val="1"/>
            </c:dLbl>
            <c:spPr>
              <a:solidFill>
                <a:schemeClr val="bg1"/>
              </a:solidFill>
              <a:ln>
                <a:solidFill>
                  <a:schemeClr val="tx1"/>
                </a:solidFill>
              </a:ln>
            </c:spPr>
            <c:showCatName val="1"/>
            <c:showPercent val="1"/>
            <c:showLeaderLines val="1"/>
          </c:dLbls>
          <c:cat>
            <c:strRef>
              <c:f>'S2E6 Samantha'!$Q$23:$Q$24</c:f>
              <c:strCache>
                <c:ptCount val="2"/>
                <c:pt idx="0">
                  <c:v>Active</c:v>
                </c:pt>
                <c:pt idx="1">
                  <c:v>Passive</c:v>
                </c:pt>
              </c:strCache>
            </c:strRef>
          </c:cat>
          <c:val>
            <c:numRef>
              <c:f>'S2E6 Samantha'!$P$23:$P$24</c:f>
              <c:numCache>
                <c:formatCode>General</c:formatCode>
                <c:ptCount val="2"/>
                <c:pt idx="0">
                  <c:v>45.82</c:v>
                </c:pt>
                <c:pt idx="1">
                  <c:v>1.08</c:v>
                </c:pt>
              </c:numCache>
            </c:numRef>
          </c:val>
        </c:ser>
        <c:firstSliceAng val="0"/>
      </c:pieChart>
    </c:plotArea>
    <c:plotVisOnly val="1"/>
    <c:dispBlanksAs val="zero"/>
  </c:chart>
  <c:externalData r:id="rId2"/>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989369270319599"/>
          <c:y val="6.2499642054415924E-2"/>
          <c:w val="0.38595319963855218"/>
          <c:h val="0.89483740940071899"/>
        </c:manualLayout>
      </c:layout>
      <c:pieChart>
        <c:varyColors val="1"/>
        <c:ser>
          <c:idx val="0"/>
          <c:order val="0"/>
          <c:spPr>
            <a:ln>
              <a:solidFill>
                <a:schemeClr val="bg1"/>
              </a:solidFill>
            </a:ln>
          </c:spPr>
          <c:dLbls>
            <c:dLbl>
              <c:idx val="1"/>
              <c:delete val="1"/>
            </c:dLbl>
            <c:dLbl>
              <c:idx val="3"/>
              <c:tx>
                <c:rich>
                  <a:bodyPr/>
                  <a:lstStyle/>
                  <a:p>
                    <a:r>
                      <a:rPr lang="en-US"/>
                      <a:t>Normative
 (Others)16%</a:t>
                    </a:r>
                  </a:p>
                </c:rich>
              </c:tx>
              <c:showCatName val="1"/>
              <c:showPercent val="1"/>
            </c:dLbl>
            <c:dLbl>
              <c:idx val="4"/>
              <c:delete val="1"/>
            </c:dLbl>
            <c:dLbl>
              <c:idx val="5"/>
              <c:tx>
                <c:rich>
                  <a:bodyPr/>
                  <a:lstStyle/>
                  <a:p>
                    <a:r>
                      <a:rPr lang="en-US"/>
                      <a:t>Control
 (Others)11%</a:t>
                    </a:r>
                  </a:p>
                </c:rich>
              </c:tx>
              <c:showCatName val="1"/>
              <c:showPercent val="1"/>
            </c:dLbl>
            <c:spPr>
              <a:solidFill>
                <a:schemeClr val="bg1"/>
              </a:solidFill>
              <a:ln>
                <a:solidFill>
                  <a:schemeClr val="tx1"/>
                </a:solidFill>
              </a:ln>
            </c:spPr>
            <c:showCatName val="1"/>
            <c:showPercent val="1"/>
            <c:showLeaderLines val="1"/>
          </c:dLbls>
          <c:cat>
            <c:strRef>
              <c:f>'S2E6 Samantha'!$Q$17:$Q$22</c:f>
              <c:strCache>
                <c:ptCount val="6"/>
                <c:pt idx="0">
                  <c:v>Normative</c:v>
                </c:pt>
                <c:pt idx="1">
                  <c:v>Behavioral</c:v>
                </c:pt>
                <c:pt idx="2">
                  <c:v>Control</c:v>
                </c:pt>
                <c:pt idx="3">
                  <c:v>Onormative</c:v>
                </c:pt>
                <c:pt idx="4">
                  <c:v>Obehavioral</c:v>
                </c:pt>
                <c:pt idx="5">
                  <c:v>Ocontrol</c:v>
                </c:pt>
              </c:strCache>
            </c:strRef>
          </c:cat>
          <c:val>
            <c:numRef>
              <c:f>'S2E6 Samantha'!$P$17:$P$22</c:f>
              <c:numCache>
                <c:formatCode>General</c:formatCode>
                <c:ptCount val="6"/>
                <c:pt idx="0">
                  <c:v>2.2600000000000002</c:v>
                </c:pt>
                <c:pt idx="1">
                  <c:v>0</c:v>
                </c:pt>
                <c:pt idx="2">
                  <c:v>10.7</c:v>
                </c:pt>
                <c:pt idx="3">
                  <c:v>2.8099999999999987</c:v>
                </c:pt>
                <c:pt idx="4">
                  <c:v>0</c:v>
                </c:pt>
                <c:pt idx="5">
                  <c:v>1.9800000000000257</c:v>
                </c:pt>
              </c:numCache>
            </c:numRef>
          </c:val>
        </c:ser>
        <c:firstSliceAng val="0"/>
      </c:pieChart>
    </c:plotArea>
    <c:plotVisOnly val="1"/>
    <c:dispBlanksAs val="zero"/>
  </c:chart>
  <c:externalData r:id="rId2"/>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108077310648669"/>
          <c:y val="0"/>
          <c:w val="0.78384537870266069"/>
          <c:h val="1"/>
        </c:manualLayout>
      </c:layout>
      <c:pieChart>
        <c:varyColors val="1"/>
        <c:ser>
          <c:idx val="0"/>
          <c:order val="0"/>
          <c:spPr>
            <a:ln>
              <a:solidFill>
                <a:schemeClr val="bg1"/>
              </a:solidFill>
            </a:ln>
          </c:spPr>
          <c:cat>
            <c:strRef>
              <c:f>'S2E8 Leah'!$P$2:$P$10</c:f>
              <c:strCache>
                <c:ptCount val="9"/>
                <c:pt idx="0">
                  <c:v>Normative</c:v>
                </c:pt>
                <c:pt idx="1">
                  <c:v>Behavioral</c:v>
                </c:pt>
                <c:pt idx="2">
                  <c:v>Control</c:v>
                </c:pt>
                <c:pt idx="3">
                  <c:v>Onormative</c:v>
                </c:pt>
                <c:pt idx="4">
                  <c:v>Obehavioral</c:v>
                </c:pt>
                <c:pt idx="5">
                  <c:v>Ocontrol</c:v>
                </c:pt>
                <c:pt idx="6">
                  <c:v>No Infant Feeding</c:v>
                </c:pt>
                <c:pt idx="7">
                  <c:v>Active</c:v>
                </c:pt>
                <c:pt idx="8">
                  <c:v>Passive</c:v>
                </c:pt>
              </c:strCache>
            </c:strRef>
          </c:cat>
          <c:val>
            <c:numRef>
              <c:f>'S2E8 Leah'!$O$2:$O$10</c:f>
              <c:numCache>
                <c:formatCode>General</c:formatCode>
                <c:ptCount val="9"/>
                <c:pt idx="0">
                  <c:v>0.94000000000000128</c:v>
                </c:pt>
                <c:pt idx="1">
                  <c:v>0</c:v>
                </c:pt>
                <c:pt idx="2">
                  <c:v>25.099999999999987</c:v>
                </c:pt>
                <c:pt idx="3">
                  <c:v>4.8099999999999996</c:v>
                </c:pt>
                <c:pt idx="4">
                  <c:v>0</c:v>
                </c:pt>
                <c:pt idx="5">
                  <c:v>0</c:v>
                </c:pt>
                <c:pt idx="6">
                  <c:v>3580.01</c:v>
                </c:pt>
                <c:pt idx="7">
                  <c:v>84.010000000000034</c:v>
                </c:pt>
                <c:pt idx="8">
                  <c:v>12.129999999999999</c:v>
                </c:pt>
              </c:numCache>
            </c:numRef>
          </c:val>
        </c:ser>
        <c:firstSliceAng val="0"/>
      </c:pieChart>
    </c:plotArea>
    <c:plotVisOnly val="1"/>
    <c:dispBlanksAs val="zero"/>
  </c:chart>
  <c:externalData r:id="rId2"/>
  <c:userShapes r:id="rId3"/>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860426199292833"/>
          <c:y val="3.9673387019097638E-2"/>
          <c:w val="0.39138398896237742"/>
          <c:h val="0.907428763622107"/>
        </c:manualLayout>
      </c:layout>
      <c:pieChart>
        <c:varyColors val="1"/>
        <c:ser>
          <c:idx val="1"/>
          <c:order val="1"/>
          <c:spPr>
            <a:ln>
              <a:solidFill>
                <a:schemeClr val="bg1"/>
              </a:solidFill>
            </a:ln>
          </c:spPr>
          <c:dLbls>
            <c:dLbl>
              <c:idx val="0"/>
              <c:layout>
                <c:manualLayout>
                  <c:x val="-0.13922528164472509"/>
                  <c:y val="-0.26858778882303802"/>
                </c:manualLayout>
              </c:layout>
              <c:tx>
                <c:rich>
                  <a:bodyPr/>
                  <a:lstStyle/>
                  <a:p>
                    <a:r>
                      <a:rPr lang="en-US"/>
                      <a:t>Bottle</a:t>
                    </a:r>
                    <a:r>
                      <a:rPr lang="en-US" baseline="0"/>
                      <a:t> Feeding </a:t>
                    </a:r>
                    <a:r>
                      <a:rPr lang="en-US"/>
                      <a:t>87%</a:t>
                    </a:r>
                  </a:p>
                </c:rich>
              </c:tx>
              <c:showCatName val="1"/>
              <c:showPercent val="1"/>
            </c:dLbl>
            <c:dLbl>
              <c:idx val="1"/>
              <c:layout>
                <c:manualLayout>
                  <c:x val="-0.13672995700999407"/>
                  <c:y val="4.9591733773871414E-3"/>
                </c:manualLayout>
              </c:layout>
              <c:tx>
                <c:rich>
                  <a:bodyPr/>
                  <a:lstStyle/>
                  <a:p>
                    <a:r>
                      <a:rPr lang="en-US"/>
                      <a:t>Visuals</a:t>
                    </a:r>
                    <a:r>
                      <a:rPr lang="en-US" baseline="0"/>
                      <a:t> of Infant Feeding Equipment</a:t>
                    </a:r>
                    <a:r>
                      <a:rPr lang="en-US"/>
                      <a:t> 13%</a:t>
                    </a:r>
                  </a:p>
                </c:rich>
              </c:tx>
              <c:showCatName val="1"/>
              <c:showPercent val="1"/>
            </c:dLbl>
            <c:spPr>
              <a:solidFill>
                <a:schemeClr val="bg1"/>
              </a:solidFill>
              <a:ln>
                <a:solidFill>
                  <a:schemeClr val="tx1"/>
                </a:solidFill>
              </a:ln>
            </c:spPr>
            <c:showVal val="1"/>
          </c:dLbls>
          <c:cat>
            <c:strRef>
              <c:f>'S2E8 Leah'!$P$23:$P$24</c:f>
              <c:strCache>
                <c:ptCount val="2"/>
                <c:pt idx="0">
                  <c:v>Active</c:v>
                </c:pt>
                <c:pt idx="1">
                  <c:v>Passive</c:v>
                </c:pt>
              </c:strCache>
            </c:strRef>
          </c:cat>
          <c:val>
            <c:numRef>
              <c:f>'S2E8 Leah'!$O$23:$O$24</c:f>
              <c:numCache>
                <c:formatCode>General</c:formatCode>
                <c:ptCount val="2"/>
                <c:pt idx="0">
                  <c:v>84.01</c:v>
                </c:pt>
                <c:pt idx="1">
                  <c:v>12.129999999999999</c:v>
                </c:pt>
              </c:numCache>
            </c:numRef>
          </c:val>
        </c:ser>
        <c:ser>
          <c:idx val="0"/>
          <c:order val="0"/>
          <c:cat>
            <c:strRef>
              <c:f>'S2E8 Leah'!$P$23:$P$24</c:f>
              <c:strCache>
                <c:ptCount val="2"/>
                <c:pt idx="0">
                  <c:v>Active</c:v>
                </c:pt>
                <c:pt idx="1">
                  <c:v>Passive</c:v>
                </c:pt>
              </c:strCache>
            </c:strRef>
          </c:cat>
          <c:val>
            <c:numRef>
              <c:f>'S2E8 Leah'!$O$17:$O$24</c:f>
              <c:numCache>
                <c:formatCode>General</c:formatCode>
                <c:ptCount val="8"/>
                <c:pt idx="0">
                  <c:v>0.94000000000000128</c:v>
                </c:pt>
                <c:pt idx="1">
                  <c:v>0</c:v>
                </c:pt>
                <c:pt idx="2">
                  <c:v>25.1</c:v>
                </c:pt>
                <c:pt idx="3">
                  <c:v>4.8099999999999996</c:v>
                </c:pt>
                <c:pt idx="4">
                  <c:v>0</c:v>
                </c:pt>
                <c:pt idx="5">
                  <c:v>0</c:v>
                </c:pt>
                <c:pt idx="6">
                  <c:v>84.01</c:v>
                </c:pt>
                <c:pt idx="7">
                  <c:v>12.129999999999999</c:v>
                </c:pt>
              </c:numCache>
            </c:numRef>
          </c:val>
        </c:ser>
        <c:firstSliceAng val="0"/>
      </c:pieChart>
    </c:plotArea>
    <c:plotVisOnly val="1"/>
    <c:dispBlanksAs val="zero"/>
  </c:chart>
  <c:externalData r:id="rId2"/>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manualLayout>
          <c:layoutTarget val="inner"/>
          <c:xMode val="edge"/>
          <c:yMode val="edge"/>
          <c:x val="0.29418983689667316"/>
          <c:y val="4.2662948544866623E-2"/>
          <c:w val="0.40021283915486833"/>
          <c:h val="0.92789856524996472"/>
        </c:manualLayout>
      </c:layout>
      <c:pieChart>
        <c:varyColors val="1"/>
        <c:ser>
          <c:idx val="1"/>
          <c:order val="1"/>
          <c:spPr>
            <a:ln>
              <a:solidFill>
                <a:schemeClr val="bg1"/>
              </a:solidFill>
            </a:ln>
          </c:spPr>
          <c:dLbls>
            <c:dLbl>
              <c:idx val="1"/>
              <c:delete val="1"/>
            </c:dLbl>
            <c:dLbl>
              <c:idx val="2"/>
              <c:tx>
                <c:rich>
                  <a:bodyPr/>
                  <a:lstStyle/>
                  <a:p>
                    <a:r>
                      <a:rPr lang="en-US"/>
                      <a:t>Control
81%</a:t>
                    </a:r>
                  </a:p>
                </c:rich>
              </c:tx>
              <c:showVal val="1"/>
              <c:showCatName val="1"/>
              <c:showPercent val="1"/>
            </c:dLbl>
            <c:dLbl>
              <c:idx val="3"/>
              <c:tx>
                <c:rich>
                  <a:bodyPr/>
                  <a:lstStyle/>
                  <a:p>
                    <a:r>
                      <a:rPr lang="en-US"/>
                      <a:t>Normative
 (Others)16%</a:t>
                    </a:r>
                  </a:p>
                </c:rich>
              </c:tx>
              <c:showCatName val="1"/>
              <c:showPercent val="1"/>
            </c:dLbl>
            <c:dLbl>
              <c:idx val="4"/>
              <c:delete val="1"/>
            </c:dLbl>
            <c:dLbl>
              <c:idx val="5"/>
              <c:delete val="1"/>
            </c:dLbl>
            <c:spPr>
              <a:solidFill>
                <a:schemeClr val="bg1"/>
              </a:solidFill>
              <a:ln>
                <a:solidFill>
                  <a:schemeClr val="tx1"/>
                </a:solidFill>
              </a:ln>
            </c:spPr>
            <c:showCatName val="1"/>
            <c:showPercent val="1"/>
          </c:dLbls>
          <c:cat>
            <c:strRef>
              <c:f>'S2E8 Leah'!$P$17:$P$22</c:f>
              <c:strCache>
                <c:ptCount val="6"/>
                <c:pt idx="0">
                  <c:v>Normative</c:v>
                </c:pt>
                <c:pt idx="1">
                  <c:v>Behavioral</c:v>
                </c:pt>
                <c:pt idx="2">
                  <c:v>Control</c:v>
                </c:pt>
                <c:pt idx="3">
                  <c:v>Onormative</c:v>
                </c:pt>
                <c:pt idx="4">
                  <c:v>Obehavioral</c:v>
                </c:pt>
                <c:pt idx="5">
                  <c:v>Ocontrol</c:v>
                </c:pt>
              </c:strCache>
            </c:strRef>
          </c:cat>
          <c:val>
            <c:numRef>
              <c:f>'S2E8 Leah'!$O$17:$O$22</c:f>
              <c:numCache>
                <c:formatCode>General</c:formatCode>
                <c:ptCount val="6"/>
                <c:pt idx="0">
                  <c:v>0.94000000000000128</c:v>
                </c:pt>
                <c:pt idx="1">
                  <c:v>0</c:v>
                </c:pt>
                <c:pt idx="2">
                  <c:v>25.1</c:v>
                </c:pt>
                <c:pt idx="3">
                  <c:v>4.8099999999999996</c:v>
                </c:pt>
                <c:pt idx="4">
                  <c:v>0</c:v>
                </c:pt>
                <c:pt idx="5">
                  <c:v>0</c:v>
                </c:pt>
              </c:numCache>
            </c:numRef>
          </c:val>
        </c:ser>
        <c:ser>
          <c:idx val="0"/>
          <c:order val="0"/>
          <c:cat>
            <c:strRef>
              <c:f>'S2E8 Leah'!$P$17:$P$22</c:f>
              <c:strCache>
                <c:ptCount val="6"/>
                <c:pt idx="0">
                  <c:v>Normative</c:v>
                </c:pt>
                <c:pt idx="1">
                  <c:v>Behavioral</c:v>
                </c:pt>
                <c:pt idx="2">
                  <c:v>Control</c:v>
                </c:pt>
                <c:pt idx="3">
                  <c:v>Onormative</c:v>
                </c:pt>
                <c:pt idx="4">
                  <c:v>Obehavioral</c:v>
                </c:pt>
                <c:pt idx="5">
                  <c:v>Ocontrol</c:v>
                </c:pt>
              </c:strCache>
            </c:strRef>
          </c:cat>
          <c:val>
            <c:numRef>
              <c:f>'S2E8 Leah'!$O$17:$O$24</c:f>
              <c:numCache>
                <c:formatCode>General</c:formatCode>
                <c:ptCount val="8"/>
                <c:pt idx="0">
                  <c:v>0.94000000000000128</c:v>
                </c:pt>
                <c:pt idx="1">
                  <c:v>0</c:v>
                </c:pt>
                <c:pt idx="2">
                  <c:v>25.1</c:v>
                </c:pt>
                <c:pt idx="3">
                  <c:v>4.8099999999999996</c:v>
                </c:pt>
                <c:pt idx="4">
                  <c:v>0</c:v>
                </c:pt>
                <c:pt idx="5">
                  <c:v>0</c:v>
                </c:pt>
                <c:pt idx="6">
                  <c:v>84.01</c:v>
                </c:pt>
                <c:pt idx="7">
                  <c:v>12.129999999999999</c:v>
                </c:pt>
              </c:numCache>
            </c:numRef>
          </c:val>
        </c:ser>
        <c:firstSliceAng val="0"/>
      </c:pieChart>
    </c:plotArea>
    <c:plotVisOnly val="1"/>
    <c:dispBlanksAs val="zero"/>
  </c:chart>
  <c:externalData r:id="rId2"/>
</c:chartSpace>
</file>

<file path=word/drawings/drawing1.xml><?xml version="1.0" encoding="utf-8"?>
<c:userShapes xmlns:c="http://schemas.openxmlformats.org/drawingml/2006/chart">
  <cdr:relSizeAnchor xmlns:cdr="http://schemas.openxmlformats.org/drawingml/2006/chartDrawing">
    <cdr:from>
      <cdr:x>0.51822</cdr:x>
      <cdr:y>0.22743</cdr:y>
    </cdr:from>
    <cdr:to>
      <cdr:x>0.61679</cdr:x>
      <cdr:y>0.27744</cdr:y>
    </cdr:to>
    <cdr:sp macro="" textlink="">
      <cdr:nvSpPr>
        <cdr:cNvPr id="2" name="Right Brace 1"/>
        <cdr:cNvSpPr/>
      </cdr:nvSpPr>
      <cdr:spPr>
        <a:xfrm xmlns:a="http://schemas.openxmlformats.org/drawingml/2006/main" rot="16572968">
          <a:off x="1083775" y="510261"/>
          <a:ext cx="120770" cy="198712"/>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0.17026</cdr:x>
      <cdr:y>0.16168</cdr:y>
    </cdr:from>
    <cdr:to>
      <cdr:x>0.60099</cdr:x>
      <cdr:y>0.22584</cdr:y>
    </cdr:to>
    <cdr:sp macro="" textlink="">
      <cdr:nvSpPr>
        <cdr:cNvPr id="3" name="TextBox 2"/>
        <cdr:cNvSpPr txBox="1"/>
      </cdr:nvSpPr>
      <cdr:spPr>
        <a:xfrm xmlns:a="http://schemas.openxmlformats.org/drawingml/2006/main">
          <a:off x="473558" y="532828"/>
          <a:ext cx="1197969" cy="211451"/>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Infant-feeding (4%)</a:t>
          </a:r>
        </a:p>
      </cdr:txBody>
    </cdr:sp>
  </cdr:relSizeAnchor>
  <cdr:relSizeAnchor xmlns:cdr="http://schemas.openxmlformats.org/drawingml/2006/chartDrawing">
    <cdr:from>
      <cdr:x>0.24897</cdr:x>
      <cdr:y>0.6032</cdr:y>
    </cdr:from>
    <cdr:to>
      <cdr:x>0.77008</cdr:x>
      <cdr:y>0.69946</cdr:y>
    </cdr:to>
    <cdr:sp macro="" textlink="">
      <cdr:nvSpPr>
        <cdr:cNvPr id="4" name="TextBox 3"/>
        <cdr:cNvSpPr txBox="1"/>
      </cdr:nvSpPr>
      <cdr:spPr>
        <a:xfrm xmlns:a="http://schemas.openxmlformats.org/drawingml/2006/main">
          <a:off x="593176" y="1751222"/>
          <a:ext cx="1241555" cy="279458"/>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Other content </a:t>
          </a:r>
          <a:r>
            <a:rPr lang="en-US" sz="1000" baseline="0"/>
            <a:t>(96%)</a:t>
          </a:r>
          <a:endParaRPr lang="en-US" sz="1000"/>
        </a:p>
      </cdr:txBody>
    </cdr:sp>
  </cdr:relSizeAnchor>
  <cdr:relSizeAnchor xmlns:cdr="http://schemas.openxmlformats.org/drawingml/2006/chartDrawing">
    <cdr:from>
      <cdr:x>0</cdr:x>
      <cdr:y>0</cdr:y>
    </cdr:from>
    <cdr:to>
      <cdr:x>1</cdr:x>
      <cdr:y>0.10649</cdr:y>
    </cdr:to>
    <cdr:sp macro="" textlink="">
      <cdr:nvSpPr>
        <cdr:cNvPr id="5" name="TextBox 4"/>
        <cdr:cNvSpPr txBox="1"/>
      </cdr:nvSpPr>
      <cdr:spPr>
        <a:xfrm xmlns:a="http://schemas.openxmlformats.org/drawingml/2006/main">
          <a:off x="0" y="0"/>
          <a:ext cx="2016125" cy="257175"/>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100" b="1"/>
            <a:t>A. Total episode content</a:t>
          </a:r>
        </a:p>
      </cdr:txBody>
    </cdr:sp>
  </cdr:relSizeAnchor>
</c:userShapes>
</file>

<file path=word/drawings/drawing2.xml><?xml version="1.0" encoding="utf-8"?>
<c:userShapes xmlns:c="http://schemas.openxmlformats.org/drawingml/2006/chart">
  <cdr:relSizeAnchor xmlns:cdr="http://schemas.openxmlformats.org/drawingml/2006/chartDrawing">
    <cdr:from>
      <cdr:x>0.4555</cdr:x>
      <cdr:y>0.20112</cdr:y>
    </cdr:from>
    <cdr:to>
      <cdr:x>0.52228</cdr:x>
      <cdr:y>0.25383</cdr:y>
    </cdr:to>
    <cdr:sp macro="" textlink="">
      <cdr:nvSpPr>
        <cdr:cNvPr id="3" name="Right Brace 2"/>
        <cdr:cNvSpPr/>
      </cdr:nvSpPr>
      <cdr:spPr>
        <a:xfrm xmlns:a="http://schemas.openxmlformats.org/drawingml/2006/main" rot="16200000">
          <a:off x="925787" y="481458"/>
          <a:ext cx="127221" cy="135145"/>
        </a:xfrm>
        <a:prstGeom xmlns:a="http://schemas.openxmlformats.org/drawingml/2006/main" prst="rightBrace">
          <a:avLst/>
        </a:prstGeom>
        <a:noFill xmlns:a="http://schemas.openxmlformats.org/drawingml/2006/main"/>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solidFill>
              <a:sysClr val="windowText" lastClr="000000"/>
            </a:solidFill>
          </a:endParaRPr>
        </a:p>
      </cdr:txBody>
    </cdr:sp>
  </cdr:relSizeAnchor>
  <cdr:relSizeAnchor xmlns:cdr="http://schemas.openxmlformats.org/drawingml/2006/chartDrawing">
    <cdr:from>
      <cdr:x>0.20195</cdr:x>
      <cdr:y>0.61065</cdr:y>
    </cdr:from>
    <cdr:to>
      <cdr:x>0.62478</cdr:x>
      <cdr:y>0.7788</cdr:y>
    </cdr:to>
    <cdr:sp macro="" textlink="">
      <cdr:nvSpPr>
        <cdr:cNvPr id="4" name="TextBox 3"/>
        <cdr:cNvSpPr txBox="1"/>
      </cdr:nvSpPr>
      <cdr:spPr>
        <a:xfrm xmlns:a="http://schemas.openxmlformats.org/drawingml/2006/main">
          <a:off x="406251" y="1467294"/>
          <a:ext cx="850606" cy="404036"/>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98%</a:t>
          </a:r>
        </a:p>
      </cdr:txBody>
    </cdr:sp>
  </cdr:relSizeAnchor>
</c:userShapes>
</file>

<file path=word/drawings/drawing3.xml><?xml version="1.0" encoding="utf-8"?>
<c:userShapes xmlns:c="http://schemas.openxmlformats.org/drawingml/2006/chart">
  <cdr:relSizeAnchor xmlns:cdr="http://schemas.openxmlformats.org/drawingml/2006/chartDrawing">
    <cdr:from>
      <cdr:x>0.34741</cdr:x>
      <cdr:y>0.16514</cdr:y>
    </cdr:from>
    <cdr:to>
      <cdr:x>0.52654</cdr:x>
      <cdr:y>0.27564</cdr:y>
    </cdr:to>
    <cdr:sp macro="" textlink="">
      <cdr:nvSpPr>
        <cdr:cNvPr id="2" name="Right Brace 1"/>
        <cdr:cNvSpPr/>
      </cdr:nvSpPr>
      <cdr:spPr>
        <a:xfrm xmlns:a="http://schemas.openxmlformats.org/drawingml/2006/main" rot="15638360">
          <a:off x="749586" y="350970"/>
          <a:ext cx="266700" cy="361950"/>
        </a:xfrm>
        <a:prstGeom xmlns:a="http://schemas.openxmlformats.org/drawingml/2006/main" prst="rightBrace">
          <a:avLst/>
        </a:prstGeom>
        <a:noFill xmlns:a="http://schemas.openxmlformats.org/drawingml/2006/main"/>
        <a:ln xmlns:a="http://schemas.openxmlformats.org/drawingml/2006/main" w="9525" cap="flat" cmpd="sng" algn="ctr">
          <a:solidFill>
            <a:sysClr val="windowText" lastClr="000000"/>
          </a:solidFill>
          <a:prstDash val="solid"/>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solidFill>
              <a:sysClr val="windowText" lastClr="00000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0.21579</cdr:x>
      <cdr:y>0.15642</cdr:y>
    </cdr:from>
    <cdr:to>
      <cdr:x>0.81365</cdr:x>
      <cdr:y>0.26644</cdr:y>
    </cdr:to>
    <cdr:sp macro="" textlink="">
      <cdr:nvSpPr>
        <cdr:cNvPr id="2" name="TextBox 1"/>
        <cdr:cNvSpPr txBox="1"/>
      </cdr:nvSpPr>
      <cdr:spPr>
        <a:xfrm xmlns:a="http://schemas.openxmlformats.org/drawingml/2006/main">
          <a:off x="436081" y="376517"/>
          <a:ext cx="1208166" cy="2648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2% </a:t>
          </a:r>
        </a:p>
      </cdr:txBody>
    </cdr:sp>
  </cdr:relSizeAnchor>
</c:userShapes>
</file>

<file path=word/drawings/drawing5.xml><?xml version="1.0" encoding="utf-8"?>
<c:userShapes xmlns:c="http://schemas.openxmlformats.org/drawingml/2006/chart">
  <cdr:relSizeAnchor xmlns:cdr="http://schemas.openxmlformats.org/drawingml/2006/chartDrawing">
    <cdr:from>
      <cdr:x>0.41547</cdr:x>
      <cdr:y>0.24942</cdr:y>
    </cdr:from>
    <cdr:to>
      <cdr:x>0.5281</cdr:x>
      <cdr:y>0.29742</cdr:y>
    </cdr:to>
    <cdr:sp macro="" textlink="">
      <cdr:nvSpPr>
        <cdr:cNvPr id="3" name="Right Brace 2"/>
        <cdr:cNvSpPr/>
      </cdr:nvSpPr>
      <cdr:spPr>
        <a:xfrm xmlns:a="http://schemas.openxmlformats.org/drawingml/2006/main" rot="16011446">
          <a:off x="895351" y="546157"/>
          <a:ext cx="115852" cy="227565"/>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0.17896</cdr:x>
      <cdr:y>0.13371</cdr:y>
    </cdr:from>
    <cdr:to>
      <cdr:x>0.78304</cdr:x>
      <cdr:y>0.22628</cdr:y>
    </cdr:to>
    <cdr:sp macro="" textlink="">
      <cdr:nvSpPr>
        <cdr:cNvPr id="4" name="TextBox 3"/>
        <cdr:cNvSpPr txBox="1"/>
      </cdr:nvSpPr>
      <cdr:spPr>
        <a:xfrm xmlns:a="http://schemas.openxmlformats.org/drawingml/2006/main">
          <a:off x="361605" y="322730"/>
          <a:ext cx="1220579" cy="2234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4%</a:t>
          </a:r>
        </a:p>
      </cdr:txBody>
    </cdr:sp>
  </cdr:relSizeAnchor>
</c:userShapes>
</file>

<file path=word/drawings/drawing6.xml><?xml version="1.0" encoding="utf-8"?>
<c:userShapes xmlns:c="http://schemas.openxmlformats.org/drawingml/2006/chart">
  <cdr:relSizeAnchor xmlns:cdr="http://schemas.openxmlformats.org/drawingml/2006/chartDrawing">
    <cdr:from>
      <cdr:x>0.40556</cdr:x>
      <cdr:y>0.2056</cdr:y>
    </cdr:from>
    <cdr:to>
      <cdr:x>0.62622</cdr:x>
      <cdr:y>0.30046</cdr:y>
    </cdr:to>
    <cdr:sp macro="" textlink="">
      <cdr:nvSpPr>
        <cdr:cNvPr id="2" name="Right Brace 1"/>
        <cdr:cNvSpPr/>
      </cdr:nvSpPr>
      <cdr:spPr>
        <a:xfrm xmlns:a="http://schemas.openxmlformats.org/drawingml/2006/main" rot="16200000">
          <a:off x="939827" y="382929"/>
          <a:ext cx="228066" cy="450762"/>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0.46563</cdr:x>
      <cdr:y>0.1305</cdr:y>
    </cdr:from>
    <cdr:to>
      <cdr:x>0.53105</cdr:x>
      <cdr:y>0.17789</cdr:y>
    </cdr:to>
    <cdr:sp macro="" textlink="">
      <cdr:nvSpPr>
        <cdr:cNvPr id="2" name="Right Brace 1"/>
        <cdr:cNvSpPr/>
      </cdr:nvSpPr>
      <cdr:spPr>
        <a:xfrm xmlns:a="http://schemas.openxmlformats.org/drawingml/2006/main" rot="16200000">
          <a:off x="958641" y="305204"/>
          <a:ext cx="114300" cy="133350"/>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0.16213</cdr:x>
      <cdr:y>0.03806</cdr:y>
    </cdr:from>
    <cdr:to>
      <cdr:x>0.78393</cdr:x>
      <cdr:y>0.1215</cdr:y>
    </cdr:to>
    <cdr:sp macro="" textlink="">
      <cdr:nvSpPr>
        <cdr:cNvPr id="3" name="TextBox 2"/>
        <cdr:cNvSpPr txBox="1"/>
      </cdr:nvSpPr>
      <cdr:spPr>
        <a:xfrm xmlns:a="http://schemas.openxmlformats.org/drawingml/2006/main">
          <a:off x="330470" y="91793"/>
          <a:ext cx="1267450" cy="2012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a:t>
          </a:r>
          <a:r>
            <a:rPr lang="en-US" sz="1100" baseline="0"/>
            <a:t> Feeding 2%</a:t>
          </a:r>
          <a:endParaRPr lang="en-US" sz="1100"/>
        </a:p>
      </cdr:txBody>
    </cdr:sp>
  </cdr:relSizeAnchor>
</c:userShapes>
</file>

<file path=word/drawings/drawing8.xml><?xml version="1.0" encoding="utf-8"?>
<c:userShapes xmlns:c="http://schemas.openxmlformats.org/drawingml/2006/chart">
  <cdr:relSizeAnchor xmlns:cdr="http://schemas.openxmlformats.org/drawingml/2006/chartDrawing">
    <cdr:from>
      <cdr:x>0.19644</cdr:x>
      <cdr:y>0</cdr:y>
    </cdr:from>
    <cdr:to>
      <cdr:x>0.84131</cdr:x>
      <cdr:y>0.09568</cdr:y>
    </cdr:to>
    <cdr:sp macro="" textlink="">
      <cdr:nvSpPr>
        <cdr:cNvPr id="2" name="TextBox 1"/>
        <cdr:cNvSpPr txBox="1"/>
      </cdr:nvSpPr>
      <cdr:spPr>
        <a:xfrm xmlns:a="http://schemas.openxmlformats.org/drawingml/2006/main">
          <a:off x="396663" y="0"/>
          <a:ext cx="1302186" cy="2305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6% </a:t>
          </a:r>
        </a:p>
      </cdr:txBody>
    </cdr:sp>
  </cdr:relSizeAnchor>
  <cdr:relSizeAnchor xmlns:cdr="http://schemas.openxmlformats.org/drawingml/2006/chartDrawing">
    <cdr:from>
      <cdr:x>0.23278</cdr:x>
      <cdr:y>0.57358</cdr:y>
    </cdr:from>
    <cdr:to>
      <cdr:x>0.65401</cdr:x>
      <cdr:y>0.75448</cdr:y>
    </cdr:to>
    <cdr:sp macro="" textlink="">
      <cdr:nvSpPr>
        <cdr:cNvPr id="3" name="TextBox 2"/>
        <cdr:cNvSpPr txBox="1"/>
      </cdr:nvSpPr>
      <cdr:spPr>
        <a:xfrm xmlns:a="http://schemas.openxmlformats.org/drawingml/2006/main">
          <a:off x="470047" y="1382232"/>
          <a:ext cx="850605" cy="435935"/>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94%</a:t>
          </a: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0.77619</cdr:y>
    </cdr:from>
    <cdr:to>
      <cdr:x>0.20762</cdr:x>
      <cdr:y>1</cdr:y>
    </cdr:to>
    <cdr:sp macro="" textlink="">
      <cdr:nvSpPr>
        <cdr:cNvPr id="2" name="TextBox 1"/>
        <cdr:cNvSpPr txBox="1"/>
      </cdr:nvSpPr>
      <cdr:spPr>
        <a:xfrm xmlns:a="http://schemas.openxmlformats.org/drawingml/2006/main">
          <a:off x="0" y="1490472"/>
          <a:ext cx="923544" cy="429768"/>
        </a:xfrm>
        <a:prstGeom xmlns:a="http://schemas.openxmlformats.org/drawingml/2006/main" prst="rect">
          <a:avLst/>
        </a:prstGeom>
        <a:ln xmlns:a="http://schemas.openxmlformats.org/drawingml/2006/main">
          <a:solidFill>
            <a:schemeClr val="tx1"/>
          </a:solidFill>
        </a:ln>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b="1" i="1">
              <a:latin typeface="Calibri"/>
              <a:ea typeface="+mn-ea"/>
              <a:cs typeface="+mn-cs"/>
            </a:rPr>
            <a:t>Non-Verbal/</a:t>
          </a:r>
          <a:endParaRPr lang="en-US" sz="1100">
            <a:latin typeface="Calibri"/>
            <a:ea typeface="+mn-ea"/>
            <a:cs typeface="+mn-cs"/>
          </a:endParaRPr>
        </a:p>
        <a:p xmlns:a="http://schemas.openxmlformats.org/drawingml/2006/main">
          <a:r>
            <a:rPr lang="en-US" sz="1100" b="1" i="1">
              <a:latin typeface="Calibri"/>
              <a:ea typeface="+mn-ea"/>
              <a:cs typeface="+mn-cs"/>
            </a:rPr>
            <a:t>Visual (55%)</a:t>
          </a:r>
          <a:endParaRPr lang="en-US" sz="1100">
            <a:latin typeface="Calibri"/>
            <a:ea typeface="+mn-ea"/>
            <a:cs typeface="+mn-cs"/>
          </a:endParaRPr>
        </a:p>
        <a:p xmlns:a="http://schemas.openxmlformats.org/drawingml/2006/main">
          <a:endParaRPr lang="en-US" sz="1100" b="1" i="1"/>
        </a:p>
      </cdr:txBody>
    </cdr:sp>
  </cdr:relSizeAnchor>
</c:userShapes>
</file>

<file path=word/drawings/drawing10.xml><?xml version="1.0" encoding="utf-8"?>
<c:userShapes xmlns:c="http://schemas.openxmlformats.org/drawingml/2006/chart">
  <cdr:relSizeAnchor xmlns:cdr="http://schemas.openxmlformats.org/drawingml/2006/chartDrawing">
    <cdr:from>
      <cdr:x>0.43092</cdr:x>
      <cdr:y>0.23575</cdr:y>
    </cdr:from>
    <cdr:to>
      <cdr:x>0.52958</cdr:x>
      <cdr:y>0.27446</cdr:y>
    </cdr:to>
    <cdr:sp macro="" textlink="">
      <cdr:nvSpPr>
        <cdr:cNvPr id="2" name="Right Brace 1"/>
        <cdr:cNvSpPr/>
      </cdr:nvSpPr>
      <cdr:spPr>
        <a:xfrm xmlns:a="http://schemas.openxmlformats.org/drawingml/2006/main" rot="16200000">
          <a:off x="924537" y="516453"/>
          <a:ext cx="93510" cy="199536"/>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0.18047</cdr:x>
      <cdr:y>0.12871</cdr:y>
    </cdr:from>
    <cdr:to>
      <cdr:x>0.79354</cdr:x>
      <cdr:y>0.2347</cdr:y>
    </cdr:to>
    <cdr:sp macro="" textlink="">
      <cdr:nvSpPr>
        <cdr:cNvPr id="3" name="TextBox 2"/>
        <cdr:cNvSpPr txBox="1"/>
      </cdr:nvSpPr>
      <cdr:spPr>
        <a:xfrm xmlns:a="http://schemas.openxmlformats.org/drawingml/2006/main">
          <a:off x="364997" y="310896"/>
          <a:ext cx="1239927" cy="2560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4%</a:t>
          </a:r>
        </a:p>
      </cdr:txBody>
    </cdr:sp>
  </cdr:relSizeAnchor>
</c:userShapes>
</file>

<file path=word/drawings/drawing11.xml><?xml version="1.0" encoding="utf-8"?>
<c:userShapes xmlns:c="http://schemas.openxmlformats.org/drawingml/2006/chart">
  <cdr:relSizeAnchor xmlns:cdr="http://schemas.openxmlformats.org/drawingml/2006/chartDrawing">
    <cdr:from>
      <cdr:x>0.45445</cdr:x>
      <cdr:y>0.19517</cdr:y>
    </cdr:from>
    <cdr:to>
      <cdr:x>0.52968</cdr:x>
      <cdr:y>0.23367</cdr:y>
    </cdr:to>
    <cdr:sp macro="" textlink="">
      <cdr:nvSpPr>
        <cdr:cNvPr id="2" name="Right Brace 1"/>
        <cdr:cNvSpPr/>
      </cdr:nvSpPr>
      <cdr:spPr>
        <a:xfrm xmlns:a="http://schemas.openxmlformats.org/drawingml/2006/main" rot="15981038">
          <a:off x="947873" y="440582"/>
          <a:ext cx="92753" cy="152010"/>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0.17502</cdr:x>
      <cdr:y>0.09174</cdr:y>
    </cdr:from>
    <cdr:to>
      <cdr:x>0.7777</cdr:x>
      <cdr:y>0.18887</cdr:y>
    </cdr:to>
    <cdr:sp macro="" textlink="">
      <cdr:nvSpPr>
        <cdr:cNvPr id="3" name="TextBox 2"/>
        <cdr:cNvSpPr txBox="1"/>
      </cdr:nvSpPr>
      <cdr:spPr>
        <a:xfrm xmlns:a="http://schemas.openxmlformats.org/drawingml/2006/main">
          <a:off x="353643" y="221017"/>
          <a:ext cx="1217755" cy="234017"/>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1100"/>
            <a:t>Infant</a:t>
          </a:r>
          <a:r>
            <a:rPr lang="en-US" sz="1100" baseline="0"/>
            <a:t> Feeding 2%</a:t>
          </a:r>
          <a:endParaRPr lang="en-US" sz="1100"/>
        </a:p>
      </cdr:txBody>
    </cdr:sp>
  </cdr:relSizeAnchor>
  <cdr:relSizeAnchor xmlns:cdr="http://schemas.openxmlformats.org/drawingml/2006/chartDrawing">
    <cdr:from>
      <cdr:x>0.24842</cdr:x>
      <cdr:y>0.60904</cdr:y>
    </cdr:from>
    <cdr:to>
      <cdr:x>0.67991</cdr:x>
      <cdr:y>0.78999</cdr:y>
    </cdr:to>
    <cdr:sp macro="" textlink="">
      <cdr:nvSpPr>
        <cdr:cNvPr id="4" name="TextBox 3"/>
        <cdr:cNvSpPr txBox="1"/>
      </cdr:nvSpPr>
      <cdr:spPr>
        <a:xfrm xmlns:a="http://schemas.openxmlformats.org/drawingml/2006/main">
          <a:off x="501945" y="1467293"/>
          <a:ext cx="871870" cy="435935"/>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98%</a:t>
          </a:r>
        </a:p>
      </cdr:txBody>
    </cdr:sp>
  </cdr:relSizeAnchor>
  <cdr:relSizeAnchor xmlns:cdr="http://schemas.openxmlformats.org/drawingml/2006/chartDrawing">
    <cdr:from>
      <cdr:x>0.16422</cdr:x>
      <cdr:y>0.6937</cdr:y>
    </cdr:from>
    <cdr:to>
      <cdr:x>0.64834</cdr:x>
      <cdr:y>1</cdr:y>
    </cdr:to>
    <cdr:sp macro="" textlink="">
      <cdr:nvSpPr>
        <cdr:cNvPr id="6" name="TextBox 5"/>
        <cdr:cNvSpPr txBox="1"/>
      </cdr:nvSpPr>
      <cdr:spPr>
        <a:xfrm xmlns:a="http://schemas.openxmlformats.org/drawingml/2006/main">
          <a:off x="331824" y="1977656"/>
          <a:ext cx="978196" cy="7379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drawings/drawing12.xml><?xml version="1.0" encoding="utf-8"?>
<c:userShapes xmlns:c="http://schemas.openxmlformats.org/drawingml/2006/chart">
  <cdr:relSizeAnchor xmlns:cdr="http://schemas.openxmlformats.org/drawingml/2006/chartDrawing">
    <cdr:from>
      <cdr:x>0.42573</cdr:x>
      <cdr:y>0.13457</cdr:y>
    </cdr:from>
    <cdr:to>
      <cdr:x>0.50876</cdr:x>
      <cdr:y>0.17892</cdr:y>
    </cdr:to>
    <cdr:sp macro="" textlink="">
      <cdr:nvSpPr>
        <cdr:cNvPr id="2" name="Right Brace 1"/>
        <cdr:cNvSpPr/>
      </cdr:nvSpPr>
      <cdr:spPr>
        <a:xfrm xmlns:a="http://schemas.openxmlformats.org/drawingml/2006/main" rot="15867016">
          <a:off x="890305" y="294380"/>
          <a:ext cx="107014" cy="167711"/>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0.17209</cdr:x>
      <cdr:y>0.03189</cdr:y>
    </cdr:from>
    <cdr:to>
      <cdr:x>0.77717</cdr:x>
      <cdr:y>0.12381</cdr:y>
    </cdr:to>
    <cdr:sp macro="" textlink="">
      <cdr:nvSpPr>
        <cdr:cNvPr id="3" name="TextBox 2"/>
        <cdr:cNvSpPr txBox="1"/>
      </cdr:nvSpPr>
      <cdr:spPr>
        <a:xfrm xmlns:a="http://schemas.openxmlformats.org/drawingml/2006/main">
          <a:off x="347616" y="76955"/>
          <a:ext cx="1222218" cy="2218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2%</a:t>
          </a:r>
        </a:p>
      </cdr:txBody>
    </cdr:sp>
  </cdr:relSizeAnchor>
  <cdr:relSizeAnchor xmlns:cdr="http://schemas.openxmlformats.org/drawingml/2006/chartDrawing">
    <cdr:from>
      <cdr:x>0.26955</cdr:x>
      <cdr:y>0.54639</cdr:y>
    </cdr:from>
    <cdr:to>
      <cdr:x>0.69592</cdr:x>
      <cdr:y>0.72705</cdr:y>
    </cdr:to>
    <cdr:sp macro="" textlink="">
      <cdr:nvSpPr>
        <cdr:cNvPr id="4" name="TextBox 3"/>
        <cdr:cNvSpPr txBox="1"/>
      </cdr:nvSpPr>
      <cdr:spPr>
        <a:xfrm xmlns:a="http://schemas.openxmlformats.org/drawingml/2006/main">
          <a:off x="544474" y="1318438"/>
          <a:ext cx="861237" cy="435934"/>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98%</a:t>
          </a:r>
        </a:p>
      </cdr:txBody>
    </cdr:sp>
  </cdr:relSizeAnchor>
</c:userShapes>
</file>

<file path=word/drawings/drawing13.xml><?xml version="1.0" encoding="utf-8"?>
<c:userShapes xmlns:c="http://schemas.openxmlformats.org/drawingml/2006/chart">
  <cdr:relSizeAnchor xmlns:cdr="http://schemas.openxmlformats.org/drawingml/2006/chartDrawing">
    <cdr:from>
      <cdr:x>0.4068</cdr:x>
      <cdr:y>0.1205</cdr:y>
    </cdr:from>
    <cdr:to>
      <cdr:x>0.51471</cdr:x>
      <cdr:y>0.1672</cdr:y>
    </cdr:to>
    <cdr:sp macro="" textlink="">
      <cdr:nvSpPr>
        <cdr:cNvPr id="2" name="Right Brace 1"/>
        <cdr:cNvSpPr/>
      </cdr:nvSpPr>
      <cdr:spPr>
        <a:xfrm xmlns:a="http://schemas.openxmlformats.org/drawingml/2006/main" rot="16018130">
          <a:off x="874356" y="238121"/>
          <a:ext cx="112675" cy="217984"/>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0.17722</cdr:x>
      <cdr:y>0.02335</cdr:y>
    </cdr:from>
    <cdr:to>
      <cdr:x>0.7758</cdr:x>
      <cdr:y>0.11135</cdr:y>
    </cdr:to>
    <cdr:sp macro="" textlink="">
      <cdr:nvSpPr>
        <cdr:cNvPr id="3" name="TextBox 2"/>
        <cdr:cNvSpPr txBox="1"/>
      </cdr:nvSpPr>
      <cdr:spPr>
        <a:xfrm xmlns:a="http://schemas.openxmlformats.org/drawingml/2006/main">
          <a:off x="357977" y="56338"/>
          <a:ext cx="1209088" cy="2123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4%</a:t>
          </a:r>
        </a:p>
      </cdr:txBody>
    </cdr:sp>
  </cdr:relSizeAnchor>
  <cdr:relSizeAnchor xmlns:cdr="http://schemas.openxmlformats.org/drawingml/2006/chartDrawing">
    <cdr:from>
      <cdr:x>0.23797</cdr:x>
      <cdr:y>0.51995</cdr:y>
    </cdr:from>
    <cdr:to>
      <cdr:x>0.69066</cdr:x>
      <cdr:y>0.68739</cdr:y>
    </cdr:to>
    <cdr:sp macro="" textlink="">
      <cdr:nvSpPr>
        <cdr:cNvPr id="4" name="TextBox 3"/>
        <cdr:cNvSpPr txBox="1"/>
      </cdr:nvSpPr>
      <cdr:spPr>
        <a:xfrm xmlns:a="http://schemas.openxmlformats.org/drawingml/2006/main">
          <a:off x="480681" y="1254643"/>
          <a:ext cx="914400" cy="404037"/>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a:t>
          </a:r>
          <a:r>
            <a:rPr lang="en-US" sz="1000" baseline="0"/>
            <a:t> Infant Feeding 96%</a:t>
          </a:r>
          <a:endParaRPr lang="en-US" sz="1000"/>
        </a:p>
      </cdr:txBody>
    </cdr:sp>
  </cdr:relSizeAnchor>
</c:userShapes>
</file>

<file path=word/drawings/drawing14.xml><?xml version="1.0" encoding="utf-8"?>
<c:userShapes xmlns:c="http://schemas.openxmlformats.org/drawingml/2006/chart">
  <cdr:relSizeAnchor xmlns:cdr="http://schemas.openxmlformats.org/drawingml/2006/chartDrawing">
    <cdr:from>
      <cdr:x>0.42701</cdr:x>
      <cdr:y>0.13402</cdr:y>
    </cdr:from>
    <cdr:to>
      <cdr:x>0.49999</cdr:x>
      <cdr:y>0.17192</cdr:y>
    </cdr:to>
    <cdr:sp macro="" textlink="">
      <cdr:nvSpPr>
        <cdr:cNvPr id="2" name="Right Brace 1"/>
        <cdr:cNvSpPr/>
      </cdr:nvSpPr>
      <cdr:spPr>
        <a:xfrm xmlns:a="http://schemas.openxmlformats.org/drawingml/2006/main" rot="15970268">
          <a:off x="890522" y="295400"/>
          <a:ext cx="91440" cy="147430"/>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0.14448</cdr:x>
      <cdr:y>0.04093</cdr:y>
    </cdr:from>
    <cdr:to>
      <cdr:x>0.78368</cdr:x>
      <cdr:y>0.12733</cdr:y>
    </cdr:to>
    <cdr:sp macro="" textlink="">
      <cdr:nvSpPr>
        <cdr:cNvPr id="3" name="TextBox 2"/>
        <cdr:cNvSpPr txBox="1"/>
      </cdr:nvSpPr>
      <cdr:spPr>
        <a:xfrm xmlns:a="http://schemas.openxmlformats.org/drawingml/2006/main">
          <a:off x="291845" y="98756"/>
          <a:ext cx="1291133" cy="2084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 Feeding 3%</a:t>
          </a:r>
        </a:p>
      </cdr:txBody>
    </cdr:sp>
  </cdr:relSizeAnchor>
  <cdr:relSizeAnchor xmlns:cdr="http://schemas.openxmlformats.org/drawingml/2006/chartDrawing">
    <cdr:from>
      <cdr:x>0.20639</cdr:x>
      <cdr:y>0.55961</cdr:y>
    </cdr:from>
    <cdr:to>
      <cdr:x>0.6696</cdr:x>
      <cdr:y>0.73146</cdr:y>
    </cdr:to>
    <cdr:sp macro="" textlink="">
      <cdr:nvSpPr>
        <cdr:cNvPr id="4" name="TextBox 3"/>
        <cdr:cNvSpPr txBox="1"/>
      </cdr:nvSpPr>
      <cdr:spPr>
        <a:xfrm xmlns:a="http://schemas.openxmlformats.org/drawingml/2006/main">
          <a:off x="416885" y="1350335"/>
          <a:ext cx="935666" cy="414670"/>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a:t>
          </a:r>
          <a:r>
            <a:rPr lang="en-US" sz="1000" baseline="0"/>
            <a:t> 97%</a:t>
          </a:r>
          <a:endParaRPr lang="en-US" sz="1000"/>
        </a:p>
      </cdr:txBody>
    </cdr:sp>
  </cdr:relSizeAnchor>
</c:userShapes>
</file>

<file path=word/drawings/drawing15.xml><?xml version="1.0" encoding="utf-8"?>
<c:userShapes xmlns:c="http://schemas.openxmlformats.org/drawingml/2006/chart">
  <cdr:relSizeAnchor xmlns:cdr="http://schemas.openxmlformats.org/drawingml/2006/chartDrawing">
    <cdr:from>
      <cdr:x>0.42251</cdr:x>
      <cdr:y>0.13263</cdr:y>
    </cdr:from>
    <cdr:to>
      <cdr:x>0.52059</cdr:x>
      <cdr:y>0.17526</cdr:y>
    </cdr:to>
    <cdr:sp macro="" textlink="">
      <cdr:nvSpPr>
        <cdr:cNvPr id="2" name="Right Brace 1"/>
        <cdr:cNvSpPr/>
      </cdr:nvSpPr>
      <cdr:spPr>
        <a:xfrm xmlns:a="http://schemas.openxmlformats.org/drawingml/2006/main" rot="16001797">
          <a:off x="901065" y="272415"/>
          <a:ext cx="102870" cy="198120"/>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0.04182</cdr:x>
      <cdr:y>0.01787</cdr:y>
    </cdr:from>
    <cdr:to>
      <cdr:x>0.93438</cdr:x>
      <cdr:y>0.1144</cdr:y>
    </cdr:to>
    <cdr:sp macro="" textlink="">
      <cdr:nvSpPr>
        <cdr:cNvPr id="3" name="TextBox 2"/>
        <cdr:cNvSpPr txBox="1"/>
      </cdr:nvSpPr>
      <cdr:spPr>
        <a:xfrm xmlns:a="http://schemas.openxmlformats.org/drawingml/2006/main">
          <a:off x="84468" y="43132"/>
          <a:ext cx="1802920" cy="2329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Infant</a:t>
          </a:r>
          <a:r>
            <a:rPr lang="en-US" sz="1100" baseline="0"/>
            <a:t> Feeding Content 3%</a:t>
          </a:r>
          <a:endParaRPr lang="en-US" sz="1100"/>
        </a:p>
      </cdr:txBody>
    </cdr:sp>
  </cdr:relSizeAnchor>
  <cdr:relSizeAnchor xmlns:cdr="http://schemas.openxmlformats.org/drawingml/2006/chartDrawing">
    <cdr:from>
      <cdr:x>0.22744</cdr:x>
      <cdr:y>0.52876</cdr:y>
    </cdr:from>
    <cdr:to>
      <cdr:x>0.6696</cdr:x>
      <cdr:y>0.70061</cdr:y>
    </cdr:to>
    <cdr:sp macro="" textlink="">
      <cdr:nvSpPr>
        <cdr:cNvPr id="4" name="TextBox 3"/>
        <cdr:cNvSpPr txBox="1"/>
      </cdr:nvSpPr>
      <cdr:spPr>
        <a:xfrm xmlns:a="http://schemas.openxmlformats.org/drawingml/2006/main">
          <a:off x="459416" y="1275907"/>
          <a:ext cx="893135" cy="414670"/>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000"/>
            <a:t>No Infant Feeding 97%</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87</Pages>
  <Words>17174</Words>
  <Characters>97895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E. Pate-Bennett</dc:creator>
  <cp:lastModifiedBy>Mary E. Pate-Bennett</cp:lastModifiedBy>
  <cp:revision>2</cp:revision>
  <cp:lastPrinted>2013-05-29T04:36:00Z</cp:lastPrinted>
  <dcterms:created xsi:type="dcterms:W3CDTF">2013-07-24T14:49:00Z</dcterms:created>
  <dcterms:modified xsi:type="dcterms:W3CDTF">2013-07-24T14:49:00Z</dcterms:modified>
</cp:coreProperties>
</file>