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629BF7" w14:textId="77777777" w:rsidR="00F948D6" w:rsidRDefault="00F948D6" w:rsidP="00E3184C">
      <w:pPr>
        <w:spacing w:line="480" w:lineRule="auto"/>
        <w:jc w:val="center"/>
        <w:rPr>
          <w:rFonts w:ascii="Times New Roman" w:hAnsi="Times New Roman"/>
        </w:rPr>
      </w:pPr>
    </w:p>
    <w:p w14:paraId="34064CF1" w14:textId="77777777" w:rsidR="00F948D6" w:rsidRDefault="00F948D6" w:rsidP="00E3184C">
      <w:pPr>
        <w:spacing w:line="480" w:lineRule="auto"/>
        <w:jc w:val="center"/>
        <w:rPr>
          <w:rFonts w:ascii="Times New Roman" w:hAnsi="Times New Roman"/>
        </w:rPr>
      </w:pPr>
    </w:p>
    <w:p w14:paraId="70C276EA" w14:textId="77777777" w:rsidR="00F948D6" w:rsidRDefault="00F948D6" w:rsidP="00E3184C">
      <w:pPr>
        <w:spacing w:line="480" w:lineRule="auto"/>
        <w:jc w:val="center"/>
        <w:rPr>
          <w:rFonts w:ascii="Times New Roman" w:hAnsi="Times New Roman"/>
        </w:rPr>
      </w:pPr>
    </w:p>
    <w:p w14:paraId="587C2537" w14:textId="77777777" w:rsidR="00504C99" w:rsidRDefault="00504C99" w:rsidP="00F948D6">
      <w:pPr>
        <w:spacing w:line="480" w:lineRule="auto"/>
        <w:jc w:val="center"/>
        <w:rPr>
          <w:rFonts w:ascii="Times New Roman" w:hAnsi="Times New Roman"/>
        </w:rPr>
      </w:pPr>
    </w:p>
    <w:p w14:paraId="627D87A3" w14:textId="77777777" w:rsidR="00F948D6" w:rsidRDefault="00F948D6" w:rsidP="00F948D6">
      <w:pPr>
        <w:spacing w:line="480" w:lineRule="auto"/>
        <w:jc w:val="center"/>
        <w:rPr>
          <w:rFonts w:ascii="Times New Roman" w:hAnsi="Times New Roman"/>
        </w:rPr>
      </w:pPr>
      <w:r>
        <w:rPr>
          <w:rFonts w:ascii="Times New Roman" w:hAnsi="Times New Roman"/>
        </w:rPr>
        <w:t xml:space="preserve">Influence of </w:t>
      </w:r>
      <w:r>
        <w:rPr>
          <w:rFonts w:ascii="Times New Roman" w:hAnsi="Times New Roman"/>
          <w:i/>
        </w:rPr>
        <w:t>tlp5</w:t>
      </w:r>
      <w:r>
        <w:rPr>
          <w:rFonts w:ascii="Times New Roman" w:hAnsi="Times New Roman"/>
        </w:rPr>
        <w:t xml:space="preserve">, </w:t>
      </w:r>
      <w:r>
        <w:rPr>
          <w:rFonts w:ascii="Times New Roman" w:hAnsi="Times New Roman"/>
          <w:i/>
        </w:rPr>
        <w:t>che1P, tlp4A,</w:t>
      </w:r>
      <w:r w:rsidRPr="00874C31">
        <w:rPr>
          <w:rFonts w:ascii="Times New Roman" w:hAnsi="Times New Roman"/>
        </w:rPr>
        <w:t xml:space="preserve"> and</w:t>
      </w:r>
      <w:r>
        <w:rPr>
          <w:rFonts w:ascii="Times New Roman" w:hAnsi="Times New Roman"/>
          <w:i/>
        </w:rPr>
        <w:t xml:space="preserve"> che4STAS</w:t>
      </w:r>
      <w:r>
        <w:rPr>
          <w:rFonts w:ascii="Times New Roman" w:hAnsi="Times New Roman"/>
        </w:rPr>
        <w:t xml:space="preserve"> Promoters on Chemotaxis in </w:t>
      </w:r>
    </w:p>
    <w:p w14:paraId="04C96311" w14:textId="77777777" w:rsidR="00F948D6" w:rsidRDefault="00F948D6" w:rsidP="00F948D6">
      <w:pPr>
        <w:spacing w:line="480" w:lineRule="auto"/>
        <w:jc w:val="center"/>
        <w:rPr>
          <w:rFonts w:ascii="Times New Roman" w:hAnsi="Times New Roman"/>
          <w:i/>
        </w:rPr>
      </w:pPr>
      <w:r>
        <w:rPr>
          <w:rFonts w:ascii="Times New Roman" w:hAnsi="Times New Roman"/>
          <w:i/>
        </w:rPr>
        <w:t>Azospirillum b</w:t>
      </w:r>
      <w:r w:rsidRPr="00E3184C">
        <w:rPr>
          <w:rFonts w:ascii="Times New Roman" w:hAnsi="Times New Roman"/>
          <w:i/>
        </w:rPr>
        <w:t>rasilense</w:t>
      </w:r>
    </w:p>
    <w:p w14:paraId="3CEA3767" w14:textId="0212E6E5" w:rsidR="00F948D6" w:rsidRDefault="00F948D6" w:rsidP="00F948D6">
      <w:pPr>
        <w:spacing w:line="480" w:lineRule="auto"/>
        <w:jc w:val="center"/>
        <w:rPr>
          <w:rFonts w:ascii="Times New Roman" w:hAnsi="Times New Roman"/>
        </w:rPr>
      </w:pPr>
      <w:r>
        <w:rPr>
          <w:rFonts w:ascii="Times New Roman" w:hAnsi="Times New Roman"/>
        </w:rPr>
        <w:t>Brian W. Connor</w:t>
      </w:r>
    </w:p>
    <w:p w14:paraId="4487CAC7" w14:textId="0FE6D1CF" w:rsidR="002B1D13" w:rsidRPr="002B1D13" w:rsidRDefault="002B1D13" w:rsidP="00F948D6">
      <w:pPr>
        <w:spacing w:line="480" w:lineRule="auto"/>
        <w:jc w:val="center"/>
        <w:rPr>
          <w:rFonts w:ascii="Times New Roman" w:hAnsi="Times New Roman"/>
        </w:rPr>
      </w:pPr>
      <w:r w:rsidRPr="002B1D13">
        <w:rPr>
          <w:rFonts w:ascii="Times New Roman" w:hAnsi="Times New Roman"/>
        </w:rPr>
        <w:t xml:space="preserve">Dr. </w:t>
      </w:r>
      <w:r w:rsidR="00F0240C" w:rsidRPr="002B1D13">
        <w:rPr>
          <w:rFonts w:ascii="Times New Roman" w:hAnsi="Times New Roman"/>
        </w:rPr>
        <w:t>Gladys</w:t>
      </w:r>
      <w:r w:rsidRPr="002B1D13">
        <w:rPr>
          <w:rFonts w:ascii="Times New Roman" w:hAnsi="Times New Roman"/>
        </w:rPr>
        <w:t xml:space="preserve"> Alexandre (Advisor)</w:t>
      </w:r>
    </w:p>
    <w:p w14:paraId="2A30961E" w14:textId="24FBB5D9" w:rsidR="00F948D6" w:rsidRDefault="00F948D6" w:rsidP="00F948D6">
      <w:pPr>
        <w:spacing w:line="480" w:lineRule="auto"/>
        <w:jc w:val="center"/>
        <w:rPr>
          <w:rFonts w:ascii="Times New Roman" w:hAnsi="Times New Roman"/>
        </w:rPr>
      </w:pPr>
      <w:r>
        <w:rPr>
          <w:rFonts w:ascii="Times New Roman" w:hAnsi="Times New Roman"/>
        </w:rPr>
        <w:t>The University of Tennessee, Knoxville</w:t>
      </w:r>
    </w:p>
    <w:p w14:paraId="119B19E4" w14:textId="071244A9" w:rsidR="002B1D13" w:rsidRPr="002B1D13" w:rsidRDefault="002B1D13" w:rsidP="00F948D6">
      <w:pPr>
        <w:spacing w:line="480" w:lineRule="auto"/>
        <w:jc w:val="center"/>
        <w:rPr>
          <w:rFonts w:ascii="Times New Roman" w:hAnsi="Times New Roman"/>
          <w:color w:val="000000" w:themeColor="text1"/>
        </w:rPr>
      </w:pPr>
      <w:r w:rsidRPr="002B1D13">
        <w:rPr>
          <w:rFonts w:ascii="Times New Roman" w:hAnsi="Times New Roman"/>
          <w:color w:val="000000" w:themeColor="text1"/>
        </w:rPr>
        <w:t xml:space="preserve">Biochemistry, Cellular and Molecular Biology </w:t>
      </w:r>
    </w:p>
    <w:p w14:paraId="5366906C" w14:textId="77777777" w:rsidR="002B1D13" w:rsidRPr="002B1D13" w:rsidRDefault="002B1D13" w:rsidP="00F948D6">
      <w:pPr>
        <w:spacing w:line="480" w:lineRule="auto"/>
        <w:jc w:val="center"/>
        <w:rPr>
          <w:rFonts w:ascii="Times New Roman" w:hAnsi="Times New Roman"/>
          <w:color w:val="000000" w:themeColor="text1"/>
        </w:rPr>
      </w:pPr>
    </w:p>
    <w:p w14:paraId="005C350D" w14:textId="77777777" w:rsidR="00F948D6" w:rsidRPr="00F948D6" w:rsidRDefault="00F948D6" w:rsidP="00F948D6">
      <w:pPr>
        <w:spacing w:line="480" w:lineRule="auto"/>
        <w:jc w:val="center"/>
        <w:rPr>
          <w:rFonts w:ascii="Times New Roman" w:hAnsi="Times New Roman"/>
        </w:rPr>
      </w:pPr>
    </w:p>
    <w:p w14:paraId="55993C54" w14:textId="77777777" w:rsidR="00F948D6" w:rsidRDefault="00F948D6" w:rsidP="00E3184C">
      <w:pPr>
        <w:spacing w:line="480" w:lineRule="auto"/>
        <w:jc w:val="center"/>
        <w:rPr>
          <w:rFonts w:ascii="Times New Roman" w:hAnsi="Times New Roman"/>
        </w:rPr>
      </w:pPr>
    </w:p>
    <w:p w14:paraId="72AC3F80" w14:textId="77777777" w:rsidR="00F948D6" w:rsidRDefault="00F948D6" w:rsidP="00E3184C">
      <w:pPr>
        <w:spacing w:line="480" w:lineRule="auto"/>
        <w:jc w:val="center"/>
        <w:rPr>
          <w:rFonts w:ascii="Times New Roman" w:hAnsi="Times New Roman"/>
        </w:rPr>
      </w:pPr>
    </w:p>
    <w:p w14:paraId="6F58E624" w14:textId="77777777" w:rsidR="00F948D6" w:rsidRDefault="00F948D6" w:rsidP="00E3184C">
      <w:pPr>
        <w:spacing w:line="480" w:lineRule="auto"/>
        <w:jc w:val="center"/>
        <w:rPr>
          <w:rFonts w:ascii="Times New Roman" w:hAnsi="Times New Roman"/>
        </w:rPr>
      </w:pPr>
    </w:p>
    <w:p w14:paraId="4081EC16" w14:textId="77777777" w:rsidR="00F948D6" w:rsidRDefault="00F948D6" w:rsidP="00E3184C">
      <w:pPr>
        <w:spacing w:line="480" w:lineRule="auto"/>
        <w:jc w:val="center"/>
        <w:rPr>
          <w:rFonts w:ascii="Times New Roman" w:hAnsi="Times New Roman"/>
        </w:rPr>
      </w:pPr>
    </w:p>
    <w:p w14:paraId="534AEF51" w14:textId="77777777" w:rsidR="00F948D6" w:rsidRDefault="00F948D6" w:rsidP="00E3184C">
      <w:pPr>
        <w:spacing w:line="480" w:lineRule="auto"/>
        <w:jc w:val="center"/>
        <w:rPr>
          <w:rFonts w:ascii="Times New Roman" w:hAnsi="Times New Roman"/>
        </w:rPr>
      </w:pPr>
    </w:p>
    <w:p w14:paraId="7CCBE2C5" w14:textId="77777777" w:rsidR="00F948D6" w:rsidRDefault="00F948D6" w:rsidP="00E3184C">
      <w:pPr>
        <w:spacing w:line="480" w:lineRule="auto"/>
        <w:jc w:val="center"/>
        <w:rPr>
          <w:rFonts w:ascii="Times New Roman" w:hAnsi="Times New Roman"/>
        </w:rPr>
      </w:pPr>
    </w:p>
    <w:p w14:paraId="34C7926F" w14:textId="77777777" w:rsidR="00F948D6" w:rsidRDefault="00F948D6" w:rsidP="00E3184C">
      <w:pPr>
        <w:spacing w:line="480" w:lineRule="auto"/>
        <w:jc w:val="center"/>
        <w:rPr>
          <w:rFonts w:ascii="Times New Roman" w:hAnsi="Times New Roman"/>
        </w:rPr>
      </w:pPr>
    </w:p>
    <w:p w14:paraId="67497155" w14:textId="77777777" w:rsidR="00F948D6" w:rsidRDefault="00F948D6" w:rsidP="00E3184C">
      <w:pPr>
        <w:spacing w:line="480" w:lineRule="auto"/>
        <w:jc w:val="center"/>
        <w:rPr>
          <w:rFonts w:ascii="Times New Roman" w:hAnsi="Times New Roman"/>
        </w:rPr>
      </w:pPr>
    </w:p>
    <w:p w14:paraId="078DAEE3" w14:textId="77777777" w:rsidR="00F948D6" w:rsidRDefault="00F948D6" w:rsidP="00E3184C">
      <w:pPr>
        <w:spacing w:line="480" w:lineRule="auto"/>
        <w:jc w:val="center"/>
        <w:rPr>
          <w:rFonts w:ascii="Times New Roman" w:hAnsi="Times New Roman"/>
        </w:rPr>
      </w:pPr>
    </w:p>
    <w:p w14:paraId="617AE83F" w14:textId="77777777" w:rsidR="00F948D6" w:rsidRDefault="00F948D6" w:rsidP="00E3184C">
      <w:pPr>
        <w:spacing w:line="480" w:lineRule="auto"/>
        <w:jc w:val="center"/>
        <w:rPr>
          <w:rFonts w:ascii="Times New Roman" w:hAnsi="Times New Roman"/>
        </w:rPr>
      </w:pPr>
    </w:p>
    <w:p w14:paraId="432C920D" w14:textId="77777777" w:rsidR="00F948D6" w:rsidRDefault="00F948D6" w:rsidP="00E3184C">
      <w:pPr>
        <w:spacing w:line="480" w:lineRule="auto"/>
        <w:jc w:val="center"/>
        <w:rPr>
          <w:rFonts w:ascii="Times New Roman" w:hAnsi="Times New Roman"/>
        </w:rPr>
      </w:pPr>
    </w:p>
    <w:p w14:paraId="1FEBDC69" w14:textId="77777777" w:rsidR="00F948D6" w:rsidRDefault="00F948D6" w:rsidP="00E3184C">
      <w:pPr>
        <w:spacing w:line="480" w:lineRule="auto"/>
        <w:jc w:val="center"/>
        <w:rPr>
          <w:rFonts w:ascii="Times New Roman" w:hAnsi="Times New Roman"/>
        </w:rPr>
      </w:pPr>
    </w:p>
    <w:p w14:paraId="367359E6" w14:textId="77777777" w:rsidR="00F948D6" w:rsidRDefault="00F948D6" w:rsidP="00E3184C">
      <w:pPr>
        <w:spacing w:line="480" w:lineRule="auto"/>
        <w:jc w:val="center"/>
        <w:rPr>
          <w:rFonts w:ascii="Times New Roman" w:hAnsi="Times New Roman"/>
        </w:rPr>
      </w:pPr>
    </w:p>
    <w:p w14:paraId="599331E4" w14:textId="77777777" w:rsidR="00860F58" w:rsidRDefault="00860F58" w:rsidP="00E3184C">
      <w:pPr>
        <w:spacing w:line="480" w:lineRule="auto"/>
        <w:rPr>
          <w:rFonts w:ascii="Times New Roman" w:hAnsi="Times New Roman"/>
        </w:rPr>
      </w:pPr>
    </w:p>
    <w:p w14:paraId="7B679D16" w14:textId="77777777" w:rsidR="00E3184C" w:rsidRDefault="00E3184C" w:rsidP="00E3184C">
      <w:pPr>
        <w:spacing w:line="480" w:lineRule="auto"/>
        <w:rPr>
          <w:rFonts w:ascii="Times New Roman" w:hAnsi="Times New Roman"/>
          <w:b/>
        </w:rPr>
      </w:pPr>
      <w:r w:rsidRPr="00E3184C">
        <w:rPr>
          <w:rFonts w:ascii="Times New Roman" w:hAnsi="Times New Roman"/>
          <w:b/>
        </w:rPr>
        <w:t>Introduction</w:t>
      </w:r>
    </w:p>
    <w:p w14:paraId="510241CA" w14:textId="77777777" w:rsidR="00103C37" w:rsidRDefault="00E3184C" w:rsidP="00E3184C">
      <w:pPr>
        <w:spacing w:line="480" w:lineRule="auto"/>
        <w:rPr>
          <w:rFonts w:ascii="Times New Roman" w:hAnsi="Times New Roman"/>
        </w:rPr>
      </w:pPr>
      <w:r>
        <w:rPr>
          <w:rFonts w:ascii="Times New Roman" w:hAnsi="Times New Roman"/>
          <w:b/>
        </w:rPr>
        <w:tab/>
      </w:r>
      <w:r>
        <w:rPr>
          <w:rFonts w:ascii="Times New Roman" w:hAnsi="Times New Roman"/>
        </w:rPr>
        <w:t xml:space="preserve">Chemotaxis is the mechanism by which bacteria, as well as other single and multicellular organisms, regulate their movement based on the various chemical signals in the environment. </w:t>
      </w:r>
    </w:p>
    <w:p w14:paraId="6E0915F2" w14:textId="0887E0A4" w:rsidR="009524C0" w:rsidRDefault="00103C37" w:rsidP="00E3184C">
      <w:pPr>
        <w:spacing w:line="480" w:lineRule="auto"/>
        <w:rPr>
          <w:rFonts w:ascii="Times New Roman" w:hAnsi="Times New Roman"/>
          <w:b/>
        </w:rPr>
      </w:pPr>
      <w:r>
        <w:rPr>
          <w:rFonts w:ascii="Times New Roman" w:hAnsi="Times New Roman"/>
        </w:rPr>
        <w:t xml:space="preserve">The goal of this research project is to determine the levels of gene expression of several chemotaxis genes encoded in the genome of the alphaproteobacterium </w:t>
      </w:r>
      <w:r w:rsidRPr="00BC7B62">
        <w:rPr>
          <w:rFonts w:ascii="Times New Roman" w:hAnsi="Times New Roman"/>
          <w:i/>
        </w:rPr>
        <w:t>Azospirillum brasilense</w:t>
      </w:r>
      <w:r>
        <w:rPr>
          <w:rFonts w:ascii="Times New Roman" w:hAnsi="Times New Roman"/>
        </w:rPr>
        <w:t xml:space="preserve"> by analyzing the activity of</w:t>
      </w:r>
      <w:r w:rsidR="00814FCA">
        <w:rPr>
          <w:rFonts w:ascii="Times New Roman" w:hAnsi="Times New Roman"/>
        </w:rPr>
        <w:t xml:space="preserve"> </w:t>
      </w:r>
      <w:r>
        <w:rPr>
          <w:rFonts w:ascii="Times New Roman" w:hAnsi="Times New Roman"/>
        </w:rPr>
        <w:t xml:space="preserve">their promoters. The four genes of interest are </w:t>
      </w:r>
      <w:r w:rsidR="00B30C05" w:rsidRPr="00B30C05">
        <w:rPr>
          <w:rFonts w:ascii="Times New Roman" w:hAnsi="Times New Roman"/>
          <w:i/>
        </w:rPr>
        <w:t>t</w:t>
      </w:r>
      <w:r w:rsidRPr="00B30C05">
        <w:rPr>
          <w:rFonts w:ascii="Times New Roman" w:hAnsi="Times New Roman"/>
          <w:i/>
        </w:rPr>
        <w:t xml:space="preserve">lp5P, </w:t>
      </w:r>
      <w:r w:rsidR="00B30C05" w:rsidRPr="00B30C05">
        <w:rPr>
          <w:rFonts w:ascii="Times New Roman" w:hAnsi="Times New Roman"/>
          <w:i/>
        </w:rPr>
        <w:t>c</w:t>
      </w:r>
      <w:r w:rsidRPr="00B30C05">
        <w:rPr>
          <w:rFonts w:ascii="Times New Roman" w:hAnsi="Times New Roman"/>
          <w:i/>
        </w:rPr>
        <w:t xml:space="preserve">he1P, </w:t>
      </w:r>
      <w:r w:rsidR="00B30C05" w:rsidRPr="00B30C05">
        <w:rPr>
          <w:rFonts w:ascii="Times New Roman" w:hAnsi="Times New Roman"/>
          <w:i/>
        </w:rPr>
        <w:t>t</w:t>
      </w:r>
      <w:r w:rsidRPr="00B30C05">
        <w:rPr>
          <w:rFonts w:ascii="Times New Roman" w:hAnsi="Times New Roman"/>
          <w:i/>
        </w:rPr>
        <w:t>lp4AP</w:t>
      </w:r>
      <w:r>
        <w:rPr>
          <w:rFonts w:ascii="Times New Roman" w:hAnsi="Times New Roman"/>
        </w:rPr>
        <w:t xml:space="preserve">, and </w:t>
      </w:r>
      <w:r w:rsidR="00B30C05" w:rsidRPr="00B30C05">
        <w:rPr>
          <w:rFonts w:ascii="Times New Roman" w:hAnsi="Times New Roman"/>
          <w:i/>
        </w:rPr>
        <w:t>c</w:t>
      </w:r>
      <w:r w:rsidRPr="00B30C05">
        <w:rPr>
          <w:rFonts w:ascii="Times New Roman" w:hAnsi="Times New Roman"/>
          <w:i/>
        </w:rPr>
        <w:t>he4STASP</w:t>
      </w:r>
      <w:r>
        <w:rPr>
          <w:rFonts w:ascii="Times New Roman" w:hAnsi="Times New Roman"/>
        </w:rPr>
        <w:t xml:space="preserve">. </w:t>
      </w:r>
      <w:r w:rsidR="009524C0">
        <w:rPr>
          <w:rFonts w:ascii="Times New Roman" w:hAnsi="Times New Roman"/>
        </w:rPr>
        <w:t xml:space="preserve"> The products of these genes function in chemotaxis</w:t>
      </w:r>
      <w:r w:rsidR="00814FCA">
        <w:rPr>
          <w:rFonts w:ascii="Times New Roman" w:hAnsi="Times New Roman"/>
        </w:rPr>
        <w:t>,</w:t>
      </w:r>
      <w:r w:rsidR="009524C0">
        <w:rPr>
          <w:rFonts w:ascii="Times New Roman" w:hAnsi="Times New Roman"/>
        </w:rPr>
        <w:t xml:space="preserve"> and their relative contribution to the overall chmeotaxis response will depend on their expression level.  The goal of the research conducted here is to determine the level of expression of these genes by probing the activity of their promoter regions. In order to measure promoter activity, 5’ DNA region</w:t>
      </w:r>
      <w:r w:rsidR="00B30C05">
        <w:rPr>
          <w:rFonts w:ascii="Times New Roman" w:hAnsi="Times New Roman"/>
        </w:rPr>
        <w:t>s</w:t>
      </w:r>
      <w:r w:rsidR="00A26E9E">
        <w:rPr>
          <w:rFonts w:ascii="Times New Roman" w:hAnsi="Times New Roman"/>
        </w:rPr>
        <w:t xml:space="preserve"> </w:t>
      </w:r>
      <w:r w:rsidR="009524C0">
        <w:rPr>
          <w:rFonts w:ascii="Times New Roman" w:hAnsi="Times New Roman"/>
        </w:rPr>
        <w:t>upstream of each gene containing putative promoters were first engineered in front of a promoter</w:t>
      </w:r>
      <w:r w:rsidR="00980A6F">
        <w:rPr>
          <w:rFonts w:ascii="Times New Roman" w:hAnsi="Times New Roman"/>
        </w:rPr>
        <w:t>-</w:t>
      </w:r>
      <w:r w:rsidR="009524C0">
        <w:rPr>
          <w:rFonts w:ascii="Times New Roman" w:hAnsi="Times New Roman"/>
        </w:rPr>
        <w:t>less reporter gene (gusA)</w:t>
      </w:r>
      <w:r w:rsidR="00814FCA">
        <w:rPr>
          <w:rFonts w:ascii="Times New Roman" w:hAnsi="Times New Roman"/>
        </w:rPr>
        <w:t>,</w:t>
      </w:r>
      <w:r w:rsidR="009524C0">
        <w:rPr>
          <w:rFonts w:ascii="Times New Roman" w:hAnsi="Times New Roman"/>
        </w:rPr>
        <w:t xml:space="preserve"> which is cloned on a broad host range vector named pFUS (</w:t>
      </w:r>
      <w:r w:rsidR="00970B95">
        <w:rPr>
          <w:rFonts w:ascii="Times New Roman" w:hAnsi="Times New Roman"/>
        </w:rPr>
        <w:t>Reeve et. al, 1999)</w:t>
      </w:r>
      <w:r w:rsidR="009524C0">
        <w:rPr>
          <w:rFonts w:ascii="Times New Roman" w:hAnsi="Times New Roman"/>
        </w:rPr>
        <w:t xml:space="preserve">. The product of the </w:t>
      </w:r>
      <w:r w:rsidR="009524C0" w:rsidRPr="00B30C05">
        <w:rPr>
          <w:rFonts w:ascii="Times New Roman" w:hAnsi="Times New Roman"/>
          <w:i/>
        </w:rPr>
        <w:t>gusA</w:t>
      </w:r>
      <w:r w:rsidR="009524C0">
        <w:rPr>
          <w:rFonts w:ascii="Times New Roman" w:hAnsi="Times New Roman"/>
        </w:rPr>
        <w:t xml:space="preserve"> gene is a beta-glucuronidase enzyme</w:t>
      </w:r>
      <w:r w:rsidR="009B372F">
        <w:rPr>
          <w:rFonts w:ascii="Times New Roman" w:hAnsi="Times New Roman"/>
        </w:rPr>
        <w:t>,</w:t>
      </w:r>
      <w:r w:rsidR="009524C0">
        <w:rPr>
          <w:rFonts w:ascii="Times New Roman" w:hAnsi="Times New Roman"/>
        </w:rPr>
        <w:t xml:space="preserve"> which is able to cleave beta-glucuronides. By using commercial modified glucuronides which are colorless before cleavage by beta-glucuronidase but yield a colored or fluorescent product upon cleavage by GusA, the promoter activity can be quantitatively determined: the</w:t>
      </w:r>
      <w:r w:rsidR="006250E9">
        <w:rPr>
          <w:rFonts w:ascii="Times New Roman" w:hAnsi="Times New Roman"/>
        </w:rPr>
        <w:t xml:space="preserve"> greater the concentration of</w:t>
      </w:r>
      <w:r w:rsidR="009524C0">
        <w:rPr>
          <w:rFonts w:ascii="Times New Roman" w:hAnsi="Times New Roman"/>
        </w:rPr>
        <w:t xml:space="preserve"> GusA produced from the promoter clone</w:t>
      </w:r>
      <w:r w:rsidR="006250E9">
        <w:rPr>
          <w:rFonts w:ascii="Times New Roman" w:hAnsi="Times New Roman"/>
        </w:rPr>
        <w:t>d</w:t>
      </w:r>
      <w:r w:rsidR="009524C0">
        <w:rPr>
          <w:rFonts w:ascii="Times New Roman" w:hAnsi="Times New Roman"/>
        </w:rPr>
        <w:t xml:space="preserve"> upstream of the </w:t>
      </w:r>
      <w:r w:rsidR="009524C0" w:rsidRPr="006250E9">
        <w:rPr>
          <w:rFonts w:ascii="Times New Roman" w:hAnsi="Times New Roman"/>
          <w:i/>
        </w:rPr>
        <w:t>gusA</w:t>
      </w:r>
      <w:r w:rsidR="009524C0">
        <w:rPr>
          <w:rFonts w:ascii="Times New Roman" w:hAnsi="Times New Roman"/>
        </w:rPr>
        <w:t xml:space="preserve"> gene, the </w:t>
      </w:r>
      <w:r w:rsidR="006250E9">
        <w:rPr>
          <w:rFonts w:ascii="Times New Roman" w:hAnsi="Times New Roman"/>
        </w:rPr>
        <w:t>greater the kinetic of cleavage of the</w:t>
      </w:r>
      <w:r w:rsidR="009524C0">
        <w:rPr>
          <w:rFonts w:ascii="Times New Roman" w:hAnsi="Times New Roman"/>
        </w:rPr>
        <w:t xml:space="preserve"> </w:t>
      </w:r>
      <w:r w:rsidR="009524C0" w:rsidRPr="006250E9">
        <w:rPr>
          <w:rFonts w:ascii="Symbol" w:hAnsi="Symbol"/>
        </w:rPr>
        <w:t></w:t>
      </w:r>
      <w:r w:rsidR="009524C0">
        <w:rPr>
          <w:rFonts w:ascii="Times New Roman" w:hAnsi="Times New Roman"/>
        </w:rPr>
        <w:t xml:space="preserve">-glucuronide substrate </w:t>
      </w:r>
      <w:r w:rsidR="006250E9">
        <w:rPr>
          <w:rFonts w:ascii="Times New Roman" w:hAnsi="Times New Roman"/>
        </w:rPr>
        <w:t xml:space="preserve">by </w:t>
      </w:r>
      <w:r w:rsidR="009524C0">
        <w:rPr>
          <w:rFonts w:ascii="Times New Roman" w:hAnsi="Times New Roman"/>
        </w:rPr>
        <w:t xml:space="preserve">the </w:t>
      </w:r>
      <w:r w:rsidR="006250E9">
        <w:rPr>
          <w:rFonts w:ascii="Times New Roman" w:hAnsi="Times New Roman"/>
        </w:rPr>
        <w:t xml:space="preserve">GusA </w:t>
      </w:r>
      <w:r w:rsidR="009524C0">
        <w:rPr>
          <w:rFonts w:ascii="Times New Roman" w:hAnsi="Times New Roman"/>
        </w:rPr>
        <w:t>enzyme.  Using this method, the differential activit</w:t>
      </w:r>
      <w:r w:rsidR="00980A6F">
        <w:rPr>
          <w:rFonts w:ascii="Times New Roman" w:hAnsi="Times New Roman"/>
        </w:rPr>
        <w:t>ies</w:t>
      </w:r>
      <w:r w:rsidR="009524C0">
        <w:rPr>
          <w:rFonts w:ascii="Times New Roman" w:hAnsi="Times New Roman"/>
        </w:rPr>
        <w:t xml:space="preserve"> of these promoters were determined under different growth conditions</w:t>
      </w:r>
      <w:r w:rsidR="00E95168">
        <w:rPr>
          <w:rFonts w:ascii="Times New Roman" w:hAnsi="Times New Roman"/>
          <w:b/>
        </w:rPr>
        <w:t>.</w:t>
      </w:r>
      <w:r w:rsidR="002904BE">
        <w:rPr>
          <w:rFonts w:ascii="Times New Roman" w:hAnsi="Times New Roman"/>
          <w:b/>
        </w:rPr>
        <w:t xml:space="preserve"> </w:t>
      </w:r>
    </w:p>
    <w:p w14:paraId="3928531D" w14:textId="77777777" w:rsidR="002B1D13" w:rsidRDefault="002B1D13" w:rsidP="00E3184C">
      <w:pPr>
        <w:spacing w:line="480" w:lineRule="auto"/>
        <w:rPr>
          <w:rFonts w:ascii="Times New Roman" w:hAnsi="Times New Roman"/>
          <w:b/>
        </w:rPr>
      </w:pPr>
    </w:p>
    <w:p w14:paraId="6D9BDB86" w14:textId="77777777" w:rsidR="00993E28" w:rsidRDefault="00993E28" w:rsidP="00E3184C">
      <w:pPr>
        <w:spacing w:line="480" w:lineRule="auto"/>
        <w:rPr>
          <w:rFonts w:ascii="Times New Roman" w:hAnsi="Times New Roman"/>
          <w:b/>
        </w:rPr>
      </w:pPr>
      <w:r>
        <w:rPr>
          <w:rFonts w:ascii="Times New Roman" w:hAnsi="Times New Roman"/>
          <w:b/>
        </w:rPr>
        <w:lastRenderedPageBreak/>
        <w:t>Procedure</w:t>
      </w:r>
      <w:r w:rsidR="009524C0">
        <w:rPr>
          <w:rFonts w:ascii="Times New Roman" w:hAnsi="Times New Roman"/>
          <w:b/>
        </w:rPr>
        <w:t>s</w:t>
      </w:r>
      <w:r>
        <w:rPr>
          <w:rFonts w:ascii="Times New Roman" w:hAnsi="Times New Roman"/>
          <w:b/>
        </w:rPr>
        <w:t xml:space="preserve"> and Methods</w:t>
      </w:r>
    </w:p>
    <w:p w14:paraId="0F419234" w14:textId="1C5F2653" w:rsidR="005D0868" w:rsidRDefault="00993E28" w:rsidP="00E3184C">
      <w:pPr>
        <w:spacing w:line="480" w:lineRule="auto"/>
        <w:rPr>
          <w:rFonts w:ascii="Times New Roman" w:hAnsi="Times New Roman"/>
        </w:rPr>
      </w:pPr>
      <w:r>
        <w:rPr>
          <w:rFonts w:ascii="Times New Roman" w:hAnsi="Times New Roman"/>
          <w:b/>
        </w:rPr>
        <w:tab/>
      </w:r>
      <w:r w:rsidR="005D0868">
        <w:rPr>
          <w:rFonts w:ascii="Times New Roman" w:hAnsi="Times New Roman"/>
        </w:rPr>
        <w:t>This lab employs many basic molecular biology concepts and procedures including PCR, Gel electrophoresis, bacterial cloning, mating, transformation, and restrict</w:t>
      </w:r>
      <w:r w:rsidR="00C56174">
        <w:rPr>
          <w:rFonts w:ascii="Times New Roman" w:hAnsi="Times New Roman"/>
        </w:rPr>
        <w:t>ion enzyme digestion to analyze</w:t>
      </w:r>
      <w:r w:rsidR="005D0868">
        <w:rPr>
          <w:rFonts w:ascii="Times New Roman" w:hAnsi="Times New Roman"/>
        </w:rPr>
        <w:t xml:space="preserve"> the molecular basi</w:t>
      </w:r>
      <w:r w:rsidR="00814FCA">
        <w:rPr>
          <w:rFonts w:ascii="Times New Roman" w:hAnsi="Times New Roman"/>
        </w:rPr>
        <w:t>s</w:t>
      </w:r>
      <w:r w:rsidR="005D0868">
        <w:rPr>
          <w:rFonts w:ascii="Times New Roman" w:hAnsi="Times New Roman"/>
        </w:rPr>
        <w:t xml:space="preserve"> of chemotaxis in </w:t>
      </w:r>
      <w:r w:rsidR="005D0868">
        <w:rPr>
          <w:rFonts w:ascii="Times New Roman" w:hAnsi="Times New Roman"/>
          <w:i/>
        </w:rPr>
        <w:t>Azospirillum b</w:t>
      </w:r>
      <w:r w:rsidR="005D0868" w:rsidRPr="00E3184C">
        <w:rPr>
          <w:rFonts w:ascii="Times New Roman" w:hAnsi="Times New Roman"/>
          <w:i/>
        </w:rPr>
        <w:t>rasilense</w:t>
      </w:r>
      <w:r w:rsidR="005D0868">
        <w:rPr>
          <w:rFonts w:ascii="Times New Roman" w:hAnsi="Times New Roman"/>
        </w:rPr>
        <w:t>. Initially</w:t>
      </w:r>
      <w:r w:rsidR="005A4B77">
        <w:rPr>
          <w:rFonts w:ascii="Times New Roman" w:hAnsi="Times New Roman"/>
        </w:rPr>
        <w:t>,</w:t>
      </w:r>
      <w:r w:rsidR="005D0868">
        <w:rPr>
          <w:rFonts w:ascii="Times New Roman" w:hAnsi="Times New Roman"/>
        </w:rPr>
        <w:t xml:space="preserve"> a polymerase chain reaction (PCR) is utilize</w:t>
      </w:r>
      <w:r w:rsidR="00103C37">
        <w:rPr>
          <w:rFonts w:ascii="Times New Roman" w:hAnsi="Times New Roman"/>
        </w:rPr>
        <w:t>d to amplify the DNA sequence of</w:t>
      </w:r>
      <w:r w:rsidR="005D0868">
        <w:rPr>
          <w:rFonts w:ascii="Times New Roman" w:hAnsi="Times New Roman"/>
        </w:rPr>
        <w:t xml:space="preserve"> interest. This reaction is carried out by placing approximately 25 microliters of reaction mixture containing </w:t>
      </w:r>
      <w:r w:rsidR="009524C0" w:rsidRPr="005A4B77">
        <w:rPr>
          <w:rFonts w:ascii="Times New Roman" w:hAnsi="Times New Roman"/>
          <w:i/>
        </w:rPr>
        <w:t>A. brasilense</w:t>
      </w:r>
      <w:r w:rsidR="009524C0">
        <w:rPr>
          <w:rFonts w:ascii="Times New Roman" w:hAnsi="Times New Roman"/>
        </w:rPr>
        <w:t xml:space="preserve"> wild type strain </w:t>
      </w:r>
      <w:r w:rsidR="005D0868">
        <w:rPr>
          <w:rFonts w:ascii="Times New Roman" w:hAnsi="Times New Roman"/>
        </w:rPr>
        <w:t xml:space="preserve">Sp7 genomic DNA, one </w:t>
      </w:r>
      <w:r w:rsidR="009524C0">
        <w:rPr>
          <w:rFonts w:ascii="Times New Roman" w:hAnsi="Times New Roman"/>
        </w:rPr>
        <w:t xml:space="preserve">set </w:t>
      </w:r>
      <w:r w:rsidR="005D0868">
        <w:rPr>
          <w:rFonts w:ascii="Times New Roman" w:hAnsi="Times New Roman"/>
        </w:rPr>
        <w:t>of the aforementioned primers of interes</w:t>
      </w:r>
      <w:r w:rsidR="006250E9">
        <w:rPr>
          <w:rFonts w:ascii="Times New Roman" w:hAnsi="Times New Roman"/>
        </w:rPr>
        <w:t>t at a stock concentration of 50mM</w:t>
      </w:r>
      <w:r w:rsidR="00924B7C">
        <w:rPr>
          <w:rFonts w:ascii="Times New Roman" w:hAnsi="Times New Roman"/>
        </w:rPr>
        <w:t>, water, and Promega Masterm</w:t>
      </w:r>
      <w:r w:rsidR="005D0868">
        <w:rPr>
          <w:rFonts w:ascii="Times New Roman" w:hAnsi="Times New Roman"/>
        </w:rPr>
        <w:t>ix</w:t>
      </w:r>
      <w:r w:rsidR="009524C0" w:rsidRPr="005A4B77">
        <w:rPr>
          <w:rFonts w:ascii="Times New Roman" w:hAnsi="Times New Roman"/>
        </w:rPr>
        <w:t xml:space="preserve"> (containing enzyme, dNTPs and buffer for DNA synthesis)</w:t>
      </w:r>
      <w:r w:rsidR="005D0868" w:rsidRPr="005A4B77">
        <w:rPr>
          <w:rFonts w:ascii="Times New Roman" w:hAnsi="Times New Roman"/>
        </w:rPr>
        <w:t xml:space="preserve"> </w:t>
      </w:r>
      <w:r w:rsidR="005D0868">
        <w:rPr>
          <w:rFonts w:ascii="Times New Roman" w:hAnsi="Times New Roman"/>
        </w:rPr>
        <w:t xml:space="preserve">in a thermal </w:t>
      </w:r>
      <w:r w:rsidR="009524C0">
        <w:rPr>
          <w:rFonts w:ascii="Times New Roman" w:hAnsi="Times New Roman"/>
        </w:rPr>
        <w:t xml:space="preserve">cycler, under the </w:t>
      </w:r>
      <w:r w:rsidR="005D0868">
        <w:rPr>
          <w:rFonts w:ascii="Times New Roman" w:hAnsi="Times New Roman"/>
        </w:rPr>
        <w:t>conditions listed below.</w:t>
      </w:r>
    </w:p>
    <w:p w14:paraId="6192855E" w14:textId="77777777" w:rsidR="009524C0" w:rsidRDefault="009524C0" w:rsidP="00B35730">
      <w:pPr>
        <w:spacing w:line="480" w:lineRule="auto"/>
        <w:jc w:val="center"/>
        <w:rPr>
          <w:rFonts w:ascii="Times New Roman" w:hAnsi="Times New Roman"/>
        </w:rPr>
      </w:pPr>
    </w:p>
    <w:p w14:paraId="4D1354FE" w14:textId="77777777" w:rsidR="009524C0" w:rsidRDefault="009524C0" w:rsidP="00B35730">
      <w:pPr>
        <w:spacing w:line="480" w:lineRule="auto"/>
        <w:jc w:val="center"/>
        <w:rPr>
          <w:rFonts w:ascii="Times New Roman" w:hAnsi="Times New Roman"/>
        </w:rPr>
      </w:pPr>
    </w:p>
    <w:p w14:paraId="79B0790C" w14:textId="77777777" w:rsidR="00B35730" w:rsidRDefault="009524C0" w:rsidP="00B30C05">
      <w:pPr>
        <w:spacing w:line="480" w:lineRule="auto"/>
        <w:rPr>
          <w:rFonts w:ascii="Times New Roman" w:hAnsi="Times New Roman"/>
        </w:rPr>
      </w:pPr>
      <w:r>
        <w:rPr>
          <w:rFonts w:ascii="Times New Roman" w:hAnsi="Times New Roman"/>
        </w:rPr>
        <w:t xml:space="preserve">Table 1. Conditions used </w:t>
      </w:r>
      <w:r w:rsidRPr="00E95168">
        <w:rPr>
          <w:rFonts w:ascii="Times New Roman" w:hAnsi="Times New Roman"/>
          <w:u w:val="single"/>
        </w:rPr>
        <w:t xml:space="preserve">for </w:t>
      </w:r>
      <w:r w:rsidR="00B35730" w:rsidRPr="00E95168">
        <w:rPr>
          <w:rFonts w:ascii="Times New Roman" w:hAnsi="Times New Roman"/>
          <w:u w:val="single"/>
        </w:rPr>
        <w:t xml:space="preserve">PCR </w:t>
      </w:r>
      <w:r w:rsidRPr="00E95168">
        <w:rPr>
          <w:rFonts w:ascii="Times New Roman" w:hAnsi="Times New Roman"/>
          <w:u w:val="single"/>
        </w:rPr>
        <w:t>amplification</w:t>
      </w:r>
      <w:r>
        <w:rPr>
          <w:rFonts w:ascii="Times New Roman" w:hAnsi="Times New Roman"/>
        </w:rPr>
        <w:t xml:space="preserve"> of promoter regions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5D0868" w:rsidRPr="00DF4978" w14:paraId="0C12C7C7" w14:textId="77777777" w:rsidTr="00BD420B">
        <w:trPr>
          <w:jc w:val="center"/>
        </w:trPr>
        <w:tc>
          <w:tcPr>
            <w:tcW w:w="4788" w:type="dxa"/>
            <w:vAlign w:val="center"/>
          </w:tcPr>
          <w:p w14:paraId="0220CD54" w14:textId="77777777" w:rsidR="005D0868" w:rsidRPr="004A587C" w:rsidRDefault="00924B7C" w:rsidP="00BD420B">
            <w:pPr>
              <w:spacing w:line="480" w:lineRule="auto"/>
              <w:jc w:val="center"/>
              <w:rPr>
                <w:rFonts w:ascii="Times New Roman" w:hAnsi="Times New Roman"/>
                <w:b/>
              </w:rPr>
            </w:pPr>
            <w:r w:rsidRPr="004A587C">
              <w:rPr>
                <w:rFonts w:ascii="Times New Roman" w:hAnsi="Times New Roman"/>
                <w:b/>
              </w:rPr>
              <w:t>Reactants</w:t>
            </w:r>
          </w:p>
        </w:tc>
        <w:tc>
          <w:tcPr>
            <w:tcW w:w="4788" w:type="dxa"/>
            <w:vAlign w:val="center"/>
          </w:tcPr>
          <w:p w14:paraId="3F71CEAE" w14:textId="77777777" w:rsidR="005D0868" w:rsidRPr="004A587C" w:rsidRDefault="00443AB5" w:rsidP="00BD420B">
            <w:pPr>
              <w:spacing w:line="480" w:lineRule="auto"/>
              <w:jc w:val="center"/>
              <w:rPr>
                <w:rFonts w:ascii="Times New Roman" w:hAnsi="Times New Roman"/>
                <w:b/>
              </w:rPr>
            </w:pPr>
            <w:r w:rsidRPr="004A587C">
              <w:rPr>
                <w:rFonts w:ascii="Times New Roman" w:hAnsi="Times New Roman"/>
                <w:b/>
              </w:rPr>
              <w:t>Amount</w:t>
            </w:r>
            <w:r w:rsidRPr="009B372F">
              <w:rPr>
                <w:rFonts w:ascii="Times New Roman" w:hAnsi="Times New Roman"/>
                <w:b/>
              </w:rPr>
              <w:t xml:space="preserve"> (</w:t>
            </w:r>
            <w:r w:rsidRPr="004A587C">
              <w:rPr>
                <w:rFonts w:ascii="Times New Roman" w:hAnsi="Times New Roman"/>
                <w:b/>
              </w:rPr>
              <w:sym w:font="Symbol" w:char="F06D"/>
            </w:r>
            <w:r w:rsidRPr="004A587C">
              <w:rPr>
                <w:rFonts w:ascii="Times New Roman" w:hAnsi="Times New Roman"/>
                <w:b/>
              </w:rPr>
              <w:t>L</w:t>
            </w:r>
            <w:r w:rsidR="00924B7C" w:rsidRPr="004A587C">
              <w:rPr>
                <w:rFonts w:ascii="Times New Roman" w:hAnsi="Times New Roman"/>
                <w:b/>
              </w:rPr>
              <w:t>)</w:t>
            </w:r>
          </w:p>
        </w:tc>
      </w:tr>
      <w:tr w:rsidR="005D0868" w:rsidRPr="00DF4978" w14:paraId="28DCEC10" w14:textId="77777777" w:rsidTr="00BD420B">
        <w:trPr>
          <w:jc w:val="center"/>
        </w:trPr>
        <w:tc>
          <w:tcPr>
            <w:tcW w:w="4788" w:type="dxa"/>
            <w:vAlign w:val="center"/>
          </w:tcPr>
          <w:p w14:paraId="4786CA40" w14:textId="77777777" w:rsidR="005D0868" w:rsidRPr="00DF4978" w:rsidRDefault="00924B7C" w:rsidP="00BD420B">
            <w:pPr>
              <w:spacing w:line="480" w:lineRule="auto"/>
              <w:jc w:val="center"/>
              <w:rPr>
                <w:rFonts w:ascii="Times New Roman" w:hAnsi="Times New Roman"/>
              </w:rPr>
            </w:pPr>
            <w:r w:rsidRPr="00DF4978">
              <w:rPr>
                <w:rFonts w:ascii="Times New Roman" w:hAnsi="Times New Roman"/>
              </w:rPr>
              <w:t>S</w:t>
            </w:r>
            <w:r w:rsidR="009524C0" w:rsidRPr="00DF4978">
              <w:rPr>
                <w:rFonts w:ascii="Times New Roman" w:hAnsi="Times New Roman"/>
              </w:rPr>
              <w:t>p</w:t>
            </w:r>
            <w:r w:rsidRPr="00DF4978">
              <w:rPr>
                <w:rFonts w:ascii="Times New Roman" w:hAnsi="Times New Roman"/>
              </w:rPr>
              <w:t xml:space="preserve">7 </w:t>
            </w:r>
            <w:r w:rsidR="009524C0" w:rsidRPr="00DF4978">
              <w:rPr>
                <w:rFonts w:ascii="Times New Roman" w:hAnsi="Times New Roman"/>
              </w:rPr>
              <w:t xml:space="preserve">genomic </w:t>
            </w:r>
            <w:r w:rsidRPr="00DF4978">
              <w:rPr>
                <w:rFonts w:ascii="Times New Roman" w:hAnsi="Times New Roman"/>
              </w:rPr>
              <w:t>DNA</w:t>
            </w:r>
          </w:p>
        </w:tc>
        <w:tc>
          <w:tcPr>
            <w:tcW w:w="4788" w:type="dxa"/>
            <w:vAlign w:val="center"/>
          </w:tcPr>
          <w:p w14:paraId="1909D27E" w14:textId="77777777" w:rsidR="00924B7C" w:rsidRPr="00DF4978" w:rsidRDefault="00924B7C" w:rsidP="00BD420B">
            <w:pPr>
              <w:spacing w:line="480" w:lineRule="auto"/>
              <w:jc w:val="center"/>
              <w:rPr>
                <w:rFonts w:ascii="Times New Roman" w:hAnsi="Times New Roman"/>
              </w:rPr>
            </w:pPr>
            <w:r w:rsidRPr="00DF4978">
              <w:rPr>
                <w:rFonts w:ascii="Times New Roman" w:hAnsi="Times New Roman"/>
              </w:rPr>
              <w:t>1</w:t>
            </w:r>
          </w:p>
        </w:tc>
      </w:tr>
      <w:tr w:rsidR="005D0868" w:rsidRPr="00DF4978" w14:paraId="66A12A85" w14:textId="77777777" w:rsidTr="00BD420B">
        <w:trPr>
          <w:jc w:val="center"/>
        </w:trPr>
        <w:tc>
          <w:tcPr>
            <w:tcW w:w="4788" w:type="dxa"/>
            <w:vAlign w:val="center"/>
          </w:tcPr>
          <w:p w14:paraId="3E58F5CF" w14:textId="77777777" w:rsidR="005D0868" w:rsidRPr="00DF4978" w:rsidRDefault="00924B7C" w:rsidP="00BD420B">
            <w:pPr>
              <w:spacing w:line="480" w:lineRule="auto"/>
              <w:jc w:val="center"/>
              <w:rPr>
                <w:rFonts w:ascii="Times New Roman" w:hAnsi="Times New Roman"/>
              </w:rPr>
            </w:pPr>
            <w:r w:rsidRPr="00DF4978">
              <w:rPr>
                <w:rFonts w:ascii="Times New Roman" w:hAnsi="Times New Roman"/>
              </w:rPr>
              <w:t>Primer (forward)</w:t>
            </w:r>
          </w:p>
        </w:tc>
        <w:tc>
          <w:tcPr>
            <w:tcW w:w="4788" w:type="dxa"/>
            <w:vAlign w:val="center"/>
          </w:tcPr>
          <w:p w14:paraId="75DAD16D" w14:textId="77777777" w:rsidR="005D0868" w:rsidRPr="00DF4978" w:rsidRDefault="00924B7C" w:rsidP="00BD420B">
            <w:pPr>
              <w:spacing w:line="480" w:lineRule="auto"/>
              <w:jc w:val="center"/>
              <w:rPr>
                <w:rFonts w:ascii="Times New Roman" w:hAnsi="Times New Roman"/>
              </w:rPr>
            </w:pPr>
            <w:r w:rsidRPr="00DF4978">
              <w:rPr>
                <w:rFonts w:ascii="Times New Roman" w:hAnsi="Times New Roman"/>
              </w:rPr>
              <w:t>0.5</w:t>
            </w:r>
          </w:p>
        </w:tc>
      </w:tr>
      <w:tr w:rsidR="005D0868" w:rsidRPr="00DF4978" w14:paraId="402B99CC" w14:textId="77777777" w:rsidTr="00BD420B">
        <w:trPr>
          <w:jc w:val="center"/>
        </w:trPr>
        <w:tc>
          <w:tcPr>
            <w:tcW w:w="4788" w:type="dxa"/>
            <w:vAlign w:val="center"/>
          </w:tcPr>
          <w:p w14:paraId="4FE92E1F" w14:textId="77777777" w:rsidR="005D0868" w:rsidRPr="00DF4978" w:rsidRDefault="00924B7C" w:rsidP="00BD420B">
            <w:pPr>
              <w:spacing w:line="480" w:lineRule="auto"/>
              <w:jc w:val="center"/>
              <w:rPr>
                <w:rFonts w:ascii="Times New Roman" w:hAnsi="Times New Roman"/>
              </w:rPr>
            </w:pPr>
            <w:r w:rsidRPr="00DF4978">
              <w:rPr>
                <w:rFonts w:ascii="Times New Roman" w:hAnsi="Times New Roman"/>
              </w:rPr>
              <w:t>Primer (reverse)</w:t>
            </w:r>
          </w:p>
        </w:tc>
        <w:tc>
          <w:tcPr>
            <w:tcW w:w="4788" w:type="dxa"/>
            <w:vAlign w:val="center"/>
          </w:tcPr>
          <w:p w14:paraId="3F9B3421" w14:textId="77777777" w:rsidR="005D0868" w:rsidRPr="00DF4978" w:rsidRDefault="00924B7C" w:rsidP="00BD420B">
            <w:pPr>
              <w:spacing w:line="480" w:lineRule="auto"/>
              <w:jc w:val="center"/>
              <w:rPr>
                <w:rFonts w:ascii="Times New Roman" w:hAnsi="Times New Roman"/>
              </w:rPr>
            </w:pPr>
            <w:r w:rsidRPr="00DF4978">
              <w:rPr>
                <w:rFonts w:ascii="Times New Roman" w:hAnsi="Times New Roman"/>
              </w:rPr>
              <w:t>0.5</w:t>
            </w:r>
          </w:p>
        </w:tc>
      </w:tr>
      <w:tr w:rsidR="005D0868" w:rsidRPr="00DF4978" w14:paraId="4A7D2F21" w14:textId="77777777" w:rsidTr="00BD420B">
        <w:trPr>
          <w:jc w:val="center"/>
        </w:trPr>
        <w:tc>
          <w:tcPr>
            <w:tcW w:w="4788" w:type="dxa"/>
            <w:vAlign w:val="center"/>
          </w:tcPr>
          <w:p w14:paraId="63B80FB5" w14:textId="77777777" w:rsidR="005D0868" w:rsidRPr="00DF4978" w:rsidRDefault="005A442D" w:rsidP="00BD420B">
            <w:pPr>
              <w:spacing w:line="480" w:lineRule="auto"/>
              <w:jc w:val="center"/>
              <w:rPr>
                <w:rFonts w:ascii="Times New Roman" w:hAnsi="Times New Roman"/>
              </w:rPr>
            </w:pPr>
            <w:r w:rsidRPr="00DF4978">
              <w:rPr>
                <w:rFonts w:ascii="Times New Roman" w:hAnsi="Times New Roman"/>
              </w:rPr>
              <w:t xml:space="preserve">Deionized </w:t>
            </w:r>
            <w:r w:rsidR="00924B7C" w:rsidRPr="00DF4978">
              <w:rPr>
                <w:rFonts w:ascii="Times New Roman" w:hAnsi="Times New Roman"/>
              </w:rPr>
              <w:t>Water</w:t>
            </w:r>
          </w:p>
        </w:tc>
        <w:tc>
          <w:tcPr>
            <w:tcW w:w="4788" w:type="dxa"/>
            <w:vAlign w:val="center"/>
          </w:tcPr>
          <w:p w14:paraId="273F8279" w14:textId="77777777" w:rsidR="00B35730" w:rsidRPr="00DF4978" w:rsidRDefault="00924B7C" w:rsidP="00BD420B">
            <w:pPr>
              <w:spacing w:line="480" w:lineRule="auto"/>
              <w:jc w:val="center"/>
              <w:rPr>
                <w:rFonts w:ascii="Times New Roman" w:hAnsi="Times New Roman"/>
              </w:rPr>
            </w:pPr>
            <w:r w:rsidRPr="00DF4978">
              <w:rPr>
                <w:rFonts w:ascii="Times New Roman" w:hAnsi="Times New Roman"/>
              </w:rPr>
              <w:t>10.5</w:t>
            </w:r>
          </w:p>
        </w:tc>
      </w:tr>
      <w:tr w:rsidR="00B35730" w:rsidRPr="00DF4978" w14:paraId="5E42C689" w14:textId="77777777" w:rsidTr="00BD420B">
        <w:trPr>
          <w:jc w:val="center"/>
        </w:trPr>
        <w:tc>
          <w:tcPr>
            <w:tcW w:w="4788" w:type="dxa"/>
            <w:vAlign w:val="center"/>
          </w:tcPr>
          <w:p w14:paraId="3F85D04B" w14:textId="77777777" w:rsidR="00B35730" w:rsidRPr="00DF4978" w:rsidRDefault="00924B7C" w:rsidP="00BD420B">
            <w:pPr>
              <w:spacing w:line="480" w:lineRule="auto"/>
              <w:jc w:val="center"/>
              <w:rPr>
                <w:rFonts w:ascii="Times New Roman" w:hAnsi="Times New Roman"/>
              </w:rPr>
            </w:pPr>
            <w:r w:rsidRPr="00DF4978">
              <w:rPr>
                <w:rFonts w:ascii="Times New Roman" w:hAnsi="Times New Roman"/>
              </w:rPr>
              <w:t>Promega Mastermix</w:t>
            </w:r>
          </w:p>
        </w:tc>
        <w:tc>
          <w:tcPr>
            <w:tcW w:w="4788" w:type="dxa"/>
            <w:vAlign w:val="center"/>
          </w:tcPr>
          <w:p w14:paraId="0B9495C8" w14:textId="77777777" w:rsidR="00B35730" w:rsidRPr="00DF4978" w:rsidRDefault="00924B7C" w:rsidP="00BD420B">
            <w:pPr>
              <w:spacing w:line="480" w:lineRule="auto"/>
              <w:jc w:val="center"/>
              <w:rPr>
                <w:rFonts w:ascii="Times New Roman" w:hAnsi="Times New Roman"/>
              </w:rPr>
            </w:pPr>
            <w:r w:rsidRPr="00DF4978">
              <w:rPr>
                <w:rFonts w:ascii="Times New Roman" w:hAnsi="Times New Roman"/>
              </w:rPr>
              <w:t>12.5</w:t>
            </w:r>
          </w:p>
        </w:tc>
      </w:tr>
    </w:tbl>
    <w:p w14:paraId="42C76E67" w14:textId="77777777" w:rsidR="005D0868" w:rsidRPr="005D0868" w:rsidRDefault="005D0868" w:rsidP="00E3184C">
      <w:pPr>
        <w:spacing w:line="480" w:lineRule="auto"/>
        <w:rPr>
          <w:rFonts w:ascii="Times New Roman" w:hAnsi="Times New Roman"/>
        </w:rPr>
      </w:pPr>
    </w:p>
    <w:p w14:paraId="77E35030" w14:textId="77777777" w:rsidR="009524C0" w:rsidRDefault="009524C0" w:rsidP="00E3184C">
      <w:pPr>
        <w:spacing w:line="480" w:lineRule="auto"/>
        <w:jc w:val="center"/>
        <w:rPr>
          <w:rFonts w:ascii="Times New Roman" w:hAnsi="Times New Roman"/>
        </w:rPr>
      </w:pPr>
    </w:p>
    <w:p w14:paraId="2977DB11" w14:textId="77777777" w:rsidR="00EA0A77" w:rsidRDefault="00EA0A77" w:rsidP="00814FCA">
      <w:pPr>
        <w:spacing w:line="480" w:lineRule="auto"/>
        <w:rPr>
          <w:rFonts w:ascii="Times New Roman" w:hAnsi="Times New Roman"/>
          <w:u w:val="single"/>
        </w:rPr>
      </w:pPr>
    </w:p>
    <w:p w14:paraId="5C15984C" w14:textId="77777777" w:rsidR="00BD420B" w:rsidRDefault="00BD420B" w:rsidP="00814FCA">
      <w:pPr>
        <w:spacing w:line="480" w:lineRule="auto"/>
        <w:rPr>
          <w:rFonts w:ascii="Times New Roman" w:hAnsi="Times New Roman"/>
          <w:u w:val="single"/>
        </w:rPr>
      </w:pPr>
    </w:p>
    <w:p w14:paraId="438077FF" w14:textId="77777777" w:rsidR="00BD420B" w:rsidRDefault="00BD420B" w:rsidP="00814FCA">
      <w:pPr>
        <w:spacing w:line="480" w:lineRule="auto"/>
        <w:rPr>
          <w:rFonts w:ascii="Times New Roman" w:hAnsi="Times New Roman"/>
          <w:u w:val="single"/>
        </w:rPr>
      </w:pPr>
    </w:p>
    <w:p w14:paraId="32884A0E" w14:textId="77777777" w:rsidR="00BD420B" w:rsidRDefault="00BD420B" w:rsidP="00814FCA">
      <w:pPr>
        <w:spacing w:line="480" w:lineRule="auto"/>
        <w:rPr>
          <w:rFonts w:ascii="Times New Roman" w:hAnsi="Times New Roman"/>
          <w:u w:val="single"/>
        </w:rPr>
      </w:pPr>
    </w:p>
    <w:p w14:paraId="318DBB73" w14:textId="77777777" w:rsidR="00BD420B" w:rsidRDefault="00BD420B" w:rsidP="00814FCA">
      <w:pPr>
        <w:spacing w:line="480" w:lineRule="auto"/>
        <w:rPr>
          <w:rFonts w:ascii="Times New Roman" w:hAnsi="Times New Roman"/>
          <w:u w:val="single"/>
        </w:rPr>
      </w:pPr>
    </w:p>
    <w:p w14:paraId="255D05BE" w14:textId="77777777" w:rsidR="00BD420B" w:rsidRDefault="00BD420B" w:rsidP="00814FCA">
      <w:pPr>
        <w:spacing w:line="480" w:lineRule="auto"/>
        <w:rPr>
          <w:rFonts w:ascii="Times New Roman" w:hAnsi="Times New Roman"/>
          <w:u w:val="single"/>
        </w:rPr>
      </w:pPr>
    </w:p>
    <w:p w14:paraId="7EEDDB08" w14:textId="77777777" w:rsidR="00860F58" w:rsidRDefault="00860F58" w:rsidP="00814FCA">
      <w:pPr>
        <w:spacing w:line="480" w:lineRule="auto"/>
        <w:rPr>
          <w:rFonts w:ascii="Times New Roman" w:hAnsi="Times New Roman"/>
          <w:u w:val="single"/>
        </w:rPr>
      </w:pPr>
    </w:p>
    <w:p w14:paraId="66883B6B" w14:textId="77777777" w:rsidR="00B35730" w:rsidRPr="00E95168" w:rsidRDefault="009524C0" w:rsidP="00814FCA">
      <w:pPr>
        <w:spacing w:line="480" w:lineRule="auto"/>
        <w:rPr>
          <w:rFonts w:ascii="Times New Roman" w:hAnsi="Times New Roman"/>
          <w:u w:val="single"/>
        </w:rPr>
      </w:pPr>
      <w:r w:rsidRPr="00E95168">
        <w:rPr>
          <w:rFonts w:ascii="Times New Roman" w:hAnsi="Times New Roman"/>
          <w:u w:val="single"/>
        </w:rPr>
        <w:t xml:space="preserve">Table 2: </w:t>
      </w:r>
      <w:r w:rsidR="00B35730" w:rsidRPr="00E95168">
        <w:rPr>
          <w:rFonts w:ascii="Times New Roman" w:hAnsi="Times New Roman"/>
          <w:u w:val="single"/>
        </w:rPr>
        <w:t>Thermal Cycling Conditions</w:t>
      </w:r>
      <w:r w:rsidRPr="00E95168">
        <w:rPr>
          <w:rFonts w:ascii="Times New Roman" w:hAnsi="Times New Roman"/>
          <w:u w:val="single"/>
        </w:rPr>
        <w:t xml:space="preserve"> used in this study</w:t>
      </w:r>
      <w:r w:rsidR="00C351A9" w:rsidRPr="00E95168">
        <w:rPr>
          <w:rFonts w:ascii="Times New Roman" w:hAnsi="Times New Roman"/>
          <w:u w:val="single"/>
          <w:vertAlign w:val="superscrip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B35730" w:rsidRPr="00DF4978" w14:paraId="028CA2FA" w14:textId="77777777" w:rsidTr="00DF4978">
        <w:tc>
          <w:tcPr>
            <w:tcW w:w="4788" w:type="dxa"/>
          </w:tcPr>
          <w:p w14:paraId="135C6CFD" w14:textId="682031A3" w:rsidR="00B35730" w:rsidRPr="00DF4978" w:rsidRDefault="00C351A9" w:rsidP="00DF4978">
            <w:pPr>
              <w:spacing w:line="480" w:lineRule="auto"/>
              <w:jc w:val="center"/>
              <w:rPr>
                <w:rFonts w:ascii="Times New Roman" w:hAnsi="Times New Roman"/>
              </w:rPr>
            </w:pPr>
            <w:r w:rsidRPr="00DF4978">
              <w:rPr>
                <w:rFonts w:ascii="Times New Roman" w:hAnsi="Times New Roman"/>
              </w:rPr>
              <w:t>Initial d</w:t>
            </w:r>
            <w:r w:rsidR="00924B7C" w:rsidRPr="00DF4978">
              <w:rPr>
                <w:rFonts w:ascii="Times New Roman" w:hAnsi="Times New Roman"/>
              </w:rPr>
              <w:t>enaturation</w:t>
            </w:r>
            <w:r w:rsidRPr="00DF4978">
              <w:rPr>
                <w:rFonts w:ascii="Times New Roman" w:hAnsi="Times New Roman"/>
              </w:rPr>
              <w:t xml:space="preserve"> step</w:t>
            </w:r>
            <w:r w:rsidR="00443AB5" w:rsidRPr="00DF4978">
              <w:rPr>
                <w:rFonts w:ascii="Times New Roman" w:hAnsi="Times New Roman"/>
              </w:rPr>
              <w:t>:</w:t>
            </w:r>
            <w:r w:rsidR="00924B7C" w:rsidRPr="00DF4978">
              <w:rPr>
                <w:rFonts w:ascii="Times New Roman" w:hAnsi="Times New Roman"/>
              </w:rPr>
              <w:t xml:space="preserve"> 95</w:t>
            </w:r>
            <w:r w:rsidR="00924B7C" w:rsidRPr="00DF4978">
              <w:rPr>
                <w:rFonts w:ascii="Times New Roman" w:hAnsi="Times New Roman"/>
              </w:rPr>
              <w:sym w:font="Symbol" w:char="F0B0"/>
            </w:r>
            <w:r w:rsidR="00924B7C" w:rsidRPr="00DF4978">
              <w:rPr>
                <w:rFonts w:ascii="Times New Roman" w:hAnsi="Times New Roman"/>
              </w:rPr>
              <w:t xml:space="preserve"> C</w:t>
            </w:r>
          </w:p>
        </w:tc>
        <w:tc>
          <w:tcPr>
            <w:tcW w:w="4788" w:type="dxa"/>
          </w:tcPr>
          <w:p w14:paraId="5BCDD5B7" w14:textId="77777777" w:rsidR="00B35730" w:rsidRPr="00DF4978" w:rsidRDefault="00924B7C" w:rsidP="00DF4978">
            <w:pPr>
              <w:spacing w:line="480" w:lineRule="auto"/>
              <w:jc w:val="center"/>
              <w:rPr>
                <w:rFonts w:ascii="Times New Roman" w:hAnsi="Times New Roman"/>
              </w:rPr>
            </w:pPr>
            <w:r w:rsidRPr="00DF4978">
              <w:rPr>
                <w:rFonts w:ascii="Times New Roman" w:hAnsi="Times New Roman"/>
              </w:rPr>
              <w:t>3 minutes</w:t>
            </w:r>
          </w:p>
        </w:tc>
      </w:tr>
      <w:tr w:rsidR="00B35730" w:rsidRPr="00DF4978" w14:paraId="46F07B72" w14:textId="77777777" w:rsidTr="00DF4978">
        <w:tc>
          <w:tcPr>
            <w:tcW w:w="4788" w:type="dxa"/>
          </w:tcPr>
          <w:p w14:paraId="68550DF6" w14:textId="77777777" w:rsidR="00B35730" w:rsidRPr="00DF4978" w:rsidRDefault="00924B7C" w:rsidP="00DF4978">
            <w:pPr>
              <w:spacing w:line="480" w:lineRule="auto"/>
              <w:jc w:val="center"/>
              <w:rPr>
                <w:rFonts w:ascii="Times New Roman" w:hAnsi="Times New Roman"/>
              </w:rPr>
            </w:pPr>
            <w:r w:rsidRPr="00DF4978">
              <w:rPr>
                <w:rFonts w:ascii="Times New Roman" w:hAnsi="Times New Roman"/>
              </w:rPr>
              <w:t>Denaturation</w:t>
            </w:r>
            <w:r w:rsidR="00443AB5" w:rsidRPr="00DF4978">
              <w:rPr>
                <w:rFonts w:ascii="Times New Roman" w:hAnsi="Times New Roman"/>
              </w:rPr>
              <w:t>:</w:t>
            </w:r>
            <w:r w:rsidRPr="00DF4978">
              <w:rPr>
                <w:rFonts w:ascii="Times New Roman" w:hAnsi="Times New Roman"/>
              </w:rPr>
              <w:t xml:space="preserve"> 95</w:t>
            </w:r>
            <w:r w:rsidRPr="00DF4978">
              <w:rPr>
                <w:rFonts w:ascii="Times New Roman" w:hAnsi="Times New Roman"/>
              </w:rPr>
              <w:sym w:font="Symbol" w:char="F0B0"/>
            </w:r>
            <w:r w:rsidRPr="00DF4978">
              <w:rPr>
                <w:rFonts w:ascii="Times New Roman" w:hAnsi="Times New Roman"/>
              </w:rPr>
              <w:t>C</w:t>
            </w:r>
          </w:p>
        </w:tc>
        <w:tc>
          <w:tcPr>
            <w:tcW w:w="4788" w:type="dxa"/>
          </w:tcPr>
          <w:p w14:paraId="2205789A" w14:textId="77777777" w:rsidR="00B35730" w:rsidRPr="00DF4978" w:rsidRDefault="00924B7C" w:rsidP="00DF4978">
            <w:pPr>
              <w:spacing w:line="480" w:lineRule="auto"/>
              <w:jc w:val="center"/>
              <w:rPr>
                <w:rFonts w:ascii="Times New Roman" w:hAnsi="Times New Roman"/>
              </w:rPr>
            </w:pPr>
            <w:r w:rsidRPr="00DF4978">
              <w:rPr>
                <w:rFonts w:ascii="Times New Roman" w:hAnsi="Times New Roman"/>
              </w:rPr>
              <w:t>1 minute*</w:t>
            </w:r>
          </w:p>
        </w:tc>
      </w:tr>
      <w:tr w:rsidR="00B35730" w:rsidRPr="00DF4978" w14:paraId="0AECA48C" w14:textId="77777777" w:rsidTr="00DF4978">
        <w:tc>
          <w:tcPr>
            <w:tcW w:w="4788" w:type="dxa"/>
          </w:tcPr>
          <w:p w14:paraId="12BC938B" w14:textId="77777777" w:rsidR="00B35730" w:rsidRPr="00DF4978" w:rsidRDefault="00924B7C" w:rsidP="00DF4978">
            <w:pPr>
              <w:spacing w:line="480" w:lineRule="auto"/>
              <w:jc w:val="center"/>
              <w:rPr>
                <w:rFonts w:ascii="Times New Roman" w:hAnsi="Times New Roman"/>
              </w:rPr>
            </w:pPr>
            <w:r w:rsidRPr="00DF4978">
              <w:rPr>
                <w:rFonts w:ascii="Times New Roman" w:hAnsi="Times New Roman"/>
              </w:rPr>
              <w:t>Annealing</w:t>
            </w:r>
            <w:r w:rsidR="00443AB5" w:rsidRPr="00DF4978">
              <w:rPr>
                <w:rFonts w:ascii="Times New Roman" w:hAnsi="Times New Roman"/>
              </w:rPr>
              <w:t>:</w:t>
            </w:r>
            <w:r w:rsidRPr="00DF4978">
              <w:rPr>
                <w:rFonts w:ascii="Times New Roman" w:hAnsi="Times New Roman"/>
              </w:rPr>
              <w:t xml:space="preserve"> 65</w:t>
            </w:r>
            <w:r w:rsidRPr="00DF4978">
              <w:rPr>
                <w:rFonts w:ascii="Times New Roman" w:hAnsi="Times New Roman"/>
              </w:rPr>
              <w:sym w:font="Symbol" w:char="F0B0"/>
            </w:r>
            <w:r w:rsidRPr="00DF4978">
              <w:rPr>
                <w:rFonts w:ascii="Times New Roman" w:hAnsi="Times New Roman"/>
              </w:rPr>
              <w:t>C</w:t>
            </w:r>
          </w:p>
        </w:tc>
        <w:tc>
          <w:tcPr>
            <w:tcW w:w="4788" w:type="dxa"/>
          </w:tcPr>
          <w:p w14:paraId="6774E7C7" w14:textId="77777777" w:rsidR="00B35730" w:rsidRPr="00DF4978" w:rsidRDefault="00924B7C" w:rsidP="00DF4978">
            <w:pPr>
              <w:spacing w:line="480" w:lineRule="auto"/>
              <w:jc w:val="center"/>
              <w:rPr>
                <w:rFonts w:ascii="Times New Roman" w:hAnsi="Times New Roman"/>
              </w:rPr>
            </w:pPr>
            <w:r w:rsidRPr="00DF4978">
              <w:rPr>
                <w:rFonts w:ascii="Times New Roman" w:hAnsi="Times New Roman"/>
              </w:rPr>
              <w:t>20 seconds*</w:t>
            </w:r>
          </w:p>
        </w:tc>
      </w:tr>
      <w:tr w:rsidR="00B35730" w:rsidRPr="00DF4978" w14:paraId="5A40D38F" w14:textId="77777777" w:rsidTr="00DF4978">
        <w:tc>
          <w:tcPr>
            <w:tcW w:w="4788" w:type="dxa"/>
          </w:tcPr>
          <w:p w14:paraId="33714DE0" w14:textId="77777777" w:rsidR="00B35730" w:rsidRPr="00DF4978" w:rsidRDefault="00924B7C" w:rsidP="00DF4978">
            <w:pPr>
              <w:spacing w:line="480" w:lineRule="auto"/>
              <w:jc w:val="center"/>
              <w:rPr>
                <w:rFonts w:ascii="Times New Roman" w:hAnsi="Times New Roman"/>
              </w:rPr>
            </w:pPr>
            <w:r w:rsidRPr="00DF4978">
              <w:rPr>
                <w:rFonts w:ascii="Times New Roman" w:hAnsi="Times New Roman"/>
              </w:rPr>
              <w:t>Elongation</w:t>
            </w:r>
            <w:r w:rsidR="00443AB5" w:rsidRPr="00DF4978">
              <w:rPr>
                <w:rFonts w:ascii="Times New Roman" w:hAnsi="Times New Roman"/>
              </w:rPr>
              <w:t>:</w:t>
            </w:r>
            <w:r w:rsidRPr="00DF4978">
              <w:rPr>
                <w:rFonts w:ascii="Times New Roman" w:hAnsi="Times New Roman"/>
              </w:rPr>
              <w:t xml:space="preserve"> 72</w:t>
            </w:r>
            <w:r w:rsidRPr="00DF4978">
              <w:rPr>
                <w:rFonts w:ascii="Times New Roman" w:hAnsi="Times New Roman"/>
              </w:rPr>
              <w:sym w:font="Symbol" w:char="F0B0"/>
            </w:r>
            <w:r w:rsidRPr="00DF4978">
              <w:rPr>
                <w:rFonts w:ascii="Times New Roman" w:hAnsi="Times New Roman"/>
              </w:rPr>
              <w:t>C</w:t>
            </w:r>
          </w:p>
        </w:tc>
        <w:tc>
          <w:tcPr>
            <w:tcW w:w="4788" w:type="dxa"/>
          </w:tcPr>
          <w:p w14:paraId="1CC55B00" w14:textId="77777777" w:rsidR="00B35730" w:rsidRPr="00DF4978" w:rsidRDefault="00924B7C" w:rsidP="00DF4978">
            <w:pPr>
              <w:spacing w:line="480" w:lineRule="auto"/>
              <w:jc w:val="center"/>
              <w:rPr>
                <w:rFonts w:ascii="Times New Roman" w:hAnsi="Times New Roman"/>
              </w:rPr>
            </w:pPr>
            <w:r w:rsidRPr="00DF4978">
              <w:rPr>
                <w:rFonts w:ascii="Times New Roman" w:hAnsi="Times New Roman"/>
              </w:rPr>
              <w:t>1 minute*</w:t>
            </w:r>
          </w:p>
        </w:tc>
      </w:tr>
      <w:tr w:rsidR="00B35730" w:rsidRPr="00DF4978" w14:paraId="23E5C637" w14:textId="77777777" w:rsidTr="00DF4978">
        <w:tc>
          <w:tcPr>
            <w:tcW w:w="4788" w:type="dxa"/>
          </w:tcPr>
          <w:p w14:paraId="0400F683" w14:textId="77777777" w:rsidR="00B35730" w:rsidRPr="00DF4978" w:rsidRDefault="00924B7C" w:rsidP="00DF4978">
            <w:pPr>
              <w:spacing w:line="480" w:lineRule="auto"/>
              <w:jc w:val="center"/>
              <w:rPr>
                <w:rFonts w:ascii="Times New Roman" w:hAnsi="Times New Roman"/>
              </w:rPr>
            </w:pPr>
            <w:r w:rsidRPr="00DF4978">
              <w:rPr>
                <w:rFonts w:ascii="Times New Roman" w:hAnsi="Times New Roman"/>
              </w:rPr>
              <w:t>Elongation</w:t>
            </w:r>
            <w:r w:rsidR="00443AB5" w:rsidRPr="00DF4978">
              <w:rPr>
                <w:rFonts w:ascii="Times New Roman" w:hAnsi="Times New Roman"/>
              </w:rPr>
              <w:t>:</w:t>
            </w:r>
            <w:r w:rsidRPr="00DF4978">
              <w:rPr>
                <w:rFonts w:ascii="Times New Roman" w:hAnsi="Times New Roman"/>
              </w:rPr>
              <w:t xml:space="preserve"> 72</w:t>
            </w:r>
            <w:r w:rsidRPr="00DF4978">
              <w:rPr>
                <w:rFonts w:ascii="Times New Roman" w:hAnsi="Times New Roman"/>
              </w:rPr>
              <w:sym w:font="Symbol" w:char="F0B0"/>
            </w:r>
            <w:r w:rsidRPr="00DF4978">
              <w:rPr>
                <w:rFonts w:ascii="Times New Roman" w:hAnsi="Times New Roman"/>
              </w:rPr>
              <w:t>C</w:t>
            </w:r>
          </w:p>
        </w:tc>
        <w:tc>
          <w:tcPr>
            <w:tcW w:w="4788" w:type="dxa"/>
          </w:tcPr>
          <w:p w14:paraId="33FD9FBC" w14:textId="77777777" w:rsidR="00B35730" w:rsidRPr="00DF4978" w:rsidRDefault="00924B7C" w:rsidP="00DF4978">
            <w:pPr>
              <w:spacing w:line="480" w:lineRule="auto"/>
              <w:jc w:val="center"/>
              <w:rPr>
                <w:rFonts w:ascii="Times New Roman" w:hAnsi="Times New Roman"/>
              </w:rPr>
            </w:pPr>
            <w:r w:rsidRPr="00DF4978">
              <w:rPr>
                <w:rFonts w:ascii="Times New Roman" w:hAnsi="Times New Roman"/>
              </w:rPr>
              <w:t>5 minutes</w:t>
            </w:r>
          </w:p>
        </w:tc>
      </w:tr>
    </w:tbl>
    <w:p w14:paraId="40F1FA6E" w14:textId="5F7D041E" w:rsidR="00C351A9" w:rsidRDefault="00C351A9" w:rsidP="00924B7C">
      <w:pPr>
        <w:spacing w:line="480" w:lineRule="auto"/>
        <w:rPr>
          <w:rFonts w:ascii="Times New Roman" w:hAnsi="Times New Roman"/>
        </w:rPr>
      </w:pPr>
      <w:r w:rsidRPr="00C351A9">
        <w:rPr>
          <w:rFonts w:ascii="Times New Roman" w:hAnsi="Times New Roman"/>
          <w:vertAlign w:val="superscript"/>
        </w:rPr>
        <w:t>#</w:t>
      </w:r>
      <w:r>
        <w:rPr>
          <w:rFonts w:ascii="Times New Roman" w:hAnsi="Times New Roman"/>
          <w:vertAlign w:val="superscript"/>
        </w:rPr>
        <w:t xml:space="preserve"> </w:t>
      </w:r>
      <w:r w:rsidRPr="00814FCA">
        <w:rPr>
          <w:rFonts w:ascii="Times New Roman" w:hAnsi="Times New Roman"/>
        </w:rPr>
        <w:t xml:space="preserve">The conditions </w:t>
      </w:r>
      <w:r w:rsidR="00980A6F" w:rsidRPr="00814FCA">
        <w:rPr>
          <w:rFonts w:ascii="Times New Roman" w:hAnsi="Times New Roman"/>
        </w:rPr>
        <w:t>listed</w:t>
      </w:r>
      <w:r w:rsidR="00980A6F">
        <w:rPr>
          <w:rFonts w:ascii="Times New Roman" w:hAnsi="Times New Roman"/>
          <w:vertAlign w:val="superscript"/>
        </w:rPr>
        <w:t xml:space="preserve"> </w:t>
      </w:r>
      <w:r w:rsidR="00980A6F">
        <w:rPr>
          <w:rFonts w:ascii="Times New Roman" w:hAnsi="Times New Roman"/>
        </w:rPr>
        <w:t>above</w:t>
      </w:r>
      <w:r>
        <w:rPr>
          <w:rFonts w:ascii="Times New Roman" w:hAnsi="Times New Roman"/>
        </w:rPr>
        <w:t xml:space="preserve"> were used for all sets of primers</w:t>
      </w:r>
    </w:p>
    <w:p w14:paraId="1E212E9F" w14:textId="77777777" w:rsidR="00E3184C" w:rsidRDefault="00924B7C" w:rsidP="00924B7C">
      <w:pPr>
        <w:spacing w:line="480" w:lineRule="auto"/>
        <w:rPr>
          <w:rFonts w:ascii="Times New Roman" w:hAnsi="Times New Roman"/>
        </w:rPr>
      </w:pPr>
      <w:r>
        <w:rPr>
          <w:rFonts w:ascii="Times New Roman" w:hAnsi="Times New Roman"/>
        </w:rPr>
        <w:t>*Indicates a step that is repeated for 35 cycles</w:t>
      </w:r>
    </w:p>
    <w:p w14:paraId="7A06495F" w14:textId="6118E7EB" w:rsidR="00C351A9" w:rsidRDefault="00C351A9" w:rsidP="00924B7C">
      <w:pPr>
        <w:spacing w:line="480" w:lineRule="auto"/>
        <w:rPr>
          <w:rFonts w:ascii="Times New Roman" w:hAnsi="Times New Roman"/>
        </w:rPr>
      </w:pPr>
    </w:p>
    <w:p w14:paraId="6D6FFC21" w14:textId="35A39F4D" w:rsidR="005A4B77" w:rsidRDefault="00B35730" w:rsidP="00F948D6">
      <w:pPr>
        <w:spacing w:line="480" w:lineRule="auto"/>
        <w:ind w:firstLine="720"/>
        <w:rPr>
          <w:rFonts w:ascii="Times New Roman" w:hAnsi="Times New Roman"/>
        </w:rPr>
      </w:pPr>
      <w:r>
        <w:rPr>
          <w:rFonts w:ascii="Times New Roman" w:hAnsi="Times New Roman"/>
        </w:rPr>
        <w:t>The presence of the DNA sequ</w:t>
      </w:r>
      <w:r w:rsidR="006250E9">
        <w:rPr>
          <w:rFonts w:ascii="Times New Roman" w:hAnsi="Times New Roman"/>
        </w:rPr>
        <w:t>ence of interest after the PCR wa</w:t>
      </w:r>
      <w:r>
        <w:rPr>
          <w:rFonts w:ascii="Times New Roman" w:hAnsi="Times New Roman"/>
        </w:rPr>
        <w:t>s confirmed by checking its size</w:t>
      </w:r>
      <w:r w:rsidR="00814FCA">
        <w:rPr>
          <w:rFonts w:ascii="Times New Roman" w:hAnsi="Times New Roman"/>
        </w:rPr>
        <w:t xml:space="preserve"> in base pairs </w:t>
      </w:r>
      <w:r>
        <w:rPr>
          <w:rFonts w:ascii="Times New Roman" w:hAnsi="Times New Roman"/>
        </w:rPr>
        <w:t xml:space="preserve">through gel electrophoresis. </w:t>
      </w:r>
      <w:r w:rsidR="00924B7C">
        <w:rPr>
          <w:rFonts w:ascii="Times New Roman" w:hAnsi="Times New Roman"/>
        </w:rPr>
        <w:t xml:space="preserve">This process </w:t>
      </w:r>
      <w:r w:rsidR="00B15C77">
        <w:rPr>
          <w:rFonts w:ascii="Times New Roman" w:hAnsi="Times New Roman"/>
        </w:rPr>
        <w:t>separates DNA bands on the basis of size, as smaller bands</w:t>
      </w:r>
      <w:r w:rsidR="00814FCA">
        <w:rPr>
          <w:rFonts w:ascii="Times New Roman" w:hAnsi="Times New Roman"/>
        </w:rPr>
        <w:t>, containing fewer base pairs,</w:t>
      </w:r>
      <w:r w:rsidR="00B15C77">
        <w:rPr>
          <w:rFonts w:ascii="Times New Roman" w:hAnsi="Times New Roman"/>
        </w:rPr>
        <w:t xml:space="preserve"> migrate f</w:t>
      </w:r>
      <w:r w:rsidR="00814FCA">
        <w:rPr>
          <w:rFonts w:ascii="Times New Roman" w:hAnsi="Times New Roman"/>
        </w:rPr>
        <w:t>u</w:t>
      </w:r>
      <w:r w:rsidR="00B15C77">
        <w:rPr>
          <w:rFonts w:ascii="Times New Roman" w:hAnsi="Times New Roman"/>
        </w:rPr>
        <w:t>rther down the gel than larger bands and the negative net charge of DNA causes the bands to travel from the negative to positive terminus of the gel electrophoresis apparatus</w:t>
      </w:r>
      <w:r w:rsidR="005A4B77">
        <w:rPr>
          <w:rFonts w:ascii="Times New Roman" w:hAnsi="Times New Roman"/>
        </w:rPr>
        <w:t xml:space="preserve"> (</w:t>
      </w:r>
      <w:r w:rsidR="00443AB5">
        <w:rPr>
          <w:rFonts w:ascii="Times New Roman" w:hAnsi="Times New Roman"/>
        </w:rPr>
        <w:t>down the gel)</w:t>
      </w:r>
      <w:r w:rsidR="00814FCA">
        <w:rPr>
          <w:rFonts w:ascii="Times New Roman" w:hAnsi="Times New Roman"/>
        </w:rPr>
        <w:t xml:space="preserve"> </w:t>
      </w:r>
      <w:r w:rsidR="006250E9">
        <w:rPr>
          <w:rFonts w:ascii="Times New Roman" w:hAnsi="Times New Roman"/>
        </w:rPr>
        <w:t>when</w:t>
      </w:r>
      <w:r w:rsidR="00814FCA">
        <w:rPr>
          <w:rFonts w:ascii="Times New Roman" w:hAnsi="Times New Roman"/>
        </w:rPr>
        <w:t xml:space="preserve"> an electric </w:t>
      </w:r>
      <w:r w:rsidR="006250E9">
        <w:rPr>
          <w:rFonts w:ascii="Times New Roman" w:hAnsi="Times New Roman"/>
        </w:rPr>
        <w:t>current is applied</w:t>
      </w:r>
      <w:r w:rsidR="00B15C77">
        <w:rPr>
          <w:rFonts w:ascii="Times New Roman" w:hAnsi="Times New Roman"/>
        </w:rPr>
        <w:t>. Once the co</w:t>
      </w:r>
      <w:r w:rsidR="006250E9">
        <w:rPr>
          <w:rFonts w:ascii="Times New Roman" w:hAnsi="Times New Roman"/>
        </w:rPr>
        <w:t>rrect or anticipated band size wa</w:t>
      </w:r>
      <w:r w:rsidR="00B15C77">
        <w:rPr>
          <w:rFonts w:ascii="Times New Roman" w:hAnsi="Times New Roman"/>
        </w:rPr>
        <w:t xml:space="preserve">s confirmed through the gel, a </w:t>
      </w:r>
      <w:r w:rsidR="00554648">
        <w:rPr>
          <w:rFonts w:ascii="Times New Roman" w:hAnsi="Times New Roman"/>
        </w:rPr>
        <w:t xml:space="preserve">gel </w:t>
      </w:r>
      <w:r w:rsidR="00B15C77">
        <w:rPr>
          <w:rFonts w:ascii="Times New Roman" w:hAnsi="Times New Roman"/>
        </w:rPr>
        <w:t xml:space="preserve">purification </w:t>
      </w:r>
      <w:r w:rsidR="00C351A9">
        <w:rPr>
          <w:rFonts w:ascii="Times New Roman" w:hAnsi="Times New Roman"/>
        </w:rPr>
        <w:t xml:space="preserve">of the DNA fragment </w:t>
      </w:r>
      <w:r w:rsidR="00554648">
        <w:rPr>
          <w:rFonts w:ascii="Times New Roman" w:hAnsi="Times New Roman"/>
        </w:rPr>
        <w:t>generated by PCR was</w:t>
      </w:r>
      <w:r w:rsidR="00B15C77">
        <w:rPr>
          <w:rFonts w:ascii="Times New Roman" w:hAnsi="Times New Roman"/>
        </w:rPr>
        <w:t xml:space="preserve"> performed</w:t>
      </w:r>
      <w:r w:rsidR="006250E9">
        <w:rPr>
          <w:rFonts w:ascii="Times New Roman" w:hAnsi="Times New Roman"/>
        </w:rPr>
        <w:t xml:space="preserve"> using a commercial kit (QIAquick PCR purification, Qiagen)</w:t>
      </w:r>
      <w:r w:rsidR="00B15C77">
        <w:rPr>
          <w:rFonts w:ascii="Times New Roman" w:hAnsi="Times New Roman"/>
        </w:rPr>
        <w:t xml:space="preserve"> </w:t>
      </w:r>
      <w:r w:rsidR="006250E9">
        <w:rPr>
          <w:rFonts w:ascii="Times New Roman" w:hAnsi="Times New Roman"/>
        </w:rPr>
        <w:t>according to the manufacturer’s</w:t>
      </w:r>
      <w:r w:rsidR="00B15C77">
        <w:rPr>
          <w:rFonts w:ascii="Times New Roman" w:hAnsi="Times New Roman"/>
        </w:rPr>
        <w:t xml:space="preserve"> guidelines</w:t>
      </w:r>
      <w:r w:rsidR="00814FCA">
        <w:rPr>
          <w:rFonts w:ascii="Times New Roman" w:hAnsi="Times New Roman"/>
        </w:rPr>
        <w:t>.</w:t>
      </w:r>
      <w:r w:rsidR="00103C37">
        <w:rPr>
          <w:rFonts w:ascii="Times New Roman" w:hAnsi="Times New Roman"/>
        </w:rPr>
        <w:t xml:space="preserve"> </w:t>
      </w:r>
      <w:r>
        <w:rPr>
          <w:rFonts w:ascii="Times New Roman" w:hAnsi="Times New Roman"/>
        </w:rPr>
        <w:t xml:space="preserve">The </w:t>
      </w:r>
      <w:r w:rsidR="00554648">
        <w:rPr>
          <w:rFonts w:ascii="Times New Roman" w:hAnsi="Times New Roman"/>
        </w:rPr>
        <w:t>PCR fragment</w:t>
      </w:r>
      <w:r w:rsidR="006B35FF">
        <w:rPr>
          <w:rFonts w:ascii="Times New Roman" w:hAnsi="Times New Roman"/>
        </w:rPr>
        <w:t>s</w:t>
      </w:r>
      <w:r w:rsidR="00554648">
        <w:rPr>
          <w:rFonts w:ascii="Times New Roman" w:hAnsi="Times New Roman"/>
        </w:rPr>
        <w:t xml:space="preserve"> </w:t>
      </w:r>
      <w:r w:rsidR="006250E9">
        <w:rPr>
          <w:rFonts w:ascii="Times New Roman" w:hAnsi="Times New Roman"/>
        </w:rPr>
        <w:t xml:space="preserve">corresponding to the </w:t>
      </w:r>
      <w:r>
        <w:rPr>
          <w:rFonts w:ascii="Times New Roman" w:hAnsi="Times New Roman"/>
        </w:rPr>
        <w:t xml:space="preserve">promoter </w:t>
      </w:r>
      <w:r w:rsidR="00554648">
        <w:rPr>
          <w:rFonts w:ascii="Times New Roman" w:hAnsi="Times New Roman"/>
        </w:rPr>
        <w:t>sequenc</w:t>
      </w:r>
      <w:r w:rsidR="006250E9">
        <w:rPr>
          <w:rFonts w:ascii="Times New Roman" w:hAnsi="Times New Roman"/>
        </w:rPr>
        <w:t>e</w:t>
      </w:r>
      <w:r>
        <w:rPr>
          <w:rFonts w:ascii="Times New Roman" w:hAnsi="Times New Roman"/>
        </w:rPr>
        <w:t>s</w:t>
      </w:r>
      <w:r w:rsidR="006250E9">
        <w:rPr>
          <w:rFonts w:ascii="Times New Roman" w:hAnsi="Times New Roman"/>
        </w:rPr>
        <w:t xml:space="preserve"> were</w:t>
      </w:r>
      <w:r>
        <w:rPr>
          <w:rFonts w:ascii="Times New Roman" w:hAnsi="Times New Roman"/>
        </w:rPr>
        <w:t xml:space="preserve"> then cloned into a TOPO vector</w:t>
      </w:r>
      <w:r w:rsidR="00443AB5">
        <w:rPr>
          <w:rFonts w:ascii="Times New Roman" w:hAnsi="Times New Roman"/>
        </w:rPr>
        <w:t xml:space="preserve"> </w:t>
      </w:r>
      <w:r w:rsidR="00C351A9">
        <w:rPr>
          <w:rFonts w:ascii="Times New Roman" w:hAnsi="Times New Roman"/>
        </w:rPr>
        <w:t>(Invitrogen, Carlsbad, CA)</w:t>
      </w:r>
      <w:r>
        <w:rPr>
          <w:rFonts w:ascii="Times New Roman" w:hAnsi="Times New Roman"/>
        </w:rPr>
        <w:t>, following the guidelines laid out by</w:t>
      </w:r>
      <w:r w:rsidR="00B15C77">
        <w:rPr>
          <w:rFonts w:ascii="Times New Roman" w:hAnsi="Times New Roman"/>
        </w:rPr>
        <w:t xml:space="preserve"> the Invitrogen TOPO Cloning </w:t>
      </w:r>
      <w:r w:rsidR="00B15C77">
        <w:rPr>
          <w:rFonts w:ascii="Times New Roman" w:hAnsi="Times New Roman"/>
        </w:rPr>
        <w:lastRenderedPageBreak/>
        <w:t>User Manual (</w:t>
      </w:r>
      <w:r w:rsidR="00C351A9">
        <w:rPr>
          <w:rFonts w:ascii="Times New Roman" w:hAnsi="Times New Roman"/>
        </w:rPr>
        <w:t>Invitrogen; Appendix I</w:t>
      </w:r>
      <w:r w:rsidR="00B15C77">
        <w:rPr>
          <w:rFonts w:ascii="Times New Roman" w:hAnsi="Times New Roman"/>
        </w:rPr>
        <w:t>)</w:t>
      </w:r>
      <w:r w:rsidR="006250E9">
        <w:rPr>
          <w:rFonts w:ascii="Times New Roman" w:hAnsi="Times New Roman"/>
        </w:rPr>
        <w:t xml:space="preserve"> and then transformed into competent </w:t>
      </w:r>
      <w:r w:rsidR="006250E9" w:rsidRPr="006250E9">
        <w:rPr>
          <w:rFonts w:ascii="Times New Roman" w:hAnsi="Times New Roman"/>
          <w:i/>
        </w:rPr>
        <w:t>Escherichia coli</w:t>
      </w:r>
      <w:r w:rsidR="006250E9">
        <w:rPr>
          <w:rFonts w:ascii="Times New Roman" w:hAnsi="Times New Roman"/>
        </w:rPr>
        <w:t xml:space="preserve"> Top</w:t>
      </w:r>
      <w:r w:rsidR="006250E9" w:rsidRPr="003E4C16">
        <w:rPr>
          <w:rFonts w:ascii="Times New Roman" w:hAnsi="Times New Roman"/>
          <w:vertAlign w:val="superscript"/>
        </w:rPr>
        <w:t>10</w:t>
      </w:r>
      <w:r w:rsidR="006250E9">
        <w:rPr>
          <w:rFonts w:ascii="Times New Roman" w:hAnsi="Times New Roman"/>
        </w:rPr>
        <w:t xml:space="preserve"> cells</w:t>
      </w:r>
      <w:r w:rsidR="002B1D13">
        <w:rPr>
          <w:rFonts w:ascii="Times New Roman" w:hAnsi="Times New Roman"/>
        </w:rPr>
        <w:t>.</w:t>
      </w:r>
    </w:p>
    <w:p w14:paraId="4F43544C" w14:textId="30D794B7" w:rsidR="00113A6E" w:rsidRDefault="00113A6E" w:rsidP="00EA0A77">
      <w:pPr>
        <w:spacing w:line="480" w:lineRule="auto"/>
        <w:ind w:firstLine="720"/>
        <w:rPr>
          <w:rFonts w:ascii="Times New Roman" w:hAnsi="Times New Roman"/>
        </w:rPr>
      </w:pPr>
      <w:r>
        <w:rPr>
          <w:rFonts w:ascii="Times New Roman" w:hAnsi="Times New Roman"/>
        </w:rPr>
        <w:t>C</w:t>
      </w:r>
      <w:r w:rsidR="008648FA" w:rsidRPr="00113A6E">
        <w:rPr>
          <w:rFonts w:ascii="Times New Roman" w:hAnsi="Times New Roman"/>
        </w:rPr>
        <w:t xml:space="preserve">olony PCR </w:t>
      </w:r>
      <w:r>
        <w:rPr>
          <w:rFonts w:ascii="Times New Roman" w:hAnsi="Times New Roman"/>
        </w:rPr>
        <w:t>was used to screen potential colonies harboring a TOPO vector in whic</w:t>
      </w:r>
      <w:r w:rsidR="00B94AF3">
        <w:rPr>
          <w:rFonts w:ascii="Times New Roman" w:hAnsi="Times New Roman"/>
        </w:rPr>
        <w:t>h the expected promoter region wa</w:t>
      </w:r>
      <w:r>
        <w:rPr>
          <w:rFonts w:ascii="Times New Roman" w:hAnsi="Times New Roman"/>
        </w:rPr>
        <w:t xml:space="preserve">s cloned. </w:t>
      </w:r>
      <w:r w:rsidR="008648FA" w:rsidRPr="00113A6E">
        <w:rPr>
          <w:rFonts w:ascii="Times New Roman" w:hAnsi="Times New Roman"/>
        </w:rPr>
        <w:t xml:space="preserve"> </w:t>
      </w:r>
      <w:r>
        <w:rPr>
          <w:rFonts w:ascii="Times New Roman" w:hAnsi="Times New Roman"/>
        </w:rPr>
        <w:t>E</w:t>
      </w:r>
      <w:r w:rsidR="008648FA" w:rsidRPr="00113A6E">
        <w:rPr>
          <w:rFonts w:ascii="Times New Roman" w:hAnsi="Times New Roman"/>
        </w:rPr>
        <w:t>ight different colonies</w:t>
      </w:r>
      <w:r>
        <w:rPr>
          <w:rFonts w:ascii="Times New Roman" w:hAnsi="Times New Roman"/>
        </w:rPr>
        <w:t xml:space="preserve"> were typically tested using </w:t>
      </w:r>
      <w:r w:rsidR="005A442D" w:rsidRPr="00113A6E">
        <w:rPr>
          <w:rFonts w:ascii="Times New Roman" w:hAnsi="Times New Roman"/>
        </w:rPr>
        <w:t>the following conditions.</w:t>
      </w:r>
    </w:p>
    <w:p w14:paraId="71F82246" w14:textId="77777777" w:rsidR="00C351A9" w:rsidRDefault="00C351A9" w:rsidP="00B35730">
      <w:pPr>
        <w:spacing w:line="480" w:lineRule="auto"/>
        <w:rPr>
          <w:rFonts w:ascii="Times New Roman" w:hAnsi="Times New Roman"/>
        </w:rPr>
      </w:pPr>
      <w:r>
        <w:rPr>
          <w:rFonts w:ascii="Times New Roman" w:hAnsi="Times New Roman"/>
        </w:rPr>
        <w:t>Table 3: Conditions used for colony PCR reactions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5A442D" w:rsidRPr="00DF4978" w14:paraId="2CC473F4" w14:textId="77777777" w:rsidTr="00DF4978">
        <w:tc>
          <w:tcPr>
            <w:tcW w:w="4788" w:type="dxa"/>
          </w:tcPr>
          <w:p w14:paraId="5747C952" w14:textId="77777777" w:rsidR="005A442D" w:rsidRPr="004A587C" w:rsidRDefault="005A442D" w:rsidP="00DF4978">
            <w:pPr>
              <w:spacing w:line="480" w:lineRule="auto"/>
              <w:jc w:val="center"/>
              <w:rPr>
                <w:rFonts w:ascii="Times New Roman" w:hAnsi="Times New Roman"/>
                <w:b/>
              </w:rPr>
            </w:pPr>
            <w:r w:rsidRPr="004A587C">
              <w:rPr>
                <w:rFonts w:ascii="Times New Roman" w:hAnsi="Times New Roman"/>
                <w:b/>
              </w:rPr>
              <w:t>Reactant</w:t>
            </w:r>
          </w:p>
        </w:tc>
        <w:tc>
          <w:tcPr>
            <w:tcW w:w="4788" w:type="dxa"/>
          </w:tcPr>
          <w:p w14:paraId="78032C39" w14:textId="77777777" w:rsidR="005A442D" w:rsidRPr="004A587C" w:rsidRDefault="005A442D" w:rsidP="00DF4978">
            <w:pPr>
              <w:spacing w:line="480" w:lineRule="auto"/>
              <w:jc w:val="center"/>
              <w:rPr>
                <w:rFonts w:ascii="Times New Roman" w:hAnsi="Times New Roman"/>
                <w:b/>
              </w:rPr>
            </w:pPr>
            <w:r w:rsidRPr="009B372F">
              <w:rPr>
                <w:rFonts w:ascii="Times New Roman" w:hAnsi="Times New Roman"/>
                <w:b/>
              </w:rPr>
              <w:t xml:space="preserve">Amount (in </w:t>
            </w:r>
            <w:r w:rsidRPr="004A587C">
              <w:rPr>
                <w:rFonts w:ascii="Times New Roman" w:hAnsi="Times New Roman"/>
                <w:b/>
              </w:rPr>
              <w:sym w:font="Symbol" w:char="F06D"/>
            </w:r>
            <w:r w:rsidRPr="004A587C">
              <w:rPr>
                <w:rFonts w:ascii="Times New Roman" w:hAnsi="Times New Roman"/>
                <w:b/>
              </w:rPr>
              <w:t>L)</w:t>
            </w:r>
          </w:p>
        </w:tc>
      </w:tr>
      <w:tr w:rsidR="005A442D" w:rsidRPr="00DF4978" w14:paraId="779676A1" w14:textId="77777777" w:rsidTr="00DF4978">
        <w:tc>
          <w:tcPr>
            <w:tcW w:w="4788" w:type="dxa"/>
          </w:tcPr>
          <w:p w14:paraId="07A12B30" w14:textId="77777777" w:rsidR="005A442D" w:rsidRPr="00DF4978" w:rsidRDefault="005A442D" w:rsidP="00DF4978">
            <w:pPr>
              <w:spacing w:line="480" w:lineRule="auto"/>
              <w:jc w:val="center"/>
              <w:rPr>
                <w:rFonts w:ascii="Times New Roman" w:hAnsi="Times New Roman"/>
              </w:rPr>
            </w:pPr>
            <w:r w:rsidRPr="00DF4978">
              <w:rPr>
                <w:rFonts w:ascii="Times New Roman" w:hAnsi="Times New Roman"/>
              </w:rPr>
              <w:t>Promega Mastermix</w:t>
            </w:r>
          </w:p>
        </w:tc>
        <w:tc>
          <w:tcPr>
            <w:tcW w:w="4788" w:type="dxa"/>
          </w:tcPr>
          <w:p w14:paraId="4D029838" w14:textId="77777777" w:rsidR="005A442D" w:rsidRPr="00DF4978" w:rsidRDefault="005A442D" w:rsidP="00DF4978">
            <w:pPr>
              <w:spacing w:line="480" w:lineRule="auto"/>
              <w:jc w:val="center"/>
              <w:rPr>
                <w:rFonts w:ascii="Times New Roman" w:hAnsi="Times New Roman"/>
              </w:rPr>
            </w:pPr>
            <w:r w:rsidRPr="00DF4978">
              <w:rPr>
                <w:rFonts w:ascii="Times New Roman" w:hAnsi="Times New Roman"/>
              </w:rPr>
              <w:t>52</w:t>
            </w:r>
          </w:p>
        </w:tc>
      </w:tr>
      <w:tr w:rsidR="005A442D" w:rsidRPr="00DF4978" w14:paraId="68F923BC" w14:textId="77777777" w:rsidTr="00DF4978">
        <w:tc>
          <w:tcPr>
            <w:tcW w:w="4788" w:type="dxa"/>
          </w:tcPr>
          <w:p w14:paraId="6251F9F8" w14:textId="77777777" w:rsidR="005A442D" w:rsidRPr="00DF4978" w:rsidRDefault="005A442D" w:rsidP="00DF4978">
            <w:pPr>
              <w:spacing w:line="480" w:lineRule="auto"/>
              <w:jc w:val="center"/>
              <w:rPr>
                <w:rFonts w:ascii="Times New Roman" w:hAnsi="Times New Roman"/>
              </w:rPr>
            </w:pPr>
            <w:r w:rsidRPr="00DF4978">
              <w:rPr>
                <w:rFonts w:ascii="Times New Roman" w:hAnsi="Times New Roman"/>
              </w:rPr>
              <w:t>Primer (froward0</w:t>
            </w:r>
          </w:p>
        </w:tc>
        <w:tc>
          <w:tcPr>
            <w:tcW w:w="4788" w:type="dxa"/>
          </w:tcPr>
          <w:p w14:paraId="7DEF861E" w14:textId="77777777" w:rsidR="005A442D" w:rsidRPr="00DF4978" w:rsidRDefault="005A442D" w:rsidP="00DF4978">
            <w:pPr>
              <w:spacing w:line="480" w:lineRule="auto"/>
              <w:jc w:val="center"/>
              <w:rPr>
                <w:rFonts w:ascii="Times New Roman" w:hAnsi="Times New Roman"/>
              </w:rPr>
            </w:pPr>
            <w:r w:rsidRPr="00DF4978">
              <w:rPr>
                <w:rFonts w:ascii="Times New Roman" w:hAnsi="Times New Roman"/>
              </w:rPr>
              <w:t>4</w:t>
            </w:r>
          </w:p>
        </w:tc>
      </w:tr>
      <w:tr w:rsidR="005A442D" w:rsidRPr="00DF4978" w14:paraId="32FF178B" w14:textId="77777777" w:rsidTr="00DF4978">
        <w:tc>
          <w:tcPr>
            <w:tcW w:w="4788" w:type="dxa"/>
          </w:tcPr>
          <w:p w14:paraId="38DCC06F" w14:textId="77777777" w:rsidR="005A442D" w:rsidRPr="00DF4978" w:rsidRDefault="005A442D" w:rsidP="00DF4978">
            <w:pPr>
              <w:spacing w:line="480" w:lineRule="auto"/>
              <w:jc w:val="center"/>
              <w:rPr>
                <w:rFonts w:ascii="Times New Roman" w:hAnsi="Times New Roman"/>
              </w:rPr>
            </w:pPr>
            <w:r w:rsidRPr="00DF4978">
              <w:rPr>
                <w:rFonts w:ascii="Times New Roman" w:hAnsi="Times New Roman"/>
              </w:rPr>
              <w:t>Primer (reverse)</w:t>
            </w:r>
          </w:p>
        </w:tc>
        <w:tc>
          <w:tcPr>
            <w:tcW w:w="4788" w:type="dxa"/>
          </w:tcPr>
          <w:p w14:paraId="07CF33B3" w14:textId="77777777" w:rsidR="005A442D" w:rsidRPr="00DF4978" w:rsidRDefault="005A442D" w:rsidP="00DF4978">
            <w:pPr>
              <w:spacing w:line="480" w:lineRule="auto"/>
              <w:jc w:val="center"/>
              <w:rPr>
                <w:rFonts w:ascii="Times New Roman" w:hAnsi="Times New Roman"/>
              </w:rPr>
            </w:pPr>
            <w:r w:rsidRPr="00DF4978">
              <w:rPr>
                <w:rFonts w:ascii="Times New Roman" w:hAnsi="Times New Roman"/>
              </w:rPr>
              <w:t>4</w:t>
            </w:r>
          </w:p>
        </w:tc>
      </w:tr>
      <w:tr w:rsidR="005A442D" w:rsidRPr="00DF4978" w14:paraId="7EFA425D" w14:textId="77777777" w:rsidTr="00DF4978">
        <w:tc>
          <w:tcPr>
            <w:tcW w:w="4788" w:type="dxa"/>
          </w:tcPr>
          <w:p w14:paraId="7F370E34" w14:textId="77777777" w:rsidR="005A442D" w:rsidRPr="00DF4978" w:rsidRDefault="005A442D" w:rsidP="00DF4978">
            <w:pPr>
              <w:spacing w:line="480" w:lineRule="auto"/>
              <w:jc w:val="center"/>
              <w:rPr>
                <w:rFonts w:ascii="Times New Roman" w:hAnsi="Times New Roman"/>
              </w:rPr>
            </w:pPr>
            <w:r w:rsidRPr="00DF4978">
              <w:rPr>
                <w:rFonts w:ascii="Times New Roman" w:hAnsi="Times New Roman"/>
              </w:rPr>
              <w:t>Deionized Water</w:t>
            </w:r>
          </w:p>
        </w:tc>
        <w:tc>
          <w:tcPr>
            <w:tcW w:w="4788" w:type="dxa"/>
          </w:tcPr>
          <w:p w14:paraId="7E28D181" w14:textId="77777777" w:rsidR="005A442D" w:rsidRPr="00DF4978" w:rsidRDefault="005A442D" w:rsidP="00DF4978">
            <w:pPr>
              <w:spacing w:line="480" w:lineRule="auto"/>
              <w:jc w:val="center"/>
              <w:rPr>
                <w:rFonts w:ascii="Times New Roman" w:hAnsi="Times New Roman"/>
              </w:rPr>
            </w:pPr>
            <w:r w:rsidRPr="00DF4978">
              <w:rPr>
                <w:rFonts w:ascii="Times New Roman" w:hAnsi="Times New Roman"/>
              </w:rPr>
              <w:t>40</w:t>
            </w:r>
          </w:p>
        </w:tc>
      </w:tr>
    </w:tbl>
    <w:p w14:paraId="61D0D767" w14:textId="77777777" w:rsidR="005A442D" w:rsidRDefault="005A442D" w:rsidP="00B35730">
      <w:pPr>
        <w:spacing w:line="480" w:lineRule="auto"/>
        <w:rPr>
          <w:rFonts w:ascii="Times New Roman" w:hAnsi="Times New Roman"/>
        </w:rPr>
      </w:pPr>
    </w:p>
    <w:p w14:paraId="23E480BB" w14:textId="77777777" w:rsidR="005A442D" w:rsidRDefault="005A442D" w:rsidP="00B35730">
      <w:pPr>
        <w:spacing w:line="480" w:lineRule="auto"/>
        <w:rPr>
          <w:rFonts w:ascii="Times New Roman" w:hAnsi="Times New Roman"/>
        </w:rPr>
      </w:pPr>
    </w:p>
    <w:p w14:paraId="022066CE" w14:textId="438F641C" w:rsidR="005A442D" w:rsidRDefault="00C351A9" w:rsidP="00B35730">
      <w:pPr>
        <w:spacing w:line="480" w:lineRule="auto"/>
        <w:rPr>
          <w:rFonts w:ascii="Times New Roman" w:hAnsi="Times New Roman"/>
        </w:rPr>
      </w:pPr>
      <w:r>
        <w:rPr>
          <w:rFonts w:ascii="Times New Roman" w:hAnsi="Times New Roman"/>
        </w:rPr>
        <w:t xml:space="preserve">Table 4: Thermo-cycler parameters used for colony PCR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5A442D" w:rsidRPr="00DF4978" w14:paraId="64E18A9A" w14:textId="77777777" w:rsidTr="00DF4978">
        <w:tc>
          <w:tcPr>
            <w:tcW w:w="4788" w:type="dxa"/>
          </w:tcPr>
          <w:p w14:paraId="30148E8E" w14:textId="77777777" w:rsidR="005A442D" w:rsidRPr="004A587C" w:rsidRDefault="005A442D" w:rsidP="00DF4978">
            <w:pPr>
              <w:spacing w:line="480" w:lineRule="auto"/>
              <w:jc w:val="center"/>
              <w:rPr>
                <w:rFonts w:ascii="Times New Roman" w:hAnsi="Times New Roman"/>
                <w:b/>
              </w:rPr>
            </w:pPr>
            <w:r w:rsidRPr="004A587C">
              <w:rPr>
                <w:rFonts w:ascii="Times New Roman" w:hAnsi="Times New Roman"/>
                <w:b/>
              </w:rPr>
              <w:t>Conditions</w:t>
            </w:r>
          </w:p>
        </w:tc>
        <w:tc>
          <w:tcPr>
            <w:tcW w:w="4788" w:type="dxa"/>
          </w:tcPr>
          <w:p w14:paraId="1FADAD64" w14:textId="77777777" w:rsidR="005A442D" w:rsidRPr="001A3BD2" w:rsidRDefault="005A442D" w:rsidP="00DF4978">
            <w:pPr>
              <w:spacing w:line="480" w:lineRule="auto"/>
              <w:jc w:val="center"/>
              <w:rPr>
                <w:rFonts w:ascii="Times New Roman" w:hAnsi="Times New Roman"/>
                <w:b/>
              </w:rPr>
            </w:pPr>
            <w:r w:rsidRPr="001A3BD2">
              <w:rPr>
                <w:rFonts w:ascii="Times New Roman" w:hAnsi="Times New Roman"/>
                <w:b/>
              </w:rPr>
              <w:t>Time</w:t>
            </w:r>
          </w:p>
        </w:tc>
      </w:tr>
      <w:tr w:rsidR="005A442D" w:rsidRPr="00DF4978" w14:paraId="3A675C7E" w14:textId="77777777" w:rsidTr="00DF4978">
        <w:tc>
          <w:tcPr>
            <w:tcW w:w="4788" w:type="dxa"/>
          </w:tcPr>
          <w:p w14:paraId="3B8F1568" w14:textId="6F005811" w:rsidR="005A442D" w:rsidRPr="00DF4978" w:rsidRDefault="00C351A9" w:rsidP="00DF4978">
            <w:pPr>
              <w:spacing w:line="480" w:lineRule="auto"/>
              <w:jc w:val="center"/>
              <w:rPr>
                <w:rFonts w:ascii="Times New Roman" w:hAnsi="Times New Roman"/>
              </w:rPr>
            </w:pPr>
            <w:r w:rsidRPr="00DF4978">
              <w:rPr>
                <w:rFonts w:ascii="Times New Roman" w:hAnsi="Times New Roman"/>
              </w:rPr>
              <w:t>Initial d</w:t>
            </w:r>
            <w:r w:rsidR="005A442D" w:rsidRPr="00DF4978">
              <w:rPr>
                <w:rFonts w:ascii="Times New Roman" w:hAnsi="Times New Roman"/>
              </w:rPr>
              <w:t>enaturation</w:t>
            </w:r>
            <w:r w:rsidRPr="00DF4978">
              <w:rPr>
                <w:rFonts w:ascii="Times New Roman" w:hAnsi="Times New Roman"/>
              </w:rPr>
              <w:t xml:space="preserve"> step</w:t>
            </w:r>
            <w:r w:rsidR="005A442D" w:rsidRPr="00DF4978">
              <w:rPr>
                <w:rFonts w:ascii="Times New Roman" w:hAnsi="Times New Roman"/>
              </w:rPr>
              <w:t>: 98</w:t>
            </w:r>
            <w:r w:rsidR="005A442D" w:rsidRPr="00DF4978">
              <w:rPr>
                <w:rFonts w:ascii="Times New Roman" w:hAnsi="Times New Roman"/>
              </w:rPr>
              <w:sym w:font="Symbol" w:char="F0B0"/>
            </w:r>
            <w:r w:rsidR="005A442D" w:rsidRPr="00DF4978">
              <w:rPr>
                <w:rFonts w:ascii="Times New Roman" w:hAnsi="Times New Roman"/>
              </w:rPr>
              <w:t>C</w:t>
            </w:r>
          </w:p>
        </w:tc>
        <w:tc>
          <w:tcPr>
            <w:tcW w:w="4788" w:type="dxa"/>
          </w:tcPr>
          <w:p w14:paraId="7B34F9FD" w14:textId="77777777" w:rsidR="005A442D" w:rsidRPr="00DF4978" w:rsidRDefault="00AD5786" w:rsidP="00DF4978">
            <w:pPr>
              <w:spacing w:line="480" w:lineRule="auto"/>
              <w:jc w:val="center"/>
              <w:rPr>
                <w:rFonts w:ascii="Times New Roman" w:hAnsi="Times New Roman"/>
              </w:rPr>
            </w:pPr>
            <w:r w:rsidRPr="00DF4978">
              <w:rPr>
                <w:rFonts w:ascii="Times New Roman" w:hAnsi="Times New Roman"/>
              </w:rPr>
              <w:t>10 minutes</w:t>
            </w:r>
          </w:p>
        </w:tc>
      </w:tr>
      <w:tr w:rsidR="005A442D" w:rsidRPr="00DF4978" w14:paraId="09F8C813" w14:textId="77777777" w:rsidTr="00DF4978">
        <w:tc>
          <w:tcPr>
            <w:tcW w:w="4788" w:type="dxa"/>
          </w:tcPr>
          <w:p w14:paraId="2A5411BC" w14:textId="77777777" w:rsidR="005A442D" w:rsidRPr="00DF4978" w:rsidRDefault="005A442D" w:rsidP="00DF4978">
            <w:pPr>
              <w:spacing w:line="480" w:lineRule="auto"/>
              <w:jc w:val="center"/>
              <w:rPr>
                <w:rFonts w:ascii="Times New Roman" w:hAnsi="Times New Roman"/>
              </w:rPr>
            </w:pPr>
            <w:r w:rsidRPr="00DF4978">
              <w:rPr>
                <w:rFonts w:ascii="Times New Roman" w:hAnsi="Times New Roman"/>
              </w:rPr>
              <w:t>Denaturation: 98</w:t>
            </w:r>
            <w:r w:rsidR="00AD5786" w:rsidRPr="00DF4978">
              <w:rPr>
                <w:rFonts w:ascii="Times New Roman" w:hAnsi="Times New Roman"/>
              </w:rPr>
              <w:sym w:font="Symbol" w:char="F0B0"/>
            </w:r>
            <w:r w:rsidR="00AD5786" w:rsidRPr="00DF4978">
              <w:rPr>
                <w:rFonts w:ascii="Times New Roman" w:hAnsi="Times New Roman"/>
              </w:rPr>
              <w:t>C</w:t>
            </w:r>
          </w:p>
        </w:tc>
        <w:tc>
          <w:tcPr>
            <w:tcW w:w="4788" w:type="dxa"/>
          </w:tcPr>
          <w:p w14:paraId="76392978" w14:textId="77777777" w:rsidR="005A442D" w:rsidRPr="00DF4978" w:rsidRDefault="00AD5786" w:rsidP="00DF4978">
            <w:pPr>
              <w:spacing w:line="480" w:lineRule="auto"/>
              <w:jc w:val="center"/>
              <w:rPr>
                <w:rFonts w:ascii="Times New Roman" w:hAnsi="Times New Roman"/>
              </w:rPr>
            </w:pPr>
            <w:r w:rsidRPr="00DF4978">
              <w:rPr>
                <w:rFonts w:ascii="Times New Roman" w:hAnsi="Times New Roman"/>
              </w:rPr>
              <w:t>1 minute*</w:t>
            </w:r>
          </w:p>
        </w:tc>
      </w:tr>
      <w:tr w:rsidR="005A442D" w:rsidRPr="00DF4978" w14:paraId="7DB4068F" w14:textId="77777777" w:rsidTr="00DF4978">
        <w:tc>
          <w:tcPr>
            <w:tcW w:w="4788" w:type="dxa"/>
          </w:tcPr>
          <w:p w14:paraId="28202E89" w14:textId="77777777" w:rsidR="005A442D" w:rsidRPr="00DF4978" w:rsidRDefault="00AD5786" w:rsidP="00DF4978">
            <w:pPr>
              <w:spacing w:line="480" w:lineRule="auto"/>
              <w:jc w:val="center"/>
              <w:rPr>
                <w:rFonts w:ascii="Times New Roman" w:hAnsi="Times New Roman"/>
              </w:rPr>
            </w:pPr>
            <w:r w:rsidRPr="00DF4978">
              <w:rPr>
                <w:rFonts w:ascii="Times New Roman" w:hAnsi="Times New Roman"/>
              </w:rPr>
              <w:t>Annealing: 65</w:t>
            </w:r>
            <w:r w:rsidRPr="00DF4978">
              <w:rPr>
                <w:rFonts w:ascii="Times New Roman" w:hAnsi="Times New Roman"/>
              </w:rPr>
              <w:sym w:font="Symbol" w:char="F0B0"/>
            </w:r>
            <w:r w:rsidRPr="00DF4978">
              <w:rPr>
                <w:rFonts w:ascii="Times New Roman" w:hAnsi="Times New Roman"/>
              </w:rPr>
              <w:t>C</w:t>
            </w:r>
          </w:p>
        </w:tc>
        <w:tc>
          <w:tcPr>
            <w:tcW w:w="4788" w:type="dxa"/>
          </w:tcPr>
          <w:p w14:paraId="75A608FF" w14:textId="77777777" w:rsidR="005A442D" w:rsidRPr="00DF4978" w:rsidRDefault="00AD5786" w:rsidP="00DF4978">
            <w:pPr>
              <w:spacing w:line="480" w:lineRule="auto"/>
              <w:jc w:val="center"/>
              <w:rPr>
                <w:rFonts w:ascii="Times New Roman" w:hAnsi="Times New Roman"/>
              </w:rPr>
            </w:pPr>
            <w:r w:rsidRPr="00DF4978">
              <w:rPr>
                <w:rFonts w:ascii="Times New Roman" w:hAnsi="Times New Roman"/>
              </w:rPr>
              <w:t>45 Seconds*</w:t>
            </w:r>
          </w:p>
        </w:tc>
      </w:tr>
      <w:tr w:rsidR="005A442D" w:rsidRPr="00DF4978" w14:paraId="43B295F0" w14:textId="77777777" w:rsidTr="00DF4978">
        <w:tc>
          <w:tcPr>
            <w:tcW w:w="4788" w:type="dxa"/>
          </w:tcPr>
          <w:p w14:paraId="7E6C99C0" w14:textId="77777777" w:rsidR="005A442D" w:rsidRPr="00DF4978" w:rsidRDefault="00AD5786" w:rsidP="00DF4978">
            <w:pPr>
              <w:spacing w:line="480" w:lineRule="auto"/>
              <w:jc w:val="center"/>
              <w:rPr>
                <w:rFonts w:ascii="Times New Roman" w:hAnsi="Times New Roman"/>
              </w:rPr>
            </w:pPr>
            <w:r w:rsidRPr="00DF4978">
              <w:rPr>
                <w:rFonts w:ascii="Times New Roman" w:hAnsi="Times New Roman"/>
              </w:rPr>
              <w:t>Elongation: 72</w:t>
            </w:r>
            <w:r w:rsidRPr="00DF4978">
              <w:rPr>
                <w:rFonts w:ascii="Times New Roman" w:hAnsi="Times New Roman"/>
              </w:rPr>
              <w:sym w:font="Symbol" w:char="F0B0"/>
            </w:r>
            <w:r w:rsidRPr="00DF4978">
              <w:rPr>
                <w:rFonts w:ascii="Times New Roman" w:hAnsi="Times New Roman"/>
              </w:rPr>
              <w:t>C</w:t>
            </w:r>
          </w:p>
        </w:tc>
        <w:tc>
          <w:tcPr>
            <w:tcW w:w="4788" w:type="dxa"/>
          </w:tcPr>
          <w:p w14:paraId="27535A0E" w14:textId="77777777" w:rsidR="005A442D" w:rsidRPr="00DF4978" w:rsidRDefault="00AD5786" w:rsidP="00DF4978">
            <w:pPr>
              <w:spacing w:line="480" w:lineRule="auto"/>
              <w:jc w:val="center"/>
              <w:rPr>
                <w:rFonts w:ascii="Times New Roman" w:hAnsi="Times New Roman"/>
              </w:rPr>
            </w:pPr>
            <w:r w:rsidRPr="00DF4978">
              <w:rPr>
                <w:rFonts w:ascii="Times New Roman" w:hAnsi="Times New Roman"/>
              </w:rPr>
              <w:t>1 minute*</w:t>
            </w:r>
          </w:p>
        </w:tc>
      </w:tr>
      <w:tr w:rsidR="005A442D" w:rsidRPr="00DF4978" w14:paraId="313BF3AD" w14:textId="77777777" w:rsidTr="00DF4978">
        <w:tc>
          <w:tcPr>
            <w:tcW w:w="4788" w:type="dxa"/>
          </w:tcPr>
          <w:p w14:paraId="352F03A3" w14:textId="77777777" w:rsidR="005A442D" w:rsidRPr="00DF4978" w:rsidRDefault="00AD5786" w:rsidP="00DF4978">
            <w:pPr>
              <w:spacing w:line="480" w:lineRule="auto"/>
              <w:jc w:val="center"/>
              <w:rPr>
                <w:rFonts w:ascii="Times New Roman" w:hAnsi="Times New Roman"/>
              </w:rPr>
            </w:pPr>
            <w:r w:rsidRPr="00DF4978">
              <w:rPr>
                <w:rFonts w:ascii="Times New Roman" w:hAnsi="Times New Roman"/>
              </w:rPr>
              <w:t>Elongation: 72</w:t>
            </w:r>
            <w:r w:rsidRPr="00DF4978">
              <w:rPr>
                <w:rFonts w:ascii="Times New Roman" w:hAnsi="Times New Roman"/>
              </w:rPr>
              <w:sym w:font="Symbol" w:char="F0B0"/>
            </w:r>
            <w:r w:rsidRPr="00DF4978">
              <w:rPr>
                <w:rFonts w:ascii="Times New Roman" w:hAnsi="Times New Roman"/>
              </w:rPr>
              <w:t>C</w:t>
            </w:r>
          </w:p>
        </w:tc>
        <w:tc>
          <w:tcPr>
            <w:tcW w:w="4788" w:type="dxa"/>
          </w:tcPr>
          <w:p w14:paraId="67AB49D2" w14:textId="77777777" w:rsidR="005A442D" w:rsidRPr="00DF4978" w:rsidRDefault="00AD5786" w:rsidP="00DF4978">
            <w:pPr>
              <w:spacing w:line="480" w:lineRule="auto"/>
              <w:jc w:val="center"/>
              <w:rPr>
                <w:rFonts w:ascii="Times New Roman" w:hAnsi="Times New Roman"/>
              </w:rPr>
            </w:pPr>
            <w:r w:rsidRPr="00DF4978">
              <w:rPr>
                <w:rFonts w:ascii="Times New Roman" w:hAnsi="Times New Roman"/>
              </w:rPr>
              <w:t>5 minutes</w:t>
            </w:r>
          </w:p>
        </w:tc>
      </w:tr>
      <w:tr w:rsidR="005A442D" w:rsidRPr="00DF4978" w14:paraId="5130947F" w14:textId="77777777" w:rsidTr="00DF4978">
        <w:tc>
          <w:tcPr>
            <w:tcW w:w="4788" w:type="dxa"/>
          </w:tcPr>
          <w:p w14:paraId="64000D63" w14:textId="77777777" w:rsidR="005A442D" w:rsidRPr="00DF4978" w:rsidRDefault="00AD5786" w:rsidP="00DF4978">
            <w:pPr>
              <w:spacing w:line="480" w:lineRule="auto"/>
              <w:jc w:val="center"/>
              <w:rPr>
                <w:rFonts w:ascii="Times New Roman" w:hAnsi="Times New Roman"/>
              </w:rPr>
            </w:pPr>
            <w:r w:rsidRPr="00DF4978">
              <w:rPr>
                <w:rFonts w:ascii="Times New Roman" w:hAnsi="Times New Roman"/>
              </w:rPr>
              <w:t>Storage: 4</w:t>
            </w:r>
            <w:r w:rsidRPr="00DF4978">
              <w:rPr>
                <w:rFonts w:ascii="Times New Roman" w:hAnsi="Times New Roman"/>
              </w:rPr>
              <w:sym w:font="Symbol" w:char="F0B0"/>
            </w:r>
            <w:r w:rsidRPr="00DF4978">
              <w:rPr>
                <w:rFonts w:ascii="Times New Roman" w:hAnsi="Times New Roman"/>
              </w:rPr>
              <w:t>C</w:t>
            </w:r>
          </w:p>
        </w:tc>
        <w:tc>
          <w:tcPr>
            <w:tcW w:w="4788" w:type="dxa"/>
          </w:tcPr>
          <w:p w14:paraId="710E6B20" w14:textId="77777777" w:rsidR="005A442D" w:rsidRPr="00DF4978" w:rsidRDefault="00AD5786" w:rsidP="00DF4978">
            <w:pPr>
              <w:spacing w:line="480" w:lineRule="auto"/>
              <w:jc w:val="center"/>
              <w:rPr>
                <w:rFonts w:ascii="Times New Roman" w:hAnsi="Times New Roman"/>
              </w:rPr>
            </w:pPr>
            <w:r w:rsidRPr="00DF4978">
              <w:rPr>
                <w:rFonts w:ascii="Times New Roman" w:hAnsi="Times New Roman"/>
              </w:rPr>
              <w:sym w:font="Symbol" w:char="F0A5"/>
            </w:r>
          </w:p>
        </w:tc>
      </w:tr>
    </w:tbl>
    <w:p w14:paraId="4FBDBF4D" w14:textId="48F5D6B5" w:rsidR="005A442D" w:rsidRDefault="00AD5786" w:rsidP="00AD5786">
      <w:pPr>
        <w:spacing w:line="480" w:lineRule="auto"/>
        <w:rPr>
          <w:rFonts w:ascii="Times New Roman" w:hAnsi="Times New Roman"/>
        </w:rPr>
      </w:pPr>
      <w:r>
        <w:rPr>
          <w:rFonts w:ascii="Times New Roman" w:hAnsi="Times New Roman"/>
        </w:rPr>
        <w:t xml:space="preserve">* </w:t>
      </w:r>
      <w:r w:rsidR="00980A6F" w:rsidRPr="00AD5786">
        <w:rPr>
          <w:rFonts w:ascii="Times New Roman" w:hAnsi="Times New Roman"/>
        </w:rPr>
        <w:t>Indicates</w:t>
      </w:r>
      <w:r w:rsidRPr="00AD5786">
        <w:rPr>
          <w:rFonts w:ascii="Times New Roman" w:hAnsi="Times New Roman"/>
        </w:rPr>
        <w:t xml:space="preserve"> a step that will be repeated for 35 cycles</w:t>
      </w:r>
    </w:p>
    <w:p w14:paraId="3D60CDC8" w14:textId="77777777" w:rsidR="00C351A9" w:rsidRDefault="00C351A9" w:rsidP="00AD5786">
      <w:pPr>
        <w:spacing w:line="480" w:lineRule="auto"/>
        <w:rPr>
          <w:rFonts w:ascii="Times New Roman" w:hAnsi="Times New Roman"/>
        </w:rPr>
      </w:pPr>
    </w:p>
    <w:p w14:paraId="748CC084" w14:textId="5501B19D" w:rsidR="00AD5786" w:rsidRDefault="002F2322" w:rsidP="00FA0048">
      <w:pPr>
        <w:spacing w:line="480" w:lineRule="auto"/>
        <w:ind w:firstLine="720"/>
        <w:rPr>
          <w:rFonts w:ascii="Times New Roman" w:hAnsi="Times New Roman"/>
        </w:rPr>
      </w:pPr>
      <w:r>
        <w:rPr>
          <w:rFonts w:ascii="Times New Roman" w:hAnsi="Times New Roman"/>
        </w:rPr>
        <w:lastRenderedPageBreak/>
        <w:t xml:space="preserve">After the colony PCR was performed, the </w:t>
      </w:r>
      <w:r w:rsidR="00C351A9">
        <w:rPr>
          <w:rFonts w:ascii="Times New Roman" w:hAnsi="Times New Roman"/>
        </w:rPr>
        <w:t xml:space="preserve">DNA sequences cloned into the TOPO vectors were </w:t>
      </w:r>
      <w:r w:rsidR="006250E9">
        <w:rPr>
          <w:rFonts w:ascii="Times New Roman" w:hAnsi="Times New Roman"/>
        </w:rPr>
        <w:t>verified</w:t>
      </w:r>
      <w:r w:rsidR="00C351A9">
        <w:rPr>
          <w:rFonts w:ascii="Times New Roman" w:hAnsi="Times New Roman"/>
        </w:rPr>
        <w:t xml:space="preserve"> by DNA sequencing at the Molecular </w:t>
      </w:r>
      <w:r w:rsidR="00B94AF3">
        <w:rPr>
          <w:rFonts w:ascii="Times New Roman" w:hAnsi="Times New Roman"/>
        </w:rPr>
        <w:t xml:space="preserve">Biology </w:t>
      </w:r>
      <w:r w:rsidR="00C351A9">
        <w:rPr>
          <w:rFonts w:ascii="Times New Roman" w:hAnsi="Times New Roman"/>
        </w:rPr>
        <w:t>Core Facility, The University of Tennessee.</w:t>
      </w:r>
      <w:r w:rsidR="00FA0048">
        <w:rPr>
          <w:rFonts w:ascii="Times New Roman" w:hAnsi="Times New Roman"/>
        </w:rPr>
        <w:t xml:space="preserve"> </w:t>
      </w:r>
      <w:r w:rsidR="006250E9">
        <w:rPr>
          <w:rFonts w:ascii="Times New Roman" w:hAnsi="Times New Roman"/>
        </w:rPr>
        <w:t xml:space="preserve">Next, the promoter region was cloned on a broad host range plasmid vector, pFUS, upstream of a promoterless </w:t>
      </w:r>
      <w:r w:rsidR="006250E9" w:rsidRPr="006250E9">
        <w:rPr>
          <w:rFonts w:ascii="Times New Roman" w:hAnsi="Times New Roman"/>
          <w:i/>
        </w:rPr>
        <w:t>gusA</w:t>
      </w:r>
      <w:r w:rsidR="006250E9">
        <w:rPr>
          <w:rFonts w:ascii="Times New Roman" w:hAnsi="Times New Roman"/>
        </w:rPr>
        <w:t xml:space="preserve"> gene</w:t>
      </w:r>
      <w:r w:rsidR="00113A6E">
        <w:rPr>
          <w:rFonts w:ascii="Times New Roman" w:hAnsi="Times New Roman"/>
        </w:rPr>
        <w:t xml:space="preserve"> To this end</w:t>
      </w:r>
      <w:r>
        <w:rPr>
          <w:rFonts w:ascii="Times New Roman" w:hAnsi="Times New Roman"/>
        </w:rPr>
        <w:t xml:space="preserve">, two </w:t>
      </w:r>
      <w:r w:rsidR="006250E9">
        <w:rPr>
          <w:rFonts w:ascii="Times New Roman" w:hAnsi="Times New Roman"/>
        </w:rPr>
        <w:t>r</w:t>
      </w:r>
      <w:r w:rsidR="00443AB5">
        <w:rPr>
          <w:rFonts w:ascii="Times New Roman" w:hAnsi="Times New Roman"/>
        </w:rPr>
        <w:t xml:space="preserve">estriction </w:t>
      </w:r>
      <w:r w:rsidR="006250E9">
        <w:rPr>
          <w:rFonts w:ascii="Times New Roman" w:hAnsi="Times New Roman"/>
        </w:rPr>
        <w:t>enzyme d</w:t>
      </w:r>
      <w:r w:rsidR="00443AB5">
        <w:rPr>
          <w:rFonts w:ascii="Times New Roman" w:hAnsi="Times New Roman"/>
        </w:rPr>
        <w:t>igestions</w:t>
      </w:r>
      <w:r w:rsidR="00113A6E">
        <w:rPr>
          <w:rFonts w:ascii="Times New Roman" w:hAnsi="Times New Roman"/>
        </w:rPr>
        <w:t xml:space="preserve"> (EcoRI and HindIII)</w:t>
      </w:r>
      <w:r>
        <w:rPr>
          <w:rFonts w:ascii="Times New Roman" w:hAnsi="Times New Roman"/>
        </w:rPr>
        <w:t xml:space="preserve"> were performed</w:t>
      </w:r>
      <w:r w:rsidR="006250E9">
        <w:rPr>
          <w:rFonts w:ascii="Times New Roman" w:hAnsi="Times New Roman"/>
        </w:rPr>
        <w:t xml:space="preserve"> in parallel</w:t>
      </w:r>
      <w:r w:rsidR="00113A6E">
        <w:rPr>
          <w:rFonts w:ascii="Times New Roman" w:hAnsi="Times New Roman"/>
        </w:rPr>
        <w:t>, according to the manufacturer’s protocol (N</w:t>
      </w:r>
      <w:r w:rsidR="006B35FF">
        <w:rPr>
          <w:rFonts w:ascii="Times New Roman" w:hAnsi="Times New Roman"/>
        </w:rPr>
        <w:t xml:space="preserve">ew </w:t>
      </w:r>
      <w:r w:rsidR="00113A6E">
        <w:rPr>
          <w:rFonts w:ascii="Times New Roman" w:hAnsi="Times New Roman"/>
        </w:rPr>
        <w:t>E</w:t>
      </w:r>
      <w:r w:rsidR="006B35FF">
        <w:rPr>
          <w:rFonts w:ascii="Times New Roman" w:hAnsi="Times New Roman"/>
        </w:rPr>
        <w:t xml:space="preserve">ngland </w:t>
      </w:r>
      <w:proofErr w:type="spellStart"/>
      <w:r w:rsidR="00113A6E">
        <w:rPr>
          <w:rFonts w:ascii="Times New Roman" w:hAnsi="Times New Roman"/>
        </w:rPr>
        <w:t>Biolabs</w:t>
      </w:r>
      <w:proofErr w:type="spellEnd"/>
      <w:r w:rsidR="006B35FF">
        <w:rPr>
          <w:rFonts w:ascii="Times New Roman" w:hAnsi="Times New Roman"/>
        </w:rPr>
        <w:t>, Ipswich, MA</w:t>
      </w:r>
      <w:r w:rsidR="00113A6E">
        <w:rPr>
          <w:rFonts w:ascii="Times New Roman" w:hAnsi="Times New Roman"/>
        </w:rPr>
        <w:t>),</w:t>
      </w:r>
      <w:r w:rsidR="006250E9">
        <w:rPr>
          <w:rFonts w:ascii="Times New Roman" w:hAnsi="Times New Roman"/>
        </w:rPr>
        <w:t xml:space="preserve"> with</w:t>
      </w:r>
      <w:r>
        <w:rPr>
          <w:rFonts w:ascii="Times New Roman" w:hAnsi="Times New Roman"/>
        </w:rPr>
        <w:t xml:space="preserve"> </w:t>
      </w:r>
      <w:r w:rsidR="00443AB5">
        <w:rPr>
          <w:rFonts w:ascii="Times New Roman" w:hAnsi="Times New Roman"/>
        </w:rPr>
        <w:t xml:space="preserve">one </w:t>
      </w:r>
      <w:r w:rsidR="00113A6E">
        <w:rPr>
          <w:rFonts w:ascii="Times New Roman" w:hAnsi="Times New Roman"/>
        </w:rPr>
        <w:t xml:space="preserve">set of restriction digestion used </w:t>
      </w:r>
      <w:r w:rsidR="00443AB5">
        <w:rPr>
          <w:rFonts w:ascii="Times New Roman" w:hAnsi="Times New Roman"/>
        </w:rPr>
        <w:t>to</w:t>
      </w:r>
      <w:r w:rsidR="00A54582">
        <w:rPr>
          <w:rFonts w:ascii="Times New Roman" w:hAnsi="Times New Roman"/>
        </w:rPr>
        <w:t xml:space="preserve"> specifically</w:t>
      </w:r>
      <w:r w:rsidR="00443AB5">
        <w:rPr>
          <w:rFonts w:ascii="Times New Roman" w:hAnsi="Times New Roman"/>
        </w:rPr>
        <w:t xml:space="preserve"> cut</w:t>
      </w:r>
      <w:r w:rsidR="00A54582">
        <w:rPr>
          <w:rFonts w:ascii="Times New Roman" w:hAnsi="Times New Roman"/>
        </w:rPr>
        <w:t xml:space="preserve"> </w:t>
      </w:r>
      <w:r w:rsidR="006B35FF">
        <w:rPr>
          <w:rFonts w:ascii="Times New Roman" w:hAnsi="Times New Roman"/>
        </w:rPr>
        <w:t xml:space="preserve">the </w:t>
      </w:r>
      <w:r w:rsidR="00C351A9">
        <w:rPr>
          <w:rFonts w:ascii="Times New Roman" w:hAnsi="Times New Roman"/>
        </w:rPr>
        <w:t>p</w:t>
      </w:r>
      <w:r w:rsidR="00443AB5">
        <w:rPr>
          <w:rFonts w:ascii="Times New Roman" w:hAnsi="Times New Roman"/>
        </w:rPr>
        <w:t xml:space="preserve">FUS vector and </w:t>
      </w:r>
      <w:r w:rsidR="006250E9">
        <w:rPr>
          <w:rFonts w:ascii="Times New Roman" w:hAnsi="Times New Roman"/>
        </w:rPr>
        <w:t>another</w:t>
      </w:r>
      <w:r w:rsidR="00443AB5">
        <w:rPr>
          <w:rFonts w:ascii="Times New Roman" w:hAnsi="Times New Roman"/>
        </w:rPr>
        <w:t xml:space="preserve"> to </w:t>
      </w:r>
      <w:r w:rsidR="006250E9">
        <w:rPr>
          <w:rFonts w:ascii="Times New Roman" w:hAnsi="Times New Roman"/>
        </w:rPr>
        <w:t>isolate</w:t>
      </w:r>
      <w:r w:rsidR="00443AB5">
        <w:rPr>
          <w:rFonts w:ascii="Times New Roman" w:hAnsi="Times New Roman"/>
        </w:rPr>
        <w:t xml:space="preserve"> the </w:t>
      </w:r>
      <w:r w:rsidR="00C351A9">
        <w:rPr>
          <w:rFonts w:ascii="Times New Roman" w:hAnsi="Times New Roman"/>
        </w:rPr>
        <w:t xml:space="preserve">PCR fragment </w:t>
      </w:r>
      <w:r w:rsidR="00113A6E">
        <w:rPr>
          <w:rFonts w:ascii="Times New Roman" w:hAnsi="Times New Roman"/>
        </w:rPr>
        <w:t>corresponding to the promoter s</w:t>
      </w:r>
      <w:r w:rsidR="006250E9">
        <w:rPr>
          <w:rFonts w:ascii="Times New Roman" w:hAnsi="Times New Roman"/>
        </w:rPr>
        <w:t xml:space="preserve">equenced to be cloned </w:t>
      </w:r>
      <w:r w:rsidR="006B35FF">
        <w:rPr>
          <w:rFonts w:ascii="Times New Roman" w:hAnsi="Times New Roman"/>
        </w:rPr>
        <w:t>into the digested pFUS</w:t>
      </w:r>
      <w:r>
        <w:rPr>
          <w:rFonts w:ascii="Times New Roman" w:hAnsi="Times New Roman"/>
        </w:rPr>
        <w:t xml:space="preserve">. </w:t>
      </w:r>
      <w:r w:rsidR="00113A6E">
        <w:rPr>
          <w:rFonts w:ascii="Times New Roman" w:hAnsi="Times New Roman"/>
        </w:rPr>
        <w:t xml:space="preserve">The restriction digested pFUS vector and </w:t>
      </w:r>
      <w:r w:rsidR="00230CA3">
        <w:rPr>
          <w:rFonts w:ascii="Times New Roman" w:hAnsi="Times New Roman"/>
        </w:rPr>
        <w:t>DNA sequence</w:t>
      </w:r>
      <w:r w:rsidR="00113A6E">
        <w:rPr>
          <w:rFonts w:ascii="Times New Roman" w:hAnsi="Times New Roman"/>
        </w:rPr>
        <w:t>s</w:t>
      </w:r>
      <w:r w:rsidR="00230CA3">
        <w:rPr>
          <w:rFonts w:ascii="Times New Roman" w:hAnsi="Times New Roman"/>
        </w:rPr>
        <w:t xml:space="preserve"> </w:t>
      </w:r>
      <w:r w:rsidR="00113A6E">
        <w:rPr>
          <w:rFonts w:ascii="Times New Roman" w:hAnsi="Times New Roman"/>
        </w:rPr>
        <w:t>were then ligated under conditions described in Table 5.</w:t>
      </w:r>
    </w:p>
    <w:p w14:paraId="17293BE8" w14:textId="77777777" w:rsidR="00113A6E" w:rsidRDefault="00113A6E" w:rsidP="00AD5786">
      <w:pPr>
        <w:spacing w:line="480" w:lineRule="auto"/>
        <w:rPr>
          <w:rFonts w:ascii="Times New Roman" w:hAnsi="Times New Roman"/>
        </w:rPr>
      </w:pPr>
    </w:p>
    <w:p w14:paraId="55279584" w14:textId="3C220790" w:rsidR="00E95168" w:rsidRDefault="00E95168" w:rsidP="00AD5786">
      <w:pPr>
        <w:spacing w:line="480" w:lineRule="auto"/>
        <w:rPr>
          <w:rFonts w:ascii="Times New Roman" w:hAnsi="Times New Roman"/>
        </w:rPr>
      </w:pPr>
      <w:r>
        <w:rPr>
          <w:rFonts w:ascii="Times New Roman" w:hAnsi="Times New Roman"/>
        </w:rPr>
        <w:t>Table 5: pFUS Ligation Reaction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230CA3" w:rsidRPr="00DF4978" w14:paraId="7AB28AAE" w14:textId="77777777" w:rsidTr="00DF4978">
        <w:tc>
          <w:tcPr>
            <w:tcW w:w="4788" w:type="dxa"/>
          </w:tcPr>
          <w:p w14:paraId="56C28BE7" w14:textId="77777777" w:rsidR="00230CA3" w:rsidRPr="00DF4978" w:rsidRDefault="00230CA3" w:rsidP="00DF4978">
            <w:pPr>
              <w:spacing w:line="480" w:lineRule="auto"/>
              <w:jc w:val="center"/>
              <w:rPr>
                <w:rFonts w:ascii="Times New Roman" w:hAnsi="Times New Roman"/>
              </w:rPr>
            </w:pPr>
            <w:r w:rsidRPr="00DF4978">
              <w:rPr>
                <w:rFonts w:ascii="Times New Roman" w:hAnsi="Times New Roman"/>
              </w:rPr>
              <w:t>Reactant</w:t>
            </w:r>
          </w:p>
        </w:tc>
        <w:tc>
          <w:tcPr>
            <w:tcW w:w="4788" w:type="dxa"/>
          </w:tcPr>
          <w:p w14:paraId="007DF1D1" w14:textId="77777777" w:rsidR="00230CA3" w:rsidRPr="00DF4978" w:rsidRDefault="00230CA3" w:rsidP="00DF4978">
            <w:pPr>
              <w:spacing w:line="480" w:lineRule="auto"/>
              <w:jc w:val="center"/>
              <w:rPr>
                <w:rFonts w:ascii="Times New Roman" w:hAnsi="Times New Roman"/>
              </w:rPr>
            </w:pPr>
            <w:r w:rsidRPr="00DF4978">
              <w:rPr>
                <w:rFonts w:ascii="Times New Roman" w:hAnsi="Times New Roman"/>
              </w:rPr>
              <w:t>Amount</w:t>
            </w:r>
            <w:r w:rsidR="00660B3B" w:rsidRPr="00DF4978">
              <w:rPr>
                <w:rFonts w:ascii="Times New Roman" w:hAnsi="Times New Roman"/>
              </w:rPr>
              <w:t xml:space="preserve"> (in </w:t>
            </w:r>
            <w:r w:rsidR="00660B3B" w:rsidRPr="00DF4978">
              <w:rPr>
                <w:rFonts w:ascii="Times New Roman" w:hAnsi="Times New Roman"/>
              </w:rPr>
              <w:sym w:font="Symbol" w:char="F06D"/>
            </w:r>
            <w:r w:rsidR="00660B3B" w:rsidRPr="00DF4978">
              <w:rPr>
                <w:rFonts w:ascii="Times New Roman" w:hAnsi="Times New Roman"/>
              </w:rPr>
              <w:t>L)</w:t>
            </w:r>
          </w:p>
        </w:tc>
      </w:tr>
      <w:tr w:rsidR="00230CA3" w:rsidRPr="00DF4978" w14:paraId="6AF8D6AE" w14:textId="77777777" w:rsidTr="00DF4978">
        <w:tc>
          <w:tcPr>
            <w:tcW w:w="4788" w:type="dxa"/>
          </w:tcPr>
          <w:p w14:paraId="541A3BFE" w14:textId="0D7C70F1" w:rsidR="00230CA3" w:rsidRDefault="00230CA3" w:rsidP="00DF4978">
            <w:pPr>
              <w:spacing w:line="480" w:lineRule="auto"/>
              <w:jc w:val="center"/>
              <w:rPr>
                <w:rFonts w:ascii="Times New Roman" w:hAnsi="Times New Roman"/>
              </w:rPr>
            </w:pPr>
            <w:r w:rsidRPr="00DF4978">
              <w:rPr>
                <w:rFonts w:ascii="Times New Roman" w:hAnsi="Times New Roman"/>
              </w:rPr>
              <w:t xml:space="preserve">Digested </w:t>
            </w:r>
            <w:r w:rsidR="00C351A9" w:rsidRPr="00DF4978">
              <w:rPr>
                <w:rFonts w:ascii="Times New Roman" w:hAnsi="Times New Roman"/>
              </w:rPr>
              <w:t>p</w:t>
            </w:r>
            <w:r w:rsidRPr="00DF4978">
              <w:rPr>
                <w:rFonts w:ascii="Times New Roman" w:hAnsi="Times New Roman"/>
              </w:rPr>
              <w:t>FUS vector</w:t>
            </w:r>
            <w:r w:rsidR="00E95168">
              <w:rPr>
                <w:rFonts w:ascii="Times New Roman" w:hAnsi="Times New Roman"/>
              </w:rPr>
              <w:t xml:space="preserve"> </w:t>
            </w:r>
          </w:p>
          <w:p w14:paraId="2E7F386A" w14:textId="7A059614" w:rsidR="00E95168" w:rsidRPr="00DF4978" w:rsidRDefault="00E95168" w:rsidP="00DF4978">
            <w:pPr>
              <w:spacing w:line="480" w:lineRule="auto"/>
              <w:jc w:val="center"/>
              <w:rPr>
                <w:rFonts w:ascii="Times New Roman" w:hAnsi="Times New Roman"/>
              </w:rPr>
            </w:pPr>
            <w:r>
              <w:rPr>
                <w:rFonts w:ascii="Times New Roman" w:hAnsi="Times New Roman"/>
              </w:rPr>
              <w:t>(With EcoR1 and HindIII Restriction Sites)</w:t>
            </w:r>
          </w:p>
        </w:tc>
        <w:tc>
          <w:tcPr>
            <w:tcW w:w="4788" w:type="dxa"/>
          </w:tcPr>
          <w:p w14:paraId="61A3FB9E" w14:textId="77777777" w:rsidR="00230CA3" w:rsidRPr="00DF4978" w:rsidRDefault="00660B3B" w:rsidP="00DF4978">
            <w:pPr>
              <w:spacing w:line="480" w:lineRule="auto"/>
              <w:jc w:val="center"/>
              <w:rPr>
                <w:rFonts w:ascii="Times New Roman" w:hAnsi="Times New Roman"/>
              </w:rPr>
            </w:pPr>
            <w:r w:rsidRPr="00DF4978">
              <w:rPr>
                <w:rFonts w:ascii="Times New Roman" w:hAnsi="Times New Roman"/>
              </w:rPr>
              <w:t>2</w:t>
            </w:r>
          </w:p>
        </w:tc>
      </w:tr>
      <w:tr w:rsidR="00230CA3" w:rsidRPr="00DF4978" w14:paraId="5FC5FA75" w14:textId="77777777" w:rsidTr="00DF4978">
        <w:tc>
          <w:tcPr>
            <w:tcW w:w="4788" w:type="dxa"/>
          </w:tcPr>
          <w:p w14:paraId="3DDACF2C" w14:textId="0E4A9B9C" w:rsidR="00E95168" w:rsidRDefault="00E95168" w:rsidP="00DF4978">
            <w:pPr>
              <w:spacing w:line="480" w:lineRule="auto"/>
              <w:jc w:val="center"/>
              <w:rPr>
                <w:rFonts w:ascii="Times New Roman" w:hAnsi="Times New Roman"/>
              </w:rPr>
            </w:pPr>
            <w:r>
              <w:rPr>
                <w:rFonts w:ascii="Times New Roman" w:hAnsi="Times New Roman"/>
              </w:rPr>
              <w:t>Purified insert from TOPO vector</w:t>
            </w:r>
          </w:p>
          <w:p w14:paraId="6750BBD5" w14:textId="5F40743B" w:rsidR="00E95168" w:rsidRPr="00DF4978" w:rsidRDefault="00E95168" w:rsidP="00DF4978">
            <w:pPr>
              <w:spacing w:line="480" w:lineRule="auto"/>
              <w:jc w:val="center"/>
              <w:rPr>
                <w:rFonts w:ascii="Times New Roman" w:hAnsi="Times New Roman"/>
              </w:rPr>
            </w:pPr>
            <w:r w:rsidRPr="00DF4978" w:rsidDel="00E95168">
              <w:rPr>
                <w:rFonts w:ascii="Times New Roman" w:hAnsi="Times New Roman"/>
              </w:rPr>
              <w:t xml:space="preserve"> </w:t>
            </w:r>
            <w:r>
              <w:rPr>
                <w:rFonts w:ascii="Times New Roman" w:hAnsi="Times New Roman"/>
              </w:rPr>
              <w:t>(With EcoR1 and HindIII Restriction Sites)</w:t>
            </w:r>
          </w:p>
        </w:tc>
        <w:tc>
          <w:tcPr>
            <w:tcW w:w="4788" w:type="dxa"/>
          </w:tcPr>
          <w:p w14:paraId="1F42C681" w14:textId="77777777" w:rsidR="00230CA3" w:rsidRPr="00DF4978" w:rsidRDefault="00660B3B" w:rsidP="00DF4978">
            <w:pPr>
              <w:spacing w:line="480" w:lineRule="auto"/>
              <w:jc w:val="center"/>
              <w:rPr>
                <w:rFonts w:ascii="Times New Roman" w:hAnsi="Times New Roman"/>
              </w:rPr>
            </w:pPr>
            <w:r w:rsidRPr="00DF4978">
              <w:rPr>
                <w:rFonts w:ascii="Times New Roman" w:hAnsi="Times New Roman"/>
              </w:rPr>
              <w:t>8</w:t>
            </w:r>
          </w:p>
        </w:tc>
      </w:tr>
      <w:tr w:rsidR="00230CA3" w:rsidRPr="00DF4978" w14:paraId="30993E74" w14:textId="77777777" w:rsidTr="00DF4978">
        <w:tc>
          <w:tcPr>
            <w:tcW w:w="4788" w:type="dxa"/>
          </w:tcPr>
          <w:p w14:paraId="4926522A" w14:textId="77777777" w:rsidR="00230CA3" w:rsidRPr="00DF4978" w:rsidRDefault="00660B3B" w:rsidP="00DF4978">
            <w:pPr>
              <w:spacing w:line="480" w:lineRule="auto"/>
              <w:jc w:val="center"/>
              <w:rPr>
                <w:rFonts w:ascii="Times New Roman" w:hAnsi="Times New Roman"/>
              </w:rPr>
            </w:pPr>
            <w:r w:rsidRPr="00DF4978">
              <w:rPr>
                <w:rFonts w:ascii="Times New Roman" w:hAnsi="Times New Roman"/>
              </w:rPr>
              <w:t>10x Buffer T4 Ligase</w:t>
            </w:r>
          </w:p>
        </w:tc>
        <w:tc>
          <w:tcPr>
            <w:tcW w:w="4788" w:type="dxa"/>
          </w:tcPr>
          <w:p w14:paraId="5E2AF22B" w14:textId="77777777" w:rsidR="00230CA3" w:rsidRPr="00DF4978" w:rsidRDefault="00660B3B" w:rsidP="00DF4978">
            <w:pPr>
              <w:spacing w:line="480" w:lineRule="auto"/>
              <w:jc w:val="center"/>
              <w:rPr>
                <w:rFonts w:ascii="Times New Roman" w:hAnsi="Times New Roman"/>
              </w:rPr>
            </w:pPr>
            <w:r w:rsidRPr="00DF4978">
              <w:rPr>
                <w:rFonts w:ascii="Times New Roman" w:hAnsi="Times New Roman"/>
              </w:rPr>
              <w:t>2</w:t>
            </w:r>
          </w:p>
        </w:tc>
      </w:tr>
      <w:tr w:rsidR="00230CA3" w:rsidRPr="00DF4978" w14:paraId="1EF70F3E" w14:textId="77777777" w:rsidTr="00DF4978">
        <w:tc>
          <w:tcPr>
            <w:tcW w:w="4788" w:type="dxa"/>
          </w:tcPr>
          <w:p w14:paraId="01FDB206" w14:textId="77777777" w:rsidR="00230CA3" w:rsidRPr="00DF4978" w:rsidRDefault="00660B3B" w:rsidP="00DF4978">
            <w:pPr>
              <w:spacing w:line="480" w:lineRule="auto"/>
              <w:jc w:val="center"/>
              <w:rPr>
                <w:rFonts w:ascii="Times New Roman" w:hAnsi="Times New Roman"/>
              </w:rPr>
            </w:pPr>
            <w:r w:rsidRPr="00DF4978">
              <w:rPr>
                <w:rFonts w:ascii="Times New Roman" w:hAnsi="Times New Roman"/>
              </w:rPr>
              <w:t>T4 Ligase Enzyme</w:t>
            </w:r>
          </w:p>
        </w:tc>
        <w:tc>
          <w:tcPr>
            <w:tcW w:w="4788" w:type="dxa"/>
          </w:tcPr>
          <w:p w14:paraId="7CA34766" w14:textId="77777777" w:rsidR="00230CA3" w:rsidRPr="00DF4978" w:rsidRDefault="00660B3B" w:rsidP="00DF4978">
            <w:pPr>
              <w:spacing w:line="480" w:lineRule="auto"/>
              <w:jc w:val="center"/>
              <w:rPr>
                <w:rFonts w:ascii="Times New Roman" w:hAnsi="Times New Roman"/>
              </w:rPr>
            </w:pPr>
            <w:r w:rsidRPr="00DF4978">
              <w:rPr>
                <w:rFonts w:ascii="Times New Roman" w:hAnsi="Times New Roman"/>
              </w:rPr>
              <w:t>0.5</w:t>
            </w:r>
          </w:p>
        </w:tc>
      </w:tr>
      <w:tr w:rsidR="00230CA3" w:rsidRPr="00DF4978" w14:paraId="12F899A2" w14:textId="77777777" w:rsidTr="00DF4978">
        <w:tc>
          <w:tcPr>
            <w:tcW w:w="4788" w:type="dxa"/>
          </w:tcPr>
          <w:p w14:paraId="07107965" w14:textId="77777777" w:rsidR="00230CA3" w:rsidRPr="00DF4978" w:rsidRDefault="00660B3B" w:rsidP="00DF4978">
            <w:pPr>
              <w:spacing w:line="480" w:lineRule="auto"/>
              <w:jc w:val="center"/>
              <w:rPr>
                <w:rFonts w:ascii="Times New Roman" w:hAnsi="Times New Roman"/>
              </w:rPr>
            </w:pPr>
            <w:r w:rsidRPr="00DF4978">
              <w:rPr>
                <w:rFonts w:ascii="Times New Roman" w:hAnsi="Times New Roman"/>
              </w:rPr>
              <w:t>Deionized Water</w:t>
            </w:r>
          </w:p>
        </w:tc>
        <w:tc>
          <w:tcPr>
            <w:tcW w:w="4788" w:type="dxa"/>
          </w:tcPr>
          <w:p w14:paraId="1E0DD031" w14:textId="77777777" w:rsidR="00230CA3" w:rsidRPr="00DF4978" w:rsidRDefault="00660B3B" w:rsidP="00DF4978">
            <w:pPr>
              <w:spacing w:line="480" w:lineRule="auto"/>
              <w:jc w:val="center"/>
              <w:rPr>
                <w:rFonts w:ascii="Times New Roman" w:hAnsi="Times New Roman"/>
              </w:rPr>
            </w:pPr>
            <w:r w:rsidRPr="00DF4978">
              <w:rPr>
                <w:rFonts w:ascii="Times New Roman" w:hAnsi="Times New Roman"/>
              </w:rPr>
              <w:t>7.5</w:t>
            </w:r>
          </w:p>
        </w:tc>
      </w:tr>
    </w:tbl>
    <w:p w14:paraId="5ED7A9C5" w14:textId="77777777" w:rsidR="00FA0048" w:rsidRDefault="00FA0048" w:rsidP="00AD5786">
      <w:pPr>
        <w:spacing w:line="480" w:lineRule="auto"/>
        <w:rPr>
          <w:rFonts w:ascii="Times New Roman" w:hAnsi="Times New Roman"/>
        </w:rPr>
      </w:pPr>
    </w:p>
    <w:p w14:paraId="0895C907" w14:textId="7AC6A450" w:rsidR="00660B3B" w:rsidRPr="00103C37" w:rsidRDefault="00113A6E" w:rsidP="00FA0048">
      <w:pPr>
        <w:spacing w:line="480" w:lineRule="auto"/>
        <w:ind w:firstLine="720"/>
        <w:rPr>
          <w:rFonts w:ascii="Times New Roman" w:hAnsi="Times New Roman"/>
        </w:rPr>
      </w:pPr>
      <w:r>
        <w:rPr>
          <w:rFonts w:ascii="Times New Roman" w:hAnsi="Times New Roman"/>
        </w:rPr>
        <w:t xml:space="preserve">Following ligation, competent </w:t>
      </w:r>
      <w:r w:rsidRPr="00113A6E">
        <w:rPr>
          <w:rFonts w:ascii="Times New Roman" w:hAnsi="Times New Roman"/>
          <w:i/>
        </w:rPr>
        <w:t>E.coli</w:t>
      </w:r>
      <w:r>
        <w:rPr>
          <w:rFonts w:ascii="Times New Roman" w:hAnsi="Times New Roman"/>
        </w:rPr>
        <w:t xml:space="preserve"> Top10 cells were transformed and colonies carrying expected fragments into the pFUS vector were identified by PCR as described above. Permanent glycerol s</w:t>
      </w:r>
      <w:r w:rsidR="00660B3B">
        <w:rPr>
          <w:rFonts w:ascii="Times New Roman" w:hAnsi="Times New Roman"/>
        </w:rPr>
        <w:t xml:space="preserve">tocks were made of </w:t>
      </w:r>
      <w:r w:rsidR="006B35FF">
        <w:rPr>
          <w:rFonts w:ascii="Times New Roman" w:hAnsi="Times New Roman"/>
        </w:rPr>
        <w:t xml:space="preserve"> the following strains: </w:t>
      </w:r>
      <w:r w:rsidR="00660B3B">
        <w:rPr>
          <w:rFonts w:ascii="Times New Roman" w:hAnsi="Times New Roman"/>
        </w:rPr>
        <w:t>Top</w:t>
      </w:r>
      <w:r w:rsidR="00660B3B" w:rsidRPr="00B30C05">
        <w:rPr>
          <w:rFonts w:ascii="Times New Roman" w:hAnsi="Times New Roman"/>
          <w:vertAlign w:val="superscript"/>
        </w:rPr>
        <w:t xml:space="preserve">10 </w:t>
      </w:r>
      <w:r w:rsidR="00660B3B">
        <w:rPr>
          <w:rFonts w:ascii="Times New Roman" w:hAnsi="Times New Roman"/>
        </w:rPr>
        <w:t>[</w:t>
      </w:r>
      <w:r w:rsidR="00C351A9">
        <w:rPr>
          <w:rFonts w:ascii="Times New Roman" w:hAnsi="Times New Roman"/>
        </w:rPr>
        <w:t>p</w:t>
      </w:r>
      <w:r w:rsidR="00660B3B">
        <w:rPr>
          <w:rFonts w:ascii="Times New Roman" w:hAnsi="Times New Roman"/>
        </w:rPr>
        <w:t>FUS-</w:t>
      </w:r>
      <w:r w:rsidR="00E95168" w:rsidRPr="00E95168">
        <w:rPr>
          <w:rFonts w:ascii="Times New Roman" w:hAnsi="Times New Roman"/>
          <w:i/>
        </w:rPr>
        <w:t>t</w:t>
      </w:r>
      <w:r w:rsidR="00660B3B" w:rsidRPr="00E95168">
        <w:rPr>
          <w:rFonts w:ascii="Times New Roman" w:hAnsi="Times New Roman"/>
          <w:i/>
        </w:rPr>
        <w:t>lp5</w:t>
      </w:r>
      <w:r w:rsidR="00C351A9" w:rsidRPr="00E95168">
        <w:rPr>
          <w:rFonts w:ascii="Times New Roman" w:hAnsi="Times New Roman"/>
          <w:i/>
        </w:rPr>
        <w:t>P</w:t>
      </w:r>
      <w:r w:rsidR="00660B3B">
        <w:rPr>
          <w:rFonts w:ascii="Times New Roman" w:hAnsi="Times New Roman"/>
        </w:rPr>
        <w:t>]</w:t>
      </w:r>
      <w:r w:rsidR="00E95168">
        <w:rPr>
          <w:rFonts w:ascii="Times New Roman" w:hAnsi="Times New Roman"/>
        </w:rPr>
        <w:t xml:space="preserve">, </w:t>
      </w:r>
      <w:r w:rsidR="00660B3B">
        <w:rPr>
          <w:rFonts w:ascii="Times New Roman" w:hAnsi="Times New Roman"/>
        </w:rPr>
        <w:t xml:space="preserve"> Top</w:t>
      </w:r>
      <w:r w:rsidR="00660B3B" w:rsidRPr="00677890">
        <w:rPr>
          <w:rFonts w:ascii="Times New Roman" w:hAnsi="Times New Roman"/>
          <w:vertAlign w:val="superscript"/>
        </w:rPr>
        <w:t xml:space="preserve">10 </w:t>
      </w:r>
      <w:r w:rsidR="00660B3B">
        <w:rPr>
          <w:rFonts w:ascii="Times New Roman" w:hAnsi="Times New Roman"/>
        </w:rPr>
        <w:t>[</w:t>
      </w:r>
      <w:r w:rsidR="00C351A9">
        <w:rPr>
          <w:rFonts w:ascii="Times New Roman" w:hAnsi="Times New Roman"/>
        </w:rPr>
        <w:t>p</w:t>
      </w:r>
      <w:r w:rsidR="00660B3B">
        <w:rPr>
          <w:rFonts w:ascii="Times New Roman" w:hAnsi="Times New Roman"/>
        </w:rPr>
        <w:t>FUS-</w:t>
      </w:r>
      <w:r w:rsidR="00E95168" w:rsidRPr="00E95168">
        <w:rPr>
          <w:rFonts w:ascii="Times New Roman" w:hAnsi="Times New Roman"/>
          <w:i/>
        </w:rPr>
        <w:t>t</w:t>
      </w:r>
      <w:r w:rsidR="00660B3B" w:rsidRPr="00E95168">
        <w:rPr>
          <w:rFonts w:ascii="Times New Roman" w:hAnsi="Times New Roman"/>
          <w:i/>
        </w:rPr>
        <w:t>lp4A</w:t>
      </w:r>
      <w:r w:rsidR="00C351A9" w:rsidRPr="00E95168">
        <w:rPr>
          <w:rFonts w:ascii="Times New Roman" w:hAnsi="Times New Roman"/>
          <w:i/>
        </w:rPr>
        <w:t>P</w:t>
      </w:r>
      <w:r w:rsidR="00660B3B">
        <w:rPr>
          <w:rFonts w:ascii="Times New Roman" w:hAnsi="Times New Roman"/>
        </w:rPr>
        <w:t>]</w:t>
      </w:r>
      <w:r w:rsidR="00E95168">
        <w:rPr>
          <w:rFonts w:ascii="Times New Roman" w:hAnsi="Times New Roman"/>
        </w:rPr>
        <w:t xml:space="preserve">, </w:t>
      </w:r>
      <w:r w:rsidR="00E95168">
        <w:rPr>
          <w:rFonts w:ascii="Times New Roman" w:hAnsi="Times New Roman"/>
        </w:rPr>
        <w:lastRenderedPageBreak/>
        <w:t>and Top</w:t>
      </w:r>
      <w:r w:rsidR="00E95168" w:rsidRPr="00B30C05">
        <w:rPr>
          <w:rFonts w:ascii="Times New Roman" w:hAnsi="Times New Roman"/>
          <w:vertAlign w:val="superscript"/>
        </w:rPr>
        <w:t>10</w:t>
      </w:r>
      <w:r w:rsidR="00660B3B">
        <w:rPr>
          <w:rFonts w:ascii="Times New Roman" w:hAnsi="Times New Roman"/>
        </w:rPr>
        <w:t xml:space="preserve"> </w:t>
      </w:r>
      <w:r w:rsidR="00E95168">
        <w:rPr>
          <w:rFonts w:ascii="Times New Roman" w:hAnsi="Times New Roman"/>
        </w:rPr>
        <w:t xml:space="preserve">[pFUS- </w:t>
      </w:r>
      <w:r w:rsidR="00E95168">
        <w:rPr>
          <w:rFonts w:ascii="Times New Roman" w:hAnsi="Times New Roman"/>
          <w:i/>
        </w:rPr>
        <w:t>che1PP]</w:t>
      </w:r>
      <w:r w:rsidR="006B35FF">
        <w:rPr>
          <w:rFonts w:ascii="Times New Roman" w:hAnsi="Times New Roman"/>
          <w:i/>
        </w:rPr>
        <w:t xml:space="preserve">. </w:t>
      </w:r>
      <w:r w:rsidR="006B35FF" w:rsidRPr="0000347C">
        <w:rPr>
          <w:rFonts w:ascii="Times New Roman" w:hAnsi="Times New Roman"/>
        </w:rPr>
        <w:t>The pFUS vectors with cloned promoter regions were also</w:t>
      </w:r>
      <w:r w:rsidR="00E95168">
        <w:rPr>
          <w:rFonts w:ascii="Times New Roman" w:hAnsi="Times New Roman"/>
          <w:i/>
        </w:rPr>
        <w:t xml:space="preserve"> </w:t>
      </w:r>
      <w:r w:rsidR="00660B3B">
        <w:rPr>
          <w:rFonts w:ascii="Times New Roman" w:hAnsi="Times New Roman"/>
        </w:rPr>
        <w:t xml:space="preserve">before transferred into competent </w:t>
      </w:r>
      <w:r w:rsidR="00C351A9" w:rsidRPr="00113A6E">
        <w:rPr>
          <w:rFonts w:ascii="Times New Roman" w:hAnsi="Times New Roman"/>
          <w:i/>
        </w:rPr>
        <w:t>E.</w:t>
      </w:r>
      <w:r w:rsidR="00DF4978" w:rsidRPr="00113A6E">
        <w:rPr>
          <w:rFonts w:ascii="Times New Roman" w:hAnsi="Times New Roman"/>
          <w:i/>
        </w:rPr>
        <w:t xml:space="preserve"> </w:t>
      </w:r>
      <w:r w:rsidR="00C351A9" w:rsidRPr="00113A6E">
        <w:rPr>
          <w:rFonts w:ascii="Times New Roman" w:hAnsi="Times New Roman"/>
          <w:i/>
        </w:rPr>
        <w:t>coli</w:t>
      </w:r>
      <w:r w:rsidR="00C351A9">
        <w:rPr>
          <w:rFonts w:ascii="Times New Roman" w:hAnsi="Times New Roman"/>
        </w:rPr>
        <w:t xml:space="preserve"> </w:t>
      </w:r>
      <w:r w:rsidR="00660B3B">
        <w:rPr>
          <w:rFonts w:ascii="Times New Roman" w:hAnsi="Times New Roman"/>
        </w:rPr>
        <w:t xml:space="preserve">S17-1 </w:t>
      </w:r>
      <w:r w:rsidR="00980A6F">
        <w:rPr>
          <w:rFonts w:ascii="Times New Roman" w:hAnsi="Times New Roman"/>
        </w:rPr>
        <w:t>cells, which</w:t>
      </w:r>
      <w:r w:rsidR="00C351A9">
        <w:rPr>
          <w:rFonts w:ascii="Times New Roman" w:hAnsi="Times New Roman"/>
        </w:rPr>
        <w:t xml:space="preserve"> </w:t>
      </w:r>
      <w:r>
        <w:rPr>
          <w:rFonts w:ascii="Times New Roman" w:hAnsi="Times New Roman"/>
        </w:rPr>
        <w:t xml:space="preserve">is </w:t>
      </w:r>
      <w:r w:rsidR="006B35FF">
        <w:rPr>
          <w:rFonts w:ascii="Times New Roman" w:hAnsi="Times New Roman"/>
        </w:rPr>
        <w:t xml:space="preserve"> a strain suitable for </w:t>
      </w:r>
      <w:proofErr w:type="spellStart"/>
      <w:r w:rsidR="006B35FF">
        <w:rPr>
          <w:rFonts w:ascii="Times New Roman" w:hAnsi="Times New Roman"/>
        </w:rPr>
        <w:t>biparental</w:t>
      </w:r>
      <w:proofErr w:type="spellEnd"/>
      <w:r w:rsidR="00C351A9">
        <w:rPr>
          <w:rFonts w:ascii="Times New Roman" w:hAnsi="Times New Roman"/>
        </w:rPr>
        <w:t xml:space="preserve"> mating between </w:t>
      </w:r>
      <w:r w:rsidR="00C351A9" w:rsidRPr="00677890">
        <w:rPr>
          <w:rFonts w:ascii="Times New Roman" w:hAnsi="Times New Roman"/>
          <w:i/>
        </w:rPr>
        <w:t>E. coli</w:t>
      </w:r>
      <w:r w:rsidR="00C351A9">
        <w:rPr>
          <w:rFonts w:ascii="Times New Roman" w:hAnsi="Times New Roman"/>
        </w:rPr>
        <w:t xml:space="preserve"> and </w:t>
      </w:r>
      <w:r w:rsidR="00C351A9" w:rsidRPr="00677890">
        <w:rPr>
          <w:rFonts w:ascii="Times New Roman" w:hAnsi="Times New Roman"/>
          <w:i/>
        </w:rPr>
        <w:t>A. brasilense</w:t>
      </w:r>
      <w:r w:rsidR="00677890">
        <w:rPr>
          <w:rFonts w:ascii="Times New Roman" w:hAnsi="Times New Roman"/>
        </w:rPr>
        <w:t>.</w:t>
      </w:r>
      <w:r w:rsidR="00660B3B">
        <w:rPr>
          <w:rFonts w:ascii="Times New Roman" w:hAnsi="Times New Roman"/>
        </w:rPr>
        <w:t xml:space="preserve"> </w:t>
      </w:r>
      <w:r>
        <w:rPr>
          <w:rFonts w:ascii="Times New Roman" w:hAnsi="Times New Roman"/>
        </w:rPr>
        <w:t>Permanent g</w:t>
      </w:r>
      <w:r w:rsidR="00660B3B">
        <w:rPr>
          <w:rFonts w:ascii="Times New Roman" w:hAnsi="Times New Roman"/>
        </w:rPr>
        <w:t xml:space="preserve">lycerol stocks were </w:t>
      </w:r>
      <w:r>
        <w:rPr>
          <w:rFonts w:ascii="Times New Roman" w:hAnsi="Times New Roman"/>
        </w:rPr>
        <w:t xml:space="preserve">also </w:t>
      </w:r>
      <w:r w:rsidR="00FA0048">
        <w:rPr>
          <w:rFonts w:ascii="Times New Roman" w:hAnsi="Times New Roman"/>
        </w:rPr>
        <w:t>made for the following</w:t>
      </w:r>
      <w:r w:rsidR="006B35FF">
        <w:rPr>
          <w:rFonts w:ascii="Times New Roman" w:hAnsi="Times New Roman"/>
        </w:rPr>
        <w:t xml:space="preserve"> strains</w:t>
      </w:r>
      <w:r w:rsidR="00FA0048">
        <w:rPr>
          <w:rFonts w:ascii="Times New Roman" w:hAnsi="Times New Roman"/>
        </w:rPr>
        <w:t xml:space="preserve">:  </w:t>
      </w:r>
      <w:r w:rsidR="00DF4978">
        <w:rPr>
          <w:rFonts w:ascii="Times New Roman" w:hAnsi="Times New Roman"/>
        </w:rPr>
        <w:t>S17-1 (pFUS-</w:t>
      </w:r>
      <w:r w:rsidR="00677890" w:rsidRPr="00677890">
        <w:rPr>
          <w:rFonts w:ascii="Times New Roman" w:hAnsi="Times New Roman"/>
          <w:i/>
        </w:rPr>
        <w:t>t</w:t>
      </w:r>
      <w:r w:rsidR="00DF4978" w:rsidRPr="00677890">
        <w:rPr>
          <w:rFonts w:ascii="Times New Roman" w:hAnsi="Times New Roman"/>
          <w:i/>
        </w:rPr>
        <w:t>lp5P</w:t>
      </w:r>
      <w:r w:rsidR="00DF4978">
        <w:rPr>
          <w:rFonts w:ascii="Times New Roman" w:hAnsi="Times New Roman"/>
        </w:rPr>
        <w:t>)</w:t>
      </w:r>
      <w:r w:rsidR="00677890">
        <w:rPr>
          <w:rFonts w:ascii="Times New Roman" w:hAnsi="Times New Roman"/>
        </w:rPr>
        <w:t>,</w:t>
      </w:r>
      <w:r w:rsidR="00DF4978">
        <w:rPr>
          <w:rFonts w:ascii="Times New Roman" w:hAnsi="Times New Roman"/>
        </w:rPr>
        <w:t xml:space="preserve"> </w:t>
      </w:r>
      <w:r w:rsidR="00677890">
        <w:rPr>
          <w:rFonts w:ascii="Times New Roman" w:hAnsi="Times New Roman"/>
        </w:rPr>
        <w:t xml:space="preserve"> S17-1 (pFUS-</w:t>
      </w:r>
      <w:r w:rsidR="00677890" w:rsidRPr="00677890">
        <w:rPr>
          <w:rFonts w:ascii="Times New Roman" w:hAnsi="Times New Roman"/>
          <w:i/>
        </w:rPr>
        <w:t>tlp4A</w:t>
      </w:r>
      <w:r w:rsidR="00677890">
        <w:rPr>
          <w:rFonts w:ascii="Times New Roman" w:hAnsi="Times New Roman"/>
        </w:rPr>
        <w:t>P), S17-1 (pFUS-</w:t>
      </w:r>
      <w:r w:rsidR="00677890">
        <w:rPr>
          <w:rFonts w:ascii="Times New Roman" w:hAnsi="Times New Roman"/>
          <w:i/>
        </w:rPr>
        <w:t>che1P)</w:t>
      </w:r>
      <w:r w:rsidR="002D1455">
        <w:rPr>
          <w:rFonts w:ascii="Times New Roman" w:hAnsi="Times New Roman"/>
        </w:rPr>
        <w:t>.</w:t>
      </w:r>
      <w:r>
        <w:rPr>
          <w:rFonts w:ascii="Times New Roman" w:hAnsi="Times New Roman"/>
        </w:rPr>
        <w:t xml:space="preserve"> Following</w:t>
      </w:r>
      <w:r w:rsidR="002D1455">
        <w:rPr>
          <w:rFonts w:ascii="Times New Roman" w:hAnsi="Times New Roman"/>
        </w:rPr>
        <w:t xml:space="preserve"> </w:t>
      </w:r>
      <w:r w:rsidR="00660B3B">
        <w:rPr>
          <w:rFonts w:ascii="Times New Roman" w:hAnsi="Times New Roman"/>
        </w:rPr>
        <w:t>mating to transfer the vector</w:t>
      </w:r>
      <w:r>
        <w:rPr>
          <w:rFonts w:ascii="Times New Roman" w:hAnsi="Times New Roman"/>
        </w:rPr>
        <w:t>s</w:t>
      </w:r>
      <w:r w:rsidR="00660B3B">
        <w:rPr>
          <w:rFonts w:ascii="Times New Roman" w:hAnsi="Times New Roman"/>
        </w:rPr>
        <w:t xml:space="preserve"> from </w:t>
      </w:r>
      <w:r w:rsidR="00660B3B">
        <w:rPr>
          <w:rFonts w:ascii="Times New Roman" w:hAnsi="Times New Roman"/>
          <w:i/>
        </w:rPr>
        <w:t xml:space="preserve">E. coli </w:t>
      </w:r>
      <w:r>
        <w:rPr>
          <w:rFonts w:ascii="Times New Roman" w:hAnsi="Times New Roman"/>
        </w:rPr>
        <w:t>S17-1 t</w:t>
      </w:r>
      <w:r w:rsidR="00660B3B">
        <w:rPr>
          <w:rFonts w:ascii="Times New Roman" w:hAnsi="Times New Roman"/>
        </w:rPr>
        <w:t xml:space="preserve">o </w:t>
      </w:r>
      <w:r w:rsidR="00DF4978">
        <w:rPr>
          <w:rFonts w:ascii="Times New Roman" w:hAnsi="Times New Roman"/>
          <w:i/>
        </w:rPr>
        <w:t xml:space="preserve">A. </w:t>
      </w:r>
      <w:r w:rsidR="00660B3B">
        <w:rPr>
          <w:rFonts w:ascii="Times New Roman" w:hAnsi="Times New Roman"/>
          <w:i/>
        </w:rPr>
        <w:t>b</w:t>
      </w:r>
      <w:r w:rsidR="00660B3B" w:rsidRPr="00E3184C">
        <w:rPr>
          <w:rFonts w:ascii="Times New Roman" w:hAnsi="Times New Roman"/>
          <w:i/>
        </w:rPr>
        <w:t>rasilense</w:t>
      </w:r>
      <w:r w:rsidR="00FA0048">
        <w:rPr>
          <w:rFonts w:ascii="Times New Roman" w:hAnsi="Times New Roman"/>
          <w:i/>
        </w:rPr>
        <w:t xml:space="preserve"> </w:t>
      </w:r>
      <w:r w:rsidR="00FA0048" w:rsidRPr="00B9158F">
        <w:rPr>
          <w:rFonts w:ascii="Times New Roman" w:hAnsi="Times New Roman"/>
        </w:rPr>
        <w:t>sp7</w:t>
      </w:r>
      <w:r w:rsidR="00677890" w:rsidRPr="00B94AF3">
        <w:rPr>
          <w:rFonts w:ascii="Times New Roman" w:hAnsi="Times New Roman"/>
        </w:rPr>
        <w:t>,</w:t>
      </w:r>
      <w:r>
        <w:rPr>
          <w:rFonts w:ascii="Times New Roman" w:hAnsi="Times New Roman"/>
        </w:rPr>
        <w:t xml:space="preserve"> </w:t>
      </w:r>
      <w:r w:rsidR="002D1455">
        <w:rPr>
          <w:rFonts w:ascii="Times New Roman" w:hAnsi="Times New Roman"/>
        </w:rPr>
        <w:t>colonies of</w:t>
      </w:r>
      <w:r w:rsidR="00103C37">
        <w:rPr>
          <w:rFonts w:ascii="Times New Roman" w:hAnsi="Times New Roman"/>
        </w:rPr>
        <w:t xml:space="preserve"> </w:t>
      </w:r>
      <w:r w:rsidR="00103C37">
        <w:rPr>
          <w:rFonts w:ascii="Times New Roman" w:hAnsi="Times New Roman"/>
          <w:i/>
        </w:rPr>
        <w:t>A</w:t>
      </w:r>
      <w:r>
        <w:rPr>
          <w:rFonts w:ascii="Times New Roman" w:hAnsi="Times New Roman"/>
          <w:i/>
        </w:rPr>
        <w:t>.</w:t>
      </w:r>
      <w:r w:rsidR="00103C37">
        <w:rPr>
          <w:rFonts w:ascii="Times New Roman" w:hAnsi="Times New Roman"/>
          <w:i/>
        </w:rPr>
        <w:t xml:space="preserve"> b</w:t>
      </w:r>
      <w:r w:rsidR="00103C37" w:rsidRPr="00E3184C">
        <w:rPr>
          <w:rFonts w:ascii="Times New Roman" w:hAnsi="Times New Roman"/>
          <w:i/>
        </w:rPr>
        <w:t>rasilense</w:t>
      </w:r>
      <w:r w:rsidR="00103C37">
        <w:rPr>
          <w:rFonts w:ascii="Times New Roman" w:hAnsi="Times New Roman"/>
          <w:i/>
        </w:rPr>
        <w:t xml:space="preserve"> </w:t>
      </w:r>
      <w:r>
        <w:rPr>
          <w:rFonts w:ascii="Times New Roman" w:hAnsi="Times New Roman"/>
        </w:rPr>
        <w:t>carrying the pFUS vectors with</w:t>
      </w:r>
      <w:r w:rsidR="00554648">
        <w:rPr>
          <w:rFonts w:ascii="Times New Roman" w:hAnsi="Times New Roman"/>
        </w:rPr>
        <w:t xml:space="preserve"> </w:t>
      </w:r>
      <w:r w:rsidR="00103C37">
        <w:rPr>
          <w:rFonts w:ascii="Times New Roman" w:hAnsi="Times New Roman"/>
        </w:rPr>
        <w:t xml:space="preserve">the </w:t>
      </w:r>
      <w:r>
        <w:rPr>
          <w:rFonts w:ascii="Times New Roman" w:hAnsi="Times New Roman"/>
        </w:rPr>
        <w:t xml:space="preserve">promoter </w:t>
      </w:r>
      <w:r w:rsidR="00103C37">
        <w:rPr>
          <w:rFonts w:ascii="Times New Roman" w:hAnsi="Times New Roman"/>
        </w:rPr>
        <w:t>of interest,</w:t>
      </w:r>
      <w:r>
        <w:rPr>
          <w:rFonts w:ascii="Times New Roman" w:hAnsi="Times New Roman"/>
        </w:rPr>
        <w:t xml:space="preserve"> were purified</w:t>
      </w:r>
      <w:r w:rsidR="008E126F">
        <w:rPr>
          <w:rFonts w:ascii="Times New Roman" w:hAnsi="Times New Roman"/>
        </w:rPr>
        <w:t xml:space="preserve"> by several rounds of streaking on minimal media plates</w:t>
      </w:r>
      <w:r>
        <w:rPr>
          <w:rFonts w:ascii="Times New Roman" w:hAnsi="Times New Roman"/>
        </w:rPr>
        <w:t xml:space="preserve"> </w:t>
      </w:r>
      <w:r w:rsidR="00B94AF3">
        <w:rPr>
          <w:rFonts w:ascii="Times New Roman" w:hAnsi="Times New Roman"/>
        </w:rPr>
        <w:t xml:space="preserve">supplemented with the appropriate antibiotics, </w:t>
      </w:r>
      <w:r>
        <w:rPr>
          <w:rFonts w:ascii="Times New Roman" w:hAnsi="Times New Roman"/>
        </w:rPr>
        <w:t>and</w:t>
      </w:r>
      <w:r w:rsidR="00103C37">
        <w:rPr>
          <w:rFonts w:ascii="Times New Roman" w:hAnsi="Times New Roman"/>
        </w:rPr>
        <w:t xml:space="preserve"> </w:t>
      </w:r>
      <w:r w:rsidR="008E126F">
        <w:rPr>
          <w:rFonts w:ascii="Times New Roman" w:hAnsi="Times New Roman"/>
        </w:rPr>
        <w:t xml:space="preserve">then </w:t>
      </w:r>
      <w:r>
        <w:rPr>
          <w:rFonts w:ascii="Times New Roman" w:hAnsi="Times New Roman"/>
        </w:rPr>
        <w:t>used to determine promoter activity.</w:t>
      </w:r>
      <w:r w:rsidR="008E126F">
        <w:rPr>
          <w:rFonts w:ascii="Times New Roman" w:hAnsi="Times New Roman"/>
        </w:rPr>
        <w:t xml:space="preserve"> Promoter activity was assayed </w:t>
      </w:r>
      <w:r w:rsidR="00B94AF3">
        <w:rPr>
          <w:rFonts w:ascii="Times New Roman" w:hAnsi="Times New Roman"/>
        </w:rPr>
        <w:t xml:space="preserve">under </w:t>
      </w:r>
      <w:r w:rsidR="008E126F">
        <w:rPr>
          <w:rFonts w:ascii="Times New Roman" w:hAnsi="Times New Roman"/>
        </w:rPr>
        <w:t xml:space="preserve">two </w:t>
      </w:r>
      <w:r w:rsidR="00B94AF3">
        <w:rPr>
          <w:rFonts w:ascii="Times New Roman" w:hAnsi="Times New Roman"/>
        </w:rPr>
        <w:t xml:space="preserve">growth </w:t>
      </w:r>
      <w:r w:rsidR="008E126F">
        <w:rPr>
          <w:rFonts w:ascii="Times New Roman" w:hAnsi="Times New Roman"/>
        </w:rPr>
        <w:t xml:space="preserve">conditions, </w:t>
      </w:r>
      <w:r w:rsidR="00B94AF3">
        <w:rPr>
          <w:rFonts w:ascii="Times New Roman" w:hAnsi="Times New Roman"/>
        </w:rPr>
        <w:t xml:space="preserve">growth in rich medium </w:t>
      </w:r>
      <w:r w:rsidR="008E126F">
        <w:rPr>
          <w:rFonts w:ascii="Times New Roman" w:hAnsi="Times New Roman"/>
        </w:rPr>
        <w:t xml:space="preserve">(TY) and </w:t>
      </w:r>
      <w:r w:rsidR="00B94AF3">
        <w:rPr>
          <w:rFonts w:ascii="Times New Roman" w:hAnsi="Times New Roman"/>
        </w:rPr>
        <w:t xml:space="preserve">growth in </w:t>
      </w:r>
      <w:r w:rsidR="008E126F">
        <w:rPr>
          <w:rFonts w:ascii="Times New Roman" w:hAnsi="Times New Roman"/>
        </w:rPr>
        <w:t xml:space="preserve"> a minimal </w:t>
      </w:r>
      <w:r w:rsidR="00B94AF3">
        <w:rPr>
          <w:rFonts w:ascii="Times New Roman" w:hAnsi="Times New Roman"/>
        </w:rPr>
        <w:t>medium</w:t>
      </w:r>
      <w:r w:rsidR="008E126F">
        <w:rPr>
          <w:rFonts w:ascii="Times New Roman" w:hAnsi="Times New Roman"/>
        </w:rPr>
        <w:t xml:space="preserve"> (MMAB-N+C).</w:t>
      </w:r>
      <w:r>
        <w:rPr>
          <w:rFonts w:ascii="Times New Roman" w:hAnsi="Times New Roman"/>
        </w:rPr>
        <w:t xml:space="preserve"> </w:t>
      </w:r>
      <w:r w:rsidR="008E126F" w:rsidRPr="002904BE">
        <w:rPr>
          <w:rFonts w:ascii="Times New Roman" w:hAnsi="Times New Roman"/>
        </w:rPr>
        <w:t>TY medi</w:t>
      </w:r>
      <w:r w:rsidR="00B94AF3">
        <w:rPr>
          <w:rFonts w:ascii="Times New Roman" w:hAnsi="Times New Roman"/>
        </w:rPr>
        <w:t>um</w:t>
      </w:r>
      <w:r w:rsidR="008E126F">
        <w:rPr>
          <w:rFonts w:ascii="Times New Roman" w:hAnsi="Times New Roman"/>
        </w:rPr>
        <w:t xml:space="preserve"> was </w:t>
      </w:r>
      <w:r w:rsidR="00B94AF3">
        <w:rPr>
          <w:rFonts w:ascii="Times New Roman" w:hAnsi="Times New Roman"/>
        </w:rPr>
        <w:t xml:space="preserve">prepared </w:t>
      </w:r>
      <w:r w:rsidR="008E126F">
        <w:rPr>
          <w:rFonts w:ascii="Times New Roman" w:hAnsi="Times New Roman"/>
        </w:rPr>
        <w:t>using the following compounds:</w:t>
      </w:r>
      <w:r w:rsidR="002904BE">
        <w:rPr>
          <w:rFonts w:ascii="Times New Roman" w:hAnsi="Times New Roman"/>
        </w:rPr>
        <w:t xml:space="preserve"> tryptone (10g), yeast extract (5g</w:t>
      </w:r>
      <w:r w:rsidR="00B94AF3">
        <w:rPr>
          <w:rFonts w:ascii="Times New Roman" w:hAnsi="Times New Roman"/>
        </w:rPr>
        <w:t>) in a final volume of</w:t>
      </w:r>
      <w:r w:rsidR="002904BE">
        <w:rPr>
          <w:rFonts w:ascii="Times New Roman" w:hAnsi="Times New Roman"/>
        </w:rPr>
        <w:t xml:space="preserve"> 1000mL of deionized water. </w:t>
      </w:r>
      <w:r w:rsidR="00B94AF3">
        <w:rPr>
          <w:rFonts w:ascii="Times New Roman" w:hAnsi="Times New Roman"/>
        </w:rPr>
        <w:t>MMAB-N+C</w:t>
      </w:r>
      <w:r w:rsidR="008E126F">
        <w:rPr>
          <w:rFonts w:ascii="Times New Roman" w:hAnsi="Times New Roman"/>
        </w:rPr>
        <w:t xml:space="preserve"> was </w:t>
      </w:r>
      <w:r w:rsidR="00B94AF3">
        <w:rPr>
          <w:rFonts w:ascii="Times New Roman" w:hAnsi="Times New Roman"/>
        </w:rPr>
        <w:t xml:space="preserve">prepared </w:t>
      </w:r>
      <w:r w:rsidR="008E126F">
        <w:rPr>
          <w:rFonts w:ascii="Times New Roman" w:hAnsi="Times New Roman"/>
        </w:rPr>
        <w:t>using the following compounds:</w:t>
      </w:r>
      <w:r w:rsidR="002904BE">
        <w:rPr>
          <w:rFonts w:ascii="Times New Roman" w:hAnsi="Times New Roman"/>
        </w:rPr>
        <w:t xml:space="preserve"> dipotassium phosphate (3g), monosodium phosphate (1g), potassium c</w:t>
      </w:r>
      <w:bookmarkStart w:id="0" w:name="_GoBack"/>
      <w:bookmarkEnd w:id="0"/>
      <w:r w:rsidR="002904BE">
        <w:rPr>
          <w:rFonts w:ascii="Times New Roman" w:hAnsi="Times New Roman"/>
        </w:rPr>
        <w:t>hloride (0.15g), sodium molybdate (a “pinch). malate (5g</w:t>
      </w:r>
      <w:r w:rsidR="00B94AF3">
        <w:rPr>
          <w:rFonts w:ascii="Times New Roman" w:hAnsi="Times New Roman"/>
        </w:rPr>
        <w:t>) in a final volume of</w:t>
      </w:r>
      <w:r w:rsidR="002904BE">
        <w:rPr>
          <w:rFonts w:ascii="Times New Roman" w:hAnsi="Times New Roman"/>
        </w:rPr>
        <w:t xml:space="preserve"> 1000ml of deionized water.</w:t>
      </w:r>
      <w:r w:rsidR="008E126F">
        <w:rPr>
          <w:rFonts w:ascii="Times New Roman" w:hAnsi="Times New Roman"/>
        </w:rPr>
        <w:t xml:space="preserve"> </w:t>
      </w:r>
      <w:r w:rsidR="002904BE">
        <w:rPr>
          <w:rFonts w:ascii="Times New Roman" w:hAnsi="Times New Roman"/>
        </w:rPr>
        <w:t xml:space="preserve">To make solid media, 15 grams of agar was added per liter of </w:t>
      </w:r>
      <w:r w:rsidR="00B94AF3">
        <w:rPr>
          <w:rFonts w:ascii="Times New Roman" w:hAnsi="Times New Roman"/>
        </w:rPr>
        <w:t xml:space="preserve">medium. </w:t>
      </w:r>
      <w:r w:rsidR="00B94AF3" w:rsidRPr="00B9158F">
        <w:rPr>
          <w:rFonts w:ascii="Times New Roman" w:hAnsi="Times New Roman"/>
        </w:rPr>
        <w:t>To induce growth under nitrogen fixation, the cells were first grown in TY, an aliquot of the culture was then pelleted</w:t>
      </w:r>
      <w:r w:rsidR="006B35FF">
        <w:rPr>
          <w:rFonts w:ascii="Times New Roman" w:hAnsi="Times New Roman"/>
        </w:rPr>
        <w:t>,</w:t>
      </w:r>
      <w:r w:rsidR="00B94AF3" w:rsidRPr="00B9158F">
        <w:rPr>
          <w:rFonts w:ascii="Times New Roman" w:hAnsi="Times New Roman"/>
        </w:rPr>
        <w:t xml:space="preserve"> washed and re-suspended in MMAB-N+C </w:t>
      </w:r>
      <w:r w:rsidR="006B35FF">
        <w:rPr>
          <w:rFonts w:ascii="Times New Roman" w:hAnsi="Times New Roman"/>
        </w:rPr>
        <w:t xml:space="preserve"> followed by overnight </w:t>
      </w:r>
      <w:r w:rsidR="00B94AF3" w:rsidRPr="00B9158F">
        <w:rPr>
          <w:rFonts w:ascii="Times New Roman" w:hAnsi="Times New Roman"/>
        </w:rPr>
        <w:t>incubat</w:t>
      </w:r>
      <w:r w:rsidR="006B35FF">
        <w:rPr>
          <w:rFonts w:ascii="Times New Roman" w:hAnsi="Times New Roman"/>
        </w:rPr>
        <w:t>ion</w:t>
      </w:r>
      <w:r w:rsidR="00B94AF3" w:rsidRPr="00B9158F">
        <w:rPr>
          <w:rFonts w:ascii="Times New Roman" w:hAnsi="Times New Roman"/>
        </w:rPr>
        <w:t xml:space="preserve"> without shaking </w:t>
      </w:r>
      <w:r w:rsidR="006B35FF">
        <w:rPr>
          <w:rFonts w:ascii="Times New Roman" w:hAnsi="Times New Roman"/>
        </w:rPr>
        <w:t>(to minimize aeration and diffusion of oxygen, which inhibits nitrogen fixation)</w:t>
      </w:r>
      <w:r w:rsidR="00B94AF3" w:rsidRPr="00B9158F">
        <w:rPr>
          <w:rFonts w:ascii="Times New Roman" w:hAnsi="Times New Roman"/>
        </w:rPr>
        <w:t>.</w:t>
      </w:r>
      <w:r w:rsidR="00B94AF3">
        <w:rPr>
          <w:rFonts w:ascii="Times New Roman" w:hAnsi="Times New Roman"/>
        </w:rPr>
        <w:t xml:space="preserve"> </w:t>
      </w:r>
      <w:r>
        <w:rPr>
          <w:rFonts w:ascii="Times New Roman" w:hAnsi="Times New Roman"/>
        </w:rPr>
        <w:t>To test promoter activity</w:t>
      </w:r>
      <w:r w:rsidR="009B0395">
        <w:rPr>
          <w:rFonts w:ascii="Times New Roman" w:hAnsi="Times New Roman"/>
        </w:rPr>
        <w:t xml:space="preserve"> in these different environmental conditions</w:t>
      </w:r>
      <w:r>
        <w:rPr>
          <w:rFonts w:ascii="Times New Roman" w:hAnsi="Times New Roman"/>
        </w:rPr>
        <w:t xml:space="preserve">, a fluorescence assay </w:t>
      </w:r>
      <w:r w:rsidR="00103C37">
        <w:rPr>
          <w:rFonts w:ascii="Times New Roman" w:hAnsi="Times New Roman"/>
        </w:rPr>
        <w:t xml:space="preserve">for the </w:t>
      </w:r>
      <w:r w:rsidR="00103C37" w:rsidRPr="00113A6E">
        <w:rPr>
          <w:rFonts w:ascii="Times New Roman" w:hAnsi="Times New Roman"/>
          <w:i/>
        </w:rPr>
        <w:t>gusA</w:t>
      </w:r>
      <w:r w:rsidR="00FA0048">
        <w:rPr>
          <w:rFonts w:ascii="Times New Roman" w:hAnsi="Times New Roman"/>
        </w:rPr>
        <w:t xml:space="preserve"> gene</w:t>
      </w:r>
      <w:r w:rsidR="00103C37">
        <w:rPr>
          <w:rFonts w:ascii="Times New Roman" w:hAnsi="Times New Roman"/>
        </w:rPr>
        <w:t xml:space="preserve"> </w:t>
      </w:r>
      <w:r>
        <w:rPr>
          <w:rFonts w:ascii="Times New Roman" w:hAnsi="Times New Roman"/>
        </w:rPr>
        <w:t xml:space="preserve">in </w:t>
      </w:r>
      <w:r w:rsidRPr="00113A6E">
        <w:rPr>
          <w:rFonts w:ascii="Times New Roman" w:hAnsi="Times New Roman"/>
          <w:i/>
        </w:rPr>
        <w:t>A. brasilense</w:t>
      </w:r>
      <w:r>
        <w:rPr>
          <w:rFonts w:ascii="Times New Roman" w:hAnsi="Times New Roman"/>
        </w:rPr>
        <w:t xml:space="preserve"> cells carrying pFUS-</w:t>
      </w:r>
      <w:r w:rsidRPr="00677890">
        <w:rPr>
          <w:rFonts w:ascii="Times New Roman" w:hAnsi="Times New Roman"/>
          <w:i/>
        </w:rPr>
        <w:t>tlp5P</w:t>
      </w:r>
      <w:r>
        <w:rPr>
          <w:rFonts w:ascii="Times New Roman" w:hAnsi="Times New Roman"/>
        </w:rPr>
        <w:t>, pFUS-</w:t>
      </w:r>
      <w:r w:rsidRPr="00677890">
        <w:rPr>
          <w:rFonts w:ascii="Times New Roman" w:hAnsi="Times New Roman"/>
          <w:i/>
        </w:rPr>
        <w:t>tlp4A</w:t>
      </w:r>
      <w:r>
        <w:rPr>
          <w:rFonts w:ascii="Times New Roman" w:hAnsi="Times New Roman"/>
        </w:rPr>
        <w:t>P or pFUS-</w:t>
      </w:r>
      <w:r>
        <w:rPr>
          <w:rFonts w:ascii="Times New Roman" w:hAnsi="Times New Roman"/>
          <w:i/>
        </w:rPr>
        <w:t xml:space="preserve">che1P </w:t>
      </w:r>
      <w:r w:rsidRPr="00113A6E">
        <w:rPr>
          <w:rFonts w:ascii="Times New Roman" w:hAnsi="Times New Roman"/>
        </w:rPr>
        <w:t xml:space="preserve">was </w:t>
      </w:r>
      <w:r w:rsidR="00FA0048">
        <w:rPr>
          <w:rFonts w:ascii="Times New Roman" w:hAnsi="Times New Roman"/>
        </w:rPr>
        <w:t>performed</w:t>
      </w:r>
      <w:r>
        <w:rPr>
          <w:rFonts w:ascii="Times New Roman" w:hAnsi="Times New Roman"/>
        </w:rPr>
        <w:t xml:space="preserve"> using a h</w:t>
      </w:r>
      <w:r w:rsidR="00103C37">
        <w:rPr>
          <w:rFonts w:ascii="Times New Roman" w:hAnsi="Times New Roman"/>
        </w:rPr>
        <w:t xml:space="preserve">igh-throughput </w:t>
      </w:r>
      <w:r>
        <w:rPr>
          <w:rFonts w:ascii="Symbol" w:hAnsi="Symbol"/>
        </w:rPr>
        <w:t></w:t>
      </w:r>
      <w:r w:rsidR="00103C37">
        <w:rPr>
          <w:rFonts w:ascii="Times New Roman" w:hAnsi="Times New Roman"/>
        </w:rPr>
        <w:t>-</w:t>
      </w:r>
      <w:r w:rsidR="00DF4978">
        <w:rPr>
          <w:rFonts w:ascii="Times New Roman" w:hAnsi="Times New Roman"/>
        </w:rPr>
        <w:t>glucuronidase</w:t>
      </w:r>
      <w:r w:rsidR="00103C37">
        <w:rPr>
          <w:rFonts w:ascii="Times New Roman" w:hAnsi="Times New Roman"/>
        </w:rPr>
        <w:t xml:space="preserve"> assay </w:t>
      </w:r>
      <w:r w:rsidR="00B73A3F">
        <w:rPr>
          <w:rFonts w:ascii="Times New Roman" w:hAnsi="Times New Roman"/>
        </w:rPr>
        <w:t xml:space="preserve">performed in </w:t>
      </w:r>
      <w:r w:rsidR="00103C37">
        <w:rPr>
          <w:rFonts w:ascii="Times New Roman" w:hAnsi="Times New Roman"/>
        </w:rPr>
        <w:t>microplate</w:t>
      </w:r>
      <w:r w:rsidR="00B94AF3">
        <w:rPr>
          <w:rFonts w:ascii="Times New Roman" w:hAnsi="Times New Roman"/>
        </w:rPr>
        <w:t>s</w:t>
      </w:r>
      <w:r w:rsidR="00103C37">
        <w:rPr>
          <w:rFonts w:ascii="Times New Roman" w:hAnsi="Times New Roman"/>
        </w:rPr>
        <w:t xml:space="preserve">. </w:t>
      </w:r>
      <w:r w:rsidR="00BF4829">
        <w:rPr>
          <w:rFonts w:ascii="Times New Roman" w:hAnsi="Times New Roman"/>
        </w:rPr>
        <w:t>Upon the second testing of the activity of these promoter</w:t>
      </w:r>
      <w:r w:rsidR="00B94AF3">
        <w:rPr>
          <w:rFonts w:ascii="Times New Roman" w:hAnsi="Times New Roman"/>
        </w:rPr>
        <w:t>s</w:t>
      </w:r>
      <w:r w:rsidR="00B73A3F">
        <w:rPr>
          <w:rFonts w:ascii="Times New Roman" w:hAnsi="Times New Roman"/>
        </w:rPr>
        <w:t xml:space="preserve"> (see results)</w:t>
      </w:r>
      <w:r w:rsidR="00BF4829">
        <w:rPr>
          <w:rFonts w:ascii="Times New Roman" w:hAnsi="Times New Roman"/>
        </w:rPr>
        <w:t xml:space="preserve">, suspicion arose regarding the loss of the </w:t>
      </w:r>
      <w:r w:rsidR="00BF4829" w:rsidRPr="00BF4829">
        <w:rPr>
          <w:rFonts w:ascii="Times New Roman" w:hAnsi="Times New Roman"/>
          <w:i/>
        </w:rPr>
        <w:t>gusA</w:t>
      </w:r>
      <w:r w:rsidR="00BF4829">
        <w:rPr>
          <w:rFonts w:ascii="Times New Roman" w:hAnsi="Times New Roman"/>
        </w:rPr>
        <w:t xml:space="preserve"> reporter gene. Thus, </w:t>
      </w:r>
      <w:r w:rsidR="0006733B">
        <w:rPr>
          <w:rFonts w:ascii="Times New Roman" w:hAnsi="Times New Roman"/>
        </w:rPr>
        <w:t>the reagent X-Gluc (5-bromo-4-chloro-3-indolyl-</w:t>
      </w:r>
      <w:r w:rsidR="0006733B" w:rsidRPr="0006733B">
        <w:rPr>
          <w:rFonts w:eastAsia="Times New Roman"/>
        </w:rPr>
        <w:t xml:space="preserve"> </w:t>
      </w:r>
      <w:r w:rsidR="0006733B">
        <w:rPr>
          <w:rFonts w:eastAsia="Times New Roman"/>
        </w:rPr>
        <w:t>β-D-</w:t>
      </w:r>
      <w:r w:rsidR="0006733B" w:rsidRPr="0000347C">
        <w:rPr>
          <w:rFonts w:ascii="Times New Roman" w:eastAsia="Times New Roman" w:hAnsi="Times New Roman"/>
        </w:rPr>
        <w:t>glucuronic acid</w:t>
      </w:r>
      <w:r w:rsidR="00B73A3F" w:rsidRPr="0000347C">
        <w:rPr>
          <w:rFonts w:ascii="Times New Roman" w:eastAsia="Times New Roman" w:hAnsi="Times New Roman"/>
        </w:rPr>
        <w:t>) (Sigma)</w:t>
      </w:r>
      <w:r w:rsidR="0006733B" w:rsidRPr="0000347C">
        <w:rPr>
          <w:rFonts w:ascii="Times New Roman" w:eastAsia="Times New Roman" w:hAnsi="Times New Roman"/>
        </w:rPr>
        <w:t xml:space="preserve"> was added to plates to test bacterial colonies </w:t>
      </w:r>
      <w:r w:rsidR="00B73A3F" w:rsidRPr="0000347C">
        <w:rPr>
          <w:rFonts w:ascii="Times New Roman" w:eastAsia="Times New Roman" w:hAnsi="Times New Roman"/>
        </w:rPr>
        <w:t>for</w:t>
      </w:r>
      <w:r w:rsidR="00B94AF3" w:rsidRPr="0000347C">
        <w:rPr>
          <w:rFonts w:ascii="Times New Roman" w:eastAsia="Times New Roman" w:hAnsi="Times New Roman"/>
        </w:rPr>
        <w:t xml:space="preserve"> presence and activity of </w:t>
      </w:r>
      <w:r w:rsidR="00B73A3F" w:rsidRPr="0000347C">
        <w:rPr>
          <w:rFonts w:ascii="Times New Roman" w:eastAsia="Times New Roman" w:hAnsi="Times New Roman"/>
        </w:rPr>
        <w:t xml:space="preserve"> GusA</w:t>
      </w:r>
      <w:r w:rsidR="0006733B" w:rsidRPr="0000347C">
        <w:rPr>
          <w:rFonts w:ascii="Times New Roman" w:eastAsia="Times New Roman" w:hAnsi="Times New Roman"/>
        </w:rPr>
        <w:t>.</w:t>
      </w:r>
      <w:r w:rsidR="0006733B">
        <w:rPr>
          <w:rFonts w:eastAsia="Times New Roman"/>
        </w:rPr>
        <w:t xml:space="preserve"> </w:t>
      </w:r>
    </w:p>
    <w:p w14:paraId="754DD786" w14:textId="77777777" w:rsidR="00AD5786" w:rsidRDefault="00AD5786" w:rsidP="00AD5786">
      <w:pPr>
        <w:spacing w:line="480" w:lineRule="auto"/>
        <w:rPr>
          <w:rFonts w:ascii="Times New Roman" w:hAnsi="Times New Roman"/>
        </w:rPr>
      </w:pPr>
    </w:p>
    <w:p w14:paraId="056E997B" w14:textId="77777777" w:rsidR="00B94AF3" w:rsidRDefault="00B94AF3" w:rsidP="00AD5786">
      <w:pPr>
        <w:spacing w:line="480" w:lineRule="auto"/>
        <w:rPr>
          <w:rFonts w:ascii="Times New Roman" w:hAnsi="Times New Roman"/>
        </w:rPr>
      </w:pPr>
    </w:p>
    <w:p w14:paraId="7F02A6AC" w14:textId="77777777" w:rsidR="00B94AF3" w:rsidRPr="00AD5786" w:rsidRDefault="00B94AF3" w:rsidP="00AD5786">
      <w:pPr>
        <w:spacing w:line="480" w:lineRule="auto"/>
        <w:rPr>
          <w:rFonts w:ascii="Times New Roman" w:hAnsi="Times New Roman"/>
        </w:rPr>
      </w:pPr>
    </w:p>
    <w:p w14:paraId="4652228B" w14:textId="77777777" w:rsidR="00B35730" w:rsidRDefault="00B35730" w:rsidP="00B35730">
      <w:pPr>
        <w:spacing w:line="480" w:lineRule="auto"/>
        <w:rPr>
          <w:rFonts w:ascii="Times New Roman" w:hAnsi="Times New Roman"/>
          <w:b/>
        </w:rPr>
      </w:pPr>
      <w:r w:rsidRPr="00B35730">
        <w:rPr>
          <w:rFonts w:ascii="Times New Roman" w:hAnsi="Times New Roman"/>
          <w:b/>
        </w:rPr>
        <w:t>Results and Discussion</w:t>
      </w:r>
    </w:p>
    <w:p w14:paraId="6D2E6853" w14:textId="319A7B3D" w:rsidR="00FA0048" w:rsidRDefault="00B35730" w:rsidP="00B35730">
      <w:pPr>
        <w:spacing w:line="480" w:lineRule="auto"/>
        <w:rPr>
          <w:rFonts w:ascii="Times New Roman" w:hAnsi="Times New Roman"/>
          <w:color w:val="000000" w:themeColor="text1"/>
        </w:rPr>
      </w:pPr>
      <w:r>
        <w:rPr>
          <w:rFonts w:ascii="Times New Roman" w:hAnsi="Times New Roman"/>
          <w:b/>
        </w:rPr>
        <w:tab/>
      </w:r>
      <w:r w:rsidR="00B73A3F">
        <w:rPr>
          <w:rFonts w:ascii="Times New Roman" w:hAnsi="Times New Roman"/>
        </w:rPr>
        <w:t>GusA e</w:t>
      </w:r>
      <w:r w:rsidR="002D1455">
        <w:rPr>
          <w:rFonts w:ascii="Times New Roman" w:hAnsi="Times New Roman"/>
        </w:rPr>
        <w:t xml:space="preserve">nzymatic activity is an indication of expression levels of the </w:t>
      </w:r>
      <w:r w:rsidR="00B73A3F">
        <w:rPr>
          <w:rFonts w:ascii="Times New Roman" w:hAnsi="Times New Roman"/>
        </w:rPr>
        <w:t>promoters in the pFUS</w:t>
      </w:r>
      <w:r w:rsidR="00FA0048">
        <w:rPr>
          <w:rFonts w:ascii="Times New Roman" w:hAnsi="Times New Roman"/>
        </w:rPr>
        <w:t xml:space="preserve"> vector because the amount of G</w:t>
      </w:r>
      <w:r w:rsidR="00B73A3F" w:rsidRPr="00FA0048">
        <w:rPr>
          <w:rFonts w:ascii="Times New Roman" w:hAnsi="Times New Roman"/>
        </w:rPr>
        <w:t>usA</w:t>
      </w:r>
      <w:r w:rsidR="00FA0048">
        <w:rPr>
          <w:rFonts w:ascii="Times New Roman" w:hAnsi="Times New Roman"/>
        </w:rPr>
        <w:t xml:space="preserve"> protein</w:t>
      </w:r>
      <w:r w:rsidR="00B73A3F">
        <w:rPr>
          <w:rFonts w:ascii="Times New Roman" w:hAnsi="Times New Roman"/>
        </w:rPr>
        <w:t xml:space="preserve"> produced directly results from the activity of the promoter cloned to direct transcription of </w:t>
      </w:r>
      <w:r w:rsidR="00B73A3F" w:rsidRPr="00B73A3F">
        <w:rPr>
          <w:rFonts w:ascii="Times New Roman" w:hAnsi="Times New Roman"/>
          <w:i/>
        </w:rPr>
        <w:t>gusA</w:t>
      </w:r>
      <w:r w:rsidR="00B73A3F">
        <w:rPr>
          <w:rFonts w:ascii="Times New Roman" w:hAnsi="Times New Roman"/>
        </w:rPr>
        <w:t>. DNA sequencing confirmed that t</w:t>
      </w:r>
      <w:r>
        <w:rPr>
          <w:rFonts w:ascii="Times New Roman" w:hAnsi="Times New Roman"/>
        </w:rPr>
        <w:t xml:space="preserve">he correct DNA sequences </w:t>
      </w:r>
      <w:r w:rsidR="00B73A3F">
        <w:rPr>
          <w:rFonts w:ascii="Times New Roman" w:hAnsi="Times New Roman"/>
        </w:rPr>
        <w:t xml:space="preserve">for the promoter regions targeted were cloned in the TOPO vectors and then pFUS vectors. Initial assays for </w:t>
      </w:r>
      <w:r w:rsidR="00B73A3F" w:rsidRPr="00B9158F">
        <w:rPr>
          <w:rFonts w:ascii="Symbol" w:hAnsi="Symbol"/>
        </w:rPr>
        <w:t></w:t>
      </w:r>
      <w:r w:rsidR="00B73A3F">
        <w:rPr>
          <w:rFonts w:ascii="Times New Roman" w:hAnsi="Times New Roman"/>
        </w:rPr>
        <w:t xml:space="preserve">-glucuronidase activity demonstrated that the promoters for the </w:t>
      </w:r>
      <w:r w:rsidR="00B73A3F" w:rsidRPr="00B73A3F">
        <w:rPr>
          <w:rFonts w:ascii="Times New Roman" w:hAnsi="Times New Roman"/>
          <w:i/>
        </w:rPr>
        <w:t>che1</w:t>
      </w:r>
      <w:r w:rsidR="00B73A3F">
        <w:rPr>
          <w:rFonts w:ascii="Times New Roman" w:hAnsi="Times New Roman"/>
        </w:rPr>
        <w:t xml:space="preserve"> operon, the </w:t>
      </w:r>
      <w:r w:rsidR="00B73A3F" w:rsidRPr="00B73A3F">
        <w:rPr>
          <w:rFonts w:ascii="Times New Roman" w:hAnsi="Times New Roman"/>
          <w:i/>
        </w:rPr>
        <w:t>tlp4A</w:t>
      </w:r>
      <w:r w:rsidR="00B73A3F">
        <w:rPr>
          <w:rFonts w:ascii="Times New Roman" w:hAnsi="Times New Roman"/>
        </w:rPr>
        <w:t xml:space="preserve"> and the </w:t>
      </w:r>
      <w:r w:rsidR="00B73A3F" w:rsidRPr="00B73A3F">
        <w:rPr>
          <w:rFonts w:ascii="Times New Roman" w:hAnsi="Times New Roman"/>
          <w:i/>
        </w:rPr>
        <w:t xml:space="preserve">tlp5 </w:t>
      </w:r>
      <w:r w:rsidR="00B73A3F">
        <w:rPr>
          <w:rFonts w:ascii="Times New Roman" w:hAnsi="Times New Roman"/>
        </w:rPr>
        <w:t>genes were expressed, albeit at different levels dependin</w:t>
      </w:r>
      <w:r w:rsidR="00FA0048">
        <w:rPr>
          <w:rFonts w:ascii="Times New Roman" w:hAnsi="Times New Roman"/>
        </w:rPr>
        <w:t>g on the growth conditions (Fig 1-3)</w:t>
      </w:r>
    </w:p>
    <w:p w14:paraId="2380F6B6" w14:textId="77777777" w:rsidR="00FB7B1D" w:rsidRDefault="00FB7B1D" w:rsidP="00B35730">
      <w:pPr>
        <w:spacing w:line="480" w:lineRule="auto"/>
        <w:rPr>
          <w:rFonts w:ascii="Times New Roman" w:hAnsi="Times New Roman"/>
          <w:color w:val="000000" w:themeColor="text1"/>
        </w:rPr>
      </w:pPr>
    </w:p>
    <w:p w14:paraId="6FD1D62D" w14:textId="66A7F693" w:rsidR="00FA0048" w:rsidRPr="00644BC2" w:rsidRDefault="00FA0048" w:rsidP="00B35730">
      <w:pPr>
        <w:spacing w:line="480" w:lineRule="auto"/>
        <w:rPr>
          <w:rFonts w:ascii="Times New Roman" w:hAnsi="Times New Roman"/>
          <w:color w:val="000000" w:themeColor="text1"/>
        </w:rPr>
      </w:pPr>
      <w:r w:rsidRPr="00644BC2">
        <w:rPr>
          <w:rFonts w:ascii="Times New Roman" w:hAnsi="Times New Roman"/>
          <w:color w:val="000000" w:themeColor="text1"/>
        </w:rPr>
        <w:t>Figure 1: TY Media with 10x Diluted Samples</w:t>
      </w:r>
    </w:p>
    <w:p w14:paraId="6156ECFA" w14:textId="0FAF1FD1" w:rsidR="0006733B" w:rsidRDefault="0006733B" w:rsidP="00B35730">
      <w:pPr>
        <w:spacing w:line="480" w:lineRule="auto"/>
        <w:rPr>
          <w:noProof/>
        </w:rPr>
      </w:pPr>
      <w:r w:rsidRPr="0006733B">
        <w:rPr>
          <w:noProof/>
        </w:rPr>
        <w:t xml:space="preserve"> </w:t>
      </w:r>
      <w:r w:rsidR="00644BC2">
        <w:rPr>
          <w:noProof/>
        </w:rPr>
        <w:drawing>
          <wp:inline distT="0" distB="0" distL="0" distR="0" wp14:anchorId="4C6440C2" wp14:editId="7BA2B508">
            <wp:extent cx="4673600" cy="3149600"/>
            <wp:effectExtent l="0" t="0" r="25400" b="254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91BFF8A" w14:textId="77777777" w:rsidR="00FB7B1D" w:rsidRDefault="00FB7B1D" w:rsidP="00B35730">
      <w:pPr>
        <w:spacing w:line="480" w:lineRule="auto"/>
        <w:rPr>
          <w:noProof/>
        </w:rPr>
      </w:pPr>
    </w:p>
    <w:p w14:paraId="62271611" w14:textId="77777777" w:rsidR="00FB7B1D" w:rsidRDefault="00FB7B1D" w:rsidP="00B35730">
      <w:pPr>
        <w:spacing w:line="480" w:lineRule="auto"/>
        <w:rPr>
          <w:noProof/>
        </w:rPr>
      </w:pPr>
    </w:p>
    <w:p w14:paraId="61AA0467" w14:textId="454321DF" w:rsidR="00FA0048" w:rsidRDefault="00FA0048" w:rsidP="00B35730">
      <w:pPr>
        <w:spacing w:line="480" w:lineRule="auto"/>
        <w:rPr>
          <w:rFonts w:ascii="Times New Roman" w:hAnsi="Times New Roman"/>
        </w:rPr>
      </w:pPr>
      <w:r>
        <w:rPr>
          <w:noProof/>
        </w:rPr>
        <w:t>Figure 2: TY Media with Non-diluted Samples</w:t>
      </w:r>
    </w:p>
    <w:p w14:paraId="19111FE9" w14:textId="32CB7B2B" w:rsidR="00644BC2" w:rsidRDefault="00644BC2" w:rsidP="00B35730">
      <w:pPr>
        <w:spacing w:line="480" w:lineRule="auto"/>
        <w:rPr>
          <w:rFonts w:ascii="Times New Roman" w:hAnsi="Times New Roman"/>
        </w:rPr>
      </w:pPr>
      <w:r>
        <w:rPr>
          <w:noProof/>
        </w:rPr>
        <w:drawing>
          <wp:inline distT="0" distB="0" distL="0" distR="0" wp14:anchorId="2AA48AAD" wp14:editId="57249105">
            <wp:extent cx="4711700" cy="2908300"/>
            <wp:effectExtent l="0" t="0" r="12700"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101E52B" w14:textId="77777777" w:rsidR="00644BC2" w:rsidRDefault="00644BC2" w:rsidP="00B35730">
      <w:pPr>
        <w:spacing w:line="480" w:lineRule="auto"/>
        <w:rPr>
          <w:rFonts w:ascii="Times New Roman" w:hAnsi="Times New Roman"/>
        </w:rPr>
      </w:pPr>
    </w:p>
    <w:p w14:paraId="3A17ABD8" w14:textId="77777777" w:rsidR="002B1D13" w:rsidRDefault="002B1D13" w:rsidP="00B35730">
      <w:pPr>
        <w:spacing w:line="480" w:lineRule="auto"/>
        <w:rPr>
          <w:rFonts w:ascii="Times New Roman" w:hAnsi="Times New Roman"/>
        </w:rPr>
      </w:pPr>
    </w:p>
    <w:p w14:paraId="3DAA35CA" w14:textId="54AB5F4F" w:rsidR="00FA0048" w:rsidRDefault="00FA0048" w:rsidP="00B35730">
      <w:pPr>
        <w:spacing w:line="480" w:lineRule="auto"/>
        <w:rPr>
          <w:rFonts w:ascii="Times New Roman" w:hAnsi="Times New Roman"/>
        </w:rPr>
      </w:pPr>
      <w:r>
        <w:rPr>
          <w:rFonts w:ascii="Times New Roman" w:hAnsi="Times New Roman"/>
        </w:rPr>
        <w:t>Figure 3: Minimal Media with Non-diluted Samples</w:t>
      </w:r>
    </w:p>
    <w:p w14:paraId="1F67E4BB" w14:textId="77740311" w:rsidR="003641B6" w:rsidRDefault="00644BC2" w:rsidP="00B35730">
      <w:pPr>
        <w:spacing w:line="480" w:lineRule="auto"/>
        <w:rPr>
          <w:rFonts w:ascii="Times New Roman" w:hAnsi="Times New Roman"/>
        </w:rPr>
      </w:pPr>
      <w:r>
        <w:rPr>
          <w:noProof/>
        </w:rPr>
        <w:drawing>
          <wp:inline distT="0" distB="0" distL="0" distR="0" wp14:anchorId="38A6ADA5" wp14:editId="553A41F0">
            <wp:extent cx="4991100" cy="3009900"/>
            <wp:effectExtent l="0" t="0" r="12700" b="1270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86028CF" w14:textId="610C3D01" w:rsidR="009B0395" w:rsidRDefault="00644BC2" w:rsidP="008E126F">
      <w:pPr>
        <w:spacing w:line="480" w:lineRule="auto"/>
        <w:ind w:firstLine="720"/>
        <w:rPr>
          <w:rFonts w:ascii="Times New Roman" w:hAnsi="Times New Roman"/>
        </w:rPr>
      </w:pPr>
      <w:r>
        <w:rPr>
          <w:rFonts w:ascii="Times New Roman" w:hAnsi="Times New Roman"/>
        </w:rPr>
        <w:lastRenderedPageBreak/>
        <w:t xml:space="preserve">As depicted in Figures 1 and 2, </w:t>
      </w:r>
      <w:r w:rsidRPr="00644BC2">
        <w:rPr>
          <w:rFonts w:ascii="Times New Roman" w:hAnsi="Times New Roman"/>
          <w:i/>
        </w:rPr>
        <w:t>che1</w:t>
      </w:r>
      <w:r>
        <w:rPr>
          <w:rFonts w:ascii="Times New Roman" w:hAnsi="Times New Roman"/>
        </w:rPr>
        <w:t xml:space="preserve"> promoter activity is greatly elevated in </w:t>
      </w:r>
      <w:r w:rsidR="006B35FF">
        <w:rPr>
          <w:rFonts w:ascii="Times New Roman" w:hAnsi="Times New Roman"/>
        </w:rPr>
        <w:t xml:space="preserve"> the rich </w:t>
      </w:r>
      <w:r>
        <w:rPr>
          <w:rFonts w:ascii="Times New Roman" w:hAnsi="Times New Roman"/>
        </w:rPr>
        <w:t>TY medi</w:t>
      </w:r>
      <w:r w:rsidR="00B94AF3">
        <w:rPr>
          <w:rFonts w:ascii="Times New Roman" w:hAnsi="Times New Roman"/>
        </w:rPr>
        <w:t>um</w:t>
      </w:r>
      <w:r>
        <w:rPr>
          <w:rFonts w:ascii="Times New Roman" w:hAnsi="Times New Roman"/>
        </w:rPr>
        <w:t xml:space="preserve"> as compared to </w:t>
      </w:r>
      <w:r w:rsidR="006B35FF">
        <w:rPr>
          <w:rFonts w:ascii="Times New Roman" w:hAnsi="Times New Roman"/>
        </w:rPr>
        <w:t xml:space="preserve">growth in a </w:t>
      </w:r>
      <w:r>
        <w:rPr>
          <w:rFonts w:ascii="Times New Roman" w:hAnsi="Times New Roman"/>
        </w:rPr>
        <w:t>minimal medi</w:t>
      </w:r>
      <w:r w:rsidR="006B35FF">
        <w:rPr>
          <w:rFonts w:ascii="Times New Roman" w:hAnsi="Times New Roman"/>
        </w:rPr>
        <w:t>um</w:t>
      </w:r>
      <w:r>
        <w:rPr>
          <w:rFonts w:ascii="Times New Roman" w:hAnsi="Times New Roman"/>
        </w:rPr>
        <w:t xml:space="preserve">. Furthermore, in TY, the </w:t>
      </w:r>
      <w:r w:rsidRPr="00644BC2">
        <w:rPr>
          <w:rFonts w:ascii="Times New Roman" w:hAnsi="Times New Roman"/>
          <w:i/>
        </w:rPr>
        <w:t>che1</w:t>
      </w:r>
      <w:r>
        <w:rPr>
          <w:rFonts w:ascii="Times New Roman" w:hAnsi="Times New Roman"/>
        </w:rPr>
        <w:t xml:space="preserve"> operon promoter is significantly more active than both the </w:t>
      </w:r>
      <w:r w:rsidRPr="00644BC2">
        <w:rPr>
          <w:rFonts w:ascii="Times New Roman" w:hAnsi="Times New Roman"/>
          <w:i/>
        </w:rPr>
        <w:t>tlp4A</w:t>
      </w:r>
      <w:r>
        <w:rPr>
          <w:rFonts w:ascii="Times New Roman" w:hAnsi="Times New Roman"/>
        </w:rPr>
        <w:t xml:space="preserve"> and </w:t>
      </w:r>
      <w:r w:rsidRPr="00644BC2">
        <w:rPr>
          <w:rFonts w:ascii="Times New Roman" w:hAnsi="Times New Roman"/>
          <w:i/>
        </w:rPr>
        <w:t>tlp5</w:t>
      </w:r>
      <w:r>
        <w:rPr>
          <w:rFonts w:ascii="Times New Roman" w:hAnsi="Times New Roman"/>
        </w:rPr>
        <w:t xml:space="preserve"> promoters. In minimal medi</w:t>
      </w:r>
      <w:r w:rsidR="00B94AF3">
        <w:rPr>
          <w:rFonts w:ascii="Times New Roman" w:hAnsi="Times New Roman"/>
        </w:rPr>
        <w:t>um</w:t>
      </w:r>
      <w:r>
        <w:rPr>
          <w:rFonts w:ascii="Times New Roman" w:hAnsi="Times New Roman"/>
        </w:rPr>
        <w:t xml:space="preserve"> (Figure 3), however, the </w:t>
      </w:r>
      <w:r w:rsidRPr="00644BC2">
        <w:rPr>
          <w:rFonts w:ascii="Times New Roman" w:hAnsi="Times New Roman"/>
          <w:i/>
        </w:rPr>
        <w:t>tlp5</w:t>
      </w:r>
      <w:r>
        <w:rPr>
          <w:rFonts w:ascii="Times New Roman" w:hAnsi="Times New Roman"/>
        </w:rPr>
        <w:t xml:space="preserve"> promoter is significantly more active than both the </w:t>
      </w:r>
      <w:r w:rsidRPr="00644BC2">
        <w:rPr>
          <w:rFonts w:ascii="Times New Roman" w:hAnsi="Times New Roman"/>
          <w:i/>
        </w:rPr>
        <w:t>tlp4A</w:t>
      </w:r>
      <w:r>
        <w:rPr>
          <w:rFonts w:ascii="Times New Roman" w:hAnsi="Times New Roman"/>
        </w:rPr>
        <w:t xml:space="preserve"> and </w:t>
      </w:r>
      <w:r w:rsidRPr="00644BC2">
        <w:rPr>
          <w:rFonts w:ascii="Times New Roman" w:hAnsi="Times New Roman"/>
          <w:i/>
        </w:rPr>
        <w:t>che1P</w:t>
      </w:r>
      <w:r>
        <w:rPr>
          <w:rFonts w:ascii="Times New Roman" w:hAnsi="Times New Roman"/>
        </w:rPr>
        <w:t xml:space="preserve"> promoters.</w:t>
      </w:r>
      <w:r w:rsidR="003641B6">
        <w:rPr>
          <w:rFonts w:ascii="Times New Roman" w:hAnsi="Times New Roman"/>
        </w:rPr>
        <w:t xml:space="preserve"> </w:t>
      </w:r>
      <w:r w:rsidR="009B0395">
        <w:rPr>
          <w:rFonts w:ascii="Times New Roman" w:hAnsi="Times New Roman"/>
        </w:rPr>
        <w:t>Building off these preliminary results, f</w:t>
      </w:r>
      <w:r w:rsidR="00E30540">
        <w:rPr>
          <w:rFonts w:ascii="Times New Roman" w:hAnsi="Times New Roman"/>
        </w:rPr>
        <w:t>urt</w:t>
      </w:r>
      <w:r w:rsidR="003641B6">
        <w:rPr>
          <w:rFonts w:ascii="Times New Roman" w:hAnsi="Times New Roman"/>
        </w:rPr>
        <w:t>her</w:t>
      </w:r>
      <w:r w:rsidR="009B0395">
        <w:rPr>
          <w:rFonts w:ascii="Times New Roman" w:hAnsi="Times New Roman"/>
        </w:rPr>
        <w:t xml:space="preserve"> investigation will more definitively</w:t>
      </w:r>
      <w:r w:rsidR="00E30540">
        <w:rPr>
          <w:rFonts w:ascii="Times New Roman" w:hAnsi="Times New Roman"/>
        </w:rPr>
        <w:t xml:space="preserve"> depict </w:t>
      </w:r>
      <w:r w:rsidR="00B94AF3">
        <w:rPr>
          <w:rFonts w:ascii="Times New Roman" w:hAnsi="Times New Roman"/>
        </w:rPr>
        <w:t xml:space="preserve">the pattern of expression of </w:t>
      </w:r>
      <w:r w:rsidR="00E30540">
        <w:rPr>
          <w:rFonts w:ascii="Times New Roman" w:hAnsi="Times New Roman"/>
        </w:rPr>
        <w:t xml:space="preserve">each of the </w:t>
      </w:r>
      <w:r w:rsidR="00B94AF3">
        <w:rPr>
          <w:rFonts w:ascii="Times New Roman" w:hAnsi="Times New Roman"/>
        </w:rPr>
        <w:t xml:space="preserve">promoters analyzed here. </w:t>
      </w:r>
    </w:p>
    <w:p w14:paraId="0D1533DC" w14:textId="20914A1B" w:rsidR="00860F58" w:rsidRDefault="008B0DF7" w:rsidP="00B9158F">
      <w:pPr>
        <w:spacing w:line="480" w:lineRule="auto"/>
        <w:ind w:firstLine="720"/>
        <w:rPr>
          <w:rFonts w:ascii="Times New Roman" w:hAnsi="Times New Roman"/>
        </w:rPr>
      </w:pPr>
      <w:r>
        <w:rPr>
          <w:rFonts w:ascii="Times New Roman" w:hAnsi="Times New Roman"/>
        </w:rPr>
        <w:t>After this first experimental replicate</w:t>
      </w:r>
      <w:r w:rsidR="005F3D39">
        <w:rPr>
          <w:rFonts w:ascii="Times New Roman" w:hAnsi="Times New Roman"/>
        </w:rPr>
        <w:t xml:space="preserve">, </w:t>
      </w:r>
      <w:r>
        <w:rPr>
          <w:rFonts w:ascii="Times New Roman" w:hAnsi="Times New Roman"/>
        </w:rPr>
        <w:t>similar results</w:t>
      </w:r>
      <w:r w:rsidR="005F3D39">
        <w:rPr>
          <w:rFonts w:ascii="Times New Roman" w:hAnsi="Times New Roman"/>
        </w:rPr>
        <w:t xml:space="preserve"> were unable to be produced</w:t>
      </w:r>
      <w:r>
        <w:rPr>
          <w:rFonts w:ascii="Times New Roman" w:hAnsi="Times New Roman"/>
        </w:rPr>
        <w:t xml:space="preserve">. Through, the use of microscopy, it was determined that a cross-contamination event occurred. Thus, a new mating was performed to </w:t>
      </w:r>
      <w:r w:rsidR="00B94AF3">
        <w:rPr>
          <w:rFonts w:ascii="Times New Roman" w:hAnsi="Times New Roman"/>
        </w:rPr>
        <w:t>prepare newly mated</w:t>
      </w:r>
      <w:r>
        <w:rPr>
          <w:rFonts w:ascii="Times New Roman" w:hAnsi="Times New Roman"/>
        </w:rPr>
        <w:t xml:space="preserve"> </w:t>
      </w:r>
      <w:r>
        <w:rPr>
          <w:rFonts w:ascii="Times New Roman" w:hAnsi="Times New Roman"/>
          <w:i/>
        </w:rPr>
        <w:t xml:space="preserve">A. brasilense </w:t>
      </w:r>
      <w:r>
        <w:rPr>
          <w:rFonts w:ascii="Times New Roman" w:hAnsi="Times New Roman"/>
        </w:rPr>
        <w:t>colonies. Several subsequent rounds of purification were then performed.</w:t>
      </w:r>
      <w:r w:rsidR="00B9158F">
        <w:rPr>
          <w:rFonts w:ascii="Times New Roman" w:hAnsi="Times New Roman"/>
        </w:rPr>
        <w:t xml:space="preserve"> </w:t>
      </w:r>
      <w:r w:rsidR="009B0395">
        <w:rPr>
          <w:rFonts w:ascii="Times New Roman" w:hAnsi="Times New Roman"/>
        </w:rPr>
        <w:t xml:space="preserve">During two </w:t>
      </w:r>
      <w:r>
        <w:rPr>
          <w:rFonts w:ascii="Times New Roman" w:hAnsi="Times New Roman"/>
        </w:rPr>
        <w:t xml:space="preserve">additional </w:t>
      </w:r>
      <w:r w:rsidR="009B0395">
        <w:rPr>
          <w:rFonts w:ascii="Times New Roman" w:hAnsi="Times New Roman"/>
        </w:rPr>
        <w:t>experimental replicates of this experiment, zero fluorescence was detected for each of the promoter constructs. After confirming the pres</w:t>
      </w:r>
      <w:r>
        <w:rPr>
          <w:rFonts w:ascii="Times New Roman" w:hAnsi="Times New Roman"/>
        </w:rPr>
        <w:t xml:space="preserve">ence of the pFUS vector through a continuous </w:t>
      </w:r>
      <w:r w:rsidR="009B0395">
        <w:rPr>
          <w:rFonts w:ascii="Times New Roman" w:hAnsi="Times New Roman"/>
        </w:rPr>
        <w:t xml:space="preserve">selective resistance to </w:t>
      </w:r>
      <w:r w:rsidR="00B712F0">
        <w:rPr>
          <w:rFonts w:ascii="Times New Roman" w:hAnsi="Times New Roman"/>
        </w:rPr>
        <w:t>tetracycline</w:t>
      </w:r>
      <w:r w:rsidR="009B0395">
        <w:rPr>
          <w:rFonts w:ascii="Times New Roman" w:hAnsi="Times New Roman"/>
        </w:rPr>
        <w:t xml:space="preserve"> and confir</w:t>
      </w:r>
      <w:r>
        <w:rPr>
          <w:rFonts w:ascii="Times New Roman" w:hAnsi="Times New Roman"/>
        </w:rPr>
        <w:t>ming the presence of each promoter</w:t>
      </w:r>
      <w:r w:rsidR="009B0395">
        <w:rPr>
          <w:rFonts w:ascii="Times New Roman" w:hAnsi="Times New Roman"/>
        </w:rPr>
        <w:t xml:space="preserve"> by running the products of a </w:t>
      </w:r>
      <w:r w:rsidR="00B712F0">
        <w:rPr>
          <w:rFonts w:ascii="Times New Roman" w:hAnsi="Times New Roman"/>
        </w:rPr>
        <w:t>r</w:t>
      </w:r>
      <w:r w:rsidR="009B0395">
        <w:rPr>
          <w:rFonts w:ascii="Times New Roman" w:hAnsi="Times New Roman"/>
        </w:rPr>
        <w:t xml:space="preserve">estriction </w:t>
      </w:r>
      <w:r w:rsidR="00B712F0">
        <w:rPr>
          <w:rFonts w:ascii="Times New Roman" w:hAnsi="Times New Roman"/>
        </w:rPr>
        <w:t>e</w:t>
      </w:r>
      <w:r w:rsidR="009B0395">
        <w:rPr>
          <w:rFonts w:ascii="Times New Roman" w:hAnsi="Times New Roman"/>
        </w:rPr>
        <w:t xml:space="preserve">nzyme </w:t>
      </w:r>
      <w:r w:rsidR="00B712F0">
        <w:rPr>
          <w:rFonts w:ascii="Times New Roman" w:hAnsi="Times New Roman"/>
        </w:rPr>
        <w:t>d</w:t>
      </w:r>
      <w:r w:rsidR="009B0395">
        <w:rPr>
          <w:rFonts w:ascii="Times New Roman" w:hAnsi="Times New Roman"/>
        </w:rPr>
        <w:t>igestion on an agarose gel</w:t>
      </w:r>
      <w:r>
        <w:rPr>
          <w:rFonts w:ascii="Times New Roman" w:hAnsi="Times New Roman"/>
        </w:rPr>
        <w:t xml:space="preserve"> and confirming the appropriate band lengths</w:t>
      </w:r>
      <w:r w:rsidR="009B0395">
        <w:rPr>
          <w:rFonts w:ascii="Times New Roman" w:hAnsi="Times New Roman"/>
        </w:rPr>
        <w:t xml:space="preserve">, it was hypothesized that the reporter </w:t>
      </w:r>
      <w:r w:rsidR="009B0395" w:rsidRPr="00B9158F">
        <w:rPr>
          <w:rFonts w:ascii="Times New Roman" w:hAnsi="Times New Roman"/>
          <w:i/>
        </w:rPr>
        <w:t>gusA</w:t>
      </w:r>
      <w:r w:rsidR="009B0395">
        <w:rPr>
          <w:rFonts w:ascii="Times New Roman" w:hAnsi="Times New Roman"/>
        </w:rPr>
        <w:t xml:space="preserve"> gene </w:t>
      </w:r>
      <w:r w:rsidR="00B712F0">
        <w:rPr>
          <w:rFonts w:ascii="Times New Roman" w:hAnsi="Times New Roman"/>
        </w:rPr>
        <w:t>was perhaps not expressed</w:t>
      </w:r>
      <w:r w:rsidR="009B0395">
        <w:rPr>
          <w:rFonts w:ascii="Times New Roman" w:hAnsi="Times New Roman"/>
        </w:rPr>
        <w:t xml:space="preserve"> in the</w:t>
      </w:r>
      <w:r w:rsidR="00B712F0">
        <w:rPr>
          <w:rFonts w:ascii="Times New Roman" w:hAnsi="Times New Roman"/>
        </w:rPr>
        <w:t xml:space="preserve"> newly</w:t>
      </w:r>
      <w:r w:rsidR="009B0395">
        <w:rPr>
          <w:rFonts w:ascii="Times New Roman" w:hAnsi="Times New Roman"/>
        </w:rPr>
        <w:t xml:space="preserve"> transformed colonies of </w:t>
      </w:r>
      <w:r w:rsidR="009B0395">
        <w:rPr>
          <w:rFonts w:ascii="Times New Roman" w:hAnsi="Times New Roman"/>
          <w:i/>
        </w:rPr>
        <w:t xml:space="preserve">A. brasilense. </w:t>
      </w:r>
      <w:r w:rsidR="0006733B">
        <w:rPr>
          <w:rFonts w:ascii="Times New Roman" w:hAnsi="Times New Roman"/>
        </w:rPr>
        <w:t>T</w:t>
      </w:r>
      <w:r w:rsidR="009C3C42">
        <w:rPr>
          <w:rFonts w:ascii="Times New Roman" w:hAnsi="Times New Roman"/>
        </w:rPr>
        <w:t>o test</w:t>
      </w:r>
      <w:r w:rsidR="009B0395">
        <w:rPr>
          <w:rFonts w:ascii="Times New Roman" w:hAnsi="Times New Roman"/>
        </w:rPr>
        <w:t xml:space="preserve"> this hypothesis</w:t>
      </w:r>
      <w:r w:rsidR="00B712F0">
        <w:rPr>
          <w:rFonts w:ascii="Times New Roman" w:hAnsi="Times New Roman"/>
        </w:rPr>
        <w:t xml:space="preserve">, we used a colorimetric assay employing </w:t>
      </w:r>
      <w:r w:rsidR="00980A6F">
        <w:rPr>
          <w:rFonts w:ascii="Times New Roman" w:hAnsi="Times New Roman"/>
        </w:rPr>
        <w:t xml:space="preserve">X-Gluc </w:t>
      </w:r>
      <w:r w:rsidR="00B712F0">
        <w:rPr>
          <w:rFonts w:ascii="Times New Roman" w:hAnsi="Times New Roman"/>
        </w:rPr>
        <w:t xml:space="preserve">as a substrate </w:t>
      </w:r>
      <w:r w:rsidR="00980A6F">
        <w:rPr>
          <w:rFonts w:ascii="Times New Roman" w:hAnsi="Times New Roman"/>
        </w:rPr>
        <w:t xml:space="preserve">to test for the </w:t>
      </w:r>
      <w:r w:rsidR="00B712F0">
        <w:rPr>
          <w:rFonts w:ascii="Times New Roman" w:hAnsi="Times New Roman"/>
        </w:rPr>
        <w:t>activity of the enzyme</w:t>
      </w:r>
      <w:r w:rsidR="00980A6F">
        <w:rPr>
          <w:rFonts w:ascii="Times New Roman" w:hAnsi="Times New Roman"/>
        </w:rPr>
        <w:t xml:space="preserve"> </w:t>
      </w:r>
      <w:r w:rsidR="009C3C42">
        <w:rPr>
          <w:rFonts w:ascii="Times New Roman" w:hAnsi="Times New Roman"/>
        </w:rPr>
        <w:t>via a blue-white screening</w:t>
      </w:r>
      <w:r w:rsidR="00B9782D">
        <w:rPr>
          <w:rFonts w:ascii="Times New Roman" w:hAnsi="Times New Roman"/>
        </w:rPr>
        <w:t xml:space="preserve"> </w:t>
      </w:r>
      <w:r w:rsidR="00B712F0">
        <w:rPr>
          <w:rFonts w:ascii="Times New Roman" w:hAnsi="Times New Roman"/>
        </w:rPr>
        <w:t>since X-Gluc produces a by-product that form blue precipitates when acted upon by GusA</w:t>
      </w:r>
      <w:r w:rsidR="0006733B">
        <w:rPr>
          <w:rFonts w:ascii="Times New Roman" w:hAnsi="Times New Roman"/>
        </w:rPr>
        <w:t>.</w:t>
      </w:r>
      <w:r w:rsidR="00B712F0">
        <w:rPr>
          <w:rFonts w:ascii="Times New Roman" w:hAnsi="Times New Roman"/>
        </w:rPr>
        <w:t xml:space="preserve"> This test confirmed that while the pFUS </w:t>
      </w:r>
      <w:r w:rsidR="00F0240C">
        <w:rPr>
          <w:rFonts w:ascii="Times New Roman" w:hAnsi="Times New Roman"/>
        </w:rPr>
        <w:t>plasmids</w:t>
      </w:r>
      <w:r w:rsidR="00B712F0">
        <w:rPr>
          <w:rFonts w:ascii="Times New Roman" w:hAnsi="Times New Roman"/>
        </w:rPr>
        <w:t xml:space="preserve"> were present, </w:t>
      </w:r>
      <w:r w:rsidR="00B712F0" w:rsidRPr="0000347C">
        <w:rPr>
          <w:rFonts w:ascii="Times New Roman" w:hAnsi="Times New Roman"/>
          <w:i/>
        </w:rPr>
        <w:t>gusA</w:t>
      </w:r>
      <w:r w:rsidR="00B712F0">
        <w:rPr>
          <w:rFonts w:ascii="Times New Roman" w:hAnsi="Times New Roman"/>
        </w:rPr>
        <w:t xml:space="preserve"> was not expressed</w:t>
      </w:r>
      <w:r w:rsidR="00B9158F">
        <w:rPr>
          <w:rFonts w:ascii="Times New Roman" w:hAnsi="Times New Roman"/>
        </w:rPr>
        <w:t xml:space="preserve">. </w:t>
      </w:r>
      <w:r w:rsidR="00B9782D">
        <w:rPr>
          <w:rFonts w:ascii="Times New Roman" w:hAnsi="Times New Roman"/>
        </w:rPr>
        <w:t>Thus, r</w:t>
      </w:r>
      <w:r w:rsidR="0006733B">
        <w:rPr>
          <w:rFonts w:ascii="Times New Roman" w:hAnsi="Times New Roman"/>
        </w:rPr>
        <w:t xml:space="preserve">etrospectively, this finding explains why a lack of expression was detected for all three promoter constructs on the </w:t>
      </w:r>
      <w:r w:rsidR="009C3C42">
        <w:rPr>
          <w:rFonts w:ascii="Times New Roman" w:hAnsi="Times New Roman"/>
        </w:rPr>
        <w:t>third and fourth</w:t>
      </w:r>
      <w:r w:rsidR="0006733B">
        <w:rPr>
          <w:rFonts w:ascii="Times New Roman" w:hAnsi="Times New Roman"/>
        </w:rPr>
        <w:t xml:space="preserve"> experimental replicate</w:t>
      </w:r>
      <w:r w:rsidR="009B0395">
        <w:rPr>
          <w:rFonts w:ascii="Times New Roman" w:hAnsi="Times New Roman"/>
        </w:rPr>
        <w:t>s</w:t>
      </w:r>
      <w:r w:rsidR="0006733B">
        <w:rPr>
          <w:rFonts w:ascii="Times New Roman" w:hAnsi="Times New Roman"/>
        </w:rPr>
        <w:t xml:space="preserve"> of the fluorescence microplate assay. </w:t>
      </w:r>
      <w:r w:rsidR="00B9782D">
        <w:rPr>
          <w:rFonts w:ascii="Times New Roman" w:hAnsi="Times New Roman"/>
        </w:rPr>
        <w:t>Afterwards</w:t>
      </w:r>
      <w:r w:rsidR="0006733B">
        <w:rPr>
          <w:rFonts w:ascii="Times New Roman" w:hAnsi="Times New Roman"/>
        </w:rPr>
        <w:t>, a mating from stocks</w:t>
      </w:r>
      <w:r>
        <w:rPr>
          <w:rFonts w:ascii="Times New Roman" w:hAnsi="Times New Roman"/>
        </w:rPr>
        <w:t xml:space="preserve"> of </w:t>
      </w:r>
      <w:r w:rsidR="006B35FF" w:rsidRPr="0000347C">
        <w:rPr>
          <w:rFonts w:ascii="Times New Roman" w:hAnsi="Times New Roman"/>
          <w:i/>
        </w:rPr>
        <w:t>E.coli</w:t>
      </w:r>
      <w:r w:rsidR="006B35FF">
        <w:rPr>
          <w:rFonts w:ascii="Times New Roman" w:hAnsi="Times New Roman"/>
        </w:rPr>
        <w:t xml:space="preserve"> </w:t>
      </w:r>
      <w:r>
        <w:rPr>
          <w:rFonts w:ascii="Times New Roman" w:hAnsi="Times New Roman"/>
        </w:rPr>
        <w:t>S17.1</w:t>
      </w:r>
      <w:r w:rsidR="00B9158F">
        <w:rPr>
          <w:rFonts w:ascii="Times New Roman" w:hAnsi="Times New Roman"/>
        </w:rPr>
        <w:t xml:space="preserve"> </w:t>
      </w:r>
      <w:r>
        <w:rPr>
          <w:rFonts w:ascii="Times New Roman" w:hAnsi="Times New Roman"/>
        </w:rPr>
        <w:t>competent cells</w:t>
      </w:r>
      <w:r w:rsidR="0006733B">
        <w:rPr>
          <w:rFonts w:ascii="Times New Roman" w:hAnsi="Times New Roman"/>
        </w:rPr>
        <w:t xml:space="preserve"> containing </w:t>
      </w:r>
      <w:r w:rsidR="0006733B">
        <w:rPr>
          <w:rFonts w:ascii="Times New Roman" w:hAnsi="Times New Roman"/>
        </w:rPr>
        <w:lastRenderedPageBreak/>
        <w:t>the</w:t>
      </w:r>
      <w:r w:rsidR="00860F58">
        <w:rPr>
          <w:rFonts w:ascii="Times New Roman" w:hAnsi="Times New Roman"/>
        </w:rPr>
        <w:t xml:space="preserve"> pFUS vector with each of the three promoters of interest </w:t>
      </w:r>
      <w:r w:rsidR="00B712F0">
        <w:rPr>
          <w:rFonts w:ascii="Times New Roman" w:hAnsi="Times New Roman"/>
        </w:rPr>
        <w:t xml:space="preserve">were prepared to enable these experiments to be repeated in the future. </w:t>
      </w:r>
    </w:p>
    <w:p w14:paraId="6FBE9340" w14:textId="2D8D41B5" w:rsidR="00B35730" w:rsidRPr="00860F58" w:rsidRDefault="00B9158F" w:rsidP="00B9158F">
      <w:pPr>
        <w:spacing w:line="480" w:lineRule="auto"/>
        <w:rPr>
          <w:rFonts w:ascii="Times New Roman" w:hAnsi="Times New Roman"/>
          <w:i/>
        </w:rPr>
      </w:pPr>
      <w:r>
        <w:rPr>
          <w:rFonts w:ascii="Times New Roman" w:hAnsi="Times New Roman"/>
        </w:rPr>
        <w:tab/>
      </w:r>
      <w:r w:rsidR="00E30540">
        <w:rPr>
          <w:rFonts w:ascii="Times New Roman" w:hAnsi="Times New Roman"/>
        </w:rPr>
        <w:t>Of the four promoters,</w:t>
      </w:r>
      <w:r w:rsidR="005A4B77">
        <w:rPr>
          <w:rFonts w:ascii="Times New Roman" w:hAnsi="Times New Roman"/>
        </w:rPr>
        <w:t xml:space="preserve"> </w:t>
      </w:r>
      <w:r w:rsidR="00E30540">
        <w:rPr>
          <w:rFonts w:ascii="Times New Roman" w:hAnsi="Times New Roman"/>
        </w:rPr>
        <w:t xml:space="preserve">three have been successfully integrated into </w:t>
      </w:r>
      <w:r w:rsidR="00E30540">
        <w:rPr>
          <w:rFonts w:ascii="Times New Roman" w:hAnsi="Times New Roman"/>
          <w:i/>
        </w:rPr>
        <w:t>A</w:t>
      </w:r>
      <w:r w:rsidR="00B30C05">
        <w:rPr>
          <w:rFonts w:ascii="Times New Roman" w:hAnsi="Times New Roman"/>
          <w:i/>
        </w:rPr>
        <w:t>.</w:t>
      </w:r>
      <w:r w:rsidR="00E30540">
        <w:rPr>
          <w:rFonts w:ascii="Times New Roman" w:hAnsi="Times New Roman"/>
          <w:i/>
        </w:rPr>
        <w:t xml:space="preserve"> b</w:t>
      </w:r>
      <w:r w:rsidR="00E30540" w:rsidRPr="00E3184C">
        <w:rPr>
          <w:rFonts w:ascii="Times New Roman" w:hAnsi="Times New Roman"/>
          <w:i/>
        </w:rPr>
        <w:t>rasilense</w:t>
      </w:r>
      <w:r w:rsidR="003641B6">
        <w:rPr>
          <w:rFonts w:ascii="Times New Roman" w:hAnsi="Times New Roman"/>
          <w:i/>
        </w:rPr>
        <w:t xml:space="preserve"> </w:t>
      </w:r>
      <w:r w:rsidR="003641B6">
        <w:rPr>
          <w:rFonts w:ascii="Times New Roman" w:hAnsi="Times New Roman"/>
        </w:rPr>
        <w:t>and tested for enzymatic activity using a microplate assay</w:t>
      </w:r>
      <w:r w:rsidR="008648FA">
        <w:rPr>
          <w:rFonts w:ascii="Times New Roman" w:hAnsi="Times New Roman"/>
        </w:rPr>
        <w:t>, all</w:t>
      </w:r>
      <w:r w:rsidR="00E30540">
        <w:rPr>
          <w:rFonts w:ascii="Times New Roman" w:hAnsi="Times New Roman"/>
          <w:i/>
        </w:rPr>
        <w:t xml:space="preserve"> </w:t>
      </w:r>
      <w:r w:rsidR="00E30540">
        <w:rPr>
          <w:rFonts w:ascii="Times New Roman" w:hAnsi="Times New Roman"/>
        </w:rPr>
        <w:t xml:space="preserve">except </w:t>
      </w:r>
      <w:r w:rsidR="00B30C05" w:rsidRPr="00B30C05">
        <w:rPr>
          <w:rFonts w:ascii="Times New Roman" w:hAnsi="Times New Roman"/>
          <w:i/>
        </w:rPr>
        <w:t>c</w:t>
      </w:r>
      <w:r w:rsidR="00E30540" w:rsidRPr="00B30C05">
        <w:rPr>
          <w:rFonts w:ascii="Times New Roman" w:hAnsi="Times New Roman"/>
          <w:i/>
        </w:rPr>
        <w:t>he4STAS</w:t>
      </w:r>
      <w:r w:rsidR="00E30540">
        <w:rPr>
          <w:rFonts w:ascii="Times New Roman" w:hAnsi="Times New Roman"/>
        </w:rPr>
        <w:t xml:space="preserve">. </w:t>
      </w:r>
      <w:r w:rsidR="003641B6">
        <w:rPr>
          <w:rFonts w:ascii="Times New Roman" w:hAnsi="Times New Roman"/>
        </w:rPr>
        <w:t xml:space="preserve">After initial struggles correctly identifying the correct promoter sequence of the </w:t>
      </w:r>
      <w:r w:rsidR="00B30C05" w:rsidRPr="00B30C05">
        <w:rPr>
          <w:rFonts w:ascii="Times New Roman" w:hAnsi="Times New Roman"/>
          <w:i/>
        </w:rPr>
        <w:t>c</w:t>
      </w:r>
      <w:r w:rsidR="003641B6" w:rsidRPr="00B30C05">
        <w:rPr>
          <w:rFonts w:ascii="Times New Roman" w:hAnsi="Times New Roman"/>
          <w:i/>
        </w:rPr>
        <w:t>he4STAS</w:t>
      </w:r>
      <w:r w:rsidR="003641B6">
        <w:rPr>
          <w:rFonts w:ascii="Times New Roman" w:hAnsi="Times New Roman"/>
        </w:rPr>
        <w:t xml:space="preserve"> gene, it has now been identified an</w:t>
      </w:r>
      <w:r w:rsidR="009C3C42">
        <w:rPr>
          <w:rFonts w:ascii="Times New Roman" w:hAnsi="Times New Roman"/>
        </w:rPr>
        <w:t xml:space="preserve">d inserted into a TOPO vector that was used to transform </w:t>
      </w:r>
      <w:r w:rsidR="009C3C42">
        <w:rPr>
          <w:rFonts w:ascii="Times New Roman" w:hAnsi="Times New Roman"/>
          <w:i/>
        </w:rPr>
        <w:t>E. coli</w:t>
      </w:r>
      <w:r w:rsidR="009C3C42">
        <w:rPr>
          <w:rFonts w:ascii="Times New Roman" w:hAnsi="Times New Roman"/>
        </w:rPr>
        <w:t>,</w:t>
      </w:r>
      <w:r w:rsidR="003641B6">
        <w:rPr>
          <w:rFonts w:ascii="Times New Roman" w:hAnsi="Times New Roman"/>
        </w:rPr>
        <w:t xml:space="preserve"> TOP</w:t>
      </w:r>
      <w:r w:rsidR="003641B6" w:rsidRPr="0000347C">
        <w:rPr>
          <w:rFonts w:ascii="Times New Roman" w:hAnsi="Times New Roman"/>
          <w:vertAlign w:val="superscript"/>
        </w:rPr>
        <w:t xml:space="preserve">10 </w:t>
      </w:r>
      <w:r w:rsidR="003641B6">
        <w:rPr>
          <w:rFonts w:ascii="Times New Roman" w:hAnsi="Times New Roman"/>
        </w:rPr>
        <w:t xml:space="preserve">competent cells. Next, the </w:t>
      </w:r>
      <w:r w:rsidR="00B30C05" w:rsidRPr="00B30C05">
        <w:rPr>
          <w:rFonts w:ascii="Times New Roman" w:hAnsi="Times New Roman"/>
          <w:i/>
        </w:rPr>
        <w:t>c</w:t>
      </w:r>
      <w:r w:rsidR="003641B6" w:rsidRPr="00B30C05">
        <w:rPr>
          <w:rFonts w:ascii="Times New Roman" w:hAnsi="Times New Roman"/>
          <w:i/>
        </w:rPr>
        <w:t>he4STAS</w:t>
      </w:r>
      <w:r w:rsidR="003641B6">
        <w:rPr>
          <w:rFonts w:ascii="Times New Roman" w:hAnsi="Times New Roman"/>
        </w:rPr>
        <w:t xml:space="preserve"> insert must be isolated and ligated into a PFUS vector, which will subsequently be used to transform</w:t>
      </w:r>
      <w:r w:rsidR="006B35FF">
        <w:rPr>
          <w:rFonts w:ascii="Times New Roman" w:hAnsi="Times New Roman"/>
        </w:rPr>
        <w:t xml:space="preserve"> </w:t>
      </w:r>
      <w:r w:rsidR="006B35FF" w:rsidRPr="0000347C">
        <w:rPr>
          <w:rFonts w:ascii="Times New Roman" w:hAnsi="Times New Roman"/>
          <w:i/>
        </w:rPr>
        <w:t>E.coli</w:t>
      </w:r>
      <w:r w:rsidR="003641B6">
        <w:rPr>
          <w:rFonts w:ascii="Times New Roman" w:hAnsi="Times New Roman"/>
        </w:rPr>
        <w:t xml:space="preserve"> S17-1 cells to be mated with </w:t>
      </w:r>
      <w:r w:rsidR="003641B6">
        <w:rPr>
          <w:rFonts w:ascii="Times New Roman" w:hAnsi="Times New Roman"/>
          <w:i/>
        </w:rPr>
        <w:t>A</w:t>
      </w:r>
      <w:r w:rsidR="00B30C05">
        <w:rPr>
          <w:rFonts w:ascii="Times New Roman" w:hAnsi="Times New Roman"/>
          <w:i/>
        </w:rPr>
        <w:t>.</w:t>
      </w:r>
      <w:r w:rsidR="003641B6">
        <w:rPr>
          <w:rFonts w:ascii="Times New Roman" w:hAnsi="Times New Roman"/>
          <w:i/>
        </w:rPr>
        <w:t xml:space="preserve"> b</w:t>
      </w:r>
      <w:r w:rsidR="003641B6" w:rsidRPr="00E3184C">
        <w:rPr>
          <w:rFonts w:ascii="Times New Roman" w:hAnsi="Times New Roman"/>
          <w:i/>
        </w:rPr>
        <w:t>rasilense</w:t>
      </w:r>
      <w:r w:rsidR="003641B6">
        <w:rPr>
          <w:rFonts w:ascii="Times New Roman" w:hAnsi="Times New Roman"/>
          <w:i/>
        </w:rPr>
        <w:t xml:space="preserve"> </w:t>
      </w:r>
      <w:r w:rsidR="003641B6">
        <w:rPr>
          <w:rFonts w:ascii="Times New Roman" w:hAnsi="Times New Roman"/>
        </w:rPr>
        <w:t>to allow for genetic testing.</w:t>
      </w:r>
      <w:r w:rsidR="0011257F">
        <w:rPr>
          <w:rFonts w:ascii="Times New Roman" w:hAnsi="Times New Roman"/>
        </w:rPr>
        <w:t xml:space="preserve"> Currently, permanent glycero</w:t>
      </w:r>
      <w:r w:rsidR="00F2453E">
        <w:rPr>
          <w:rFonts w:ascii="Times New Roman" w:hAnsi="Times New Roman"/>
        </w:rPr>
        <w:t>l stocks have been made of</w:t>
      </w:r>
      <w:r w:rsidR="009C3C42">
        <w:rPr>
          <w:rFonts w:ascii="Times New Roman" w:hAnsi="Times New Roman"/>
          <w:i/>
        </w:rPr>
        <w:t xml:space="preserve"> A. brasilense</w:t>
      </w:r>
      <w:r w:rsidR="00F2453E">
        <w:rPr>
          <w:rFonts w:ascii="Times New Roman" w:hAnsi="Times New Roman"/>
        </w:rPr>
        <w:t xml:space="preserve"> sp7 p</w:t>
      </w:r>
      <w:r w:rsidR="0011257F">
        <w:rPr>
          <w:rFonts w:ascii="Times New Roman" w:hAnsi="Times New Roman"/>
        </w:rPr>
        <w:t>FUS[</w:t>
      </w:r>
      <w:r w:rsidR="00B30C05" w:rsidRPr="00B30C05">
        <w:rPr>
          <w:rFonts w:ascii="Times New Roman" w:hAnsi="Times New Roman"/>
          <w:i/>
        </w:rPr>
        <w:t>t</w:t>
      </w:r>
      <w:r w:rsidR="0011257F" w:rsidRPr="00B30C05">
        <w:rPr>
          <w:rFonts w:ascii="Times New Roman" w:hAnsi="Times New Roman"/>
          <w:i/>
        </w:rPr>
        <w:t xml:space="preserve">lP5, </w:t>
      </w:r>
      <w:r w:rsidR="00B30C05" w:rsidRPr="00B30C05">
        <w:rPr>
          <w:rFonts w:ascii="Times New Roman" w:hAnsi="Times New Roman"/>
          <w:i/>
        </w:rPr>
        <w:t>c</w:t>
      </w:r>
      <w:r w:rsidR="0011257F" w:rsidRPr="00B30C05">
        <w:rPr>
          <w:rFonts w:ascii="Times New Roman" w:hAnsi="Times New Roman"/>
          <w:i/>
        </w:rPr>
        <w:t xml:space="preserve">he1P, and </w:t>
      </w:r>
      <w:r w:rsidR="00B30C05" w:rsidRPr="00B30C05">
        <w:rPr>
          <w:rFonts w:ascii="Times New Roman" w:hAnsi="Times New Roman"/>
          <w:i/>
        </w:rPr>
        <w:t>t</w:t>
      </w:r>
      <w:r w:rsidR="0011257F" w:rsidRPr="00B30C05">
        <w:rPr>
          <w:rFonts w:ascii="Times New Roman" w:hAnsi="Times New Roman"/>
          <w:i/>
        </w:rPr>
        <w:t>lp4A</w:t>
      </w:r>
      <w:r w:rsidR="0011257F">
        <w:rPr>
          <w:rFonts w:ascii="Times New Roman" w:hAnsi="Times New Roman"/>
        </w:rPr>
        <w:t>]. A glycerol stock was also made of TOPO[</w:t>
      </w:r>
      <w:r w:rsidR="00B30C05">
        <w:rPr>
          <w:rFonts w:ascii="Times New Roman" w:hAnsi="Times New Roman"/>
          <w:i/>
        </w:rPr>
        <w:t>c</w:t>
      </w:r>
      <w:r w:rsidR="0011257F" w:rsidRPr="00B30C05">
        <w:rPr>
          <w:rFonts w:ascii="Times New Roman" w:hAnsi="Times New Roman"/>
          <w:i/>
        </w:rPr>
        <w:t>he4STAS</w:t>
      </w:r>
      <w:r w:rsidR="0011257F">
        <w:rPr>
          <w:rFonts w:ascii="Times New Roman" w:hAnsi="Times New Roman"/>
        </w:rPr>
        <w:t>]</w:t>
      </w:r>
      <w:r w:rsidR="009C3C42">
        <w:rPr>
          <w:rFonts w:ascii="Times New Roman" w:hAnsi="Times New Roman"/>
        </w:rPr>
        <w:t xml:space="preserve"> in </w:t>
      </w:r>
      <w:r w:rsidR="009C3C42">
        <w:rPr>
          <w:rFonts w:ascii="Times New Roman" w:hAnsi="Times New Roman"/>
          <w:i/>
        </w:rPr>
        <w:t>E. coli</w:t>
      </w:r>
      <w:r w:rsidR="0011257F">
        <w:rPr>
          <w:rFonts w:ascii="Times New Roman" w:hAnsi="Times New Roman"/>
        </w:rPr>
        <w:t>. These will be used for further experimentation in the</w:t>
      </w:r>
      <w:r w:rsidR="00516568">
        <w:rPr>
          <w:rFonts w:ascii="Times New Roman" w:hAnsi="Times New Roman"/>
        </w:rPr>
        <w:t xml:space="preserve"> future</w:t>
      </w:r>
      <w:r w:rsidR="0011257F">
        <w:rPr>
          <w:rFonts w:ascii="Times New Roman" w:hAnsi="Times New Roman"/>
        </w:rPr>
        <w:t xml:space="preserve">. </w:t>
      </w:r>
    </w:p>
    <w:p w14:paraId="05371FB1" w14:textId="77777777" w:rsidR="00B9158F" w:rsidRDefault="00B9158F" w:rsidP="0000347C">
      <w:pPr>
        <w:spacing w:line="480" w:lineRule="auto"/>
        <w:rPr>
          <w:rFonts w:ascii="Times New Roman" w:hAnsi="Times New Roman"/>
        </w:rPr>
      </w:pPr>
    </w:p>
    <w:p w14:paraId="726C2576" w14:textId="77777777" w:rsidR="002B1D13" w:rsidRDefault="002B1D13" w:rsidP="002B1D13">
      <w:pPr>
        <w:spacing w:line="480" w:lineRule="auto"/>
        <w:rPr>
          <w:rFonts w:ascii="Times New Roman" w:hAnsi="Times New Roman"/>
        </w:rPr>
      </w:pPr>
    </w:p>
    <w:p w14:paraId="1F1E7746" w14:textId="77777777" w:rsidR="0000347C" w:rsidRDefault="0000347C" w:rsidP="002B1D13">
      <w:pPr>
        <w:spacing w:line="480" w:lineRule="auto"/>
        <w:rPr>
          <w:rFonts w:ascii="Times New Roman" w:hAnsi="Times New Roman"/>
        </w:rPr>
      </w:pPr>
    </w:p>
    <w:p w14:paraId="6ED28CF2" w14:textId="77777777" w:rsidR="0000347C" w:rsidRDefault="0000347C" w:rsidP="002B1D13">
      <w:pPr>
        <w:spacing w:line="480" w:lineRule="auto"/>
        <w:rPr>
          <w:rFonts w:ascii="Times New Roman" w:hAnsi="Times New Roman"/>
        </w:rPr>
      </w:pPr>
    </w:p>
    <w:p w14:paraId="1E761BEC" w14:textId="77777777" w:rsidR="0000347C" w:rsidRDefault="0000347C" w:rsidP="002B1D13">
      <w:pPr>
        <w:spacing w:line="480" w:lineRule="auto"/>
        <w:rPr>
          <w:rFonts w:ascii="Times New Roman" w:hAnsi="Times New Roman"/>
        </w:rPr>
      </w:pPr>
    </w:p>
    <w:p w14:paraId="3419F7E3" w14:textId="77777777" w:rsidR="0000347C" w:rsidRDefault="0000347C" w:rsidP="002B1D13">
      <w:pPr>
        <w:spacing w:line="480" w:lineRule="auto"/>
        <w:rPr>
          <w:rFonts w:ascii="Times New Roman" w:hAnsi="Times New Roman"/>
        </w:rPr>
      </w:pPr>
    </w:p>
    <w:p w14:paraId="6347A06C" w14:textId="77777777" w:rsidR="0000347C" w:rsidRDefault="0000347C" w:rsidP="002B1D13">
      <w:pPr>
        <w:spacing w:line="480" w:lineRule="auto"/>
        <w:rPr>
          <w:rFonts w:ascii="Times New Roman" w:hAnsi="Times New Roman"/>
        </w:rPr>
      </w:pPr>
    </w:p>
    <w:p w14:paraId="4DE22AB9" w14:textId="77777777" w:rsidR="0000347C" w:rsidRDefault="0000347C" w:rsidP="002B1D13">
      <w:pPr>
        <w:spacing w:line="480" w:lineRule="auto"/>
        <w:rPr>
          <w:rFonts w:ascii="Times New Roman" w:hAnsi="Times New Roman"/>
        </w:rPr>
      </w:pPr>
    </w:p>
    <w:p w14:paraId="788DCCBA" w14:textId="77777777" w:rsidR="0000347C" w:rsidRDefault="0000347C" w:rsidP="002B1D13">
      <w:pPr>
        <w:spacing w:line="480" w:lineRule="auto"/>
        <w:rPr>
          <w:rFonts w:ascii="Times New Roman" w:hAnsi="Times New Roman"/>
        </w:rPr>
      </w:pPr>
    </w:p>
    <w:p w14:paraId="72F3ED62" w14:textId="77777777" w:rsidR="0000347C" w:rsidRDefault="0000347C" w:rsidP="002B1D13">
      <w:pPr>
        <w:spacing w:line="480" w:lineRule="auto"/>
        <w:rPr>
          <w:rFonts w:ascii="Times New Roman" w:hAnsi="Times New Roman"/>
        </w:rPr>
      </w:pPr>
    </w:p>
    <w:p w14:paraId="12E6C583" w14:textId="77777777" w:rsidR="0000347C" w:rsidRDefault="0000347C" w:rsidP="002B1D13">
      <w:pPr>
        <w:spacing w:line="480" w:lineRule="auto"/>
        <w:rPr>
          <w:rFonts w:ascii="Times New Roman" w:hAnsi="Times New Roman"/>
        </w:rPr>
      </w:pPr>
    </w:p>
    <w:p w14:paraId="3A33DE46" w14:textId="77777777" w:rsidR="0000347C" w:rsidRDefault="0000347C" w:rsidP="002B1D13">
      <w:pPr>
        <w:spacing w:line="480" w:lineRule="auto"/>
        <w:rPr>
          <w:rFonts w:ascii="Times New Roman" w:hAnsi="Times New Roman"/>
        </w:rPr>
      </w:pPr>
    </w:p>
    <w:p w14:paraId="6E3A919F" w14:textId="2AB76A5D" w:rsidR="00415721" w:rsidRDefault="00415721" w:rsidP="002B1D13">
      <w:pPr>
        <w:spacing w:line="480" w:lineRule="auto"/>
        <w:jc w:val="center"/>
        <w:rPr>
          <w:rFonts w:ascii="Times New Roman" w:hAnsi="Times New Roman"/>
        </w:rPr>
      </w:pPr>
      <w:r>
        <w:rPr>
          <w:rFonts w:ascii="Times New Roman" w:hAnsi="Times New Roman"/>
        </w:rPr>
        <w:lastRenderedPageBreak/>
        <w:t>Reference</w:t>
      </w:r>
    </w:p>
    <w:p w14:paraId="57F16D1B" w14:textId="0831AC8A" w:rsidR="00415721" w:rsidRPr="00712F20" w:rsidRDefault="00970B95" w:rsidP="00415721">
      <w:pPr>
        <w:spacing w:line="480" w:lineRule="auto"/>
        <w:ind w:firstLine="720"/>
        <w:rPr>
          <w:rFonts w:ascii="Times New Roman" w:hAnsi="Times New Roman"/>
        </w:rPr>
      </w:pPr>
      <w:r>
        <w:rPr>
          <w:rFonts w:eastAsia="Times New Roman"/>
        </w:rPr>
        <w:t xml:space="preserve">Reeve, W. G., Tiwari, R. P., Worsley, P. S., Dilworth, M. J., Glenn, A. R., &amp; Howieson, J. G. (1999). Constructs for insertional mutagenesis, transcriptional signal localization and gene regulation studies in root nodule and other bacteria. </w:t>
      </w:r>
      <w:r>
        <w:rPr>
          <w:rStyle w:val="Emphasis"/>
          <w:rFonts w:eastAsia="Times New Roman"/>
        </w:rPr>
        <w:t>Microbiology-sgm</w:t>
      </w:r>
      <w:r>
        <w:rPr>
          <w:rFonts w:eastAsia="Times New Roman"/>
        </w:rPr>
        <w:t>. doi:10.1099/13500872-145-6-1307</w:t>
      </w:r>
    </w:p>
    <w:sectPr w:rsidR="00415721" w:rsidRPr="00712F20" w:rsidSect="00F948D6">
      <w:headerReference w:type="even" r:id="rId12"/>
      <w:headerReference w:type="default" r:id="rId13"/>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B120E04" w15:done="0"/>
  <w15:commentEx w15:paraId="3EAADB1C"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BE841F" w14:textId="77777777" w:rsidR="002B1D13" w:rsidRDefault="002B1D13" w:rsidP="00F948D6">
      <w:r>
        <w:separator/>
      </w:r>
    </w:p>
  </w:endnote>
  <w:endnote w:type="continuationSeparator" w:id="0">
    <w:p w14:paraId="0219631C" w14:textId="77777777" w:rsidR="002B1D13" w:rsidRDefault="002B1D13" w:rsidP="00F94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charset w:val="80"/>
    <w:family w:val="modern"/>
    <w:pitch w:val="fixed"/>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05233B" w14:textId="77777777" w:rsidR="002B1D13" w:rsidRDefault="002B1D13" w:rsidP="00F948D6">
      <w:r>
        <w:separator/>
      </w:r>
    </w:p>
  </w:footnote>
  <w:footnote w:type="continuationSeparator" w:id="0">
    <w:p w14:paraId="65F88D45" w14:textId="77777777" w:rsidR="002B1D13" w:rsidRDefault="002B1D13" w:rsidP="00F948D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DFEBC9" w14:textId="77777777" w:rsidR="002B1D13" w:rsidRDefault="002B1D13" w:rsidP="00617B1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D57FA3" w14:textId="77777777" w:rsidR="002B1D13" w:rsidRDefault="0000347C" w:rsidP="00F948D6">
    <w:pPr>
      <w:pStyle w:val="Header"/>
      <w:ind w:right="360"/>
    </w:pPr>
    <w:sdt>
      <w:sdtPr>
        <w:id w:val="171999623"/>
        <w:placeholder>
          <w:docPart w:val="A74AED70F2476740B4609DFEF67150E0"/>
        </w:placeholder>
        <w:temporary/>
        <w:showingPlcHdr/>
      </w:sdtPr>
      <w:sdtEndPr/>
      <w:sdtContent>
        <w:r w:rsidR="002B1D13">
          <w:t>[Type text]</w:t>
        </w:r>
      </w:sdtContent>
    </w:sdt>
    <w:r w:rsidR="002B1D13">
      <w:ptab w:relativeTo="margin" w:alignment="center" w:leader="none"/>
    </w:r>
    <w:sdt>
      <w:sdtPr>
        <w:id w:val="171999624"/>
        <w:placeholder>
          <w:docPart w:val="964D2C242B93B54997E5F06A1C91A4D5"/>
        </w:placeholder>
        <w:temporary/>
        <w:showingPlcHdr/>
      </w:sdtPr>
      <w:sdtEndPr/>
      <w:sdtContent>
        <w:r w:rsidR="002B1D13">
          <w:t>[Type text]</w:t>
        </w:r>
      </w:sdtContent>
    </w:sdt>
    <w:r w:rsidR="002B1D13">
      <w:ptab w:relativeTo="margin" w:alignment="right" w:leader="none"/>
    </w:r>
    <w:sdt>
      <w:sdtPr>
        <w:id w:val="171999625"/>
        <w:placeholder>
          <w:docPart w:val="9768291CF6745740A32B7040E921BFCE"/>
        </w:placeholder>
        <w:temporary/>
        <w:showingPlcHdr/>
      </w:sdtPr>
      <w:sdtEndPr/>
      <w:sdtContent>
        <w:r w:rsidR="002B1D13">
          <w:t>[Type text]</w:t>
        </w:r>
      </w:sdtContent>
    </w:sdt>
  </w:p>
  <w:p w14:paraId="3F36B660" w14:textId="77777777" w:rsidR="002B1D13" w:rsidRDefault="002B1D13">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1D68D2" w14:textId="77777777" w:rsidR="002B1D13" w:rsidRDefault="002B1D13" w:rsidP="00617B1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0347C">
      <w:rPr>
        <w:rStyle w:val="PageNumber"/>
        <w:noProof/>
      </w:rPr>
      <w:t>2</w:t>
    </w:r>
    <w:r>
      <w:rPr>
        <w:rStyle w:val="PageNumber"/>
      </w:rPr>
      <w:fldChar w:fldCharType="end"/>
    </w:r>
  </w:p>
  <w:p w14:paraId="62D87A1F" w14:textId="0ABAF2B2" w:rsidR="002B1D13" w:rsidRDefault="002B1D13" w:rsidP="00F948D6">
    <w:pPr>
      <w:pStyle w:val="Header"/>
      <w:ind w:right="360"/>
    </w:pPr>
    <w:r>
      <w:ptab w:relativeTo="margin" w:alignment="center" w:leader="none"/>
    </w:r>
    <w:r>
      <w:t xml:space="preserve">Running head: Influence of </w:t>
    </w:r>
    <w:r>
      <w:rPr>
        <w:rFonts w:ascii="Times New Roman" w:hAnsi="Times New Roman"/>
        <w:i/>
      </w:rPr>
      <w:t>tlp5</w:t>
    </w:r>
    <w:r>
      <w:rPr>
        <w:rFonts w:ascii="Times New Roman" w:hAnsi="Times New Roman"/>
      </w:rPr>
      <w:t xml:space="preserve">, </w:t>
    </w:r>
    <w:r>
      <w:rPr>
        <w:rFonts w:ascii="Times New Roman" w:hAnsi="Times New Roman"/>
        <w:i/>
      </w:rPr>
      <w:t>che1P, tlp4A,</w:t>
    </w:r>
    <w:r w:rsidRPr="00874C31">
      <w:rPr>
        <w:rFonts w:ascii="Times New Roman" w:hAnsi="Times New Roman"/>
      </w:rPr>
      <w:t xml:space="preserve"> and</w:t>
    </w:r>
    <w:r>
      <w:rPr>
        <w:rFonts w:ascii="Times New Roman" w:hAnsi="Times New Roman"/>
        <w:i/>
      </w:rPr>
      <w:t xml:space="preserve"> che4STAS</w:t>
    </w:r>
    <w:r>
      <w:rPr>
        <w:rFonts w:ascii="Times New Roman" w:hAnsi="Times New Roman"/>
      </w:rPr>
      <w:t xml:space="preserve"> Promoters on Chemotaxis</w:t>
    </w:r>
  </w:p>
  <w:p w14:paraId="50DA5E0C" w14:textId="77777777" w:rsidR="002B1D13" w:rsidRDefault="002B1D1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844DB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E814402"/>
    <w:multiLevelType w:val="hybridMultilevel"/>
    <w:tmpl w:val="3D74D576"/>
    <w:lvl w:ilvl="0" w:tplc="095A0E70">
      <w:start w:val="5"/>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ladys Alexandre">
    <w15:presenceInfo w15:providerId="AD" w15:userId="S-1-5-21-1482476501-1547161642-1606980848-36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84C"/>
    <w:rsid w:val="0000043C"/>
    <w:rsid w:val="0000347C"/>
    <w:rsid w:val="0006733B"/>
    <w:rsid w:val="000B2BAA"/>
    <w:rsid w:val="00103C37"/>
    <w:rsid w:val="001106A1"/>
    <w:rsid w:val="0011257F"/>
    <w:rsid w:val="00113A6E"/>
    <w:rsid w:val="00187D6E"/>
    <w:rsid w:val="001A3BD2"/>
    <w:rsid w:val="00205BB2"/>
    <w:rsid w:val="00230CA3"/>
    <w:rsid w:val="002904BE"/>
    <w:rsid w:val="002B1D13"/>
    <w:rsid w:val="002D1455"/>
    <w:rsid w:val="002F2322"/>
    <w:rsid w:val="003641B6"/>
    <w:rsid w:val="003A08EC"/>
    <w:rsid w:val="003E4C16"/>
    <w:rsid w:val="00415721"/>
    <w:rsid w:val="00416F01"/>
    <w:rsid w:val="00443AB5"/>
    <w:rsid w:val="004A587C"/>
    <w:rsid w:val="004A78DE"/>
    <w:rsid w:val="00504C99"/>
    <w:rsid w:val="00516568"/>
    <w:rsid w:val="00554648"/>
    <w:rsid w:val="0057343B"/>
    <w:rsid w:val="005A442D"/>
    <w:rsid w:val="005A4B77"/>
    <w:rsid w:val="005D0868"/>
    <w:rsid w:val="005F3D39"/>
    <w:rsid w:val="005F44BD"/>
    <w:rsid w:val="00617B12"/>
    <w:rsid w:val="006250E9"/>
    <w:rsid w:val="0064399F"/>
    <w:rsid w:val="00644BC2"/>
    <w:rsid w:val="00660B3B"/>
    <w:rsid w:val="00677890"/>
    <w:rsid w:val="006B35FF"/>
    <w:rsid w:val="00712F20"/>
    <w:rsid w:val="00754B66"/>
    <w:rsid w:val="007554C7"/>
    <w:rsid w:val="00814FCA"/>
    <w:rsid w:val="00860F58"/>
    <w:rsid w:val="008648FA"/>
    <w:rsid w:val="00874C31"/>
    <w:rsid w:val="008926BA"/>
    <w:rsid w:val="008B0DF7"/>
    <w:rsid w:val="008E126F"/>
    <w:rsid w:val="00924B7C"/>
    <w:rsid w:val="009524C0"/>
    <w:rsid w:val="00970B95"/>
    <w:rsid w:val="00980A6F"/>
    <w:rsid w:val="00993E28"/>
    <w:rsid w:val="009B0395"/>
    <w:rsid w:val="009B372F"/>
    <w:rsid w:val="009C3C42"/>
    <w:rsid w:val="00A26E9E"/>
    <w:rsid w:val="00A54582"/>
    <w:rsid w:val="00AD5786"/>
    <w:rsid w:val="00B15C77"/>
    <w:rsid w:val="00B30C05"/>
    <w:rsid w:val="00B31094"/>
    <w:rsid w:val="00B35730"/>
    <w:rsid w:val="00B712F0"/>
    <w:rsid w:val="00B73A3F"/>
    <w:rsid w:val="00B9158F"/>
    <w:rsid w:val="00B94AF3"/>
    <w:rsid w:val="00B9782D"/>
    <w:rsid w:val="00BD420B"/>
    <w:rsid w:val="00BF4829"/>
    <w:rsid w:val="00C351A9"/>
    <w:rsid w:val="00C56174"/>
    <w:rsid w:val="00C77516"/>
    <w:rsid w:val="00DA15A2"/>
    <w:rsid w:val="00DF4978"/>
    <w:rsid w:val="00E30540"/>
    <w:rsid w:val="00E3184C"/>
    <w:rsid w:val="00E93068"/>
    <w:rsid w:val="00E95168"/>
    <w:rsid w:val="00EA0A77"/>
    <w:rsid w:val="00F0240C"/>
    <w:rsid w:val="00F2453E"/>
    <w:rsid w:val="00F76BBD"/>
    <w:rsid w:val="00F948D6"/>
    <w:rsid w:val="00FA0048"/>
    <w:rsid w:val="00FB14C8"/>
    <w:rsid w:val="00FB7B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07AF9A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8E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08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5786"/>
    <w:pPr>
      <w:ind w:left="720"/>
      <w:contextualSpacing/>
    </w:pPr>
  </w:style>
  <w:style w:type="paragraph" w:styleId="BalloonText">
    <w:name w:val="Balloon Text"/>
    <w:basedOn w:val="Normal"/>
    <w:link w:val="BalloonTextChar"/>
    <w:uiPriority w:val="99"/>
    <w:semiHidden/>
    <w:unhideWhenUsed/>
    <w:rsid w:val="003641B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641B6"/>
    <w:rPr>
      <w:rFonts w:ascii="Lucida Grande" w:hAnsi="Lucida Grande" w:cs="Lucida Grande"/>
      <w:sz w:val="18"/>
      <w:szCs w:val="18"/>
    </w:rPr>
  </w:style>
  <w:style w:type="character" w:styleId="CommentReference">
    <w:name w:val="annotation reference"/>
    <w:basedOn w:val="DefaultParagraphFont"/>
    <w:uiPriority w:val="99"/>
    <w:semiHidden/>
    <w:unhideWhenUsed/>
    <w:rsid w:val="009524C0"/>
    <w:rPr>
      <w:sz w:val="16"/>
      <w:szCs w:val="16"/>
    </w:rPr>
  </w:style>
  <w:style w:type="paragraph" w:styleId="CommentText">
    <w:name w:val="annotation text"/>
    <w:basedOn w:val="Normal"/>
    <w:link w:val="CommentTextChar"/>
    <w:uiPriority w:val="99"/>
    <w:semiHidden/>
    <w:unhideWhenUsed/>
    <w:rsid w:val="009524C0"/>
    <w:rPr>
      <w:sz w:val="20"/>
      <w:szCs w:val="20"/>
    </w:rPr>
  </w:style>
  <w:style w:type="character" w:customStyle="1" w:styleId="CommentTextChar">
    <w:name w:val="Comment Text Char"/>
    <w:basedOn w:val="DefaultParagraphFont"/>
    <w:link w:val="CommentText"/>
    <w:uiPriority w:val="99"/>
    <w:semiHidden/>
    <w:rsid w:val="009524C0"/>
    <w:rPr>
      <w:sz w:val="20"/>
      <w:szCs w:val="20"/>
    </w:rPr>
  </w:style>
  <w:style w:type="paragraph" w:styleId="CommentSubject">
    <w:name w:val="annotation subject"/>
    <w:basedOn w:val="CommentText"/>
    <w:next w:val="CommentText"/>
    <w:link w:val="CommentSubjectChar"/>
    <w:uiPriority w:val="99"/>
    <w:semiHidden/>
    <w:unhideWhenUsed/>
    <w:rsid w:val="009524C0"/>
    <w:rPr>
      <w:b/>
      <w:bCs/>
    </w:rPr>
  </w:style>
  <w:style w:type="character" w:customStyle="1" w:styleId="CommentSubjectChar">
    <w:name w:val="Comment Subject Char"/>
    <w:basedOn w:val="CommentTextChar"/>
    <w:link w:val="CommentSubject"/>
    <w:uiPriority w:val="99"/>
    <w:semiHidden/>
    <w:rsid w:val="009524C0"/>
    <w:rPr>
      <w:b/>
      <w:bCs/>
      <w:sz w:val="20"/>
      <w:szCs w:val="20"/>
    </w:rPr>
  </w:style>
  <w:style w:type="paragraph" w:styleId="Header">
    <w:name w:val="header"/>
    <w:basedOn w:val="Normal"/>
    <w:link w:val="HeaderChar"/>
    <w:uiPriority w:val="99"/>
    <w:unhideWhenUsed/>
    <w:rsid w:val="00F948D6"/>
    <w:pPr>
      <w:tabs>
        <w:tab w:val="center" w:pos="4320"/>
        <w:tab w:val="right" w:pos="8640"/>
      </w:tabs>
    </w:pPr>
  </w:style>
  <w:style w:type="character" w:customStyle="1" w:styleId="HeaderChar">
    <w:name w:val="Header Char"/>
    <w:basedOn w:val="DefaultParagraphFont"/>
    <w:link w:val="Header"/>
    <w:uiPriority w:val="99"/>
    <w:rsid w:val="00F948D6"/>
    <w:rPr>
      <w:sz w:val="24"/>
      <w:szCs w:val="24"/>
    </w:rPr>
  </w:style>
  <w:style w:type="paragraph" w:styleId="Footer">
    <w:name w:val="footer"/>
    <w:basedOn w:val="Normal"/>
    <w:link w:val="FooterChar"/>
    <w:uiPriority w:val="99"/>
    <w:unhideWhenUsed/>
    <w:rsid w:val="00F948D6"/>
    <w:pPr>
      <w:tabs>
        <w:tab w:val="center" w:pos="4320"/>
        <w:tab w:val="right" w:pos="8640"/>
      </w:tabs>
    </w:pPr>
  </w:style>
  <w:style w:type="character" w:customStyle="1" w:styleId="FooterChar">
    <w:name w:val="Footer Char"/>
    <w:basedOn w:val="DefaultParagraphFont"/>
    <w:link w:val="Footer"/>
    <w:uiPriority w:val="99"/>
    <w:rsid w:val="00F948D6"/>
    <w:rPr>
      <w:sz w:val="24"/>
      <w:szCs w:val="24"/>
    </w:rPr>
  </w:style>
  <w:style w:type="character" w:styleId="PageNumber">
    <w:name w:val="page number"/>
    <w:basedOn w:val="DefaultParagraphFont"/>
    <w:uiPriority w:val="99"/>
    <w:semiHidden/>
    <w:unhideWhenUsed/>
    <w:rsid w:val="00F948D6"/>
  </w:style>
  <w:style w:type="character" w:styleId="Emphasis">
    <w:name w:val="Emphasis"/>
    <w:basedOn w:val="DefaultParagraphFont"/>
    <w:uiPriority w:val="20"/>
    <w:qFormat/>
    <w:rsid w:val="00970B95"/>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8E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D08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D5786"/>
    <w:pPr>
      <w:ind w:left="720"/>
      <w:contextualSpacing/>
    </w:pPr>
  </w:style>
  <w:style w:type="paragraph" w:styleId="BalloonText">
    <w:name w:val="Balloon Text"/>
    <w:basedOn w:val="Normal"/>
    <w:link w:val="BalloonTextChar"/>
    <w:uiPriority w:val="99"/>
    <w:semiHidden/>
    <w:unhideWhenUsed/>
    <w:rsid w:val="003641B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641B6"/>
    <w:rPr>
      <w:rFonts w:ascii="Lucida Grande" w:hAnsi="Lucida Grande" w:cs="Lucida Grande"/>
      <w:sz w:val="18"/>
      <w:szCs w:val="18"/>
    </w:rPr>
  </w:style>
  <w:style w:type="character" w:styleId="CommentReference">
    <w:name w:val="annotation reference"/>
    <w:basedOn w:val="DefaultParagraphFont"/>
    <w:uiPriority w:val="99"/>
    <w:semiHidden/>
    <w:unhideWhenUsed/>
    <w:rsid w:val="009524C0"/>
    <w:rPr>
      <w:sz w:val="16"/>
      <w:szCs w:val="16"/>
    </w:rPr>
  </w:style>
  <w:style w:type="paragraph" w:styleId="CommentText">
    <w:name w:val="annotation text"/>
    <w:basedOn w:val="Normal"/>
    <w:link w:val="CommentTextChar"/>
    <w:uiPriority w:val="99"/>
    <w:semiHidden/>
    <w:unhideWhenUsed/>
    <w:rsid w:val="009524C0"/>
    <w:rPr>
      <w:sz w:val="20"/>
      <w:szCs w:val="20"/>
    </w:rPr>
  </w:style>
  <w:style w:type="character" w:customStyle="1" w:styleId="CommentTextChar">
    <w:name w:val="Comment Text Char"/>
    <w:basedOn w:val="DefaultParagraphFont"/>
    <w:link w:val="CommentText"/>
    <w:uiPriority w:val="99"/>
    <w:semiHidden/>
    <w:rsid w:val="009524C0"/>
    <w:rPr>
      <w:sz w:val="20"/>
      <w:szCs w:val="20"/>
    </w:rPr>
  </w:style>
  <w:style w:type="paragraph" w:styleId="CommentSubject">
    <w:name w:val="annotation subject"/>
    <w:basedOn w:val="CommentText"/>
    <w:next w:val="CommentText"/>
    <w:link w:val="CommentSubjectChar"/>
    <w:uiPriority w:val="99"/>
    <w:semiHidden/>
    <w:unhideWhenUsed/>
    <w:rsid w:val="009524C0"/>
    <w:rPr>
      <w:b/>
      <w:bCs/>
    </w:rPr>
  </w:style>
  <w:style w:type="character" w:customStyle="1" w:styleId="CommentSubjectChar">
    <w:name w:val="Comment Subject Char"/>
    <w:basedOn w:val="CommentTextChar"/>
    <w:link w:val="CommentSubject"/>
    <w:uiPriority w:val="99"/>
    <w:semiHidden/>
    <w:rsid w:val="009524C0"/>
    <w:rPr>
      <w:b/>
      <w:bCs/>
      <w:sz w:val="20"/>
      <w:szCs w:val="20"/>
    </w:rPr>
  </w:style>
  <w:style w:type="paragraph" w:styleId="Header">
    <w:name w:val="header"/>
    <w:basedOn w:val="Normal"/>
    <w:link w:val="HeaderChar"/>
    <w:uiPriority w:val="99"/>
    <w:unhideWhenUsed/>
    <w:rsid w:val="00F948D6"/>
    <w:pPr>
      <w:tabs>
        <w:tab w:val="center" w:pos="4320"/>
        <w:tab w:val="right" w:pos="8640"/>
      </w:tabs>
    </w:pPr>
  </w:style>
  <w:style w:type="character" w:customStyle="1" w:styleId="HeaderChar">
    <w:name w:val="Header Char"/>
    <w:basedOn w:val="DefaultParagraphFont"/>
    <w:link w:val="Header"/>
    <w:uiPriority w:val="99"/>
    <w:rsid w:val="00F948D6"/>
    <w:rPr>
      <w:sz w:val="24"/>
      <w:szCs w:val="24"/>
    </w:rPr>
  </w:style>
  <w:style w:type="paragraph" w:styleId="Footer">
    <w:name w:val="footer"/>
    <w:basedOn w:val="Normal"/>
    <w:link w:val="FooterChar"/>
    <w:uiPriority w:val="99"/>
    <w:unhideWhenUsed/>
    <w:rsid w:val="00F948D6"/>
    <w:pPr>
      <w:tabs>
        <w:tab w:val="center" w:pos="4320"/>
        <w:tab w:val="right" w:pos="8640"/>
      </w:tabs>
    </w:pPr>
  </w:style>
  <w:style w:type="character" w:customStyle="1" w:styleId="FooterChar">
    <w:name w:val="Footer Char"/>
    <w:basedOn w:val="DefaultParagraphFont"/>
    <w:link w:val="Footer"/>
    <w:uiPriority w:val="99"/>
    <w:rsid w:val="00F948D6"/>
    <w:rPr>
      <w:sz w:val="24"/>
      <w:szCs w:val="24"/>
    </w:rPr>
  </w:style>
  <w:style w:type="character" w:styleId="PageNumber">
    <w:name w:val="page number"/>
    <w:basedOn w:val="DefaultParagraphFont"/>
    <w:uiPriority w:val="99"/>
    <w:semiHidden/>
    <w:unhideWhenUsed/>
    <w:rsid w:val="00F948D6"/>
  </w:style>
  <w:style w:type="character" w:styleId="Emphasis">
    <w:name w:val="Emphasis"/>
    <w:basedOn w:val="DefaultParagraphFont"/>
    <w:uiPriority w:val="20"/>
    <w:qFormat/>
    <w:rsid w:val="00970B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chart" Target="charts/chart3.xm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8" Type="http://schemas.microsoft.com/office/2011/relationships/people" Target="people.xml"/><Relationship Id="rId19"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hart" Target="charts/chart1.xml"/><Relationship Id="rId10"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joanconnor01:Desktop:Data%20Round%2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joanconnor01:Desktop:Data%20Round%2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joanconnor01:Desktop:Data%20Round%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TY</a:t>
            </a:r>
            <a:r>
              <a:rPr lang="en-US" baseline="0"/>
              <a:t> 10x Diluted</a:t>
            </a:r>
            <a:endParaRPr lang="en-US"/>
          </a:p>
        </c:rich>
      </c:tx>
      <c:layout/>
      <c:overlay val="0"/>
    </c:title>
    <c:autoTitleDeleted val="0"/>
    <c:plotArea>
      <c:layout/>
      <c:barChart>
        <c:barDir val="col"/>
        <c:grouping val="clustered"/>
        <c:varyColors val="0"/>
        <c:ser>
          <c:idx val="0"/>
          <c:order val="0"/>
          <c:invertIfNegative val="0"/>
          <c:dLbls>
            <c:dLbl>
              <c:idx val="0"/>
              <c:layout>
                <c:manualLayout>
                  <c:x val="0.0"/>
                  <c:y val="-0.0967741935483871"/>
                </c:manualLayout>
              </c:layout>
              <c:tx>
                <c:rich>
                  <a:bodyPr/>
                  <a:lstStyle/>
                  <a:p>
                    <a:r>
                      <a:rPr lang="en-US" i="1"/>
                      <a:t>tlp</a:t>
                    </a:r>
                    <a:r>
                      <a:rPr lang="en-US" i="1" baseline="0"/>
                      <a:t>5</a:t>
                    </a:r>
                    <a:endParaRPr lang="en-US" i="1"/>
                  </a:p>
                </c:rich>
              </c:tx>
              <c:showLegendKey val="0"/>
              <c:showVal val="0"/>
              <c:showCatName val="0"/>
              <c:showSerName val="1"/>
              <c:showPercent val="0"/>
              <c:showBubbleSize val="0"/>
              <c:extLst>
                <c:ext xmlns:c15="http://schemas.microsoft.com/office/drawing/2012/chart" uri="{CE6537A1-D6FC-4f65-9D91-7224C49458BB}"/>
              </c:extLst>
            </c:dLbl>
            <c:dLbl>
              <c:idx val="1"/>
              <c:layout>
                <c:manualLayout>
                  <c:x val="0.00271717733652859"/>
                  <c:y val="-0.116935483870968"/>
                </c:manualLayout>
              </c:layout>
              <c:tx>
                <c:rich>
                  <a:bodyPr/>
                  <a:lstStyle/>
                  <a:p>
                    <a:r>
                      <a:rPr lang="en-US" i="1"/>
                      <a:t>che1P</a:t>
                    </a:r>
                  </a:p>
                </c:rich>
              </c:tx>
              <c:showLegendKey val="0"/>
              <c:showVal val="0"/>
              <c:showCatName val="0"/>
              <c:showSerName val="1"/>
              <c:showPercent val="0"/>
              <c:showBubbleSize val="0"/>
              <c:extLst>
                <c:ext xmlns:c15="http://schemas.microsoft.com/office/drawing/2012/chart" uri="{CE6537A1-D6FC-4f65-9D91-7224C49458BB}"/>
              </c:extLst>
            </c:dLbl>
            <c:dLbl>
              <c:idx val="2"/>
              <c:layout>
                <c:manualLayout>
                  <c:x val="-0.00543499657651489"/>
                  <c:y val="-0.108870967741935"/>
                </c:manualLayout>
              </c:layout>
              <c:tx>
                <c:rich>
                  <a:bodyPr/>
                  <a:lstStyle/>
                  <a:p>
                    <a:r>
                      <a:rPr lang="en-US" i="1"/>
                      <a:t>tlp4A</a:t>
                    </a:r>
                  </a:p>
                </c:rich>
              </c:tx>
              <c:showLegendKey val="0"/>
              <c:showVal val="0"/>
              <c:showCatName val="0"/>
              <c:showSerName val="1"/>
              <c:showPercent val="0"/>
              <c:showBubbleSize val="0"/>
              <c:extLst>
                <c:ext xmlns:c15="http://schemas.microsoft.com/office/drawing/2012/chart" uri="{CE6537A1-D6FC-4f65-9D91-7224C49458BB}"/>
              </c:extLst>
            </c:dLbl>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errBars>
            <c:errBarType val="both"/>
            <c:errValType val="stdErr"/>
            <c:noEndCap val="0"/>
          </c:errBars>
          <c:val>
            <c:numRef>
              <c:f>Sheet5!$C$41:$C$43</c:f>
              <c:numCache>
                <c:formatCode>General</c:formatCode>
                <c:ptCount val="3"/>
                <c:pt idx="0">
                  <c:v>9.60759493670886</c:v>
                </c:pt>
                <c:pt idx="1">
                  <c:v>39.1135593220339</c:v>
                </c:pt>
                <c:pt idx="2">
                  <c:v>22.71014492753623</c:v>
                </c:pt>
              </c:numCache>
            </c:numRef>
          </c:val>
        </c:ser>
        <c:dLbls>
          <c:showLegendKey val="0"/>
          <c:showVal val="0"/>
          <c:showCatName val="0"/>
          <c:showSerName val="1"/>
          <c:showPercent val="0"/>
          <c:showBubbleSize val="0"/>
        </c:dLbls>
        <c:gapWidth val="150"/>
        <c:axId val="653046088"/>
        <c:axId val="966483544"/>
      </c:barChart>
      <c:catAx>
        <c:axId val="653046088"/>
        <c:scaling>
          <c:orientation val="minMax"/>
        </c:scaling>
        <c:delete val="1"/>
        <c:axPos val="b"/>
        <c:majorTickMark val="out"/>
        <c:minorTickMark val="none"/>
        <c:tickLblPos val="nextTo"/>
        <c:crossAx val="966483544"/>
        <c:crosses val="autoZero"/>
        <c:auto val="1"/>
        <c:lblAlgn val="ctr"/>
        <c:lblOffset val="100"/>
        <c:noMultiLvlLbl val="0"/>
      </c:catAx>
      <c:valAx>
        <c:axId val="966483544"/>
        <c:scaling>
          <c:orientation val="minMax"/>
        </c:scaling>
        <c:delete val="0"/>
        <c:axPos val="l"/>
        <c:majorGridlines/>
        <c:title>
          <c:tx>
            <c:rich>
              <a:bodyPr rot="-5400000" vert="horz"/>
              <a:lstStyle/>
              <a:p>
                <a:pPr>
                  <a:defRPr/>
                </a:pPr>
                <a:r>
                  <a:rPr lang="en-US"/>
                  <a:t>Miller Units</a:t>
                </a:r>
                <a:r>
                  <a:rPr lang="en-US" baseline="0"/>
                  <a:t> (</a:t>
                </a:r>
                <a:r>
                  <a:rPr lang="en-US"/>
                  <a:t>Slope/OD)</a:t>
                </a:r>
              </a:p>
            </c:rich>
          </c:tx>
          <c:layout/>
          <c:overlay val="0"/>
        </c:title>
        <c:numFmt formatCode="General" sourceLinked="1"/>
        <c:majorTickMark val="out"/>
        <c:minorTickMark val="none"/>
        <c:tickLblPos val="nextTo"/>
        <c:crossAx val="653046088"/>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TY</a:t>
            </a:r>
            <a:r>
              <a:rPr lang="en-US" baseline="0"/>
              <a:t> Non-Diluted</a:t>
            </a:r>
          </a:p>
        </c:rich>
      </c:tx>
      <c:layout/>
      <c:overlay val="0"/>
    </c:title>
    <c:autoTitleDeleted val="0"/>
    <c:plotArea>
      <c:layout/>
      <c:barChart>
        <c:barDir val="col"/>
        <c:grouping val="clustered"/>
        <c:varyColors val="0"/>
        <c:ser>
          <c:idx val="0"/>
          <c:order val="0"/>
          <c:invertIfNegative val="0"/>
          <c:dLbls>
            <c:dLbl>
              <c:idx val="0"/>
              <c:layout>
                <c:manualLayout>
                  <c:x val="0.00539083557951482"/>
                  <c:y val="-0.131004366812227"/>
                </c:manualLayout>
              </c:layout>
              <c:tx>
                <c:rich>
                  <a:bodyPr/>
                  <a:lstStyle/>
                  <a:p>
                    <a:r>
                      <a:rPr lang="en-US" i="1"/>
                      <a:t>tlp</a:t>
                    </a:r>
                    <a:r>
                      <a:rPr lang="en-US" i="1" baseline="0"/>
                      <a:t>5</a:t>
                    </a:r>
                    <a:endParaRPr lang="en-US" i="1"/>
                  </a:p>
                </c:rich>
              </c:tx>
              <c:showLegendKey val="0"/>
              <c:showVal val="0"/>
              <c:showCatName val="0"/>
              <c:showSerName val="1"/>
              <c:showPercent val="0"/>
              <c:showBubbleSize val="0"/>
              <c:extLst>
                <c:ext xmlns:c15="http://schemas.microsoft.com/office/drawing/2012/chart" uri="{CE6537A1-D6FC-4f65-9D91-7224C49458BB}"/>
              </c:extLst>
            </c:dLbl>
            <c:dLbl>
              <c:idx val="1"/>
              <c:layout>
                <c:manualLayout>
                  <c:x val="0.00269541778975741"/>
                  <c:y val="-0.100436681222707"/>
                </c:manualLayout>
              </c:layout>
              <c:tx>
                <c:rich>
                  <a:bodyPr/>
                  <a:lstStyle/>
                  <a:p>
                    <a:r>
                      <a:rPr lang="en-US" i="1"/>
                      <a:t>che1P</a:t>
                    </a:r>
                  </a:p>
                </c:rich>
              </c:tx>
              <c:showLegendKey val="0"/>
              <c:showVal val="0"/>
              <c:showCatName val="0"/>
              <c:showSerName val="1"/>
              <c:showPercent val="0"/>
              <c:showBubbleSize val="0"/>
              <c:extLst>
                <c:ext xmlns:c15="http://schemas.microsoft.com/office/drawing/2012/chart" uri="{CE6537A1-D6FC-4f65-9D91-7224C49458BB}"/>
              </c:extLst>
            </c:dLbl>
            <c:dLbl>
              <c:idx val="2"/>
              <c:layout>
                <c:manualLayout>
                  <c:x val="-0.00539083557951482"/>
                  <c:y val="-0.104803493449782"/>
                </c:manualLayout>
              </c:layout>
              <c:tx>
                <c:rich>
                  <a:bodyPr/>
                  <a:lstStyle/>
                  <a:p>
                    <a:r>
                      <a:rPr lang="en-US" i="1"/>
                      <a:t>tlp4A</a:t>
                    </a:r>
                  </a:p>
                </c:rich>
              </c:tx>
              <c:showLegendKey val="0"/>
              <c:showVal val="0"/>
              <c:showCatName val="0"/>
              <c:showSerName val="1"/>
              <c:showPercent val="0"/>
              <c:showBubbleSize val="0"/>
              <c:extLst>
                <c:ext xmlns:c15="http://schemas.microsoft.com/office/drawing/2012/chart" uri="{CE6537A1-D6FC-4f65-9D91-7224C49458BB}"/>
              </c:extLst>
            </c:dLbl>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errBars>
            <c:errBarType val="both"/>
            <c:errValType val="stdErr"/>
            <c:noEndCap val="0"/>
          </c:errBars>
          <c:val>
            <c:numRef>
              <c:f>Sheet5!$C$36:$C$38</c:f>
              <c:numCache>
                <c:formatCode>General</c:formatCode>
                <c:ptCount val="3"/>
                <c:pt idx="0">
                  <c:v>13.22270194986072</c:v>
                </c:pt>
                <c:pt idx="1">
                  <c:v>27.52504638218914</c:v>
                </c:pt>
                <c:pt idx="2">
                  <c:v>16.39748427672956</c:v>
                </c:pt>
              </c:numCache>
            </c:numRef>
          </c:val>
        </c:ser>
        <c:dLbls>
          <c:showLegendKey val="0"/>
          <c:showVal val="0"/>
          <c:showCatName val="0"/>
          <c:showSerName val="1"/>
          <c:showPercent val="0"/>
          <c:showBubbleSize val="0"/>
        </c:dLbls>
        <c:gapWidth val="150"/>
        <c:axId val="652879800"/>
        <c:axId val="452582824"/>
      </c:barChart>
      <c:catAx>
        <c:axId val="652879800"/>
        <c:scaling>
          <c:orientation val="minMax"/>
        </c:scaling>
        <c:delete val="1"/>
        <c:axPos val="b"/>
        <c:majorTickMark val="out"/>
        <c:minorTickMark val="none"/>
        <c:tickLblPos val="nextTo"/>
        <c:crossAx val="452582824"/>
        <c:crosses val="autoZero"/>
        <c:auto val="1"/>
        <c:lblAlgn val="ctr"/>
        <c:lblOffset val="100"/>
        <c:noMultiLvlLbl val="0"/>
      </c:catAx>
      <c:valAx>
        <c:axId val="452582824"/>
        <c:scaling>
          <c:orientation val="minMax"/>
        </c:scaling>
        <c:delete val="0"/>
        <c:axPos val="l"/>
        <c:majorGridlines/>
        <c:title>
          <c:tx>
            <c:rich>
              <a:bodyPr rot="-5400000" vert="horz"/>
              <a:lstStyle/>
              <a:p>
                <a:pPr>
                  <a:defRPr/>
                </a:pPr>
                <a:r>
                  <a:rPr lang="en-US"/>
                  <a:t>Miller Units (Slope/OD)</a:t>
                </a:r>
              </a:p>
            </c:rich>
          </c:tx>
          <c:layout/>
          <c:overlay val="0"/>
        </c:title>
        <c:numFmt formatCode="General" sourceLinked="1"/>
        <c:majorTickMark val="out"/>
        <c:minorTickMark val="none"/>
        <c:tickLblPos val="nextTo"/>
        <c:crossAx val="652879800"/>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MMAB-N+C</a:t>
            </a:r>
            <a:r>
              <a:rPr lang="en-US" baseline="0"/>
              <a:t> Nondiluted </a:t>
            </a:r>
            <a:endParaRPr lang="en-US"/>
          </a:p>
        </c:rich>
      </c:tx>
      <c:layout/>
      <c:overlay val="0"/>
    </c:title>
    <c:autoTitleDeleted val="0"/>
    <c:plotArea>
      <c:layout/>
      <c:barChart>
        <c:barDir val="col"/>
        <c:grouping val="clustered"/>
        <c:varyColors val="0"/>
        <c:ser>
          <c:idx val="0"/>
          <c:order val="0"/>
          <c:invertIfNegative val="0"/>
          <c:dLbls>
            <c:dLbl>
              <c:idx val="0"/>
              <c:layout>
                <c:manualLayout>
                  <c:x val="0.00763358778625954"/>
                  <c:y val="-0.10126582278481"/>
                </c:manualLayout>
              </c:layout>
              <c:tx>
                <c:rich>
                  <a:bodyPr/>
                  <a:lstStyle/>
                  <a:p>
                    <a:r>
                      <a:rPr lang="en-US" i="1"/>
                      <a:t>tlp</a:t>
                    </a:r>
                    <a:r>
                      <a:rPr lang="en-US" i="1" baseline="0"/>
                      <a:t> 5</a:t>
                    </a:r>
                    <a:endParaRPr lang="en-US" i="1"/>
                  </a:p>
                </c:rich>
              </c:tx>
              <c:showLegendKey val="0"/>
              <c:showVal val="0"/>
              <c:showCatName val="0"/>
              <c:showSerName val="1"/>
              <c:showPercent val="0"/>
              <c:showBubbleSize val="0"/>
              <c:extLst>
                <c:ext xmlns:c15="http://schemas.microsoft.com/office/drawing/2012/chart" uri="{CE6537A1-D6FC-4f65-9D91-7224C49458BB}"/>
              </c:extLst>
            </c:dLbl>
            <c:dLbl>
              <c:idx val="1"/>
              <c:layout>
                <c:manualLayout>
                  <c:x val="-0.00763358778625954"/>
                  <c:y val="-0.122362869198312"/>
                </c:manualLayout>
              </c:layout>
              <c:tx>
                <c:rich>
                  <a:bodyPr/>
                  <a:lstStyle/>
                  <a:p>
                    <a:r>
                      <a:rPr lang="en-US" i="1"/>
                      <a:t>che1P</a:t>
                    </a:r>
                  </a:p>
                </c:rich>
              </c:tx>
              <c:showLegendKey val="0"/>
              <c:showVal val="0"/>
              <c:showCatName val="0"/>
              <c:showSerName val="1"/>
              <c:showPercent val="0"/>
              <c:showBubbleSize val="0"/>
              <c:extLst>
                <c:ext xmlns:c15="http://schemas.microsoft.com/office/drawing/2012/chart" uri="{CE6537A1-D6FC-4f65-9D91-7224C49458BB}"/>
              </c:extLst>
            </c:dLbl>
            <c:dLbl>
              <c:idx val="2"/>
              <c:layout>
                <c:manualLayout>
                  <c:x val="-0.00763358778625954"/>
                  <c:y val="-0.105485564304462"/>
                </c:manualLayout>
              </c:layout>
              <c:tx>
                <c:rich>
                  <a:bodyPr/>
                  <a:lstStyle/>
                  <a:p>
                    <a:r>
                      <a:rPr lang="en-US" i="1"/>
                      <a:t>tlp4A</a:t>
                    </a:r>
                  </a:p>
                </c:rich>
              </c:tx>
              <c:showLegendKey val="0"/>
              <c:showVal val="0"/>
              <c:showCatName val="0"/>
              <c:showSerName val="1"/>
              <c:showPercent val="0"/>
              <c:showBubbleSize val="0"/>
              <c:extLst>
                <c:ext xmlns:c15="http://schemas.microsoft.com/office/drawing/2012/chart" uri="{CE6537A1-D6FC-4f65-9D91-7224C49458BB}"/>
              </c:extLst>
            </c:dLbl>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errBars>
            <c:errBarType val="both"/>
            <c:errValType val="stdErr"/>
            <c:noEndCap val="0"/>
          </c:errBars>
          <c:val>
            <c:numRef>
              <c:f>Sheet5!$C$51:$C$53</c:f>
              <c:numCache>
                <c:formatCode>General</c:formatCode>
                <c:ptCount val="3"/>
                <c:pt idx="0">
                  <c:v>65.53464322647363</c:v>
                </c:pt>
                <c:pt idx="1">
                  <c:v>19.72164276401564</c:v>
                </c:pt>
                <c:pt idx="2">
                  <c:v>4.33069224353628</c:v>
                </c:pt>
              </c:numCache>
            </c:numRef>
          </c:val>
        </c:ser>
        <c:dLbls>
          <c:showLegendKey val="0"/>
          <c:showVal val="0"/>
          <c:showCatName val="0"/>
          <c:showSerName val="1"/>
          <c:showPercent val="0"/>
          <c:showBubbleSize val="0"/>
        </c:dLbls>
        <c:gapWidth val="150"/>
        <c:axId val="496819048"/>
        <c:axId val="509778840"/>
      </c:barChart>
      <c:catAx>
        <c:axId val="496819048"/>
        <c:scaling>
          <c:orientation val="minMax"/>
        </c:scaling>
        <c:delete val="1"/>
        <c:axPos val="b"/>
        <c:majorTickMark val="out"/>
        <c:minorTickMark val="none"/>
        <c:tickLblPos val="nextTo"/>
        <c:crossAx val="509778840"/>
        <c:crosses val="autoZero"/>
        <c:auto val="1"/>
        <c:lblAlgn val="ctr"/>
        <c:lblOffset val="100"/>
        <c:noMultiLvlLbl val="0"/>
      </c:catAx>
      <c:valAx>
        <c:axId val="509778840"/>
        <c:scaling>
          <c:orientation val="minMax"/>
        </c:scaling>
        <c:delete val="0"/>
        <c:axPos val="l"/>
        <c:majorGridlines/>
        <c:title>
          <c:tx>
            <c:rich>
              <a:bodyPr rot="-5400000" vert="horz"/>
              <a:lstStyle/>
              <a:p>
                <a:pPr>
                  <a:defRPr/>
                </a:pPr>
                <a:r>
                  <a:rPr lang="en-US"/>
                  <a:t>Miller Units</a:t>
                </a:r>
                <a:r>
                  <a:rPr lang="en-US" baseline="0"/>
                  <a:t> (</a:t>
                </a:r>
                <a:r>
                  <a:rPr lang="en-US"/>
                  <a:t>Slope/OD)</a:t>
                </a:r>
              </a:p>
            </c:rich>
          </c:tx>
          <c:layout/>
          <c:overlay val="0"/>
        </c:title>
        <c:numFmt formatCode="General" sourceLinked="1"/>
        <c:majorTickMark val="out"/>
        <c:minorTickMark val="none"/>
        <c:tickLblPos val="nextTo"/>
        <c:crossAx val="496819048"/>
        <c:crosses val="autoZero"/>
        <c:crossBetween val="between"/>
      </c:valAx>
    </c:plotArea>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74AED70F2476740B4609DFEF67150E0"/>
        <w:category>
          <w:name w:val="General"/>
          <w:gallery w:val="placeholder"/>
        </w:category>
        <w:types>
          <w:type w:val="bbPlcHdr"/>
        </w:types>
        <w:behaviors>
          <w:behavior w:val="content"/>
        </w:behaviors>
        <w:guid w:val="{20BD4CE8-ED38-F74B-8F85-33F00D41D10E}"/>
      </w:docPartPr>
      <w:docPartBody>
        <w:p w:rsidR="009A27FB" w:rsidRDefault="00535CC9" w:rsidP="00535CC9">
          <w:pPr>
            <w:pStyle w:val="A74AED70F2476740B4609DFEF67150E0"/>
          </w:pPr>
          <w:r>
            <w:t>[Type text]</w:t>
          </w:r>
        </w:p>
      </w:docPartBody>
    </w:docPart>
    <w:docPart>
      <w:docPartPr>
        <w:name w:val="964D2C242B93B54997E5F06A1C91A4D5"/>
        <w:category>
          <w:name w:val="General"/>
          <w:gallery w:val="placeholder"/>
        </w:category>
        <w:types>
          <w:type w:val="bbPlcHdr"/>
        </w:types>
        <w:behaviors>
          <w:behavior w:val="content"/>
        </w:behaviors>
        <w:guid w:val="{A0AA8EBF-5A2B-5A4C-B330-E9BBA0B6376B}"/>
      </w:docPartPr>
      <w:docPartBody>
        <w:p w:rsidR="009A27FB" w:rsidRDefault="00535CC9" w:rsidP="00535CC9">
          <w:pPr>
            <w:pStyle w:val="964D2C242B93B54997E5F06A1C91A4D5"/>
          </w:pPr>
          <w:r>
            <w:t>[Type text]</w:t>
          </w:r>
        </w:p>
      </w:docPartBody>
    </w:docPart>
    <w:docPart>
      <w:docPartPr>
        <w:name w:val="9768291CF6745740A32B7040E921BFCE"/>
        <w:category>
          <w:name w:val="General"/>
          <w:gallery w:val="placeholder"/>
        </w:category>
        <w:types>
          <w:type w:val="bbPlcHdr"/>
        </w:types>
        <w:behaviors>
          <w:behavior w:val="content"/>
        </w:behaviors>
        <w:guid w:val="{8E343E53-EDE3-9F4C-8DC2-CDF8A846000D}"/>
      </w:docPartPr>
      <w:docPartBody>
        <w:p w:rsidR="009A27FB" w:rsidRDefault="00535CC9" w:rsidP="00535CC9">
          <w:pPr>
            <w:pStyle w:val="9768291CF6745740A32B7040E921BFCE"/>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charset w:val="80"/>
    <w:family w:val="modern"/>
    <w:pitch w:val="fixed"/>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CC9"/>
    <w:rsid w:val="00080E80"/>
    <w:rsid w:val="00125803"/>
    <w:rsid w:val="00535CC9"/>
    <w:rsid w:val="009A27FB"/>
    <w:rsid w:val="00A25C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817AE798670164C9A05BE7E1616B9D5">
    <w:name w:val="4817AE798670164C9A05BE7E1616B9D5"/>
    <w:rsid w:val="00535CC9"/>
  </w:style>
  <w:style w:type="paragraph" w:customStyle="1" w:styleId="FC5D13901BB27F4F8CE35C23FA5A332D">
    <w:name w:val="FC5D13901BB27F4F8CE35C23FA5A332D"/>
    <w:rsid w:val="00535CC9"/>
  </w:style>
  <w:style w:type="paragraph" w:customStyle="1" w:styleId="8D73A86A5C5DCA4D953E76821CFE645D">
    <w:name w:val="8D73A86A5C5DCA4D953E76821CFE645D"/>
    <w:rsid w:val="00535CC9"/>
  </w:style>
  <w:style w:type="paragraph" w:customStyle="1" w:styleId="C404D23B32677F4FB04706CA335DC94E">
    <w:name w:val="C404D23B32677F4FB04706CA335DC94E"/>
    <w:rsid w:val="00535CC9"/>
  </w:style>
  <w:style w:type="paragraph" w:customStyle="1" w:styleId="1F524A51C187904896367A583D6E561A">
    <w:name w:val="1F524A51C187904896367A583D6E561A"/>
    <w:rsid w:val="00535CC9"/>
  </w:style>
  <w:style w:type="paragraph" w:customStyle="1" w:styleId="FE2067AFDF7E6748A29BB5F3E4D5D9DF">
    <w:name w:val="FE2067AFDF7E6748A29BB5F3E4D5D9DF"/>
    <w:rsid w:val="00535CC9"/>
  </w:style>
  <w:style w:type="paragraph" w:customStyle="1" w:styleId="A74AED70F2476740B4609DFEF67150E0">
    <w:name w:val="A74AED70F2476740B4609DFEF67150E0"/>
    <w:rsid w:val="00535CC9"/>
  </w:style>
  <w:style w:type="paragraph" w:customStyle="1" w:styleId="964D2C242B93B54997E5F06A1C91A4D5">
    <w:name w:val="964D2C242B93B54997E5F06A1C91A4D5"/>
    <w:rsid w:val="00535CC9"/>
  </w:style>
  <w:style w:type="paragraph" w:customStyle="1" w:styleId="9768291CF6745740A32B7040E921BFCE">
    <w:name w:val="9768291CF6745740A32B7040E921BFCE"/>
    <w:rsid w:val="00535CC9"/>
  </w:style>
  <w:style w:type="paragraph" w:customStyle="1" w:styleId="0E32A70379BD9644BFD3D70F80483C10">
    <w:name w:val="0E32A70379BD9644BFD3D70F80483C10"/>
    <w:rsid w:val="00535CC9"/>
  </w:style>
  <w:style w:type="paragraph" w:customStyle="1" w:styleId="2A413BBEAEFE6B45AF159AB64A70FA0C">
    <w:name w:val="2A413BBEAEFE6B45AF159AB64A70FA0C"/>
    <w:rsid w:val="00535CC9"/>
  </w:style>
  <w:style w:type="paragraph" w:customStyle="1" w:styleId="CB5900EF28A81A438D2A2BA4EFD2AE64">
    <w:name w:val="CB5900EF28A81A438D2A2BA4EFD2AE64"/>
    <w:rsid w:val="00535CC9"/>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817AE798670164C9A05BE7E1616B9D5">
    <w:name w:val="4817AE798670164C9A05BE7E1616B9D5"/>
    <w:rsid w:val="00535CC9"/>
  </w:style>
  <w:style w:type="paragraph" w:customStyle="1" w:styleId="FC5D13901BB27F4F8CE35C23FA5A332D">
    <w:name w:val="FC5D13901BB27F4F8CE35C23FA5A332D"/>
    <w:rsid w:val="00535CC9"/>
  </w:style>
  <w:style w:type="paragraph" w:customStyle="1" w:styleId="8D73A86A5C5DCA4D953E76821CFE645D">
    <w:name w:val="8D73A86A5C5DCA4D953E76821CFE645D"/>
    <w:rsid w:val="00535CC9"/>
  </w:style>
  <w:style w:type="paragraph" w:customStyle="1" w:styleId="C404D23B32677F4FB04706CA335DC94E">
    <w:name w:val="C404D23B32677F4FB04706CA335DC94E"/>
    <w:rsid w:val="00535CC9"/>
  </w:style>
  <w:style w:type="paragraph" w:customStyle="1" w:styleId="1F524A51C187904896367A583D6E561A">
    <w:name w:val="1F524A51C187904896367A583D6E561A"/>
    <w:rsid w:val="00535CC9"/>
  </w:style>
  <w:style w:type="paragraph" w:customStyle="1" w:styleId="FE2067AFDF7E6748A29BB5F3E4D5D9DF">
    <w:name w:val="FE2067AFDF7E6748A29BB5F3E4D5D9DF"/>
    <w:rsid w:val="00535CC9"/>
  </w:style>
  <w:style w:type="paragraph" w:customStyle="1" w:styleId="A74AED70F2476740B4609DFEF67150E0">
    <w:name w:val="A74AED70F2476740B4609DFEF67150E0"/>
    <w:rsid w:val="00535CC9"/>
  </w:style>
  <w:style w:type="paragraph" w:customStyle="1" w:styleId="964D2C242B93B54997E5F06A1C91A4D5">
    <w:name w:val="964D2C242B93B54997E5F06A1C91A4D5"/>
    <w:rsid w:val="00535CC9"/>
  </w:style>
  <w:style w:type="paragraph" w:customStyle="1" w:styleId="9768291CF6745740A32B7040E921BFCE">
    <w:name w:val="9768291CF6745740A32B7040E921BFCE"/>
    <w:rsid w:val="00535CC9"/>
  </w:style>
  <w:style w:type="paragraph" w:customStyle="1" w:styleId="0E32A70379BD9644BFD3D70F80483C10">
    <w:name w:val="0E32A70379BD9644BFD3D70F80483C10"/>
    <w:rsid w:val="00535CC9"/>
  </w:style>
  <w:style w:type="paragraph" w:customStyle="1" w:styleId="2A413BBEAEFE6B45AF159AB64A70FA0C">
    <w:name w:val="2A413BBEAEFE6B45AF159AB64A70FA0C"/>
    <w:rsid w:val="00535CC9"/>
  </w:style>
  <w:style w:type="paragraph" w:customStyle="1" w:styleId="CB5900EF28A81A438D2A2BA4EFD2AE64">
    <w:name w:val="CB5900EF28A81A438D2A2BA4EFD2AE64"/>
    <w:rsid w:val="00535C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B5FB2-5F94-B149-AF30-E43FB1EC28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1844</Words>
  <Characters>10513</Characters>
  <Application>Microsoft Macintosh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Connor</dc:creator>
  <cp:keywords/>
  <dc:description/>
  <cp:lastModifiedBy>Brian Connor</cp:lastModifiedBy>
  <cp:revision>2</cp:revision>
  <cp:lastPrinted>2013-12-12T00:48:00Z</cp:lastPrinted>
  <dcterms:created xsi:type="dcterms:W3CDTF">2015-04-26T23:27:00Z</dcterms:created>
  <dcterms:modified xsi:type="dcterms:W3CDTF">2015-04-26T23:27:00Z</dcterms:modified>
</cp:coreProperties>
</file>