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C68" w:rsidRPr="00ED5940" w:rsidRDefault="006C314D" w:rsidP="00DF1C68">
      <w:pPr>
        <w:tabs>
          <w:tab w:val="left" w:pos="4320"/>
          <w:tab w:val="left" w:pos="4410"/>
        </w:tabs>
        <w:rPr>
          <w:rFonts w:ascii="Arial" w:hAnsi="Arial" w:cs="Arial"/>
        </w:rPr>
      </w:pPr>
      <w:r w:rsidRPr="00ED5940">
        <w:rPr>
          <w:rFonts w:ascii="Arial" w:hAnsi="Arial" w:cs="Arial"/>
          <w:lang w:val="en-CA"/>
        </w:rPr>
        <w:fldChar w:fldCharType="begin"/>
      </w:r>
      <w:r w:rsidR="00DF1C68" w:rsidRPr="00ED5940">
        <w:rPr>
          <w:rFonts w:ascii="Arial" w:hAnsi="Arial" w:cs="Arial"/>
          <w:lang w:val="en-CA"/>
        </w:rPr>
        <w:instrText xml:space="preserve"> SEQ CHAPTER \h \r 1</w:instrText>
      </w:r>
      <w:r w:rsidRPr="00ED5940">
        <w:rPr>
          <w:rFonts w:ascii="Arial" w:hAnsi="Arial" w:cs="Arial"/>
          <w:lang w:val="en-CA"/>
        </w:rPr>
        <w:fldChar w:fldCharType="end"/>
      </w:r>
      <w:r w:rsidR="00DF1C68" w:rsidRPr="00ED5940">
        <w:rPr>
          <w:rFonts w:ascii="Arial" w:hAnsi="Arial" w:cs="Arial"/>
        </w:rPr>
        <w:t>To the Graduate Council:</w:t>
      </w:r>
      <w:r w:rsidR="00DF1C68" w:rsidRPr="00ED5940">
        <w:rPr>
          <w:rFonts w:ascii="Arial" w:hAnsi="Arial" w:cs="Arial"/>
        </w:rPr>
        <w:tab/>
      </w:r>
    </w:p>
    <w:p w:rsidR="00DF1C68" w:rsidRPr="00ED5940" w:rsidRDefault="00DF1C68" w:rsidP="00DF1C68">
      <w:pPr>
        <w:rPr>
          <w:rFonts w:ascii="Arial" w:hAnsi="Arial" w:cs="Arial"/>
        </w:rPr>
      </w:pPr>
    </w:p>
    <w:p w:rsidR="00DF1C68" w:rsidRPr="00ED5940" w:rsidRDefault="00DF1C68" w:rsidP="00DF1C68">
      <w:pPr>
        <w:jc w:val="both"/>
        <w:rPr>
          <w:rFonts w:ascii="Arial" w:hAnsi="Arial" w:cs="Arial"/>
        </w:rPr>
      </w:pPr>
      <w:r w:rsidRPr="00ED5940">
        <w:rPr>
          <w:rFonts w:ascii="Arial" w:hAnsi="Arial" w:cs="Arial"/>
        </w:rPr>
        <w:t>I am submitting herewith a</w:t>
      </w:r>
      <w:r>
        <w:rPr>
          <w:rFonts w:ascii="Arial" w:hAnsi="Arial" w:cs="Arial"/>
        </w:rPr>
        <w:t xml:space="preserve"> thesis written by Calvin Shay Green</w:t>
      </w:r>
      <w:r w:rsidRPr="00ED5940">
        <w:rPr>
          <w:rFonts w:ascii="Arial" w:hAnsi="Arial" w:cs="Arial"/>
        </w:rPr>
        <w:t xml:space="preserve"> entitled “</w:t>
      </w:r>
      <w:r>
        <w:rPr>
          <w:rFonts w:ascii="Arial" w:hAnsi="Arial" w:cs="Arial"/>
        </w:rPr>
        <w:t xml:space="preserve">Characterizing cell-cell and cell-surface interactions in the rhizobacterium </w:t>
      </w:r>
      <w:r>
        <w:rPr>
          <w:rFonts w:ascii="Arial" w:hAnsi="Arial" w:cs="Arial"/>
          <w:i/>
        </w:rPr>
        <w:t xml:space="preserve">Azospirillum </w:t>
      </w:r>
      <w:proofErr w:type="spellStart"/>
      <w:r>
        <w:rPr>
          <w:rFonts w:ascii="Arial" w:hAnsi="Arial" w:cs="Arial"/>
          <w:i/>
        </w:rPr>
        <w:t>brasilense</w:t>
      </w:r>
      <w:proofErr w:type="spellEnd"/>
      <w:r w:rsidRPr="00ED5940">
        <w:rPr>
          <w:rFonts w:ascii="Arial" w:hAnsi="Arial" w:cs="Arial"/>
        </w:rPr>
        <w:t>.” I have examined the final electronic copy of this thesis for form and content and recommend that it be accepted in partial fulfillment of the requirements for the d</w:t>
      </w:r>
      <w:r>
        <w:rPr>
          <w:rFonts w:ascii="Arial" w:hAnsi="Arial" w:cs="Arial"/>
        </w:rPr>
        <w:t>egree of Master of Science with a major in Microbiology</w:t>
      </w:r>
      <w:r w:rsidRPr="00ED5940">
        <w:rPr>
          <w:rFonts w:ascii="Arial" w:hAnsi="Arial" w:cs="Arial"/>
        </w:rPr>
        <w:t>.</w:t>
      </w:r>
    </w:p>
    <w:p w:rsidR="00DF1C68" w:rsidRPr="00ED5940" w:rsidRDefault="00DF1C68" w:rsidP="00DF1C68">
      <w:pPr>
        <w:rPr>
          <w:rFonts w:ascii="Arial" w:hAnsi="Arial" w:cs="Arial"/>
        </w:rPr>
      </w:pPr>
    </w:p>
    <w:p w:rsidR="00DF1C68" w:rsidRPr="00ED5940" w:rsidRDefault="00DF1C68" w:rsidP="00DF1C68">
      <w:pPr>
        <w:rPr>
          <w:rFonts w:ascii="Arial" w:hAnsi="Arial" w:cs="Arial"/>
        </w:rPr>
      </w:pPr>
    </w:p>
    <w:p w:rsidR="00DF1C68" w:rsidRPr="00ED5940" w:rsidRDefault="00DF1C68" w:rsidP="00DF1C68">
      <w:pPr>
        <w:tabs>
          <w:tab w:val="left" w:pos="4050"/>
        </w:tabs>
        <w:rPr>
          <w:rFonts w:ascii="Arial" w:hAnsi="Arial" w:cs="Arial"/>
        </w:rPr>
      </w:pPr>
      <w:r>
        <w:rPr>
          <w:rFonts w:ascii="Arial" w:hAnsi="Arial" w:cs="Arial"/>
        </w:rPr>
        <w:tab/>
      </w:r>
      <w:r>
        <w:rPr>
          <w:rFonts w:ascii="Arial" w:hAnsi="Arial" w:cs="Arial"/>
        </w:rPr>
        <w:tab/>
      </w:r>
      <w:r>
        <w:rPr>
          <w:rFonts w:ascii="Arial" w:hAnsi="Arial" w:cs="Arial"/>
        </w:rPr>
        <w:tab/>
        <w:t xml:space="preserve">Gladys </w:t>
      </w:r>
      <w:proofErr w:type="spellStart"/>
      <w:r>
        <w:rPr>
          <w:rFonts w:ascii="Arial" w:hAnsi="Arial" w:cs="Arial"/>
        </w:rPr>
        <w:t>Alexandre</w:t>
      </w:r>
      <w:proofErr w:type="spellEnd"/>
      <w:r w:rsidRPr="00ED5940">
        <w:rPr>
          <w:rFonts w:ascii="Arial" w:hAnsi="Arial" w:cs="Arial"/>
        </w:rPr>
        <w:t>, Major Professor</w:t>
      </w:r>
    </w:p>
    <w:p w:rsidR="00DF1C68" w:rsidRPr="00ED5940" w:rsidRDefault="00DF1C68" w:rsidP="00DF1C68">
      <w:pPr>
        <w:rPr>
          <w:rFonts w:ascii="Arial" w:hAnsi="Arial" w:cs="Arial"/>
        </w:rPr>
      </w:pPr>
    </w:p>
    <w:p w:rsidR="00DF1C68" w:rsidRPr="00ED5940" w:rsidRDefault="00DF1C68" w:rsidP="00DF1C68">
      <w:pPr>
        <w:rPr>
          <w:rFonts w:ascii="Arial" w:hAnsi="Arial" w:cs="Arial"/>
        </w:rPr>
      </w:pPr>
    </w:p>
    <w:p w:rsidR="00DF1C68" w:rsidRPr="00ED5940" w:rsidRDefault="00DF1C68" w:rsidP="00DF1C68">
      <w:pPr>
        <w:rPr>
          <w:rFonts w:ascii="Arial" w:hAnsi="Arial" w:cs="Arial"/>
        </w:rPr>
      </w:pPr>
      <w:r w:rsidRPr="00ED5940">
        <w:rPr>
          <w:rFonts w:ascii="Arial" w:hAnsi="Arial" w:cs="Arial"/>
        </w:rPr>
        <w:t>We have re</w:t>
      </w:r>
      <w:r>
        <w:rPr>
          <w:rFonts w:ascii="Arial" w:hAnsi="Arial" w:cs="Arial"/>
        </w:rPr>
        <w:t xml:space="preserve">ad this thesis </w:t>
      </w:r>
      <w:r w:rsidRPr="00ED5940">
        <w:rPr>
          <w:rFonts w:ascii="Arial" w:hAnsi="Arial" w:cs="Arial"/>
        </w:rPr>
        <w:t>and recommend its acceptance:</w:t>
      </w:r>
    </w:p>
    <w:p w:rsidR="00DF1C68" w:rsidRPr="00ED5940" w:rsidRDefault="00DF1C68" w:rsidP="00DF1C68">
      <w:pPr>
        <w:rPr>
          <w:rFonts w:ascii="Arial" w:hAnsi="Arial" w:cs="Arial"/>
        </w:rPr>
      </w:pPr>
    </w:p>
    <w:p w:rsidR="00DF1C68" w:rsidRPr="00ED5940" w:rsidRDefault="006C314D" w:rsidP="00DF1C68">
      <w:pPr>
        <w:rPr>
          <w:rFonts w:ascii="Arial" w:hAnsi="Arial" w:cs="Arial"/>
        </w:rPr>
      </w:pPr>
      <w:r>
        <w:rPr>
          <w:rFonts w:ascii="Arial" w:hAnsi="Arial" w:cs="Arial"/>
          <w:noProof/>
        </w:rPr>
        <w:pict>
          <v:line id="_x0000_s1027" style="position:absolute;z-index:251656192;mso-position-horizontal-relative:page;mso-position-vertical-relative:page" from="90.3pt,291.05pt" to="247pt,291.05pt" strokecolor="#020000" strokeweight=".96pt">
            <w10:wrap anchorx="page" anchory="page"/>
          </v:line>
        </w:pict>
      </w:r>
      <w:r w:rsidR="00DF1C68">
        <w:rPr>
          <w:rFonts w:ascii="Arial" w:hAnsi="Arial" w:cs="Arial"/>
        </w:rPr>
        <w:t xml:space="preserve">     </w:t>
      </w:r>
    </w:p>
    <w:p w:rsidR="00DF1C68" w:rsidRPr="00ED5940" w:rsidRDefault="00DF1C68" w:rsidP="00DF1C68">
      <w:pPr>
        <w:rPr>
          <w:rFonts w:ascii="Arial" w:hAnsi="Arial" w:cs="Arial"/>
        </w:rPr>
      </w:pPr>
      <w:r>
        <w:rPr>
          <w:rFonts w:ascii="Arial" w:hAnsi="Arial" w:cs="Arial"/>
        </w:rPr>
        <w:t xml:space="preserve">      Alison Buchan</w:t>
      </w:r>
    </w:p>
    <w:p w:rsidR="00DF1C68" w:rsidRPr="00ED5940" w:rsidRDefault="006C314D" w:rsidP="00DF1C68">
      <w:pPr>
        <w:rPr>
          <w:rFonts w:ascii="Arial" w:hAnsi="Arial" w:cs="Arial"/>
        </w:rPr>
      </w:pPr>
      <w:r>
        <w:rPr>
          <w:rFonts w:ascii="Arial" w:hAnsi="Arial" w:cs="Arial"/>
          <w:noProof/>
        </w:rPr>
        <w:pict>
          <v:line id="_x0000_s1029" style="position:absolute;z-index:251657216;mso-position-horizontal-relative:page;mso-position-vertical-relative:page" from="90.3pt,347.85pt" to="241.9pt,347.85pt" strokecolor="#020000" strokeweight=".96pt">
            <w10:wrap anchorx="page" anchory="page"/>
          </v:line>
        </w:pict>
      </w:r>
    </w:p>
    <w:p w:rsidR="00DF1C68" w:rsidRPr="00ED5940" w:rsidRDefault="00DF1C68" w:rsidP="00DF1C68">
      <w:pPr>
        <w:rPr>
          <w:rFonts w:ascii="Arial" w:hAnsi="Arial" w:cs="Arial"/>
        </w:rPr>
      </w:pPr>
    </w:p>
    <w:p w:rsidR="00DF1C68" w:rsidRPr="00ED5940" w:rsidRDefault="00DF1C68" w:rsidP="00DF1C68">
      <w:pPr>
        <w:rPr>
          <w:rFonts w:ascii="Arial" w:hAnsi="Arial" w:cs="Arial"/>
        </w:rPr>
      </w:pPr>
    </w:p>
    <w:p w:rsidR="00DF1C68" w:rsidRPr="00ED5940" w:rsidRDefault="006C314D" w:rsidP="00DF1C68">
      <w:pPr>
        <w:tabs>
          <w:tab w:val="left" w:pos="4320"/>
        </w:tabs>
        <w:rPr>
          <w:rFonts w:ascii="Arial" w:hAnsi="Arial" w:cs="Arial"/>
        </w:rPr>
      </w:pPr>
      <w:r>
        <w:rPr>
          <w:rFonts w:ascii="Arial" w:hAnsi="Arial" w:cs="Arial"/>
          <w:noProof/>
        </w:rPr>
        <w:pict>
          <v:line id="_x0000_s1026" style="position:absolute;z-index:251658240;mso-position-horizontal-relative:page;mso-position-vertical-relative:page" from="90.3pt,402.6pt" to="241.9pt,402.6pt" strokecolor="#020000" strokeweight=".96pt">
            <w10:wrap anchorx="page" anchory="page"/>
          </v:line>
        </w:pict>
      </w:r>
      <w:r w:rsidR="00DF1C68" w:rsidRPr="00ED5940">
        <w:rPr>
          <w:rFonts w:ascii="Arial" w:hAnsi="Arial" w:cs="Arial"/>
        </w:rPr>
        <w:t xml:space="preserve"> </w:t>
      </w:r>
      <w:r w:rsidR="00DF1C68">
        <w:rPr>
          <w:rFonts w:ascii="Arial" w:hAnsi="Arial" w:cs="Arial"/>
        </w:rPr>
        <w:t xml:space="preserve">    Beth Mullin</w:t>
      </w:r>
    </w:p>
    <w:p w:rsidR="00DF1C68" w:rsidRPr="00ED5940" w:rsidRDefault="00DF1C68" w:rsidP="00DF1C68">
      <w:pPr>
        <w:rPr>
          <w:rFonts w:ascii="Arial" w:hAnsi="Arial" w:cs="Arial"/>
        </w:rPr>
      </w:pPr>
    </w:p>
    <w:p w:rsidR="00DF1C68" w:rsidRPr="00ED5940" w:rsidRDefault="00DF1C68" w:rsidP="00DF1C68">
      <w:pPr>
        <w:tabs>
          <w:tab w:val="left" w:pos="4320"/>
        </w:tabs>
        <w:rPr>
          <w:rFonts w:ascii="Arial" w:hAnsi="Arial" w:cs="Arial"/>
        </w:rPr>
      </w:pPr>
    </w:p>
    <w:p w:rsidR="00DF1C68" w:rsidRPr="00ED5940" w:rsidRDefault="00DF1C68" w:rsidP="00DF1C68">
      <w:pPr>
        <w:tabs>
          <w:tab w:val="left" w:pos="4320"/>
        </w:tabs>
        <w:rPr>
          <w:rFonts w:ascii="Arial" w:hAnsi="Arial" w:cs="Arial"/>
        </w:rPr>
      </w:pPr>
    </w:p>
    <w:p w:rsidR="00DF1C68" w:rsidRDefault="00DF1C68" w:rsidP="00DF1C68">
      <w:pPr>
        <w:tabs>
          <w:tab w:val="left" w:pos="4050"/>
          <w:tab w:val="left" w:pos="4320"/>
        </w:tabs>
        <w:rPr>
          <w:rFonts w:ascii="Arial" w:hAnsi="Arial" w:cs="Arial"/>
        </w:rPr>
      </w:pPr>
    </w:p>
    <w:p w:rsidR="00DF1C68" w:rsidRDefault="00DF1C68" w:rsidP="00DF1C68">
      <w:pPr>
        <w:tabs>
          <w:tab w:val="left" w:pos="4050"/>
          <w:tab w:val="left" w:pos="4320"/>
        </w:tabs>
        <w:rPr>
          <w:rFonts w:ascii="Arial" w:hAnsi="Arial" w:cs="Arial"/>
        </w:rPr>
      </w:pPr>
    </w:p>
    <w:p w:rsidR="00DF1C68" w:rsidRDefault="00DF1C68" w:rsidP="00DF1C68">
      <w:pPr>
        <w:tabs>
          <w:tab w:val="left" w:pos="4050"/>
          <w:tab w:val="left" w:pos="4320"/>
        </w:tabs>
        <w:rPr>
          <w:rFonts w:ascii="Arial" w:hAnsi="Arial" w:cs="Arial"/>
        </w:rPr>
      </w:pPr>
      <w:r>
        <w:rPr>
          <w:rFonts w:ascii="Arial" w:hAnsi="Arial" w:cs="Arial"/>
        </w:rPr>
        <w:tab/>
      </w:r>
      <w:r>
        <w:rPr>
          <w:rFonts w:ascii="Arial" w:hAnsi="Arial" w:cs="Arial"/>
        </w:rPr>
        <w:tab/>
      </w:r>
    </w:p>
    <w:p w:rsidR="00DF1C68" w:rsidRDefault="00DF1C68" w:rsidP="00DF1C68">
      <w:pPr>
        <w:tabs>
          <w:tab w:val="left" w:pos="4050"/>
          <w:tab w:val="left" w:pos="4320"/>
        </w:tabs>
        <w:rPr>
          <w:rFonts w:ascii="Arial" w:hAnsi="Arial" w:cs="Arial"/>
        </w:rPr>
      </w:pPr>
    </w:p>
    <w:p w:rsidR="00DF1C68" w:rsidRDefault="00DF1C68" w:rsidP="00DF1C68">
      <w:pPr>
        <w:tabs>
          <w:tab w:val="left" w:pos="4050"/>
          <w:tab w:val="left" w:pos="4320"/>
        </w:tabs>
        <w:rPr>
          <w:rFonts w:ascii="Arial" w:hAnsi="Arial" w:cs="Arial"/>
        </w:rPr>
      </w:pPr>
      <w:r>
        <w:rPr>
          <w:rFonts w:ascii="Arial" w:hAnsi="Arial" w:cs="Arial"/>
        </w:rPr>
        <w:tab/>
      </w:r>
      <w:r>
        <w:rPr>
          <w:rFonts w:ascii="Arial" w:hAnsi="Arial" w:cs="Arial"/>
        </w:rPr>
        <w:tab/>
        <w:t>Accepted for the Council</w:t>
      </w:r>
    </w:p>
    <w:p w:rsidR="00DF1C68" w:rsidRDefault="00DF1C68" w:rsidP="00DF1C68">
      <w:pPr>
        <w:tabs>
          <w:tab w:val="left" w:pos="4050"/>
          <w:tab w:val="left" w:pos="4320"/>
        </w:tabs>
        <w:rPr>
          <w:rFonts w:ascii="Arial" w:hAnsi="Arial" w:cs="Arial"/>
        </w:rPr>
      </w:pPr>
    </w:p>
    <w:p w:rsidR="00DF1C68" w:rsidRPr="00ED5940" w:rsidRDefault="00DF1C68" w:rsidP="00DF1C68">
      <w:pPr>
        <w:tabs>
          <w:tab w:val="left" w:pos="3990"/>
          <w:tab w:val="left" w:pos="4050"/>
          <w:tab w:val="left" w:pos="4320"/>
        </w:tabs>
        <w:rPr>
          <w:rFonts w:ascii="Arial" w:hAnsi="Arial" w:cs="Arial"/>
        </w:rPr>
      </w:pPr>
      <w:r>
        <w:rPr>
          <w:rFonts w:ascii="Arial" w:hAnsi="Arial" w:cs="Arial"/>
        </w:rPr>
        <w:tab/>
      </w:r>
      <w:r>
        <w:rPr>
          <w:rFonts w:ascii="Arial" w:hAnsi="Arial" w:cs="Arial"/>
        </w:rPr>
        <w:tab/>
      </w:r>
      <w:r>
        <w:rPr>
          <w:rFonts w:ascii="Arial" w:hAnsi="Arial" w:cs="Arial"/>
        </w:rPr>
        <w:tab/>
      </w:r>
      <w:r w:rsidRPr="00770376">
        <w:rPr>
          <w:rFonts w:ascii="Arial" w:hAnsi="Arial" w:cs="Arial"/>
        </w:rPr>
        <w:t>Carolyn R.</w:t>
      </w:r>
      <w:r w:rsidRPr="00ED5940">
        <w:rPr>
          <w:rFonts w:ascii="Arial" w:hAnsi="Arial" w:cs="Arial"/>
        </w:rPr>
        <w:t xml:space="preserve"> Hodges</w:t>
      </w:r>
    </w:p>
    <w:p w:rsidR="00DF1C68" w:rsidRPr="00ED5940" w:rsidRDefault="006C314D" w:rsidP="00DF1C68">
      <w:pPr>
        <w:tabs>
          <w:tab w:val="left" w:pos="4050"/>
          <w:tab w:val="left" w:pos="4410"/>
        </w:tabs>
        <w:ind w:left="4410" w:hanging="90"/>
        <w:rPr>
          <w:rFonts w:ascii="Arial" w:hAnsi="Arial" w:cs="Arial"/>
        </w:rPr>
      </w:pPr>
      <w:r w:rsidRPr="006C314D">
        <w:rPr>
          <w:rFonts w:ascii="Arial" w:hAnsi="Arial" w:cs="Arial"/>
          <w:noProof/>
          <w:sz w:val="16"/>
          <w:szCs w:val="16"/>
        </w:rPr>
        <w:pict>
          <v:line id="_x0000_s1028" style="position:absolute;left:0;text-align:left;z-index:251659264;mso-position-horizontal-relative:page;mso-position-vertical-relative:page" from="291.85pt,484.75pt" to="465.05pt,484.75pt" strokecolor="#020000" strokeweight=".96pt">
            <w10:wrap anchorx="page" anchory="page"/>
          </v:line>
        </w:pict>
      </w:r>
      <w:r w:rsidR="00DF1C68">
        <w:rPr>
          <w:rFonts w:ascii="Arial" w:hAnsi="Arial" w:cs="Arial"/>
        </w:rPr>
        <w:t xml:space="preserve"> Vice Provost and Dean of the </w:t>
      </w:r>
      <w:r w:rsidR="00DF1C68" w:rsidRPr="00ED5940">
        <w:rPr>
          <w:rFonts w:ascii="Arial" w:hAnsi="Arial" w:cs="Arial"/>
        </w:rPr>
        <w:t xml:space="preserve">Graduate </w:t>
      </w:r>
      <w:r w:rsidR="00DF1C68">
        <w:rPr>
          <w:rFonts w:ascii="Arial" w:hAnsi="Arial" w:cs="Arial"/>
        </w:rPr>
        <w:t xml:space="preserve">    </w:t>
      </w:r>
      <w:r w:rsidR="00DF1C68" w:rsidRPr="00ED5940">
        <w:rPr>
          <w:rFonts w:ascii="Arial" w:hAnsi="Arial" w:cs="Arial"/>
        </w:rPr>
        <w:t>School</w:t>
      </w:r>
    </w:p>
    <w:p w:rsidR="00DF1C68" w:rsidRDefault="00DF1C68" w:rsidP="001650D2">
      <w:pPr>
        <w:spacing w:line="480" w:lineRule="auto"/>
        <w:jc w:val="center"/>
        <w:rPr>
          <w:rFonts w:ascii="Arial" w:hAnsi="Arial"/>
          <w:b/>
          <w:caps/>
        </w:rPr>
        <w:sectPr w:rsidR="00DF1C68">
          <w:footerReference w:type="even" r:id="rId8"/>
          <w:footerReference w:type="default" r:id="rId9"/>
          <w:pgSz w:w="12240" w:h="15840"/>
          <w:pgMar w:top="1440" w:right="1440" w:bottom="1440" w:left="1440" w:header="720" w:footer="720" w:gutter="0"/>
          <w:pgNumType w:fmt="lowerRoman" w:start="1"/>
          <w:cols w:space="720"/>
          <w:titlePg/>
        </w:sectPr>
      </w:pPr>
    </w:p>
    <w:p w:rsidR="001650D2" w:rsidRPr="000048CD" w:rsidRDefault="001650D2" w:rsidP="001650D2">
      <w:pPr>
        <w:spacing w:line="480" w:lineRule="auto"/>
        <w:jc w:val="center"/>
        <w:rPr>
          <w:rFonts w:ascii="Arial" w:hAnsi="Arial"/>
          <w:b/>
          <w:i/>
          <w:caps/>
        </w:rPr>
      </w:pPr>
      <w:r w:rsidRPr="000048CD">
        <w:rPr>
          <w:rFonts w:ascii="Arial" w:hAnsi="Arial"/>
          <w:b/>
          <w:caps/>
        </w:rPr>
        <w:lastRenderedPageBreak/>
        <w:t xml:space="preserve">Characterizing Cell-cell and Cell-surface Interactions in the Rhizobacterium </w:t>
      </w:r>
      <w:r w:rsidRPr="000048CD">
        <w:rPr>
          <w:rFonts w:ascii="Arial" w:hAnsi="Arial"/>
          <w:b/>
          <w:i/>
          <w:caps/>
        </w:rPr>
        <w:t>Azospirillum brasilense</w:t>
      </w:r>
    </w:p>
    <w:p w:rsidR="001650D2" w:rsidRPr="000048CD" w:rsidRDefault="001650D2" w:rsidP="001650D2">
      <w:pPr>
        <w:spacing w:line="480" w:lineRule="auto"/>
        <w:jc w:val="center"/>
        <w:rPr>
          <w:rFonts w:ascii="Arial" w:hAnsi="Arial"/>
          <w:b/>
          <w:i/>
        </w:rPr>
      </w:pPr>
    </w:p>
    <w:p w:rsidR="001650D2" w:rsidRPr="000048CD" w:rsidRDefault="001650D2" w:rsidP="001650D2">
      <w:pPr>
        <w:spacing w:line="480" w:lineRule="auto"/>
        <w:jc w:val="center"/>
        <w:rPr>
          <w:rFonts w:ascii="Arial" w:hAnsi="Arial"/>
          <w:b/>
          <w:i/>
        </w:rPr>
      </w:pPr>
    </w:p>
    <w:p w:rsidR="001650D2" w:rsidRPr="000048CD" w:rsidRDefault="001650D2" w:rsidP="001650D2">
      <w:pPr>
        <w:spacing w:line="480" w:lineRule="auto"/>
        <w:jc w:val="center"/>
        <w:rPr>
          <w:rFonts w:ascii="Arial" w:hAnsi="Arial"/>
          <w:b/>
          <w:i/>
        </w:rPr>
      </w:pPr>
    </w:p>
    <w:p w:rsidR="001650D2" w:rsidRPr="000048CD" w:rsidRDefault="001650D2" w:rsidP="001650D2">
      <w:pPr>
        <w:spacing w:line="480" w:lineRule="auto"/>
        <w:jc w:val="center"/>
        <w:rPr>
          <w:rFonts w:ascii="Arial" w:hAnsi="Arial"/>
          <w:b/>
          <w:i/>
        </w:rPr>
      </w:pPr>
    </w:p>
    <w:p w:rsidR="001650D2" w:rsidRPr="000048CD" w:rsidRDefault="001650D2" w:rsidP="001650D2">
      <w:pPr>
        <w:spacing w:line="480" w:lineRule="auto"/>
        <w:jc w:val="center"/>
        <w:rPr>
          <w:rFonts w:ascii="Arial" w:hAnsi="Arial"/>
          <w:b/>
          <w:i/>
        </w:rPr>
      </w:pPr>
    </w:p>
    <w:p w:rsidR="001650D2" w:rsidRPr="000048CD" w:rsidRDefault="001650D2" w:rsidP="001650D2">
      <w:pPr>
        <w:spacing w:line="480" w:lineRule="auto"/>
        <w:jc w:val="center"/>
        <w:rPr>
          <w:rFonts w:ascii="Arial" w:hAnsi="Arial"/>
          <w:b/>
          <w:i/>
        </w:rPr>
      </w:pPr>
    </w:p>
    <w:p w:rsidR="001650D2" w:rsidRPr="000048CD" w:rsidRDefault="001650D2" w:rsidP="001650D2">
      <w:pPr>
        <w:spacing w:line="480" w:lineRule="auto"/>
        <w:jc w:val="center"/>
        <w:rPr>
          <w:rFonts w:ascii="Arial" w:hAnsi="Arial"/>
          <w:b/>
          <w:i/>
        </w:rPr>
      </w:pPr>
    </w:p>
    <w:p w:rsidR="001650D2" w:rsidRPr="000048CD" w:rsidRDefault="001650D2" w:rsidP="001650D2">
      <w:pPr>
        <w:spacing w:line="480" w:lineRule="auto"/>
        <w:jc w:val="center"/>
        <w:rPr>
          <w:rFonts w:ascii="Arial" w:hAnsi="Arial"/>
          <w:b/>
          <w:i/>
        </w:rPr>
      </w:pPr>
    </w:p>
    <w:p w:rsidR="001650D2" w:rsidRPr="000048CD" w:rsidRDefault="001650D2" w:rsidP="001650D2">
      <w:pPr>
        <w:spacing w:line="480" w:lineRule="auto"/>
        <w:jc w:val="center"/>
        <w:outlineLvl w:val="0"/>
        <w:rPr>
          <w:rFonts w:ascii="Arial" w:hAnsi="Arial"/>
          <w:b/>
          <w:caps/>
        </w:rPr>
      </w:pPr>
      <w:r w:rsidRPr="000048CD">
        <w:rPr>
          <w:rFonts w:ascii="Arial" w:hAnsi="Arial"/>
          <w:b/>
          <w:caps/>
        </w:rPr>
        <w:t>A Thesis</w:t>
      </w:r>
    </w:p>
    <w:p w:rsidR="001650D2" w:rsidRPr="000048CD" w:rsidRDefault="001650D2" w:rsidP="001650D2">
      <w:pPr>
        <w:spacing w:line="480" w:lineRule="auto"/>
        <w:jc w:val="center"/>
        <w:outlineLvl w:val="0"/>
        <w:rPr>
          <w:rFonts w:ascii="Arial" w:hAnsi="Arial"/>
          <w:b/>
          <w:caps/>
        </w:rPr>
      </w:pPr>
      <w:r w:rsidRPr="000048CD">
        <w:rPr>
          <w:rFonts w:ascii="Arial" w:hAnsi="Arial"/>
          <w:b/>
          <w:caps/>
        </w:rPr>
        <w:t>Presented for the</w:t>
      </w:r>
    </w:p>
    <w:p w:rsidR="001650D2" w:rsidRPr="000048CD" w:rsidRDefault="001650D2" w:rsidP="001650D2">
      <w:pPr>
        <w:spacing w:line="480" w:lineRule="auto"/>
        <w:jc w:val="center"/>
        <w:outlineLvl w:val="0"/>
        <w:rPr>
          <w:rFonts w:ascii="Arial" w:hAnsi="Arial"/>
          <w:b/>
          <w:caps/>
        </w:rPr>
      </w:pPr>
      <w:r w:rsidRPr="000048CD">
        <w:rPr>
          <w:rFonts w:ascii="Arial" w:hAnsi="Arial"/>
          <w:b/>
          <w:caps/>
        </w:rPr>
        <w:t>Master of Science Degree</w:t>
      </w:r>
    </w:p>
    <w:p w:rsidR="001650D2" w:rsidRPr="000048CD" w:rsidRDefault="001650D2" w:rsidP="001650D2">
      <w:pPr>
        <w:spacing w:line="480" w:lineRule="auto"/>
        <w:jc w:val="center"/>
        <w:outlineLvl w:val="0"/>
        <w:rPr>
          <w:rFonts w:ascii="Arial" w:hAnsi="Arial"/>
          <w:b/>
          <w:caps/>
        </w:rPr>
      </w:pPr>
      <w:r w:rsidRPr="000048CD">
        <w:rPr>
          <w:rFonts w:ascii="Arial" w:hAnsi="Arial"/>
          <w:b/>
          <w:caps/>
        </w:rPr>
        <w:t>The University of Tennessee – Knoxville</w:t>
      </w: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outlineLvl w:val="0"/>
        <w:rPr>
          <w:rFonts w:ascii="Arial" w:hAnsi="Arial"/>
          <w:b/>
          <w:caps/>
        </w:rPr>
      </w:pPr>
      <w:r w:rsidRPr="000048CD">
        <w:rPr>
          <w:rFonts w:ascii="Arial" w:hAnsi="Arial"/>
          <w:b/>
          <w:caps/>
        </w:rPr>
        <w:t>Calvin Shay Green</w:t>
      </w:r>
    </w:p>
    <w:p w:rsidR="001650D2" w:rsidRPr="000048CD" w:rsidRDefault="00BA6A26" w:rsidP="001650D2">
      <w:pPr>
        <w:spacing w:line="480" w:lineRule="auto"/>
        <w:jc w:val="center"/>
        <w:rPr>
          <w:rFonts w:ascii="Arial" w:hAnsi="Arial"/>
          <w:b/>
          <w:caps/>
        </w:rPr>
      </w:pPr>
      <w:r w:rsidRPr="000048CD">
        <w:rPr>
          <w:rFonts w:ascii="Arial" w:hAnsi="Arial"/>
          <w:b/>
          <w:caps/>
        </w:rPr>
        <w:t>August</w:t>
      </w:r>
      <w:r w:rsidR="001650D2" w:rsidRPr="000048CD">
        <w:rPr>
          <w:rFonts w:ascii="Arial" w:hAnsi="Arial"/>
          <w:b/>
          <w:caps/>
        </w:rPr>
        <w:t xml:space="preserve"> 2010</w:t>
      </w: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1650D2" w:rsidRPr="000048CD" w:rsidRDefault="001650D2" w:rsidP="001650D2">
      <w:pPr>
        <w:spacing w:line="480" w:lineRule="auto"/>
        <w:jc w:val="center"/>
        <w:rPr>
          <w:rFonts w:ascii="Arial" w:hAnsi="Arial"/>
          <w:b/>
          <w:caps/>
        </w:rPr>
      </w:pPr>
    </w:p>
    <w:p w:rsidR="003C05C3" w:rsidRPr="000048CD" w:rsidRDefault="003C05C3" w:rsidP="001650D2">
      <w:pPr>
        <w:spacing w:line="480" w:lineRule="auto"/>
        <w:jc w:val="center"/>
        <w:rPr>
          <w:rFonts w:ascii="Arial" w:hAnsi="Arial"/>
          <w:b/>
          <w:caps/>
        </w:rPr>
      </w:pPr>
    </w:p>
    <w:p w:rsidR="001650D2" w:rsidRPr="000048CD" w:rsidRDefault="001650D2" w:rsidP="001650D2">
      <w:pPr>
        <w:spacing w:line="480" w:lineRule="auto"/>
        <w:jc w:val="center"/>
        <w:outlineLvl w:val="0"/>
        <w:rPr>
          <w:rFonts w:ascii="Arial" w:hAnsi="Arial"/>
          <w:b/>
        </w:rPr>
      </w:pPr>
      <w:r w:rsidRPr="000048CD">
        <w:rPr>
          <w:rFonts w:ascii="Arial" w:hAnsi="Arial"/>
          <w:b/>
        </w:rPr>
        <w:t xml:space="preserve">Copyright © </w:t>
      </w:r>
    </w:p>
    <w:p w:rsidR="001650D2" w:rsidRPr="000048CD" w:rsidRDefault="001650D2" w:rsidP="001650D2">
      <w:pPr>
        <w:spacing w:line="480" w:lineRule="auto"/>
        <w:jc w:val="center"/>
        <w:rPr>
          <w:rFonts w:ascii="Arial" w:hAnsi="Arial"/>
          <w:b/>
        </w:rPr>
      </w:pPr>
      <w:r w:rsidRPr="000048CD">
        <w:rPr>
          <w:rFonts w:ascii="Arial" w:hAnsi="Arial"/>
          <w:b/>
        </w:rPr>
        <w:t>Calvin Shay Green, 2010</w:t>
      </w:r>
    </w:p>
    <w:p w:rsidR="001650D2" w:rsidRPr="000048CD" w:rsidRDefault="001650D2" w:rsidP="001650D2">
      <w:pPr>
        <w:spacing w:line="480" w:lineRule="auto"/>
        <w:jc w:val="center"/>
        <w:outlineLvl w:val="0"/>
        <w:rPr>
          <w:rFonts w:ascii="Arial" w:hAnsi="Arial"/>
          <w:b/>
        </w:rPr>
      </w:pPr>
      <w:r w:rsidRPr="000048CD">
        <w:rPr>
          <w:rFonts w:ascii="Arial" w:hAnsi="Arial"/>
          <w:b/>
        </w:rPr>
        <w:lastRenderedPageBreak/>
        <w:t>ACKNOWLEDGMENTS</w:t>
      </w:r>
    </w:p>
    <w:p w:rsidR="001650D2" w:rsidRPr="000048CD" w:rsidRDefault="001650D2" w:rsidP="001650D2">
      <w:pPr>
        <w:spacing w:line="480" w:lineRule="auto"/>
        <w:jc w:val="center"/>
        <w:rPr>
          <w:rFonts w:ascii="Arial" w:hAnsi="Arial"/>
          <w:b/>
        </w:rPr>
      </w:pPr>
    </w:p>
    <w:p w:rsidR="001650D2" w:rsidRPr="000048CD" w:rsidRDefault="001650D2" w:rsidP="001650D2">
      <w:pPr>
        <w:spacing w:line="480" w:lineRule="auto"/>
        <w:jc w:val="both"/>
        <w:rPr>
          <w:rFonts w:ascii="Arial" w:hAnsi="Arial"/>
        </w:rPr>
      </w:pPr>
      <w:r w:rsidRPr="000048CD">
        <w:rPr>
          <w:rFonts w:ascii="Arial" w:hAnsi="Arial"/>
        </w:rPr>
        <w:t xml:space="preserve">First, I would like to acknowledge Dr. Gladys </w:t>
      </w:r>
      <w:proofErr w:type="spellStart"/>
      <w:r w:rsidRPr="000048CD">
        <w:rPr>
          <w:rFonts w:ascii="Arial" w:hAnsi="Arial"/>
        </w:rPr>
        <w:t>Alexandre</w:t>
      </w:r>
      <w:proofErr w:type="spellEnd"/>
      <w:r w:rsidRPr="000048CD">
        <w:rPr>
          <w:rFonts w:ascii="Arial" w:hAnsi="Arial"/>
        </w:rPr>
        <w:t xml:space="preserve"> for serving as my faculty mentor, advisor, and friend during my academic tenure as an undergraduate and Master’s candidate. Through leadership and example, she has helped show me the real definition of a scientist, and her personal contribution to my own professional development has been entirely too great for words. Her insight and guidance (and, of course, humor) will truly be missed. I would also like to extend thanks to Alison Buchan and Beth Mullin for serving on my committee and providing me with support, new ideas, and corrections when needed. Amber Bible and Matthew Russell, my fellow peers in the </w:t>
      </w:r>
      <w:proofErr w:type="spellStart"/>
      <w:r w:rsidRPr="000048CD">
        <w:rPr>
          <w:rFonts w:ascii="Arial" w:hAnsi="Arial"/>
        </w:rPr>
        <w:t>Alexandre</w:t>
      </w:r>
      <w:proofErr w:type="spellEnd"/>
      <w:r w:rsidRPr="000048CD">
        <w:rPr>
          <w:rFonts w:ascii="Arial" w:hAnsi="Arial"/>
        </w:rPr>
        <w:t xml:space="preserve"> laboratory, have been instrumental in more ways than one, and I will never forget our many laughs together. Lastly, I would like to thank Doctors Jeffrey Becker and </w:t>
      </w:r>
      <w:proofErr w:type="spellStart"/>
      <w:r w:rsidRPr="000048CD">
        <w:rPr>
          <w:rFonts w:ascii="Arial" w:hAnsi="Arial"/>
        </w:rPr>
        <w:t>Thandi</w:t>
      </w:r>
      <w:proofErr w:type="spellEnd"/>
      <w:r w:rsidRPr="000048CD">
        <w:rPr>
          <w:rFonts w:ascii="Arial" w:hAnsi="Arial"/>
        </w:rPr>
        <w:t xml:space="preserve"> </w:t>
      </w:r>
      <w:proofErr w:type="spellStart"/>
      <w:r w:rsidRPr="000048CD">
        <w:rPr>
          <w:rFonts w:ascii="Arial" w:hAnsi="Arial"/>
        </w:rPr>
        <w:t>Onami</w:t>
      </w:r>
      <w:proofErr w:type="spellEnd"/>
      <w:r w:rsidRPr="000048CD">
        <w:rPr>
          <w:rFonts w:ascii="Arial" w:hAnsi="Arial"/>
        </w:rPr>
        <w:t>, who have always welcomingly offered a helping hand whenever one was needed.</w:t>
      </w: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center"/>
        <w:outlineLvl w:val="0"/>
        <w:rPr>
          <w:rFonts w:ascii="Arial" w:hAnsi="Arial"/>
          <w:b/>
        </w:rPr>
      </w:pPr>
      <w:r w:rsidRPr="000048CD">
        <w:rPr>
          <w:rFonts w:ascii="Arial" w:hAnsi="Arial"/>
          <w:b/>
        </w:rPr>
        <w:lastRenderedPageBreak/>
        <w:t>ABSTRACT</w:t>
      </w:r>
    </w:p>
    <w:p w:rsidR="001650D2" w:rsidRPr="000048CD" w:rsidRDefault="001650D2" w:rsidP="001650D2">
      <w:pPr>
        <w:spacing w:line="480" w:lineRule="auto"/>
        <w:jc w:val="center"/>
        <w:outlineLvl w:val="0"/>
        <w:rPr>
          <w:rFonts w:ascii="Arial" w:hAnsi="Arial"/>
          <w:b/>
        </w:rPr>
      </w:pPr>
    </w:p>
    <w:p w:rsidR="001650D2" w:rsidRPr="000048CD" w:rsidRDefault="001650D2" w:rsidP="001650D2">
      <w:pPr>
        <w:spacing w:line="480" w:lineRule="auto"/>
        <w:jc w:val="both"/>
        <w:rPr>
          <w:rFonts w:ascii="Arial" w:hAnsi="Arial"/>
        </w:rPr>
      </w:pPr>
      <w:proofErr w:type="spellStart"/>
      <w:r w:rsidRPr="000048CD">
        <w:rPr>
          <w:rFonts w:ascii="Arial" w:hAnsi="Arial"/>
        </w:rPr>
        <w:t>Microaerophilic</w:t>
      </w:r>
      <w:proofErr w:type="spellEnd"/>
      <w:r w:rsidRPr="000048CD">
        <w:rPr>
          <w:rFonts w:ascii="Arial" w:hAnsi="Arial"/>
        </w:rPr>
        <w:t xml:space="preserve"> and </w:t>
      </w:r>
      <w:proofErr w:type="spellStart"/>
      <w:r w:rsidRPr="000048CD">
        <w:rPr>
          <w:rFonts w:ascii="Arial" w:hAnsi="Arial"/>
        </w:rPr>
        <w:t>chemotaxic</w:t>
      </w:r>
      <w:proofErr w:type="spellEnd"/>
      <w:r w:rsidRPr="000048CD">
        <w:rPr>
          <w:rFonts w:ascii="Arial" w:hAnsi="Arial"/>
        </w:rPr>
        <w:t xml:space="preserve"> </w:t>
      </w:r>
      <w:proofErr w:type="spellStart"/>
      <w:r w:rsidRPr="000048CD">
        <w:rPr>
          <w:rFonts w:ascii="Arial" w:hAnsi="Arial"/>
        </w:rPr>
        <w:t>diazotrophs</w:t>
      </w:r>
      <w:proofErr w:type="spellEnd"/>
      <w:r w:rsidRPr="000048CD">
        <w:rPr>
          <w:rFonts w:ascii="Arial" w:hAnsi="Arial"/>
        </w:rPr>
        <w:t xml:space="preserve">, </w:t>
      </w:r>
      <w:proofErr w:type="spellStart"/>
      <w:r w:rsidRPr="000048CD">
        <w:rPr>
          <w:rFonts w:ascii="Arial" w:hAnsi="Arial"/>
        </w:rPr>
        <w:t>azospirilla</w:t>
      </w:r>
      <w:proofErr w:type="spellEnd"/>
      <w:r w:rsidRPr="000048CD">
        <w:rPr>
          <w:rFonts w:ascii="Arial" w:hAnsi="Arial"/>
        </w:rPr>
        <w:t xml:space="preserve"> are found in close association with certain cereals such as durum wheat and maize and are active in enriching these ecological niches with the macronutrient nitrogen as ammonia. Regarded as highly </w:t>
      </w:r>
      <w:proofErr w:type="spellStart"/>
      <w:r w:rsidRPr="000048CD">
        <w:rPr>
          <w:rFonts w:ascii="Arial" w:hAnsi="Arial"/>
        </w:rPr>
        <w:t>pleomorphic</w:t>
      </w:r>
      <w:proofErr w:type="spellEnd"/>
      <w:r w:rsidRPr="000048CD">
        <w:rPr>
          <w:rFonts w:ascii="Arial" w:hAnsi="Arial"/>
        </w:rPr>
        <w:t xml:space="preserve">, </w:t>
      </w:r>
      <w:r w:rsidRPr="000048CD">
        <w:rPr>
          <w:rFonts w:ascii="Arial" w:hAnsi="Arial"/>
          <w:i/>
        </w:rPr>
        <w:t xml:space="preserve">Azospirillum </w:t>
      </w:r>
      <w:r w:rsidRPr="000048CD">
        <w:rPr>
          <w:rFonts w:ascii="Arial" w:hAnsi="Arial"/>
        </w:rPr>
        <w:t xml:space="preserve">spp. </w:t>
      </w:r>
      <w:proofErr w:type="gramStart"/>
      <w:r w:rsidRPr="000048CD">
        <w:rPr>
          <w:rFonts w:ascii="Arial" w:hAnsi="Arial"/>
        </w:rPr>
        <w:t>are</w:t>
      </w:r>
      <w:proofErr w:type="gramEnd"/>
      <w:r w:rsidRPr="000048CD">
        <w:rPr>
          <w:rFonts w:ascii="Arial" w:hAnsi="Arial"/>
        </w:rPr>
        <w:t xml:space="preserve"> highly motile, using either a single </w:t>
      </w:r>
      <w:r w:rsidR="002F4441" w:rsidRPr="000048CD">
        <w:rPr>
          <w:rFonts w:ascii="Arial" w:hAnsi="Arial"/>
        </w:rPr>
        <w:t xml:space="preserve">polar flagellum when grown in </w:t>
      </w:r>
      <w:r w:rsidRPr="000048CD">
        <w:rPr>
          <w:rFonts w:ascii="Arial" w:hAnsi="Arial"/>
        </w:rPr>
        <w:t xml:space="preserve">liquid environments or </w:t>
      </w:r>
      <w:proofErr w:type="spellStart"/>
      <w:r w:rsidRPr="000048CD">
        <w:rPr>
          <w:rFonts w:ascii="Arial" w:hAnsi="Arial"/>
        </w:rPr>
        <w:t>peritrichous</w:t>
      </w:r>
      <w:proofErr w:type="spellEnd"/>
      <w:r w:rsidRPr="000048CD">
        <w:rPr>
          <w:rFonts w:ascii="Arial" w:hAnsi="Arial"/>
        </w:rPr>
        <w:t xml:space="preserve"> lateral flagella </w:t>
      </w:r>
      <w:r w:rsidR="002F4441" w:rsidRPr="000048CD">
        <w:rPr>
          <w:rFonts w:ascii="Arial" w:hAnsi="Arial"/>
        </w:rPr>
        <w:t>in viscous environments. Additio</w:t>
      </w:r>
      <w:r w:rsidRPr="000048CD">
        <w:rPr>
          <w:rFonts w:ascii="Arial" w:hAnsi="Arial"/>
        </w:rPr>
        <w:t xml:space="preserve">nally, </w:t>
      </w:r>
      <w:proofErr w:type="spellStart"/>
      <w:r w:rsidRPr="000048CD">
        <w:rPr>
          <w:rFonts w:ascii="Arial" w:hAnsi="Arial"/>
        </w:rPr>
        <w:t>azospi</w:t>
      </w:r>
      <w:r w:rsidR="002F4441" w:rsidRPr="000048CD">
        <w:rPr>
          <w:rFonts w:ascii="Arial" w:hAnsi="Arial"/>
        </w:rPr>
        <w:t>rilla</w:t>
      </w:r>
      <w:proofErr w:type="spellEnd"/>
      <w:r w:rsidR="002F4441" w:rsidRPr="000048CD">
        <w:rPr>
          <w:rFonts w:ascii="Arial" w:hAnsi="Arial"/>
        </w:rPr>
        <w:t xml:space="preserve"> are able to adhere onto </w:t>
      </w:r>
      <w:r w:rsidRPr="000048CD">
        <w:rPr>
          <w:rFonts w:ascii="Arial" w:hAnsi="Arial"/>
        </w:rPr>
        <w:t>surface</w:t>
      </w:r>
      <w:r w:rsidR="002F4441" w:rsidRPr="000048CD">
        <w:rPr>
          <w:rFonts w:ascii="Arial" w:hAnsi="Arial"/>
        </w:rPr>
        <w:t>s</w:t>
      </w:r>
      <w:r w:rsidRPr="000048CD">
        <w:rPr>
          <w:rFonts w:ascii="Arial" w:hAnsi="Arial"/>
        </w:rPr>
        <w:t xml:space="preserve"> as a biological film or aggregate cell-to-cell as </w:t>
      </w:r>
      <w:proofErr w:type="spellStart"/>
      <w:r w:rsidRPr="000048CD">
        <w:rPr>
          <w:rFonts w:ascii="Arial" w:hAnsi="Arial"/>
        </w:rPr>
        <w:t>nonproliferating</w:t>
      </w:r>
      <w:proofErr w:type="spellEnd"/>
      <w:r w:rsidRPr="000048CD">
        <w:rPr>
          <w:rFonts w:ascii="Arial" w:hAnsi="Arial"/>
        </w:rPr>
        <w:t xml:space="preserve"> </w:t>
      </w:r>
      <w:proofErr w:type="spellStart"/>
      <w:r w:rsidRPr="000048CD">
        <w:rPr>
          <w:rFonts w:ascii="Arial" w:hAnsi="Arial"/>
        </w:rPr>
        <w:t>flocculi</w:t>
      </w:r>
      <w:proofErr w:type="spellEnd"/>
      <w:r w:rsidRPr="000048CD">
        <w:rPr>
          <w:rFonts w:ascii="Arial" w:hAnsi="Arial"/>
        </w:rPr>
        <w:t xml:space="preserve">, and these two processes having been suggested as positively affecting the survival and dispersal of the bacteria in the soil. Even though both </w:t>
      </w:r>
      <w:proofErr w:type="spellStart"/>
      <w:r w:rsidRPr="000048CD">
        <w:rPr>
          <w:rFonts w:ascii="Arial" w:hAnsi="Arial"/>
        </w:rPr>
        <w:t>biofilm</w:t>
      </w:r>
      <w:proofErr w:type="spellEnd"/>
      <w:r w:rsidRPr="000048CD">
        <w:rPr>
          <w:rFonts w:ascii="Arial" w:hAnsi="Arial"/>
        </w:rPr>
        <w:t xml:space="preserve"> formation and flocculation have been characterized via the presence of bacterial extracellular polysaccharides, the nature of the observed </w:t>
      </w:r>
      <w:proofErr w:type="spellStart"/>
      <w:r w:rsidRPr="000048CD">
        <w:rPr>
          <w:rFonts w:ascii="Arial" w:hAnsi="Arial"/>
        </w:rPr>
        <w:t>exopolysaccharides</w:t>
      </w:r>
      <w:proofErr w:type="spellEnd"/>
      <w:r w:rsidRPr="000048CD">
        <w:rPr>
          <w:rFonts w:ascii="Arial" w:hAnsi="Arial"/>
        </w:rPr>
        <w:t xml:space="preserve"> is still obscure, as are the underlying molecular mechanisms facilitating their organization. Here, we identified the optimal conditions for </w:t>
      </w:r>
      <w:proofErr w:type="spellStart"/>
      <w:r w:rsidRPr="000048CD">
        <w:rPr>
          <w:rFonts w:ascii="Arial" w:hAnsi="Arial"/>
        </w:rPr>
        <w:t>biofilm</w:t>
      </w:r>
      <w:proofErr w:type="spellEnd"/>
      <w:r w:rsidRPr="000048CD">
        <w:rPr>
          <w:rFonts w:ascii="Arial" w:hAnsi="Arial"/>
        </w:rPr>
        <w:t xml:space="preserve"> formation as a high C</w:t>
      </w:r>
      <w:proofErr w:type="gramStart"/>
      <w:r w:rsidRPr="000048CD">
        <w:rPr>
          <w:rFonts w:ascii="Arial" w:hAnsi="Arial"/>
        </w:rPr>
        <w:t>:N</w:t>
      </w:r>
      <w:proofErr w:type="gramEnd"/>
      <w:r w:rsidRPr="000048CD">
        <w:rPr>
          <w:rFonts w:ascii="Arial" w:hAnsi="Arial"/>
        </w:rPr>
        <w:t xml:space="preserve"> ratio under conditions of low aeration. Cells showed an increased preference for hydrophobic plastic rather than hydrophilic glass when the bacteria were first grown in a</w:t>
      </w:r>
      <w:r w:rsidR="00223A9D">
        <w:rPr>
          <w:rFonts w:ascii="Arial" w:hAnsi="Arial"/>
        </w:rPr>
        <w:t xml:space="preserve"> rich medium, TY, t</w:t>
      </w:r>
      <w:r w:rsidRPr="000048CD">
        <w:rPr>
          <w:rFonts w:ascii="Arial" w:hAnsi="Arial"/>
        </w:rPr>
        <w:t xml:space="preserve">hen were </w:t>
      </w:r>
      <w:proofErr w:type="spellStart"/>
      <w:r w:rsidRPr="000048CD">
        <w:rPr>
          <w:rFonts w:ascii="Arial" w:hAnsi="Arial"/>
        </w:rPr>
        <w:t>subcultured</w:t>
      </w:r>
      <w:proofErr w:type="spellEnd"/>
      <w:r w:rsidRPr="000048CD">
        <w:rPr>
          <w:rFonts w:ascii="Arial" w:hAnsi="Arial"/>
        </w:rPr>
        <w:t xml:space="preserve"> in a minimal media under these conditions. Using transposon mutagenesis, we also identified metabolic and cell-surface functions perhaps involved in </w:t>
      </w:r>
      <w:r w:rsidR="00733ADF">
        <w:rPr>
          <w:rFonts w:ascii="Arial" w:hAnsi="Arial"/>
        </w:rPr>
        <w:t xml:space="preserve">the </w:t>
      </w:r>
      <w:r w:rsidRPr="000048CD">
        <w:rPr>
          <w:rFonts w:ascii="Arial" w:hAnsi="Arial"/>
        </w:rPr>
        <w:t>flocculation potential</w:t>
      </w:r>
      <w:r w:rsidR="002F4441" w:rsidRPr="000048CD">
        <w:rPr>
          <w:rFonts w:ascii="Arial" w:hAnsi="Arial"/>
        </w:rPr>
        <w:t xml:space="preserve"> of these </w:t>
      </w:r>
      <w:r w:rsidRPr="000048CD">
        <w:rPr>
          <w:rFonts w:ascii="Arial" w:hAnsi="Arial"/>
        </w:rPr>
        <w:t xml:space="preserve">bacteria and </w:t>
      </w:r>
      <w:r w:rsidR="00A24075" w:rsidRPr="000048CD">
        <w:rPr>
          <w:rFonts w:ascii="Arial" w:hAnsi="Arial"/>
        </w:rPr>
        <w:t xml:space="preserve">we </w:t>
      </w:r>
      <w:r w:rsidR="002F4441" w:rsidRPr="000048CD">
        <w:rPr>
          <w:rFonts w:ascii="Arial" w:hAnsi="Arial"/>
        </w:rPr>
        <w:t xml:space="preserve">present </w:t>
      </w:r>
      <w:r w:rsidR="00127706" w:rsidRPr="000048CD">
        <w:rPr>
          <w:rFonts w:ascii="Arial" w:hAnsi="Arial"/>
        </w:rPr>
        <w:t xml:space="preserve">an </w:t>
      </w:r>
      <w:r w:rsidR="002F4441" w:rsidRPr="000048CD">
        <w:rPr>
          <w:rFonts w:ascii="Arial" w:hAnsi="Arial"/>
        </w:rPr>
        <w:t>initial characterization</w:t>
      </w:r>
      <w:r w:rsidR="00D40B17">
        <w:rPr>
          <w:rFonts w:ascii="Arial" w:hAnsi="Arial"/>
        </w:rPr>
        <w:t xml:space="preserve"> of</w:t>
      </w:r>
      <w:r w:rsidR="002F4441" w:rsidRPr="000048CD">
        <w:rPr>
          <w:rFonts w:ascii="Arial" w:hAnsi="Arial"/>
        </w:rPr>
        <w:t xml:space="preserve"> </w:t>
      </w:r>
      <w:r w:rsidRPr="000048CD">
        <w:rPr>
          <w:rFonts w:ascii="Arial" w:hAnsi="Arial"/>
        </w:rPr>
        <w:t>their contribution to this cellular differentiation process.</w:t>
      </w:r>
    </w:p>
    <w:p w:rsidR="001650D2" w:rsidRPr="000048CD" w:rsidRDefault="001650D2" w:rsidP="001650D2">
      <w:pPr>
        <w:spacing w:line="480" w:lineRule="auto"/>
        <w:jc w:val="center"/>
        <w:rPr>
          <w:rFonts w:ascii="Arial" w:hAnsi="Arial"/>
          <w:b/>
        </w:rPr>
      </w:pPr>
    </w:p>
    <w:sdt>
      <w:sdtPr>
        <w:rPr>
          <w:rFonts w:ascii="Arial" w:eastAsiaTheme="minorHAnsi" w:hAnsi="Arial" w:cstheme="minorBidi"/>
          <w:b w:val="0"/>
          <w:bCs w:val="0"/>
          <w:color w:val="auto"/>
          <w:sz w:val="24"/>
          <w:szCs w:val="24"/>
        </w:rPr>
        <w:id w:val="747040700"/>
        <w:docPartObj>
          <w:docPartGallery w:val="Table of Contents"/>
          <w:docPartUnique/>
        </w:docPartObj>
      </w:sdtPr>
      <w:sdtContent>
        <w:p w:rsidR="0027502D" w:rsidRPr="00C76FEA" w:rsidRDefault="00E156D5" w:rsidP="00E156D5">
          <w:pPr>
            <w:pStyle w:val="TOCHeading"/>
            <w:jc w:val="center"/>
            <w:rPr>
              <w:rFonts w:ascii="Arial" w:hAnsi="Arial"/>
              <w:color w:val="auto"/>
              <w:sz w:val="24"/>
            </w:rPr>
          </w:pPr>
          <w:r w:rsidRPr="00C76FEA">
            <w:rPr>
              <w:rFonts w:ascii="Arial" w:hAnsi="Arial"/>
              <w:color w:val="auto"/>
              <w:sz w:val="24"/>
            </w:rPr>
            <w:t>TABLE OF CONTENTS</w:t>
          </w:r>
        </w:p>
        <w:p w:rsidR="00E156D5" w:rsidRPr="00C76FEA" w:rsidRDefault="00E156D5" w:rsidP="0027502D">
          <w:pPr>
            <w:rPr>
              <w:rFonts w:ascii="Arial" w:hAnsi="Arial"/>
            </w:rPr>
          </w:pPr>
        </w:p>
        <w:p w:rsidR="00E156D5" w:rsidRPr="00C76FEA" w:rsidRDefault="00E156D5" w:rsidP="00E156D5">
          <w:pPr>
            <w:rPr>
              <w:rFonts w:ascii="Arial" w:hAnsi="Arial"/>
            </w:rPr>
          </w:pPr>
        </w:p>
        <w:p w:rsidR="00074DB6" w:rsidRDefault="006C314D">
          <w:pPr>
            <w:pStyle w:val="TOC1"/>
            <w:tabs>
              <w:tab w:val="right" w:leader="dot" w:pos="9350"/>
            </w:tabs>
            <w:rPr>
              <w:rFonts w:eastAsiaTheme="minorEastAsia"/>
              <w:b w:val="0"/>
              <w:noProof/>
              <w:sz w:val="24"/>
              <w:szCs w:val="24"/>
            </w:rPr>
          </w:pPr>
          <w:r w:rsidRPr="006C314D">
            <w:rPr>
              <w:rFonts w:ascii="Arial" w:hAnsi="Arial"/>
              <w:sz w:val="24"/>
            </w:rPr>
            <w:fldChar w:fldCharType="begin"/>
          </w:r>
          <w:r w:rsidR="00E156D5" w:rsidRPr="00C76FEA">
            <w:rPr>
              <w:rFonts w:ascii="Arial" w:hAnsi="Arial"/>
              <w:sz w:val="24"/>
            </w:rPr>
            <w:instrText xml:space="preserve"> TOC \o "1-3" \h \z \u </w:instrText>
          </w:r>
          <w:r w:rsidRPr="006C314D">
            <w:rPr>
              <w:rFonts w:ascii="Arial" w:hAnsi="Arial"/>
              <w:sz w:val="24"/>
            </w:rPr>
            <w:fldChar w:fldCharType="separate"/>
          </w:r>
          <w:r w:rsidR="00074DB6" w:rsidRPr="00FE79B7">
            <w:rPr>
              <w:rFonts w:ascii="Arial" w:hAnsi="Arial"/>
              <w:noProof/>
            </w:rPr>
            <w:t>INTRODUCTION</w:t>
          </w:r>
          <w:r w:rsidR="00074DB6">
            <w:rPr>
              <w:noProof/>
            </w:rPr>
            <w:tab/>
          </w:r>
          <w:r>
            <w:rPr>
              <w:noProof/>
            </w:rPr>
            <w:fldChar w:fldCharType="begin"/>
          </w:r>
          <w:r w:rsidR="00074DB6">
            <w:rPr>
              <w:noProof/>
            </w:rPr>
            <w:instrText xml:space="preserve"> PAGEREF _Toc141338020 \h </w:instrText>
          </w:r>
          <w:r>
            <w:rPr>
              <w:noProof/>
            </w:rPr>
          </w:r>
          <w:r>
            <w:rPr>
              <w:noProof/>
            </w:rPr>
            <w:fldChar w:fldCharType="separate"/>
          </w:r>
          <w:r w:rsidR="003C05C3">
            <w:rPr>
              <w:noProof/>
            </w:rPr>
            <w:t>1</w:t>
          </w:r>
          <w:r>
            <w:rPr>
              <w:noProof/>
            </w:rPr>
            <w:fldChar w:fldCharType="end"/>
          </w:r>
        </w:p>
        <w:p w:rsidR="00074DB6" w:rsidRDefault="00074DB6">
          <w:pPr>
            <w:pStyle w:val="TOC1"/>
            <w:tabs>
              <w:tab w:val="right" w:leader="dot" w:pos="9350"/>
            </w:tabs>
            <w:rPr>
              <w:rFonts w:eastAsiaTheme="minorEastAsia"/>
              <w:b w:val="0"/>
              <w:noProof/>
              <w:sz w:val="24"/>
              <w:szCs w:val="24"/>
            </w:rPr>
          </w:pPr>
          <w:r w:rsidRPr="00FE79B7">
            <w:rPr>
              <w:rFonts w:ascii="Arial" w:hAnsi="Arial"/>
              <w:noProof/>
            </w:rPr>
            <w:t>RESEARCH OBJECTIVES</w:t>
          </w:r>
          <w:r>
            <w:rPr>
              <w:noProof/>
            </w:rPr>
            <w:tab/>
          </w:r>
          <w:r w:rsidR="006C314D">
            <w:rPr>
              <w:noProof/>
            </w:rPr>
            <w:fldChar w:fldCharType="begin"/>
          </w:r>
          <w:r>
            <w:rPr>
              <w:noProof/>
            </w:rPr>
            <w:instrText xml:space="preserve"> PAGEREF _Toc141338021 \h </w:instrText>
          </w:r>
          <w:r w:rsidR="006C314D">
            <w:rPr>
              <w:noProof/>
            </w:rPr>
          </w:r>
          <w:r w:rsidR="006C314D">
            <w:rPr>
              <w:noProof/>
            </w:rPr>
            <w:fldChar w:fldCharType="separate"/>
          </w:r>
          <w:r w:rsidR="003C05C3">
            <w:rPr>
              <w:noProof/>
            </w:rPr>
            <w:t>8</w:t>
          </w:r>
          <w:r w:rsidR="006C314D">
            <w:rPr>
              <w:noProof/>
            </w:rPr>
            <w:fldChar w:fldCharType="end"/>
          </w:r>
        </w:p>
        <w:p w:rsidR="00074DB6" w:rsidRDefault="00074DB6">
          <w:pPr>
            <w:pStyle w:val="TOC1"/>
            <w:tabs>
              <w:tab w:val="right" w:leader="dot" w:pos="9350"/>
            </w:tabs>
            <w:rPr>
              <w:rFonts w:eastAsiaTheme="minorEastAsia"/>
              <w:b w:val="0"/>
              <w:noProof/>
              <w:sz w:val="24"/>
              <w:szCs w:val="24"/>
            </w:rPr>
          </w:pPr>
          <w:r w:rsidRPr="00FE79B7">
            <w:rPr>
              <w:rFonts w:ascii="Arial" w:hAnsi="Arial"/>
              <w:noProof/>
            </w:rPr>
            <w:t>METHODOLOGY</w:t>
          </w:r>
          <w:r>
            <w:rPr>
              <w:noProof/>
            </w:rPr>
            <w:tab/>
          </w:r>
          <w:r w:rsidR="006C314D">
            <w:rPr>
              <w:noProof/>
            </w:rPr>
            <w:fldChar w:fldCharType="begin"/>
          </w:r>
          <w:r>
            <w:rPr>
              <w:noProof/>
            </w:rPr>
            <w:instrText xml:space="preserve"> PAGEREF _Toc141338022 \h </w:instrText>
          </w:r>
          <w:r w:rsidR="006C314D">
            <w:rPr>
              <w:noProof/>
            </w:rPr>
          </w:r>
          <w:r w:rsidR="006C314D">
            <w:rPr>
              <w:noProof/>
            </w:rPr>
            <w:fldChar w:fldCharType="separate"/>
          </w:r>
          <w:r w:rsidR="003C05C3">
            <w:rPr>
              <w:noProof/>
            </w:rPr>
            <w:t>9</w:t>
          </w:r>
          <w:r w:rsidR="006C314D">
            <w:rPr>
              <w:noProof/>
            </w:rPr>
            <w:fldChar w:fldCharType="end"/>
          </w:r>
        </w:p>
        <w:p w:rsidR="00074DB6" w:rsidRDefault="00074DB6">
          <w:pPr>
            <w:pStyle w:val="TOC2"/>
            <w:rPr>
              <w:rFonts w:eastAsiaTheme="minorEastAsia"/>
              <w:i w:val="0"/>
              <w:noProof/>
              <w:sz w:val="24"/>
              <w:szCs w:val="24"/>
            </w:rPr>
          </w:pPr>
          <w:r w:rsidRPr="00FE79B7">
            <w:rPr>
              <w:rFonts w:ascii="Arial" w:hAnsi="Arial"/>
              <w:noProof/>
            </w:rPr>
            <w:t>Bacterial strains and growth conditions</w:t>
          </w:r>
          <w:r>
            <w:rPr>
              <w:noProof/>
            </w:rPr>
            <w:tab/>
          </w:r>
          <w:r w:rsidR="006C314D">
            <w:rPr>
              <w:noProof/>
            </w:rPr>
            <w:fldChar w:fldCharType="begin"/>
          </w:r>
          <w:r>
            <w:rPr>
              <w:noProof/>
            </w:rPr>
            <w:instrText xml:space="preserve"> PAGEREF _Toc141338023 \h </w:instrText>
          </w:r>
          <w:r w:rsidR="006C314D">
            <w:rPr>
              <w:noProof/>
            </w:rPr>
          </w:r>
          <w:r w:rsidR="006C314D">
            <w:rPr>
              <w:noProof/>
            </w:rPr>
            <w:fldChar w:fldCharType="separate"/>
          </w:r>
          <w:r w:rsidR="003C05C3">
            <w:rPr>
              <w:noProof/>
            </w:rPr>
            <w:t>9</w:t>
          </w:r>
          <w:r w:rsidR="006C314D">
            <w:rPr>
              <w:noProof/>
            </w:rPr>
            <w:fldChar w:fldCharType="end"/>
          </w:r>
        </w:p>
        <w:p w:rsidR="00074DB6" w:rsidRDefault="00074DB6">
          <w:pPr>
            <w:pStyle w:val="TOC2"/>
            <w:rPr>
              <w:rFonts w:eastAsiaTheme="minorEastAsia"/>
              <w:i w:val="0"/>
              <w:noProof/>
              <w:sz w:val="24"/>
              <w:szCs w:val="24"/>
            </w:rPr>
          </w:pPr>
          <w:r w:rsidRPr="00FE79B7">
            <w:rPr>
              <w:rFonts w:ascii="Arial" w:hAnsi="Arial"/>
              <w:noProof/>
            </w:rPr>
            <w:t>Wheat-root adherence assay</w:t>
          </w:r>
          <w:r>
            <w:rPr>
              <w:noProof/>
            </w:rPr>
            <w:tab/>
          </w:r>
          <w:r w:rsidR="006C314D">
            <w:rPr>
              <w:noProof/>
            </w:rPr>
            <w:fldChar w:fldCharType="begin"/>
          </w:r>
          <w:r>
            <w:rPr>
              <w:noProof/>
            </w:rPr>
            <w:instrText xml:space="preserve"> PAGEREF _Toc141338024 \h </w:instrText>
          </w:r>
          <w:r w:rsidR="006C314D">
            <w:rPr>
              <w:noProof/>
            </w:rPr>
          </w:r>
          <w:r w:rsidR="006C314D">
            <w:rPr>
              <w:noProof/>
            </w:rPr>
            <w:fldChar w:fldCharType="separate"/>
          </w:r>
          <w:r w:rsidR="003C05C3">
            <w:rPr>
              <w:noProof/>
            </w:rPr>
            <w:t>9</w:t>
          </w:r>
          <w:r w:rsidR="006C314D">
            <w:rPr>
              <w:noProof/>
            </w:rPr>
            <w:fldChar w:fldCharType="end"/>
          </w:r>
        </w:p>
        <w:p w:rsidR="00074DB6" w:rsidRDefault="00074DB6">
          <w:pPr>
            <w:pStyle w:val="TOC2"/>
            <w:rPr>
              <w:rFonts w:eastAsiaTheme="minorEastAsia"/>
              <w:i w:val="0"/>
              <w:noProof/>
              <w:sz w:val="24"/>
              <w:szCs w:val="24"/>
            </w:rPr>
          </w:pPr>
          <w:r w:rsidRPr="00FE79B7">
            <w:rPr>
              <w:rFonts w:ascii="Arial" w:hAnsi="Arial"/>
              <w:noProof/>
            </w:rPr>
            <w:t>Biofilm assays</w:t>
          </w:r>
          <w:r>
            <w:rPr>
              <w:noProof/>
            </w:rPr>
            <w:tab/>
          </w:r>
          <w:r w:rsidR="006C314D">
            <w:rPr>
              <w:noProof/>
            </w:rPr>
            <w:fldChar w:fldCharType="begin"/>
          </w:r>
          <w:r>
            <w:rPr>
              <w:noProof/>
            </w:rPr>
            <w:instrText xml:space="preserve"> PAGEREF _Toc141338025 \h </w:instrText>
          </w:r>
          <w:r w:rsidR="006C314D">
            <w:rPr>
              <w:noProof/>
            </w:rPr>
          </w:r>
          <w:r w:rsidR="006C314D">
            <w:rPr>
              <w:noProof/>
            </w:rPr>
            <w:fldChar w:fldCharType="separate"/>
          </w:r>
          <w:r w:rsidR="003C05C3">
            <w:rPr>
              <w:noProof/>
            </w:rPr>
            <w:t>11</w:t>
          </w:r>
          <w:r w:rsidR="006C314D">
            <w:rPr>
              <w:noProof/>
            </w:rPr>
            <w:fldChar w:fldCharType="end"/>
          </w:r>
        </w:p>
        <w:p w:rsidR="00074DB6" w:rsidRDefault="00074DB6">
          <w:pPr>
            <w:pStyle w:val="TOC2"/>
            <w:rPr>
              <w:rFonts w:eastAsiaTheme="minorEastAsia"/>
              <w:i w:val="0"/>
              <w:noProof/>
              <w:sz w:val="24"/>
              <w:szCs w:val="24"/>
            </w:rPr>
          </w:pPr>
          <w:r w:rsidRPr="00FE79B7">
            <w:rPr>
              <w:rFonts w:ascii="Arial" w:hAnsi="Arial"/>
              <w:noProof/>
            </w:rPr>
            <w:t>Transposon mutagenesis</w:t>
          </w:r>
          <w:r>
            <w:rPr>
              <w:noProof/>
            </w:rPr>
            <w:tab/>
          </w:r>
          <w:r w:rsidR="006C314D">
            <w:rPr>
              <w:noProof/>
            </w:rPr>
            <w:fldChar w:fldCharType="begin"/>
          </w:r>
          <w:r>
            <w:rPr>
              <w:noProof/>
            </w:rPr>
            <w:instrText xml:space="preserve"> PAGEREF _Toc141338026 \h </w:instrText>
          </w:r>
          <w:r w:rsidR="006C314D">
            <w:rPr>
              <w:noProof/>
            </w:rPr>
          </w:r>
          <w:r w:rsidR="006C314D">
            <w:rPr>
              <w:noProof/>
            </w:rPr>
            <w:fldChar w:fldCharType="separate"/>
          </w:r>
          <w:r w:rsidR="003C05C3">
            <w:rPr>
              <w:noProof/>
            </w:rPr>
            <w:t>12</w:t>
          </w:r>
          <w:r w:rsidR="006C314D">
            <w:rPr>
              <w:noProof/>
            </w:rPr>
            <w:fldChar w:fldCharType="end"/>
          </w:r>
        </w:p>
        <w:p w:rsidR="00074DB6" w:rsidRDefault="00074DB6">
          <w:pPr>
            <w:pStyle w:val="TOC2"/>
            <w:rPr>
              <w:rFonts w:eastAsiaTheme="minorEastAsia"/>
              <w:i w:val="0"/>
              <w:noProof/>
              <w:sz w:val="24"/>
              <w:szCs w:val="24"/>
            </w:rPr>
          </w:pPr>
          <w:r w:rsidRPr="00FE79B7">
            <w:rPr>
              <w:rFonts w:ascii="Arial" w:hAnsi="Arial"/>
              <w:noProof/>
            </w:rPr>
            <w:t>Enrichment and screen for mutants</w:t>
          </w:r>
          <w:r>
            <w:rPr>
              <w:noProof/>
            </w:rPr>
            <w:tab/>
          </w:r>
          <w:r w:rsidR="006C314D">
            <w:rPr>
              <w:noProof/>
            </w:rPr>
            <w:fldChar w:fldCharType="begin"/>
          </w:r>
          <w:r>
            <w:rPr>
              <w:noProof/>
            </w:rPr>
            <w:instrText xml:space="preserve"> PAGEREF _Toc141338027 \h </w:instrText>
          </w:r>
          <w:r w:rsidR="006C314D">
            <w:rPr>
              <w:noProof/>
            </w:rPr>
          </w:r>
          <w:r w:rsidR="006C314D">
            <w:rPr>
              <w:noProof/>
            </w:rPr>
            <w:fldChar w:fldCharType="separate"/>
          </w:r>
          <w:r w:rsidR="003C05C3">
            <w:rPr>
              <w:noProof/>
            </w:rPr>
            <w:t>13</w:t>
          </w:r>
          <w:r w:rsidR="006C314D">
            <w:rPr>
              <w:noProof/>
            </w:rPr>
            <w:fldChar w:fldCharType="end"/>
          </w:r>
        </w:p>
        <w:p w:rsidR="00074DB6" w:rsidRDefault="00074DB6">
          <w:pPr>
            <w:pStyle w:val="TOC2"/>
            <w:rPr>
              <w:rFonts w:eastAsiaTheme="minorEastAsia"/>
              <w:i w:val="0"/>
              <w:noProof/>
              <w:sz w:val="24"/>
              <w:szCs w:val="24"/>
            </w:rPr>
          </w:pPr>
          <w:r w:rsidRPr="00FE79B7">
            <w:rPr>
              <w:rFonts w:ascii="Arial" w:hAnsi="Arial"/>
              <w:noProof/>
            </w:rPr>
            <w:t>Cloning and sequencing of transposon mutants</w:t>
          </w:r>
          <w:r>
            <w:rPr>
              <w:noProof/>
            </w:rPr>
            <w:tab/>
          </w:r>
          <w:r w:rsidR="006C314D">
            <w:rPr>
              <w:noProof/>
            </w:rPr>
            <w:fldChar w:fldCharType="begin"/>
          </w:r>
          <w:r>
            <w:rPr>
              <w:noProof/>
            </w:rPr>
            <w:instrText xml:space="preserve"> PAGEREF _Toc141338028 \h </w:instrText>
          </w:r>
          <w:r w:rsidR="006C314D">
            <w:rPr>
              <w:noProof/>
            </w:rPr>
          </w:r>
          <w:r w:rsidR="006C314D">
            <w:rPr>
              <w:noProof/>
            </w:rPr>
            <w:fldChar w:fldCharType="separate"/>
          </w:r>
          <w:r w:rsidR="003C05C3">
            <w:rPr>
              <w:noProof/>
            </w:rPr>
            <w:t>16</w:t>
          </w:r>
          <w:r w:rsidR="006C314D">
            <w:rPr>
              <w:noProof/>
            </w:rPr>
            <w:fldChar w:fldCharType="end"/>
          </w:r>
        </w:p>
        <w:p w:rsidR="00074DB6" w:rsidRDefault="00074DB6">
          <w:pPr>
            <w:pStyle w:val="TOC1"/>
            <w:tabs>
              <w:tab w:val="right" w:leader="dot" w:pos="9350"/>
            </w:tabs>
            <w:rPr>
              <w:rFonts w:eastAsiaTheme="minorEastAsia"/>
              <w:b w:val="0"/>
              <w:noProof/>
              <w:sz w:val="24"/>
              <w:szCs w:val="24"/>
            </w:rPr>
          </w:pPr>
          <w:r w:rsidRPr="00FE79B7">
            <w:rPr>
              <w:rFonts w:ascii="Arial" w:hAnsi="Arial"/>
              <w:noProof/>
            </w:rPr>
            <w:t>RESULTS</w:t>
          </w:r>
          <w:r>
            <w:rPr>
              <w:noProof/>
            </w:rPr>
            <w:tab/>
          </w:r>
          <w:r w:rsidR="006C314D">
            <w:rPr>
              <w:noProof/>
            </w:rPr>
            <w:fldChar w:fldCharType="begin"/>
          </w:r>
          <w:r>
            <w:rPr>
              <w:noProof/>
            </w:rPr>
            <w:instrText xml:space="preserve"> PAGEREF _Toc141338029 \h </w:instrText>
          </w:r>
          <w:r w:rsidR="006C314D">
            <w:rPr>
              <w:noProof/>
            </w:rPr>
          </w:r>
          <w:r w:rsidR="006C314D">
            <w:rPr>
              <w:noProof/>
            </w:rPr>
            <w:fldChar w:fldCharType="separate"/>
          </w:r>
          <w:r w:rsidR="003C05C3">
            <w:rPr>
              <w:noProof/>
            </w:rPr>
            <w:t>18</w:t>
          </w:r>
          <w:r w:rsidR="006C314D">
            <w:rPr>
              <w:noProof/>
            </w:rPr>
            <w:fldChar w:fldCharType="end"/>
          </w:r>
        </w:p>
        <w:p w:rsidR="00074DB6" w:rsidRDefault="00074DB6">
          <w:pPr>
            <w:pStyle w:val="TOC2"/>
            <w:rPr>
              <w:rFonts w:eastAsiaTheme="minorEastAsia"/>
              <w:i w:val="0"/>
              <w:noProof/>
              <w:sz w:val="24"/>
              <w:szCs w:val="24"/>
            </w:rPr>
          </w:pPr>
          <w:r w:rsidRPr="00FE79B7">
            <w:rPr>
              <w:rFonts w:ascii="Arial" w:hAnsi="Arial"/>
              <w:noProof/>
            </w:rPr>
            <w:t>Azospirillum brasilense preferentially binds PVLC during stationary phase under low aeration</w:t>
          </w:r>
          <w:r>
            <w:rPr>
              <w:noProof/>
            </w:rPr>
            <w:tab/>
          </w:r>
          <w:r w:rsidR="006C314D">
            <w:rPr>
              <w:noProof/>
            </w:rPr>
            <w:fldChar w:fldCharType="begin"/>
          </w:r>
          <w:r>
            <w:rPr>
              <w:noProof/>
            </w:rPr>
            <w:instrText xml:space="preserve"> PAGEREF _Toc141338030 \h </w:instrText>
          </w:r>
          <w:r w:rsidR="006C314D">
            <w:rPr>
              <w:noProof/>
            </w:rPr>
          </w:r>
          <w:r w:rsidR="006C314D">
            <w:rPr>
              <w:noProof/>
            </w:rPr>
            <w:fldChar w:fldCharType="separate"/>
          </w:r>
          <w:r w:rsidR="003C05C3">
            <w:rPr>
              <w:noProof/>
            </w:rPr>
            <w:t>18</w:t>
          </w:r>
          <w:r w:rsidR="006C314D">
            <w:rPr>
              <w:noProof/>
            </w:rPr>
            <w:fldChar w:fldCharType="end"/>
          </w:r>
        </w:p>
        <w:p w:rsidR="00074DB6" w:rsidRDefault="00074DB6">
          <w:pPr>
            <w:pStyle w:val="TOC2"/>
            <w:rPr>
              <w:rFonts w:eastAsiaTheme="minorEastAsia"/>
              <w:i w:val="0"/>
              <w:noProof/>
              <w:sz w:val="24"/>
              <w:szCs w:val="24"/>
            </w:rPr>
          </w:pPr>
          <w:r w:rsidRPr="00FE79B7">
            <w:rPr>
              <w:rFonts w:ascii="Arial" w:hAnsi="Arial"/>
              <w:noProof/>
            </w:rPr>
            <w:t>Adherence to PVLC is nutrient-biased</w:t>
          </w:r>
          <w:r>
            <w:rPr>
              <w:noProof/>
            </w:rPr>
            <w:tab/>
          </w:r>
          <w:r w:rsidR="006C314D">
            <w:rPr>
              <w:noProof/>
            </w:rPr>
            <w:fldChar w:fldCharType="begin"/>
          </w:r>
          <w:r>
            <w:rPr>
              <w:noProof/>
            </w:rPr>
            <w:instrText xml:space="preserve"> PAGEREF _Toc141338031 \h </w:instrText>
          </w:r>
          <w:r w:rsidR="006C314D">
            <w:rPr>
              <w:noProof/>
            </w:rPr>
          </w:r>
          <w:r w:rsidR="006C314D">
            <w:rPr>
              <w:noProof/>
            </w:rPr>
            <w:fldChar w:fldCharType="separate"/>
          </w:r>
          <w:r w:rsidR="003C05C3">
            <w:rPr>
              <w:noProof/>
            </w:rPr>
            <w:t>20</w:t>
          </w:r>
          <w:r w:rsidR="006C314D">
            <w:rPr>
              <w:noProof/>
            </w:rPr>
            <w:fldChar w:fldCharType="end"/>
          </w:r>
        </w:p>
        <w:p w:rsidR="00074DB6" w:rsidRDefault="00074DB6">
          <w:pPr>
            <w:pStyle w:val="TOC2"/>
            <w:rPr>
              <w:rFonts w:eastAsiaTheme="minorEastAsia"/>
              <w:i w:val="0"/>
              <w:noProof/>
              <w:sz w:val="24"/>
              <w:szCs w:val="24"/>
            </w:rPr>
          </w:pPr>
          <w:r w:rsidRPr="000048CD">
            <w:rPr>
              <w:rFonts w:ascii="Arial" w:hAnsi="Arial"/>
              <w:i w:val="0"/>
              <w:noProof/>
              <w:sz w:val="24"/>
            </w:rPr>
            <w:sym w:font="Symbol" w:char="F044"/>
          </w:r>
          <w:r w:rsidRPr="00FE79B7">
            <w:rPr>
              <w:rFonts w:ascii="Arial" w:hAnsi="Arial"/>
              <w:noProof/>
            </w:rPr>
            <w:t>cheA</w:t>
          </w:r>
          <w:r w:rsidRPr="00FE79B7">
            <w:rPr>
              <w:rFonts w:ascii="Arial" w:hAnsi="Arial"/>
              <w:noProof/>
              <w:vertAlign w:val="subscript"/>
            </w:rPr>
            <w:t>1</w:t>
          </w:r>
          <w:r w:rsidRPr="00FE79B7">
            <w:rPr>
              <w:rFonts w:ascii="Arial" w:hAnsi="Arial"/>
              <w:noProof/>
            </w:rPr>
            <w:t xml:space="preserve"> and </w:t>
          </w:r>
          <w:r w:rsidRPr="000048CD">
            <w:rPr>
              <w:rFonts w:ascii="Arial" w:hAnsi="Arial"/>
              <w:i w:val="0"/>
              <w:noProof/>
              <w:sz w:val="24"/>
            </w:rPr>
            <w:sym w:font="Symbol" w:char="F044"/>
          </w:r>
          <w:r w:rsidRPr="00FE79B7">
            <w:rPr>
              <w:rFonts w:ascii="Arial" w:hAnsi="Arial"/>
              <w:noProof/>
            </w:rPr>
            <w:t>cheY</w:t>
          </w:r>
          <w:r w:rsidRPr="00FE79B7">
            <w:rPr>
              <w:rFonts w:ascii="Arial" w:hAnsi="Arial"/>
              <w:noProof/>
              <w:vertAlign w:val="subscript"/>
            </w:rPr>
            <w:t xml:space="preserve">1 </w:t>
          </w:r>
          <w:r w:rsidRPr="00FE79B7">
            <w:rPr>
              <w:rFonts w:ascii="Arial" w:hAnsi="Arial"/>
              <w:noProof/>
            </w:rPr>
            <w:t>adhere more  to the root system</w:t>
          </w:r>
          <w:r>
            <w:rPr>
              <w:noProof/>
            </w:rPr>
            <w:tab/>
          </w:r>
          <w:r w:rsidR="006C314D">
            <w:rPr>
              <w:noProof/>
            </w:rPr>
            <w:fldChar w:fldCharType="begin"/>
          </w:r>
          <w:r>
            <w:rPr>
              <w:noProof/>
            </w:rPr>
            <w:instrText xml:space="preserve"> PAGEREF _Toc141338032 \h </w:instrText>
          </w:r>
          <w:r w:rsidR="006C314D">
            <w:rPr>
              <w:noProof/>
            </w:rPr>
          </w:r>
          <w:r w:rsidR="006C314D">
            <w:rPr>
              <w:noProof/>
            </w:rPr>
            <w:fldChar w:fldCharType="separate"/>
          </w:r>
          <w:r w:rsidR="003C05C3">
            <w:rPr>
              <w:noProof/>
            </w:rPr>
            <w:t>22</w:t>
          </w:r>
          <w:r w:rsidR="006C314D">
            <w:rPr>
              <w:noProof/>
            </w:rPr>
            <w:fldChar w:fldCharType="end"/>
          </w:r>
        </w:p>
        <w:p w:rsidR="00074DB6" w:rsidRDefault="00074DB6">
          <w:pPr>
            <w:pStyle w:val="TOC2"/>
            <w:rPr>
              <w:rFonts w:eastAsiaTheme="minorEastAsia"/>
              <w:i w:val="0"/>
              <w:noProof/>
              <w:sz w:val="24"/>
              <w:szCs w:val="24"/>
            </w:rPr>
          </w:pPr>
          <w:r w:rsidRPr="00FE79B7">
            <w:rPr>
              <w:rFonts w:ascii="Arial" w:hAnsi="Arial"/>
              <w:noProof/>
            </w:rPr>
            <w:t>Flocculation likely involves an iron-sulfur cluster and genome-wide genes involved in modification of surface-exposed polysaccharides</w:t>
          </w:r>
          <w:r>
            <w:rPr>
              <w:noProof/>
            </w:rPr>
            <w:tab/>
          </w:r>
          <w:r w:rsidR="006C314D">
            <w:rPr>
              <w:noProof/>
            </w:rPr>
            <w:fldChar w:fldCharType="begin"/>
          </w:r>
          <w:r>
            <w:rPr>
              <w:noProof/>
            </w:rPr>
            <w:instrText xml:space="preserve"> PAGEREF _Toc141338033 \h </w:instrText>
          </w:r>
          <w:r w:rsidR="006C314D">
            <w:rPr>
              <w:noProof/>
            </w:rPr>
          </w:r>
          <w:r w:rsidR="006C314D">
            <w:rPr>
              <w:noProof/>
            </w:rPr>
            <w:fldChar w:fldCharType="separate"/>
          </w:r>
          <w:r w:rsidR="003C05C3">
            <w:rPr>
              <w:noProof/>
            </w:rPr>
            <w:t>25</w:t>
          </w:r>
          <w:r w:rsidR="006C314D">
            <w:rPr>
              <w:noProof/>
            </w:rPr>
            <w:fldChar w:fldCharType="end"/>
          </w:r>
        </w:p>
        <w:p w:rsidR="00074DB6" w:rsidRDefault="00074DB6">
          <w:pPr>
            <w:pStyle w:val="TOC1"/>
            <w:tabs>
              <w:tab w:val="right" w:leader="dot" w:pos="9350"/>
            </w:tabs>
            <w:rPr>
              <w:rFonts w:eastAsiaTheme="minorEastAsia"/>
              <w:b w:val="0"/>
              <w:noProof/>
              <w:sz w:val="24"/>
              <w:szCs w:val="24"/>
            </w:rPr>
          </w:pPr>
          <w:r w:rsidRPr="00FE79B7">
            <w:rPr>
              <w:rFonts w:ascii="Arial" w:hAnsi="Arial"/>
              <w:noProof/>
            </w:rPr>
            <w:t>DISCUSSION</w:t>
          </w:r>
          <w:r>
            <w:rPr>
              <w:noProof/>
            </w:rPr>
            <w:tab/>
          </w:r>
          <w:r w:rsidR="006C314D">
            <w:rPr>
              <w:noProof/>
            </w:rPr>
            <w:fldChar w:fldCharType="begin"/>
          </w:r>
          <w:r>
            <w:rPr>
              <w:noProof/>
            </w:rPr>
            <w:instrText xml:space="preserve"> PAGEREF _Toc141338034 \h </w:instrText>
          </w:r>
          <w:r w:rsidR="006C314D">
            <w:rPr>
              <w:noProof/>
            </w:rPr>
          </w:r>
          <w:r w:rsidR="006C314D">
            <w:rPr>
              <w:noProof/>
            </w:rPr>
            <w:fldChar w:fldCharType="separate"/>
          </w:r>
          <w:r w:rsidR="003C05C3">
            <w:rPr>
              <w:noProof/>
            </w:rPr>
            <w:t>33</w:t>
          </w:r>
          <w:r w:rsidR="006C314D">
            <w:rPr>
              <w:noProof/>
            </w:rPr>
            <w:fldChar w:fldCharType="end"/>
          </w:r>
        </w:p>
        <w:p w:rsidR="00074DB6" w:rsidRDefault="00074DB6">
          <w:pPr>
            <w:pStyle w:val="TOC2"/>
            <w:rPr>
              <w:rFonts w:eastAsiaTheme="minorEastAsia"/>
              <w:i w:val="0"/>
              <w:noProof/>
              <w:sz w:val="24"/>
              <w:szCs w:val="24"/>
            </w:rPr>
          </w:pPr>
          <w:r w:rsidRPr="00FE79B7">
            <w:rPr>
              <w:rFonts w:ascii="Arial" w:hAnsi="Arial"/>
              <w:noProof/>
            </w:rPr>
            <w:t>Surface-adherence in Azospirillum brasilense is a multi-factorial process</w:t>
          </w:r>
          <w:r>
            <w:rPr>
              <w:noProof/>
            </w:rPr>
            <w:tab/>
          </w:r>
          <w:r w:rsidR="006C314D">
            <w:rPr>
              <w:noProof/>
            </w:rPr>
            <w:fldChar w:fldCharType="begin"/>
          </w:r>
          <w:r>
            <w:rPr>
              <w:noProof/>
            </w:rPr>
            <w:instrText xml:space="preserve"> PAGEREF _Toc141338035 \h </w:instrText>
          </w:r>
          <w:r w:rsidR="006C314D">
            <w:rPr>
              <w:noProof/>
            </w:rPr>
          </w:r>
          <w:r w:rsidR="006C314D">
            <w:rPr>
              <w:noProof/>
            </w:rPr>
            <w:fldChar w:fldCharType="separate"/>
          </w:r>
          <w:r w:rsidR="003C05C3">
            <w:rPr>
              <w:noProof/>
            </w:rPr>
            <w:t>33</w:t>
          </w:r>
          <w:r w:rsidR="006C314D">
            <w:rPr>
              <w:noProof/>
            </w:rPr>
            <w:fldChar w:fldCharType="end"/>
          </w:r>
        </w:p>
        <w:p w:rsidR="00074DB6" w:rsidRDefault="00074DB6">
          <w:pPr>
            <w:pStyle w:val="TOC2"/>
            <w:rPr>
              <w:rFonts w:eastAsiaTheme="minorEastAsia"/>
              <w:i w:val="0"/>
              <w:noProof/>
              <w:sz w:val="24"/>
              <w:szCs w:val="24"/>
            </w:rPr>
          </w:pPr>
          <w:r w:rsidRPr="00FE79B7">
            <w:rPr>
              <w:rFonts w:ascii="Arial" w:hAnsi="Arial"/>
              <w:noProof/>
            </w:rPr>
            <w:t>Flocculation likely involves an iron-sulfur cluster and genome-wide genes involved in modification of surface-exposed polysaccharides</w:t>
          </w:r>
          <w:r>
            <w:rPr>
              <w:noProof/>
            </w:rPr>
            <w:tab/>
          </w:r>
          <w:r w:rsidR="006C314D">
            <w:rPr>
              <w:noProof/>
            </w:rPr>
            <w:fldChar w:fldCharType="begin"/>
          </w:r>
          <w:r>
            <w:rPr>
              <w:noProof/>
            </w:rPr>
            <w:instrText xml:space="preserve"> PAGEREF _Toc141338036 \h </w:instrText>
          </w:r>
          <w:r w:rsidR="006C314D">
            <w:rPr>
              <w:noProof/>
            </w:rPr>
          </w:r>
          <w:r w:rsidR="006C314D">
            <w:rPr>
              <w:noProof/>
            </w:rPr>
            <w:fldChar w:fldCharType="separate"/>
          </w:r>
          <w:r w:rsidR="003C05C3">
            <w:rPr>
              <w:noProof/>
            </w:rPr>
            <w:t>36</w:t>
          </w:r>
          <w:r w:rsidR="006C314D">
            <w:rPr>
              <w:noProof/>
            </w:rPr>
            <w:fldChar w:fldCharType="end"/>
          </w:r>
        </w:p>
        <w:p w:rsidR="00074DB6" w:rsidRDefault="00074DB6">
          <w:pPr>
            <w:pStyle w:val="TOC1"/>
            <w:tabs>
              <w:tab w:val="right" w:leader="dot" w:pos="9350"/>
            </w:tabs>
            <w:rPr>
              <w:rFonts w:eastAsiaTheme="minorEastAsia"/>
              <w:b w:val="0"/>
              <w:noProof/>
              <w:sz w:val="24"/>
              <w:szCs w:val="24"/>
            </w:rPr>
          </w:pPr>
          <w:r w:rsidRPr="00FE79B7">
            <w:rPr>
              <w:rFonts w:ascii="Arial" w:hAnsi="Arial"/>
              <w:noProof/>
            </w:rPr>
            <w:t>REFERENCES</w:t>
          </w:r>
          <w:r>
            <w:rPr>
              <w:noProof/>
            </w:rPr>
            <w:tab/>
          </w:r>
          <w:r w:rsidR="006C314D">
            <w:rPr>
              <w:noProof/>
            </w:rPr>
            <w:fldChar w:fldCharType="begin"/>
          </w:r>
          <w:r>
            <w:rPr>
              <w:noProof/>
            </w:rPr>
            <w:instrText xml:space="preserve"> PAGEREF _Toc141338037 \h </w:instrText>
          </w:r>
          <w:r w:rsidR="006C314D">
            <w:rPr>
              <w:noProof/>
            </w:rPr>
          </w:r>
          <w:r w:rsidR="006C314D">
            <w:rPr>
              <w:noProof/>
            </w:rPr>
            <w:fldChar w:fldCharType="separate"/>
          </w:r>
          <w:r w:rsidR="003C05C3">
            <w:rPr>
              <w:noProof/>
            </w:rPr>
            <w:t>40</w:t>
          </w:r>
          <w:r w:rsidR="006C314D">
            <w:rPr>
              <w:noProof/>
            </w:rPr>
            <w:fldChar w:fldCharType="end"/>
          </w:r>
        </w:p>
        <w:p w:rsidR="00E156D5" w:rsidRPr="000048CD" w:rsidRDefault="006C314D">
          <w:pPr>
            <w:rPr>
              <w:rFonts w:ascii="Arial" w:hAnsi="Arial"/>
            </w:rPr>
          </w:pPr>
          <w:r w:rsidRPr="00C76FEA">
            <w:rPr>
              <w:rFonts w:ascii="Arial" w:hAnsi="Arial"/>
            </w:rPr>
            <w:fldChar w:fldCharType="end"/>
          </w:r>
        </w:p>
      </w:sdtContent>
    </w:sdt>
    <w:p w:rsidR="009D0F9D" w:rsidRPr="000048CD" w:rsidRDefault="009D0F9D" w:rsidP="001650D2">
      <w:pPr>
        <w:spacing w:line="480" w:lineRule="auto"/>
        <w:jc w:val="center"/>
        <w:rPr>
          <w:rFonts w:ascii="Arial" w:hAnsi="Arial"/>
          <w:b/>
        </w:rPr>
      </w:pPr>
    </w:p>
    <w:p w:rsidR="009D0F9D" w:rsidRPr="000048CD" w:rsidRDefault="009D0F9D" w:rsidP="001650D2">
      <w:pPr>
        <w:spacing w:line="480" w:lineRule="auto"/>
        <w:jc w:val="center"/>
        <w:rPr>
          <w:rFonts w:ascii="Arial" w:hAnsi="Arial"/>
          <w:b/>
        </w:rPr>
      </w:pPr>
    </w:p>
    <w:p w:rsidR="000048CD" w:rsidRPr="000048CD" w:rsidRDefault="000048CD" w:rsidP="000048CD">
      <w:pPr>
        <w:pStyle w:val="TOCHeading"/>
        <w:spacing w:after="240"/>
        <w:rPr>
          <w:rFonts w:ascii="Arial" w:hAnsi="Arial"/>
          <w:b w:val="0"/>
          <w:sz w:val="24"/>
        </w:rPr>
      </w:pPr>
    </w:p>
    <w:p w:rsidR="000048CD" w:rsidRPr="000048CD" w:rsidRDefault="000048CD" w:rsidP="000048CD">
      <w:pPr>
        <w:rPr>
          <w:rFonts w:ascii="Arial" w:hAnsi="Arial"/>
        </w:rPr>
      </w:pPr>
    </w:p>
    <w:p w:rsidR="000048CD" w:rsidRPr="000048CD" w:rsidRDefault="000048CD" w:rsidP="000048CD">
      <w:pPr>
        <w:rPr>
          <w:rFonts w:ascii="Arial" w:hAnsi="Arial"/>
        </w:rPr>
      </w:pPr>
    </w:p>
    <w:p w:rsidR="000048CD" w:rsidRPr="000048CD" w:rsidRDefault="000048CD" w:rsidP="000048CD">
      <w:pPr>
        <w:rPr>
          <w:rFonts w:ascii="Arial" w:hAnsi="Arial"/>
        </w:rPr>
      </w:pPr>
    </w:p>
    <w:p w:rsidR="000048CD" w:rsidRPr="000048CD" w:rsidRDefault="000048CD" w:rsidP="000048CD">
      <w:pPr>
        <w:rPr>
          <w:rFonts w:ascii="Arial" w:hAnsi="Arial"/>
        </w:rPr>
      </w:pPr>
    </w:p>
    <w:p w:rsidR="000048CD" w:rsidRPr="000048CD" w:rsidRDefault="000048CD" w:rsidP="000048CD">
      <w:pPr>
        <w:rPr>
          <w:rFonts w:ascii="Arial" w:hAnsi="Arial"/>
        </w:rPr>
      </w:pPr>
    </w:p>
    <w:p w:rsidR="00C76FEA" w:rsidRDefault="00C76FEA" w:rsidP="00C76FEA">
      <w:pPr>
        <w:jc w:val="center"/>
        <w:rPr>
          <w:rFonts w:ascii="Arial" w:hAnsi="Arial"/>
          <w:b/>
        </w:rPr>
      </w:pPr>
      <w:r>
        <w:rPr>
          <w:rFonts w:ascii="Arial" w:hAnsi="Arial"/>
          <w:b/>
        </w:rPr>
        <w:lastRenderedPageBreak/>
        <w:t>LIST OF FIGURES</w:t>
      </w:r>
    </w:p>
    <w:p w:rsidR="00C76FEA" w:rsidRDefault="00C76FEA" w:rsidP="00C76FEA">
      <w:pPr>
        <w:jc w:val="center"/>
        <w:rPr>
          <w:rFonts w:ascii="Arial" w:hAnsi="Arial"/>
          <w:b/>
        </w:rPr>
      </w:pPr>
    </w:p>
    <w:p w:rsidR="00C76FEA" w:rsidRDefault="00C76FEA" w:rsidP="00C76FEA">
      <w:pPr>
        <w:pStyle w:val="TOCHeading"/>
        <w:tabs>
          <w:tab w:val="left" w:pos="3060"/>
        </w:tabs>
        <w:spacing w:line="360" w:lineRule="auto"/>
        <w:jc w:val="both"/>
      </w:pPr>
      <w:r w:rsidRPr="005D7308">
        <w:rPr>
          <w:color w:val="auto"/>
        </w:rPr>
        <w:t xml:space="preserve">FIGURE 1 </w:t>
      </w:r>
      <w:r w:rsidRPr="005D7308">
        <w:rPr>
          <w:rFonts w:ascii="Arial" w:hAnsi="Arial"/>
          <w:b w:val="0"/>
          <w:i/>
          <w:color w:val="auto"/>
          <w:sz w:val="22"/>
        </w:rPr>
        <w:t>Schematic of the chemosensory system in Escherichia coli</w:t>
      </w:r>
      <w:r w:rsidRPr="005D7308">
        <w:rPr>
          <w:rFonts w:ascii="Arial" w:hAnsi="Arial"/>
          <w:b w:val="0"/>
          <w:i/>
          <w:color w:val="auto"/>
          <w:sz w:val="22"/>
        </w:rPr>
        <w:ptab w:relativeTo="margin" w:alignment="right" w:leader="dot"/>
      </w:r>
      <w:r w:rsidRPr="005D7308">
        <w:rPr>
          <w:color w:val="auto"/>
        </w:rPr>
        <w:t>5</w:t>
      </w:r>
    </w:p>
    <w:p w:rsidR="00C76FEA" w:rsidRDefault="00C76FEA" w:rsidP="00C76FEA">
      <w:pPr>
        <w:pStyle w:val="TOC1"/>
        <w:tabs>
          <w:tab w:val="left" w:pos="3060"/>
        </w:tabs>
        <w:spacing w:line="360" w:lineRule="auto"/>
        <w:rPr>
          <w:rFonts w:ascii="Arial" w:hAnsi="Arial"/>
        </w:rPr>
      </w:pPr>
      <w:r>
        <w:rPr>
          <w:rFonts w:ascii="Arial" w:hAnsi="Arial"/>
        </w:rPr>
        <w:t xml:space="preserve">FIGURE 2 </w:t>
      </w:r>
      <w:r w:rsidRPr="008C06AA">
        <w:rPr>
          <w:rFonts w:ascii="Arial" w:hAnsi="Arial"/>
          <w:b w:val="0"/>
          <w:i/>
        </w:rPr>
        <w:t>Organization of the Che</w:t>
      </w:r>
      <w:r w:rsidRPr="008C06AA">
        <w:rPr>
          <w:rFonts w:ascii="Arial" w:hAnsi="Arial"/>
          <w:b w:val="0"/>
          <w:i/>
          <w:vertAlign w:val="subscript"/>
        </w:rPr>
        <w:t>1</w:t>
      </w:r>
      <w:r w:rsidRPr="008C06AA">
        <w:rPr>
          <w:rFonts w:ascii="Arial" w:hAnsi="Arial"/>
          <w:b w:val="0"/>
          <w:i/>
        </w:rPr>
        <w:t xml:space="preserve"> </w:t>
      </w:r>
      <w:proofErr w:type="spellStart"/>
      <w:r w:rsidRPr="008C06AA">
        <w:rPr>
          <w:rFonts w:ascii="Arial" w:hAnsi="Arial"/>
          <w:b w:val="0"/>
          <w:i/>
        </w:rPr>
        <w:t>operon</w:t>
      </w:r>
      <w:proofErr w:type="spellEnd"/>
      <w:r w:rsidRPr="008C06AA">
        <w:rPr>
          <w:rFonts w:ascii="Arial" w:hAnsi="Arial"/>
          <w:b w:val="0"/>
          <w:i/>
        </w:rPr>
        <w:t xml:space="preserve"> and its insertion mutations</w:t>
      </w:r>
      <w:r w:rsidRPr="008C06AA">
        <w:rPr>
          <w:rFonts w:ascii="Arial" w:hAnsi="Arial"/>
          <w:b w:val="0"/>
          <w:i/>
        </w:rPr>
        <w:ptab w:relativeTo="margin" w:alignment="right" w:leader="dot"/>
      </w:r>
      <w:r>
        <w:rPr>
          <w:rFonts w:ascii="Arial" w:hAnsi="Arial"/>
        </w:rPr>
        <w:t>10</w:t>
      </w:r>
    </w:p>
    <w:p w:rsidR="00C76FEA" w:rsidRDefault="00C76FEA" w:rsidP="00C76FEA">
      <w:pPr>
        <w:pStyle w:val="TOC1"/>
        <w:tabs>
          <w:tab w:val="left" w:pos="3060"/>
        </w:tabs>
        <w:spacing w:line="360" w:lineRule="auto"/>
        <w:rPr>
          <w:rFonts w:ascii="Arial" w:hAnsi="Arial"/>
        </w:rPr>
      </w:pPr>
      <w:r>
        <w:rPr>
          <w:rFonts w:ascii="Arial" w:hAnsi="Arial"/>
        </w:rPr>
        <w:t xml:space="preserve">FIGURE 3 </w:t>
      </w:r>
      <w:r w:rsidRPr="008C06AA">
        <w:rPr>
          <w:rFonts w:ascii="Arial" w:hAnsi="Arial"/>
          <w:b w:val="0"/>
          <w:i/>
        </w:rPr>
        <w:t>Enrichment of transposon mutants</w:t>
      </w:r>
      <w:r w:rsidRPr="008C06AA">
        <w:rPr>
          <w:rFonts w:ascii="Arial" w:hAnsi="Arial"/>
          <w:b w:val="0"/>
        </w:rPr>
        <w:ptab w:relativeTo="margin" w:alignment="right" w:leader="dot"/>
      </w:r>
      <w:r>
        <w:rPr>
          <w:rFonts w:ascii="Arial" w:hAnsi="Arial"/>
        </w:rPr>
        <w:t>15</w:t>
      </w:r>
    </w:p>
    <w:p w:rsidR="00C76FEA" w:rsidRDefault="00C76FEA" w:rsidP="00C76FEA">
      <w:pPr>
        <w:pStyle w:val="TOC1"/>
        <w:tabs>
          <w:tab w:val="left" w:pos="3060"/>
        </w:tabs>
        <w:spacing w:line="360" w:lineRule="auto"/>
        <w:rPr>
          <w:rFonts w:ascii="Arial" w:hAnsi="Arial"/>
        </w:rPr>
      </w:pPr>
      <w:r>
        <w:rPr>
          <w:rFonts w:ascii="Arial" w:hAnsi="Arial"/>
        </w:rPr>
        <w:t xml:space="preserve">FIGURE 4 </w:t>
      </w:r>
      <w:r w:rsidR="00CE7718">
        <w:rPr>
          <w:rFonts w:ascii="Arial" w:hAnsi="Arial"/>
          <w:b w:val="0"/>
          <w:i/>
        </w:rPr>
        <w:t>Effect of aeration on binding of Sp7 to PVLC</w:t>
      </w:r>
      <w:r w:rsidRPr="008C06AA">
        <w:rPr>
          <w:rFonts w:ascii="Arial" w:hAnsi="Arial"/>
          <w:b w:val="0"/>
          <w:i/>
        </w:rPr>
        <w:ptab w:relativeTo="margin" w:alignment="right" w:leader="dot"/>
      </w:r>
      <w:r>
        <w:rPr>
          <w:rFonts w:ascii="Arial" w:hAnsi="Arial"/>
        </w:rPr>
        <w:t>18</w:t>
      </w:r>
    </w:p>
    <w:p w:rsidR="00C76FEA" w:rsidRDefault="00C76FEA" w:rsidP="00C76FEA">
      <w:pPr>
        <w:pStyle w:val="TOC1"/>
        <w:tabs>
          <w:tab w:val="left" w:pos="3060"/>
        </w:tabs>
        <w:spacing w:line="360" w:lineRule="auto"/>
        <w:rPr>
          <w:rFonts w:ascii="Arial" w:hAnsi="Arial"/>
        </w:rPr>
      </w:pPr>
      <w:r>
        <w:rPr>
          <w:rFonts w:ascii="Arial" w:hAnsi="Arial"/>
        </w:rPr>
        <w:t xml:space="preserve">FIGURE 5 </w:t>
      </w:r>
      <w:r w:rsidRPr="008C06AA">
        <w:rPr>
          <w:rFonts w:ascii="Arial" w:hAnsi="Arial"/>
          <w:b w:val="0"/>
          <w:i/>
        </w:rPr>
        <w:t>Adherence to PVLC is growth-conditions biased</w:t>
      </w:r>
      <w:r w:rsidRPr="008C06AA">
        <w:rPr>
          <w:rFonts w:ascii="Arial" w:hAnsi="Arial"/>
          <w:b w:val="0"/>
        </w:rPr>
        <w:ptab w:relativeTo="margin" w:alignment="right" w:leader="dot"/>
      </w:r>
      <w:r>
        <w:rPr>
          <w:rFonts w:ascii="Arial" w:hAnsi="Arial"/>
        </w:rPr>
        <w:t>18</w:t>
      </w:r>
    </w:p>
    <w:p w:rsidR="00C76FEA" w:rsidRDefault="00C76FEA" w:rsidP="00C76FEA">
      <w:pPr>
        <w:pStyle w:val="TOC1"/>
        <w:tabs>
          <w:tab w:val="left" w:pos="3060"/>
        </w:tabs>
        <w:spacing w:line="360" w:lineRule="auto"/>
        <w:rPr>
          <w:rFonts w:ascii="Arial" w:hAnsi="Arial"/>
        </w:rPr>
      </w:pPr>
      <w:r>
        <w:rPr>
          <w:rFonts w:ascii="Arial" w:hAnsi="Arial"/>
        </w:rPr>
        <w:t>FIGURE 6</w:t>
      </w:r>
      <w:r w:rsidRPr="008C06AA">
        <w:rPr>
          <w:rFonts w:ascii="Arial" w:hAnsi="Arial"/>
        </w:rPr>
        <w:t xml:space="preserve"> </w:t>
      </w:r>
      <w:r w:rsidRPr="008C06AA">
        <w:rPr>
          <w:rFonts w:ascii="Arial" w:hAnsi="Arial"/>
          <w:b w:val="0"/>
          <w:i/>
        </w:rPr>
        <w:t>Nitrogen concentration and source influence surface adhesion</w:t>
      </w:r>
      <w:r w:rsidRPr="008C06AA">
        <w:rPr>
          <w:rFonts w:ascii="Arial" w:hAnsi="Arial"/>
          <w:b w:val="0"/>
          <w:i/>
        </w:rPr>
        <w:ptab w:relativeTo="margin" w:alignment="right" w:leader="dot"/>
      </w:r>
      <w:r>
        <w:rPr>
          <w:rFonts w:ascii="Arial" w:hAnsi="Arial"/>
        </w:rPr>
        <w:t>20</w:t>
      </w:r>
    </w:p>
    <w:p w:rsidR="00C76FEA" w:rsidRDefault="00C76FEA" w:rsidP="00C76FEA">
      <w:pPr>
        <w:pStyle w:val="TOC1"/>
        <w:tabs>
          <w:tab w:val="left" w:pos="3060"/>
        </w:tabs>
        <w:spacing w:line="360" w:lineRule="auto"/>
        <w:rPr>
          <w:rFonts w:ascii="Arial" w:hAnsi="Arial"/>
        </w:rPr>
      </w:pPr>
      <w:r>
        <w:rPr>
          <w:rFonts w:ascii="Arial" w:hAnsi="Arial"/>
        </w:rPr>
        <w:t>FIGURE 7</w:t>
      </w:r>
      <w:r>
        <w:rPr>
          <w:rFonts w:ascii="Arial" w:hAnsi="Arial"/>
          <w:b w:val="0"/>
        </w:rPr>
        <w:t xml:space="preserve"> </w:t>
      </w:r>
      <w:r w:rsidR="00BE6F0B">
        <w:rPr>
          <w:rFonts w:ascii="Arial" w:hAnsi="Arial"/>
          <w:b w:val="0"/>
          <w:i/>
        </w:rPr>
        <w:t xml:space="preserve">Azospirillum </w:t>
      </w:r>
      <w:proofErr w:type="spellStart"/>
      <w:r w:rsidR="00BE6F0B">
        <w:rPr>
          <w:rFonts w:ascii="Arial" w:hAnsi="Arial"/>
          <w:b w:val="0"/>
          <w:i/>
        </w:rPr>
        <w:t>brasilense</w:t>
      </w:r>
      <w:proofErr w:type="spellEnd"/>
      <w:r w:rsidR="00BE6F0B">
        <w:rPr>
          <w:rFonts w:ascii="Arial" w:hAnsi="Arial"/>
          <w:b w:val="0"/>
          <w:i/>
        </w:rPr>
        <w:t xml:space="preserve"> strains are affected in adherence to wheat</w:t>
      </w:r>
      <w:r w:rsidRPr="008C06AA">
        <w:rPr>
          <w:rFonts w:ascii="Arial" w:hAnsi="Arial"/>
          <w:b w:val="0"/>
        </w:rPr>
        <w:ptab w:relativeTo="margin" w:alignment="right" w:leader="dot"/>
      </w:r>
      <w:r>
        <w:rPr>
          <w:rFonts w:ascii="Arial" w:hAnsi="Arial"/>
        </w:rPr>
        <w:t>23</w:t>
      </w:r>
    </w:p>
    <w:p w:rsidR="00C76FEA" w:rsidRDefault="00C76FEA" w:rsidP="00C76FEA">
      <w:pPr>
        <w:pStyle w:val="TOC1"/>
        <w:tabs>
          <w:tab w:val="left" w:pos="3060"/>
        </w:tabs>
        <w:spacing w:line="360" w:lineRule="auto"/>
        <w:rPr>
          <w:rFonts w:ascii="Arial" w:hAnsi="Arial"/>
        </w:rPr>
      </w:pPr>
      <w:r>
        <w:rPr>
          <w:rFonts w:ascii="Arial" w:hAnsi="Arial"/>
        </w:rPr>
        <w:t xml:space="preserve">FIGURE 8 </w:t>
      </w:r>
      <w:r w:rsidR="00E84C99">
        <w:rPr>
          <w:rFonts w:ascii="Arial" w:hAnsi="Arial"/>
          <w:b w:val="0"/>
          <w:i/>
        </w:rPr>
        <w:t>Extracellular proteins influence</w:t>
      </w:r>
      <w:r w:rsidRPr="008C06AA">
        <w:rPr>
          <w:rFonts w:ascii="Arial" w:hAnsi="Arial"/>
          <w:b w:val="0"/>
          <w:i/>
        </w:rPr>
        <w:t xml:space="preserve"> adherence to wheat</w:t>
      </w:r>
      <w:r w:rsidR="00BE6F0B">
        <w:rPr>
          <w:rFonts w:ascii="Arial" w:hAnsi="Arial"/>
          <w:b w:val="0"/>
          <w:i/>
        </w:rPr>
        <w:t xml:space="preserve"> roots</w:t>
      </w:r>
      <w:r w:rsidRPr="008C06AA">
        <w:rPr>
          <w:rFonts w:ascii="Arial" w:hAnsi="Arial"/>
          <w:b w:val="0"/>
          <w:i/>
        </w:rPr>
        <w:t xml:space="preserve"> </w:t>
      </w:r>
      <w:r w:rsidRPr="008C06AA">
        <w:rPr>
          <w:rFonts w:ascii="Arial" w:hAnsi="Arial"/>
          <w:b w:val="0"/>
        </w:rPr>
        <w:ptab w:relativeTo="margin" w:alignment="right" w:leader="dot"/>
      </w:r>
      <w:r>
        <w:rPr>
          <w:rFonts w:ascii="Arial" w:hAnsi="Arial"/>
        </w:rPr>
        <w:t>23</w:t>
      </w:r>
    </w:p>
    <w:p w:rsidR="00C76FEA" w:rsidRDefault="00C76FEA" w:rsidP="00C76FEA">
      <w:pPr>
        <w:pStyle w:val="TOC1"/>
        <w:tabs>
          <w:tab w:val="left" w:pos="3060"/>
        </w:tabs>
        <w:spacing w:line="360" w:lineRule="auto"/>
        <w:rPr>
          <w:rFonts w:ascii="Arial" w:hAnsi="Arial"/>
        </w:rPr>
      </w:pPr>
      <w:r>
        <w:rPr>
          <w:rFonts w:ascii="Arial" w:hAnsi="Arial"/>
        </w:rPr>
        <w:t xml:space="preserve">FIGURE 9 </w:t>
      </w:r>
      <w:r w:rsidRPr="008C06AA">
        <w:rPr>
          <w:rFonts w:ascii="Arial" w:hAnsi="Arial"/>
          <w:b w:val="0"/>
          <w:i/>
        </w:rPr>
        <w:t>Insertion sites for Tn5-pRL27-induced flocculation mutants</w:t>
      </w:r>
      <w:r w:rsidRPr="008C06AA">
        <w:rPr>
          <w:rFonts w:ascii="Arial" w:hAnsi="Arial"/>
          <w:b w:val="0"/>
          <w:i/>
        </w:rPr>
        <w:ptab w:relativeTo="margin" w:alignment="right" w:leader="dot"/>
      </w:r>
      <w:r>
        <w:rPr>
          <w:rFonts w:ascii="Arial" w:hAnsi="Arial"/>
        </w:rPr>
        <w:t>29</w:t>
      </w:r>
    </w:p>
    <w:p w:rsidR="00C76FEA" w:rsidRDefault="00C76FEA" w:rsidP="00C76FEA">
      <w:pPr>
        <w:pStyle w:val="TOC1"/>
        <w:tabs>
          <w:tab w:val="left" w:pos="3060"/>
        </w:tabs>
        <w:spacing w:line="360" w:lineRule="auto"/>
        <w:rPr>
          <w:rFonts w:ascii="Arial" w:hAnsi="Arial"/>
        </w:rPr>
      </w:pPr>
      <w:r>
        <w:rPr>
          <w:rFonts w:ascii="Arial" w:hAnsi="Arial"/>
        </w:rPr>
        <w:t xml:space="preserve">FIGURE 10 </w:t>
      </w:r>
      <w:r w:rsidRPr="008C06AA">
        <w:rPr>
          <w:rFonts w:ascii="Arial" w:hAnsi="Arial"/>
          <w:b w:val="0"/>
          <w:i/>
        </w:rPr>
        <w:t>Transposon mutants are affected in flocculation</w:t>
      </w:r>
      <w:r w:rsidRPr="008C06AA">
        <w:rPr>
          <w:rFonts w:ascii="Arial" w:hAnsi="Arial"/>
          <w:b w:val="0"/>
          <w:i/>
        </w:rPr>
        <w:ptab w:relativeTo="margin" w:alignment="right" w:leader="dot"/>
      </w:r>
      <w:r>
        <w:rPr>
          <w:rFonts w:ascii="Arial" w:hAnsi="Arial"/>
        </w:rPr>
        <w:t>29</w:t>
      </w:r>
    </w:p>
    <w:p w:rsidR="00C76FEA" w:rsidRDefault="00C76FEA" w:rsidP="00C76FEA">
      <w:pPr>
        <w:pStyle w:val="TOC1"/>
        <w:tabs>
          <w:tab w:val="left" w:pos="3060"/>
        </w:tabs>
        <w:spacing w:line="360" w:lineRule="auto"/>
        <w:rPr>
          <w:rFonts w:ascii="Arial" w:hAnsi="Arial"/>
        </w:rPr>
      </w:pPr>
      <w:r>
        <w:rPr>
          <w:rFonts w:ascii="Arial" w:hAnsi="Arial"/>
        </w:rPr>
        <w:t xml:space="preserve">FIGURE 11 </w:t>
      </w:r>
      <w:r w:rsidRPr="008C06AA">
        <w:rPr>
          <w:rFonts w:ascii="Arial" w:hAnsi="Arial"/>
          <w:b w:val="0"/>
          <w:i/>
        </w:rPr>
        <w:t>Transposon mutants</w:t>
      </w:r>
      <w:r w:rsidR="005A7F30">
        <w:rPr>
          <w:rFonts w:ascii="Arial" w:hAnsi="Arial"/>
          <w:b w:val="0"/>
          <w:i/>
        </w:rPr>
        <w:t xml:space="preserve"> differ</w:t>
      </w:r>
      <w:r w:rsidRPr="008C06AA">
        <w:rPr>
          <w:rFonts w:ascii="Arial" w:hAnsi="Arial"/>
          <w:b w:val="0"/>
          <w:i/>
        </w:rPr>
        <w:t>, not in clumping, but in flocculation</w:t>
      </w:r>
      <w:r w:rsidRPr="008C06AA">
        <w:rPr>
          <w:rFonts w:ascii="Arial" w:hAnsi="Arial"/>
          <w:b w:val="0"/>
          <w:i/>
        </w:rPr>
        <w:ptab w:relativeTo="margin" w:alignment="right" w:leader="dot"/>
      </w:r>
      <w:r>
        <w:rPr>
          <w:rFonts w:ascii="Arial" w:hAnsi="Arial"/>
        </w:rPr>
        <w:t>30</w:t>
      </w:r>
    </w:p>
    <w:p w:rsidR="00C76FEA" w:rsidRDefault="00C76FEA" w:rsidP="00C76FEA">
      <w:pPr>
        <w:pStyle w:val="TOC1"/>
        <w:tabs>
          <w:tab w:val="left" w:pos="3060"/>
        </w:tabs>
        <w:spacing w:line="360" w:lineRule="auto"/>
        <w:rPr>
          <w:rFonts w:ascii="Arial" w:hAnsi="Arial"/>
        </w:rPr>
      </w:pPr>
      <w:r>
        <w:rPr>
          <w:rFonts w:ascii="Arial" w:hAnsi="Arial"/>
        </w:rPr>
        <w:t xml:space="preserve">FIGURE 12 </w:t>
      </w:r>
      <w:r w:rsidR="00A11B2C">
        <w:rPr>
          <w:rFonts w:ascii="Arial" w:hAnsi="Arial"/>
          <w:b w:val="0"/>
          <w:i/>
        </w:rPr>
        <w:t xml:space="preserve">Expression of </w:t>
      </w:r>
      <w:proofErr w:type="spellStart"/>
      <w:r w:rsidR="00A11B2C">
        <w:rPr>
          <w:rFonts w:ascii="Arial" w:hAnsi="Arial"/>
          <w:b w:val="0"/>
          <w:i/>
        </w:rPr>
        <w:t>moaA</w:t>
      </w:r>
      <w:proofErr w:type="spellEnd"/>
      <w:r w:rsidR="00A11B2C">
        <w:rPr>
          <w:rFonts w:ascii="Arial" w:hAnsi="Arial"/>
          <w:b w:val="0"/>
          <w:i/>
        </w:rPr>
        <w:t xml:space="preserve"> </w:t>
      </w:r>
      <w:r w:rsidRPr="008C06AA">
        <w:rPr>
          <w:rFonts w:ascii="Arial" w:hAnsi="Arial"/>
          <w:b w:val="0"/>
          <w:i/>
        </w:rPr>
        <w:t>in TY medium</w:t>
      </w:r>
      <w:r w:rsidRPr="008C06AA">
        <w:rPr>
          <w:rFonts w:ascii="Arial" w:hAnsi="Arial"/>
          <w:b w:val="0"/>
          <w:i/>
        </w:rPr>
        <w:ptab w:relativeTo="margin" w:alignment="right" w:leader="dot"/>
      </w:r>
      <w:r>
        <w:rPr>
          <w:rFonts w:ascii="Arial" w:hAnsi="Arial"/>
        </w:rPr>
        <w:t>30</w:t>
      </w:r>
    </w:p>
    <w:p w:rsidR="00C76FEA" w:rsidRDefault="00C76FEA" w:rsidP="00C76FEA">
      <w:pPr>
        <w:pStyle w:val="TOC1"/>
        <w:tabs>
          <w:tab w:val="left" w:pos="3060"/>
        </w:tabs>
        <w:spacing w:line="360" w:lineRule="auto"/>
        <w:rPr>
          <w:rFonts w:ascii="Arial" w:hAnsi="Arial"/>
        </w:rPr>
      </w:pPr>
      <w:r>
        <w:rPr>
          <w:rFonts w:ascii="Arial" w:hAnsi="Arial"/>
        </w:rPr>
        <w:t xml:space="preserve">FIGURE 13 </w:t>
      </w:r>
      <w:r w:rsidRPr="008C06AA">
        <w:rPr>
          <w:rFonts w:ascii="Arial" w:hAnsi="Arial"/>
          <w:b w:val="0"/>
          <w:i/>
        </w:rPr>
        <w:t>Phenotypic analyses of transposon mutants</w:t>
      </w:r>
      <w:r w:rsidRPr="008C06AA">
        <w:rPr>
          <w:rFonts w:ascii="Arial" w:hAnsi="Arial"/>
          <w:b w:val="0"/>
          <w:i/>
        </w:rPr>
        <w:ptab w:relativeTo="margin" w:alignment="right" w:leader="dot"/>
      </w:r>
      <w:r>
        <w:rPr>
          <w:rFonts w:ascii="Arial" w:hAnsi="Arial"/>
        </w:rPr>
        <w:t>31</w:t>
      </w:r>
    </w:p>
    <w:p w:rsidR="000048CD" w:rsidRPr="00C76FEA" w:rsidRDefault="000048CD" w:rsidP="00C76FEA">
      <w:pPr>
        <w:jc w:val="center"/>
        <w:rPr>
          <w:rFonts w:ascii="Arial" w:hAnsi="Arial"/>
          <w:b/>
        </w:rPr>
      </w:pPr>
    </w:p>
    <w:p w:rsidR="000048CD" w:rsidRPr="000048CD" w:rsidRDefault="000048CD" w:rsidP="000048CD">
      <w:pPr>
        <w:rPr>
          <w:rFonts w:ascii="Arial" w:hAnsi="Arial"/>
        </w:rPr>
      </w:pPr>
    </w:p>
    <w:p w:rsidR="000048CD" w:rsidRPr="000048CD" w:rsidRDefault="000048CD" w:rsidP="000048CD">
      <w:pPr>
        <w:rPr>
          <w:rFonts w:ascii="Arial" w:hAnsi="Arial"/>
        </w:rPr>
      </w:pPr>
    </w:p>
    <w:p w:rsidR="000048CD" w:rsidRPr="000048CD" w:rsidRDefault="000048CD" w:rsidP="000048CD">
      <w:pPr>
        <w:rPr>
          <w:rFonts w:ascii="Arial" w:hAnsi="Arial"/>
        </w:rPr>
      </w:pPr>
    </w:p>
    <w:p w:rsidR="00A45317" w:rsidRPr="000048CD" w:rsidRDefault="00A45317" w:rsidP="001650D2">
      <w:pPr>
        <w:spacing w:line="480" w:lineRule="auto"/>
        <w:jc w:val="center"/>
        <w:outlineLvl w:val="0"/>
        <w:rPr>
          <w:rFonts w:ascii="Arial" w:hAnsi="Arial"/>
          <w:b/>
        </w:rPr>
        <w:sectPr w:rsidR="00A45317" w:rsidRPr="000048CD">
          <w:pgSz w:w="12240" w:h="15840"/>
          <w:pgMar w:top="1440" w:right="1440" w:bottom="1440" w:left="1440" w:header="720" w:footer="720" w:gutter="0"/>
          <w:pgNumType w:fmt="lowerRoman" w:start="1"/>
          <w:cols w:space="720"/>
          <w:titlePg/>
        </w:sectPr>
      </w:pPr>
    </w:p>
    <w:p w:rsidR="00A45317" w:rsidRPr="000048CD" w:rsidRDefault="00A45317" w:rsidP="00C76FEA">
      <w:pPr>
        <w:pStyle w:val="TOCHeading"/>
        <w:spacing w:line="360" w:lineRule="auto"/>
        <w:jc w:val="center"/>
        <w:rPr>
          <w:rFonts w:ascii="Arial" w:hAnsi="Arial"/>
          <w:b w:val="0"/>
        </w:rPr>
        <w:sectPr w:rsidR="00A45317" w:rsidRPr="000048CD">
          <w:type w:val="continuous"/>
          <w:pgSz w:w="12240" w:h="15840"/>
          <w:pgMar w:top="1440" w:right="1440" w:bottom="1440" w:left="1440" w:header="720" w:footer="720" w:gutter="0"/>
          <w:pgNumType w:fmt="lowerRoman" w:start="1"/>
          <w:cols w:space="720"/>
          <w:titlePg/>
        </w:sectPr>
      </w:pPr>
    </w:p>
    <w:p w:rsidR="0087336D" w:rsidRPr="00074DB6" w:rsidRDefault="0087336D" w:rsidP="00074DB6">
      <w:pPr>
        <w:pStyle w:val="Heading1"/>
        <w:jc w:val="center"/>
        <w:rPr>
          <w:rFonts w:ascii="Arial" w:hAnsi="Arial"/>
          <w:color w:val="auto"/>
          <w:sz w:val="24"/>
        </w:rPr>
      </w:pPr>
      <w:bookmarkStart w:id="0" w:name="_Toc141338020"/>
      <w:r w:rsidRPr="00074DB6">
        <w:rPr>
          <w:rFonts w:ascii="Arial" w:hAnsi="Arial"/>
          <w:color w:val="auto"/>
          <w:sz w:val="24"/>
        </w:rPr>
        <w:lastRenderedPageBreak/>
        <w:t>INTRODUCTION</w:t>
      </w:r>
      <w:bookmarkEnd w:id="0"/>
    </w:p>
    <w:p w:rsidR="00CB3A52" w:rsidRPr="000048CD" w:rsidRDefault="00CB3A52" w:rsidP="00CB3A52">
      <w:pPr>
        <w:spacing w:line="480" w:lineRule="auto"/>
        <w:jc w:val="center"/>
        <w:rPr>
          <w:rFonts w:ascii="Arial" w:hAnsi="Arial"/>
          <w:b/>
        </w:rPr>
      </w:pPr>
    </w:p>
    <w:p w:rsidR="001650D2" w:rsidRPr="000048CD" w:rsidRDefault="001650D2" w:rsidP="001650D2">
      <w:pPr>
        <w:spacing w:line="480" w:lineRule="auto"/>
        <w:jc w:val="both"/>
        <w:rPr>
          <w:rFonts w:ascii="Arial" w:hAnsi="Arial"/>
        </w:rPr>
      </w:pPr>
      <w:r w:rsidRPr="000048CD">
        <w:rPr>
          <w:rFonts w:ascii="Arial" w:hAnsi="Arial"/>
        </w:rPr>
        <w:tab/>
        <w:t xml:space="preserve">The soil is a heterogeneous and complex ecosystem, niches for microorganisms including soil pores, soil aggregates, and the </w:t>
      </w:r>
      <w:proofErr w:type="spellStart"/>
      <w:r w:rsidRPr="000048CD">
        <w:rPr>
          <w:rFonts w:ascii="Arial" w:hAnsi="Arial"/>
        </w:rPr>
        <w:t>rhizosphere</w:t>
      </w:r>
      <w:proofErr w:type="spellEnd"/>
      <w:r w:rsidRPr="000048CD">
        <w:rPr>
          <w:rFonts w:ascii="Arial" w:hAnsi="Arial"/>
        </w:rPr>
        <w:t>, the region of soil in the immediate milieu of plant roots (</w:t>
      </w:r>
      <w:proofErr w:type="spellStart"/>
      <w:r w:rsidRPr="000048CD">
        <w:rPr>
          <w:rFonts w:ascii="Arial" w:hAnsi="Arial"/>
        </w:rPr>
        <w:t>Alexandre</w:t>
      </w:r>
      <w:proofErr w:type="spellEnd"/>
      <w:r w:rsidRPr="000048CD">
        <w:rPr>
          <w:rFonts w:ascii="Arial" w:hAnsi="Arial"/>
        </w:rPr>
        <w:t xml:space="preserve"> and </w:t>
      </w:r>
      <w:proofErr w:type="spellStart"/>
      <w:r w:rsidRPr="000048CD">
        <w:rPr>
          <w:rFonts w:ascii="Arial" w:hAnsi="Arial"/>
        </w:rPr>
        <w:t>Zhulin</w:t>
      </w:r>
      <w:proofErr w:type="spellEnd"/>
      <w:r w:rsidRPr="000048CD">
        <w:rPr>
          <w:rFonts w:ascii="Arial" w:hAnsi="Arial"/>
        </w:rPr>
        <w:t xml:space="preserve">, 2007). Soil bacteria such as </w:t>
      </w:r>
      <w:proofErr w:type="spellStart"/>
      <w:r w:rsidRPr="000048CD">
        <w:rPr>
          <w:rFonts w:ascii="Arial" w:hAnsi="Arial"/>
          <w:i/>
        </w:rPr>
        <w:t>Rhizobium</w:t>
      </w:r>
      <w:proofErr w:type="spellEnd"/>
      <w:r w:rsidRPr="000048CD">
        <w:rPr>
          <w:rFonts w:ascii="Arial" w:hAnsi="Arial"/>
          <w:i/>
        </w:rPr>
        <w:t xml:space="preserve"> </w:t>
      </w:r>
      <w:r w:rsidRPr="000048CD">
        <w:rPr>
          <w:rFonts w:ascii="Arial" w:hAnsi="Arial"/>
        </w:rPr>
        <w:t xml:space="preserve">and </w:t>
      </w:r>
      <w:proofErr w:type="spellStart"/>
      <w:r w:rsidRPr="000048CD">
        <w:rPr>
          <w:rFonts w:ascii="Arial" w:hAnsi="Arial"/>
          <w:i/>
        </w:rPr>
        <w:t>Azotobacter</w:t>
      </w:r>
      <w:proofErr w:type="spellEnd"/>
      <w:r w:rsidRPr="000048CD">
        <w:rPr>
          <w:rFonts w:ascii="Arial" w:hAnsi="Arial"/>
        </w:rPr>
        <w:t xml:space="preserve"> species are subjected to considerable seasonal fluctuations in environmental conditions and can survive via long-term adherence to the root system of certain host plants in a </w:t>
      </w:r>
      <w:proofErr w:type="spellStart"/>
      <w:r w:rsidRPr="000048CD">
        <w:rPr>
          <w:rFonts w:ascii="Arial" w:hAnsi="Arial"/>
        </w:rPr>
        <w:t>mutualistic</w:t>
      </w:r>
      <w:proofErr w:type="spellEnd"/>
      <w:r w:rsidRPr="000048CD">
        <w:rPr>
          <w:rFonts w:ascii="Arial" w:hAnsi="Arial"/>
        </w:rPr>
        <w:t xml:space="preserve"> relationship dependent on chemotaxis (</w:t>
      </w:r>
      <w:proofErr w:type="spellStart"/>
      <w:r w:rsidRPr="000048CD">
        <w:rPr>
          <w:rFonts w:ascii="Arial" w:hAnsi="Arial"/>
        </w:rPr>
        <w:t>Alexandre</w:t>
      </w:r>
      <w:proofErr w:type="spellEnd"/>
      <w:r w:rsidRPr="000048CD">
        <w:rPr>
          <w:rFonts w:ascii="Arial" w:hAnsi="Arial"/>
        </w:rPr>
        <w:t xml:space="preserve"> and </w:t>
      </w:r>
      <w:proofErr w:type="spellStart"/>
      <w:r w:rsidRPr="000048CD">
        <w:rPr>
          <w:rFonts w:ascii="Arial" w:hAnsi="Arial"/>
        </w:rPr>
        <w:t>Zhulin</w:t>
      </w:r>
      <w:proofErr w:type="spellEnd"/>
      <w:r w:rsidRPr="000048CD">
        <w:rPr>
          <w:rFonts w:ascii="Arial" w:hAnsi="Arial"/>
        </w:rPr>
        <w:t xml:space="preserve">, 2007; Bible et al., 2008). Of these so-called </w:t>
      </w:r>
      <w:proofErr w:type="spellStart"/>
      <w:r w:rsidRPr="000048CD">
        <w:rPr>
          <w:rFonts w:ascii="Arial" w:hAnsi="Arial"/>
        </w:rPr>
        <w:t>rhizobacteria</w:t>
      </w:r>
      <w:proofErr w:type="spellEnd"/>
      <w:r w:rsidRPr="000048CD">
        <w:rPr>
          <w:rFonts w:ascii="Arial" w:hAnsi="Arial"/>
        </w:rPr>
        <w:t xml:space="preserve">, species of the genus </w:t>
      </w:r>
      <w:r w:rsidRPr="000048CD">
        <w:rPr>
          <w:rFonts w:ascii="Arial" w:hAnsi="Arial"/>
          <w:i/>
        </w:rPr>
        <w:t>Azospirillum</w:t>
      </w:r>
      <w:r w:rsidRPr="000048CD">
        <w:rPr>
          <w:rFonts w:ascii="Arial" w:hAnsi="Arial"/>
        </w:rPr>
        <w:t xml:space="preserve"> (phylum </w:t>
      </w:r>
      <w:proofErr w:type="spellStart"/>
      <w:r w:rsidRPr="000048CD">
        <w:rPr>
          <w:rFonts w:ascii="Arial" w:hAnsi="Arial"/>
        </w:rPr>
        <w:t>Alphaproteobacterium</w:t>
      </w:r>
      <w:proofErr w:type="spellEnd"/>
      <w:r w:rsidRPr="000048CD">
        <w:rPr>
          <w:rFonts w:ascii="Arial" w:hAnsi="Arial"/>
        </w:rPr>
        <w:t xml:space="preserve">) </w:t>
      </w:r>
      <w:r w:rsidR="00E71D67">
        <w:rPr>
          <w:rFonts w:ascii="Arial" w:hAnsi="Arial"/>
        </w:rPr>
        <w:t>are now being well</w:t>
      </w:r>
      <w:r w:rsidRPr="000048CD">
        <w:rPr>
          <w:rFonts w:ascii="Arial" w:hAnsi="Arial"/>
        </w:rPr>
        <w:t xml:space="preserve"> studied, perhaps due to their commercial and industrial applications in agriculture as </w:t>
      </w:r>
      <w:proofErr w:type="spellStart"/>
      <w:r w:rsidRPr="000048CD">
        <w:rPr>
          <w:rFonts w:ascii="Arial" w:hAnsi="Arial"/>
        </w:rPr>
        <w:t>biofertilizers</w:t>
      </w:r>
      <w:proofErr w:type="spellEnd"/>
      <w:r w:rsidRPr="000048CD">
        <w:rPr>
          <w:rFonts w:ascii="Arial" w:hAnsi="Arial"/>
        </w:rPr>
        <w:t xml:space="preserve">. </w:t>
      </w:r>
      <w:proofErr w:type="spellStart"/>
      <w:r w:rsidRPr="000048CD">
        <w:rPr>
          <w:rFonts w:ascii="Arial" w:hAnsi="Arial"/>
        </w:rPr>
        <w:t>Microaerophilic</w:t>
      </w:r>
      <w:proofErr w:type="spellEnd"/>
      <w:r w:rsidRPr="000048CD">
        <w:rPr>
          <w:rFonts w:ascii="Arial" w:hAnsi="Arial"/>
        </w:rPr>
        <w:t xml:space="preserve"> </w:t>
      </w:r>
      <w:proofErr w:type="spellStart"/>
      <w:r w:rsidRPr="000048CD">
        <w:rPr>
          <w:rFonts w:ascii="Arial" w:hAnsi="Arial"/>
        </w:rPr>
        <w:t>diazotrophs</w:t>
      </w:r>
      <w:proofErr w:type="spellEnd"/>
      <w:r w:rsidRPr="000048CD">
        <w:rPr>
          <w:rFonts w:ascii="Arial" w:hAnsi="Arial"/>
        </w:rPr>
        <w:t xml:space="preserve">, </w:t>
      </w:r>
      <w:proofErr w:type="spellStart"/>
      <w:r w:rsidRPr="000048CD">
        <w:rPr>
          <w:rFonts w:ascii="Arial" w:hAnsi="Arial"/>
        </w:rPr>
        <w:t>azospirilla</w:t>
      </w:r>
      <w:proofErr w:type="spellEnd"/>
      <w:r w:rsidRPr="000048CD">
        <w:rPr>
          <w:rFonts w:ascii="Arial" w:hAnsi="Arial"/>
        </w:rPr>
        <w:t xml:space="preserve"> are found in association with certain cereals such as durum wheat and maize and are active in enriching these ecological niches with the macronutrient nitrogen (</w:t>
      </w:r>
      <w:proofErr w:type="spellStart"/>
      <w:r w:rsidRPr="000048CD">
        <w:rPr>
          <w:rFonts w:ascii="Arial" w:hAnsi="Arial"/>
        </w:rPr>
        <w:t>Tripathy</w:t>
      </w:r>
      <w:proofErr w:type="spellEnd"/>
      <w:r w:rsidRPr="000048CD">
        <w:rPr>
          <w:rFonts w:ascii="Arial" w:hAnsi="Arial"/>
        </w:rPr>
        <w:t xml:space="preserve"> and </w:t>
      </w:r>
      <w:proofErr w:type="spellStart"/>
      <w:r w:rsidRPr="000048CD">
        <w:rPr>
          <w:rFonts w:ascii="Arial" w:hAnsi="Arial"/>
        </w:rPr>
        <w:t>Ayyappan</w:t>
      </w:r>
      <w:proofErr w:type="spellEnd"/>
      <w:r w:rsidRPr="000048CD">
        <w:rPr>
          <w:rFonts w:ascii="Arial" w:hAnsi="Arial"/>
        </w:rPr>
        <w:t>, 2005). In addition, an increase</w:t>
      </w:r>
      <w:r w:rsidR="00A6469D">
        <w:rPr>
          <w:rFonts w:ascii="Arial" w:hAnsi="Arial"/>
        </w:rPr>
        <w:t xml:space="preserve"> in plant growth and crop yield</w:t>
      </w:r>
      <w:r w:rsidRPr="000048CD">
        <w:rPr>
          <w:rFonts w:ascii="Arial" w:hAnsi="Arial"/>
        </w:rPr>
        <w:t xml:space="preserve"> has also been observed in host plants, these beneficial properties perhaps being linked to the production of certain plant growth regulatory substances such as </w:t>
      </w:r>
      <w:proofErr w:type="spellStart"/>
      <w:r w:rsidRPr="000048CD">
        <w:rPr>
          <w:rFonts w:ascii="Arial" w:hAnsi="Arial"/>
        </w:rPr>
        <w:t>auxins</w:t>
      </w:r>
      <w:proofErr w:type="spellEnd"/>
      <w:r w:rsidRPr="000048CD">
        <w:rPr>
          <w:rFonts w:ascii="Arial" w:hAnsi="Arial"/>
        </w:rPr>
        <w:t xml:space="preserve">, </w:t>
      </w:r>
      <w:proofErr w:type="spellStart"/>
      <w:r w:rsidRPr="000048CD">
        <w:rPr>
          <w:rFonts w:ascii="Arial" w:hAnsi="Arial"/>
        </w:rPr>
        <w:t>cytokinins</w:t>
      </w:r>
      <w:proofErr w:type="spellEnd"/>
      <w:r w:rsidRPr="000048CD">
        <w:rPr>
          <w:rFonts w:ascii="Arial" w:hAnsi="Arial"/>
        </w:rPr>
        <w:t xml:space="preserve"> and </w:t>
      </w:r>
      <w:proofErr w:type="spellStart"/>
      <w:r w:rsidRPr="000048CD">
        <w:rPr>
          <w:rFonts w:ascii="Arial" w:hAnsi="Arial"/>
        </w:rPr>
        <w:t>gibberllins</w:t>
      </w:r>
      <w:proofErr w:type="spellEnd"/>
      <w:r w:rsidRPr="000048CD">
        <w:rPr>
          <w:rFonts w:ascii="Arial" w:hAnsi="Arial"/>
        </w:rPr>
        <w:t xml:space="preserve">, which facilitate such processes. </w:t>
      </w:r>
      <w:proofErr w:type="gramStart"/>
      <w:r w:rsidRPr="000048CD">
        <w:rPr>
          <w:rFonts w:ascii="Arial" w:hAnsi="Arial"/>
        </w:rPr>
        <w:t>(</w:t>
      </w:r>
      <w:proofErr w:type="spellStart"/>
      <w:r w:rsidRPr="000048CD">
        <w:rPr>
          <w:rFonts w:ascii="Arial" w:hAnsi="Arial"/>
        </w:rPr>
        <w:t>Steenhoudt</w:t>
      </w:r>
      <w:proofErr w:type="spellEnd"/>
      <w:r w:rsidRPr="000048CD">
        <w:rPr>
          <w:rFonts w:ascii="Arial" w:hAnsi="Arial"/>
        </w:rPr>
        <w:t xml:space="preserve"> and </w:t>
      </w:r>
      <w:proofErr w:type="spellStart"/>
      <w:r w:rsidRPr="000048CD">
        <w:rPr>
          <w:rFonts w:ascii="Arial" w:hAnsi="Arial"/>
        </w:rPr>
        <w:t>Vanderleyden</w:t>
      </w:r>
      <w:proofErr w:type="spellEnd"/>
      <w:r w:rsidRPr="000048CD">
        <w:rPr>
          <w:rFonts w:ascii="Arial" w:hAnsi="Arial"/>
        </w:rPr>
        <w:t xml:space="preserve">, 2000; </w:t>
      </w:r>
      <w:proofErr w:type="spellStart"/>
      <w:r w:rsidRPr="000048CD">
        <w:rPr>
          <w:rFonts w:ascii="Arial" w:hAnsi="Arial"/>
        </w:rPr>
        <w:t>Wasim</w:t>
      </w:r>
      <w:proofErr w:type="spellEnd"/>
      <w:r w:rsidRPr="000048CD">
        <w:rPr>
          <w:rFonts w:ascii="Arial" w:hAnsi="Arial"/>
        </w:rPr>
        <w:t xml:space="preserve"> et al., 2009).</w:t>
      </w:r>
      <w:proofErr w:type="gramEnd"/>
      <w:r w:rsidRPr="000048CD">
        <w:rPr>
          <w:rFonts w:ascii="Arial" w:hAnsi="Arial"/>
        </w:rPr>
        <w:t xml:space="preserve"> Upon</w:t>
      </w:r>
      <w:r w:rsidRPr="000048CD">
        <w:rPr>
          <w:rFonts w:ascii="Arial" w:hAnsi="Arial"/>
          <w:i/>
        </w:rPr>
        <w:t xml:space="preserve"> </w:t>
      </w:r>
      <w:r w:rsidRPr="000048CD">
        <w:rPr>
          <w:rFonts w:ascii="Arial" w:hAnsi="Arial"/>
        </w:rPr>
        <w:t xml:space="preserve">inoculation with </w:t>
      </w:r>
      <w:proofErr w:type="spellStart"/>
      <w:r w:rsidRPr="000048CD">
        <w:rPr>
          <w:rFonts w:ascii="Arial" w:hAnsi="Arial"/>
        </w:rPr>
        <w:t>azospirilla</w:t>
      </w:r>
      <w:proofErr w:type="spellEnd"/>
      <w:r w:rsidRPr="000048CD">
        <w:rPr>
          <w:rFonts w:ascii="Arial" w:hAnsi="Arial"/>
        </w:rPr>
        <w:t xml:space="preserve">, for example, a modification in root morphology has been seen in several studies, an increased number of lateral roots and root hairs enlarging the root surface available for the uptake of water and utilization of minerals (Lin et al., 1983; </w:t>
      </w:r>
      <w:proofErr w:type="spellStart"/>
      <w:r w:rsidRPr="000048CD">
        <w:rPr>
          <w:rFonts w:ascii="Arial" w:hAnsi="Arial"/>
        </w:rPr>
        <w:t>Kapulnik</w:t>
      </w:r>
      <w:proofErr w:type="spellEnd"/>
      <w:r w:rsidRPr="000048CD">
        <w:rPr>
          <w:rFonts w:ascii="Arial" w:hAnsi="Arial"/>
        </w:rPr>
        <w:t xml:space="preserve"> et al., 1985; </w:t>
      </w:r>
      <w:proofErr w:type="spellStart"/>
      <w:r w:rsidRPr="000048CD">
        <w:rPr>
          <w:rFonts w:ascii="Arial" w:hAnsi="Arial"/>
        </w:rPr>
        <w:t>Okon</w:t>
      </w:r>
      <w:proofErr w:type="spellEnd"/>
      <w:r w:rsidRPr="000048CD">
        <w:rPr>
          <w:rFonts w:ascii="Arial" w:hAnsi="Arial"/>
        </w:rPr>
        <w:t xml:space="preserve"> and </w:t>
      </w:r>
      <w:proofErr w:type="spellStart"/>
      <w:r w:rsidRPr="000048CD">
        <w:rPr>
          <w:rFonts w:ascii="Arial" w:hAnsi="Arial"/>
        </w:rPr>
        <w:t>Kapulnik</w:t>
      </w:r>
      <w:proofErr w:type="spellEnd"/>
      <w:r w:rsidRPr="000048CD">
        <w:rPr>
          <w:rFonts w:ascii="Arial" w:hAnsi="Arial"/>
        </w:rPr>
        <w:t xml:space="preserve">, 1986). In return, the colonizing bacteria likely receive sustenance via root exudates and are afforded relatively protected niches were cells are </w:t>
      </w:r>
      <w:r w:rsidRPr="000048CD">
        <w:rPr>
          <w:rFonts w:ascii="Arial" w:hAnsi="Arial"/>
        </w:rPr>
        <w:lastRenderedPageBreak/>
        <w:t xml:space="preserve">securely adhered, preventing dispersal of the cells into the surrounding nutrient-poor soil via water. </w:t>
      </w:r>
    </w:p>
    <w:p w:rsidR="001650D2" w:rsidRPr="000048CD" w:rsidRDefault="001650D2" w:rsidP="001650D2">
      <w:pPr>
        <w:spacing w:line="480" w:lineRule="auto"/>
        <w:jc w:val="both"/>
        <w:rPr>
          <w:rFonts w:ascii="Arial" w:hAnsi="Arial"/>
        </w:rPr>
      </w:pPr>
      <w:r w:rsidRPr="000048CD">
        <w:rPr>
          <w:rFonts w:ascii="Arial" w:hAnsi="Arial"/>
        </w:rPr>
        <w:tab/>
      </w:r>
      <w:r w:rsidRPr="000048CD">
        <w:rPr>
          <w:rFonts w:ascii="Arial" w:hAnsi="Arial"/>
          <w:i/>
        </w:rPr>
        <w:t>A posteriori</w:t>
      </w:r>
      <w:r w:rsidRPr="000048CD">
        <w:rPr>
          <w:rFonts w:ascii="Arial" w:hAnsi="Arial"/>
        </w:rPr>
        <w:t xml:space="preserve">, </w:t>
      </w:r>
      <w:proofErr w:type="spellStart"/>
      <w:r w:rsidRPr="000048CD">
        <w:rPr>
          <w:rFonts w:ascii="Arial" w:hAnsi="Arial"/>
        </w:rPr>
        <w:t>azospirilla</w:t>
      </w:r>
      <w:proofErr w:type="spellEnd"/>
      <w:r w:rsidRPr="000048CD">
        <w:rPr>
          <w:rFonts w:ascii="Arial" w:hAnsi="Arial"/>
        </w:rPr>
        <w:t>-plant root symbioses are successful only if the bacteria are able to survive in the soil, accruing significant populations on the host root system through adsorption (</w:t>
      </w:r>
      <w:proofErr w:type="spellStart"/>
      <w:r w:rsidRPr="000048CD">
        <w:rPr>
          <w:rFonts w:ascii="Arial" w:hAnsi="Arial"/>
        </w:rPr>
        <w:t>Steenhoudt</w:t>
      </w:r>
      <w:proofErr w:type="spellEnd"/>
      <w:r w:rsidRPr="000048CD">
        <w:rPr>
          <w:rFonts w:ascii="Arial" w:hAnsi="Arial"/>
        </w:rPr>
        <w:t xml:space="preserve"> and </w:t>
      </w:r>
      <w:proofErr w:type="spellStart"/>
      <w:r w:rsidRPr="000048CD">
        <w:rPr>
          <w:rFonts w:ascii="Arial" w:hAnsi="Arial"/>
        </w:rPr>
        <w:t>Vanderleyden</w:t>
      </w:r>
      <w:proofErr w:type="spellEnd"/>
      <w:r w:rsidRPr="000048CD">
        <w:rPr>
          <w:rFonts w:ascii="Arial" w:hAnsi="Arial"/>
        </w:rPr>
        <w:t xml:space="preserve">, 2000). In the </w:t>
      </w:r>
      <w:proofErr w:type="spellStart"/>
      <w:r w:rsidRPr="000048CD">
        <w:rPr>
          <w:rFonts w:ascii="Arial" w:hAnsi="Arial"/>
        </w:rPr>
        <w:t>rhizosphere</w:t>
      </w:r>
      <w:proofErr w:type="spellEnd"/>
      <w:r w:rsidRPr="000048CD">
        <w:rPr>
          <w:rFonts w:ascii="Arial" w:hAnsi="Arial"/>
        </w:rPr>
        <w:t xml:space="preserve">, decreasing nutrient gradients from the root to the surrounding soil are generated via root exudates and </w:t>
      </w:r>
      <w:proofErr w:type="spellStart"/>
      <w:r w:rsidRPr="000048CD">
        <w:rPr>
          <w:rFonts w:ascii="Arial" w:hAnsi="Arial"/>
        </w:rPr>
        <w:t>rhizodesposition</w:t>
      </w:r>
      <w:proofErr w:type="spellEnd"/>
      <w:r w:rsidRPr="000048CD">
        <w:rPr>
          <w:rFonts w:ascii="Arial" w:hAnsi="Arial"/>
        </w:rPr>
        <w:t>, and chemotaxis is thought to facilitate migration towards plant roots where the bacteria can gain access to required sources of carbon and nitrogen such as amino acids, sugars, and organic acids (</w:t>
      </w:r>
      <w:proofErr w:type="spellStart"/>
      <w:r w:rsidRPr="000048CD">
        <w:rPr>
          <w:rFonts w:ascii="Arial" w:hAnsi="Arial"/>
        </w:rPr>
        <w:t>Alexandre</w:t>
      </w:r>
      <w:proofErr w:type="spellEnd"/>
      <w:r w:rsidRPr="000048CD">
        <w:rPr>
          <w:rFonts w:ascii="Arial" w:hAnsi="Arial"/>
        </w:rPr>
        <w:t xml:space="preserve"> and </w:t>
      </w:r>
      <w:proofErr w:type="spellStart"/>
      <w:r w:rsidRPr="000048CD">
        <w:rPr>
          <w:rFonts w:ascii="Arial" w:hAnsi="Arial"/>
        </w:rPr>
        <w:t>Zhulin</w:t>
      </w:r>
      <w:proofErr w:type="spellEnd"/>
      <w:r w:rsidRPr="000048CD">
        <w:rPr>
          <w:rFonts w:ascii="Arial" w:hAnsi="Arial"/>
        </w:rPr>
        <w:t xml:space="preserve">, 2007; </w:t>
      </w:r>
      <w:proofErr w:type="spellStart"/>
      <w:r w:rsidRPr="000048CD">
        <w:rPr>
          <w:rFonts w:ascii="Arial" w:hAnsi="Arial"/>
        </w:rPr>
        <w:t>Steenhoudt</w:t>
      </w:r>
      <w:proofErr w:type="spellEnd"/>
      <w:r w:rsidRPr="000048CD">
        <w:rPr>
          <w:rFonts w:ascii="Arial" w:hAnsi="Arial"/>
        </w:rPr>
        <w:t xml:space="preserve"> and </w:t>
      </w:r>
      <w:proofErr w:type="spellStart"/>
      <w:r w:rsidRPr="000048CD">
        <w:rPr>
          <w:rFonts w:ascii="Arial" w:hAnsi="Arial"/>
        </w:rPr>
        <w:t>Vanderleyden</w:t>
      </w:r>
      <w:proofErr w:type="spellEnd"/>
      <w:r w:rsidRPr="000048CD">
        <w:rPr>
          <w:rFonts w:ascii="Arial" w:hAnsi="Arial"/>
        </w:rPr>
        <w:t xml:space="preserve">, 2000). Indeed, a </w:t>
      </w:r>
      <w:proofErr w:type="spellStart"/>
      <w:r w:rsidRPr="000048CD">
        <w:rPr>
          <w:rFonts w:ascii="Arial" w:hAnsi="Arial"/>
        </w:rPr>
        <w:t>chemotaxic</w:t>
      </w:r>
      <w:proofErr w:type="spellEnd"/>
      <w:r w:rsidRPr="000048CD">
        <w:rPr>
          <w:rFonts w:ascii="Arial" w:hAnsi="Arial"/>
        </w:rPr>
        <w:t xml:space="preserve"> mutant of </w:t>
      </w:r>
      <w:r w:rsidRPr="000048CD">
        <w:rPr>
          <w:rFonts w:ascii="Arial" w:hAnsi="Arial"/>
          <w:i/>
        </w:rPr>
        <w:t xml:space="preserve">Azospirillum </w:t>
      </w:r>
      <w:proofErr w:type="spellStart"/>
      <w:r w:rsidRPr="000048CD">
        <w:rPr>
          <w:rFonts w:ascii="Arial" w:hAnsi="Arial"/>
          <w:i/>
        </w:rPr>
        <w:t>brasilense</w:t>
      </w:r>
      <w:proofErr w:type="spellEnd"/>
      <w:r w:rsidRPr="000048CD">
        <w:rPr>
          <w:rFonts w:ascii="Arial" w:hAnsi="Arial"/>
        </w:rPr>
        <w:t xml:space="preserve"> carrying a genetically unknown mutation has been shown to be impaired in root surface colonization, suggesting chemotaxis is critical for the establishment of </w:t>
      </w:r>
      <w:r w:rsidRPr="000048CD">
        <w:rPr>
          <w:rFonts w:ascii="Arial" w:hAnsi="Arial"/>
          <w:i/>
        </w:rPr>
        <w:t>Azospirillum</w:t>
      </w:r>
      <w:r w:rsidRPr="000048CD">
        <w:rPr>
          <w:rFonts w:ascii="Arial" w:hAnsi="Arial"/>
        </w:rPr>
        <w:t xml:space="preserve"> in the </w:t>
      </w:r>
      <w:proofErr w:type="spellStart"/>
      <w:r w:rsidRPr="000048CD">
        <w:rPr>
          <w:rFonts w:ascii="Arial" w:hAnsi="Arial"/>
        </w:rPr>
        <w:t>rhizosphere</w:t>
      </w:r>
      <w:proofErr w:type="spellEnd"/>
      <w:r w:rsidRPr="000048CD">
        <w:rPr>
          <w:rFonts w:ascii="Arial" w:hAnsi="Arial"/>
        </w:rPr>
        <w:t xml:space="preserve"> of host plants (</w:t>
      </w:r>
      <w:proofErr w:type="spellStart"/>
      <w:r w:rsidRPr="000048CD">
        <w:rPr>
          <w:rFonts w:ascii="Arial" w:hAnsi="Arial"/>
        </w:rPr>
        <w:t>Vande</w:t>
      </w:r>
      <w:proofErr w:type="spellEnd"/>
      <w:r w:rsidRPr="000048CD">
        <w:rPr>
          <w:rFonts w:ascii="Arial" w:hAnsi="Arial"/>
        </w:rPr>
        <w:t xml:space="preserve"> </w:t>
      </w:r>
      <w:proofErr w:type="spellStart"/>
      <w:r w:rsidRPr="000048CD">
        <w:rPr>
          <w:rFonts w:ascii="Arial" w:hAnsi="Arial"/>
        </w:rPr>
        <w:t>Broek</w:t>
      </w:r>
      <w:proofErr w:type="spellEnd"/>
      <w:r w:rsidRPr="000048CD">
        <w:rPr>
          <w:rFonts w:ascii="Arial" w:hAnsi="Arial"/>
        </w:rPr>
        <w:t xml:space="preserve"> et al., 1998). Defined, chemotaxis allows a bacterium to “sense” temporal physicochemical parameters in its environment using membrane-bound receptors and a dedicated signal transduction pathway, responding to changes in stimulus intensity via changing swimming direction or velocity (</w:t>
      </w:r>
      <w:proofErr w:type="spellStart"/>
      <w:r w:rsidRPr="000048CD">
        <w:rPr>
          <w:rFonts w:ascii="Arial" w:hAnsi="Arial"/>
        </w:rPr>
        <w:t>Whadams</w:t>
      </w:r>
      <w:proofErr w:type="spellEnd"/>
      <w:r w:rsidRPr="000048CD">
        <w:rPr>
          <w:rFonts w:ascii="Arial" w:hAnsi="Arial"/>
        </w:rPr>
        <w:t xml:space="preserve"> and </w:t>
      </w:r>
      <w:proofErr w:type="spellStart"/>
      <w:r w:rsidRPr="000048CD">
        <w:rPr>
          <w:rFonts w:ascii="Arial" w:hAnsi="Arial"/>
        </w:rPr>
        <w:t>Armitage</w:t>
      </w:r>
      <w:proofErr w:type="spellEnd"/>
      <w:r w:rsidRPr="000048CD">
        <w:rPr>
          <w:rFonts w:ascii="Arial" w:hAnsi="Arial"/>
        </w:rPr>
        <w:t xml:space="preserve">, 2004; </w:t>
      </w:r>
      <w:proofErr w:type="spellStart"/>
      <w:r w:rsidRPr="000048CD">
        <w:rPr>
          <w:rFonts w:ascii="Arial" w:hAnsi="Arial"/>
        </w:rPr>
        <w:t>Fenchel</w:t>
      </w:r>
      <w:proofErr w:type="spellEnd"/>
      <w:r w:rsidRPr="000048CD">
        <w:rPr>
          <w:rFonts w:ascii="Arial" w:hAnsi="Arial"/>
        </w:rPr>
        <w:t xml:space="preserve">, 2002). More specifically, chemotaxis allows motile bacteria to move towards favorable chemical conditions and shun deleterious ones, modulating the direction of </w:t>
      </w:r>
      <w:proofErr w:type="spellStart"/>
      <w:r w:rsidRPr="000048CD">
        <w:rPr>
          <w:rFonts w:ascii="Arial" w:hAnsi="Arial"/>
        </w:rPr>
        <w:t>flagellar</w:t>
      </w:r>
      <w:proofErr w:type="spellEnd"/>
      <w:r w:rsidRPr="000048CD">
        <w:rPr>
          <w:rFonts w:ascii="Arial" w:hAnsi="Arial"/>
        </w:rPr>
        <w:t xml:space="preserve"> rotation through modulations in a set of dedicated chemotaxis protein activities (</w:t>
      </w:r>
      <w:proofErr w:type="spellStart"/>
      <w:r w:rsidRPr="000048CD">
        <w:rPr>
          <w:rFonts w:ascii="Arial" w:hAnsi="Arial"/>
        </w:rPr>
        <w:t>Budrene</w:t>
      </w:r>
      <w:proofErr w:type="spellEnd"/>
      <w:r w:rsidRPr="000048CD">
        <w:rPr>
          <w:rFonts w:ascii="Arial" w:hAnsi="Arial"/>
        </w:rPr>
        <w:t xml:space="preserve"> and Berg, 1995; </w:t>
      </w:r>
      <w:proofErr w:type="spellStart"/>
      <w:r w:rsidRPr="000048CD">
        <w:rPr>
          <w:rFonts w:ascii="Arial" w:hAnsi="Arial"/>
        </w:rPr>
        <w:t>Eisenbach</w:t>
      </w:r>
      <w:proofErr w:type="spellEnd"/>
      <w:r w:rsidRPr="000048CD">
        <w:rPr>
          <w:rFonts w:ascii="Arial" w:hAnsi="Arial"/>
        </w:rPr>
        <w:t xml:space="preserve">, 2005). In </w:t>
      </w:r>
      <w:r w:rsidRPr="000048CD">
        <w:rPr>
          <w:rFonts w:ascii="Arial" w:hAnsi="Arial"/>
          <w:i/>
        </w:rPr>
        <w:t>Escherichia coli</w:t>
      </w:r>
      <w:r w:rsidRPr="000048CD">
        <w:rPr>
          <w:rFonts w:ascii="Arial" w:hAnsi="Arial"/>
        </w:rPr>
        <w:t xml:space="preserve">, the well-studied and classical model for chemotaxis in bacteria such as </w:t>
      </w:r>
      <w:r w:rsidRPr="000048CD">
        <w:rPr>
          <w:rFonts w:ascii="Arial" w:hAnsi="Arial"/>
          <w:i/>
        </w:rPr>
        <w:t>Azospirillum</w:t>
      </w:r>
      <w:r w:rsidRPr="000048CD">
        <w:rPr>
          <w:rFonts w:ascii="Arial" w:hAnsi="Arial"/>
        </w:rPr>
        <w:t xml:space="preserve"> spp., changes in direction are accomplished via a “run and tumble” phenotype, wherein the bacterium swims in a rapid </w:t>
      </w:r>
      <w:r w:rsidRPr="000048CD">
        <w:rPr>
          <w:rFonts w:ascii="Arial" w:hAnsi="Arial"/>
        </w:rPr>
        <w:lastRenderedPageBreak/>
        <w:t xml:space="preserve">and smooth manner in one direction, but then tumbles, allowing it to assess its environment and move towards a new desired location, avoiding undesirable locales (Berg, 1996).  </w:t>
      </w:r>
      <w:proofErr w:type="spellStart"/>
      <w:r w:rsidRPr="000048CD">
        <w:rPr>
          <w:rFonts w:ascii="Arial" w:hAnsi="Arial"/>
          <w:i/>
        </w:rPr>
        <w:t>Azospirilla</w:t>
      </w:r>
      <w:proofErr w:type="spellEnd"/>
      <w:r w:rsidRPr="000048CD">
        <w:rPr>
          <w:rFonts w:ascii="Arial" w:hAnsi="Arial"/>
          <w:i/>
        </w:rPr>
        <w:t xml:space="preserve"> </w:t>
      </w:r>
      <w:r w:rsidRPr="000048CD">
        <w:rPr>
          <w:rFonts w:ascii="Arial" w:hAnsi="Arial"/>
        </w:rPr>
        <w:t xml:space="preserve">spp., however, are, thus far, known only to “run and reverse” </w:t>
      </w:r>
      <w:r w:rsidRPr="000048CD">
        <w:rPr>
          <w:rFonts w:ascii="Arial" w:hAnsi="Arial"/>
          <w:i/>
        </w:rPr>
        <w:t>in situ</w:t>
      </w:r>
      <w:r w:rsidRPr="000048CD">
        <w:rPr>
          <w:rFonts w:ascii="Arial" w:hAnsi="Arial"/>
        </w:rPr>
        <w:t xml:space="preserve">, swimming fluidly in one direction, then reversing in response to certain </w:t>
      </w:r>
      <w:proofErr w:type="spellStart"/>
      <w:r w:rsidRPr="000048CD">
        <w:rPr>
          <w:rFonts w:ascii="Arial" w:hAnsi="Arial"/>
        </w:rPr>
        <w:t>chemistimuli</w:t>
      </w:r>
      <w:proofErr w:type="spellEnd"/>
      <w:r w:rsidRPr="000048CD">
        <w:rPr>
          <w:rFonts w:ascii="Arial" w:hAnsi="Arial"/>
        </w:rPr>
        <w:t xml:space="preserve">. Changes in direction can also be accomplished via “run and stop” or “run and slow” phenotypes, as seen in the root-nodule colonizing </w:t>
      </w:r>
      <w:proofErr w:type="spellStart"/>
      <w:r w:rsidRPr="000048CD">
        <w:rPr>
          <w:rFonts w:ascii="Arial" w:hAnsi="Arial"/>
        </w:rPr>
        <w:t>diazotroph</w:t>
      </w:r>
      <w:proofErr w:type="spellEnd"/>
      <w:r w:rsidRPr="000048CD">
        <w:rPr>
          <w:rFonts w:ascii="Arial" w:hAnsi="Arial"/>
        </w:rPr>
        <w:t xml:space="preserve"> </w:t>
      </w:r>
      <w:proofErr w:type="spellStart"/>
      <w:r w:rsidRPr="000048CD">
        <w:rPr>
          <w:rFonts w:ascii="Arial" w:hAnsi="Arial"/>
          <w:i/>
        </w:rPr>
        <w:t>Rhizobium</w:t>
      </w:r>
      <w:proofErr w:type="spellEnd"/>
      <w:r w:rsidRPr="000048CD">
        <w:rPr>
          <w:rFonts w:ascii="Arial" w:hAnsi="Arial"/>
          <w:i/>
        </w:rPr>
        <w:t xml:space="preserve"> </w:t>
      </w:r>
      <w:proofErr w:type="spellStart"/>
      <w:r w:rsidRPr="000048CD">
        <w:rPr>
          <w:rFonts w:ascii="Arial" w:hAnsi="Arial"/>
          <w:i/>
        </w:rPr>
        <w:t>leguminosarum</w:t>
      </w:r>
      <w:proofErr w:type="spellEnd"/>
      <w:r w:rsidRPr="000048CD">
        <w:rPr>
          <w:rFonts w:ascii="Arial" w:hAnsi="Arial"/>
        </w:rPr>
        <w:t xml:space="preserve"> (Miller et al., 2007). </w:t>
      </w:r>
    </w:p>
    <w:p w:rsidR="001650D2" w:rsidRPr="000048CD" w:rsidRDefault="001650D2" w:rsidP="001650D2">
      <w:pPr>
        <w:spacing w:line="480" w:lineRule="auto"/>
        <w:jc w:val="both"/>
        <w:rPr>
          <w:rFonts w:ascii="Arial" w:hAnsi="Arial"/>
        </w:rPr>
      </w:pPr>
      <w:r w:rsidRPr="000048CD">
        <w:rPr>
          <w:rFonts w:ascii="Arial" w:hAnsi="Arial"/>
        </w:rPr>
        <w:tab/>
        <w:t xml:space="preserve">In most bacteria, information processing in bacterial chemotaxis is mediated via a specific suite of dedicated proteins, operating in a signal transduction cascade dependent on the presence of a sensor </w:t>
      </w:r>
      <w:proofErr w:type="spellStart"/>
      <w:r w:rsidRPr="000048CD">
        <w:rPr>
          <w:rFonts w:ascii="Arial" w:hAnsi="Arial"/>
        </w:rPr>
        <w:t>histidine</w:t>
      </w:r>
      <w:proofErr w:type="spellEnd"/>
      <w:r w:rsidRPr="000048CD">
        <w:rPr>
          <w:rFonts w:ascii="Arial" w:hAnsi="Arial"/>
        </w:rPr>
        <w:t xml:space="preserve"> </w:t>
      </w:r>
      <w:proofErr w:type="spellStart"/>
      <w:r w:rsidRPr="000048CD">
        <w:rPr>
          <w:rFonts w:ascii="Arial" w:hAnsi="Arial"/>
        </w:rPr>
        <w:t>kinase</w:t>
      </w:r>
      <w:proofErr w:type="spellEnd"/>
      <w:r w:rsidRPr="000048CD">
        <w:rPr>
          <w:rFonts w:ascii="Arial" w:hAnsi="Arial"/>
        </w:rPr>
        <w:t xml:space="preserve"> and a cognate response regulator (</w:t>
      </w:r>
      <w:proofErr w:type="spellStart"/>
      <w:r w:rsidRPr="000048CD">
        <w:rPr>
          <w:rFonts w:ascii="Arial" w:hAnsi="Arial"/>
        </w:rPr>
        <w:t>Dahlquist</w:t>
      </w:r>
      <w:proofErr w:type="spellEnd"/>
      <w:r w:rsidRPr="000048CD">
        <w:rPr>
          <w:rFonts w:ascii="Arial" w:hAnsi="Arial"/>
        </w:rPr>
        <w:t xml:space="preserve">, 2002). In </w:t>
      </w:r>
      <w:r w:rsidRPr="000048CD">
        <w:rPr>
          <w:rFonts w:ascii="Arial" w:hAnsi="Arial"/>
          <w:i/>
        </w:rPr>
        <w:t>E. coli</w:t>
      </w:r>
      <w:r w:rsidRPr="000048CD">
        <w:rPr>
          <w:rFonts w:ascii="Arial" w:hAnsi="Arial"/>
        </w:rPr>
        <w:t xml:space="preserve">, again, the model for </w:t>
      </w:r>
      <w:r w:rsidRPr="000048CD">
        <w:rPr>
          <w:rFonts w:ascii="Arial" w:hAnsi="Arial"/>
          <w:i/>
        </w:rPr>
        <w:t xml:space="preserve">Azospirillum </w:t>
      </w:r>
      <w:r w:rsidRPr="000048CD">
        <w:rPr>
          <w:rFonts w:ascii="Arial" w:hAnsi="Arial"/>
        </w:rPr>
        <w:t xml:space="preserve">spp. in which all the protein components responsible for excitation and adaptation have been identified and their enzymatic activities characterized, the signal cascade (i.e. excitation) begins when a group of </w:t>
      </w:r>
      <w:proofErr w:type="spellStart"/>
      <w:r w:rsidRPr="000048CD">
        <w:rPr>
          <w:rFonts w:ascii="Arial" w:hAnsi="Arial"/>
        </w:rPr>
        <w:t>chemoreceptors</w:t>
      </w:r>
      <w:proofErr w:type="spellEnd"/>
      <w:r w:rsidRPr="000048CD">
        <w:rPr>
          <w:rFonts w:ascii="Arial" w:hAnsi="Arial"/>
        </w:rPr>
        <w:t xml:space="preserve">, methyl-accepting proteins or MCPs, perceive environmental cues and undergo a conformational change (Stock et al., 2002). A conformational change in a chemoreceptor modulates its interaction with the sensor </w:t>
      </w:r>
      <w:proofErr w:type="spellStart"/>
      <w:r w:rsidRPr="000048CD">
        <w:rPr>
          <w:rFonts w:ascii="Arial" w:hAnsi="Arial"/>
        </w:rPr>
        <w:t>histidine</w:t>
      </w:r>
      <w:proofErr w:type="spellEnd"/>
      <w:r w:rsidRPr="000048CD">
        <w:rPr>
          <w:rFonts w:ascii="Arial" w:hAnsi="Arial"/>
        </w:rPr>
        <w:t xml:space="preserve"> </w:t>
      </w:r>
      <w:proofErr w:type="spellStart"/>
      <w:r w:rsidRPr="000048CD">
        <w:rPr>
          <w:rFonts w:ascii="Arial" w:hAnsi="Arial"/>
        </w:rPr>
        <w:t>kinase</w:t>
      </w:r>
      <w:proofErr w:type="spellEnd"/>
      <w:r w:rsidRPr="000048CD">
        <w:rPr>
          <w:rFonts w:ascii="Arial" w:hAnsi="Arial"/>
        </w:rPr>
        <w:t xml:space="preserve"> and central regulator of chemotaxis </w:t>
      </w:r>
      <w:proofErr w:type="spellStart"/>
      <w:r w:rsidRPr="000048CD">
        <w:rPr>
          <w:rFonts w:ascii="Arial" w:hAnsi="Arial"/>
        </w:rPr>
        <w:t>CheA</w:t>
      </w:r>
      <w:proofErr w:type="spellEnd"/>
      <w:r w:rsidRPr="000048CD">
        <w:rPr>
          <w:rFonts w:ascii="Arial" w:hAnsi="Arial"/>
        </w:rPr>
        <w:t xml:space="preserve">, and </w:t>
      </w:r>
      <w:proofErr w:type="spellStart"/>
      <w:r w:rsidRPr="000048CD">
        <w:rPr>
          <w:rFonts w:ascii="Arial" w:hAnsi="Arial"/>
        </w:rPr>
        <w:t>CheA</w:t>
      </w:r>
      <w:proofErr w:type="spellEnd"/>
      <w:r w:rsidRPr="000048CD">
        <w:rPr>
          <w:rFonts w:ascii="Arial" w:hAnsi="Arial"/>
        </w:rPr>
        <w:t xml:space="preserve">, docked to the </w:t>
      </w:r>
      <w:proofErr w:type="spellStart"/>
      <w:r w:rsidRPr="000048CD">
        <w:rPr>
          <w:rFonts w:ascii="Arial" w:hAnsi="Arial"/>
        </w:rPr>
        <w:t>chemoreceptors</w:t>
      </w:r>
      <w:proofErr w:type="spellEnd"/>
      <w:r w:rsidRPr="000048CD">
        <w:rPr>
          <w:rFonts w:ascii="Arial" w:hAnsi="Arial"/>
        </w:rPr>
        <w:t xml:space="preserve"> via the auxiliary protein </w:t>
      </w:r>
      <w:proofErr w:type="spellStart"/>
      <w:r w:rsidRPr="000048CD">
        <w:rPr>
          <w:rFonts w:ascii="Arial" w:hAnsi="Arial"/>
        </w:rPr>
        <w:t>CheW</w:t>
      </w:r>
      <w:proofErr w:type="spellEnd"/>
      <w:r w:rsidRPr="000048CD">
        <w:rPr>
          <w:rFonts w:ascii="Arial" w:hAnsi="Arial"/>
        </w:rPr>
        <w:t xml:space="preserve">, undergoes </w:t>
      </w:r>
      <w:proofErr w:type="spellStart"/>
      <w:r w:rsidRPr="000048CD">
        <w:rPr>
          <w:rFonts w:ascii="Arial" w:hAnsi="Arial"/>
        </w:rPr>
        <w:t>autophosphorylation</w:t>
      </w:r>
      <w:proofErr w:type="spellEnd"/>
      <w:r w:rsidRPr="000048CD">
        <w:rPr>
          <w:rFonts w:ascii="Arial" w:hAnsi="Arial"/>
        </w:rPr>
        <w:t xml:space="preserve">. </w:t>
      </w:r>
      <w:proofErr w:type="spellStart"/>
      <w:r w:rsidRPr="000048CD">
        <w:rPr>
          <w:rFonts w:ascii="Arial" w:hAnsi="Arial"/>
        </w:rPr>
        <w:t>Phosphorylated</w:t>
      </w:r>
      <w:proofErr w:type="spellEnd"/>
      <w:r w:rsidRPr="000048CD">
        <w:rPr>
          <w:rFonts w:ascii="Arial" w:hAnsi="Arial"/>
        </w:rPr>
        <w:t xml:space="preserve"> </w:t>
      </w:r>
      <w:proofErr w:type="spellStart"/>
      <w:r w:rsidRPr="000048CD">
        <w:rPr>
          <w:rFonts w:ascii="Arial" w:hAnsi="Arial"/>
        </w:rPr>
        <w:t>CheA</w:t>
      </w:r>
      <w:proofErr w:type="spellEnd"/>
      <w:r w:rsidRPr="000048CD">
        <w:rPr>
          <w:rFonts w:ascii="Arial" w:hAnsi="Arial"/>
        </w:rPr>
        <w:t xml:space="preserve"> serves as a </w:t>
      </w:r>
      <w:proofErr w:type="spellStart"/>
      <w:r w:rsidRPr="000048CD">
        <w:rPr>
          <w:rFonts w:ascii="Arial" w:hAnsi="Arial"/>
        </w:rPr>
        <w:t>phosphodonor</w:t>
      </w:r>
      <w:proofErr w:type="spellEnd"/>
      <w:r w:rsidRPr="000048CD">
        <w:rPr>
          <w:rFonts w:ascii="Arial" w:hAnsi="Arial"/>
        </w:rPr>
        <w:t xml:space="preserve"> for the cognate response regulator, </w:t>
      </w:r>
      <w:proofErr w:type="spellStart"/>
      <w:r w:rsidRPr="000048CD">
        <w:rPr>
          <w:rFonts w:ascii="Arial" w:hAnsi="Arial"/>
        </w:rPr>
        <w:t>CheY</w:t>
      </w:r>
      <w:proofErr w:type="spellEnd"/>
      <w:r w:rsidRPr="000048CD">
        <w:rPr>
          <w:rFonts w:ascii="Arial" w:hAnsi="Arial"/>
        </w:rPr>
        <w:t xml:space="preserve">, and </w:t>
      </w:r>
      <w:proofErr w:type="spellStart"/>
      <w:r w:rsidRPr="000048CD">
        <w:rPr>
          <w:rFonts w:ascii="Arial" w:hAnsi="Arial"/>
        </w:rPr>
        <w:t>CheY</w:t>
      </w:r>
      <w:proofErr w:type="spellEnd"/>
      <w:r w:rsidRPr="000048CD">
        <w:rPr>
          <w:rFonts w:ascii="Arial" w:hAnsi="Arial"/>
        </w:rPr>
        <w:t xml:space="preserve"> interacts with the </w:t>
      </w:r>
      <w:proofErr w:type="spellStart"/>
      <w:r w:rsidRPr="000048CD">
        <w:rPr>
          <w:rFonts w:ascii="Arial" w:hAnsi="Arial"/>
        </w:rPr>
        <w:t>flagellar</w:t>
      </w:r>
      <w:proofErr w:type="spellEnd"/>
      <w:r w:rsidRPr="000048CD">
        <w:rPr>
          <w:rFonts w:ascii="Arial" w:hAnsi="Arial"/>
        </w:rPr>
        <w:t xml:space="preserve"> motors, causing a change in the direction of </w:t>
      </w:r>
      <w:proofErr w:type="spellStart"/>
      <w:r w:rsidRPr="000048CD">
        <w:rPr>
          <w:rFonts w:ascii="Arial" w:hAnsi="Arial"/>
        </w:rPr>
        <w:t>flagellar</w:t>
      </w:r>
      <w:proofErr w:type="spellEnd"/>
      <w:r w:rsidRPr="000048CD">
        <w:rPr>
          <w:rFonts w:ascii="Arial" w:hAnsi="Arial"/>
        </w:rPr>
        <w:t xml:space="preserve"> rotation and a smooth to tumble</w:t>
      </w:r>
      <w:r w:rsidR="00127706" w:rsidRPr="000048CD">
        <w:rPr>
          <w:rFonts w:ascii="Arial" w:hAnsi="Arial"/>
        </w:rPr>
        <w:t xml:space="preserve"> swimming bias. </w:t>
      </w:r>
      <w:proofErr w:type="spellStart"/>
      <w:r w:rsidR="00127706" w:rsidRPr="000048CD">
        <w:rPr>
          <w:rFonts w:ascii="Arial" w:hAnsi="Arial"/>
        </w:rPr>
        <w:t>CheZ</w:t>
      </w:r>
      <w:proofErr w:type="spellEnd"/>
      <w:r w:rsidR="00127706" w:rsidRPr="000048CD">
        <w:rPr>
          <w:rFonts w:ascii="Arial" w:hAnsi="Arial"/>
        </w:rPr>
        <w:t xml:space="preserve"> is a </w:t>
      </w:r>
      <w:proofErr w:type="spellStart"/>
      <w:r w:rsidR="002C5FBF" w:rsidRPr="000048CD">
        <w:rPr>
          <w:rFonts w:ascii="Arial" w:hAnsi="Arial"/>
        </w:rPr>
        <w:t>phospha</w:t>
      </w:r>
      <w:r w:rsidRPr="000048CD">
        <w:rPr>
          <w:rFonts w:ascii="Arial" w:hAnsi="Arial"/>
        </w:rPr>
        <w:t>tase</w:t>
      </w:r>
      <w:proofErr w:type="spellEnd"/>
      <w:r w:rsidRPr="000048CD">
        <w:rPr>
          <w:rFonts w:ascii="Arial" w:hAnsi="Arial"/>
        </w:rPr>
        <w:t xml:space="preserve">, functioning to </w:t>
      </w:r>
      <w:proofErr w:type="spellStart"/>
      <w:r w:rsidRPr="000048CD">
        <w:rPr>
          <w:rFonts w:ascii="Arial" w:hAnsi="Arial"/>
        </w:rPr>
        <w:t>desphosphorylate</w:t>
      </w:r>
      <w:proofErr w:type="spellEnd"/>
      <w:r w:rsidRPr="000048CD">
        <w:rPr>
          <w:rFonts w:ascii="Arial" w:hAnsi="Arial"/>
        </w:rPr>
        <w:t xml:space="preserve"> </w:t>
      </w:r>
      <w:proofErr w:type="spellStart"/>
      <w:r w:rsidR="00614A56" w:rsidRPr="000048CD">
        <w:rPr>
          <w:rFonts w:ascii="Arial" w:hAnsi="Arial"/>
        </w:rPr>
        <w:t>phosho</w:t>
      </w:r>
      <w:r w:rsidR="00127706" w:rsidRPr="000048CD">
        <w:rPr>
          <w:rFonts w:ascii="Arial" w:hAnsi="Arial"/>
        </w:rPr>
        <w:t>-</w:t>
      </w:r>
      <w:r w:rsidRPr="000048CD">
        <w:rPr>
          <w:rFonts w:ascii="Arial" w:hAnsi="Arial"/>
        </w:rPr>
        <w:t>CheY</w:t>
      </w:r>
      <w:proofErr w:type="spellEnd"/>
      <w:r w:rsidRPr="000048CD">
        <w:rPr>
          <w:rFonts w:ascii="Arial" w:hAnsi="Arial"/>
        </w:rPr>
        <w:t xml:space="preserve"> and restore smooth swimming. This cascade of the chemoreceptor-</w:t>
      </w:r>
      <w:proofErr w:type="spellStart"/>
      <w:r w:rsidRPr="000048CD">
        <w:rPr>
          <w:rFonts w:ascii="Arial" w:hAnsi="Arial"/>
        </w:rPr>
        <w:t>CheW</w:t>
      </w:r>
      <w:proofErr w:type="spellEnd"/>
      <w:r w:rsidRPr="000048CD">
        <w:rPr>
          <w:rFonts w:ascii="Arial" w:hAnsi="Arial"/>
        </w:rPr>
        <w:t>-</w:t>
      </w:r>
      <w:proofErr w:type="spellStart"/>
      <w:r w:rsidRPr="000048CD">
        <w:rPr>
          <w:rFonts w:ascii="Arial" w:hAnsi="Arial"/>
        </w:rPr>
        <w:t>CheA</w:t>
      </w:r>
      <w:proofErr w:type="spellEnd"/>
      <w:r w:rsidRPr="000048CD">
        <w:rPr>
          <w:rFonts w:ascii="Arial" w:hAnsi="Arial"/>
        </w:rPr>
        <w:t>-</w:t>
      </w:r>
      <w:proofErr w:type="spellStart"/>
      <w:r w:rsidRPr="000048CD">
        <w:rPr>
          <w:rFonts w:ascii="Arial" w:hAnsi="Arial"/>
        </w:rPr>
        <w:t>CheY</w:t>
      </w:r>
      <w:proofErr w:type="spellEnd"/>
      <w:r w:rsidRPr="000048CD">
        <w:rPr>
          <w:rFonts w:ascii="Arial" w:hAnsi="Arial"/>
        </w:rPr>
        <w:t>-</w:t>
      </w:r>
      <w:proofErr w:type="spellStart"/>
      <w:r w:rsidRPr="000048CD">
        <w:rPr>
          <w:rFonts w:ascii="Arial" w:hAnsi="Arial"/>
        </w:rPr>
        <w:t>flagellar</w:t>
      </w:r>
      <w:proofErr w:type="spellEnd"/>
      <w:r w:rsidRPr="000048CD">
        <w:rPr>
          <w:rFonts w:ascii="Arial" w:hAnsi="Arial"/>
        </w:rPr>
        <w:t xml:space="preserve"> motor is known as an </w:t>
      </w:r>
      <w:r w:rsidR="00614A56" w:rsidRPr="000048CD">
        <w:rPr>
          <w:rFonts w:ascii="Arial" w:hAnsi="Arial"/>
        </w:rPr>
        <w:lastRenderedPageBreak/>
        <w:t xml:space="preserve">excitation </w:t>
      </w:r>
      <w:r w:rsidRPr="000048CD">
        <w:rPr>
          <w:rFonts w:ascii="Arial" w:hAnsi="Arial"/>
        </w:rPr>
        <w:t>pathway (</w:t>
      </w:r>
      <w:proofErr w:type="spellStart"/>
      <w:r w:rsidRPr="000048CD">
        <w:rPr>
          <w:rFonts w:ascii="Arial" w:hAnsi="Arial"/>
        </w:rPr>
        <w:t>Whadams</w:t>
      </w:r>
      <w:proofErr w:type="spellEnd"/>
      <w:r w:rsidRPr="000048CD">
        <w:rPr>
          <w:rFonts w:ascii="Arial" w:hAnsi="Arial"/>
        </w:rPr>
        <w:t xml:space="preserve"> and </w:t>
      </w:r>
      <w:proofErr w:type="spellStart"/>
      <w:r w:rsidRPr="000048CD">
        <w:rPr>
          <w:rFonts w:ascii="Arial" w:hAnsi="Arial"/>
        </w:rPr>
        <w:t>Armitage</w:t>
      </w:r>
      <w:proofErr w:type="spellEnd"/>
      <w:r w:rsidRPr="000048CD">
        <w:rPr>
          <w:rFonts w:ascii="Arial" w:hAnsi="Arial"/>
        </w:rPr>
        <w:t xml:space="preserve">, 2004; </w:t>
      </w:r>
      <w:proofErr w:type="spellStart"/>
      <w:r w:rsidRPr="000048CD">
        <w:rPr>
          <w:rFonts w:ascii="Arial" w:hAnsi="Arial"/>
        </w:rPr>
        <w:t>Alexandre</w:t>
      </w:r>
      <w:proofErr w:type="spellEnd"/>
      <w:r w:rsidRPr="000048CD">
        <w:rPr>
          <w:rFonts w:ascii="Arial" w:hAnsi="Arial"/>
        </w:rPr>
        <w:t xml:space="preserve"> and </w:t>
      </w:r>
      <w:proofErr w:type="spellStart"/>
      <w:r w:rsidRPr="000048CD">
        <w:rPr>
          <w:rFonts w:ascii="Arial" w:hAnsi="Arial"/>
        </w:rPr>
        <w:t>Zhulin</w:t>
      </w:r>
      <w:proofErr w:type="spellEnd"/>
      <w:r w:rsidRPr="000048CD">
        <w:rPr>
          <w:rFonts w:ascii="Arial" w:hAnsi="Arial"/>
        </w:rPr>
        <w:t xml:space="preserve">, 2007). </w:t>
      </w:r>
      <w:proofErr w:type="spellStart"/>
      <w:r w:rsidRPr="000048CD">
        <w:rPr>
          <w:rFonts w:ascii="Arial" w:hAnsi="Arial"/>
        </w:rPr>
        <w:t>CheB</w:t>
      </w:r>
      <w:proofErr w:type="spellEnd"/>
      <w:r w:rsidRPr="000048CD">
        <w:rPr>
          <w:rFonts w:ascii="Arial" w:hAnsi="Arial"/>
        </w:rPr>
        <w:t xml:space="preserve"> and </w:t>
      </w:r>
      <w:proofErr w:type="spellStart"/>
      <w:r w:rsidRPr="000048CD">
        <w:rPr>
          <w:rFonts w:ascii="Arial" w:hAnsi="Arial"/>
        </w:rPr>
        <w:t>CheR</w:t>
      </w:r>
      <w:proofErr w:type="spellEnd"/>
      <w:r w:rsidRPr="000048CD">
        <w:rPr>
          <w:rFonts w:ascii="Arial" w:hAnsi="Arial"/>
        </w:rPr>
        <w:t xml:space="preserve">, a </w:t>
      </w:r>
      <w:proofErr w:type="spellStart"/>
      <w:r w:rsidRPr="000048CD">
        <w:rPr>
          <w:rFonts w:ascii="Arial" w:hAnsi="Arial"/>
        </w:rPr>
        <w:t>methylesterase</w:t>
      </w:r>
      <w:proofErr w:type="spellEnd"/>
      <w:r w:rsidRPr="000048CD">
        <w:rPr>
          <w:rFonts w:ascii="Arial" w:hAnsi="Arial"/>
        </w:rPr>
        <w:t xml:space="preserve"> and constitutive </w:t>
      </w:r>
      <w:proofErr w:type="spellStart"/>
      <w:r w:rsidRPr="000048CD">
        <w:rPr>
          <w:rFonts w:ascii="Arial" w:hAnsi="Arial"/>
        </w:rPr>
        <w:t>methyltransferase</w:t>
      </w:r>
      <w:proofErr w:type="spellEnd"/>
      <w:r w:rsidRPr="000048CD">
        <w:rPr>
          <w:rFonts w:ascii="Arial" w:hAnsi="Arial"/>
        </w:rPr>
        <w:t xml:space="preserve"> respectively, also serve in this purpose, modulating the </w:t>
      </w:r>
      <w:proofErr w:type="spellStart"/>
      <w:r w:rsidRPr="000048CD">
        <w:rPr>
          <w:rFonts w:ascii="Arial" w:hAnsi="Arial"/>
        </w:rPr>
        <w:t>methylation</w:t>
      </w:r>
      <w:proofErr w:type="spellEnd"/>
      <w:r w:rsidRPr="000048CD">
        <w:rPr>
          <w:rFonts w:ascii="Arial" w:hAnsi="Arial"/>
        </w:rPr>
        <w:t xml:space="preserve"> status of the </w:t>
      </w:r>
      <w:proofErr w:type="spellStart"/>
      <w:r w:rsidRPr="000048CD">
        <w:rPr>
          <w:rFonts w:ascii="Arial" w:hAnsi="Arial"/>
        </w:rPr>
        <w:t>chemoreceptors</w:t>
      </w:r>
      <w:proofErr w:type="spellEnd"/>
      <w:r w:rsidRPr="000048CD">
        <w:rPr>
          <w:rFonts w:ascii="Arial" w:hAnsi="Arial"/>
        </w:rPr>
        <w:t xml:space="preserve"> and, thus, regulating their sensitivity to environmental stimuli or cues. An overview of the chemosensory system in </w:t>
      </w:r>
      <w:r w:rsidRPr="000048CD">
        <w:rPr>
          <w:rFonts w:ascii="Arial" w:hAnsi="Arial"/>
          <w:i/>
        </w:rPr>
        <w:t xml:space="preserve">Escherichia coli </w:t>
      </w:r>
      <w:r w:rsidRPr="000048CD">
        <w:rPr>
          <w:rFonts w:ascii="Arial" w:hAnsi="Arial"/>
        </w:rPr>
        <w:t>is seen in Figure 1.</w:t>
      </w:r>
    </w:p>
    <w:p w:rsidR="001650D2" w:rsidRPr="000048CD" w:rsidRDefault="001650D2" w:rsidP="001650D2">
      <w:pPr>
        <w:spacing w:line="480" w:lineRule="auto"/>
        <w:jc w:val="both"/>
        <w:rPr>
          <w:rFonts w:ascii="Arial" w:hAnsi="Arial"/>
        </w:rPr>
      </w:pPr>
      <w:r w:rsidRPr="000048CD">
        <w:rPr>
          <w:rFonts w:ascii="Arial" w:hAnsi="Arial"/>
        </w:rPr>
        <w:tab/>
        <w:t xml:space="preserve">The chemotaxis-dependent adsorption of </w:t>
      </w:r>
      <w:r w:rsidRPr="000048CD">
        <w:rPr>
          <w:rFonts w:ascii="Arial" w:hAnsi="Arial"/>
          <w:i/>
        </w:rPr>
        <w:t xml:space="preserve">Azospirillum </w:t>
      </w:r>
      <w:r w:rsidRPr="000048CD">
        <w:rPr>
          <w:rFonts w:ascii="Arial" w:hAnsi="Arial"/>
        </w:rPr>
        <w:t xml:space="preserve">spp. onto the root system is a rapid and reversible process and is the first step of a two-step process facilitating colonization. The final step in colonization, the irreversible anchoring of the bacteria to the root system, is slower, however, and is due to the synthesis and organization of a threadlike material consisting of </w:t>
      </w:r>
      <w:proofErr w:type="spellStart"/>
      <w:r w:rsidRPr="000048CD">
        <w:rPr>
          <w:rFonts w:ascii="Arial" w:hAnsi="Arial"/>
        </w:rPr>
        <w:t>exopolysaccharides</w:t>
      </w:r>
      <w:proofErr w:type="spellEnd"/>
      <w:r w:rsidRPr="000048CD">
        <w:rPr>
          <w:rFonts w:ascii="Arial" w:hAnsi="Arial"/>
        </w:rPr>
        <w:t xml:space="preserve">, perhaps similar in structure and composition to the complex carbohydrate architectures seen in biological films or </w:t>
      </w:r>
      <w:proofErr w:type="spellStart"/>
      <w:r w:rsidRPr="000048CD">
        <w:rPr>
          <w:rFonts w:ascii="Arial" w:hAnsi="Arial"/>
        </w:rPr>
        <w:t>biofilms</w:t>
      </w:r>
      <w:proofErr w:type="spellEnd"/>
      <w:r w:rsidRPr="000048CD">
        <w:rPr>
          <w:rFonts w:ascii="Arial" w:hAnsi="Arial"/>
        </w:rPr>
        <w:t xml:space="preserve"> (</w:t>
      </w:r>
      <w:proofErr w:type="spellStart"/>
      <w:r w:rsidRPr="000048CD">
        <w:rPr>
          <w:rFonts w:ascii="Arial" w:hAnsi="Arial"/>
        </w:rPr>
        <w:t>Michiels</w:t>
      </w:r>
      <w:proofErr w:type="spellEnd"/>
      <w:r w:rsidRPr="000048CD">
        <w:rPr>
          <w:rFonts w:ascii="Arial" w:hAnsi="Arial"/>
        </w:rPr>
        <w:t xml:space="preserve"> et al., 1989; </w:t>
      </w:r>
      <w:proofErr w:type="spellStart"/>
      <w:r w:rsidRPr="000048CD">
        <w:rPr>
          <w:rFonts w:ascii="Arial" w:hAnsi="Arial"/>
        </w:rPr>
        <w:t>Steenhoudt</w:t>
      </w:r>
      <w:proofErr w:type="spellEnd"/>
      <w:r w:rsidRPr="000048CD">
        <w:rPr>
          <w:rFonts w:ascii="Arial" w:hAnsi="Arial"/>
        </w:rPr>
        <w:t xml:space="preserve"> and </w:t>
      </w:r>
      <w:proofErr w:type="spellStart"/>
      <w:r w:rsidRPr="000048CD">
        <w:rPr>
          <w:rFonts w:ascii="Arial" w:hAnsi="Arial"/>
        </w:rPr>
        <w:t>Vanderleyden</w:t>
      </w:r>
      <w:proofErr w:type="spellEnd"/>
      <w:r w:rsidRPr="000048CD">
        <w:rPr>
          <w:rFonts w:ascii="Arial" w:hAnsi="Arial"/>
        </w:rPr>
        <w:t>, 2000)</w:t>
      </w:r>
      <w:r w:rsidRPr="000048CD">
        <w:rPr>
          <w:rFonts w:ascii="Arial" w:hAnsi="Arial"/>
          <w:i/>
        </w:rPr>
        <w:t>.</w:t>
      </w:r>
      <w:r w:rsidRPr="000048CD">
        <w:rPr>
          <w:rFonts w:ascii="Arial" w:hAnsi="Arial"/>
        </w:rPr>
        <w:t xml:space="preserve"> </w:t>
      </w:r>
      <w:r w:rsidRPr="000048CD">
        <w:rPr>
          <w:rFonts w:ascii="Arial" w:hAnsi="Arial"/>
          <w:i/>
        </w:rPr>
        <w:t>A priori</w:t>
      </w:r>
      <w:r w:rsidRPr="000048CD">
        <w:rPr>
          <w:rFonts w:ascii="Arial" w:hAnsi="Arial"/>
        </w:rPr>
        <w:t xml:space="preserve">, </w:t>
      </w:r>
      <w:proofErr w:type="spellStart"/>
      <w:r w:rsidRPr="000048CD">
        <w:rPr>
          <w:rFonts w:ascii="Arial" w:hAnsi="Arial"/>
        </w:rPr>
        <w:t>biofilms</w:t>
      </w:r>
      <w:proofErr w:type="spellEnd"/>
      <w:r w:rsidRPr="000048CD">
        <w:rPr>
          <w:rFonts w:ascii="Arial" w:hAnsi="Arial"/>
        </w:rPr>
        <w:t xml:space="preserve"> are ubiquitous structures, forming when free-living microorganisms sacrifice their </w:t>
      </w:r>
      <w:proofErr w:type="spellStart"/>
      <w:r w:rsidRPr="000048CD">
        <w:rPr>
          <w:rFonts w:ascii="Arial" w:hAnsi="Arial"/>
        </w:rPr>
        <w:t>pili</w:t>
      </w:r>
      <w:proofErr w:type="spellEnd"/>
      <w:r w:rsidRPr="000048CD">
        <w:rPr>
          <w:rFonts w:ascii="Arial" w:hAnsi="Arial"/>
        </w:rPr>
        <w:t xml:space="preserve">- or </w:t>
      </w:r>
      <w:proofErr w:type="spellStart"/>
      <w:r w:rsidRPr="000048CD">
        <w:rPr>
          <w:rFonts w:ascii="Arial" w:hAnsi="Arial"/>
        </w:rPr>
        <w:t>flagellar</w:t>
      </w:r>
      <w:proofErr w:type="spellEnd"/>
      <w:r w:rsidRPr="000048CD">
        <w:rPr>
          <w:rFonts w:ascii="Arial" w:hAnsi="Arial"/>
        </w:rPr>
        <w:t>-based locomotion in order to preserve energy and persevere in a nutrient-poor environment (</w:t>
      </w:r>
      <w:proofErr w:type="spellStart"/>
      <w:r w:rsidRPr="000048CD">
        <w:rPr>
          <w:rFonts w:ascii="Arial" w:hAnsi="Arial"/>
        </w:rPr>
        <w:t>Anderl</w:t>
      </w:r>
      <w:proofErr w:type="spellEnd"/>
      <w:r w:rsidRPr="000048CD">
        <w:rPr>
          <w:rFonts w:ascii="Arial" w:hAnsi="Arial"/>
        </w:rPr>
        <w:t xml:space="preserve"> et al., 2003; Pace et al., 2005). A distinguishing characteristic of </w:t>
      </w:r>
      <w:proofErr w:type="spellStart"/>
      <w:r w:rsidRPr="000048CD">
        <w:rPr>
          <w:rFonts w:ascii="Arial" w:hAnsi="Arial"/>
        </w:rPr>
        <w:t>biofilms</w:t>
      </w:r>
      <w:proofErr w:type="spellEnd"/>
      <w:r w:rsidRPr="000048CD">
        <w:rPr>
          <w:rFonts w:ascii="Arial" w:hAnsi="Arial"/>
        </w:rPr>
        <w:t xml:space="preserve"> is the presence of extracellular polymeric substances (EPS), often manifesting as surface </w:t>
      </w:r>
      <w:proofErr w:type="spellStart"/>
      <w:r w:rsidRPr="000048CD">
        <w:rPr>
          <w:rFonts w:ascii="Arial" w:hAnsi="Arial"/>
        </w:rPr>
        <w:t>saccharides</w:t>
      </w:r>
      <w:proofErr w:type="spellEnd"/>
      <w:r w:rsidRPr="000048CD">
        <w:rPr>
          <w:rFonts w:ascii="Arial" w:hAnsi="Arial"/>
        </w:rPr>
        <w:t xml:space="preserve"> (i.e. sugars) and, along with water and </w:t>
      </w:r>
      <w:proofErr w:type="spellStart"/>
      <w:r w:rsidRPr="000048CD">
        <w:rPr>
          <w:rFonts w:ascii="Arial" w:hAnsi="Arial"/>
        </w:rPr>
        <w:t>ecosystemic</w:t>
      </w:r>
      <w:proofErr w:type="spellEnd"/>
      <w:r w:rsidRPr="000048CD">
        <w:rPr>
          <w:rFonts w:ascii="Arial" w:hAnsi="Arial"/>
        </w:rPr>
        <w:t xml:space="preserve"> debris, encasing the cells in an adhesive matrix (</w:t>
      </w:r>
      <w:proofErr w:type="spellStart"/>
      <w:r w:rsidRPr="000048CD">
        <w:rPr>
          <w:rFonts w:ascii="Arial" w:hAnsi="Arial"/>
        </w:rPr>
        <w:t>Donlan</w:t>
      </w:r>
      <w:proofErr w:type="spellEnd"/>
      <w:r w:rsidRPr="000048CD">
        <w:rPr>
          <w:rFonts w:ascii="Arial" w:hAnsi="Arial"/>
        </w:rPr>
        <w:t xml:space="preserve">, 2002). Several studies have elucidated the monosaccharide composition of </w:t>
      </w:r>
      <w:r w:rsidRPr="000048CD">
        <w:rPr>
          <w:rFonts w:ascii="Arial" w:hAnsi="Arial"/>
          <w:i/>
        </w:rPr>
        <w:t xml:space="preserve">Azospirillum </w:t>
      </w:r>
      <w:proofErr w:type="spellStart"/>
      <w:r w:rsidRPr="000048CD">
        <w:rPr>
          <w:rFonts w:ascii="Arial" w:hAnsi="Arial"/>
          <w:i/>
        </w:rPr>
        <w:t>brasilense</w:t>
      </w:r>
      <w:proofErr w:type="spellEnd"/>
      <w:r w:rsidRPr="000048CD">
        <w:rPr>
          <w:rFonts w:ascii="Arial" w:hAnsi="Arial"/>
          <w:i/>
        </w:rPr>
        <w:t xml:space="preserve"> </w:t>
      </w:r>
      <w:r w:rsidRPr="000048CD">
        <w:rPr>
          <w:rFonts w:ascii="Arial" w:hAnsi="Arial"/>
        </w:rPr>
        <w:t xml:space="preserve">EPS, revealing significant variation during bacterial growth, with glucose and </w:t>
      </w:r>
      <w:proofErr w:type="spellStart"/>
      <w:r w:rsidRPr="000048CD">
        <w:rPr>
          <w:rFonts w:ascii="Arial" w:hAnsi="Arial"/>
        </w:rPr>
        <w:t>arabinose</w:t>
      </w:r>
      <w:proofErr w:type="spellEnd"/>
      <w:r w:rsidRPr="000048CD">
        <w:rPr>
          <w:rFonts w:ascii="Arial" w:hAnsi="Arial"/>
        </w:rPr>
        <w:t xml:space="preserve"> being the main</w:t>
      </w:r>
    </w:p>
    <w:p w:rsidR="001650D2" w:rsidRPr="000048CD" w:rsidRDefault="001650D2" w:rsidP="001650D2">
      <w:pPr>
        <w:keepNext/>
        <w:spacing w:line="480" w:lineRule="auto"/>
        <w:jc w:val="both"/>
        <w:rPr>
          <w:rFonts w:ascii="Arial" w:hAnsi="Arial"/>
        </w:rPr>
      </w:pPr>
      <w:r w:rsidRPr="000048CD">
        <w:rPr>
          <w:rFonts w:ascii="Arial" w:hAnsi="Arial"/>
          <w:noProof/>
        </w:rPr>
        <w:lastRenderedPageBreak/>
        <w:t xml:space="preserve">                           </w:t>
      </w:r>
      <w:r w:rsidRPr="000048CD">
        <w:rPr>
          <w:rFonts w:ascii="Arial" w:hAnsi="Arial"/>
          <w:noProof/>
        </w:rPr>
        <w:drawing>
          <wp:inline distT="0" distB="0" distL="0" distR="0">
            <wp:extent cx="3556000" cy="6083300"/>
            <wp:effectExtent l="76200" t="50800" r="127000" b="88900"/>
            <wp:docPr id="4" name="Picture 2" descr=":Pict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 descr=":Picture 1.png"/>
                    <pic:cNvPicPr>
                      <a:picLocks noChangeAspect="1" noChangeArrowheads="1"/>
                    </pic:cNvPicPr>
                  </pic:nvPicPr>
                  <pic:blipFill>
                    <a:blip r:embed="rId10" cstate="print"/>
                    <a:srcRect/>
                    <a:stretch>
                      <a:fillRect/>
                    </a:stretch>
                  </pic:blipFill>
                  <pic:spPr bwMode="auto">
                    <a:xfrm>
                      <a:off x="0" y="0"/>
                      <a:ext cx="3556000" cy="6083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50D2" w:rsidRPr="00837E48" w:rsidRDefault="001650D2" w:rsidP="001650D2">
      <w:pPr>
        <w:pStyle w:val="Caption"/>
        <w:jc w:val="both"/>
        <w:rPr>
          <w:rFonts w:ascii="Arial" w:hAnsi="Arial"/>
          <w:b w:val="0"/>
          <w:color w:val="auto"/>
        </w:rPr>
      </w:pPr>
      <w:r w:rsidRPr="00837E48">
        <w:rPr>
          <w:rStyle w:val="Heading1Char"/>
          <w:rFonts w:ascii="Arial" w:hAnsi="Arial"/>
          <w:color w:val="auto"/>
          <w:sz w:val="18"/>
        </w:rPr>
        <w:t xml:space="preserve">Figure </w:t>
      </w:r>
      <w:r w:rsidR="006C314D" w:rsidRPr="00837E48">
        <w:rPr>
          <w:rStyle w:val="Heading1Char"/>
          <w:rFonts w:ascii="Arial" w:hAnsi="Arial"/>
          <w:color w:val="auto"/>
          <w:sz w:val="18"/>
        </w:rPr>
        <w:fldChar w:fldCharType="begin"/>
      </w:r>
      <w:r w:rsidRPr="00837E48">
        <w:rPr>
          <w:rStyle w:val="Heading1Char"/>
          <w:rFonts w:ascii="Arial" w:hAnsi="Arial"/>
          <w:color w:val="auto"/>
          <w:sz w:val="18"/>
        </w:rPr>
        <w:instrText xml:space="preserve"> SEQ Figure \* ARABIC </w:instrText>
      </w:r>
      <w:r w:rsidR="006C314D" w:rsidRPr="00837E48">
        <w:rPr>
          <w:rStyle w:val="Heading1Char"/>
          <w:rFonts w:ascii="Arial" w:hAnsi="Arial"/>
          <w:color w:val="auto"/>
          <w:sz w:val="18"/>
        </w:rPr>
        <w:fldChar w:fldCharType="separate"/>
      </w:r>
      <w:r w:rsidR="003C05C3">
        <w:rPr>
          <w:rStyle w:val="Heading1Char"/>
          <w:rFonts w:ascii="Arial" w:hAnsi="Arial"/>
          <w:noProof/>
          <w:color w:val="auto"/>
          <w:sz w:val="18"/>
        </w:rPr>
        <w:t>1</w:t>
      </w:r>
      <w:r w:rsidR="006C314D" w:rsidRPr="00837E48">
        <w:rPr>
          <w:rStyle w:val="Heading1Char"/>
          <w:rFonts w:ascii="Arial" w:hAnsi="Arial"/>
          <w:color w:val="auto"/>
          <w:sz w:val="18"/>
        </w:rPr>
        <w:fldChar w:fldCharType="end"/>
      </w:r>
      <w:r w:rsidRPr="00837E48">
        <w:rPr>
          <w:rStyle w:val="Heading1Char"/>
          <w:rFonts w:ascii="Arial" w:hAnsi="Arial"/>
          <w:color w:val="auto"/>
          <w:sz w:val="18"/>
        </w:rPr>
        <w:t xml:space="preserve"> </w:t>
      </w:r>
      <w:r w:rsidR="0036741C">
        <w:rPr>
          <w:rStyle w:val="Heading1Char"/>
          <w:rFonts w:ascii="Arial" w:hAnsi="Arial"/>
          <w:b/>
          <w:color w:val="auto"/>
          <w:sz w:val="18"/>
        </w:rPr>
        <w:t xml:space="preserve">Schematic </w:t>
      </w:r>
      <w:r w:rsidRPr="00837E48">
        <w:rPr>
          <w:rStyle w:val="Heading1Char"/>
          <w:rFonts w:ascii="Arial" w:hAnsi="Arial"/>
          <w:b/>
          <w:color w:val="auto"/>
          <w:sz w:val="18"/>
        </w:rPr>
        <w:t>of the chemosensory system of Escherichia coli</w:t>
      </w:r>
      <w:r w:rsidRPr="00837E48">
        <w:rPr>
          <w:rFonts w:ascii="Arial" w:hAnsi="Arial"/>
          <w:color w:val="auto"/>
        </w:rPr>
        <w:t xml:space="preserve">. </w:t>
      </w:r>
      <w:r w:rsidRPr="00837E48">
        <w:rPr>
          <w:rFonts w:ascii="Arial" w:hAnsi="Arial"/>
          <w:b w:val="0"/>
          <w:color w:val="auto"/>
        </w:rPr>
        <w:t xml:space="preserve">Methyl-accepting chemotaxis proteins (MCPs) perceive environmental cues such as </w:t>
      </w:r>
      <w:proofErr w:type="spellStart"/>
      <w:r w:rsidRPr="00837E48">
        <w:rPr>
          <w:rFonts w:ascii="Arial" w:hAnsi="Arial"/>
          <w:b w:val="0"/>
          <w:color w:val="auto"/>
        </w:rPr>
        <w:t>periplasmic</w:t>
      </w:r>
      <w:proofErr w:type="spellEnd"/>
      <w:r w:rsidRPr="00837E48">
        <w:rPr>
          <w:rFonts w:ascii="Arial" w:hAnsi="Arial"/>
          <w:b w:val="0"/>
          <w:color w:val="auto"/>
        </w:rPr>
        <w:t xml:space="preserve"> binding proteins (PBPs) and modulate the activity of the </w:t>
      </w:r>
      <w:proofErr w:type="spellStart"/>
      <w:r w:rsidRPr="00837E48">
        <w:rPr>
          <w:rFonts w:ascii="Arial" w:hAnsi="Arial"/>
          <w:b w:val="0"/>
          <w:color w:val="auto"/>
        </w:rPr>
        <w:t>histidine</w:t>
      </w:r>
      <w:proofErr w:type="spellEnd"/>
      <w:r w:rsidRPr="00837E48">
        <w:rPr>
          <w:rFonts w:ascii="Arial" w:hAnsi="Arial"/>
          <w:b w:val="0"/>
          <w:color w:val="auto"/>
        </w:rPr>
        <w:t xml:space="preserve"> </w:t>
      </w:r>
      <w:proofErr w:type="spellStart"/>
      <w:r w:rsidRPr="00837E48">
        <w:rPr>
          <w:rFonts w:ascii="Arial" w:hAnsi="Arial"/>
          <w:b w:val="0"/>
          <w:color w:val="auto"/>
        </w:rPr>
        <w:t>kinase</w:t>
      </w:r>
      <w:proofErr w:type="spellEnd"/>
      <w:r w:rsidRPr="00837E48">
        <w:rPr>
          <w:rFonts w:ascii="Arial" w:hAnsi="Arial"/>
          <w:b w:val="0"/>
          <w:color w:val="auto"/>
        </w:rPr>
        <w:t xml:space="preserve"> </w:t>
      </w:r>
      <w:proofErr w:type="spellStart"/>
      <w:r w:rsidRPr="00837E48">
        <w:rPr>
          <w:rFonts w:ascii="Arial" w:hAnsi="Arial"/>
          <w:b w:val="0"/>
          <w:color w:val="auto"/>
        </w:rPr>
        <w:t>CheA</w:t>
      </w:r>
      <w:proofErr w:type="spellEnd"/>
      <w:r w:rsidRPr="00837E48">
        <w:rPr>
          <w:rFonts w:ascii="Arial" w:hAnsi="Arial"/>
          <w:b w:val="0"/>
          <w:color w:val="auto"/>
        </w:rPr>
        <w:t xml:space="preserve">, which is associated to the </w:t>
      </w:r>
      <w:proofErr w:type="spellStart"/>
      <w:r w:rsidRPr="00837E48">
        <w:rPr>
          <w:rFonts w:ascii="Arial" w:hAnsi="Arial"/>
          <w:b w:val="0"/>
          <w:color w:val="auto"/>
        </w:rPr>
        <w:t>chemoreceptors</w:t>
      </w:r>
      <w:proofErr w:type="spellEnd"/>
      <w:r w:rsidRPr="00837E48">
        <w:rPr>
          <w:rFonts w:ascii="Arial" w:hAnsi="Arial"/>
          <w:b w:val="0"/>
          <w:color w:val="auto"/>
        </w:rPr>
        <w:t xml:space="preserve"> via the auxiliary protein </w:t>
      </w:r>
      <w:proofErr w:type="spellStart"/>
      <w:r w:rsidRPr="00837E48">
        <w:rPr>
          <w:rFonts w:ascii="Arial" w:hAnsi="Arial"/>
          <w:b w:val="0"/>
          <w:color w:val="auto"/>
        </w:rPr>
        <w:t>CheW</w:t>
      </w:r>
      <w:proofErr w:type="spellEnd"/>
      <w:r w:rsidRPr="00837E48">
        <w:rPr>
          <w:rFonts w:ascii="Arial" w:hAnsi="Arial"/>
          <w:b w:val="0"/>
          <w:color w:val="auto"/>
        </w:rPr>
        <w:t xml:space="preserve">. </w:t>
      </w:r>
      <w:proofErr w:type="spellStart"/>
      <w:r w:rsidRPr="00837E48">
        <w:rPr>
          <w:rFonts w:ascii="Arial" w:hAnsi="Arial"/>
          <w:b w:val="0"/>
          <w:color w:val="auto"/>
        </w:rPr>
        <w:t>CheA</w:t>
      </w:r>
      <w:proofErr w:type="spellEnd"/>
      <w:r w:rsidRPr="00837E48">
        <w:rPr>
          <w:rFonts w:ascii="Arial" w:hAnsi="Arial"/>
          <w:b w:val="0"/>
          <w:color w:val="auto"/>
        </w:rPr>
        <w:t xml:space="preserve"> undergoes self-</w:t>
      </w:r>
      <w:proofErr w:type="spellStart"/>
      <w:r w:rsidRPr="00837E48">
        <w:rPr>
          <w:rFonts w:ascii="Arial" w:hAnsi="Arial"/>
          <w:b w:val="0"/>
          <w:color w:val="auto"/>
        </w:rPr>
        <w:t>phosphorylation</w:t>
      </w:r>
      <w:proofErr w:type="spellEnd"/>
      <w:r w:rsidRPr="00837E48">
        <w:rPr>
          <w:rFonts w:ascii="Arial" w:hAnsi="Arial"/>
          <w:b w:val="0"/>
          <w:color w:val="auto"/>
        </w:rPr>
        <w:t xml:space="preserve"> and transfers, via </w:t>
      </w:r>
      <w:proofErr w:type="spellStart"/>
      <w:r w:rsidRPr="00837E48">
        <w:rPr>
          <w:rFonts w:ascii="Arial" w:hAnsi="Arial"/>
          <w:b w:val="0"/>
          <w:color w:val="auto"/>
        </w:rPr>
        <w:t>phosphotransfer</w:t>
      </w:r>
      <w:proofErr w:type="spellEnd"/>
      <w:r w:rsidRPr="00837E48">
        <w:rPr>
          <w:rFonts w:ascii="Arial" w:hAnsi="Arial"/>
          <w:b w:val="0"/>
          <w:color w:val="auto"/>
        </w:rPr>
        <w:t xml:space="preserve">, the phosphate group to the cognate response regulator </w:t>
      </w:r>
      <w:proofErr w:type="spellStart"/>
      <w:r w:rsidRPr="00837E48">
        <w:rPr>
          <w:rFonts w:ascii="Arial" w:hAnsi="Arial"/>
          <w:b w:val="0"/>
          <w:color w:val="auto"/>
        </w:rPr>
        <w:t>CheY</w:t>
      </w:r>
      <w:proofErr w:type="spellEnd"/>
      <w:r w:rsidRPr="00837E48">
        <w:rPr>
          <w:rFonts w:ascii="Arial" w:hAnsi="Arial"/>
          <w:b w:val="0"/>
          <w:color w:val="auto"/>
        </w:rPr>
        <w:t xml:space="preserve">. </w:t>
      </w:r>
      <w:proofErr w:type="spellStart"/>
      <w:r w:rsidRPr="00837E48">
        <w:rPr>
          <w:rFonts w:ascii="Arial" w:hAnsi="Arial"/>
          <w:b w:val="0"/>
          <w:color w:val="auto"/>
        </w:rPr>
        <w:t>Phosphorylated</w:t>
      </w:r>
      <w:proofErr w:type="spellEnd"/>
      <w:r w:rsidRPr="00837E48">
        <w:rPr>
          <w:rFonts w:ascii="Arial" w:hAnsi="Arial"/>
          <w:b w:val="0"/>
          <w:color w:val="auto"/>
        </w:rPr>
        <w:t xml:space="preserve"> </w:t>
      </w:r>
      <w:proofErr w:type="spellStart"/>
      <w:r w:rsidRPr="00837E48">
        <w:rPr>
          <w:rFonts w:ascii="Arial" w:hAnsi="Arial"/>
          <w:b w:val="0"/>
          <w:color w:val="auto"/>
        </w:rPr>
        <w:t>CheY</w:t>
      </w:r>
      <w:proofErr w:type="spellEnd"/>
      <w:r w:rsidRPr="00837E48">
        <w:rPr>
          <w:rFonts w:ascii="Arial" w:hAnsi="Arial"/>
          <w:b w:val="0"/>
          <w:color w:val="auto"/>
        </w:rPr>
        <w:t xml:space="preserve"> then triggers a change in the direction of </w:t>
      </w:r>
      <w:proofErr w:type="spellStart"/>
      <w:r w:rsidRPr="00837E48">
        <w:rPr>
          <w:rFonts w:ascii="Arial" w:hAnsi="Arial"/>
          <w:b w:val="0"/>
          <w:color w:val="auto"/>
        </w:rPr>
        <w:t>flagellar</w:t>
      </w:r>
      <w:proofErr w:type="spellEnd"/>
      <w:r w:rsidRPr="00837E48">
        <w:rPr>
          <w:rFonts w:ascii="Arial" w:hAnsi="Arial"/>
          <w:b w:val="0"/>
          <w:color w:val="auto"/>
        </w:rPr>
        <w:t xml:space="preserve"> rotation from counterclockwise to clockwise. </w:t>
      </w:r>
      <w:proofErr w:type="spellStart"/>
      <w:r w:rsidRPr="00837E48">
        <w:rPr>
          <w:rFonts w:ascii="Arial" w:hAnsi="Arial"/>
          <w:b w:val="0"/>
          <w:color w:val="auto"/>
        </w:rPr>
        <w:t>Phosphorylated</w:t>
      </w:r>
      <w:proofErr w:type="spellEnd"/>
      <w:r w:rsidRPr="00837E48">
        <w:rPr>
          <w:rFonts w:ascii="Arial" w:hAnsi="Arial"/>
          <w:b w:val="0"/>
          <w:color w:val="auto"/>
        </w:rPr>
        <w:t xml:space="preserve"> </w:t>
      </w:r>
      <w:proofErr w:type="spellStart"/>
      <w:r w:rsidRPr="00837E48">
        <w:rPr>
          <w:rFonts w:ascii="Arial" w:hAnsi="Arial"/>
          <w:b w:val="0"/>
          <w:color w:val="auto"/>
        </w:rPr>
        <w:t>CheA</w:t>
      </w:r>
      <w:proofErr w:type="spellEnd"/>
      <w:r w:rsidRPr="00837E48">
        <w:rPr>
          <w:rFonts w:ascii="Arial" w:hAnsi="Arial"/>
          <w:b w:val="0"/>
          <w:color w:val="auto"/>
        </w:rPr>
        <w:t xml:space="preserve"> also </w:t>
      </w:r>
      <w:proofErr w:type="spellStart"/>
      <w:r w:rsidRPr="00837E48">
        <w:rPr>
          <w:rFonts w:ascii="Arial" w:hAnsi="Arial"/>
          <w:b w:val="0"/>
          <w:color w:val="auto"/>
        </w:rPr>
        <w:t>phosphorylates</w:t>
      </w:r>
      <w:proofErr w:type="spellEnd"/>
      <w:r w:rsidRPr="00837E48">
        <w:rPr>
          <w:rFonts w:ascii="Arial" w:hAnsi="Arial"/>
          <w:b w:val="0"/>
          <w:color w:val="auto"/>
        </w:rPr>
        <w:t xml:space="preserve"> the </w:t>
      </w:r>
      <w:proofErr w:type="spellStart"/>
      <w:r w:rsidRPr="00837E48">
        <w:rPr>
          <w:rFonts w:ascii="Arial" w:hAnsi="Arial"/>
          <w:b w:val="0"/>
          <w:color w:val="auto"/>
        </w:rPr>
        <w:t>methyltransferase</w:t>
      </w:r>
      <w:proofErr w:type="spellEnd"/>
      <w:r w:rsidRPr="00837E48">
        <w:rPr>
          <w:rFonts w:ascii="Arial" w:hAnsi="Arial"/>
          <w:b w:val="0"/>
          <w:color w:val="auto"/>
        </w:rPr>
        <w:t xml:space="preserve"> </w:t>
      </w:r>
      <w:proofErr w:type="spellStart"/>
      <w:r w:rsidRPr="00837E48">
        <w:rPr>
          <w:rFonts w:ascii="Arial" w:hAnsi="Arial"/>
          <w:b w:val="0"/>
          <w:color w:val="auto"/>
        </w:rPr>
        <w:t>CheB</w:t>
      </w:r>
      <w:proofErr w:type="spellEnd"/>
      <w:r w:rsidRPr="00837E48">
        <w:rPr>
          <w:rFonts w:ascii="Arial" w:hAnsi="Arial"/>
          <w:b w:val="0"/>
          <w:color w:val="auto"/>
        </w:rPr>
        <w:t xml:space="preserve">, with </w:t>
      </w:r>
      <w:proofErr w:type="spellStart"/>
      <w:r w:rsidRPr="00837E48">
        <w:rPr>
          <w:rFonts w:ascii="Arial" w:hAnsi="Arial"/>
          <w:b w:val="0"/>
          <w:color w:val="auto"/>
        </w:rPr>
        <w:t>phosphorylated</w:t>
      </w:r>
      <w:proofErr w:type="spellEnd"/>
      <w:r w:rsidRPr="00837E48">
        <w:rPr>
          <w:rFonts w:ascii="Arial" w:hAnsi="Arial"/>
          <w:b w:val="0"/>
          <w:color w:val="auto"/>
        </w:rPr>
        <w:t xml:space="preserve"> </w:t>
      </w:r>
      <w:proofErr w:type="spellStart"/>
      <w:r w:rsidRPr="00837E48">
        <w:rPr>
          <w:rFonts w:ascii="Arial" w:hAnsi="Arial"/>
          <w:b w:val="0"/>
          <w:color w:val="auto"/>
        </w:rPr>
        <w:t>CheB</w:t>
      </w:r>
      <w:proofErr w:type="spellEnd"/>
      <w:r w:rsidRPr="00837E48">
        <w:rPr>
          <w:rFonts w:ascii="Arial" w:hAnsi="Arial"/>
          <w:b w:val="0"/>
          <w:color w:val="auto"/>
        </w:rPr>
        <w:t xml:space="preserve"> competing with the </w:t>
      </w:r>
      <w:proofErr w:type="spellStart"/>
      <w:r w:rsidRPr="00837E48">
        <w:rPr>
          <w:rFonts w:ascii="Arial" w:hAnsi="Arial"/>
          <w:b w:val="0"/>
          <w:color w:val="auto"/>
        </w:rPr>
        <w:t>methyltransferase</w:t>
      </w:r>
      <w:proofErr w:type="spellEnd"/>
      <w:r w:rsidRPr="00837E48">
        <w:rPr>
          <w:rFonts w:ascii="Arial" w:hAnsi="Arial"/>
          <w:b w:val="0"/>
          <w:color w:val="auto"/>
        </w:rPr>
        <w:t xml:space="preserve"> </w:t>
      </w:r>
      <w:proofErr w:type="spellStart"/>
      <w:r w:rsidRPr="00837E48">
        <w:rPr>
          <w:rFonts w:ascii="Arial" w:hAnsi="Arial"/>
          <w:b w:val="0"/>
          <w:color w:val="auto"/>
        </w:rPr>
        <w:t>CheR</w:t>
      </w:r>
      <w:proofErr w:type="spellEnd"/>
      <w:r w:rsidRPr="00837E48">
        <w:rPr>
          <w:rFonts w:ascii="Arial" w:hAnsi="Arial"/>
          <w:b w:val="0"/>
          <w:color w:val="auto"/>
        </w:rPr>
        <w:t xml:space="preserve"> to control the degree of </w:t>
      </w:r>
      <w:proofErr w:type="spellStart"/>
      <w:r w:rsidRPr="00837E48">
        <w:rPr>
          <w:rFonts w:ascii="Arial" w:hAnsi="Arial"/>
          <w:b w:val="0"/>
          <w:color w:val="auto"/>
        </w:rPr>
        <w:t>methylation</w:t>
      </w:r>
      <w:proofErr w:type="spellEnd"/>
      <w:r w:rsidRPr="00837E48">
        <w:rPr>
          <w:rFonts w:ascii="Arial" w:hAnsi="Arial"/>
          <w:b w:val="0"/>
          <w:color w:val="auto"/>
        </w:rPr>
        <w:t xml:space="preserve"> of the MCPs, thus, controlling their sensitivity and adaptation. The </w:t>
      </w:r>
      <w:proofErr w:type="spellStart"/>
      <w:r w:rsidRPr="00837E48">
        <w:rPr>
          <w:rFonts w:ascii="Arial" w:hAnsi="Arial"/>
          <w:b w:val="0"/>
          <w:color w:val="auto"/>
        </w:rPr>
        <w:t>dephosphorylation</w:t>
      </w:r>
      <w:proofErr w:type="spellEnd"/>
      <w:r w:rsidRPr="00837E48">
        <w:rPr>
          <w:rFonts w:ascii="Arial" w:hAnsi="Arial"/>
          <w:b w:val="0"/>
          <w:color w:val="auto"/>
        </w:rPr>
        <w:t xml:space="preserve"> of </w:t>
      </w:r>
      <w:proofErr w:type="spellStart"/>
      <w:r w:rsidRPr="00837E48">
        <w:rPr>
          <w:rFonts w:ascii="Arial" w:hAnsi="Arial"/>
          <w:b w:val="0"/>
          <w:color w:val="auto"/>
        </w:rPr>
        <w:t>CheY</w:t>
      </w:r>
      <w:proofErr w:type="spellEnd"/>
      <w:r w:rsidRPr="00837E48">
        <w:rPr>
          <w:rFonts w:ascii="Arial" w:hAnsi="Arial"/>
          <w:b w:val="0"/>
          <w:color w:val="auto"/>
        </w:rPr>
        <w:t xml:space="preserve"> is accelerated via the </w:t>
      </w:r>
      <w:proofErr w:type="spellStart"/>
      <w:r w:rsidRPr="00837E48">
        <w:rPr>
          <w:rFonts w:ascii="Arial" w:hAnsi="Arial"/>
          <w:b w:val="0"/>
          <w:color w:val="auto"/>
        </w:rPr>
        <w:t>phosphotase</w:t>
      </w:r>
      <w:proofErr w:type="spellEnd"/>
      <w:r w:rsidRPr="00837E48">
        <w:rPr>
          <w:rFonts w:ascii="Arial" w:hAnsi="Arial"/>
          <w:b w:val="0"/>
          <w:color w:val="auto"/>
        </w:rPr>
        <w:t xml:space="preserve"> </w:t>
      </w:r>
      <w:proofErr w:type="spellStart"/>
      <w:proofErr w:type="gramStart"/>
      <w:r w:rsidRPr="00837E48">
        <w:rPr>
          <w:rFonts w:ascii="Arial" w:hAnsi="Arial"/>
          <w:b w:val="0"/>
          <w:color w:val="auto"/>
        </w:rPr>
        <w:t>CheZ</w:t>
      </w:r>
      <w:proofErr w:type="spellEnd"/>
      <w:proofErr w:type="gramEnd"/>
      <w:r w:rsidRPr="00837E48">
        <w:rPr>
          <w:rFonts w:ascii="Arial" w:hAnsi="Arial"/>
          <w:b w:val="0"/>
          <w:color w:val="auto"/>
        </w:rPr>
        <w:t xml:space="preserve">. This figure was taken with permission from </w:t>
      </w:r>
      <w:proofErr w:type="spellStart"/>
      <w:r w:rsidRPr="00837E48">
        <w:rPr>
          <w:rFonts w:ascii="Arial" w:hAnsi="Arial"/>
          <w:b w:val="0"/>
          <w:color w:val="auto"/>
        </w:rPr>
        <w:t>Wadhams</w:t>
      </w:r>
      <w:proofErr w:type="spellEnd"/>
      <w:r w:rsidRPr="00837E48">
        <w:rPr>
          <w:rFonts w:ascii="Arial" w:hAnsi="Arial"/>
          <w:b w:val="0"/>
          <w:color w:val="auto"/>
        </w:rPr>
        <w:t xml:space="preserve"> and </w:t>
      </w:r>
      <w:proofErr w:type="spellStart"/>
      <w:r w:rsidRPr="00837E48">
        <w:rPr>
          <w:rFonts w:ascii="Arial" w:hAnsi="Arial"/>
          <w:b w:val="0"/>
          <w:color w:val="auto"/>
        </w:rPr>
        <w:t>Armitage</w:t>
      </w:r>
      <w:proofErr w:type="spellEnd"/>
      <w:r w:rsidRPr="00837E48">
        <w:rPr>
          <w:rFonts w:ascii="Arial" w:hAnsi="Arial"/>
          <w:b w:val="0"/>
          <w:color w:val="auto"/>
        </w:rPr>
        <w:t xml:space="preserve"> (2004).</w:t>
      </w: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roofErr w:type="spellStart"/>
      <w:proofErr w:type="gramStart"/>
      <w:r w:rsidRPr="000048CD">
        <w:rPr>
          <w:rFonts w:ascii="Arial" w:hAnsi="Arial"/>
        </w:rPr>
        <w:lastRenderedPageBreak/>
        <w:t>monosaccharides</w:t>
      </w:r>
      <w:proofErr w:type="spellEnd"/>
      <w:proofErr w:type="gramEnd"/>
      <w:r w:rsidRPr="000048CD">
        <w:rPr>
          <w:rFonts w:ascii="Arial" w:hAnsi="Arial"/>
        </w:rPr>
        <w:t xml:space="preserve"> during the exponential and stationary growth phases, respectively (Lerner et al., 2009).  The production of surface polysaccharides has also been shown in </w:t>
      </w:r>
      <w:r w:rsidRPr="000048CD">
        <w:rPr>
          <w:rFonts w:ascii="Arial" w:hAnsi="Arial"/>
          <w:i/>
        </w:rPr>
        <w:t>Azospirillum</w:t>
      </w:r>
      <w:r w:rsidRPr="000048CD">
        <w:rPr>
          <w:rFonts w:ascii="Arial" w:hAnsi="Arial"/>
        </w:rPr>
        <w:t xml:space="preserve"> spp. via growing colonies on media containing the fluorescent dye </w:t>
      </w:r>
      <w:proofErr w:type="spellStart"/>
      <w:r w:rsidRPr="000048CD">
        <w:rPr>
          <w:rFonts w:ascii="Arial" w:hAnsi="Arial"/>
        </w:rPr>
        <w:t>calcofluor</w:t>
      </w:r>
      <w:proofErr w:type="spellEnd"/>
      <w:r w:rsidRPr="000048CD">
        <w:rPr>
          <w:rFonts w:ascii="Arial" w:hAnsi="Arial"/>
        </w:rPr>
        <w:t xml:space="preserve"> white, which binds predominantly </w:t>
      </w:r>
      <w:r w:rsidRPr="000048CD">
        <w:rPr>
          <w:rFonts w:ascii="Arial" w:hAnsi="Arial"/>
        </w:rPr>
        <w:sym w:font="Symbol" w:char="F062"/>
      </w:r>
      <w:r w:rsidRPr="000048CD">
        <w:rPr>
          <w:rFonts w:ascii="Arial" w:hAnsi="Arial"/>
        </w:rPr>
        <w:t xml:space="preserve">-1,4- and </w:t>
      </w:r>
      <w:r w:rsidRPr="000048CD">
        <w:rPr>
          <w:rFonts w:ascii="Arial" w:hAnsi="Arial"/>
        </w:rPr>
        <w:sym w:font="Symbol" w:char="F062"/>
      </w:r>
      <w:r w:rsidRPr="000048CD">
        <w:rPr>
          <w:rFonts w:ascii="Arial" w:hAnsi="Arial"/>
        </w:rPr>
        <w:t xml:space="preserve">-1,3-linked </w:t>
      </w:r>
      <w:proofErr w:type="spellStart"/>
      <w:r w:rsidRPr="000048CD">
        <w:rPr>
          <w:rFonts w:ascii="Arial" w:hAnsi="Arial"/>
        </w:rPr>
        <w:t>glucans</w:t>
      </w:r>
      <w:proofErr w:type="spellEnd"/>
      <w:r w:rsidRPr="000048CD">
        <w:rPr>
          <w:rFonts w:ascii="Arial" w:hAnsi="Arial"/>
        </w:rPr>
        <w:t xml:space="preserve">, polysaccharides of D-glucose monomers. </w:t>
      </w:r>
      <w:proofErr w:type="spellStart"/>
      <w:r w:rsidRPr="000048CD">
        <w:rPr>
          <w:rFonts w:ascii="Arial" w:hAnsi="Arial"/>
        </w:rPr>
        <w:t>Nonfluorescent</w:t>
      </w:r>
      <w:proofErr w:type="spellEnd"/>
      <w:r w:rsidRPr="000048CD">
        <w:rPr>
          <w:rFonts w:ascii="Arial" w:hAnsi="Arial"/>
        </w:rPr>
        <w:t xml:space="preserve"> mutant strains of </w:t>
      </w:r>
      <w:r w:rsidRPr="000048CD">
        <w:rPr>
          <w:rFonts w:ascii="Arial" w:hAnsi="Arial"/>
          <w:i/>
        </w:rPr>
        <w:t xml:space="preserve">A. </w:t>
      </w:r>
      <w:proofErr w:type="spellStart"/>
      <w:r w:rsidRPr="000048CD">
        <w:rPr>
          <w:rFonts w:ascii="Arial" w:hAnsi="Arial"/>
          <w:i/>
        </w:rPr>
        <w:t>brasilense</w:t>
      </w:r>
      <w:proofErr w:type="spellEnd"/>
      <w:r w:rsidRPr="000048CD">
        <w:rPr>
          <w:rFonts w:ascii="Arial" w:hAnsi="Arial"/>
          <w:i/>
        </w:rPr>
        <w:t xml:space="preserve"> </w:t>
      </w:r>
      <w:r w:rsidRPr="000048CD">
        <w:rPr>
          <w:rFonts w:ascii="Arial" w:hAnsi="Arial"/>
        </w:rPr>
        <w:t xml:space="preserve">and </w:t>
      </w:r>
      <w:r w:rsidRPr="000048CD">
        <w:rPr>
          <w:rFonts w:ascii="Arial" w:hAnsi="Arial"/>
          <w:i/>
        </w:rPr>
        <w:t xml:space="preserve">A. </w:t>
      </w:r>
      <w:proofErr w:type="spellStart"/>
      <w:proofErr w:type="gramStart"/>
      <w:r w:rsidRPr="000048CD">
        <w:rPr>
          <w:rFonts w:ascii="Arial" w:hAnsi="Arial"/>
          <w:i/>
        </w:rPr>
        <w:t>lipoferum</w:t>
      </w:r>
      <w:proofErr w:type="spellEnd"/>
      <w:r w:rsidRPr="000048CD">
        <w:rPr>
          <w:rFonts w:ascii="Arial" w:hAnsi="Arial"/>
          <w:i/>
        </w:rPr>
        <w:t>,</w:t>
      </w:r>
      <w:proofErr w:type="gramEnd"/>
      <w:r w:rsidRPr="000048CD">
        <w:rPr>
          <w:rFonts w:ascii="Arial" w:hAnsi="Arial"/>
          <w:i/>
        </w:rPr>
        <w:t xml:space="preserve"> </w:t>
      </w:r>
      <w:r w:rsidRPr="000048CD">
        <w:rPr>
          <w:rFonts w:ascii="Arial" w:hAnsi="Arial"/>
        </w:rPr>
        <w:t xml:space="preserve">were incapable of anchoring to wheat roots, indicating the </w:t>
      </w:r>
      <w:proofErr w:type="spellStart"/>
      <w:r w:rsidRPr="000048CD">
        <w:rPr>
          <w:rFonts w:ascii="Arial" w:hAnsi="Arial"/>
        </w:rPr>
        <w:t>calcofluor</w:t>
      </w:r>
      <w:proofErr w:type="spellEnd"/>
      <w:r w:rsidRPr="000048CD">
        <w:rPr>
          <w:rFonts w:ascii="Arial" w:hAnsi="Arial"/>
        </w:rPr>
        <w:t>-binding polysaccharide may be required for cell adherence to the root system (</w:t>
      </w:r>
      <w:proofErr w:type="spellStart"/>
      <w:r w:rsidRPr="000048CD">
        <w:rPr>
          <w:rFonts w:ascii="Arial" w:hAnsi="Arial"/>
        </w:rPr>
        <w:t>Burdman</w:t>
      </w:r>
      <w:proofErr w:type="spellEnd"/>
      <w:r w:rsidRPr="000048CD">
        <w:rPr>
          <w:rFonts w:ascii="Arial" w:hAnsi="Arial"/>
        </w:rPr>
        <w:t xml:space="preserve"> et al., 2000). The reserve material poly-</w:t>
      </w:r>
      <w:r w:rsidRPr="000048CD">
        <w:rPr>
          <w:rFonts w:ascii="Arial" w:hAnsi="Arial"/>
        </w:rPr>
        <w:sym w:font="Symbol" w:char="F062"/>
      </w:r>
      <w:r w:rsidRPr="000048CD">
        <w:rPr>
          <w:rFonts w:ascii="Arial" w:hAnsi="Arial"/>
        </w:rPr>
        <w:t>-</w:t>
      </w:r>
      <w:proofErr w:type="spellStart"/>
      <w:r w:rsidRPr="000048CD">
        <w:rPr>
          <w:rFonts w:ascii="Arial" w:hAnsi="Arial"/>
        </w:rPr>
        <w:t>hydroxybutyrate</w:t>
      </w:r>
      <w:proofErr w:type="spellEnd"/>
      <w:r w:rsidRPr="000048CD">
        <w:rPr>
          <w:rFonts w:ascii="Arial" w:hAnsi="Arial"/>
        </w:rPr>
        <w:t xml:space="preserve"> (PHB) has also been hypothesized to function in this fashion, although accruing evidence supports PHB and other poly-</w:t>
      </w:r>
      <w:proofErr w:type="spellStart"/>
      <w:r w:rsidRPr="000048CD">
        <w:rPr>
          <w:rFonts w:ascii="Arial" w:hAnsi="Arial"/>
        </w:rPr>
        <w:t>hydroxyalkanoates</w:t>
      </w:r>
      <w:proofErr w:type="spellEnd"/>
      <w:r w:rsidRPr="000048CD">
        <w:rPr>
          <w:rFonts w:ascii="Arial" w:hAnsi="Arial"/>
        </w:rPr>
        <w:t xml:space="preserve"> as important in the stress response of the bacteria (</w:t>
      </w:r>
      <w:proofErr w:type="spellStart"/>
      <w:r w:rsidRPr="000048CD">
        <w:rPr>
          <w:rFonts w:ascii="Arial" w:hAnsi="Arial"/>
        </w:rPr>
        <w:t>Kadouri</w:t>
      </w:r>
      <w:proofErr w:type="spellEnd"/>
      <w:r w:rsidRPr="000048CD">
        <w:rPr>
          <w:rFonts w:ascii="Arial" w:hAnsi="Arial"/>
        </w:rPr>
        <w:t xml:space="preserve"> et al., 2003; Lerner et al., 2009).</w:t>
      </w:r>
    </w:p>
    <w:p w:rsidR="001650D2" w:rsidRPr="000048CD" w:rsidRDefault="001650D2" w:rsidP="001650D2">
      <w:pPr>
        <w:spacing w:line="480" w:lineRule="auto"/>
        <w:jc w:val="both"/>
        <w:rPr>
          <w:rFonts w:ascii="Arial" w:hAnsi="Arial"/>
        </w:rPr>
      </w:pPr>
      <w:r w:rsidRPr="000048CD">
        <w:rPr>
          <w:rFonts w:ascii="Arial" w:hAnsi="Arial"/>
        </w:rPr>
        <w:tab/>
        <w:t xml:space="preserve">The anchoring-dependent production of </w:t>
      </w:r>
      <w:proofErr w:type="spellStart"/>
      <w:r w:rsidRPr="000048CD">
        <w:rPr>
          <w:rFonts w:ascii="Arial" w:hAnsi="Arial"/>
        </w:rPr>
        <w:t>exopolysaccharides</w:t>
      </w:r>
      <w:proofErr w:type="spellEnd"/>
      <w:r w:rsidRPr="000048CD">
        <w:rPr>
          <w:rFonts w:ascii="Arial" w:hAnsi="Arial"/>
        </w:rPr>
        <w:t xml:space="preserve"> in </w:t>
      </w:r>
      <w:proofErr w:type="spellStart"/>
      <w:r w:rsidRPr="000048CD">
        <w:rPr>
          <w:rFonts w:ascii="Arial" w:hAnsi="Arial"/>
        </w:rPr>
        <w:t>azospirilla</w:t>
      </w:r>
      <w:proofErr w:type="spellEnd"/>
      <w:r w:rsidRPr="000048CD">
        <w:rPr>
          <w:rFonts w:ascii="Arial" w:hAnsi="Arial"/>
        </w:rPr>
        <w:t xml:space="preserve"> has also been correlated with cell aggregation and flocculation, phenomena observed under nutritionally stressful conditions such as high C</w:t>
      </w:r>
      <w:proofErr w:type="gramStart"/>
      <w:r w:rsidRPr="000048CD">
        <w:rPr>
          <w:rFonts w:ascii="Arial" w:hAnsi="Arial"/>
        </w:rPr>
        <w:t>:N</w:t>
      </w:r>
      <w:proofErr w:type="gramEnd"/>
      <w:r w:rsidRPr="000048CD">
        <w:rPr>
          <w:rFonts w:ascii="Arial" w:hAnsi="Arial"/>
        </w:rPr>
        <w:t xml:space="preserve"> ratios  (chiefly </w:t>
      </w:r>
      <w:proofErr w:type="spellStart"/>
      <w:r w:rsidRPr="000048CD">
        <w:rPr>
          <w:rFonts w:ascii="Arial" w:hAnsi="Arial"/>
        </w:rPr>
        <w:t>fructose:nitrate</w:t>
      </w:r>
      <w:proofErr w:type="spellEnd"/>
      <w:r w:rsidRPr="000048CD">
        <w:rPr>
          <w:rFonts w:ascii="Arial" w:hAnsi="Arial"/>
        </w:rPr>
        <w:t xml:space="preserve">) and growth under high aeration. (Bible et al., 2008) Microscopic observations of the flocculation phenotype have revealed a dramatic shift in cell morphology, motile and </w:t>
      </w:r>
      <w:proofErr w:type="spellStart"/>
      <w:r w:rsidRPr="000048CD">
        <w:rPr>
          <w:rFonts w:ascii="Arial" w:hAnsi="Arial"/>
        </w:rPr>
        <w:t>vibrioid</w:t>
      </w:r>
      <w:proofErr w:type="spellEnd"/>
      <w:r w:rsidRPr="000048CD">
        <w:rPr>
          <w:rFonts w:ascii="Arial" w:hAnsi="Arial"/>
        </w:rPr>
        <w:t xml:space="preserve"> cells shedding their flagella and becoming </w:t>
      </w:r>
      <w:proofErr w:type="spellStart"/>
      <w:r w:rsidRPr="000048CD">
        <w:rPr>
          <w:rFonts w:ascii="Arial" w:hAnsi="Arial"/>
        </w:rPr>
        <w:t>nonmotile</w:t>
      </w:r>
      <w:proofErr w:type="spellEnd"/>
      <w:r w:rsidRPr="000048CD">
        <w:rPr>
          <w:rFonts w:ascii="Arial" w:hAnsi="Arial"/>
        </w:rPr>
        <w:t xml:space="preserve">, highly </w:t>
      </w:r>
      <w:proofErr w:type="spellStart"/>
      <w:r w:rsidRPr="000048CD">
        <w:rPr>
          <w:rFonts w:ascii="Arial" w:hAnsi="Arial"/>
        </w:rPr>
        <w:t>refractile</w:t>
      </w:r>
      <w:proofErr w:type="spellEnd"/>
      <w:r w:rsidRPr="000048CD">
        <w:rPr>
          <w:rFonts w:ascii="Arial" w:hAnsi="Arial"/>
        </w:rPr>
        <w:t xml:space="preserve">, and cyst-like </w:t>
      </w:r>
      <w:proofErr w:type="spellStart"/>
      <w:r w:rsidRPr="000048CD">
        <w:rPr>
          <w:rFonts w:ascii="Arial" w:hAnsi="Arial"/>
        </w:rPr>
        <w:t>flocs</w:t>
      </w:r>
      <w:proofErr w:type="spellEnd"/>
      <w:r w:rsidRPr="000048CD">
        <w:rPr>
          <w:rFonts w:ascii="Arial" w:hAnsi="Arial"/>
        </w:rPr>
        <w:t xml:space="preserve"> (</w:t>
      </w:r>
      <w:proofErr w:type="spellStart"/>
      <w:r w:rsidRPr="000048CD">
        <w:rPr>
          <w:rFonts w:ascii="Arial" w:hAnsi="Arial"/>
        </w:rPr>
        <w:t>Sadasivan</w:t>
      </w:r>
      <w:proofErr w:type="spellEnd"/>
      <w:r w:rsidRPr="000048CD">
        <w:rPr>
          <w:rFonts w:ascii="Arial" w:hAnsi="Arial"/>
        </w:rPr>
        <w:t xml:space="preserve"> and </w:t>
      </w:r>
      <w:proofErr w:type="spellStart"/>
      <w:r w:rsidRPr="000048CD">
        <w:rPr>
          <w:rFonts w:ascii="Arial" w:hAnsi="Arial"/>
        </w:rPr>
        <w:t>Neyra</w:t>
      </w:r>
      <w:proofErr w:type="spellEnd"/>
      <w:r w:rsidRPr="000048CD">
        <w:rPr>
          <w:rFonts w:ascii="Arial" w:hAnsi="Arial"/>
        </w:rPr>
        <w:t xml:space="preserve">, 1985). Supporting this observation, </w:t>
      </w:r>
      <w:r w:rsidRPr="000048CD">
        <w:rPr>
          <w:rFonts w:ascii="Arial" w:hAnsi="Arial"/>
          <w:i/>
        </w:rPr>
        <w:t xml:space="preserve">Azospirillum </w:t>
      </w:r>
      <w:proofErr w:type="spellStart"/>
      <w:r w:rsidRPr="000048CD">
        <w:rPr>
          <w:rFonts w:ascii="Arial" w:hAnsi="Arial"/>
          <w:i/>
        </w:rPr>
        <w:t>brasilense</w:t>
      </w:r>
      <w:proofErr w:type="spellEnd"/>
      <w:r w:rsidRPr="000048CD">
        <w:rPr>
          <w:rFonts w:ascii="Arial" w:hAnsi="Arial"/>
        </w:rPr>
        <w:t xml:space="preserve"> has been shown to first clump then flocculate in response to an excess of aeration and a high C</w:t>
      </w:r>
      <w:proofErr w:type="gramStart"/>
      <w:r w:rsidRPr="000048CD">
        <w:rPr>
          <w:rFonts w:ascii="Arial" w:hAnsi="Arial"/>
        </w:rPr>
        <w:t>:N</w:t>
      </w:r>
      <w:proofErr w:type="gramEnd"/>
      <w:r w:rsidRPr="000048CD">
        <w:rPr>
          <w:rFonts w:ascii="Arial" w:hAnsi="Arial"/>
        </w:rPr>
        <w:t xml:space="preserve">, with clumping characterized as a </w:t>
      </w:r>
      <w:proofErr w:type="spellStart"/>
      <w:r w:rsidRPr="000048CD">
        <w:rPr>
          <w:rFonts w:ascii="Arial" w:hAnsi="Arial"/>
        </w:rPr>
        <w:t>flagellar</w:t>
      </w:r>
      <w:proofErr w:type="spellEnd"/>
      <w:r w:rsidRPr="000048CD">
        <w:rPr>
          <w:rFonts w:ascii="Arial" w:hAnsi="Arial"/>
        </w:rPr>
        <w:t xml:space="preserve">-based and transitory cell-to-cell adherence (Bible and </w:t>
      </w:r>
      <w:proofErr w:type="spellStart"/>
      <w:r w:rsidR="00ED629A">
        <w:rPr>
          <w:rFonts w:ascii="Arial" w:hAnsi="Arial"/>
        </w:rPr>
        <w:t>Alexandre</w:t>
      </w:r>
      <w:proofErr w:type="spellEnd"/>
      <w:r w:rsidR="00ED629A">
        <w:rPr>
          <w:rFonts w:ascii="Arial" w:hAnsi="Arial"/>
        </w:rPr>
        <w:t>, unpublished results</w:t>
      </w:r>
      <w:r w:rsidRPr="000048CD">
        <w:rPr>
          <w:rFonts w:ascii="Arial" w:hAnsi="Arial"/>
        </w:rPr>
        <w:t xml:space="preserve">). Interestingly, clumping also appears to be required for flocculation; however, the capacity to clump does not necessarily lead to expression of the flocculation phenotype (Bible et al., 2008; </w:t>
      </w:r>
      <w:r w:rsidRPr="000048CD">
        <w:rPr>
          <w:rFonts w:ascii="Arial" w:hAnsi="Arial"/>
        </w:rPr>
        <w:lastRenderedPageBreak/>
        <w:t xml:space="preserve">Bible and </w:t>
      </w:r>
      <w:proofErr w:type="spellStart"/>
      <w:r w:rsidRPr="000048CD">
        <w:rPr>
          <w:rFonts w:ascii="Arial" w:hAnsi="Arial"/>
        </w:rPr>
        <w:t>Alexandre</w:t>
      </w:r>
      <w:proofErr w:type="spellEnd"/>
      <w:r w:rsidRPr="000048CD">
        <w:rPr>
          <w:rFonts w:ascii="Arial" w:hAnsi="Arial"/>
        </w:rPr>
        <w:t xml:space="preserve">, unpublished). In </w:t>
      </w:r>
      <w:r w:rsidRPr="000048CD">
        <w:rPr>
          <w:rFonts w:ascii="Arial" w:hAnsi="Arial"/>
          <w:i/>
        </w:rPr>
        <w:t xml:space="preserve">A. </w:t>
      </w:r>
      <w:proofErr w:type="spellStart"/>
      <w:r w:rsidRPr="000048CD">
        <w:rPr>
          <w:rFonts w:ascii="Arial" w:hAnsi="Arial"/>
          <w:i/>
        </w:rPr>
        <w:t>brasilense</w:t>
      </w:r>
      <w:proofErr w:type="spellEnd"/>
      <w:r w:rsidRPr="000048CD">
        <w:rPr>
          <w:rFonts w:ascii="Arial" w:hAnsi="Arial"/>
        </w:rPr>
        <w:t>, deletion mutations in genes of the Che</w:t>
      </w:r>
      <w:r w:rsidRPr="000048CD">
        <w:rPr>
          <w:rFonts w:ascii="Arial" w:hAnsi="Arial"/>
          <w:vertAlign w:val="subscript"/>
        </w:rPr>
        <w:t>1</w:t>
      </w:r>
      <w:r w:rsidRPr="000048CD">
        <w:rPr>
          <w:rFonts w:ascii="Arial" w:hAnsi="Arial"/>
        </w:rPr>
        <w:t xml:space="preserve"> chemotaxis-like signal transduction pathway, the first of four supposed chemotaxis </w:t>
      </w:r>
      <w:proofErr w:type="spellStart"/>
      <w:r w:rsidRPr="000048CD">
        <w:rPr>
          <w:rFonts w:ascii="Arial" w:hAnsi="Arial"/>
        </w:rPr>
        <w:t>operons</w:t>
      </w:r>
      <w:proofErr w:type="spellEnd"/>
      <w:r w:rsidRPr="000048CD">
        <w:rPr>
          <w:rFonts w:ascii="Arial" w:hAnsi="Arial"/>
        </w:rPr>
        <w:t xml:space="preserve"> in the rhizobacterium, significantly affects clumping behavior and, thus, flocculation behavior, and this is consistent with studies implicating </w:t>
      </w:r>
      <w:proofErr w:type="spellStart"/>
      <w:r w:rsidRPr="000048CD">
        <w:rPr>
          <w:rFonts w:ascii="Arial" w:hAnsi="Arial"/>
        </w:rPr>
        <w:t>Che</w:t>
      </w:r>
      <w:proofErr w:type="spellEnd"/>
      <w:r w:rsidRPr="000048CD">
        <w:rPr>
          <w:rFonts w:ascii="Arial" w:hAnsi="Arial"/>
        </w:rPr>
        <w:t>-like pathways in the modulation of cellular functions other than motility (</w:t>
      </w:r>
      <w:proofErr w:type="spellStart"/>
      <w:r w:rsidRPr="000048CD">
        <w:rPr>
          <w:rFonts w:ascii="Arial" w:hAnsi="Arial"/>
        </w:rPr>
        <w:t>Berleman</w:t>
      </w:r>
      <w:proofErr w:type="spellEnd"/>
      <w:r w:rsidRPr="000048CD">
        <w:rPr>
          <w:rFonts w:ascii="Arial" w:hAnsi="Arial"/>
        </w:rPr>
        <w:t xml:space="preserve"> et al., 2005; Hickman et al., 2005; Bible et al., 2008). Unlike the wild-type strain, Sp7, for example, </w:t>
      </w:r>
      <w:r w:rsidRPr="000048CD">
        <w:rPr>
          <w:rFonts w:ascii="Arial" w:hAnsi="Arial"/>
        </w:rPr>
        <w:sym w:font="Symbol" w:char="F044"/>
      </w:r>
      <w:r w:rsidRPr="000048CD">
        <w:rPr>
          <w:rFonts w:ascii="Arial" w:hAnsi="Arial"/>
          <w:i/>
        </w:rPr>
        <w:t>cheA</w:t>
      </w:r>
      <w:r w:rsidRPr="000048CD">
        <w:rPr>
          <w:rFonts w:ascii="Arial" w:hAnsi="Arial"/>
          <w:i/>
          <w:vertAlign w:val="subscript"/>
        </w:rPr>
        <w:t>1</w:t>
      </w:r>
      <w:r w:rsidRPr="000048CD">
        <w:rPr>
          <w:rFonts w:ascii="Arial" w:hAnsi="Arial"/>
          <w:i/>
        </w:rPr>
        <w:t xml:space="preserve"> </w:t>
      </w:r>
      <w:r w:rsidRPr="000048CD">
        <w:rPr>
          <w:rFonts w:ascii="Arial" w:hAnsi="Arial"/>
        </w:rPr>
        <w:t xml:space="preserve">and </w:t>
      </w:r>
      <w:r w:rsidRPr="000048CD">
        <w:rPr>
          <w:rFonts w:ascii="Arial" w:hAnsi="Arial"/>
        </w:rPr>
        <w:sym w:font="Symbol" w:char="F044"/>
      </w:r>
      <w:r w:rsidRPr="000048CD">
        <w:rPr>
          <w:rFonts w:ascii="Arial" w:hAnsi="Arial"/>
          <w:i/>
        </w:rPr>
        <w:t>cheY</w:t>
      </w:r>
      <w:r w:rsidRPr="000048CD">
        <w:rPr>
          <w:rFonts w:ascii="Arial" w:hAnsi="Arial"/>
          <w:i/>
          <w:vertAlign w:val="subscript"/>
        </w:rPr>
        <w:t>1</w:t>
      </w:r>
      <w:r w:rsidRPr="000048CD">
        <w:rPr>
          <w:rFonts w:ascii="Arial" w:hAnsi="Arial"/>
        </w:rPr>
        <w:t xml:space="preserve">, with deletions in the sensor </w:t>
      </w:r>
      <w:proofErr w:type="spellStart"/>
      <w:r w:rsidRPr="000048CD">
        <w:rPr>
          <w:rFonts w:ascii="Arial" w:hAnsi="Arial"/>
        </w:rPr>
        <w:t>histidine</w:t>
      </w:r>
      <w:proofErr w:type="spellEnd"/>
      <w:r w:rsidRPr="000048CD">
        <w:rPr>
          <w:rFonts w:ascii="Arial" w:hAnsi="Arial"/>
        </w:rPr>
        <w:t xml:space="preserve"> </w:t>
      </w:r>
      <w:proofErr w:type="spellStart"/>
      <w:r w:rsidRPr="000048CD">
        <w:rPr>
          <w:rFonts w:ascii="Arial" w:hAnsi="Arial"/>
        </w:rPr>
        <w:t>kinase</w:t>
      </w:r>
      <w:proofErr w:type="spellEnd"/>
      <w:r w:rsidRPr="000048CD">
        <w:rPr>
          <w:rFonts w:ascii="Arial" w:hAnsi="Arial"/>
        </w:rPr>
        <w:t xml:space="preserve"> and cognate response regulator, respectively,</w:t>
      </w:r>
      <w:r w:rsidRPr="000048CD">
        <w:rPr>
          <w:rFonts w:ascii="Arial" w:hAnsi="Arial"/>
          <w:i/>
        </w:rPr>
        <w:t xml:space="preserve"> </w:t>
      </w:r>
      <w:r w:rsidRPr="000048CD">
        <w:rPr>
          <w:rFonts w:ascii="Arial" w:hAnsi="Arial"/>
        </w:rPr>
        <w:t xml:space="preserve">clumps earlier and flocculates quantitatively more under high C:N conditions and high </w:t>
      </w:r>
      <w:r w:rsidR="00116C82">
        <w:rPr>
          <w:rFonts w:ascii="Arial" w:hAnsi="Arial"/>
        </w:rPr>
        <w:t>a</w:t>
      </w:r>
      <w:r w:rsidRPr="000048CD">
        <w:rPr>
          <w:rFonts w:ascii="Arial" w:hAnsi="Arial"/>
        </w:rPr>
        <w:t xml:space="preserve">eration, as does </w:t>
      </w:r>
      <w:r w:rsidRPr="000048CD">
        <w:rPr>
          <w:rFonts w:ascii="Arial" w:hAnsi="Arial"/>
        </w:rPr>
        <w:sym w:font="Symbol" w:char="F044"/>
      </w:r>
      <w:r w:rsidRPr="000048CD">
        <w:rPr>
          <w:rFonts w:ascii="Arial" w:hAnsi="Arial"/>
          <w:i/>
        </w:rPr>
        <w:t>cheOp</w:t>
      </w:r>
      <w:r w:rsidRPr="000048CD">
        <w:rPr>
          <w:rFonts w:ascii="Arial" w:hAnsi="Arial"/>
          <w:i/>
          <w:vertAlign w:val="subscript"/>
        </w:rPr>
        <w:t>1</w:t>
      </w:r>
      <w:r w:rsidRPr="000048CD">
        <w:rPr>
          <w:rFonts w:ascii="Arial" w:hAnsi="Arial"/>
        </w:rPr>
        <w:t xml:space="preserve">, which lacks the entire chemotaxis </w:t>
      </w:r>
      <w:proofErr w:type="spellStart"/>
      <w:r w:rsidRPr="000048CD">
        <w:rPr>
          <w:rFonts w:ascii="Arial" w:hAnsi="Arial"/>
        </w:rPr>
        <w:t>operon</w:t>
      </w:r>
      <w:proofErr w:type="spellEnd"/>
      <w:r w:rsidRPr="000048CD">
        <w:rPr>
          <w:rFonts w:ascii="Arial" w:hAnsi="Arial"/>
        </w:rPr>
        <w:t xml:space="preserve">. The double-mutant </w:t>
      </w:r>
      <w:r w:rsidRPr="000048CD">
        <w:rPr>
          <w:rFonts w:ascii="Arial" w:hAnsi="Arial"/>
        </w:rPr>
        <w:sym w:font="Symbol" w:char="F044"/>
      </w:r>
      <w:r w:rsidRPr="000048CD">
        <w:rPr>
          <w:rFonts w:ascii="Arial" w:hAnsi="Arial"/>
          <w:i/>
        </w:rPr>
        <w:t>cheB</w:t>
      </w:r>
      <w:r w:rsidRPr="000048CD">
        <w:rPr>
          <w:rFonts w:ascii="Arial" w:hAnsi="Arial"/>
          <w:i/>
          <w:vertAlign w:val="subscript"/>
        </w:rPr>
        <w:t>1</w:t>
      </w:r>
      <w:r w:rsidRPr="000048CD">
        <w:rPr>
          <w:rFonts w:ascii="Arial" w:hAnsi="Arial"/>
          <w:i/>
        </w:rPr>
        <w:t>R</w:t>
      </w:r>
      <w:r w:rsidRPr="000048CD">
        <w:rPr>
          <w:rFonts w:ascii="Arial" w:hAnsi="Arial"/>
          <w:i/>
          <w:vertAlign w:val="subscript"/>
        </w:rPr>
        <w:t>1</w:t>
      </w:r>
      <w:r w:rsidRPr="000048CD">
        <w:rPr>
          <w:rFonts w:ascii="Arial" w:hAnsi="Arial"/>
        </w:rPr>
        <w:t xml:space="preserve">, lacking both a </w:t>
      </w:r>
      <w:proofErr w:type="spellStart"/>
      <w:r w:rsidRPr="000048CD">
        <w:rPr>
          <w:rFonts w:ascii="Arial" w:hAnsi="Arial"/>
        </w:rPr>
        <w:t>methylesterase</w:t>
      </w:r>
      <w:proofErr w:type="spellEnd"/>
      <w:r w:rsidRPr="000048CD">
        <w:rPr>
          <w:rFonts w:ascii="Arial" w:hAnsi="Arial"/>
        </w:rPr>
        <w:t xml:space="preserve"> and </w:t>
      </w:r>
      <w:proofErr w:type="spellStart"/>
      <w:r w:rsidRPr="000048CD">
        <w:rPr>
          <w:rFonts w:ascii="Arial" w:hAnsi="Arial"/>
        </w:rPr>
        <w:t>methyltransferase</w:t>
      </w:r>
      <w:proofErr w:type="spellEnd"/>
      <w:r w:rsidRPr="000048CD">
        <w:rPr>
          <w:rFonts w:ascii="Arial" w:hAnsi="Arial"/>
        </w:rPr>
        <w:t xml:space="preserve"> and, thus, perhaps being impaired in sensory adaptation, neither clumps nor flocculates. These atypical results suggest the Che</w:t>
      </w:r>
      <w:r w:rsidRPr="000048CD">
        <w:rPr>
          <w:rFonts w:ascii="Arial" w:hAnsi="Arial"/>
          <w:vertAlign w:val="subscript"/>
        </w:rPr>
        <w:t>1</w:t>
      </w:r>
      <w:r w:rsidRPr="000048CD">
        <w:rPr>
          <w:rFonts w:ascii="Arial" w:hAnsi="Arial"/>
        </w:rPr>
        <w:t xml:space="preserve"> </w:t>
      </w:r>
      <w:proofErr w:type="spellStart"/>
      <w:r w:rsidRPr="000048CD">
        <w:rPr>
          <w:rFonts w:ascii="Arial" w:hAnsi="Arial"/>
        </w:rPr>
        <w:t>operon</w:t>
      </w:r>
      <w:proofErr w:type="spellEnd"/>
      <w:r w:rsidRPr="000048CD">
        <w:rPr>
          <w:rFonts w:ascii="Arial" w:hAnsi="Arial"/>
        </w:rPr>
        <w:t xml:space="preserve"> as a probable mediator in cell clumping and flocculation, and, thus, as a potential regulator of cell adherence (Bible et al., 2008).</w:t>
      </w: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C623B6">
      <w:pPr>
        <w:pStyle w:val="Heading1"/>
        <w:jc w:val="center"/>
        <w:rPr>
          <w:rFonts w:ascii="Arial" w:hAnsi="Arial"/>
          <w:color w:val="auto"/>
          <w:sz w:val="24"/>
        </w:rPr>
      </w:pPr>
      <w:bookmarkStart w:id="1" w:name="_Toc141338021"/>
      <w:r w:rsidRPr="000048CD">
        <w:rPr>
          <w:rFonts w:ascii="Arial" w:hAnsi="Arial"/>
          <w:color w:val="auto"/>
          <w:sz w:val="24"/>
        </w:rPr>
        <w:lastRenderedPageBreak/>
        <w:t>RESEARCH OBJECTIVES</w:t>
      </w:r>
      <w:bookmarkEnd w:id="1"/>
    </w:p>
    <w:p w:rsidR="001650D2" w:rsidRPr="000048CD" w:rsidRDefault="001650D2" w:rsidP="001650D2">
      <w:pPr>
        <w:spacing w:line="480" w:lineRule="auto"/>
        <w:jc w:val="center"/>
        <w:rPr>
          <w:rFonts w:ascii="Arial" w:hAnsi="Arial"/>
          <w:b/>
        </w:rPr>
      </w:pPr>
    </w:p>
    <w:p w:rsidR="001650D2" w:rsidRPr="000048CD" w:rsidRDefault="001650D2" w:rsidP="001650D2">
      <w:pPr>
        <w:spacing w:line="480" w:lineRule="auto"/>
        <w:jc w:val="both"/>
        <w:rPr>
          <w:rFonts w:ascii="Arial" w:hAnsi="Arial"/>
        </w:rPr>
      </w:pPr>
      <w:r w:rsidRPr="000048CD">
        <w:rPr>
          <w:rFonts w:ascii="Arial" w:hAnsi="Arial"/>
        </w:rPr>
        <w:t xml:space="preserve">Although </w:t>
      </w:r>
      <w:r w:rsidRPr="000048CD">
        <w:rPr>
          <w:rFonts w:ascii="Arial" w:hAnsi="Arial"/>
          <w:i/>
        </w:rPr>
        <w:t xml:space="preserve">Azospirillum </w:t>
      </w:r>
      <w:r w:rsidRPr="000048CD">
        <w:rPr>
          <w:rFonts w:ascii="Arial" w:hAnsi="Arial"/>
        </w:rPr>
        <w:t xml:space="preserve">represents the best characterized genus of plant-growth promoting </w:t>
      </w:r>
      <w:proofErr w:type="spellStart"/>
      <w:r w:rsidRPr="000048CD">
        <w:rPr>
          <w:rFonts w:ascii="Arial" w:hAnsi="Arial"/>
        </w:rPr>
        <w:t>rhizobacteria</w:t>
      </w:r>
      <w:proofErr w:type="spellEnd"/>
      <w:r w:rsidRPr="000048CD">
        <w:rPr>
          <w:rFonts w:ascii="Arial" w:hAnsi="Arial"/>
        </w:rPr>
        <w:t xml:space="preserve">, the precise mechanism of how </w:t>
      </w:r>
      <w:proofErr w:type="spellStart"/>
      <w:r w:rsidRPr="000048CD">
        <w:rPr>
          <w:rFonts w:ascii="Arial" w:hAnsi="Arial"/>
        </w:rPr>
        <w:t>azospirilla</w:t>
      </w:r>
      <w:proofErr w:type="spellEnd"/>
      <w:r w:rsidRPr="000048CD">
        <w:rPr>
          <w:rFonts w:ascii="Arial" w:hAnsi="Arial"/>
        </w:rPr>
        <w:t xml:space="preserve"> interacts with the root system remains unclear. Regarded as highly </w:t>
      </w:r>
      <w:proofErr w:type="spellStart"/>
      <w:r w:rsidRPr="000048CD">
        <w:rPr>
          <w:rFonts w:ascii="Arial" w:hAnsi="Arial"/>
        </w:rPr>
        <w:t>pleomorphic</w:t>
      </w:r>
      <w:proofErr w:type="spellEnd"/>
      <w:r w:rsidRPr="000048CD">
        <w:rPr>
          <w:rFonts w:ascii="Arial" w:hAnsi="Arial"/>
        </w:rPr>
        <w:t xml:space="preserve">, </w:t>
      </w:r>
      <w:r w:rsidRPr="000048CD">
        <w:rPr>
          <w:rFonts w:ascii="Arial" w:hAnsi="Arial"/>
          <w:i/>
        </w:rPr>
        <w:t xml:space="preserve">Azospirillum </w:t>
      </w:r>
      <w:r w:rsidRPr="000048CD">
        <w:rPr>
          <w:rFonts w:ascii="Arial" w:hAnsi="Arial"/>
        </w:rPr>
        <w:t xml:space="preserve">spp. </w:t>
      </w:r>
      <w:proofErr w:type="gramStart"/>
      <w:r w:rsidRPr="000048CD">
        <w:rPr>
          <w:rFonts w:ascii="Arial" w:hAnsi="Arial"/>
        </w:rPr>
        <w:t>are</w:t>
      </w:r>
      <w:proofErr w:type="gramEnd"/>
      <w:r w:rsidRPr="000048CD">
        <w:rPr>
          <w:rFonts w:ascii="Arial" w:hAnsi="Arial"/>
        </w:rPr>
        <w:t xml:space="preserve"> highly motile, using either a single polar flagellum when grown in a liquid environments or </w:t>
      </w:r>
      <w:proofErr w:type="spellStart"/>
      <w:r w:rsidRPr="000048CD">
        <w:rPr>
          <w:rFonts w:ascii="Arial" w:hAnsi="Arial"/>
        </w:rPr>
        <w:t>peritrichous</w:t>
      </w:r>
      <w:proofErr w:type="spellEnd"/>
      <w:r w:rsidRPr="000048CD">
        <w:rPr>
          <w:rFonts w:ascii="Arial" w:hAnsi="Arial"/>
        </w:rPr>
        <w:t xml:space="preserve"> lateral flagella in viscous environments. Additionally, </w:t>
      </w:r>
      <w:r w:rsidRPr="000048CD">
        <w:rPr>
          <w:rFonts w:ascii="Arial" w:hAnsi="Arial"/>
          <w:i/>
        </w:rPr>
        <w:t xml:space="preserve">Azospirillum </w:t>
      </w:r>
      <w:r w:rsidRPr="000048CD">
        <w:rPr>
          <w:rFonts w:ascii="Arial" w:hAnsi="Arial"/>
        </w:rPr>
        <w:t xml:space="preserve">spp. are able to adhere onto a surface as a biological film or aggregate cell-to-cell as </w:t>
      </w:r>
      <w:proofErr w:type="spellStart"/>
      <w:r w:rsidRPr="000048CD">
        <w:rPr>
          <w:rFonts w:ascii="Arial" w:hAnsi="Arial"/>
        </w:rPr>
        <w:t>nonproliferating</w:t>
      </w:r>
      <w:proofErr w:type="spellEnd"/>
      <w:r w:rsidRPr="000048CD">
        <w:rPr>
          <w:rFonts w:ascii="Arial" w:hAnsi="Arial"/>
        </w:rPr>
        <w:t xml:space="preserve"> </w:t>
      </w:r>
      <w:proofErr w:type="spellStart"/>
      <w:r w:rsidRPr="000048CD">
        <w:rPr>
          <w:rFonts w:ascii="Arial" w:hAnsi="Arial"/>
        </w:rPr>
        <w:t>flocculi</w:t>
      </w:r>
      <w:proofErr w:type="spellEnd"/>
      <w:r w:rsidRPr="000048CD">
        <w:rPr>
          <w:rFonts w:ascii="Arial" w:hAnsi="Arial"/>
        </w:rPr>
        <w:t xml:space="preserve">, and these two processes having been suggested as positively affecting the dispersal and survival of the bacteria in the soil. Even though both </w:t>
      </w:r>
      <w:proofErr w:type="spellStart"/>
      <w:r w:rsidRPr="000048CD">
        <w:rPr>
          <w:rFonts w:ascii="Arial" w:hAnsi="Arial"/>
        </w:rPr>
        <w:t>biofilm</w:t>
      </w:r>
      <w:proofErr w:type="spellEnd"/>
      <w:r w:rsidRPr="000048CD">
        <w:rPr>
          <w:rFonts w:ascii="Arial" w:hAnsi="Arial"/>
        </w:rPr>
        <w:t xml:space="preserve"> formation and flocculation have been characterized via the presence of bacterial extracellular polysaccharides, the nature of the observed </w:t>
      </w:r>
      <w:proofErr w:type="spellStart"/>
      <w:r w:rsidRPr="000048CD">
        <w:rPr>
          <w:rFonts w:ascii="Arial" w:hAnsi="Arial"/>
        </w:rPr>
        <w:t>exopolysaccharides</w:t>
      </w:r>
      <w:proofErr w:type="spellEnd"/>
      <w:r w:rsidRPr="000048CD">
        <w:rPr>
          <w:rFonts w:ascii="Arial" w:hAnsi="Arial"/>
        </w:rPr>
        <w:t xml:space="preserve"> is still obscure, as are the underlying molecular mechanisms facilitating their organization. Thus, this research was undertaken to further characterize both behavioral responses in </w:t>
      </w:r>
      <w:r w:rsidRPr="000048CD">
        <w:rPr>
          <w:rFonts w:ascii="Arial" w:hAnsi="Arial"/>
          <w:i/>
        </w:rPr>
        <w:t xml:space="preserve">Azospirillum </w:t>
      </w:r>
      <w:proofErr w:type="spellStart"/>
      <w:r w:rsidRPr="000048CD">
        <w:rPr>
          <w:rFonts w:ascii="Arial" w:hAnsi="Arial"/>
          <w:i/>
        </w:rPr>
        <w:t>brasilense</w:t>
      </w:r>
      <w:proofErr w:type="spellEnd"/>
      <w:r w:rsidRPr="000048CD">
        <w:rPr>
          <w:rFonts w:ascii="Arial" w:hAnsi="Arial"/>
        </w:rPr>
        <w:t>, whose Che</w:t>
      </w:r>
      <w:r w:rsidRPr="000048CD">
        <w:rPr>
          <w:rFonts w:ascii="Arial" w:hAnsi="Arial"/>
          <w:vertAlign w:val="subscript"/>
        </w:rPr>
        <w:t>1</w:t>
      </w:r>
      <w:r w:rsidRPr="000048CD">
        <w:rPr>
          <w:rFonts w:ascii="Arial" w:hAnsi="Arial"/>
        </w:rPr>
        <w:t xml:space="preserve"> </w:t>
      </w:r>
      <w:proofErr w:type="spellStart"/>
      <w:r w:rsidRPr="000048CD">
        <w:rPr>
          <w:rFonts w:ascii="Arial" w:hAnsi="Arial"/>
        </w:rPr>
        <w:t>operon</w:t>
      </w:r>
      <w:proofErr w:type="spellEnd"/>
      <w:r w:rsidRPr="000048CD">
        <w:rPr>
          <w:rFonts w:ascii="Arial" w:hAnsi="Arial"/>
        </w:rPr>
        <w:t xml:space="preserve"> has previously been shown to be involved in modulating such cellular differentiation processes. More specifically, this thesis sought to:</w:t>
      </w:r>
    </w:p>
    <w:p w:rsidR="001650D2" w:rsidRPr="000048CD" w:rsidRDefault="001650D2" w:rsidP="001650D2">
      <w:pPr>
        <w:pStyle w:val="ListParagraph"/>
        <w:numPr>
          <w:ilvl w:val="0"/>
          <w:numId w:val="6"/>
        </w:numPr>
        <w:spacing w:line="480" w:lineRule="auto"/>
        <w:jc w:val="both"/>
        <w:rPr>
          <w:rFonts w:ascii="Arial" w:hAnsi="Arial"/>
        </w:rPr>
      </w:pPr>
      <w:r w:rsidRPr="000048CD">
        <w:rPr>
          <w:rFonts w:ascii="Arial" w:hAnsi="Arial"/>
        </w:rPr>
        <w:t>Determine whether Che</w:t>
      </w:r>
      <w:r w:rsidRPr="000048CD">
        <w:rPr>
          <w:rFonts w:ascii="Arial" w:hAnsi="Arial"/>
          <w:vertAlign w:val="subscript"/>
        </w:rPr>
        <w:t>1</w:t>
      </w:r>
      <w:r w:rsidRPr="000048CD">
        <w:rPr>
          <w:rFonts w:ascii="Arial" w:hAnsi="Arial"/>
        </w:rPr>
        <w:t xml:space="preserve"> modulated adherence of the bacteria to an </w:t>
      </w:r>
      <w:proofErr w:type="spellStart"/>
      <w:r w:rsidRPr="000048CD">
        <w:rPr>
          <w:rFonts w:ascii="Arial" w:hAnsi="Arial"/>
        </w:rPr>
        <w:t>abiotic</w:t>
      </w:r>
      <w:proofErr w:type="spellEnd"/>
      <w:r w:rsidRPr="000048CD">
        <w:rPr>
          <w:rFonts w:ascii="Arial" w:hAnsi="Arial"/>
        </w:rPr>
        <w:t xml:space="preserve"> surface, and, if so, could this be reproduced on the wheat root system.</w:t>
      </w:r>
    </w:p>
    <w:p w:rsidR="001650D2" w:rsidRPr="000048CD" w:rsidRDefault="001650D2" w:rsidP="001650D2">
      <w:pPr>
        <w:pStyle w:val="ListParagraph"/>
        <w:numPr>
          <w:ilvl w:val="0"/>
          <w:numId w:val="6"/>
        </w:numPr>
        <w:spacing w:line="480" w:lineRule="auto"/>
        <w:jc w:val="both"/>
        <w:rPr>
          <w:rFonts w:ascii="Arial" w:hAnsi="Arial"/>
        </w:rPr>
      </w:pPr>
      <w:r w:rsidRPr="000048CD">
        <w:rPr>
          <w:rFonts w:ascii="Arial" w:hAnsi="Arial"/>
        </w:rPr>
        <w:t>Genetically characterize the flocculation response using transposon mutagenesis.</w:t>
      </w:r>
    </w:p>
    <w:p w:rsidR="00D81FE4" w:rsidRPr="000048CD" w:rsidRDefault="00D81FE4"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F3532E">
      <w:pPr>
        <w:pStyle w:val="Heading1"/>
        <w:jc w:val="center"/>
        <w:rPr>
          <w:rFonts w:ascii="Arial" w:hAnsi="Arial"/>
          <w:color w:val="auto"/>
          <w:sz w:val="24"/>
        </w:rPr>
      </w:pPr>
      <w:bookmarkStart w:id="2" w:name="_Toc141338022"/>
      <w:r w:rsidRPr="000048CD">
        <w:rPr>
          <w:rFonts w:ascii="Arial" w:hAnsi="Arial"/>
          <w:color w:val="auto"/>
          <w:sz w:val="24"/>
        </w:rPr>
        <w:lastRenderedPageBreak/>
        <w:t>METHODOLOGY</w:t>
      </w:r>
      <w:bookmarkEnd w:id="2"/>
    </w:p>
    <w:p w:rsidR="001650D2" w:rsidRPr="000048CD" w:rsidRDefault="001650D2" w:rsidP="001650D2">
      <w:pPr>
        <w:spacing w:line="480" w:lineRule="auto"/>
        <w:jc w:val="center"/>
        <w:rPr>
          <w:rFonts w:ascii="Arial" w:hAnsi="Arial"/>
          <w:b/>
        </w:rPr>
      </w:pPr>
    </w:p>
    <w:p w:rsidR="001650D2" w:rsidRPr="000048CD" w:rsidRDefault="001650D2" w:rsidP="00F3532E">
      <w:pPr>
        <w:pStyle w:val="Heading2"/>
        <w:rPr>
          <w:rFonts w:ascii="Arial" w:hAnsi="Arial"/>
          <w:color w:val="auto"/>
          <w:sz w:val="24"/>
        </w:rPr>
      </w:pPr>
      <w:bookmarkStart w:id="3" w:name="_Toc141338023"/>
      <w:r w:rsidRPr="000048CD">
        <w:rPr>
          <w:rFonts w:ascii="Arial" w:hAnsi="Arial"/>
          <w:color w:val="auto"/>
          <w:sz w:val="24"/>
        </w:rPr>
        <w:t>Bacterial strains and growth conditions</w:t>
      </w:r>
      <w:bookmarkEnd w:id="3"/>
    </w:p>
    <w:p w:rsidR="001650D2" w:rsidRPr="000048CD" w:rsidRDefault="001650D2" w:rsidP="001650D2">
      <w:pPr>
        <w:spacing w:line="480" w:lineRule="auto"/>
        <w:jc w:val="both"/>
        <w:rPr>
          <w:rFonts w:ascii="Arial" w:hAnsi="Arial"/>
        </w:rPr>
      </w:pPr>
      <w:r w:rsidRPr="000048CD">
        <w:rPr>
          <w:rFonts w:ascii="Arial" w:hAnsi="Arial"/>
        </w:rPr>
        <w:tab/>
        <w:t xml:space="preserve">Seven distinctive strains of </w:t>
      </w:r>
      <w:r w:rsidRPr="000048CD">
        <w:rPr>
          <w:rFonts w:ascii="Arial" w:hAnsi="Arial"/>
          <w:i/>
        </w:rPr>
        <w:t xml:space="preserve">Azospirillum </w:t>
      </w:r>
      <w:proofErr w:type="spellStart"/>
      <w:r w:rsidRPr="000048CD">
        <w:rPr>
          <w:rFonts w:ascii="Arial" w:hAnsi="Arial"/>
          <w:i/>
        </w:rPr>
        <w:t>brasilense</w:t>
      </w:r>
      <w:proofErr w:type="spellEnd"/>
      <w:r w:rsidRPr="000048CD">
        <w:rPr>
          <w:rFonts w:ascii="Arial" w:hAnsi="Arial"/>
        </w:rPr>
        <w:t xml:space="preserve"> were characterized for the purpose of this research, and a map detailing the genetic organization of the Che</w:t>
      </w:r>
      <w:r w:rsidRPr="000048CD">
        <w:rPr>
          <w:rFonts w:ascii="Arial" w:hAnsi="Arial"/>
          <w:vertAlign w:val="subscript"/>
        </w:rPr>
        <w:t>1</w:t>
      </w:r>
      <w:r w:rsidRPr="000048CD">
        <w:rPr>
          <w:rFonts w:ascii="Arial" w:hAnsi="Arial"/>
          <w:i/>
          <w:vertAlign w:val="subscript"/>
        </w:rPr>
        <w:t xml:space="preserve"> </w:t>
      </w:r>
      <w:r w:rsidRPr="000048CD">
        <w:rPr>
          <w:rFonts w:ascii="Arial" w:hAnsi="Arial"/>
        </w:rPr>
        <w:t xml:space="preserve">region and the location of the mutation is provided in Figure 2. Except where noted, all </w:t>
      </w:r>
      <w:r w:rsidRPr="000048CD">
        <w:rPr>
          <w:rFonts w:ascii="Arial" w:hAnsi="Arial"/>
          <w:i/>
        </w:rPr>
        <w:t xml:space="preserve">Azospirillum </w:t>
      </w:r>
      <w:r w:rsidRPr="000048CD">
        <w:rPr>
          <w:rFonts w:ascii="Arial" w:hAnsi="Arial"/>
        </w:rPr>
        <w:t xml:space="preserve">strains were routinely maintained on solid </w:t>
      </w:r>
      <w:proofErr w:type="spellStart"/>
      <w:r w:rsidRPr="000048CD">
        <w:rPr>
          <w:rFonts w:ascii="Arial" w:hAnsi="Arial"/>
        </w:rPr>
        <w:t>trypton</w:t>
      </w:r>
      <w:proofErr w:type="spellEnd"/>
      <w:r w:rsidRPr="000048CD">
        <w:rPr>
          <w:rFonts w:ascii="Arial" w:hAnsi="Arial"/>
        </w:rPr>
        <w:t>-</w:t>
      </w:r>
      <w:proofErr w:type="gramStart"/>
      <w:r w:rsidRPr="000048CD">
        <w:rPr>
          <w:rFonts w:ascii="Arial" w:hAnsi="Arial"/>
        </w:rPr>
        <w:t>yeast  (</w:t>
      </w:r>
      <w:proofErr w:type="gramEnd"/>
      <w:r w:rsidRPr="000048CD">
        <w:rPr>
          <w:rFonts w:ascii="Arial" w:hAnsi="Arial"/>
        </w:rPr>
        <w:t xml:space="preserve">TY) medium (per liter: 10 g </w:t>
      </w:r>
      <w:proofErr w:type="spellStart"/>
      <w:r w:rsidRPr="000048CD">
        <w:rPr>
          <w:rFonts w:ascii="Arial" w:hAnsi="Arial"/>
        </w:rPr>
        <w:t>tryptone</w:t>
      </w:r>
      <w:proofErr w:type="spellEnd"/>
      <w:r w:rsidRPr="000048CD">
        <w:rPr>
          <w:rFonts w:ascii="Arial" w:hAnsi="Arial"/>
        </w:rPr>
        <w:t>, 5 g yeast extract, and 15 g agar) with 100 mg ml</w:t>
      </w:r>
      <w:r w:rsidRPr="000048CD">
        <w:rPr>
          <w:rFonts w:ascii="Arial" w:hAnsi="Arial"/>
          <w:vertAlign w:val="superscript"/>
        </w:rPr>
        <w:t>-1</w:t>
      </w:r>
      <w:r w:rsidRPr="000048CD">
        <w:rPr>
          <w:rFonts w:ascii="Arial" w:hAnsi="Arial"/>
        </w:rPr>
        <w:t xml:space="preserve"> </w:t>
      </w:r>
      <w:proofErr w:type="spellStart"/>
      <w:r w:rsidRPr="000048CD">
        <w:rPr>
          <w:rFonts w:ascii="Arial" w:hAnsi="Arial"/>
        </w:rPr>
        <w:t>ampicillin</w:t>
      </w:r>
      <w:proofErr w:type="spellEnd"/>
      <w:r w:rsidRPr="000048CD">
        <w:rPr>
          <w:rFonts w:ascii="Arial" w:hAnsi="Arial"/>
        </w:rPr>
        <w:t xml:space="preserve"> (Amp</w:t>
      </w:r>
      <w:r w:rsidRPr="000048CD">
        <w:rPr>
          <w:rFonts w:ascii="Arial" w:hAnsi="Arial"/>
          <w:vertAlign w:val="superscript"/>
        </w:rPr>
        <w:t>100</w:t>
      </w:r>
      <w:r w:rsidRPr="000048CD">
        <w:rPr>
          <w:rFonts w:ascii="Arial" w:hAnsi="Arial"/>
        </w:rPr>
        <w:t xml:space="preserve">, to which the bacteria is naturally resistant) before use. For transposon mutagenesis, </w:t>
      </w:r>
      <w:r w:rsidRPr="000048CD">
        <w:rPr>
          <w:rFonts w:ascii="Arial" w:hAnsi="Arial"/>
          <w:i/>
        </w:rPr>
        <w:t>Escherichia coli</w:t>
      </w:r>
      <w:r w:rsidRPr="000048CD">
        <w:rPr>
          <w:rFonts w:ascii="Arial" w:hAnsi="Arial"/>
        </w:rPr>
        <w:t xml:space="preserve"> strain EA145prL27 (Larsen et al., (2002), a gift from Alison Buchan, the University</w:t>
      </w:r>
      <w:r w:rsidR="00A12020" w:rsidRPr="000048CD">
        <w:rPr>
          <w:rFonts w:ascii="Arial" w:hAnsi="Arial"/>
        </w:rPr>
        <w:t xml:space="preserve"> of Tennessee), a </w:t>
      </w:r>
      <w:proofErr w:type="spellStart"/>
      <w:r w:rsidR="00A12020" w:rsidRPr="000048CD">
        <w:rPr>
          <w:rFonts w:ascii="Arial" w:hAnsi="Arial"/>
        </w:rPr>
        <w:t>diamopimelic</w:t>
      </w:r>
      <w:proofErr w:type="spellEnd"/>
      <w:r w:rsidRPr="000048CD">
        <w:rPr>
          <w:rFonts w:ascii="Arial" w:hAnsi="Arial"/>
        </w:rPr>
        <w:t xml:space="preserve"> acid (DAP) auxotroph, was maintained on solid Luria-</w:t>
      </w:r>
      <w:proofErr w:type="spellStart"/>
      <w:r w:rsidRPr="000048CD">
        <w:rPr>
          <w:rFonts w:ascii="Arial" w:hAnsi="Arial"/>
        </w:rPr>
        <w:t>Bertani</w:t>
      </w:r>
      <w:proofErr w:type="spellEnd"/>
      <w:r w:rsidRPr="000048CD">
        <w:rPr>
          <w:rFonts w:ascii="Arial" w:hAnsi="Arial"/>
        </w:rPr>
        <w:t xml:space="preserve"> (LB) medium  (per liter: 10 g </w:t>
      </w:r>
      <w:proofErr w:type="spellStart"/>
      <w:r w:rsidRPr="000048CD">
        <w:rPr>
          <w:rFonts w:ascii="Arial" w:hAnsi="Arial"/>
        </w:rPr>
        <w:t>tryptone</w:t>
      </w:r>
      <w:proofErr w:type="spellEnd"/>
      <w:r w:rsidRPr="000048CD">
        <w:rPr>
          <w:rFonts w:ascii="Arial" w:hAnsi="Arial"/>
        </w:rPr>
        <w:t xml:space="preserve">, 5 g yeast extract, 10 g </w:t>
      </w:r>
      <w:proofErr w:type="spellStart"/>
      <w:r w:rsidRPr="000048CD">
        <w:rPr>
          <w:rFonts w:ascii="Arial" w:hAnsi="Arial"/>
        </w:rPr>
        <w:t>NaCl</w:t>
      </w:r>
      <w:proofErr w:type="spellEnd"/>
      <w:r w:rsidRPr="000048CD">
        <w:rPr>
          <w:rFonts w:ascii="Arial" w:hAnsi="Arial"/>
        </w:rPr>
        <w:t>, and 15 g agar) with 50 mg ml</w:t>
      </w:r>
      <w:r w:rsidRPr="000048CD">
        <w:rPr>
          <w:rFonts w:ascii="Arial" w:hAnsi="Arial"/>
          <w:vertAlign w:val="superscript"/>
        </w:rPr>
        <w:t>-1</w:t>
      </w:r>
      <w:r w:rsidRPr="000048CD">
        <w:rPr>
          <w:rFonts w:ascii="Arial" w:hAnsi="Arial"/>
        </w:rPr>
        <w:t xml:space="preserve"> </w:t>
      </w:r>
      <w:proofErr w:type="spellStart"/>
      <w:r w:rsidRPr="000048CD">
        <w:rPr>
          <w:rFonts w:ascii="Arial" w:hAnsi="Arial"/>
        </w:rPr>
        <w:t>kanamycin</w:t>
      </w:r>
      <w:proofErr w:type="spellEnd"/>
      <w:r w:rsidRPr="000048CD">
        <w:rPr>
          <w:rFonts w:ascii="Arial" w:hAnsi="Arial"/>
        </w:rPr>
        <w:t xml:space="preserve"> (Kan</w:t>
      </w:r>
      <w:r w:rsidRPr="000048CD">
        <w:rPr>
          <w:rFonts w:ascii="Arial" w:hAnsi="Arial"/>
          <w:vertAlign w:val="superscript"/>
        </w:rPr>
        <w:t>50</w:t>
      </w:r>
      <w:r w:rsidRPr="000048CD">
        <w:rPr>
          <w:rFonts w:ascii="Arial" w:hAnsi="Arial"/>
        </w:rPr>
        <w:t xml:space="preserve">) and DAP. </w:t>
      </w:r>
      <w:r w:rsidRPr="000048CD">
        <w:rPr>
          <w:rFonts w:ascii="Arial" w:hAnsi="Arial"/>
          <w:i/>
        </w:rPr>
        <w:t xml:space="preserve">E. coli strain </w:t>
      </w:r>
      <w:r w:rsidRPr="000048CD">
        <w:rPr>
          <w:rFonts w:ascii="Arial" w:hAnsi="Arial"/>
        </w:rPr>
        <w:t xml:space="preserve">PIR1 was purchased from </w:t>
      </w:r>
      <w:proofErr w:type="spellStart"/>
      <w:r w:rsidRPr="000048CD">
        <w:rPr>
          <w:rFonts w:ascii="Arial" w:hAnsi="Arial"/>
        </w:rPr>
        <w:t>Invitrogen</w:t>
      </w:r>
      <w:proofErr w:type="spellEnd"/>
      <w:r w:rsidRPr="000048CD">
        <w:rPr>
          <w:rFonts w:ascii="Arial" w:hAnsi="Arial"/>
        </w:rPr>
        <w:t xml:space="preserve"> (Catalog No. C1010-10) and maintained on LB solid containing no antibiotics until the successful transformation of a transposon mutant, when it was then maintained on LB solid containing Kan</w:t>
      </w:r>
      <w:r w:rsidRPr="000048CD">
        <w:rPr>
          <w:rFonts w:ascii="Arial" w:hAnsi="Arial"/>
          <w:vertAlign w:val="superscript"/>
        </w:rPr>
        <w:t>50</w:t>
      </w:r>
      <w:r w:rsidRPr="000048CD">
        <w:rPr>
          <w:rFonts w:ascii="Arial" w:hAnsi="Arial"/>
        </w:rPr>
        <w:t>.</w:t>
      </w:r>
    </w:p>
    <w:p w:rsidR="001650D2" w:rsidRPr="000048CD" w:rsidRDefault="001650D2" w:rsidP="001650D2">
      <w:pPr>
        <w:spacing w:line="480" w:lineRule="auto"/>
        <w:jc w:val="both"/>
        <w:rPr>
          <w:rFonts w:ascii="Arial" w:hAnsi="Arial"/>
        </w:rPr>
      </w:pPr>
      <w:r w:rsidRPr="000048CD">
        <w:rPr>
          <w:rFonts w:ascii="Arial" w:hAnsi="Arial"/>
        </w:rPr>
        <w:tab/>
        <w:t xml:space="preserve">Flocculation of all strains was performed as is described in </w:t>
      </w:r>
      <w:proofErr w:type="spellStart"/>
      <w:r w:rsidRPr="000048CD">
        <w:rPr>
          <w:rFonts w:ascii="Arial" w:hAnsi="Arial"/>
        </w:rPr>
        <w:t>Sadasivan</w:t>
      </w:r>
      <w:proofErr w:type="spellEnd"/>
      <w:r w:rsidRPr="000048CD">
        <w:rPr>
          <w:rFonts w:ascii="Arial" w:hAnsi="Arial"/>
        </w:rPr>
        <w:t xml:space="preserve"> and </w:t>
      </w:r>
      <w:proofErr w:type="spellStart"/>
      <w:r w:rsidRPr="000048CD">
        <w:rPr>
          <w:rFonts w:ascii="Arial" w:hAnsi="Arial"/>
        </w:rPr>
        <w:t>Neyra</w:t>
      </w:r>
      <w:proofErr w:type="spellEnd"/>
      <w:r w:rsidRPr="000048CD">
        <w:rPr>
          <w:rFonts w:ascii="Arial" w:hAnsi="Arial"/>
        </w:rPr>
        <w:t xml:space="preserve"> (1985); however, strains were first cultured to stationary phase in TY liquid medium then </w:t>
      </w:r>
      <w:proofErr w:type="spellStart"/>
      <w:r w:rsidRPr="000048CD">
        <w:rPr>
          <w:rFonts w:ascii="Arial" w:hAnsi="Arial"/>
        </w:rPr>
        <w:t>reinoculated</w:t>
      </w:r>
      <w:proofErr w:type="spellEnd"/>
      <w:r w:rsidRPr="000048CD">
        <w:rPr>
          <w:rFonts w:ascii="Arial" w:hAnsi="Arial"/>
        </w:rPr>
        <w:t xml:space="preserve"> in the described flocculation broth.</w:t>
      </w:r>
    </w:p>
    <w:p w:rsidR="001650D2" w:rsidRPr="000048CD" w:rsidRDefault="001650D2" w:rsidP="001650D2">
      <w:pPr>
        <w:spacing w:line="480" w:lineRule="auto"/>
        <w:jc w:val="both"/>
        <w:rPr>
          <w:rFonts w:ascii="Arial" w:hAnsi="Arial"/>
        </w:rPr>
      </w:pPr>
    </w:p>
    <w:p w:rsidR="001650D2" w:rsidRPr="000048CD" w:rsidRDefault="001650D2" w:rsidP="00F3532E">
      <w:pPr>
        <w:pStyle w:val="Heading2"/>
        <w:rPr>
          <w:rFonts w:ascii="Arial" w:hAnsi="Arial"/>
          <w:color w:val="auto"/>
          <w:sz w:val="24"/>
        </w:rPr>
      </w:pPr>
      <w:bookmarkStart w:id="4" w:name="_Toc141338024"/>
      <w:r w:rsidRPr="000048CD">
        <w:rPr>
          <w:rFonts w:ascii="Arial" w:hAnsi="Arial"/>
          <w:color w:val="auto"/>
          <w:sz w:val="24"/>
        </w:rPr>
        <w:t>Wheat-root adherence assay</w:t>
      </w:r>
      <w:bookmarkEnd w:id="4"/>
    </w:p>
    <w:p w:rsidR="001650D2" w:rsidRPr="000048CD" w:rsidRDefault="001650D2" w:rsidP="001650D2">
      <w:pPr>
        <w:spacing w:line="480" w:lineRule="auto"/>
        <w:jc w:val="both"/>
        <w:rPr>
          <w:rFonts w:ascii="Arial" w:hAnsi="Arial"/>
        </w:rPr>
      </w:pPr>
      <w:r w:rsidRPr="000048CD">
        <w:rPr>
          <w:rFonts w:ascii="Arial" w:hAnsi="Arial"/>
        </w:rPr>
        <w:tab/>
        <w:t xml:space="preserve"> </w:t>
      </w:r>
      <w:r w:rsidRPr="000048CD">
        <w:rPr>
          <w:rFonts w:ascii="Arial" w:hAnsi="Arial"/>
          <w:i/>
        </w:rPr>
        <w:t xml:space="preserve">A. </w:t>
      </w:r>
      <w:proofErr w:type="spellStart"/>
      <w:r w:rsidRPr="000048CD">
        <w:rPr>
          <w:rFonts w:ascii="Arial" w:hAnsi="Arial"/>
          <w:i/>
        </w:rPr>
        <w:t>brasilense</w:t>
      </w:r>
      <w:proofErr w:type="spellEnd"/>
      <w:r w:rsidRPr="000048CD">
        <w:rPr>
          <w:rFonts w:ascii="Arial" w:hAnsi="Arial"/>
        </w:rPr>
        <w:t xml:space="preserve"> strains were cultured in TY liquid overnight (28</w:t>
      </w:r>
      <w:r w:rsidRPr="000048CD">
        <w:rPr>
          <w:rFonts w:ascii="Arial" w:hAnsi="Arial"/>
        </w:rPr>
        <w:sym w:font="Symbol" w:char="F0B0"/>
      </w:r>
      <w:r w:rsidRPr="000048CD">
        <w:rPr>
          <w:rFonts w:ascii="Arial" w:hAnsi="Arial"/>
        </w:rPr>
        <w:t xml:space="preserve">C, shaking) to stationary phase (1.0 – 1.8 A, O.D. </w:t>
      </w:r>
      <w:r w:rsidRPr="000048CD">
        <w:rPr>
          <w:rFonts w:ascii="Arial" w:hAnsi="Arial"/>
          <w:vertAlign w:val="subscript"/>
        </w:rPr>
        <w:t>600nm</w:t>
      </w:r>
      <w:r w:rsidRPr="000048CD">
        <w:rPr>
          <w:rFonts w:ascii="Arial" w:hAnsi="Arial"/>
        </w:rPr>
        <w:t>)</w:t>
      </w:r>
    </w:p>
    <w:p w:rsidR="001650D2" w:rsidRPr="000048CD" w:rsidRDefault="001650D2" w:rsidP="001650D2">
      <w:pPr>
        <w:keepNext/>
        <w:spacing w:line="480" w:lineRule="auto"/>
        <w:jc w:val="both"/>
        <w:rPr>
          <w:rFonts w:ascii="Arial" w:hAnsi="Arial"/>
        </w:rPr>
      </w:pPr>
      <w:r w:rsidRPr="000048CD">
        <w:rPr>
          <w:rFonts w:ascii="Arial" w:hAnsi="Arial"/>
        </w:rPr>
        <w:lastRenderedPageBreak/>
        <w:t xml:space="preserve">               </w:t>
      </w:r>
      <w:r w:rsidRPr="000048CD">
        <w:rPr>
          <w:rFonts w:ascii="Arial" w:hAnsi="Arial"/>
          <w:noProof/>
        </w:rPr>
        <w:t xml:space="preserve"> </w:t>
      </w:r>
      <w:r w:rsidRPr="000048CD">
        <w:rPr>
          <w:rFonts w:ascii="Arial" w:hAnsi="Arial"/>
          <w:noProof/>
        </w:rPr>
        <w:drawing>
          <wp:inline distT="0" distB="0" distL="0" distR="0">
            <wp:extent cx="4584700" cy="2044700"/>
            <wp:effectExtent l="76200" t="50800" r="114300" b="8890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
                    <pic:cNvPicPr>
                      <a:picLocks noChangeAspect="1" noChangeArrowheads="1"/>
                    </pic:cNvPicPr>
                  </pic:nvPicPr>
                  <pic:blipFill>
                    <a:blip r:embed="rId11" cstate="print"/>
                    <a:srcRect/>
                    <a:stretch>
                      <a:fillRect/>
                    </a:stretch>
                  </pic:blipFill>
                  <pic:spPr bwMode="auto">
                    <a:xfrm>
                      <a:off x="0" y="0"/>
                      <a:ext cx="4584700" cy="2044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50D2" w:rsidRPr="0027502D" w:rsidRDefault="001650D2" w:rsidP="001650D2">
      <w:pPr>
        <w:pStyle w:val="Caption"/>
        <w:jc w:val="both"/>
        <w:rPr>
          <w:rFonts w:ascii="Arial" w:hAnsi="Arial"/>
          <w:b w:val="0"/>
          <w:color w:val="auto"/>
        </w:rPr>
      </w:pPr>
      <w:r w:rsidRPr="0027502D">
        <w:rPr>
          <w:rFonts w:ascii="Arial" w:hAnsi="Arial"/>
          <w:b w:val="0"/>
          <w:color w:val="auto"/>
        </w:rPr>
        <w:t xml:space="preserve">Figure </w:t>
      </w:r>
      <w:r w:rsidR="006C314D" w:rsidRPr="0027502D">
        <w:rPr>
          <w:rFonts w:ascii="Arial" w:hAnsi="Arial"/>
          <w:b w:val="0"/>
          <w:color w:val="auto"/>
        </w:rPr>
        <w:fldChar w:fldCharType="begin"/>
      </w:r>
      <w:r w:rsidRPr="0027502D">
        <w:rPr>
          <w:rFonts w:ascii="Arial" w:hAnsi="Arial"/>
          <w:b w:val="0"/>
          <w:color w:val="auto"/>
        </w:rPr>
        <w:instrText xml:space="preserve"> SEQ Figure \* ARABIC </w:instrText>
      </w:r>
      <w:r w:rsidR="006C314D" w:rsidRPr="0027502D">
        <w:rPr>
          <w:rFonts w:ascii="Arial" w:hAnsi="Arial"/>
          <w:b w:val="0"/>
          <w:color w:val="auto"/>
        </w:rPr>
        <w:fldChar w:fldCharType="separate"/>
      </w:r>
      <w:r w:rsidR="003C05C3">
        <w:rPr>
          <w:rFonts w:ascii="Arial" w:hAnsi="Arial"/>
          <w:b w:val="0"/>
          <w:noProof/>
          <w:color w:val="auto"/>
        </w:rPr>
        <w:t>2</w:t>
      </w:r>
      <w:r w:rsidR="006C314D" w:rsidRPr="0027502D">
        <w:rPr>
          <w:rFonts w:ascii="Arial" w:hAnsi="Arial"/>
          <w:b w:val="0"/>
          <w:color w:val="auto"/>
        </w:rPr>
        <w:fldChar w:fldCharType="end"/>
      </w:r>
      <w:r w:rsidR="0036741C">
        <w:rPr>
          <w:rFonts w:ascii="Arial" w:hAnsi="Arial"/>
          <w:color w:val="auto"/>
        </w:rPr>
        <w:t xml:space="preserve"> O</w:t>
      </w:r>
      <w:r w:rsidRPr="0027502D">
        <w:rPr>
          <w:rFonts w:ascii="Arial" w:hAnsi="Arial"/>
          <w:color w:val="auto"/>
        </w:rPr>
        <w:t xml:space="preserve">rganization of </w:t>
      </w:r>
      <w:r w:rsidR="0036741C">
        <w:rPr>
          <w:rFonts w:ascii="Arial" w:hAnsi="Arial"/>
          <w:color w:val="auto"/>
        </w:rPr>
        <w:t>the</w:t>
      </w:r>
      <w:r w:rsidRPr="0027502D">
        <w:rPr>
          <w:rFonts w:ascii="Arial" w:hAnsi="Arial"/>
          <w:i/>
          <w:color w:val="auto"/>
        </w:rPr>
        <w:t xml:space="preserve"> </w:t>
      </w:r>
      <w:r w:rsidRPr="0027502D">
        <w:rPr>
          <w:rFonts w:ascii="Arial" w:hAnsi="Arial"/>
          <w:color w:val="auto"/>
        </w:rPr>
        <w:t>Che</w:t>
      </w:r>
      <w:r w:rsidRPr="0027502D">
        <w:rPr>
          <w:rFonts w:ascii="Arial" w:hAnsi="Arial"/>
          <w:color w:val="auto"/>
          <w:vertAlign w:val="subscript"/>
        </w:rPr>
        <w:t>1</w:t>
      </w:r>
      <w:r w:rsidRPr="0027502D">
        <w:rPr>
          <w:rFonts w:ascii="Arial" w:hAnsi="Arial"/>
          <w:color w:val="auto"/>
        </w:rPr>
        <w:t xml:space="preserve"> </w:t>
      </w:r>
      <w:proofErr w:type="spellStart"/>
      <w:r w:rsidRPr="0027502D">
        <w:rPr>
          <w:rFonts w:ascii="Arial" w:hAnsi="Arial"/>
          <w:color w:val="auto"/>
        </w:rPr>
        <w:t>operon</w:t>
      </w:r>
      <w:proofErr w:type="spellEnd"/>
      <w:r w:rsidRPr="0027502D">
        <w:rPr>
          <w:rFonts w:ascii="Arial" w:hAnsi="Arial"/>
          <w:color w:val="auto"/>
        </w:rPr>
        <w:t xml:space="preserve"> and its insertion mutations. </w:t>
      </w:r>
      <w:r w:rsidRPr="0027502D">
        <w:rPr>
          <w:rFonts w:ascii="Arial" w:hAnsi="Arial"/>
          <w:b w:val="0"/>
          <w:color w:val="auto"/>
        </w:rPr>
        <w:t xml:space="preserve">Bars represent the regions deleted to create each mutant strain. Triangles represent the insertion of a </w:t>
      </w:r>
      <w:proofErr w:type="spellStart"/>
      <w:r w:rsidRPr="0027502D">
        <w:rPr>
          <w:rFonts w:ascii="Arial" w:hAnsi="Arial"/>
          <w:b w:val="0"/>
          <w:i/>
          <w:color w:val="auto"/>
        </w:rPr>
        <w:t>gusA</w:t>
      </w:r>
      <w:r w:rsidRPr="0027502D">
        <w:rPr>
          <w:rFonts w:ascii="Arial" w:hAnsi="Arial"/>
          <w:b w:val="0"/>
          <w:color w:val="auto"/>
        </w:rPr>
        <w:t>-kanamycin</w:t>
      </w:r>
      <w:proofErr w:type="spellEnd"/>
      <w:r w:rsidRPr="0027502D">
        <w:rPr>
          <w:rFonts w:ascii="Arial" w:hAnsi="Arial"/>
          <w:b w:val="0"/>
          <w:color w:val="auto"/>
        </w:rPr>
        <w:t xml:space="preserve"> (Km) cassette within </w:t>
      </w:r>
      <w:r w:rsidRPr="0027502D">
        <w:rPr>
          <w:rFonts w:ascii="Arial" w:hAnsi="Arial"/>
          <w:b w:val="0"/>
          <w:color w:val="auto"/>
        </w:rPr>
        <w:sym w:font="Symbol" w:char="F044"/>
      </w:r>
      <w:r w:rsidRPr="0027502D">
        <w:rPr>
          <w:rFonts w:ascii="Arial" w:hAnsi="Arial"/>
          <w:b w:val="0"/>
          <w:i/>
          <w:color w:val="auto"/>
        </w:rPr>
        <w:t>cheA</w:t>
      </w:r>
      <w:r w:rsidRPr="0027502D">
        <w:rPr>
          <w:rFonts w:ascii="Arial" w:hAnsi="Arial"/>
          <w:b w:val="0"/>
          <w:i/>
          <w:color w:val="auto"/>
          <w:vertAlign w:val="subscript"/>
        </w:rPr>
        <w:t>1</w:t>
      </w:r>
      <w:r w:rsidRPr="0027502D">
        <w:rPr>
          <w:rFonts w:ascii="Arial" w:hAnsi="Arial"/>
          <w:b w:val="0"/>
          <w:color w:val="auto"/>
        </w:rPr>
        <w:t xml:space="preserve">, a Km cassette within </w:t>
      </w:r>
      <w:r w:rsidRPr="0027502D">
        <w:rPr>
          <w:rFonts w:ascii="Arial" w:hAnsi="Arial"/>
          <w:b w:val="0"/>
          <w:color w:val="auto"/>
        </w:rPr>
        <w:sym w:font="Symbol" w:char="F044"/>
      </w:r>
      <w:r w:rsidRPr="0027502D">
        <w:rPr>
          <w:rFonts w:ascii="Arial" w:hAnsi="Arial"/>
          <w:b w:val="0"/>
          <w:i/>
          <w:color w:val="auto"/>
        </w:rPr>
        <w:t>cheY</w:t>
      </w:r>
      <w:r w:rsidRPr="0027502D">
        <w:rPr>
          <w:rFonts w:ascii="Arial" w:hAnsi="Arial"/>
          <w:b w:val="0"/>
          <w:i/>
          <w:color w:val="auto"/>
          <w:vertAlign w:val="subscript"/>
        </w:rPr>
        <w:t>1</w:t>
      </w:r>
      <w:r w:rsidRPr="0027502D">
        <w:rPr>
          <w:rFonts w:ascii="Arial" w:hAnsi="Arial"/>
          <w:b w:val="0"/>
          <w:color w:val="auto"/>
        </w:rPr>
        <w:t xml:space="preserve">, an </w:t>
      </w:r>
      <w:proofErr w:type="spellStart"/>
      <w:r w:rsidRPr="0027502D">
        <w:rPr>
          <w:rFonts w:ascii="Arial" w:hAnsi="Arial"/>
          <w:b w:val="0"/>
          <w:color w:val="auto"/>
        </w:rPr>
        <w:t>omegon</w:t>
      </w:r>
      <w:proofErr w:type="spellEnd"/>
      <w:r w:rsidRPr="0027502D">
        <w:rPr>
          <w:rFonts w:ascii="Arial" w:hAnsi="Arial"/>
          <w:b w:val="0"/>
          <w:color w:val="auto"/>
        </w:rPr>
        <w:t xml:space="preserve">-Km cassette within </w:t>
      </w:r>
      <w:r w:rsidRPr="0027502D">
        <w:rPr>
          <w:rFonts w:ascii="Arial" w:hAnsi="Arial"/>
          <w:b w:val="0"/>
          <w:color w:val="auto"/>
        </w:rPr>
        <w:sym w:font="Symbol" w:char="F044"/>
      </w:r>
      <w:r w:rsidRPr="0027502D">
        <w:rPr>
          <w:rFonts w:ascii="Arial" w:hAnsi="Arial"/>
          <w:b w:val="0"/>
          <w:i/>
          <w:color w:val="auto"/>
        </w:rPr>
        <w:t>cheB</w:t>
      </w:r>
      <w:r w:rsidRPr="0027502D">
        <w:rPr>
          <w:rFonts w:ascii="Arial" w:hAnsi="Arial"/>
          <w:b w:val="0"/>
          <w:i/>
          <w:color w:val="auto"/>
          <w:vertAlign w:val="subscript"/>
        </w:rPr>
        <w:t>1</w:t>
      </w:r>
      <w:r w:rsidRPr="0027502D">
        <w:rPr>
          <w:rFonts w:ascii="Arial" w:hAnsi="Arial"/>
          <w:b w:val="0"/>
          <w:color w:val="auto"/>
        </w:rPr>
        <w:t>-</w:t>
      </w:r>
      <w:r w:rsidRPr="0027502D">
        <w:rPr>
          <w:rFonts w:ascii="Arial" w:hAnsi="Arial"/>
          <w:b w:val="0"/>
          <w:i/>
          <w:color w:val="auto"/>
        </w:rPr>
        <w:t>R</w:t>
      </w:r>
      <w:r w:rsidRPr="0027502D">
        <w:rPr>
          <w:rFonts w:ascii="Arial" w:hAnsi="Arial"/>
          <w:b w:val="0"/>
          <w:i/>
          <w:color w:val="auto"/>
          <w:vertAlign w:val="subscript"/>
        </w:rPr>
        <w:t>1</w:t>
      </w:r>
      <w:r w:rsidRPr="0027502D">
        <w:rPr>
          <w:rFonts w:ascii="Arial" w:hAnsi="Arial"/>
          <w:b w:val="0"/>
          <w:color w:val="auto"/>
        </w:rPr>
        <w:t xml:space="preserve">, and a </w:t>
      </w:r>
      <w:proofErr w:type="spellStart"/>
      <w:r w:rsidRPr="0027502D">
        <w:rPr>
          <w:rFonts w:ascii="Arial" w:hAnsi="Arial"/>
          <w:b w:val="0"/>
          <w:color w:val="auto"/>
        </w:rPr>
        <w:t>chloramphenicol</w:t>
      </w:r>
      <w:proofErr w:type="spellEnd"/>
      <w:r w:rsidRPr="0027502D">
        <w:rPr>
          <w:rFonts w:ascii="Arial" w:hAnsi="Arial"/>
          <w:b w:val="0"/>
          <w:color w:val="auto"/>
        </w:rPr>
        <w:t xml:space="preserve"> (Cm) cassette within </w:t>
      </w:r>
      <w:r w:rsidRPr="0027502D">
        <w:rPr>
          <w:rFonts w:ascii="Arial" w:hAnsi="Arial"/>
          <w:b w:val="0"/>
          <w:color w:val="auto"/>
        </w:rPr>
        <w:sym w:font="Symbol" w:char="F044"/>
      </w:r>
      <w:r w:rsidRPr="0027502D">
        <w:rPr>
          <w:rFonts w:ascii="Arial" w:hAnsi="Arial"/>
          <w:b w:val="0"/>
          <w:i/>
          <w:color w:val="auto"/>
        </w:rPr>
        <w:t>cheA</w:t>
      </w:r>
      <w:r w:rsidRPr="0027502D">
        <w:rPr>
          <w:rFonts w:ascii="Arial" w:hAnsi="Arial"/>
          <w:b w:val="0"/>
          <w:i/>
          <w:color w:val="auto"/>
          <w:vertAlign w:val="subscript"/>
        </w:rPr>
        <w:t>1</w:t>
      </w:r>
      <w:r w:rsidRPr="0027502D">
        <w:rPr>
          <w:rFonts w:ascii="Arial" w:hAnsi="Arial"/>
          <w:b w:val="0"/>
          <w:color w:val="auto"/>
        </w:rPr>
        <w:t>-</w:t>
      </w:r>
      <w:r w:rsidRPr="0027502D">
        <w:rPr>
          <w:rFonts w:ascii="Arial" w:hAnsi="Arial"/>
          <w:b w:val="0"/>
          <w:i/>
          <w:color w:val="auto"/>
        </w:rPr>
        <w:t>cheR</w:t>
      </w:r>
      <w:r w:rsidRPr="0027502D">
        <w:rPr>
          <w:rFonts w:ascii="Arial" w:hAnsi="Arial"/>
          <w:b w:val="0"/>
          <w:i/>
          <w:color w:val="auto"/>
          <w:vertAlign w:val="subscript"/>
        </w:rPr>
        <w:t>1</w:t>
      </w:r>
      <w:r w:rsidRPr="0027502D">
        <w:rPr>
          <w:rFonts w:ascii="Arial" w:hAnsi="Arial"/>
          <w:b w:val="0"/>
          <w:color w:val="auto"/>
        </w:rPr>
        <w:t>. Mutant strains were previously constructed as detailed in Bible et al., (2008), from which, this figure was taken with permission.</w:t>
      </w: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roofErr w:type="gramStart"/>
      <w:r w:rsidRPr="000048CD">
        <w:rPr>
          <w:rFonts w:ascii="Arial" w:hAnsi="Arial"/>
        </w:rPr>
        <w:lastRenderedPageBreak/>
        <w:t>and</w:t>
      </w:r>
      <w:proofErr w:type="gramEnd"/>
      <w:r w:rsidRPr="000048CD">
        <w:rPr>
          <w:rFonts w:ascii="Arial" w:hAnsi="Arial"/>
        </w:rPr>
        <w:t xml:space="preserve"> the overnight cultures were normalized</w:t>
      </w:r>
      <w:r w:rsidR="00A12020" w:rsidRPr="000048CD">
        <w:rPr>
          <w:rFonts w:ascii="Arial" w:hAnsi="Arial"/>
        </w:rPr>
        <w:t xml:space="preserve"> to an optical density of 1.0 </w:t>
      </w:r>
      <w:r w:rsidRPr="000048CD">
        <w:rPr>
          <w:rFonts w:ascii="Arial" w:hAnsi="Arial"/>
        </w:rPr>
        <w:t>using a phosphate buffer (per liter: 1.7 g K</w:t>
      </w:r>
      <w:r w:rsidRPr="000048CD">
        <w:rPr>
          <w:rFonts w:ascii="Arial" w:hAnsi="Arial"/>
          <w:vertAlign w:val="subscript"/>
        </w:rPr>
        <w:t>2</w:t>
      </w:r>
      <w:r w:rsidRPr="000048CD">
        <w:rPr>
          <w:rFonts w:ascii="Arial" w:hAnsi="Arial"/>
        </w:rPr>
        <w:t>HPO</w:t>
      </w:r>
      <w:r w:rsidRPr="000048CD">
        <w:rPr>
          <w:rFonts w:ascii="Arial" w:hAnsi="Arial"/>
          <w:vertAlign w:val="subscript"/>
        </w:rPr>
        <w:t xml:space="preserve">4 </w:t>
      </w:r>
      <w:r w:rsidRPr="000048CD">
        <w:rPr>
          <w:rFonts w:ascii="Arial" w:hAnsi="Arial"/>
        </w:rPr>
        <w:t>and 1.36 g KH</w:t>
      </w:r>
      <w:r w:rsidRPr="000048CD">
        <w:rPr>
          <w:rFonts w:ascii="Arial" w:hAnsi="Arial"/>
          <w:vertAlign w:val="subscript"/>
        </w:rPr>
        <w:t>2</w:t>
      </w:r>
      <w:r w:rsidRPr="000048CD">
        <w:rPr>
          <w:rFonts w:ascii="Arial" w:hAnsi="Arial"/>
        </w:rPr>
        <w:t>PO</w:t>
      </w:r>
      <w:r w:rsidRPr="000048CD">
        <w:rPr>
          <w:rFonts w:ascii="Arial" w:hAnsi="Arial"/>
          <w:vertAlign w:val="subscript"/>
        </w:rPr>
        <w:t>4</w:t>
      </w:r>
      <w:r w:rsidRPr="000048CD">
        <w:rPr>
          <w:rFonts w:ascii="Arial" w:hAnsi="Arial"/>
        </w:rPr>
        <w:t xml:space="preserve">). Standardized cells were incubated on the </w:t>
      </w:r>
      <w:proofErr w:type="spellStart"/>
      <w:r w:rsidRPr="000048CD">
        <w:rPr>
          <w:rFonts w:ascii="Arial" w:hAnsi="Arial"/>
        </w:rPr>
        <w:t>benchtop</w:t>
      </w:r>
      <w:proofErr w:type="spellEnd"/>
      <w:r w:rsidRPr="000048CD">
        <w:rPr>
          <w:rFonts w:ascii="Arial" w:hAnsi="Arial"/>
        </w:rPr>
        <w:t xml:space="preserve"> for 1 hour and 200 </w:t>
      </w:r>
      <w:r w:rsidRPr="000048CD">
        <w:rPr>
          <w:rFonts w:ascii="Arial" w:hAnsi="Arial"/>
        </w:rPr>
        <w:sym w:font="Symbol" w:char="F06D"/>
      </w:r>
      <w:r w:rsidRPr="000048CD">
        <w:rPr>
          <w:rFonts w:ascii="Arial" w:hAnsi="Arial"/>
        </w:rPr>
        <w:t>l of each strain was inoculated, in triplicate, into glass tubes containing 0.5 g of sterile, one-week-old wheat (</w:t>
      </w:r>
      <w:proofErr w:type="spellStart"/>
      <w:r w:rsidRPr="000048CD">
        <w:rPr>
          <w:rFonts w:ascii="Arial" w:hAnsi="Arial"/>
          <w:i/>
        </w:rPr>
        <w:t>Triticum</w:t>
      </w:r>
      <w:proofErr w:type="spellEnd"/>
      <w:r w:rsidRPr="000048CD">
        <w:rPr>
          <w:rFonts w:ascii="Arial" w:hAnsi="Arial"/>
          <w:i/>
        </w:rPr>
        <w:t xml:space="preserve"> </w:t>
      </w:r>
      <w:proofErr w:type="spellStart"/>
      <w:r w:rsidRPr="000048CD">
        <w:rPr>
          <w:rFonts w:ascii="Arial" w:hAnsi="Arial"/>
          <w:i/>
        </w:rPr>
        <w:t>aestivum</w:t>
      </w:r>
      <w:proofErr w:type="spellEnd"/>
      <w:r w:rsidRPr="000048CD">
        <w:rPr>
          <w:rFonts w:ascii="Arial" w:hAnsi="Arial"/>
        </w:rPr>
        <w:t xml:space="preserve">) roots in 9.8 ml </w:t>
      </w:r>
      <w:r w:rsidR="00A12020" w:rsidRPr="000048CD">
        <w:rPr>
          <w:rFonts w:ascii="Arial" w:hAnsi="Arial"/>
        </w:rPr>
        <w:t xml:space="preserve">phosphate </w:t>
      </w:r>
      <w:r w:rsidRPr="000048CD">
        <w:rPr>
          <w:rFonts w:ascii="Arial" w:hAnsi="Arial"/>
        </w:rPr>
        <w:t xml:space="preserve">buffer. The inoculants were allowed to incubate for 2 hours with shaking at room temperature. Cells were washed three times with shaking in 5 ml of buffer and were then homogenized in 5 ml of fresh buffer using a mortar and pestle. Using 100 </w:t>
      </w:r>
      <w:r w:rsidRPr="000048CD">
        <w:rPr>
          <w:rFonts w:ascii="Arial" w:hAnsi="Arial"/>
        </w:rPr>
        <w:sym w:font="Symbol" w:char="F06D"/>
      </w:r>
      <w:r w:rsidRPr="000048CD">
        <w:rPr>
          <w:rFonts w:ascii="Arial" w:hAnsi="Arial"/>
        </w:rPr>
        <w:t>l of the homogenized slurry, 10</w:t>
      </w:r>
      <w:r w:rsidRPr="000048CD">
        <w:rPr>
          <w:rFonts w:ascii="Arial" w:hAnsi="Arial"/>
          <w:vertAlign w:val="superscript"/>
        </w:rPr>
        <w:t>-6</w:t>
      </w:r>
      <w:r w:rsidRPr="000048CD">
        <w:rPr>
          <w:rFonts w:ascii="Arial" w:hAnsi="Arial"/>
        </w:rPr>
        <w:t xml:space="preserve"> serial dilutions were performed. 10 </w:t>
      </w:r>
      <w:r w:rsidRPr="000048CD">
        <w:rPr>
          <w:rFonts w:ascii="Arial" w:hAnsi="Arial"/>
        </w:rPr>
        <w:sym w:font="Symbol" w:char="F06D"/>
      </w:r>
      <w:r w:rsidRPr="000048CD">
        <w:rPr>
          <w:rFonts w:ascii="Arial" w:hAnsi="Arial"/>
        </w:rPr>
        <w:t>l of each dilution was spot-inoculated in triplicate on a</w:t>
      </w:r>
      <w:r w:rsidR="0092718D">
        <w:rPr>
          <w:rFonts w:ascii="Arial" w:hAnsi="Arial"/>
        </w:rPr>
        <w:t xml:space="preserve"> solid</w:t>
      </w:r>
      <w:r w:rsidRPr="000048CD">
        <w:rPr>
          <w:rFonts w:ascii="Arial" w:hAnsi="Arial"/>
        </w:rPr>
        <w:t xml:space="preserve"> minimal media (MMAB) </w:t>
      </w:r>
      <w:r w:rsidR="0092718D">
        <w:rPr>
          <w:rFonts w:ascii="Arial" w:hAnsi="Arial"/>
        </w:rPr>
        <w:t xml:space="preserve">plates </w:t>
      </w:r>
      <w:r w:rsidRPr="000048CD">
        <w:rPr>
          <w:rFonts w:ascii="Arial" w:hAnsi="Arial"/>
        </w:rPr>
        <w:t>supplemented with carbon and lacking nitrogen as described earlier (</w:t>
      </w:r>
      <w:proofErr w:type="spellStart"/>
      <w:r w:rsidRPr="000048CD">
        <w:rPr>
          <w:rFonts w:ascii="Arial" w:hAnsi="Arial"/>
        </w:rPr>
        <w:t>Hauwaerts</w:t>
      </w:r>
      <w:proofErr w:type="spellEnd"/>
      <w:r w:rsidRPr="000048CD">
        <w:rPr>
          <w:rFonts w:ascii="Arial" w:hAnsi="Arial"/>
        </w:rPr>
        <w:t xml:space="preserve"> et al., 2002). Colony forming units (CFUs) were calculated after 5 days. </w:t>
      </w:r>
      <w:proofErr w:type="spellStart"/>
      <w:r w:rsidRPr="000048CD">
        <w:rPr>
          <w:rFonts w:ascii="Arial" w:hAnsi="Arial"/>
        </w:rPr>
        <w:t>Proteinase</w:t>
      </w:r>
      <w:proofErr w:type="spellEnd"/>
      <w:r w:rsidRPr="000048CD">
        <w:rPr>
          <w:rFonts w:ascii="Arial" w:hAnsi="Arial"/>
        </w:rPr>
        <w:t xml:space="preserve"> K digestions of standardized cells were 2 mg ml</w:t>
      </w:r>
      <w:r w:rsidRPr="000048CD">
        <w:rPr>
          <w:rFonts w:ascii="Arial" w:hAnsi="Arial"/>
          <w:vertAlign w:val="superscript"/>
        </w:rPr>
        <w:t xml:space="preserve">-1 </w:t>
      </w:r>
      <w:r w:rsidRPr="000048CD">
        <w:rPr>
          <w:rFonts w:ascii="Arial" w:hAnsi="Arial"/>
        </w:rPr>
        <w:t xml:space="preserve">in final volume and were for 1 hour on the </w:t>
      </w:r>
      <w:proofErr w:type="spellStart"/>
      <w:r w:rsidRPr="000048CD">
        <w:rPr>
          <w:rFonts w:ascii="Arial" w:hAnsi="Arial"/>
        </w:rPr>
        <w:t>benchtop</w:t>
      </w:r>
      <w:proofErr w:type="spellEnd"/>
      <w:r w:rsidRPr="000048CD">
        <w:rPr>
          <w:rFonts w:ascii="Arial" w:hAnsi="Arial"/>
        </w:rPr>
        <w:t>, 10 mg ml</w:t>
      </w:r>
      <w:r w:rsidRPr="000048CD">
        <w:rPr>
          <w:rFonts w:ascii="Arial" w:hAnsi="Arial"/>
          <w:vertAlign w:val="superscript"/>
        </w:rPr>
        <w:t>-1</w:t>
      </w:r>
      <w:r w:rsidRPr="000048CD">
        <w:rPr>
          <w:rFonts w:ascii="Arial" w:hAnsi="Arial"/>
        </w:rPr>
        <w:t xml:space="preserve"> tetracycline (Tet</w:t>
      </w:r>
      <w:r w:rsidRPr="000048CD">
        <w:rPr>
          <w:rFonts w:ascii="Arial" w:hAnsi="Arial"/>
          <w:vertAlign w:val="superscript"/>
        </w:rPr>
        <w:t>10</w:t>
      </w:r>
      <w:r w:rsidRPr="000048CD">
        <w:rPr>
          <w:rFonts w:ascii="Arial" w:hAnsi="Arial"/>
        </w:rPr>
        <w:t>) also being incorpora</w:t>
      </w:r>
      <w:r w:rsidR="00D40B17">
        <w:rPr>
          <w:rFonts w:ascii="Arial" w:hAnsi="Arial"/>
        </w:rPr>
        <w:t>ted to block further protein biosynthesis</w:t>
      </w:r>
      <w:r w:rsidRPr="000048CD">
        <w:rPr>
          <w:rFonts w:ascii="Arial" w:hAnsi="Arial"/>
        </w:rPr>
        <w:t xml:space="preserve">. Cells were then washed to remove enzyme and antibiotic and were </w:t>
      </w:r>
      <w:proofErr w:type="spellStart"/>
      <w:r w:rsidRPr="000048CD">
        <w:rPr>
          <w:rFonts w:ascii="Arial" w:hAnsi="Arial"/>
        </w:rPr>
        <w:t>resu</w:t>
      </w:r>
      <w:r w:rsidR="00D40B17">
        <w:rPr>
          <w:rFonts w:ascii="Arial" w:hAnsi="Arial"/>
        </w:rPr>
        <w:t>spended</w:t>
      </w:r>
      <w:proofErr w:type="spellEnd"/>
      <w:r w:rsidR="00D40B17">
        <w:rPr>
          <w:rFonts w:ascii="Arial" w:hAnsi="Arial"/>
        </w:rPr>
        <w:t xml:space="preserve"> in phosphate buffer. Two hundred</w:t>
      </w:r>
      <w:r w:rsidRPr="000048CD">
        <w:rPr>
          <w:rFonts w:ascii="Arial" w:hAnsi="Arial"/>
        </w:rPr>
        <w:t xml:space="preserve"> </w:t>
      </w:r>
      <w:r w:rsidRPr="000048CD">
        <w:rPr>
          <w:rFonts w:ascii="Arial" w:hAnsi="Arial"/>
        </w:rPr>
        <w:sym w:font="Symbol" w:char="F06D"/>
      </w:r>
      <w:r w:rsidRPr="000048CD">
        <w:rPr>
          <w:rFonts w:ascii="Arial" w:hAnsi="Arial"/>
        </w:rPr>
        <w:t>l of each digested strain was used to inoculate germinated wheat seeds as above. Cells were also treated with Tet</w:t>
      </w:r>
      <w:r w:rsidRPr="000048CD">
        <w:rPr>
          <w:rFonts w:ascii="Arial" w:hAnsi="Arial"/>
          <w:vertAlign w:val="superscript"/>
        </w:rPr>
        <w:t xml:space="preserve">10 </w:t>
      </w:r>
      <w:r w:rsidRPr="000048CD">
        <w:rPr>
          <w:rFonts w:ascii="Arial" w:hAnsi="Arial"/>
        </w:rPr>
        <w:t>alone as a control.</w:t>
      </w:r>
    </w:p>
    <w:p w:rsidR="001650D2" w:rsidRPr="000048CD" w:rsidRDefault="001650D2" w:rsidP="001650D2">
      <w:pPr>
        <w:spacing w:line="480" w:lineRule="auto"/>
        <w:jc w:val="both"/>
        <w:rPr>
          <w:rFonts w:ascii="Arial" w:hAnsi="Arial"/>
        </w:rPr>
      </w:pPr>
    </w:p>
    <w:p w:rsidR="001650D2" w:rsidRPr="000048CD" w:rsidRDefault="001650D2" w:rsidP="00F3532E">
      <w:pPr>
        <w:pStyle w:val="Heading2"/>
        <w:rPr>
          <w:rFonts w:ascii="Arial" w:hAnsi="Arial"/>
          <w:color w:val="auto"/>
          <w:sz w:val="24"/>
        </w:rPr>
      </w:pPr>
      <w:bookmarkStart w:id="5" w:name="_Toc141338025"/>
      <w:proofErr w:type="spellStart"/>
      <w:r w:rsidRPr="000048CD">
        <w:rPr>
          <w:rFonts w:ascii="Arial" w:hAnsi="Arial"/>
          <w:color w:val="auto"/>
          <w:sz w:val="24"/>
        </w:rPr>
        <w:t>Biofilm</w:t>
      </w:r>
      <w:proofErr w:type="spellEnd"/>
      <w:r w:rsidRPr="000048CD">
        <w:rPr>
          <w:rFonts w:ascii="Arial" w:hAnsi="Arial"/>
          <w:color w:val="auto"/>
          <w:sz w:val="24"/>
        </w:rPr>
        <w:t xml:space="preserve"> assays</w:t>
      </w:r>
      <w:bookmarkEnd w:id="5"/>
    </w:p>
    <w:p w:rsidR="001650D2" w:rsidRPr="000048CD" w:rsidRDefault="001650D2" w:rsidP="001650D2">
      <w:pPr>
        <w:spacing w:line="480" w:lineRule="auto"/>
        <w:jc w:val="both"/>
        <w:rPr>
          <w:rFonts w:ascii="Arial" w:hAnsi="Arial"/>
        </w:rPr>
      </w:pPr>
      <w:r w:rsidRPr="000048CD">
        <w:rPr>
          <w:rFonts w:ascii="Arial" w:hAnsi="Arial"/>
          <w:b/>
        </w:rPr>
        <w:tab/>
      </w:r>
      <w:r w:rsidRPr="000048CD">
        <w:rPr>
          <w:rFonts w:ascii="Arial" w:hAnsi="Arial"/>
          <w:i/>
        </w:rPr>
        <w:t xml:space="preserve">Azospirillum </w:t>
      </w:r>
      <w:proofErr w:type="spellStart"/>
      <w:r w:rsidRPr="000048CD">
        <w:rPr>
          <w:rFonts w:ascii="Arial" w:hAnsi="Arial"/>
          <w:i/>
        </w:rPr>
        <w:t>brasilense</w:t>
      </w:r>
      <w:proofErr w:type="spellEnd"/>
      <w:r w:rsidRPr="000048CD">
        <w:rPr>
          <w:rFonts w:ascii="Arial" w:hAnsi="Arial"/>
        </w:rPr>
        <w:t xml:space="preserve">, strains were cultured in </w:t>
      </w:r>
      <w:proofErr w:type="spellStart"/>
      <w:r w:rsidRPr="000048CD">
        <w:rPr>
          <w:rFonts w:ascii="Arial" w:hAnsi="Arial"/>
        </w:rPr>
        <w:t>tryptone</w:t>
      </w:r>
      <w:proofErr w:type="spellEnd"/>
      <w:r w:rsidRPr="000048CD">
        <w:rPr>
          <w:rFonts w:ascii="Arial" w:hAnsi="Arial"/>
        </w:rPr>
        <w:t>-yeast to stationary phase and standardized to an O.D</w:t>
      </w:r>
      <w:r w:rsidRPr="000048CD">
        <w:rPr>
          <w:rFonts w:ascii="Arial" w:hAnsi="Arial"/>
          <w:vertAlign w:val="subscript"/>
        </w:rPr>
        <w:t xml:space="preserve">600nm </w:t>
      </w:r>
      <w:r w:rsidRPr="000048CD">
        <w:rPr>
          <w:rFonts w:ascii="Arial" w:hAnsi="Arial"/>
        </w:rPr>
        <w:t xml:space="preserve">of 1.0 A using phosphate Buffer. Cells were </w:t>
      </w:r>
      <w:proofErr w:type="spellStart"/>
      <w:r w:rsidRPr="000048CD">
        <w:rPr>
          <w:rFonts w:ascii="Arial" w:hAnsi="Arial"/>
        </w:rPr>
        <w:t>reinoculated</w:t>
      </w:r>
      <w:proofErr w:type="spellEnd"/>
      <w:r w:rsidRPr="000048CD">
        <w:rPr>
          <w:rFonts w:ascii="Arial" w:hAnsi="Arial"/>
        </w:rPr>
        <w:t xml:space="preserve"> into Corning 12-well plate polystyrene containers (Fisher, Catalog No. 3512) containing 3 ml TY liquid or MMAB (per liter: 3 g K</w:t>
      </w:r>
      <w:r w:rsidRPr="000048CD">
        <w:rPr>
          <w:rFonts w:ascii="Arial" w:hAnsi="Arial"/>
          <w:vertAlign w:val="subscript"/>
        </w:rPr>
        <w:t>2</w:t>
      </w:r>
      <w:r w:rsidRPr="000048CD">
        <w:rPr>
          <w:rFonts w:ascii="Arial" w:hAnsi="Arial"/>
        </w:rPr>
        <w:t>HPO</w:t>
      </w:r>
      <w:r w:rsidRPr="000048CD">
        <w:rPr>
          <w:rFonts w:ascii="Arial" w:hAnsi="Arial"/>
          <w:vertAlign w:val="subscript"/>
        </w:rPr>
        <w:t xml:space="preserve">4, </w:t>
      </w:r>
      <w:r w:rsidRPr="000048CD">
        <w:rPr>
          <w:rFonts w:ascii="Arial" w:hAnsi="Arial"/>
        </w:rPr>
        <w:t>1 g NaH</w:t>
      </w:r>
      <w:r w:rsidRPr="000048CD">
        <w:rPr>
          <w:rFonts w:ascii="Arial" w:hAnsi="Arial"/>
          <w:vertAlign w:val="subscript"/>
        </w:rPr>
        <w:t>2</w:t>
      </w:r>
      <w:r w:rsidRPr="000048CD">
        <w:rPr>
          <w:rFonts w:ascii="Arial" w:hAnsi="Arial"/>
        </w:rPr>
        <w:t>PO</w:t>
      </w:r>
      <w:r w:rsidRPr="000048CD">
        <w:rPr>
          <w:rFonts w:ascii="Arial" w:hAnsi="Arial"/>
          <w:vertAlign w:val="subscript"/>
        </w:rPr>
        <w:t>4</w:t>
      </w:r>
      <w:r w:rsidRPr="000048CD">
        <w:rPr>
          <w:rFonts w:ascii="Arial" w:hAnsi="Arial"/>
        </w:rPr>
        <w:t xml:space="preserve">, 0.15 g </w:t>
      </w:r>
      <w:proofErr w:type="spellStart"/>
      <w:r w:rsidRPr="000048CD">
        <w:rPr>
          <w:rFonts w:ascii="Arial" w:hAnsi="Arial"/>
        </w:rPr>
        <w:lastRenderedPageBreak/>
        <w:t>KCl</w:t>
      </w:r>
      <w:proofErr w:type="spellEnd"/>
      <w:r w:rsidRPr="000048CD">
        <w:rPr>
          <w:rFonts w:ascii="Arial" w:hAnsi="Arial"/>
        </w:rPr>
        <w:t>., trace amount Na</w:t>
      </w:r>
      <w:r w:rsidRPr="000048CD">
        <w:rPr>
          <w:rFonts w:ascii="Arial" w:hAnsi="Arial"/>
          <w:vertAlign w:val="subscript"/>
        </w:rPr>
        <w:t>2</w:t>
      </w:r>
      <w:r w:rsidRPr="000048CD">
        <w:rPr>
          <w:rFonts w:ascii="Arial" w:hAnsi="Arial"/>
        </w:rPr>
        <w:t>MoO</w:t>
      </w:r>
      <w:r w:rsidRPr="000048CD">
        <w:rPr>
          <w:rFonts w:ascii="Arial" w:hAnsi="Arial"/>
          <w:vertAlign w:val="subscript"/>
        </w:rPr>
        <w:t>4</w:t>
      </w:r>
      <w:r w:rsidRPr="000048CD">
        <w:rPr>
          <w:rFonts w:ascii="Arial" w:hAnsi="Arial"/>
        </w:rPr>
        <w:t>; after-autoclaving, 5 ml 60 g L</w:t>
      </w:r>
      <w:r w:rsidRPr="000048CD">
        <w:rPr>
          <w:rFonts w:ascii="Arial" w:hAnsi="Arial"/>
          <w:vertAlign w:val="superscript"/>
        </w:rPr>
        <w:t>-1</w:t>
      </w:r>
      <w:r w:rsidRPr="000048CD">
        <w:rPr>
          <w:rFonts w:ascii="Arial" w:hAnsi="Arial"/>
        </w:rPr>
        <w:t xml:space="preserve"> MgSO</w:t>
      </w:r>
      <w:r w:rsidRPr="000048CD">
        <w:rPr>
          <w:rFonts w:ascii="Arial" w:hAnsi="Arial"/>
          <w:vertAlign w:val="subscript"/>
        </w:rPr>
        <w:t>4</w:t>
      </w:r>
      <w:r w:rsidRPr="000048CD">
        <w:rPr>
          <w:rFonts w:ascii="Arial" w:hAnsi="Arial"/>
          <w:vertAlign w:val="superscript"/>
        </w:rPr>
        <w:t>2-</w:t>
      </w:r>
      <w:r w:rsidRPr="000048CD">
        <w:rPr>
          <w:rFonts w:ascii="Arial" w:hAnsi="Arial"/>
        </w:rPr>
        <w:t xml:space="preserve">, 500 </w:t>
      </w:r>
      <w:r w:rsidRPr="000048CD">
        <w:rPr>
          <w:rFonts w:ascii="Arial" w:hAnsi="Arial"/>
        </w:rPr>
        <w:sym w:font="Symbol" w:char="F06D"/>
      </w:r>
      <w:r w:rsidRPr="000048CD">
        <w:rPr>
          <w:rFonts w:ascii="Arial" w:hAnsi="Arial"/>
        </w:rPr>
        <w:t>l 20 g L</w:t>
      </w:r>
      <w:r w:rsidRPr="000048CD">
        <w:rPr>
          <w:rFonts w:ascii="Arial" w:hAnsi="Arial"/>
          <w:vertAlign w:val="superscript"/>
        </w:rPr>
        <w:t>-1</w:t>
      </w:r>
      <w:r w:rsidRPr="000048CD">
        <w:rPr>
          <w:rFonts w:ascii="Arial" w:hAnsi="Arial"/>
        </w:rPr>
        <w:t xml:space="preserve"> CaCl</w:t>
      </w:r>
      <w:r w:rsidRPr="000048CD">
        <w:rPr>
          <w:rFonts w:ascii="Arial" w:hAnsi="Arial"/>
          <w:vertAlign w:val="subscript"/>
        </w:rPr>
        <w:t>2</w:t>
      </w:r>
      <w:r w:rsidRPr="000048CD">
        <w:rPr>
          <w:rFonts w:ascii="Arial" w:hAnsi="Arial"/>
        </w:rPr>
        <w:t xml:space="preserve">, and 250 </w:t>
      </w:r>
      <w:r w:rsidRPr="000048CD">
        <w:rPr>
          <w:rFonts w:ascii="Arial" w:hAnsi="Arial"/>
        </w:rPr>
        <w:sym w:font="Symbol" w:char="F06D"/>
      </w:r>
      <w:r w:rsidRPr="000048CD">
        <w:rPr>
          <w:rFonts w:ascii="Arial" w:hAnsi="Arial"/>
        </w:rPr>
        <w:t>l FeSO</w:t>
      </w:r>
      <w:r w:rsidRPr="000048CD">
        <w:rPr>
          <w:rFonts w:ascii="Arial" w:hAnsi="Arial"/>
          <w:vertAlign w:val="subscript"/>
        </w:rPr>
        <w:t>4</w:t>
      </w:r>
      <w:r w:rsidRPr="000048CD">
        <w:rPr>
          <w:rFonts w:ascii="Arial" w:hAnsi="Arial"/>
        </w:rPr>
        <w:t xml:space="preserve"> [per 50 ml, 0.631 g FeSO</w:t>
      </w:r>
      <w:r w:rsidRPr="000048CD">
        <w:rPr>
          <w:rFonts w:ascii="Arial" w:hAnsi="Arial"/>
          <w:vertAlign w:val="subscript"/>
        </w:rPr>
        <w:t xml:space="preserve">4 </w:t>
      </w:r>
      <w:r w:rsidRPr="000048CD">
        <w:rPr>
          <w:rFonts w:ascii="Arial" w:hAnsi="Arial"/>
        </w:rPr>
        <w:t xml:space="preserve">and 0.592 EDTA)] liquid supplemented with nitrogen (1 </w:t>
      </w:r>
      <w:proofErr w:type="spellStart"/>
      <w:r w:rsidRPr="000048CD">
        <w:rPr>
          <w:rFonts w:ascii="Arial" w:hAnsi="Arial"/>
        </w:rPr>
        <w:t>mM</w:t>
      </w:r>
      <w:proofErr w:type="spellEnd"/>
      <w:r w:rsidRPr="000048CD">
        <w:rPr>
          <w:rFonts w:ascii="Arial" w:hAnsi="Arial"/>
        </w:rPr>
        <w:t xml:space="preserve"> or 10 </w:t>
      </w:r>
      <w:proofErr w:type="spellStart"/>
      <w:r w:rsidRPr="000048CD">
        <w:rPr>
          <w:rFonts w:ascii="Arial" w:hAnsi="Arial"/>
        </w:rPr>
        <w:t>mM</w:t>
      </w:r>
      <w:proofErr w:type="spellEnd"/>
      <w:r w:rsidRPr="000048CD">
        <w:rPr>
          <w:rFonts w:ascii="Arial" w:hAnsi="Arial"/>
        </w:rPr>
        <w:t xml:space="preserve"> NaNO</w:t>
      </w:r>
      <w:r w:rsidRPr="000048CD">
        <w:rPr>
          <w:rFonts w:ascii="Arial" w:hAnsi="Arial"/>
          <w:vertAlign w:val="subscript"/>
        </w:rPr>
        <w:t>3</w:t>
      </w:r>
      <w:r w:rsidRPr="000048CD">
        <w:rPr>
          <w:rFonts w:ascii="Arial" w:hAnsi="Arial"/>
        </w:rPr>
        <w:t xml:space="preserve"> or 1mM NH</w:t>
      </w:r>
      <w:r w:rsidRPr="000048CD">
        <w:rPr>
          <w:rFonts w:ascii="Arial" w:hAnsi="Arial"/>
          <w:vertAlign w:val="subscript"/>
        </w:rPr>
        <w:t>4</w:t>
      </w:r>
      <w:r w:rsidRPr="000048CD">
        <w:rPr>
          <w:rFonts w:ascii="Arial" w:hAnsi="Arial"/>
        </w:rPr>
        <w:t xml:space="preserve">Cl or 10 </w:t>
      </w:r>
      <w:proofErr w:type="spellStart"/>
      <w:r w:rsidRPr="000048CD">
        <w:rPr>
          <w:rFonts w:ascii="Arial" w:hAnsi="Arial"/>
        </w:rPr>
        <w:t>mM</w:t>
      </w:r>
      <w:proofErr w:type="spellEnd"/>
      <w:r w:rsidRPr="000048CD">
        <w:rPr>
          <w:rFonts w:ascii="Arial" w:hAnsi="Arial"/>
        </w:rPr>
        <w:t xml:space="preserve"> NH</w:t>
      </w:r>
      <w:r w:rsidRPr="000048CD">
        <w:rPr>
          <w:rFonts w:ascii="Arial" w:hAnsi="Arial"/>
          <w:vertAlign w:val="subscript"/>
        </w:rPr>
        <w:t>4</w:t>
      </w:r>
      <w:r w:rsidRPr="000048CD">
        <w:rPr>
          <w:rFonts w:ascii="Arial" w:hAnsi="Arial"/>
        </w:rPr>
        <w:t xml:space="preserve">Cl or no nitrogen where </w:t>
      </w:r>
      <w:proofErr w:type="spellStart"/>
      <w:r w:rsidRPr="000048CD">
        <w:rPr>
          <w:rFonts w:ascii="Arial" w:hAnsi="Arial"/>
        </w:rPr>
        <w:t>decribed</w:t>
      </w:r>
      <w:proofErr w:type="spellEnd"/>
      <w:r w:rsidRPr="000048CD">
        <w:rPr>
          <w:rFonts w:ascii="Arial" w:hAnsi="Arial"/>
        </w:rPr>
        <w:t xml:space="preserve">) and 5mM fructose and 5mM </w:t>
      </w:r>
      <w:proofErr w:type="spellStart"/>
      <w:r w:rsidRPr="000048CD">
        <w:rPr>
          <w:rFonts w:ascii="Arial" w:hAnsi="Arial"/>
        </w:rPr>
        <w:t>malic</w:t>
      </w:r>
      <w:proofErr w:type="spellEnd"/>
      <w:r w:rsidRPr="000048CD">
        <w:rPr>
          <w:rFonts w:ascii="Arial" w:hAnsi="Arial"/>
        </w:rPr>
        <w:t xml:space="preserve"> acid as carbon sources. Cells were inoculated for 1 and/or 7 days at 28</w:t>
      </w:r>
      <w:r w:rsidRPr="000048CD">
        <w:rPr>
          <w:rFonts w:ascii="Arial" w:hAnsi="Arial"/>
        </w:rPr>
        <w:sym w:font="Symbol" w:char="F0B0"/>
      </w:r>
      <w:r w:rsidRPr="000048CD">
        <w:rPr>
          <w:rFonts w:ascii="Arial" w:hAnsi="Arial"/>
        </w:rPr>
        <w:t>C, with shaking (110 rpm) on a rotary shaker were indicated. Following incubation, the O.D.</w:t>
      </w:r>
      <w:r w:rsidRPr="000048CD">
        <w:rPr>
          <w:rFonts w:ascii="Arial" w:hAnsi="Arial"/>
          <w:vertAlign w:val="subscript"/>
        </w:rPr>
        <w:t>600nm</w:t>
      </w:r>
      <w:r w:rsidRPr="000048CD">
        <w:rPr>
          <w:rFonts w:ascii="Arial" w:hAnsi="Arial"/>
        </w:rPr>
        <w:t xml:space="preserve"> of each well was obtained and sterile water was used to remove loosely adhered cellular debris, subsequently adding crystal (gentian) violet to all wells used in the assay. The dye was allowed to incubate at room temperature for 30 minutes and</w:t>
      </w:r>
      <w:r w:rsidR="0092718D">
        <w:rPr>
          <w:rFonts w:ascii="Arial" w:hAnsi="Arial"/>
        </w:rPr>
        <w:t xml:space="preserve"> the plates were</w:t>
      </w:r>
      <w:r w:rsidRPr="000048CD">
        <w:rPr>
          <w:rFonts w:ascii="Arial" w:hAnsi="Arial"/>
        </w:rPr>
        <w:t xml:space="preserve"> then </w:t>
      </w:r>
      <w:r w:rsidR="0092718D">
        <w:rPr>
          <w:rFonts w:ascii="Arial" w:hAnsi="Arial"/>
        </w:rPr>
        <w:t>rinsed with sterile water to remove nonbinding dye.</w:t>
      </w:r>
      <w:r w:rsidR="00D40B17">
        <w:rPr>
          <w:rFonts w:ascii="Arial" w:hAnsi="Arial"/>
        </w:rPr>
        <w:t xml:space="preserve"> Seventy percent </w:t>
      </w:r>
      <w:r w:rsidRPr="000048CD">
        <w:rPr>
          <w:rFonts w:ascii="Arial" w:hAnsi="Arial"/>
        </w:rPr>
        <w:t xml:space="preserve">ethanol was added to each well and was allowed to </w:t>
      </w:r>
      <w:proofErr w:type="spellStart"/>
      <w:r w:rsidRPr="000048CD">
        <w:rPr>
          <w:rFonts w:ascii="Arial" w:hAnsi="Arial"/>
        </w:rPr>
        <w:t>solubilize</w:t>
      </w:r>
      <w:proofErr w:type="spellEnd"/>
      <w:r w:rsidRPr="000048CD">
        <w:rPr>
          <w:rFonts w:ascii="Arial" w:hAnsi="Arial"/>
        </w:rPr>
        <w:t xml:space="preserve"> for 1 hour with shaking as above. The O.D</w:t>
      </w:r>
      <w:r w:rsidRPr="000048CD">
        <w:rPr>
          <w:rFonts w:ascii="Arial" w:hAnsi="Arial"/>
          <w:vertAlign w:val="subscript"/>
        </w:rPr>
        <w:t xml:space="preserve">600nm </w:t>
      </w:r>
      <w:r w:rsidRPr="000048CD">
        <w:rPr>
          <w:rFonts w:ascii="Arial" w:hAnsi="Arial"/>
        </w:rPr>
        <w:t>was measured, and the percent cell adherence was measured using the equation: [(O.D. of stained cells</w:t>
      </w:r>
      <w:r w:rsidR="00D40B17">
        <w:rPr>
          <w:rFonts w:ascii="Arial" w:hAnsi="Arial"/>
        </w:rPr>
        <w:t>) ÷ (O.D. of well-culture</w:t>
      </w:r>
      <w:proofErr w:type="gramStart"/>
      <w:r w:rsidR="00D40B17">
        <w:rPr>
          <w:rFonts w:ascii="Arial" w:hAnsi="Arial"/>
        </w:rPr>
        <w:t>)(</w:t>
      </w:r>
      <w:proofErr w:type="gramEnd"/>
      <w:r w:rsidR="00D40B17">
        <w:rPr>
          <w:rFonts w:ascii="Arial" w:hAnsi="Arial"/>
        </w:rPr>
        <w:t xml:space="preserve">O.D. </w:t>
      </w:r>
      <w:r w:rsidRPr="000048CD">
        <w:rPr>
          <w:rFonts w:ascii="Arial" w:hAnsi="Arial"/>
        </w:rPr>
        <w:t>of stained cells)(100)]</w:t>
      </w:r>
      <w:r w:rsidR="00830F24" w:rsidRPr="000048CD">
        <w:rPr>
          <w:rFonts w:ascii="Arial" w:hAnsi="Arial"/>
        </w:rPr>
        <w:t>.</w:t>
      </w:r>
    </w:p>
    <w:p w:rsidR="001650D2" w:rsidRPr="000048CD" w:rsidRDefault="001650D2" w:rsidP="001650D2">
      <w:pPr>
        <w:spacing w:line="480" w:lineRule="auto"/>
        <w:jc w:val="both"/>
        <w:rPr>
          <w:rFonts w:ascii="Arial" w:hAnsi="Arial"/>
        </w:rPr>
      </w:pPr>
      <w:r w:rsidRPr="000048CD">
        <w:rPr>
          <w:rFonts w:ascii="Arial" w:hAnsi="Arial"/>
        </w:rPr>
        <w:tab/>
      </w:r>
      <w:r w:rsidRPr="000048CD">
        <w:rPr>
          <w:rFonts w:ascii="Arial" w:hAnsi="Arial"/>
        </w:rPr>
        <w:tab/>
      </w:r>
      <w:r w:rsidRPr="000048CD">
        <w:rPr>
          <w:rFonts w:ascii="Arial" w:hAnsi="Arial"/>
        </w:rPr>
        <w:tab/>
      </w:r>
      <w:r w:rsidRPr="000048CD">
        <w:rPr>
          <w:rFonts w:ascii="Arial" w:hAnsi="Arial"/>
        </w:rPr>
        <w:tab/>
      </w:r>
      <w:r w:rsidRPr="000048CD">
        <w:rPr>
          <w:rFonts w:ascii="Arial" w:hAnsi="Arial"/>
        </w:rPr>
        <w:tab/>
        <w:t xml:space="preserve">           </w:t>
      </w:r>
      <w:r w:rsidRPr="000048CD">
        <w:rPr>
          <w:rFonts w:ascii="Arial" w:hAnsi="Arial"/>
        </w:rPr>
        <w:tab/>
      </w:r>
      <w:r w:rsidRPr="000048CD">
        <w:rPr>
          <w:rFonts w:ascii="Arial" w:hAnsi="Arial"/>
        </w:rPr>
        <w:tab/>
      </w:r>
    </w:p>
    <w:p w:rsidR="001650D2" w:rsidRPr="000048CD" w:rsidRDefault="001650D2" w:rsidP="00F3532E">
      <w:pPr>
        <w:pStyle w:val="Heading2"/>
        <w:rPr>
          <w:rFonts w:ascii="Arial" w:hAnsi="Arial"/>
          <w:color w:val="auto"/>
          <w:sz w:val="24"/>
        </w:rPr>
      </w:pPr>
      <w:bookmarkStart w:id="6" w:name="_Toc141338026"/>
      <w:r w:rsidRPr="000048CD">
        <w:rPr>
          <w:rFonts w:ascii="Arial" w:hAnsi="Arial"/>
          <w:color w:val="auto"/>
          <w:sz w:val="24"/>
        </w:rPr>
        <w:t>Transposon mutagenesis</w:t>
      </w:r>
      <w:bookmarkEnd w:id="6"/>
      <w:r w:rsidRPr="000048CD">
        <w:rPr>
          <w:rFonts w:ascii="Arial" w:hAnsi="Arial"/>
          <w:color w:val="auto"/>
          <w:sz w:val="24"/>
        </w:rPr>
        <w:t xml:space="preserve"> </w:t>
      </w:r>
      <w:r w:rsidRPr="000048CD">
        <w:rPr>
          <w:rFonts w:ascii="Arial" w:hAnsi="Arial"/>
          <w:color w:val="auto"/>
          <w:sz w:val="24"/>
        </w:rPr>
        <w:tab/>
      </w:r>
    </w:p>
    <w:p w:rsidR="0036741C" w:rsidRDefault="001650D2" w:rsidP="001650D2">
      <w:pPr>
        <w:spacing w:line="480" w:lineRule="auto"/>
        <w:jc w:val="both"/>
        <w:rPr>
          <w:rFonts w:ascii="Arial" w:hAnsi="Arial"/>
        </w:rPr>
      </w:pPr>
      <w:r w:rsidRPr="000048CD">
        <w:rPr>
          <w:rFonts w:ascii="Arial" w:hAnsi="Arial"/>
          <w:b/>
        </w:rPr>
        <w:tab/>
      </w:r>
      <w:proofErr w:type="spellStart"/>
      <w:r w:rsidRPr="000048CD">
        <w:rPr>
          <w:rFonts w:ascii="Arial" w:hAnsi="Arial"/>
        </w:rPr>
        <w:t>Transposons</w:t>
      </w:r>
      <w:proofErr w:type="spellEnd"/>
      <w:r w:rsidRPr="000048CD">
        <w:rPr>
          <w:rFonts w:ascii="Arial" w:hAnsi="Arial"/>
        </w:rPr>
        <w:t xml:space="preserve"> were inserted into </w:t>
      </w:r>
      <w:r w:rsidRPr="000048CD">
        <w:rPr>
          <w:rFonts w:ascii="Arial" w:hAnsi="Arial"/>
          <w:i/>
        </w:rPr>
        <w:t xml:space="preserve">A. </w:t>
      </w:r>
      <w:proofErr w:type="spellStart"/>
      <w:r w:rsidRPr="000048CD">
        <w:rPr>
          <w:rFonts w:ascii="Arial" w:hAnsi="Arial"/>
          <w:i/>
        </w:rPr>
        <w:t>brasilense</w:t>
      </w:r>
      <w:proofErr w:type="spellEnd"/>
      <w:r w:rsidRPr="000048CD">
        <w:rPr>
          <w:rFonts w:ascii="Arial" w:hAnsi="Arial"/>
        </w:rPr>
        <w:t xml:space="preserve"> strain Sp7</w:t>
      </w:r>
      <w:r w:rsidR="00A12020" w:rsidRPr="000048CD">
        <w:rPr>
          <w:rFonts w:ascii="Arial" w:hAnsi="Arial"/>
        </w:rPr>
        <w:t xml:space="preserve"> (recipient strain)</w:t>
      </w:r>
      <w:r w:rsidRPr="000048CD">
        <w:rPr>
          <w:rFonts w:ascii="Arial" w:hAnsi="Arial"/>
        </w:rPr>
        <w:t xml:space="preserve"> via </w:t>
      </w:r>
      <w:r w:rsidR="00A12020" w:rsidRPr="000048CD">
        <w:rPr>
          <w:rFonts w:ascii="Arial" w:hAnsi="Arial"/>
        </w:rPr>
        <w:t xml:space="preserve">bi-parental </w:t>
      </w:r>
      <w:r w:rsidRPr="000048CD">
        <w:rPr>
          <w:rFonts w:ascii="Arial" w:hAnsi="Arial"/>
        </w:rPr>
        <w:t xml:space="preserve">conjugation with </w:t>
      </w:r>
      <w:r w:rsidRPr="000048CD">
        <w:rPr>
          <w:rFonts w:ascii="Arial" w:hAnsi="Arial"/>
          <w:i/>
        </w:rPr>
        <w:t>E. coli</w:t>
      </w:r>
      <w:r w:rsidRPr="000048CD">
        <w:rPr>
          <w:rFonts w:ascii="Arial" w:hAnsi="Arial"/>
        </w:rPr>
        <w:t xml:space="preserve"> strain EA145 carrying the suicide vector pRL27 (</w:t>
      </w:r>
      <w:r w:rsidR="00A12020" w:rsidRPr="000048CD">
        <w:rPr>
          <w:rFonts w:ascii="Arial" w:hAnsi="Arial"/>
        </w:rPr>
        <w:t>donor strain</w:t>
      </w:r>
      <w:r w:rsidRPr="000048CD">
        <w:rPr>
          <w:rFonts w:ascii="Arial" w:hAnsi="Arial"/>
        </w:rPr>
        <w:t xml:space="preserve">), essentially as described previously (Larsen et al., 2002; </w:t>
      </w:r>
      <w:proofErr w:type="spellStart"/>
      <w:r w:rsidRPr="000048CD">
        <w:rPr>
          <w:rFonts w:ascii="Arial" w:hAnsi="Arial"/>
        </w:rPr>
        <w:t>Vanstockem</w:t>
      </w:r>
      <w:proofErr w:type="spellEnd"/>
      <w:r w:rsidRPr="000048CD">
        <w:rPr>
          <w:rFonts w:ascii="Arial" w:hAnsi="Arial"/>
        </w:rPr>
        <w:t xml:space="preserve"> et al., 1987). Donor and recipient strains, which had been grown to mid-exponential phase (OD</w:t>
      </w:r>
      <w:r w:rsidRPr="000048CD">
        <w:rPr>
          <w:rFonts w:ascii="Arial" w:hAnsi="Arial"/>
          <w:vertAlign w:val="subscript"/>
        </w:rPr>
        <w:t>600nm</w:t>
      </w:r>
      <w:r w:rsidRPr="000048CD">
        <w:rPr>
          <w:rFonts w:ascii="Arial" w:hAnsi="Arial"/>
        </w:rPr>
        <w:t xml:space="preserve"> </w:t>
      </w:r>
      <w:r w:rsidRPr="000048CD">
        <w:rPr>
          <w:rFonts w:ascii="Arial" w:hAnsi="Arial"/>
        </w:rPr>
        <w:sym w:font="Symbol" w:char="F0BA"/>
      </w:r>
      <w:r w:rsidRPr="000048CD">
        <w:rPr>
          <w:rFonts w:ascii="Arial" w:hAnsi="Arial"/>
        </w:rPr>
        <w:t xml:space="preserve"> 0.6), were mixed and collected via filtration using a 0.45 </w:t>
      </w:r>
      <w:r w:rsidRPr="000048CD">
        <w:rPr>
          <w:rFonts w:ascii="Arial" w:hAnsi="Arial"/>
        </w:rPr>
        <w:sym w:font="Symbol" w:char="F06D"/>
      </w:r>
      <w:r w:rsidRPr="000048CD">
        <w:rPr>
          <w:rFonts w:ascii="Arial" w:hAnsi="Arial"/>
        </w:rPr>
        <w:t xml:space="preserve">m analytical filter (Fisher, Catalog No.). </w:t>
      </w:r>
      <w:r w:rsidR="00624B35" w:rsidRPr="000048CD">
        <w:rPr>
          <w:rFonts w:ascii="Arial" w:hAnsi="Arial"/>
        </w:rPr>
        <w:t xml:space="preserve">The prL27 plasmid was </w:t>
      </w:r>
      <w:r w:rsidRPr="000048CD">
        <w:rPr>
          <w:rFonts w:ascii="Arial" w:hAnsi="Arial"/>
        </w:rPr>
        <w:t xml:space="preserve">conjugated </w:t>
      </w:r>
      <w:r w:rsidR="00624B35" w:rsidRPr="000048CD">
        <w:rPr>
          <w:rFonts w:ascii="Arial" w:hAnsi="Arial"/>
        </w:rPr>
        <w:t>in</w:t>
      </w:r>
      <w:r w:rsidRPr="000048CD">
        <w:rPr>
          <w:rFonts w:ascii="Arial" w:hAnsi="Arial"/>
        </w:rPr>
        <w:t>to Sp7</w:t>
      </w:r>
      <w:r w:rsidR="00076DE9" w:rsidRPr="000048CD">
        <w:rPr>
          <w:rFonts w:ascii="Arial" w:hAnsi="Arial"/>
        </w:rPr>
        <w:t xml:space="preserve"> by mixing cultures</w:t>
      </w:r>
      <w:r w:rsidRPr="000048CD">
        <w:rPr>
          <w:rFonts w:ascii="Arial" w:hAnsi="Arial"/>
        </w:rPr>
        <w:t xml:space="preserve"> in a ratio of 1 (100 ml):3 (300 ml). The filter with which the cells had been collected was incubated overnight on TY agar medium at 28</w:t>
      </w:r>
      <w:r w:rsidRPr="000048CD">
        <w:rPr>
          <w:rFonts w:ascii="Arial" w:hAnsi="Arial"/>
        </w:rPr>
        <w:sym w:font="Symbol" w:char="F0B0"/>
      </w:r>
      <w:r w:rsidRPr="000048CD">
        <w:rPr>
          <w:rFonts w:ascii="Arial" w:hAnsi="Arial"/>
        </w:rPr>
        <w:t xml:space="preserve">C. After incubation, the cells were </w:t>
      </w:r>
      <w:proofErr w:type="spellStart"/>
      <w:r w:rsidRPr="000048CD">
        <w:rPr>
          <w:rFonts w:ascii="Arial" w:hAnsi="Arial"/>
        </w:rPr>
        <w:lastRenderedPageBreak/>
        <w:t>resuspended</w:t>
      </w:r>
      <w:proofErr w:type="spellEnd"/>
      <w:r w:rsidRPr="000048CD">
        <w:rPr>
          <w:rFonts w:ascii="Arial" w:hAnsi="Arial"/>
        </w:rPr>
        <w:t xml:space="preserve"> in MMAB liquid with antibiotics and 5 </w:t>
      </w:r>
      <w:proofErr w:type="spellStart"/>
      <w:r w:rsidRPr="000048CD">
        <w:rPr>
          <w:rFonts w:ascii="Arial" w:hAnsi="Arial"/>
        </w:rPr>
        <w:t>mM</w:t>
      </w:r>
      <w:proofErr w:type="spellEnd"/>
      <w:r w:rsidRPr="000048CD">
        <w:rPr>
          <w:rFonts w:ascii="Arial" w:hAnsi="Arial"/>
        </w:rPr>
        <w:t xml:space="preserve"> </w:t>
      </w:r>
      <w:proofErr w:type="spellStart"/>
      <w:r w:rsidRPr="000048CD">
        <w:rPr>
          <w:rFonts w:ascii="Arial" w:hAnsi="Arial"/>
        </w:rPr>
        <w:t>malic</w:t>
      </w:r>
      <w:proofErr w:type="spellEnd"/>
      <w:r w:rsidRPr="000048CD">
        <w:rPr>
          <w:rFonts w:ascii="Arial" w:hAnsi="Arial"/>
        </w:rPr>
        <w:t xml:space="preserve"> acid; nitrogen and DAP were omitted to select against the </w:t>
      </w:r>
      <w:r w:rsidRPr="000048CD">
        <w:rPr>
          <w:rFonts w:ascii="Arial" w:hAnsi="Arial"/>
          <w:i/>
        </w:rPr>
        <w:t>E. coli</w:t>
      </w:r>
      <w:r w:rsidRPr="000048CD">
        <w:rPr>
          <w:rFonts w:ascii="Arial" w:hAnsi="Arial"/>
        </w:rPr>
        <w:t xml:space="preserve"> </w:t>
      </w:r>
      <w:r w:rsidR="00381F32" w:rsidRPr="000048CD">
        <w:rPr>
          <w:rFonts w:ascii="Arial" w:hAnsi="Arial"/>
        </w:rPr>
        <w:t>donor strain</w:t>
      </w:r>
      <w:r w:rsidR="00F2266B">
        <w:rPr>
          <w:rFonts w:ascii="Arial" w:hAnsi="Arial"/>
        </w:rPr>
        <w:t xml:space="preserve">, which in addition to being a DAP </w:t>
      </w:r>
      <w:proofErr w:type="spellStart"/>
      <w:r w:rsidR="00F2266B">
        <w:rPr>
          <w:rFonts w:ascii="Arial" w:hAnsi="Arial"/>
        </w:rPr>
        <w:t>auxotrophic</w:t>
      </w:r>
      <w:proofErr w:type="spellEnd"/>
      <w:r w:rsidR="00F2266B">
        <w:rPr>
          <w:rFonts w:ascii="Arial" w:hAnsi="Arial"/>
        </w:rPr>
        <w:t>, cannot fix atmospheric nitrogen.</w:t>
      </w:r>
    </w:p>
    <w:p w:rsidR="00381F32" w:rsidRPr="000048CD" w:rsidRDefault="00381F32" w:rsidP="001650D2">
      <w:pPr>
        <w:spacing w:line="480" w:lineRule="auto"/>
        <w:jc w:val="both"/>
        <w:rPr>
          <w:rFonts w:ascii="Arial" w:hAnsi="Arial"/>
        </w:rPr>
      </w:pPr>
    </w:p>
    <w:p w:rsidR="00381F32" w:rsidRPr="000048CD" w:rsidRDefault="00381F32" w:rsidP="00F3532E">
      <w:pPr>
        <w:pStyle w:val="Heading2"/>
        <w:rPr>
          <w:rFonts w:ascii="Arial" w:hAnsi="Arial"/>
          <w:color w:val="auto"/>
          <w:sz w:val="24"/>
        </w:rPr>
      </w:pPr>
      <w:bookmarkStart w:id="7" w:name="_Toc141338027"/>
      <w:r w:rsidRPr="000048CD">
        <w:rPr>
          <w:rFonts w:ascii="Arial" w:hAnsi="Arial"/>
          <w:color w:val="auto"/>
          <w:sz w:val="24"/>
        </w:rPr>
        <w:t>Enrichment and screen for mutants</w:t>
      </w:r>
      <w:bookmarkEnd w:id="7"/>
    </w:p>
    <w:p w:rsidR="00F96401" w:rsidRPr="000048CD" w:rsidRDefault="00381F32" w:rsidP="00381F32">
      <w:pPr>
        <w:spacing w:line="480" w:lineRule="auto"/>
        <w:jc w:val="both"/>
        <w:rPr>
          <w:rFonts w:ascii="Arial" w:hAnsi="Arial"/>
        </w:rPr>
      </w:pPr>
      <w:r w:rsidRPr="000048CD">
        <w:rPr>
          <w:rFonts w:ascii="Arial" w:hAnsi="Arial"/>
          <w:b/>
        </w:rPr>
        <w:tab/>
      </w:r>
      <w:r w:rsidRPr="000048CD">
        <w:rPr>
          <w:rFonts w:ascii="Arial" w:hAnsi="Arial"/>
        </w:rPr>
        <w:t xml:space="preserve">A schematic of the enrichment process is presented in Figure 3. </w:t>
      </w:r>
      <w:r w:rsidRPr="000048CD">
        <w:rPr>
          <w:rFonts w:ascii="Arial" w:hAnsi="Arial"/>
          <w:i/>
        </w:rPr>
        <w:t xml:space="preserve">Azospirillum </w:t>
      </w:r>
      <w:proofErr w:type="spellStart"/>
      <w:r w:rsidRPr="000048CD">
        <w:rPr>
          <w:rFonts w:ascii="Arial" w:hAnsi="Arial"/>
          <w:i/>
        </w:rPr>
        <w:t>brasilense</w:t>
      </w:r>
      <w:proofErr w:type="spellEnd"/>
      <w:r w:rsidRPr="000048CD">
        <w:rPr>
          <w:rFonts w:ascii="Arial" w:hAnsi="Arial"/>
        </w:rPr>
        <w:t xml:space="preserve"> mutants were isolated via screening for colonies that flocculated more or less than the wild-type strain, Sp7, and the presence of the transposon was confirmed in each mutant via PCR using the inwardly-directed and</w:t>
      </w:r>
      <w:r w:rsidR="00CE7718">
        <w:rPr>
          <w:rFonts w:ascii="Arial" w:hAnsi="Arial"/>
        </w:rPr>
        <w:t xml:space="preserve"> transposon-specific </w:t>
      </w:r>
      <w:proofErr w:type="spellStart"/>
      <w:r w:rsidR="00CE7718">
        <w:rPr>
          <w:rFonts w:ascii="Arial" w:hAnsi="Arial"/>
        </w:rPr>
        <w:t>tpnRL</w:t>
      </w:r>
      <w:proofErr w:type="spellEnd"/>
      <w:r w:rsidR="00CE7718">
        <w:rPr>
          <w:rFonts w:ascii="Arial" w:hAnsi="Arial"/>
        </w:rPr>
        <w:t xml:space="preserve"> 13-in</w:t>
      </w:r>
      <w:r w:rsidRPr="000048CD">
        <w:rPr>
          <w:rFonts w:ascii="Arial" w:hAnsi="Arial"/>
        </w:rPr>
        <w:t xml:space="preserve"> and </w:t>
      </w:r>
      <w:proofErr w:type="spellStart"/>
      <w:r w:rsidRPr="000048CD">
        <w:rPr>
          <w:rFonts w:ascii="Arial" w:hAnsi="Arial"/>
        </w:rPr>
        <w:t>tpnR</w:t>
      </w:r>
      <w:r w:rsidR="00CE7718">
        <w:rPr>
          <w:rFonts w:ascii="Arial" w:hAnsi="Arial"/>
        </w:rPr>
        <w:t>L</w:t>
      </w:r>
      <w:proofErr w:type="spellEnd"/>
      <w:r w:rsidR="00CE7718">
        <w:rPr>
          <w:rFonts w:ascii="Arial" w:hAnsi="Arial"/>
        </w:rPr>
        <w:t xml:space="preserve"> 17-in</w:t>
      </w:r>
      <w:r w:rsidR="00006C44">
        <w:rPr>
          <w:rFonts w:ascii="Arial" w:hAnsi="Arial"/>
        </w:rPr>
        <w:t xml:space="preserve"> </w:t>
      </w:r>
      <w:r w:rsidRPr="000048CD">
        <w:rPr>
          <w:rFonts w:ascii="Arial" w:hAnsi="Arial"/>
        </w:rPr>
        <w:t>primers</w:t>
      </w:r>
      <w:r w:rsidR="00006C44">
        <w:rPr>
          <w:rFonts w:ascii="Arial" w:hAnsi="Arial"/>
        </w:rPr>
        <w:t xml:space="preserve"> (Larsen et al., 2002).</w:t>
      </w:r>
      <w:r w:rsidRPr="000048CD">
        <w:rPr>
          <w:rFonts w:ascii="Arial" w:hAnsi="Arial"/>
        </w:rPr>
        <w:t xml:space="preserve"> A flocculation assay was performed to confirm the phenotype of each m</w:t>
      </w:r>
      <w:r w:rsidR="00B05A28" w:rsidRPr="000048CD">
        <w:rPr>
          <w:rFonts w:ascii="Arial" w:hAnsi="Arial"/>
        </w:rPr>
        <w:t xml:space="preserve">utant using Sp7 as a control. </w:t>
      </w:r>
      <w:r w:rsidRPr="000048CD">
        <w:rPr>
          <w:rFonts w:ascii="Arial" w:hAnsi="Arial"/>
        </w:rPr>
        <w:t>EPS</w:t>
      </w:r>
      <w:r w:rsidR="00B05A28" w:rsidRPr="000048CD">
        <w:rPr>
          <w:rFonts w:ascii="Arial" w:hAnsi="Arial"/>
        </w:rPr>
        <w:t xml:space="preserve"> production</w:t>
      </w:r>
      <w:r w:rsidRPr="000048CD">
        <w:rPr>
          <w:rFonts w:ascii="Arial" w:hAnsi="Arial"/>
        </w:rPr>
        <w:t xml:space="preserve"> of potential mutants was evaluated qualitatively by the ability of colonies to bind Congo red. Potential mutants were </w:t>
      </w:r>
      <w:proofErr w:type="spellStart"/>
      <w:r w:rsidRPr="000048CD">
        <w:rPr>
          <w:rFonts w:ascii="Arial" w:hAnsi="Arial"/>
        </w:rPr>
        <w:t>restreaked</w:t>
      </w:r>
      <w:proofErr w:type="spellEnd"/>
      <w:r w:rsidRPr="000048CD">
        <w:rPr>
          <w:rFonts w:ascii="Arial" w:hAnsi="Arial"/>
        </w:rPr>
        <w:t xml:space="preserve"> next to the wild-type strain on TY agar and MMAB agar to observe differences in colony morphology. Differences in motility were tested after inoculating standardized mutant cell cultures into </w:t>
      </w:r>
      <w:r w:rsidR="00CE7718">
        <w:rPr>
          <w:rFonts w:ascii="Arial" w:hAnsi="Arial"/>
        </w:rPr>
        <w:t>TY semisolid medium (</w:t>
      </w:r>
      <w:r w:rsidRPr="000048CD">
        <w:rPr>
          <w:rFonts w:ascii="Arial" w:hAnsi="Arial"/>
        </w:rPr>
        <w:t xml:space="preserve">per liter: 10 g </w:t>
      </w:r>
      <w:proofErr w:type="spellStart"/>
      <w:r w:rsidRPr="000048CD">
        <w:rPr>
          <w:rFonts w:ascii="Arial" w:hAnsi="Arial"/>
        </w:rPr>
        <w:t>tryptone</w:t>
      </w:r>
      <w:proofErr w:type="spellEnd"/>
      <w:r w:rsidRPr="000048CD">
        <w:rPr>
          <w:rFonts w:ascii="Arial" w:hAnsi="Arial"/>
        </w:rPr>
        <w:t xml:space="preserve">, 5 g yeast extract, and 3 g agar) and observing ring diameter after a 24 hour incubation at 28ºC. Congo red was added to TY agar and MMAB + 8mM Fructose + 0.5 </w:t>
      </w:r>
      <w:proofErr w:type="spellStart"/>
      <w:r w:rsidRPr="000048CD">
        <w:rPr>
          <w:rFonts w:ascii="Arial" w:hAnsi="Arial"/>
        </w:rPr>
        <w:t>mM</w:t>
      </w:r>
      <w:proofErr w:type="spellEnd"/>
      <w:r w:rsidRPr="000048CD">
        <w:rPr>
          <w:rFonts w:ascii="Arial" w:hAnsi="Arial"/>
        </w:rPr>
        <w:t xml:space="preserve"> NaNO</w:t>
      </w:r>
      <w:r w:rsidRPr="000048CD">
        <w:rPr>
          <w:rFonts w:ascii="Arial" w:hAnsi="Arial"/>
          <w:vertAlign w:val="subscript"/>
        </w:rPr>
        <w:t xml:space="preserve">3 </w:t>
      </w:r>
      <w:r w:rsidRPr="000048CD">
        <w:rPr>
          <w:rFonts w:ascii="Arial" w:hAnsi="Arial"/>
        </w:rPr>
        <w:t>agar in a final volume of 40 mg ml</w:t>
      </w:r>
      <w:r w:rsidRPr="000048CD">
        <w:rPr>
          <w:rFonts w:ascii="Arial" w:hAnsi="Arial"/>
          <w:vertAlign w:val="superscript"/>
        </w:rPr>
        <w:t>-1</w:t>
      </w:r>
      <w:r w:rsidRPr="000048CD">
        <w:rPr>
          <w:rFonts w:ascii="Arial" w:hAnsi="Arial"/>
        </w:rPr>
        <w:t xml:space="preserve"> to test for the presence of Congo red-binding surface sugars.</w:t>
      </w:r>
    </w:p>
    <w:p w:rsidR="00381F32" w:rsidRPr="000048CD" w:rsidRDefault="00381F32" w:rsidP="00381F32">
      <w:pPr>
        <w:spacing w:line="480" w:lineRule="auto"/>
        <w:jc w:val="both"/>
        <w:rPr>
          <w:rFonts w:ascii="Arial" w:hAnsi="Arial"/>
        </w:rPr>
      </w:pPr>
    </w:p>
    <w:p w:rsidR="00381F32" w:rsidRPr="000048CD" w:rsidRDefault="00381F32" w:rsidP="001650D2">
      <w:pPr>
        <w:spacing w:line="480" w:lineRule="auto"/>
        <w:jc w:val="both"/>
        <w:rPr>
          <w:rFonts w:ascii="Arial" w:hAnsi="Arial"/>
        </w:rPr>
      </w:pPr>
    </w:p>
    <w:p w:rsidR="00381F32" w:rsidRPr="000048CD" w:rsidRDefault="00381F32" w:rsidP="001650D2">
      <w:pPr>
        <w:spacing w:line="480" w:lineRule="auto"/>
        <w:jc w:val="both"/>
        <w:rPr>
          <w:rFonts w:ascii="Arial" w:hAnsi="Arial"/>
        </w:rPr>
      </w:pPr>
    </w:p>
    <w:p w:rsidR="00381F32" w:rsidRPr="000048CD" w:rsidRDefault="00381F3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keepNext/>
        <w:spacing w:line="480" w:lineRule="auto"/>
        <w:jc w:val="both"/>
        <w:rPr>
          <w:rFonts w:ascii="Arial" w:hAnsi="Arial"/>
        </w:rPr>
      </w:pPr>
      <w:r w:rsidRPr="000048CD">
        <w:rPr>
          <w:rFonts w:ascii="Arial" w:hAnsi="Arial"/>
          <w:noProof/>
        </w:rPr>
        <w:lastRenderedPageBreak/>
        <w:drawing>
          <wp:inline distT="0" distB="0" distL="0" distR="0">
            <wp:extent cx="6057900" cy="3340100"/>
            <wp:effectExtent l="76200" t="50800" r="114300" b="88900"/>
            <wp:docPr id="6" name="Picture 0" descr="Stra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trains.jpg"/>
                    <pic:cNvPicPr/>
                  </pic:nvPicPr>
                  <pic:blipFill>
                    <a:blip r:embed="rId12" cstate="print"/>
                    <a:stretch>
                      <a:fillRect/>
                    </a:stretch>
                  </pic:blipFill>
                  <pic:spPr>
                    <a:xfrm>
                      <a:off x="0" y="0"/>
                      <a:ext cx="6057900" cy="3340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50D2" w:rsidRPr="0027502D" w:rsidRDefault="001650D2" w:rsidP="00763FFF">
      <w:pPr>
        <w:pStyle w:val="Caption"/>
        <w:jc w:val="both"/>
        <w:rPr>
          <w:rFonts w:ascii="Arial" w:hAnsi="Arial"/>
          <w:color w:val="auto"/>
        </w:rPr>
      </w:pPr>
      <w:r w:rsidRPr="0027502D">
        <w:rPr>
          <w:rFonts w:ascii="Arial" w:hAnsi="Arial"/>
          <w:color w:val="auto"/>
        </w:rPr>
        <w:t xml:space="preserve">  </w:t>
      </w:r>
      <w:proofErr w:type="gramStart"/>
      <w:r w:rsidRPr="0027502D">
        <w:rPr>
          <w:rFonts w:ascii="Arial" w:hAnsi="Arial"/>
          <w:b w:val="0"/>
          <w:color w:val="auto"/>
        </w:rPr>
        <w:t xml:space="preserve">Table </w:t>
      </w:r>
      <w:proofErr w:type="gramEnd"/>
      <w:r w:rsidR="006C314D" w:rsidRPr="0027502D">
        <w:rPr>
          <w:rFonts w:ascii="Arial" w:hAnsi="Arial"/>
          <w:b w:val="0"/>
          <w:color w:val="auto"/>
        </w:rPr>
        <w:fldChar w:fldCharType="begin"/>
      </w:r>
      <w:r w:rsidR="00763FFF" w:rsidRPr="0027502D">
        <w:rPr>
          <w:rFonts w:ascii="Arial" w:hAnsi="Arial"/>
          <w:b w:val="0"/>
          <w:color w:val="auto"/>
        </w:rPr>
        <w:instrText xml:space="preserve"> SEQ Table \* ARABIC </w:instrText>
      </w:r>
      <w:r w:rsidR="006C314D" w:rsidRPr="0027502D">
        <w:rPr>
          <w:rFonts w:ascii="Arial" w:hAnsi="Arial"/>
          <w:b w:val="0"/>
          <w:color w:val="auto"/>
        </w:rPr>
        <w:fldChar w:fldCharType="separate"/>
      </w:r>
      <w:r w:rsidR="003C05C3">
        <w:rPr>
          <w:rFonts w:ascii="Arial" w:hAnsi="Arial"/>
          <w:b w:val="0"/>
          <w:noProof/>
          <w:color w:val="auto"/>
        </w:rPr>
        <w:t>1</w:t>
      </w:r>
      <w:r w:rsidR="006C314D" w:rsidRPr="0027502D">
        <w:rPr>
          <w:rFonts w:ascii="Arial" w:hAnsi="Arial"/>
          <w:b w:val="0"/>
          <w:color w:val="auto"/>
        </w:rPr>
        <w:fldChar w:fldCharType="end"/>
      </w:r>
      <w:proofErr w:type="gramStart"/>
      <w:r w:rsidRPr="0027502D">
        <w:rPr>
          <w:rFonts w:ascii="Arial" w:hAnsi="Arial"/>
          <w:color w:val="auto"/>
        </w:rPr>
        <w:t xml:space="preserve"> Bacterial strains used in this study.</w:t>
      </w:r>
      <w:proofErr w:type="gramEnd"/>
    </w:p>
    <w:p w:rsidR="00763FFF" w:rsidRPr="000048CD" w:rsidRDefault="00763FFF" w:rsidP="00763FFF">
      <w:pPr>
        <w:keepNext/>
        <w:spacing w:line="480" w:lineRule="auto"/>
        <w:jc w:val="both"/>
        <w:rPr>
          <w:rFonts w:ascii="Arial" w:hAnsi="Arial"/>
        </w:rPr>
      </w:pPr>
      <w:r w:rsidRPr="000048CD">
        <w:rPr>
          <w:rFonts w:ascii="Arial" w:hAnsi="Arial"/>
          <w:noProof/>
        </w:rPr>
        <w:drawing>
          <wp:inline distT="0" distB="0" distL="0" distR="0">
            <wp:extent cx="6057900" cy="3314700"/>
            <wp:effectExtent l="76200" t="50800" r="114300" b="88900"/>
            <wp:docPr id="23" name="Picture 3" descr=":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3" descr=":Slide5.jpg"/>
                    <pic:cNvPicPr>
                      <a:picLocks noChangeAspect="1" noChangeArrowheads="1"/>
                    </pic:cNvPicPr>
                  </pic:nvPicPr>
                  <pic:blipFill>
                    <a:blip r:embed="rId13" cstate="print"/>
                    <a:srcRect/>
                    <a:stretch>
                      <a:fillRect/>
                    </a:stretch>
                  </pic:blipFill>
                  <pic:spPr bwMode="auto">
                    <a:xfrm>
                      <a:off x="0" y="0"/>
                      <a:ext cx="6057900" cy="3314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50D2" w:rsidRPr="0027502D" w:rsidRDefault="00763FFF" w:rsidP="0027502D">
      <w:pPr>
        <w:pStyle w:val="Caption"/>
        <w:tabs>
          <w:tab w:val="center" w:pos="4680"/>
        </w:tabs>
        <w:jc w:val="both"/>
        <w:rPr>
          <w:rFonts w:ascii="Arial" w:hAnsi="Arial"/>
          <w:color w:val="auto"/>
        </w:rPr>
      </w:pPr>
      <w:r w:rsidRPr="0027502D">
        <w:rPr>
          <w:rFonts w:ascii="Arial" w:hAnsi="Arial"/>
          <w:b w:val="0"/>
          <w:color w:val="auto"/>
        </w:rPr>
        <w:t xml:space="preserve">Table </w:t>
      </w:r>
      <w:r w:rsidR="006C314D" w:rsidRPr="0027502D">
        <w:rPr>
          <w:rFonts w:ascii="Arial" w:hAnsi="Arial"/>
          <w:b w:val="0"/>
          <w:color w:val="auto"/>
        </w:rPr>
        <w:fldChar w:fldCharType="begin"/>
      </w:r>
      <w:r w:rsidRPr="0027502D">
        <w:rPr>
          <w:rFonts w:ascii="Arial" w:hAnsi="Arial"/>
          <w:b w:val="0"/>
          <w:color w:val="auto"/>
        </w:rPr>
        <w:instrText xml:space="preserve"> SEQ Table \* ARABIC </w:instrText>
      </w:r>
      <w:r w:rsidR="006C314D" w:rsidRPr="0027502D">
        <w:rPr>
          <w:rFonts w:ascii="Arial" w:hAnsi="Arial"/>
          <w:b w:val="0"/>
          <w:color w:val="auto"/>
        </w:rPr>
        <w:fldChar w:fldCharType="separate"/>
      </w:r>
      <w:r w:rsidR="003C05C3">
        <w:rPr>
          <w:rFonts w:ascii="Arial" w:hAnsi="Arial"/>
          <w:b w:val="0"/>
          <w:noProof/>
          <w:color w:val="auto"/>
        </w:rPr>
        <w:t>2</w:t>
      </w:r>
      <w:r w:rsidR="006C314D" w:rsidRPr="0027502D">
        <w:rPr>
          <w:rFonts w:ascii="Arial" w:hAnsi="Arial"/>
          <w:b w:val="0"/>
          <w:color w:val="auto"/>
        </w:rPr>
        <w:fldChar w:fldCharType="end"/>
      </w:r>
      <w:r w:rsidRPr="0027502D">
        <w:rPr>
          <w:rFonts w:ascii="Arial" w:hAnsi="Arial"/>
          <w:color w:val="auto"/>
        </w:rPr>
        <w:t xml:space="preserve"> Primers used in this study.</w:t>
      </w:r>
      <w:r w:rsidR="00D426FB" w:rsidRPr="0027502D">
        <w:rPr>
          <w:rFonts w:ascii="Arial" w:hAnsi="Arial"/>
          <w:color w:val="auto"/>
        </w:rPr>
        <w:t xml:space="preserve"> </w:t>
      </w:r>
      <w:r w:rsidR="0027502D" w:rsidRPr="0027502D">
        <w:rPr>
          <w:rFonts w:ascii="Arial" w:hAnsi="Arial"/>
          <w:color w:val="auto"/>
        </w:rPr>
        <w:tab/>
      </w:r>
    </w:p>
    <w:p w:rsidR="001650D2" w:rsidRPr="000048CD" w:rsidRDefault="001650D2" w:rsidP="001650D2">
      <w:pPr>
        <w:spacing w:line="480" w:lineRule="auto"/>
        <w:jc w:val="both"/>
        <w:rPr>
          <w:rFonts w:ascii="Arial" w:hAnsi="Arial"/>
        </w:rPr>
      </w:pPr>
    </w:p>
    <w:p w:rsidR="001650D2" w:rsidRPr="000048CD" w:rsidRDefault="001650D2" w:rsidP="001650D2">
      <w:pPr>
        <w:keepNext/>
        <w:spacing w:line="480" w:lineRule="auto"/>
        <w:jc w:val="both"/>
        <w:rPr>
          <w:rFonts w:ascii="Arial" w:hAnsi="Arial"/>
        </w:rPr>
      </w:pPr>
      <w:r w:rsidRPr="000048CD">
        <w:rPr>
          <w:rFonts w:ascii="Arial" w:hAnsi="Arial"/>
        </w:rPr>
        <w:lastRenderedPageBreak/>
        <w:t xml:space="preserve">         </w:t>
      </w:r>
      <w:r w:rsidR="00593758" w:rsidRPr="000048CD">
        <w:rPr>
          <w:rFonts w:ascii="Arial" w:hAnsi="Arial"/>
          <w:noProof/>
        </w:rPr>
        <w:t xml:space="preserve">  </w:t>
      </w:r>
      <w:r w:rsidRPr="000048CD">
        <w:rPr>
          <w:rFonts w:ascii="Arial" w:hAnsi="Arial"/>
          <w:noProof/>
        </w:rPr>
        <w:drawing>
          <wp:inline distT="0" distB="0" distL="0" distR="0">
            <wp:extent cx="5067300" cy="2425700"/>
            <wp:effectExtent l="76200" t="50800" r="114300" b="8890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5"/>
                    <pic:cNvPicPr>
                      <a:picLocks noChangeAspect="1" noChangeArrowheads="1"/>
                    </pic:cNvPicPr>
                  </pic:nvPicPr>
                  <pic:blipFill>
                    <a:blip r:embed="rId14" cstate="print"/>
                    <a:srcRect/>
                    <a:stretch>
                      <a:fillRect/>
                    </a:stretch>
                  </pic:blipFill>
                  <pic:spPr bwMode="auto">
                    <a:xfrm>
                      <a:off x="0" y="0"/>
                      <a:ext cx="5067300" cy="2425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50D2" w:rsidRPr="0027502D" w:rsidRDefault="001650D2" w:rsidP="001650D2">
      <w:pPr>
        <w:pStyle w:val="Caption"/>
        <w:jc w:val="both"/>
        <w:rPr>
          <w:rFonts w:ascii="Arial" w:hAnsi="Arial"/>
          <w:b w:val="0"/>
          <w:color w:val="auto"/>
        </w:rPr>
      </w:pPr>
      <w:r w:rsidRPr="0027502D">
        <w:rPr>
          <w:rFonts w:ascii="Arial" w:hAnsi="Arial"/>
          <w:b w:val="0"/>
          <w:color w:val="auto"/>
        </w:rPr>
        <w:t xml:space="preserve">Figure </w:t>
      </w:r>
      <w:r w:rsidR="006C314D" w:rsidRPr="0027502D">
        <w:rPr>
          <w:rFonts w:ascii="Arial" w:hAnsi="Arial"/>
          <w:b w:val="0"/>
          <w:color w:val="auto"/>
        </w:rPr>
        <w:fldChar w:fldCharType="begin"/>
      </w:r>
      <w:r w:rsidRPr="0027502D">
        <w:rPr>
          <w:rFonts w:ascii="Arial" w:hAnsi="Arial"/>
          <w:b w:val="0"/>
          <w:color w:val="auto"/>
        </w:rPr>
        <w:instrText xml:space="preserve"> SEQ Figure \* ARABIC </w:instrText>
      </w:r>
      <w:r w:rsidR="006C314D" w:rsidRPr="0027502D">
        <w:rPr>
          <w:rFonts w:ascii="Arial" w:hAnsi="Arial"/>
          <w:b w:val="0"/>
          <w:color w:val="auto"/>
        </w:rPr>
        <w:fldChar w:fldCharType="separate"/>
      </w:r>
      <w:r w:rsidR="003C05C3">
        <w:rPr>
          <w:rFonts w:ascii="Arial" w:hAnsi="Arial"/>
          <w:b w:val="0"/>
          <w:noProof/>
          <w:color w:val="auto"/>
        </w:rPr>
        <w:t>3</w:t>
      </w:r>
      <w:r w:rsidR="006C314D" w:rsidRPr="0027502D">
        <w:rPr>
          <w:rFonts w:ascii="Arial" w:hAnsi="Arial"/>
          <w:b w:val="0"/>
          <w:color w:val="auto"/>
        </w:rPr>
        <w:fldChar w:fldCharType="end"/>
      </w:r>
      <w:r w:rsidRPr="0027502D">
        <w:rPr>
          <w:rFonts w:ascii="Arial" w:hAnsi="Arial"/>
          <w:b w:val="0"/>
          <w:color w:val="auto"/>
        </w:rPr>
        <w:t xml:space="preserve"> </w:t>
      </w:r>
      <w:r w:rsidRPr="0027502D">
        <w:rPr>
          <w:rFonts w:ascii="Arial" w:hAnsi="Arial"/>
          <w:color w:val="auto"/>
        </w:rPr>
        <w:t xml:space="preserve">Enrichment of transposon mutants. </w:t>
      </w:r>
      <w:proofErr w:type="spellStart"/>
      <w:r w:rsidRPr="0027502D">
        <w:rPr>
          <w:rFonts w:ascii="Arial" w:hAnsi="Arial"/>
          <w:b w:val="0"/>
          <w:color w:val="auto"/>
        </w:rPr>
        <w:t>Transformants</w:t>
      </w:r>
      <w:proofErr w:type="spellEnd"/>
      <w:r w:rsidRPr="0027502D">
        <w:rPr>
          <w:rFonts w:ascii="Arial" w:hAnsi="Arial"/>
          <w:b w:val="0"/>
          <w:color w:val="auto"/>
        </w:rPr>
        <w:t xml:space="preserve"> were cultured to stationary phase in TY liquid and subsequently </w:t>
      </w:r>
      <w:proofErr w:type="spellStart"/>
      <w:r w:rsidRPr="0027502D">
        <w:rPr>
          <w:rFonts w:ascii="Arial" w:hAnsi="Arial"/>
          <w:b w:val="0"/>
          <w:color w:val="auto"/>
        </w:rPr>
        <w:t>reinoculated</w:t>
      </w:r>
      <w:proofErr w:type="spellEnd"/>
      <w:r w:rsidRPr="0027502D">
        <w:rPr>
          <w:rFonts w:ascii="Arial" w:hAnsi="Arial"/>
          <w:b w:val="0"/>
          <w:color w:val="auto"/>
        </w:rPr>
        <w:t xml:space="preserve"> in flocculation broth overnight. The resulting </w:t>
      </w:r>
      <w:proofErr w:type="spellStart"/>
      <w:r w:rsidRPr="0027502D">
        <w:rPr>
          <w:rFonts w:ascii="Arial" w:hAnsi="Arial"/>
          <w:b w:val="0"/>
          <w:color w:val="auto"/>
        </w:rPr>
        <w:t>flocs</w:t>
      </w:r>
      <w:proofErr w:type="spellEnd"/>
      <w:r w:rsidRPr="0027502D">
        <w:rPr>
          <w:rFonts w:ascii="Arial" w:hAnsi="Arial"/>
          <w:b w:val="0"/>
          <w:color w:val="auto"/>
        </w:rPr>
        <w:t xml:space="preserve"> and 100 </w:t>
      </w:r>
      <w:r w:rsidRPr="0027502D">
        <w:rPr>
          <w:rFonts w:ascii="Arial" w:hAnsi="Arial"/>
          <w:b w:val="0"/>
          <w:color w:val="auto"/>
        </w:rPr>
        <w:sym w:font="Symbol" w:char="F06D"/>
      </w:r>
      <w:r w:rsidRPr="0027502D">
        <w:rPr>
          <w:rFonts w:ascii="Arial" w:hAnsi="Arial"/>
          <w:b w:val="0"/>
          <w:color w:val="auto"/>
        </w:rPr>
        <w:t xml:space="preserve">l of the supernatant were then </w:t>
      </w:r>
      <w:proofErr w:type="spellStart"/>
      <w:r w:rsidRPr="0027502D">
        <w:rPr>
          <w:rFonts w:ascii="Arial" w:hAnsi="Arial"/>
          <w:b w:val="0"/>
          <w:color w:val="auto"/>
        </w:rPr>
        <w:t>reinoculated</w:t>
      </w:r>
      <w:proofErr w:type="spellEnd"/>
      <w:r w:rsidRPr="0027502D">
        <w:rPr>
          <w:rFonts w:ascii="Arial" w:hAnsi="Arial"/>
          <w:b w:val="0"/>
          <w:color w:val="auto"/>
        </w:rPr>
        <w:t>, respectively, in fresh TY, and the process was repeated.</w:t>
      </w: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p>
    <w:p w:rsidR="00F96401" w:rsidRPr="000048CD" w:rsidRDefault="00F96401" w:rsidP="00F3532E">
      <w:pPr>
        <w:pStyle w:val="Heading2"/>
        <w:rPr>
          <w:rFonts w:ascii="Arial" w:hAnsi="Arial"/>
          <w:color w:val="auto"/>
          <w:sz w:val="24"/>
        </w:rPr>
      </w:pPr>
      <w:bookmarkStart w:id="8" w:name="_Toc141338028"/>
      <w:r w:rsidRPr="000048CD">
        <w:rPr>
          <w:rFonts w:ascii="Arial" w:hAnsi="Arial"/>
          <w:color w:val="auto"/>
          <w:sz w:val="24"/>
        </w:rPr>
        <w:lastRenderedPageBreak/>
        <w:t>Cloning and sequencing of transposon mutants</w:t>
      </w:r>
      <w:bookmarkEnd w:id="8"/>
    </w:p>
    <w:p w:rsidR="001650D2" w:rsidRPr="000048CD" w:rsidRDefault="00F96401" w:rsidP="001650D2">
      <w:pPr>
        <w:spacing w:line="480" w:lineRule="auto"/>
        <w:jc w:val="both"/>
        <w:rPr>
          <w:rFonts w:ascii="Arial" w:hAnsi="Arial"/>
        </w:rPr>
      </w:pPr>
      <w:r w:rsidRPr="000048CD">
        <w:rPr>
          <w:rFonts w:ascii="Arial" w:hAnsi="Arial"/>
        </w:rPr>
        <w:tab/>
        <w:t xml:space="preserve">An arbitrary PCR protocol for sequencing of the DNA region flanking the transposon is described in O’Toole et al., (1999) and Larsen et al., (2002); however, this particular method of transposon-insertion site mapping failed to yield the end sequence of the transposon in our hand and had inconsistent results. Here, cloning of transposon insertions was accomplished via rescue cloning, taking advantage of the </w:t>
      </w:r>
      <w:r w:rsidRPr="000048CD">
        <w:rPr>
          <w:rFonts w:ascii="Arial" w:hAnsi="Arial"/>
          <w:i/>
        </w:rPr>
        <w:t>ori6K</w:t>
      </w:r>
      <w:r w:rsidRPr="000048CD">
        <w:rPr>
          <w:rFonts w:ascii="Arial" w:hAnsi="Arial"/>
        </w:rPr>
        <w:t xml:space="preserve"> origin of</w:t>
      </w:r>
      <w:r w:rsidR="00C06D34" w:rsidRPr="000048CD">
        <w:rPr>
          <w:rFonts w:ascii="Arial" w:hAnsi="Arial"/>
        </w:rPr>
        <w:t xml:space="preserve"> </w:t>
      </w:r>
      <w:r w:rsidR="00510BE1" w:rsidRPr="000048CD">
        <w:rPr>
          <w:rFonts w:ascii="Arial" w:hAnsi="Arial"/>
        </w:rPr>
        <w:t xml:space="preserve">replication in the </w:t>
      </w:r>
      <w:r w:rsidR="00B05A28" w:rsidRPr="000048CD">
        <w:rPr>
          <w:rFonts w:ascii="Arial" w:hAnsi="Arial"/>
        </w:rPr>
        <w:t xml:space="preserve">transposon carried on the </w:t>
      </w:r>
      <w:r w:rsidR="00510BE1" w:rsidRPr="000048CD">
        <w:rPr>
          <w:rFonts w:ascii="Arial" w:hAnsi="Arial"/>
        </w:rPr>
        <w:t>pRL27 vector, which allows transposed and flanking DNA to be propagated as a plasmid after transformation into</w:t>
      </w:r>
      <w:r w:rsidR="00510BE1" w:rsidRPr="000048CD">
        <w:rPr>
          <w:rFonts w:ascii="Arial" w:hAnsi="Arial"/>
          <w:i/>
        </w:rPr>
        <w:t xml:space="preserve"> E. </w:t>
      </w:r>
      <w:r w:rsidR="001650D2" w:rsidRPr="000048CD">
        <w:rPr>
          <w:rFonts w:ascii="Arial" w:hAnsi="Arial"/>
          <w:i/>
        </w:rPr>
        <w:t>coli</w:t>
      </w:r>
      <w:r w:rsidR="001650D2" w:rsidRPr="000048CD">
        <w:rPr>
          <w:rFonts w:ascii="Arial" w:hAnsi="Arial"/>
        </w:rPr>
        <w:t xml:space="preserve"> strains expressing the </w:t>
      </w:r>
      <w:proofErr w:type="spellStart"/>
      <w:r w:rsidR="001650D2" w:rsidRPr="000048CD">
        <w:rPr>
          <w:rFonts w:ascii="Arial" w:hAnsi="Arial"/>
          <w:i/>
        </w:rPr>
        <w:t>pir</w:t>
      </w:r>
      <w:proofErr w:type="spellEnd"/>
      <w:r w:rsidR="001650D2" w:rsidRPr="000048CD">
        <w:rPr>
          <w:rFonts w:ascii="Arial" w:hAnsi="Arial"/>
        </w:rPr>
        <w:t xml:space="preserve"> protein. For this purpose, the transposed genomic DNA was digested with </w:t>
      </w:r>
      <w:proofErr w:type="spellStart"/>
      <w:r w:rsidR="001650D2" w:rsidRPr="000048CD">
        <w:rPr>
          <w:rFonts w:ascii="Arial" w:hAnsi="Arial"/>
          <w:i/>
        </w:rPr>
        <w:t>BamH</w:t>
      </w:r>
      <w:r w:rsidR="00CE7718">
        <w:rPr>
          <w:rFonts w:ascii="Arial" w:hAnsi="Arial"/>
          <w:i/>
        </w:rPr>
        <w:t>I</w:t>
      </w:r>
      <w:proofErr w:type="spellEnd"/>
      <w:r w:rsidR="001650D2" w:rsidRPr="000048CD">
        <w:rPr>
          <w:rFonts w:ascii="Arial" w:hAnsi="Arial"/>
        </w:rPr>
        <w:t xml:space="preserve"> or </w:t>
      </w:r>
      <w:proofErr w:type="spellStart"/>
      <w:r w:rsidR="001650D2" w:rsidRPr="000048CD">
        <w:rPr>
          <w:rFonts w:ascii="Arial" w:hAnsi="Arial"/>
          <w:i/>
        </w:rPr>
        <w:t>EcoR</w:t>
      </w:r>
      <w:r w:rsidR="00CE7718">
        <w:rPr>
          <w:rFonts w:ascii="Arial" w:hAnsi="Arial"/>
          <w:i/>
        </w:rPr>
        <w:t>I</w:t>
      </w:r>
      <w:proofErr w:type="spellEnd"/>
      <w:r w:rsidR="001650D2" w:rsidRPr="000048CD">
        <w:rPr>
          <w:rFonts w:ascii="Arial" w:hAnsi="Arial"/>
        </w:rPr>
        <w:t>, which do not cut within the span of the transposon</w:t>
      </w:r>
      <w:r w:rsidR="00B05A28" w:rsidRPr="000048CD">
        <w:rPr>
          <w:rFonts w:ascii="Arial" w:hAnsi="Arial"/>
        </w:rPr>
        <w:t xml:space="preserve"> sequence</w:t>
      </w:r>
      <w:r w:rsidR="001650D2" w:rsidRPr="000048CD">
        <w:rPr>
          <w:rFonts w:ascii="Arial" w:hAnsi="Arial"/>
        </w:rPr>
        <w:t>. The digested DNA was then self-</w:t>
      </w:r>
      <w:proofErr w:type="spellStart"/>
      <w:r w:rsidR="001650D2" w:rsidRPr="000048CD">
        <w:rPr>
          <w:rFonts w:ascii="Arial" w:hAnsi="Arial"/>
        </w:rPr>
        <w:t>ligated</w:t>
      </w:r>
      <w:proofErr w:type="spellEnd"/>
      <w:r w:rsidR="001650D2" w:rsidRPr="000048CD">
        <w:rPr>
          <w:rFonts w:ascii="Arial" w:hAnsi="Arial"/>
        </w:rPr>
        <w:t xml:space="preserve"> using T4 DNA </w:t>
      </w:r>
      <w:proofErr w:type="spellStart"/>
      <w:r w:rsidR="001650D2" w:rsidRPr="000048CD">
        <w:rPr>
          <w:rFonts w:ascii="Arial" w:hAnsi="Arial"/>
        </w:rPr>
        <w:t>ligase</w:t>
      </w:r>
      <w:proofErr w:type="spellEnd"/>
      <w:r w:rsidR="001650D2" w:rsidRPr="000048CD">
        <w:rPr>
          <w:rFonts w:ascii="Arial" w:hAnsi="Arial"/>
        </w:rPr>
        <w:t xml:space="preserve"> and transformed into PIR1 cells.</w:t>
      </w:r>
    </w:p>
    <w:p w:rsidR="001650D2" w:rsidRPr="000048CD" w:rsidRDefault="001650D2" w:rsidP="001650D2">
      <w:pPr>
        <w:spacing w:line="480" w:lineRule="auto"/>
        <w:jc w:val="both"/>
        <w:rPr>
          <w:rFonts w:ascii="Arial" w:hAnsi="Arial"/>
        </w:rPr>
      </w:pPr>
      <w:r w:rsidRPr="000048CD">
        <w:rPr>
          <w:rFonts w:ascii="Arial" w:hAnsi="Arial"/>
        </w:rPr>
        <w:tab/>
        <w:t xml:space="preserve">Transposon junctions were identified on DNA sequences flanking the transposon and obtained from selected </w:t>
      </w:r>
      <w:proofErr w:type="spellStart"/>
      <w:r w:rsidRPr="000048CD">
        <w:rPr>
          <w:rFonts w:ascii="Arial" w:hAnsi="Arial"/>
        </w:rPr>
        <w:t>transformants</w:t>
      </w:r>
      <w:proofErr w:type="spellEnd"/>
      <w:r w:rsidRPr="000048CD">
        <w:rPr>
          <w:rFonts w:ascii="Arial" w:hAnsi="Arial"/>
        </w:rPr>
        <w:t xml:space="preserve"> after sequencing reactions using the outward directed and transposon-specific primers tnpnRL17-Out and tnp13-Out </w:t>
      </w:r>
      <w:r w:rsidR="002C26F4" w:rsidRPr="000048CD">
        <w:rPr>
          <w:rFonts w:ascii="Arial" w:hAnsi="Arial"/>
        </w:rPr>
        <w:t>(Table 2)</w:t>
      </w:r>
      <w:r w:rsidRPr="000048CD">
        <w:rPr>
          <w:rFonts w:ascii="Arial" w:hAnsi="Arial"/>
        </w:rPr>
        <w:t xml:space="preserve">, which anneal to the </w:t>
      </w:r>
      <w:r w:rsidRPr="000048CD">
        <w:rPr>
          <w:rFonts w:ascii="Arial" w:hAnsi="Arial"/>
          <w:i/>
        </w:rPr>
        <w:t>ori</w:t>
      </w:r>
      <w:r w:rsidRPr="000048CD">
        <w:rPr>
          <w:rFonts w:ascii="Arial" w:hAnsi="Arial"/>
        </w:rPr>
        <w:t xml:space="preserve">R6K and </w:t>
      </w:r>
      <w:proofErr w:type="spellStart"/>
      <w:r w:rsidRPr="000048CD">
        <w:rPr>
          <w:rFonts w:ascii="Arial" w:hAnsi="Arial"/>
        </w:rPr>
        <w:t>Km</w:t>
      </w:r>
      <w:r w:rsidRPr="000048CD">
        <w:rPr>
          <w:rFonts w:ascii="Arial" w:hAnsi="Arial"/>
          <w:vertAlign w:val="superscript"/>
        </w:rPr>
        <w:t>r</w:t>
      </w:r>
      <w:proofErr w:type="spellEnd"/>
      <w:r w:rsidRPr="000048CD">
        <w:rPr>
          <w:rFonts w:ascii="Arial" w:hAnsi="Arial"/>
        </w:rPr>
        <w:t xml:space="preserve"> ends of the transposon sequence, respectively (Larsen et al, 2002). The ends of the transposon were identified in each sequence to identify the transposon-insertion site.  DNA sequences flanking the transposon were then translated and compared to the protein sequence database (</w:t>
      </w:r>
      <w:proofErr w:type="spellStart"/>
      <w:r w:rsidRPr="000048CD">
        <w:rPr>
          <w:rFonts w:ascii="Arial" w:hAnsi="Arial"/>
        </w:rPr>
        <w:t>GenBank</w:t>
      </w:r>
      <w:proofErr w:type="spellEnd"/>
      <w:r w:rsidRPr="000048CD">
        <w:rPr>
          <w:rFonts w:ascii="Arial" w:hAnsi="Arial"/>
        </w:rPr>
        <w:t>) using the Blast X algorithm (</w:t>
      </w:r>
      <w:proofErr w:type="spellStart"/>
      <w:r w:rsidRPr="000048CD">
        <w:rPr>
          <w:rFonts w:ascii="Arial" w:hAnsi="Arial"/>
        </w:rPr>
        <w:t>Altschul</w:t>
      </w:r>
      <w:proofErr w:type="spellEnd"/>
      <w:r w:rsidRPr="000048CD">
        <w:rPr>
          <w:rFonts w:ascii="Arial" w:hAnsi="Arial"/>
        </w:rPr>
        <w:t xml:space="preserve"> et al. 1990). </w:t>
      </w:r>
    </w:p>
    <w:p w:rsidR="008376F0" w:rsidRDefault="008376F0" w:rsidP="001650D2">
      <w:pPr>
        <w:spacing w:line="480" w:lineRule="auto"/>
        <w:jc w:val="both"/>
        <w:rPr>
          <w:rFonts w:ascii="Arial" w:hAnsi="Arial"/>
        </w:rPr>
      </w:pPr>
    </w:p>
    <w:p w:rsidR="001650D2" w:rsidRDefault="001650D2" w:rsidP="00A02D4C">
      <w:pPr>
        <w:spacing w:line="480" w:lineRule="auto"/>
        <w:rPr>
          <w:rFonts w:ascii="Arial" w:hAnsi="Arial"/>
        </w:rPr>
      </w:pPr>
    </w:p>
    <w:p w:rsidR="003C05C3" w:rsidRPr="000048CD" w:rsidRDefault="003C05C3" w:rsidP="00A02D4C">
      <w:pPr>
        <w:spacing w:line="480" w:lineRule="auto"/>
        <w:rPr>
          <w:rFonts w:ascii="Arial" w:hAnsi="Arial"/>
          <w:b/>
        </w:rPr>
      </w:pPr>
    </w:p>
    <w:p w:rsidR="001650D2" w:rsidRPr="000048CD" w:rsidRDefault="001650D2" w:rsidP="00F3532E">
      <w:pPr>
        <w:pStyle w:val="Heading1"/>
        <w:jc w:val="center"/>
        <w:rPr>
          <w:rFonts w:ascii="Arial" w:hAnsi="Arial"/>
          <w:color w:val="auto"/>
          <w:sz w:val="24"/>
        </w:rPr>
      </w:pPr>
      <w:bookmarkStart w:id="9" w:name="_Toc141338029"/>
      <w:r w:rsidRPr="000048CD">
        <w:rPr>
          <w:rFonts w:ascii="Arial" w:hAnsi="Arial"/>
          <w:color w:val="auto"/>
          <w:sz w:val="24"/>
        </w:rPr>
        <w:lastRenderedPageBreak/>
        <w:t>RESULTS</w:t>
      </w:r>
      <w:bookmarkEnd w:id="9"/>
    </w:p>
    <w:p w:rsidR="001650D2" w:rsidRPr="000048CD" w:rsidRDefault="001650D2" w:rsidP="001650D2">
      <w:pPr>
        <w:spacing w:line="480" w:lineRule="auto"/>
        <w:jc w:val="center"/>
        <w:rPr>
          <w:rFonts w:ascii="Arial" w:hAnsi="Arial"/>
          <w:b/>
        </w:rPr>
      </w:pPr>
    </w:p>
    <w:p w:rsidR="001650D2" w:rsidRPr="000048CD" w:rsidRDefault="001650D2" w:rsidP="00F3532E">
      <w:pPr>
        <w:pStyle w:val="Heading2"/>
        <w:rPr>
          <w:rFonts w:ascii="Arial" w:hAnsi="Arial"/>
          <w:color w:val="auto"/>
          <w:sz w:val="24"/>
        </w:rPr>
      </w:pPr>
      <w:bookmarkStart w:id="10" w:name="_Toc141338030"/>
      <w:r w:rsidRPr="000048CD">
        <w:rPr>
          <w:rFonts w:ascii="Arial" w:hAnsi="Arial"/>
          <w:i/>
          <w:color w:val="auto"/>
          <w:sz w:val="24"/>
        </w:rPr>
        <w:t xml:space="preserve">Azospirillum </w:t>
      </w:r>
      <w:proofErr w:type="spellStart"/>
      <w:r w:rsidRPr="000048CD">
        <w:rPr>
          <w:rFonts w:ascii="Arial" w:hAnsi="Arial"/>
          <w:i/>
          <w:color w:val="auto"/>
          <w:sz w:val="24"/>
        </w:rPr>
        <w:t>brasilense</w:t>
      </w:r>
      <w:proofErr w:type="spellEnd"/>
      <w:r w:rsidRPr="000048CD">
        <w:rPr>
          <w:rFonts w:ascii="Arial" w:hAnsi="Arial"/>
          <w:color w:val="auto"/>
          <w:sz w:val="24"/>
        </w:rPr>
        <w:t xml:space="preserve"> pr</w:t>
      </w:r>
      <w:r w:rsidR="00EF6EE8">
        <w:rPr>
          <w:rFonts w:ascii="Arial" w:hAnsi="Arial"/>
          <w:color w:val="auto"/>
          <w:sz w:val="24"/>
        </w:rPr>
        <w:t>eferentially binds PVLC during stationary</w:t>
      </w:r>
      <w:r w:rsidRPr="000048CD">
        <w:rPr>
          <w:rFonts w:ascii="Arial" w:hAnsi="Arial"/>
          <w:color w:val="auto"/>
          <w:sz w:val="24"/>
        </w:rPr>
        <w:t xml:space="preserve"> phase under low aeration</w:t>
      </w:r>
      <w:bookmarkEnd w:id="10"/>
    </w:p>
    <w:p w:rsidR="001650D2" w:rsidRPr="000048CD" w:rsidRDefault="001650D2" w:rsidP="001650D2">
      <w:pPr>
        <w:spacing w:line="480" w:lineRule="auto"/>
        <w:jc w:val="both"/>
        <w:rPr>
          <w:rFonts w:ascii="Arial" w:hAnsi="Arial"/>
        </w:rPr>
      </w:pPr>
      <w:r w:rsidRPr="000048CD">
        <w:rPr>
          <w:rFonts w:ascii="Arial" w:hAnsi="Arial"/>
          <w:b/>
        </w:rPr>
        <w:tab/>
      </w:r>
      <w:r w:rsidRPr="000048CD">
        <w:rPr>
          <w:rFonts w:ascii="Arial" w:hAnsi="Arial"/>
        </w:rPr>
        <w:t xml:space="preserve">Upon inoculation, </w:t>
      </w:r>
      <w:proofErr w:type="spellStart"/>
      <w:r w:rsidRPr="000048CD">
        <w:rPr>
          <w:rFonts w:ascii="Arial" w:hAnsi="Arial"/>
        </w:rPr>
        <w:t>azospirilla</w:t>
      </w:r>
      <w:proofErr w:type="spellEnd"/>
      <w:r w:rsidRPr="000048CD">
        <w:rPr>
          <w:rFonts w:ascii="Arial" w:hAnsi="Arial"/>
        </w:rPr>
        <w:t xml:space="preserve"> adsorb onto the root system and proliferate on its surface. These bacteria are also able to flocculate; however, whether flocculation and wheat root adherence are similar processes and/or represent the manifestation of “</w:t>
      </w:r>
      <w:proofErr w:type="spellStart"/>
      <w:r w:rsidRPr="000048CD">
        <w:rPr>
          <w:rFonts w:ascii="Arial" w:hAnsi="Arial"/>
        </w:rPr>
        <w:t>biofilm</w:t>
      </w:r>
      <w:proofErr w:type="spellEnd"/>
      <w:r w:rsidRPr="000048CD">
        <w:rPr>
          <w:rFonts w:ascii="Arial" w:hAnsi="Arial"/>
        </w:rPr>
        <w:t xml:space="preserve">”-forming abilities remains unclear. We, thus, strove to develop a well-plate assay to determine optimal </w:t>
      </w:r>
      <w:proofErr w:type="spellStart"/>
      <w:r w:rsidRPr="000048CD">
        <w:rPr>
          <w:rFonts w:ascii="Arial" w:hAnsi="Arial"/>
        </w:rPr>
        <w:t>biofilm</w:t>
      </w:r>
      <w:proofErr w:type="spellEnd"/>
      <w:r w:rsidRPr="000048CD">
        <w:rPr>
          <w:rFonts w:ascii="Arial" w:hAnsi="Arial"/>
        </w:rPr>
        <w:t xml:space="preserve"> formation in </w:t>
      </w:r>
      <w:r w:rsidRPr="000048CD">
        <w:rPr>
          <w:rFonts w:ascii="Arial" w:hAnsi="Arial"/>
          <w:i/>
        </w:rPr>
        <w:t xml:space="preserve">Azospirillum </w:t>
      </w:r>
      <w:proofErr w:type="spellStart"/>
      <w:r w:rsidRPr="000048CD">
        <w:rPr>
          <w:rFonts w:ascii="Arial" w:hAnsi="Arial"/>
          <w:i/>
        </w:rPr>
        <w:t>brasilense</w:t>
      </w:r>
      <w:proofErr w:type="spellEnd"/>
      <w:r w:rsidRPr="000048CD">
        <w:rPr>
          <w:rFonts w:ascii="Arial" w:hAnsi="Arial"/>
        </w:rPr>
        <w:t>, The wild-type strain, Sp7, was selected to obs</w:t>
      </w:r>
      <w:r w:rsidR="00CE7718">
        <w:rPr>
          <w:rFonts w:ascii="Arial" w:hAnsi="Arial"/>
        </w:rPr>
        <w:t>erve adherence on glass and polyvinyl chloride (PVLC)</w:t>
      </w:r>
      <w:r w:rsidRPr="000048CD">
        <w:rPr>
          <w:rFonts w:ascii="Arial" w:hAnsi="Arial"/>
        </w:rPr>
        <w:t xml:space="preserve"> in a minimal medium supplemented with 5 </w:t>
      </w:r>
      <w:proofErr w:type="spellStart"/>
      <w:r w:rsidRPr="000048CD">
        <w:rPr>
          <w:rFonts w:ascii="Arial" w:hAnsi="Arial"/>
        </w:rPr>
        <w:t>mM</w:t>
      </w:r>
      <w:proofErr w:type="spellEnd"/>
      <w:r w:rsidRPr="000048CD">
        <w:rPr>
          <w:rFonts w:ascii="Arial" w:hAnsi="Arial"/>
        </w:rPr>
        <w:t xml:space="preserve"> fructose, 5 </w:t>
      </w:r>
      <w:proofErr w:type="spellStart"/>
      <w:r w:rsidRPr="000048CD">
        <w:rPr>
          <w:rFonts w:ascii="Arial" w:hAnsi="Arial"/>
        </w:rPr>
        <w:t>mM</w:t>
      </w:r>
      <w:proofErr w:type="spellEnd"/>
      <w:r w:rsidRPr="000048CD">
        <w:rPr>
          <w:rFonts w:ascii="Arial" w:hAnsi="Arial"/>
        </w:rPr>
        <w:t xml:space="preserve"> </w:t>
      </w:r>
      <w:proofErr w:type="spellStart"/>
      <w:r w:rsidRPr="000048CD">
        <w:rPr>
          <w:rFonts w:ascii="Arial" w:hAnsi="Arial"/>
        </w:rPr>
        <w:t>malic</w:t>
      </w:r>
      <w:proofErr w:type="spellEnd"/>
      <w:r w:rsidRPr="000048CD">
        <w:rPr>
          <w:rFonts w:ascii="Arial" w:hAnsi="Arial"/>
        </w:rPr>
        <w:t xml:space="preserve"> acid, and 18 </w:t>
      </w:r>
      <w:proofErr w:type="spellStart"/>
      <w:r w:rsidRPr="000048CD">
        <w:rPr>
          <w:rFonts w:ascii="Arial" w:hAnsi="Arial"/>
        </w:rPr>
        <w:t>mM</w:t>
      </w:r>
      <w:proofErr w:type="spellEnd"/>
      <w:r w:rsidRPr="000048CD">
        <w:rPr>
          <w:rFonts w:ascii="Arial" w:hAnsi="Arial"/>
        </w:rPr>
        <w:t xml:space="preserve"> NH</w:t>
      </w:r>
      <w:r w:rsidRPr="000048CD">
        <w:rPr>
          <w:rFonts w:ascii="Arial" w:hAnsi="Arial"/>
          <w:vertAlign w:val="subscript"/>
        </w:rPr>
        <w:t>4</w:t>
      </w:r>
      <w:r w:rsidRPr="000048CD">
        <w:rPr>
          <w:rFonts w:ascii="Arial" w:hAnsi="Arial"/>
        </w:rPr>
        <w:t xml:space="preserve">Cl and a complex medium, respectively. As is seen in Figure 4, when initially cultured in TY to stationary phase, the wild-type strain formed more extensive </w:t>
      </w:r>
      <w:proofErr w:type="spellStart"/>
      <w:r w:rsidRPr="000048CD">
        <w:rPr>
          <w:rFonts w:ascii="Arial" w:hAnsi="Arial"/>
        </w:rPr>
        <w:t>biofilms</w:t>
      </w:r>
      <w:proofErr w:type="spellEnd"/>
      <w:r w:rsidRPr="000048CD">
        <w:rPr>
          <w:rFonts w:ascii="Arial" w:hAnsi="Arial"/>
        </w:rPr>
        <w:t xml:space="preserve"> within 24 hours on PVLC when subsequently </w:t>
      </w:r>
      <w:proofErr w:type="spellStart"/>
      <w:r w:rsidRPr="000048CD">
        <w:rPr>
          <w:rFonts w:ascii="Arial" w:hAnsi="Arial"/>
        </w:rPr>
        <w:t>reinoculated</w:t>
      </w:r>
      <w:proofErr w:type="spellEnd"/>
      <w:r w:rsidRPr="000048CD">
        <w:rPr>
          <w:rFonts w:ascii="Arial" w:hAnsi="Arial"/>
        </w:rPr>
        <w:t xml:space="preserve"> into wells containing minimal media, and this effect was most `pronounced wh</w:t>
      </w:r>
      <w:r w:rsidR="00CF5A90" w:rsidRPr="000048CD">
        <w:rPr>
          <w:rFonts w:ascii="Arial" w:hAnsi="Arial"/>
        </w:rPr>
        <w:t>en the plate was exposed to low, rather than high, aeration (p = 8.8 x 10</w:t>
      </w:r>
      <w:r w:rsidR="00CF5A90" w:rsidRPr="000048CD">
        <w:rPr>
          <w:rFonts w:ascii="Arial" w:hAnsi="Arial"/>
          <w:vertAlign w:val="superscript"/>
        </w:rPr>
        <w:t>-4</w:t>
      </w:r>
      <w:r w:rsidR="00CF5A90" w:rsidRPr="000048CD">
        <w:rPr>
          <w:rFonts w:ascii="Arial" w:hAnsi="Arial"/>
        </w:rPr>
        <w:t>)</w:t>
      </w:r>
      <w:r w:rsidRPr="000048CD">
        <w:rPr>
          <w:rFonts w:ascii="Arial" w:hAnsi="Arial"/>
        </w:rPr>
        <w:t>. Conversely, adherence was significantly reduced</w:t>
      </w:r>
      <w:r w:rsidR="00E635AA" w:rsidRPr="000048CD">
        <w:rPr>
          <w:rFonts w:ascii="Arial" w:hAnsi="Arial"/>
        </w:rPr>
        <w:t xml:space="preserve"> (p = 0.001) </w:t>
      </w:r>
      <w:r w:rsidRPr="000048CD">
        <w:rPr>
          <w:rFonts w:ascii="Arial" w:hAnsi="Arial"/>
        </w:rPr>
        <w:t xml:space="preserve">when Sp7 was cultured in TY to exponential phase, then was subsequently </w:t>
      </w:r>
      <w:proofErr w:type="spellStart"/>
      <w:r w:rsidRPr="000048CD">
        <w:rPr>
          <w:rFonts w:ascii="Arial" w:hAnsi="Arial"/>
        </w:rPr>
        <w:t>reinoculated</w:t>
      </w:r>
      <w:proofErr w:type="spellEnd"/>
      <w:r w:rsidRPr="000048CD">
        <w:rPr>
          <w:rFonts w:ascii="Arial" w:hAnsi="Arial"/>
        </w:rPr>
        <w:t xml:space="preserve"> in MMAB with low aeration, suggesting a growth phase-bias of the bacteria in surface adherence (Figure 5). Interestingly, adherence was null on PVLC under both aeration conditions when cells were first cultured in MMAB then were subsequently transplanted into wells containing MMAB or TY (data not shown). Cells cultured in TY then </w:t>
      </w:r>
      <w:proofErr w:type="spellStart"/>
      <w:r w:rsidRPr="000048CD">
        <w:rPr>
          <w:rFonts w:ascii="Arial" w:hAnsi="Arial"/>
        </w:rPr>
        <w:t>reinoculated</w:t>
      </w:r>
      <w:proofErr w:type="spellEnd"/>
      <w:r w:rsidRPr="000048CD">
        <w:rPr>
          <w:rFonts w:ascii="Arial" w:hAnsi="Arial"/>
        </w:rPr>
        <w:t xml:space="preserve"> in TY-containing wells also failed to adhere under conditions of high and low aeration (data not shown). </w:t>
      </w:r>
      <w:r w:rsidRPr="000048CD">
        <w:rPr>
          <w:rFonts w:ascii="Arial" w:hAnsi="Arial"/>
        </w:rPr>
        <w:tab/>
      </w:r>
    </w:p>
    <w:p w:rsidR="001650D2" w:rsidRPr="000048CD" w:rsidRDefault="001650D2" w:rsidP="001650D2">
      <w:pPr>
        <w:spacing w:line="480" w:lineRule="auto"/>
        <w:jc w:val="both"/>
        <w:rPr>
          <w:rFonts w:ascii="Arial" w:hAnsi="Arial"/>
        </w:rPr>
      </w:pPr>
    </w:p>
    <w:p w:rsidR="001650D2" w:rsidRPr="000048CD" w:rsidRDefault="001650D2" w:rsidP="001650D2">
      <w:pPr>
        <w:keepNext/>
        <w:spacing w:line="480" w:lineRule="auto"/>
        <w:jc w:val="both"/>
        <w:rPr>
          <w:rFonts w:ascii="Arial" w:hAnsi="Arial"/>
        </w:rPr>
      </w:pPr>
      <w:r w:rsidRPr="000048CD">
        <w:rPr>
          <w:rFonts w:ascii="Arial" w:hAnsi="Arial"/>
          <w:noProof/>
        </w:rPr>
        <w:lastRenderedPageBreak/>
        <w:t xml:space="preserve">           </w:t>
      </w:r>
      <w:r w:rsidRPr="000048CD">
        <w:rPr>
          <w:rFonts w:ascii="Arial" w:hAnsi="Arial"/>
          <w:noProof/>
        </w:rPr>
        <w:drawing>
          <wp:inline distT="0" distB="0" distL="0" distR="0">
            <wp:extent cx="4597400" cy="2768600"/>
            <wp:effectExtent l="76200" t="50800" r="127000" b="76200"/>
            <wp:docPr id="12" name="Picture 4" descr=":Adherence of Sp7 on PV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4" descr=":Adherence of Sp7 on PVLC.jpg"/>
                    <pic:cNvPicPr>
                      <a:picLocks noChangeAspect="1" noChangeArrowheads="1"/>
                    </pic:cNvPicPr>
                  </pic:nvPicPr>
                  <pic:blipFill>
                    <a:blip r:embed="rId15" cstate="print"/>
                    <a:srcRect/>
                    <a:stretch>
                      <a:fillRect/>
                    </a:stretch>
                  </pic:blipFill>
                  <pic:spPr bwMode="auto">
                    <a:xfrm>
                      <a:off x="0" y="0"/>
                      <a:ext cx="4597400" cy="2768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D0262" w:rsidRPr="003D0262" w:rsidRDefault="001650D2" w:rsidP="003D0262">
      <w:pPr>
        <w:jc w:val="both"/>
        <w:rPr>
          <w:rFonts w:ascii="Arial" w:hAnsi="Arial"/>
          <w:sz w:val="18"/>
        </w:rPr>
      </w:pPr>
      <w:r w:rsidRPr="003D0262">
        <w:rPr>
          <w:rFonts w:ascii="Arial" w:hAnsi="Arial"/>
          <w:sz w:val="18"/>
        </w:rPr>
        <w:t xml:space="preserve">Figure </w:t>
      </w:r>
      <w:r w:rsidR="006C314D" w:rsidRPr="003D0262">
        <w:rPr>
          <w:rFonts w:ascii="Arial" w:hAnsi="Arial"/>
          <w:sz w:val="18"/>
        </w:rPr>
        <w:fldChar w:fldCharType="begin"/>
      </w:r>
      <w:r w:rsidRPr="003D0262">
        <w:rPr>
          <w:rFonts w:ascii="Arial" w:hAnsi="Arial"/>
          <w:sz w:val="18"/>
        </w:rPr>
        <w:instrText xml:space="preserve"> SEQ Figure \* ARABIC </w:instrText>
      </w:r>
      <w:r w:rsidR="006C314D" w:rsidRPr="003D0262">
        <w:rPr>
          <w:rFonts w:ascii="Arial" w:hAnsi="Arial"/>
          <w:sz w:val="18"/>
        </w:rPr>
        <w:fldChar w:fldCharType="separate"/>
      </w:r>
      <w:r w:rsidR="003C05C3">
        <w:rPr>
          <w:rFonts w:ascii="Arial" w:hAnsi="Arial"/>
          <w:noProof/>
          <w:sz w:val="18"/>
        </w:rPr>
        <w:t>4</w:t>
      </w:r>
      <w:r w:rsidR="006C314D" w:rsidRPr="003D0262">
        <w:rPr>
          <w:rFonts w:ascii="Arial" w:hAnsi="Arial"/>
          <w:sz w:val="18"/>
        </w:rPr>
        <w:fldChar w:fldCharType="end"/>
      </w:r>
      <w:r w:rsidRPr="003D0262">
        <w:rPr>
          <w:rFonts w:ascii="Arial" w:hAnsi="Arial"/>
          <w:sz w:val="18"/>
        </w:rPr>
        <w:t xml:space="preserve"> </w:t>
      </w:r>
      <w:r w:rsidR="00CE7718" w:rsidRPr="003D0262">
        <w:rPr>
          <w:rFonts w:ascii="Arial" w:hAnsi="Arial"/>
          <w:b/>
          <w:sz w:val="18"/>
        </w:rPr>
        <w:t>Effect of aeration on binding of Sp7 to PVLC</w:t>
      </w:r>
      <w:r w:rsidRPr="003D0262">
        <w:rPr>
          <w:rFonts w:ascii="Arial" w:hAnsi="Arial"/>
          <w:sz w:val="18"/>
        </w:rPr>
        <w:t xml:space="preserve">. </w:t>
      </w:r>
      <w:r w:rsidR="003D0262" w:rsidRPr="003D0262">
        <w:rPr>
          <w:rFonts w:ascii="Arial" w:hAnsi="Arial"/>
          <w:sz w:val="18"/>
        </w:rPr>
        <w:t xml:space="preserve">Cells were initially cultured in </w:t>
      </w:r>
      <w:proofErr w:type="spellStart"/>
      <w:r w:rsidR="003D0262" w:rsidRPr="003D0262">
        <w:rPr>
          <w:rFonts w:ascii="Arial" w:hAnsi="Arial"/>
          <w:sz w:val="18"/>
        </w:rPr>
        <w:t>tryptone</w:t>
      </w:r>
      <w:proofErr w:type="spellEnd"/>
      <w:r w:rsidR="003D0262" w:rsidRPr="003D0262">
        <w:rPr>
          <w:rFonts w:ascii="Arial" w:hAnsi="Arial"/>
          <w:sz w:val="18"/>
        </w:rPr>
        <w:t xml:space="preserve">-yeast then </w:t>
      </w:r>
      <w:proofErr w:type="spellStart"/>
      <w:r w:rsidR="003D0262" w:rsidRPr="003D0262">
        <w:rPr>
          <w:rFonts w:ascii="Arial" w:hAnsi="Arial"/>
          <w:sz w:val="18"/>
        </w:rPr>
        <w:t>reinoculated</w:t>
      </w:r>
      <w:proofErr w:type="spellEnd"/>
      <w:r w:rsidR="003D0262" w:rsidRPr="003D0262">
        <w:rPr>
          <w:rFonts w:ascii="Arial" w:hAnsi="Arial"/>
          <w:sz w:val="18"/>
        </w:rPr>
        <w:t xml:space="preserve"> in a minimal media with or without shaking on a rotary shaker. Percent adherence </w:t>
      </w:r>
      <w:r w:rsidR="001E5407">
        <w:rPr>
          <w:rFonts w:ascii="Arial" w:hAnsi="Arial"/>
          <w:sz w:val="18"/>
        </w:rPr>
        <w:t xml:space="preserve">to PVLC </w:t>
      </w:r>
      <w:r w:rsidR="003D0262" w:rsidRPr="003D0262">
        <w:rPr>
          <w:rFonts w:ascii="Arial" w:hAnsi="Arial"/>
          <w:sz w:val="18"/>
        </w:rPr>
        <w:t>was measured after 24 hours.</w:t>
      </w:r>
    </w:p>
    <w:p w:rsidR="001650D2" w:rsidRPr="000048CD" w:rsidRDefault="001650D2" w:rsidP="001650D2">
      <w:pPr>
        <w:spacing w:line="480" w:lineRule="auto"/>
        <w:jc w:val="both"/>
        <w:rPr>
          <w:rFonts w:ascii="Arial" w:hAnsi="Arial"/>
          <w:noProof/>
        </w:rPr>
      </w:pPr>
    </w:p>
    <w:p w:rsidR="001650D2" w:rsidRPr="000048CD" w:rsidRDefault="001650D2" w:rsidP="001650D2">
      <w:pPr>
        <w:keepNext/>
        <w:spacing w:line="480" w:lineRule="auto"/>
        <w:jc w:val="both"/>
        <w:rPr>
          <w:rFonts w:ascii="Arial" w:hAnsi="Arial"/>
        </w:rPr>
      </w:pPr>
      <w:r w:rsidRPr="000048CD">
        <w:rPr>
          <w:rFonts w:ascii="Arial" w:hAnsi="Arial"/>
          <w:noProof/>
        </w:rPr>
        <w:t xml:space="preserve">           </w:t>
      </w:r>
      <w:r w:rsidRPr="000048CD">
        <w:rPr>
          <w:rFonts w:ascii="Arial" w:hAnsi="Arial"/>
          <w:noProof/>
        </w:rPr>
        <w:drawing>
          <wp:inline distT="0" distB="0" distL="0" distR="0">
            <wp:extent cx="4673600" cy="2768600"/>
            <wp:effectExtent l="76200" t="50800" r="127000" b="76200"/>
            <wp:docPr id="8" name="Picture 1" descr=":Growth Phase B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 descr=":Growth Phase Bias.jpg"/>
                    <pic:cNvPicPr>
                      <a:picLocks noChangeAspect="1" noChangeArrowheads="1"/>
                    </pic:cNvPicPr>
                  </pic:nvPicPr>
                  <pic:blipFill>
                    <a:blip r:embed="rId16" cstate="print"/>
                    <a:srcRect/>
                    <a:stretch>
                      <a:fillRect/>
                    </a:stretch>
                  </pic:blipFill>
                  <pic:spPr bwMode="auto">
                    <a:xfrm>
                      <a:off x="0" y="0"/>
                      <a:ext cx="4673600" cy="2768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50D2" w:rsidRPr="00946E0C" w:rsidRDefault="001650D2" w:rsidP="001650D2">
      <w:pPr>
        <w:pStyle w:val="Caption"/>
        <w:jc w:val="both"/>
        <w:rPr>
          <w:rFonts w:ascii="Arial" w:hAnsi="Arial"/>
          <w:b w:val="0"/>
          <w:color w:val="auto"/>
        </w:rPr>
      </w:pPr>
      <w:r w:rsidRPr="00946E0C">
        <w:rPr>
          <w:rFonts w:ascii="Arial" w:hAnsi="Arial"/>
          <w:color w:val="auto"/>
        </w:rPr>
        <w:t>F</w:t>
      </w:r>
      <w:r w:rsidRPr="00946E0C">
        <w:rPr>
          <w:rFonts w:ascii="Arial" w:hAnsi="Arial"/>
          <w:b w:val="0"/>
          <w:color w:val="auto"/>
        </w:rPr>
        <w:t xml:space="preserve">igure </w:t>
      </w:r>
      <w:r w:rsidR="006C314D" w:rsidRPr="00946E0C">
        <w:rPr>
          <w:rFonts w:ascii="Arial" w:hAnsi="Arial"/>
          <w:b w:val="0"/>
          <w:color w:val="auto"/>
        </w:rPr>
        <w:fldChar w:fldCharType="begin"/>
      </w:r>
      <w:r w:rsidRPr="00946E0C">
        <w:rPr>
          <w:rFonts w:ascii="Arial" w:hAnsi="Arial"/>
          <w:b w:val="0"/>
          <w:color w:val="auto"/>
        </w:rPr>
        <w:instrText xml:space="preserve"> SEQ Figure \* ARABIC </w:instrText>
      </w:r>
      <w:r w:rsidR="006C314D" w:rsidRPr="00946E0C">
        <w:rPr>
          <w:rFonts w:ascii="Arial" w:hAnsi="Arial"/>
          <w:b w:val="0"/>
          <w:color w:val="auto"/>
        </w:rPr>
        <w:fldChar w:fldCharType="separate"/>
      </w:r>
      <w:r w:rsidR="003C05C3">
        <w:rPr>
          <w:rFonts w:ascii="Arial" w:hAnsi="Arial"/>
          <w:b w:val="0"/>
          <w:noProof/>
          <w:color w:val="auto"/>
        </w:rPr>
        <w:t>5</w:t>
      </w:r>
      <w:r w:rsidR="006C314D" w:rsidRPr="00946E0C">
        <w:rPr>
          <w:rFonts w:ascii="Arial" w:hAnsi="Arial"/>
          <w:b w:val="0"/>
          <w:color w:val="auto"/>
        </w:rPr>
        <w:fldChar w:fldCharType="end"/>
      </w:r>
      <w:r w:rsidRPr="00946E0C">
        <w:rPr>
          <w:rFonts w:ascii="Arial" w:hAnsi="Arial"/>
          <w:color w:val="auto"/>
        </w:rPr>
        <w:t xml:space="preserve"> Adherence to PVLC is growth-conditions biased. </w:t>
      </w:r>
      <w:r w:rsidR="008B17BB">
        <w:rPr>
          <w:rFonts w:ascii="Arial" w:hAnsi="Arial"/>
          <w:b w:val="0"/>
          <w:color w:val="auto"/>
        </w:rPr>
        <w:t>Cells were</w:t>
      </w:r>
      <w:r w:rsidR="00622557">
        <w:rPr>
          <w:rFonts w:ascii="Arial" w:hAnsi="Arial"/>
          <w:b w:val="0"/>
          <w:color w:val="auto"/>
        </w:rPr>
        <w:t xml:space="preserve"> first</w:t>
      </w:r>
      <w:r w:rsidR="008B17BB">
        <w:rPr>
          <w:rFonts w:ascii="Arial" w:hAnsi="Arial"/>
          <w:b w:val="0"/>
          <w:color w:val="auto"/>
        </w:rPr>
        <w:t xml:space="preserve"> cultured in </w:t>
      </w:r>
      <w:proofErr w:type="spellStart"/>
      <w:r w:rsidR="008B17BB">
        <w:rPr>
          <w:rFonts w:ascii="Arial" w:hAnsi="Arial"/>
          <w:b w:val="0"/>
          <w:color w:val="auto"/>
        </w:rPr>
        <w:t>tryptone</w:t>
      </w:r>
      <w:proofErr w:type="spellEnd"/>
      <w:r w:rsidR="008B17BB">
        <w:rPr>
          <w:rFonts w:ascii="Arial" w:hAnsi="Arial"/>
          <w:b w:val="0"/>
          <w:color w:val="auto"/>
        </w:rPr>
        <w:t xml:space="preserve">-yeast to logarithmic or stationary phase </w:t>
      </w:r>
      <w:r w:rsidR="00622557">
        <w:rPr>
          <w:rFonts w:ascii="Arial" w:hAnsi="Arial"/>
          <w:b w:val="0"/>
          <w:color w:val="auto"/>
        </w:rPr>
        <w:t xml:space="preserve">then </w:t>
      </w:r>
      <w:proofErr w:type="spellStart"/>
      <w:r w:rsidR="00622557">
        <w:rPr>
          <w:rFonts w:ascii="Arial" w:hAnsi="Arial"/>
          <w:b w:val="0"/>
          <w:color w:val="auto"/>
        </w:rPr>
        <w:t>reinoculated</w:t>
      </w:r>
      <w:proofErr w:type="spellEnd"/>
      <w:r w:rsidR="00622557">
        <w:rPr>
          <w:rFonts w:ascii="Arial" w:hAnsi="Arial"/>
          <w:b w:val="0"/>
          <w:color w:val="auto"/>
        </w:rPr>
        <w:t xml:space="preserve"> into minimal media without shaking. Percent adherence </w:t>
      </w:r>
      <w:r w:rsidR="001E5407">
        <w:rPr>
          <w:rFonts w:ascii="Arial" w:hAnsi="Arial"/>
          <w:b w:val="0"/>
          <w:color w:val="auto"/>
        </w:rPr>
        <w:t xml:space="preserve">to PVLC </w:t>
      </w:r>
      <w:r w:rsidR="00622557">
        <w:rPr>
          <w:rFonts w:ascii="Arial" w:hAnsi="Arial"/>
          <w:b w:val="0"/>
          <w:color w:val="auto"/>
        </w:rPr>
        <w:t>was measured after 24 hours.</w:t>
      </w:r>
    </w:p>
    <w:p w:rsidR="002C7F0B" w:rsidRDefault="002C7F0B" w:rsidP="001650D2">
      <w:pPr>
        <w:spacing w:line="480" w:lineRule="auto"/>
        <w:jc w:val="both"/>
        <w:rPr>
          <w:rFonts w:ascii="Arial" w:hAnsi="Arial"/>
          <w:noProof/>
        </w:rPr>
      </w:pPr>
    </w:p>
    <w:p w:rsidR="001650D2" w:rsidRPr="000048CD" w:rsidRDefault="001650D2" w:rsidP="001650D2">
      <w:pPr>
        <w:spacing w:line="480" w:lineRule="auto"/>
        <w:jc w:val="both"/>
        <w:rPr>
          <w:rFonts w:ascii="Arial" w:hAnsi="Arial"/>
          <w:noProof/>
        </w:rPr>
      </w:pPr>
    </w:p>
    <w:p w:rsidR="001650D2" w:rsidRPr="000048CD" w:rsidRDefault="00684D83" w:rsidP="001650D2">
      <w:pPr>
        <w:spacing w:line="480" w:lineRule="auto"/>
        <w:jc w:val="both"/>
        <w:rPr>
          <w:rFonts w:ascii="Arial" w:hAnsi="Arial"/>
          <w:noProof/>
        </w:rPr>
      </w:pPr>
      <w:r w:rsidRPr="000048CD">
        <w:rPr>
          <w:rFonts w:ascii="Arial" w:hAnsi="Arial"/>
          <w:noProof/>
        </w:rPr>
        <w:lastRenderedPageBreak/>
        <w:t xml:space="preserve">          </w:t>
      </w:r>
      <w:r w:rsidR="001650D2" w:rsidRPr="000048CD">
        <w:rPr>
          <w:rFonts w:ascii="Arial" w:hAnsi="Arial"/>
        </w:rPr>
        <w:t xml:space="preserve">Adherence to glass was null under all conditions, although cultures left in MMAB for more than 72 hours without aeration did begin to develop marginal </w:t>
      </w:r>
      <w:proofErr w:type="spellStart"/>
      <w:r w:rsidR="001650D2" w:rsidRPr="000048CD">
        <w:rPr>
          <w:rFonts w:ascii="Arial" w:hAnsi="Arial"/>
        </w:rPr>
        <w:t>biofilms</w:t>
      </w:r>
      <w:proofErr w:type="spellEnd"/>
      <w:r w:rsidR="001650D2" w:rsidRPr="000048CD">
        <w:rPr>
          <w:rFonts w:ascii="Arial" w:hAnsi="Arial"/>
        </w:rPr>
        <w:t xml:space="preserve"> on glass slides (data not shown). Therefore, glass appears as an inadequate </w:t>
      </w:r>
      <w:proofErr w:type="spellStart"/>
      <w:r w:rsidR="001650D2" w:rsidRPr="000048CD">
        <w:rPr>
          <w:rFonts w:ascii="Arial" w:hAnsi="Arial"/>
        </w:rPr>
        <w:t>abiotic</w:t>
      </w:r>
      <w:proofErr w:type="spellEnd"/>
      <w:r w:rsidR="001650D2" w:rsidRPr="000048CD">
        <w:rPr>
          <w:rFonts w:ascii="Arial" w:hAnsi="Arial"/>
        </w:rPr>
        <w:t xml:space="preserve"> surface, failing to support adhesion of </w:t>
      </w:r>
      <w:r w:rsidR="001650D2" w:rsidRPr="000048CD">
        <w:rPr>
          <w:rFonts w:ascii="Arial" w:hAnsi="Arial"/>
          <w:i/>
        </w:rPr>
        <w:t xml:space="preserve">Azospirillum </w:t>
      </w:r>
      <w:proofErr w:type="spellStart"/>
      <w:r w:rsidR="001650D2" w:rsidRPr="000048CD">
        <w:rPr>
          <w:rFonts w:ascii="Arial" w:hAnsi="Arial"/>
          <w:i/>
        </w:rPr>
        <w:t>brasilense</w:t>
      </w:r>
      <w:proofErr w:type="spellEnd"/>
      <w:r w:rsidR="001650D2" w:rsidRPr="000048CD">
        <w:rPr>
          <w:rFonts w:ascii="Arial" w:hAnsi="Arial"/>
        </w:rPr>
        <w:t>, regardless of the growth conditions.</w:t>
      </w:r>
    </w:p>
    <w:p w:rsidR="001650D2" w:rsidRPr="000048CD" w:rsidRDefault="001650D2" w:rsidP="001650D2">
      <w:pPr>
        <w:spacing w:line="480" w:lineRule="auto"/>
        <w:jc w:val="both"/>
        <w:rPr>
          <w:rFonts w:ascii="Arial" w:hAnsi="Arial"/>
        </w:rPr>
      </w:pPr>
    </w:p>
    <w:p w:rsidR="001650D2" w:rsidRPr="000048CD" w:rsidRDefault="001650D2" w:rsidP="00F3532E">
      <w:pPr>
        <w:pStyle w:val="Heading2"/>
        <w:rPr>
          <w:rFonts w:ascii="Arial" w:hAnsi="Arial"/>
          <w:color w:val="auto"/>
          <w:sz w:val="24"/>
        </w:rPr>
      </w:pPr>
      <w:bookmarkStart w:id="11" w:name="_Toc141338031"/>
      <w:r w:rsidRPr="000048CD">
        <w:rPr>
          <w:rFonts w:ascii="Arial" w:hAnsi="Arial"/>
          <w:color w:val="auto"/>
          <w:sz w:val="24"/>
        </w:rPr>
        <w:t>Adherence to PVLC is nutrient-biased</w:t>
      </w:r>
      <w:bookmarkEnd w:id="11"/>
    </w:p>
    <w:p w:rsidR="001650D2" w:rsidRPr="000048CD" w:rsidRDefault="001650D2" w:rsidP="001650D2">
      <w:pPr>
        <w:spacing w:line="480" w:lineRule="auto"/>
        <w:jc w:val="both"/>
        <w:rPr>
          <w:rFonts w:ascii="Arial" w:hAnsi="Arial"/>
          <w:b/>
          <w:i/>
        </w:rPr>
      </w:pPr>
      <w:r w:rsidRPr="000048CD">
        <w:rPr>
          <w:rFonts w:ascii="Arial" w:hAnsi="Arial"/>
          <w:b/>
        </w:rPr>
        <w:tab/>
      </w:r>
      <w:r w:rsidRPr="000048CD">
        <w:rPr>
          <w:rFonts w:ascii="Arial" w:hAnsi="Arial"/>
        </w:rPr>
        <w:t xml:space="preserve">Having concluded PVLC as a suitable surface for </w:t>
      </w:r>
      <w:r w:rsidRPr="000048CD">
        <w:rPr>
          <w:rFonts w:ascii="Arial" w:hAnsi="Arial"/>
          <w:i/>
        </w:rPr>
        <w:t>in vitro</w:t>
      </w:r>
      <w:r w:rsidRPr="000048CD">
        <w:rPr>
          <w:rFonts w:ascii="Arial" w:hAnsi="Arial"/>
        </w:rPr>
        <w:t xml:space="preserve"> </w:t>
      </w:r>
      <w:proofErr w:type="spellStart"/>
      <w:r w:rsidRPr="000048CD">
        <w:rPr>
          <w:rFonts w:ascii="Arial" w:hAnsi="Arial"/>
        </w:rPr>
        <w:t>biofilm</w:t>
      </w:r>
      <w:proofErr w:type="spellEnd"/>
      <w:r w:rsidRPr="000048CD">
        <w:rPr>
          <w:rFonts w:ascii="Arial" w:hAnsi="Arial"/>
        </w:rPr>
        <w:t xml:space="preserve"> assays under low aeration, we next sought to determine additional growth conditions mediating surface adherence in </w:t>
      </w:r>
      <w:r w:rsidRPr="000048CD">
        <w:rPr>
          <w:rFonts w:ascii="Arial" w:hAnsi="Arial"/>
          <w:i/>
        </w:rPr>
        <w:t xml:space="preserve">Azospirillum </w:t>
      </w:r>
      <w:proofErr w:type="spellStart"/>
      <w:r w:rsidRPr="000048CD">
        <w:rPr>
          <w:rFonts w:ascii="Arial" w:hAnsi="Arial"/>
          <w:i/>
        </w:rPr>
        <w:t>brasilense</w:t>
      </w:r>
      <w:proofErr w:type="spellEnd"/>
      <w:r w:rsidRPr="000048CD">
        <w:rPr>
          <w:rFonts w:ascii="Arial" w:hAnsi="Arial"/>
          <w:i/>
        </w:rPr>
        <w:t>.</w:t>
      </w:r>
      <w:r w:rsidRPr="000048CD">
        <w:rPr>
          <w:rFonts w:ascii="Arial" w:hAnsi="Arial"/>
        </w:rPr>
        <w:t xml:space="preserve"> In </w:t>
      </w:r>
      <w:r w:rsidRPr="000048CD">
        <w:rPr>
          <w:rFonts w:ascii="Arial" w:hAnsi="Arial"/>
          <w:i/>
        </w:rPr>
        <w:t>Escherichia coli</w:t>
      </w:r>
      <w:r w:rsidRPr="000048CD">
        <w:rPr>
          <w:rFonts w:ascii="Arial" w:hAnsi="Arial"/>
        </w:rPr>
        <w:t xml:space="preserve"> and other gram-negative microorganisms, an excess of available carbon substrate and limitations in other nutrients such as nitrogen, potassium, or phosphorous have been found to promote the synthesis of EPS and facilitate adhesion to </w:t>
      </w:r>
      <w:proofErr w:type="spellStart"/>
      <w:r w:rsidRPr="000048CD">
        <w:rPr>
          <w:rFonts w:ascii="Arial" w:hAnsi="Arial"/>
        </w:rPr>
        <w:t>abiotic</w:t>
      </w:r>
      <w:proofErr w:type="spellEnd"/>
      <w:r w:rsidRPr="000048CD">
        <w:rPr>
          <w:rFonts w:ascii="Arial" w:hAnsi="Arial"/>
        </w:rPr>
        <w:t xml:space="preserve"> surfaces (Sutherland, 2001). We, thus, tested the ability of Sp7 and the Che</w:t>
      </w:r>
      <w:r w:rsidRPr="000048CD">
        <w:rPr>
          <w:rFonts w:ascii="Arial" w:hAnsi="Arial"/>
          <w:vertAlign w:val="subscript"/>
        </w:rPr>
        <w:t>1</w:t>
      </w:r>
      <w:r w:rsidRPr="000048CD">
        <w:rPr>
          <w:rFonts w:ascii="Arial" w:hAnsi="Arial"/>
        </w:rPr>
        <w:t xml:space="preserve"> mutants to adhere to PVLC when bathed in a minimal media supplemented with these macronutrients, and no changes in cell-surface adherence were observed when the concentrations of either phosphorous or potassium were reduced or increased, respectively (data not shown).  Changes in nitrogen concentration and nitrogen source were shown to have a significant effect on surface adherence, however (Figure 6). Cells transplanted into wells containing MMAB with 1mM NH</w:t>
      </w:r>
      <w:r w:rsidRPr="000048CD">
        <w:rPr>
          <w:rFonts w:ascii="Arial" w:hAnsi="Arial"/>
          <w:vertAlign w:val="subscript"/>
        </w:rPr>
        <w:t>4</w:t>
      </w:r>
      <w:r w:rsidRPr="000048CD">
        <w:rPr>
          <w:rFonts w:ascii="Arial" w:hAnsi="Arial"/>
        </w:rPr>
        <w:t xml:space="preserve">Cl or 1 </w:t>
      </w:r>
      <w:proofErr w:type="spellStart"/>
      <w:r w:rsidRPr="000048CD">
        <w:rPr>
          <w:rFonts w:ascii="Arial" w:hAnsi="Arial"/>
        </w:rPr>
        <w:t>mM</w:t>
      </w:r>
      <w:proofErr w:type="spellEnd"/>
      <w:r w:rsidRPr="000048CD">
        <w:rPr>
          <w:rFonts w:ascii="Arial" w:hAnsi="Arial"/>
        </w:rPr>
        <w:t xml:space="preserve"> NaNO</w:t>
      </w:r>
      <w:r w:rsidRPr="000048CD">
        <w:rPr>
          <w:rFonts w:ascii="Arial" w:hAnsi="Arial"/>
          <w:vertAlign w:val="subscript"/>
        </w:rPr>
        <w:t xml:space="preserve">3 </w:t>
      </w:r>
      <w:r w:rsidRPr="000048CD">
        <w:rPr>
          <w:rFonts w:ascii="Arial" w:hAnsi="Arial"/>
        </w:rPr>
        <w:t xml:space="preserve">formed more </w:t>
      </w:r>
      <w:proofErr w:type="spellStart"/>
      <w:r w:rsidRPr="000048CD">
        <w:rPr>
          <w:rFonts w:ascii="Arial" w:hAnsi="Arial"/>
        </w:rPr>
        <w:t>biofilms</w:t>
      </w:r>
      <w:proofErr w:type="spellEnd"/>
      <w:r w:rsidRPr="000048CD">
        <w:rPr>
          <w:rFonts w:ascii="Arial" w:hAnsi="Arial"/>
        </w:rPr>
        <w:t xml:space="preserve"> on PVLC than did cells transplanted into wells containing 10 </w:t>
      </w:r>
      <w:proofErr w:type="spellStart"/>
      <w:r w:rsidRPr="000048CD">
        <w:rPr>
          <w:rFonts w:ascii="Arial" w:hAnsi="Arial"/>
        </w:rPr>
        <w:t>mM</w:t>
      </w:r>
      <w:proofErr w:type="spellEnd"/>
      <w:r w:rsidRPr="000048CD">
        <w:rPr>
          <w:rFonts w:ascii="Arial" w:hAnsi="Arial"/>
        </w:rPr>
        <w:t xml:space="preserve"> NH</w:t>
      </w:r>
      <w:r w:rsidRPr="000048CD">
        <w:rPr>
          <w:rFonts w:ascii="Arial" w:hAnsi="Arial"/>
          <w:vertAlign w:val="subscript"/>
        </w:rPr>
        <w:t>4</w:t>
      </w:r>
      <w:r w:rsidRPr="000048CD">
        <w:rPr>
          <w:rFonts w:ascii="Arial" w:hAnsi="Arial"/>
        </w:rPr>
        <w:t xml:space="preserve">Cl or 10 </w:t>
      </w:r>
      <w:proofErr w:type="spellStart"/>
      <w:r w:rsidRPr="000048CD">
        <w:rPr>
          <w:rFonts w:ascii="Arial" w:hAnsi="Arial"/>
        </w:rPr>
        <w:t>mM</w:t>
      </w:r>
      <w:proofErr w:type="spellEnd"/>
      <w:r w:rsidRPr="000048CD">
        <w:rPr>
          <w:rFonts w:ascii="Arial" w:hAnsi="Arial"/>
        </w:rPr>
        <w:t xml:space="preserve"> NaNO</w:t>
      </w:r>
      <w:r w:rsidRPr="000048CD">
        <w:rPr>
          <w:rFonts w:ascii="Arial" w:hAnsi="Arial"/>
          <w:vertAlign w:val="subscript"/>
        </w:rPr>
        <w:t>3</w:t>
      </w:r>
      <w:r w:rsidRPr="000048CD">
        <w:rPr>
          <w:rFonts w:ascii="Arial" w:hAnsi="Arial"/>
        </w:rPr>
        <w:t>, respectively, and adherence was most pronounced in sodium nitrate-containing media.</w:t>
      </w:r>
    </w:p>
    <w:p w:rsidR="001650D2" w:rsidRPr="000048CD" w:rsidRDefault="001650D2" w:rsidP="001650D2">
      <w:pPr>
        <w:keepNext/>
        <w:spacing w:line="480" w:lineRule="auto"/>
        <w:jc w:val="both"/>
        <w:rPr>
          <w:rFonts w:ascii="Arial" w:hAnsi="Arial"/>
        </w:rPr>
      </w:pPr>
      <w:r w:rsidRPr="000048CD">
        <w:rPr>
          <w:rFonts w:ascii="Arial" w:hAnsi="Arial"/>
          <w:noProof/>
        </w:rPr>
        <w:lastRenderedPageBreak/>
        <w:t xml:space="preserve">    </w:t>
      </w:r>
      <w:r w:rsidRPr="000048CD">
        <w:rPr>
          <w:rFonts w:ascii="Arial" w:hAnsi="Arial"/>
          <w:noProof/>
        </w:rPr>
        <w:drawing>
          <wp:inline distT="0" distB="0" distL="0" distR="0">
            <wp:extent cx="5486400" cy="3429000"/>
            <wp:effectExtent l="25400" t="0" r="0" b="0"/>
            <wp:docPr id="7" name="Picture 2" descr="Lack og Nitrog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ck og Nitrogen.png"/>
                    <pic:cNvPicPr/>
                  </pic:nvPicPr>
                  <pic:blipFill>
                    <a:blip r:embed="rId17" cstate="print"/>
                    <a:stretch>
                      <a:fillRect/>
                    </a:stretch>
                  </pic:blipFill>
                  <pic:spPr>
                    <a:xfrm>
                      <a:off x="0" y="0"/>
                      <a:ext cx="5486400" cy="3429000"/>
                    </a:xfrm>
                    <a:prstGeom prst="rect">
                      <a:avLst/>
                    </a:prstGeom>
                  </pic:spPr>
                </pic:pic>
              </a:graphicData>
            </a:graphic>
          </wp:inline>
        </w:drawing>
      </w:r>
      <w:r w:rsidRPr="000048CD">
        <w:rPr>
          <w:rFonts w:ascii="Arial" w:hAnsi="Arial"/>
          <w:noProof/>
        </w:rPr>
        <w:t xml:space="preserve">  </w:t>
      </w:r>
      <w:r w:rsidRPr="000048CD">
        <w:rPr>
          <w:rFonts w:ascii="Arial" w:hAnsi="Arial"/>
          <w:noProof/>
        </w:rPr>
        <w:tab/>
      </w:r>
      <w:r w:rsidRPr="000048CD">
        <w:rPr>
          <w:rFonts w:ascii="Arial" w:hAnsi="Arial"/>
          <w:noProof/>
        </w:rPr>
        <w:tab/>
      </w:r>
      <w:r w:rsidRPr="000048CD">
        <w:rPr>
          <w:rFonts w:ascii="Arial" w:hAnsi="Arial"/>
          <w:noProof/>
        </w:rPr>
        <w:tab/>
        <w:t xml:space="preserve">               </w:t>
      </w:r>
      <w:r w:rsidRPr="000048CD">
        <w:rPr>
          <w:rFonts w:ascii="Arial" w:hAnsi="Arial"/>
          <w:noProof/>
        </w:rPr>
        <w:drawing>
          <wp:inline distT="0" distB="0" distL="0" distR="0">
            <wp:extent cx="2705100" cy="1651000"/>
            <wp:effectExtent l="0" t="0" r="0" b="0"/>
            <wp:docPr id="16" name="Picture 9"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8" cstate="print"/>
                    <a:stretch>
                      <a:fillRect/>
                    </a:stretch>
                  </pic:blipFill>
                  <pic:spPr>
                    <a:xfrm>
                      <a:off x="0" y="0"/>
                      <a:ext cx="2715611" cy="1657415"/>
                    </a:xfrm>
                    <a:prstGeom prst="rect">
                      <a:avLst/>
                    </a:prstGeom>
                  </pic:spPr>
                </pic:pic>
              </a:graphicData>
            </a:graphic>
          </wp:inline>
        </w:drawing>
      </w:r>
    </w:p>
    <w:p w:rsidR="001E5407" w:rsidRDefault="001650D2" w:rsidP="001E5407">
      <w:pPr>
        <w:pStyle w:val="Caption"/>
        <w:jc w:val="both"/>
        <w:rPr>
          <w:rFonts w:ascii="Arial" w:hAnsi="Arial"/>
          <w:b w:val="0"/>
          <w:color w:val="auto"/>
        </w:rPr>
      </w:pPr>
      <w:r w:rsidRPr="00946E0C">
        <w:rPr>
          <w:rFonts w:ascii="Arial" w:hAnsi="Arial"/>
          <w:b w:val="0"/>
          <w:color w:val="auto"/>
        </w:rPr>
        <w:t xml:space="preserve">Figure </w:t>
      </w:r>
      <w:r w:rsidR="006C314D" w:rsidRPr="00946E0C">
        <w:rPr>
          <w:rFonts w:ascii="Arial" w:hAnsi="Arial"/>
          <w:b w:val="0"/>
          <w:color w:val="auto"/>
        </w:rPr>
        <w:fldChar w:fldCharType="begin"/>
      </w:r>
      <w:r w:rsidRPr="00946E0C">
        <w:rPr>
          <w:rFonts w:ascii="Arial" w:hAnsi="Arial"/>
          <w:b w:val="0"/>
          <w:color w:val="auto"/>
        </w:rPr>
        <w:instrText xml:space="preserve"> SEQ Figure \* ARABIC </w:instrText>
      </w:r>
      <w:r w:rsidR="006C314D" w:rsidRPr="00946E0C">
        <w:rPr>
          <w:rFonts w:ascii="Arial" w:hAnsi="Arial"/>
          <w:b w:val="0"/>
          <w:color w:val="auto"/>
        </w:rPr>
        <w:fldChar w:fldCharType="separate"/>
      </w:r>
      <w:r w:rsidR="003C05C3">
        <w:rPr>
          <w:rFonts w:ascii="Arial" w:hAnsi="Arial"/>
          <w:b w:val="0"/>
          <w:noProof/>
          <w:color w:val="auto"/>
        </w:rPr>
        <w:t>6</w:t>
      </w:r>
      <w:r w:rsidR="006C314D" w:rsidRPr="00946E0C">
        <w:rPr>
          <w:rFonts w:ascii="Arial" w:hAnsi="Arial"/>
          <w:b w:val="0"/>
          <w:color w:val="auto"/>
        </w:rPr>
        <w:fldChar w:fldCharType="end"/>
      </w:r>
      <w:r w:rsidR="00DD651E">
        <w:rPr>
          <w:rFonts w:ascii="Arial" w:hAnsi="Arial"/>
          <w:color w:val="auto"/>
        </w:rPr>
        <w:t xml:space="preserve"> N</w:t>
      </w:r>
      <w:r w:rsidRPr="00946E0C">
        <w:rPr>
          <w:rFonts w:ascii="Arial" w:hAnsi="Arial"/>
          <w:color w:val="auto"/>
        </w:rPr>
        <w:t xml:space="preserve">itrogen concentration and source influence surface adhesion. </w:t>
      </w:r>
      <w:r w:rsidRPr="00946E0C">
        <w:rPr>
          <w:rFonts w:ascii="Arial" w:hAnsi="Arial"/>
          <w:b w:val="0"/>
          <w:color w:val="auto"/>
        </w:rPr>
        <w:t xml:space="preserve">Sp7 and the </w:t>
      </w:r>
      <w:r w:rsidR="002C7F0B">
        <w:rPr>
          <w:rFonts w:ascii="Arial" w:hAnsi="Arial"/>
          <w:b w:val="0"/>
          <w:color w:val="auto"/>
        </w:rPr>
        <w:t>Che</w:t>
      </w:r>
      <w:r w:rsidR="002C7F0B" w:rsidRPr="002C7F0B">
        <w:rPr>
          <w:rFonts w:ascii="Arial" w:hAnsi="Arial"/>
          <w:b w:val="0"/>
          <w:color w:val="auto"/>
          <w:vertAlign w:val="subscript"/>
        </w:rPr>
        <w:t>1</w:t>
      </w:r>
      <w:r w:rsidRPr="00946E0C">
        <w:rPr>
          <w:rFonts w:ascii="Arial" w:hAnsi="Arial"/>
          <w:b w:val="0"/>
          <w:color w:val="auto"/>
          <w:vertAlign w:val="subscript"/>
        </w:rPr>
        <w:t xml:space="preserve"> </w:t>
      </w:r>
      <w:r w:rsidR="002C7F0B">
        <w:rPr>
          <w:rFonts w:ascii="Arial" w:hAnsi="Arial"/>
          <w:b w:val="0"/>
          <w:color w:val="auto"/>
        </w:rPr>
        <w:t xml:space="preserve">mutants where cultured in </w:t>
      </w:r>
      <w:proofErr w:type="spellStart"/>
      <w:r w:rsidR="002C7F0B">
        <w:rPr>
          <w:rFonts w:ascii="Arial" w:hAnsi="Arial"/>
          <w:b w:val="0"/>
          <w:color w:val="auto"/>
        </w:rPr>
        <w:t>tryptone</w:t>
      </w:r>
      <w:proofErr w:type="spellEnd"/>
      <w:r w:rsidR="002C7F0B">
        <w:rPr>
          <w:rFonts w:ascii="Arial" w:hAnsi="Arial"/>
          <w:b w:val="0"/>
          <w:color w:val="auto"/>
        </w:rPr>
        <w:t>-yeast to stationary phase then</w:t>
      </w:r>
      <w:r w:rsidR="00C44F2B">
        <w:rPr>
          <w:rFonts w:ascii="Arial" w:hAnsi="Arial"/>
          <w:b w:val="0"/>
          <w:color w:val="auto"/>
        </w:rPr>
        <w:t xml:space="preserve"> were</w:t>
      </w:r>
      <w:r w:rsidR="002C7F0B">
        <w:rPr>
          <w:rFonts w:ascii="Arial" w:hAnsi="Arial"/>
          <w:b w:val="0"/>
          <w:color w:val="auto"/>
        </w:rPr>
        <w:t xml:space="preserve"> </w:t>
      </w:r>
      <w:proofErr w:type="spellStart"/>
      <w:r w:rsidR="002C7F0B">
        <w:rPr>
          <w:rFonts w:ascii="Arial" w:hAnsi="Arial"/>
          <w:b w:val="0"/>
          <w:color w:val="auto"/>
        </w:rPr>
        <w:t>reinoculated</w:t>
      </w:r>
      <w:proofErr w:type="spellEnd"/>
      <w:r w:rsidR="002C7F0B">
        <w:rPr>
          <w:rFonts w:ascii="Arial" w:hAnsi="Arial"/>
          <w:b w:val="0"/>
          <w:color w:val="auto"/>
        </w:rPr>
        <w:t xml:space="preserve"> into minimal</w:t>
      </w:r>
      <w:r w:rsidR="00C44F2B">
        <w:rPr>
          <w:rFonts w:ascii="Arial" w:hAnsi="Arial"/>
          <w:b w:val="0"/>
          <w:color w:val="auto"/>
        </w:rPr>
        <w:t xml:space="preserve"> media with or without nitrogen </w:t>
      </w:r>
      <w:r w:rsidR="001E5407">
        <w:rPr>
          <w:rFonts w:ascii="Arial" w:hAnsi="Arial"/>
          <w:b w:val="0"/>
          <w:color w:val="auto"/>
        </w:rPr>
        <w:t xml:space="preserve">for 1 and 7 days without aeration. Percent adherence to PVLC </w:t>
      </w:r>
      <w:proofErr w:type="gramStart"/>
      <w:r w:rsidR="001E5407">
        <w:rPr>
          <w:rFonts w:ascii="Arial" w:hAnsi="Arial"/>
          <w:b w:val="0"/>
          <w:color w:val="auto"/>
        </w:rPr>
        <w:t>after each incubation</w:t>
      </w:r>
      <w:proofErr w:type="gramEnd"/>
      <w:r w:rsidR="001E5407">
        <w:rPr>
          <w:rFonts w:ascii="Arial" w:hAnsi="Arial"/>
          <w:b w:val="0"/>
          <w:color w:val="auto"/>
        </w:rPr>
        <w:t>.</w:t>
      </w:r>
    </w:p>
    <w:p w:rsidR="001E5407" w:rsidRDefault="001E5407" w:rsidP="001E5407"/>
    <w:p w:rsidR="001E5407" w:rsidRDefault="001E5407" w:rsidP="001E5407"/>
    <w:p w:rsidR="001E5407" w:rsidRDefault="001E5407" w:rsidP="001E5407"/>
    <w:p w:rsidR="001E5407" w:rsidRDefault="001E5407" w:rsidP="001E5407"/>
    <w:p w:rsidR="001650D2" w:rsidRPr="001E5407" w:rsidRDefault="001650D2" w:rsidP="001E5407"/>
    <w:p w:rsidR="001650D2" w:rsidRPr="000048CD" w:rsidRDefault="001650D2" w:rsidP="001650D2">
      <w:pPr>
        <w:spacing w:line="480" w:lineRule="auto"/>
        <w:jc w:val="both"/>
        <w:rPr>
          <w:rFonts w:ascii="Arial" w:hAnsi="Arial"/>
          <w:noProof/>
        </w:rPr>
      </w:pPr>
    </w:p>
    <w:p w:rsidR="001650D2" w:rsidRPr="000048CD" w:rsidRDefault="001650D2" w:rsidP="001650D2">
      <w:pPr>
        <w:spacing w:line="480" w:lineRule="auto"/>
        <w:jc w:val="both"/>
        <w:rPr>
          <w:rFonts w:ascii="Arial" w:hAnsi="Arial"/>
          <w:noProof/>
        </w:rPr>
      </w:pPr>
    </w:p>
    <w:p w:rsidR="001650D2" w:rsidRPr="000048CD" w:rsidRDefault="001650D2" w:rsidP="001650D2">
      <w:pPr>
        <w:spacing w:line="480" w:lineRule="auto"/>
        <w:jc w:val="both"/>
        <w:rPr>
          <w:rFonts w:ascii="Arial" w:hAnsi="Arial"/>
          <w:noProof/>
        </w:rPr>
      </w:pPr>
    </w:p>
    <w:p w:rsidR="001650D2" w:rsidRPr="000048CD" w:rsidRDefault="001650D2" w:rsidP="001650D2">
      <w:pPr>
        <w:spacing w:line="480" w:lineRule="auto"/>
        <w:jc w:val="both"/>
        <w:rPr>
          <w:rFonts w:ascii="Arial" w:hAnsi="Arial"/>
          <w:noProof/>
        </w:rPr>
      </w:pPr>
    </w:p>
    <w:p w:rsidR="001650D2" w:rsidRPr="00D7665D" w:rsidRDefault="001650D2" w:rsidP="001650D2">
      <w:pPr>
        <w:spacing w:line="480" w:lineRule="auto"/>
        <w:jc w:val="both"/>
        <w:rPr>
          <w:rFonts w:ascii="Arial" w:hAnsi="Arial"/>
          <w:i/>
        </w:rPr>
      </w:pPr>
      <w:r w:rsidRPr="00F11E0A">
        <w:rPr>
          <w:rFonts w:ascii="Arial" w:hAnsi="Arial"/>
        </w:rPr>
        <w:lastRenderedPageBreak/>
        <w:t xml:space="preserve">When observed with a standard bright-field microscope, cells </w:t>
      </w:r>
      <w:proofErr w:type="gramStart"/>
      <w:r w:rsidRPr="00F11E0A">
        <w:rPr>
          <w:rFonts w:ascii="Arial" w:hAnsi="Arial"/>
        </w:rPr>
        <w:t>in both 1mM</w:t>
      </w:r>
      <w:proofErr w:type="gramEnd"/>
      <w:r w:rsidRPr="00F11E0A">
        <w:rPr>
          <w:rFonts w:ascii="Arial" w:hAnsi="Arial"/>
        </w:rPr>
        <w:t xml:space="preserve"> NH</w:t>
      </w:r>
      <w:r w:rsidRPr="00F11E0A">
        <w:rPr>
          <w:rFonts w:ascii="Arial" w:hAnsi="Arial"/>
          <w:vertAlign w:val="subscript"/>
        </w:rPr>
        <w:t>4</w:t>
      </w:r>
      <w:r w:rsidRPr="00F11E0A">
        <w:rPr>
          <w:rFonts w:ascii="Arial" w:hAnsi="Arial"/>
        </w:rPr>
        <w:t xml:space="preserve">Cl and 1 </w:t>
      </w:r>
      <w:proofErr w:type="spellStart"/>
      <w:r w:rsidRPr="00F11E0A">
        <w:rPr>
          <w:rFonts w:ascii="Arial" w:hAnsi="Arial"/>
        </w:rPr>
        <w:t>mM</w:t>
      </w:r>
      <w:proofErr w:type="spellEnd"/>
      <w:r w:rsidRPr="00F11E0A">
        <w:rPr>
          <w:rFonts w:ascii="Arial" w:hAnsi="Arial"/>
        </w:rPr>
        <w:t xml:space="preserve"> NaNO</w:t>
      </w:r>
      <w:r w:rsidRPr="00F11E0A">
        <w:rPr>
          <w:rFonts w:ascii="Arial" w:hAnsi="Arial"/>
          <w:vertAlign w:val="subscript"/>
        </w:rPr>
        <w:t xml:space="preserve">3 </w:t>
      </w:r>
      <w:r w:rsidRPr="00F11E0A">
        <w:rPr>
          <w:rFonts w:ascii="Arial" w:hAnsi="Arial"/>
        </w:rPr>
        <w:t xml:space="preserve">appeared less motile than those cells in 10 </w:t>
      </w:r>
      <w:proofErr w:type="spellStart"/>
      <w:r w:rsidRPr="00F11E0A">
        <w:rPr>
          <w:rFonts w:ascii="Arial" w:hAnsi="Arial"/>
        </w:rPr>
        <w:t>mM</w:t>
      </w:r>
      <w:proofErr w:type="spellEnd"/>
      <w:r w:rsidRPr="00F11E0A">
        <w:rPr>
          <w:rFonts w:ascii="Arial" w:hAnsi="Arial"/>
        </w:rPr>
        <w:t xml:space="preserve"> NH</w:t>
      </w:r>
      <w:r w:rsidRPr="00F11E0A">
        <w:rPr>
          <w:rFonts w:ascii="Arial" w:hAnsi="Arial"/>
          <w:vertAlign w:val="subscript"/>
        </w:rPr>
        <w:t>4</w:t>
      </w:r>
      <w:r w:rsidRPr="00F11E0A">
        <w:rPr>
          <w:rFonts w:ascii="Arial" w:hAnsi="Arial"/>
        </w:rPr>
        <w:t xml:space="preserve">Cl and 10 </w:t>
      </w:r>
      <w:proofErr w:type="spellStart"/>
      <w:r w:rsidRPr="00F11E0A">
        <w:rPr>
          <w:rFonts w:ascii="Arial" w:hAnsi="Arial"/>
        </w:rPr>
        <w:t>mM</w:t>
      </w:r>
      <w:proofErr w:type="spellEnd"/>
      <w:r w:rsidRPr="00F11E0A">
        <w:rPr>
          <w:rFonts w:ascii="Arial" w:hAnsi="Arial"/>
        </w:rPr>
        <w:t xml:space="preserve"> NaNO</w:t>
      </w:r>
      <w:r w:rsidRPr="00F11E0A">
        <w:rPr>
          <w:rFonts w:ascii="Arial" w:hAnsi="Arial"/>
          <w:vertAlign w:val="subscript"/>
        </w:rPr>
        <w:t>3</w:t>
      </w:r>
      <w:r w:rsidR="00C619DB" w:rsidRPr="00F11E0A">
        <w:rPr>
          <w:rFonts w:ascii="Arial" w:hAnsi="Arial"/>
        </w:rPr>
        <w:t xml:space="preserve"> and were smaller and more refractive.</w:t>
      </w:r>
      <w:r w:rsidRPr="00F11E0A">
        <w:rPr>
          <w:rFonts w:ascii="Arial" w:hAnsi="Arial"/>
        </w:rPr>
        <w:t xml:space="preserve"> </w:t>
      </w:r>
      <w:r w:rsidR="00924905">
        <w:rPr>
          <w:rFonts w:ascii="Arial" w:hAnsi="Arial"/>
        </w:rPr>
        <w:t xml:space="preserve">Observing the </w:t>
      </w:r>
      <w:r w:rsidR="00864176">
        <w:rPr>
          <w:rFonts w:ascii="Arial" w:hAnsi="Arial"/>
        </w:rPr>
        <w:t xml:space="preserve">well </w:t>
      </w:r>
      <w:r w:rsidR="00924905">
        <w:rPr>
          <w:rFonts w:ascii="Arial" w:hAnsi="Arial"/>
        </w:rPr>
        <w:t xml:space="preserve">plates, we </w:t>
      </w:r>
      <w:r w:rsidR="00E9671F">
        <w:rPr>
          <w:rFonts w:ascii="Arial" w:hAnsi="Arial"/>
        </w:rPr>
        <w:t>noticed increased adherence</w:t>
      </w:r>
      <w:r w:rsidR="00C619DB" w:rsidRPr="00F11E0A">
        <w:rPr>
          <w:rFonts w:ascii="Arial" w:hAnsi="Arial"/>
        </w:rPr>
        <w:t xml:space="preserve"> near the air-liquid interface in the</w:t>
      </w:r>
      <w:r w:rsidR="00924905">
        <w:rPr>
          <w:rFonts w:ascii="Arial" w:hAnsi="Arial"/>
        </w:rPr>
        <w:t>se</w:t>
      </w:r>
      <w:r w:rsidR="00C619DB" w:rsidRPr="00F11E0A">
        <w:rPr>
          <w:rFonts w:ascii="Arial" w:hAnsi="Arial"/>
        </w:rPr>
        <w:t xml:space="preserve"> wells and adherence appeared to decline</w:t>
      </w:r>
      <w:r w:rsidR="00924905">
        <w:rPr>
          <w:rFonts w:ascii="Arial" w:hAnsi="Arial"/>
        </w:rPr>
        <w:t xml:space="preserve"> </w:t>
      </w:r>
      <w:r w:rsidR="00E9671F">
        <w:rPr>
          <w:rFonts w:ascii="Arial" w:hAnsi="Arial"/>
        </w:rPr>
        <w:t xml:space="preserve">towards the bottom of the PVLC dish. </w:t>
      </w:r>
      <w:r w:rsidRPr="00F11E0A">
        <w:rPr>
          <w:rFonts w:ascii="Arial" w:hAnsi="Arial"/>
        </w:rPr>
        <w:t xml:space="preserve">Complete loss of nitrogen resulted in maximum adherence to PVLC, with </w:t>
      </w:r>
      <w:r w:rsidRPr="00F11E0A">
        <w:rPr>
          <w:rFonts w:ascii="Arial" w:hAnsi="Arial"/>
        </w:rPr>
        <w:sym w:font="Symbol" w:char="F044"/>
      </w:r>
      <w:r w:rsidRPr="00F11E0A">
        <w:rPr>
          <w:rFonts w:ascii="Arial" w:hAnsi="Arial"/>
          <w:i/>
        </w:rPr>
        <w:t>cheA</w:t>
      </w:r>
      <w:r w:rsidRPr="00F11E0A">
        <w:rPr>
          <w:rFonts w:ascii="Arial" w:hAnsi="Arial"/>
          <w:i/>
          <w:vertAlign w:val="subscript"/>
        </w:rPr>
        <w:t>1</w:t>
      </w:r>
      <w:r w:rsidR="0032203D" w:rsidRPr="00F11E0A">
        <w:rPr>
          <w:rFonts w:ascii="Arial" w:hAnsi="Arial"/>
          <w:i/>
        </w:rPr>
        <w:t xml:space="preserve"> </w:t>
      </w:r>
      <w:r w:rsidR="006553BB" w:rsidRPr="00F11E0A">
        <w:rPr>
          <w:rFonts w:ascii="Arial" w:hAnsi="Arial"/>
        </w:rPr>
        <w:t xml:space="preserve">(p = </w:t>
      </w:r>
      <w:r w:rsidR="0032203D" w:rsidRPr="00F11E0A">
        <w:rPr>
          <w:rFonts w:ascii="Arial" w:hAnsi="Arial"/>
        </w:rPr>
        <w:t xml:space="preserve">0.046) </w:t>
      </w:r>
      <w:r w:rsidRPr="00F11E0A">
        <w:rPr>
          <w:rFonts w:ascii="Arial" w:hAnsi="Arial"/>
        </w:rPr>
        <w:t xml:space="preserve">and </w:t>
      </w:r>
      <w:r w:rsidRPr="00F11E0A">
        <w:rPr>
          <w:rFonts w:ascii="Arial" w:hAnsi="Arial"/>
        </w:rPr>
        <w:sym w:font="Symbol" w:char="F044"/>
      </w:r>
      <w:r w:rsidRPr="00F11E0A">
        <w:rPr>
          <w:rFonts w:ascii="Arial" w:hAnsi="Arial"/>
          <w:i/>
        </w:rPr>
        <w:t>cheY</w:t>
      </w:r>
      <w:r w:rsidRPr="00F11E0A">
        <w:rPr>
          <w:rFonts w:ascii="Arial" w:hAnsi="Arial"/>
          <w:i/>
          <w:vertAlign w:val="subscript"/>
        </w:rPr>
        <w:t>1</w:t>
      </w:r>
      <w:r w:rsidRPr="00F11E0A">
        <w:rPr>
          <w:rFonts w:ascii="Arial" w:hAnsi="Arial"/>
          <w:i/>
        </w:rPr>
        <w:t xml:space="preserve"> </w:t>
      </w:r>
      <w:r w:rsidR="006553BB" w:rsidRPr="00F11E0A">
        <w:rPr>
          <w:rFonts w:ascii="Arial" w:hAnsi="Arial"/>
        </w:rPr>
        <w:t xml:space="preserve">(p = </w:t>
      </w:r>
      <w:r w:rsidR="00270A0A" w:rsidRPr="00F11E0A">
        <w:rPr>
          <w:rFonts w:ascii="Arial" w:hAnsi="Arial"/>
        </w:rPr>
        <w:t>9.50 x 10</w:t>
      </w:r>
      <w:r w:rsidR="00270A0A" w:rsidRPr="00F11E0A">
        <w:rPr>
          <w:rFonts w:ascii="Arial" w:hAnsi="Arial"/>
          <w:vertAlign w:val="superscript"/>
        </w:rPr>
        <w:t>-05</w:t>
      </w:r>
      <w:r w:rsidR="0032203D" w:rsidRPr="00F11E0A">
        <w:rPr>
          <w:rFonts w:ascii="Arial" w:hAnsi="Arial"/>
        </w:rPr>
        <w:t xml:space="preserve">) </w:t>
      </w:r>
      <w:r w:rsidRPr="00F11E0A">
        <w:rPr>
          <w:rFonts w:ascii="Arial" w:hAnsi="Arial"/>
        </w:rPr>
        <w:t>adhering significantly</w:t>
      </w:r>
      <w:r w:rsidR="00843863" w:rsidRPr="00F11E0A">
        <w:rPr>
          <w:rFonts w:ascii="Arial" w:hAnsi="Arial"/>
        </w:rPr>
        <w:t xml:space="preserve"> more than the wild-type strain unlike</w:t>
      </w:r>
      <w:r w:rsidRPr="00F11E0A">
        <w:rPr>
          <w:rFonts w:ascii="Arial" w:hAnsi="Arial"/>
        </w:rPr>
        <w:t xml:space="preserve"> </w:t>
      </w:r>
      <w:r w:rsidRPr="00F11E0A">
        <w:rPr>
          <w:rFonts w:ascii="Arial" w:hAnsi="Arial"/>
        </w:rPr>
        <w:sym w:font="Symbol" w:char="F044"/>
      </w:r>
      <w:r w:rsidRPr="00F11E0A">
        <w:rPr>
          <w:rFonts w:ascii="Arial" w:hAnsi="Arial"/>
          <w:i/>
        </w:rPr>
        <w:t>cheB</w:t>
      </w:r>
      <w:r w:rsidRPr="00F11E0A">
        <w:rPr>
          <w:rFonts w:ascii="Arial" w:hAnsi="Arial"/>
          <w:i/>
          <w:vertAlign w:val="subscript"/>
        </w:rPr>
        <w:t>1</w:t>
      </w:r>
      <w:r w:rsidRPr="00F11E0A">
        <w:rPr>
          <w:rFonts w:ascii="Arial" w:hAnsi="Arial"/>
          <w:i/>
        </w:rPr>
        <w:t>R</w:t>
      </w:r>
      <w:r w:rsidRPr="00F11E0A">
        <w:rPr>
          <w:rFonts w:ascii="Arial" w:hAnsi="Arial"/>
          <w:i/>
          <w:vertAlign w:val="subscript"/>
        </w:rPr>
        <w:t>1</w:t>
      </w:r>
      <w:r w:rsidRPr="00F11E0A">
        <w:rPr>
          <w:rFonts w:ascii="Arial" w:hAnsi="Arial"/>
        </w:rPr>
        <w:t xml:space="preserve">, and </w:t>
      </w:r>
      <w:r w:rsidRPr="00F11E0A">
        <w:rPr>
          <w:rFonts w:ascii="Arial" w:hAnsi="Arial"/>
        </w:rPr>
        <w:sym w:font="Symbol" w:char="F044"/>
      </w:r>
      <w:r w:rsidRPr="00F11E0A">
        <w:rPr>
          <w:rFonts w:ascii="Arial" w:hAnsi="Arial"/>
          <w:i/>
        </w:rPr>
        <w:t>cheOp</w:t>
      </w:r>
      <w:r w:rsidRPr="00F11E0A">
        <w:rPr>
          <w:rFonts w:ascii="Arial" w:hAnsi="Arial"/>
          <w:i/>
          <w:vertAlign w:val="subscript"/>
        </w:rPr>
        <w:t>1</w:t>
      </w:r>
      <w:r w:rsidRPr="00F11E0A">
        <w:rPr>
          <w:rFonts w:ascii="Arial" w:hAnsi="Arial"/>
        </w:rPr>
        <w:t xml:space="preserve"> (Figure 6).</w:t>
      </w:r>
      <w:r w:rsidR="00C619DB" w:rsidRPr="00F11E0A">
        <w:rPr>
          <w:rFonts w:ascii="Arial" w:hAnsi="Arial"/>
        </w:rPr>
        <w:t xml:space="preserve"> </w:t>
      </w:r>
      <w:r w:rsidR="00D41835">
        <w:rPr>
          <w:rFonts w:ascii="Arial" w:hAnsi="Arial"/>
        </w:rPr>
        <w:t xml:space="preserve">Cells here were </w:t>
      </w:r>
      <w:r w:rsidR="009503BC">
        <w:rPr>
          <w:rFonts w:ascii="Arial" w:hAnsi="Arial"/>
        </w:rPr>
        <w:t>less</w:t>
      </w:r>
      <w:r w:rsidR="006B37D5">
        <w:rPr>
          <w:rFonts w:ascii="Arial" w:hAnsi="Arial"/>
        </w:rPr>
        <w:t xml:space="preserve"> motile than those seen in 10 </w:t>
      </w:r>
      <w:proofErr w:type="spellStart"/>
      <w:r w:rsidR="006B37D5">
        <w:rPr>
          <w:rFonts w:ascii="Arial" w:hAnsi="Arial"/>
        </w:rPr>
        <w:t>mM</w:t>
      </w:r>
      <w:proofErr w:type="spellEnd"/>
      <w:r w:rsidR="006B37D5">
        <w:rPr>
          <w:rFonts w:ascii="Arial" w:hAnsi="Arial"/>
        </w:rPr>
        <w:t xml:space="preserve"> and 1</w:t>
      </w:r>
      <w:r w:rsidR="006715A4">
        <w:rPr>
          <w:rFonts w:ascii="Arial" w:hAnsi="Arial"/>
        </w:rPr>
        <w:t xml:space="preserve"> </w:t>
      </w:r>
      <w:proofErr w:type="spellStart"/>
      <w:r w:rsidR="006B37D5">
        <w:rPr>
          <w:rFonts w:ascii="Arial" w:hAnsi="Arial"/>
        </w:rPr>
        <w:t>mM</w:t>
      </w:r>
      <w:proofErr w:type="spellEnd"/>
      <w:r w:rsidR="009503BC">
        <w:rPr>
          <w:rFonts w:ascii="Arial" w:hAnsi="Arial"/>
        </w:rPr>
        <w:t xml:space="preserve"> nitrogen concentrations</w:t>
      </w:r>
      <w:r w:rsidR="006B37D5">
        <w:rPr>
          <w:rFonts w:ascii="Arial" w:hAnsi="Arial"/>
        </w:rPr>
        <w:t xml:space="preserve">, but were not null in motility. </w:t>
      </w:r>
      <w:r w:rsidR="00864176">
        <w:rPr>
          <w:rFonts w:ascii="Arial" w:hAnsi="Arial"/>
        </w:rPr>
        <w:t>Unlike above, a</w:t>
      </w:r>
      <w:r w:rsidR="00C619DB" w:rsidRPr="00F11E0A">
        <w:rPr>
          <w:rFonts w:ascii="Arial" w:hAnsi="Arial"/>
        </w:rPr>
        <w:t>dherence</w:t>
      </w:r>
      <w:r w:rsidR="00864176">
        <w:rPr>
          <w:rFonts w:ascii="Arial" w:hAnsi="Arial"/>
        </w:rPr>
        <w:t xml:space="preserve"> here</w:t>
      </w:r>
      <w:r w:rsidR="00C619DB" w:rsidRPr="00F11E0A">
        <w:rPr>
          <w:rFonts w:ascii="Arial" w:hAnsi="Arial"/>
        </w:rPr>
        <w:t xml:space="preserve"> wa</w:t>
      </w:r>
      <w:r w:rsidR="0081560C">
        <w:rPr>
          <w:rFonts w:ascii="Arial" w:hAnsi="Arial"/>
        </w:rPr>
        <w:t>s seen more</w:t>
      </w:r>
      <w:r w:rsidR="00924905">
        <w:rPr>
          <w:rFonts w:ascii="Arial" w:hAnsi="Arial"/>
        </w:rPr>
        <w:t xml:space="preserve"> in the bottom of the wells</w:t>
      </w:r>
      <w:r w:rsidR="00C619DB" w:rsidRPr="00F11E0A">
        <w:rPr>
          <w:rFonts w:ascii="Arial" w:hAnsi="Arial"/>
        </w:rPr>
        <w:t xml:space="preserve">, with minimal crystal violet binding </w:t>
      </w:r>
      <w:r w:rsidR="004308C5">
        <w:rPr>
          <w:rFonts w:ascii="Arial" w:hAnsi="Arial"/>
        </w:rPr>
        <w:t>detected</w:t>
      </w:r>
      <w:r w:rsidR="00C619DB" w:rsidRPr="00F11E0A">
        <w:rPr>
          <w:rFonts w:ascii="Arial" w:hAnsi="Arial"/>
        </w:rPr>
        <w:t xml:space="preserve"> near the air-liquid interface.</w:t>
      </w:r>
      <w:r w:rsidR="004308C5">
        <w:rPr>
          <w:rFonts w:ascii="Arial" w:hAnsi="Arial"/>
        </w:rPr>
        <w:t xml:space="preserve"> </w:t>
      </w:r>
    </w:p>
    <w:p w:rsidR="001650D2" w:rsidRPr="000048CD" w:rsidRDefault="001650D2" w:rsidP="00F3532E">
      <w:pPr>
        <w:pStyle w:val="Heading2"/>
        <w:tabs>
          <w:tab w:val="left" w:pos="6660"/>
        </w:tabs>
        <w:jc w:val="both"/>
        <w:rPr>
          <w:rFonts w:ascii="Arial" w:hAnsi="Arial"/>
          <w:color w:val="auto"/>
          <w:sz w:val="24"/>
        </w:rPr>
      </w:pPr>
      <w:bookmarkStart w:id="12" w:name="_Toc141338032"/>
      <w:r w:rsidRPr="000048CD">
        <w:rPr>
          <w:rFonts w:ascii="Arial" w:hAnsi="Arial"/>
          <w:i/>
          <w:color w:val="auto"/>
          <w:sz w:val="24"/>
        </w:rPr>
        <w:sym w:font="Symbol" w:char="F044"/>
      </w:r>
      <w:proofErr w:type="gramStart"/>
      <w:r w:rsidRPr="000048CD">
        <w:rPr>
          <w:rFonts w:ascii="Arial" w:hAnsi="Arial"/>
          <w:i/>
          <w:color w:val="auto"/>
          <w:sz w:val="24"/>
        </w:rPr>
        <w:t>cheA</w:t>
      </w:r>
      <w:r w:rsidRPr="000048CD">
        <w:rPr>
          <w:rFonts w:ascii="Arial" w:hAnsi="Arial"/>
          <w:i/>
          <w:color w:val="auto"/>
          <w:sz w:val="24"/>
          <w:vertAlign w:val="subscript"/>
        </w:rPr>
        <w:t>1</w:t>
      </w:r>
      <w:proofErr w:type="gramEnd"/>
      <w:r w:rsidRPr="000048CD">
        <w:rPr>
          <w:rFonts w:ascii="Arial" w:hAnsi="Arial"/>
          <w:color w:val="auto"/>
          <w:sz w:val="24"/>
        </w:rPr>
        <w:t xml:space="preserve"> and </w:t>
      </w:r>
      <w:r w:rsidRPr="000048CD">
        <w:rPr>
          <w:rFonts w:ascii="Arial" w:hAnsi="Arial"/>
          <w:i/>
          <w:color w:val="auto"/>
          <w:sz w:val="24"/>
        </w:rPr>
        <w:sym w:font="Symbol" w:char="F044"/>
      </w:r>
      <w:r w:rsidRPr="000048CD">
        <w:rPr>
          <w:rFonts w:ascii="Arial" w:hAnsi="Arial"/>
          <w:i/>
          <w:color w:val="auto"/>
          <w:sz w:val="24"/>
        </w:rPr>
        <w:t>cheY</w:t>
      </w:r>
      <w:r w:rsidRPr="000048CD">
        <w:rPr>
          <w:rFonts w:ascii="Arial" w:hAnsi="Arial"/>
          <w:i/>
          <w:color w:val="auto"/>
          <w:sz w:val="24"/>
          <w:vertAlign w:val="subscript"/>
        </w:rPr>
        <w:t xml:space="preserve">1 </w:t>
      </w:r>
      <w:r w:rsidRPr="000048CD">
        <w:rPr>
          <w:rFonts w:ascii="Arial" w:hAnsi="Arial"/>
          <w:color w:val="auto"/>
          <w:sz w:val="24"/>
        </w:rPr>
        <w:t>adhere more  to the root system</w:t>
      </w:r>
      <w:bookmarkEnd w:id="12"/>
      <w:r w:rsidR="00F3532E" w:rsidRPr="000048CD">
        <w:rPr>
          <w:rFonts w:ascii="Arial" w:hAnsi="Arial"/>
          <w:color w:val="auto"/>
          <w:sz w:val="24"/>
        </w:rPr>
        <w:tab/>
      </w:r>
    </w:p>
    <w:p w:rsidR="001650D2" w:rsidRPr="000048CD" w:rsidRDefault="001650D2" w:rsidP="001650D2">
      <w:pPr>
        <w:spacing w:line="480" w:lineRule="auto"/>
        <w:jc w:val="both"/>
        <w:rPr>
          <w:rFonts w:ascii="Arial" w:hAnsi="Arial"/>
        </w:rPr>
      </w:pPr>
      <w:r w:rsidRPr="000048CD">
        <w:rPr>
          <w:rFonts w:ascii="Arial" w:hAnsi="Arial"/>
        </w:rPr>
        <w:tab/>
        <w:t>Our in</w:t>
      </w:r>
      <w:r w:rsidRPr="000048CD">
        <w:rPr>
          <w:rFonts w:ascii="Arial" w:hAnsi="Arial"/>
          <w:i/>
        </w:rPr>
        <w:t xml:space="preserve"> vitro</w:t>
      </w:r>
      <w:r w:rsidRPr="000048CD">
        <w:rPr>
          <w:rFonts w:ascii="Arial" w:hAnsi="Arial"/>
        </w:rPr>
        <w:t xml:space="preserve"> assays indicated that </w:t>
      </w:r>
      <w:r w:rsidR="00924A78" w:rsidRPr="000048CD">
        <w:rPr>
          <w:rFonts w:ascii="Arial" w:hAnsi="Arial"/>
        </w:rPr>
        <w:t>certain Che</w:t>
      </w:r>
      <w:r w:rsidR="00924A78" w:rsidRPr="000048CD">
        <w:rPr>
          <w:rFonts w:ascii="Arial" w:hAnsi="Arial"/>
          <w:vertAlign w:val="subscript"/>
        </w:rPr>
        <w:t>1</w:t>
      </w:r>
      <w:r w:rsidR="00924A78" w:rsidRPr="000048CD">
        <w:rPr>
          <w:rFonts w:ascii="Arial" w:hAnsi="Arial"/>
        </w:rPr>
        <w:t xml:space="preserve"> mutants,</w:t>
      </w:r>
      <w:r w:rsidRPr="000048CD">
        <w:rPr>
          <w:rFonts w:ascii="Arial" w:hAnsi="Arial"/>
        </w:rPr>
        <w:t xml:space="preserve"> </w:t>
      </w:r>
      <w:r w:rsidRPr="000048CD">
        <w:rPr>
          <w:rFonts w:ascii="Arial" w:hAnsi="Arial"/>
          <w:i/>
        </w:rPr>
        <w:sym w:font="Symbol" w:char="F044"/>
      </w:r>
      <w:r w:rsidRPr="000048CD">
        <w:rPr>
          <w:rFonts w:ascii="Arial" w:hAnsi="Arial"/>
          <w:i/>
        </w:rPr>
        <w:t>cheA</w:t>
      </w:r>
      <w:r w:rsidRPr="000048CD">
        <w:rPr>
          <w:rFonts w:ascii="Arial" w:hAnsi="Arial"/>
          <w:i/>
          <w:vertAlign w:val="subscript"/>
        </w:rPr>
        <w:t>1</w:t>
      </w:r>
      <w:r w:rsidRPr="000048CD">
        <w:rPr>
          <w:rFonts w:ascii="Arial" w:hAnsi="Arial"/>
        </w:rPr>
        <w:t xml:space="preserve"> and </w:t>
      </w:r>
      <w:r w:rsidRPr="000048CD">
        <w:rPr>
          <w:rFonts w:ascii="Arial" w:hAnsi="Arial"/>
          <w:i/>
        </w:rPr>
        <w:sym w:font="Symbol" w:char="F044"/>
      </w:r>
      <w:r w:rsidRPr="000048CD">
        <w:rPr>
          <w:rFonts w:ascii="Arial" w:hAnsi="Arial"/>
          <w:i/>
        </w:rPr>
        <w:t>cheY</w:t>
      </w:r>
      <w:r w:rsidRPr="000048CD">
        <w:rPr>
          <w:rFonts w:ascii="Arial" w:hAnsi="Arial"/>
          <w:i/>
          <w:vertAlign w:val="subscript"/>
        </w:rPr>
        <w:t>1</w:t>
      </w:r>
      <w:r w:rsidRPr="000048CD">
        <w:rPr>
          <w:rFonts w:ascii="Arial" w:hAnsi="Arial"/>
          <w:b/>
          <w:i/>
          <w:vertAlign w:val="subscript"/>
        </w:rPr>
        <w:t xml:space="preserve"> </w:t>
      </w:r>
      <w:r w:rsidR="00924A78" w:rsidRPr="000048CD">
        <w:rPr>
          <w:rFonts w:ascii="Arial" w:hAnsi="Arial"/>
        </w:rPr>
        <w:t>adhered</w:t>
      </w:r>
      <w:r w:rsidR="00433D8C" w:rsidRPr="000048CD">
        <w:rPr>
          <w:rFonts w:ascii="Arial" w:hAnsi="Arial"/>
        </w:rPr>
        <w:t xml:space="preserve"> to</w:t>
      </w:r>
      <w:r w:rsidR="00924A78" w:rsidRPr="000048CD">
        <w:rPr>
          <w:rFonts w:ascii="Arial" w:hAnsi="Arial"/>
        </w:rPr>
        <w:t xml:space="preserve"> </w:t>
      </w:r>
      <w:r w:rsidRPr="000048CD">
        <w:rPr>
          <w:rFonts w:ascii="Arial" w:hAnsi="Arial"/>
        </w:rPr>
        <w:t>PVLC more strongly than the wild-ty</w:t>
      </w:r>
      <w:r w:rsidR="00924A78" w:rsidRPr="000048CD">
        <w:rPr>
          <w:rFonts w:ascii="Arial" w:hAnsi="Arial"/>
        </w:rPr>
        <w:t>pe str</w:t>
      </w:r>
      <w:r w:rsidR="001D5480" w:rsidRPr="000048CD">
        <w:rPr>
          <w:rFonts w:ascii="Arial" w:hAnsi="Arial"/>
        </w:rPr>
        <w:t>ain under all tested conditions.</w:t>
      </w:r>
      <w:r w:rsidR="00924A78" w:rsidRPr="000048CD">
        <w:rPr>
          <w:rFonts w:ascii="Arial" w:hAnsi="Arial"/>
        </w:rPr>
        <w:t xml:space="preserve">  </w:t>
      </w:r>
      <w:r w:rsidRPr="000048CD">
        <w:rPr>
          <w:rFonts w:ascii="Arial" w:hAnsi="Arial"/>
        </w:rPr>
        <w:t xml:space="preserve">We, therefore, </w:t>
      </w:r>
      <w:r w:rsidR="00A65AC9" w:rsidRPr="000048CD">
        <w:rPr>
          <w:rFonts w:ascii="Arial" w:hAnsi="Arial"/>
        </w:rPr>
        <w:t xml:space="preserve">next compared the ability of these strains to adhere to roots, and </w:t>
      </w:r>
      <w:r w:rsidRPr="000048CD">
        <w:rPr>
          <w:rFonts w:ascii="Arial" w:hAnsi="Arial"/>
        </w:rPr>
        <w:t xml:space="preserve">adapted a root system adherence assay, inoculating sterilized, two-week-old wheat seedlings with either wild-type </w:t>
      </w:r>
      <w:r w:rsidRPr="000048CD">
        <w:rPr>
          <w:rFonts w:ascii="Arial" w:hAnsi="Arial"/>
          <w:i/>
        </w:rPr>
        <w:t xml:space="preserve">A. </w:t>
      </w:r>
      <w:proofErr w:type="spellStart"/>
      <w:r w:rsidRPr="000048CD">
        <w:rPr>
          <w:rFonts w:ascii="Arial" w:hAnsi="Arial"/>
          <w:i/>
        </w:rPr>
        <w:t>brasilense</w:t>
      </w:r>
      <w:proofErr w:type="spellEnd"/>
      <w:r w:rsidRPr="000048CD">
        <w:rPr>
          <w:rFonts w:ascii="Arial" w:hAnsi="Arial"/>
        </w:rPr>
        <w:t xml:space="preserve"> (Sp7) or the</w:t>
      </w:r>
      <w:r w:rsidR="00316A52" w:rsidRPr="000048CD">
        <w:rPr>
          <w:rFonts w:ascii="Arial" w:hAnsi="Arial"/>
        </w:rPr>
        <w:t xml:space="preserve"> Che</w:t>
      </w:r>
      <w:r w:rsidR="00316A52" w:rsidRPr="000048CD">
        <w:rPr>
          <w:rFonts w:ascii="Arial" w:hAnsi="Arial"/>
          <w:vertAlign w:val="subscript"/>
        </w:rPr>
        <w:t>1</w:t>
      </w:r>
      <w:r w:rsidR="00316A52" w:rsidRPr="000048CD">
        <w:rPr>
          <w:rFonts w:ascii="Arial" w:hAnsi="Arial"/>
        </w:rPr>
        <w:t xml:space="preserve"> </w:t>
      </w:r>
      <w:r w:rsidRPr="000048CD">
        <w:rPr>
          <w:rFonts w:ascii="Arial" w:hAnsi="Arial"/>
        </w:rPr>
        <w:t>mutants in a no nitrogen medium b</w:t>
      </w:r>
      <w:r w:rsidR="00A65AC9" w:rsidRPr="000048CD">
        <w:rPr>
          <w:rFonts w:ascii="Arial" w:hAnsi="Arial"/>
        </w:rPr>
        <w:t>ased on our finding of maximum</w:t>
      </w:r>
      <w:r w:rsidRPr="000048CD">
        <w:rPr>
          <w:rFonts w:ascii="Arial" w:hAnsi="Arial"/>
        </w:rPr>
        <w:t xml:space="preserve"> adherence under this condition  (Figure 6). As seen in Figure 7, although Sp7 moderately adhered to the wheat roots, it did so significantly less than </w:t>
      </w:r>
      <w:r w:rsidRPr="000048CD">
        <w:rPr>
          <w:rFonts w:ascii="Arial" w:hAnsi="Arial"/>
        </w:rPr>
        <w:sym w:font="Symbol" w:char="F044"/>
      </w:r>
      <w:r w:rsidRPr="000048CD">
        <w:rPr>
          <w:rFonts w:ascii="Arial" w:hAnsi="Arial"/>
          <w:i/>
        </w:rPr>
        <w:t>cheA</w:t>
      </w:r>
      <w:r w:rsidRPr="000048CD">
        <w:rPr>
          <w:rFonts w:ascii="Arial" w:hAnsi="Arial"/>
          <w:i/>
          <w:vertAlign w:val="subscript"/>
        </w:rPr>
        <w:t>1</w:t>
      </w:r>
      <w:r w:rsidR="00BC59F2" w:rsidRPr="000048CD">
        <w:rPr>
          <w:rFonts w:ascii="Arial" w:hAnsi="Arial"/>
          <w:i/>
          <w:vertAlign w:val="subscript"/>
        </w:rPr>
        <w:t xml:space="preserve"> </w:t>
      </w:r>
      <w:r w:rsidR="00BC59F2" w:rsidRPr="000048CD">
        <w:rPr>
          <w:rFonts w:ascii="Arial" w:hAnsi="Arial"/>
        </w:rPr>
        <w:t xml:space="preserve">(p = </w:t>
      </w:r>
      <w:r w:rsidR="004B412D" w:rsidRPr="000048CD">
        <w:rPr>
          <w:rFonts w:ascii="Arial" w:hAnsi="Arial"/>
        </w:rPr>
        <w:t>7.8 x 10</w:t>
      </w:r>
      <w:r w:rsidR="00BC59F2" w:rsidRPr="000048CD">
        <w:rPr>
          <w:rFonts w:ascii="Arial" w:hAnsi="Arial"/>
          <w:vertAlign w:val="superscript"/>
        </w:rPr>
        <w:t>-4</w:t>
      </w:r>
      <w:r w:rsidR="00BC59F2" w:rsidRPr="000048CD">
        <w:rPr>
          <w:rFonts w:ascii="Arial" w:hAnsi="Arial"/>
        </w:rPr>
        <w:t xml:space="preserve">) </w:t>
      </w:r>
      <w:r w:rsidRPr="000048CD">
        <w:rPr>
          <w:rFonts w:ascii="Arial" w:hAnsi="Arial"/>
        </w:rPr>
        <w:t xml:space="preserve">and </w:t>
      </w:r>
      <w:r w:rsidRPr="000048CD">
        <w:rPr>
          <w:rFonts w:ascii="Arial" w:hAnsi="Arial"/>
        </w:rPr>
        <w:sym w:font="Symbol" w:char="F044"/>
      </w:r>
      <w:r w:rsidRPr="000048CD">
        <w:rPr>
          <w:rFonts w:ascii="Arial" w:hAnsi="Arial"/>
          <w:i/>
        </w:rPr>
        <w:t>cheY</w:t>
      </w:r>
      <w:r w:rsidRPr="000048CD">
        <w:rPr>
          <w:rFonts w:ascii="Arial" w:hAnsi="Arial"/>
          <w:i/>
          <w:vertAlign w:val="subscript"/>
        </w:rPr>
        <w:t>1</w:t>
      </w:r>
      <w:r w:rsidR="006553BB" w:rsidRPr="000048CD">
        <w:rPr>
          <w:rFonts w:ascii="Arial" w:hAnsi="Arial"/>
        </w:rPr>
        <w:t xml:space="preserve"> (p = </w:t>
      </w:r>
      <w:r w:rsidR="00313146" w:rsidRPr="000048CD">
        <w:rPr>
          <w:rFonts w:ascii="Arial" w:hAnsi="Arial"/>
        </w:rPr>
        <w:t xml:space="preserve">0.011), </w:t>
      </w:r>
      <w:r w:rsidRPr="000048CD">
        <w:rPr>
          <w:rFonts w:ascii="Arial" w:hAnsi="Arial"/>
        </w:rPr>
        <w:t xml:space="preserve">consistent with results seen on PVLC earlier. Also consistent with these findings, adherence of both </w:t>
      </w:r>
      <w:r w:rsidRPr="000048CD">
        <w:rPr>
          <w:rFonts w:ascii="Arial" w:hAnsi="Arial"/>
        </w:rPr>
        <w:sym w:font="Symbol" w:char="F044"/>
      </w:r>
      <w:r w:rsidRPr="000048CD">
        <w:rPr>
          <w:rFonts w:ascii="Arial" w:hAnsi="Arial"/>
          <w:i/>
        </w:rPr>
        <w:t>cheB</w:t>
      </w:r>
      <w:r w:rsidRPr="000048CD">
        <w:rPr>
          <w:rFonts w:ascii="Arial" w:hAnsi="Arial"/>
          <w:i/>
          <w:vertAlign w:val="subscript"/>
        </w:rPr>
        <w:t>1</w:t>
      </w:r>
      <w:r w:rsidRPr="000048CD">
        <w:rPr>
          <w:rFonts w:ascii="Arial" w:hAnsi="Arial"/>
          <w:i/>
        </w:rPr>
        <w:t>R</w:t>
      </w:r>
      <w:r w:rsidRPr="000048CD">
        <w:rPr>
          <w:rFonts w:ascii="Arial" w:hAnsi="Arial"/>
          <w:i/>
          <w:vertAlign w:val="subscript"/>
        </w:rPr>
        <w:t>1</w:t>
      </w:r>
      <w:r w:rsidRPr="000048CD">
        <w:rPr>
          <w:rFonts w:ascii="Arial" w:hAnsi="Arial"/>
        </w:rPr>
        <w:t xml:space="preserve"> and </w:t>
      </w:r>
      <w:r w:rsidRPr="000048CD">
        <w:rPr>
          <w:rFonts w:ascii="Arial" w:hAnsi="Arial"/>
        </w:rPr>
        <w:sym w:font="Symbol" w:char="F044"/>
      </w:r>
      <w:r w:rsidRPr="000048CD">
        <w:rPr>
          <w:rFonts w:ascii="Arial" w:hAnsi="Arial"/>
          <w:i/>
        </w:rPr>
        <w:t>cheOp</w:t>
      </w:r>
      <w:r w:rsidRPr="000048CD">
        <w:rPr>
          <w:rFonts w:ascii="Arial" w:hAnsi="Arial"/>
          <w:i/>
          <w:vertAlign w:val="subscript"/>
        </w:rPr>
        <w:t xml:space="preserve">1 </w:t>
      </w:r>
      <w:r w:rsidRPr="000048CD">
        <w:rPr>
          <w:rFonts w:ascii="Arial" w:hAnsi="Arial"/>
        </w:rPr>
        <w:t xml:space="preserve">was as was seen in the wild-type strain, suggesting that our assay seems to reflect the general ability of these strains to bind both biotic and </w:t>
      </w:r>
      <w:proofErr w:type="spellStart"/>
      <w:r w:rsidRPr="000048CD">
        <w:rPr>
          <w:rFonts w:ascii="Arial" w:hAnsi="Arial"/>
        </w:rPr>
        <w:t>abiotic</w:t>
      </w:r>
      <w:proofErr w:type="spellEnd"/>
      <w:r w:rsidRPr="000048CD">
        <w:rPr>
          <w:rFonts w:ascii="Arial" w:hAnsi="Arial"/>
        </w:rPr>
        <w:t xml:space="preserve"> </w:t>
      </w:r>
      <w:r w:rsidRPr="000048CD">
        <w:rPr>
          <w:rFonts w:ascii="Arial" w:hAnsi="Arial"/>
        </w:rPr>
        <w:lastRenderedPageBreak/>
        <w:t xml:space="preserve">surfaces. We also tested </w:t>
      </w:r>
      <w:r w:rsidRPr="000048CD">
        <w:rPr>
          <w:rFonts w:ascii="Arial" w:hAnsi="Arial"/>
        </w:rPr>
        <w:sym w:font="Symbol" w:char="F044"/>
      </w:r>
      <w:proofErr w:type="spellStart"/>
      <w:r w:rsidRPr="000048CD">
        <w:rPr>
          <w:rFonts w:ascii="Arial" w:hAnsi="Arial"/>
          <w:i/>
        </w:rPr>
        <w:t>flcA</w:t>
      </w:r>
      <w:proofErr w:type="spellEnd"/>
      <w:r w:rsidRPr="000048CD">
        <w:rPr>
          <w:rFonts w:ascii="Arial" w:hAnsi="Arial"/>
        </w:rPr>
        <w:t>, which has been characterized as having a modified colonization pattern in its association with wheat roots (</w:t>
      </w:r>
      <w:proofErr w:type="spellStart"/>
      <w:r w:rsidRPr="000048CD">
        <w:rPr>
          <w:rFonts w:ascii="Arial" w:hAnsi="Arial"/>
        </w:rPr>
        <w:t>Katupitiya</w:t>
      </w:r>
      <w:proofErr w:type="spellEnd"/>
      <w:r w:rsidRPr="000048CD">
        <w:rPr>
          <w:rFonts w:ascii="Arial" w:hAnsi="Arial"/>
        </w:rPr>
        <w:t xml:space="preserve"> et al., 1995; </w:t>
      </w:r>
      <w:proofErr w:type="spellStart"/>
      <w:r w:rsidRPr="000048CD">
        <w:rPr>
          <w:rFonts w:ascii="Arial" w:hAnsi="Arial"/>
        </w:rPr>
        <w:t>Pereg-Gerk</w:t>
      </w:r>
      <w:proofErr w:type="spellEnd"/>
      <w:r w:rsidRPr="000048CD">
        <w:rPr>
          <w:rFonts w:ascii="Arial" w:hAnsi="Arial"/>
        </w:rPr>
        <w:t xml:space="preserve"> et al., 1998). Under the conditions used here, </w:t>
      </w:r>
      <w:r w:rsidRPr="000048CD">
        <w:rPr>
          <w:rFonts w:ascii="Arial" w:hAnsi="Arial"/>
        </w:rPr>
        <w:sym w:font="Symbol" w:char="F044"/>
      </w:r>
      <w:proofErr w:type="spellStart"/>
      <w:r w:rsidRPr="000048CD">
        <w:rPr>
          <w:rFonts w:ascii="Arial" w:hAnsi="Arial"/>
          <w:i/>
        </w:rPr>
        <w:t>flcA</w:t>
      </w:r>
      <w:proofErr w:type="spellEnd"/>
      <w:r w:rsidRPr="000048CD">
        <w:rPr>
          <w:rFonts w:ascii="Arial" w:hAnsi="Arial"/>
        </w:rPr>
        <w:t xml:space="preserve"> adhered as much as Sp7, suggesting that its increased colonization pattern, observed by others (</w:t>
      </w:r>
      <w:proofErr w:type="spellStart"/>
      <w:r w:rsidRPr="000048CD">
        <w:rPr>
          <w:rFonts w:ascii="Arial" w:hAnsi="Arial"/>
        </w:rPr>
        <w:t>Katupitiya</w:t>
      </w:r>
      <w:proofErr w:type="spellEnd"/>
      <w:r w:rsidRPr="000048CD">
        <w:rPr>
          <w:rFonts w:ascii="Arial" w:hAnsi="Arial"/>
        </w:rPr>
        <w:t xml:space="preserve"> et al., 1995; </w:t>
      </w:r>
      <w:proofErr w:type="spellStart"/>
      <w:r w:rsidRPr="000048CD">
        <w:rPr>
          <w:rFonts w:ascii="Arial" w:hAnsi="Arial"/>
        </w:rPr>
        <w:t>Pereg-Gerk</w:t>
      </w:r>
      <w:proofErr w:type="spellEnd"/>
      <w:r w:rsidRPr="000048CD">
        <w:rPr>
          <w:rFonts w:ascii="Arial" w:hAnsi="Arial"/>
        </w:rPr>
        <w:t xml:space="preserve"> et al., 1998) may not be caused by an increased ability to adhere to </w:t>
      </w:r>
      <w:r w:rsidR="00C8288A" w:rsidRPr="000048CD">
        <w:rPr>
          <w:rFonts w:ascii="Arial" w:hAnsi="Arial"/>
        </w:rPr>
        <w:t xml:space="preserve">surfaces, including </w:t>
      </w:r>
      <w:r w:rsidRPr="000048CD">
        <w:rPr>
          <w:rFonts w:ascii="Arial" w:hAnsi="Arial"/>
        </w:rPr>
        <w:t>roots</w:t>
      </w:r>
      <w:r w:rsidR="00C8288A" w:rsidRPr="000048CD">
        <w:rPr>
          <w:rFonts w:ascii="Arial" w:hAnsi="Arial"/>
        </w:rPr>
        <w:t>,</w:t>
      </w:r>
      <w:r w:rsidRPr="000048CD">
        <w:rPr>
          <w:rFonts w:ascii="Arial" w:hAnsi="Arial"/>
        </w:rPr>
        <w:t xml:space="preserve"> under these conditions.</w:t>
      </w:r>
    </w:p>
    <w:p w:rsidR="00864176" w:rsidRDefault="001650D2" w:rsidP="001650D2">
      <w:pPr>
        <w:spacing w:line="480" w:lineRule="auto"/>
        <w:jc w:val="both"/>
        <w:rPr>
          <w:rFonts w:ascii="Arial" w:hAnsi="Arial"/>
        </w:rPr>
      </w:pPr>
      <w:r w:rsidRPr="000048CD">
        <w:rPr>
          <w:rFonts w:ascii="Arial" w:hAnsi="Arial"/>
        </w:rPr>
        <w:tab/>
        <w:t xml:space="preserve">Extracellular proteins as well as EPS have been suggested as involved in the adherence of </w:t>
      </w:r>
      <w:proofErr w:type="spellStart"/>
      <w:r w:rsidRPr="000048CD">
        <w:rPr>
          <w:rFonts w:ascii="Arial" w:hAnsi="Arial"/>
        </w:rPr>
        <w:t>azospirilla</w:t>
      </w:r>
      <w:proofErr w:type="spellEnd"/>
      <w:r w:rsidRPr="000048CD">
        <w:rPr>
          <w:rFonts w:ascii="Arial" w:hAnsi="Arial"/>
        </w:rPr>
        <w:t xml:space="preserve"> to the root surface (</w:t>
      </w:r>
      <w:proofErr w:type="spellStart"/>
      <w:r w:rsidRPr="000048CD">
        <w:rPr>
          <w:rFonts w:ascii="Arial" w:hAnsi="Arial"/>
        </w:rPr>
        <w:t>Moens</w:t>
      </w:r>
      <w:proofErr w:type="spellEnd"/>
      <w:r w:rsidRPr="000048CD">
        <w:rPr>
          <w:rFonts w:ascii="Arial" w:hAnsi="Arial"/>
        </w:rPr>
        <w:t xml:space="preserve"> et al., 1995). In order to test whether surface adherence to the roots used here involved specific proteins, </w:t>
      </w:r>
      <w:r w:rsidR="00C8288A" w:rsidRPr="000048CD">
        <w:rPr>
          <w:rFonts w:ascii="Arial" w:hAnsi="Arial"/>
        </w:rPr>
        <w:t>we treated</w:t>
      </w:r>
      <w:r w:rsidR="00E07596" w:rsidRPr="000048CD">
        <w:rPr>
          <w:rFonts w:ascii="Arial" w:hAnsi="Arial"/>
        </w:rPr>
        <w:t xml:space="preserve"> Sp7 with </w:t>
      </w:r>
      <w:proofErr w:type="spellStart"/>
      <w:r w:rsidR="00E07596" w:rsidRPr="000048CD">
        <w:rPr>
          <w:rFonts w:ascii="Arial" w:hAnsi="Arial"/>
        </w:rPr>
        <w:t>Proteinase</w:t>
      </w:r>
      <w:proofErr w:type="spellEnd"/>
      <w:r w:rsidR="00E07596" w:rsidRPr="000048CD">
        <w:rPr>
          <w:rFonts w:ascii="Arial" w:hAnsi="Arial"/>
        </w:rPr>
        <w:t xml:space="preserve"> K </w:t>
      </w:r>
      <w:r w:rsidR="00C8288A" w:rsidRPr="000048CD">
        <w:rPr>
          <w:rFonts w:ascii="Arial" w:hAnsi="Arial"/>
        </w:rPr>
        <w:t xml:space="preserve">to digest all surface-exposed proteins </w:t>
      </w:r>
      <w:r w:rsidR="000C580D" w:rsidRPr="000048CD">
        <w:rPr>
          <w:rFonts w:ascii="Arial" w:hAnsi="Arial"/>
        </w:rPr>
        <w:t xml:space="preserve">and incorporated </w:t>
      </w:r>
      <w:r w:rsidRPr="000048CD">
        <w:rPr>
          <w:rFonts w:ascii="Arial" w:hAnsi="Arial"/>
        </w:rPr>
        <w:t xml:space="preserve">tetracycline to block </w:t>
      </w:r>
      <w:r w:rsidR="00E07596" w:rsidRPr="000048CD">
        <w:rPr>
          <w:rFonts w:ascii="Arial" w:hAnsi="Arial"/>
        </w:rPr>
        <w:t xml:space="preserve">further </w:t>
      </w:r>
      <w:r w:rsidR="000C580D" w:rsidRPr="000048CD">
        <w:rPr>
          <w:rFonts w:ascii="Arial" w:hAnsi="Arial"/>
        </w:rPr>
        <w:t xml:space="preserve">protein biosynthesis. We also treated </w:t>
      </w:r>
      <w:r w:rsidRPr="000048CD">
        <w:rPr>
          <w:rFonts w:ascii="Arial" w:hAnsi="Arial"/>
          <w:i/>
        </w:rPr>
        <w:sym w:font="Symbol" w:char="F044"/>
      </w:r>
      <w:r w:rsidRPr="000048CD">
        <w:rPr>
          <w:rFonts w:ascii="Arial" w:hAnsi="Arial"/>
          <w:i/>
        </w:rPr>
        <w:t>cheA</w:t>
      </w:r>
      <w:r w:rsidRPr="000048CD">
        <w:rPr>
          <w:rFonts w:ascii="Arial" w:hAnsi="Arial"/>
          <w:i/>
          <w:vertAlign w:val="subscript"/>
        </w:rPr>
        <w:t>1</w:t>
      </w:r>
      <w:r w:rsidRPr="000048CD">
        <w:rPr>
          <w:rFonts w:ascii="Arial" w:hAnsi="Arial"/>
        </w:rPr>
        <w:t xml:space="preserve"> and </w:t>
      </w:r>
      <w:r w:rsidRPr="000048CD">
        <w:rPr>
          <w:rFonts w:ascii="Arial" w:hAnsi="Arial"/>
          <w:i/>
        </w:rPr>
        <w:sym w:font="Symbol" w:char="F044"/>
      </w:r>
      <w:r w:rsidRPr="000048CD">
        <w:rPr>
          <w:rFonts w:ascii="Arial" w:hAnsi="Arial"/>
          <w:i/>
        </w:rPr>
        <w:t>cheY</w:t>
      </w:r>
      <w:r w:rsidRPr="000048CD">
        <w:rPr>
          <w:rFonts w:ascii="Arial" w:hAnsi="Arial"/>
          <w:i/>
          <w:vertAlign w:val="subscript"/>
        </w:rPr>
        <w:t>1</w:t>
      </w:r>
      <w:r w:rsidR="00E07596" w:rsidRPr="000048CD">
        <w:rPr>
          <w:rFonts w:ascii="Arial" w:hAnsi="Arial"/>
        </w:rPr>
        <w:t xml:space="preserve">, for which we observed increased </w:t>
      </w:r>
      <w:r w:rsidRPr="000048CD">
        <w:rPr>
          <w:rFonts w:ascii="Arial" w:hAnsi="Arial"/>
        </w:rPr>
        <w:t>adhere</w:t>
      </w:r>
      <w:r w:rsidR="00E07596" w:rsidRPr="000048CD">
        <w:rPr>
          <w:rFonts w:ascii="Arial" w:hAnsi="Arial"/>
        </w:rPr>
        <w:t>nce to the root system</w:t>
      </w:r>
      <w:r w:rsidRPr="000048CD">
        <w:rPr>
          <w:rFonts w:ascii="Arial" w:hAnsi="Arial"/>
        </w:rPr>
        <w:t xml:space="preserve">. Under the conditions used, </w:t>
      </w:r>
      <w:proofErr w:type="spellStart"/>
      <w:r w:rsidRPr="000048CD">
        <w:rPr>
          <w:rFonts w:ascii="Arial" w:hAnsi="Arial"/>
        </w:rPr>
        <w:t>Proteinase</w:t>
      </w:r>
      <w:proofErr w:type="spellEnd"/>
      <w:r w:rsidRPr="000048CD">
        <w:rPr>
          <w:rFonts w:ascii="Arial" w:hAnsi="Arial"/>
        </w:rPr>
        <w:t xml:space="preserve"> K and tetracycline did not affect locomotion of </w:t>
      </w:r>
      <w:r w:rsidRPr="000048CD">
        <w:rPr>
          <w:rFonts w:ascii="Arial" w:hAnsi="Arial"/>
          <w:i/>
        </w:rPr>
        <w:t xml:space="preserve">A. </w:t>
      </w:r>
      <w:proofErr w:type="spellStart"/>
      <w:r w:rsidRPr="000048CD">
        <w:rPr>
          <w:rFonts w:ascii="Arial" w:hAnsi="Arial"/>
          <w:i/>
        </w:rPr>
        <w:t>brasilense</w:t>
      </w:r>
      <w:proofErr w:type="spellEnd"/>
      <w:r w:rsidRPr="000048CD">
        <w:rPr>
          <w:rFonts w:ascii="Arial" w:hAnsi="Arial"/>
        </w:rPr>
        <w:t xml:space="preserve"> Sp7 and caused no observable changes </w:t>
      </w:r>
      <w:r w:rsidR="00E07596" w:rsidRPr="000048CD">
        <w:rPr>
          <w:rFonts w:ascii="Arial" w:hAnsi="Arial"/>
        </w:rPr>
        <w:t>in cell morphology. Sp7-treated</w:t>
      </w:r>
      <w:r w:rsidRPr="000048CD">
        <w:rPr>
          <w:rFonts w:ascii="Arial" w:hAnsi="Arial"/>
        </w:rPr>
        <w:t xml:space="preserve"> with </w:t>
      </w:r>
      <w:proofErr w:type="spellStart"/>
      <w:r w:rsidRPr="000048CD">
        <w:rPr>
          <w:rFonts w:ascii="Arial" w:hAnsi="Arial"/>
        </w:rPr>
        <w:t>Proteinase</w:t>
      </w:r>
      <w:proofErr w:type="spellEnd"/>
      <w:r w:rsidRPr="000048CD">
        <w:rPr>
          <w:rFonts w:ascii="Arial" w:hAnsi="Arial"/>
        </w:rPr>
        <w:t xml:space="preserve"> K was seen to be impaired in root adherence relative to the untreated Sp7 control</w:t>
      </w:r>
      <w:r w:rsidR="00BC59F2" w:rsidRPr="000048CD">
        <w:rPr>
          <w:rFonts w:ascii="Arial" w:hAnsi="Arial"/>
        </w:rPr>
        <w:t xml:space="preserve"> (p = 0.019</w:t>
      </w:r>
      <w:proofErr w:type="gramStart"/>
      <w:r w:rsidR="00BC59F2" w:rsidRPr="000048CD">
        <w:rPr>
          <w:rFonts w:ascii="Arial" w:hAnsi="Arial"/>
        </w:rPr>
        <w:t xml:space="preserve">) </w:t>
      </w:r>
      <w:r w:rsidR="00E07596" w:rsidRPr="000048CD">
        <w:rPr>
          <w:rFonts w:ascii="Arial" w:hAnsi="Arial"/>
        </w:rPr>
        <w:t>,</w:t>
      </w:r>
      <w:proofErr w:type="gramEnd"/>
      <w:r w:rsidR="00E07596" w:rsidRPr="000048CD">
        <w:rPr>
          <w:rFonts w:ascii="Arial" w:hAnsi="Arial"/>
        </w:rPr>
        <w:t xml:space="preserve"> as were treated</w:t>
      </w:r>
      <w:r w:rsidRPr="000048CD">
        <w:rPr>
          <w:rFonts w:ascii="Arial" w:hAnsi="Arial"/>
        </w:rPr>
        <w:t xml:space="preserve"> </w:t>
      </w:r>
      <w:r w:rsidRPr="000048CD">
        <w:rPr>
          <w:rFonts w:ascii="Arial" w:hAnsi="Arial"/>
        </w:rPr>
        <w:sym w:font="Symbol" w:char="F044"/>
      </w:r>
      <w:r w:rsidRPr="000048CD">
        <w:rPr>
          <w:rFonts w:ascii="Arial" w:hAnsi="Arial"/>
          <w:i/>
        </w:rPr>
        <w:t>cheA</w:t>
      </w:r>
      <w:r w:rsidRPr="000048CD">
        <w:rPr>
          <w:rFonts w:ascii="Arial" w:hAnsi="Arial"/>
          <w:i/>
          <w:vertAlign w:val="subscript"/>
        </w:rPr>
        <w:t>1</w:t>
      </w:r>
      <w:r w:rsidRPr="000048CD">
        <w:rPr>
          <w:rFonts w:ascii="Arial" w:hAnsi="Arial"/>
        </w:rPr>
        <w:t xml:space="preserve"> </w:t>
      </w:r>
      <w:r w:rsidR="006553BB" w:rsidRPr="000048CD">
        <w:rPr>
          <w:rFonts w:ascii="Arial" w:hAnsi="Arial"/>
        </w:rPr>
        <w:t xml:space="preserve">(p = </w:t>
      </w:r>
      <w:r w:rsidR="00BC59F2" w:rsidRPr="000048CD">
        <w:rPr>
          <w:rFonts w:ascii="Arial" w:hAnsi="Arial"/>
        </w:rPr>
        <w:t xml:space="preserve">0.003) </w:t>
      </w:r>
      <w:r w:rsidRPr="000048CD">
        <w:rPr>
          <w:rFonts w:ascii="Arial" w:hAnsi="Arial"/>
        </w:rPr>
        <w:t xml:space="preserve">and </w:t>
      </w:r>
      <w:r w:rsidRPr="000048CD">
        <w:rPr>
          <w:rFonts w:ascii="Arial" w:hAnsi="Arial"/>
        </w:rPr>
        <w:sym w:font="Symbol" w:char="F044"/>
      </w:r>
      <w:r w:rsidRPr="000048CD">
        <w:rPr>
          <w:rFonts w:ascii="Arial" w:hAnsi="Arial"/>
          <w:i/>
        </w:rPr>
        <w:t>cheY</w:t>
      </w:r>
      <w:r w:rsidRPr="000048CD">
        <w:rPr>
          <w:rFonts w:ascii="Arial" w:hAnsi="Arial"/>
          <w:i/>
          <w:vertAlign w:val="subscript"/>
        </w:rPr>
        <w:t xml:space="preserve">1 </w:t>
      </w:r>
      <w:r w:rsidR="006553BB" w:rsidRPr="000048CD">
        <w:rPr>
          <w:rFonts w:ascii="Arial" w:hAnsi="Arial"/>
        </w:rPr>
        <w:t xml:space="preserve">(p = </w:t>
      </w:r>
      <w:r w:rsidR="00BC59F2" w:rsidRPr="000048CD">
        <w:rPr>
          <w:rFonts w:ascii="Arial" w:hAnsi="Arial"/>
        </w:rPr>
        <w:t xml:space="preserve">0.04) </w:t>
      </w:r>
      <w:r w:rsidRPr="000048CD">
        <w:rPr>
          <w:rFonts w:ascii="Arial" w:hAnsi="Arial"/>
        </w:rPr>
        <w:t>when observed with their undigested controls (Figure 8). Attachment was still significant, however, suggesting that non-protein surface-associated factors</w:t>
      </w:r>
      <w:r w:rsidR="00E07596" w:rsidRPr="000048CD">
        <w:rPr>
          <w:rFonts w:ascii="Arial" w:hAnsi="Arial"/>
        </w:rPr>
        <w:t xml:space="preserve"> also</w:t>
      </w:r>
      <w:r w:rsidRPr="000048CD">
        <w:rPr>
          <w:rFonts w:ascii="Arial" w:hAnsi="Arial"/>
        </w:rPr>
        <w:t xml:space="preserve"> contribute to the root adherence under these conditions.</w:t>
      </w:r>
    </w:p>
    <w:p w:rsidR="001650D2" w:rsidRPr="000048CD" w:rsidRDefault="001650D2" w:rsidP="001650D2">
      <w:pPr>
        <w:spacing w:line="480" w:lineRule="auto"/>
        <w:jc w:val="both"/>
        <w:rPr>
          <w:rFonts w:ascii="Arial" w:hAnsi="Arial"/>
        </w:rPr>
      </w:pPr>
    </w:p>
    <w:p w:rsidR="001650D2" w:rsidRPr="000048CD" w:rsidRDefault="001650D2" w:rsidP="001650D2">
      <w:pPr>
        <w:keepNext/>
        <w:spacing w:line="480" w:lineRule="auto"/>
        <w:jc w:val="center"/>
        <w:rPr>
          <w:rFonts w:ascii="Arial" w:hAnsi="Arial"/>
        </w:rPr>
      </w:pPr>
      <w:r w:rsidRPr="000048CD">
        <w:rPr>
          <w:rFonts w:ascii="Arial" w:hAnsi="Arial"/>
          <w:noProof/>
        </w:rPr>
        <w:lastRenderedPageBreak/>
        <w:t xml:space="preserve"> </w:t>
      </w:r>
      <w:r w:rsidRPr="000048CD">
        <w:rPr>
          <w:rFonts w:ascii="Arial" w:hAnsi="Arial"/>
          <w:noProof/>
        </w:rPr>
        <w:drawing>
          <wp:inline distT="0" distB="0" distL="0" distR="0">
            <wp:extent cx="5435600" cy="3340100"/>
            <wp:effectExtent l="76200" t="50800" r="127000" b="88900"/>
            <wp:docPr id="9" name="Picture 8" descr="Percent Wheat Root Adher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ercent Wheat Root Adherence.jpg"/>
                    <pic:cNvPicPr/>
                  </pic:nvPicPr>
                  <pic:blipFill>
                    <a:blip r:embed="rId19" cstate="print"/>
                    <a:stretch>
                      <a:fillRect/>
                    </a:stretch>
                  </pic:blipFill>
                  <pic:spPr>
                    <a:xfrm>
                      <a:off x="0" y="0"/>
                      <a:ext cx="5435600" cy="3340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50D2" w:rsidRPr="00946E0C" w:rsidRDefault="001650D2" w:rsidP="001650D2">
      <w:pPr>
        <w:pStyle w:val="Caption"/>
        <w:jc w:val="both"/>
        <w:rPr>
          <w:rFonts w:ascii="Arial" w:hAnsi="Arial"/>
          <w:i/>
          <w:color w:val="auto"/>
          <w:vertAlign w:val="subscript"/>
        </w:rPr>
      </w:pPr>
      <w:r w:rsidRPr="00946E0C">
        <w:rPr>
          <w:rFonts w:ascii="Arial" w:hAnsi="Arial"/>
          <w:b w:val="0"/>
          <w:color w:val="auto"/>
        </w:rPr>
        <w:t xml:space="preserve">Figure </w:t>
      </w:r>
      <w:r w:rsidR="006C314D" w:rsidRPr="00946E0C">
        <w:rPr>
          <w:rFonts w:ascii="Arial" w:hAnsi="Arial"/>
          <w:b w:val="0"/>
          <w:color w:val="auto"/>
        </w:rPr>
        <w:fldChar w:fldCharType="begin"/>
      </w:r>
      <w:r w:rsidRPr="00946E0C">
        <w:rPr>
          <w:rFonts w:ascii="Arial" w:hAnsi="Arial"/>
          <w:b w:val="0"/>
          <w:color w:val="auto"/>
        </w:rPr>
        <w:instrText xml:space="preserve"> SEQ Figure \* ARABIC </w:instrText>
      </w:r>
      <w:r w:rsidR="006C314D" w:rsidRPr="00946E0C">
        <w:rPr>
          <w:rFonts w:ascii="Arial" w:hAnsi="Arial"/>
          <w:b w:val="0"/>
          <w:color w:val="auto"/>
        </w:rPr>
        <w:fldChar w:fldCharType="separate"/>
      </w:r>
      <w:r w:rsidR="003C05C3">
        <w:rPr>
          <w:rFonts w:ascii="Arial" w:hAnsi="Arial"/>
          <w:b w:val="0"/>
          <w:noProof/>
          <w:color w:val="auto"/>
        </w:rPr>
        <w:t>7</w:t>
      </w:r>
      <w:r w:rsidR="006C314D" w:rsidRPr="00946E0C">
        <w:rPr>
          <w:rFonts w:ascii="Arial" w:hAnsi="Arial"/>
          <w:b w:val="0"/>
          <w:color w:val="auto"/>
        </w:rPr>
        <w:fldChar w:fldCharType="end"/>
      </w:r>
      <w:r w:rsidR="00E84C99">
        <w:rPr>
          <w:rFonts w:ascii="Arial" w:hAnsi="Arial"/>
          <w:color w:val="auto"/>
        </w:rPr>
        <w:t xml:space="preserve"> </w:t>
      </w:r>
      <w:r w:rsidR="00E84C99">
        <w:rPr>
          <w:rFonts w:ascii="Arial" w:hAnsi="Arial"/>
          <w:i/>
          <w:color w:val="auto"/>
        </w:rPr>
        <w:t xml:space="preserve">Azospirillum </w:t>
      </w:r>
      <w:proofErr w:type="spellStart"/>
      <w:r w:rsidR="00E84C99">
        <w:rPr>
          <w:rFonts w:ascii="Arial" w:hAnsi="Arial"/>
          <w:i/>
          <w:color w:val="auto"/>
        </w:rPr>
        <w:t>brasilense</w:t>
      </w:r>
      <w:proofErr w:type="spellEnd"/>
      <w:r w:rsidR="00E84C99">
        <w:rPr>
          <w:rFonts w:ascii="Arial" w:hAnsi="Arial"/>
          <w:color w:val="auto"/>
        </w:rPr>
        <w:t xml:space="preserve"> strains are affected in adherence to wheat</w:t>
      </w:r>
      <w:r w:rsidR="00E84C99">
        <w:rPr>
          <w:rFonts w:ascii="Arial" w:hAnsi="Arial"/>
          <w:b w:val="0"/>
          <w:color w:val="auto"/>
        </w:rPr>
        <w:t xml:space="preserve">. </w:t>
      </w:r>
      <w:r w:rsidR="001E5407">
        <w:rPr>
          <w:rFonts w:ascii="Arial" w:hAnsi="Arial"/>
          <w:b w:val="0"/>
          <w:i/>
          <w:color w:val="auto"/>
        </w:rPr>
        <w:t xml:space="preserve">Azospirillum </w:t>
      </w:r>
      <w:proofErr w:type="spellStart"/>
      <w:r w:rsidR="001E5407">
        <w:rPr>
          <w:rFonts w:ascii="Arial" w:hAnsi="Arial"/>
          <w:b w:val="0"/>
          <w:i/>
          <w:color w:val="auto"/>
        </w:rPr>
        <w:t>brasilense</w:t>
      </w:r>
      <w:proofErr w:type="spellEnd"/>
      <w:r w:rsidR="001E5407">
        <w:rPr>
          <w:rFonts w:ascii="Arial" w:hAnsi="Arial"/>
          <w:b w:val="0"/>
          <w:color w:val="auto"/>
        </w:rPr>
        <w:t xml:space="preserve"> strains were inoculated into germinated wheat seedlings and allowed to incubate with shaking for 3 hours. </w:t>
      </w:r>
    </w:p>
    <w:p w:rsidR="001650D2" w:rsidRPr="000048CD" w:rsidRDefault="001650D2" w:rsidP="001650D2">
      <w:pPr>
        <w:rPr>
          <w:rFonts w:ascii="Arial" w:hAnsi="Arial"/>
        </w:rPr>
      </w:pPr>
    </w:p>
    <w:p w:rsidR="001650D2" w:rsidRPr="000048CD" w:rsidRDefault="001650D2" w:rsidP="001650D2">
      <w:pPr>
        <w:keepNext/>
        <w:spacing w:line="480" w:lineRule="auto"/>
        <w:jc w:val="both"/>
        <w:rPr>
          <w:rFonts w:ascii="Arial" w:hAnsi="Arial"/>
        </w:rPr>
      </w:pPr>
      <w:r w:rsidRPr="000048CD">
        <w:rPr>
          <w:rFonts w:ascii="Arial" w:hAnsi="Arial"/>
          <w:noProof/>
        </w:rPr>
        <w:t xml:space="preserve">    </w:t>
      </w:r>
      <w:r w:rsidRPr="000048CD">
        <w:rPr>
          <w:rFonts w:ascii="Arial" w:hAnsi="Arial"/>
          <w:noProof/>
        </w:rPr>
        <w:drawing>
          <wp:inline distT="0" distB="0" distL="0" distR="0">
            <wp:extent cx="5486400" cy="2999740"/>
            <wp:effectExtent l="76200" t="50800" r="127000" b="73660"/>
            <wp:docPr id="10" name="Picture 9" descr="Proteinase K Diges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roteinase K Digestion.jpg"/>
                    <pic:cNvPicPr/>
                  </pic:nvPicPr>
                  <pic:blipFill>
                    <a:blip r:embed="rId20" cstate="print"/>
                    <a:stretch>
                      <a:fillRect/>
                    </a:stretch>
                  </pic:blipFill>
                  <pic:spPr>
                    <a:xfrm>
                      <a:off x="0" y="0"/>
                      <a:ext cx="5486400" cy="29997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50D2" w:rsidRPr="00946E0C" w:rsidRDefault="001650D2" w:rsidP="001650D2">
      <w:pPr>
        <w:pStyle w:val="Caption"/>
        <w:jc w:val="both"/>
        <w:rPr>
          <w:rFonts w:ascii="Arial" w:hAnsi="Arial"/>
          <w:b w:val="0"/>
          <w:color w:val="auto"/>
        </w:rPr>
      </w:pPr>
      <w:r w:rsidRPr="00946E0C">
        <w:rPr>
          <w:rFonts w:ascii="Arial" w:hAnsi="Arial"/>
          <w:b w:val="0"/>
          <w:color w:val="auto"/>
        </w:rPr>
        <w:t xml:space="preserve">Figure </w:t>
      </w:r>
      <w:r w:rsidR="006C314D" w:rsidRPr="00946E0C">
        <w:rPr>
          <w:rFonts w:ascii="Arial" w:hAnsi="Arial"/>
          <w:b w:val="0"/>
          <w:color w:val="auto"/>
        </w:rPr>
        <w:fldChar w:fldCharType="begin"/>
      </w:r>
      <w:r w:rsidRPr="00946E0C">
        <w:rPr>
          <w:rFonts w:ascii="Arial" w:hAnsi="Arial"/>
          <w:b w:val="0"/>
          <w:color w:val="auto"/>
        </w:rPr>
        <w:instrText xml:space="preserve"> SEQ Figure \* ARABIC </w:instrText>
      </w:r>
      <w:r w:rsidR="006C314D" w:rsidRPr="00946E0C">
        <w:rPr>
          <w:rFonts w:ascii="Arial" w:hAnsi="Arial"/>
          <w:b w:val="0"/>
          <w:color w:val="auto"/>
        </w:rPr>
        <w:fldChar w:fldCharType="separate"/>
      </w:r>
      <w:r w:rsidR="003C05C3">
        <w:rPr>
          <w:rFonts w:ascii="Arial" w:hAnsi="Arial"/>
          <w:b w:val="0"/>
          <w:noProof/>
          <w:color w:val="auto"/>
        </w:rPr>
        <w:t>8</w:t>
      </w:r>
      <w:r w:rsidR="006C314D" w:rsidRPr="00946E0C">
        <w:rPr>
          <w:rFonts w:ascii="Arial" w:hAnsi="Arial"/>
          <w:b w:val="0"/>
          <w:color w:val="auto"/>
        </w:rPr>
        <w:fldChar w:fldCharType="end"/>
      </w:r>
      <w:r w:rsidR="00DD651E">
        <w:rPr>
          <w:rFonts w:ascii="Arial" w:hAnsi="Arial"/>
          <w:color w:val="auto"/>
        </w:rPr>
        <w:t xml:space="preserve"> </w:t>
      </w:r>
      <w:r w:rsidR="00CE7718">
        <w:rPr>
          <w:rFonts w:ascii="Arial" w:hAnsi="Arial"/>
          <w:color w:val="auto"/>
        </w:rPr>
        <w:t>E</w:t>
      </w:r>
      <w:r w:rsidR="00E84C99">
        <w:rPr>
          <w:rFonts w:ascii="Arial" w:hAnsi="Arial"/>
          <w:color w:val="auto"/>
        </w:rPr>
        <w:t>xtracellular proteins influence</w:t>
      </w:r>
      <w:r w:rsidRPr="00946E0C">
        <w:rPr>
          <w:rFonts w:ascii="Arial" w:hAnsi="Arial"/>
          <w:color w:val="auto"/>
        </w:rPr>
        <w:t xml:space="preserve"> adherence </w:t>
      </w:r>
      <w:r w:rsidR="00DD651E">
        <w:rPr>
          <w:rFonts w:ascii="Arial" w:hAnsi="Arial"/>
          <w:color w:val="auto"/>
        </w:rPr>
        <w:t>to wheat</w:t>
      </w:r>
      <w:r w:rsidR="00530C9D">
        <w:rPr>
          <w:rFonts w:ascii="Arial" w:hAnsi="Arial"/>
          <w:color w:val="auto"/>
        </w:rPr>
        <w:t xml:space="preserve"> roots</w:t>
      </w:r>
      <w:r w:rsidRPr="00946E0C">
        <w:rPr>
          <w:rFonts w:ascii="Arial" w:hAnsi="Arial"/>
          <w:b w:val="0"/>
          <w:color w:val="auto"/>
        </w:rPr>
        <w:t xml:space="preserve">. </w:t>
      </w:r>
      <w:r w:rsidR="00DC0F83">
        <w:rPr>
          <w:rFonts w:ascii="Arial" w:hAnsi="Arial"/>
          <w:b w:val="0"/>
          <w:color w:val="auto"/>
        </w:rPr>
        <w:t>Strains were pretreated</w:t>
      </w:r>
      <w:r w:rsidRPr="00946E0C">
        <w:rPr>
          <w:rFonts w:ascii="Arial" w:hAnsi="Arial"/>
          <w:b w:val="0"/>
          <w:color w:val="auto"/>
        </w:rPr>
        <w:t xml:space="preserve"> with 20 mg ml</w:t>
      </w:r>
      <w:r w:rsidRPr="00946E0C">
        <w:rPr>
          <w:rFonts w:ascii="Arial" w:hAnsi="Arial"/>
          <w:b w:val="0"/>
          <w:color w:val="auto"/>
          <w:vertAlign w:val="superscript"/>
        </w:rPr>
        <w:t>-1</w:t>
      </w:r>
      <w:r w:rsidRPr="00946E0C">
        <w:rPr>
          <w:rFonts w:ascii="Arial" w:hAnsi="Arial"/>
          <w:b w:val="0"/>
          <w:color w:val="auto"/>
        </w:rPr>
        <w:t xml:space="preserve"> in the presence of tetracycline (10 mg ml</w:t>
      </w:r>
      <w:r w:rsidRPr="00946E0C">
        <w:rPr>
          <w:rFonts w:ascii="Arial" w:hAnsi="Arial"/>
          <w:b w:val="0"/>
          <w:color w:val="auto"/>
          <w:vertAlign w:val="superscript"/>
        </w:rPr>
        <w:t>-1</w:t>
      </w:r>
      <w:r w:rsidRPr="00946E0C">
        <w:rPr>
          <w:rFonts w:ascii="Arial" w:hAnsi="Arial"/>
          <w:b w:val="0"/>
          <w:color w:val="auto"/>
        </w:rPr>
        <w:t xml:space="preserve">) to disrupt </w:t>
      </w:r>
      <w:r w:rsidR="002920F5">
        <w:rPr>
          <w:rFonts w:ascii="Arial" w:hAnsi="Arial"/>
          <w:b w:val="0"/>
          <w:color w:val="auto"/>
        </w:rPr>
        <w:t>protein biosynthesis</w:t>
      </w:r>
      <w:r w:rsidRPr="00946E0C">
        <w:rPr>
          <w:rFonts w:ascii="Arial" w:hAnsi="Arial"/>
          <w:b w:val="0"/>
          <w:color w:val="auto"/>
        </w:rPr>
        <w:t xml:space="preserve"> </w:t>
      </w:r>
      <w:r w:rsidR="00DC0F83">
        <w:rPr>
          <w:rFonts w:ascii="Arial" w:hAnsi="Arial"/>
          <w:b w:val="0"/>
          <w:color w:val="auto"/>
        </w:rPr>
        <w:t>to determine whether surface proteins where involved in surface adherence</w:t>
      </w:r>
      <w:r w:rsidRPr="00946E0C">
        <w:rPr>
          <w:rFonts w:ascii="Arial" w:hAnsi="Arial"/>
          <w:b w:val="0"/>
          <w:color w:val="auto"/>
        </w:rPr>
        <w:t xml:space="preserve">. </w:t>
      </w:r>
      <w:r w:rsidR="00DC0F83">
        <w:rPr>
          <w:rFonts w:ascii="Arial" w:hAnsi="Arial"/>
          <w:b w:val="0"/>
          <w:color w:val="auto"/>
        </w:rPr>
        <w:t>Strains were digested alone with tetracycline as a control.</w:t>
      </w:r>
    </w:p>
    <w:p w:rsidR="000A30B2" w:rsidRPr="000048CD" w:rsidRDefault="000A30B2" w:rsidP="000A30B2">
      <w:pPr>
        <w:pStyle w:val="Heading2"/>
        <w:jc w:val="both"/>
        <w:rPr>
          <w:rFonts w:ascii="Arial" w:hAnsi="Arial"/>
          <w:color w:val="auto"/>
          <w:sz w:val="24"/>
        </w:rPr>
      </w:pPr>
      <w:bookmarkStart w:id="13" w:name="_Toc141338033"/>
      <w:r w:rsidRPr="000048CD">
        <w:rPr>
          <w:rFonts w:ascii="Arial" w:hAnsi="Arial"/>
          <w:color w:val="auto"/>
          <w:sz w:val="24"/>
        </w:rPr>
        <w:lastRenderedPageBreak/>
        <w:t>Flocculation likely involves an iron-sulfur cluster and genome-wide genes involved in modification of surface-exposed polysaccharides</w:t>
      </w:r>
      <w:bookmarkEnd w:id="13"/>
      <w:r w:rsidRPr="000048CD">
        <w:rPr>
          <w:rFonts w:ascii="Arial" w:hAnsi="Arial"/>
          <w:color w:val="auto"/>
          <w:sz w:val="24"/>
        </w:rPr>
        <w:t xml:space="preserve"> </w:t>
      </w:r>
    </w:p>
    <w:p w:rsidR="000A30B2" w:rsidRDefault="000A30B2" w:rsidP="000A30B2">
      <w:pPr>
        <w:spacing w:line="480" w:lineRule="auto"/>
        <w:jc w:val="both"/>
        <w:rPr>
          <w:rFonts w:ascii="Arial" w:hAnsi="Arial"/>
        </w:rPr>
      </w:pPr>
      <w:r w:rsidRPr="000048CD">
        <w:rPr>
          <w:rFonts w:ascii="Arial" w:hAnsi="Arial"/>
        </w:rPr>
        <w:tab/>
        <w:t xml:space="preserve">In this research, we sought to genetically characterize the flocculation phenotype, which has remained unclear save for the identification of a flocculation-null orphan response regulator, </w:t>
      </w:r>
      <w:proofErr w:type="spellStart"/>
      <w:r w:rsidRPr="000048CD">
        <w:rPr>
          <w:rFonts w:ascii="Arial" w:hAnsi="Arial"/>
          <w:i/>
        </w:rPr>
        <w:t>flcA</w:t>
      </w:r>
      <w:proofErr w:type="spellEnd"/>
      <w:r w:rsidRPr="000048CD">
        <w:rPr>
          <w:rFonts w:ascii="Arial" w:hAnsi="Arial"/>
        </w:rPr>
        <w:t xml:space="preserve">. As a proof of concept, we identified and characterized three independent </w:t>
      </w:r>
      <w:r w:rsidRPr="000048CD">
        <w:rPr>
          <w:rFonts w:ascii="Arial" w:hAnsi="Arial"/>
          <w:i/>
        </w:rPr>
        <w:t xml:space="preserve">Azospirillum </w:t>
      </w:r>
      <w:proofErr w:type="spellStart"/>
      <w:r w:rsidRPr="000048CD">
        <w:rPr>
          <w:rFonts w:ascii="Arial" w:hAnsi="Arial"/>
          <w:i/>
        </w:rPr>
        <w:t>brasilense</w:t>
      </w:r>
      <w:proofErr w:type="spellEnd"/>
      <w:r w:rsidRPr="000048CD">
        <w:rPr>
          <w:rFonts w:ascii="Arial" w:hAnsi="Arial"/>
        </w:rPr>
        <w:t xml:space="preserve"> (strain Sp7) transposon-insertion mutants affected in flocculation ability, sequencing the site of transposition as well as the contiguous DNA </w:t>
      </w:r>
    </w:p>
    <w:p w:rsidR="008F1C06" w:rsidRPr="000048CD" w:rsidRDefault="00DA60FF" w:rsidP="001650D2">
      <w:pPr>
        <w:spacing w:line="480" w:lineRule="auto"/>
        <w:jc w:val="both"/>
        <w:rPr>
          <w:rFonts w:ascii="Arial" w:hAnsi="Arial"/>
          <w:i/>
        </w:rPr>
      </w:pPr>
      <w:proofErr w:type="gramStart"/>
      <w:r w:rsidRPr="000048CD">
        <w:rPr>
          <w:rFonts w:ascii="Arial" w:hAnsi="Arial"/>
        </w:rPr>
        <w:t>region</w:t>
      </w:r>
      <w:proofErr w:type="gramEnd"/>
      <w:r w:rsidRPr="000048CD">
        <w:rPr>
          <w:rFonts w:ascii="Arial" w:hAnsi="Arial"/>
        </w:rPr>
        <w:t xml:space="preserve"> (Figure 9). We identified: (1) TM101, with a mini-Tn5 insertion located in the </w:t>
      </w:r>
      <w:proofErr w:type="spellStart"/>
      <w:r w:rsidRPr="000048CD">
        <w:rPr>
          <w:rFonts w:ascii="Arial" w:hAnsi="Arial"/>
        </w:rPr>
        <w:t>intergenic</w:t>
      </w:r>
      <w:proofErr w:type="spellEnd"/>
      <w:r w:rsidRPr="000048CD">
        <w:rPr>
          <w:rFonts w:ascii="Arial" w:hAnsi="Arial"/>
        </w:rPr>
        <w:t xml:space="preserve"> space between a </w:t>
      </w:r>
      <w:proofErr w:type="spellStart"/>
      <w:r w:rsidRPr="000048CD">
        <w:rPr>
          <w:rFonts w:ascii="Arial" w:hAnsi="Arial"/>
        </w:rPr>
        <w:t>ferredoxin</w:t>
      </w:r>
      <w:proofErr w:type="spellEnd"/>
      <w:r w:rsidRPr="000048CD">
        <w:rPr>
          <w:rFonts w:ascii="Arial" w:hAnsi="Arial"/>
        </w:rPr>
        <w:t xml:space="preserve"> and</w:t>
      </w:r>
      <w:r w:rsidRPr="000048CD">
        <w:rPr>
          <w:rFonts w:ascii="Arial" w:hAnsi="Arial"/>
          <w:i/>
        </w:rPr>
        <w:t xml:space="preserve"> </w:t>
      </w:r>
      <w:proofErr w:type="spellStart"/>
      <w:r w:rsidR="001650D2" w:rsidRPr="000048CD">
        <w:rPr>
          <w:rFonts w:ascii="Arial" w:hAnsi="Arial"/>
          <w:i/>
        </w:rPr>
        <w:t>moaA</w:t>
      </w:r>
      <w:proofErr w:type="spellEnd"/>
      <w:r w:rsidR="001650D2" w:rsidRPr="000048CD">
        <w:rPr>
          <w:rFonts w:ascii="Arial" w:hAnsi="Arial"/>
        </w:rPr>
        <w:t xml:space="preserve">, a gene involved in manufacturing </w:t>
      </w:r>
      <w:proofErr w:type="spellStart"/>
      <w:r w:rsidR="001650D2" w:rsidRPr="000048CD">
        <w:rPr>
          <w:rFonts w:ascii="Arial" w:hAnsi="Arial"/>
        </w:rPr>
        <w:t>molybdopterin</w:t>
      </w:r>
      <w:proofErr w:type="spellEnd"/>
      <w:r w:rsidR="001650D2" w:rsidRPr="000048CD">
        <w:rPr>
          <w:rFonts w:ascii="Arial" w:hAnsi="Arial"/>
        </w:rPr>
        <w:t xml:space="preserve">, a molybdenum cofactor; (2) TM102a and TM102b, two-independent clones found to possess a mini-Tn5 insertion in the GDP-mannose 4,6-dehydratase encoding </w:t>
      </w:r>
      <w:proofErr w:type="spellStart"/>
      <w:r w:rsidR="001650D2" w:rsidRPr="000048CD">
        <w:rPr>
          <w:rFonts w:ascii="Arial" w:hAnsi="Arial"/>
          <w:i/>
        </w:rPr>
        <w:t>noeL</w:t>
      </w:r>
      <w:proofErr w:type="spellEnd"/>
      <w:r w:rsidR="001650D2" w:rsidRPr="000048CD">
        <w:rPr>
          <w:rFonts w:ascii="Arial" w:hAnsi="Arial"/>
          <w:i/>
        </w:rPr>
        <w:t xml:space="preserve"> gene</w:t>
      </w:r>
      <w:r w:rsidR="001650D2" w:rsidRPr="000048CD">
        <w:rPr>
          <w:rFonts w:ascii="Arial" w:hAnsi="Arial"/>
        </w:rPr>
        <w:t xml:space="preserve"> (1062 </w:t>
      </w:r>
      <w:proofErr w:type="spellStart"/>
      <w:r w:rsidR="001650D2" w:rsidRPr="000048CD">
        <w:rPr>
          <w:rFonts w:ascii="Arial" w:hAnsi="Arial"/>
        </w:rPr>
        <w:t>bp</w:t>
      </w:r>
      <w:proofErr w:type="spellEnd"/>
      <w:r w:rsidR="001650D2" w:rsidRPr="000048CD">
        <w:rPr>
          <w:rFonts w:ascii="Arial" w:hAnsi="Arial"/>
        </w:rPr>
        <w:t xml:space="preserve"> long) of the </w:t>
      </w:r>
      <w:proofErr w:type="spellStart"/>
      <w:r w:rsidR="001650D2" w:rsidRPr="000048CD">
        <w:rPr>
          <w:rFonts w:ascii="Arial" w:hAnsi="Arial"/>
        </w:rPr>
        <w:t>pRhico</w:t>
      </w:r>
      <w:proofErr w:type="spellEnd"/>
      <w:r w:rsidR="001650D2" w:rsidRPr="000048CD">
        <w:rPr>
          <w:rFonts w:ascii="Arial" w:hAnsi="Arial"/>
        </w:rPr>
        <w:t xml:space="preserve"> (p90) plasmid; and (3) TM103, whose transposon insertion is also located on the chromosome and is within an unnamed gene encoding for a homolog of an alpha-amylase like protein (3348 </w:t>
      </w:r>
      <w:proofErr w:type="spellStart"/>
      <w:r w:rsidR="001650D2" w:rsidRPr="000048CD">
        <w:rPr>
          <w:rFonts w:ascii="Arial" w:hAnsi="Arial"/>
        </w:rPr>
        <w:t>bp</w:t>
      </w:r>
      <w:proofErr w:type="spellEnd"/>
      <w:r w:rsidR="001650D2" w:rsidRPr="000048CD">
        <w:rPr>
          <w:rFonts w:ascii="Arial" w:hAnsi="Arial"/>
        </w:rPr>
        <w:t xml:space="preserve"> long). All mutant strains were impaired, but not null, in flocculation, flocculating less than the wild-type strain</w:t>
      </w:r>
      <w:r w:rsidR="00285E12" w:rsidRPr="000048CD">
        <w:rPr>
          <w:rFonts w:ascii="Arial" w:hAnsi="Arial"/>
        </w:rPr>
        <w:t xml:space="preserve"> </w:t>
      </w:r>
      <w:r w:rsidR="009C6DF1" w:rsidRPr="000048CD">
        <w:rPr>
          <w:rFonts w:ascii="Arial" w:hAnsi="Arial"/>
        </w:rPr>
        <w:t>(Figure 10)</w:t>
      </w:r>
      <w:r w:rsidR="001650D2" w:rsidRPr="000048CD">
        <w:rPr>
          <w:rFonts w:ascii="Arial" w:hAnsi="Arial"/>
        </w:rPr>
        <w:t>. TM101 was also impaired, but, unlike th</w:t>
      </w:r>
      <w:r w:rsidR="00285E12" w:rsidRPr="000048CD">
        <w:rPr>
          <w:rFonts w:ascii="Arial" w:hAnsi="Arial"/>
        </w:rPr>
        <w:t>e other strains, this is likely</w:t>
      </w:r>
      <w:r w:rsidR="001650D2" w:rsidRPr="000048CD">
        <w:rPr>
          <w:rFonts w:ascii="Arial" w:hAnsi="Arial"/>
        </w:rPr>
        <w:t xml:space="preserve"> due to the observed </w:t>
      </w:r>
      <w:r w:rsidR="00285E12" w:rsidRPr="000048CD">
        <w:rPr>
          <w:rFonts w:ascii="Arial" w:hAnsi="Arial"/>
        </w:rPr>
        <w:t xml:space="preserve">significant </w:t>
      </w:r>
      <w:r w:rsidR="001650D2" w:rsidRPr="000048CD">
        <w:rPr>
          <w:rFonts w:ascii="Arial" w:hAnsi="Arial"/>
        </w:rPr>
        <w:t>delay in</w:t>
      </w:r>
      <w:r w:rsidR="00285E12" w:rsidRPr="000048CD">
        <w:rPr>
          <w:rFonts w:ascii="Arial" w:hAnsi="Arial"/>
        </w:rPr>
        <w:t xml:space="preserve"> initiating</w:t>
      </w:r>
      <w:r w:rsidR="001650D2" w:rsidRPr="000048CD">
        <w:rPr>
          <w:rFonts w:ascii="Arial" w:hAnsi="Arial"/>
        </w:rPr>
        <w:t xml:space="preserve"> flocculation, which never reached a level comparable to that seen in the wild-type strain</w:t>
      </w:r>
      <w:r w:rsidR="009C6DF1" w:rsidRPr="000048CD">
        <w:rPr>
          <w:rFonts w:ascii="Arial" w:hAnsi="Arial"/>
        </w:rPr>
        <w:t xml:space="preserve"> until circa 48 hours (Figure 10)</w:t>
      </w:r>
      <w:r w:rsidR="001650D2" w:rsidRPr="000048CD">
        <w:rPr>
          <w:rFonts w:ascii="Arial" w:hAnsi="Arial"/>
        </w:rPr>
        <w:t xml:space="preserve">. Clumping ability was retained in all mutant strains, consistent with their ability to flocculate even </w:t>
      </w:r>
      <w:r w:rsidR="008F1C06" w:rsidRPr="000048CD">
        <w:rPr>
          <w:rFonts w:ascii="Arial" w:hAnsi="Arial"/>
        </w:rPr>
        <w:t xml:space="preserve">though </w:t>
      </w:r>
      <w:r w:rsidR="001650D2" w:rsidRPr="000048CD">
        <w:rPr>
          <w:rFonts w:ascii="Arial" w:hAnsi="Arial"/>
        </w:rPr>
        <w:t>impaired, and, like the wild-type</w:t>
      </w:r>
      <w:r w:rsidR="003A6227" w:rsidRPr="000048CD">
        <w:rPr>
          <w:rFonts w:ascii="Arial" w:hAnsi="Arial"/>
        </w:rPr>
        <w:t xml:space="preserve"> strain</w:t>
      </w:r>
      <w:r w:rsidR="001650D2" w:rsidRPr="000048CD">
        <w:rPr>
          <w:rFonts w:ascii="Arial" w:hAnsi="Arial"/>
        </w:rPr>
        <w:t>, clumping occurred in 9 to 12 hours</w:t>
      </w:r>
      <w:r w:rsidR="009C6DF1" w:rsidRPr="000048CD">
        <w:rPr>
          <w:rFonts w:ascii="Arial" w:hAnsi="Arial"/>
        </w:rPr>
        <w:t xml:space="preserve"> </w:t>
      </w:r>
      <w:r w:rsidR="00285E12" w:rsidRPr="000048CD">
        <w:rPr>
          <w:rFonts w:ascii="Arial" w:hAnsi="Arial"/>
        </w:rPr>
        <w:t xml:space="preserve">post-inoculation </w:t>
      </w:r>
      <w:r w:rsidR="009C6DF1" w:rsidRPr="000048CD">
        <w:rPr>
          <w:rFonts w:ascii="Arial" w:hAnsi="Arial"/>
        </w:rPr>
        <w:t>(Figure 11)</w:t>
      </w:r>
      <w:r w:rsidR="001650D2" w:rsidRPr="000048CD">
        <w:rPr>
          <w:rFonts w:ascii="Arial" w:hAnsi="Arial"/>
        </w:rPr>
        <w:t>.</w:t>
      </w:r>
      <w:r w:rsidR="00645FFB" w:rsidRPr="000048CD">
        <w:rPr>
          <w:rFonts w:ascii="Arial" w:hAnsi="Arial"/>
        </w:rPr>
        <w:t xml:space="preserve"> Therefore, the mutations identified contribute to flocculation </w:t>
      </w:r>
      <w:r w:rsidR="003A6227" w:rsidRPr="000048CD">
        <w:rPr>
          <w:rFonts w:ascii="Arial" w:hAnsi="Arial"/>
        </w:rPr>
        <w:t>per se and not to the timing of</w:t>
      </w:r>
      <w:r w:rsidR="00645FFB" w:rsidRPr="000048CD">
        <w:rPr>
          <w:rFonts w:ascii="Arial" w:hAnsi="Arial"/>
        </w:rPr>
        <w:t xml:space="preserve"> clumping, which was shown to affect flocculation</w:t>
      </w:r>
      <w:r w:rsidR="007C1A4B" w:rsidRPr="000048CD">
        <w:rPr>
          <w:rFonts w:ascii="Arial" w:hAnsi="Arial"/>
        </w:rPr>
        <w:t xml:space="preserve"> and serve as its</w:t>
      </w:r>
      <w:r w:rsidR="00645FFB" w:rsidRPr="000048CD">
        <w:rPr>
          <w:rFonts w:ascii="Arial" w:hAnsi="Arial"/>
        </w:rPr>
        <w:t xml:space="preserve"> prerequisite (Bible et al, 2008; Bible and </w:t>
      </w:r>
      <w:proofErr w:type="spellStart"/>
      <w:r w:rsidR="00645FFB" w:rsidRPr="000048CD">
        <w:rPr>
          <w:rFonts w:ascii="Arial" w:hAnsi="Arial"/>
        </w:rPr>
        <w:t>Alexandre</w:t>
      </w:r>
      <w:proofErr w:type="spellEnd"/>
      <w:r w:rsidR="00645FFB" w:rsidRPr="000048CD">
        <w:rPr>
          <w:rFonts w:ascii="Arial" w:hAnsi="Arial"/>
        </w:rPr>
        <w:t>, unpublished).</w:t>
      </w:r>
      <w:r w:rsidR="00A154C1" w:rsidRPr="000048CD">
        <w:rPr>
          <w:rFonts w:ascii="Arial" w:hAnsi="Arial"/>
        </w:rPr>
        <w:t xml:space="preserve"> </w:t>
      </w:r>
      <w:r w:rsidR="0048735B" w:rsidRPr="000048CD">
        <w:rPr>
          <w:rFonts w:ascii="Arial" w:hAnsi="Arial"/>
        </w:rPr>
        <w:t xml:space="preserve">In addition, </w:t>
      </w:r>
      <w:r w:rsidR="008E0A3E" w:rsidRPr="000048CD">
        <w:rPr>
          <w:rFonts w:ascii="Arial" w:hAnsi="Arial"/>
        </w:rPr>
        <w:t xml:space="preserve">all mutant strains retained the </w:t>
      </w:r>
      <w:r w:rsidR="0048735B" w:rsidRPr="000048CD">
        <w:rPr>
          <w:rFonts w:ascii="Arial" w:hAnsi="Arial"/>
        </w:rPr>
        <w:t>ability</w:t>
      </w:r>
      <w:r w:rsidR="008E0A3E" w:rsidRPr="000048CD">
        <w:rPr>
          <w:rFonts w:ascii="Arial" w:hAnsi="Arial"/>
        </w:rPr>
        <w:t xml:space="preserve"> to </w:t>
      </w:r>
      <w:r w:rsidR="0048735B" w:rsidRPr="000048CD">
        <w:rPr>
          <w:rFonts w:ascii="Arial" w:hAnsi="Arial"/>
        </w:rPr>
        <w:t xml:space="preserve">fix atmospheric </w:t>
      </w:r>
      <w:r w:rsidR="0048735B" w:rsidRPr="000048CD">
        <w:rPr>
          <w:rFonts w:ascii="Arial" w:hAnsi="Arial"/>
        </w:rPr>
        <w:lastRenderedPageBreak/>
        <w:t>nitrogen</w:t>
      </w:r>
      <w:r w:rsidR="0011664A" w:rsidRPr="000048CD">
        <w:rPr>
          <w:rFonts w:ascii="Arial" w:hAnsi="Arial"/>
        </w:rPr>
        <w:t xml:space="preserve"> (data not shown)</w:t>
      </w:r>
      <w:r w:rsidR="0048735B" w:rsidRPr="000048CD">
        <w:rPr>
          <w:rFonts w:ascii="Arial" w:hAnsi="Arial"/>
        </w:rPr>
        <w:t xml:space="preserve">, consistent with our </w:t>
      </w:r>
      <w:r w:rsidR="00433D8C" w:rsidRPr="000048CD">
        <w:rPr>
          <w:rFonts w:ascii="Arial" w:hAnsi="Arial"/>
        </w:rPr>
        <w:t xml:space="preserve">initial </w:t>
      </w:r>
      <w:r w:rsidR="0048735B" w:rsidRPr="000048CD">
        <w:rPr>
          <w:rFonts w:ascii="Arial" w:hAnsi="Arial"/>
        </w:rPr>
        <w:t>screen</w:t>
      </w:r>
      <w:r w:rsidR="00433D8C" w:rsidRPr="000048CD">
        <w:rPr>
          <w:rFonts w:ascii="Arial" w:hAnsi="Arial"/>
        </w:rPr>
        <w:t>,</w:t>
      </w:r>
      <w:r w:rsidR="0048735B" w:rsidRPr="000048CD">
        <w:rPr>
          <w:rFonts w:ascii="Arial" w:hAnsi="Arial"/>
        </w:rPr>
        <w:t xml:space="preserve"> which selected for </w:t>
      </w:r>
      <w:r w:rsidR="0048735B" w:rsidRPr="000048CD">
        <w:rPr>
          <w:rFonts w:ascii="Arial" w:hAnsi="Arial"/>
          <w:i/>
        </w:rPr>
        <w:t xml:space="preserve">A. </w:t>
      </w:r>
      <w:proofErr w:type="spellStart"/>
      <w:r w:rsidR="0048735B" w:rsidRPr="000048CD">
        <w:rPr>
          <w:rFonts w:ascii="Arial" w:hAnsi="Arial"/>
          <w:i/>
        </w:rPr>
        <w:t>brasilense</w:t>
      </w:r>
      <w:proofErr w:type="spellEnd"/>
      <w:r w:rsidR="0048735B" w:rsidRPr="000048CD">
        <w:rPr>
          <w:rFonts w:ascii="Arial" w:hAnsi="Arial"/>
        </w:rPr>
        <w:t xml:space="preserve"> transposon</w:t>
      </w:r>
      <w:r w:rsidR="00433D8C" w:rsidRPr="000048CD">
        <w:rPr>
          <w:rFonts w:ascii="Arial" w:hAnsi="Arial"/>
        </w:rPr>
        <w:t>-insertion</w:t>
      </w:r>
      <w:r w:rsidR="0048735B" w:rsidRPr="000048CD">
        <w:rPr>
          <w:rFonts w:ascii="Arial" w:hAnsi="Arial"/>
        </w:rPr>
        <w:t xml:space="preserve"> mutants and selected against </w:t>
      </w:r>
      <w:proofErr w:type="spellStart"/>
      <w:r w:rsidR="00433D8C" w:rsidRPr="000048CD">
        <w:rPr>
          <w:rFonts w:ascii="Arial" w:hAnsi="Arial"/>
        </w:rPr>
        <w:t>auxotrophic</w:t>
      </w:r>
      <w:proofErr w:type="spellEnd"/>
      <w:r w:rsidR="00433D8C" w:rsidRPr="000048CD">
        <w:rPr>
          <w:rFonts w:ascii="Arial" w:hAnsi="Arial"/>
        </w:rPr>
        <w:t xml:space="preserve"> </w:t>
      </w:r>
      <w:r w:rsidR="0048735B" w:rsidRPr="000048CD">
        <w:rPr>
          <w:rFonts w:ascii="Arial" w:hAnsi="Arial"/>
          <w:i/>
        </w:rPr>
        <w:t>E. coli</w:t>
      </w:r>
      <w:r w:rsidR="0048735B" w:rsidRPr="000048CD">
        <w:rPr>
          <w:rFonts w:ascii="Arial" w:hAnsi="Arial"/>
        </w:rPr>
        <w:t xml:space="preserve"> in a </w:t>
      </w:r>
      <w:r w:rsidR="005E7249" w:rsidRPr="000048CD">
        <w:rPr>
          <w:rFonts w:ascii="Arial" w:hAnsi="Arial"/>
        </w:rPr>
        <w:t xml:space="preserve">liquid </w:t>
      </w:r>
      <w:r w:rsidR="0048735B" w:rsidRPr="000048CD">
        <w:rPr>
          <w:rFonts w:ascii="Arial" w:hAnsi="Arial"/>
        </w:rPr>
        <w:t>no nitrogen medium.</w:t>
      </w:r>
    </w:p>
    <w:p w:rsidR="00372E68" w:rsidRPr="000048CD" w:rsidRDefault="008F1C06" w:rsidP="007C1A4B">
      <w:pPr>
        <w:spacing w:line="480" w:lineRule="auto"/>
        <w:jc w:val="both"/>
        <w:rPr>
          <w:rFonts w:ascii="Arial" w:hAnsi="Arial"/>
        </w:rPr>
      </w:pPr>
      <w:r w:rsidRPr="000048CD">
        <w:rPr>
          <w:rFonts w:ascii="Arial" w:hAnsi="Arial"/>
        </w:rPr>
        <w:tab/>
      </w:r>
      <w:r w:rsidR="007C1A4B" w:rsidRPr="000048CD">
        <w:rPr>
          <w:rFonts w:ascii="Arial" w:hAnsi="Arial"/>
        </w:rPr>
        <w:t>Interestingly, ho</w:t>
      </w:r>
      <w:r w:rsidR="003A6227" w:rsidRPr="000048CD">
        <w:rPr>
          <w:rFonts w:ascii="Arial" w:hAnsi="Arial"/>
        </w:rPr>
        <w:t>wever, while</w:t>
      </w:r>
      <w:r w:rsidR="007C1A4B" w:rsidRPr="000048CD">
        <w:rPr>
          <w:rFonts w:ascii="Arial" w:hAnsi="Arial"/>
        </w:rPr>
        <w:t xml:space="preserve"> </w:t>
      </w:r>
      <w:r w:rsidR="003A6227" w:rsidRPr="000048CD">
        <w:rPr>
          <w:rFonts w:ascii="Arial" w:hAnsi="Arial"/>
        </w:rPr>
        <w:t xml:space="preserve">the </w:t>
      </w:r>
      <w:r w:rsidR="007C1A4B" w:rsidRPr="000048CD">
        <w:rPr>
          <w:rFonts w:ascii="Arial" w:hAnsi="Arial"/>
        </w:rPr>
        <w:t xml:space="preserve">TM101 </w:t>
      </w:r>
      <w:r w:rsidR="003A6227" w:rsidRPr="000048CD">
        <w:rPr>
          <w:rFonts w:ascii="Arial" w:hAnsi="Arial"/>
        </w:rPr>
        <w:t xml:space="preserve">strain </w:t>
      </w:r>
      <w:r w:rsidR="007C1A4B" w:rsidRPr="000048CD">
        <w:rPr>
          <w:rFonts w:ascii="Arial" w:hAnsi="Arial"/>
        </w:rPr>
        <w:t>retained the ab</w:t>
      </w:r>
      <w:r w:rsidR="003A6227" w:rsidRPr="000048CD">
        <w:rPr>
          <w:rFonts w:ascii="Arial" w:hAnsi="Arial"/>
        </w:rPr>
        <w:t>ility to clump</w:t>
      </w:r>
      <w:r w:rsidR="007C1A4B" w:rsidRPr="000048CD">
        <w:rPr>
          <w:rFonts w:ascii="Arial" w:hAnsi="Arial"/>
        </w:rPr>
        <w:t>, it</w:t>
      </w:r>
      <w:r w:rsidR="003A6227" w:rsidRPr="000048CD">
        <w:rPr>
          <w:rFonts w:ascii="Arial" w:hAnsi="Arial"/>
        </w:rPr>
        <w:t xml:space="preserve"> appeared to do so </w:t>
      </w:r>
      <w:r w:rsidR="007C1A4B" w:rsidRPr="000048CD">
        <w:rPr>
          <w:rFonts w:ascii="Arial" w:hAnsi="Arial"/>
        </w:rPr>
        <w:t>significantly less</w:t>
      </w:r>
      <w:r w:rsidR="003A6227" w:rsidRPr="000048CD">
        <w:rPr>
          <w:rFonts w:ascii="Arial" w:hAnsi="Arial"/>
        </w:rPr>
        <w:t xml:space="preserve"> than the parent strain, most </w:t>
      </w:r>
      <w:r w:rsidR="007C1A4B" w:rsidRPr="000048CD">
        <w:rPr>
          <w:rFonts w:ascii="Arial" w:hAnsi="Arial"/>
        </w:rPr>
        <w:t xml:space="preserve">likely due to the severe reduction </w:t>
      </w:r>
      <w:r w:rsidR="003A6227" w:rsidRPr="000048CD">
        <w:rPr>
          <w:rFonts w:ascii="Arial" w:hAnsi="Arial"/>
        </w:rPr>
        <w:t>we observed in cellular motility</w:t>
      </w:r>
      <w:r w:rsidR="002A54D4" w:rsidRPr="000048CD">
        <w:rPr>
          <w:rFonts w:ascii="Arial" w:hAnsi="Arial"/>
        </w:rPr>
        <w:t xml:space="preserve"> (data not shown)</w:t>
      </w:r>
      <w:r w:rsidR="007C1A4B" w:rsidRPr="000048CD">
        <w:rPr>
          <w:rFonts w:ascii="Arial" w:hAnsi="Arial"/>
        </w:rPr>
        <w:t>.</w:t>
      </w:r>
      <w:r w:rsidR="006F3626" w:rsidRPr="000048CD">
        <w:rPr>
          <w:rFonts w:ascii="Arial" w:hAnsi="Arial"/>
        </w:rPr>
        <w:t xml:space="preserve"> Prior to sequencing, we, thus, expected </w:t>
      </w:r>
      <w:r w:rsidR="0088581A" w:rsidRPr="000048CD">
        <w:rPr>
          <w:rFonts w:ascii="Arial" w:hAnsi="Arial"/>
        </w:rPr>
        <w:t>characterization</w:t>
      </w:r>
      <w:r w:rsidR="006F3626" w:rsidRPr="000048CD">
        <w:rPr>
          <w:rFonts w:ascii="Arial" w:hAnsi="Arial"/>
        </w:rPr>
        <w:t xml:space="preserve"> of this strain to lead to the identification of genes involved in </w:t>
      </w:r>
      <w:r w:rsidR="00A07F3D" w:rsidRPr="000048CD">
        <w:rPr>
          <w:rFonts w:ascii="Arial" w:hAnsi="Arial"/>
        </w:rPr>
        <w:t>locomotion</w:t>
      </w:r>
      <w:r w:rsidR="006F3626" w:rsidRPr="000048CD">
        <w:rPr>
          <w:rFonts w:ascii="Arial" w:hAnsi="Arial"/>
        </w:rPr>
        <w:t xml:space="preserve"> such as a </w:t>
      </w:r>
      <w:proofErr w:type="spellStart"/>
      <w:r w:rsidR="006F3626" w:rsidRPr="000048CD">
        <w:rPr>
          <w:rFonts w:ascii="Arial" w:hAnsi="Arial"/>
        </w:rPr>
        <w:t>flagellin</w:t>
      </w:r>
      <w:proofErr w:type="spellEnd"/>
      <w:r w:rsidR="0088581A" w:rsidRPr="000048CD">
        <w:rPr>
          <w:rFonts w:ascii="Arial" w:hAnsi="Arial"/>
        </w:rPr>
        <w:t xml:space="preserve">-encoding gene, which, if disrupted, could </w:t>
      </w:r>
      <w:r w:rsidR="00A07F3D" w:rsidRPr="000048CD">
        <w:rPr>
          <w:rFonts w:ascii="Arial" w:hAnsi="Arial"/>
        </w:rPr>
        <w:t>(</w:t>
      </w:r>
      <w:r w:rsidR="0088581A" w:rsidRPr="000048CD">
        <w:rPr>
          <w:rFonts w:ascii="Arial" w:hAnsi="Arial"/>
        </w:rPr>
        <w:t>hypothetically</w:t>
      </w:r>
      <w:r w:rsidR="00A07F3D" w:rsidRPr="000048CD">
        <w:rPr>
          <w:rFonts w:ascii="Arial" w:hAnsi="Arial"/>
        </w:rPr>
        <w:t>)</w:t>
      </w:r>
      <w:r w:rsidR="0088581A" w:rsidRPr="000048CD">
        <w:rPr>
          <w:rFonts w:ascii="Arial" w:hAnsi="Arial"/>
        </w:rPr>
        <w:t xml:space="preserve"> impede clumping sinc</w:t>
      </w:r>
      <w:r w:rsidR="002A54D4" w:rsidRPr="000048CD">
        <w:rPr>
          <w:rFonts w:ascii="Arial" w:hAnsi="Arial"/>
        </w:rPr>
        <w:t>e the clumping</w:t>
      </w:r>
      <w:r w:rsidR="00A23262" w:rsidRPr="000048CD">
        <w:rPr>
          <w:rFonts w:ascii="Arial" w:hAnsi="Arial"/>
        </w:rPr>
        <w:t xml:space="preserve"> phenotype</w:t>
      </w:r>
      <w:r w:rsidR="0007268B" w:rsidRPr="000048CD">
        <w:rPr>
          <w:rFonts w:ascii="Arial" w:hAnsi="Arial"/>
        </w:rPr>
        <w:t xml:space="preserve"> relies on </w:t>
      </w:r>
      <w:proofErr w:type="spellStart"/>
      <w:r w:rsidR="00A07F3D" w:rsidRPr="000048CD">
        <w:rPr>
          <w:rFonts w:ascii="Arial" w:hAnsi="Arial"/>
        </w:rPr>
        <w:t>flagellar</w:t>
      </w:r>
      <w:proofErr w:type="spellEnd"/>
      <w:r w:rsidR="00A07F3D" w:rsidRPr="000048CD">
        <w:rPr>
          <w:rFonts w:ascii="Arial" w:hAnsi="Arial"/>
        </w:rPr>
        <w:t>-based propulsion (</w:t>
      </w:r>
      <w:r w:rsidR="0088581A" w:rsidRPr="000048CD">
        <w:rPr>
          <w:rFonts w:ascii="Arial" w:hAnsi="Arial"/>
        </w:rPr>
        <w:t xml:space="preserve">Bible et al., 2008; Bible and </w:t>
      </w:r>
      <w:proofErr w:type="spellStart"/>
      <w:r w:rsidR="0088581A" w:rsidRPr="000048CD">
        <w:rPr>
          <w:rFonts w:ascii="Arial" w:hAnsi="Arial"/>
        </w:rPr>
        <w:t>Alexandre</w:t>
      </w:r>
      <w:proofErr w:type="spellEnd"/>
      <w:r w:rsidR="0088581A" w:rsidRPr="000048CD">
        <w:rPr>
          <w:rFonts w:ascii="Arial" w:hAnsi="Arial"/>
        </w:rPr>
        <w:t>, unpublished</w:t>
      </w:r>
      <w:r w:rsidR="00C73BCC" w:rsidRPr="000048CD">
        <w:rPr>
          <w:rFonts w:ascii="Arial" w:hAnsi="Arial"/>
        </w:rPr>
        <w:t xml:space="preserve">). </w:t>
      </w:r>
      <w:r w:rsidR="00A07F3D" w:rsidRPr="000048CD">
        <w:rPr>
          <w:rFonts w:ascii="Arial" w:hAnsi="Arial"/>
        </w:rPr>
        <w:t>Surprisingly</w:t>
      </w:r>
      <w:r w:rsidR="00C73BCC" w:rsidRPr="000048CD">
        <w:rPr>
          <w:rFonts w:ascii="Arial" w:hAnsi="Arial"/>
        </w:rPr>
        <w:t xml:space="preserve">, however, the transposon was seen to lie between a </w:t>
      </w:r>
      <w:proofErr w:type="spellStart"/>
      <w:r w:rsidR="00C73BCC" w:rsidRPr="000048CD">
        <w:rPr>
          <w:rFonts w:ascii="Arial" w:hAnsi="Arial"/>
        </w:rPr>
        <w:t>ferredoxin</w:t>
      </w:r>
      <w:proofErr w:type="spellEnd"/>
      <w:r w:rsidR="00C73BCC" w:rsidRPr="000048CD">
        <w:rPr>
          <w:rFonts w:ascii="Arial" w:hAnsi="Arial"/>
        </w:rPr>
        <w:t xml:space="preserve"> and another iron-sulfur gene, </w:t>
      </w:r>
      <w:proofErr w:type="spellStart"/>
      <w:r w:rsidR="00C73BCC" w:rsidRPr="000048CD">
        <w:rPr>
          <w:rFonts w:ascii="Arial" w:hAnsi="Arial"/>
          <w:i/>
        </w:rPr>
        <w:t>moaA</w:t>
      </w:r>
      <w:proofErr w:type="spellEnd"/>
      <w:r w:rsidR="00A07F3D" w:rsidRPr="000048CD">
        <w:rPr>
          <w:rFonts w:ascii="Arial" w:hAnsi="Arial"/>
        </w:rPr>
        <w:t>, with no</w:t>
      </w:r>
      <w:r w:rsidR="00406103" w:rsidRPr="000048CD">
        <w:rPr>
          <w:rFonts w:ascii="Arial" w:hAnsi="Arial"/>
        </w:rPr>
        <w:t xml:space="preserve"> known</w:t>
      </w:r>
      <w:r w:rsidR="002F439C" w:rsidRPr="000048CD">
        <w:rPr>
          <w:rFonts w:ascii="Arial" w:hAnsi="Arial"/>
        </w:rPr>
        <w:t xml:space="preserve"> </w:t>
      </w:r>
      <w:r w:rsidR="00632652" w:rsidRPr="000048CD">
        <w:rPr>
          <w:rFonts w:ascii="Arial" w:hAnsi="Arial"/>
        </w:rPr>
        <w:t>locomotion</w:t>
      </w:r>
      <w:r w:rsidR="002F439C" w:rsidRPr="000048CD">
        <w:rPr>
          <w:rFonts w:ascii="Arial" w:hAnsi="Arial"/>
        </w:rPr>
        <w:t>-involved genes</w:t>
      </w:r>
      <w:r w:rsidR="00632652" w:rsidRPr="000048CD">
        <w:rPr>
          <w:rFonts w:ascii="Arial" w:hAnsi="Arial"/>
        </w:rPr>
        <w:t xml:space="preserve"> immediately flanking the</w:t>
      </w:r>
      <w:r w:rsidR="00406103" w:rsidRPr="000048CD">
        <w:rPr>
          <w:rFonts w:ascii="Arial" w:hAnsi="Arial"/>
        </w:rPr>
        <w:t xml:space="preserve"> transposon</w:t>
      </w:r>
      <w:r w:rsidR="00632652" w:rsidRPr="000048CD">
        <w:rPr>
          <w:rFonts w:ascii="Arial" w:hAnsi="Arial"/>
        </w:rPr>
        <w:t>.</w:t>
      </w:r>
      <w:r w:rsidR="007C1A4B" w:rsidRPr="000048CD">
        <w:rPr>
          <w:rFonts w:ascii="Arial" w:hAnsi="Arial"/>
        </w:rPr>
        <w:t xml:space="preserve"> </w:t>
      </w:r>
      <w:r w:rsidR="0007268B" w:rsidRPr="000048CD">
        <w:rPr>
          <w:rFonts w:ascii="Arial" w:hAnsi="Arial"/>
        </w:rPr>
        <w:t>Even more, the transposon</w:t>
      </w:r>
      <w:r w:rsidR="002F439C" w:rsidRPr="000048CD">
        <w:rPr>
          <w:rFonts w:ascii="Arial" w:hAnsi="Arial"/>
        </w:rPr>
        <w:t>-insertion</w:t>
      </w:r>
      <w:r w:rsidR="0007268B" w:rsidRPr="000048CD">
        <w:rPr>
          <w:rFonts w:ascii="Arial" w:hAnsi="Arial"/>
        </w:rPr>
        <w:t xml:space="preserve"> was</w:t>
      </w:r>
      <w:r w:rsidR="002F439C" w:rsidRPr="000048CD">
        <w:rPr>
          <w:rFonts w:ascii="Arial" w:hAnsi="Arial"/>
        </w:rPr>
        <w:t xml:space="preserve"> seen</w:t>
      </w:r>
      <w:r w:rsidR="0007268B" w:rsidRPr="000048CD">
        <w:rPr>
          <w:rFonts w:ascii="Arial" w:hAnsi="Arial"/>
        </w:rPr>
        <w:t xml:space="preserve"> to insert directly upstream of the </w:t>
      </w:r>
      <w:proofErr w:type="spellStart"/>
      <w:r w:rsidR="0007268B" w:rsidRPr="000048CD">
        <w:rPr>
          <w:rFonts w:ascii="Arial" w:hAnsi="Arial"/>
          <w:i/>
        </w:rPr>
        <w:t>moaA</w:t>
      </w:r>
      <w:proofErr w:type="spellEnd"/>
      <w:r w:rsidR="0007268B" w:rsidRPr="000048CD">
        <w:rPr>
          <w:rFonts w:ascii="Arial" w:hAnsi="Arial"/>
        </w:rPr>
        <w:t xml:space="preserve"> gene without</w:t>
      </w:r>
      <w:r w:rsidR="007C1A4B" w:rsidRPr="000048CD">
        <w:rPr>
          <w:rFonts w:ascii="Arial" w:hAnsi="Arial"/>
        </w:rPr>
        <w:t xml:space="preserve"> disrupt</w:t>
      </w:r>
      <w:r w:rsidR="0007268B" w:rsidRPr="000048CD">
        <w:rPr>
          <w:rFonts w:ascii="Arial" w:hAnsi="Arial"/>
        </w:rPr>
        <w:t xml:space="preserve">ing its mRNA coding region or the coding region of the flanking </w:t>
      </w:r>
      <w:proofErr w:type="spellStart"/>
      <w:r w:rsidR="0007268B" w:rsidRPr="000048CD">
        <w:rPr>
          <w:rFonts w:ascii="Arial" w:hAnsi="Arial"/>
        </w:rPr>
        <w:t>ferredoxin</w:t>
      </w:r>
      <w:proofErr w:type="spellEnd"/>
      <w:r w:rsidR="0007268B" w:rsidRPr="000048CD">
        <w:rPr>
          <w:rFonts w:ascii="Arial" w:hAnsi="Arial"/>
        </w:rPr>
        <w:t>, and</w:t>
      </w:r>
      <w:r w:rsidR="002A54D4" w:rsidRPr="000048CD">
        <w:rPr>
          <w:rFonts w:ascii="Arial" w:hAnsi="Arial"/>
        </w:rPr>
        <w:t xml:space="preserve"> this was unexpected</w:t>
      </w:r>
      <w:r w:rsidR="007C1A4B" w:rsidRPr="000048CD">
        <w:rPr>
          <w:rFonts w:ascii="Arial" w:hAnsi="Arial"/>
        </w:rPr>
        <w:t xml:space="preserve"> </w:t>
      </w:r>
      <w:r w:rsidR="0007268B" w:rsidRPr="000048CD">
        <w:rPr>
          <w:rFonts w:ascii="Arial" w:hAnsi="Arial"/>
        </w:rPr>
        <w:t xml:space="preserve">as </w:t>
      </w:r>
      <w:proofErr w:type="spellStart"/>
      <w:r w:rsidR="0007268B" w:rsidRPr="000048CD">
        <w:rPr>
          <w:rFonts w:ascii="Arial" w:hAnsi="Arial"/>
        </w:rPr>
        <w:t>transposons</w:t>
      </w:r>
      <w:proofErr w:type="spellEnd"/>
      <w:r w:rsidR="0007268B" w:rsidRPr="000048CD">
        <w:rPr>
          <w:rFonts w:ascii="Arial" w:hAnsi="Arial"/>
        </w:rPr>
        <w:t xml:space="preserve"> generally </w:t>
      </w:r>
      <w:r w:rsidR="007C1A4B" w:rsidRPr="000048CD">
        <w:rPr>
          <w:rFonts w:ascii="Arial" w:hAnsi="Arial"/>
        </w:rPr>
        <w:t>inactivate a single gene or duplicate themselves and simultaneously interrupt multiple genes</w:t>
      </w:r>
      <w:r w:rsidR="0007268B" w:rsidRPr="000048CD">
        <w:rPr>
          <w:rFonts w:ascii="Arial" w:hAnsi="Arial"/>
        </w:rPr>
        <w:t xml:space="preserve">. </w:t>
      </w:r>
      <w:r w:rsidR="00372E68" w:rsidRPr="000048CD">
        <w:rPr>
          <w:rFonts w:ascii="Arial" w:hAnsi="Arial"/>
        </w:rPr>
        <w:t xml:space="preserve">We, thus, </w:t>
      </w:r>
      <w:r w:rsidR="00605508" w:rsidRPr="000048CD">
        <w:rPr>
          <w:rFonts w:ascii="Arial" w:hAnsi="Arial"/>
        </w:rPr>
        <w:t xml:space="preserve">assumed </w:t>
      </w:r>
      <w:r w:rsidR="007454C1" w:rsidRPr="000048CD">
        <w:rPr>
          <w:rFonts w:ascii="Arial" w:hAnsi="Arial"/>
        </w:rPr>
        <w:t xml:space="preserve">the transposon disrupted not the </w:t>
      </w:r>
      <w:proofErr w:type="spellStart"/>
      <w:r w:rsidR="007454C1" w:rsidRPr="000048CD">
        <w:rPr>
          <w:rFonts w:ascii="Arial" w:hAnsi="Arial"/>
          <w:i/>
        </w:rPr>
        <w:t>moaA</w:t>
      </w:r>
      <w:proofErr w:type="spellEnd"/>
      <w:r w:rsidR="007454C1" w:rsidRPr="000048CD">
        <w:rPr>
          <w:rFonts w:ascii="Arial" w:hAnsi="Arial"/>
        </w:rPr>
        <w:t xml:space="preserve"> gene, but an unidentified promote</w:t>
      </w:r>
      <w:r w:rsidR="00BE1205" w:rsidRPr="000048CD">
        <w:rPr>
          <w:rFonts w:ascii="Arial" w:hAnsi="Arial"/>
        </w:rPr>
        <w:t xml:space="preserve">r or some </w:t>
      </w:r>
      <w:r w:rsidR="00A23262" w:rsidRPr="000048CD">
        <w:rPr>
          <w:rFonts w:ascii="Arial" w:hAnsi="Arial"/>
        </w:rPr>
        <w:t xml:space="preserve">other </w:t>
      </w:r>
      <w:r w:rsidR="00BE1205" w:rsidRPr="000048CD">
        <w:rPr>
          <w:rFonts w:ascii="Arial" w:hAnsi="Arial"/>
        </w:rPr>
        <w:t>reg</w:t>
      </w:r>
      <w:r w:rsidR="00856E09" w:rsidRPr="000048CD">
        <w:rPr>
          <w:rFonts w:ascii="Arial" w:hAnsi="Arial"/>
        </w:rPr>
        <w:t>ulatory region</w:t>
      </w:r>
      <w:r w:rsidR="00BE1205" w:rsidRPr="000048CD">
        <w:rPr>
          <w:rFonts w:ascii="Arial" w:hAnsi="Arial"/>
        </w:rPr>
        <w:t xml:space="preserve">, </w:t>
      </w:r>
      <w:r w:rsidR="00280377" w:rsidRPr="000048CD">
        <w:rPr>
          <w:rFonts w:ascii="Arial" w:hAnsi="Arial"/>
        </w:rPr>
        <w:t xml:space="preserve">and, </w:t>
      </w:r>
      <w:r w:rsidR="00BE1205" w:rsidRPr="000048CD">
        <w:rPr>
          <w:rFonts w:ascii="Arial" w:hAnsi="Arial"/>
        </w:rPr>
        <w:t xml:space="preserve">in doing so, </w:t>
      </w:r>
      <w:r w:rsidR="00280377" w:rsidRPr="000048CD">
        <w:rPr>
          <w:rFonts w:ascii="Arial" w:hAnsi="Arial"/>
        </w:rPr>
        <w:t xml:space="preserve">consequently </w:t>
      </w:r>
      <w:r w:rsidR="00924A78" w:rsidRPr="000048CD">
        <w:rPr>
          <w:rFonts w:ascii="Arial" w:hAnsi="Arial"/>
        </w:rPr>
        <w:t>knocked-down or knocked</w:t>
      </w:r>
      <w:r w:rsidR="00BE1205" w:rsidRPr="000048CD">
        <w:rPr>
          <w:rFonts w:ascii="Arial" w:hAnsi="Arial"/>
        </w:rPr>
        <w:t>-out expression</w:t>
      </w:r>
      <w:r w:rsidR="00856E09" w:rsidRPr="000048CD">
        <w:rPr>
          <w:rFonts w:ascii="Arial" w:hAnsi="Arial"/>
        </w:rPr>
        <w:t xml:space="preserve"> of the downstream gene</w:t>
      </w:r>
      <w:r w:rsidR="00BE1205" w:rsidRPr="000048CD">
        <w:rPr>
          <w:rFonts w:ascii="Arial" w:hAnsi="Arial"/>
        </w:rPr>
        <w:t xml:space="preserve">. </w:t>
      </w:r>
      <w:r w:rsidR="00280377" w:rsidRPr="000048CD">
        <w:rPr>
          <w:rFonts w:ascii="Arial" w:hAnsi="Arial"/>
        </w:rPr>
        <w:t>To assess this, w</w:t>
      </w:r>
      <w:r w:rsidR="00BE1205" w:rsidRPr="000048CD">
        <w:rPr>
          <w:rFonts w:ascii="Arial" w:hAnsi="Arial"/>
        </w:rPr>
        <w:t xml:space="preserve">e </w:t>
      </w:r>
      <w:r w:rsidR="00372E68" w:rsidRPr="000048CD">
        <w:rPr>
          <w:rFonts w:ascii="Arial" w:hAnsi="Arial"/>
        </w:rPr>
        <w:t>performed RT-PCR</w:t>
      </w:r>
      <w:r w:rsidR="00BE1205" w:rsidRPr="000048CD">
        <w:rPr>
          <w:rFonts w:ascii="Arial" w:hAnsi="Arial"/>
        </w:rPr>
        <w:t xml:space="preserve"> using mRNA-specific</w:t>
      </w:r>
      <w:r w:rsidR="00280377" w:rsidRPr="000048CD">
        <w:rPr>
          <w:rFonts w:ascii="Arial" w:hAnsi="Arial"/>
        </w:rPr>
        <w:t xml:space="preserve"> primers </w:t>
      </w:r>
      <w:r w:rsidR="00856E09" w:rsidRPr="000048CD">
        <w:rPr>
          <w:rFonts w:ascii="Arial" w:hAnsi="Arial"/>
        </w:rPr>
        <w:t xml:space="preserve">for </w:t>
      </w:r>
      <w:proofErr w:type="spellStart"/>
      <w:r w:rsidR="00856E09" w:rsidRPr="000048CD">
        <w:rPr>
          <w:rFonts w:ascii="Arial" w:hAnsi="Arial"/>
          <w:i/>
        </w:rPr>
        <w:t>moaA</w:t>
      </w:r>
      <w:proofErr w:type="spellEnd"/>
      <w:r w:rsidR="00856E09" w:rsidRPr="000048CD">
        <w:rPr>
          <w:rFonts w:ascii="Arial" w:hAnsi="Arial"/>
        </w:rPr>
        <w:t xml:space="preserve"> and the </w:t>
      </w:r>
      <w:proofErr w:type="spellStart"/>
      <w:r w:rsidR="00856E09" w:rsidRPr="000048CD">
        <w:rPr>
          <w:rFonts w:ascii="Arial" w:hAnsi="Arial"/>
        </w:rPr>
        <w:t>ferredoxin</w:t>
      </w:r>
      <w:proofErr w:type="spellEnd"/>
      <w:r w:rsidR="00856E09" w:rsidRPr="000048CD">
        <w:rPr>
          <w:rFonts w:ascii="Arial" w:hAnsi="Arial"/>
        </w:rPr>
        <w:t xml:space="preserve"> (as a control) </w:t>
      </w:r>
      <w:r w:rsidR="00280377" w:rsidRPr="000048CD">
        <w:rPr>
          <w:rFonts w:ascii="Arial" w:hAnsi="Arial"/>
        </w:rPr>
        <w:t xml:space="preserve">and observed </w:t>
      </w:r>
      <w:r w:rsidR="00BE1205" w:rsidRPr="000048CD">
        <w:rPr>
          <w:rFonts w:ascii="Arial" w:hAnsi="Arial"/>
        </w:rPr>
        <w:t xml:space="preserve">constitutive expression of </w:t>
      </w:r>
      <w:proofErr w:type="spellStart"/>
      <w:r w:rsidR="00280377" w:rsidRPr="000048CD">
        <w:rPr>
          <w:rFonts w:ascii="Arial" w:hAnsi="Arial"/>
          <w:i/>
        </w:rPr>
        <w:t>moaA</w:t>
      </w:r>
      <w:proofErr w:type="spellEnd"/>
      <w:r w:rsidR="00280377" w:rsidRPr="000048CD">
        <w:rPr>
          <w:rFonts w:ascii="Arial" w:hAnsi="Arial"/>
          <w:i/>
        </w:rPr>
        <w:t xml:space="preserve"> </w:t>
      </w:r>
      <w:r w:rsidR="00280377" w:rsidRPr="000048CD">
        <w:rPr>
          <w:rFonts w:ascii="Arial" w:hAnsi="Arial"/>
        </w:rPr>
        <w:t>in TM101, but not the wild-type</w:t>
      </w:r>
      <w:r w:rsidR="001C7251" w:rsidRPr="000048CD">
        <w:rPr>
          <w:rFonts w:ascii="Arial" w:hAnsi="Arial"/>
        </w:rPr>
        <w:t xml:space="preserve"> strain</w:t>
      </w:r>
      <w:r w:rsidR="00280377" w:rsidRPr="000048CD">
        <w:rPr>
          <w:rFonts w:ascii="Arial" w:hAnsi="Arial"/>
        </w:rPr>
        <w:t>, when</w:t>
      </w:r>
      <w:r w:rsidR="001C7251" w:rsidRPr="000048CD">
        <w:rPr>
          <w:rFonts w:ascii="Arial" w:hAnsi="Arial"/>
        </w:rPr>
        <w:t xml:space="preserve"> the bacteria were</w:t>
      </w:r>
      <w:r w:rsidR="00280377" w:rsidRPr="000048CD">
        <w:rPr>
          <w:rFonts w:ascii="Arial" w:hAnsi="Arial"/>
        </w:rPr>
        <w:t xml:space="preserve"> grown in TY to</w:t>
      </w:r>
      <w:r w:rsidR="00D42DED" w:rsidRPr="000048CD">
        <w:rPr>
          <w:rFonts w:ascii="Arial" w:hAnsi="Arial"/>
        </w:rPr>
        <w:t xml:space="preserve"> both</w:t>
      </w:r>
      <w:r w:rsidR="00280377" w:rsidRPr="000048CD">
        <w:rPr>
          <w:rFonts w:ascii="Arial" w:hAnsi="Arial"/>
        </w:rPr>
        <w:t xml:space="preserve"> logarithmic and stationary phase</w:t>
      </w:r>
      <w:r w:rsidR="009C6DF1" w:rsidRPr="000048CD">
        <w:rPr>
          <w:rFonts w:ascii="Arial" w:hAnsi="Arial"/>
        </w:rPr>
        <w:t xml:space="preserve"> (Fi</w:t>
      </w:r>
      <w:r w:rsidR="00535E18" w:rsidRPr="000048CD">
        <w:rPr>
          <w:rFonts w:ascii="Arial" w:hAnsi="Arial"/>
        </w:rPr>
        <w:t>gure 12</w:t>
      </w:r>
      <w:r w:rsidR="009C6DF1" w:rsidRPr="000048CD">
        <w:rPr>
          <w:rFonts w:ascii="Arial" w:hAnsi="Arial"/>
        </w:rPr>
        <w:t>)</w:t>
      </w:r>
      <w:r w:rsidR="00280377" w:rsidRPr="000048CD">
        <w:rPr>
          <w:rFonts w:ascii="Arial" w:hAnsi="Arial"/>
        </w:rPr>
        <w:t xml:space="preserve">, but we were unable to isolate sufficient </w:t>
      </w:r>
      <w:proofErr w:type="spellStart"/>
      <w:r w:rsidR="00280377" w:rsidRPr="000048CD">
        <w:rPr>
          <w:rFonts w:ascii="Arial" w:hAnsi="Arial"/>
        </w:rPr>
        <w:t>floc</w:t>
      </w:r>
      <w:proofErr w:type="spellEnd"/>
      <w:r w:rsidR="00280377" w:rsidRPr="000048CD">
        <w:rPr>
          <w:rFonts w:ascii="Arial" w:hAnsi="Arial"/>
        </w:rPr>
        <w:t xml:space="preserve">-RNA to monitor expression </w:t>
      </w:r>
      <w:r w:rsidR="00AD32E1" w:rsidRPr="000048CD">
        <w:rPr>
          <w:rFonts w:ascii="Arial" w:hAnsi="Arial"/>
        </w:rPr>
        <w:t>under this condition</w:t>
      </w:r>
      <w:r w:rsidR="005F32E7" w:rsidRPr="000048CD">
        <w:rPr>
          <w:rFonts w:ascii="Arial" w:hAnsi="Arial"/>
        </w:rPr>
        <w:t>.</w:t>
      </w:r>
      <w:r w:rsidR="001C7251" w:rsidRPr="000048CD">
        <w:rPr>
          <w:rFonts w:ascii="Arial" w:hAnsi="Arial"/>
        </w:rPr>
        <w:t xml:space="preserve"> </w:t>
      </w:r>
    </w:p>
    <w:p w:rsidR="007C1A4B" w:rsidRPr="000048CD" w:rsidRDefault="00372E68" w:rsidP="001650D2">
      <w:pPr>
        <w:spacing w:line="480" w:lineRule="auto"/>
        <w:jc w:val="both"/>
        <w:rPr>
          <w:rFonts w:ascii="Arial" w:hAnsi="Arial"/>
        </w:rPr>
      </w:pPr>
      <w:r w:rsidRPr="000048CD">
        <w:rPr>
          <w:rFonts w:ascii="Arial" w:hAnsi="Arial"/>
        </w:rPr>
        <w:lastRenderedPageBreak/>
        <w:tab/>
      </w:r>
      <w:proofErr w:type="spellStart"/>
      <w:r w:rsidR="002920F5">
        <w:rPr>
          <w:rFonts w:ascii="Arial" w:hAnsi="Arial"/>
        </w:rPr>
        <w:t>MoaA</w:t>
      </w:r>
      <w:proofErr w:type="spellEnd"/>
      <w:r w:rsidR="0007268B" w:rsidRPr="000048CD">
        <w:rPr>
          <w:rFonts w:ascii="Arial" w:hAnsi="Arial"/>
        </w:rPr>
        <w:t xml:space="preserve"> </w:t>
      </w:r>
      <w:r w:rsidR="007C1A4B" w:rsidRPr="000048CD">
        <w:rPr>
          <w:rFonts w:ascii="Arial" w:hAnsi="Arial"/>
        </w:rPr>
        <w:t xml:space="preserve">is a member of a protein </w:t>
      </w:r>
      <w:proofErr w:type="spellStart"/>
      <w:r w:rsidR="007C1A4B" w:rsidRPr="000048CD">
        <w:rPr>
          <w:rFonts w:ascii="Arial" w:hAnsi="Arial"/>
        </w:rPr>
        <w:t>superfamily</w:t>
      </w:r>
      <w:proofErr w:type="spellEnd"/>
      <w:r w:rsidR="007C1A4B" w:rsidRPr="000048CD">
        <w:rPr>
          <w:rFonts w:ascii="Arial" w:hAnsi="Arial"/>
        </w:rPr>
        <w:t xml:space="preserve">, Radical SAM, and, via an unclear mechanism, aids in the formation of a </w:t>
      </w:r>
      <w:proofErr w:type="spellStart"/>
      <w:r w:rsidR="007C1A4B" w:rsidRPr="000048CD">
        <w:rPr>
          <w:rFonts w:ascii="Arial" w:hAnsi="Arial"/>
        </w:rPr>
        <w:t>pterin</w:t>
      </w:r>
      <w:proofErr w:type="spellEnd"/>
      <w:r w:rsidR="007C1A4B" w:rsidRPr="000048CD">
        <w:rPr>
          <w:rFonts w:ascii="Arial" w:hAnsi="Arial"/>
        </w:rPr>
        <w:t xml:space="preserve"> ring from GTP in </w:t>
      </w:r>
      <w:proofErr w:type="spellStart"/>
      <w:r w:rsidR="007C1A4B" w:rsidRPr="000048CD">
        <w:rPr>
          <w:rFonts w:ascii="Arial" w:hAnsi="Arial"/>
        </w:rPr>
        <w:t>molybdopterin</w:t>
      </w:r>
      <w:proofErr w:type="spellEnd"/>
      <w:r w:rsidR="007C1A4B" w:rsidRPr="000048CD">
        <w:rPr>
          <w:rFonts w:ascii="Arial" w:hAnsi="Arial"/>
        </w:rPr>
        <w:t xml:space="preserve"> biosynthesis (Sofia et al., 2001). </w:t>
      </w:r>
      <w:proofErr w:type="spellStart"/>
      <w:r w:rsidR="007C1A4B" w:rsidRPr="000048CD">
        <w:rPr>
          <w:rFonts w:ascii="Arial" w:hAnsi="Arial"/>
        </w:rPr>
        <w:t>Molybdopterin</w:t>
      </w:r>
      <w:proofErr w:type="spellEnd"/>
      <w:r w:rsidR="007C1A4B" w:rsidRPr="000048CD">
        <w:rPr>
          <w:rFonts w:ascii="Arial" w:hAnsi="Arial"/>
        </w:rPr>
        <w:t xml:space="preserve"> functions in a tungsten</w:t>
      </w:r>
      <w:r w:rsidR="00150534">
        <w:rPr>
          <w:rFonts w:ascii="Arial" w:hAnsi="Arial"/>
        </w:rPr>
        <w:t xml:space="preserve"> and molybdenum cofactor </w:t>
      </w:r>
      <w:r w:rsidR="007C1A4B" w:rsidRPr="000048CD">
        <w:rPr>
          <w:rFonts w:ascii="Arial" w:hAnsi="Arial"/>
        </w:rPr>
        <w:t>and is part of the active site of all tungsten- and molybdenum-dependent enzymes, although molybdenum-c</w:t>
      </w:r>
      <w:r w:rsidR="00150534">
        <w:rPr>
          <w:rFonts w:ascii="Arial" w:hAnsi="Arial"/>
        </w:rPr>
        <w:t xml:space="preserve">ontaining enzymes are better </w:t>
      </w:r>
      <w:r w:rsidR="007C1A4B" w:rsidRPr="000048CD">
        <w:rPr>
          <w:rFonts w:ascii="Arial" w:hAnsi="Arial"/>
        </w:rPr>
        <w:t>characterized (</w:t>
      </w:r>
      <w:proofErr w:type="spellStart"/>
      <w:r w:rsidR="007C1A4B" w:rsidRPr="000048CD">
        <w:rPr>
          <w:rFonts w:ascii="Arial" w:hAnsi="Arial"/>
        </w:rPr>
        <w:t>Kuper</w:t>
      </w:r>
      <w:proofErr w:type="spellEnd"/>
      <w:r w:rsidR="007C1A4B" w:rsidRPr="000048CD">
        <w:rPr>
          <w:rFonts w:ascii="Arial" w:hAnsi="Arial"/>
        </w:rPr>
        <w:t xml:space="preserve"> et al., 2004). With the exception of </w:t>
      </w:r>
      <w:proofErr w:type="spellStart"/>
      <w:r w:rsidR="007C1A4B" w:rsidRPr="000048CD">
        <w:rPr>
          <w:rFonts w:ascii="Arial" w:hAnsi="Arial"/>
        </w:rPr>
        <w:t>nitrogenase</w:t>
      </w:r>
      <w:proofErr w:type="spellEnd"/>
      <w:r w:rsidR="007C1A4B" w:rsidRPr="000048CD">
        <w:rPr>
          <w:rFonts w:ascii="Arial" w:hAnsi="Arial"/>
        </w:rPr>
        <w:t xml:space="preserve">, which contains a unique iron-molybdenum cofactor un-interchangeable with other </w:t>
      </w:r>
      <w:proofErr w:type="spellStart"/>
      <w:r w:rsidR="007C1A4B" w:rsidRPr="000048CD">
        <w:rPr>
          <w:rFonts w:ascii="Arial" w:hAnsi="Arial"/>
        </w:rPr>
        <w:t>molybdoenzymes</w:t>
      </w:r>
      <w:proofErr w:type="spellEnd"/>
      <w:r w:rsidR="007C1A4B" w:rsidRPr="000048CD">
        <w:rPr>
          <w:rFonts w:ascii="Arial" w:hAnsi="Arial"/>
        </w:rPr>
        <w:t xml:space="preserve">, </w:t>
      </w:r>
      <w:proofErr w:type="spellStart"/>
      <w:r w:rsidR="007C1A4B" w:rsidRPr="000048CD">
        <w:rPr>
          <w:rFonts w:ascii="Arial" w:hAnsi="Arial"/>
        </w:rPr>
        <w:t>molybdopterin</w:t>
      </w:r>
      <w:proofErr w:type="spellEnd"/>
      <w:r w:rsidR="007C1A4B" w:rsidRPr="000048CD">
        <w:rPr>
          <w:rFonts w:ascii="Arial" w:hAnsi="Arial"/>
        </w:rPr>
        <w:t xml:space="preserve"> has been seen with </w:t>
      </w:r>
      <w:proofErr w:type="spellStart"/>
      <w:r w:rsidR="007C1A4B" w:rsidRPr="000048CD">
        <w:rPr>
          <w:rFonts w:ascii="Arial" w:hAnsi="Arial"/>
        </w:rPr>
        <w:t>MoCo</w:t>
      </w:r>
      <w:proofErr w:type="spellEnd"/>
      <w:r w:rsidR="007C1A4B" w:rsidRPr="000048CD">
        <w:rPr>
          <w:rFonts w:ascii="Arial" w:hAnsi="Arial"/>
        </w:rPr>
        <w:t xml:space="preserve"> in </w:t>
      </w:r>
      <w:proofErr w:type="spellStart"/>
      <w:r w:rsidR="007C1A4B" w:rsidRPr="000048CD">
        <w:rPr>
          <w:rFonts w:ascii="Arial" w:hAnsi="Arial"/>
        </w:rPr>
        <w:t>xanthine</w:t>
      </w:r>
      <w:proofErr w:type="spellEnd"/>
      <w:r w:rsidR="007C1A4B" w:rsidRPr="000048CD">
        <w:rPr>
          <w:rFonts w:ascii="Arial" w:hAnsi="Arial"/>
        </w:rPr>
        <w:t xml:space="preserve"> </w:t>
      </w:r>
      <w:proofErr w:type="spellStart"/>
      <w:r w:rsidR="007C1A4B" w:rsidRPr="000048CD">
        <w:rPr>
          <w:rFonts w:ascii="Arial" w:hAnsi="Arial"/>
        </w:rPr>
        <w:t>dehydrogenase</w:t>
      </w:r>
      <w:proofErr w:type="spellEnd"/>
      <w:r w:rsidR="007C1A4B" w:rsidRPr="000048CD">
        <w:rPr>
          <w:rFonts w:ascii="Arial" w:hAnsi="Arial"/>
        </w:rPr>
        <w:t xml:space="preserve">, sulfite </w:t>
      </w:r>
      <w:proofErr w:type="spellStart"/>
      <w:r w:rsidR="007C1A4B" w:rsidRPr="000048CD">
        <w:rPr>
          <w:rFonts w:ascii="Arial" w:hAnsi="Arial"/>
        </w:rPr>
        <w:t>oxidase</w:t>
      </w:r>
      <w:proofErr w:type="spellEnd"/>
      <w:r w:rsidR="007C1A4B" w:rsidRPr="000048CD">
        <w:rPr>
          <w:rFonts w:ascii="Arial" w:hAnsi="Arial"/>
        </w:rPr>
        <w:t xml:space="preserve">, and DMSO and nitrate </w:t>
      </w:r>
      <w:proofErr w:type="spellStart"/>
      <w:r w:rsidR="007C1A4B" w:rsidRPr="000048CD">
        <w:rPr>
          <w:rFonts w:ascii="Arial" w:hAnsi="Arial"/>
        </w:rPr>
        <w:t>reductase</w:t>
      </w:r>
      <w:proofErr w:type="spellEnd"/>
      <w:r w:rsidR="007C1A4B" w:rsidRPr="000048CD">
        <w:rPr>
          <w:rFonts w:ascii="Arial" w:hAnsi="Arial"/>
        </w:rPr>
        <w:t xml:space="preserve"> (Johnson et al., 1990). Thus, </w:t>
      </w:r>
      <w:proofErr w:type="spellStart"/>
      <w:r w:rsidR="007C1A4B" w:rsidRPr="000048CD">
        <w:rPr>
          <w:rFonts w:ascii="Arial" w:hAnsi="Arial"/>
        </w:rPr>
        <w:t>molybdopterin</w:t>
      </w:r>
      <w:proofErr w:type="spellEnd"/>
      <w:r w:rsidR="007C1A4B" w:rsidRPr="000048CD">
        <w:rPr>
          <w:rFonts w:ascii="Arial" w:hAnsi="Arial"/>
        </w:rPr>
        <w:t xml:space="preserve"> functions with </w:t>
      </w:r>
      <w:proofErr w:type="spellStart"/>
      <w:r w:rsidR="007C1A4B" w:rsidRPr="000048CD">
        <w:rPr>
          <w:rFonts w:ascii="Arial" w:hAnsi="Arial"/>
        </w:rPr>
        <w:t>MoCo</w:t>
      </w:r>
      <w:proofErr w:type="spellEnd"/>
      <w:r w:rsidR="007C1A4B" w:rsidRPr="000048CD">
        <w:rPr>
          <w:rFonts w:ascii="Arial" w:hAnsi="Arial"/>
        </w:rPr>
        <w:t xml:space="preserve"> in a catalytic center, with a role in the global carbon, sulfur, and nitrogen cycles (</w:t>
      </w:r>
      <w:proofErr w:type="spellStart"/>
      <w:r w:rsidR="007C1A4B" w:rsidRPr="000048CD">
        <w:rPr>
          <w:rFonts w:ascii="Arial" w:hAnsi="Arial"/>
        </w:rPr>
        <w:t>Stiefel</w:t>
      </w:r>
      <w:proofErr w:type="spellEnd"/>
      <w:r w:rsidR="007C1A4B" w:rsidRPr="000048CD">
        <w:rPr>
          <w:rFonts w:ascii="Arial" w:hAnsi="Arial"/>
        </w:rPr>
        <w:t>, 1996</w:t>
      </w:r>
      <w:r w:rsidR="00E11AE9" w:rsidRPr="000048CD">
        <w:rPr>
          <w:rFonts w:ascii="Arial" w:hAnsi="Arial"/>
        </w:rPr>
        <w:t xml:space="preserve">). </w:t>
      </w:r>
      <w:r w:rsidR="005E51EA" w:rsidRPr="000048CD">
        <w:rPr>
          <w:rFonts w:ascii="Arial" w:hAnsi="Arial"/>
        </w:rPr>
        <w:t xml:space="preserve">Interestingly, and perhaps due to its role in a number of physiological processes, our mutant strain </w:t>
      </w:r>
      <w:r w:rsidR="00E21D33" w:rsidRPr="000048CD">
        <w:rPr>
          <w:rFonts w:ascii="Arial" w:hAnsi="Arial"/>
        </w:rPr>
        <w:t xml:space="preserve">with irregular expression of </w:t>
      </w:r>
      <w:proofErr w:type="spellStart"/>
      <w:r w:rsidR="00E21D33" w:rsidRPr="000048CD">
        <w:rPr>
          <w:rFonts w:ascii="Arial" w:hAnsi="Arial"/>
          <w:i/>
        </w:rPr>
        <w:t>moaA</w:t>
      </w:r>
      <w:proofErr w:type="spellEnd"/>
      <w:r w:rsidR="00E21D33" w:rsidRPr="000048CD">
        <w:rPr>
          <w:rFonts w:ascii="Arial" w:hAnsi="Arial"/>
        </w:rPr>
        <w:t xml:space="preserve">, was seen to produce a brown pigment reminiscent of melanin when cultures where allowed to age on </w:t>
      </w:r>
      <w:r w:rsidR="006A1710" w:rsidRPr="000048CD">
        <w:rPr>
          <w:rFonts w:ascii="Arial" w:hAnsi="Arial"/>
        </w:rPr>
        <w:t xml:space="preserve">MMAB </w:t>
      </w:r>
      <w:r w:rsidR="00E21D33" w:rsidRPr="000048CD">
        <w:rPr>
          <w:rFonts w:ascii="Arial" w:hAnsi="Arial"/>
        </w:rPr>
        <w:t xml:space="preserve">plates containing a </w:t>
      </w:r>
      <w:r w:rsidR="00C1190A" w:rsidRPr="000048CD">
        <w:rPr>
          <w:rFonts w:ascii="Arial" w:hAnsi="Arial"/>
        </w:rPr>
        <w:t xml:space="preserve">high </w:t>
      </w:r>
      <w:r w:rsidR="00E21D33" w:rsidRPr="000048CD">
        <w:rPr>
          <w:rFonts w:ascii="Arial" w:hAnsi="Arial"/>
        </w:rPr>
        <w:t>C</w:t>
      </w:r>
      <w:proofErr w:type="gramStart"/>
      <w:r w:rsidR="00E21D33" w:rsidRPr="000048CD">
        <w:rPr>
          <w:rFonts w:ascii="Arial" w:hAnsi="Arial"/>
        </w:rPr>
        <w:t>:N</w:t>
      </w:r>
      <w:proofErr w:type="gramEnd"/>
      <w:r w:rsidR="00E21D33" w:rsidRPr="000048CD">
        <w:rPr>
          <w:rFonts w:ascii="Arial" w:hAnsi="Arial"/>
        </w:rPr>
        <w:t xml:space="preserve"> with</w:t>
      </w:r>
      <w:r w:rsidR="00C1190A" w:rsidRPr="000048CD">
        <w:rPr>
          <w:rFonts w:ascii="Arial" w:hAnsi="Arial"/>
        </w:rPr>
        <w:t xml:space="preserve"> ammonia as the nitrogen source, and this phenomenon</w:t>
      </w:r>
      <w:r w:rsidR="006A1710" w:rsidRPr="000048CD">
        <w:rPr>
          <w:rFonts w:ascii="Arial" w:hAnsi="Arial"/>
        </w:rPr>
        <w:t xml:space="preserve"> was reproducible when plates were supplemented</w:t>
      </w:r>
      <w:r w:rsidR="004B17EB" w:rsidRPr="000048CD">
        <w:rPr>
          <w:rFonts w:ascii="Arial" w:hAnsi="Arial"/>
        </w:rPr>
        <w:t xml:space="preserve"> </w:t>
      </w:r>
      <w:r w:rsidR="0003330D" w:rsidRPr="000048CD">
        <w:rPr>
          <w:rFonts w:ascii="Arial" w:hAnsi="Arial"/>
        </w:rPr>
        <w:t>with EPS-binding Congo red, indicative of a change in surface-exposed sugars</w:t>
      </w:r>
      <w:r w:rsidR="00F369C7" w:rsidRPr="000048CD">
        <w:rPr>
          <w:rFonts w:ascii="Arial" w:hAnsi="Arial"/>
        </w:rPr>
        <w:t xml:space="preserve"> (Figure 13)</w:t>
      </w:r>
      <w:r w:rsidR="0003330D" w:rsidRPr="000048CD">
        <w:rPr>
          <w:rFonts w:ascii="Arial" w:hAnsi="Arial"/>
        </w:rPr>
        <w:t>.</w:t>
      </w:r>
      <w:r w:rsidR="006C5EB9" w:rsidRPr="000048CD">
        <w:rPr>
          <w:rFonts w:ascii="Arial" w:hAnsi="Arial"/>
        </w:rPr>
        <w:t xml:space="preserve"> No brown pigment was observed when the bacteria were allowed to age on high C</w:t>
      </w:r>
      <w:proofErr w:type="gramStart"/>
      <w:r w:rsidR="006C5EB9" w:rsidRPr="000048CD">
        <w:rPr>
          <w:rFonts w:ascii="Arial" w:hAnsi="Arial"/>
        </w:rPr>
        <w:t>:N</w:t>
      </w:r>
      <w:proofErr w:type="gramEnd"/>
      <w:r w:rsidR="006C5EB9" w:rsidRPr="000048CD">
        <w:rPr>
          <w:rFonts w:ascii="Arial" w:hAnsi="Arial"/>
        </w:rPr>
        <w:t xml:space="preserve"> MMAB with nitrate used as the nitrogen source, suggesting </w:t>
      </w:r>
      <w:r w:rsidR="008B0986" w:rsidRPr="000048CD">
        <w:rPr>
          <w:rFonts w:ascii="Arial" w:hAnsi="Arial"/>
        </w:rPr>
        <w:t>this phenotype</w:t>
      </w:r>
      <w:r w:rsidR="00F369C7" w:rsidRPr="000048CD">
        <w:rPr>
          <w:rFonts w:ascii="Arial" w:hAnsi="Arial"/>
        </w:rPr>
        <w:t xml:space="preserve"> is an ammonia-specific response</w:t>
      </w:r>
      <w:r w:rsidR="008B0986" w:rsidRPr="000048CD">
        <w:rPr>
          <w:rFonts w:ascii="Arial" w:hAnsi="Arial"/>
        </w:rPr>
        <w:t>.</w:t>
      </w:r>
      <w:r w:rsidR="0003330D" w:rsidRPr="000048CD">
        <w:rPr>
          <w:rFonts w:ascii="Arial" w:hAnsi="Arial"/>
        </w:rPr>
        <w:t xml:space="preserve"> In addition, when spot-inoculated on a Congo red-containing minimal media supplemented with 8 </w:t>
      </w:r>
      <w:proofErr w:type="spellStart"/>
      <w:r w:rsidR="0003330D" w:rsidRPr="000048CD">
        <w:rPr>
          <w:rFonts w:ascii="Arial" w:hAnsi="Arial"/>
        </w:rPr>
        <w:t>mM</w:t>
      </w:r>
      <w:proofErr w:type="spellEnd"/>
      <w:r w:rsidR="0003330D" w:rsidRPr="000048CD">
        <w:rPr>
          <w:rFonts w:ascii="Arial" w:hAnsi="Arial"/>
        </w:rPr>
        <w:t xml:space="preserve"> fructose and 0.5 </w:t>
      </w:r>
      <w:proofErr w:type="spellStart"/>
      <w:r w:rsidR="0003330D" w:rsidRPr="000048CD">
        <w:rPr>
          <w:rFonts w:ascii="Arial" w:hAnsi="Arial"/>
        </w:rPr>
        <w:t>mM</w:t>
      </w:r>
      <w:proofErr w:type="spellEnd"/>
      <w:r w:rsidR="0003330D" w:rsidRPr="000048CD">
        <w:rPr>
          <w:rFonts w:ascii="Arial" w:hAnsi="Arial"/>
        </w:rPr>
        <w:t xml:space="preserve"> NO</w:t>
      </w:r>
      <w:r w:rsidR="0003330D" w:rsidRPr="000048CD">
        <w:rPr>
          <w:rFonts w:ascii="Arial" w:hAnsi="Arial"/>
          <w:vertAlign w:val="subscript"/>
        </w:rPr>
        <w:t>3</w:t>
      </w:r>
      <w:r w:rsidR="0003330D" w:rsidRPr="000048CD">
        <w:rPr>
          <w:rFonts w:ascii="Arial" w:hAnsi="Arial"/>
        </w:rPr>
        <w:t xml:space="preserve"> (the composition of our flocculation medium), TM101 bound </w:t>
      </w:r>
      <w:r w:rsidR="00F106A7" w:rsidRPr="000048CD">
        <w:rPr>
          <w:rFonts w:ascii="Arial" w:hAnsi="Arial"/>
        </w:rPr>
        <w:t xml:space="preserve">Congo red </w:t>
      </w:r>
      <w:r w:rsidR="0003330D" w:rsidRPr="000048CD">
        <w:rPr>
          <w:rFonts w:ascii="Arial" w:hAnsi="Arial"/>
        </w:rPr>
        <w:t xml:space="preserve">in a manner unseen in the wild-type, </w:t>
      </w:r>
      <w:r w:rsidR="00F106A7" w:rsidRPr="000048CD">
        <w:rPr>
          <w:rFonts w:ascii="Arial" w:hAnsi="Arial"/>
        </w:rPr>
        <w:t xml:space="preserve">with binding mostly in the center of the </w:t>
      </w:r>
      <w:r w:rsidR="00150534">
        <w:rPr>
          <w:rFonts w:ascii="Arial" w:hAnsi="Arial"/>
        </w:rPr>
        <w:t xml:space="preserve">colony </w:t>
      </w:r>
      <w:r w:rsidR="00F369C7" w:rsidRPr="000048CD">
        <w:rPr>
          <w:rFonts w:ascii="Arial" w:hAnsi="Arial"/>
        </w:rPr>
        <w:t>(Figure 13)</w:t>
      </w:r>
      <w:r w:rsidR="005B6E99" w:rsidRPr="000048CD">
        <w:rPr>
          <w:rFonts w:ascii="Arial" w:hAnsi="Arial"/>
        </w:rPr>
        <w:t xml:space="preserve">. This observation is consistent with the </w:t>
      </w:r>
      <w:r w:rsidR="005B6E99" w:rsidRPr="000048CD">
        <w:rPr>
          <w:rFonts w:ascii="Arial" w:hAnsi="Arial"/>
        </w:rPr>
        <w:lastRenderedPageBreak/>
        <w:t>discrepancies observed earlier in flocculation medium and indicates, at least, a difference in the ability of the strains to produce certain surface sugars</w:t>
      </w:r>
      <w:r w:rsidR="006C6BFF" w:rsidRPr="000048CD">
        <w:rPr>
          <w:rFonts w:ascii="Arial" w:hAnsi="Arial"/>
        </w:rPr>
        <w:t>.</w:t>
      </w:r>
      <w:r w:rsidR="005B6E99" w:rsidRPr="000048CD">
        <w:rPr>
          <w:rFonts w:ascii="Arial" w:hAnsi="Arial"/>
        </w:rPr>
        <w:t xml:space="preserve"> </w:t>
      </w:r>
    </w:p>
    <w:p w:rsidR="001650D2" w:rsidRPr="000048CD" w:rsidRDefault="004B17EB" w:rsidP="001650D2">
      <w:pPr>
        <w:spacing w:line="480" w:lineRule="auto"/>
        <w:jc w:val="both"/>
        <w:rPr>
          <w:rFonts w:ascii="Arial" w:hAnsi="Arial"/>
        </w:rPr>
      </w:pPr>
      <w:r w:rsidRPr="000048CD">
        <w:rPr>
          <w:rFonts w:ascii="Arial" w:hAnsi="Arial"/>
        </w:rPr>
        <w:tab/>
      </w:r>
      <w:r w:rsidR="00607A17" w:rsidRPr="000048CD">
        <w:rPr>
          <w:rFonts w:ascii="Arial" w:hAnsi="Arial"/>
        </w:rPr>
        <w:t xml:space="preserve">Our second mutant strain, </w:t>
      </w:r>
      <w:r w:rsidR="008F1C06" w:rsidRPr="000048CD">
        <w:rPr>
          <w:rFonts w:ascii="Arial" w:hAnsi="Arial"/>
        </w:rPr>
        <w:t xml:space="preserve">TM102 was seen to be disrupted in </w:t>
      </w:r>
      <w:proofErr w:type="spellStart"/>
      <w:r w:rsidR="008F1C06" w:rsidRPr="000048CD">
        <w:rPr>
          <w:rFonts w:ascii="Arial" w:hAnsi="Arial"/>
          <w:i/>
        </w:rPr>
        <w:t>noeL</w:t>
      </w:r>
      <w:proofErr w:type="spellEnd"/>
      <w:r w:rsidR="008F1C06" w:rsidRPr="000048CD">
        <w:rPr>
          <w:rFonts w:ascii="Arial" w:hAnsi="Arial"/>
        </w:rPr>
        <w:t xml:space="preserve"> (pRhico007), which encodes a GDP</w:t>
      </w:r>
      <w:r w:rsidR="007A7726" w:rsidRPr="000048CD">
        <w:rPr>
          <w:rFonts w:ascii="Arial" w:hAnsi="Arial"/>
        </w:rPr>
        <w:t>-mannose 4</w:t>
      </w:r>
      <w:proofErr w:type="gramStart"/>
      <w:r w:rsidR="007A7726" w:rsidRPr="000048CD">
        <w:rPr>
          <w:rFonts w:ascii="Arial" w:hAnsi="Arial"/>
        </w:rPr>
        <w:t>,6</w:t>
      </w:r>
      <w:proofErr w:type="gramEnd"/>
      <w:r w:rsidR="007A7726" w:rsidRPr="000048CD">
        <w:rPr>
          <w:rFonts w:ascii="Arial" w:hAnsi="Arial"/>
        </w:rPr>
        <w:t xml:space="preserve"> </w:t>
      </w:r>
      <w:proofErr w:type="spellStart"/>
      <w:r w:rsidR="007A7726" w:rsidRPr="000048CD">
        <w:rPr>
          <w:rFonts w:ascii="Arial" w:hAnsi="Arial"/>
        </w:rPr>
        <w:t>dehyrdratase</w:t>
      </w:r>
      <w:proofErr w:type="spellEnd"/>
      <w:r w:rsidR="007A7726" w:rsidRPr="000048CD">
        <w:rPr>
          <w:rFonts w:ascii="Arial" w:hAnsi="Arial"/>
        </w:rPr>
        <w:t xml:space="preserve"> (GMD).</w:t>
      </w:r>
      <w:r w:rsidR="008F1C06" w:rsidRPr="000048CD">
        <w:rPr>
          <w:rFonts w:ascii="Arial" w:hAnsi="Arial"/>
        </w:rPr>
        <w:t xml:space="preserve"> This gene is located on the </w:t>
      </w:r>
      <w:proofErr w:type="spellStart"/>
      <w:r w:rsidR="008F1C06" w:rsidRPr="000048CD">
        <w:rPr>
          <w:rFonts w:ascii="Arial" w:hAnsi="Arial"/>
        </w:rPr>
        <w:t>pRhico</w:t>
      </w:r>
      <w:proofErr w:type="spellEnd"/>
      <w:r w:rsidR="008F1C06" w:rsidRPr="000048CD">
        <w:rPr>
          <w:rFonts w:ascii="Arial" w:hAnsi="Arial"/>
        </w:rPr>
        <w:t xml:space="preserve"> plasmid, which contains several genes involved in the biosynthesis of surface polysaccharides such EPS and </w:t>
      </w:r>
      <w:proofErr w:type="spellStart"/>
      <w:r w:rsidR="008F1C06" w:rsidRPr="000048CD">
        <w:rPr>
          <w:rFonts w:ascii="Arial" w:hAnsi="Arial"/>
        </w:rPr>
        <w:t>lipopolysaccharides</w:t>
      </w:r>
      <w:proofErr w:type="spellEnd"/>
      <w:r w:rsidR="008F1C06" w:rsidRPr="000048CD">
        <w:rPr>
          <w:rFonts w:ascii="Arial" w:hAnsi="Arial"/>
        </w:rPr>
        <w:t xml:space="preserve"> (LPS), as well as genes involved in chemotaxis, locomotion, and interactions with plant roots (Lerner et al., 2009; </w:t>
      </w:r>
      <w:proofErr w:type="spellStart"/>
      <w:r w:rsidR="008F1C06" w:rsidRPr="000048CD">
        <w:rPr>
          <w:rFonts w:ascii="Arial" w:hAnsi="Arial"/>
        </w:rPr>
        <w:t>Vanbleu</w:t>
      </w:r>
      <w:proofErr w:type="spellEnd"/>
      <w:r w:rsidR="008F1C06" w:rsidRPr="000048CD">
        <w:rPr>
          <w:rFonts w:ascii="Arial" w:hAnsi="Arial"/>
        </w:rPr>
        <w:t xml:space="preserve"> et al., 2004).  GMD catalyzes the conversion of GDP-D-mannose to an inte</w:t>
      </w:r>
      <w:r w:rsidR="004C2480" w:rsidRPr="000048CD">
        <w:rPr>
          <w:rFonts w:ascii="Arial" w:hAnsi="Arial"/>
        </w:rPr>
        <w:t xml:space="preserve">rmediate product, </w:t>
      </w:r>
      <w:r w:rsidR="008F1C06" w:rsidRPr="000048CD">
        <w:rPr>
          <w:rFonts w:ascii="Arial" w:hAnsi="Arial"/>
        </w:rPr>
        <w:t>GDP</w:t>
      </w:r>
      <w:r w:rsidR="004C2480" w:rsidRPr="000048CD">
        <w:rPr>
          <w:rFonts w:ascii="Arial" w:hAnsi="Arial"/>
        </w:rPr>
        <w:t>-L-</w:t>
      </w:r>
      <w:proofErr w:type="spellStart"/>
      <w:r w:rsidR="008F1C06" w:rsidRPr="000048CD">
        <w:rPr>
          <w:rFonts w:ascii="Arial" w:hAnsi="Arial"/>
        </w:rPr>
        <w:t>fucose</w:t>
      </w:r>
      <w:proofErr w:type="spellEnd"/>
      <w:r w:rsidR="004C2480" w:rsidRPr="000048CD">
        <w:rPr>
          <w:rFonts w:ascii="Arial" w:hAnsi="Arial"/>
        </w:rPr>
        <w:t xml:space="preserve"> via another enzyme, GDP </w:t>
      </w:r>
      <w:proofErr w:type="spellStart"/>
      <w:r w:rsidR="004C2480" w:rsidRPr="000048CD">
        <w:rPr>
          <w:rFonts w:ascii="Arial" w:hAnsi="Arial"/>
        </w:rPr>
        <w:t>fucose</w:t>
      </w:r>
      <w:proofErr w:type="spellEnd"/>
      <w:r w:rsidR="004C2480" w:rsidRPr="000048CD">
        <w:rPr>
          <w:rFonts w:ascii="Arial" w:hAnsi="Arial"/>
        </w:rPr>
        <w:t xml:space="preserve"> </w:t>
      </w:r>
      <w:proofErr w:type="spellStart"/>
      <w:r w:rsidR="004C2480" w:rsidRPr="000048CD">
        <w:rPr>
          <w:rFonts w:ascii="Arial" w:hAnsi="Arial"/>
        </w:rPr>
        <w:t>synthetase</w:t>
      </w:r>
      <w:proofErr w:type="spellEnd"/>
      <w:r w:rsidR="004C2480" w:rsidRPr="000048CD">
        <w:rPr>
          <w:rFonts w:ascii="Arial" w:hAnsi="Arial"/>
        </w:rPr>
        <w:t xml:space="preserve">, and we assumed that disruption of this gene </w:t>
      </w:r>
      <w:r w:rsidR="003C7892" w:rsidRPr="000048CD">
        <w:rPr>
          <w:rFonts w:ascii="Arial" w:hAnsi="Arial"/>
        </w:rPr>
        <w:t>reduced the fl</w:t>
      </w:r>
      <w:r w:rsidR="00F42B53" w:rsidRPr="000048CD">
        <w:rPr>
          <w:rFonts w:ascii="Arial" w:hAnsi="Arial"/>
        </w:rPr>
        <w:t>occulation potential of TM102 via</w:t>
      </w:r>
      <w:r w:rsidR="0051083C">
        <w:rPr>
          <w:rFonts w:ascii="Arial" w:hAnsi="Arial"/>
        </w:rPr>
        <w:t xml:space="preserve"> making </w:t>
      </w:r>
      <w:proofErr w:type="spellStart"/>
      <w:r w:rsidR="0051083C">
        <w:rPr>
          <w:rFonts w:ascii="Arial" w:hAnsi="Arial"/>
        </w:rPr>
        <w:t>fucose</w:t>
      </w:r>
      <w:proofErr w:type="spellEnd"/>
      <w:r w:rsidR="0051083C">
        <w:rPr>
          <w:rFonts w:ascii="Arial" w:hAnsi="Arial"/>
        </w:rPr>
        <w:t xml:space="preserve"> unavailable</w:t>
      </w:r>
      <w:r w:rsidR="003C7892" w:rsidRPr="000048CD">
        <w:rPr>
          <w:rFonts w:ascii="Arial" w:hAnsi="Arial"/>
        </w:rPr>
        <w:t xml:space="preserve">, which could be required for robust flocculation in </w:t>
      </w:r>
      <w:r w:rsidR="003C7892" w:rsidRPr="000048CD">
        <w:rPr>
          <w:rFonts w:ascii="Arial" w:hAnsi="Arial"/>
          <w:i/>
        </w:rPr>
        <w:t xml:space="preserve">A. </w:t>
      </w:r>
      <w:proofErr w:type="spellStart"/>
      <w:r w:rsidR="003C7892" w:rsidRPr="000048CD">
        <w:rPr>
          <w:rFonts w:ascii="Arial" w:hAnsi="Arial"/>
          <w:i/>
        </w:rPr>
        <w:t>brasilense</w:t>
      </w:r>
      <w:proofErr w:type="spellEnd"/>
      <w:r w:rsidR="003C7892" w:rsidRPr="000048CD">
        <w:rPr>
          <w:rFonts w:ascii="Arial" w:hAnsi="Arial"/>
        </w:rPr>
        <w:t>. We, thus, supplemented our flocculati</w:t>
      </w:r>
      <w:r w:rsidR="00F42B53" w:rsidRPr="000048CD">
        <w:rPr>
          <w:rFonts w:ascii="Arial" w:hAnsi="Arial"/>
        </w:rPr>
        <w:t xml:space="preserve">on broth with exogenous </w:t>
      </w:r>
      <w:proofErr w:type="spellStart"/>
      <w:r w:rsidR="00F42B53" w:rsidRPr="000048CD">
        <w:rPr>
          <w:rFonts w:ascii="Arial" w:hAnsi="Arial"/>
        </w:rPr>
        <w:t>fucose</w:t>
      </w:r>
      <w:proofErr w:type="spellEnd"/>
      <w:r w:rsidR="00F42B53" w:rsidRPr="000048CD">
        <w:rPr>
          <w:rFonts w:ascii="Arial" w:hAnsi="Arial"/>
        </w:rPr>
        <w:t xml:space="preserve"> and observed</w:t>
      </w:r>
      <w:r w:rsidR="003C7892" w:rsidRPr="000048CD">
        <w:rPr>
          <w:rFonts w:ascii="Arial" w:hAnsi="Arial"/>
        </w:rPr>
        <w:t xml:space="preserve"> that 25 </w:t>
      </w:r>
      <w:proofErr w:type="spellStart"/>
      <w:r w:rsidR="003C7892" w:rsidRPr="000048CD">
        <w:rPr>
          <w:rFonts w:ascii="Arial" w:hAnsi="Arial"/>
        </w:rPr>
        <w:t>mM</w:t>
      </w:r>
      <w:proofErr w:type="spellEnd"/>
      <w:r w:rsidR="003C7892" w:rsidRPr="000048CD">
        <w:rPr>
          <w:rFonts w:ascii="Arial" w:hAnsi="Arial"/>
        </w:rPr>
        <w:t xml:space="preserve"> </w:t>
      </w:r>
      <w:proofErr w:type="spellStart"/>
      <w:r w:rsidR="003C7892" w:rsidRPr="000048CD">
        <w:rPr>
          <w:rFonts w:ascii="Arial" w:hAnsi="Arial"/>
        </w:rPr>
        <w:t>fucose</w:t>
      </w:r>
      <w:proofErr w:type="spellEnd"/>
      <w:r w:rsidR="003C7892" w:rsidRPr="000048CD">
        <w:rPr>
          <w:rFonts w:ascii="Arial" w:hAnsi="Arial"/>
        </w:rPr>
        <w:t xml:space="preserve"> could restore flocculation ability in the mutant strain, though to not a</w:t>
      </w:r>
      <w:r w:rsidR="00032D16" w:rsidRPr="000048CD">
        <w:rPr>
          <w:rFonts w:ascii="Arial" w:hAnsi="Arial"/>
        </w:rPr>
        <w:t>s robust a level as seen in our</w:t>
      </w:r>
      <w:r w:rsidR="00597218" w:rsidRPr="000048CD">
        <w:rPr>
          <w:rFonts w:ascii="Arial" w:hAnsi="Arial"/>
        </w:rPr>
        <w:t xml:space="preserve"> untreated</w:t>
      </w:r>
      <w:r w:rsidR="00032D16" w:rsidRPr="000048CD">
        <w:rPr>
          <w:rFonts w:ascii="Arial" w:hAnsi="Arial"/>
        </w:rPr>
        <w:t xml:space="preserve"> Sp7 control</w:t>
      </w:r>
      <w:r w:rsidR="00BA38F1" w:rsidRPr="000048CD">
        <w:rPr>
          <w:rFonts w:ascii="Arial" w:hAnsi="Arial"/>
        </w:rPr>
        <w:t xml:space="preserve"> (Figure 10)</w:t>
      </w:r>
      <w:r w:rsidR="00032D16" w:rsidRPr="000048CD">
        <w:rPr>
          <w:rFonts w:ascii="Arial" w:hAnsi="Arial"/>
        </w:rPr>
        <w:t>.</w:t>
      </w:r>
      <w:r w:rsidR="00EE76DB" w:rsidRPr="000048CD">
        <w:rPr>
          <w:rFonts w:ascii="Arial" w:hAnsi="Arial"/>
        </w:rPr>
        <w:t xml:space="preserve"> </w:t>
      </w:r>
      <w:r w:rsidR="00B4400A" w:rsidRPr="000048CD">
        <w:rPr>
          <w:rFonts w:ascii="Arial" w:hAnsi="Arial"/>
        </w:rPr>
        <w:t xml:space="preserve">As </w:t>
      </w:r>
      <w:r w:rsidR="001F3798" w:rsidRPr="000048CD">
        <w:rPr>
          <w:rFonts w:ascii="Arial" w:hAnsi="Arial"/>
        </w:rPr>
        <w:t>expected, w</w:t>
      </w:r>
      <w:r w:rsidR="007A5947" w:rsidRPr="000048CD">
        <w:rPr>
          <w:rFonts w:ascii="Arial" w:hAnsi="Arial"/>
        </w:rPr>
        <w:t xml:space="preserve">e also </w:t>
      </w:r>
      <w:r w:rsidR="001F3798" w:rsidRPr="000048CD">
        <w:rPr>
          <w:rFonts w:ascii="Arial" w:hAnsi="Arial"/>
        </w:rPr>
        <w:t xml:space="preserve">observed a diminished ability of TM102 to bind Congo red on MMAB plates of </w:t>
      </w:r>
      <w:proofErr w:type="spellStart"/>
      <w:r w:rsidR="001F3798" w:rsidRPr="000048CD">
        <w:rPr>
          <w:rFonts w:ascii="Arial" w:hAnsi="Arial"/>
        </w:rPr>
        <w:t>floc</w:t>
      </w:r>
      <w:proofErr w:type="spellEnd"/>
      <w:r w:rsidR="001F3798" w:rsidRPr="000048CD">
        <w:rPr>
          <w:rFonts w:ascii="Arial" w:hAnsi="Arial"/>
        </w:rPr>
        <w:t xml:space="preserve"> composition, but</w:t>
      </w:r>
      <w:r w:rsidR="004B48C5" w:rsidRPr="000048CD">
        <w:rPr>
          <w:rFonts w:ascii="Arial" w:hAnsi="Arial"/>
        </w:rPr>
        <w:t xml:space="preserve"> the binding was not as diminished</w:t>
      </w:r>
      <w:r w:rsidR="001F3798" w:rsidRPr="000048CD">
        <w:rPr>
          <w:rFonts w:ascii="Arial" w:hAnsi="Arial"/>
        </w:rPr>
        <w:t xml:space="preserve"> as seen in TM101, with </w:t>
      </w:r>
      <w:r w:rsidR="00297F6F" w:rsidRPr="000048CD">
        <w:rPr>
          <w:rFonts w:ascii="Arial" w:hAnsi="Arial"/>
        </w:rPr>
        <w:t>Congo red</w:t>
      </w:r>
      <w:r w:rsidR="0090660D" w:rsidRPr="000048CD">
        <w:rPr>
          <w:rFonts w:ascii="Arial" w:hAnsi="Arial"/>
        </w:rPr>
        <w:t xml:space="preserve"> failing to bind only at the edg</w:t>
      </w:r>
      <w:r w:rsidR="00297F6F" w:rsidRPr="000048CD">
        <w:rPr>
          <w:rFonts w:ascii="Arial" w:hAnsi="Arial"/>
        </w:rPr>
        <w:t>es</w:t>
      </w:r>
      <w:r w:rsidR="00A76B5A" w:rsidRPr="000048CD">
        <w:rPr>
          <w:rFonts w:ascii="Arial" w:hAnsi="Arial"/>
        </w:rPr>
        <w:t xml:space="preserve"> (Figure 13)</w:t>
      </w:r>
      <w:r w:rsidR="003F1B44" w:rsidRPr="000048CD">
        <w:rPr>
          <w:rFonts w:ascii="Arial" w:hAnsi="Arial"/>
        </w:rPr>
        <w:t>.</w:t>
      </w:r>
      <w:r w:rsidR="00297F6F" w:rsidRPr="000048CD">
        <w:rPr>
          <w:rFonts w:ascii="Arial" w:hAnsi="Arial"/>
        </w:rPr>
        <w:t xml:space="preserve"> Also unlike T</w:t>
      </w:r>
      <w:r w:rsidR="005E025E" w:rsidRPr="000048CD">
        <w:rPr>
          <w:rFonts w:ascii="Arial" w:hAnsi="Arial"/>
        </w:rPr>
        <w:t xml:space="preserve">M101, cell motility was similar to </w:t>
      </w:r>
      <w:r w:rsidR="00A76B5A" w:rsidRPr="000048CD">
        <w:rPr>
          <w:rFonts w:ascii="Arial" w:hAnsi="Arial"/>
        </w:rPr>
        <w:t>wild-type (Figure 13)</w:t>
      </w:r>
      <w:r w:rsidR="00297F6F" w:rsidRPr="000048CD">
        <w:rPr>
          <w:rFonts w:ascii="Arial" w:hAnsi="Arial"/>
        </w:rPr>
        <w:t>.</w:t>
      </w:r>
    </w:p>
    <w:p w:rsidR="00395E12" w:rsidRPr="000048CD" w:rsidRDefault="00EC637C" w:rsidP="00EC637C">
      <w:pPr>
        <w:spacing w:line="480" w:lineRule="auto"/>
        <w:jc w:val="both"/>
        <w:rPr>
          <w:rFonts w:ascii="Arial" w:hAnsi="Arial"/>
        </w:rPr>
      </w:pPr>
      <w:r w:rsidRPr="000048CD">
        <w:rPr>
          <w:rFonts w:ascii="Arial" w:hAnsi="Arial"/>
        </w:rPr>
        <w:tab/>
      </w:r>
      <w:r w:rsidR="00CB6117" w:rsidRPr="000048CD">
        <w:rPr>
          <w:rFonts w:ascii="Arial" w:hAnsi="Arial"/>
        </w:rPr>
        <w:t>TM103 was also seen to have a disruption in a protein-encoding gene (unname</w:t>
      </w:r>
      <w:r w:rsidR="008142AE" w:rsidRPr="000048CD">
        <w:rPr>
          <w:rFonts w:ascii="Arial" w:hAnsi="Arial"/>
        </w:rPr>
        <w:t>d) involved in sugar metabolism which shares sequence homology with</w:t>
      </w:r>
      <w:r w:rsidR="00CB6117" w:rsidRPr="000048CD">
        <w:rPr>
          <w:rFonts w:ascii="Arial" w:hAnsi="Arial"/>
        </w:rPr>
        <w:t xml:space="preserve"> an alpha-amylase. Alpha-amylase is a glycoside </w:t>
      </w:r>
      <w:proofErr w:type="spellStart"/>
      <w:r w:rsidR="00CB6117" w:rsidRPr="000048CD">
        <w:rPr>
          <w:rFonts w:ascii="Arial" w:hAnsi="Arial"/>
        </w:rPr>
        <w:t>hydrolase</w:t>
      </w:r>
      <w:proofErr w:type="spellEnd"/>
      <w:r w:rsidR="00CB6117" w:rsidRPr="000048CD">
        <w:rPr>
          <w:rFonts w:ascii="Arial" w:hAnsi="Arial"/>
        </w:rPr>
        <w:t xml:space="preserve">, catalyzing the hydrolysis of glycogen and starch into maltose, a disaccharide consisting of two glucose moieties, and other smaller and more soluble </w:t>
      </w:r>
      <w:r w:rsidR="005C654D" w:rsidRPr="000048CD">
        <w:rPr>
          <w:rFonts w:ascii="Arial" w:hAnsi="Arial"/>
        </w:rPr>
        <w:t xml:space="preserve">carbohydrates such as </w:t>
      </w:r>
      <w:proofErr w:type="spellStart"/>
      <w:r w:rsidR="005C654D" w:rsidRPr="000048CD">
        <w:rPr>
          <w:rFonts w:ascii="Arial" w:hAnsi="Arial"/>
        </w:rPr>
        <w:t>dextrins</w:t>
      </w:r>
      <w:proofErr w:type="spellEnd"/>
      <w:r w:rsidR="005C654D" w:rsidRPr="000048CD">
        <w:rPr>
          <w:rFonts w:ascii="Arial" w:hAnsi="Arial"/>
        </w:rPr>
        <w:t>. Of our three transposon-</w:t>
      </w:r>
      <w:r w:rsidR="005C654D" w:rsidRPr="000048CD">
        <w:rPr>
          <w:rFonts w:ascii="Arial" w:hAnsi="Arial"/>
        </w:rPr>
        <w:lastRenderedPageBreak/>
        <w:t>containing strains, TM103 was seen to be the most impaired in flocculation, barely flocculating with a consistent increase in cell density.</w:t>
      </w:r>
      <w:r w:rsidR="006A3D8D" w:rsidRPr="000048CD">
        <w:rPr>
          <w:rFonts w:ascii="Arial" w:hAnsi="Arial"/>
        </w:rPr>
        <w:t xml:space="preserve"> As above, we were successful in rescuing the flocculation response via the addition of exogenous </w:t>
      </w:r>
      <w:r w:rsidR="00EC7795" w:rsidRPr="000048CD">
        <w:rPr>
          <w:rFonts w:ascii="Arial" w:hAnsi="Arial"/>
        </w:rPr>
        <w:t xml:space="preserve">maltose, </w:t>
      </w:r>
      <w:r w:rsidR="0090660D" w:rsidRPr="000048CD">
        <w:rPr>
          <w:rFonts w:ascii="Arial" w:hAnsi="Arial"/>
        </w:rPr>
        <w:t xml:space="preserve">suggesting flocculation was impaired due to the loss of this sugar intermediate involved in glycogen breakdown. Although we saw </w:t>
      </w:r>
      <w:r w:rsidR="00EC7795" w:rsidRPr="000048CD">
        <w:rPr>
          <w:rFonts w:ascii="Arial" w:hAnsi="Arial"/>
        </w:rPr>
        <w:t xml:space="preserve">an increase in aggregating </w:t>
      </w:r>
      <w:proofErr w:type="spellStart"/>
      <w:r w:rsidR="00EC7795" w:rsidRPr="000048CD">
        <w:rPr>
          <w:rFonts w:ascii="Arial" w:hAnsi="Arial"/>
        </w:rPr>
        <w:t>flocs</w:t>
      </w:r>
      <w:proofErr w:type="spellEnd"/>
      <w:r w:rsidR="00EC7795" w:rsidRPr="000048CD">
        <w:rPr>
          <w:rFonts w:ascii="Arial" w:hAnsi="Arial"/>
        </w:rPr>
        <w:t>,</w:t>
      </w:r>
      <w:r w:rsidR="0090660D" w:rsidRPr="000048CD">
        <w:rPr>
          <w:rFonts w:ascii="Arial" w:hAnsi="Arial"/>
        </w:rPr>
        <w:t xml:space="preserve"> however, </w:t>
      </w:r>
      <w:r w:rsidR="00EC7795" w:rsidRPr="000048CD">
        <w:rPr>
          <w:rFonts w:ascii="Arial" w:hAnsi="Arial"/>
        </w:rPr>
        <w:t xml:space="preserve">these </w:t>
      </w:r>
      <w:proofErr w:type="spellStart"/>
      <w:r w:rsidR="00477FE7" w:rsidRPr="000048CD">
        <w:rPr>
          <w:rFonts w:ascii="Arial" w:hAnsi="Arial"/>
        </w:rPr>
        <w:t>flocs</w:t>
      </w:r>
      <w:proofErr w:type="spellEnd"/>
      <w:r w:rsidR="00477FE7" w:rsidRPr="000048CD">
        <w:rPr>
          <w:rFonts w:ascii="Arial" w:hAnsi="Arial"/>
        </w:rPr>
        <w:t xml:space="preserve"> appeared smaller and </w:t>
      </w:r>
      <w:r w:rsidR="00AA625A" w:rsidRPr="000048CD">
        <w:rPr>
          <w:rFonts w:ascii="Arial" w:hAnsi="Arial"/>
        </w:rPr>
        <w:t>more particulate-like than the normal boluses seen in Sp7</w:t>
      </w:r>
      <w:r w:rsidR="00A76B5A" w:rsidRPr="000048CD">
        <w:rPr>
          <w:rFonts w:ascii="Arial" w:hAnsi="Arial"/>
        </w:rPr>
        <w:t xml:space="preserve"> (Figure 10)</w:t>
      </w:r>
      <w:r w:rsidR="00AA625A" w:rsidRPr="000048CD">
        <w:rPr>
          <w:rFonts w:ascii="Arial" w:hAnsi="Arial"/>
        </w:rPr>
        <w:t>.</w:t>
      </w:r>
      <w:r w:rsidR="0090660D" w:rsidRPr="000048CD">
        <w:rPr>
          <w:rFonts w:ascii="Arial" w:hAnsi="Arial"/>
        </w:rPr>
        <w:t xml:space="preserve"> </w:t>
      </w:r>
      <w:r w:rsidR="00B75F1E" w:rsidRPr="000048CD">
        <w:rPr>
          <w:rFonts w:ascii="Arial" w:hAnsi="Arial"/>
        </w:rPr>
        <w:t>Ironically, TM103 appeared to bind Congo red on MM</w:t>
      </w:r>
      <w:r w:rsidR="00190C92" w:rsidRPr="000048CD">
        <w:rPr>
          <w:rFonts w:ascii="Arial" w:hAnsi="Arial"/>
        </w:rPr>
        <w:t>A</w:t>
      </w:r>
      <w:r w:rsidR="00B75F1E" w:rsidRPr="000048CD">
        <w:rPr>
          <w:rFonts w:ascii="Arial" w:hAnsi="Arial"/>
        </w:rPr>
        <w:t xml:space="preserve">B plates of </w:t>
      </w:r>
      <w:proofErr w:type="spellStart"/>
      <w:r w:rsidR="00B75F1E" w:rsidRPr="000048CD">
        <w:rPr>
          <w:rFonts w:ascii="Arial" w:hAnsi="Arial"/>
        </w:rPr>
        <w:t>floc</w:t>
      </w:r>
      <w:proofErr w:type="spellEnd"/>
      <w:r w:rsidR="00B75F1E" w:rsidRPr="000048CD">
        <w:rPr>
          <w:rFonts w:ascii="Arial" w:hAnsi="Arial"/>
        </w:rPr>
        <w:t xml:space="preserve"> composition like t</w:t>
      </w:r>
      <w:r w:rsidR="00190C92" w:rsidRPr="000048CD">
        <w:rPr>
          <w:rFonts w:ascii="Arial" w:hAnsi="Arial"/>
        </w:rPr>
        <w:t>he wild-type</w:t>
      </w:r>
      <w:r w:rsidR="00A76B5A" w:rsidRPr="000048CD">
        <w:rPr>
          <w:rFonts w:ascii="Arial" w:hAnsi="Arial"/>
        </w:rPr>
        <w:t xml:space="preserve"> (Figure 13)</w:t>
      </w:r>
      <w:r w:rsidR="00190C92" w:rsidRPr="000048CD">
        <w:rPr>
          <w:rFonts w:ascii="Arial" w:hAnsi="Arial"/>
        </w:rPr>
        <w:t xml:space="preserve">, suggesting that, while this screen is useful in determining </w:t>
      </w:r>
      <w:r w:rsidR="000845A6" w:rsidRPr="000048CD">
        <w:rPr>
          <w:rFonts w:ascii="Arial" w:hAnsi="Arial"/>
        </w:rPr>
        <w:t>modifications in certain</w:t>
      </w:r>
      <w:r w:rsidR="00190C92" w:rsidRPr="000048CD">
        <w:rPr>
          <w:rFonts w:ascii="Arial" w:hAnsi="Arial"/>
        </w:rPr>
        <w:t xml:space="preserve"> surface-sugars, it is not a reliable measure of flocculation potential</w:t>
      </w:r>
      <w:r w:rsidR="00383664" w:rsidRPr="000048CD">
        <w:rPr>
          <w:rFonts w:ascii="Arial" w:hAnsi="Arial"/>
        </w:rPr>
        <w:t>.</w:t>
      </w:r>
    </w:p>
    <w:p w:rsidR="00395E12" w:rsidRPr="000048CD" w:rsidRDefault="00395E12" w:rsidP="00EC637C">
      <w:pPr>
        <w:spacing w:line="480" w:lineRule="auto"/>
        <w:jc w:val="both"/>
        <w:rPr>
          <w:rFonts w:ascii="Arial" w:hAnsi="Arial"/>
        </w:rPr>
      </w:pPr>
    </w:p>
    <w:p w:rsidR="00395E12" w:rsidRPr="000048CD" w:rsidRDefault="00395E12" w:rsidP="00EC637C">
      <w:pPr>
        <w:spacing w:line="480" w:lineRule="auto"/>
        <w:jc w:val="both"/>
        <w:rPr>
          <w:rFonts w:ascii="Arial" w:hAnsi="Arial"/>
        </w:rPr>
      </w:pPr>
    </w:p>
    <w:p w:rsidR="00395E12" w:rsidRPr="000048CD" w:rsidRDefault="00395E12" w:rsidP="00EC637C">
      <w:pPr>
        <w:spacing w:line="480" w:lineRule="auto"/>
        <w:jc w:val="both"/>
        <w:rPr>
          <w:rFonts w:ascii="Arial" w:hAnsi="Arial"/>
        </w:rPr>
      </w:pPr>
    </w:p>
    <w:p w:rsidR="001650D2" w:rsidRPr="000048CD" w:rsidRDefault="001650D2" w:rsidP="001650D2">
      <w:pPr>
        <w:keepNext/>
        <w:spacing w:line="480" w:lineRule="auto"/>
        <w:jc w:val="center"/>
        <w:rPr>
          <w:rFonts w:ascii="Arial" w:hAnsi="Arial"/>
        </w:rPr>
      </w:pPr>
      <w:r w:rsidRPr="000048CD">
        <w:rPr>
          <w:rFonts w:ascii="Arial" w:hAnsi="Arial"/>
          <w:noProof/>
        </w:rPr>
        <w:lastRenderedPageBreak/>
        <w:drawing>
          <wp:inline distT="0" distB="0" distL="0" distR="0">
            <wp:extent cx="5829300" cy="2654300"/>
            <wp:effectExtent l="76200" t="50800" r="114300" b="88900"/>
            <wp:docPr id="17" name="Picture 3" descr=":Transposon Mutagenesis Slides 2: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 descr=":Transposon Mutagenesis Slides 2:Slide4.jpg"/>
                    <pic:cNvPicPr>
                      <a:picLocks noChangeAspect="1" noChangeArrowheads="1"/>
                    </pic:cNvPicPr>
                  </pic:nvPicPr>
                  <pic:blipFill>
                    <a:blip r:embed="rId21" cstate="print"/>
                    <a:srcRect/>
                    <a:stretch>
                      <a:fillRect/>
                    </a:stretch>
                  </pic:blipFill>
                  <pic:spPr bwMode="auto">
                    <a:xfrm>
                      <a:off x="0" y="0"/>
                      <a:ext cx="5829300" cy="2654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5E12" w:rsidRPr="00946E0C" w:rsidRDefault="001650D2" w:rsidP="001650D2">
      <w:pPr>
        <w:pStyle w:val="Caption"/>
        <w:keepNext/>
        <w:tabs>
          <w:tab w:val="left" w:pos="5740"/>
        </w:tabs>
        <w:jc w:val="both"/>
        <w:rPr>
          <w:rFonts w:ascii="Arial" w:hAnsi="Arial"/>
          <w:b w:val="0"/>
          <w:color w:val="auto"/>
        </w:rPr>
      </w:pPr>
      <w:r w:rsidRPr="00946E0C">
        <w:rPr>
          <w:rFonts w:ascii="Arial" w:hAnsi="Arial"/>
          <w:b w:val="0"/>
          <w:color w:val="auto"/>
        </w:rPr>
        <w:t xml:space="preserve">Figure </w:t>
      </w:r>
      <w:r w:rsidR="006C314D" w:rsidRPr="00946E0C">
        <w:rPr>
          <w:rFonts w:ascii="Arial" w:hAnsi="Arial"/>
          <w:b w:val="0"/>
          <w:color w:val="auto"/>
        </w:rPr>
        <w:fldChar w:fldCharType="begin"/>
      </w:r>
      <w:r w:rsidRPr="00946E0C">
        <w:rPr>
          <w:rFonts w:ascii="Arial" w:hAnsi="Arial"/>
          <w:b w:val="0"/>
          <w:color w:val="auto"/>
        </w:rPr>
        <w:instrText xml:space="preserve"> SEQ Figure \* ARABIC </w:instrText>
      </w:r>
      <w:r w:rsidR="006C314D" w:rsidRPr="00946E0C">
        <w:rPr>
          <w:rFonts w:ascii="Arial" w:hAnsi="Arial"/>
          <w:b w:val="0"/>
          <w:color w:val="auto"/>
        </w:rPr>
        <w:fldChar w:fldCharType="separate"/>
      </w:r>
      <w:r w:rsidR="003C05C3">
        <w:rPr>
          <w:rFonts w:ascii="Arial" w:hAnsi="Arial"/>
          <w:b w:val="0"/>
          <w:noProof/>
          <w:color w:val="auto"/>
        </w:rPr>
        <w:t>9</w:t>
      </w:r>
      <w:r w:rsidR="006C314D" w:rsidRPr="00946E0C">
        <w:rPr>
          <w:rFonts w:ascii="Arial" w:hAnsi="Arial"/>
          <w:b w:val="0"/>
          <w:color w:val="auto"/>
        </w:rPr>
        <w:fldChar w:fldCharType="end"/>
      </w:r>
      <w:r w:rsidRPr="00946E0C">
        <w:rPr>
          <w:rFonts w:ascii="Arial" w:hAnsi="Arial"/>
          <w:color w:val="auto"/>
        </w:rPr>
        <w:t xml:space="preserve"> </w:t>
      </w:r>
      <w:r w:rsidRPr="00946E0C">
        <w:rPr>
          <w:rFonts w:ascii="Arial" w:hAnsi="Arial" w:cs="Times"/>
          <w:color w:val="auto"/>
        </w:rPr>
        <w:t>Insertion sites for Tn</w:t>
      </w:r>
      <w:r w:rsidRPr="00946E0C">
        <w:rPr>
          <w:rFonts w:ascii="Arial" w:hAnsi="Arial" w:cs="Times"/>
          <w:i/>
          <w:iCs/>
          <w:color w:val="auto"/>
        </w:rPr>
        <w:t>5</w:t>
      </w:r>
      <w:r w:rsidRPr="00946E0C">
        <w:rPr>
          <w:rFonts w:ascii="Arial" w:hAnsi="Arial" w:cs="Times"/>
          <w:color w:val="auto"/>
        </w:rPr>
        <w:t>-</w:t>
      </w:r>
      <w:r w:rsidR="00DD651E">
        <w:rPr>
          <w:rFonts w:ascii="Arial" w:hAnsi="Arial" w:cs="Times"/>
          <w:color w:val="auto"/>
        </w:rPr>
        <w:t>p</w:t>
      </w:r>
      <w:r w:rsidRPr="00946E0C">
        <w:rPr>
          <w:rFonts w:ascii="Arial" w:hAnsi="Arial" w:cs="Times"/>
          <w:color w:val="auto"/>
        </w:rPr>
        <w:t>RL2</w:t>
      </w:r>
      <w:r w:rsidR="006A3D5D">
        <w:rPr>
          <w:rFonts w:ascii="Arial" w:hAnsi="Arial" w:cs="Times"/>
          <w:color w:val="auto"/>
        </w:rPr>
        <w:t xml:space="preserve">7-induced flocculation mutants. </w:t>
      </w:r>
      <w:r w:rsidRPr="00946E0C">
        <w:rPr>
          <w:rFonts w:ascii="Arial" w:hAnsi="Arial"/>
          <w:b w:val="0"/>
          <w:color w:val="auto"/>
        </w:rPr>
        <w:t xml:space="preserve">We identified three </w:t>
      </w:r>
      <w:r w:rsidRPr="00946E0C">
        <w:rPr>
          <w:rFonts w:ascii="Arial" w:hAnsi="Arial"/>
          <w:b w:val="0"/>
          <w:i/>
          <w:color w:val="auto"/>
        </w:rPr>
        <w:t xml:space="preserve">A. </w:t>
      </w:r>
      <w:proofErr w:type="spellStart"/>
      <w:r w:rsidRPr="00946E0C">
        <w:rPr>
          <w:rFonts w:ascii="Arial" w:hAnsi="Arial"/>
          <w:b w:val="0"/>
          <w:i/>
          <w:color w:val="auto"/>
        </w:rPr>
        <w:t>brasilense</w:t>
      </w:r>
      <w:proofErr w:type="spellEnd"/>
      <w:r w:rsidRPr="00946E0C">
        <w:rPr>
          <w:rFonts w:ascii="Arial" w:hAnsi="Arial"/>
          <w:b w:val="0"/>
          <w:color w:val="auto"/>
        </w:rPr>
        <w:t xml:space="preserve"> (Sp7) transposon-insertion mutants affected in flocculation ability: TM101, with a mini-Tn5 insertion located in the </w:t>
      </w:r>
      <w:proofErr w:type="spellStart"/>
      <w:r w:rsidRPr="00946E0C">
        <w:rPr>
          <w:rFonts w:ascii="Arial" w:hAnsi="Arial"/>
          <w:b w:val="0"/>
          <w:color w:val="auto"/>
        </w:rPr>
        <w:t>intergenic</w:t>
      </w:r>
      <w:proofErr w:type="spellEnd"/>
      <w:r w:rsidRPr="00946E0C">
        <w:rPr>
          <w:rFonts w:ascii="Arial" w:hAnsi="Arial"/>
          <w:b w:val="0"/>
          <w:color w:val="auto"/>
        </w:rPr>
        <w:t xml:space="preserve"> space of an iron-sulfur cluster on the chromosome; TM102, with a mini-Tn5 insertion in the GDP-mannose 4,6-dehydratase encoding </w:t>
      </w:r>
      <w:proofErr w:type="spellStart"/>
      <w:r w:rsidRPr="00946E0C">
        <w:rPr>
          <w:rFonts w:ascii="Arial" w:hAnsi="Arial"/>
          <w:b w:val="0"/>
          <w:i/>
          <w:color w:val="auto"/>
        </w:rPr>
        <w:t>noeL</w:t>
      </w:r>
      <w:proofErr w:type="spellEnd"/>
      <w:r w:rsidRPr="00946E0C">
        <w:rPr>
          <w:rFonts w:ascii="Arial" w:hAnsi="Arial"/>
          <w:b w:val="0"/>
          <w:i/>
          <w:color w:val="auto"/>
        </w:rPr>
        <w:t xml:space="preserve"> gene</w:t>
      </w:r>
      <w:r w:rsidRPr="00946E0C">
        <w:rPr>
          <w:rFonts w:ascii="Arial" w:hAnsi="Arial"/>
          <w:b w:val="0"/>
          <w:color w:val="auto"/>
        </w:rPr>
        <w:t xml:space="preserve"> (1062 </w:t>
      </w:r>
      <w:proofErr w:type="spellStart"/>
      <w:r w:rsidRPr="00946E0C">
        <w:rPr>
          <w:rFonts w:ascii="Arial" w:hAnsi="Arial"/>
          <w:b w:val="0"/>
          <w:color w:val="auto"/>
        </w:rPr>
        <w:t>bp</w:t>
      </w:r>
      <w:proofErr w:type="spellEnd"/>
      <w:r w:rsidRPr="00946E0C">
        <w:rPr>
          <w:rFonts w:ascii="Arial" w:hAnsi="Arial"/>
          <w:b w:val="0"/>
          <w:color w:val="auto"/>
        </w:rPr>
        <w:t xml:space="preserve">) of the </w:t>
      </w:r>
      <w:proofErr w:type="spellStart"/>
      <w:r w:rsidRPr="00946E0C">
        <w:rPr>
          <w:rFonts w:ascii="Arial" w:hAnsi="Arial"/>
          <w:b w:val="0"/>
          <w:color w:val="auto"/>
        </w:rPr>
        <w:t>pRhico</w:t>
      </w:r>
      <w:proofErr w:type="spellEnd"/>
      <w:r w:rsidRPr="00946E0C">
        <w:rPr>
          <w:rFonts w:ascii="Arial" w:hAnsi="Arial"/>
          <w:b w:val="0"/>
          <w:color w:val="auto"/>
        </w:rPr>
        <w:t xml:space="preserve"> (p90) plasmid; and TM103, whose transposon insertion is also located on the chromosome and is in an unnamed gene encoding an alpha</w:t>
      </w:r>
      <w:r w:rsidR="00395E12" w:rsidRPr="00946E0C">
        <w:rPr>
          <w:rFonts w:ascii="Arial" w:hAnsi="Arial"/>
          <w:b w:val="0"/>
          <w:color w:val="auto"/>
        </w:rPr>
        <w:t xml:space="preserve">-amylase like protein (3348 </w:t>
      </w:r>
      <w:proofErr w:type="spellStart"/>
      <w:r w:rsidR="00395E12" w:rsidRPr="00946E0C">
        <w:rPr>
          <w:rFonts w:ascii="Arial" w:hAnsi="Arial"/>
          <w:b w:val="0"/>
          <w:color w:val="auto"/>
        </w:rPr>
        <w:t>bp</w:t>
      </w:r>
      <w:proofErr w:type="spellEnd"/>
      <w:r w:rsidR="00395E12" w:rsidRPr="00946E0C">
        <w:rPr>
          <w:rFonts w:ascii="Arial" w:hAnsi="Arial"/>
          <w:b w:val="0"/>
          <w:color w:val="auto"/>
        </w:rPr>
        <w:t>).</w:t>
      </w:r>
    </w:p>
    <w:p w:rsidR="005003D5" w:rsidRPr="000048CD" w:rsidRDefault="009C6DF1" w:rsidP="005003D5">
      <w:pPr>
        <w:pStyle w:val="Caption"/>
        <w:keepNext/>
        <w:tabs>
          <w:tab w:val="left" w:pos="5740"/>
        </w:tabs>
        <w:jc w:val="both"/>
        <w:rPr>
          <w:rFonts w:ascii="Arial" w:hAnsi="Arial"/>
          <w:color w:val="auto"/>
          <w:sz w:val="24"/>
        </w:rPr>
      </w:pPr>
      <w:r w:rsidRPr="000048CD">
        <w:rPr>
          <w:rFonts w:ascii="Arial" w:hAnsi="Arial"/>
          <w:noProof/>
          <w:color w:val="auto"/>
          <w:sz w:val="24"/>
        </w:rPr>
        <w:drawing>
          <wp:inline distT="0" distB="0" distL="0" distR="0">
            <wp:extent cx="5918200" cy="3327400"/>
            <wp:effectExtent l="2540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5920920" cy="3328929"/>
                    </a:xfrm>
                    <a:prstGeom prst="rect">
                      <a:avLst/>
                    </a:prstGeom>
                    <a:noFill/>
                    <a:ln w="9525">
                      <a:noFill/>
                      <a:miter lim="800000"/>
                      <a:headEnd/>
                      <a:tailEnd/>
                    </a:ln>
                  </pic:spPr>
                </pic:pic>
              </a:graphicData>
            </a:graphic>
          </wp:inline>
        </w:drawing>
      </w:r>
    </w:p>
    <w:p w:rsidR="00535E18" w:rsidRPr="00946E0C" w:rsidRDefault="009C6DF1" w:rsidP="009C6DF1">
      <w:pPr>
        <w:pStyle w:val="Caption"/>
        <w:jc w:val="both"/>
        <w:rPr>
          <w:rFonts w:ascii="Arial" w:hAnsi="Arial"/>
          <w:b w:val="0"/>
          <w:color w:val="auto"/>
        </w:rPr>
      </w:pPr>
      <w:r w:rsidRPr="00946E0C">
        <w:rPr>
          <w:rFonts w:ascii="Arial" w:hAnsi="Arial"/>
          <w:b w:val="0"/>
          <w:color w:val="auto"/>
        </w:rPr>
        <w:t xml:space="preserve">Figure </w:t>
      </w:r>
      <w:r w:rsidR="006C314D" w:rsidRPr="00946E0C">
        <w:rPr>
          <w:rFonts w:ascii="Arial" w:hAnsi="Arial"/>
          <w:b w:val="0"/>
          <w:color w:val="auto"/>
        </w:rPr>
        <w:fldChar w:fldCharType="begin"/>
      </w:r>
      <w:r w:rsidRPr="00946E0C">
        <w:rPr>
          <w:rFonts w:ascii="Arial" w:hAnsi="Arial"/>
          <w:b w:val="0"/>
          <w:color w:val="auto"/>
        </w:rPr>
        <w:instrText xml:space="preserve"> SEQ Figure \* ARABIC </w:instrText>
      </w:r>
      <w:r w:rsidR="006C314D" w:rsidRPr="00946E0C">
        <w:rPr>
          <w:rFonts w:ascii="Arial" w:hAnsi="Arial"/>
          <w:b w:val="0"/>
          <w:color w:val="auto"/>
        </w:rPr>
        <w:fldChar w:fldCharType="separate"/>
      </w:r>
      <w:r w:rsidR="003C05C3">
        <w:rPr>
          <w:rFonts w:ascii="Arial" w:hAnsi="Arial"/>
          <w:b w:val="0"/>
          <w:noProof/>
          <w:color w:val="auto"/>
        </w:rPr>
        <w:t>10</w:t>
      </w:r>
      <w:r w:rsidR="006C314D" w:rsidRPr="00946E0C">
        <w:rPr>
          <w:rFonts w:ascii="Arial" w:hAnsi="Arial"/>
          <w:b w:val="0"/>
          <w:color w:val="auto"/>
        </w:rPr>
        <w:fldChar w:fldCharType="end"/>
      </w:r>
      <w:r w:rsidRPr="00946E0C">
        <w:rPr>
          <w:rFonts w:ascii="Arial" w:hAnsi="Arial"/>
          <w:color w:val="auto"/>
        </w:rPr>
        <w:t xml:space="preserve"> Transposon mutants are affected in flocculation. </w:t>
      </w:r>
      <w:r w:rsidRPr="00946E0C">
        <w:rPr>
          <w:rFonts w:ascii="Arial" w:hAnsi="Arial"/>
          <w:b w:val="0"/>
          <w:color w:val="auto"/>
        </w:rPr>
        <w:t>Unlike TM102 and 103, which are impaired in flocculation, TM101 is both delayed and impaired, flocculating well after the wild-type strain Sp7. The flocculation phenotype can be rescued in TM102 and TM103 via the addition of D-</w:t>
      </w:r>
      <w:proofErr w:type="spellStart"/>
      <w:r w:rsidRPr="00946E0C">
        <w:rPr>
          <w:rFonts w:ascii="Arial" w:hAnsi="Arial"/>
          <w:b w:val="0"/>
          <w:color w:val="auto"/>
        </w:rPr>
        <w:t>fucose</w:t>
      </w:r>
      <w:proofErr w:type="spellEnd"/>
      <w:r w:rsidRPr="00946E0C">
        <w:rPr>
          <w:rFonts w:ascii="Arial" w:hAnsi="Arial"/>
          <w:b w:val="0"/>
          <w:color w:val="auto"/>
        </w:rPr>
        <w:t xml:space="preserve"> and D-maltose, respectively.</w:t>
      </w:r>
    </w:p>
    <w:p w:rsidR="00535E18" w:rsidRPr="000048CD" w:rsidRDefault="00535E18" w:rsidP="00535E18">
      <w:pPr>
        <w:rPr>
          <w:rFonts w:ascii="Arial" w:hAnsi="Arial"/>
        </w:rPr>
      </w:pPr>
    </w:p>
    <w:p w:rsidR="00535E18" w:rsidRPr="000048CD" w:rsidRDefault="00535E18" w:rsidP="00535E18">
      <w:pPr>
        <w:keepNext/>
        <w:spacing w:line="480" w:lineRule="auto"/>
        <w:jc w:val="center"/>
        <w:rPr>
          <w:rFonts w:ascii="Arial" w:hAnsi="Arial"/>
        </w:rPr>
      </w:pPr>
      <w:r w:rsidRPr="000048CD">
        <w:rPr>
          <w:rFonts w:ascii="Arial" w:hAnsi="Arial"/>
          <w:noProof/>
        </w:rPr>
        <w:lastRenderedPageBreak/>
        <w:drawing>
          <wp:inline distT="0" distB="0" distL="0" distR="0">
            <wp:extent cx="5829300" cy="2654300"/>
            <wp:effectExtent l="76200" t="50800" r="114300" b="8890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23" cstate="print"/>
                    <a:srcRect/>
                    <a:stretch>
                      <a:fillRect/>
                    </a:stretch>
                  </pic:blipFill>
                  <pic:spPr bwMode="auto">
                    <a:xfrm>
                      <a:off x="0" y="0"/>
                      <a:ext cx="5829300" cy="2654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35E18" w:rsidRPr="00946E0C" w:rsidRDefault="00535E18" w:rsidP="00535E18">
      <w:pPr>
        <w:pStyle w:val="Caption"/>
        <w:jc w:val="both"/>
        <w:rPr>
          <w:rFonts w:ascii="Arial" w:hAnsi="Arial"/>
          <w:b w:val="0"/>
          <w:color w:val="auto"/>
        </w:rPr>
      </w:pPr>
      <w:r w:rsidRPr="00946E0C">
        <w:rPr>
          <w:rFonts w:ascii="Arial" w:hAnsi="Arial"/>
          <w:b w:val="0"/>
          <w:color w:val="auto"/>
        </w:rPr>
        <w:t xml:space="preserve">Figure </w:t>
      </w:r>
      <w:r w:rsidR="006C314D" w:rsidRPr="00946E0C">
        <w:rPr>
          <w:rFonts w:ascii="Arial" w:hAnsi="Arial"/>
          <w:b w:val="0"/>
          <w:color w:val="auto"/>
        </w:rPr>
        <w:fldChar w:fldCharType="begin"/>
      </w:r>
      <w:r w:rsidRPr="00946E0C">
        <w:rPr>
          <w:rFonts w:ascii="Arial" w:hAnsi="Arial"/>
          <w:b w:val="0"/>
          <w:color w:val="auto"/>
        </w:rPr>
        <w:instrText xml:space="preserve"> SEQ Figure \* ARABIC </w:instrText>
      </w:r>
      <w:r w:rsidR="006C314D" w:rsidRPr="00946E0C">
        <w:rPr>
          <w:rFonts w:ascii="Arial" w:hAnsi="Arial"/>
          <w:b w:val="0"/>
          <w:color w:val="auto"/>
        </w:rPr>
        <w:fldChar w:fldCharType="separate"/>
      </w:r>
      <w:r w:rsidR="003C05C3">
        <w:rPr>
          <w:rFonts w:ascii="Arial" w:hAnsi="Arial"/>
          <w:b w:val="0"/>
          <w:noProof/>
          <w:color w:val="auto"/>
        </w:rPr>
        <w:t>11</w:t>
      </w:r>
      <w:r w:rsidR="006C314D" w:rsidRPr="00946E0C">
        <w:rPr>
          <w:rFonts w:ascii="Arial" w:hAnsi="Arial"/>
          <w:b w:val="0"/>
          <w:color w:val="auto"/>
        </w:rPr>
        <w:fldChar w:fldCharType="end"/>
      </w:r>
      <w:r w:rsidRPr="00946E0C">
        <w:rPr>
          <w:rFonts w:ascii="Arial" w:hAnsi="Arial"/>
          <w:color w:val="auto"/>
        </w:rPr>
        <w:t xml:space="preserve"> Transposon mutants differ, not in clumping, but in flocculation.  </w:t>
      </w:r>
      <w:r w:rsidR="008B2F30">
        <w:rPr>
          <w:rFonts w:ascii="Arial" w:hAnsi="Arial"/>
          <w:b w:val="0"/>
          <w:color w:val="auto"/>
        </w:rPr>
        <w:t>Clumping is illustrated in red with flagella and flocculation, gray.</w:t>
      </w:r>
      <w:r w:rsidR="00634D8B">
        <w:rPr>
          <w:rFonts w:ascii="Arial" w:hAnsi="Arial"/>
          <w:b w:val="0"/>
          <w:color w:val="auto"/>
        </w:rPr>
        <w:t xml:space="preserve"> In the wild-type strain, Sp7, clumping begins circa 9 hours and reaches a maximum near 14 hours. Flocculation, which is an </w:t>
      </w:r>
      <w:proofErr w:type="spellStart"/>
      <w:r w:rsidR="00634D8B">
        <w:rPr>
          <w:rFonts w:ascii="Arial" w:hAnsi="Arial"/>
          <w:b w:val="0"/>
          <w:color w:val="auto"/>
        </w:rPr>
        <w:t>unflagellated</w:t>
      </w:r>
      <w:proofErr w:type="spellEnd"/>
      <w:r w:rsidR="00634D8B">
        <w:rPr>
          <w:rFonts w:ascii="Arial" w:hAnsi="Arial"/>
          <w:b w:val="0"/>
          <w:color w:val="auto"/>
        </w:rPr>
        <w:t xml:space="preserve"> process in Sp7, begins circa 24 hours.</w:t>
      </w:r>
    </w:p>
    <w:p w:rsidR="009C6DF1" w:rsidRPr="000048CD" w:rsidRDefault="009C6DF1" w:rsidP="00535E18">
      <w:pPr>
        <w:rPr>
          <w:rFonts w:ascii="Arial" w:hAnsi="Arial"/>
        </w:rPr>
      </w:pPr>
    </w:p>
    <w:p w:rsidR="001650D2" w:rsidRPr="000048CD" w:rsidRDefault="009C6DF1" w:rsidP="00395E12">
      <w:pPr>
        <w:pStyle w:val="Caption"/>
        <w:keepNext/>
        <w:tabs>
          <w:tab w:val="left" w:pos="5740"/>
        </w:tabs>
        <w:jc w:val="both"/>
        <w:rPr>
          <w:rFonts w:ascii="Arial" w:hAnsi="Arial"/>
          <w:b w:val="0"/>
          <w:color w:val="auto"/>
          <w:sz w:val="24"/>
        </w:rPr>
      </w:pPr>
      <w:r w:rsidRPr="000048CD">
        <w:rPr>
          <w:rFonts w:ascii="Arial" w:hAnsi="Arial"/>
          <w:b w:val="0"/>
          <w:noProof/>
          <w:color w:val="auto"/>
          <w:sz w:val="24"/>
        </w:rPr>
        <w:drawing>
          <wp:inline distT="0" distB="0" distL="0" distR="0">
            <wp:extent cx="5878492" cy="3035300"/>
            <wp:effectExtent l="76200" t="50800" r="115908" b="88900"/>
            <wp:docPr id="2" name="Picture 1" descr=":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lide1.jpg"/>
                    <pic:cNvPicPr>
                      <a:picLocks noChangeAspect="1" noChangeArrowheads="1"/>
                    </pic:cNvPicPr>
                  </pic:nvPicPr>
                  <pic:blipFill>
                    <a:blip r:embed="rId24" cstate="print"/>
                    <a:srcRect/>
                    <a:stretch>
                      <a:fillRect/>
                    </a:stretch>
                  </pic:blipFill>
                  <pic:spPr bwMode="auto">
                    <a:xfrm>
                      <a:off x="0" y="0"/>
                      <a:ext cx="5878492" cy="3035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C6DF1" w:rsidRPr="00DF4465" w:rsidRDefault="009C6DF1" w:rsidP="009C6DF1">
      <w:pPr>
        <w:pStyle w:val="Caption"/>
        <w:jc w:val="both"/>
        <w:rPr>
          <w:rFonts w:ascii="Arial" w:hAnsi="Arial"/>
          <w:b w:val="0"/>
          <w:color w:val="auto"/>
        </w:rPr>
      </w:pPr>
      <w:r w:rsidRPr="00946E0C">
        <w:rPr>
          <w:rFonts w:ascii="Arial" w:hAnsi="Arial"/>
          <w:b w:val="0"/>
          <w:color w:val="auto"/>
        </w:rPr>
        <w:t xml:space="preserve">Figure </w:t>
      </w:r>
      <w:r w:rsidR="00535E18" w:rsidRPr="00946E0C">
        <w:rPr>
          <w:rFonts w:ascii="Arial" w:hAnsi="Arial"/>
          <w:b w:val="0"/>
          <w:color w:val="auto"/>
        </w:rPr>
        <w:t>12</w:t>
      </w:r>
      <w:r w:rsidRPr="00946E0C">
        <w:rPr>
          <w:rFonts w:ascii="Arial" w:hAnsi="Arial"/>
          <w:color w:val="auto"/>
        </w:rPr>
        <w:t xml:space="preserve"> </w:t>
      </w:r>
      <w:r w:rsidR="00A11B2C">
        <w:rPr>
          <w:rFonts w:ascii="Arial" w:hAnsi="Arial"/>
          <w:color w:val="auto"/>
        </w:rPr>
        <w:t xml:space="preserve">Expression of </w:t>
      </w:r>
      <w:proofErr w:type="spellStart"/>
      <w:r w:rsidR="00A11B2C">
        <w:rPr>
          <w:rFonts w:ascii="Arial" w:hAnsi="Arial"/>
          <w:color w:val="auto"/>
        </w:rPr>
        <w:t>moaA</w:t>
      </w:r>
      <w:proofErr w:type="spellEnd"/>
      <w:r w:rsidR="00A11B2C">
        <w:rPr>
          <w:rFonts w:ascii="Arial" w:hAnsi="Arial"/>
          <w:color w:val="auto"/>
        </w:rPr>
        <w:t xml:space="preserve"> in </w:t>
      </w:r>
      <w:r w:rsidR="00530C9D">
        <w:rPr>
          <w:rFonts w:ascii="Arial" w:hAnsi="Arial"/>
          <w:color w:val="auto"/>
        </w:rPr>
        <w:t>TY medium</w:t>
      </w:r>
      <w:r w:rsidRPr="00946E0C">
        <w:rPr>
          <w:rFonts w:ascii="Arial" w:hAnsi="Arial"/>
          <w:color w:val="auto"/>
        </w:rPr>
        <w:t xml:space="preserve">.  </w:t>
      </w:r>
      <w:r w:rsidRPr="00946E0C">
        <w:rPr>
          <w:rFonts w:ascii="Arial" w:hAnsi="Arial"/>
          <w:b w:val="0"/>
          <w:color w:val="auto"/>
        </w:rPr>
        <w:t xml:space="preserve">RT-PCR was performed </w:t>
      </w:r>
      <w:r w:rsidR="00201D62">
        <w:rPr>
          <w:rFonts w:ascii="Arial" w:hAnsi="Arial"/>
          <w:b w:val="0"/>
          <w:color w:val="auto"/>
        </w:rPr>
        <w:t xml:space="preserve">on Sp7 and TM101 RNA </w:t>
      </w:r>
      <w:r w:rsidRPr="00946E0C">
        <w:rPr>
          <w:rFonts w:ascii="Arial" w:hAnsi="Arial"/>
          <w:b w:val="0"/>
          <w:color w:val="auto"/>
        </w:rPr>
        <w:t xml:space="preserve">using mRNA-specific </w:t>
      </w:r>
      <w:r w:rsidR="00201D62">
        <w:rPr>
          <w:rFonts w:ascii="Arial" w:hAnsi="Arial"/>
          <w:b w:val="0"/>
          <w:color w:val="auto"/>
        </w:rPr>
        <w:t xml:space="preserve">primers </w:t>
      </w:r>
      <w:r w:rsidR="00DF4465">
        <w:rPr>
          <w:rFonts w:ascii="Arial" w:hAnsi="Arial"/>
          <w:b w:val="0"/>
          <w:color w:val="auto"/>
        </w:rPr>
        <w:t xml:space="preserve">for </w:t>
      </w:r>
      <w:proofErr w:type="spellStart"/>
      <w:r w:rsidR="00DF4465">
        <w:rPr>
          <w:rFonts w:ascii="Arial" w:hAnsi="Arial"/>
          <w:b w:val="0"/>
          <w:i/>
          <w:color w:val="auto"/>
        </w:rPr>
        <w:t>moaA</w:t>
      </w:r>
      <w:proofErr w:type="spellEnd"/>
      <w:r w:rsidR="00DF4465">
        <w:rPr>
          <w:rFonts w:ascii="Arial" w:hAnsi="Arial"/>
          <w:b w:val="0"/>
          <w:color w:val="auto"/>
        </w:rPr>
        <w:t xml:space="preserve"> and the contiguous </w:t>
      </w:r>
      <w:proofErr w:type="spellStart"/>
      <w:r w:rsidR="00DF4465">
        <w:rPr>
          <w:rFonts w:ascii="Arial" w:hAnsi="Arial"/>
          <w:b w:val="0"/>
          <w:color w:val="auto"/>
        </w:rPr>
        <w:t>ferredo</w:t>
      </w:r>
      <w:r w:rsidR="00201D62">
        <w:rPr>
          <w:rFonts w:ascii="Arial" w:hAnsi="Arial"/>
          <w:b w:val="0"/>
          <w:color w:val="auto"/>
        </w:rPr>
        <w:t>xin</w:t>
      </w:r>
      <w:proofErr w:type="spellEnd"/>
      <w:r w:rsidR="00201D62">
        <w:rPr>
          <w:rFonts w:ascii="Arial" w:hAnsi="Arial"/>
          <w:b w:val="0"/>
          <w:color w:val="auto"/>
        </w:rPr>
        <w:t xml:space="preserve"> (Fe-S) immediately upstream</w:t>
      </w:r>
      <w:r w:rsidR="00DF4465">
        <w:rPr>
          <w:rFonts w:ascii="Arial" w:hAnsi="Arial"/>
          <w:b w:val="0"/>
          <w:color w:val="auto"/>
        </w:rPr>
        <w:t>.</w:t>
      </w:r>
      <w:r w:rsidR="00201D62">
        <w:rPr>
          <w:rFonts w:ascii="Arial" w:hAnsi="Arial"/>
          <w:b w:val="0"/>
          <w:color w:val="auto"/>
        </w:rPr>
        <w:t xml:space="preserve"> The extraction of RNA was described as in Methodology. </w:t>
      </w:r>
    </w:p>
    <w:p w:rsidR="001650D2" w:rsidRPr="000048CD" w:rsidRDefault="001650D2" w:rsidP="001650D2">
      <w:pPr>
        <w:keepNext/>
        <w:spacing w:line="480" w:lineRule="auto"/>
        <w:jc w:val="both"/>
        <w:rPr>
          <w:rFonts w:ascii="Arial" w:hAnsi="Arial"/>
        </w:rPr>
      </w:pPr>
      <w:r w:rsidRPr="000048CD">
        <w:rPr>
          <w:rFonts w:ascii="Arial" w:hAnsi="Arial"/>
          <w:b/>
          <w:noProof/>
        </w:rPr>
        <w:lastRenderedPageBreak/>
        <w:drawing>
          <wp:inline distT="0" distB="0" distL="0" distR="0">
            <wp:extent cx="3543300" cy="3238500"/>
            <wp:effectExtent l="76200" t="50800" r="114300" b="88900"/>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7"/>
                    <pic:cNvPicPr>
                      <a:picLocks noChangeAspect="1" noChangeArrowheads="1"/>
                    </pic:cNvPicPr>
                  </pic:nvPicPr>
                  <pic:blipFill>
                    <a:blip r:embed="rId25" cstate="print"/>
                    <a:srcRect/>
                    <a:stretch>
                      <a:fillRect/>
                    </a:stretch>
                  </pic:blipFill>
                  <pic:spPr bwMode="auto">
                    <a:xfrm>
                      <a:off x="0" y="0"/>
                      <a:ext cx="3543300" cy="3238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0048CD">
        <w:rPr>
          <w:rFonts w:ascii="Arial" w:hAnsi="Arial"/>
          <w:noProof/>
        </w:rPr>
        <w:drawing>
          <wp:inline distT="0" distB="0" distL="0" distR="0">
            <wp:extent cx="1993424" cy="3238500"/>
            <wp:effectExtent l="76200" t="50800" r="114776" b="88900"/>
            <wp:docPr id="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9"/>
                    <pic:cNvPicPr>
                      <a:picLocks noChangeAspect="1" noChangeArrowheads="1"/>
                    </pic:cNvPicPr>
                  </pic:nvPicPr>
                  <pic:blipFill>
                    <a:blip r:embed="rId26" cstate="print"/>
                    <a:srcRect/>
                    <a:stretch>
                      <a:fillRect/>
                    </a:stretch>
                  </pic:blipFill>
                  <pic:spPr bwMode="auto">
                    <a:xfrm>
                      <a:off x="0" y="0"/>
                      <a:ext cx="1993424" cy="3238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50D2" w:rsidRPr="00946E0C" w:rsidRDefault="001650D2" w:rsidP="001650D2">
      <w:pPr>
        <w:pStyle w:val="Caption"/>
        <w:jc w:val="both"/>
        <w:rPr>
          <w:rFonts w:ascii="Arial" w:hAnsi="Arial"/>
          <w:b w:val="0"/>
          <w:color w:val="auto"/>
        </w:rPr>
      </w:pPr>
      <w:r w:rsidRPr="00946E0C">
        <w:rPr>
          <w:rFonts w:ascii="Arial" w:hAnsi="Arial"/>
          <w:b w:val="0"/>
          <w:color w:val="auto"/>
        </w:rPr>
        <w:t xml:space="preserve">Figure </w:t>
      </w:r>
      <w:r w:rsidR="005D679F">
        <w:rPr>
          <w:rFonts w:ascii="Arial" w:hAnsi="Arial"/>
          <w:b w:val="0"/>
          <w:color w:val="auto"/>
        </w:rPr>
        <w:t>13</w:t>
      </w:r>
      <w:r w:rsidRPr="00946E0C">
        <w:rPr>
          <w:rFonts w:ascii="Arial" w:hAnsi="Arial"/>
          <w:color w:val="auto"/>
        </w:rPr>
        <w:t xml:space="preserve"> Phenotypic analyses of transposon mutants. </w:t>
      </w:r>
      <w:r w:rsidRPr="005D679F">
        <w:rPr>
          <w:rFonts w:ascii="Arial" w:hAnsi="Arial"/>
          <w:b w:val="0"/>
          <w:color w:val="auto"/>
        </w:rPr>
        <w:t>(Left)</w:t>
      </w:r>
      <w:r w:rsidRPr="00946E0C">
        <w:rPr>
          <w:rFonts w:ascii="Arial" w:hAnsi="Arial"/>
          <w:color w:val="auto"/>
        </w:rPr>
        <w:t xml:space="preserve"> </w:t>
      </w:r>
      <w:r w:rsidRPr="00946E0C">
        <w:rPr>
          <w:rFonts w:ascii="Arial" w:hAnsi="Arial"/>
          <w:b w:val="0"/>
          <w:color w:val="auto"/>
        </w:rPr>
        <w:t>Transposon mutants bind Congo red with dissimilar affinities and show differences in cellular motility in swarm plates. (Right) TM101 produces a brown pigment unseen in the parent strain Sp7 when on a minimal medium containing a high C</w:t>
      </w:r>
      <w:proofErr w:type="gramStart"/>
      <w:r w:rsidRPr="00946E0C">
        <w:rPr>
          <w:rFonts w:ascii="Arial" w:hAnsi="Arial"/>
          <w:b w:val="0"/>
          <w:color w:val="auto"/>
        </w:rPr>
        <w:t>:N</w:t>
      </w:r>
      <w:proofErr w:type="gramEnd"/>
      <w:r w:rsidRPr="00946E0C">
        <w:rPr>
          <w:rFonts w:ascii="Arial" w:hAnsi="Arial"/>
          <w:b w:val="0"/>
          <w:color w:val="auto"/>
        </w:rPr>
        <w:t xml:space="preserve"> with ammonium chloride as the nitrogen source.</w:t>
      </w:r>
    </w:p>
    <w:p w:rsidR="001650D2" w:rsidRPr="000048CD" w:rsidRDefault="001650D2" w:rsidP="001650D2">
      <w:pPr>
        <w:spacing w:line="480" w:lineRule="auto"/>
        <w:jc w:val="center"/>
        <w:rPr>
          <w:rFonts w:ascii="Arial" w:hAnsi="Arial"/>
          <w:b/>
        </w:rPr>
      </w:pPr>
    </w:p>
    <w:p w:rsidR="0089435D" w:rsidRPr="000048CD" w:rsidRDefault="0089435D" w:rsidP="001650D2">
      <w:pPr>
        <w:spacing w:line="480" w:lineRule="auto"/>
        <w:jc w:val="center"/>
        <w:rPr>
          <w:rFonts w:ascii="Arial" w:hAnsi="Arial"/>
          <w:b/>
        </w:rPr>
      </w:pPr>
    </w:p>
    <w:p w:rsidR="0089435D" w:rsidRPr="000048CD" w:rsidRDefault="0089435D" w:rsidP="001650D2">
      <w:pPr>
        <w:spacing w:line="480" w:lineRule="auto"/>
        <w:jc w:val="center"/>
        <w:rPr>
          <w:rFonts w:ascii="Arial" w:hAnsi="Arial"/>
          <w:b/>
        </w:rPr>
      </w:pPr>
    </w:p>
    <w:p w:rsidR="0089435D" w:rsidRPr="000048CD" w:rsidRDefault="0089435D" w:rsidP="001650D2">
      <w:pPr>
        <w:spacing w:line="480" w:lineRule="auto"/>
        <w:jc w:val="center"/>
        <w:rPr>
          <w:rFonts w:ascii="Arial" w:hAnsi="Arial"/>
          <w:b/>
        </w:rPr>
      </w:pPr>
    </w:p>
    <w:p w:rsidR="0089435D" w:rsidRPr="000048CD" w:rsidRDefault="0089435D" w:rsidP="001650D2">
      <w:pPr>
        <w:spacing w:line="480" w:lineRule="auto"/>
        <w:jc w:val="center"/>
        <w:rPr>
          <w:rFonts w:ascii="Arial" w:hAnsi="Arial"/>
          <w:b/>
        </w:rPr>
      </w:pPr>
    </w:p>
    <w:p w:rsidR="0089435D" w:rsidRPr="000048CD" w:rsidRDefault="0089435D" w:rsidP="001650D2">
      <w:pPr>
        <w:spacing w:line="480" w:lineRule="auto"/>
        <w:jc w:val="center"/>
        <w:rPr>
          <w:rFonts w:ascii="Arial" w:hAnsi="Arial"/>
          <w:b/>
        </w:rPr>
      </w:pPr>
    </w:p>
    <w:p w:rsidR="0089435D" w:rsidRPr="000048CD" w:rsidRDefault="0089435D" w:rsidP="001650D2">
      <w:pPr>
        <w:spacing w:line="480" w:lineRule="auto"/>
        <w:jc w:val="center"/>
        <w:rPr>
          <w:rFonts w:ascii="Arial" w:hAnsi="Arial"/>
          <w:b/>
        </w:rPr>
      </w:pPr>
    </w:p>
    <w:p w:rsidR="0089435D" w:rsidRPr="000048CD" w:rsidRDefault="0089435D" w:rsidP="001650D2">
      <w:pPr>
        <w:spacing w:line="480" w:lineRule="auto"/>
        <w:jc w:val="center"/>
        <w:rPr>
          <w:rFonts w:ascii="Arial" w:hAnsi="Arial"/>
          <w:b/>
        </w:rPr>
      </w:pPr>
    </w:p>
    <w:p w:rsidR="0089435D" w:rsidRPr="000048CD" w:rsidRDefault="0089435D" w:rsidP="001650D2">
      <w:pPr>
        <w:spacing w:line="480" w:lineRule="auto"/>
        <w:jc w:val="center"/>
        <w:rPr>
          <w:rFonts w:ascii="Arial" w:hAnsi="Arial"/>
          <w:b/>
        </w:rPr>
      </w:pPr>
    </w:p>
    <w:p w:rsidR="0089435D" w:rsidRPr="000048CD" w:rsidRDefault="0089435D" w:rsidP="001650D2">
      <w:pPr>
        <w:spacing w:line="480" w:lineRule="auto"/>
        <w:jc w:val="center"/>
        <w:rPr>
          <w:rFonts w:ascii="Arial" w:hAnsi="Arial"/>
          <w:b/>
        </w:rPr>
      </w:pPr>
    </w:p>
    <w:p w:rsidR="001650D2" w:rsidRPr="000048CD" w:rsidRDefault="001650D2" w:rsidP="001650D2">
      <w:pPr>
        <w:spacing w:line="480" w:lineRule="auto"/>
        <w:jc w:val="center"/>
        <w:rPr>
          <w:rFonts w:ascii="Arial" w:hAnsi="Arial"/>
          <w:b/>
        </w:rPr>
      </w:pPr>
    </w:p>
    <w:p w:rsidR="001650D2" w:rsidRPr="000048CD" w:rsidRDefault="001650D2" w:rsidP="00E156D5">
      <w:pPr>
        <w:pStyle w:val="Heading1"/>
        <w:jc w:val="center"/>
        <w:rPr>
          <w:rFonts w:ascii="Arial" w:hAnsi="Arial"/>
          <w:color w:val="auto"/>
          <w:sz w:val="24"/>
        </w:rPr>
      </w:pPr>
      <w:bookmarkStart w:id="14" w:name="_Toc141338034"/>
      <w:r w:rsidRPr="000048CD">
        <w:rPr>
          <w:rFonts w:ascii="Arial" w:hAnsi="Arial"/>
          <w:color w:val="auto"/>
          <w:sz w:val="24"/>
        </w:rPr>
        <w:lastRenderedPageBreak/>
        <w:t>DISCUSSION</w:t>
      </w:r>
      <w:bookmarkEnd w:id="14"/>
    </w:p>
    <w:p w:rsidR="001650D2" w:rsidRPr="000048CD" w:rsidRDefault="001650D2" w:rsidP="001650D2">
      <w:pPr>
        <w:spacing w:line="480" w:lineRule="auto"/>
        <w:jc w:val="both"/>
        <w:rPr>
          <w:rFonts w:ascii="Arial" w:hAnsi="Arial"/>
        </w:rPr>
      </w:pPr>
    </w:p>
    <w:p w:rsidR="001650D2" w:rsidRPr="000048CD" w:rsidRDefault="001650D2" w:rsidP="001650D2">
      <w:pPr>
        <w:spacing w:line="480" w:lineRule="auto"/>
        <w:jc w:val="both"/>
        <w:rPr>
          <w:rFonts w:ascii="Arial" w:hAnsi="Arial"/>
        </w:rPr>
      </w:pPr>
      <w:r w:rsidRPr="000048CD">
        <w:rPr>
          <w:rFonts w:ascii="Arial" w:hAnsi="Arial"/>
        </w:rPr>
        <w:tab/>
        <w:t xml:space="preserve">This thesis strove to characterize two phenomena in the rhizobacterium </w:t>
      </w:r>
      <w:r w:rsidRPr="000048CD">
        <w:rPr>
          <w:rFonts w:ascii="Arial" w:hAnsi="Arial"/>
          <w:i/>
        </w:rPr>
        <w:t xml:space="preserve">Azospirillum </w:t>
      </w:r>
      <w:proofErr w:type="spellStart"/>
      <w:r w:rsidRPr="000048CD">
        <w:rPr>
          <w:rFonts w:ascii="Arial" w:hAnsi="Arial"/>
          <w:i/>
        </w:rPr>
        <w:t>brasilense</w:t>
      </w:r>
      <w:proofErr w:type="spellEnd"/>
      <w:r w:rsidRPr="000048CD">
        <w:rPr>
          <w:rFonts w:ascii="Arial" w:hAnsi="Arial"/>
        </w:rPr>
        <w:t xml:space="preserve">: </w:t>
      </w:r>
      <w:proofErr w:type="spellStart"/>
      <w:r w:rsidRPr="000048CD">
        <w:rPr>
          <w:rFonts w:ascii="Arial" w:hAnsi="Arial"/>
        </w:rPr>
        <w:t>biofilm</w:t>
      </w:r>
      <w:proofErr w:type="spellEnd"/>
      <w:r w:rsidRPr="000048CD">
        <w:rPr>
          <w:rFonts w:ascii="Arial" w:hAnsi="Arial"/>
        </w:rPr>
        <w:t xml:space="preserve"> formation, a form of cell-to-surface adherence, and flocculation, a cell-to-cell interaction and supposed stress response in the </w:t>
      </w:r>
      <w:proofErr w:type="spellStart"/>
      <w:r w:rsidRPr="000048CD">
        <w:rPr>
          <w:rFonts w:ascii="Arial" w:hAnsi="Arial"/>
        </w:rPr>
        <w:t>microaerophilic</w:t>
      </w:r>
      <w:proofErr w:type="spellEnd"/>
      <w:r w:rsidRPr="000048CD">
        <w:rPr>
          <w:rFonts w:ascii="Arial" w:hAnsi="Arial"/>
        </w:rPr>
        <w:t xml:space="preserve"> soil </w:t>
      </w:r>
      <w:proofErr w:type="spellStart"/>
      <w:r w:rsidRPr="000048CD">
        <w:rPr>
          <w:rFonts w:ascii="Arial" w:hAnsi="Arial"/>
        </w:rPr>
        <w:t>diazotroph</w:t>
      </w:r>
      <w:proofErr w:type="spellEnd"/>
      <w:r w:rsidRPr="000048CD">
        <w:rPr>
          <w:rFonts w:ascii="Arial" w:hAnsi="Arial"/>
        </w:rPr>
        <w:t xml:space="preserve">. Although both of these processes have been shown to involve the organization of extracellular bacterial polysaccharides, the nature of the observed </w:t>
      </w:r>
      <w:proofErr w:type="spellStart"/>
      <w:r w:rsidRPr="000048CD">
        <w:rPr>
          <w:rFonts w:ascii="Arial" w:hAnsi="Arial"/>
        </w:rPr>
        <w:t>exopolysaccharides</w:t>
      </w:r>
      <w:proofErr w:type="spellEnd"/>
      <w:r w:rsidRPr="000048CD">
        <w:rPr>
          <w:rFonts w:ascii="Arial" w:hAnsi="Arial"/>
        </w:rPr>
        <w:t xml:space="preserve"> is still obscure, as are the underlying molecular mechanisms facilitating their organization. Even more, </w:t>
      </w:r>
      <w:proofErr w:type="spellStart"/>
      <w:r w:rsidRPr="000048CD">
        <w:rPr>
          <w:rFonts w:ascii="Arial" w:hAnsi="Arial"/>
        </w:rPr>
        <w:t>biofilms</w:t>
      </w:r>
      <w:proofErr w:type="spellEnd"/>
      <w:r w:rsidRPr="000048CD">
        <w:rPr>
          <w:rFonts w:ascii="Arial" w:hAnsi="Arial"/>
        </w:rPr>
        <w:t xml:space="preserve"> in </w:t>
      </w:r>
      <w:proofErr w:type="spellStart"/>
      <w:r w:rsidRPr="000048CD">
        <w:rPr>
          <w:rFonts w:ascii="Arial" w:hAnsi="Arial"/>
        </w:rPr>
        <w:t>azospirilla</w:t>
      </w:r>
      <w:proofErr w:type="spellEnd"/>
      <w:r w:rsidRPr="000048CD">
        <w:rPr>
          <w:rFonts w:ascii="Arial" w:hAnsi="Arial"/>
        </w:rPr>
        <w:t xml:space="preserve"> have gone relatively unexplored, though research on the role of glycogen </w:t>
      </w:r>
      <w:proofErr w:type="spellStart"/>
      <w:r w:rsidRPr="000048CD">
        <w:rPr>
          <w:rFonts w:ascii="Arial" w:hAnsi="Arial"/>
        </w:rPr>
        <w:t>phosphorylase</w:t>
      </w:r>
      <w:proofErr w:type="spellEnd"/>
      <w:r w:rsidRPr="000048CD">
        <w:rPr>
          <w:rFonts w:ascii="Arial" w:hAnsi="Arial"/>
        </w:rPr>
        <w:t xml:space="preserve"> in stress endurance and </w:t>
      </w:r>
      <w:proofErr w:type="spellStart"/>
      <w:r w:rsidRPr="000048CD">
        <w:rPr>
          <w:rFonts w:ascii="Arial" w:hAnsi="Arial"/>
        </w:rPr>
        <w:t>biofilm</w:t>
      </w:r>
      <w:proofErr w:type="spellEnd"/>
      <w:r w:rsidRPr="000048CD">
        <w:rPr>
          <w:rFonts w:ascii="Arial" w:hAnsi="Arial"/>
        </w:rPr>
        <w:t xml:space="preserve"> formation has recently emerged (Lerner et al., 2009). This research, however, has, perhaps, shed light on both processes, observing previously unreported physicochemical parameters that mediate surface adherence in </w:t>
      </w:r>
      <w:r w:rsidRPr="000048CD">
        <w:rPr>
          <w:rFonts w:ascii="Arial" w:hAnsi="Arial"/>
          <w:i/>
        </w:rPr>
        <w:t xml:space="preserve">Azospirillum </w:t>
      </w:r>
      <w:proofErr w:type="spellStart"/>
      <w:r w:rsidRPr="000048CD">
        <w:rPr>
          <w:rFonts w:ascii="Arial" w:hAnsi="Arial"/>
          <w:i/>
        </w:rPr>
        <w:t>brasilense</w:t>
      </w:r>
      <w:proofErr w:type="spellEnd"/>
      <w:r w:rsidRPr="000048CD">
        <w:rPr>
          <w:rFonts w:ascii="Arial" w:hAnsi="Arial"/>
        </w:rPr>
        <w:t xml:space="preserve">, as well as a subset of genes involved in its flocculation behavioral response. </w:t>
      </w:r>
    </w:p>
    <w:p w:rsidR="001650D2" w:rsidRPr="000048CD" w:rsidRDefault="001650D2" w:rsidP="001650D2">
      <w:pPr>
        <w:spacing w:line="480" w:lineRule="auto"/>
        <w:jc w:val="both"/>
        <w:rPr>
          <w:rFonts w:ascii="Arial" w:hAnsi="Arial"/>
        </w:rPr>
      </w:pPr>
    </w:p>
    <w:p w:rsidR="001650D2" w:rsidRPr="000048CD" w:rsidRDefault="001650D2" w:rsidP="00E156D5">
      <w:pPr>
        <w:pStyle w:val="Heading2"/>
        <w:rPr>
          <w:rFonts w:ascii="Arial" w:hAnsi="Arial"/>
          <w:color w:val="auto"/>
          <w:sz w:val="24"/>
        </w:rPr>
      </w:pPr>
      <w:bookmarkStart w:id="15" w:name="_Toc141338035"/>
      <w:r w:rsidRPr="000048CD">
        <w:rPr>
          <w:rFonts w:ascii="Arial" w:hAnsi="Arial"/>
          <w:color w:val="auto"/>
          <w:sz w:val="24"/>
        </w:rPr>
        <w:t xml:space="preserve">Surface-adherence in </w:t>
      </w:r>
      <w:r w:rsidRPr="000048CD">
        <w:rPr>
          <w:rFonts w:ascii="Arial" w:hAnsi="Arial"/>
          <w:i/>
          <w:color w:val="auto"/>
          <w:sz w:val="24"/>
        </w:rPr>
        <w:t xml:space="preserve">Azospirillum </w:t>
      </w:r>
      <w:proofErr w:type="spellStart"/>
      <w:r w:rsidRPr="000048CD">
        <w:rPr>
          <w:rFonts w:ascii="Arial" w:hAnsi="Arial"/>
          <w:i/>
          <w:color w:val="auto"/>
          <w:sz w:val="24"/>
        </w:rPr>
        <w:t>brasilense</w:t>
      </w:r>
      <w:proofErr w:type="spellEnd"/>
      <w:r w:rsidRPr="000048CD">
        <w:rPr>
          <w:rFonts w:ascii="Arial" w:hAnsi="Arial"/>
          <w:color w:val="auto"/>
          <w:sz w:val="24"/>
        </w:rPr>
        <w:t xml:space="preserve"> is a multi-factorial process</w:t>
      </w:r>
      <w:bookmarkEnd w:id="15"/>
    </w:p>
    <w:p w:rsidR="001650D2" w:rsidRPr="000048CD" w:rsidRDefault="001650D2" w:rsidP="001650D2">
      <w:pPr>
        <w:spacing w:line="480" w:lineRule="auto"/>
        <w:jc w:val="both"/>
        <w:rPr>
          <w:rFonts w:ascii="Arial" w:hAnsi="Arial"/>
        </w:rPr>
      </w:pPr>
      <w:r w:rsidRPr="000048CD">
        <w:rPr>
          <w:rFonts w:ascii="Arial" w:hAnsi="Arial"/>
        </w:rPr>
        <w:tab/>
        <w:t xml:space="preserve">To gain insight into </w:t>
      </w:r>
      <w:proofErr w:type="spellStart"/>
      <w:r w:rsidRPr="000048CD">
        <w:rPr>
          <w:rFonts w:ascii="Arial" w:hAnsi="Arial"/>
        </w:rPr>
        <w:t>biofilm</w:t>
      </w:r>
      <w:proofErr w:type="spellEnd"/>
      <w:r w:rsidRPr="000048CD">
        <w:rPr>
          <w:rFonts w:ascii="Arial" w:hAnsi="Arial"/>
        </w:rPr>
        <w:t xml:space="preserve"> organization in </w:t>
      </w:r>
      <w:r w:rsidRPr="000048CD">
        <w:rPr>
          <w:rFonts w:ascii="Arial" w:hAnsi="Arial"/>
          <w:i/>
        </w:rPr>
        <w:t xml:space="preserve">Azospirillum </w:t>
      </w:r>
      <w:proofErr w:type="spellStart"/>
      <w:r w:rsidRPr="000048CD">
        <w:rPr>
          <w:rFonts w:ascii="Arial" w:hAnsi="Arial"/>
          <w:i/>
        </w:rPr>
        <w:t>brasilense</w:t>
      </w:r>
      <w:proofErr w:type="spellEnd"/>
      <w:r w:rsidRPr="000048CD">
        <w:rPr>
          <w:rFonts w:ascii="Arial" w:hAnsi="Arial"/>
        </w:rPr>
        <w:t xml:space="preserve">, we first sought to develop an </w:t>
      </w:r>
      <w:proofErr w:type="spellStart"/>
      <w:r w:rsidRPr="000048CD">
        <w:rPr>
          <w:rFonts w:ascii="Arial" w:hAnsi="Arial"/>
        </w:rPr>
        <w:t>abiotic</w:t>
      </w:r>
      <w:proofErr w:type="spellEnd"/>
      <w:r w:rsidRPr="000048CD">
        <w:rPr>
          <w:rFonts w:ascii="Arial" w:hAnsi="Arial"/>
        </w:rPr>
        <w:t xml:space="preserve"> model for surface adherence, testing whether it could serve as a proxy for root surface attachment, and we have identified polyvinyl chloride (PVLC) as a suitable </w:t>
      </w:r>
      <w:proofErr w:type="spellStart"/>
      <w:r w:rsidRPr="000048CD">
        <w:rPr>
          <w:rFonts w:ascii="Arial" w:hAnsi="Arial"/>
        </w:rPr>
        <w:t>abiotic</w:t>
      </w:r>
      <w:proofErr w:type="spellEnd"/>
      <w:r w:rsidRPr="000048CD">
        <w:rPr>
          <w:rFonts w:ascii="Arial" w:hAnsi="Arial"/>
        </w:rPr>
        <w:t xml:space="preserve"> surface for </w:t>
      </w:r>
      <w:r w:rsidRPr="000048CD">
        <w:rPr>
          <w:rFonts w:ascii="Arial" w:hAnsi="Arial"/>
          <w:i/>
        </w:rPr>
        <w:t>Azospirillum</w:t>
      </w:r>
      <w:r w:rsidRPr="000048CD">
        <w:rPr>
          <w:rFonts w:ascii="Arial" w:hAnsi="Arial"/>
        </w:rPr>
        <w:t>. In a number of studies, hydrophobic plastics such as PVLC, Teflon, and polystyrene have been seen to more rapidly facilitate the irreversible adherence of microorganisms to their surface than hydrophilic materials such as glass and certain metals (</w:t>
      </w:r>
      <w:proofErr w:type="spellStart"/>
      <w:r w:rsidRPr="000048CD">
        <w:rPr>
          <w:rFonts w:ascii="Arial" w:hAnsi="Arial"/>
        </w:rPr>
        <w:t>Donlan</w:t>
      </w:r>
      <w:proofErr w:type="spellEnd"/>
      <w:r w:rsidRPr="000048CD">
        <w:rPr>
          <w:rFonts w:ascii="Arial" w:hAnsi="Arial"/>
        </w:rPr>
        <w:t xml:space="preserve">, 2001). In addition, PVLC is also rough and is </w:t>
      </w:r>
      <w:proofErr w:type="spellStart"/>
      <w:r w:rsidRPr="000048CD">
        <w:rPr>
          <w:rFonts w:ascii="Arial" w:hAnsi="Arial"/>
        </w:rPr>
        <w:t>rugose</w:t>
      </w:r>
      <w:proofErr w:type="spellEnd"/>
      <w:r w:rsidRPr="000048CD">
        <w:rPr>
          <w:rFonts w:ascii="Arial" w:hAnsi="Arial"/>
        </w:rPr>
        <w:t xml:space="preserve">, and both roughness and </w:t>
      </w:r>
      <w:proofErr w:type="spellStart"/>
      <w:r w:rsidRPr="000048CD">
        <w:rPr>
          <w:rFonts w:ascii="Arial" w:hAnsi="Arial"/>
        </w:rPr>
        <w:t>rugosity</w:t>
      </w:r>
      <w:proofErr w:type="spellEnd"/>
      <w:r w:rsidRPr="000048CD">
        <w:rPr>
          <w:rFonts w:ascii="Arial" w:hAnsi="Arial"/>
        </w:rPr>
        <w:t xml:space="preserve"> have been observed to affect the adherence </w:t>
      </w:r>
      <w:r w:rsidRPr="000048CD">
        <w:rPr>
          <w:rFonts w:ascii="Arial" w:hAnsi="Arial"/>
        </w:rPr>
        <w:lastRenderedPageBreak/>
        <w:t>of bacterial cells to a surface via diminishing repulsive forces and increasing surface area (</w:t>
      </w:r>
      <w:proofErr w:type="spellStart"/>
      <w:r w:rsidRPr="000048CD">
        <w:rPr>
          <w:rFonts w:ascii="Arial" w:hAnsi="Arial"/>
        </w:rPr>
        <w:t>Goller</w:t>
      </w:r>
      <w:proofErr w:type="spellEnd"/>
      <w:r w:rsidRPr="000048CD">
        <w:rPr>
          <w:rFonts w:ascii="Arial" w:hAnsi="Arial"/>
        </w:rPr>
        <w:t xml:space="preserve"> and Romeo, 2008). Even more, </w:t>
      </w:r>
      <w:proofErr w:type="spellStart"/>
      <w:r w:rsidRPr="000048CD">
        <w:rPr>
          <w:rFonts w:ascii="Arial" w:hAnsi="Arial"/>
        </w:rPr>
        <w:t>azospirilla</w:t>
      </w:r>
      <w:proofErr w:type="spellEnd"/>
      <w:r w:rsidRPr="000048CD">
        <w:rPr>
          <w:rFonts w:ascii="Arial" w:hAnsi="Arial"/>
        </w:rPr>
        <w:t xml:space="preserve"> themselves are moderately hydrophobic, as seen in hydrophobic studies of </w:t>
      </w:r>
      <w:r w:rsidRPr="000048CD">
        <w:rPr>
          <w:rFonts w:ascii="Arial" w:hAnsi="Arial"/>
          <w:i/>
        </w:rPr>
        <w:t>Azospirillum</w:t>
      </w:r>
      <w:r w:rsidRPr="000048CD">
        <w:rPr>
          <w:rFonts w:ascii="Arial" w:hAnsi="Arial"/>
        </w:rPr>
        <w:t xml:space="preserve"> cell walls, and an increase in cell surface </w:t>
      </w:r>
      <w:proofErr w:type="spellStart"/>
      <w:r w:rsidRPr="000048CD">
        <w:rPr>
          <w:rFonts w:ascii="Arial" w:hAnsi="Arial"/>
        </w:rPr>
        <w:t>hydrophobicity</w:t>
      </w:r>
      <w:proofErr w:type="spellEnd"/>
      <w:r w:rsidRPr="000048CD">
        <w:rPr>
          <w:rFonts w:ascii="Arial" w:hAnsi="Arial"/>
        </w:rPr>
        <w:t xml:space="preserve"> during growth has been correlated with an increase in cell adhesiveness to other hydrophobic surfaces (</w:t>
      </w:r>
      <w:proofErr w:type="spellStart"/>
      <w:r w:rsidRPr="000048CD">
        <w:rPr>
          <w:rFonts w:ascii="Arial" w:hAnsi="Arial"/>
        </w:rPr>
        <w:t>Bashin</w:t>
      </w:r>
      <w:proofErr w:type="spellEnd"/>
      <w:r w:rsidRPr="000048CD">
        <w:rPr>
          <w:rFonts w:ascii="Arial" w:hAnsi="Arial"/>
        </w:rPr>
        <w:t xml:space="preserve"> and Holguin, 1997). This finding supports not only our observation of increased surface adherence to hydrophobic PVLC rather than hydrophilic glass, but also our observation of increased surface adherence to polyvinyl chloride when cells were first cultured to stationary phase in TY, where cell growth is more robust and </w:t>
      </w:r>
      <w:proofErr w:type="spellStart"/>
      <w:r w:rsidRPr="000048CD">
        <w:rPr>
          <w:rFonts w:ascii="Arial" w:hAnsi="Arial"/>
        </w:rPr>
        <w:t>hydrophobicity</w:t>
      </w:r>
      <w:proofErr w:type="spellEnd"/>
      <w:r w:rsidRPr="000048CD">
        <w:rPr>
          <w:rFonts w:ascii="Arial" w:hAnsi="Arial"/>
        </w:rPr>
        <w:t xml:space="preserve"> is perhaps greater.</w:t>
      </w:r>
    </w:p>
    <w:p w:rsidR="001650D2" w:rsidRPr="000048CD" w:rsidRDefault="001650D2" w:rsidP="001650D2">
      <w:pPr>
        <w:spacing w:line="480" w:lineRule="auto"/>
        <w:jc w:val="both"/>
        <w:rPr>
          <w:rFonts w:ascii="Arial" w:hAnsi="Arial"/>
        </w:rPr>
      </w:pPr>
      <w:r w:rsidRPr="000048CD">
        <w:rPr>
          <w:rFonts w:ascii="Arial" w:hAnsi="Arial"/>
        </w:rPr>
        <w:tab/>
        <w:t xml:space="preserve">Alternatively, the preference of our TY-cultured cells to adhere to PVLC submerged in minimal media could also indicate a stress response not seen in other patterns of inoculation, with a transition from a rich to nutritionally limiting environment </w:t>
      </w:r>
      <w:r w:rsidR="00FD4310" w:rsidRPr="000048CD">
        <w:rPr>
          <w:rFonts w:ascii="Arial" w:hAnsi="Arial"/>
        </w:rPr>
        <w:t>contributing to cause physiological changes that promote</w:t>
      </w:r>
      <w:r w:rsidRPr="000048CD">
        <w:rPr>
          <w:rFonts w:ascii="Arial" w:hAnsi="Arial"/>
        </w:rPr>
        <w:t xml:space="preserve"> a switch from a </w:t>
      </w:r>
      <w:proofErr w:type="spellStart"/>
      <w:r w:rsidRPr="000048CD">
        <w:rPr>
          <w:rFonts w:ascii="Arial" w:hAnsi="Arial"/>
        </w:rPr>
        <w:t>planktonic</w:t>
      </w:r>
      <w:proofErr w:type="spellEnd"/>
      <w:r w:rsidRPr="000048CD">
        <w:rPr>
          <w:rFonts w:ascii="Arial" w:hAnsi="Arial"/>
        </w:rPr>
        <w:t xml:space="preserve"> to sessile mode of life. </w:t>
      </w:r>
      <w:r w:rsidRPr="000048CD">
        <w:rPr>
          <w:rFonts w:ascii="Arial" w:hAnsi="Arial"/>
          <w:i/>
        </w:rPr>
        <w:t>A priori</w:t>
      </w:r>
      <w:r w:rsidRPr="000048CD">
        <w:rPr>
          <w:rFonts w:ascii="Arial" w:hAnsi="Arial"/>
        </w:rPr>
        <w:t xml:space="preserve">, this observation suggests </w:t>
      </w:r>
      <w:proofErr w:type="spellStart"/>
      <w:r w:rsidRPr="000048CD">
        <w:rPr>
          <w:rFonts w:ascii="Arial" w:hAnsi="Arial"/>
        </w:rPr>
        <w:t>biofilm</w:t>
      </w:r>
      <w:proofErr w:type="spellEnd"/>
      <w:r w:rsidRPr="000048CD">
        <w:rPr>
          <w:rFonts w:ascii="Arial" w:hAnsi="Arial"/>
        </w:rPr>
        <w:t xml:space="preserve"> formation in </w:t>
      </w:r>
      <w:r w:rsidRPr="000048CD">
        <w:rPr>
          <w:rFonts w:ascii="Arial" w:hAnsi="Arial"/>
          <w:i/>
        </w:rPr>
        <w:t xml:space="preserve">Azospirillum </w:t>
      </w:r>
      <w:proofErr w:type="spellStart"/>
      <w:r w:rsidRPr="000048CD">
        <w:rPr>
          <w:rFonts w:ascii="Arial" w:hAnsi="Arial"/>
          <w:i/>
        </w:rPr>
        <w:t>brasilense</w:t>
      </w:r>
      <w:proofErr w:type="spellEnd"/>
      <w:r w:rsidRPr="000048CD">
        <w:rPr>
          <w:rFonts w:ascii="Arial" w:hAnsi="Arial"/>
          <w:i/>
        </w:rPr>
        <w:t xml:space="preserve"> </w:t>
      </w:r>
      <w:r w:rsidRPr="000048CD">
        <w:rPr>
          <w:rFonts w:ascii="Arial" w:hAnsi="Arial"/>
        </w:rPr>
        <w:t xml:space="preserve">as a probable survival mechanism in nutrient scarce conditions, with surface colonization providing a number of advantages such as the increased capture of nutrients, and, indeed, this trend is manifest in other gram-negative microorganisms. In </w:t>
      </w:r>
      <w:r w:rsidRPr="000048CD">
        <w:rPr>
          <w:rFonts w:ascii="Arial" w:hAnsi="Arial"/>
          <w:i/>
        </w:rPr>
        <w:t xml:space="preserve">Pseudomonas </w:t>
      </w:r>
      <w:proofErr w:type="spellStart"/>
      <w:r w:rsidRPr="000048CD">
        <w:rPr>
          <w:rFonts w:ascii="Arial" w:hAnsi="Arial"/>
          <w:i/>
        </w:rPr>
        <w:t>fluorescens</w:t>
      </w:r>
      <w:proofErr w:type="spellEnd"/>
      <w:r w:rsidRPr="000048CD">
        <w:rPr>
          <w:rFonts w:ascii="Arial" w:hAnsi="Arial"/>
        </w:rPr>
        <w:t>, for example, irreversible adh</w:t>
      </w:r>
      <w:r w:rsidR="008F38F5">
        <w:rPr>
          <w:rFonts w:ascii="Arial" w:hAnsi="Arial"/>
        </w:rPr>
        <w:t xml:space="preserve">erence to </w:t>
      </w:r>
      <w:r w:rsidR="00FD4310" w:rsidRPr="000048CD">
        <w:rPr>
          <w:rFonts w:ascii="Arial" w:hAnsi="Arial"/>
        </w:rPr>
        <w:t xml:space="preserve">quartz sand </w:t>
      </w:r>
      <w:r w:rsidRPr="000048CD">
        <w:rPr>
          <w:rFonts w:ascii="Arial" w:hAnsi="Arial"/>
        </w:rPr>
        <w:t xml:space="preserve">has been reported to increase when the bacteria are first cultured in LB then are thereafter </w:t>
      </w:r>
      <w:proofErr w:type="spellStart"/>
      <w:r w:rsidRPr="000048CD">
        <w:rPr>
          <w:rFonts w:ascii="Arial" w:hAnsi="Arial"/>
        </w:rPr>
        <w:t>reinoculated</w:t>
      </w:r>
      <w:proofErr w:type="spellEnd"/>
      <w:r w:rsidRPr="000048CD">
        <w:rPr>
          <w:rFonts w:ascii="Arial" w:hAnsi="Arial"/>
        </w:rPr>
        <w:t xml:space="preserve"> (</w:t>
      </w:r>
      <w:proofErr w:type="spellStart"/>
      <w:r w:rsidRPr="000048CD">
        <w:rPr>
          <w:rFonts w:ascii="Arial" w:hAnsi="Arial"/>
        </w:rPr>
        <w:t>Hinsa</w:t>
      </w:r>
      <w:proofErr w:type="spellEnd"/>
      <w:r w:rsidRPr="000048CD">
        <w:rPr>
          <w:rFonts w:ascii="Arial" w:hAnsi="Arial"/>
        </w:rPr>
        <w:t xml:space="preserve"> et al., 2003). Increased </w:t>
      </w:r>
      <w:proofErr w:type="spellStart"/>
      <w:r w:rsidRPr="000048CD">
        <w:rPr>
          <w:rFonts w:ascii="Arial" w:hAnsi="Arial"/>
        </w:rPr>
        <w:t>biofilm</w:t>
      </w:r>
      <w:proofErr w:type="spellEnd"/>
      <w:r w:rsidRPr="000048CD">
        <w:rPr>
          <w:rFonts w:ascii="Arial" w:hAnsi="Arial"/>
        </w:rPr>
        <w:t xml:space="preserve"> formation in </w:t>
      </w:r>
      <w:proofErr w:type="spellStart"/>
      <w:r w:rsidRPr="000048CD">
        <w:rPr>
          <w:rFonts w:ascii="Arial" w:hAnsi="Arial"/>
          <w:i/>
        </w:rPr>
        <w:t>Sinorhizobium</w:t>
      </w:r>
      <w:proofErr w:type="spellEnd"/>
      <w:r w:rsidRPr="000048CD">
        <w:rPr>
          <w:rFonts w:ascii="Arial" w:hAnsi="Arial"/>
          <w:i/>
        </w:rPr>
        <w:t xml:space="preserve"> </w:t>
      </w:r>
      <w:proofErr w:type="spellStart"/>
      <w:r w:rsidRPr="000048CD">
        <w:rPr>
          <w:rFonts w:ascii="Arial" w:hAnsi="Arial"/>
          <w:i/>
        </w:rPr>
        <w:t>meliloti</w:t>
      </w:r>
      <w:proofErr w:type="spellEnd"/>
      <w:r w:rsidRPr="000048CD">
        <w:rPr>
          <w:rFonts w:ascii="Arial" w:hAnsi="Arial"/>
          <w:i/>
        </w:rPr>
        <w:t xml:space="preserve"> </w:t>
      </w:r>
      <w:r w:rsidRPr="000048CD">
        <w:rPr>
          <w:rFonts w:ascii="Arial" w:hAnsi="Arial"/>
        </w:rPr>
        <w:t xml:space="preserve">has also been observed in response to inoculation in a standing minimal media, and both </w:t>
      </w:r>
      <w:r w:rsidRPr="000048CD">
        <w:rPr>
          <w:rFonts w:ascii="Arial" w:hAnsi="Arial"/>
          <w:i/>
        </w:rPr>
        <w:t>Escherichia coli</w:t>
      </w:r>
      <w:r w:rsidRPr="000048CD">
        <w:rPr>
          <w:rFonts w:ascii="Arial" w:hAnsi="Arial"/>
        </w:rPr>
        <w:t xml:space="preserve"> O517:H7 and </w:t>
      </w:r>
      <w:proofErr w:type="spellStart"/>
      <w:r w:rsidRPr="000048CD">
        <w:rPr>
          <w:rFonts w:ascii="Arial" w:hAnsi="Arial"/>
          <w:i/>
        </w:rPr>
        <w:t>Myxococcus</w:t>
      </w:r>
      <w:proofErr w:type="spellEnd"/>
      <w:r w:rsidRPr="000048CD">
        <w:rPr>
          <w:rFonts w:ascii="Arial" w:hAnsi="Arial"/>
          <w:i/>
        </w:rPr>
        <w:t xml:space="preserve"> </w:t>
      </w:r>
      <w:proofErr w:type="spellStart"/>
      <w:proofErr w:type="gramStart"/>
      <w:r w:rsidRPr="000048CD">
        <w:rPr>
          <w:rFonts w:ascii="Arial" w:hAnsi="Arial"/>
          <w:i/>
        </w:rPr>
        <w:t>xanthus</w:t>
      </w:r>
      <w:proofErr w:type="spellEnd"/>
      <w:proofErr w:type="gramEnd"/>
      <w:r w:rsidRPr="000048CD">
        <w:rPr>
          <w:rFonts w:ascii="Arial" w:hAnsi="Arial"/>
        </w:rPr>
        <w:t xml:space="preserve"> have been seen to adhere to a surface only in nutrient scarce conditions (O’Toole et al., 2000; </w:t>
      </w:r>
      <w:proofErr w:type="spellStart"/>
      <w:r w:rsidRPr="000048CD">
        <w:rPr>
          <w:rFonts w:ascii="Arial" w:hAnsi="Arial"/>
        </w:rPr>
        <w:t>Rinaudi</w:t>
      </w:r>
      <w:proofErr w:type="spellEnd"/>
      <w:r w:rsidRPr="000048CD">
        <w:rPr>
          <w:rFonts w:ascii="Arial" w:hAnsi="Arial"/>
        </w:rPr>
        <w:t xml:space="preserve"> et al., 2006). </w:t>
      </w:r>
    </w:p>
    <w:p w:rsidR="001650D2" w:rsidRPr="000048CD" w:rsidRDefault="001650D2" w:rsidP="001650D2">
      <w:pPr>
        <w:spacing w:line="480" w:lineRule="auto"/>
        <w:jc w:val="both"/>
        <w:rPr>
          <w:rFonts w:ascii="Arial" w:hAnsi="Arial"/>
        </w:rPr>
      </w:pPr>
      <w:r w:rsidRPr="000048CD">
        <w:rPr>
          <w:rFonts w:ascii="Arial" w:hAnsi="Arial"/>
        </w:rPr>
        <w:lastRenderedPageBreak/>
        <w:tab/>
        <w:t xml:space="preserve">Although the ratio of carbon (C), phosphorous (P), and potassium (K) have been indicated to influence bacterial adherence in species such as </w:t>
      </w:r>
      <w:proofErr w:type="spellStart"/>
      <w:r w:rsidRPr="000048CD">
        <w:rPr>
          <w:rFonts w:ascii="Arial" w:hAnsi="Arial"/>
          <w:i/>
        </w:rPr>
        <w:t>Bradyrhizobium</w:t>
      </w:r>
      <w:proofErr w:type="spellEnd"/>
      <w:r w:rsidRPr="000048CD">
        <w:rPr>
          <w:rFonts w:ascii="Arial" w:hAnsi="Arial"/>
          <w:i/>
        </w:rPr>
        <w:t xml:space="preserve"> </w:t>
      </w:r>
      <w:proofErr w:type="spellStart"/>
      <w:r w:rsidRPr="000048CD">
        <w:rPr>
          <w:rFonts w:ascii="Arial" w:hAnsi="Arial"/>
          <w:i/>
        </w:rPr>
        <w:t>japonicum</w:t>
      </w:r>
      <w:proofErr w:type="spellEnd"/>
      <w:r w:rsidRPr="000048CD">
        <w:rPr>
          <w:rFonts w:ascii="Arial" w:hAnsi="Arial"/>
          <w:i/>
        </w:rPr>
        <w:t xml:space="preserve"> </w:t>
      </w:r>
      <w:r w:rsidRPr="000048CD">
        <w:rPr>
          <w:rFonts w:ascii="Arial" w:hAnsi="Arial"/>
        </w:rPr>
        <w:t xml:space="preserve">and </w:t>
      </w:r>
      <w:proofErr w:type="spellStart"/>
      <w:r w:rsidRPr="000048CD">
        <w:rPr>
          <w:rFonts w:ascii="Arial" w:hAnsi="Arial"/>
          <w:i/>
        </w:rPr>
        <w:t>Sinorhizobium</w:t>
      </w:r>
      <w:proofErr w:type="spellEnd"/>
      <w:r w:rsidRPr="000048CD">
        <w:rPr>
          <w:rFonts w:ascii="Arial" w:hAnsi="Arial"/>
          <w:i/>
        </w:rPr>
        <w:t xml:space="preserve"> </w:t>
      </w:r>
      <w:proofErr w:type="spellStart"/>
      <w:r w:rsidRPr="000048CD">
        <w:rPr>
          <w:rFonts w:ascii="Arial" w:hAnsi="Arial"/>
          <w:i/>
        </w:rPr>
        <w:t>meliloti</w:t>
      </w:r>
      <w:proofErr w:type="spellEnd"/>
      <w:r w:rsidRPr="000048CD">
        <w:rPr>
          <w:rFonts w:ascii="Arial" w:hAnsi="Arial"/>
        </w:rPr>
        <w:t xml:space="preserve">, we were unable to detect an influence of phosphorous or potassium on adherence of </w:t>
      </w:r>
      <w:r w:rsidRPr="000048CD">
        <w:rPr>
          <w:rFonts w:ascii="Arial" w:hAnsi="Arial"/>
          <w:i/>
        </w:rPr>
        <w:t xml:space="preserve">Azospirillum </w:t>
      </w:r>
      <w:proofErr w:type="spellStart"/>
      <w:r w:rsidRPr="000048CD">
        <w:rPr>
          <w:rFonts w:ascii="Arial" w:hAnsi="Arial"/>
          <w:i/>
        </w:rPr>
        <w:t>brasilense</w:t>
      </w:r>
      <w:proofErr w:type="spellEnd"/>
      <w:r w:rsidRPr="000048CD">
        <w:rPr>
          <w:rFonts w:ascii="Arial" w:hAnsi="Arial"/>
        </w:rPr>
        <w:t xml:space="preserve"> to PVLC when their concentrations were altered in minimal media. In contrast, a high C:N was observed to encourage proper </w:t>
      </w:r>
      <w:proofErr w:type="spellStart"/>
      <w:r w:rsidRPr="000048CD">
        <w:rPr>
          <w:rFonts w:ascii="Arial" w:hAnsi="Arial"/>
        </w:rPr>
        <w:t>biofilm</w:t>
      </w:r>
      <w:proofErr w:type="spellEnd"/>
      <w:r w:rsidRPr="000048CD">
        <w:rPr>
          <w:rFonts w:ascii="Arial" w:hAnsi="Arial"/>
        </w:rPr>
        <w:t xml:space="preserve"> formation, with surface adherence more pronounced in media supplemented with nitrate rather than ammonium and adhesion maximum in media containing no nitrogen. While this trend is manifest in certain clinically significant microorganisms such as </w:t>
      </w:r>
      <w:proofErr w:type="spellStart"/>
      <w:r w:rsidRPr="000048CD">
        <w:rPr>
          <w:rFonts w:ascii="Arial" w:hAnsi="Arial"/>
          <w:i/>
        </w:rPr>
        <w:t>Enterobacter</w:t>
      </w:r>
      <w:proofErr w:type="spellEnd"/>
      <w:r w:rsidRPr="000048CD">
        <w:rPr>
          <w:rFonts w:ascii="Arial" w:hAnsi="Arial"/>
          <w:i/>
        </w:rPr>
        <w:t xml:space="preserve"> cloacae </w:t>
      </w:r>
      <w:r w:rsidRPr="000048CD">
        <w:rPr>
          <w:rFonts w:ascii="Arial" w:hAnsi="Arial"/>
        </w:rPr>
        <w:t xml:space="preserve">and </w:t>
      </w:r>
      <w:proofErr w:type="spellStart"/>
      <w:r w:rsidRPr="000048CD">
        <w:rPr>
          <w:rFonts w:ascii="Arial" w:hAnsi="Arial"/>
          <w:i/>
        </w:rPr>
        <w:t>Citrobacter</w:t>
      </w:r>
      <w:proofErr w:type="spellEnd"/>
      <w:r w:rsidRPr="000048CD">
        <w:rPr>
          <w:rFonts w:ascii="Arial" w:hAnsi="Arial"/>
          <w:i/>
        </w:rPr>
        <w:t xml:space="preserve"> </w:t>
      </w:r>
      <w:proofErr w:type="spellStart"/>
      <w:r w:rsidRPr="000048CD">
        <w:rPr>
          <w:rFonts w:ascii="Arial" w:hAnsi="Arial"/>
          <w:i/>
        </w:rPr>
        <w:t>freundii</w:t>
      </w:r>
      <w:proofErr w:type="spellEnd"/>
      <w:r w:rsidRPr="000048CD">
        <w:rPr>
          <w:rFonts w:ascii="Arial" w:hAnsi="Arial"/>
        </w:rPr>
        <w:t>, it has gone relatively unreported in the</w:t>
      </w:r>
      <w:r w:rsidR="00A764E9">
        <w:rPr>
          <w:rFonts w:ascii="Arial" w:hAnsi="Arial"/>
        </w:rPr>
        <w:t xml:space="preserve"> </w:t>
      </w:r>
      <w:proofErr w:type="spellStart"/>
      <w:r w:rsidR="00A764E9">
        <w:rPr>
          <w:rFonts w:ascii="Arial" w:hAnsi="Arial"/>
        </w:rPr>
        <w:t>Alpha</w:t>
      </w:r>
      <w:r w:rsidR="00A764E9" w:rsidRPr="00A764E9">
        <w:rPr>
          <w:rFonts w:ascii="Arial" w:hAnsi="Arial"/>
        </w:rPr>
        <w:t>p</w:t>
      </w:r>
      <w:r w:rsidRPr="00A764E9">
        <w:rPr>
          <w:rFonts w:ascii="Arial" w:hAnsi="Arial"/>
        </w:rPr>
        <w:t>roteobacteria</w:t>
      </w:r>
      <w:proofErr w:type="spellEnd"/>
      <w:r w:rsidRPr="000048CD">
        <w:rPr>
          <w:rFonts w:ascii="Arial" w:hAnsi="Arial"/>
          <w:i/>
        </w:rPr>
        <w:t xml:space="preserve"> </w:t>
      </w:r>
      <w:r w:rsidRPr="000048CD">
        <w:rPr>
          <w:rFonts w:ascii="Arial" w:hAnsi="Arial"/>
        </w:rPr>
        <w:t>(Thompson et al., 2005)</w:t>
      </w:r>
      <w:r w:rsidRPr="000048CD">
        <w:rPr>
          <w:rFonts w:ascii="Arial" w:hAnsi="Arial"/>
          <w:i/>
        </w:rPr>
        <w:t xml:space="preserve">. Pseudomonas </w:t>
      </w:r>
      <w:proofErr w:type="spellStart"/>
      <w:r w:rsidRPr="000048CD">
        <w:rPr>
          <w:rFonts w:ascii="Arial" w:hAnsi="Arial"/>
          <w:i/>
        </w:rPr>
        <w:t>fluorescens</w:t>
      </w:r>
      <w:proofErr w:type="spellEnd"/>
      <w:r w:rsidRPr="000048CD">
        <w:rPr>
          <w:rFonts w:ascii="Arial" w:hAnsi="Arial"/>
        </w:rPr>
        <w:t>, for example, will adhere to a surface in minimal media supplemented with high concentration nitrogen, but will begin to detach as the nitrogen concentration is decreased (</w:t>
      </w:r>
      <w:proofErr w:type="spellStart"/>
      <w:r w:rsidRPr="000048CD">
        <w:rPr>
          <w:rFonts w:ascii="Arial" w:hAnsi="Arial"/>
        </w:rPr>
        <w:t>Delaquis</w:t>
      </w:r>
      <w:proofErr w:type="spellEnd"/>
      <w:r w:rsidRPr="000048CD">
        <w:rPr>
          <w:rFonts w:ascii="Arial" w:hAnsi="Arial"/>
        </w:rPr>
        <w:t xml:space="preserve"> et al., 1989).  Even in the </w:t>
      </w:r>
      <w:proofErr w:type="spellStart"/>
      <w:r w:rsidRPr="000048CD">
        <w:rPr>
          <w:rFonts w:ascii="Arial" w:hAnsi="Arial"/>
        </w:rPr>
        <w:t>oligotrophic</w:t>
      </w:r>
      <w:proofErr w:type="spellEnd"/>
      <w:r w:rsidRPr="000048CD">
        <w:rPr>
          <w:rFonts w:ascii="Arial" w:hAnsi="Arial"/>
        </w:rPr>
        <w:t xml:space="preserve"> </w:t>
      </w:r>
      <w:proofErr w:type="spellStart"/>
      <w:r w:rsidRPr="000048CD">
        <w:rPr>
          <w:rFonts w:ascii="Arial" w:hAnsi="Arial"/>
        </w:rPr>
        <w:t>Alphaproteobacterium</w:t>
      </w:r>
      <w:proofErr w:type="spellEnd"/>
      <w:r w:rsidRPr="000048CD">
        <w:rPr>
          <w:rFonts w:ascii="Arial" w:hAnsi="Arial"/>
        </w:rPr>
        <w:t xml:space="preserve"> </w:t>
      </w:r>
      <w:proofErr w:type="spellStart"/>
      <w:r w:rsidRPr="000048CD">
        <w:rPr>
          <w:rFonts w:ascii="Arial" w:hAnsi="Arial"/>
          <w:i/>
        </w:rPr>
        <w:t>Caulobacter</w:t>
      </w:r>
      <w:proofErr w:type="spellEnd"/>
      <w:r w:rsidRPr="000048CD">
        <w:rPr>
          <w:rFonts w:ascii="Arial" w:hAnsi="Arial"/>
          <w:i/>
        </w:rPr>
        <w:t xml:space="preserve"> </w:t>
      </w:r>
      <w:proofErr w:type="spellStart"/>
      <w:r w:rsidRPr="000048CD">
        <w:rPr>
          <w:rFonts w:ascii="Arial" w:hAnsi="Arial"/>
          <w:i/>
        </w:rPr>
        <w:t>crescentus</w:t>
      </w:r>
      <w:proofErr w:type="spellEnd"/>
      <w:r w:rsidRPr="000048CD">
        <w:rPr>
          <w:rFonts w:ascii="Arial" w:hAnsi="Arial"/>
        </w:rPr>
        <w:t>, the switch from a free-living to sessile modality, referred to as the sessile-stalked to flagellated-</w:t>
      </w:r>
      <w:proofErr w:type="spellStart"/>
      <w:r w:rsidRPr="000048CD">
        <w:rPr>
          <w:rFonts w:ascii="Arial" w:hAnsi="Arial"/>
        </w:rPr>
        <w:t>swarmer</w:t>
      </w:r>
      <w:proofErr w:type="spellEnd"/>
      <w:r w:rsidRPr="000048CD">
        <w:rPr>
          <w:rFonts w:ascii="Arial" w:hAnsi="Arial"/>
        </w:rPr>
        <w:t xml:space="preserve"> transition, is blocked via nitrogen (Levi and </w:t>
      </w:r>
      <w:proofErr w:type="spellStart"/>
      <w:r w:rsidRPr="000048CD">
        <w:rPr>
          <w:rFonts w:ascii="Arial" w:hAnsi="Arial"/>
        </w:rPr>
        <w:t>Jenal</w:t>
      </w:r>
      <w:proofErr w:type="spellEnd"/>
      <w:r w:rsidRPr="000048CD">
        <w:rPr>
          <w:rFonts w:ascii="Arial" w:hAnsi="Arial"/>
        </w:rPr>
        <w:t xml:space="preserve">, 2006). Thus, along with the above, our research perhaps indicates a metabolic resourcefulness in </w:t>
      </w:r>
      <w:r w:rsidRPr="000048CD">
        <w:rPr>
          <w:rFonts w:ascii="Arial" w:hAnsi="Arial"/>
          <w:i/>
        </w:rPr>
        <w:t xml:space="preserve">Azospirillum </w:t>
      </w:r>
      <w:proofErr w:type="spellStart"/>
      <w:r w:rsidRPr="000048CD">
        <w:rPr>
          <w:rFonts w:ascii="Arial" w:hAnsi="Arial"/>
          <w:i/>
        </w:rPr>
        <w:t>brasilense</w:t>
      </w:r>
      <w:proofErr w:type="spellEnd"/>
      <w:r w:rsidRPr="000048CD">
        <w:rPr>
          <w:rFonts w:ascii="Arial" w:hAnsi="Arial"/>
        </w:rPr>
        <w:t xml:space="preserve">, allowing adaptation in </w:t>
      </w:r>
      <w:proofErr w:type="spellStart"/>
      <w:r w:rsidRPr="000048CD">
        <w:rPr>
          <w:rFonts w:ascii="Arial" w:hAnsi="Arial"/>
        </w:rPr>
        <w:t>microaerophilic</w:t>
      </w:r>
      <w:proofErr w:type="spellEnd"/>
      <w:r w:rsidRPr="000048CD">
        <w:rPr>
          <w:rFonts w:ascii="Arial" w:hAnsi="Arial"/>
        </w:rPr>
        <w:t xml:space="preserve"> and low-nitrogen conditions reminiscent of the soil. Maximum adherence in no nitrogen media is </w:t>
      </w:r>
      <w:r w:rsidR="00D328F7" w:rsidRPr="000048CD">
        <w:rPr>
          <w:rFonts w:ascii="Arial" w:hAnsi="Arial"/>
        </w:rPr>
        <w:t xml:space="preserve">perhaps </w:t>
      </w:r>
      <w:r w:rsidRPr="000048CD">
        <w:rPr>
          <w:rFonts w:ascii="Arial" w:hAnsi="Arial"/>
        </w:rPr>
        <w:t xml:space="preserve">indicative of nitrogen fixation, where atmospheric </w:t>
      </w:r>
      <w:proofErr w:type="spellStart"/>
      <w:r w:rsidRPr="000048CD">
        <w:rPr>
          <w:rFonts w:ascii="Arial" w:hAnsi="Arial"/>
        </w:rPr>
        <w:t>dinitrogen</w:t>
      </w:r>
      <w:proofErr w:type="spellEnd"/>
      <w:r w:rsidRPr="000048CD">
        <w:rPr>
          <w:rFonts w:ascii="Arial" w:hAnsi="Arial"/>
        </w:rPr>
        <w:t xml:space="preserve"> (N</w:t>
      </w:r>
      <w:r w:rsidRPr="000048CD">
        <w:rPr>
          <w:rFonts w:ascii="Arial" w:hAnsi="Arial"/>
          <w:vertAlign w:val="subscript"/>
        </w:rPr>
        <w:t>2</w:t>
      </w:r>
      <w:r w:rsidRPr="000048CD">
        <w:rPr>
          <w:rFonts w:ascii="Arial" w:hAnsi="Arial"/>
        </w:rPr>
        <w:t>) is converted into a source of cell nitrogen such as ammonia. Energy is required to fix N</w:t>
      </w:r>
      <w:r w:rsidRPr="000048CD">
        <w:rPr>
          <w:rFonts w:ascii="Arial" w:hAnsi="Arial"/>
          <w:vertAlign w:val="subscript"/>
        </w:rPr>
        <w:t>2</w:t>
      </w:r>
      <w:r w:rsidRPr="000048CD">
        <w:rPr>
          <w:rFonts w:ascii="Arial" w:hAnsi="Arial"/>
        </w:rPr>
        <w:t xml:space="preserve"> into ammonia and other reactive forms (</w:t>
      </w:r>
      <w:proofErr w:type="spellStart"/>
      <w:r w:rsidRPr="000048CD">
        <w:rPr>
          <w:rFonts w:ascii="Arial" w:hAnsi="Arial"/>
        </w:rPr>
        <w:t>Gutschick</w:t>
      </w:r>
      <w:proofErr w:type="spellEnd"/>
      <w:r w:rsidRPr="000048CD">
        <w:rPr>
          <w:rFonts w:ascii="Arial" w:hAnsi="Arial"/>
        </w:rPr>
        <w:t xml:space="preserve">, 1978), and, </w:t>
      </w:r>
      <w:r w:rsidRPr="000048CD">
        <w:rPr>
          <w:rFonts w:ascii="Arial" w:hAnsi="Arial"/>
          <w:i/>
        </w:rPr>
        <w:t>a priori</w:t>
      </w:r>
      <w:r w:rsidRPr="000048CD">
        <w:rPr>
          <w:rFonts w:ascii="Arial" w:hAnsi="Arial"/>
        </w:rPr>
        <w:t xml:space="preserve">, adherence of </w:t>
      </w:r>
      <w:r w:rsidRPr="000048CD">
        <w:rPr>
          <w:rFonts w:ascii="Arial" w:hAnsi="Arial"/>
          <w:i/>
        </w:rPr>
        <w:t xml:space="preserve">A. </w:t>
      </w:r>
      <w:proofErr w:type="spellStart"/>
      <w:r w:rsidRPr="000048CD">
        <w:rPr>
          <w:rFonts w:ascii="Arial" w:hAnsi="Arial"/>
          <w:i/>
        </w:rPr>
        <w:t>brasilense</w:t>
      </w:r>
      <w:proofErr w:type="spellEnd"/>
      <w:r w:rsidRPr="000048CD">
        <w:rPr>
          <w:rFonts w:ascii="Arial" w:hAnsi="Arial"/>
        </w:rPr>
        <w:t xml:space="preserve"> to a surface makes available the energy used in </w:t>
      </w:r>
      <w:proofErr w:type="spellStart"/>
      <w:r w:rsidRPr="000048CD">
        <w:rPr>
          <w:rFonts w:ascii="Arial" w:hAnsi="Arial"/>
        </w:rPr>
        <w:t>flagellar</w:t>
      </w:r>
      <w:proofErr w:type="spellEnd"/>
      <w:r w:rsidRPr="000048CD">
        <w:rPr>
          <w:rFonts w:ascii="Arial" w:hAnsi="Arial"/>
        </w:rPr>
        <w:t xml:space="preserve">-based locomotion for </w:t>
      </w:r>
      <w:r w:rsidR="00540968" w:rsidRPr="000048CD">
        <w:rPr>
          <w:rFonts w:ascii="Arial" w:hAnsi="Arial"/>
        </w:rPr>
        <w:t xml:space="preserve">nitrogen </w:t>
      </w:r>
      <w:r w:rsidRPr="000048CD">
        <w:rPr>
          <w:rFonts w:ascii="Arial" w:hAnsi="Arial"/>
        </w:rPr>
        <w:t xml:space="preserve">fixation. In the same vein, nitrate is the </w:t>
      </w:r>
      <w:proofErr w:type="spellStart"/>
      <w:r w:rsidRPr="000048CD">
        <w:rPr>
          <w:rFonts w:ascii="Arial" w:hAnsi="Arial"/>
        </w:rPr>
        <w:t>unpreferred</w:t>
      </w:r>
      <w:proofErr w:type="spellEnd"/>
      <w:r w:rsidRPr="000048CD">
        <w:rPr>
          <w:rFonts w:ascii="Arial" w:hAnsi="Arial"/>
        </w:rPr>
        <w:t xml:space="preserve"> source of nitrogen for </w:t>
      </w:r>
      <w:proofErr w:type="spellStart"/>
      <w:r w:rsidRPr="000048CD">
        <w:rPr>
          <w:rFonts w:ascii="Arial" w:hAnsi="Arial"/>
        </w:rPr>
        <w:lastRenderedPageBreak/>
        <w:t>azospirilla</w:t>
      </w:r>
      <w:proofErr w:type="spellEnd"/>
      <w:r w:rsidRPr="000048CD">
        <w:rPr>
          <w:rFonts w:ascii="Arial" w:hAnsi="Arial"/>
        </w:rPr>
        <w:t xml:space="preserve"> and other bacteria such as </w:t>
      </w:r>
      <w:r w:rsidRPr="000048CD">
        <w:rPr>
          <w:rFonts w:ascii="Arial" w:hAnsi="Arial"/>
          <w:i/>
        </w:rPr>
        <w:t>Escherichia coli</w:t>
      </w:r>
      <w:r w:rsidRPr="000048CD">
        <w:rPr>
          <w:rFonts w:ascii="Arial" w:hAnsi="Arial"/>
        </w:rPr>
        <w:t xml:space="preserve"> and must be assimilated to ammonia in a process dependent on ATP (</w:t>
      </w:r>
      <w:proofErr w:type="spellStart"/>
      <w:r w:rsidRPr="000048CD">
        <w:rPr>
          <w:rFonts w:ascii="Arial" w:hAnsi="Arial"/>
        </w:rPr>
        <w:t>Postgate</w:t>
      </w:r>
      <w:proofErr w:type="spellEnd"/>
      <w:r w:rsidRPr="000048CD">
        <w:rPr>
          <w:rFonts w:ascii="Arial" w:hAnsi="Arial"/>
        </w:rPr>
        <w:t xml:space="preserve">, 1998; </w:t>
      </w:r>
      <w:proofErr w:type="spellStart"/>
      <w:r w:rsidRPr="000048CD">
        <w:rPr>
          <w:rFonts w:ascii="Arial" w:hAnsi="Arial"/>
        </w:rPr>
        <w:t>Reitzer</w:t>
      </w:r>
      <w:proofErr w:type="spellEnd"/>
      <w:r w:rsidRPr="000048CD">
        <w:rPr>
          <w:rFonts w:ascii="Arial" w:hAnsi="Arial"/>
        </w:rPr>
        <w:t xml:space="preserve"> et al., 2003). The observed increased in adherence of </w:t>
      </w:r>
      <w:r w:rsidRPr="000048CD">
        <w:rPr>
          <w:rFonts w:ascii="Arial" w:hAnsi="Arial"/>
          <w:i/>
        </w:rPr>
        <w:t xml:space="preserve">A. </w:t>
      </w:r>
      <w:proofErr w:type="spellStart"/>
      <w:r w:rsidRPr="000048CD">
        <w:rPr>
          <w:rFonts w:ascii="Arial" w:hAnsi="Arial"/>
          <w:i/>
        </w:rPr>
        <w:t>brasilense</w:t>
      </w:r>
      <w:proofErr w:type="spellEnd"/>
      <w:r w:rsidRPr="000048CD">
        <w:rPr>
          <w:rFonts w:ascii="Arial" w:hAnsi="Arial"/>
        </w:rPr>
        <w:t xml:space="preserve"> to PVLC in NaNO</w:t>
      </w:r>
      <w:r w:rsidRPr="000048CD">
        <w:rPr>
          <w:rFonts w:ascii="Arial" w:hAnsi="Arial"/>
          <w:vertAlign w:val="subscript"/>
        </w:rPr>
        <w:t>3</w:t>
      </w:r>
      <w:r w:rsidR="00506321">
        <w:rPr>
          <w:rFonts w:ascii="Arial" w:hAnsi="Arial"/>
        </w:rPr>
        <w:t>-</w:t>
      </w:r>
      <w:r w:rsidRPr="000048CD">
        <w:rPr>
          <w:rFonts w:ascii="Arial" w:hAnsi="Arial"/>
        </w:rPr>
        <w:t xml:space="preserve"> rather than NH</w:t>
      </w:r>
      <w:r w:rsidRPr="000048CD">
        <w:rPr>
          <w:rFonts w:ascii="Arial" w:hAnsi="Arial"/>
          <w:vertAlign w:val="subscript"/>
        </w:rPr>
        <w:t>4</w:t>
      </w:r>
      <w:r w:rsidRPr="000048CD">
        <w:rPr>
          <w:rFonts w:ascii="Arial" w:hAnsi="Arial"/>
        </w:rPr>
        <w:t xml:space="preserve">Cl-supplemented media is, perhaps, a behavioral (or stress) response allowing the assimilation of cellular nitrogen as ammonia without the expenditure of locomotive power. </w:t>
      </w:r>
    </w:p>
    <w:p w:rsidR="001650D2" w:rsidRPr="000048CD" w:rsidRDefault="001650D2" w:rsidP="001650D2">
      <w:pPr>
        <w:spacing w:line="480" w:lineRule="auto"/>
        <w:jc w:val="both"/>
        <w:rPr>
          <w:rFonts w:ascii="Arial" w:hAnsi="Arial"/>
        </w:rPr>
      </w:pPr>
      <w:r w:rsidRPr="000048CD">
        <w:rPr>
          <w:rFonts w:ascii="Arial" w:hAnsi="Arial"/>
        </w:rPr>
        <w:tab/>
        <w:t xml:space="preserve">Concomitant with our observation of increased surface adherence in low-nitrogen media, we noticed a preponderance of </w:t>
      </w:r>
      <w:r w:rsidRPr="000048CD">
        <w:rPr>
          <w:rFonts w:ascii="Arial" w:hAnsi="Arial"/>
        </w:rPr>
        <w:sym w:font="Symbol" w:char="F044"/>
      </w:r>
      <w:r w:rsidRPr="000048CD">
        <w:rPr>
          <w:rFonts w:ascii="Arial" w:hAnsi="Arial"/>
          <w:i/>
        </w:rPr>
        <w:t>cheA</w:t>
      </w:r>
      <w:r w:rsidRPr="000048CD">
        <w:rPr>
          <w:rFonts w:ascii="Arial" w:hAnsi="Arial"/>
          <w:i/>
          <w:vertAlign w:val="subscript"/>
        </w:rPr>
        <w:t>1</w:t>
      </w:r>
      <w:r w:rsidRPr="000048CD">
        <w:rPr>
          <w:rFonts w:ascii="Arial" w:hAnsi="Arial"/>
        </w:rPr>
        <w:t xml:space="preserve"> and </w:t>
      </w:r>
      <w:r w:rsidRPr="000048CD">
        <w:rPr>
          <w:rFonts w:ascii="Arial" w:hAnsi="Arial"/>
        </w:rPr>
        <w:sym w:font="Symbol" w:char="F044"/>
      </w:r>
      <w:r w:rsidRPr="000048CD">
        <w:rPr>
          <w:rFonts w:ascii="Arial" w:hAnsi="Arial"/>
          <w:i/>
        </w:rPr>
        <w:t>cheY</w:t>
      </w:r>
      <w:r w:rsidRPr="000048CD">
        <w:rPr>
          <w:rFonts w:ascii="Arial" w:hAnsi="Arial"/>
          <w:i/>
          <w:vertAlign w:val="subscript"/>
        </w:rPr>
        <w:t>1</w:t>
      </w:r>
      <w:r w:rsidRPr="000048CD">
        <w:rPr>
          <w:rFonts w:ascii="Arial" w:hAnsi="Arial"/>
          <w:vertAlign w:val="subscript"/>
        </w:rPr>
        <w:t xml:space="preserve"> </w:t>
      </w:r>
      <w:r w:rsidRPr="000048CD">
        <w:rPr>
          <w:rFonts w:ascii="Arial" w:hAnsi="Arial"/>
        </w:rPr>
        <w:t>adhesion in all media categories with respect to the wild-type strain, Sp7, and this observation was r</w:t>
      </w:r>
      <w:r w:rsidR="005108EE">
        <w:rPr>
          <w:rFonts w:ascii="Arial" w:hAnsi="Arial"/>
        </w:rPr>
        <w:t xml:space="preserve">eproducible on the root system. These observations were unexpected since, deductively, both </w:t>
      </w:r>
      <w:r w:rsidR="005108EE" w:rsidRPr="000048CD">
        <w:rPr>
          <w:rFonts w:ascii="Arial" w:hAnsi="Arial"/>
        </w:rPr>
        <w:sym w:font="Symbol" w:char="F044"/>
      </w:r>
      <w:r w:rsidR="005108EE" w:rsidRPr="000048CD">
        <w:rPr>
          <w:rFonts w:ascii="Arial" w:hAnsi="Arial"/>
          <w:i/>
        </w:rPr>
        <w:t>cheA</w:t>
      </w:r>
      <w:r w:rsidR="005108EE" w:rsidRPr="000048CD">
        <w:rPr>
          <w:rFonts w:ascii="Arial" w:hAnsi="Arial"/>
          <w:i/>
          <w:vertAlign w:val="subscript"/>
        </w:rPr>
        <w:t>1</w:t>
      </w:r>
      <w:r w:rsidR="005108EE" w:rsidRPr="000048CD">
        <w:rPr>
          <w:rFonts w:ascii="Arial" w:hAnsi="Arial"/>
        </w:rPr>
        <w:t xml:space="preserve"> and </w:t>
      </w:r>
      <w:r w:rsidR="005108EE" w:rsidRPr="000048CD">
        <w:rPr>
          <w:rFonts w:ascii="Arial" w:hAnsi="Arial"/>
        </w:rPr>
        <w:sym w:font="Symbol" w:char="F044"/>
      </w:r>
      <w:r w:rsidR="005108EE" w:rsidRPr="000048CD">
        <w:rPr>
          <w:rFonts w:ascii="Arial" w:hAnsi="Arial"/>
          <w:i/>
        </w:rPr>
        <w:t>cheY</w:t>
      </w:r>
      <w:r w:rsidR="005108EE" w:rsidRPr="000048CD">
        <w:rPr>
          <w:rFonts w:ascii="Arial" w:hAnsi="Arial"/>
          <w:i/>
          <w:vertAlign w:val="subscript"/>
        </w:rPr>
        <w:t>1</w:t>
      </w:r>
      <w:r w:rsidR="005108EE">
        <w:rPr>
          <w:rFonts w:ascii="Arial" w:hAnsi="Arial"/>
          <w:i/>
          <w:vertAlign w:val="subscript"/>
        </w:rPr>
        <w:t xml:space="preserve"> </w:t>
      </w:r>
      <w:r w:rsidR="00D7665D">
        <w:rPr>
          <w:rFonts w:ascii="Arial" w:hAnsi="Arial"/>
        </w:rPr>
        <w:t xml:space="preserve">would be expected to </w:t>
      </w:r>
      <w:r w:rsidR="005108EE">
        <w:rPr>
          <w:rFonts w:ascii="Arial" w:hAnsi="Arial"/>
        </w:rPr>
        <w:t xml:space="preserve">adhere in a manner similar to </w:t>
      </w:r>
      <w:r w:rsidR="005108EE" w:rsidRPr="000048CD">
        <w:rPr>
          <w:rFonts w:ascii="Arial" w:hAnsi="Arial"/>
        </w:rPr>
        <w:sym w:font="Symbol" w:char="F044"/>
      </w:r>
      <w:r w:rsidR="005108EE" w:rsidRPr="000048CD">
        <w:rPr>
          <w:rFonts w:ascii="Arial" w:hAnsi="Arial"/>
          <w:i/>
        </w:rPr>
        <w:t>ch</w:t>
      </w:r>
      <w:r w:rsidR="005108EE">
        <w:rPr>
          <w:rFonts w:ascii="Arial" w:hAnsi="Arial"/>
          <w:i/>
        </w:rPr>
        <w:t>eOp</w:t>
      </w:r>
      <w:r w:rsidR="005108EE">
        <w:rPr>
          <w:rFonts w:ascii="Arial" w:hAnsi="Arial"/>
          <w:i/>
          <w:vertAlign w:val="subscript"/>
        </w:rPr>
        <w:t>1</w:t>
      </w:r>
      <w:r w:rsidR="002914B3">
        <w:rPr>
          <w:rFonts w:ascii="Arial" w:hAnsi="Arial"/>
        </w:rPr>
        <w:t xml:space="preserve">, which, in and of itself, lacks </w:t>
      </w:r>
      <w:r w:rsidR="002914B3" w:rsidRPr="000048CD">
        <w:rPr>
          <w:rFonts w:ascii="Arial" w:hAnsi="Arial"/>
          <w:i/>
        </w:rPr>
        <w:t>cheA</w:t>
      </w:r>
      <w:r w:rsidR="002914B3" w:rsidRPr="000048CD">
        <w:rPr>
          <w:rFonts w:ascii="Arial" w:hAnsi="Arial"/>
          <w:i/>
          <w:vertAlign w:val="subscript"/>
        </w:rPr>
        <w:t>1</w:t>
      </w:r>
      <w:r w:rsidR="002914B3" w:rsidRPr="000048CD">
        <w:rPr>
          <w:rFonts w:ascii="Arial" w:hAnsi="Arial"/>
        </w:rPr>
        <w:t xml:space="preserve"> and </w:t>
      </w:r>
      <w:r w:rsidR="002914B3" w:rsidRPr="000048CD">
        <w:rPr>
          <w:rFonts w:ascii="Arial" w:hAnsi="Arial"/>
          <w:i/>
        </w:rPr>
        <w:t>cheY</w:t>
      </w:r>
      <w:r w:rsidR="002914B3" w:rsidRPr="000048CD">
        <w:rPr>
          <w:rFonts w:ascii="Arial" w:hAnsi="Arial"/>
          <w:i/>
          <w:vertAlign w:val="subscript"/>
        </w:rPr>
        <w:t>1</w:t>
      </w:r>
      <w:r w:rsidR="002914B3">
        <w:rPr>
          <w:rFonts w:ascii="Arial" w:hAnsi="Arial"/>
          <w:i/>
          <w:vertAlign w:val="subscript"/>
        </w:rPr>
        <w:t xml:space="preserve"> </w:t>
      </w:r>
      <w:r w:rsidR="00C85EC1">
        <w:rPr>
          <w:rFonts w:ascii="Arial" w:hAnsi="Arial"/>
        </w:rPr>
        <w:t xml:space="preserve">in addition to the </w:t>
      </w:r>
      <w:r w:rsidR="00B76968">
        <w:rPr>
          <w:rFonts w:ascii="Arial" w:hAnsi="Arial"/>
        </w:rPr>
        <w:t xml:space="preserve">adaptation genes </w:t>
      </w:r>
      <w:r w:rsidR="00C85EC1" w:rsidRPr="00C85EC1">
        <w:rPr>
          <w:rFonts w:ascii="Arial" w:hAnsi="Arial"/>
          <w:i/>
        </w:rPr>
        <w:t>c</w:t>
      </w:r>
      <w:r w:rsidR="002914B3" w:rsidRPr="00C85EC1">
        <w:rPr>
          <w:rFonts w:ascii="Arial" w:hAnsi="Arial"/>
          <w:i/>
        </w:rPr>
        <w:t>heB</w:t>
      </w:r>
      <w:r w:rsidR="002914B3" w:rsidRPr="00C85EC1">
        <w:rPr>
          <w:rFonts w:ascii="Arial" w:hAnsi="Arial"/>
          <w:i/>
          <w:vertAlign w:val="subscript"/>
        </w:rPr>
        <w:t>1</w:t>
      </w:r>
      <w:r w:rsidR="002914B3">
        <w:rPr>
          <w:rFonts w:ascii="Arial" w:hAnsi="Arial"/>
        </w:rPr>
        <w:t xml:space="preserve"> and </w:t>
      </w:r>
      <w:r w:rsidR="00D7665D">
        <w:rPr>
          <w:rFonts w:ascii="Arial" w:hAnsi="Arial"/>
          <w:i/>
        </w:rPr>
        <w:t>c</w:t>
      </w:r>
      <w:r w:rsidR="002914B3" w:rsidRPr="00C85EC1">
        <w:rPr>
          <w:rFonts w:ascii="Arial" w:hAnsi="Arial"/>
          <w:i/>
        </w:rPr>
        <w:t>heR</w:t>
      </w:r>
      <w:r w:rsidR="00A11478">
        <w:rPr>
          <w:rFonts w:ascii="Arial" w:hAnsi="Arial"/>
          <w:i/>
          <w:vertAlign w:val="subscript"/>
        </w:rPr>
        <w:t>1</w:t>
      </w:r>
      <w:r w:rsidR="00A11478">
        <w:rPr>
          <w:rFonts w:ascii="Arial" w:hAnsi="Arial"/>
          <w:vertAlign w:val="subscript"/>
        </w:rPr>
        <w:t xml:space="preserve">, </w:t>
      </w:r>
      <w:r w:rsidR="00A11478">
        <w:rPr>
          <w:rFonts w:ascii="Arial" w:hAnsi="Arial"/>
        </w:rPr>
        <w:t>but bound all substrates like</w:t>
      </w:r>
      <w:r w:rsidR="009A10F0">
        <w:rPr>
          <w:rFonts w:ascii="Arial" w:hAnsi="Arial"/>
        </w:rPr>
        <w:t xml:space="preserve"> </w:t>
      </w:r>
      <w:r w:rsidR="00A11478">
        <w:rPr>
          <w:rFonts w:ascii="Arial" w:hAnsi="Arial"/>
        </w:rPr>
        <w:t>the wild-type under all conditions.</w:t>
      </w:r>
      <w:r w:rsidR="00F068D0">
        <w:rPr>
          <w:rFonts w:ascii="Arial" w:hAnsi="Arial"/>
        </w:rPr>
        <w:t xml:space="preserve"> We obtained similarly perplexing results when stud</w:t>
      </w:r>
      <w:r w:rsidR="00824262">
        <w:rPr>
          <w:rFonts w:ascii="Arial" w:hAnsi="Arial"/>
        </w:rPr>
        <w:t>ying chemotaxis in these strains as described earlier in Bible et al., (2008)</w:t>
      </w:r>
      <w:r w:rsidR="00473C5F">
        <w:rPr>
          <w:rFonts w:ascii="Arial" w:hAnsi="Arial"/>
        </w:rPr>
        <w:t>, with</w:t>
      </w:r>
      <w:r w:rsidR="00824262">
        <w:rPr>
          <w:rFonts w:ascii="Arial" w:hAnsi="Arial"/>
        </w:rPr>
        <w:t xml:space="preserve"> </w:t>
      </w:r>
      <w:r w:rsidR="00824262" w:rsidRPr="000048CD">
        <w:rPr>
          <w:rFonts w:ascii="Arial" w:hAnsi="Arial"/>
        </w:rPr>
        <w:sym w:font="Symbol" w:char="F044"/>
      </w:r>
      <w:r w:rsidR="00824262" w:rsidRPr="000048CD">
        <w:rPr>
          <w:rFonts w:ascii="Arial" w:hAnsi="Arial"/>
          <w:i/>
        </w:rPr>
        <w:t>cheA</w:t>
      </w:r>
      <w:r w:rsidR="00824262" w:rsidRPr="000048CD">
        <w:rPr>
          <w:rFonts w:ascii="Arial" w:hAnsi="Arial"/>
          <w:i/>
          <w:vertAlign w:val="subscript"/>
        </w:rPr>
        <w:t>1</w:t>
      </w:r>
      <w:r w:rsidR="00824262" w:rsidRPr="000048CD">
        <w:rPr>
          <w:rFonts w:ascii="Arial" w:hAnsi="Arial"/>
        </w:rPr>
        <w:t xml:space="preserve"> and </w:t>
      </w:r>
      <w:r w:rsidR="00824262" w:rsidRPr="000048CD">
        <w:rPr>
          <w:rFonts w:ascii="Arial" w:hAnsi="Arial"/>
        </w:rPr>
        <w:sym w:font="Symbol" w:char="F044"/>
      </w:r>
      <w:r w:rsidR="00824262" w:rsidRPr="000048CD">
        <w:rPr>
          <w:rFonts w:ascii="Arial" w:hAnsi="Arial"/>
          <w:i/>
        </w:rPr>
        <w:t>cheY</w:t>
      </w:r>
      <w:r w:rsidR="00824262" w:rsidRPr="000048CD">
        <w:rPr>
          <w:rFonts w:ascii="Arial" w:hAnsi="Arial"/>
          <w:i/>
          <w:vertAlign w:val="subscript"/>
        </w:rPr>
        <w:t>1</w:t>
      </w:r>
      <w:r w:rsidR="00824262">
        <w:rPr>
          <w:rFonts w:ascii="Arial" w:hAnsi="Arial"/>
          <w:i/>
          <w:vertAlign w:val="subscript"/>
        </w:rPr>
        <w:t xml:space="preserve"> </w:t>
      </w:r>
      <w:r w:rsidR="00473C5F">
        <w:rPr>
          <w:rFonts w:ascii="Arial" w:hAnsi="Arial"/>
        </w:rPr>
        <w:t>showing</w:t>
      </w:r>
      <w:r w:rsidR="00824262">
        <w:rPr>
          <w:rFonts w:ascii="Arial" w:hAnsi="Arial"/>
        </w:rPr>
        <w:t xml:space="preserve"> defects in chemotaxis</w:t>
      </w:r>
      <w:r w:rsidR="00473C5F">
        <w:rPr>
          <w:rFonts w:ascii="Arial" w:hAnsi="Arial"/>
        </w:rPr>
        <w:t xml:space="preserve"> and </w:t>
      </w:r>
      <w:r w:rsidR="00473C5F" w:rsidRPr="000048CD">
        <w:rPr>
          <w:rFonts w:ascii="Arial" w:hAnsi="Arial"/>
        </w:rPr>
        <w:sym w:font="Symbol" w:char="F044"/>
      </w:r>
      <w:r w:rsidR="00473C5F" w:rsidRPr="000048CD">
        <w:rPr>
          <w:rFonts w:ascii="Arial" w:hAnsi="Arial"/>
          <w:i/>
        </w:rPr>
        <w:t>ch</w:t>
      </w:r>
      <w:r w:rsidR="00473C5F">
        <w:rPr>
          <w:rFonts w:ascii="Arial" w:hAnsi="Arial"/>
          <w:i/>
        </w:rPr>
        <w:t>eOp</w:t>
      </w:r>
      <w:r w:rsidR="00473C5F">
        <w:rPr>
          <w:rFonts w:ascii="Arial" w:hAnsi="Arial"/>
          <w:i/>
          <w:vertAlign w:val="subscript"/>
        </w:rPr>
        <w:t>1</w:t>
      </w:r>
      <w:r w:rsidR="00473C5F">
        <w:rPr>
          <w:rFonts w:ascii="Arial" w:hAnsi="Arial"/>
        </w:rPr>
        <w:t xml:space="preserve"> displaying a minor (if any) defect in chemotaxis. </w:t>
      </w:r>
      <w:r w:rsidR="003C05C3">
        <w:rPr>
          <w:rFonts w:ascii="Arial" w:hAnsi="Arial"/>
        </w:rPr>
        <w:t xml:space="preserve">Currently, we are unable to afford an explanation for these trends; however, such is the focus of ongoing research in our laboratory. </w:t>
      </w:r>
    </w:p>
    <w:p w:rsidR="001650D2" w:rsidRPr="000048CD" w:rsidRDefault="001650D2" w:rsidP="00E156D5">
      <w:pPr>
        <w:pStyle w:val="Heading2"/>
        <w:jc w:val="both"/>
        <w:rPr>
          <w:rFonts w:ascii="Arial" w:hAnsi="Arial"/>
          <w:color w:val="auto"/>
          <w:sz w:val="24"/>
        </w:rPr>
      </w:pPr>
      <w:bookmarkStart w:id="16" w:name="_Toc141338036"/>
      <w:r w:rsidRPr="000048CD">
        <w:rPr>
          <w:rFonts w:ascii="Arial" w:hAnsi="Arial"/>
          <w:color w:val="auto"/>
          <w:sz w:val="24"/>
        </w:rPr>
        <w:t xml:space="preserve">Flocculation likely involves an iron-sulfur cluster and genome-wide genes involved in </w:t>
      </w:r>
      <w:r w:rsidR="006F3756" w:rsidRPr="000048CD">
        <w:rPr>
          <w:rFonts w:ascii="Arial" w:hAnsi="Arial"/>
          <w:color w:val="auto"/>
          <w:sz w:val="24"/>
        </w:rPr>
        <w:t>modification of surface-exposed polysaccharides</w:t>
      </w:r>
      <w:bookmarkEnd w:id="16"/>
    </w:p>
    <w:p w:rsidR="00166180" w:rsidRPr="000048CD" w:rsidRDefault="001650D2" w:rsidP="001650D2">
      <w:pPr>
        <w:spacing w:line="480" w:lineRule="auto"/>
        <w:jc w:val="both"/>
        <w:rPr>
          <w:rFonts w:ascii="Arial" w:hAnsi="Arial"/>
        </w:rPr>
      </w:pPr>
      <w:r w:rsidRPr="000048CD">
        <w:rPr>
          <w:rFonts w:ascii="Arial" w:hAnsi="Arial"/>
          <w:b/>
        </w:rPr>
        <w:tab/>
      </w:r>
      <w:r w:rsidRPr="000048CD">
        <w:rPr>
          <w:rFonts w:ascii="Arial" w:hAnsi="Arial"/>
        </w:rPr>
        <w:t xml:space="preserve">In this research, we characterized three </w:t>
      </w:r>
      <w:r w:rsidRPr="000048CD">
        <w:rPr>
          <w:rFonts w:ascii="Arial" w:hAnsi="Arial"/>
          <w:i/>
        </w:rPr>
        <w:t xml:space="preserve">Azospirillum </w:t>
      </w:r>
      <w:proofErr w:type="spellStart"/>
      <w:r w:rsidRPr="000048CD">
        <w:rPr>
          <w:rFonts w:ascii="Arial" w:hAnsi="Arial"/>
          <w:i/>
        </w:rPr>
        <w:t>brasilense</w:t>
      </w:r>
      <w:proofErr w:type="spellEnd"/>
      <w:r w:rsidRPr="000048CD">
        <w:rPr>
          <w:rFonts w:ascii="Arial" w:hAnsi="Arial"/>
        </w:rPr>
        <w:t xml:space="preserve"> (strain Sp7) transposon-insertion mutants affected in flocculation ability: (1) TM101, with a mini-Tn5 insertion located in the </w:t>
      </w:r>
      <w:proofErr w:type="spellStart"/>
      <w:r w:rsidRPr="000048CD">
        <w:rPr>
          <w:rFonts w:ascii="Arial" w:hAnsi="Arial"/>
        </w:rPr>
        <w:t>intergenic</w:t>
      </w:r>
      <w:proofErr w:type="spellEnd"/>
      <w:r w:rsidRPr="000048CD">
        <w:rPr>
          <w:rFonts w:ascii="Arial" w:hAnsi="Arial"/>
        </w:rPr>
        <w:t xml:space="preserve"> space of an iron-sulfur cluster on the chromosome; (2) TM102</w:t>
      </w:r>
      <w:r w:rsidR="006B0551" w:rsidRPr="000048CD">
        <w:rPr>
          <w:rFonts w:ascii="Arial" w:hAnsi="Arial"/>
        </w:rPr>
        <w:t>a and TM102b</w:t>
      </w:r>
      <w:r w:rsidR="00215F50" w:rsidRPr="000048CD">
        <w:rPr>
          <w:rFonts w:ascii="Arial" w:hAnsi="Arial"/>
        </w:rPr>
        <w:t xml:space="preserve">, with a </w:t>
      </w:r>
      <w:r w:rsidRPr="000048CD">
        <w:rPr>
          <w:rFonts w:ascii="Arial" w:hAnsi="Arial"/>
        </w:rPr>
        <w:t xml:space="preserve">mini-Tn5 insertion in the GDP-mannose 4,6-dehydratase </w:t>
      </w:r>
      <w:r w:rsidRPr="000048CD">
        <w:rPr>
          <w:rFonts w:ascii="Arial" w:hAnsi="Arial"/>
        </w:rPr>
        <w:lastRenderedPageBreak/>
        <w:t xml:space="preserve">encoding </w:t>
      </w:r>
      <w:proofErr w:type="spellStart"/>
      <w:r w:rsidRPr="000048CD">
        <w:rPr>
          <w:rFonts w:ascii="Arial" w:hAnsi="Arial"/>
          <w:i/>
        </w:rPr>
        <w:t>noeL</w:t>
      </w:r>
      <w:proofErr w:type="spellEnd"/>
      <w:r w:rsidRPr="000048CD">
        <w:rPr>
          <w:rFonts w:ascii="Arial" w:hAnsi="Arial"/>
          <w:i/>
        </w:rPr>
        <w:t xml:space="preserve"> gene</w:t>
      </w:r>
      <w:r w:rsidRPr="000048CD">
        <w:rPr>
          <w:rFonts w:ascii="Arial" w:hAnsi="Arial"/>
        </w:rPr>
        <w:t xml:space="preserve"> of the </w:t>
      </w:r>
      <w:proofErr w:type="spellStart"/>
      <w:r w:rsidRPr="000048CD">
        <w:rPr>
          <w:rFonts w:ascii="Arial" w:hAnsi="Arial"/>
        </w:rPr>
        <w:t>pRhico</w:t>
      </w:r>
      <w:proofErr w:type="spellEnd"/>
      <w:r w:rsidRPr="000048CD">
        <w:rPr>
          <w:rFonts w:ascii="Arial" w:hAnsi="Arial"/>
        </w:rPr>
        <w:t xml:space="preserve"> (p90) plasmid; and (3) TM103, whose transposon insertion is also located on the chromosome and is in an unnamed gene encoding an alpha-amylase like protein. </w:t>
      </w:r>
      <w:r w:rsidR="00DD7835" w:rsidRPr="000048CD">
        <w:rPr>
          <w:rFonts w:ascii="Arial" w:hAnsi="Arial"/>
        </w:rPr>
        <w:t xml:space="preserve">All strains were impaired, but not null, </w:t>
      </w:r>
      <w:r w:rsidR="00EF0C75" w:rsidRPr="000048CD">
        <w:rPr>
          <w:rFonts w:ascii="Arial" w:hAnsi="Arial"/>
        </w:rPr>
        <w:t>i</w:t>
      </w:r>
      <w:r w:rsidR="00DD7835" w:rsidRPr="000048CD">
        <w:rPr>
          <w:rFonts w:ascii="Arial" w:hAnsi="Arial"/>
        </w:rPr>
        <w:t xml:space="preserve">n flocculation and </w:t>
      </w:r>
      <w:r w:rsidR="00EF0C75" w:rsidRPr="000048CD">
        <w:rPr>
          <w:rFonts w:ascii="Arial" w:hAnsi="Arial"/>
        </w:rPr>
        <w:t>were capable of nitrogen fixation, and cellular clumping was as seen in the wild-type strain, with the exception of TM101, which showed a severe decrease in cell locomotion.</w:t>
      </w:r>
    </w:p>
    <w:p w:rsidR="00EF0C75" w:rsidRPr="000048CD" w:rsidRDefault="00166180" w:rsidP="001650D2">
      <w:pPr>
        <w:spacing w:line="480" w:lineRule="auto"/>
        <w:jc w:val="both"/>
        <w:rPr>
          <w:rFonts w:ascii="Arial" w:hAnsi="Arial"/>
        </w:rPr>
      </w:pPr>
      <w:r w:rsidRPr="000048CD">
        <w:rPr>
          <w:rFonts w:ascii="Arial" w:hAnsi="Arial"/>
        </w:rPr>
        <w:tab/>
        <w:t>Ab</w:t>
      </w:r>
      <w:r w:rsidR="00AF201C" w:rsidRPr="000048CD">
        <w:rPr>
          <w:rFonts w:ascii="Arial" w:hAnsi="Arial"/>
        </w:rPr>
        <w:t>ove, we attributed the peculiarities</w:t>
      </w:r>
      <w:r w:rsidRPr="000048CD">
        <w:rPr>
          <w:rFonts w:ascii="Arial" w:hAnsi="Arial"/>
        </w:rPr>
        <w:t xml:space="preserve"> in </w:t>
      </w:r>
      <w:r w:rsidR="00D97A3E" w:rsidRPr="000048CD">
        <w:rPr>
          <w:rFonts w:ascii="Arial" w:hAnsi="Arial"/>
        </w:rPr>
        <w:t xml:space="preserve">flocculation potential and colony morphology of TM101 to irregular expression of the </w:t>
      </w:r>
      <w:proofErr w:type="spellStart"/>
      <w:r w:rsidR="00D97A3E" w:rsidRPr="000048CD">
        <w:rPr>
          <w:rFonts w:ascii="Arial" w:hAnsi="Arial"/>
          <w:i/>
        </w:rPr>
        <w:t>moaA</w:t>
      </w:r>
      <w:proofErr w:type="spellEnd"/>
      <w:r w:rsidR="00D97A3E" w:rsidRPr="000048CD">
        <w:rPr>
          <w:rFonts w:ascii="Arial" w:hAnsi="Arial"/>
        </w:rPr>
        <w:t xml:space="preserve"> gene since the transposon</w:t>
      </w:r>
      <w:r w:rsidR="00F14619" w:rsidRPr="000048CD">
        <w:rPr>
          <w:rFonts w:ascii="Arial" w:hAnsi="Arial"/>
        </w:rPr>
        <w:t xml:space="preserve"> was seen to insert upstream of its mRNA coding sequence without disruption </w:t>
      </w:r>
      <w:r w:rsidR="003D6CF1" w:rsidRPr="000048CD">
        <w:rPr>
          <w:rFonts w:ascii="Arial" w:hAnsi="Arial"/>
        </w:rPr>
        <w:t>of the gene</w:t>
      </w:r>
      <w:r w:rsidR="004D3366" w:rsidRPr="000048CD">
        <w:rPr>
          <w:rFonts w:ascii="Arial" w:hAnsi="Arial"/>
        </w:rPr>
        <w:t xml:space="preserve"> proper</w:t>
      </w:r>
      <w:r w:rsidR="00F14619" w:rsidRPr="000048CD">
        <w:rPr>
          <w:rFonts w:ascii="Arial" w:hAnsi="Arial"/>
        </w:rPr>
        <w:t xml:space="preserve">. </w:t>
      </w:r>
      <w:r w:rsidR="003D6CF1" w:rsidRPr="000048CD">
        <w:rPr>
          <w:rFonts w:ascii="Arial" w:hAnsi="Arial"/>
        </w:rPr>
        <w:t xml:space="preserve">Although we have seen evidence of constitutive expression of the </w:t>
      </w:r>
      <w:proofErr w:type="spellStart"/>
      <w:r w:rsidR="003D6CF1" w:rsidRPr="000048CD">
        <w:rPr>
          <w:rFonts w:ascii="Arial" w:hAnsi="Arial"/>
        </w:rPr>
        <w:t>molybdopterin</w:t>
      </w:r>
      <w:proofErr w:type="spellEnd"/>
      <w:r w:rsidR="003D6CF1" w:rsidRPr="000048CD">
        <w:rPr>
          <w:rFonts w:ascii="Arial" w:hAnsi="Arial"/>
        </w:rPr>
        <w:t>-biosynthesis gene in TY</w:t>
      </w:r>
      <w:r w:rsidR="00204F70" w:rsidRPr="000048CD">
        <w:rPr>
          <w:rFonts w:ascii="Arial" w:hAnsi="Arial"/>
        </w:rPr>
        <w:t xml:space="preserve"> in this strain</w:t>
      </w:r>
      <w:r w:rsidR="003D6CF1" w:rsidRPr="000048CD">
        <w:rPr>
          <w:rFonts w:ascii="Arial" w:hAnsi="Arial"/>
        </w:rPr>
        <w:t>, we cannot</w:t>
      </w:r>
      <w:r w:rsidR="00204F70" w:rsidRPr="000048CD">
        <w:rPr>
          <w:rFonts w:ascii="Arial" w:hAnsi="Arial"/>
        </w:rPr>
        <w:t>, with certainty</w:t>
      </w:r>
      <w:r w:rsidR="004D2F86" w:rsidRPr="000048CD">
        <w:rPr>
          <w:rFonts w:ascii="Arial" w:hAnsi="Arial"/>
        </w:rPr>
        <w:t xml:space="preserve">, </w:t>
      </w:r>
      <w:r w:rsidR="003F5298" w:rsidRPr="000048CD">
        <w:rPr>
          <w:rFonts w:ascii="Arial" w:hAnsi="Arial"/>
        </w:rPr>
        <w:t xml:space="preserve">however, </w:t>
      </w:r>
      <w:r w:rsidR="004D2F86" w:rsidRPr="000048CD">
        <w:rPr>
          <w:rFonts w:ascii="Arial" w:hAnsi="Arial"/>
        </w:rPr>
        <w:t xml:space="preserve">describe </w:t>
      </w:r>
      <w:r w:rsidR="00204F70" w:rsidRPr="000048CD">
        <w:rPr>
          <w:rFonts w:ascii="Arial" w:hAnsi="Arial"/>
        </w:rPr>
        <w:t>expression as constitutive until gene expression has been monitored in minimal media</w:t>
      </w:r>
      <w:r w:rsidR="004D2F86" w:rsidRPr="000048CD">
        <w:rPr>
          <w:rFonts w:ascii="Arial" w:hAnsi="Arial"/>
        </w:rPr>
        <w:t xml:space="preserve"> such as flocculation broth</w:t>
      </w:r>
      <w:r w:rsidR="0030353D" w:rsidRPr="000048CD">
        <w:rPr>
          <w:rFonts w:ascii="Arial" w:hAnsi="Arial"/>
        </w:rPr>
        <w:t xml:space="preserve">. </w:t>
      </w:r>
      <w:r w:rsidR="004D2F86" w:rsidRPr="000048CD">
        <w:rPr>
          <w:rFonts w:ascii="Arial" w:hAnsi="Arial"/>
        </w:rPr>
        <w:t xml:space="preserve">In addition, </w:t>
      </w:r>
      <w:r w:rsidR="00962E4B" w:rsidRPr="000048CD">
        <w:rPr>
          <w:rFonts w:ascii="Arial" w:hAnsi="Arial"/>
        </w:rPr>
        <w:t xml:space="preserve">an uncharacterized promoter shown to be active under undefined conditions on the Tn5 transposon </w:t>
      </w:r>
      <w:r w:rsidR="005D2D76" w:rsidRPr="000048CD">
        <w:rPr>
          <w:rFonts w:ascii="Arial" w:hAnsi="Arial"/>
        </w:rPr>
        <w:t xml:space="preserve">has been shown to have </w:t>
      </w:r>
      <w:proofErr w:type="spellStart"/>
      <w:r w:rsidR="005D2D76" w:rsidRPr="000048CD">
        <w:rPr>
          <w:rFonts w:ascii="Arial" w:hAnsi="Arial"/>
        </w:rPr>
        <w:t>nonpolar</w:t>
      </w:r>
      <w:proofErr w:type="spellEnd"/>
      <w:r w:rsidR="005D2D76" w:rsidRPr="000048CD">
        <w:rPr>
          <w:rFonts w:ascii="Arial" w:hAnsi="Arial"/>
        </w:rPr>
        <w:t xml:space="preserve"> effects on distal genes in </w:t>
      </w:r>
      <w:r w:rsidR="005D2D76" w:rsidRPr="000048CD">
        <w:rPr>
          <w:rFonts w:ascii="Arial" w:hAnsi="Arial"/>
          <w:i/>
        </w:rPr>
        <w:t>both Escherichia coli</w:t>
      </w:r>
      <w:r w:rsidR="005D2D76" w:rsidRPr="000048CD">
        <w:rPr>
          <w:rFonts w:ascii="Arial" w:hAnsi="Arial"/>
        </w:rPr>
        <w:t xml:space="preserve"> and </w:t>
      </w:r>
      <w:proofErr w:type="spellStart"/>
      <w:r w:rsidR="005D2D76" w:rsidRPr="000048CD">
        <w:rPr>
          <w:rFonts w:ascii="Arial" w:hAnsi="Arial"/>
          <w:i/>
        </w:rPr>
        <w:t>Sinorhizobium</w:t>
      </w:r>
      <w:proofErr w:type="spellEnd"/>
      <w:r w:rsidR="005D2D76" w:rsidRPr="000048CD">
        <w:rPr>
          <w:rFonts w:ascii="Arial" w:hAnsi="Arial"/>
          <w:i/>
        </w:rPr>
        <w:t xml:space="preserve"> </w:t>
      </w:r>
      <w:proofErr w:type="spellStart"/>
      <w:r w:rsidR="005D2D76" w:rsidRPr="000048CD">
        <w:rPr>
          <w:rFonts w:ascii="Arial" w:hAnsi="Arial"/>
          <w:i/>
        </w:rPr>
        <w:t>meliloti</w:t>
      </w:r>
      <w:proofErr w:type="spellEnd"/>
      <w:r w:rsidR="00B35575" w:rsidRPr="000048CD">
        <w:rPr>
          <w:rFonts w:ascii="Arial" w:hAnsi="Arial"/>
        </w:rPr>
        <w:t xml:space="preserve"> (</w:t>
      </w:r>
      <w:r w:rsidR="00E530FB" w:rsidRPr="000048CD">
        <w:rPr>
          <w:rFonts w:ascii="Arial" w:hAnsi="Arial"/>
        </w:rPr>
        <w:t xml:space="preserve">Berg et al., 1980; </w:t>
      </w:r>
      <w:r w:rsidR="004E1A8B" w:rsidRPr="000048CD">
        <w:rPr>
          <w:rFonts w:ascii="Arial" w:hAnsi="Arial"/>
        </w:rPr>
        <w:t xml:space="preserve">Davies and Walker, 2006) </w:t>
      </w:r>
      <w:r w:rsidR="00B35575" w:rsidRPr="000048CD">
        <w:rPr>
          <w:rFonts w:ascii="Arial" w:hAnsi="Arial"/>
        </w:rPr>
        <w:t xml:space="preserve">and </w:t>
      </w:r>
      <w:r w:rsidR="00975118" w:rsidRPr="000048CD">
        <w:rPr>
          <w:rFonts w:ascii="Arial" w:hAnsi="Arial"/>
        </w:rPr>
        <w:t xml:space="preserve">is </w:t>
      </w:r>
      <w:r w:rsidR="0005776B" w:rsidRPr="000048CD">
        <w:rPr>
          <w:rFonts w:ascii="Arial" w:hAnsi="Arial"/>
        </w:rPr>
        <w:t xml:space="preserve">perhaps </w:t>
      </w:r>
      <w:r w:rsidR="00975118" w:rsidRPr="000048CD">
        <w:rPr>
          <w:rFonts w:ascii="Arial" w:hAnsi="Arial"/>
        </w:rPr>
        <w:t>able to influence expression in TM101, resulting in the observed phenotypes.</w:t>
      </w:r>
      <w:r w:rsidR="00266759" w:rsidRPr="000048CD">
        <w:rPr>
          <w:rFonts w:ascii="Arial" w:hAnsi="Arial"/>
        </w:rPr>
        <w:t xml:space="preserve"> To the best of our knowledge</w:t>
      </w:r>
      <w:r w:rsidR="00266759" w:rsidRPr="000048CD">
        <w:rPr>
          <w:rFonts w:ascii="Arial" w:hAnsi="Arial"/>
          <w:i/>
        </w:rPr>
        <w:t xml:space="preserve">, </w:t>
      </w:r>
      <w:proofErr w:type="spellStart"/>
      <w:r w:rsidR="00266759" w:rsidRPr="000048CD">
        <w:rPr>
          <w:rFonts w:ascii="Arial" w:hAnsi="Arial"/>
          <w:i/>
        </w:rPr>
        <w:t>moaA</w:t>
      </w:r>
      <w:proofErr w:type="spellEnd"/>
      <w:r w:rsidR="00266759" w:rsidRPr="000048CD">
        <w:rPr>
          <w:rFonts w:ascii="Arial" w:hAnsi="Arial"/>
        </w:rPr>
        <w:t xml:space="preserve"> has no known role in cell locomotion, flocculation, or brown pigment formation; however, the full </w:t>
      </w:r>
      <w:r w:rsidR="00915FFC" w:rsidRPr="000048CD">
        <w:rPr>
          <w:rFonts w:ascii="Arial" w:hAnsi="Arial"/>
        </w:rPr>
        <w:t>spectrum of this gene’s activities remains</w:t>
      </w:r>
      <w:r w:rsidR="00266759" w:rsidRPr="000048CD">
        <w:rPr>
          <w:rFonts w:ascii="Arial" w:hAnsi="Arial"/>
        </w:rPr>
        <w:t xml:space="preserve"> unclear.</w:t>
      </w:r>
      <w:r w:rsidR="00CE670A" w:rsidRPr="000048CD">
        <w:rPr>
          <w:rFonts w:ascii="Arial" w:hAnsi="Arial"/>
        </w:rPr>
        <w:t xml:space="preserve"> In </w:t>
      </w:r>
      <w:r w:rsidR="002A128C" w:rsidRPr="000048CD">
        <w:rPr>
          <w:rFonts w:ascii="Arial" w:hAnsi="Arial"/>
          <w:i/>
        </w:rPr>
        <w:t xml:space="preserve">Azospirillum </w:t>
      </w:r>
      <w:proofErr w:type="spellStart"/>
      <w:r w:rsidR="002A128C" w:rsidRPr="000048CD">
        <w:rPr>
          <w:rFonts w:ascii="Arial" w:hAnsi="Arial"/>
          <w:i/>
        </w:rPr>
        <w:t>brasilense</w:t>
      </w:r>
      <w:proofErr w:type="spellEnd"/>
      <w:r w:rsidR="002A128C" w:rsidRPr="000048CD">
        <w:rPr>
          <w:rFonts w:ascii="Arial" w:hAnsi="Arial"/>
          <w:i/>
        </w:rPr>
        <w:t xml:space="preserve"> </w:t>
      </w:r>
      <w:r w:rsidR="002A128C" w:rsidRPr="000048CD">
        <w:rPr>
          <w:rFonts w:ascii="Arial" w:hAnsi="Arial"/>
        </w:rPr>
        <w:t xml:space="preserve">ATCC 291145, brown pigment formation was also seen in aging cultures under conditions conducive for </w:t>
      </w:r>
      <w:proofErr w:type="spellStart"/>
      <w:r w:rsidR="002A128C" w:rsidRPr="000048CD">
        <w:rPr>
          <w:rFonts w:ascii="Arial" w:hAnsi="Arial"/>
        </w:rPr>
        <w:t>encystment</w:t>
      </w:r>
      <w:proofErr w:type="spellEnd"/>
      <w:r w:rsidR="002A128C" w:rsidRPr="000048CD">
        <w:rPr>
          <w:rFonts w:ascii="Arial" w:hAnsi="Arial"/>
        </w:rPr>
        <w:t xml:space="preserve"> such as prolonged flocculation conditions (</w:t>
      </w:r>
      <w:proofErr w:type="spellStart"/>
      <w:r w:rsidR="002A128C" w:rsidRPr="000048CD">
        <w:rPr>
          <w:rFonts w:ascii="Arial" w:hAnsi="Arial"/>
        </w:rPr>
        <w:t>Sasasivan</w:t>
      </w:r>
      <w:proofErr w:type="spellEnd"/>
      <w:r w:rsidR="002A128C" w:rsidRPr="000048CD">
        <w:rPr>
          <w:rFonts w:ascii="Arial" w:hAnsi="Arial"/>
        </w:rPr>
        <w:t xml:space="preserve"> and </w:t>
      </w:r>
      <w:proofErr w:type="spellStart"/>
      <w:r w:rsidR="002A128C" w:rsidRPr="000048CD">
        <w:rPr>
          <w:rFonts w:ascii="Arial" w:hAnsi="Arial"/>
        </w:rPr>
        <w:t>Neyra</w:t>
      </w:r>
      <w:proofErr w:type="spellEnd"/>
      <w:r w:rsidR="002A128C" w:rsidRPr="000048CD">
        <w:rPr>
          <w:rFonts w:ascii="Arial" w:hAnsi="Arial"/>
        </w:rPr>
        <w:t xml:space="preserve">, 1987). Under these conditions, </w:t>
      </w:r>
      <w:r w:rsidR="0032401B" w:rsidRPr="000048CD">
        <w:rPr>
          <w:rFonts w:ascii="Arial" w:hAnsi="Arial"/>
        </w:rPr>
        <w:t xml:space="preserve">291145 </w:t>
      </w:r>
      <w:r w:rsidR="002A128C" w:rsidRPr="000048CD">
        <w:rPr>
          <w:rFonts w:ascii="Arial" w:hAnsi="Arial"/>
        </w:rPr>
        <w:t xml:space="preserve">was seen to enter a vegetative state and lose its motility, assuming a spherical form and </w:t>
      </w:r>
      <w:r w:rsidR="002A128C" w:rsidRPr="000048CD">
        <w:rPr>
          <w:rFonts w:ascii="Arial" w:hAnsi="Arial"/>
        </w:rPr>
        <w:lastRenderedPageBreak/>
        <w:t xml:space="preserve">accumulating large granules of the reserve material PHB and producing a melanin-like pigment similar to that seen in TM101. Thus far, pigmentation in </w:t>
      </w:r>
      <w:proofErr w:type="spellStart"/>
      <w:r w:rsidR="002A128C" w:rsidRPr="000048CD">
        <w:rPr>
          <w:rFonts w:ascii="Arial" w:hAnsi="Arial"/>
        </w:rPr>
        <w:t>azospirilla</w:t>
      </w:r>
      <w:proofErr w:type="spellEnd"/>
      <w:r w:rsidR="002A128C" w:rsidRPr="000048CD">
        <w:rPr>
          <w:rFonts w:ascii="Arial" w:hAnsi="Arial"/>
        </w:rPr>
        <w:t xml:space="preserve"> has been primarily related, albeit indirectly, to the synthesis of </w:t>
      </w:r>
      <w:proofErr w:type="spellStart"/>
      <w:r w:rsidR="002A128C" w:rsidRPr="000048CD">
        <w:rPr>
          <w:rFonts w:ascii="Arial" w:hAnsi="Arial"/>
        </w:rPr>
        <w:t>carotenoids</w:t>
      </w:r>
      <w:proofErr w:type="spellEnd"/>
      <w:r w:rsidR="002A128C" w:rsidRPr="000048CD">
        <w:rPr>
          <w:rFonts w:ascii="Arial" w:hAnsi="Arial"/>
        </w:rPr>
        <w:t xml:space="preserve">, which have been shown to protect the </w:t>
      </w:r>
      <w:proofErr w:type="spellStart"/>
      <w:r w:rsidR="002A128C" w:rsidRPr="000048CD">
        <w:rPr>
          <w:rFonts w:ascii="Arial" w:hAnsi="Arial"/>
        </w:rPr>
        <w:t>nitrogenase</w:t>
      </w:r>
      <w:proofErr w:type="spellEnd"/>
      <w:r w:rsidR="002A128C" w:rsidRPr="000048CD">
        <w:rPr>
          <w:rFonts w:ascii="Arial" w:hAnsi="Arial"/>
        </w:rPr>
        <w:t xml:space="preserve"> enzyme of </w:t>
      </w:r>
      <w:r w:rsidR="002A128C" w:rsidRPr="000048CD">
        <w:rPr>
          <w:rFonts w:ascii="Arial" w:hAnsi="Arial"/>
          <w:i/>
        </w:rPr>
        <w:t xml:space="preserve">A. </w:t>
      </w:r>
      <w:proofErr w:type="spellStart"/>
      <w:r w:rsidR="002A128C" w:rsidRPr="000048CD">
        <w:rPr>
          <w:rFonts w:ascii="Arial" w:hAnsi="Arial"/>
          <w:i/>
        </w:rPr>
        <w:t>brasilense</w:t>
      </w:r>
      <w:proofErr w:type="spellEnd"/>
      <w:r w:rsidR="002A128C" w:rsidRPr="000048CD">
        <w:rPr>
          <w:rFonts w:ascii="Arial" w:hAnsi="Arial"/>
        </w:rPr>
        <w:t xml:space="preserve"> and other strains from oxidative stress (</w:t>
      </w:r>
      <w:proofErr w:type="spellStart"/>
      <w:r w:rsidR="002A128C" w:rsidRPr="000048CD">
        <w:rPr>
          <w:rFonts w:ascii="Arial" w:hAnsi="Arial"/>
        </w:rPr>
        <w:t>Eskew</w:t>
      </w:r>
      <w:proofErr w:type="spellEnd"/>
      <w:r w:rsidR="002A128C" w:rsidRPr="000048CD">
        <w:rPr>
          <w:rFonts w:ascii="Arial" w:hAnsi="Arial"/>
        </w:rPr>
        <w:t xml:space="preserve"> et al., 1977; </w:t>
      </w:r>
      <w:proofErr w:type="spellStart"/>
      <w:r w:rsidR="002A128C" w:rsidRPr="000048CD">
        <w:rPr>
          <w:rFonts w:ascii="Arial" w:hAnsi="Arial"/>
        </w:rPr>
        <w:t>Nur</w:t>
      </w:r>
      <w:proofErr w:type="spellEnd"/>
      <w:r w:rsidR="002A128C" w:rsidRPr="000048CD">
        <w:rPr>
          <w:rFonts w:ascii="Arial" w:hAnsi="Arial"/>
        </w:rPr>
        <w:t xml:space="preserve"> et al., 1981).</w:t>
      </w:r>
      <w:r w:rsidR="00E82E94" w:rsidRPr="000048CD">
        <w:rPr>
          <w:rFonts w:ascii="Arial" w:hAnsi="Arial"/>
        </w:rPr>
        <w:t xml:space="preserve"> </w:t>
      </w:r>
      <w:r w:rsidR="00733B28" w:rsidRPr="000048CD">
        <w:rPr>
          <w:rFonts w:ascii="Arial" w:hAnsi="Arial"/>
        </w:rPr>
        <w:t xml:space="preserve">This </w:t>
      </w:r>
      <w:r w:rsidR="00D60810" w:rsidRPr="000048CD">
        <w:rPr>
          <w:rFonts w:ascii="Arial" w:hAnsi="Arial"/>
        </w:rPr>
        <w:t>seem</w:t>
      </w:r>
      <w:r w:rsidR="00733B28" w:rsidRPr="000048CD">
        <w:rPr>
          <w:rFonts w:ascii="Arial" w:hAnsi="Arial"/>
        </w:rPr>
        <w:t>s</w:t>
      </w:r>
      <w:r w:rsidR="00D60810" w:rsidRPr="000048CD">
        <w:rPr>
          <w:rFonts w:ascii="Arial" w:hAnsi="Arial"/>
        </w:rPr>
        <w:t xml:space="preserve"> unlikely in our strain, however, since TM</w:t>
      </w:r>
      <w:r w:rsidR="009A0AFB" w:rsidRPr="000048CD">
        <w:rPr>
          <w:rFonts w:ascii="Arial" w:hAnsi="Arial"/>
        </w:rPr>
        <w:t xml:space="preserve">101 accumulates this pigment only on </w:t>
      </w:r>
      <w:r w:rsidR="00733B28" w:rsidRPr="000048CD">
        <w:rPr>
          <w:rFonts w:ascii="Arial" w:hAnsi="Arial"/>
        </w:rPr>
        <w:t xml:space="preserve">MMAB </w:t>
      </w:r>
      <w:r w:rsidR="00D60810" w:rsidRPr="000048CD">
        <w:rPr>
          <w:rFonts w:ascii="Arial" w:hAnsi="Arial"/>
        </w:rPr>
        <w:t>plates con</w:t>
      </w:r>
      <w:r w:rsidR="00733B28" w:rsidRPr="000048CD">
        <w:rPr>
          <w:rFonts w:ascii="Arial" w:hAnsi="Arial"/>
        </w:rPr>
        <w:t>taining ammonia and not</w:t>
      </w:r>
      <w:r w:rsidR="00D8164A" w:rsidRPr="000048CD">
        <w:rPr>
          <w:rFonts w:ascii="Arial" w:hAnsi="Arial"/>
        </w:rPr>
        <w:t xml:space="preserve"> plates containing</w:t>
      </w:r>
      <w:r w:rsidR="00733B28" w:rsidRPr="000048CD">
        <w:rPr>
          <w:rFonts w:ascii="Arial" w:hAnsi="Arial"/>
        </w:rPr>
        <w:t xml:space="preserve"> nitrate or</w:t>
      </w:r>
      <w:r w:rsidR="009A0AFB" w:rsidRPr="000048CD">
        <w:rPr>
          <w:rFonts w:ascii="Arial" w:hAnsi="Arial"/>
        </w:rPr>
        <w:t xml:space="preserve"> no</w:t>
      </w:r>
      <w:r w:rsidR="00733B28" w:rsidRPr="000048CD">
        <w:rPr>
          <w:rFonts w:ascii="Arial" w:hAnsi="Arial"/>
        </w:rPr>
        <w:t xml:space="preserve"> nitrogen.</w:t>
      </w:r>
    </w:p>
    <w:p w:rsidR="001650D2" w:rsidRPr="000048CD" w:rsidRDefault="001650D2" w:rsidP="001650D2">
      <w:pPr>
        <w:spacing w:line="480" w:lineRule="auto"/>
        <w:jc w:val="both"/>
        <w:rPr>
          <w:rFonts w:ascii="Arial" w:hAnsi="Arial"/>
        </w:rPr>
      </w:pPr>
      <w:r w:rsidRPr="000048CD">
        <w:rPr>
          <w:rFonts w:ascii="Arial" w:hAnsi="Arial"/>
        </w:rPr>
        <w:tab/>
      </w:r>
      <w:r w:rsidR="002F1013" w:rsidRPr="000048CD">
        <w:rPr>
          <w:rFonts w:ascii="Arial" w:hAnsi="Arial"/>
        </w:rPr>
        <w:t>Our second transposon mutation was seen to occur in a gene l</w:t>
      </w:r>
      <w:r w:rsidR="004003D0" w:rsidRPr="000048CD">
        <w:rPr>
          <w:rFonts w:ascii="Arial" w:hAnsi="Arial"/>
        </w:rPr>
        <w:t xml:space="preserve">ocated on </w:t>
      </w:r>
      <w:proofErr w:type="spellStart"/>
      <w:r w:rsidR="004003D0" w:rsidRPr="000048CD">
        <w:rPr>
          <w:rFonts w:ascii="Arial" w:hAnsi="Arial"/>
        </w:rPr>
        <w:t>pRhico</w:t>
      </w:r>
      <w:proofErr w:type="spellEnd"/>
      <w:r w:rsidR="004003D0" w:rsidRPr="000048CD">
        <w:rPr>
          <w:rFonts w:ascii="Arial" w:hAnsi="Arial"/>
        </w:rPr>
        <w:t xml:space="preserve">, the 90 </w:t>
      </w:r>
      <w:proofErr w:type="spellStart"/>
      <w:r w:rsidR="004003D0" w:rsidRPr="000048CD">
        <w:rPr>
          <w:rFonts w:ascii="Arial" w:hAnsi="Arial"/>
        </w:rPr>
        <w:t>MDa</w:t>
      </w:r>
      <w:proofErr w:type="spellEnd"/>
      <w:r w:rsidR="004003D0" w:rsidRPr="000048CD">
        <w:rPr>
          <w:rFonts w:ascii="Arial" w:hAnsi="Arial"/>
        </w:rPr>
        <w:t xml:space="preserve"> plasmid in </w:t>
      </w:r>
      <w:r w:rsidR="004003D0" w:rsidRPr="000048CD">
        <w:rPr>
          <w:rFonts w:ascii="Arial" w:hAnsi="Arial"/>
          <w:i/>
        </w:rPr>
        <w:t xml:space="preserve">Azospirillum </w:t>
      </w:r>
      <w:proofErr w:type="spellStart"/>
      <w:r w:rsidR="004003D0" w:rsidRPr="000048CD">
        <w:rPr>
          <w:rFonts w:ascii="Arial" w:hAnsi="Arial"/>
          <w:i/>
        </w:rPr>
        <w:t>brasilense</w:t>
      </w:r>
      <w:proofErr w:type="spellEnd"/>
      <w:r w:rsidR="004003D0" w:rsidRPr="000048CD">
        <w:rPr>
          <w:rFonts w:ascii="Arial" w:hAnsi="Arial"/>
        </w:rPr>
        <w:t xml:space="preserve"> </w:t>
      </w:r>
      <w:r w:rsidR="00891A9E" w:rsidRPr="000048CD">
        <w:rPr>
          <w:rFonts w:ascii="Arial" w:hAnsi="Arial"/>
        </w:rPr>
        <w:t xml:space="preserve">which has been </w:t>
      </w:r>
      <w:r w:rsidR="00F32CA2" w:rsidRPr="000048CD">
        <w:rPr>
          <w:rFonts w:ascii="Arial" w:hAnsi="Arial"/>
        </w:rPr>
        <w:t>unable to be cured from Sp7</w:t>
      </w:r>
      <w:r w:rsidR="00891A9E" w:rsidRPr="000048CD">
        <w:rPr>
          <w:rFonts w:ascii="Arial" w:hAnsi="Arial"/>
        </w:rPr>
        <w:t>, indicating the</w:t>
      </w:r>
      <w:r w:rsidR="00FE5D65" w:rsidRPr="000048CD">
        <w:rPr>
          <w:rFonts w:ascii="Arial" w:hAnsi="Arial"/>
        </w:rPr>
        <w:t xml:space="preserve"> relative importance of the p90 plasmid in cell viability and survival (</w:t>
      </w:r>
      <w:proofErr w:type="spellStart"/>
      <w:r w:rsidR="00FE5D65" w:rsidRPr="000048CD">
        <w:rPr>
          <w:rFonts w:ascii="Arial" w:hAnsi="Arial"/>
        </w:rPr>
        <w:t>Vanbleu</w:t>
      </w:r>
      <w:proofErr w:type="spellEnd"/>
      <w:r w:rsidR="00FE5D65" w:rsidRPr="000048CD">
        <w:rPr>
          <w:rFonts w:ascii="Arial" w:hAnsi="Arial"/>
        </w:rPr>
        <w:t xml:space="preserve"> et al., 2004).</w:t>
      </w:r>
      <w:r w:rsidR="00F32CA2" w:rsidRPr="000048CD">
        <w:rPr>
          <w:rFonts w:ascii="Arial" w:hAnsi="Arial"/>
        </w:rPr>
        <w:t xml:space="preserve"> </w:t>
      </w:r>
      <w:r w:rsidRPr="000048CD">
        <w:rPr>
          <w:rFonts w:ascii="Arial" w:hAnsi="Arial"/>
        </w:rPr>
        <w:t xml:space="preserve">TM102 is disrupted in </w:t>
      </w:r>
      <w:proofErr w:type="spellStart"/>
      <w:r w:rsidRPr="000048CD">
        <w:rPr>
          <w:rFonts w:ascii="Arial" w:hAnsi="Arial"/>
          <w:i/>
        </w:rPr>
        <w:t>noeL</w:t>
      </w:r>
      <w:proofErr w:type="spellEnd"/>
      <w:r w:rsidRPr="000048CD">
        <w:rPr>
          <w:rFonts w:ascii="Arial" w:hAnsi="Arial"/>
        </w:rPr>
        <w:t xml:space="preserve"> (pRhico007), which encodes a GDP-</w:t>
      </w:r>
      <w:r w:rsidR="00C31127" w:rsidRPr="000048CD">
        <w:rPr>
          <w:rFonts w:ascii="Arial" w:hAnsi="Arial"/>
        </w:rPr>
        <w:t>mannose 4</w:t>
      </w:r>
      <w:proofErr w:type="gramStart"/>
      <w:r w:rsidR="00C31127" w:rsidRPr="000048CD">
        <w:rPr>
          <w:rFonts w:ascii="Arial" w:hAnsi="Arial"/>
        </w:rPr>
        <w:t>,6</w:t>
      </w:r>
      <w:proofErr w:type="gramEnd"/>
      <w:r w:rsidR="00C31127" w:rsidRPr="000048CD">
        <w:rPr>
          <w:rFonts w:ascii="Arial" w:hAnsi="Arial"/>
        </w:rPr>
        <w:t xml:space="preserve"> </w:t>
      </w:r>
      <w:proofErr w:type="spellStart"/>
      <w:r w:rsidR="00C31127" w:rsidRPr="000048CD">
        <w:rPr>
          <w:rFonts w:ascii="Arial" w:hAnsi="Arial"/>
        </w:rPr>
        <w:t>dehyrdratase</w:t>
      </w:r>
      <w:proofErr w:type="spellEnd"/>
      <w:r w:rsidR="00C31127" w:rsidRPr="000048CD">
        <w:rPr>
          <w:rFonts w:ascii="Arial" w:hAnsi="Arial"/>
        </w:rPr>
        <w:t xml:space="preserve"> (GMD) and serves in a three-step reaction converting GDP-(D)-mannose to GDP-(L)-</w:t>
      </w:r>
      <w:proofErr w:type="spellStart"/>
      <w:r w:rsidR="00C31127" w:rsidRPr="000048CD">
        <w:rPr>
          <w:rFonts w:ascii="Arial" w:hAnsi="Arial"/>
        </w:rPr>
        <w:t>fucose</w:t>
      </w:r>
      <w:proofErr w:type="spellEnd"/>
      <w:r w:rsidR="00C31127" w:rsidRPr="000048CD">
        <w:rPr>
          <w:rFonts w:ascii="Arial" w:hAnsi="Arial"/>
        </w:rPr>
        <w:t xml:space="preserve">. </w:t>
      </w:r>
      <w:proofErr w:type="spellStart"/>
      <w:r w:rsidRPr="000048CD">
        <w:rPr>
          <w:rFonts w:ascii="Arial" w:hAnsi="Arial"/>
        </w:rPr>
        <w:t>Fucose</w:t>
      </w:r>
      <w:proofErr w:type="spellEnd"/>
      <w:r w:rsidRPr="000048CD">
        <w:rPr>
          <w:rFonts w:ascii="Arial" w:hAnsi="Arial"/>
        </w:rPr>
        <w:t xml:space="preserve"> is found is complex bacterial carbohydrates and has been reported to be involved in the oligosaccharide fraction of both LPS (</w:t>
      </w:r>
      <w:proofErr w:type="spellStart"/>
      <w:r w:rsidRPr="000048CD">
        <w:rPr>
          <w:rFonts w:ascii="Arial" w:hAnsi="Arial"/>
        </w:rPr>
        <w:t>Vanbleu</w:t>
      </w:r>
      <w:proofErr w:type="spellEnd"/>
      <w:r w:rsidRPr="000048CD">
        <w:rPr>
          <w:rFonts w:ascii="Arial" w:hAnsi="Arial"/>
        </w:rPr>
        <w:t xml:space="preserve"> et al., 2005). Lerner et al., (2009) have previously constructed a </w:t>
      </w:r>
      <w:proofErr w:type="spellStart"/>
      <w:r w:rsidRPr="000048CD">
        <w:rPr>
          <w:rFonts w:ascii="Arial" w:hAnsi="Arial"/>
          <w:i/>
        </w:rPr>
        <w:t>noeL</w:t>
      </w:r>
      <w:proofErr w:type="spellEnd"/>
      <w:r w:rsidRPr="000048CD">
        <w:rPr>
          <w:rFonts w:ascii="Arial" w:hAnsi="Arial"/>
          <w:i/>
        </w:rPr>
        <w:t xml:space="preserve"> </w:t>
      </w:r>
      <w:r w:rsidRPr="000048CD">
        <w:rPr>
          <w:rFonts w:ascii="Arial" w:hAnsi="Arial"/>
        </w:rPr>
        <w:t xml:space="preserve">mutant in </w:t>
      </w:r>
      <w:r w:rsidRPr="000048CD">
        <w:rPr>
          <w:rFonts w:ascii="Arial" w:hAnsi="Arial"/>
          <w:i/>
        </w:rPr>
        <w:t xml:space="preserve">Azospirillum </w:t>
      </w:r>
      <w:proofErr w:type="spellStart"/>
      <w:r w:rsidRPr="000048CD">
        <w:rPr>
          <w:rFonts w:ascii="Arial" w:hAnsi="Arial"/>
          <w:i/>
        </w:rPr>
        <w:t>brasilense</w:t>
      </w:r>
      <w:proofErr w:type="spellEnd"/>
      <w:r w:rsidRPr="000048CD">
        <w:rPr>
          <w:rFonts w:ascii="Arial" w:hAnsi="Arial"/>
        </w:rPr>
        <w:t xml:space="preserve"> via an </w:t>
      </w:r>
      <w:proofErr w:type="spellStart"/>
      <w:r w:rsidRPr="000048CD">
        <w:rPr>
          <w:rFonts w:ascii="Arial" w:hAnsi="Arial"/>
        </w:rPr>
        <w:t>insertional</w:t>
      </w:r>
      <w:proofErr w:type="spellEnd"/>
      <w:r w:rsidRPr="000048CD">
        <w:rPr>
          <w:rFonts w:ascii="Arial" w:hAnsi="Arial"/>
        </w:rPr>
        <w:t xml:space="preserve"> knockout, observing both reduced </w:t>
      </w:r>
      <w:proofErr w:type="spellStart"/>
      <w:r w:rsidRPr="000048CD">
        <w:rPr>
          <w:rFonts w:ascii="Arial" w:hAnsi="Arial"/>
        </w:rPr>
        <w:t>biofilm</w:t>
      </w:r>
      <w:proofErr w:type="spellEnd"/>
      <w:r w:rsidRPr="000048CD">
        <w:rPr>
          <w:rFonts w:ascii="Arial" w:hAnsi="Arial"/>
        </w:rPr>
        <w:t xml:space="preserve"> formation and impaired LPS synthesis. Paradoxically, while an increased accumulation of cellular mannose was observed in the EPS of the knockout strain with respect to the wild-type, Sp7, the levels of </w:t>
      </w:r>
      <w:proofErr w:type="spellStart"/>
      <w:r w:rsidRPr="000048CD">
        <w:rPr>
          <w:rFonts w:ascii="Arial" w:hAnsi="Arial"/>
        </w:rPr>
        <w:t>fucose</w:t>
      </w:r>
      <w:proofErr w:type="spellEnd"/>
      <w:r w:rsidRPr="000048CD">
        <w:rPr>
          <w:rFonts w:ascii="Arial" w:hAnsi="Arial"/>
        </w:rPr>
        <w:t xml:space="preserve"> were also higher, and is attributed to decreased levels of </w:t>
      </w:r>
      <w:proofErr w:type="spellStart"/>
      <w:r w:rsidRPr="000048CD">
        <w:rPr>
          <w:rFonts w:ascii="Arial" w:hAnsi="Arial"/>
        </w:rPr>
        <w:t>galactose</w:t>
      </w:r>
      <w:proofErr w:type="spellEnd"/>
      <w:r w:rsidRPr="000048CD">
        <w:rPr>
          <w:rFonts w:ascii="Arial" w:hAnsi="Arial"/>
        </w:rPr>
        <w:t xml:space="preserve"> and glucose, which can be converted into </w:t>
      </w:r>
      <w:proofErr w:type="spellStart"/>
      <w:r w:rsidRPr="000048CD">
        <w:rPr>
          <w:rFonts w:ascii="Arial" w:hAnsi="Arial"/>
        </w:rPr>
        <w:t>fucose</w:t>
      </w:r>
      <w:proofErr w:type="spellEnd"/>
      <w:r w:rsidRPr="000048CD">
        <w:rPr>
          <w:rFonts w:ascii="Arial" w:hAnsi="Arial"/>
        </w:rPr>
        <w:t xml:space="preserve">, perhaps circumventing the cellular requirement for GDP-4-keto-6-deoxy-D-mannose. Unlike Lerner et al., (2009), however, our mutation lies in a second </w:t>
      </w:r>
      <w:proofErr w:type="spellStart"/>
      <w:r w:rsidRPr="000048CD">
        <w:rPr>
          <w:rFonts w:ascii="Arial" w:hAnsi="Arial"/>
          <w:i/>
        </w:rPr>
        <w:t>noe</w:t>
      </w:r>
      <w:r w:rsidRPr="000048CD">
        <w:rPr>
          <w:rFonts w:ascii="Arial" w:hAnsi="Arial"/>
        </w:rPr>
        <w:t>L</w:t>
      </w:r>
      <w:proofErr w:type="spellEnd"/>
      <w:r w:rsidRPr="000048CD">
        <w:rPr>
          <w:rFonts w:ascii="Arial" w:hAnsi="Arial"/>
          <w:i/>
        </w:rPr>
        <w:t xml:space="preserve"> </w:t>
      </w:r>
      <w:r w:rsidRPr="000048CD">
        <w:rPr>
          <w:rFonts w:ascii="Arial" w:hAnsi="Arial"/>
        </w:rPr>
        <w:t xml:space="preserve">gene, which is immediately downstream of the first gene sequence with which it shares a 65% </w:t>
      </w:r>
      <w:r w:rsidRPr="000048CD">
        <w:rPr>
          <w:rFonts w:ascii="Arial" w:hAnsi="Arial"/>
        </w:rPr>
        <w:lastRenderedPageBreak/>
        <w:t xml:space="preserve">sequence similarity. Disruption of this gene was seen to impair flocculation, not null, in our strain, and the addition of exogenous </w:t>
      </w:r>
      <w:proofErr w:type="spellStart"/>
      <w:r w:rsidRPr="000048CD">
        <w:rPr>
          <w:rFonts w:ascii="Arial" w:hAnsi="Arial"/>
        </w:rPr>
        <w:t>fucose</w:t>
      </w:r>
      <w:proofErr w:type="spellEnd"/>
      <w:r w:rsidRPr="000048CD">
        <w:rPr>
          <w:rFonts w:ascii="Arial" w:hAnsi="Arial"/>
        </w:rPr>
        <w:t xml:space="preserve"> was able to restore this phenotype, though not to as robust as manner as seen in Sp7. The presence of an additional </w:t>
      </w:r>
      <w:proofErr w:type="spellStart"/>
      <w:r w:rsidRPr="000048CD">
        <w:rPr>
          <w:rFonts w:ascii="Arial" w:hAnsi="Arial"/>
          <w:i/>
        </w:rPr>
        <w:t>noeL</w:t>
      </w:r>
      <w:proofErr w:type="spellEnd"/>
      <w:r w:rsidRPr="000048CD">
        <w:rPr>
          <w:rFonts w:ascii="Arial" w:hAnsi="Arial"/>
        </w:rPr>
        <w:t xml:space="preserve"> gene on the </w:t>
      </w:r>
      <w:proofErr w:type="spellStart"/>
      <w:r w:rsidRPr="000048CD">
        <w:rPr>
          <w:rFonts w:ascii="Arial" w:hAnsi="Arial"/>
        </w:rPr>
        <w:t>pRhico</w:t>
      </w:r>
      <w:proofErr w:type="spellEnd"/>
      <w:r w:rsidRPr="000048CD">
        <w:rPr>
          <w:rFonts w:ascii="Arial" w:hAnsi="Arial"/>
        </w:rPr>
        <w:t xml:space="preserve"> plasmid in addition to another </w:t>
      </w:r>
      <w:proofErr w:type="spellStart"/>
      <w:r w:rsidRPr="000048CD">
        <w:rPr>
          <w:rFonts w:ascii="Arial" w:hAnsi="Arial"/>
          <w:i/>
        </w:rPr>
        <w:t>noeL</w:t>
      </w:r>
      <w:proofErr w:type="spellEnd"/>
      <w:r w:rsidRPr="000048CD">
        <w:rPr>
          <w:rFonts w:ascii="Arial" w:hAnsi="Arial"/>
          <w:i/>
        </w:rPr>
        <w:t xml:space="preserve"> </w:t>
      </w:r>
      <w:r w:rsidRPr="000048CD">
        <w:rPr>
          <w:rFonts w:ascii="Arial" w:hAnsi="Arial"/>
        </w:rPr>
        <w:t xml:space="preserve">gene sequence on the chromosome, perhaps, blocks a full flocculation-null behavior. Even more, although both mannose and </w:t>
      </w:r>
      <w:proofErr w:type="spellStart"/>
      <w:r w:rsidRPr="000048CD">
        <w:rPr>
          <w:rFonts w:ascii="Arial" w:hAnsi="Arial"/>
        </w:rPr>
        <w:t>fucose</w:t>
      </w:r>
      <w:proofErr w:type="spellEnd"/>
      <w:r w:rsidRPr="000048CD">
        <w:rPr>
          <w:rFonts w:ascii="Arial" w:hAnsi="Arial"/>
        </w:rPr>
        <w:t xml:space="preserve"> have been detected in Sp7 </w:t>
      </w:r>
      <w:proofErr w:type="spellStart"/>
      <w:r w:rsidRPr="000048CD">
        <w:rPr>
          <w:rFonts w:ascii="Arial" w:hAnsi="Arial"/>
        </w:rPr>
        <w:t>exopolysaccharides</w:t>
      </w:r>
      <w:proofErr w:type="spellEnd"/>
      <w:r w:rsidRPr="000048CD">
        <w:rPr>
          <w:rFonts w:ascii="Arial" w:hAnsi="Arial"/>
        </w:rPr>
        <w:t xml:space="preserve">, mannose is often one of the main sugars, with smaller traces of </w:t>
      </w:r>
      <w:proofErr w:type="spellStart"/>
      <w:r w:rsidRPr="000048CD">
        <w:rPr>
          <w:rFonts w:ascii="Arial" w:hAnsi="Arial"/>
        </w:rPr>
        <w:t>fucose</w:t>
      </w:r>
      <w:proofErr w:type="spellEnd"/>
      <w:r w:rsidRPr="000048CD">
        <w:rPr>
          <w:rFonts w:ascii="Arial" w:hAnsi="Arial"/>
        </w:rPr>
        <w:t xml:space="preserve"> being identified (</w:t>
      </w:r>
      <w:proofErr w:type="spellStart"/>
      <w:r w:rsidRPr="000048CD">
        <w:rPr>
          <w:rFonts w:ascii="Arial" w:hAnsi="Arial"/>
        </w:rPr>
        <w:t>Burdman</w:t>
      </w:r>
      <w:proofErr w:type="spellEnd"/>
      <w:r w:rsidRPr="000048CD">
        <w:rPr>
          <w:rFonts w:ascii="Arial" w:hAnsi="Arial"/>
        </w:rPr>
        <w:t xml:space="preserve"> et al., 2000; Lerner et al., 2009). Thus, TM102 most likely remains flocculation-able because mannose remains viable for EPS organization, while </w:t>
      </w:r>
      <w:proofErr w:type="spellStart"/>
      <w:r w:rsidRPr="000048CD">
        <w:rPr>
          <w:rFonts w:ascii="Arial" w:hAnsi="Arial"/>
        </w:rPr>
        <w:t>fucose</w:t>
      </w:r>
      <w:proofErr w:type="spellEnd"/>
      <w:r w:rsidRPr="000048CD">
        <w:rPr>
          <w:rFonts w:ascii="Arial" w:hAnsi="Arial"/>
        </w:rPr>
        <w:t xml:space="preserve"> is either unavailable for use or </w:t>
      </w:r>
      <w:r w:rsidR="002A0162" w:rsidRPr="000048CD">
        <w:rPr>
          <w:rFonts w:ascii="Arial" w:hAnsi="Arial"/>
        </w:rPr>
        <w:t xml:space="preserve">is </w:t>
      </w:r>
      <w:r w:rsidRPr="000048CD">
        <w:rPr>
          <w:rFonts w:ascii="Arial" w:hAnsi="Arial"/>
        </w:rPr>
        <w:t xml:space="preserve">less available than that seen in the wild-type strain. </w:t>
      </w:r>
      <w:r w:rsidRPr="000048CD">
        <w:rPr>
          <w:rFonts w:ascii="Arial" w:hAnsi="Arial"/>
          <w:i/>
        </w:rPr>
        <w:t>A priori</w:t>
      </w:r>
      <w:r w:rsidRPr="000048CD">
        <w:rPr>
          <w:rFonts w:ascii="Arial" w:hAnsi="Arial"/>
        </w:rPr>
        <w:t xml:space="preserve">, a </w:t>
      </w:r>
      <w:proofErr w:type="spellStart"/>
      <w:r w:rsidRPr="000048CD">
        <w:rPr>
          <w:rFonts w:ascii="Arial" w:hAnsi="Arial"/>
          <w:i/>
        </w:rPr>
        <w:t>noeJ</w:t>
      </w:r>
      <w:proofErr w:type="spellEnd"/>
      <w:r w:rsidRPr="000048CD">
        <w:rPr>
          <w:rFonts w:ascii="Arial" w:hAnsi="Arial"/>
        </w:rPr>
        <w:t xml:space="preserve">, </w:t>
      </w:r>
      <w:proofErr w:type="spellStart"/>
      <w:r w:rsidRPr="000048CD">
        <w:rPr>
          <w:rFonts w:ascii="Arial" w:hAnsi="Arial"/>
          <w:i/>
        </w:rPr>
        <w:t>noeL</w:t>
      </w:r>
      <w:proofErr w:type="spellEnd"/>
      <w:r w:rsidRPr="000048CD">
        <w:rPr>
          <w:rFonts w:ascii="Arial" w:hAnsi="Arial"/>
        </w:rPr>
        <w:t xml:space="preserve"> double-mutant would show a flocculation-null phenotype, since </w:t>
      </w:r>
      <w:proofErr w:type="spellStart"/>
      <w:r w:rsidRPr="000048CD">
        <w:rPr>
          <w:rFonts w:ascii="Arial" w:hAnsi="Arial"/>
          <w:i/>
        </w:rPr>
        <w:t>noeJ</w:t>
      </w:r>
      <w:proofErr w:type="spellEnd"/>
      <w:r w:rsidRPr="000048CD">
        <w:rPr>
          <w:rFonts w:ascii="Arial" w:hAnsi="Arial"/>
        </w:rPr>
        <w:t xml:space="preserve">, also located on the </w:t>
      </w:r>
      <w:proofErr w:type="spellStart"/>
      <w:r w:rsidRPr="000048CD">
        <w:rPr>
          <w:rFonts w:ascii="Arial" w:hAnsi="Arial"/>
        </w:rPr>
        <w:t>pRhico</w:t>
      </w:r>
      <w:proofErr w:type="spellEnd"/>
      <w:r w:rsidRPr="000048CD">
        <w:rPr>
          <w:rFonts w:ascii="Arial" w:hAnsi="Arial"/>
        </w:rPr>
        <w:t xml:space="preserve"> plasmid, is involved in fruc</w:t>
      </w:r>
      <w:r w:rsidR="00932E6D" w:rsidRPr="000048CD">
        <w:rPr>
          <w:rFonts w:ascii="Arial" w:hAnsi="Arial"/>
        </w:rPr>
        <w:t xml:space="preserve">tose-to-mannose </w:t>
      </w:r>
      <w:proofErr w:type="spellStart"/>
      <w:r w:rsidR="00932E6D" w:rsidRPr="000048CD">
        <w:rPr>
          <w:rFonts w:ascii="Arial" w:hAnsi="Arial"/>
        </w:rPr>
        <w:t>interconversion</w:t>
      </w:r>
      <w:proofErr w:type="spellEnd"/>
      <w:r w:rsidR="00932E6D" w:rsidRPr="000048CD">
        <w:rPr>
          <w:rFonts w:ascii="Arial" w:hAnsi="Arial"/>
        </w:rPr>
        <w:t xml:space="preserve"> via </w:t>
      </w:r>
      <w:r w:rsidR="00C57D94" w:rsidRPr="000048CD">
        <w:rPr>
          <w:rFonts w:ascii="Arial" w:hAnsi="Arial"/>
        </w:rPr>
        <w:t xml:space="preserve">mannose-6-phosphate </w:t>
      </w:r>
      <w:proofErr w:type="spellStart"/>
      <w:r w:rsidR="00C57D94" w:rsidRPr="000048CD">
        <w:rPr>
          <w:rFonts w:ascii="Arial" w:hAnsi="Arial"/>
        </w:rPr>
        <w:t>isomerase</w:t>
      </w:r>
      <w:proofErr w:type="spellEnd"/>
      <w:r w:rsidR="00C57D94" w:rsidRPr="000048CD">
        <w:rPr>
          <w:rFonts w:ascii="Arial" w:hAnsi="Arial"/>
        </w:rPr>
        <w:t xml:space="preserve"> (also named </w:t>
      </w:r>
      <w:proofErr w:type="spellStart"/>
      <w:r w:rsidR="00C57D94" w:rsidRPr="000048CD">
        <w:rPr>
          <w:rFonts w:ascii="Arial" w:hAnsi="Arial"/>
        </w:rPr>
        <w:t>phosphomannose</w:t>
      </w:r>
      <w:proofErr w:type="spellEnd"/>
      <w:r w:rsidR="00C57D94" w:rsidRPr="000048CD">
        <w:rPr>
          <w:rFonts w:ascii="Arial" w:hAnsi="Arial"/>
        </w:rPr>
        <w:t xml:space="preserve"> </w:t>
      </w:r>
      <w:proofErr w:type="spellStart"/>
      <w:r w:rsidR="00C57D94" w:rsidRPr="000048CD">
        <w:rPr>
          <w:rFonts w:ascii="Arial" w:hAnsi="Arial"/>
        </w:rPr>
        <w:t>isomerase</w:t>
      </w:r>
      <w:proofErr w:type="spellEnd"/>
      <w:r w:rsidR="00C57D94" w:rsidRPr="000048CD">
        <w:rPr>
          <w:rFonts w:ascii="Arial" w:hAnsi="Arial"/>
        </w:rPr>
        <w:t>).</w:t>
      </w:r>
    </w:p>
    <w:p w:rsidR="001650D2" w:rsidRPr="000048CD" w:rsidRDefault="001650D2" w:rsidP="001650D2">
      <w:pPr>
        <w:spacing w:line="480" w:lineRule="auto"/>
        <w:jc w:val="both"/>
        <w:rPr>
          <w:rFonts w:ascii="Arial" w:hAnsi="Arial"/>
          <w:i/>
        </w:rPr>
      </w:pPr>
      <w:r w:rsidRPr="000048CD">
        <w:rPr>
          <w:rFonts w:ascii="Arial" w:hAnsi="Arial"/>
        </w:rPr>
        <w:tab/>
      </w:r>
      <w:r w:rsidR="00E36D4C" w:rsidRPr="000048CD">
        <w:rPr>
          <w:rFonts w:ascii="Arial" w:hAnsi="Arial"/>
        </w:rPr>
        <w:t>Our last transposon-i</w:t>
      </w:r>
      <w:r w:rsidR="00410C31" w:rsidRPr="000048CD">
        <w:rPr>
          <w:rFonts w:ascii="Arial" w:hAnsi="Arial"/>
        </w:rPr>
        <w:t>nsertion strain, TM103, was also</w:t>
      </w:r>
      <w:r w:rsidR="00E36D4C" w:rsidRPr="000048CD">
        <w:rPr>
          <w:rFonts w:ascii="Arial" w:hAnsi="Arial"/>
        </w:rPr>
        <w:t xml:space="preserve"> disrupted in a gene involved in sugar metabolism and encoded an alp</w:t>
      </w:r>
      <w:r w:rsidR="00410C31" w:rsidRPr="000048CD">
        <w:rPr>
          <w:rFonts w:ascii="Arial" w:hAnsi="Arial"/>
        </w:rPr>
        <w:t xml:space="preserve">ha-amylase like protein, which </w:t>
      </w:r>
      <w:proofErr w:type="spellStart"/>
      <w:r w:rsidR="00410C31" w:rsidRPr="000048CD">
        <w:rPr>
          <w:rFonts w:ascii="Arial" w:hAnsi="Arial"/>
        </w:rPr>
        <w:t>cataboliz</w:t>
      </w:r>
      <w:r w:rsidR="00164E08" w:rsidRPr="000048CD">
        <w:rPr>
          <w:rFonts w:ascii="Arial" w:hAnsi="Arial"/>
        </w:rPr>
        <w:t>es</w:t>
      </w:r>
      <w:proofErr w:type="spellEnd"/>
      <w:r w:rsidR="00164E08" w:rsidRPr="000048CD">
        <w:rPr>
          <w:rFonts w:ascii="Arial" w:hAnsi="Arial"/>
        </w:rPr>
        <w:t xml:space="preserve"> glycogen and starch </w:t>
      </w:r>
      <w:r w:rsidR="00410C31" w:rsidRPr="000048CD">
        <w:rPr>
          <w:rFonts w:ascii="Arial" w:hAnsi="Arial"/>
        </w:rPr>
        <w:t>into D-maltose.</w:t>
      </w:r>
      <w:r w:rsidR="00E36D4C" w:rsidRPr="000048CD">
        <w:rPr>
          <w:rFonts w:ascii="Arial" w:hAnsi="Arial"/>
        </w:rPr>
        <w:t xml:space="preserve"> </w:t>
      </w:r>
      <w:r w:rsidRPr="000048CD">
        <w:rPr>
          <w:rFonts w:ascii="Arial" w:hAnsi="Arial"/>
        </w:rPr>
        <w:t xml:space="preserve">In </w:t>
      </w:r>
      <w:r w:rsidRPr="000048CD">
        <w:rPr>
          <w:rFonts w:ascii="Arial" w:hAnsi="Arial"/>
          <w:i/>
        </w:rPr>
        <w:t>Azospirillum</w:t>
      </w:r>
      <w:r w:rsidR="003A1150" w:rsidRPr="000048CD">
        <w:rPr>
          <w:rFonts w:ascii="Arial" w:hAnsi="Arial"/>
        </w:rPr>
        <w:t>,</w:t>
      </w:r>
      <w:r w:rsidR="00410C31" w:rsidRPr="000048CD">
        <w:rPr>
          <w:rFonts w:ascii="Arial" w:hAnsi="Arial"/>
        </w:rPr>
        <w:t xml:space="preserve"> however,</w:t>
      </w:r>
      <w:r w:rsidR="003A1150" w:rsidRPr="000048CD">
        <w:rPr>
          <w:rFonts w:ascii="Arial" w:hAnsi="Arial"/>
        </w:rPr>
        <w:t xml:space="preserve"> </w:t>
      </w:r>
      <w:r w:rsidRPr="000048CD">
        <w:rPr>
          <w:rFonts w:ascii="Arial" w:hAnsi="Arial"/>
        </w:rPr>
        <w:t xml:space="preserve">strains use </w:t>
      </w:r>
      <w:proofErr w:type="spellStart"/>
      <w:r w:rsidRPr="000048CD">
        <w:rPr>
          <w:rFonts w:ascii="Arial" w:hAnsi="Arial"/>
        </w:rPr>
        <w:t>dicarboxylic</w:t>
      </w:r>
      <w:proofErr w:type="spellEnd"/>
      <w:r w:rsidRPr="000048CD">
        <w:rPr>
          <w:rFonts w:ascii="Arial" w:hAnsi="Arial"/>
        </w:rPr>
        <w:t xml:space="preserve"> acids as carbon sources in preference to carbohydrates and are unable to degrade</w:t>
      </w:r>
      <w:r w:rsidR="00410C31" w:rsidRPr="000048CD">
        <w:rPr>
          <w:rFonts w:ascii="Arial" w:hAnsi="Arial"/>
        </w:rPr>
        <w:t xml:space="preserve"> starch (Holguin et al., 1997), suggesting that </w:t>
      </w:r>
      <w:r w:rsidR="00164E08" w:rsidRPr="000048CD">
        <w:rPr>
          <w:rFonts w:ascii="Arial" w:hAnsi="Arial"/>
        </w:rPr>
        <w:t xml:space="preserve">the function of an amylase-like protein in our bacteria would be to act on glycogen or some other polymer of similar </w:t>
      </w:r>
      <w:r w:rsidR="00E41E83" w:rsidRPr="000048CD">
        <w:rPr>
          <w:rFonts w:ascii="Arial" w:hAnsi="Arial"/>
        </w:rPr>
        <w:t xml:space="preserve">structure and function. </w:t>
      </w:r>
      <w:r w:rsidR="00F943CE" w:rsidRPr="000048CD">
        <w:rPr>
          <w:rFonts w:ascii="Arial" w:hAnsi="Arial"/>
        </w:rPr>
        <w:t xml:space="preserve">Supporting this hypothesis, </w:t>
      </w:r>
      <w:r w:rsidRPr="000048CD">
        <w:rPr>
          <w:rFonts w:ascii="Arial" w:hAnsi="Arial"/>
        </w:rPr>
        <w:t xml:space="preserve">we were able to rescue the flocculation phenotype via adding exogenous D-maltose to the flocculation medium, suggesting </w:t>
      </w:r>
      <w:r w:rsidR="00F943CE" w:rsidRPr="000048CD">
        <w:rPr>
          <w:rFonts w:ascii="Arial" w:hAnsi="Arial"/>
        </w:rPr>
        <w:t xml:space="preserve">that </w:t>
      </w:r>
      <w:r w:rsidRPr="000048CD">
        <w:rPr>
          <w:rFonts w:ascii="Arial" w:hAnsi="Arial"/>
        </w:rPr>
        <w:t>flocculation was impaired due to the loss of this sugar intermediat</w:t>
      </w:r>
      <w:r w:rsidR="00F943CE" w:rsidRPr="000048CD">
        <w:rPr>
          <w:rFonts w:ascii="Arial" w:hAnsi="Arial"/>
        </w:rPr>
        <w:t xml:space="preserve">e </w:t>
      </w:r>
      <w:r w:rsidR="00547BD6" w:rsidRPr="000048CD">
        <w:rPr>
          <w:rFonts w:ascii="Arial" w:hAnsi="Arial"/>
        </w:rPr>
        <w:t>resulting from the</w:t>
      </w:r>
      <w:r w:rsidR="00383664" w:rsidRPr="000048CD">
        <w:rPr>
          <w:rFonts w:ascii="Arial" w:hAnsi="Arial"/>
        </w:rPr>
        <w:t xml:space="preserve"> </w:t>
      </w:r>
      <w:r w:rsidR="00547BD6" w:rsidRPr="000048CD">
        <w:rPr>
          <w:rFonts w:ascii="Arial" w:hAnsi="Arial"/>
        </w:rPr>
        <w:t xml:space="preserve">breakdown of an </w:t>
      </w:r>
      <w:r w:rsidR="00383664" w:rsidRPr="000048CD">
        <w:rPr>
          <w:rFonts w:ascii="Arial" w:hAnsi="Arial"/>
        </w:rPr>
        <w:t>unknown polysaccharide breakdown</w:t>
      </w:r>
      <w:r w:rsidR="00547BD6" w:rsidRPr="000048CD">
        <w:rPr>
          <w:rFonts w:ascii="Arial" w:hAnsi="Arial"/>
        </w:rPr>
        <w:t xml:space="preserve">, possibly </w:t>
      </w:r>
      <w:r w:rsidR="00547BD6" w:rsidRPr="000048CD">
        <w:rPr>
          <w:rFonts w:ascii="Arial" w:hAnsi="Arial"/>
        </w:rPr>
        <w:lastRenderedPageBreak/>
        <w:t xml:space="preserve">glycogen. </w:t>
      </w:r>
      <w:r w:rsidR="00F943CE" w:rsidRPr="000048CD">
        <w:rPr>
          <w:rFonts w:ascii="Arial" w:hAnsi="Arial"/>
        </w:rPr>
        <w:t>In addition, other studies have noted the accumulation of glycogen in</w:t>
      </w:r>
      <w:r w:rsidR="00F943CE" w:rsidRPr="000048CD">
        <w:rPr>
          <w:rFonts w:ascii="Arial" w:hAnsi="Arial"/>
          <w:i/>
        </w:rPr>
        <w:t xml:space="preserve"> A. </w:t>
      </w:r>
      <w:proofErr w:type="spellStart"/>
      <w:r w:rsidR="00F943CE" w:rsidRPr="000048CD">
        <w:rPr>
          <w:rFonts w:ascii="Arial" w:hAnsi="Arial"/>
          <w:i/>
        </w:rPr>
        <w:t>brasilense</w:t>
      </w:r>
      <w:proofErr w:type="spellEnd"/>
      <w:r w:rsidR="00F943CE" w:rsidRPr="000048CD">
        <w:rPr>
          <w:rFonts w:ascii="Arial" w:hAnsi="Arial"/>
          <w:i/>
        </w:rPr>
        <w:t xml:space="preserve"> </w:t>
      </w:r>
      <w:r w:rsidR="00F943CE" w:rsidRPr="000048CD">
        <w:rPr>
          <w:rFonts w:ascii="Arial" w:hAnsi="Arial"/>
        </w:rPr>
        <w:t xml:space="preserve">cyst-like and the involvement of glycogen </w:t>
      </w:r>
      <w:proofErr w:type="spellStart"/>
      <w:r w:rsidR="00F943CE" w:rsidRPr="000048CD">
        <w:rPr>
          <w:rFonts w:ascii="Arial" w:hAnsi="Arial"/>
        </w:rPr>
        <w:t>phosphorylase</w:t>
      </w:r>
      <w:proofErr w:type="spellEnd"/>
      <w:r w:rsidR="00695E56" w:rsidRPr="000048CD">
        <w:rPr>
          <w:rFonts w:ascii="Arial" w:hAnsi="Arial"/>
        </w:rPr>
        <w:t xml:space="preserve">, catalyzing the rate-limiting step involved in glycogen </w:t>
      </w:r>
      <w:r w:rsidR="002D1A0F" w:rsidRPr="000048CD">
        <w:rPr>
          <w:rFonts w:ascii="Arial" w:hAnsi="Arial"/>
        </w:rPr>
        <w:t xml:space="preserve">breakdown, in </w:t>
      </w:r>
      <w:proofErr w:type="spellStart"/>
      <w:r w:rsidR="002D1A0F" w:rsidRPr="000048CD">
        <w:rPr>
          <w:rFonts w:ascii="Arial" w:hAnsi="Arial"/>
        </w:rPr>
        <w:t>biofilm</w:t>
      </w:r>
      <w:proofErr w:type="spellEnd"/>
      <w:r w:rsidR="002D1A0F" w:rsidRPr="000048CD">
        <w:rPr>
          <w:rFonts w:ascii="Arial" w:hAnsi="Arial"/>
        </w:rPr>
        <w:t xml:space="preserve"> formation</w:t>
      </w:r>
      <w:r w:rsidR="0082400D" w:rsidRPr="000048CD">
        <w:rPr>
          <w:rFonts w:ascii="Arial" w:hAnsi="Arial"/>
        </w:rPr>
        <w:t xml:space="preserve"> (Lerner et al., 2009)</w:t>
      </w:r>
      <w:r w:rsidR="002D1A0F" w:rsidRPr="000048CD">
        <w:rPr>
          <w:rFonts w:ascii="Arial" w:hAnsi="Arial"/>
        </w:rPr>
        <w:t>, both of which implies the organization</w:t>
      </w:r>
      <w:r w:rsidR="0082400D" w:rsidRPr="000048CD">
        <w:rPr>
          <w:rFonts w:ascii="Arial" w:hAnsi="Arial"/>
        </w:rPr>
        <w:t xml:space="preserve"> of</w:t>
      </w:r>
      <w:r w:rsidR="002D1A0F" w:rsidRPr="000048CD">
        <w:rPr>
          <w:rFonts w:ascii="Arial" w:hAnsi="Arial"/>
        </w:rPr>
        <w:t xml:space="preserve"> EPS, albeit indirectly. </w:t>
      </w:r>
      <w:r w:rsidR="00BC2392" w:rsidRPr="000048CD">
        <w:rPr>
          <w:rFonts w:ascii="Arial" w:hAnsi="Arial"/>
        </w:rPr>
        <w:t xml:space="preserve">Still, while we cannot definitively claim </w:t>
      </w:r>
      <w:r w:rsidR="00E14E25" w:rsidRPr="000048CD">
        <w:rPr>
          <w:rFonts w:ascii="Arial" w:hAnsi="Arial"/>
        </w:rPr>
        <w:t xml:space="preserve">that </w:t>
      </w:r>
      <w:r w:rsidR="00BC2392" w:rsidRPr="000048CD">
        <w:rPr>
          <w:rFonts w:ascii="Arial" w:hAnsi="Arial"/>
        </w:rPr>
        <w:t>glycogen breakdown</w:t>
      </w:r>
      <w:r w:rsidR="00E14E25" w:rsidRPr="000048CD">
        <w:rPr>
          <w:rFonts w:ascii="Arial" w:hAnsi="Arial"/>
        </w:rPr>
        <w:t xml:space="preserve"> is involved in </w:t>
      </w:r>
      <w:r w:rsidR="00BC2392" w:rsidRPr="000048CD">
        <w:rPr>
          <w:rFonts w:ascii="Arial" w:hAnsi="Arial"/>
        </w:rPr>
        <w:t>flocculation until more work is done on this strain (e.g., observing the effects of othe</w:t>
      </w:r>
      <w:r w:rsidR="00E14E25" w:rsidRPr="000048CD">
        <w:rPr>
          <w:rFonts w:ascii="Arial" w:hAnsi="Arial"/>
        </w:rPr>
        <w:t xml:space="preserve">r sugars, RT-PCR, etc.), our </w:t>
      </w:r>
      <w:r w:rsidR="00F13DC9" w:rsidRPr="000048CD">
        <w:rPr>
          <w:rFonts w:ascii="Arial" w:hAnsi="Arial"/>
        </w:rPr>
        <w:t>observations here indicate</w:t>
      </w:r>
      <w:r w:rsidR="00E14E25" w:rsidRPr="000048CD">
        <w:rPr>
          <w:rFonts w:ascii="Arial" w:hAnsi="Arial"/>
        </w:rPr>
        <w:t xml:space="preserve"> that this putative al</w:t>
      </w:r>
      <w:r w:rsidR="00F13DC9" w:rsidRPr="000048CD">
        <w:rPr>
          <w:rFonts w:ascii="Arial" w:hAnsi="Arial"/>
        </w:rPr>
        <w:t xml:space="preserve">pha-amylase may be a key player in the organization of EPS in </w:t>
      </w:r>
      <w:r w:rsidR="00F13DC9" w:rsidRPr="000048CD">
        <w:rPr>
          <w:rFonts w:ascii="Arial" w:hAnsi="Arial"/>
          <w:i/>
        </w:rPr>
        <w:t xml:space="preserve">Azospirillum </w:t>
      </w:r>
      <w:proofErr w:type="spellStart"/>
      <w:r w:rsidR="00F13DC9" w:rsidRPr="000048CD">
        <w:rPr>
          <w:rFonts w:ascii="Arial" w:hAnsi="Arial"/>
          <w:i/>
        </w:rPr>
        <w:t>brasilense</w:t>
      </w:r>
      <w:proofErr w:type="spellEnd"/>
      <w:r w:rsidR="00F13DC9" w:rsidRPr="000048CD">
        <w:rPr>
          <w:rFonts w:ascii="Arial" w:hAnsi="Arial"/>
          <w:i/>
        </w:rPr>
        <w:t>.</w:t>
      </w:r>
    </w:p>
    <w:p w:rsidR="001650D2" w:rsidRPr="000048CD" w:rsidRDefault="001650D2" w:rsidP="001650D2">
      <w:pPr>
        <w:spacing w:line="480" w:lineRule="auto"/>
        <w:jc w:val="center"/>
        <w:rPr>
          <w:rFonts w:ascii="Arial" w:hAnsi="Arial"/>
          <w:b/>
          <w:noProof/>
        </w:rPr>
      </w:pPr>
    </w:p>
    <w:p w:rsidR="001650D2" w:rsidRPr="000048CD" w:rsidRDefault="001650D2" w:rsidP="001650D2">
      <w:pPr>
        <w:spacing w:line="480" w:lineRule="auto"/>
        <w:jc w:val="center"/>
        <w:rPr>
          <w:rFonts w:ascii="Arial" w:hAnsi="Arial"/>
          <w:b/>
          <w:noProof/>
        </w:rPr>
      </w:pPr>
    </w:p>
    <w:p w:rsidR="001650D2" w:rsidRPr="000048CD" w:rsidRDefault="001650D2" w:rsidP="001650D2">
      <w:pPr>
        <w:spacing w:line="480" w:lineRule="auto"/>
        <w:jc w:val="center"/>
        <w:rPr>
          <w:rFonts w:ascii="Arial" w:hAnsi="Arial"/>
          <w:b/>
          <w:noProof/>
        </w:rPr>
      </w:pPr>
    </w:p>
    <w:p w:rsidR="001650D2" w:rsidRPr="000048CD" w:rsidRDefault="001650D2" w:rsidP="001650D2">
      <w:pPr>
        <w:spacing w:line="480" w:lineRule="auto"/>
        <w:jc w:val="center"/>
        <w:rPr>
          <w:rFonts w:ascii="Arial" w:hAnsi="Arial"/>
          <w:b/>
          <w:noProof/>
        </w:rPr>
      </w:pPr>
    </w:p>
    <w:p w:rsidR="001650D2" w:rsidRPr="000048CD" w:rsidRDefault="001650D2" w:rsidP="001650D2">
      <w:pPr>
        <w:spacing w:line="480" w:lineRule="auto"/>
        <w:jc w:val="center"/>
        <w:rPr>
          <w:rFonts w:ascii="Arial" w:hAnsi="Arial"/>
          <w:b/>
          <w:noProof/>
        </w:rPr>
      </w:pPr>
    </w:p>
    <w:p w:rsidR="00DB3245" w:rsidRPr="000048CD" w:rsidRDefault="00DB3245" w:rsidP="001650D2">
      <w:pPr>
        <w:spacing w:line="480" w:lineRule="auto"/>
        <w:jc w:val="center"/>
        <w:rPr>
          <w:rFonts w:ascii="Arial" w:hAnsi="Arial"/>
          <w:b/>
          <w:noProof/>
        </w:rPr>
      </w:pPr>
    </w:p>
    <w:p w:rsidR="00DB3245" w:rsidRPr="000048CD" w:rsidRDefault="00DB3245" w:rsidP="001650D2">
      <w:pPr>
        <w:spacing w:line="480" w:lineRule="auto"/>
        <w:jc w:val="center"/>
        <w:rPr>
          <w:rFonts w:ascii="Arial" w:hAnsi="Arial"/>
          <w:b/>
          <w:noProof/>
        </w:rPr>
      </w:pPr>
    </w:p>
    <w:p w:rsidR="00DB3245" w:rsidRPr="000048CD" w:rsidRDefault="00DB3245" w:rsidP="001650D2">
      <w:pPr>
        <w:spacing w:line="480" w:lineRule="auto"/>
        <w:jc w:val="center"/>
        <w:rPr>
          <w:rFonts w:ascii="Arial" w:hAnsi="Arial"/>
          <w:b/>
          <w:noProof/>
        </w:rPr>
      </w:pPr>
    </w:p>
    <w:p w:rsidR="001650D2" w:rsidRPr="000048CD" w:rsidRDefault="001650D2" w:rsidP="00D7665D">
      <w:pPr>
        <w:spacing w:line="480" w:lineRule="auto"/>
        <w:rPr>
          <w:rFonts w:ascii="Arial" w:hAnsi="Arial"/>
          <w:b/>
          <w:noProof/>
        </w:rPr>
      </w:pPr>
    </w:p>
    <w:p w:rsidR="001650D2" w:rsidRPr="000048CD" w:rsidRDefault="001650D2" w:rsidP="00E156D5">
      <w:pPr>
        <w:pStyle w:val="Heading1"/>
        <w:jc w:val="center"/>
        <w:rPr>
          <w:rFonts w:ascii="Arial" w:hAnsi="Arial"/>
          <w:noProof/>
          <w:color w:val="auto"/>
          <w:sz w:val="24"/>
        </w:rPr>
      </w:pPr>
      <w:bookmarkStart w:id="17" w:name="_Toc141338037"/>
      <w:r w:rsidRPr="000048CD">
        <w:rPr>
          <w:rFonts w:ascii="Arial" w:hAnsi="Arial"/>
          <w:noProof/>
          <w:color w:val="auto"/>
          <w:sz w:val="24"/>
        </w:rPr>
        <w:t>REFERENCES</w:t>
      </w:r>
      <w:bookmarkEnd w:id="17"/>
    </w:p>
    <w:p w:rsidR="001650D2" w:rsidRPr="000048CD" w:rsidRDefault="001650D2" w:rsidP="001650D2">
      <w:pPr>
        <w:spacing w:line="480" w:lineRule="auto"/>
        <w:jc w:val="center"/>
        <w:rPr>
          <w:rFonts w:ascii="Arial" w:hAnsi="Arial"/>
          <w:b/>
          <w:noProof/>
        </w:rPr>
      </w:pP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Alexandre</w:t>
      </w:r>
      <w:proofErr w:type="spellEnd"/>
      <w:r w:rsidRPr="000048CD">
        <w:rPr>
          <w:rFonts w:ascii="Arial" w:eastAsia="Times New Roman" w:hAnsi="Arial" w:cs="Helvetica"/>
        </w:rPr>
        <w:t xml:space="preserve">, G., &amp; </w:t>
      </w:r>
      <w:proofErr w:type="spellStart"/>
      <w:r w:rsidRPr="000048CD">
        <w:rPr>
          <w:rFonts w:ascii="Arial" w:eastAsia="Times New Roman" w:hAnsi="Arial" w:cs="Helvetica"/>
        </w:rPr>
        <w:t>Zhulin</w:t>
      </w:r>
      <w:proofErr w:type="spellEnd"/>
      <w:r w:rsidRPr="000048CD">
        <w:rPr>
          <w:rFonts w:ascii="Arial" w:eastAsia="Times New Roman" w:hAnsi="Arial" w:cs="Helvetica"/>
        </w:rPr>
        <w:t>, I. B. (2007).</w:t>
      </w:r>
      <w:proofErr w:type="gramEnd"/>
      <w:r w:rsidRPr="000048CD">
        <w:rPr>
          <w:rFonts w:ascii="Arial" w:eastAsia="Times New Roman" w:hAnsi="Arial" w:cs="Helvetica"/>
        </w:rPr>
        <w:t xml:space="preserve"> Chemotaxis in Soil </w:t>
      </w:r>
      <w:proofErr w:type="spellStart"/>
      <w:r w:rsidRPr="000048CD">
        <w:rPr>
          <w:rFonts w:ascii="Arial" w:eastAsia="Times New Roman" w:hAnsi="Arial" w:cs="Helvetica"/>
        </w:rPr>
        <w:t>Diazotrophs</w:t>
      </w:r>
      <w:proofErr w:type="spellEnd"/>
      <w:r w:rsidRPr="000048CD">
        <w:rPr>
          <w:rFonts w:ascii="Arial" w:eastAsia="Times New Roman" w:hAnsi="Arial" w:cs="Helvetica"/>
        </w:rPr>
        <w:t xml:space="preserve">: Survival and </w:t>
      </w:r>
      <w:proofErr w:type="spellStart"/>
      <w:r w:rsidRPr="000048CD">
        <w:rPr>
          <w:rFonts w:ascii="Arial" w:eastAsia="Times New Roman" w:hAnsi="Arial" w:cs="Helvetica"/>
        </w:rPr>
        <w:t>Adaptative</w:t>
      </w:r>
      <w:proofErr w:type="spellEnd"/>
      <w:r w:rsidRPr="000048CD">
        <w:rPr>
          <w:rFonts w:ascii="Arial" w:eastAsia="Times New Roman" w:hAnsi="Arial" w:cs="Helvetica"/>
        </w:rPr>
        <w:t xml:space="preserve"> Response. In C. </w:t>
      </w:r>
      <w:proofErr w:type="spellStart"/>
      <w:r w:rsidRPr="000048CD">
        <w:rPr>
          <w:rFonts w:ascii="Arial" w:eastAsia="Times New Roman" w:hAnsi="Arial" w:cs="Helvetica"/>
        </w:rPr>
        <w:t>Elmerich</w:t>
      </w:r>
      <w:proofErr w:type="spellEnd"/>
      <w:r w:rsidRPr="000048CD">
        <w:rPr>
          <w:rFonts w:ascii="Arial" w:eastAsia="Times New Roman" w:hAnsi="Arial" w:cs="Helvetica"/>
        </w:rPr>
        <w:t xml:space="preserve"> &amp; W. E. Newton (Eds.), </w:t>
      </w:r>
      <w:r w:rsidRPr="000048CD">
        <w:rPr>
          <w:rFonts w:ascii="Arial" w:eastAsia="Times New Roman" w:hAnsi="Arial" w:cs="Helvetica"/>
          <w:i/>
          <w:iCs/>
        </w:rPr>
        <w:t xml:space="preserve">Associative and </w:t>
      </w:r>
      <w:proofErr w:type="spellStart"/>
      <w:r w:rsidRPr="000048CD">
        <w:rPr>
          <w:rFonts w:ascii="Arial" w:eastAsia="Times New Roman" w:hAnsi="Arial" w:cs="Helvetica"/>
          <w:i/>
          <w:iCs/>
        </w:rPr>
        <w:t>Endophytic</w:t>
      </w:r>
      <w:proofErr w:type="spellEnd"/>
      <w:r w:rsidRPr="000048CD">
        <w:rPr>
          <w:rFonts w:ascii="Arial" w:eastAsia="Times New Roman" w:hAnsi="Arial" w:cs="Helvetica"/>
          <w:i/>
          <w:iCs/>
        </w:rPr>
        <w:t xml:space="preserve"> Nitrogen-fixing Bacteria</w:t>
      </w:r>
      <w:r w:rsidRPr="000048CD">
        <w:rPr>
          <w:rFonts w:ascii="Arial" w:eastAsia="Times New Roman" w:hAnsi="Arial" w:cs="Helvetica"/>
        </w:rPr>
        <w:t xml:space="preserve"> (Vol. 5, pp. 73-84): Springer Netherlands.</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r w:rsidRPr="000048CD">
        <w:rPr>
          <w:rFonts w:ascii="Arial" w:eastAsia="Times New Roman" w:hAnsi="Arial" w:cs="Helvetica"/>
        </w:rPr>
        <w:t>Altschul</w:t>
      </w:r>
      <w:proofErr w:type="spellEnd"/>
      <w:r w:rsidRPr="000048CD">
        <w:rPr>
          <w:rFonts w:ascii="Arial" w:eastAsia="Times New Roman" w:hAnsi="Arial" w:cs="Helvetica"/>
        </w:rPr>
        <w:t xml:space="preserve">, S. F., Gish, W., Miller, W., Myers, E. W., &amp; </w:t>
      </w:r>
      <w:proofErr w:type="spellStart"/>
      <w:r w:rsidRPr="000048CD">
        <w:rPr>
          <w:rFonts w:ascii="Arial" w:eastAsia="Times New Roman" w:hAnsi="Arial" w:cs="Helvetica"/>
        </w:rPr>
        <w:t>Lipman</w:t>
      </w:r>
      <w:proofErr w:type="spellEnd"/>
      <w:r w:rsidRPr="000048CD">
        <w:rPr>
          <w:rFonts w:ascii="Arial" w:eastAsia="Times New Roman" w:hAnsi="Arial" w:cs="Helvetica"/>
        </w:rPr>
        <w:t xml:space="preserve">, D. J. (1990). </w:t>
      </w:r>
      <w:proofErr w:type="gramStart"/>
      <w:r w:rsidRPr="000048CD">
        <w:rPr>
          <w:rFonts w:ascii="Arial" w:eastAsia="Times New Roman" w:hAnsi="Arial" w:cs="Helvetica"/>
        </w:rPr>
        <w:t xml:space="preserve">Basic Local </w:t>
      </w:r>
      <w:r w:rsidRPr="000048CD">
        <w:rPr>
          <w:rFonts w:ascii="Arial" w:eastAsia="Times New Roman" w:hAnsi="Arial" w:cs="Helvetica"/>
        </w:rPr>
        <w:lastRenderedPageBreak/>
        <w:t>Alignment Search Tool.</w:t>
      </w:r>
      <w:proofErr w:type="gramEnd"/>
      <w:r w:rsidRPr="000048CD">
        <w:rPr>
          <w:rFonts w:ascii="Arial" w:eastAsia="Times New Roman" w:hAnsi="Arial" w:cs="Helvetica"/>
        </w:rPr>
        <w:t xml:space="preserve"> </w:t>
      </w:r>
      <w:r w:rsidRPr="000048CD">
        <w:rPr>
          <w:rFonts w:ascii="Arial" w:eastAsia="Times New Roman" w:hAnsi="Arial" w:cs="Helvetica"/>
          <w:i/>
          <w:iCs/>
        </w:rPr>
        <w:t>Journal of Molecular Biology, 215</w:t>
      </w:r>
      <w:r w:rsidRPr="000048CD">
        <w:rPr>
          <w:rFonts w:ascii="Arial" w:eastAsia="Times New Roman" w:hAnsi="Arial" w:cs="Helvetica"/>
        </w:rPr>
        <w:t>(3), 403-410.</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Anderl</w:t>
      </w:r>
      <w:proofErr w:type="spellEnd"/>
      <w:r w:rsidRPr="000048CD">
        <w:rPr>
          <w:rFonts w:ascii="Arial" w:eastAsia="Times New Roman" w:hAnsi="Arial" w:cs="Helvetica"/>
        </w:rPr>
        <w:t xml:space="preserve">, J. N., </w:t>
      </w:r>
      <w:proofErr w:type="spellStart"/>
      <w:r w:rsidRPr="000048CD">
        <w:rPr>
          <w:rFonts w:ascii="Arial" w:eastAsia="Times New Roman" w:hAnsi="Arial" w:cs="Helvetica"/>
        </w:rPr>
        <w:t>Zahller</w:t>
      </w:r>
      <w:proofErr w:type="spellEnd"/>
      <w:r w:rsidRPr="000048CD">
        <w:rPr>
          <w:rFonts w:ascii="Arial" w:eastAsia="Times New Roman" w:hAnsi="Arial" w:cs="Helvetica"/>
        </w:rPr>
        <w:t>, J., Roe, F., &amp; Stewart, P. S. (2003).</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 xml:space="preserve">Role of nutrient limitation and stationary-phase existence in </w:t>
      </w:r>
      <w:proofErr w:type="spellStart"/>
      <w:r w:rsidRPr="000048CD">
        <w:rPr>
          <w:rFonts w:ascii="Arial" w:eastAsia="Times New Roman" w:hAnsi="Arial" w:cs="Helvetica"/>
        </w:rPr>
        <w:t>Klebsiella</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pneumoniae</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biofilm</w:t>
      </w:r>
      <w:proofErr w:type="spellEnd"/>
      <w:r w:rsidRPr="000048CD">
        <w:rPr>
          <w:rFonts w:ascii="Arial" w:eastAsia="Times New Roman" w:hAnsi="Arial" w:cs="Helvetica"/>
        </w:rPr>
        <w:t xml:space="preserve"> resistance to </w:t>
      </w:r>
      <w:proofErr w:type="spellStart"/>
      <w:r w:rsidRPr="000048CD">
        <w:rPr>
          <w:rFonts w:ascii="Arial" w:eastAsia="Times New Roman" w:hAnsi="Arial" w:cs="Helvetica"/>
        </w:rPr>
        <w:t>ampicillin</w:t>
      </w:r>
      <w:proofErr w:type="spellEnd"/>
      <w:r w:rsidRPr="000048CD">
        <w:rPr>
          <w:rFonts w:ascii="Arial" w:eastAsia="Times New Roman" w:hAnsi="Arial" w:cs="Helvetica"/>
        </w:rPr>
        <w:t xml:space="preserve"> and ciprofloxacin.</w:t>
      </w:r>
      <w:proofErr w:type="gramEnd"/>
      <w:r w:rsidRPr="000048CD">
        <w:rPr>
          <w:rFonts w:ascii="Arial" w:eastAsia="Times New Roman" w:hAnsi="Arial" w:cs="Helvetica"/>
        </w:rPr>
        <w:t xml:space="preserve"> </w:t>
      </w:r>
      <w:r w:rsidRPr="000048CD">
        <w:rPr>
          <w:rFonts w:ascii="Arial" w:eastAsia="Times New Roman" w:hAnsi="Arial" w:cs="Helvetica"/>
          <w:i/>
          <w:iCs/>
        </w:rPr>
        <w:t>Antimicrobial Agents and Chemotherapy, 47</w:t>
      </w:r>
      <w:r w:rsidRPr="000048CD">
        <w:rPr>
          <w:rFonts w:ascii="Arial" w:eastAsia="Times New Roman" w:hAnsi="Arial" w:cs="Helvetica"/>
        </w:rPr>
        <w:t>(4), 1251-1256.</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gramStart"/>
      <w:r w:rsidRPr="000048CD">
        <w:rPr>
          <w:rFonts w:ascii="Arial" w:eastAsia="Times New Roman" w:hAnsi="Arial" w:cs="Helvetica"/>
        </w:rPr>
        <w:t>Bashan, Y., &amp; Holguin, G. (1993).</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Anchoring of Azospirillum-</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to Hydrophobic Polystyrene and Wheat Roots.</w:t>
      </w:r>
      <w:proofErr w:type="gramEnd"/>
      <w:r w:rsidRPr="000048CD">
        <w:rPr>
          <w:rFonts w:ascii="Arial" w:eastAsia="Times New Roman" w:hAnsi="Arial" w:cs="Helvetica"/>
        </w:rPr>
        <w:t xml:space="preserve"> </w:t>
      </w:r>
      <w:r w:rsidRPr="000048CD">
        <w:rPr>
          <w:rFonts w:ascii="Arial" w:eastAsia="Times New Roman" w:hAnsi="Arial" w:cs="Helvetica"/>
          <w:i/>
          <w:iCs/>
        </w:rPr>
        <w:t>Journal of General Microbiology, 139</w:t>
      </w:r>
      <w:r w:rsidRPr="000048CD">
        <w:rPr>
          <w:rFonts w:ascii="Arial" w:eastAsia="Times New Roman" w:hAnsi="Arial" w:cs="Helvetica"/>
        </w:rPr>
        <w:t>, 379-385.</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gramStart"/>
      <w:r w:rsidRPr="000048CD">
        <w:rPr>
          <w:rFonts w:ascii="Arial" w:eastAsia="Times New Roman" w:hAnsi="Arial" w:cs="Helvetica"/>
        </w:rPr>
        <w:t>Bashan, Y., Holguin, G., &amp; de-Bashan, L. E. (2004).</w:t>
      </w:r>
      <w:proofErr w:type="gramEnd"/>
      <w:r w:rsidRPr="000048CD">
        <w:rPr>
          <w:rFonts w:ascii="Arial" w:eastAsia="Times New Roman" w:hAnsi="Arial" w:cs="Helvetica"/>
        </w:rPr>
        <w:t xml:space="preserve"> Azospirillum-plant relationships: physiological, molecular, agricultural, and environmental advances (1997-2003). </w:t>
      </w:r>
      <w:r w:rsidRPr="000048CD">
        <w:rPr>
          <w:rFonts w:ascii="Arial" w:eastAsia="Times New Roman" w:hAnsi="Arial" w:cs="Helvetica"/>
          <w:i/>
          <w:iCs/>
        </w:rPr>
        <w:t xml:space="preserve">Can J </w:t>
      </w:r>
      <w:proofErr w:type="spellStart"/>
      <w:r w:rsidRPr="000048CD">
        <w:rPr>
          <w:rFonts w:ascii="Arial" w:eastAsia="Times New Roman" w:hAnsi="Arial" w:cs="Helvetica"/>
          <w:i/>
          <w:iCs/>
        </w:rPr>
        <w:t>Microbiol</w:t>
      </w:r>
      <w:proofErr w:type="spellEnd"/>
      <w:r w:rsidRPr="000048CD">
        <w:rPr>
          <w:rFonts w:ascii="Arial" w:eastAsia="Times New Roman" w:hAnsi="Arial" w:cs="Helvetica"/>
          <w:i/>
          <w:iCs/>
        </w:rPr>
        <w:t>, 50</w:t>
      </w:r>
      <w:r w:rsidRPr="000048CD">
        <w:rPr>
          <w:rFonts w:ascii="Arial" w:eastAsia="Times New Roman" w:hAnsi="Arial" w:cs="Helvetica"/>
        </w:rPr>
        <w:t>(8), 521-577.</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r w:rsidRPr="000048CD">
        <w:rPr>
          <w:rFonts w:ascii="Arial" w:eastAsia="Times New Roman" w:hAnsi="Arial" w:cs="Helvetica"/>
        </w:rPr>
        <w:t xml:space="preserve">Berg, H. C. (1996). </w:t>
      </w:r>
      <w:proofErr w:type="gramStart"/>
      <w:r w:rsidRPr="000048CD">
        <w:rPr>
          <w:rFonts w:ascii="Arial" w:eastAsia="Times New Roman" w:hAnsi="Arial" w:cs="Helvetica"/>
        </w:rPr>
        <w:t>Symmetries in bacterial motility.</w:t>
      </w:r>
      <w:proofErr w:type="gramEnd"/>
      <w:r w:rsidRPr="000048CD">
        <w:rPr>
          <w:rFonts w:ascii="Arial" w:eastAsia="Times New Roman" w:hAnsi="Arial" w:cs="Helvetica"/>
        </w:rPr>
        <w:t xml:space="preserve"> </w:t>
      </w:r>
      <w:r w:rsidRPr="000048CD">
        <w:rPr>
          <w:rFonts w:ascii="Arial" w:eastAsia="Times New Roman" w:hAnsi="Arial" w:cs="Helvetica"/>
          <w:i/>
          <w:iCs/>
        </w:rPr>
        <w:t>Proceedings of the National Academy of Sciences of the United States of America, 93</w:t>
      </w:r>
      <w:r w:rsidRPr="000048CD">
        <w:rPr>
          <w:rFonts w:ascii="Arial" w:eastAsia="Times New Roman" w:hAnsi="Arial" w:cs="Helvetica"/>
        </w:rPr>
        <w:t>(25), 14225-14228.</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gramStart"/>
      <w:r w:rsidRPr="000048CD">
        <w:rPr>
          <w:rFonts w:ascii="Arial" w:eastAsia="Times New Roman" w:hAnsi="Arial" w:cs="Helvetica"/>
        </w:rPr>
        <w:t xml:space="preserve">Bible, A. N., Stephens, B. B., Ortega, D. R., </w:t>
      </w:r>
      <w:proofErr w:type="spellStart"/>
      <w:r w:rsidRPr="000048CD">
        <w:rPr>
          <w:rFonts w:ascii="Arial" w:eastAsia="Times New Roman" w:hAnsi="Arial" w:cs="Helvetica"/>
        </w:rPr>
        <w:t>Xie</w:t>
      </w:r>
      <w:proofErr w:type="spellEnd"/>
      <w:r w:rsidRPr="000048CD">
        <w:rPr>
          <w:rFonts w:ascii="Arial" w:eastAsia="Times New Roman" w:hAnsi="Arial" w:cs="Helvetica"/>
        </w:rPr>
        <w:t xml:space="preserve">, Z., &amp; </w:t>
      </w:r>
      <w:proofErr w:type="spellStart"/>
      <w:r w:rsidRPr="000048CD">
        <w:rPr>
          <w:rFonts w:ascii="Arial" w:eastAsia="Times New Roman" w:hAnsi="Arial" w:cs="Helvetica"/>
        </w:rPr>
        <w:t>Alexandre</w:t>
      </w:r>
      <w:proofErr w:type="spellEnd"/>
      <w:r w:rsidRPr="000048CD">
        <w:rPr>
          <w:rFonts w:ascii="Arial" w:eastAsia="Times New Roman" w:hAnsi="Arial" w:cs="Helvetica"/>
        </w:rPr>
        <w:t>, G. (2008).</w:t>
      </w:r>
      <w:proofErr w:type="gramEnd"/>
      <w:r w:rsidRPr="000048CD">
        <w:rPr>
          <w:rFonts w:ascii="Arial" w:eastAsia="Times New Roman" w:hAnsi="Arial" w:cs="Helvetica"/>
        </w:rPr>
        <w:t xml:space="preserve"> Function of a chemotaxis-like signal transduction pathway in modulating motility, cell clumping, and cell length in the </w:t>
      </w:r>
      <w:proofErr w:type="spellStart"/>
      <w:r w:rsidRPr="000048CD">
        <w:rPr>
          <w:rFonts w:ascii="Arial" w:eastAsia="Times New Roman" w:hAnsi="Arial" w:cs="Helvetica"/>
        </w:rPr>
        <w:t>alphaproteobacterium</w:t>
      </w:r>
      <w:proofErr w:type="spellEnd"/>
      <w:r w:rsidRPr="000048CD">
        <w:rPr>
          <w:rFonts w:ascii="Arial" w:eastAsia="Times New Roman" w:hAnsi="Arial" w:cs="Helvetica"/>
        </w:rPr>
        <w:t xml:space="preserve">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w:t>
      </w:r>
      <w:r w:rsidRPr="000048CD">
        <w:rPr>
          <w:rFonts w:ascii="Arial" w:eastAsia="Times New Roman" w:hAnsi="Arial" w:cs="Helvetica"/>
          <w:i/>
          <w:iCs/>
        </w:rPr>
        <w:t xml:space="preserve">J </w:t>
      </w:r>
      <w:proofErr w:type="spellStart"/>
      <w:r w:rsidRPr="000048CD">
        <w:rPr>
          <w:rFonts w:ascii="Arial" w:eastAsia="Times New Roman" w:hAnsi="Arial" w:cs="Helvetica"/>
          <w:i/>
          <w:iCs/>
        </w:rPr>
        <w:t>Bacteriol</w:t>
      </w:r>
      <w:proofErr w:type="spellEnd"/>
      <w:r w:rsidRPr="000048CD">
        <w:rPr>
          <w:rFonts w:ascii="Arial" w:eastAsia="Times New Roman" w:hAnsi="Arial" w:cs="Helvetica"/>
          <w:i/>
          <w:iCs/>
        </w:rPr>
        <w:t>, 190</w:t>
      </w:r>
      <w:r w:rsidRPr="000048CD">
        <w:rPr>
          <w:rFonts w:ascii="Arial" w:eastAsia="Times New Roman" w:hAnsi="Arial" w:cs="Helvetica"/>
        </w:rPr>
        <w:t>(19), 6365-6375.</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Budrene</w:t>
      </w:r>
      <w:proofErr w:type="spellEnd"/>
      <w:r w:rsidRPr="000048CD">
        <w:rPr>
          <w:rFonts w:ascii="Arial" w:eastAsia="Times New Roman" w:hAnsi="Arial" w:cs="Helvetica"/>
        </w:rPr>
        <w:t>, E. O., &amp; Berg, H. C. (1995).</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 xml:space="preserve">Dynamics of Formation of Symmetrical Patterns by </w:t>
      </w:r>
      <w:proofErr w:type="spellStart"/>
      <w:r w:rsidRPr="000048CD">
        <w:rPr>
          <w:rFonts w:ascii="Arial" w:eastAsia="Times New Roman" w:hAnsi="Arial" w:cs="Helvetica"/>
        </w:rPr>
        <w:t>Chemotactic</w:t>
      </w:r>
      <w:proofErr w:type="spellEnd"/>
      <w:r w:rsidRPr="000048CD">
        <w:rPr>
          <w:rFonts w:ascii="Arial" w:eastAsia="Times New Roman" w:hAnsi="Arial" w:cs="Helvetica"/>
        </w:rPr>
        <w:t xml:space="preserve"> Bacteria.</w:t>
      </w:r>
      <w:proofErr w:type="gramEnd"/>
      <w:r w:rsidRPr="000048CD">
        <w:rPr>
          <w:rFonts w:ascii="Arial" w:eastAsia="Times New Roman" w:hAnsi="Arial" w:cs="Helvetica"/>
        </w:rPr>
        <w:t xml:space="preserve"> </w:t>
      </w:r>
      <w:r w:rsidRPr="000048CD">
        <w:rPr>
          <w:rFonts w:ascii="Arial" w:eastAsia="Times New Roman" w:hAnsi="Arial" w:cs="Helvetica"/>
          <w:i/>
          <w:iCs/>
        </w:rPr>
        <w:t>Nature, 376</w:t>
      </w:r>
      <w:r w:rsidRPr="000048CD">
        <w:rPr>
          <w:rFonts w:ascii="Arial" w:eastAsia="Times New Roman" w:hAnsi="Arial" w:cs="Helvetica"/>
        </w:rPr>
        <w:t>(6535), 49-53.</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Burdman</w:t>
      </w:r>
      <w:proofErr w:type="spellEnd"/>
      <w:r w:rsidRPr="000048CD">
        <w:rPr>
          <w:rFonts w:ascii="Arial" w:eastAsia="Times New Roman" w:hAnsi="Arial" w:cs="Helvetica"/>
        </w:rPr>
        <w:t xml:space="preserve">, S., </w:t>
      </w:r>
      <w:proofErr w:type="spellStart"/>
      <w:r w:rsidRPr="000048CD">
        <w:rPr>
          <w:rFonts w:ascii="Arial" w:eastAsia="Times New Roman" w:hAnsi="Arial" w:cs="Helvetica"/>
        </w:rPr>
        <w:t>Jurkevitch</w:t>
      </w:r>
      <w:proofErr w:type="spellEnd"/>
      <w:r w:rsidRPr="000048CD">
        <w:rPr>
          <w:rFonts w:ascii="Arial" w:eastAsia="Times New Roman" w:hAnsi="Arial" w:cs="Helvetica"/>
        </w:rPr>
        <w:t xml:space="preserve">, E., </w:t>
      </w:r>
      <w:proofErr w:type="spellStart"/>
      <w:r w:rsidRPr="000048CD">
        <w:rPr>
          <w:rFonts w:ascii="Arial" w:eastAsia="Times New Roman" w:hAnsi="Arial" w:cs="Helvetica"/>
        </w:rPr>
        <w:t>Schwartsburd</w:t>
      </w:r>
      <w:proofErr w:type="spellEnd"/>
      <w:r w:rsidRPr="000048CD">
        <w:rPr>
          <w:rFonts w:ascii="Arial" w:eastAsia="Times New Roman" w:hAnsi="Arial" w:cs="Helvetica"/>
        </w:rPr>
        <w:t xml:space="preserve">, B., </w:t>
      </w:r>
      <w:proofErr w:type="spellStart"/>
      <w:r w:rsidRPr="000048CD">
        <w:rPr>
          <w:rFonts w:ascii="Arial" w:eastAsia="Times New Roman" w:hAnsi="Arial" w:cs="Helvetica"/>
        </w:rPr>
        <w:t>Hampel</w:t>
      </w:r>
      <w:proofErr w:type="spellEnd"/>
      <w:r w:rsidRPr="000048CD">
        <w:rPr>
          <w:rFonts w:ascii="Arial" w:eastAsia="Times New Roman" w:hAnsi="Arial" w:cs="Helvetica"/>
        </w:rPr>
        <w:t xml:space="preserve">, M., &amp; </w:t>
      </w:r>
      <w:proofErr w:type="spellStart"/>
      <w:r w:rsidRPr="000048CD">
        <w:rPr>
          <w:rFonts w:ascii="Arial" w:eastAsia="Times New Roman" w:hAnsi="Arial" w:cs="Helvetica"/>
        </w:rPr>
        <w:t>Okon</w:t>
      </w:r>
      <w:proofErr w:type="spellEnd"/>
      <w:r w:rsidRPr="000048CD">
        <w:rPr>
          <w:rFonts w:ascii="Arial" w:eastAsia="Times New Roman" w:hAnsi="Arial" w:cs="Helvetica"/>
        </w:rPr>
        <w:t>, Y. (1998).</w:t>
      </w:r>
      <w:proofErr w:type="gramEnd"/>
      <w:r w:rsidRPr="000048CD">
        <w:rPr>
          <w:rFonts w:ascii="Arial" w:eastAsia="Times New Roman" w:hAnsi="Arial" w:cs="Helvetica"/>
        </w:rPr>
        <w:t xml:space="preserve"> Aggregation in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effects of chemical and physical factors and involvement of extracellular components. </w:t>
      </w:r>
      <w:r w:rsidRPr="000048CD">
        <w:rPr>
          <w:rFonts w:ascii="Arial" w:eastAsia="Times New Roman" w:hAnsi="Arial" w:cs="Helvetica"/>
          <w:i/>
          <w:iCs/>
        </w:rPr>
        <w:t xml:space="preserve">Microbiology, 144 </w:t>
      </w:r>
      <w:proofErr w:type="gramStart"/>
      <w:r w:rsidRPr="000048CD">
        <w:rPr>
          <w:rFonts w:ascii="Arial" w:eastAsia="Times New Roman" w:hAnsi="Arial" w:cs="Helvetica"/>
          <w:i/>
          <w:iCs/>
        </w:rPr>
        <w:t>( Pt</w:t>
      </w:r>
      <w:proofErr w:type="gramEnd"/>
      <w:r w:rsidRPr="000048CD">
        <w:rPr>
          <w:rFonts w:ascii="Arial" w:eastAsia="Times New Roman" w:hAnsi="Arial" w:cs="Helvetica"/>
          <w:i/>
          <w:iCs/>
        </w:rPr>
        <w:t xml:space="preserve"> 7)</w:t>
      </w:r>
      <w:r w:rsidRPr="000048CD">
        <w:rPr>
          <w:rFonts w:ascii="Arial" w:eastAsia="Times New Roman" w:hAnsi="Arial" w:cs="Helvetica"/>
        </w:rPr>
        <w:t>, 1989-1999.</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Burdman</w:t>
      </w:r>
      <w:proofErr w:type="spellEnd"/>
      <w:r w:rsidRPr="000048CD">
        <w:rPr>
          <w:rFonts w:ascii="Arial" w:eastAsia="Times New Roman" w:hAnsi="Arial" w:cs="Helvetica"/>
        </w:rPr>
        <w:t xml:space="preserve">, S., </w:t>
      </w:r>
      <w:proofErr w:type="spellStart"/>
      <w:r w:rsidRPr="000048CD">
        <w:rPr>
          <w:rFonts w:ascii="Arial" w:eastAsia="Times New Roman" w:hAnsi="Arial" w:cs="Helvetica"/>
        </w:rPr>
        <w:t>Jurkevitch</w:t>
      </w:r>
      <w:proofErr w:type="spellEnd"/>
      <w:r w:rsidRPr="000048CD">
        <w:rPr>
          <w:rFonts w:ascii="Arial" w:eastAsia="Times New Roman" w:hAnsi="Arial" w:cs="Helvetica"/>
        </w:rPr>
        <w:t xml:space="preserve">, E., </w:t>
      </w:r>
      <w:proofErr w:type="spellStart"/>
      <w:r w:rsidRPr="000048CD">
        <w:rPr>
          <w:rFonts w:ascii="Arial" w:eastAsia="Times New Roman" w:hAnsi="Arial" w:cs="Helvetica"/>
        </w:rPr>
        <w:t>Schwartsburd</w:t>
      </w:r>
      <w:proofErr w:type="spellEnd"/>
      <w:r w:rsidRPr="000048CD">
        <w:rPr>
          <w:rFonts w:ascii="Arial" w:eastAsia="Times New Roman" w:hAnsi="Arial" w:cs="Helvetica"/>
        </w:rPr>
        <w:t xml:space="preserve">, B., &amp; </w:t>
      </w:r>
      <w:proofErr w:type="spellStart"/>
      <w:r w:rsidRPr="000048CD">
        <w:rPr>
          <w:rFonts w:ascii="Arial" w:eastAsia="Times New Roman" w:hAnsi="Arial" w:cs="Helvetica"/>
        </w:rPr>
        <w:t>Okon</w:t>
      </w:r>
      <w:proofErr w:type="spellEnd"/>
      <w:r w:rsidRPr="000048CD">
        <w:rPr>
          <w:rFonts w:ascii="Arial" w:eastAsia="Times New Roman" w:hAnsi="Arial" w:cs="Helvetica"/>
        </w:rPr>
        <w:t>, Y. (1999).</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Involvement of outer-</w:t>
      </w:r>
      <w:r w:rsidRPr="000048CD">
        <w:rPr>
          <w:rFonts w:ascii="Arial" w:eastAsia="Times New Roman" w:hAnsi="Arial" w:cs="Helvetica"/>
        </w:rPr>
        <w:lastRenderedPageBreak/>
        <w:t xml:space="preserve">membrane proteins in the aggregation of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w:t>
      </w:r>
      <w:proofErr w:type="gramEnd"/>
      <w:r w:rsidRPr="000048CD">
        <w:rPr>
          <w:rFonts w:ascii="Arial" w:eastAsia="Times New Roman" w:hAnsi="Arial" w:cs="Helvetica"/>
        </w:rPr>
        <w:t xml:space="preserve"> </w:t>
      </w:r>
      <w:r w:rsidRPr="000048CD">
        <w:rPr>
          <w:rFonts w:ascii="Arial" w:eastAsia="Times New Roman" w:hAnsi="Arial" w:cs="Helvetica"/>
          <w:i/>
          <w:iCs/>
        </w:rPr>
        <w:t xml:space="preserve">Microbiology, 145 </w:t>
      </w:r>
      <w:proofErr w:type="gramStart"/>
      <w:r w:rsidRPr="000048CD">
        <w:rPr>
          <w:rFonts w:ascii="Arial" w:eastAsia="Times New Roman" w:hAnsi="Arial" w:cs="Helvetica"/>
          <w:i/>
          <w:iCs/>
        </w:rPr>
        <w:t>( Pt</w:t>
      </w:r>
      <w:proofErr w:type="gramEnd"/>
      <w:r w:rsidRPr="000048CD">
        <w:rPr>
          <w:rFonts w:ascii="Arial" w:eastAsia="Times New Roman" w:hAnsi="Arial" w:cs="Helvetica"/>
          <w:i/>
          <w:iCs/>
        </w:rPr>
        <w:t xml:space="preserve"> 5)</w:t>
      </w:r>
      <w:r w:rsidRPr="000048CD">
        <w:rPr>
          <w:rFonts w:ascii="Arial" w:eastAsia="Times New Roman" w:hAnsi="Arial" w:cs="Helvetica"/>
        </w:rPr>
        <w:t>, 1145-1152.</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Burdman</w:t>
      </w:r>
      <w:proofErr w:type="spellEnd"/>
      <w:r w:rsidRPr="000048CD">
        <w:rPr>
          <w:rFonts w:ascii="Arial" w:eastAsia="Times New Roman" w:hAnsi="Arial" w:cs="Helvetica"/>
        </w:rPr>
        <w:t xml:space="preserve">, S., </w:t>
      </w:r>
      <w:proofErr w:type="spellStart"/>
      <w:r w:rsidRPr="000048CD">
        <w:rPr>
          <w:rFonts w:ascii="Arial" w:eastAsia="Times New Roman" w:hAnsi="Arial" w:cs="Helvetica"/>
        </w:rPr>
        <w:t>Jurkevitch</w:t>
      </w:r>
      <w:proofErr w:type="spellEnd"/>
      <w:r w:rsidRPr="000048CD">
        <w:rPr>
          <w:rFonts w:ascii="Arial" w:eastAsia="Times New Roman" w:hAnsi="Arial" w:cs="Helvetica"/>
        </w:rPr>
        <w:t xml:space="preserve">, E., </w:t>
      </w:r>
      <w:proofErr w:type="spellStart"/>
      <w:r w:rsidRPr="000048CD">
        <w:rPr>
          <w:rFonts w:ascii="Arial" w:eastAsia="Times New Roman" w:hAnsi="Arial" w:cs="Helvetica"/>
        </w:rPr>
        <w:t>Soria</w:t>
      </w:r>
      <w:proofErr w:type="spellEnd"/>
      <w:r w:rsidRPr="000048CD">
        <w:rPr>
          <w:rFonts w:ascii="Arial" w:eastAsia="Times New Roman" w:hAnsi="Arial" w:cs="Helvetica"/>
        </w:rPr>
        <w:t xml:space="preserve">-Diaz, M. E., Serrano, A. M., &amp; </w:t>
      </w:r>
      <w:proofErr w:type="spellStart"/>
      <w:r w:rsidRPr="000048CD">
        <w:rPr>
          <w:rFonts w:ascii="Arial" w:eastAsia="Times New Roman" w:hAnsi="Arial" w:cs="Helvetica"/>
        </w:rPr>
        <w:t>Okon</w:t>
      </w:r>
      <w:proofErr w:type="spellEnd"/>
      <w:r w:rsidRPr="000048CD">
        <w:rPr>
          <w:rFonts w:ascii="Arial" w:eastAsia="Times New Roman" w:hAnsi="Arial" w:cs="Helvetica"/>
        </w:rPr>
        <w:t>, Y. (2000).</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 xml:space="preserve">Extracellular polysaccharide composition of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and its relation with cell aggregation.</w:t>
      </w:r>
      <w:proofErr w:type="gramEnd"/>
      <w:r w:rsidRPr="000048CD">
        <w:rPr>
          <w:rFonts w:ascii="Arial" w:eastAsia="Times New Roman" w:hAnsi="Arial" w:cs="Helvetica"/>
        </w:rPr>
        <w:t xml:space="preserve"> </w:t>
      </w:r>
      <w:r w:rsidRPr="000048CD">
        <w:rPr>
          <w:rFonts w:ascii="Arial" w:eastAsia="Times New Roman" w:hAnsi="Arial" w:cs="Helvetica"/>
          <w:i/>
          <w:iCs/>
        </w:rPr>
        <w:t xml:space="preserve">FEMS </w:t>
      </w:r>
      <w:proofErr w:type="spellStart"/>
      <w:r w:rsidRPr="000048CD">
        <w:rPr>
          <w:rFonts w:ascii="Arial" w:eastAsia="Times New Roman" w:hAnsi="Arial" w:cs="Helvetica"/>
          <w:i/>
          <w:iCs/>
        </w:rPr>
        <w:t>Microbiol</w:t>
      </w:r>
      <w:proofErr w:type="spellEnd"/>
      <w:r w:rsidRPr="000048CD">
        <w:rPr>
          <w:rFonts w:ascii="Arial" w:eastAsia="Times New Roman" w:hAnsi="Arial" w:cs="Helvetica"/>
          <w:i/>
          <w:iCs/>
        </w:rPr>
        <w:t xml:space="preserve"> </w:t>
      </w:r>
      <w:proofErr w:type="spellStart"/>
      <w:r w:rsidRPr="000048CD">
        <w:rPr>
          <w:rFonts w:ascii="Arial" w:eastAsia="Times New Roman" w:hAnsi="Arial" w:cs="Helvetica"/>
          <w:i/>
          <w:iCs/>
        </w:rPr>
        <w:t>Lett</w:t>
      </w:r>
      <w:proofErr w:type="spellEnd"/>
      <w:r w:rsidRPr="000048CD">
        <w:rPr>
          <w:rFonts w:ascii="Arial" w:eastAsia="Times New Roman" w:hAnsi="Arial" w:cs="Helvetica"/>
          <w:i/>
          <w:iCs/>
        </w:rPr>
        <w:t>, 189</w:t>
      </w:r>
      <w:r w:rsidRPr="000048CD">
        <w:rPr>
          <w:rFonts w:ascii="Arial" w:eastAsia="Times New Roman" w:hAnsi="Arial" w:cs="Helvetica"/>
        </w:rPr>
        <w:t>(2), 259-264.</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r w:rsidRPr="000048CD">
        <w:rPr>
          <w:rFonts w:ascii="Arial" w:eastAsia="Times New Roman" w:hAnsi="Arial" w:cs="Helvetica"/>
        </w:rPr>
        <w:t>Dahlquist</w:t>
      </w:r>
      <w:proofErr w:type="spellEnd"/>
      <w:r w:rsidRPr="000048CD">
        <w:rPr>
          <w:rFonts w:ascii="Arial" w:eastAsia="Times New Roman" w:hAnsi="Arial" w:cs="Helvetica"/>
        </w:rPr>
        <w:t xml:space="preserve">, F. W. (2002). </w:t>
      </w:r>
      <w:proofErr w:type="gramStart"/>
      <w:r w:rsidRPr="000048CD">
        <w:rPr>
          <w:rFonts w:ascii="Arial" w:eastAsia="Times New Roman" w:hAnsi="Arial" w:cs="Helvetica"/>
        </w:rPr>
        <w:t>Amplification of signaling events in bacteria.</w:t>
      </w:r>
      <w:proofErr w:type="gramEnd"/>
      <w:r w:rsidRPr="000048CD">
        <w:rPr>
          <w:rFonts w:ascii="Arial" w:eastAsia="Times New Roman" w:hAnsi="Arial" w:cs="Helvetica"/>
        </w:rPr>
        <w:t xml:space="preserve"> </w:t>
      </w:r>
      <w:proofErr w:type="spellStart"/>
      <w:r w:rsidRPr="000048CD">
        <w:rPr>
          <w:rFonts w:ascii="Arial" w:eastAsia="Times New Roman" w:hAnsi="Arial" w:cs="Helvetica"/>
          <w:i/>
          <w:iCs/>
        </w:rPr>
        <w:t>Sci</w:t>
      </w:r>
      <w:proofErr w:type="spellEnd"/>
      <w:r w:rsidRPr="000048CD">
        <w:rPr>
          <w:rFonts w:ascii="Arial" w:eastAsia="Times New Roman" w:hAnsi="Arial" w:cs="Helvetica"/>
          <w:i/>
          <w:iCs/>
        </w:rPr>
        <w:t xml:space="preserve"> STKE, 2002</w:t>
      </w:r>
      <w:r w:rsidRPr="000048CD">
        <w:rPr>
          <w:rFonts w:ascii="Arial" w:eastAsia="Times New Roman" w:hAnsi="Arial" w:cs="Helvetica"/>
        </w:rPr>
        <w:t>(132), pe24.</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r w:rsidRPr="000048CD">
        <w:rPr>
          <w:rFonts w:ascii="Arial" w:eastAsia="Times New Roman" w:hAnsi="Arial" w:cs="Helvetica"/>
        </w:rPr>
        <w:t>Delaquis</w:t>
      </w:r>
      <w:proofErr w:type="spellEnd"/>
      <w:r w:rsidRPr="000048CD">
        <w:rPr>
          <w:rFonts w:ascii="Arial" w:eastAsia="Times New Roman" w:hAnsi="Arial" w:cs="Helvetica"/>
        </w:rPr>
        <w:t xml:space="preserve">, P. J., Caldwell, D. E., Lawrence, J. R., &amp; </w:t>
      </w:r>
      <w:proofErr w:type="spellStart"/>
      <w:r w:rsidRPr="000048CD">
        <w:rPr>
          <w:rFonts w:ascii="Arial" w:eastAsia="Times New Roman" w:hAnsi="Arial" w:cs="Helvetica"/>
        </w:rPr>
        <w:t>Mccurdy</w:t>
      </w:r>
      <w:proofErr w:type="spellEnd"/>
      <w:r w:rsidRPr="000048CD">
        <w:rPr>
          <w:rFonts w:ascii="Arial" w:eastAsia="Times New Roman" w:hAnsi="Arial" w:cs="Helvetica"/>
        </w:rPr>
        <w:t xml:space="preserve">, A. R. (1989). </w:t>
      </w:r>
      <w:proofErr w:type="gramStart"/>
      <w:r w:rsidRPr="000048CD">
        <w:rPr>
          <w:rFonts w:ascii="Arial" w:eastAsia="Times New Roman" w:hAnsi="Arial" w:cs="Helvetica"/>
        </w:rPr>
        <w:t>Detachment of Pseudomonas-</w:t>
      </w:r>
      <w:proofErr w:type="spellStart"/>
      <w:r w:rsidRPr="000048CD">
        <w:rPr>
          <w:rFonts w:ascii="Arial" w:eastAsia="Times New Roman" w:hAnsi="Arial" w:cs="Helvetica"/>
        </w:rPr>
        <w:t>Fluorescens</w:t>
      </w:r>
      <w:proofErr w:type="spellEnd"/>
      <w:r w:rsidRPr="000048CD">
        <w:rPr>
          <w:rFonts w:ascii="Arial" w:eastAsia="Times New Roman" w:hAnsi="Arial" w:cs="Helvetica"/>
        </w:rPr>
        <w:t xml:space="preserve"> from </w:t>
      </w:r>
      <w:proofErr w:type="spellStart"/>
      <w:r w:rsidRPr="000048CD">
        <w:rPr>
          <w:rFonts w:ascii="Arial" w:eastAsia="Times New Roman" w:hAnsi="Arial" w:cs="Helvetica"/>
        </w:rPr>
        <w:t>Biofilms</w:t>
      </w:r>
      <w:proofErr w:type="spellEnd"/>
      <w:r w:rsidRPr="000048CD">
        <w:rPr>
          <w:rFonts w:ascii="Arial" w:eastAsia="Times New Roman" w:hAnsi="Arial" w:cs="Helvetica"/>
        </w:rPr>
        <w:t xml:space="preserve"> on Glass Surfaces in Response to Nutrient Stress.</w:t>
      </w:r>
      <w:proofErr w:type="gramEnd"/>
      <w:r w:rsidRPr="000048CD">
        <w:rPr>
          <w:rFonts w:ascii="Arial" w:eastAsia="Times New Roman" w:hAnsi="Arial" w:cs="Helvetica"/>
        </w:rPr>
        <w:t xml:space="preserve"> </w:t>
      </w:r>
      <w:r w:rsidRPr="000048CD">
        <w:rPr>
          <w:rFonts w:ascii="Arial" w:eastAsia="Times New Roman" w:hAnsi="Arial" w:cs="Helvetica"/>
          <w:i/>
          <w:iCs/>
        </w:rPr>
        <w:t>Microbial Ecology, 18</w:t>
      </w:r>
      <w:r w:rsidRPr="000048CD">
        <w:rPr>
          <w:rFonts w:ascii="Arial" w:eastAsia="Times New Roman" w:hAnsi="Arial" w:cs="Helvetica"/>
        </w:rPr>
        <w:t>(3), 199-210.</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r w:rsidRPr="000048CD">
        <w:rPr>
          <w:rFonts w:ascii="Arial" w:eastAsia="Times New Roman" w:hAnsi="Arial" w:cs="Helvetica"/>
        </w:rPr>
        <w:t>Donlan</w:t>
      </w:r>
      <w:proofErr w:type="spellEnd"/>
      <w:r w:rsidRPr="000048CD">
        <w:rPr>
          <w:rFonts w:ascii="Arial" w:eastAsia="Times New Roman" w:hAnsi="Arial" w:cs="Helvetica"/>
        </w:rPr>
        <w:t xml:space="preserve">, R. M. (2002). </w:t>
      </w:r>
      <w:proofErr w:type="spellStart"/>
      <w:r w:rsidRPr="000048CD">
        <w:rPr>
          <w:rFonts w:ascii="Arial" w:eastAsia="Times New Roman" w:hAnsi="Arial" w:cs="Helvetica"/>
        </w:rPr>
        <w:t>Biofilms</w:t>
      </w:r>
      <w:proofErr w:type="spellEnd"/>
      <w:r w:rsidRPr="000048CD">
        <w:rPr>
          <w:rFonts w:ascii="Arial" w:eastAsia="Times New Roman" w:hAnsi="Arial" w:cs="Helvetica"/>
        </w:rPr>
        <w:t xml:space="preserve">: microbial life on surfaces. </w:t>
      </w:r>
      <w:proofErr w:type="spellStart"/>
      <w:r w:rsidRPr="000048CD">
        <w:rPr>
          <w:rFonts w:ascii="Arial" w:eastAsia="Times New Roman" w:hAnsi="Arial" w:cs="Helvetica"/>
          <w:i/>
          <w:iCs/>
        </w:rPr>
        <w:t>Emerg</w:t>
      </w:r>
      <w:proofErr w:type="spellEnd"/>
      <w:r w:rsidRPr="000048CD">
        <w:rPr>
          <w:rFonts w:ascii="Arial" w:eastAsia="Times New Roman" w:hAnsi="Arial" w:cs="Helvetica"/>
          <w:i/>
          <w:iCs/>
        </w:rPr>
        <w:t xml:space="preserve"> Infect </w:t>
      </w:r>
      <w:proofErr w:type="spellStart"/>
      <w:r w:rsidRPr="000048CD">
        <w:rPr>
          <w:rFonts w:ascii="Arial" w:eastAsia="Times New Roman" w:hAnsi="Arial" w:cs="Helvetica"/>
          <w:i/>
          <w:iCs/>
        </w:rPr>
        <w:t>Dis</w:t>
      </w:r>
      <w:proofErr w:type="spellEnd"/>
      <w:r w:rsidRPr="000048CD">
        <w:rPr>
          <w:rFonts w:ascii="Arial" w:eastAsia="Times New Roman" w:hAnsi="Arial" w:cs="Helvetica"/>
          <w:i/>
          <w:iCs/>
        </w:rPr>
        <w:t>, 8</w:t>
      </w:r>
      <w:r w:rsidRPr="000048CD">
        <w:rPr>
          <w:rFonts w:ascii="Arial" w:eastAsia="Times New Roman" w:hAnsi="Arial" w:cs="Helvetica"/>
        </w:rPr>
        <w:t>(9), 881-890.</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Eisenbach</w:t>
      </w:r>
      <w:proofErr w:type="spellEnd"/>
      <w:r w:rsidRPr="000048CD">
        <w:rPr>
          <w:rFonts w:ascii="Arial" w:eastAsia="Times New Roman" w:hAnsi="Arial" w:cs="Helvetica"/>
        </w:rPr>
        <w:t>, M. (2005).</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Bacterial Chemotaxis.</w:t>
      </w:r>
      <w:proofErr w:type="gramEnd"/>
      <w:r w:rsidRPr="000048CD">
        <w:rPr>
          <w:rFonts w:ascii="Arial" w:eastAsia="Times New Roman" w:hAnsi="Arial" w:cs="Helvetica"/>
        </w:rPr>
        <w:t xml:space="preserve"> </w:t>
      </w:r>
      <w:r w:rsidRPr="000048CD">
        <w:rPr>
          <w:rFonts w:ascii="Arial" w:eastAsia="Times New Roman" w:hAnsi="Arial" w:cs="Helvetica"/>
          <w:i/>
          <w:iCs/>
        </w:rPr>
        <w:t>Antimicrobial Agents: Basis of Action to Bacterial Transcription Regulation, 0002</w:t>
      </w:r>
      <w:r w:rsidRPr="000048CD">
        <w:rPr>
          <w:rFonts w:ascii="Arial" w:eastAsia="Times New Roman" w:hAnsi="Arial" w:cs="Helvetica"/>
        </w:rPr>
        <w:t>, 506-519.</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r w:rsidRPr="000048CD">
        <w:rPr>
          <w:rFonts w:ascii="Arial" w:eastAsia="Times New Roman" w:hAnsi="Arial" w:cs="Helvetica"/>
        </w:rPr>
        <w:t>Eskew</w:t>
      </w:r>
      <w:proofErr w:type="spellEnd"/>
      <w:r w:rsidRPr="000048CD">
        <w:rPr>
          <w:rFonts w:ascii="Arial" w:eastAsia="Times New Roman" w:hAnsi="Arial" w:cs="Helvetica"/>
        </w:rPr>
        <w:t xml:space="preserve">, D. L., </w:t>
      </w:r>
      <w:proofErr w:type="spellStart"/>
      <w:r w:rsidRPr="000048CD">
        <w:rPr>
          <w:rFonts w:ascii="Arial" w:eastAsia="Times New Roman" w:hAnsi="Arial" w:cs="Helvetica"/>
        </w:rPr>
        <w:t>Focht</w:t>
      </w:r>
      <w:proofErr w:type="spellEnd"/>
      <w:r w:rsidRPr="000048CD">
        <w:rPr>
          <w:rFonts w:ascii="Arial" w:eastAsia="Times New Roman" w:hAnsi="Arial" w:cs="Helvetica"/>
        </w:rPr>
        <w:t xml:space="preserve">, D. D., &amp; Ting, I. P. (1977). </w:t>
      </w:r>
      <w:proofErr w:type="gramStart"/>
      <w:r w:rsidRPr="000048CD">
        <w:rPr>
          <w:rFonts w:ascii="Arial" w:eastAsia="Times New Roman" w:hAnsi="Arial" w:cs="Helvetica"/>
        </w:rPr>
        <w:t xml:space="preserve">Nitrogen fixation, </w:t>
      </w:r>
      <w:proofErr w:type="spellStart"/>
      <w:r w:rsidRPr="000048CD">
        <w:rPr>
          <w:rFonts w:ascii="Arial" w:eastAsia="Times New Roman" w:hAnsi="Arial" w:cs="Helvetica"/>
        </w:rPr>
        <w:t>denitrification</w:t>
      </w:r>
      <w:proofErr w:type="spellEnd"/>
      <w:r w:rsidRPr="000048CD">
        <w:rPr>
          <w:rFonts w:ascii="Arial" w:eastAsia="Times New Roman" w:hAnsi="Arial" w:cs="Helvetica"/>
        </w:rPr>
        <w:t xml:space="preserve">, and </w:t>
      </w:r>
      <w:proofErr w:type="spellStart"/>
      <w:r w:rsidRPr="000048CD">
        <w:rPr>
          <w:rFonts w:ascii="Arial" w:eastAsia="Times New Roman" w:hAnsi="Arial" w:cs="Helvetica"/>
        </w:rPr>
        <w:t>pleomorphic</w:t>
      </w:r>
      <w:proofErr w:type="spellEnd"/>
      <w:r w:rsidRPr="000048CD">
        <w:rPr>
          <w:rFonts w:ascii="Arial" w:eastAsia="Times New Roman" w:hAnsi="Arial" w:cs="Helvetica"/>
        </w:rPr>
        <w:t xml:space="preserve"> growth in a highly pigmented </w:t>
      </w:r>
      <w:proofErr w:type="spellStart"/>
      <w:r w:rsidRPr="000048CD">
        <w:rPr>
          <w:rFonts w:ascii="Arial" w:eastAsia="Times New Roman" w:hAnsi="Arial" w:cs="Helvetica"/>
        </w:rPr>
        <w:t>Spirillum</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lipoferum</w:t>
      </w:r>
      <w:proofErr w:type="spellEnd"/>
      <w:r w:rsidRPr="000048CD">
        <w:rPr>
          <w:rFonts w:ascii="Arial" w:eastAsia="Times New Roman" w:hAnsi="Arial" w:cs="Helvetica"/>
        </w:rPr>
        <w:t>.</w:t>
      </w:r>
      <w:proofErr w:type="gramEnd"/>
      <w:r w:rsidRPr="000048CD">
        <w:rPr>
          <w:rFonts w:ascii="Arial" w:eastAsia="Times New Roman" w:hAnsi="Arial" w:cs="Helvetica"/>
        </w:rPr>
        <w:t xml:space="preserve"> </w:t>
      </w:r>
      <w:proofErr w:type="spellStart"/>
      <w:r w:rsidRPr="000048CD">
        <w:rPr>
          <w:rFonts w:ascii="Arial" w:eastAsia="Times New Roman" w:hAnsi="Arial" w:cs="Helvetica"/>
          <w:i/>
          <w:iCs/>
        </w:rPr>
        <w:t>Appl</w:t>
      </w:r>
      <w:proofErr w:type="spellEnd"/>
      <w:r w:rsidRPr="000048CD">
        <w:rPr>
          <w:rFonts w:ascii="Arial" w:eastAsia="Times New Roman" w:hAnsi="Arial" w:cs="Helvetica"/>
          <w:i/>
          <w:iCs/>
        </w:rPr>
        <w:t xml:space="preserve"> Environ </w:t>
      </w:r>
      <w:proofErr w:type="spellStart"/>
      <w:r w:rsidRPr="000048CD">
        <w:rPr>
          <w:rFonts w:ascii="Arial" w:eastAsia="Times New Roman" w:hAnsi="Arial" w:cs="Helvetica"/>
          <w:i/>
          <w:iCs/>
        </w:rPr>
        <w:t>Microbiol</w:t>
      </w:r>
      <w:proofErr w:type="spellEnd"/>
      <w:r w:rsidRPr="000048CD">
        <w:rPr>
          <w:rFonts w:ascii="Arial" w:eastAsia="Times New Roman" w:hAnsi="Arial" w:cs="Helvetica"/>
          <w:i/>
          <w:iCs/>
        </w:rPr>
        <w:t>, 34</w:t>
      </w:r>
      <w:r w:rsidRPr="000048CD">
        <w:rPr>
          <w:rFonts w:ascii="Arial" w:eastAsia="Times New Roman" w:hAnsi="Arial" w:cs="Helvetica"/>
        </w:rPr>
        <w:t>(5), 582-585.</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Fenchel</w:t>
      </w:r>
      <w:proofErr w:type="spellEnd"/>
      <w:r w:rsidRPr="000048CD">
        <w:rPr>
          <w:rFonts w:ascii="Arial" w:eastAsia="Times New Roman" w:hAnsi="Arial" w:cs="Helvetica"/>
        </w:rPr>
        <w:t>, T. (2002).</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Microbial behavior in a heterogeneous world.</w:t>
      </w:r>
      <w:proofErr w:type="gramEnd"/>
      <w:r w:rsidRPr="000048CD">
        <w:rPr>
          <w:rFonts w:ascii="Arial" w:eastAsia="Times New Roman" w:hAnsi="Arial" w:cs="Helvetica"/>
        </w:rPr>
        <w:t xml:space="preserve"> </w:t>
      </w:r>
      <w:r w:rsidRPr="000048CD">
        <w:rPr>
          <w:rFonts w:ascii="Arial" w:eastAsia="Times New Roman" w:hAnsi="Arial" w:cs="Helvetica"/>
          <w:i/>
          <w:iCs/>
        </w:rPr>
        <w:t>Science, 296</w:t>
      </w:r>
      <w:r w:rsidRPr="000048CD">
        <w:rPr>
          <w:rFonts w:ascii="Arial" w:eastAsia="Times New Roman" w:hAnsi="Arial" w:cs="Helvetica"/>
        </w:rPr>
        <w:t>(5570), 1068-1071.</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r w:rsidRPr="000048CD">
        <w:rPr>
          <w:rFonts w:ascii="Arial" w:eastAsia="Times New Roman" w:hAnsi="Arial" w:cs="Helvetica"/>
        </w:rPr>
        <w:t>Fujishige</w:t>
      </w:r>
      <w:proofErr w:type="spellEnd"/>
      <w:r w:rsidRPr="000048CD">
        <w:rPr>
          <w:rFonts w:ascii="Arial" w:eastAsia="Times New Roman" w:hAnsi="Arial" w:cs="Helvetica"/>
        </w:rPr>
        <w:t xml:space="preserve">, N. A., </w:t>
      </w:r>
      <w:proofErr w:type="spellStart"/>
      <w:r w:rsidRPr="000048CD">
        <w:rPr>
          <w:rFonts w:ascii="Arial" w:eastAsia="Times New Roman" w:hAnsi="Arial" w:cs="Helvetica"/>
        </w:rPr>
        <w:t>Kapadia</w:t>
      </w:r>
      <w:proofErr w:type="spellEnd"/>
      <w:r w:rsidRPr="000048CD">
        <w:rPr>
          <w:rFonts w:ascii="Arial" w:eastAsia="Times New Roman" w:hAnsi="Arial" w:cs="Helvetica"/>
        </w:rPr>
        <w:t xml:space="preserve">, N. N., De Hoff, P. L., &amp; Hirsch, A. M. (2006). </w:t>
      </w:r>
      <w:proofErr w:type="gramStart"/>
      <w:r w:rsidRPr="000048CD">
        <w:rPr>
          <w:rFonts w:ascii="Arial" w:eastAsia="Times New Roman" w:hAnsi="Arial" w:cs="Helvetica"/>
        </w:rPr>
        <w:t xml:space="preserve">Investigations of </w:t>
      </w:r>
      <w:proofErr w:type="spellStart"/>
      <w:r w:rsidRPr="000048CD">
        <w:rPr>
          <w:rFonts w:ascii="Arial" w:eastAsia="Times New Roman" w:hAnsi="Arial" w:cs="Helvetica"/>
        </w:rPr>
        <w:t>Rhizobium</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biofilm</w:t>
      </w:r>
      <w:proofErr w:type="spellEnd"/>
      <w:r w:rsidRPr="000048CD">
        <w:rPr>
          <w:rFonts w:ascii="Arial" w:eastAsia="Times New Roman" w:hAnsi="Arial" w:cs="Helvetica"/>
        </w:rPr>
        <w:t xml:space="preserve"> formation.</w:t>
      </w:r>
      <w:proofErr w:type="gramEnd"/>
      <w:r w:rsidRPr="000048CD">
        <w:rPr>
          <w:rFonts w:ascii="Arial" w:eastAsia="Times New Roman" w:hAnsi="Arial" w:cs="Helvetica"/>
        </w:rPr>
        <w:t xml:space="preserve"> </w:t>
      </w:r>
      <w:proofErr w:type="spellStart"/>
      <w:r w:rsidRPr="000048CD">
        <w:rPr>
          <w:rFonts w:ascii="Arial" w:eastAsia="Times New Roman" w:hAnsi="Arial" w:cs="Helvetica"/>
          <w:i/>
          <w:iCs/>
        </w:rPr>
        <w:t>Fems</w:t>
      </w:r>
      <w:proofErr w:type="spellEnd"/>
      <w:r w:rsidRPr="000048CD">
        <w:rPr>
          <w:rFonts w:ascii="Arial" w:eastAsia="Times New Roman" w:hAnsi="Arial" w:cs="Helvetica"/>
          <w:i/>
          <w:iCs/>
        </w:rPr>
        <w:t xml:space="preserve"> Microbiology Ecology, 56</w:t>
      </w:r>
      <w:r w:rsidRPr="000048CD">
        <w:rPr>
          <w:rFonts w:ascii="Arial" w:eastAsia="Times New Roman" w:hAnsi="Arial" w:cs="Helvetica"/>
        </w:rPr>
        <w:t>(2), 195-206.</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Goller</w:t>
      </w:r>
      <w:proofErr w:type="spellEnd"/>
      <w:r w:rsidRPr="000048CD">
        <w:rPr>
          <w:rFonts w:ascii="Arial" w:eastAsia="Times New Roman" w:hAnsi="Arial" w:cs="Helvetica"/>
        </w:rPr>
        <w:t>, C. C., &amp; Romeo, T. (2008).</w:t>
      </w:r>
      <w:proofErr w:type="gramEnd"/>
      <w:r w:rsidRPr="000048CD">
        <w:rPr>
          <w:rFonts w:ascii="Arial" w:eastAsia="Times New Roman" w:hAnsi="Arial" w:cs="Helvetica"/>
        </w:rPr>
        <w:t xml:space="preserve"> Environmental influences on </w:t>
      </w:r>
      <w:proofErr w:type="spellStart"/>
      <w:r w:rsidRPr="000048CD">
        <w:rPr>
          <w:rFonts w:ascii="Arial" w:eastAsia="Times New Roman" w:hAnsi="Arial" w:cs="Helvetica"/>
        </w:rPr>
        <w:t>biofilm</w:t>
      </w:r>
      <w:proofErr w:type="spellEnd"/>
      <w:r w:rsidRPr="000048CD">
        <w:rPr>
          <w:rFonts w:ascii="Arial" w:eastAsia="Times New Roman" w:hAnsi="Arial" w:cs="Helvetica"/>
        </w:rPr>
        <w:t xml:space="preserve"> development. </w:t>
      </w:r>
      <w:proofErr w:type="spellStart"/>
      <w:r w:rsidRPr="000048CD">
        <w:rPr>
          <w:rFonts w:ascii="Arial" w:eastAsia="Times New Roman" w:hAnsi="Arial" w:cs="Helvetica"/>
          <w:i/>
          <w:iCs/>
        </w:rPr>
        <w:t>Curr</w:t>
      </w:r>
      <w:proofErr w:type="spellEnd"/>
      <w:r w:rsidRPr="000048CD">
        <w:rPr>
          <w:rFonts w:ascii="Arial" w:eastAsia="Times New Roman" w:hAnsi="Arial" w:cs="Helvetica"/>
          <w:i/>
          <w:iCs/>
        </w:rPr>
        <w:t xml:space="preserve"> Top </w:t>
      </w:r>
      <w:proofErr w:type="spellStart"/>
      <w:r w:rsidRPr="000048CD">
        <w:rPr>
          <w:rFonts w:ascii="Arial" w:eastAsia="Times New Roman" w:hAnsi="Arial" w:cs="Helvetica"/>
          <w:i/>
          <w:iCs/>
        </w:rPr>
        <w:t>Microbiol</w:t>
      </w:r>
      <w:proofErr w:type="spellEnd"/>
      <w:r w:rsidRPr="000048CD">
        <w:rPr>
          <w:rFonts w:ascii="Arial" w:eastAsia="Times New Roman" w:hAnsi="Arial" w:cs="Helvetica"/>
          <w:i/>
          <w:iCs/>
        </w:rPr>
        <w:t xml:space="preserve"> </w:t>
      </w:r>
      <w:proofErr w:type="spellStart"/>
      <w:r w:rsidRPr="000048CD">
        <w:rPr>
          <w:rFonts w:ascii="Arial" w:eastAsia="Times New Roman" w:hAnsi="Arial" w:cs="Helvetica"/>
          <w:i/>
          <w:iCs/>
        </w:rPr>
        <w:t>Immunol</w:t>
      </w:r>
      <w:proofErr w:type="spellEnd"/>
      <w:r w:rsidRPr="000048CD">
        <w:rPr>
          <w:rFonts w:ascii="Arial" w:eastAsia="Times New Roman" w:hAnsi="Arial" w:cs="Helvetica"/>
          <w:i/>
          <w:iCs/>
        </w:rPr>
        <w:t>, 322</w:t>
      </w:r>
      <w:r w:rsidRPr="000048CD">
        <w:rPr>
          <w:rFonts w:ascii="Arial" w:eastAsia="Times New Roman" w:hAnsi="Arial" w:cs="Helvetica"/>
        </w:rPr>
        <w:t>, 37-66.</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r w:rsidRPr="000048CD">
        <w:rPr>
          <w:rFonts w:ascii="Arial" w:eastAsia="Times New Roman" w:hAnsi="Arial" w:cs="Helvetica"/>
        </w:rPr>
        <w:lastRenderedPageBreak/>
        <w:t>Gutschick</w:t>
      </w:r>
      <w:proofErr w:type="spellEnd"/>
      <w:r w:rsidRPr="000048CD">
        <w:rPr>
          <w:rFonts w:ascii="Arial" w:eastAsia="Times New Roman" w:hAnsi="Arial" w:cs="Helvetica"/>
        </w:rPr>
        <w:t xml:space="preserve">, V. P. (1978). </w:t>
      </w:r>
      <w:proofErr w:type="gramStart"/>
      <w:r w:rsidRPr="000048CD">
        <w:rPr>
          <w:rFonts w:ascii="Arial" w:eastAsia="Times New Roman" w:hAnsi="Arial" w:cs="Helvetica"/>
        </w:rPr>
        <w:t>Energy and nitrogen fixation.</w:t>
      </w:r>
      <w:proofErr w:type="gramEnd"/>
      <w:r w:rsidRPr="000048CD">
        <w:rPr>
          <w:rFonts w:ascii="Arial" w:eastAsia="Times New Roman" w:hAnsi="Arial" w:cs="Helvetica"/>
        </w:rPr>
        <w:t xml:space="preserve"> </w:t>
      </w:r>
      <w:r w:rsidRPr="000048CD">
        <w:rPr>
          <w:rFonts w:ascii="Arial" w:eastAsia="Times New Roman" w:hAnsi="Arial" w:cs="Helvetica"/>
          <w:i/>
          <w:iCs/>
        </w:rPr>
        <w:t>Bioscience, 28</w:t>
      </w:r>
      <w:r w:rsidRPr="000048CD">
        <w:rPr>
          <w:rFonts w:ascii="Arial" w:eastAsia="Times New Roman" w:hAnsi="Arial" w:cs="Helvetica"/>
        </w:rPr>
        <w:t>(9), 571-575.</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r w:rsidRPr="000048CD">
        <w:rPr>
          <w:rFonts w:ascii="Arial" w:eastAsia="Times New Roman" w:hAnsi="Arial" w:cs="Helvetica"/>
        </w:rPr>
        <w:t>Harshey</w:t>
      </w:r>
      <w:proofErr w:type="spellEnd"/>
      <w:r w:rsidRPr="000048CD">
        <w:rPr>
          <w:rFonts w:ascii="Arial" w:eastAsia="Times New Roman" w:hAnsi="Arial" w:cs="Helvetica"/>
        </w:rPr>
        <w:t xml:space="preserve">, R. M. (2003). Bacterial motility on a surface: many ways to a common goal. </w:t>
      </w:r>
      <w:proofErr w:type="spellStart"/>
      <w:r w:rsidRPr="000048CD">
        <w:rPr>
          <w:rFonts w:ascii="Arial" w:eastAsia="Times New Roman" w:hAnsi="Arial" w:cs="Helvetica"/>
          <w:i/>
          <w:iCs/>
        </w:rPr>
        <w:t>Annu</w:t>
      </w:r>
      <w:proofErr w:type="spellEnd"/>
      <w:r w:rsidRPr="000048CD">
        <w:rPr>
          <w:rFonts w:ascii="Arial" w:eastAsia="Times New Roman" w:hAnsi="Arial" w:cs="Helvetica"/>
          <w:i/>
          <w:iCs/>
        </w:rPr>
        <w:t xml:space="preserve"> Rev </w:t>
      </w:r>
      <w:proofErr w:type="spellStart"/>
      <w:r w:rsidRPr="000048CD">
        <w:rPr>
          <w:rFonts w:ascii="Arial" w:eastAsia="Times New Roman" w:hAnsi="Arial" w:cs="Helvetica"/>
          <w:i/>
          <w:iCs/>
        </w:rPr>
        <w:t>Microbiol</w:t>
      </w:r>
      <w:proofErr w:type="spellEnd"/>
      <w:r w:rsidRPr="000048CD">
        <w:rPr>
          <w:rFonts w:ascii="Arial" w:eastAsia="Times New Roman" w:hAnsi="Arial" w:cs="Helvetica"/>
          <w:i/>
          <w:iCs/>
        </w:rPr>
        <w:t>, 57</w:t>
      </w:r>
      <w:r w:rsidRPr="000048CD">
        <w:rPr>
          <w:rFonts w:ascii="Arial" w:eastAsia="Times New Roman" w:hAnsi="Arial" w:cs="Helvetica"/>
        </w:rPr>
        <w:t>, 249-273.</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Hauwaerts</w:t>
      </w:r>
      <w:proofErr w:type="spellEnd"/>
      <w:r w:rsidRPr="000048CD">
        <w:rPr>
          <w:rFonts w:ascii="Arial" w:eastAsia="Times New Roman" w:hAnsi="Arial" w:cs="Helvetica"/>
        </w:rPr>
        <w:t xml:space="preserve">, D., </w:t>
      </w:r>
      <w:proofErr w:type="spellStart"/>
      <w:r w:rsidRPr="000048CD">
        <w:rPr>
          <w:rFonts w:ascii="Arial" w:eastAsia="Times New Roman" w:hAnsi="Arial" w:cs="Helvetica"/>
        </w:rPr>
        <w:t>Alexandre</w:t>
      </w:r>
      <w:proofErr w:type="spellEnd"/>
      <w:r w:rsidRPr="000048CD">
        <w:rPr>
          <w:rFonts w:ascii="Arial" w:eastAsia="Times New Roman" w:hAnsi="Arial" w:cs="Helvetica"/>
        </w:rPr>
        <w:t xml:space="preserve">, G., Das, S. K., </w:t>
      </w:r>
      <w:proofErr w:type="spellStart"/>
      <w:r w:rsidRPr="000048CD">
        <w:rPr>
          <w:rFonts w:ascii="Arial" w:eastAsia="Times New Roman" w:hAnsi="Arial" w:cs="Helvetica"/>
        </w:rPr>
        <w:t>Vanderleyden</w:t>
      </w:r>
      <w:proofErr w:type="spellEnd"/>
      <w:r w:rsidRPr="000048CD">
        <w:rPr>
          <w:rFonts w:ascii="Arial" w:eastAsia="Times New Roman" w:hAnsi="Arial" w:cs="Helvetica"/>
        </w:rPr>
        <w:t xml:space="preserve">, J., &amp; </w:t>
      </w:r>
      <w:proofErr w:type="spellStart"/>
      <w:r w:rsidRPr="000048CD">
        <w:rPr>
          <w:rFonts w:ascii="Arial" w:eastAsia="Times New Roman" w:hAnsi="Arial" w:cs="Helvetica"/>
        </w:rPr>
        <w:t>Zhulin</w:t>
      </w:r>
      <w:proofErr w:type="spellEnd"/>
      <w:r w:rsidRPr="000048CD">
        <w:rPr>
          <w:rFonts w:ascii="Arial" w:eastAsia="Times New Roman" w:hAnsi="Arial" w:cs="Helvetica"/>
        </w:rPr>
        <w:t>, I. B. (2002).</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 xml:space="preserve">A major chemotaxis gene cluster in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and relationships between chemotaxis </w:t>
      </w:r>
      <w:proofErr w:type="spellStart"/>
      <w:r w:rsidRPr="000048CD">
        <w:rPr>
          <w:rFonts w:ascii="Arial" w:eastAsia="Times New Roman" w:hAnsi="Arial" w:cs="Helvetica"/>
        </w:rPr>
        <w:t>operons</w:t>
      </w:r>
      <w:proofErr w:type="spellEnd"/>
      <w:r w:rsidRPr="000048CD">
        <w:rPr>
          <w:rFonts w:ascii="Arial" w:eastAsia="Times New Roman" w:hAnsi="Arial" w:cs="Helvetica"/>
        </w:rPr>
        <w:t xml:space="preserve"> in alpha-</w:t>
      </w:r>
      <w:proofErr w:type="spellStart"/>
      <w:r w:rsidRPr="000048CD">
        <w:rPr>
          <w:rFonts w:ascii="Arial" w:eastAsia="Times New Roman" w:hAnsi="Arial" w:cs="Helvetica"/>
        </w:rPr>
        <w:t>proteobacteria</w:t>
      </w:r>
      <w:proofErr w:type="spellEnd"/>
      <w:r w:rsidRPr="000048CD">
        <w:rPr>
          <w:rFonts w:ascii="Arial" w:eastAsia="Times New Roman" w:hAnsi="Arial" w:cs="Helvetica"/>
        </w:rPr>
        <w:t>.</w:t>
      </w:r>
      <w:proofErr w:type="gramEnd"/>
      <w:r w:rsidRPr="000048CD">
        <w:rPr>
          <w:rFonts w:ascii="Arial" w:eastAsia="Times New Roman" w:hAnsi="Arial" w:cs="Helvetica"/>
        </w:rPr>
        <w:t xml:space="preserve"> </w:t>
      </w:r>
      <w:r w:rsidRPr="000048CD">
        <w:rPr>
          <w:rFonts w:ascii="Arial" w:eastAsia="Times New Roman" w:hAnsi="Arial" w:cs="Helvetica"/>
          <w:i/>
          <w:iCs/>
        </w:rPr>
        <w:t xml:space="preserve">FEMS </w:t>
      </w:r>
      <w:proofErr w:type="spellStart"/>
      <w:r w:rsidRPr="000048CD">
        <w:rPr>
          <w:rFonts w:ascii="Arial" w:eastAsia="Times New Roman" w:hAnsi="Arial" w:cs="Helvetica"/>
          <w:i/>
          <w:iCs/>
        </w:rPr>
        <w:t>Microbiol</w:t>
      </w:r>
      <w:proofErr w:type="spellEnd"/>
      <w:r w:rsidRPr="000048CD">
        <w:rPr>
          <w:rFonts w:ascii="Arial" w:eastAsia="Times New Roman" w:hAnsi="Arial" w:cs="Helvetica"/>
          <w:i/>
          <w:iCs/>
        </w:rPr>
        <w:t xml:space="preserve"> </w:t>
      </w:r>
      <w:proofErr w:type="spellStart"/>
      <w:r w:rsidRPr="000048CD">
        <w:rPr>
          <w:rFonts w:ascii="Arial" w:eastAsia="Times New Roman" w:hAnsi="Arial" w:cs="Helvetica"/>
          <w:i/>
          <w:iCs/>
        </w:rPr>
        <w:t>Lett</w:t>
      </w:r>
      <w:proofErr w:type="spellEnd"/>
      <w:r w:rsidRPr="000048CD">
        <w:rPr>
          <w:rFonts w:ascii="Arial" w:eastAsia="Times New Roman" w:hAnsi="Arial" w:cs="Helvetica"/>
          <w:i/>
          <w:iCs/>
        </w:rPr>
        <w:t>, 208</w:t>
      </w:r>
      <w:r w:rsidRPr="000048CD">
        <w:rPr>
          <w:rFonts w:ascii="Arial" w:eastAsia="Times New Roman" w:hAnsi="Arial" w:cs="Helvetica"/>
        </w:rPr>
        <w:t>(1), 61-67.</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gramStart"/>
      <w:r w:rsidRPr="000048CD">
        <w:rPr>
          <w:rFonts w:ascii="Arial" w:eastAsia="Times New Roman" w:hAnsi="Arial" w:cs="Helvetica"/>
        </w:rPr>
        <w:t xml:space="preserve">Hickman, J. W., </w:t>
      </w:r>
      <w:proofErr w:type="spellStart"/>
      <w:r w:rsidRPr="000048CD">
        <w:rPr>
          <w:rFonts w:ascii="Arial" w:eastAsia="Times New Roman" w:hAnsi="Arial" w:cs="Helvetica"/>
        </w:rPr>
        <w:t>Tifrea</w:t>
      </w:r>
      <w:proofErr w:type="spellEnd"/>
      <w:r w:rsidRPr="000048CD">
        <w:rPr>
          <w:rFonts w:ascii="Arial" w:eastAsia="Times New Roman" w:hAnsi="Arial" w:cs="Helvetica"/>
        </w:rPr>
        <w:t>, D. F., &amp; Harwood, C. S. (2005).</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 xml:space="preserve">A chemosensory system that regulates </w:t>
      </w:r>
      <w:proofErr w:type="spellStart"/>
      <w:r w:rsidRPr="000048CD">
        <w:rPr>
          <w:rFonts w:ascii="Arial" w:eastAsia="Times New Roman" w:hAnsi="Arial" w:cs="Helvetica"/>
        </w:rPr>
        <w:t>biofilm</w:t>
      </w:r>
      <w:proofErr w:type="spellEnd"/>
      <w:r w:rsidRPr="000048CD">
        <w:rPr>
          <w:rFonts w:ascii="Arial" w:eastAsia="Times New Roman" w:hAnsi="Arial" w:cs="Helvetica"/>
        </w:rPr>
        <w:t xml:space="preserve"> formation through modulation of cyclic </w:t>
      </w:r>
      <w:proofErr w:type="spellStart"/>
      <w:r w:rsidRPr="000048CD">
        <w:rPr>
          <w:rFonts w:ascii="Arial" w:eastAsia="Times New Roman" w:hAnsi="Arial" w:cs="Helvetica"/>
        </w:rPr>
        <w:t>diguanylate</w:t>
      </w:r>
      <w:proofErr w:type="spellEnd"/>
      <w:r w:rsidRPr="000048CD">
        <w:rPr>
          <w:rFonts w:ascii="Arial" w:eastAsia="Times New Roman" w:hAnsi="Arial" w:cs="Helvetica"/>
        </w:rPr>
        <w:t xml:space="preserve"> levels.</w:t>
      </w:r>
      <w:proofErr w:type="gramEnd"/>
      <w:r w:rsidRPr="000048CD">
        <w:rPr>
          <w:rFonts w:ascii="Arial" w:eastAsia="Times New Roman" w:hAnsi="Arial" w:cs="Helvetica"/>
        </w:rPr>
        <w:t xml:space="preserve"> </w:t>
      </w:r>
      <w:r w:rsidRPr="000048CD">
        <w:rPr>
          <w:rFonts w:ascii="Arial" w:eastAsia="Times New Roman" w:hAnsi="Arial" w:cs="Helvetica"/>
          <w:i/>
          <w:iCs/>
        </w:rPr>
        <w:t>Proceedings of the National Academy of Sciences of the United States of America, 102</w:t>
      </w:r>
      <w:r w:rsidRPr="000048CD">
        <w:rPr>
          <w:rFonts w:ascii="Arial" w:eastAsia="Times New Roman" w:hAnsi="Arial" w:cs="Helvetica"/>
        </w:rPr>
        <w:t>(40), 14422-14427.</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Hinsa</w:t>
      </w:r>
      <w:proofErr w:type="spellEnd"/>
      <w:r w:rsidRPr="000048CD">
        <w:rPr>
          <w:rFonts w:ascii="Arial" w:eastAsia="Times New Roman" w:hAnsi="Arial" w:cs="Helvetica"/>
        </w:rPr>
        <w:t>, S. M., Espinosa-</w:t>
      </w:r>
      <w:proofErr w:type="spellStart"/>
      <w:r w:rsidRPr="000048CD">
        <w:rPr>
          <w:rFonts w:ascii="Arial" w:eastAsia="Times New Roman" w:hAnsi="Arial" w:cs="Helvetica"/>
        </w:rPr>
        <w:t>Urgel</w:t>
      </w:r>
      <w:proofErr w:type="spellEnd"/>
      <w:r w:rsidRPr="000048CD">
        <w:rPr>
          <w:rFonts w:ascii="Arial" w:eastAsia="Times New Roman" w:hAnsi="Arial" w:cs="Helvetica"/>
        </w:rPr>
        <w:t>, M., Ramos, J. L., &amp; O'Toole, G. A. (2003).</w:t>
      </w:r>
      <w:proofErr w:type="gramEnd"/>
      <w:r w:rsidRPr="000048CD">
        <w:rPr>
          <w:rFonts w:ascii="Arial" w:eastAsia="Times New Roman" w:hAnsi="Arial" w:cs="Helvetica"/>
        </w:rPr>
        <w:t xml:space="preserve"> Transition from reversible to irreversible attachment during </w:t>
      </w:r>
      <w:proofErr w:type="spellStart"/>
      <w:r w:rsidRPr="000048CD">
        <w:rPr>
          <w:rFonts w:ascii="Arial" w:eastAsia="Times New Roman" w:hAnsi="Arial" w:cs="Helvetica"/>
        </w:rPr>
        <w:t>biofilm</w:t>
      </w:r>
      <w:proofErr w:type="spellEnd"/>
      <w:r w:rsidRPr="000048CD">
        <w:rPr>
          <w:rFonts w:ascii="Arial" w:eastAsia="Times New Roman" w:hAnsi="Arial" w:cs="Helvetica"/>
        </w:rPr>
        <w:t xml:space="preserve"> formation by Pseudomonas </w:t>
      </w:r>
      <w:proofErr w:type="spellStart"/>
      <w:r w:rsidRPr="000048CD">
        <w:rPr>
          <w:rFonts w:ascii="Arial" w:eastAsia="Times New Roman" w:hAnsi="Arial" w:cs="Helvetica"/>
        </w:rPr>
        <w:t>fluorescens</w:t>
      </w:r>
      <w:proofErr w:type="spellEnd"/>
      <w:r w:rsidRPr="000048CD">
        <w:rPr>
          <w:rFonts w:ascii="Arial" w:eastAsia="Times New Roman" w:hAnsi="Arial" w:cs="Helvetica"/>
        </w:rPr>
        <w:t xml:space="preserve"> WCS365 requires an ABC transporter and a large secreted protein. </w:t>
      </w:r>
      <w:r w:rsidRPr="000048CD">
        <w:rPr>
          <w:rFonts w:ascii="Arial" w:eastAsia="Times New Roman" w:hAnsi="Arial" w:cs="Helvetica"/>
          <w:i/>
          <w:iCs/>
        </w:rPr>
        <w:t>Molecular Microbiology, 49</w:t>
      </w:r>
      <w:r w:rsidRPr="000048CD">
        <w:rPr>
          <w:rFonts w:ascii="Arial" w:eastAsia="Times New Roman" w:hAnsi="Arial" w:cs="Helvetica"/>
        </w:rPr>
        <w:t>(4), 905-918.</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gramStart"/>
      <w:r w:rsidRPr="000048CD">
        <w:rPr>
          <w:rFonts w:ascii="Arial" w:eastAsia="Times New Roman" w:hAnsi="Arial" w:cs="Helvetica"/>
        </w:rPr>
        <w:t>Holguin, G., Patten, C. L., &amp; Glick, B. R. (1999).</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 xml:space="preserve">Genetics and molecular biology of Azospirillum </w:t>
      </w:r>
      <w:r w:rsidRPr="000048CD">
        <w:rPr>
          <w:rFonts w:ascii="Arial" w:eastAsia="Times New Roman" w:hAnsi="Arial" w:cs="Helvetica"/>
          <w:i/>
          <w:iCs/>
        </w:rPr>
        <w:t>Biology and Fertility of Soils, 29</w:t>
      </w:r>
      <w:r w:rsidRPr="000048CD">
        <w:rPr>
          <w:rFonts w:ascii="Arial" w:eastAsia="Times New Roman" w:hAnsi="Arial" w:cs="Helvetica"/>
        </w:rPr>
        <w:t>, 10-23.</w:t>
      </w:r>
      <w:proofErr w:type="gramEnd"/>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gramStart"/>
      <w:r w:rsidRPr="000048CD">
        <w:rPr>
          <w:rFonts w:ascii="Arial" w:eastAsia="Times New Roman" w:hAnsi="Arial" w:cs="Helvetica"/>
        </w:rPr>
        <w:t xml:space="preserve">Johnson, J. L., Bastian, N. R., &amp; </w:t>
      </w:r>
      <w:proofErr w:type="spellStart"/>
      <w:r w:rsidRPr="000048CD">
        <w:rPr>
          <w:rFonts w:ascii="Arial" w:eastAsia="Times New Roman" w:hAnsi="Arial" w:cs="Helvetica"/>
        </w:rPr>
        <w:t>Rajagopalan</w:t>
      </w:r>
      <w:proofErr w:type="spellEnd"/>
      <w:r w:rsidRPr="000048CD">
        <w:rPr>
          <w:rFonts w:ascii="Arial" w:eastAsia="Times New Roman" w:hAnsi="Arial" w:cs="Helvetica"/>
        </w:rPr>
        <w:t>, K. V. (1990).</w:t>
      </w:r>
      <w:proofErr w:type="gramEnd"/>
      <w:r w:rsidRPr="000048CD">
        <w:rPr>
          <w:rFonts w:ascii="Arial" w:eastAsia="Times New Roman" w:hAnsi="Arial" w:cs="Helvetica"/>
        </w:rPr>
        <w:t xml:space="preserve"> </w:t>
      </w:r>
      <w:proofErr w:type="spellStart"/>
      <w:r w:rsidRPr="000048CD">
        <w:rPr>
          <w:rFonts w:ascii="Arial" w:eastAsia="Times New Roman" w:hAnsi="Arial" w:cs="Helvetica"/>
        </w:rPr>
        <w:t>Molybdopterin</w:t>
      </w:r>
      <w:proofErr w:type="spellEnd"/>
      <w:r w:rsidRPr="000048CD">
        <w:rPr>
          <w:rFonts w:ascii="Arial" w:eastAsia="Times New Roman" w:hAnsi="Arial" w:cs="Helvetica"/>
        </w:rPr>
        <w:t xml:space="preserve"> guanine </w:t>
      </w:r>
      <w:proofErr w:type="spellStart"/>
      <w:r w:rsidRPr="000048CD">
        <w:rPr>
          <w:rFonts w:ascii="Arial" w:eastAsia="Times New Roman" w:hAnsi="Arial" w:cs="Helvetica"/>
        </w:rPr>
        <w:t>dinucleotide</w:t>
      </w:r>
      <w:proofErr w:type="spellEnd"/>
      <w:r w:rsidRPr="000048CD">
        <w:rPr>
          <w:rFonts w:ascii="Arial" w:eastAsia="Times New Roman" w:hAnsi="Arial" w:cs="Helvetica"/>
        </w:rPr>
        <w:t xml:space="preserve">: a modified form of </w:t>
      </w:r>
      <w:proofErr w:type="spellStart"/>
      <w:r w:rsidRPr="000048CD">
        <w:rPr>
          <w:rFonts w:ascii="Arial" w:eastAsia="Times New Roman" w:hAnsi="Arial" w:cs="Helvetica"/>
        </w:rPr>
        <w:t>molybdopterin</w:t>
      </w:r>
      <w:proofErr w:type="spellEnd"/>
      <w:r w:rsidRPr="000048CD">
        <w:rPr>
          <w:rFonts w:ascii="Arial" w:eastAsia="Times New Roman" w:hAnsi="Arial" w:cs="Helvetica"/>
        </w:rPr>
        <w:t xml:space="preserve"> identified in the molybdenum cofactor of </w:t>
      </w:r>
      <w:proofErr w:type="spellStart"/>
      <w:r w:rsidRPr="000048CD">
        <w:rPr>
          <w:rFonts w:ascii="Arial" w:eastAsia="Times New Roman" w:hAnsi="Arial" w:cs="Helvetica"/>
        </w:rPr>
        <w:t>dimethyl</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sulfoxide</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reductase</w:t>
      </w:r>
      <w:proofErr w:type="spellEnd"/>
      <w:r w:rsidRPr="000048CD">
        <w:rPr>
          <w:rFonts w:ascii="Arial" w:eastAsia="Times New Roman" w:hAnsi="Arial" w:cs="Helvetica"/>
        </w:rPr>
        <w:t xml:space="preserve"> from </w:t>
      </w:r>
      <w:proofErr w:type="spellStart"/>
      <w:r w:rsidRPr="000048CD">
        <w:rPr>
          <w:rFonts w:ascii="Arial" w:eastAsia="Times New Roman" w:hAnsi="Arial" w:cs="Helvetica"/>
        </w:rPr>
        <w:t>Rhodobacter</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sphaeroides</w:t>
      </w:r>
      <w:proofErr w:type="spellEnd"/>
      <w:r w:rsidRPr="000048CD">
        <w:rPr>
          <w:rFonts w:ascii="Arial" w:eastAsia="Times New Roman" w:hAnsi="Arial" w:cs="Helvetica"/>
        </w:rPr>
        <w:t xml:space="preserve"> forma </w:t>
      </w:r>
      <w:proofErr w:type="spellStart"/>
      <w:r w:rsidRPr="000048CD">
        <w:rPr>
          <w:rFonts w:ascii="Arial" w:eastAsia="Times New Roman" w:hAnsi="Arial" w:cs="Helvetica"/>
        </w:rPr>
        <w:t>specialis</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denitrificans</w:t>
      </w:r>
      <w:proofErr w:type="spellEnd"/>
      <w:r w:rsidRPr="000048CD">
        <w:rPr>
          <w:rFonts w:ascii="Arial" w:eastAsia="Times New Roman" w:hAnsi="Arial" w:cs="Helvetica"/>
        </w:rPr>
        <w:t xml:space="preserve">. </w:t>
      </w:r>
      <w:r w:rsidRPr="000048CD">
        <w:rPr>
          <w:rFonts w:ascii="Arial" w:eastAsia="Times New Roman" w:hAnsi="Arial" w:cs="Helvetica"/>
          <w:i/>
          <w:iCs/>
        </w:rPr>
        <w:t xml:space="preserve">Proc </w:t>
      </w:r>
      <w:proofErr w:type="spellStart"/>
      <w:r w:rsidRPr="000048CD">
        <w:rPr>
          <w:rFonts w:ascii="Arial" w:eastAsia="Times New Roman" w:hAnsi="Arial" w:cs="Helvetica"/>
          <w:i/>
          <w:iCs/>
        </w:rPr>
        <w:t>Natl</w:t>
      </w:r>
      <w:proofErr w:type="spellEnd"/>
      <w:r w:rsidRPr="000048CD">
        <w:rPr>
          <w:rFonts w:ascii="Arial" w:eastAsia="Times New Roman" w:hAnsi="Arial" w:cs="Helvetica"/>
          <w:i/>
          <w:iCs/>
        </w:rPr>
        <w:t xml:space="preserve"> </w:t>
      </w:r>
      <w:proofErr w:type="spellStart"/>
      <w:r w:rsidRPr="000048CD">
        <w:rPr>
          <w:rFonts w:ascii="Arial" w:eastAsia="Times New Roman" w:hAnsi="Arial" w:cs="Helvetica"/>
          <w:i/>
          <w:iCs/>
        </w:rPr>
        <w:t>Acad</w:t>
      </w:r>
      <w:proofErr w:type="spellEnd"/>
      <w:r w:rsidRPr="000048CD">
        <w:rPr>
          <w:rFonts w:ascii="Arial" w:eastAsia="Times New Roman" w:hAnsi="Arial" w:cs="Helvetica"/>
          <w:i/>
          <w:iCs/>
        </w:rPr>
        <w:t xml:space="preserve"> </w:t>
      </w:r>
      <w:proofErr w:type="spellStart"/>
      <w:r w:rsidRPr="000048CD">
        <w:rPr>
          <w:rFonts w:ascii="Arial" w:eastAsia="Times New Roman" w:hAnsi="Arial" w:cs="Helvetica"/>
          <w:i/>
          <w:iCs/>
        </w:rPr>
        <w:t>Sci</w:t>
      </w:r>
      <w:proofErr w:type="spellEnd"/>
      <w:r w:rsidRPr="000048CD">
        <w:rPr>
          <w:rFonts w:ascii="Arial" w:eastAsia="Times New Roman" w:hAnsi="Arial" w:cs="Helvetica"/>
          <w:i/>
          <w:iCs/>
        </w:rPr>
        <w:t xml:space="preserve"> U S A, 87</w:t>
      </w:r>
      <w:r w:rsidRPr="000048CD">
        <w:rPr>
          <w:rFonts w:ascii="Arial" w:eastAsia="Times New Roman" w:hAnsi="Arial" w:cs="Helvetica"/>
        </w:rPr>
        <w:t>(8), 3190-3194.</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Kadouri</w:t>
      </w:r>
      <w:proofErr w:type="spellEnd"/>
      <w:r w:rsidRPr="000048CD">
        <w:rPr>
          <w:rFonts w:ascii="Arial" w:eastAsia="Times New Roman" w:hAnsi="Arial" w:cs="Helvetica"/>
        </w:rPr>
        <w:t xml:space="preserve">, D., </w:t>
      </w:r>
      <w:proofErr w:type="spellStart"/>
      <w:r w:rsidRPr="000048CD">
        <w:rPr>
          <w:rFonts w:ascii="Arial" w:eastAsia="Times New Roman" w:hAnsi="Arial" w:cs="Helvetica"/>
        </w:rPr>
        <w:t>Jurkevitch</w:t>
      </w:r>
      <w:proofErr w:type="spellEnd"/>
      <w:r w:rsidRPr="000048CD">
        <w:rPr>
          <w:rFonts w:ascii="Arial" w:eastAsia="Times New Roman" w:hAnsi="Arial" w:cs="Helvetica"/>
        </w:rPr>
        <w:t xml:space="preserve">, E., &amp; </w:t>
      </w:r>
      <w:proofErr w:type="spellStart"/>
      <w:r w:rsidRPr="000048CD">
        <w:rPr>
          <w:rFonts w:ascii="Arial" w:eastAsia="Times New Roman" w:hAnsi="Arial" w:cs="Helvetica"/>
        </w:rPr>
        <w:t>Okon</w:t>
      </w:r>
      <w:proofErr w:type="spellEnd"/>
      <w:r w:rsidRPr="000048CD">
        <w:rPr>
          <w:rFonts w:ascii="Arial" w:eastAsia="Times New Roman" w:hAnsi="Arial" w:cs="Helvetica"/>
        </w:rPr>
        <w:t>, Y. (2003).</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Involvement of the reserve material poly-beta-</w:t>
      </w:r>
      <w:proofErr w:type="spellStart"/>
      <w:r w:rsidRPr="000048CD">
        <w:rPr>
          <w:rFonts w:ascii="Arial" w:eastAsia="Times New Roman" w:hAnsi="Arial" w:cs="Helvetica"/>
        </w:rPr>
        <w:t>hydroxybutyrate</w:t>
      </w:r>
      <w:proofErr w:type="spellEnd"/>
      <w:r w:rsidRPr="000048CD">
        <w:rPr>
          <w:rFonts w:ascii="Arial" w:eastAsia="Times New Roman" w:hAnsi="Arial" w:cs="Helvetica"/>
        </w:rPr>
        <w:t xml:space="preserve"> in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stress endurance and root </w:t>
      </w:r>
      <w:r w:rsidRPr="000048CD">
        <w:rPr>
          <w:rFonts w:ascii="Arial" w:eastAsia="Times New Roman" w:hAnsi="Arial" w:cs="Helvetica"/>
        </w:rPr>
        <w:lastRenderedPageBreak/>
        <w:t>colonization.</w:t>
      </w:r>
      <w:proofErr w:type="gramEnd"/>
      <w:r w:rsidRPr="000048CD">
        <w:rPr>
          <w:rFonts w:ascii="Arial" w:eastAsia="Times New Roman" w:hAnsi="Arial" w:cs="Helvetica"/>
        </w:rPr>
        <w:t xml:space="preserve"> </w:t>
      </w:r>
      <w:proofErr w:type="spellStart"/>
      <w:r w:rsidRPr="000048CD">
        <w:rPr>
          <w:rFonts w:ascii="Arial" w:eastAsia="Times New Roman" w:hAnsi="Arial" w:cs="Helvetica"/>
          <w:i/>
          <w:iCs/>
        </w:rPr>
        <w:t>Appl</w:t>
      </w:r>
      <w:proofErr w:type="spellEnd"/>
      <w:r w:rsidRPr="000048CD">
        <w:rPr>
          <w:rFonts w:ascii="Arial" w:eastAsia="Times New Roman" w:hAnsi="Arial" w:cs="Helvetica"/>
          <w:i/>
          <w:iCs/>
        </w:rPr>
        <w:t xml:space="preserve"> Environ </w:t>
      </w:r>
      <w:proofErr w:type="spellStart"/>
      <w:r w:rsidRPr="000048CD">
        <w:rPr>
          <w:rFonts w:ascii="Arial" w:eastAsia="Times New Roman" w:hAnsi="Arial" w:cs="Helvetica"/>
          <w:i/>
          <w:iCs/>
        </w:rPr>
        <w:t>Microbiol</w:t>
      </w:r>
      <w:proofErr w:type="spellEnd"/>
      <w:r w:rsidRPr="000048CD">
        <w:rPr>
          <w:rFonts w:ascii="Arial" w:eastAsia="Times New Roman" w:hAnsi="Arial" w:cs="Helvetica"/>
          <w:i/>
          <w:iCs/>
        </w:rPr>
        <w:t>, 69</w:t>
      </w:r>
      <w:r w:rsidRPr="000048CD">
        <w:rPr>
          <w:rFonts w:ascii="Arial" w:eastAsia="Times New Roman" w:hAnsi="Arial" w:cs="Helvetica"/>
        </w:rPr>
        <w:t>(6), 3244-3250.</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Kapulnik</w:t>
      </w:r>
      <w:proofErr w:type="spellEnd"/>
      <w:r w:rsidRPr="000048CD">
        <w:rPr>
          <w:rFonts w:ascii="Arial" w:eastAsia="Times New Roman" w:hAnsi="Arial" w:cs="Helvetica"/>
        </w:rPr>
        <w:t xml:space="preserve">, Y., </w:t>
      </w:r>
      <w:proofErr w:type="spellStart"/>
      <w:r w:rsidRPr="000048CD">
        <w:rPr>
          <w:rFonts w:ascii="Arial" w:eastAsia="Times New Roman" w:hAnsi="Arial" w:cs="Helvetica"/>
        </w:rPr>
        <w:t>Okon</w:t>
      </w:r>
      <w:proofErr w:type="spellEnd"/>
      <w:r w:rsidRPr="000048CD">
        <w:rPr>
          <w:rFonts w:ascii="Arial" w:eastAsia="Times New Roman" w:hAnsi="Arial" w:cs="Helvetica"/>
        </w:rPr>
        <w:t xml:space="preserve">, Y., &amp; </w:t>
      </w:r>
      <w:proofErr w:type="spellStart"/>
      <w:r w:rsidRPr="000048CD">
        <w:rPr>
          <w:rFonts w:ascii="Arial" w:eastAsia="Times New Roman" w:hAnsi="Arial" w:cs="Helvetica"/>
        </w:rPr>
        <w:t>Henis</w:t>
      </w:r>
      <w:proofErr w:type="spellEnd"/>
      <w:r w:rsidRPr="000048CD">
        <w:rPr>
          <w:rFonts w:ascii="Arial" w:eastAsia="Times New Roman" w:hAnsi="Arial" w:cs="Helvetica"/>
        </w:rPr>
        <w:t>, Y. (1985).</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Changes in Root Morphology of Wheat Caused by Azospirillum Inoculation.</w:t>
      </w:r>
      <w:proofErr w:type="gramEnd"/>
      <w:r w:rsidRPr="000048CD">
        <w:rPr>
          <w:rFonts w:ascii="Arial" w:eastAsia="Times New Roman" w:hAnsi="Arial" w:cs="Helvetica"/>
        </w:rPr>
        <w:t xml:space="preserve"> </w:t>
      </w:r>
      <w:r w:rsidRPr="000048CD">
        <w:rPr>
          <w:rFonts w:ascii="Arial" w:eastAsia="Times New Roman" w:hAnsi="Arial" w:cs="Helvetica"/>
          <w:i/>
          <w:iCs/>
        </w:rPr>
        <w:t>Canadian Journal of Microbiology, 31</w:t>
      </w:r>
      <w:r w:rsidRPr="000048CD">
        <w:rPr>
          <w:rFonts w:ascii="Arial" w:eastAsia="Times New Roman" w:hAnsi="Arial" w:cs="Helvetica"/>
        </w:rPr>
        <w:t>(10), 881-887.</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Katupitiya</w:t>
      </w:r>
      <w:proofErr w:type="spellEnd"/>
      <w:r w:rsidRPr="000048CD">
        <w:rPr>
          <w:rFonts w:ascii="Arial" w:eastAsia="Times New Roman" w:hAnsi="Arial" w:cs="Helvetica"/>
        </w:rPr>
        <w:t xml:space="preserve">, S., Millet, J., </w:t>
      </w:r>
      <w:proofErr w:type="spellStart"/>
      <w:r w:rsidRPr="000048CD">
        <w:rPr>
          <w:rFonts w:ascii="Arial" w:eastAsia="Times New Roman" w:hAnsi="Arial" w:cs="Helvetica"/>
        </w:rPr>
        <w:t>Vesk</w:t>
      </w:r>
      <w:proofErr w:type="spellEnd"/>
      <w:r w:rsidRPr="000048CD">
        <w:rPr>
          <w:rFonts w:ascii="Arial" w:eastAsia="Times New Roman" w:hAnsi="Arial" w:cs="Helvetica"/>
        </w:rPr>
        <w:t xml:space="preserve">, M., </w:t>
      </w:r>
      <w:proofErr w:type="spellStart"/>
      <w:r w:rsidRPr="000048CD">
        <w:rPr>
          <w:rFonts w:ascii="Arial" w:eastAsia="Times New Roman" w:hAnsi="Arial" w:cs="Helvetica"/>
        </w:rPr>
        <w:t>Viccars</w:t>
      </w:r>
      <w:proofErr w:type="spellEnd"/>
      <w:r w:rsidRPr="000048CD">
        <w:rPr>
          <w:rFonts w:ascii="Arial" w:eastAsia="Times New Roman" w:hAnsi="Arial" w:cs="Helvetica"/>
        </w:rPr>
        <w:t xml:space="preserve">, L., </w:t>
      </w:r>
      <w:proofErr w:type="spellStart"/>
      <w:r w:rsidRPr="000048CD">
        <w:rPr>
          <w:rFonts w:ascii="Arial" w:eastAsia="Times New Roman" w:hAnsi="Arial" w:cs="Helvetica"/>
        </w:rPr>
        <w:t>Zeman</w:t>
      </w:r>
      <w:proofErr w:type="spellEnd"/>
      <w:r w:rsidRPr="000048CD">
        <w:rPr>
          <w:rFonts w:ascii="Arial" w:eastAsia="Times New Roman" w:hAnsi="Arial" w:cs="Helvetica"/>
        </w:rPr>
        <w:t xml:space="preserve">, A., </w:t>
      </w:r>
      <w:proofErr w:type="spellStart"/>
      <w:r w:rsidRPr="000048CD">
        <w:rPr>
          <w:rFonts w:ascii="Arial" w:eastAsia="Times New Roman" w:hAnsi="Arial" w:cs="Helvetica"/>
        </w:rPr>
        <w:t>Lidong</w:t>
      </w:r>
      <w:proofErr w:type="spellEnd"/>
      <w:r w:rsidRPr="000048CD">
        <w:rPr>
          <w:rFonts w:ascii="Arial" w:eastAsia="Times New Roman" w:hAnsi="Arial" w:cs="Helvetica"/>
        </w:rPr>
        <w:t>, Z., et al. (1995).</w:t>
      </w:r>
      <w:proofErr w:type="gramEnd"/>
      <w:r w:rsidRPr="000048CD">
        <w:rPr>
          <w:rFonts w:ascii="Arial" w:eastAsia="Times New Roman" w:hAnsi="Arial" w:cs="Helvetica"/>
        </w:rPr>
        <w:t xml:space="preserve"> A mutant of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Sp7 impaired in flocculation with a modified colonization pattern and superior nitrogen fixation in association with wheat. </w:t>
      </w:r>
      <w:proofErr w:type="spellStart"/>
      <w:r w:rsidRPr="000048CD">
        <w:rPr>
          <w:rFonts w:ascii="Arial" w:eastAsia="Times New Roman" w:hAnsi="Arial" w:cs="Helvetica"/>
          <w:i/>
          <w:iCs/>
        </w:rPr>
        <w:t>Appl</w:t>
      </w:r>
      <w:proofErr w:type="spellEnd"/>
      <w:r w:rsidRPr="000048CD">
        <w:rPr>
          <w:rFonts w:ascii="Arial" w:eastAsia="Times New Roman" w:hAnsi="Arial" w:cs="Helvetica"/>
          <w:i/>
          <w:iCs/>
        </w:rPr>
        <w:t xml:space="preserve"> Environ </w:t>
      </w:r>
      <w:proofErr w:type="spellStart"/>
      <w:r w:rsidRPr="000048CD">
        <w:rPr>
          <w:rFonts w:ascii="Arial" w:eastAsia="Times New Roman" w:hAnsi="Arial" w:cs="Helvetica"/>
          <w:i/>
          <w:iCs/>
        </w:rPr>
        <w:t>Microbiol</w:t>
      </w:r>
      <w:proofErr w:type="spellEnd"/>
      <w:r w:rsidRPr="000048CD">
        <w:rPr>
          <w:rFonts w:ascii="Arial" w:eastAsia="Times New Roman" w:hAnsi="Arial" w:cs="Helvetica"/>
          <w:i/>
          <w:iCs/>
        </w:rPr>
        <w:t>, 61</w:t>
      </w:r>
      <w:r w:rsidRPr="000048CD">
        <w:rPr>
          <w:rFonts w:ascii="Arial" w:eastAsia="Times New Roman" w:hAnsi="Arial" w:cs="Helvetica"/>
        </w:rPr>
        <w:t>(5), 1987-1995.</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Kuper</w:t>
      </w:r>
      <w:proofErr w:type="spellEnd"/>
      <w:r w:rsidRPr="000048CD">
        <w:rPr>
          <w:rFonts w:ascii="Arial" w:eastAsia="Times New Roman" w:hAnsi="Arial" w:cs="Helvetica"/>
        </w:rPr>
        <w:t>, J., Llamas, A., Hecht, H. J., Mendel, R. R., &amp; Schwarz, G. (2004).</w:t>
      </w:r>
      <w:proofErr w:type="gramEnd"/>
      <w:r w:rsidRPr="000048CD">
        <w:rPr>
          <w:rFonts w:ascii="Arial" w:eastAsia="Times New Roman" w:hAnsi="Arial" w:cs="Helvetica"/>
        </w:rPr>
        <w:t xml:space="preserve"> Structure of the </w:t>
      </w:r>
      <w:proofErr w:type="spellStart"/>
      <w:r w:rsidRPr="000048CD">
        <w:rPr>
          <w:rFonts w:ascii="Arial" w:eastAsia="Times New Roman" w:hAnsi="Arial" w:cs="Helvetica"/>
        </w:rPr>
        <w:t>molybdopterin</w:t>
      </w:r>
      <w:proofErr w:type="spellEnd"/>
      <w:r w:rsidRPr="000048CD">
        <w:rPr>
          <w:rFonts w:ascii="Arial" w:eastAsia="Times New Roman" w:hAnsi="Arial" w:cs="Helvetica"/>
        </w:rPr>
        <w:t xml:space="preserve">-bound Cnx1G domain links molybdenum and copper metabolism. </w:t>
      </w:r>
      <w:r w:rsidRPr="000048CD">
        <w:rPr>
          <w:rFonts w:ascii="Arial" w:eastAsia="Times New Roman" w:hAnsi="Arial" w:cs="Helvetica"/>
          <w:i/>
          <w:iCs/>
        </w:rPr>
        <w:t>Nature, 430</w:t>
      </w:r>
      <w:r w:rsidRPr="000048CD">
        <w:rPr>
          <w:rFonts w:ascii="Arial" w:eastAsia="Times New Roman" w:hAnsi="Arial" w:cs="Helvetica"/>
        </w:rPr>
        <w:t>(7001), 803-806.</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gramStart"/>
      <w:r w:rsidRPr="000048CD">
        <w:rPr>
          <w:rFonts w:ascii="Arial" w:eastAsia="Times New Roman" w:hAnsi="Arial" w:cs="Helvetica"/>
        </w:rPr>
        <w:t xml:space="preserve">Larsen, R. A., Wilson, M. M., </w:t>
      </w:r>
      <w:proofErr w:type="spellStart"/>
      <w:r w:rsidRPr="000048CD">
        <w:rPr>
          <w:rFonts w:ascii="Arial" w:eastAsia="Times New Roman" w:hAnsi="Arial" w:cs="Helvetica"/>
        </w:rPr>
        <w:t>Guss</w:t>
      </w:r>
      <w:proofErr w:type="spellEnd"/>
      <w:r w:rsidRPr="000048CD">
        <w:rPr>
          <w:rFonts w:ascii="Arial" w:eastAsia="Times New Roman" w:hAnsi="Arial" w:cs="Helvetica"/>
        </w:rPr>
        <w:t>, A. M., &amp; Metcalf, W. W. (2002).</w:t>
      </w:r>
      <w:proofErr w:type="gramEnd"/>
      <w:r w:rsidRPr="000048CD">
        <w:rPr>
          <w:rFonts w:ascii="Arial" w:eastAsia="Times New Roman" w:hAnsi="Arial" w:cs="Helvetica"/>
        </w:rPr>
        <w:t xml:space="preserve"> Genetic analysis of pigment biosynthesis in </w:t>
      </w:r>
      <w:proofErr w:type="spellStart"/>
      <w:r w:rsidRPr="000048CD">
        <w:rPr>
          <w:rFonts w:ascii="Arial" w:eastAsia="Times New Roman" w:hAnsi="Arial" w:cs="Helvetica"/>
        </w:rPr>
        <w:t>Xanthobacter</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autotrophicus</w:t>
      </w:r>
      <w:proofErr w:type="spellEnd"/>
      <w:r w:rsidRPr="000048CD">
        <w:rPr>
          <w:rFonts w:ascii="Arial" w:eastAsia="Times New Roman" w:hAnsi="Arial" w:cs="Helvetica"/>
        </w:rPr>
        <w:t xml:space="preserve"> Py2 using a new, highly efficient transposon mutagenesis system that is functional in a wide variety of bacteria. </w:t>
      </w:r>
      <w:r w:rsidRPr="000048CD">
        <w:rPr>
          <w:rFonts w:ascii="Arial" w:eastAsia="Times New Roman" w:hAnsi="Arial" w:cs="Helvetica"/>
          <w:i/>
          <w:iCs/>
        </w:rPr>
        <w:t xml:space="preserve">Arch </w:t>
      </w:r>
      <w:proofErr w:type="spellStart"/>
      <w:r w:rsidRPr="000048CD">
        <w:rPr>
          <w:rFonts w:ascii="Arial" w:eastAsia="Times New Roman" w:hAnsi="Arial" w:cs="Helvetica"/>
          <w:i/>
          <w:iCs/>
        </w:rPr>
        <w:t>Microbiol</w:t>
      </w:r>
      <w:proofErr w:type="spellEnd"/>
      <w:r w:rsidRPr="000048CD">
        <w:rPr>
          <w:rFonts w:ascii="Arial" w:eastAsia="Times New Roman" w:hAnsi="Arial" w:cs="Helvetica"/>
          <w:i/>
          <w:iCs/>
        </w:rPr>
        <w:t>, 178</w:t>
      </w:r>
      <w:r w:rsidRPr="000048CD">
        <w:rPr>
          <w:rFonts w:ascii="Arial" w:eastAsia="Times New Roman" w:hAnsi="Arial" w:cs="Helvetica"/>
        </w:rPr>
        <w:t>(3), 193-201.</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gramStart"/>
      <w:r w:rsidRPr="000048CD">
        <w:rPr>
          <w:rFonts w:ascii="Arial" w:eastAsia="Times New Roman" w:hAnsi="Arial" w:cs="Helvetica"/>
        </w:rPr>
        <w:t xml:space="preserve">Lemon, K. P., Earl, A. M., </w:t>
      </w:r>
      <w:proofErr w:type="spellStart"/>
      <w:r w:rsidRPr="000048CD">
        <w:rPr>
          <w:rFonts w:ascii="Arial" w:eastAsia="Times New Roman" w:hAnsi="Arial" w:cs="Helvetica"/>
        </w:rPr>
        <w:t>Vlamakis</w:t>
      </w:r>
      <w:proofErr w:type="spellEnd"/>
      <w:r w:rsidRPr="000048CD">
        <w:rPr>
          <w:rFonts w:ascii="Arial" w:eastAsia="Times New Roman" w:hAnsi="Arial" w:cs="Helvetica"/>
        </w:rPr>
        <w:t xml:space="preserve">, H. C., Aguilar, C., &amp; </w:t>
      </w:r>
      <w:proofErr w:type="spellStart"/>
      <w:r w:rsidRPr="000048CD">
        <w:rPr>
          <w:rFonts w:ascii="Arial" w:eastAsia="Times New Roman" w:hAnsi="Arial" w:cs="Helvetica"/>
        </w:rPr>
        <w:t>Kolter</w:t>
      </w:r>
      <w:proofErr w:type="spellEnd"/>
      <w:r w:rsidRPr="000048CD">
        <w:rPr>
          <w:rFonts w:ascii="Arial" w:eastAsia="Times New Roman" w:hAnsi="Arial" w:cs="Helvetica"/>
        </w:rPr>
        <w:t>, R. (2008).</w:t>
      </w:r>
      <w:proofErr w:type="gramEnd"/>
      <w:r w:rsidRPr="000048CD">
        <w:rPr>
          <w:rFonts w:ascii="Arial" w:eastAsia="Times New Roman" w:hAnsi="Arial" w:cs="Helvetica"/>
        </w:rPr>
        <w:t xml:space="preserve"> </w:t>
      </w:r>
      <w:proofErr w:type="spellStart"/>
      <w:proofErr w:type="gramStart"/>
      <w:r w:rsidRPr="000048CD">
        <w:rPr>
          <w:rFonts w:ascii="Arial" w:eastAsia="Times New Roman" w:hAnsi="Arial" w:cs="Helvetica"/>
        </w:rPr>
        <w:t>Biofilm</w:t>
      </w:r>
      <w:proofErr w:type="spellEnd"/>
      <w:r w:rsidRPr="000048CD">
        <w:rPr>
          <w:rFonts w:ascii="Arial" w:eastAsia="Times New Roman" w:hAnsi="Arial" w:cs="Helvetica"/>
        </w:rPr>
        <w:t xml:space="preserve"> development with an emphasis on Bacillus </w:t>
      </w:r>
      <w:proofErr w:type="spellStart"/>
      <w:r w:rsidRPr="000048CD">
        <w:rPr>
          <w:rFonts w:ascii="Arial" w:eastAsia="Times New Roman" w:hAnsi="Arial" w:cs="Helvetica"/>
        </w:rPr>
        <w:t>subtilis</w:t>
      </w:r>
      <w:proofErr w:type="spellEnd"/>
      <w:r w:rsidRPr="000048CD">
        <w:rPr>
          <w:rFonts w:ascii="Arial" w:eastAsia="Times New Roman" w:hAnsi="Arial" w:cs="Helvetica"/>
        </w:rPr>
        <w:t>.</w:t>
      </w:r>
      <w:proofErr w:type="gramEnd"/>
      <w:r w:rsidRPr="000048CD">
        <w:rPr>
          <w:rFonts w:ascii="Arial" w:eastAsia="Times New Roman" w:hAnsi="Arial" w:cs="Helvetica"/>
        </w:rPr>
        <w:t xml:space="preserve"> </w:t>
      </w:r>
      <w:proofErr w:type="spellStart"/>
      <w:r w:rsidRPr="000048CD">
        <w:rPr>
          <w:rFonts w:ascii="Arial" w:eastAsia="Times New Roman" w:hAnsi="Arial" w:cs="Helvetica"/>
          <w:i/>
          <w:iCs/>
        </w:rPr>
        <w:t>Curr</w:t>
      </w:r>
      <w:proofErr w:type="spellEnd"/>
      <w:r w:rsidRPr="000048CD">
        <w:rPr>
          <w:rFonts w:ascii="Arial" w:eastAsia="Times New Roman" w:hAnsi="Arial" w:cs="Helvetica"/>
          <w:i/>
          <w:iCs/>
        </w:rPr>
        <w:t xml:space="preserve"> Top </w:t>
      </w:r>
      <w:proofErr w:type="spellStart"/>
      <w:r w:rsidRPr="000048CD">
        <w:rPr>
          <w:rFonts w:ascii="Arial" w:eastAsia="Times New Roman" w:hAnsi="Arial" w:cs="Helvetica"/>
          <w:i/>
          <w:iCs/>
        </w:rPr>
        <w:t>Microbiol</w:t>
      </w:r>
      <w:proofErr w:type="spellEnd"/>
      <w:r w:rsidRPr="000048CD">
        <w:rPr>
          <w:rFonts w:ascii="Arial" w:eastAsia="Times New Roman" w:hAnsi="Arial" w:cs="Helvetica"/>
          <w:i/>
          <w:iCs/>
        </w:rPr>
        <w:t xml:space="preserve"> </w:t>
      </w:r>
      <w:proofErr w:type="spellStart"/>
      <w:r w:rsidRPr="000048CD">
        <w:rPr>
          <w:rFonts w:ascii="Arial" w:eastAsia="Times New Roman" w:hAnsi="Arial" w:cs="Helvetica"/>
          <w:i/>
          <w:iCs/>
        </w:rPr>
        <w:t>Immunol</w:t>
      </w:r>
      <w:proofErr w:type="spellEnd"/>
      <w:r w:rsidRPr="000048CD">
        <w:rPr>
          <w:rFonts w:ascii="Arial" w:eastAsia="Times New Roman" w:hAnsi="Arial" w:cs="Helvetica"/>
          <w:i/>
          <w:iCs/>
        </w:rPr>
        <w:t>, 322</w:t>
      </w:r>
      <w:r w:rsidRPr="000048CD">
        <w:rPr>
          <w:rFonts w:ascii="Arial" w:eastAsia="Times New Roman" w:hAnsi="Arial" w:cs="Helvetica"/>
        </w:rPr>
        <w:t>, 1-16.</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r w:rsidRPr="000048CD">
        <w:rPr>
          <w:rFonts w:ascii="Arial" w:eastAsia="Times New Roman" w:hAnsi="Arial" w:cs="Helvetica"/>
        </w:rPr>
        <w:t>Lerner, A., Castro-</w:t>
      </w:r>
      <w:proofErr w:type="spellStart"/>
      <w:r w:rsidRPr="000048CD">
        <w:rPr>
          <w:rFonts w:ascii="Arial" w:eastAsia="Times New Roman" w:hAnsi="Arial" w:cs="Helvetica"/>
        </w:rPr>
        <w:t>Sowinski</w:t>
      </w:r>
      <w:proofErr w:type="spellEnd"/>
      <w:r w:rsidRPr="000048CD">
        <w:rPr>
          <w:rFonts w:ascii="Arial" w:eastAsia="Times New Roman" w:hAnsi="Arial" w:cs="Helvetica"/>
        </w:rPr>
        <w:t xml:space="preserve">, S., Lerner, H., </w:t>
      </w:r>
      <w:proofErr w:type="spellStart"/>
      <w:r w:rsidRPr="000048CD">
        <w:rPr>
          <w:rFonts w:ascii="Arial" w:eastAsia="Times New Roman" w:hAnsi="Arial" w:cs="Helvetica"/>
        </w:rPr>
        <w:t>Okon</w:t>
      </w:r>
      <w:proofErr w:type="spellEnd"/>
      <w:r w:rsidRPr="000048CD">
        <w:rPr>
          <w:rFonts w:ascii="Arial" w:eastAsia="Times New Roman" w:hAnsi="Arial" w:cs="Helvetica"/>
        </w:rPr>
        <w:t xml:space="preserve">, Y., &amp; </w:t>
      </w:r>
      <w:proofErr w:type="spellStart"/>
      <w:r w:rsidRPr="000048CD">
        <w:rPr>
          <w:rFonts w:ascii="Arial" w:eastAsia="Times New Roman" w:hAnsi="Arial" w:cs="Helvetica"/>
        </w:rPr>
        <w:t>Burdman</w:t>
      </w:r>
      <w:proofErr w:type="spellEnd"/>
      <w:r w:rsidRPr="000048CD">
        <w:rPr>
          <w:rFonts w:ascii="Arial" w:eastAsia="Times New Roman" w:hAnsi="Arial" w:cs="Helvetica"/>
        </w:rPr>
        <w:t xml:space="preserve">, S. (2009). Glycogen </w:t>
      </w:r>
      <w:proofErr w:type="spellStart"/>
      <w:r w:rsidRPr="000048CD">
        <w:rPr>
          <w:rFonts w:ascii="Arial" w:eastAsia="Times New Roman" w:hAnsi="Arial" w:cs="Helvetica"/>
        </w:rPr>
        <w:t>phosphorylase</w:t>
      </w:r>
      <w:proofErr w:type="spellEnd"/>
      <w:r w:rsidRPr="000048CD">
        <w:rPr>
          <w:rFonts w:ascii="Arial" w:eastAsia="Times New Roman" w:hAnsi="Arial" w:cs="Helvetica"/>
        </w:rPr>
        <w:t xml:space="preserve"> is involved in stress endurance and </w:t>
      </w:r>
      <w:proofErr w:type="spellStart"/>
      <w:r w:rsidRPr="000048CD">
        <w:rPr>
          <w:rFonts w:ascii="Arial" w:eastAsia="Times New Roman" w:hAnsi="Arial" w:cs="Helvetica"/>
        </w:rPr>
        <w:t>biofilm</w:t>
      </w:r>
      <w:proofErr w:type="spellEnd"/>
      <w:r w:rsidRPr="000048CD">
        <w:rPr>
          <w:rFonts w:ascii="Arial" w:eastAsia="Times New Roman" w:hAnsi="Arial" w:cs="Helvetica"/>
        </w:rPr>
        <w:t xml:space="preserve"> formation in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Sp7. </w:t>
      </w:r>
      <w:proofErr w:type="spellStart"/>
      <w:r w:rsidRPr="000048CD">
        <w:rPr>
          <w:rFonts w:ascii="Arial" w:eastAsia="Times New Roman" w:hAnsi="Arial" w:cs="Helvetica"/>
          <w:i/>
          <w:iCs/>
        </w:rPr>
        <w:t>Fems</w:t>
      </w:r>
      <w:proofErr w:type="spellEnd"/>
      <w:r w:rsidRPr="000048CD">
        <w:rPr>
          <w:rFonts w:ascii="Arial" w:eastAsia="Times New Roman" w:hAnsi="Arial" w:cs="Helvetica"/>
          <w:i/>
          <w:iCs/>
        </w:rPr>
        <w:t xml:space="preserve"> Microbiology Letters, 300</w:t>
      </w:r>
      <w:r w:rsidRPr="000048CD">
        <w:rPr>
          <w:rFonts w:ascii="Arial" w:eastAsia="Times New Roman" w:hAnsi="Arial" w:cs="Helvetica"/>
        </w:rPr>
        <w:t>(1), 75-82.</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gramStart"/>
      <w:r w:rsidRPr="000048CD">
        <w:rPr>
          <w:rFonts w:ascii="Arial" w:eastAsia="Times New Roman" w:hAnsi="Arial" w:cs="Helvetica"/>
        </w:rPr>
        <w:t>Lerner, A., Castro-</w:t>
      </w:r>
      <w:proofErr w:type="spellStart"/>
      <w:r w:rsidRPr="000048CD">
        <w:rPr>
          <w:rFonts w:ascii="Arial" w:eastAsia="Times New Roman" w:hAnsi="Arial" w:cs="Helvetica"/>
        </w:rPr>
        <w:t>Sowinski</w:t>
      </w:r>
      <w:proofErr w:type="spellEnd"/>
      <w:r w:rsidRPr="000048CD">
        <w:rPr>
          <w:rFonts w:ascii="Arial" w:eastAsia="Times New Roman" w:hAnsi="Arial" w:cs="Helvetica"/>
        </w:rPr>
        <w:t xml:space="preserve">, S., </w:t>
      </w:r>
      <w:proofErr w:type="spellStart"/>
      <w:r w:rsidRPr="000048CD">
        <w:rPr>
          <w:rFonts w:ascii="Arial" w:eastAsia="Times New Roman" w:hAnsi="Arial" w:cs="Helvetica"/>
        </w:rPr>
        <w:t>Valverde</w:t>
      </w:r>
      <w:proofErr w:type="spellEnd"/>
      <w:r w:rsidRPr="000048CD">
        <w:rPr>
          <w:rFonts w:ascii="Arial" w:eastAsia="Times New Roman" w:hAnsi="Arial" w:cs="Helvetica"/>
        </w:rPr>
        <w:t xml:space="preserve">, A., Lerner, H., </w:t>
      </w:r>
      <w:proofErr w:type="spellStart"/>
      <w:r w:rsidRPr="000048CD">
        <w:rPr>
          <w:rFonts w:ascii="Arial" w:eastAsia="Times New Roman" w:hAnsi="Arial" w:cs="Helvetica"/>
        </w:rPr>
        <w:t>Dror</w:t>
      </w:r>
      <w:proofErr w:type="spellEnd"/>
      <w:r w:rsidRPr="000048CD">
        <w:rPr>
          <w:rFonts w:ascii="Arial" w:eastAsia="Times New Roman" w:hAnsi="Arial" w:cs="Helvetica"/>
        </w:rPr>
        <w:t xml:space="preserve">, R., </w:t>
      </w:r>
      <w:proofErr w:type="spellStart"/>
      <w:r w:rsidRPr="000048CD">
        <w:rPr>
          <w:rFonts w:ascii="Arial" w:eastAsia="Times New Roman" w:hAnsi="Arial" w:cs="Helvetica"/>
        </w:rPr>
        <w:t>Okon</w:t>
      </w:r>
      <w:proofErr w:type="spellEnd"/>
      <w:r w:rsidRPr="000048CD">
        <w:rPr>
          <w:rFonts w:ascii="Arial" w:eastAsia="Times New Roman" w:hAnsi="Arial" w:cs="Helvetica"/>
        </w:rPr>
        <w:t>, Y., et al. (2009).</w:t>
      </w:r>
      <w:proofErr w:type="gramEnd"/>
      <w:r w:rsidRPr="000048CD">
        <w:rPr>
          <w:rFonts w:ascii="Arial" w:eastAsia="Times New Roman" w:hAnsi="Arial" w:cs="Helvetica"/>
        </w:rPr>
        <w:t xml:space="preserve"> The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Sp7 </w:t>
      </w:r>
      <w:proofErr w:type="spellStart"/>
      <w:r w:rsidRPr="000048CD">
        <w:rPr>
          <w:rFonts w:ascii="Arial" w:eastAsia="Times New Roman" w:hAnsi="Arial" w:cs="Helvetica"/>
        </w:rPr>
        <w:t>noeJ</w:t>
      </w:r>
      <w:proofErr w:type="spellEnd"/>
      <w:r w:rsidRPr="000048CD">
        <w:rPr>
          <w:rFonts w:ascii="Arial" w:eastAsia="Times New Roman" w:hAnsi="Arial" w:cs="Helvetica"/>
        </w:rPr>
        <w:t xml:space="preserve"> and </w:t>
      </w:r>
      <w:proofErr w:type="spellStart"/>
      <w:r w:rsidRPr="000048CD">
        <w:rPr>
          <w:rFonts w:ascii="Arial" w:eastAsia="Times New Roman" w:hAnsi="Arial" w:cs="Helvetica"/>
        </w:rPr>
        <w:t>noeL</w:t>
      </w:r>
      <w:proofErr w:type="spellEnd"/>
      <w:r w:rsidRPr="000048CD">
        <w:rPr>
          <w:rFonts w:ascii="Arial" w:eastAsia="Times New Roman" w:hAnsi="Arial" w:cs="Helvetica"/>
        </w:rPr>
        <w:t xml:space="preserve"> genes are involved in </w:t>
      </w:r>
      <w:r w:rsidRPr="000048CD">
        <w:rPr>
          <w:rFonts w:ascii="Arial" w:eastAsia="Times New Roman" w:hAnsi="Arial" w:cs="Helvetica"/>
        </w:rPr>
        <w:lastRenderedPageBreak/>
        <w:t xml:space="preserve">extracellular polysaccharide biosynthesis. </w:t>
      </w:r>
      <w:r w:rsidRPr="000048CD">
        <w:rPr>
          <w:rFonts w:ascii="Arial" w:eastAsia="Times New Roman" w:hAnsi="Arial" w:cs="Helvetica"/>
          <w:i/>
          <w:iCs/>
        </w:rPr>
        <w:t>Microbiology-</w:t>
      </w:r>
      <w:proofErr w:type="spellStart"/>
      <w:r w:rsidRPr="000048CD">
        <w:rPr>
          <w:rFonts w:ascii="Arial" w:eastAsia="Times New Roman" w:hAnsi="Arial" w:cs="Helvetica"/>
          <w:i/>
          <w:iCs/>
        </w:rPr>
        <w:t>Sgm</w:t>
      </w:r>
      <w:proofErr w:type="spellEnd"/>
      <w:r w:rsidRPr="000048CD">
        <w:rPr>
          <w:rFonts w:ascii="Arial" w:eastAsia="Times New Roman" w:hAnsi="Arial" w:cs="Helvetica"/>
          <w:i/>
          <w:iCs/>
        </w:rPr>
        <w:t>, 155</w:t>
      </w:r>
      <w:r w:rsidRPr="000048CD">
        <w:rPr>
          <w:rFonts w:ascii="Arial" w:eastAsia="Times New Roman" w:hAnsi="Arial" w:cs="Helvetica"/>
        </w:rPr>
        <w:t>, 4058-4068.</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r w:rsidRPr="000048CD">
        <w:rPr>
          <w:rFonts w:ascii="Arial" w:eastAsia="Times New Roman" w:hAnsi="Arial" w:cs="Helvetica"/>
        </w:rPr>
        <w:t xml:space="preserve">Lerner, A., </w:t>
      </w:r>
      <w:proofErr w:type="spellStart"/>
      <w:r w:rsidRPr="000048CD">
        <w:rPr>
          <w:rFonts w:ascii="Arial" w:eastAsia="Times New Roman" w:hAnsi="Arial" w:cs="Helvetica"/>
        </w:rPr>
        <w:t>Okon</w:t>
      </w:r>
      <w:proofErr w:type="spellEnd"/>
      <w:r w:rsidRPr="000048CD">
        <w:rPr>
          <w:rFonts w:ascii="Arial" w:eastAsia="Times New Roman" w:hAnsi="Arial" w:cs="Helvetica"/>
        </w:rPr>
        <w:t xml:space="preserve">, Y., &amp; </w:t>
      </w:r>
      <w:proofErr w:type="spellStart"/>
      <w:r w:rsidRPr="000048CD">
        <w:rPr>
          <w:rFonts w:ascii="Arial" w:eastAsia="Times New Roman" w:hAnsi="Arial" w:cs="Helvetica"/>
        </w:rPr>
        <w:t>Burdman</w:t>
      </w:r>
      <w:proofErr w:type="spellEnd"/>
      <w:r w:rsidRPr="000048CD">
        <w:rPr>
          <w:rFonts w:ascii="Arial" w:eastAsia="Times New Roman" w:hAnsi="Arial" w:cs="Helvetica"/>
        </w:rPr>
        <w:t xml:space="preserve">, S. (2009). The </w:t>
      </w:r>
      <w:proofErr w:type="spellStart"/>
      <w:r w:rsidRPr="000048CD">
        <w:rPr>
          <w:rFonts w:ascii="Arial" w:eastAsia="Times New Roman" w:hAnsi="Arial" w:cs="Helvetica"/>
        </w:rPr>
        <w:t>wzm</w:t>
      </w:r>
      <w:proofErr w:type="spellEnd"/>
      <w:r w:rsidRPr="000048CD">
        <w:rPr>
          <w:rFonts w:ascii="Arial" w:eastAsia="Times New Roman" w:hAnsi="Arial" w:cs="Helvetica"/>
        </w:rPr>
        <w:t xml:space="preserve"> gene located on the </w:t>
      </w:r>
      <w:proofErr w:type="spellStart"/>
      <w:r w:rsidRPr="000048CD">
        <w:rPr>
          <w:rFonts w:ascii="Arial" w:eastAsia="Times New Roman" w:hAnsi="Arial" w:cs="Helvetica"/>
        </w:rPr>
        <w:t>pRhico</w:t>
      </w:r>
      <w:proofErr w:type="spellEnd"/>
      <w:r w:rsidRPr="000048CD">
        <w:rPr>
          <w:rFonts w:ascii="Arial" w:eastAsia="Times New Roman" w:hAnsi="Arial" w:cs="Helvetica"/>
        </w:rPr>
        <w:t xml:space="preserve"> plasmid of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Sp7 is involved in </w:t>
      </w:r>
      <w:proofErr w:type="spellStart"/>
      <w:r w:rsidRPr="000048CD">
        <w:rPr>
          <w:rFonts w:ascii="Arial" w:eastAsia="Times New Roman" w:hAnsi="Arial" w:cs="Helvetica"/>
        </w:rPr>
        <w:t>lipopolysaccharide</w:t>
      </w:r>
      <w:proofErr w:type="spellEnd"/>
      <w:r w:rsidRPr="000048CD">
        <w:rPr>
          <w:rFonts w:ascii="Arial" w:eastAsia="Times New Roman" w:hAnsi="Arial" w:cs="Helvetica"/>
        </w:rPr>
        <w:t xml:space="preserve"> synthesis. </w:t>
      </w:r>
      <w:r w:rsidRPr="000048CD">
        <w:rPr>
          <w:rFonts w:ascii="Arial" w:eastAsia="Times New Roman" w:hAnsi="Arial" w:cs="Helvetica"/>
          <w:i/>
          <w:iCs/>
        </w:rPr>
        <w:t>Microbiology, 155</w:t>
      </w:r>
      <w:r w:rsidRPr="000048CD">
        <w:rPr>
          <w:rFonts w:ascii="Arial" w:eastAsia="Times New Roman" w:hAnsi="Arial" w:cs="Helvetica"/>
        </w:rPr>
        <w:t>(Pt 3), 791-804.</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r w:rsidRPr="000048CD">
        <w:rPr>
          <w:rFonts w:ascii="Arial" w:eastAsia="Times New Roman" w:hAnsi="Arial" w:cs="Helvetica"/>
        </w:rPr>
        <w:t xml:space="preserve">Levi, A., &amp; </w:t>
      </w:r>
      <w:proofErr w:type="spellStart"/>
      <w:r w:rsidRPr="000048CD">
        <w:rPr>
          <w:rFonts w:ascii="Arial" w:eastAsia="Times New Roman" w:hAnsi="Arial" w:cs="Helvetica"/>
        </w:rPr>
        <w:t>Jenal</w:t>
      </w:r>
      <w:proofErr w:type="spellEnd"/>
      <w:r w:rsidRPr="000048CD">
        <w:rPr>
          <w:rFonts w:ascii="Arial" w:eastAsia="Times New Roman" w:hAnsi="Arial" w:cs="Helvetica"/>
        </w:rPr>
        <w:t xml:space="preserve">, U. (2006). Holdfast formation in motile </w:t>
      </w:r>
      <w:proofErr w:type="spellStart"/>
      <w:r w:rsidRPr="000048CD">
        <w:rPr>
          <w:rFonts w:ascii="Arial" w:eastAsia="Times New Roman" w:hAnsi="Arial" w:cs="Helvetica"/>
        </w:rPr>
        <w:t>swarmer</w:t>
      </w:r>
      <w:proofErr w:type="spellEnd"/>
      <w:r w:rsidRPr="000048CD">
        <w:rPr>
          <w:rFonts w:ascii="Arial" w:eastAsia="Times New Roman" w:hAnsi="Arial" w:cs="Helvetica"/>
        </w:rPr>
        <w:t xml:space="preserve"> cells optimizes surface attachment during </w:t>
      </w:r>
      <w:proofErr w:type="spellStart"/>
      <w:r w:rsidRPr="000048CD">
        <w:rPr>
          <w:rFonts w:ascii="Arial" w:eastAsia="Times New Roman" w:hAnsi="Arial" w:cs="Helvetica"/>
        </w:rPr>
        <w:t>Caulobacter</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crescentus</w:t>
      </w:r>
      <w:proofErr w:type="spellEnd"/>
      <w:r w:rsidRPr="000048CD">
        <w:rPr>
          <w:rFonts w:ascii="Arial" w:eastAsia="Times New Roman" w:hAnsi="Arial" w:cs="Helvetica"/>
        </w:rPr>
        <w:t xml:space="preserve"> development. </w:t>
      </w:r>
      <w:r w:rsidRPr="000048CD">
        <w:rPr>
          <w:rFonts w:ascii="Arial" w:eastAsia="Times New Roman" w:hAnsi="Arial" w:cs="Helvetica"/>
          <w:i/>
          <w:iCs/>
        </w:rPr>
        <w:t>Journal of Bacteriology, 188</w:t>
      </w:r>
      <w:r w:rsidRPr="000048CD">
        <w:rPr>
          <w:rFonts w:ascii="Arial" w:eastAsia="Times New Roman" w:hAnsi="Arial" w:cs="Helvetica"/>
        </w:rPr>
        <w:t>(14), 5315-5318.</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gramStart"/>
      <w:r w:rsidRPr="000048CD">
        <w:rPr>
          <w:rFonts w:ascii="Arial" w:eastAsia="Times New Roman" w:hAnsi="Arial" w:cs="Helvetica"/>
        </w:rPr>
        <w:t xml:space="preserve">Lin, W., </w:t>
      </w:r>
      <w:proofErr w:type="spellStart"/>
      <w:r w:rsidRPr="000048CD">
        <w:rPr>
          <w:rFonts w:ascii="Arial" w:eastAsia="Times New Roman" w:hAnsi="Arial" w:cs="Helvetica"/>
        </w:rPr>
        <w:t>Okon</w:t>
      </w:r>
      <w:proofErr w:type="spellEnd"/>
      <w:r w:rsidRPr="000048CD">
        <w:rPr>
          <w:rFonts w:ascii="Arial" w:eastAsia="Times New Roman" w:hAnsi="Arial" w:cs="Helvetica"/>
        </w:rPr>
        <w:t>, Y., &amp; Hardy, R. W. (1983).</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 xml:space="preserve">Enhanced Mineral Uptake by </w:t>
      </w:r>
      <w:proofErr w:type="spellStart"/>
      <w:r w:rsidRPr="000048CD">
        <w:rPr>
          <w:rFonts w:ascii="Arial" w:eastAsia="Times New Roman" w:hAnsi="Arial" w:cs="Helvetica"/>
        </w:rPr>
        <w:t>Zea</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mays</w:t>
      </w:r>
      <w:proofErr w:type="spellEnd"/>
      <w:r w:rsidRPr="000048CD">
        <w:rPr>
          <w:rFonts w:ascii="Arial" w:eastAsia="Times New Roman" w:hAnsi="Arial" w:cs="Helvetica"/>
        </w:rPr>
        <w:t xml:space="preserve"> and Sorghum bicolor Roots Inoculated with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w:t>
      </w:r>
      <w:proofErr w:type="gramEnd"/>
      <w:r w:rsidRPr="000048CD">
        <w:rPr>
          <w:rFonts w:ascii="Arial" w:eastAsia="Times New Roman" w:hAnsi="Arial" w:cs="Helvetica"/>
        </w:rPr>
        <w:t xml:space="preserve"> </w:t>
      </w:r>
      <w:proofErr w:type="spellStart"/>
      <w:r w:rsidRPr="000048CD">
        <w:rPr>
          <w:rFonts w:ascii="Arial" w:eastAsia="Times New Roman" w:hAnsi="Arial" w:cs="Helvetica"/>
          <w:i/>
          <w:iCs/>
        </w:rPr>
        <w:t>Appl</w:t>
      </w:r>
      <w:proofErr w:type="spellEnd"/>
      <w:r w:rsidRPr="000048CD">
        <w:rPr>
          <w:rFonts w:ascii="Arial" w:eastAsia="Times New Roman" w:hAnsi="Arial" w:cs="Helvetica"/>
          <w:i/>
          <w:iCs/>
        </w:rPr>
        <w:t xml:space="preserve"> Environ </w:t>
      </w:r>
      <w:proofErr w:type="spellStart"/>
      <w:r w:rsidRPr="000048CD">
        <w:rPr>
          <w:rFonts w:ascii="Arial" w:eastAsia="Times New Roman" w:hAnsi="Arial" w:cs="Helvetica"/>
          <w:i/>
          <w:iCs/>
        </w:rPr>
        <w:t>Microbiol</w:t>
      </w:r>
      <w:proofErr w:type="spellEnd"/>
      <w:r w:rsidRPr="000048CD">
        <w:rPr>
          <w:rFonts w:ascii="Arial" w:eastAsia="Times New Roman" w:hAnsi="Arial" w:cs="Helvetica"/>
          <w:i/>
          <w:iCs/>
        </w:rPr>
        <w:t>, 45</w:t>
      </w:r>
      <w:r w:rsidRPr="000048CD">
        <w:rPr>
          <w:rFonts w:ascii="Arial" w:eastAsia="Times New Roman" w:hAnsi="Arial" w:cs="Helvetica"/>
        </w:rPr>
        <w:t>(6), 1775-1779.</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Michiels</w:t>
      </w:r>
      <w:proofErr w:type="spellEnd"/>
      <w:r w:rsidRPr="000048CD">
        <w:rPr>
          <w:rFonts w:ascii="Arial" w:eastAsia="Times New Roman" w:hAnsi="Arial" w:cs="Helvetica"/>
        </w:rPr>
        <w:t xml:space="preserve">, K., </w:t>
      </w:r>
      <w:proofErr w:type="spellStart"/>
      <w:r w:rsidRPr="000048CD">
        <w:rPr>
          <w:rFonts w:ascii="Arial" w:eastAsia="Times New Roman" w:hAnsi="Arial" w:cs="Helvetica"/>
        </w:rPr>
        <w:t>Vanderleyden</w:t>
      </w:r>
      <w:proofErr w:type="spellEnd"/>
      <w:r w:rsidRPr="000048CD">
        <w:rPr>
          <w:rFonts w:ascii="Arial" w:eastAsia="Times New Roman" w:hAnsi="Arial" w:cs="Helvetica"/>
        </w:rPr>
        <w:t xml:space="preserve">, J., &amp; </w:t>
      </w:r>
      <w:proofErr w:type="spellStart"/>
      <w:r w:rsidRPr="000048CD">
        <w:rPr>
          <w:rFonts w:ascii="Arial" w:eastAsia="Times New Roman" w:hAnsi="Arial" w:cs="Helvetica"/>
        </w:rPr>
        <w:t>Vangool</w:t>
      </w:r>
      <w:proofErr w:type="spellEnd"/>
      <w:r w:rsidRPr="000048CD">
        <w:rPr>
          <w:rFonts w:ascii="Arial" w:eastAsia="Times New Roman" w:hAnsi="Arial" w:cs="Helvetica"/>
        </w:rPr>
        <w:t>, A. (1989).</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Azospirillum - Plant-Root Associations - a Review.</w:t>
      </w:r>
      <w:proofErr w:type="gramEnd"/>
      <w:r w:rsidRPr="000048CD">
        <w:rPr>
          <w:rFonts w:ascii="Arial" w:eastAsia="Times New Roman" w:hAnsi="Arial" w:cs="Helvetica"/>
        </w:rPr>
        <w:t xml:space="preserve"> </w:t>
      </w:r>
      <w:r w:rsidRPr="000048CD">
        <w:rPr>
          <w:rFonts w:ascii="Arial" w:eastAsia="Times New Roman" w:hAnsi="Arial" w:cs="Helvetica"/>
          <w:i/>
          <w:iCs/>
        </w:rPr>
        <w:t>Biology and Fertility of Soils, 8</w:t>
      </w:r>
      <w:r w:rsidRPr="000048CD">
        <w:rPr>
          <w:rFonts w:ascii="Arial" w:eastAsia="Times New Roman" w:hAnsi="Arial" w:cs="Helvetica"/>
        </w:rPr>
        <w:t>(4), 356-368.</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gramStart"/>
      <w:r w:rsidRPr="000048CD">
        <w:rPr>
          <w:rFonts w:ascii="Arial" w:eastAsia="Times New Roman" w:hAnsi="Arial" w:cs="Helvetica"/>
        </w:rPr>
        <w:t xml:space="preserve">Miller, L. D., Yost, C. K., Hynes, M. F., &amp; </w:t>
      </w:r>
      <w:proofErr w:type="spellStart"/>
      <w:r w:rsidRPr="000048CD">
        <w:rPr>
          <w:rFonts w:ascii="Arial" w:eastAsia="Times New Roman" w:hAnsi="Arial" w:cs="Helvetica"/>
        </w:rPr>
        <w:t>Alexandre</w:t>
      </w:r>
      <w:proofErr w:type="spellEnd"/>
      <w:r w:rsidRPr="000048CD">
        <w:rPr>
          <w:rFonts w:ascii="Arial" w:eastAsia="Times New Roman" w:hAnsi="Arial" w:cs="Helvetica"/>
        </w:rPr>
        <w:t>, G. (2007).</w:t>
      </w:r>
      <w:proofErr w:type="gramEnd"/>
      <w:r w:rsidRPr="000048CD">
        <w:rPr>
          <w:rFonts w:ascii="Arial" w:eastAsia="Times New Roman" w:hAnsi="Arial" w:cs="Helvetica"/>
        </w:rPr>
        <w:t xml:space="preserve"> The major chemotaxis gene cluster of </w:t>
      </w:r>
      <w:proofErr w:type="spellStart"/>
      <w:r w:rsidRPr="000048CD">
        <w:rPr>
          <w:rFonts w:ascii="Arial" w:eastAsia="Times New Roman" w:hAnsi="Arial" w:cs="Helvetica"/>
        </w:rPr>
        <w:t>Rhizobium</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leguminosarum</w:t>
      </w:r>
      <w:proofErr w:type="spellEnd"/>
      <w:r w:rsidRPr="000048CD">
        <w:rPr>
          <w:rFonts w:ascii="Arial" w:eastAsia="Times New Roman" w:hAnsi="Arial" w:cs="Helvetica"/>
        </w:rPr>
        <w:t xml:space="preserve"> </w:t>
      </w:r>
      <w:proofErr w:type="spellStart"/>
      <w:proofErr w:type="gramStart"/>
      <w:r w:rsidRPr="000048CD">
        <w:rPr>
          <w:rFonts w:ascii="Arial" w:eastAsia="Times New Roman" w:hAnsi="Arial" w:cs="Helvetica"/>
        </w:rPr>
        <w:t>bv</w:t>
      </w:r>
      <w:proofErr w:type="spellEnd"/>
      <w:proofErr w:type="gramEnd"/>
      <w:r w:rsidRPr="000048CD">
        <w:rPr>
          <w:rFonts w:ascii="Arial" w:eastAsia="Times New Roman" w:hAnsi="Arial" w:cs="Helvetica"/>
        </w:rPr>
        <w:t xml:space="preserve">. </w:t>
      </w:r>
      <w:proofErr w:type="spellStart"/>
      <w:proofErr w:type="gramStart"/>
      <w:r w:rsidRPr="000048CD">
        <w:rPr>
          <w:rFonts w:ascii="Arial" w:eastAsia="Times New Roman" w:hAnsi="Arial" w:cs="Helvetica"/>
        </w:rPr>
        <w:t>viciae</w:t>
      </w:r>
      <w:proofErr w:type="spellEnd"/>
      <w:proofErr w:type="gramEnd"/>
      <w:r w:rsidRPr="000048CD">
        <w:rPr>
          <w:rFonts w:ascii="Arial" w:eastAsia="Times New Roman" w:hAnsi="Arial" w:cs="Helvetica"/>
        </w:rPr>
        <w:t xml:space="preserve"> is essential for competitive nodulation. </w:t>
      </w:r>
      <w:r w:rsidRPr="000048CD">
        <w:rPr>
          <w:rFonts w:ascii="Arial" w:eastAsia="Times New Roman" w:hAnsi="Arial" w:cs="Helvetica"/>
          <w:i/>
          <w:iCs/>
        </w:rPr>
        <w:t>Molecular Microbiology, 63</w:t>
      </w:r>
      <w:r w:rsidRPr="000048CD">
        <w:rPr>
          <w:rFonts w:ascii="Arial" w:eastAsia="Times New Roman" w:hAnsi="Arial" w:cs="Helvetica"/>
        </w:rPr>
        <w:t>(2), 348-362.</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r w:rsidRPr="000048CD">
        <w:rPr>
          <w:rFonts w:ascii="Arial" w:eastAsia="Times New Roman" w:hAnsi="Arial" w:cs="Helvetica"/>
        </w:rPr>
        <w:t>Moens</w:t>
      </w:r>
      <w:proofErr w:type="spellEnd"/>
      <w:r w:rsidRPr="000048CD">
        <w:rPr>
          <w:rFonts w:ascii="Arial" w:eastAsia="Times New Roman" w:hAnsi="Arial" w:cs="Helvetica"/>
        </w:rPr>
        <w:t xml:space="preserve">, S., </w:t>
      </w:r>
      <w:proofErr w:type="spellStart"/>
      <w:r w:rsidRPr="000048CD">
        <w:rPr>
          <w:rFonts w:ascii="Arial" w:eastAsia="Times New Roman" w:hAnsi="Arial" w:cs="Helvetica"/>
        </w:rPr>
        <w:t>Michiels</w:t>
      </w:r>
      <w:proofErr w:type="spellEnd"/>
      <w:r w:rsidRPr="000048CD">
        <w:rPr>
          <w:rFonts w:ascii="Arial" w:eastAsia="Times New Roman" w:hAnsi="Arial" w:cs="Helvetica"/>
        </w:rPr>
        <w:t xml:space="preserve">, K., &amp; </w:t>
      </w:r>
      <w:proofErr w:type="spellStart"/>
      <w:r w:rsidRPr="000048CD">
        <w:rPr>
          <w:rFonts w:ascii="Arial" w:eastAsia="Times New Roman" w:hAnsi="Arial" w:cs="Helvetica"/>
        </w:rPr>
        <w:t>Vanderleyden</w:t>
      </w:r>
      <w:proofErr w:type="spellEnd"/>
      <w:r w:rsidRPr="000048CD">
        <w:rPr>
          <w:rFonts w:ascii="Arial" w:eastAsia="Times New Roman" w:hAnsi="Arial" w:cs="Helvetica"/>
        </w:rPr>
        <w:t xml:space="preserve">, J. (1995). </w:t>
      </w:r>
      <w:proofErr w:type="spellStart"/>
      <w:r w:rsidRPr="000048CD">
        <w:rPr>
          <w:rFonts w:ascii="Arial" w:eastAsia="Times New Roman" w:hAnsi="Arial" w:cs="Helvetica"/>
        </w:rPr>
        <w:t>Glycosylation</w:t>
      </w:r>
      <w:proofErr w:type="spellEnd"/>
      <w:r w:rsidRPr="000048CD">
        <w:rPr>
          <w:rFonts w:ascii="Arial" w:eastAsia="Times New Roman" w:hAnsi="Arial" w:cs="Helvetica"/>
        </w:rPr>
        <w:t xml:space="preserve"> of the </w:t>
      </w:r>
      <w:proofErr w:type="spellStart"/>
      <w:r w:rsidRPr="000048CD">
        <w:rPr>
          <w:rFonts w:ascii="Arial" w:eastAsia="Times New Roman" w:hAnsi="Arial" w:cs="Helvetica"/>
        </w:rPr>
        <w:t>flagellin</w:t>
      </w:r>
      <w:proofErr w:type="spellEnd"/>
      <w:r w:rsidRPr="000048CD">
        <w:rPr>
          <w:rFonts w:ascii="Arial" w:eastAsia="Times New Roman" w:hAnsi="Arial" w:cs="Helvetica"/>
        </w:rPr>
        <w:t xml:space="preserve"> of the polar flagellum of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a Gram-negative nitrogen-fixing bacterium </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r w:rsidRPr="000048CD">
        <w:rPr>
          <w:rFonts w:ascii="Arial" w:eastAsia="Times New Roman" w:hAnsi="Arial" w:cs="Helvetica"/>
        </w:rPr>
        <w:t xml:space="preserve">. </w:t>
      </w:r>
      <w:r w:rsidRPr="000048CD">
        <w:rPr>
          <w:rFonts w:ascii="Arial" w:eastAsia="Times New Roman" w:hAnsi="Arial" w:cs="Helvetica"/>
          <w:i/>
          <w:iCs/>
        </w:rPr>
        <w:t>Microbiology, 141</w:t>
      </w:r>
      <w:r w:rsidRPr="000048CD">
        <w:rPr>
          <w:rFonts w:ascii="Arial" w:eastAsia="Times New Roman" w:hAnsi="Arial" w:cs="Helvetica"/>
        </w:rPr>
        <w:t>, 2651-2657.</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r w:rsidRPr="000048CD">
        <w:rPr>
          <w:rFonts w:ascii="Arial" w:eastAsia="Times New Roman" w:hAnsi="Arial" w:cs="Helvetica"/>
        </w:rPr>
        <w:t xml:space="preserve">Mora, P., </w:t>
      </w:r>
      <w:proofErr w:type="spellStart"/>
      <w:r w:rsidRPr="000048CD">
        <w:rPr>
          <w:rFonts w:ascii="Arial" w:eastAsia="Times New Roman" w:hAnsi="Arial" w:cs="Helvetica"/>
        </w:rPr>
        <w:t>Rosconi</w:t>
      </w:r>
      <w:proofErr w:type="spellEnd"/>
      <w:r w:rsidRPr="000048CD">
        <w:rPr>
          <w:rFonts w:ascii="Arial" w:eastAsia="Times New Roman" w:hAnsi="Arial" w:cs="Helvetica"/>
        </w:rPr>
        <w:t xml:space="preserve">, F., Franco </w:t>
      </w:r>
      <w:proofErr w:type="spellStart"/>
      <w:r w:rsidRPr="000048CD">
        <w:rPr>
          <w:rFonts w:ascii="Arial" w:eastAsia="Times New Roman" w:hAnsi="Arial" w:cs="Helvetica"/>
        </w:rPr>
        <w:t>Fraguas</w:t>
      </w:r>
      <w:proofErr w:type="spellEnd"/>
      <w:r w:rsidRPr="000048CD">
        <w:rPr>
          <w:rFonts w:ascii="Arial" w:eastAsia="Times New Roman" w:hAnsi="Arial" w:cs="Helvetica"/>
        </w:rPr>
        <w:t>, L., &amp; Castro-</w:t>
      </w:r>
      <w:proofErr w:type="spellStart"/>
      <w:r w:rsidRPr="000048CD">
        <w:rPr>
          <w:rFonts w:ascii="Arial" w:eastAsia="Times New Roman" w:hAnsi="Arial" w:cs="Helvetica"/>
        </w:rPr>
        <w:t>Sowinski</w:t>
      </w:r>
      <w:proofErr w:type="spellEnd"/>
      <w:r w:rsidRPr="000048CD">
        <w:rPr>
          <w:rFonts w:ascii="Arial" w:eastAsia="Times New Roman" w:hAnsi="Arial" w:cs="Helvetica"/>
        </w:rPr>
        <w:t xml:space="preserve">, S. (2008).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Sp7 produces an outer-membrane </w:t>
      </w:r>
      <w:proofErr w:type="spellStart"/>
      <w:r w:rsidRPr="000048CD">
        <w:rPr>
          <w:rFonts w:ascii="Arial" w:eastAsia="Times New Roman" w:hAnsi="Arial" w:cs="Helvetica"/>
        </w:rPr>
        <w:t>lectin</w:t>
      </w:r>
      <w:proofErr w:type="spellEnd"/>
      <w:r w:rsidRPr="000048CD">
        <w:rPr>
          <w:rFonts w:ascii="Arial" w:eastAsia="Times New Roman" w:hAnsi="Arial" w:cs="Helvetica"/>
        </w:rPr>
        <w:t xml:space="preserve"> that specifically binds to surface-exposed extracellular polysaccharide produced by the bacterium. </w:t>
      </w:r>
      <w:r w:rsidRPr="000048CD">
        <w:rPr>
          <w:rFonts w:ascii="Arial" w:eastAsia="Times New Roman" w:hAnsi="Arial" w:cs="Helvetica"/>
          <w:i/>
          <w:iCs/>
        </w:rPr>
        <w:t xml:space="preserve">Arch </w:t>
      </w:r>
      <w:proofErr w:type="spellStart"/>
      <w:r w:rsidRPr="000048CD">
        <w:rPr>
          <w:rFonts w:ascii="Arial" w:eastAsia="Times New Roman" w:hAnsi="Arial" w:cs="Helvetica"/>
          <w:i/>
          <w:iCs/>
        </w:rPr>
        <w:t>Microbiol</w:t>
      </w:r>
      <w:proofErr w:type="spellEnd"/>
      <w:r w:rsidRPr="000048CD">
        <w:rPr>
          <w:rFonts w:ascii="Arial" w:eastAsia="Times New Roman" w:hAnsi="Arial" w:cs="Helvetica"/>
          <w:i/>
          <w:iCs/>
        </w:rPr>
        <w:t>, 189</w:t>
      </w:r>
      <w:r w:rsidRPr="000048CD">
        <w:rPr>
          <w:rFonts w:ascii="Arial" w:eastAsia="Times New Roman" w:hAnsi="Arial" w:cs="Helvetica"/>
        </w:rPr>
        <w:t>(5), 519-524.</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lastRenderedPageBreak/>
        <w:t>Nur</w:t>
      </w:r>
      <w:proofErr w:type="spellEnd"/>
      <w:r w:rsidRPr="000048CD">
        <w:rPr>
          <w:rFonts w:ascii="Arial" w:eastAsia="Times New Roman" w:hAnsi="Arial" w:cs="Helvetica"/>
        </w:rPr>
        <w:t xml:space="preserve">, I., Steinitz, Y., </w:t>
      </w:r>
      <w:proofErr w:type="spellStart"/>
      <w:r w:rsidRPr="000048CD">
        <w:rPr>
          <w:rFonts w:ascii="Arial" w:eastAsia="Times New Roman" w:hAnsi="Arial" w:cs="Helvetica"/>
        </w:rPr>
        <w:t>Okon</w:t>
      </w:r>
      <w:proofErr w:type="spellEnd"/>
      <w:r w:rsidRPr="000048CD">
        <w:rPr>
          <w:rFonts w:ascii="Arial" w:eastAsia="Times New Roman" w:hAnsi="Arial" w:cs="Helvetica"/>
        </w:rPr>
        <w:t xml:space="preserve">, Y., &amp; </w:t>
      </w:r>
      <w:proofErr w:type="spellStart"/>
      <w:r w:rsidRPr="000048CD">
        <w:rPr>
          <w:rFonts w:ascii="Arial" w:eastAsia="Times New Roman" w:hAnsi="Arial" w:cs="Helvetica"/>
        </w:rPr>
        <w:t>Henis</w:t>
      </w:r>
      <w:proofErr w:type="spellEnd"/>
      <w:r w:rsidRPr="000048CD">
        <w:rPr>
          <w:rFonts w:ascii="Arial" w:eastAsia="Times New Roman" w:hAnsi="Arial" w:cs="Helvetica"/>
        </w:rPr>
        <w:t>, Y. (1981).</w:t>
      </w:r>
      <w:proofErr w:type="gramEnd"/>
      <w:r w:rsidRPr="000048CD">
        <w:rPr>
          <w:rFonts w:ascii="Arial" w:eastAsia="Times New Roman" w:hAnsi="Arial" w:cs="Helvetica"/>
        </w:rPr>
        <w:t xml:space="preserve"> </w:t>
      </w:r>
      <w:proofErr w:type="spellStart"/>
      <w:r w:rsidRPr="000048CD">
        <w:rPr>
          <w:rFonts w:ascii="Arial" w:eastAsia="Times New Roman" w:hAnsi="Arial" w:cs="Helvetica"/>
        </w:rPr>
        <w:t>Carotenoid</w:t>
      </w:r>
      <w:proofErr w:type="spellEnd"/>
      <w:r w:rsidRPr="000048CD">
        <w:rPr>
          <w:rFonts w:ascii="Arial" w:eastAsia="Times New Roman" w:hAnsi="Arial" w:cs="Helvetica"/>
        </w:rPr>
        <w:t xml:space="preserve"> composition and function in nitrogen-fixing bacteria of the genus Azospirillum. </w:t>
      </w:r>
      <w:r w:rsidRPr="000048CD">
        <w:rPr>
          <w:rFonts w:ascii="Arial" w:eastAsia="Times New Roman" w:hAnsi="Arial" w:cs="Helvetica"/>
          <w:i/>
          <w:iCs/>
        </w:rPr>
        <w:t>Journal of General Microbiology, 122</w:t>
      </w:r>
      <w:r w:rsidRPr="000048CD">
        <w:rPr>
          <w:rFonts w:ascii="Arial" w:eastAsia="Times New Roman" w:hAnsi="Arial" w:cs="Helvetica"/>
        </w:rPr>
        <w:t>, 27-32.</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gramStart"/>
      <w:r w:rsidRPr="000048CD">
        <w:rPr>
          <w:rFonts w:ascii="Arial" w:eastAsia="Times New Roman" w:hAnsi="Arial" w:cs="Helvetica"/>
        </w:rPr>
        <w:t xml:space="preserve">O'Toole, G., Kaplan, H. B., &amp; </w:t>
      </w:r>
      <w:proofErr w:type="spellStart"/>
      <w:r w:rsidRPr="000048CD">
        <w:rPr>
          <w:rFonts w:ascii="Arial" w:eastAsia="Times New Roman" w:hAnsi="Arial" w:cs="Helvetica"/>
        </w:rPr>
        <w:t>Kolter</w:t>
      </w:r>
      <w:proofErr w:type="spellEnd"/>
      <w:r w:rsidRPr="000048CD">
        <w:rPr>
          <w:rFonts w:ascii="Arial" w:eastAsia="Times New Roman" w:hAnsi="Arial" w:cs="Helvetica"/>
        </w:rPr>
        <w:t>, R. (2000).</w:t>
      </w:r>
      <w:proofErr w:type="gramEnd"/>
      <w:r w:rsidRPr="000048CD">
        <w:rPr>
          <w:rFonts w:ascii="Arial" w:eastAsia="Times New Roman" w:hAnsi="Arial" w:cs="Helvetica"/>
        </w:rPr>
        <w:t xml:space="preserve"> </w:t>
      </w:r>
      <w:proofErr w:type="spellStart"/>
      <w:proofErr w:type="gramStart"/>
      <w:r w:rsidRPr="000048CD">
        <w:rPr>
          <w:rFonts w:ascii="Arial" w:eastAsia="Times New Roman" w:hAnsi="Arial" w:cs="Helvetica"/>
        </w:rPr>
        <w:t>Biofilm</w:t>
      </w:r>
      <w:proofErr w:type="spellEnd"/>
      <w:r w:rsidRPr="000048CD">
        <w:rPr>
          <w:rFonts w:ascii="Arial" w:eastAsia="Times New Roman" w:hAnsi="Arial" w:cs="Helvetica"/>
        </w:rPr>
        <w:t xml:space="preserve"> formation as microbial development.</w:t>
      </w:r>
      <w:proofErr w:type="gramEnd"/>
      <w:r w:rsidRPr="000048CD">
        <w:rPr>
          <w:rFonts w:ascii="Arial" w:eastAsia="Times New Roman" w:hAnsi="Arial" w:cs="Helvetica"/>
        </w:rPr>
        <w:t xml:space="preserve"> </w:t>
      </w:r>
      <w:r w:rsidRPr="000048CD">
        <w:rPr>
          <w:rFonts w:ascii="Arial" w:eastAsia="Times New Roman" w:hAnsi="Arial" w:cs="Helvetica"/>
          <w:i/>
          <w:iCs/>
        </w:rPr>
        <w:t>Annual Review of Microbiology, 54</w:t>
      </w:r>
      <w:r w:rsidRPr="000048CD">
        <w:rPr>
          <w:rFonts w:ascii="Arial" w:eastAsia="Times New Roman" w:hAnsi="Arial" w:cs="Helvetica"/>
        </w:rPr>
        <w:t>, 49-79.</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r w:rsidRPr="000048CD">
        <w:rPr>
          <w:rFonts w:ascii="Arial" w:eastAsia="Times New Roman" w:hAnsi="Arial" w:cs="Helvetica"/>
        </w:rPr>
        <w:t xml:space="preserve">O'Toole, G. A., Pratt, L. A., </w:t>
      </w:r>
      <w:proofErr w:type="spellStart"/>
      <w:r w:rsidRPr="000048CD">
        <w:rPr>
          <w:rFonts w:ascii="Arial" w:eastAsia="Times New Roman" w:hAnsi="Arial" w:cs="Helvetica"/>
        </w:rPr>
        <w:t>Watnick</w:t>
      </w:r>
      <w:proofErr w:type="spellEnd"/>
      <w:r w:rsidRPr="000048CD">
        <w:rPr>
          <w:rFonts w:ascii="Arial" w:eastAsia="Times New Roman" w:hAnsi="Arial" w:cs="Helvetica"/>
        </w:rPr>
        <w:t xml:space="preserve">, P. I., Newman, D. K., Weaver, V. B., &amp; </w:t>
      </w:r>
      <w:proofErr w:type="spellStart"/>
      <w:r w:rsidRPr="000048CD">
        <w:rPr>
          <w:rFonts w:ascii="Arial" w:eastAsia="Times New Roman" w:hAnsi="Arial" w:cs="Helvetica"/>
        </w:rPr>
        <w:t>Kolter</w:t>
      </w:r>
      <w:proofErr w:type="spellEnd"/>
      <w:r w:rsidRPr="000048CD">
        <w:rPr>
          <w:rFonts w:ascii="Arial" w:eastAsia="Times New Roman" w:hAnsi="Arial" w:cs="Helvetica"/>
        </w:rPr>
        <w:t xml:space="preserve">, R. (1999). Genetic approaches to study of </w:t>
      </w:r>
      <w:proofErr w:type="spellStart"/>
      <w:r w:rsidRPr="000048CD">
        <w:rPr>
          <w:rFonts w:ascii="Arial" w:eastAsia="Times New Roman" w:hAnsi="Arial" w:cs="Helvetica"/>
        </w:rPr>
        <w:t>biofilms</w:t>
      </w:r>
      <w:proofErr w:type="spellEnd"/>
      <w:r w:rsidRPr="000048CD">
        <w:rPr>
          <w:rFonts w:ascii="Arial" w:eastAsia="Times New Roman" w:hAnsi="Arial" w:cs="Helvetica"/>
        </w:rPr>
        <w:t xml:space="preserve">. </w:t>
      </w:r>
      <w:proofErr w:type="spellStart"/>
      <w:r w:rsidRPr="000048CD">
        <w:rPr>
          <w:rFonts w:ascii="Arial" w:eastAsia="Times New Roman" w:hAnsi="Arial" w:cs="Helvetica"/>
          <w:i/>
          <w:iCs/>
        </w:rPr>
        <w:t>Biofilms</w:t>
      </w:r>
      <w:proofErr w:type="spellEnd"/>
      <w:r w:rsidRPr="000048CD">
        <w:rPr>
          <w:rFonts w:ascii="Arial" w:eastAsia="Times New Roman" w:hAnsi="Arial" w:cs="Helvetica"/>
          <w:i/>
          <w:iCs/>
        </w:rPr>
        <w:t>, 310</w:t>
      </w:r>
      <w:r w:rsidRPr="000048CD">
        <w:rPr>
          <w:rFonts w:ascii="Arial" w:eastAsia="Times New Roman" w:hAnsi="Arial" w:cs="Helvetica"/>
        </w:rPr>
        <w:t>, 91-109.</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Okon</w:t>
      </w:r>
      <w:proofErr w:type="spellEnd"/>
      <w:r w:rsidRPr="000048CD">
        <w:rPr>
          <w:rFonts w:ascii="Arial" w:eastAsia="Times New Roman" w:hAnsi="Arial" w:cs="Helvetica"/>
        </w:rPr>
        <w:t xml:space="preserve">, Y., &amp; </w:t>
      </w:r>
      <w:proofErr w:type="spellStart"/>
      <w:r w:rsidRPr="000048CD">
        <w:rPr>
          <w:rFonts w:ascii="Arial" w:eastAsia="Times New Roman" w:hAnsi="Arial" w:cs="Helvetica"/>
        </w:rPr>
        <w:t>Kapulnik</w:t>
      </w:r>
      <w:proofErr w:type="spellEnd"/>
      <w:r w:rsidRPr="000048CD">
        <w:rPr>
          <w:rFonts w:ascii="Arial" w:eastAsia="Times New Roman" w:hAnsi="Arial" w:cs="Helvetica"/>
        </w:rPr>
        <w:t>, Y. (1986).</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Development and Function of Azospirillum-Inoculated Roots.</w:t>
      </w:r>
      <w:proofErr w:type="gramEnd"/>
      <w:r w:rsidRPr="000048CD">
        <w:rPr>
          <w:rFonts w:ascii="Arial" w:eastAsia="Times New Roman" w:hAnsi="Arial" w:cs="Helvetica"/>
        </w:rPr>
        <w:t xml:space="preserve"> </w:t>
      </w:r>
      <w:r w:rsidRPr="000048CD">
        <w:rPr>
          <w:rFonts w:ascii="Arial" w:eastAsia="Times New Roman" w:hAnsi="Arial" w:cs="Helvetica"/>
          <w:i/>
          <w:iCs/>
        </w:rPr>
        <w:t>Plant and Soil, 90</w:t>
      </w:r>
      <w:r w:rsidRPr="000048CD">
        <w:rPr>
          <w:rFonts w:ascii="Arial" w:eastAsia="Times New Roman" w:hAnsi="Arial" w:cs="Helvetica"/>
        </w:rPr>
        <w:t>(1-3), 3-16.</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gramStart"/>
      <w:r w:rsidRPr="000048CD">
        <w:rPr>
          <w:rFonts w:ascii="Arial" w:eastAsia="Times New Roman" w:hAnsi="Arial" w:cs="Helvetica"/>
        </w:rPr>
        <w:t>Pace, J. L., Rupp, M., &amp; Finch, R. G. (2005).</w:t>
      </w:r>
      <w:proofErr w:type="gramEnd"/>
      <w:r w:rsidRPr="000048CD">
        <w:rPr>
          <w:rFonts w:ascii="Arial" w:eastAsia="Times New Roman" w:hAnsi="Arial" w:cs="Helvetica"/>
        </w:rPr>
        <w:t xml:space="preserve"> </w:t>
      </w:r>
      <w:proofErr w:type="spellStart"/>
      <w:proofErr w:type="gramStart"/>
      <w:r w:rsidRPr="000048CD">
        <w:rPr>
          <w:rFonts w:ascii="Arial" w:eastAsia="Times New Roman" w:hAnsi="Arial" w:cs="Helvetica"/>
          <w:i/>
          <w:iCs/>
        </w:rPr>
        <w:t>Biofilms</w:t>
      </w:r>
      <w:proofErr w:type="spellEnd"/>
      <w:r w:rsidRPr="000048CD">
        <w:rPr>
          <w:rFonts w:ascii="Arial" w:eastAsia="Times New Roman" w:hAnsi="Arial" w:cs="Helvetica"/>
          <w:i/>
          <w:iCs/>
        </w:rPr>
        <w:t>, infection, and antimicrobial therapy</w:t>
      </w:r>
      <w:r w:rsidRPr="000048CD">
        <w:rPr>
          <w:rFonts w:ascii="Arial" w:eastAsia="Times New Roman" w:hAnsi="Arial" w:cs="Helvetica"/>
        </w:rPr>
        <w:t>.</w:t>
      </w:r>
      <w:proofErr w:type="gramEnd"/>
      <w:r w:rsidRPr="000048CD">
        <w:rPr>
          <w:rFonts w:ascii="Arial" w:eastAsia="Times New Roman" w:hAnsi="Arial" w:cs="Helvetica"/>
        </w:rPr>
        <w:t xml:space="preserve"> Boca Raton: Taylor &amp; Francis.</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gramStart"/>
      <w:r w:rsidRPr="000048CD">
        <w:rPr>
          <w:rFonts w:ascii="Arial" w:eastAsia="Times New Roman" w:hAnsi="Arial" w:cs="Helvetica"/>
        </w:rPr>
        <w:t>Palmer, R. J., Jr., &amp; White, D. C. (1997).</w:t>
      </w:r>
      <w:proofErr w:type="gramEnd"/>
      <w:r w:rsidRPr="000048CD">
        <w:rPr>
          <w:rFonts w:ascii="Arial" w:eastAsia="Times New Roman" w:hAnsi="Arial" w:cs="Helvetica"/>
        </w:rPr>
        <w:t xml:space="preserve"> Developmental biology of </w:t>
      </w:r>
      <w:proofErr w:type="spellStart"/>
      <w:r w:rsidRPr="000048CD">
        <w:rPr>
          <w:rFonts w:ascii="Arial" w:eastAsia="Times New Roman" w:hAnsi="Arial" w:cs="Helvetica"/>
        </w:rPr>
        <w:t>biofilms</w:t>
      </w:r>
      <w:proofErr w:type="spellEnd"/>
      <w:r w:rsidRPr="000048CD">
        <w:rPr>
          <w:rFonts w:ascii="Arial" w:eastAsia="Times New Roman" w:hAnsi="Arial" w:cs="Helvetica"/>
        </w:rPr>
        <w:t xml:space="preserve">: implications for treatment and control. </w:t>
      </w:r>
      <w:r w:rsidRPr="000048CD">
        <w:rPr>
          <w:rFonts w:ascii="Arial" w:eastAsia="Times New Roman" w:hAnsi="Arial" w:cs="Helvetica"/>
          <w:i/>
          <w:iCs/>
        </w:rPr>
        <w:t xml:space="preserve">Trends </w:t>
      </w:r>
      <w:proofErr w:type="spellStart"/>
      <w:r w:rsidRPr="000048CD">
        <w:rPr>
          <w:rFonts w:ascii="Arial" w:eastAsia="Times New Roman" w:hAnsi="Arial" w:cs="Helvetica"/>
          <w:i/>
          <w:iCs/>
        </w:rPr>
        <w:t>Microbiol</w:t>
      </w:r>
      <w:proofErr w:type="spellEnd"/>
      <w:r w:rsidRPr="000048CD">
        <w:rPr>
          <w:rFonts w:ascii="Arial" w:eastAsia="Times New Roman" w:hAnsi="Arial" w:cs="Helvetica"/>
          <w:i/>
          <w:iCs/>
        </w:rPr>
        <w:t>, 5</w:t>
      </w:r>
      <w:r w:rsidRPr="000048CD">
        <w:rPr>
          <w:rFonts w:ascii="Arial" w:eastAsia="Times New Roman" w:hAnsi="Arial" w:cs="Helvetica"/>
        </w:rPr>
        <w:t>(11), 435-440.</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Pereg-Gerk</w:t>
      </w:r>
      <w:proofErr w:type="spellEnd"/>
      <w:r w:rsidRPr="000048CD">
        <w:rPr>
          <w:rFonts w:ascii="Arial" w:eastAsia="Times New Roman" w:hAnsi="Arial" w:cs="Helvetica"/>
        </w:rPr>
        <w:t xml:space="preserve">, L., </w:t>
      </w:r>
      <w:proofErr w:type="spellStart"/>
      <w:r w:rsidRPr="000048CD">
        <w:rPr>
          <w:rFonts w:ascii="Arial" w:eastAsia="Times New Roman" w:hAnsi="Arial" w:cs="Helvetica"/>
        </w:rPr>
        <w:t>Paquelin</w:t>
      </w:r>
      <w:proofErr w:type="spellEnd"/>
      <w:r w:rsidRPr="000048CD">
        <w:rPr>
          <w:rFonts w:ascii="Arial" w:eastAsia="Times New Roman" w:hAnsi="Arial" w:cs="Helvetica"/>
        </w:rPr>
        <w:t xml:space="preserve">, A., </w:t>
      </w:r>
      <w:proofErr w:type="spellStart"/>
      <w:r w:rsidRPr="000048CD">
        <w:rPr>
          <w:rFonts w:ascii="Arial" w:eastAsia="Times New Roman" w:hAnsi="Arial" w:cs="Helvetica"/>
        </w:rPr>
        <w:t>Gounon</w:t>
      </w:r>
      <w:proofErr w:type="spellEnd"/>
      <w:r w:rsidRPr="000048CD">
        <w:rPr>
          <w:rFonts w:ascii="Arial" w:eastAsia="Times New Roman" w:hAnsi="Arial" w:cs="Helvetica"/>
        </w:rPr>
        <w:t xml:space="preserve">, P., Kennedy, I. R., &amp; </w:t>
      </w:r>
      <w:proofErr w:type="spellStart"/>
      <w:r w:rsidRPr="000048CD">
        <w:rPr>
          <w:rFonts w:ascii="Arial" w:eastAsia="Times New Roman" w:hAnsi="Arial" w:cs="Helvetica"/>
        </w:rPr>
        <w:t>Elmerich</w:t>
      </w:r>
      <w:proofErr w:type="spellEnd"/>
      <w:r w:rsidRPr="000048CD">
        <w:rPr>
          <w:rFonts w:ascii="Arial" w:eastAsia="Times New Roman" w:hAnsi="Arial" w:cs="Helvetica"/>
        </w:rPr>
        <w:t>, C. (1998).</w:t>
      </w:r>
      <w:proofErr w:type="gramEnd"/>
      <w:r w:rsidRPr="000048CD">
        <w:rPr>
          <w:rFonts w:ascii="Arial" w:eastAsia="Times New Roman" w:hAnsi="Arial" w:cs="Helvetica"/>
        </w:rPr>
        <w:t xml:space="preserve"> A transcriptional regulator of the </w:t>
      </w:r>
      <w:proofErr w:type="spellStart"/>
      <w:r w:rsidRPr="000048CD">
        <w:rPr>
          <w:rFonts w:ascii="Arial" w:eastAsia="Times New Roman" w:hAnsi="Arial" w:cs="Helvetica"/>
        </w:rPr>
        <w:t>LuxR-UhpA</w:t>
      </w:r>
      <w:proofErr w:type="spellEnd"/>
      <w:r w:rsidRPr="000048CD">
        <w:rPr>
          <w:rFonts w:ascii="Arial" w:eastAsia="Times New Roman" w:hAnsi="Arial" w:cs="Helvetica"/>
        </w:rPr>
        <w:t xml:space="preserve"> family, </w:t>
      </w:r>
      <w:proofErr w:type="spellStart"/>
      <w:r w:rsidRPr="000048CD">
        <w:rPr>
          <w:rFonts w:ascii="Arial" w:eastAsia="Times New Roman" w:hAnsi="Arial" w:cs="Helvetica"/>
        </w:rPr>
        <w:t>FlcA</w:t>
      </w:r>
      <w:proofErr w:type="spellEnd"/>
      <w:r w:rsidRPr="000048CD">
        <w:rPr>
          <w:rFonts w:ascii="Arial" w:eastAsia="Times New Roman" w:hAnsi="Arial" w:cs="Helvetica"/>
        </w:rPr>
        <w:t xml:space="preserve">, controls flocculation and wheat root surface colonization by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Sp7. </w:t>
      </w:r>
      <w:r w:rsidRPr="000048CD">
        <w:rPr>
          <w:rFonts w:ascii="Arial" w:eastAsia="Times New Roman" w:hAnsi="Arial" w:cs="Helvetica"/>
          <w:i/>
          <w:iCs/>
        </w:rPr>
        <w:t>Mol Plant Microbe Interact, 11</w:t>
      </w:r>
      <w:r w:rsidRPr="000048CD">
        <w:rPr>
          <w:rFonts w:ascii="Arial" w:eastAsia="Times New Roman" w:hAnsi="Arial" w:cs="Helvetica"/>
        </w:rPr>
        <w:t>(3), 177-187.</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Postgate</w:t>
      </w:r>
      <w:proofErr w:type="spellEnd"/>
      <w:r w:rsidRPr="000048CD">
        <w:rPr>
          <w:rFonts w:ascii="Arial" w:eastAsia="Times New Roman" w:hAnsi="Arial" w:cs="Helvetica"/>
        </w:rPr>
        <w:t>, J. R. (1998).</w:t>
      </w:r>
      <w:proofErr w:type="gramEnd"/>
      <w:r w:rsidRPr="000048CD">
        <w:rPr>
          <w:rFonts w:ascii="Arial" w:eastAsia="Times New Roman" w:hAnsi="Arial" w:cs="Helvetica"/>
        </w:rPr>
        <w:t xml:space="preserve"> </w:t>
      </w:r>
      <w:r w:rsidRPr="000048CD">
        <w:rPr>
          <w:rFonts w:ascii="Arial" w:eastAsia="Times New Roman" w:hAnsi="Arial" w:cs="Helvetica"/>
          <w:i/>
          <w:iCs/>
        </w:rPr>
        <w:t>Nitrogen fixation</w:t>
      </w:r>
      <w:r w:rsidRPr="000048CD">
        <w:rPr>
          <w:rFonts w:ascii="Arial" w:eastAsia="Times New Roman" w:hAnsi="Arial" w:cs="Helvetica"/>
        </w:rPr>
        <w:t>: Cambridge, U.K</w:t>
      </w:r>
      <w:proofErr w:type="gramStart"/>
      <w:r w:rsidRPr="000048CD">
        <w:rPr>
          <w:rFonts w:ascii="Arial" w:eastAsia="Times New Roman" w:hAnsi="Arial" w:cs="Helvetica"/>
        </w:rPr>
        <w:t>. ;</w:t>
      </w:r>
      <w:proofErr w:type="gramEnd"/>
      <w:r w:rsidRPr="000048CD">
        <w:rPr>
          <w:rFonts w:ascii="Arial" w:eastAsia="Times New Roman" w:hAnsi="Arial" w:cs="Helvetica"/>
        </w:rPr>
        <w:t xml:space="preserve"> New York, NY, USA : Cambridge University Press.</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r w:rsidRPr="000048CD">
        <w:rPr>
          <w:rFonts w:ascii="Arial" w:eastAsia="Times New Roman" w:hAnsi="Arial" w:cs="Helvetica"/>
        </w:rPr>
        <w:t>Reitzer</w:t>
      </w:r>
      <w:proofErr w:type="spellEnd"/>
      <w:r w:rsidRPr="000048CD">
        <w:rPr>
          <w:rFonts w:ascii="Arial" w:eastAsia="Times New Roman" w:hAnsi="Arial" w:cs="Helvetica"/>
        </w:rPr>
        <w:t xml:space="preserve">, L. (2003). </w:t>
      </w:r>
      <w:proofErr w:type="gramStart"/>
      <w:r w:rsidRPr="000048CD">
        <w:rPr>
          <w:rFonts w:ascii="Arial" w:eastAsia="Times New Roman" w:hAnsi="Arial" w:cs="Helvetica"/>
        </w:rPr>
        <w:t>Nitrogen assimilation and global regulation in Escherichia coli.</w:t>
      </w:r>
      <w:proofErr w:type="gramEnd"/>
      <w:r w:rsidRPr="000048CD">
        <w:rPr>
          <w:rFonts w:ascii="Arial" w:eastAsia="Times New Roman" w:hAnsi="Arial" w:cs="Helvetica"/>
        </w:rPr>
        <w:t xml:space="preserve"> </w:t>
      </w:r>
      <w:proofErr w:type="spellStart"/>
      <w:r w:rsidRPr="000048CD">
        <w:rPr>
          <w:rFonts w:ascii="Arial" w:eastAsia="Times New Roman" w:hAnsi="Arial" w:cs="Helvetica"/>
          <w:i/>
          <w:iCs/>
        </w:rPr>
        <w:t>Annu</w:t>
      </w:r>
      <w:proofErr w:type="spellEnd"/>
      <w:r w:rsidRPr="000048CD">
        <w:rPr>
          <w:rFonts w:ascii="Arial" w:eastAsia="Times New Roman" w:hAnsi="Arial" w:cs="Helvetica"/>
          <w:i/>
          <w:iCs/>
        </w:rPr>
        <w:t xml:space="preserve"> Rev </w:t>
      </w:r>
      <w:proofErr w:type="spellStart"/>
      <w:r w:rsidRPr="000048CD">
        <w:rPr>
          <w:rFonts w:ascii="Arial" w:eastAsia="Times New Roman" w:hAnsi="Arial" w:cs="Helvetica"/>
          <w:i/>
          <w:iCs/>
        </w:rPr>
        <w:t>Microbiol</w:t>
      </w:r>
      <w:proofErr w:type="spellEnd"/>
      <w:r w:rsidRPr="000048CD">
        <w:rPr>
          <w:rFonts w:ascii="Arial" w:eastAsia="Times New Roman" w:hAnsi="Arial" w:cs="Helvetica"/>
          <w:i/>
          <w:iCs/>
        </w:rPr>
        <w:t>, 57</w:t>
      </w:r>
      <w:r w:rsidRPr="000048CD">
        <w:rPr>
          <w:rFonts w:ascii="Arial" w:eastAsia="Times New Roman" w:hAnsi="Arial" w:cs="Helvetica"/>
        </w:rPr>
        <w:t>, 155-176.</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Rinaudi</w:t>
      </w:r>
      <w:proofErr w:type="spellEnd"/>
      <w:r w:rsidRPr="000048CD">
        <w:rPr>
          <w:rFonts w:ascii="Arial" w:eastAsia="Times New Roman" w:hAnsi="Arial" w:cs="Helvetica"/>
        </w:rPr>
        <w:t xml:space="preserve">, L., </w:t>
      </w:r>
      <w:proofErr w:type="spellStart"/>
      <w:r w:rsidRPr="000048CD">
        <w:rPr>
          <w:rFonts w:ascii="Arial" w:eastAsia="Times New Roman" w:hAnsi="Arial" w:cs="Helvetica"/>
        </w:rPr>
        <w:t>Fujishige</w:t>
      </w:r>
      <w:proofErr w:type="spellEnd"/>
      <w:r w:rsidRPr="000048CD">
        <w:rPr>
          <w:rFonts w:ascii="Arial" w:eastAsia="Times New Roman" w:hAnsi="Arial" w:cs="Helvetica"/>
        </w:rPr>
        <w:t xml:space="preserve">, N. A., Hirsch, A. M., </w:t>
      </w:r>
      <w:proofErr w:type="spellStart"/>
      <w:r w:rsidRPr="000048CD">
        <w:rPr>
          <w:rFonts w:ascii="Arial" w:eastAsia="Times New Roman" w:hAnsi="Arial" w:cs="Helvetica"/>
        </w:rPr>
        <w:t>Banchio</w:t>
      </w:r>
      <w:proofErr w:type="spellEnd"/>
      <w:r w:rsidRPr="000048CD">
        <w:rPr>
          <w:rFonts w:ascii="Arial" w:eastAsia="Times New Roman" w:hAnsi="Arial" w:cs="Helvetica"/>
        </w:rPr>
        <w:t xml:space="preserve">, E., </w:t>
      </w:r>
      <w:proofErr w:type="spellStart"/>
      <w:r w:rsidRPr="000048CD">
        <w:rPr>
          <w:rFonts w:ascii="Arial" w:eastAsia="Times New Roman" w:hAnsi="Arial" w:cs="Helvetica"/>
        </w:rPr>
        <w:t>Zorreguieta</w:t>
      </w:r>
      <w:proofErr w:type="spellEnd"/>
      <w:r w:rsidRPr="000048CD">
        <w:rPr>
          <w:rFonts w:ascii="Arial" w:eastAsia="Times New Roman" w:hAnsi="Arial" w:cs="Helvetica"/>
        </w:rPr>
        <w:t>, A., &amp; Giordano, W. (2006).</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 xml:space="preserve">Effects of nutritional and environmental conditions on </w:t>
      </w:r>
      <w:proofErr w:type="spellStart"/>
      <w:r w:rsidRPr="000048CD">
        <w:rPr>
          <w:rFonts w:ascii="Arial" w:eastAsia="Times New Roman" w:hAnsi="Arial" w:cs="Helvetica"/>
        </w:rPr>
        <w:t>Sinorhizobium</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lastRenderedPageBreak/>
        <w:t>meliloti</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biofilm</w:t>
      </w:r>
      <w:proofErr w:type="spellEnd"/>
      <w:r w:rsidRPr="000048CD">
        <w:rPr>
          <w:rFonts w:ascii="Arial" w:eastAsia="Times New Roman" w:hAnsi="Arial" w:cs="Helvetica"/>
        </w:rPr>
        <w:t xml:space="preserve"> formation.</w:t>
      </w:r>
      <w:proofErr w:type="gramEnd"/>
      <w:r w:rsidRPr="000048CD">
        <w:rPr>
          <w:rFonts w:ascii="Arial" w:eastAsia="Times New Roman" w:hAnsi="Arial" w:cs="Helvetica"/>
        </w:rPr>
        <w:t xml:space="preserve"> </w:t>
      </w:r>
      <w:r w:rsidRPr="000048CD">
        <w:rPr>
          <w:rFonts w:ascii="Arial" w:eastAsia="Times New Roman" w:hAnsi="Arial" w:cs="Helvetica"/>
          <w:i/>
          <w:iCs/>
        </w:rPr>
        <w:t>Research in Microbiology, 157</w:t>
      </w:r>
      <w:r w:rsidRPr="000048CD">
        <w:rPr>
          <w:rFonts w:ascii="Arial" w:eastAsia="Times New Roman" w:hAnsi="Arial" w:cs="Helvetica"/>
        </w:rPr>
        <w:t>(9), 867-875.</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Sadasivan</w:t>
      </w:r>
      <w:proofErr w:type="spellEnd"/>
      <w:r w:rsidRPr="000048CD">
        <w:rPr>
          <w:rFonts w:ascii="Arial" w:eastAsia="Times New Roman" w:hAnsi="Arial" w:cs="Helvetica"/>
        </w:rPr>
        <w:t xml:space="preserve">, L., &amp; </w:t>
      </w:r>
      <w:proofErr w:type="spellStart"/>
      <w:r w:rsidRPr="000048CD">
        <w:rPr>
          <w:rFonts w:ascii="Arial" w:eastAsia="Times New Roman" w:hAnsi="Arial" w:cs="Helvetica"/>
        </w:rPr>
        <w:t>Neyra</w:t>
      </w:r>
      <w:proofErr w:type="spellEnd"/>
      <w:r w:rsidRPr="000048CD">
        <w:rPr>
          <w:rFonts w:ascii="Arial" w:eastAsia="Times New Roman" w:hAnsi="Arial" w:cs="Helvetica"/>
        </w:rPr>
        <w:t>, C. A. (1985).</w:t>
      </w:r>
      <w:proofErr w:type="gramEnd"/>
      <w:r w:rsidRPr="000048CD">
        <w:rPr>
          <w:rFonts w:ascii="Arial" w:eastAsia="Times New Roman" w:hAnsi="Arial" w:cs="Helvetica"/>
        </w:rPr>
        <w:t xml:space="preserve"> Flocculation in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and Azospirillum </w:t>
      </w:r>
      <w:proofErr w:type="spellStart"/>
      <w:r w:rsidRPr="000048CD">
        <w:rPr>
          <w:rFonts w:ascii="Arial" w:eastAsia="Times New Roman" w:hAnsi="Arial" w:cs="Helvetica"/>
        </w:rPr>
        <w:t>lipoferum</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exopolysaccharides</w:t>
      </w:r>
      <w:proofErr w:type="spellEnd"/>
      <w:r w:rsidRPr="000048CD">
        <w:rPr>
          <w:rFonts w:ascii="Arial" w:eastAsia="Times New Roman" w:hAnsi="Arial" w:cs="Helvetica"/>
        </w:rPr>
        <w:t xml:space="preserve"> and cyst formation. </w:t>
      </w:r>
      <w:r w:rsidRPr="000048CD">
        <w:rPr>
          <w:rFonts w:ascii="Arial" w:eastAsia="Times New Roman" w:hAnsi="Arial" w:cs="Helvetica"/>
          <w:i/>
          <w:iCs/>
        </w:rPr>
        <w:t xml:space="preserve">J </w:t>
      </w:r>
      <w:proofErr w:type="spellStart"/>
      <w:r w:rsidRPr="000048CD">
        <w:rPr>
          <w:rFonts w:ascii="Arial" w:eastAsia="Times New Roman" w:hAnsi="Arial" w:cs="Helvetica"/>
          <w:i/>
          <w:iCs/>
        </w:rPr>
        <w:t>Bacteriol</w:t>
      </w:r>
      <w:proofErr w:type="spellEnd"/>
      <w:r w:rsidRPr="000048CD">
        <w:rPr>
          <w:rFonts w:ascii="Arial" w:eastAsia="Times New Roman" w:hAnsi="Arial" w:cs="Helvetica"/>
          <w:i/>
          <w:iCs/>
        </w:rPr>
        <w:t>, 163</w:t>
      </w:r>
      <w:r w:rsidRPr="000048CD">
        <w:rPr>
          <w:rFonts w:ascii="Arial" w:eastAsia="Times New Roman" w:hAnsi="Arial" w:cs="Helvetica"/>
        </w:rPr>
        <w:t>(2), 716-723.</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Sadasivan</w:t>
      </w:r>
      <w:proofErr w:type="spellEnd"/>
      <w:r w:rsidRPr="000048CD">
        <w:rPr>
          <w:rFonts w:ascii="Arial" w:eastAsia="Times New Roman" w:hAnsi="Arial" w:cs="Helvetica"/>
        </w:rPr>
        <w:t xml:space="preserve">, L., &amp; </w:t>
      </w:r>
      <w:proofErr w:type="spellStart"/>
      <w:r w:rsidRPr="000048CD">
        <w:rPr>
          <w:rFonts w:ascii="Arial" w:eastAsia="Times New Roman" w:hAnsi="Arial" w:cs="Helvetica"/>
        </w:rPr>
        <w:t>Neyra</w:t>
      </w:r>
      <w:proofErr w:type="spellEnd"/>
      <w:r w:rsidRPr="000048CD">
        <w:rPr>
          <w:rFonts w:ascii="Arial" w:eastAsia="Times New Roman" w:hAnsi="Arial" w:cs="Helvetica"/>
        </w:rPr>
        <w:t>, C. A. (1987).</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 xml:space="preserve">Cyst production and brown pigment formation in aging cultures of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ATCC 29145.</w:t>
      </w:r>
      <w:proofErr w:type="gramEnd"/>
      <w:r w:rsidRPr="000048CD">
        <w:rPr>
          <w:rFonts w:ascii="Arial" w:eastAsia="Times New Roman" w:hAnsi="Arial" w:cs="Helvetica"/>
        </w:rPr>
        <w:t xml:space="preserve"> </w:t>
      </w:r>
      <w:r w:rsidRPr="000048CD">
        <w:rPr>
          <w:rFonts w:ascii="Arial" w:eastAsia="Times New Roman" w:hAnsi="Arial" w:cs="Helvetica"/>
          <w:i/>
          <w:iCs/>
        </w:rPr>
        <w:t xml:space="preserve">J </w:t>
      </w:r>
      <w:proofErr w:type="spellStart"/>
      <w:r w:rsidRPr="000048CD">
        <w:rPr>
          <w:rFonts w:ascii="Arial" w:eastAsia="Times New Roman" w:hAnsi="Arial" w:cs="Helvetica"/>
          <w:i/>
          <w:iCs/>
        </w:rPr>
        <w:t>Bacteriol</w:t>
      </w:r>
      <w:proofErr w:type="spellEnd"/>
      <w:r w:rsidRPr="000048CD">
        <w:rPr>
          <w:rFonts w:ascii="Arial" w:eastAsia="Times New Roman" w:hAnsi="Arial" w:cs="Helvetica"/>
          <w:i/>
          <w:iCs/>
        </w:rPr>
        <w:t>, 169</w:t>
      </w:r>
      <w:r w:rsidRPr="000048CD">
        <w:rPr>
          <w:rFonts w:ascii="Arial" w:eastAsia="Times New Roman" w:hAnsi="Arial" w:cs="Helvetica"/>
        </w:rPr>
        <w:t>(4), 1670-1677.</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gramStart"/>
      <w:r w:rsidRPr="000048CD">
        <w:rPr>
          <w:rFonts w:ascii="Arial" w:eastAsia="Times New Roman" w:hAnsi="Arial" w:cs="Helvetica"/>
        </w:rPr>
        <w:t xml:space="preserve">Sofia, H. J., Chen, G., </w:t>
      </w:r>
      <w:proofErr w:type="spellStart"/>
      <w:r w:rsidRPr="000048CD">
        <w:rPr>
          <w:rFonts w:ascii="Arial" w:eastAsia="Times New Roman" w:hAnsi="Arial" w:cs="Helvetica"/>
        </w:rPr>
        <w:t>Hetzler</w:t>
      </w:r>
      <w:proofErr w:type="spellEnd"/>
      <w:r w:rsidRPr="000048CD">
        <w:rPr>
          <w:rFonts w:ascii="Arial" w:eastAsia="Times New Roman" w:hAnsi="Arial" w:cs="Helvetica"/>
        </w:rPr>
        <w:t>, B. G., Reyes-</w:t>
      </w:r>
      <w:proofErr w:type="spellStart"/>
      <w:r w:rsidRPr="000048CD">
        <w:rPr>
          <w:rFonts w:ascii="Arial" w:eastAsia="Times New Roman" w:hAnsi="Arial" w:cs="Helvetica"/>
        </w:rPr>
        <w:t>Spindola</w:t>
      </w:r>
      <w:proofErr w:type="spellEnd"/>
      <w:r w:rsidRPr="000048CD">
        <w:rPr>
          <w:rFonts w:ascii="Arial" w:eastAsia="Times New Roman" w:hAnsi="Arial" w:cs="Helvetica"/>
        </w:rPr>
        <w:t>, J. F., &amp; Miller, N. E. (2001).</w:t>
      </w:r>
      <w:proofErr w:type="gramEnd"/>
      <w:r w:rsidRPr="000048CD">
        <w:rPr>
          <w:rFonts w:ascii="Arial" w:eastAsia="Times New Roman" w:hAnsi="Arial" w:cs="Helvetica"/>
        </w:rPr>
        <w:t xml:space="preserve"> Radical SAM, a novel protein </w:t>
      </w:r>
      <w:proofErr w:type="spellStart"/>
      <w:r w:rsidRPr="000048CD">
        <w:rPr>
          <w:rFonts w:ascii="Arial" w:eastAsia="Times New Roman" w:hAnsi="Arial" w:cs="Helvetica"/>
        </w:rPr>
        <w:t>superfamily</w:t>
      </w:r>
      <w:proofErr w:type="spellEnd"/>
      <w:r w:rsidRPr="000048CD">
        <w:rPr>
          <w:rFonts w:ascii="Arial" w:eastAsia="Times New Roman" w:hAnsi="Arial" w:cs="Helvetica"/>
        </w:rPr>
        <w:t xml:space="preserve"> linking unresolved steps in familiar biosynthetic pathways with radical mechanisms: functional characterization using new analysis and information visualization methods. </w:t>
      </w:r>
      <w:r w:rsidRPr="000048CD">
        <w:rPr>
          <w:rFonts w:ascii="Arial" w:eastAsia="Times New Roman" w:hAnsi="Arial" w:cs="Helvetica"/>
          <w:i/>
          <w:iCs/>
        </w:rPr>
        <w:t>Nucleic Acids Res, 29</w:t>
      </w:r>
      <w:r w:rsidRPr="000048CD">
        <w:rPr>
          <w:rFonts w:ascii="Arial" w:eastAsia="Times New Roman" w:hAnsi="Arial" w:cs="Helvetica"/>
        </w:rPr>
        <w:t>(5), 1097-1106.</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Steenhoudt</w:t>
      </w:r>
      <w:proofErr w:type="spellEnd"/>
      <w:r w:rsidRPr="000048CD">
        <w:rPr>
          <w:rFonts w:ascii="Arial" w:eastAsia="Times New Roman" w:hAnsi="Arial" w:cs="Helvetica"/>
        </w:rPr>
        <w:t xml:space="preserve">, O., &amp; </w:t>
      </w:r>
      <w:proofErr w:type="spellStart"/>
      <w:r w:rsidRPr="000048CD">
        <w:rPr>
          <w:rFonts w:ascii="Arial" w:eastAsia="Times New Roman" w:hAnsi="Arial" w:cs="Helvetica"/>
        </w:rPr>
        <w:t>Vanderleyden</w:t>
      </w:r>
      <w:proofErr w:type="spellEnd"/>
      <w:r w:rsidRPr="000048CD">
        <w:rPr>
          <w:rFonts w:ascii="Arial" w:eastAsia="Times New Roman" w:hAnsi="Arial" w:cs="Helvetica"/>
        </w:rPr>
        <w:t>, J. (2000).</w:t>
      </w:r>
      <w:proofErr w:type="gramEnd"/>
      <w:r w:rsidRPr="000048CD">
        <w:rPr>
          <w:rFonts w:ascii="Arial" w:eastAsia="Times New Roman" w:hAnsi="Arial" w:cs="Helvetica"/>
        </w:rPr>
        <w:t xml:space="preserve"> Azospirillum, a free-living nitrogen-fixing bacterium closely associated with grasses: genetic, biochemical and ecological aspects. </w:t>
      </w:r>
      <w:r w:rsidRPr="000048CD">
        <w:rPr>
          <w:rFonts w:ascii="Arial" w:eastAsia="Times New Roman" w:hAnsi="Arial" w:cs="Helvetica"/>
          <w:i/>
          <w:iCs/>
        </w:rPr>
        <w:t xml:space="preserve">FEMS </w:t>
      </w:r>
      <w:proofErr w:type="spellStart"/>
      <w:r w:rsidRPr="000048CD">
        <w:rPr>
          <w:rFonts w:ascii="Arial" w:eastAsia="Times New Roman" w:hAnsi="Arial" w:cs="Helvetica"/>
          <w:i/>
          <w:iCs/>
        </w:rPr>
        <w:t>Microbiol</w:t>
      </w:r>
      <w:proofErr w:type="spellEnd"/>
      <w:r w:rsidRPr="000048CD">
        <w:rPr>
          <w:rFonts w:ascii="Arial" w:eastAsia="Times New Roman" w:hAnsi="Arial" w:cs="Helvetica"/>
          <w:i/>
          <w:iCs/>
        </w:rPr>
        <w:t xml:space="preserve"> Rev, 24</w:t>
      </w:r>
      <w:r w:rsidRPr="000048CD">
        <w:rPr>
          <w:rFonts w:ascii="Arial" w:eastAsia="Times New Roman" w:hAnsi="Arial" w:cs="Helvetica"/>
        </w:rPr>
        <w:t>(4), 487-506.</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gramStart"/>
      <w:r w:rsidRPr="000048CD">
        <w:rPr>
          <w:rFonts w:ascii="Arial" w:eastAsia="Times New Roman" w:hAnsi="Arial" w:cs="Helvetica"/>
        </w:rPr>
        <w:t xml:space="preserve">Stephens, B. B., </w:t>
      </w:r>
      <w:proofErr w:type="spellStart"/>
      <w:r w:rsidRPr="000048CD">
        <w:rPr>
          <w:rFonts w:ascii="Arial" w:eastAsia="Times New Roman" w:hAnsi="Arial" w:cs="Helvetica"/>
        </w:rPr>
        <w:t>Loar</w:t>
      </w:r>
      <w:proofErr w:type="spellEnd"/>
      <w:r w:rsidRPr="000048CD">
        <w:rPr>
          <w:rFonts w:ascii="Arial" w:eastAsia="Times New Roman" w:hAnsi="Arial" w:cs="Helvetica"/>
        </w:rPr>
        <w:t xml:space="preserve">, S. N., &amp; </w:t>
      </w:r>
      <w:proofErr w:type="spellStart"/>
      <w:r w:rsidRPr="000048CD">
        <w:rPr>
          <w:rFonts w:ascii="Arial" w:eastAsia="Times New Roman" w:hAnsi="Arial" w:cs="Helvetica"/>
        </w:rPr>
        <w:t>Alexandre</w:t>
      </w:r>
      <w:proofErr w:type="spellEnd"/>
      <w:r w:rsidRPr="000048CD">
        <w:rPr>
          <w:rFonts w:ascii="Arial" w:eastAsia="Times New Roman" w:hAnsi="Arial" w:cs="Helvetica"/>
        </w:rPr>
        <w:t>, G. (2006).</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 xml:space="preserve">Role of </w:t>
      </w:r>
      <w:proofErr w:type="spellStart"/>
      <w:r w:rsidRPr="000048CD">
        <w:rPr>
          <w:rFonts w:ascii="Arial" w:eastAsia="Times New Roman" w:hAnsi="Arial" w:cs="Helvetica"/>
        </w:rPr>
        <w:t>CheB</w:t>
      </w:r>
      <w:proofErr w:type="spellEnd"/>
      <w:r w:rsidRPr="000048CD">
        <w:rPr>
          <w:rFonts w:ascii="Arial" w:eastAsia="Times New Roman" w:hAnsi="Arial" w:cs="Helvetica"/>
        </w:rPr>
        <w:t xml:space="preserve"> and </w:t>
      </w:r>
      <w:proofErr w:type="spellStart"/>
      <w:r w:rsidRPr="000048CD">
        <w:rPr>
          <w:rFonts w:ascii="Arial" w:eastAsia="Times New Roman" w:hAnsi="Arial" w:cs="Helvetica"/>
        </w:rPr>
        <w:t>CheR</w:t>
      </w:r>
      <w:proofErr w:type="spellEnd"/>
      <w:r w:rsidRPr="000048CD">
        <w:rPr>
          <w:rFonts w:ascii="Arial" w:eastAsia="Times New Roman" w:hAnsi="Arial" w:cs="Helvetica"/>
        </w:rPr>
        <w:t xml:space="preserve"> in the complex </w:t>
      </w:r>
      <w:proofErr w:type="spellStart"/>
      <w:r w:rsidRPr="000048CD">
        <w:rPr>
          <w:rFonts w:ascii="Arial" w:eastAsia="Times New Roman" w:hAnsi="Arial" w:cs="Helvetica"/>
        </w:rPr>
        <w:t>chemotactic</w:t>
      </w:r>
      <w:proofErr w:type="spellEnd"/>
      <w:r w:rsidRPr="000048CD">
        <w:rPr>
          <w:rFonts w:ascii="Arial" w:eastAsia="Times New Roman" w:hAnsi="Arial" w:cs="Helvetica"/>
        </w:rPr>
        <w:t xml:space="preserve"> and </w:t>
      </w:r>
      <w:proofErr w:type="spellStart"/>
      <w:r w:rsidRPr="000048CD">
        <w:rPr>
          <w:rFonts w:ascii="Arial" w:eastAsia="Times New Roman" w:hAnsi="Arial" w:cs="Helvetica"/>
        </w:rPr>
        <w:t>aerotactic</w:t>
      </w:r>
      <w:proofErr w:type="spellEnd"/>
      <w:r w:rsidRPr="000048CD">
        <w:rPr>
          <w:rFonts w:ascii="Arial" w:eastAsia="Times New Roman" w:hAnsi="Arial" w:cs="Helvetica"/>
        </w:rPr>
        <w:t xml:space="preserve"> pathway of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w:t>
      </w:r>
      <w:proofErr w:type="gramEnd"/>
      <w:r w:rsidRPr="000048CD">
        <w:rPr>
          <w:rFonts w:ascii="Arial" w:eastAsia="Times New Roman" w:hAnsi="Arial" w:cs="Helvetica"/>
        </w:rPr>
        <w:t xml:space="preserve"> </w:t>
      </w:r>
      <w:r w:rsidRPr="000048CD">
        <w:rPr>
          <w:rFonts w:ascii="Arial" w:eastAsia="Times New Roman" w:hAnsi="Arial" w:cs="Helvetica"/>
          <w:i/>
          <w:iCs/>
        </w:rPr>
        <w:t xml:space="preserve">J </w:t>
      </w:r>
      <w:proofErr w:type="spellStart"/>
      <w:r w:rsidRPr="000048CD">
        <w:rPr>
          <w:rFonts w:ascii="Arial" w:eastAsia="Times New Roman" w:hAnsi="Arial" w:cs="Helvetica"/>
          <w:i/>
          <w:iCs/>
        </w:rPr>
        <w:t>Bacteriol</w:t>
      </w:r>
      <w:proofErr w:type="spellEnd"/>
      <w:r w:rsidRPr="000048CD">
        <w:rPr>
          <w:rFonts w:ascii="Arial" w:eastAsia="Times New Roman" w:hAnsi="Arial" w:cs="Helvetica"/>
          <w:i/>
          <w:iCs/>
        </w:rPr>
        <w:t>, 188</w:t>
      </w:r>
      <w:r w:rsidRPr="000048CD">
        <w:rPr>
          <w:rFonts w:ascii="Arial" w:eastAsia="Times New Roman" w:hAnsi="Arial" w:cs="Helvetica"/>
        </w:rPr>
        <w:t>(13), 4759-4768.</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r w:rsidRPr="000048CD">
        <w:rPr>
          <w:rFonts w:ascii="Arial" w:eastAsia="Times New Roman" w:hAnsi="Arial" w:cs="Helvetica"/>
        </w:rPr>
        <w:t>Stiefel</w:t>
      </w:r>
      <w:proofErr w:type="spellEnd"/>
      <w:r w:rsidRPr="000048CD">
        <w:rPr>
          <w:rFonts w:ascii="Arial" w:eastAsia="Times New Roman" w:hAnsi="Arial" w:cs="Helvetica"/>
        </w:rPr>
        <w:t xml:space="preserve">, E. I. (1996). Molybdenum bolsters the bioinorganic brigade. </w:t>
      </w:r>
      <w:r w:rsidRPr="000048CD">
        <w:rPr>
          <w:rFonts w:ascii="Arial" w:eastAsia="Times New Roman" w:hAnsi="Arial" w:cs="Helvetica"/>
          <w:i/>
          <w:iCs/>
        </w:rPr>
        <w:t>Science, 272</w:t>
      </w:r>
      <w:r w:rsidRPr="000048CD">
        <w:rPr>
          <w:rFonts w:ascii="Arial" w:eastAsia="Times New Roman" w:hAnsi="Arial" w:cs="Helvetica"/>
        </w:rPr>
        <w:t>(5268), 1599-1600.</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gramStart"/>
      <w:r w:rsidRPr="000048CD">
        <w:rPr>
          <w:rFonts w:ascii="Arial" w:eastAsia="Times New Roman" w:hAnsi="Arial" w:cs="Helvetica"/>
        </w:rPr>
        <w:t xml:space="preserve">Stock, J. B., </w:t>
      </w:r>
      <w:proofErr w:type="spellStart"/>
      <w:r w:rsidRPr="000048CD">
        <w:rPr>
          <w:rFonts w:ascii="Arial" w:eastAsia="Times New Roman" w:hAnsi="Arial" w:cs="Helvetica"/>
        </w:rPr>
        <w:t>Levit</w:t>
      </w:r>
      <w:proofErr w:type="spellEnd"/>
      <w:r w:rsidRPr="000048CD">
        <w:rPr>
          <w:rFonts w:ascii="Arial" w:eastAsia="Times New Roman" w:hAnsi="Arial" w:cs="Helvetica"/>
        </w:rPr>
        <w:t xml:space="preserve">, M. N., &amp; </w:t>
      </w:r>
      <w:proofErr w:type="spellStart"/>
      <w:r w:rsidRPr="000048CD">
        <w:rPr>
          <w:rFonts w:ascii="Arial" w:eastAsia="Times New Roman" w:hAnsi="Arial" w:cs="Helvetica"/>
        </w:rPr>
        <w:t>Wolanin</w:t>
      </w:r>
      <w:proofErr w:type="spellEnd"/>
      <w:r w:rsidRPr="000048CD">
        <w:rPr>
          <w:rFonts w:ascii="Arial" w:eastAsia="Times New Roman" w:hAnsi="Arial" w:cs="Helvetica"/>
        </w:rPr>
        <w:t>, P. M. (2002).</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Information processing in bacterial chemotaxis.</w:t>
      </w:r>
      <w:proofErr w:type="gramEnd"/>
      <w:r w:rsidRPr="000048CD">
        <w:rPr>
          <w:rFonts w:ascii="Arial" w:eastAsia="Times New Roman" w:hAnsi="Arial" w:cs="Helvetica"/>
        </w:rPr>
        <w:t xml:space="preserve"> </w:t>
      </w:r>
      <w:proofErr w:type="spellStart"/>
      <w:proofErr w:type="gramStart"/>
      <w:r w:rsidRPr="000048CD">
        <w:rPr>
          <w:rFonts w:ascii="Arial" w:eastAsia="Times New Roman" w:hAnsi="Arial" w:cs="Helvetica"/>
          <w:i/>
          <w:iCs/>
        </w:rPr>
        <w:t>Sci</w:t>
      </w:r>
      <w:proofErr w:type="spellEnd"/>
      <w:r w:rsidRPr="000048CD">
        <w:rPr>
          <w:rFonts w:ascii="Arial" w:eastAsia="Times New Roman" w:hAnsi="Arial" w:cs="Helvetica"/>
          <w:i/>
          <w:iCs/>
        </w:rPr>
        <w:t xml:space="preserve"> STKE, 2002</w:t>
      </w:r>
      <w:r w:rsidRPr="000048CD">
        <w:rPr>
          <w:rFonts w:ascii="Arial" w:eastAsia="Times New Roman" w:hAnsi="Arial" w:cs="Helvetica"/>
        </w:rPr>
        <w:t>(132), PE25.</w:t>
      </w:r>
      <w:proofErr w:type="gramEnd"/>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r w:rsidRPr="000048CD">
        <w:rPr>
          <w:rFonts w:ascii="Arial" w:eastAsia="Times New Roman" w:hAnsi="Arial" w:cs="Helvetica"/>
        </w:rPr>
        <w:t xml:space="preserve">Sutherland, I. (2001). </w:t>
      </w:r>
      <w:proofErr w:type="spellStart"/>
      <w:r w:rsidRPr="000048CD">
        <w:rPr>
          <w:rFonts w:ascii="Arial" w:eastAsia="Times New Roman" w:hAnsi="Arial" w:cs="Helvetica"/>
        </w:rPr>
        <w:t>Biofilm</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exopolysaccharides</w:t>
      </w:r>
      <w:proofErr w:type="spellEnd"/>
      <w:r w:rsidRPr="000048CD">
        <w:rPr>
          <w:rFonts w:ascii="Arial" w:eastAsia="Times New Roman" w:hAnsi="Arial" w:cs="Helvetica"/>
        </w:rPr>
        <w:t xml:space="preserve">: a strong and sticky framework. </w:t>
      </w:r>
      <w:r w:rsidRPr="000048CD">
        <w:rPr>
          <w:rFonts w:ascii="Arial" w:eastAsia="Times New Roman" w:hAnsi="Arial" w:cs="Helvetica"/>
          <w:i/>
          <w:iCs/>
        </w:rPr>
        <w:lastRenderedPageBreak/>
        <w:t>Microbiology, 147</w:t>
      </w:r>
      <w:r w:rsidRPr="000048CD">
        <w:rPr>
          <w:rFonts w:ascii="Arial" w:eastAsia="Times New Roman" w:hAnsi="Arial" w:cs="Helvetica"/>
        </w:rPr>
        <w:t>(Pt 1), 3-9.</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Tarrand</w:t>
      </w:r>
      <w:proofErr w:type="spellEnd"/>
      <w:r w:rsidRPr="000048CD">
        <w:rPr>
          <w:rFonts w:ascii="Arial" w:eastAsia="Times New Roman" w:hAnsi="Arial" w:cs="Helvetica"/>
        </w:rPr>
        <w:t xml:space="preserve">, J. J., Krieg, N. R., &amp; </w:t>
      </w:r>
      <w:proofErr w:type="spellStart"/>
      <w:r w:rsidRPr="000048CD">
        <w:rPr>
          <w:rFonts w:ascii="Arial" w:eastAsia="Times New Roman" w:hAnsi="Arial" w:cs="Helvetica"/>
        </w:rPr>
        <w:t>Dobereiner</w:t>
      </w:r>
      <w:proofErr w:type="spellEnd"/>
      <w:r w:rsidRPr="000048CD">
        <w:rPr>
          <w:rFonts w:ascii="Arial" w:eastAsia="Times New Roman" w:hAnsi="Arial" w:cs="Helvetica"/>
        </w:rPr>
        <w:t>, J. (1978).</w:t>
      </w:r>
      <w:proofErr w:type="gramEnd"/>
      <w:r w:rsidRPr="000048CD">
        <w:rPr>
          <w:rFonts w:ascii="Arial" w:eastAsia="Times New Roman" w:hAnsi="Arial" w:cs="Helvetica"/>
        </w:rPr>
        <w:t xml:space="preserve"> Taxonomic Study of </w:t>
      </w:r>
      <w:proofErr w:type="spellStart"/>
      <w:r w:rsidRPr="000048CD">
        <w:rPr>
          <w:rFonts w:ascii="Arial" w:eastAsia="Times New Roman" w:hAnsi="Arial" w:cs="Helvetica"/>
        </w:rPr>
        <w:t>Spirillum-Lipoferum</w:t>
      </w:r>
      <w:proofErr w:type="spellEnd"/>
      <w:r w:rsidRPr="000048CD">
        <w:rPr>
          <w:rFonts w:ascii="Arial" w:eastAsia="Times New Roman" w:hAnsi="Arial" w:cs="Helvetica"/>
        </w:rPr>
        <w:t xml:space="preserve"> Group, with Descriptions of Anew Genus, Azospirillum Gen-Nov and 2 Species, Azospirillum-</w:t>
      </w:r>
      <w:proofErr w:type="spellStart"/>
      <w:r w:rsidRPr="000048CD">
        <w:rPr>
          <w:rFonts w:ascii="Arial" w:eastAsia="Times New Roman" w:hAnsi="Arial" w:cs="Helvetica"/>
        </w:rPr>
        <w:t>Lipoferum</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Beijerinck</w:t>
      </w:r>
      <w:proofErr w:type="spellEnd"/>
      <w:r w:rsidRPr="000048CD">
        <w:rPr>
          <w:rFonts w:ascii="Arial" w:eastAsia="Times New Roman" w:hAnsi="Arial" w:cs="Helvetica"/>
        </w:rPr>
        <w:t>) Comb Nov and Azospirillum-</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Sp-Nov. </w:t>
      </w:r>
      <w:r w:rsidRPr="000048CD">
        <w:rPr>
          <w:rFonts w:ascii="Arial" w:eastAsia="Times New Roman" w:hAnsi="Arial" w:cs="Helvetica"/>
          <w:i/>
          <w:iCs/>
        </w:rPr>
        <w:t>Canadian Journal of Microbiology, 24</w:t>
      </w:r>
      <w:r w:rsidRPr="000048CD">
        <w:rPr>
          <w:rFonts w:ascii="Arial" w:eastAsia="Times New Roman" w:hAnsi="Arial" w:cs="Helvetica"/>
        </w:rPr>
        <w:t>(8), 967-980.</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r w:rsidRPr="000048CD">
        <w:rPr>
          <w:rFonts w:ascii="Arial" w:eastAsia="Times New Roman" w:hAnsi="Arial" w:cs="Helvetica"/>
        </w:rPr>
        <w:t xml:space="preserve">Thompson, L. J., Gray, V., Lindsay, D., &amp; von Holy, A. (2006). </w:t>
      </w:r>
      <w:proofErr w:type="gramStart"/>
      <w:r w:rsidRPr="000048CD">
        <w:rPr>
          <w:rFonts w:ascii="Arial" w:eastAsia="Times New Roman" w:hAnsi="Arial" w:cs="Helvetica"/>
        </w:rPr>
        <w:t>Carbon :</w:t>
      </w:r>
      <w:proofErr w:type="gramEnd"/>
      <w:r w:rsidRPr="000048CD">
        <w:rPr>
          <w:rFonts w:ascii="Arial" w:eastAsia="Times New Roman" w:hAnsi="Arial" w:cs="Helvetica"/>
        </w:rPr>
        <w:t xml:space="preserve"> nitrogen : phosphorus ratios influence </w:t>
      </w:r>
      <w:proofErr w:type="spellStart"/>
      <w:r w:rsidRPr="000048CD">
        <w:rPr>
          <w:rFonts w:ascii="Arial" w:eastAsia="Times New Roman" w:hAnsi="Arial" w:cs="Helvetica"/>
        </w:rPr>
        <w:t>biofilm</w:t>
      </w:r>
      <w:proofErr w:type="spellEnd"/>
      <w:r w:rsidRPr="000048CD">
        <w:rPr>
          <w:rFonts w:ascii="Arial" w:eastAsia="Times New Roman" w:hAnsi="Arial" w:cs="Helvetica"/>
        </w:rPr>
        <w:t xml:space="preserve"> formation by </w:t>
      </w:r>
      <w:proofErr w:type="spellStart"/>
      <w:r w:rsidRPr="000048CD">
        <w:rPr>
          <w:rFonts w:ascii="Arial" w:eastAsia="Times New Roman" w:hAnsi="Arial" w:cs="Helvetica"/>
        </w:rPr>
        <w:t>Enterobacter</w:t>
      </w:r>
      <w:proofErr w:type="spellEnd"/>
      <w:r w:rsidRPr="000048CD">
        <w:rPr>
          <w:rFonts w:ascii="Arial" w:eastAsia="Times New Roman" w:hAnsi="Arial" w:cs="Helvetica"/>
        </w:rPr>
        <w:t xml:space="preserve"> cloacae and </w:t>
      </w:r>
      <w:proofErr w:type="spellStart"/>
      <w:r w:rsidRPr="000048CD">
        <w:rPr>
          <w:rFonts w:ascii="Arial" w:eastAsia="Times New Roman" w:hAnsi="Arial" w:cs="Helvetica"/>
        </w:rPr>
        <w:t>Citrobacter</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freundii</w:t>
      </w:r>
      <w:proofErr w:type="spellEnd"/>
      <w:r w:rsidRPr="000048CD">
        <w:rPr>
          <w:rFonts w:ascii="Arial" w:eastAsia="Times New Roman" w:hAnsi="Arial" w:cs="Helvetica"/>
        </w:rPr>
        <w:t xml:space="preserve">. </w:t>
      </w:r>
      <w:r w:rsidRPr="000048CD">
        <w:rPr>
          <w:rFonts w:ascii="Arial" w:eastAsia="Times New Roman" w:hAnsi="Arial" w:cs="Helvetica"/>
          <w:i/>
          <w:iCs/>
        </w:rPr>
        <w:t xml:space="preserve">J </w:t>
      </w:r>
      <w:proofErr w:type="spellStart"/>
      <w:r w:rsidRPr="000048CD">
        <w:rPr>
          <w:rFonts w:ascii="Arial" w:eastAsia="Times New Roman" w:hAnsi="Arial" w:cs="Helvetica"/>
          <w:i/>
          <w:iCs/>
        </w:rPr>
        <w:t>Appl</w:t>
      </w:r>
      <w:proofErr w:type="spellEnd"/>
      <w:r w:rsidRPr="000048CD">
        <w:rPr>
          <w:rFonts w:ascii="Arial" w:eastAsia="Times New Roman" w:hAnsi="Arial" w:cs="Helvetica"/>
          <w:i/>
          <w:iCs/>
        </w:rPr>
        <w:t xml:space="preserve"> </w:t>
      </w:r>
      <w:proofErr w:type="spellStart"/>
      <w:r w:rsidRPr="000048CD">
        <w:rPr>
          <w:rFonts w:ascii="Arial" w:eastAsia="Times New Roman" w:hAnsi="Arial" w:cs="Helvetica"/>
          <w:i/>
          <w:iCs/>
        </w:rPr>
        <w:t>Microbiol</w:t>
      </w:r>
      <w:proofErr w:type="spellEnd"/>
      <w:r w:rsidRPr="000048CD">
        <w:rPr>
          <w:rFonts w:ascii="Arial" w:eastAsia="Times New Roman" w:hAnsi="Arial" w:cs="Helvetica"/>
          <w:i/>
          <w:iCs/>
        </w:rPr>
        <w:t>, 101</w:t>
      </w:r>
      <w:r w:rsidRPr="000048CD">
        <w:rPr>
          <w:rFonts w:ascii="Arial" w:eastAsia="Times New Roman" w:hAnsi="Arial" w:cs="Helvetica"/>
        </w:rPr>
        <w:t>(5), 1105-1113.</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r w:rsidRPr="000048CD">
        <w:rPr>
          <w:rFonts w:ascii="Arial" w:eastAsia="Times New Roman" w:hAnsi="Arial" w:cs="Helvetica"/>
        </w:rPr>
        <w:t>Tripathy</w:t>
      </w:r>
      <w:proofErr w:type="spellEnd"/>
      <w:r w:rsidRPr="000048CD">
        <w:rPr>
          <w:rFonts w:ascii="Arial" w:eastAsia="Times New Roman" w:hAnsi="Arial" w:cs="Helvetica"/>
        </w:rPr>
        <w:t xml:space="preserve">, P. P., &amp; </w:t>
      </w:r>
      <w:proofErr w:type="spellStart"/>
      <w:r w:rsidRPr="000048CD">
        <w:rPr>
          <w:rFonts w:ascii="Arial" w:eastAsia="Times New Roman" w:hAnsi="Arial" w:cs="Helvetica"/>
        </w:rPr>
        <w:t>Ayyappan</w:t>
      </w:r>
      <w:proofErr w:type="spellEnd"/>
      <w:r w:rsidRPr="000048CD">
        <w:rPr>
          <w:rFonts w:ascii="Arial" w:eastAsia="Times New Roman" w:hAnsi="Arial" w:cs="Helvetica"/>
        </w:rPr>
        <w:t xml:space="preserve">, S. (2005). </w:t>
      </w:r>
      <w:proofErr w:type="gramStart"/>
      <w:r w:rsidRPr="000048CD">
        <w:rPr>
          <w:rFonts w:ascii="Arial" w:eastAsia="Times New Roman" w:hAnsi="Arial" w:cs="Helvetica"/>
        </w:rPr>
        <w:t xml:space="preserve">Evaluation of </w:t>
      </w:r>
      <w:proofErr w:type="spellStart"/>
      <w:r w:rsidRPr="000048CD">
        <w:rPr>
          <w:rFonts w:ascii="Arial" w:eastAsia="Times New Roman" w:hAnsi="Arial" w:cs="Helvetica"/>
        </w:rPr>
        <w:t>Azotobacter</w:t>
      </w:r>
      <w:proofErr w:type="spellEnd"/>
      <w:r w:rsidRPr="000048CD">
        <w:rPr>
          <w:rFonts w:ascii="Arial" w:eastAsia="Times New Roman" w:hAnsi="Arial" w:cs="Helvetica"/>
        </w:rPr>
        <w:t xml:space="preserve"> and Azospirillum as </w:t>
      </w:r>
      <w:proofErr w:type="spellStart"/>
      <w:r w:rsidRPr="000048CD">
        <w:rPr>
          <w:rFonts w:ascii="Arial" w:eastAsia="Times New Roman" w:hAnsi="Arial" w:cs="Helvetica"/>
        </w:rPr>
        <w:t>biofertilizers</w:t>
      </w:r>
      <w:proofErr w:type="spellEnd"/>
      <w:r w:rsidRPr="000048CD">
        <w:rPr>
          <w:rFonts w:ascii="Arial" w:eastAsia="Times New Roman" w:hAnsi="Arial" w:cs="Helvetica"/>
        </w:rPr>
        <w:t xml:space="preserve"> in aquaculture.</w:t>
      </w:r>
      <w:proofErr w:type="gramEnd"/>
      <w:r w:rsidRPr="000048CD">
        <w:rPr>
          <w:rFonts w:ascii="Arial" w:eastAsia="Times New Roman" w:hAnsi="Arial" w:cs="Helvetica"/>
        </w:rPr>
        <w:t xml:space="preserve"> </w:t>
      </w:r>
      <w:r w:rsidRPr="000048CD">
        <w:rPr>
          <w:rFonts w:ascii="Arial" w:eastAsia="Times New Roman" w:hAnsi="Arial" w:cs="Helvetica"/>
          <w:i/>
          <w:iCs/>
        </w:rPr>
        <w:t>World Journal of Microbiology &amp; Biotechnology, 21</w:t>
      </w:r>
      <w:r w:rsidRPr="000048CD">
        <w:rPr>
          <w:rFonts w:ascii="Arial" w:eastAsia="Times New Roman" w:hAnsi="Arial" w:cs="Helvetica"/>
        </w:rPr>
        <w:t>(8-9), 1339-1343.</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Vanbleu</w:t>
      </w:r>
      <w:proofErr w:type="spellEnd"/>
      <w:r w:rsidRPr="000048CD">
        <w:rPr>
          <w:rFonts w:ascii="Arial" w:eastAsia="Times New Roman" w:hAnsi="Arial" w:cs="Helvetica"/>
        </w:rPr>
        <w:t xml:space="preserve">, E., </w:t>
      </w:r>
      <w:proofErr w:type="spellStart"/>
      <w:r w:rsidRPr="000048CD">
        <w:rPr>
          <w:rFonts w:ascii="Arial" w:eastAsia="Times New Roman" w:hAnsi="Arial" w:cs="Helvetica"/>
        </w:rPr>
        <w:t>Marchal</w:t>
      </w:r>
      <w:proofErr w:type="spellEnd"/>
      <w:r w:rsidRPr="000048CD">
        <w:rPr>
          <w:rFonts w:ascii="Arial" w:eastAsia="Times New Roman" w:hAnsi="Arial" w:cs="Helvetica"/>
        </w:rPr>
        <w:t xml:space="preserve">, K., </w:t>
      </w:r>
      <w:proofErr w:type="spellStart"/>
      <w:r w:rsidRPr="000048CD">
        <w:rPr>
          <w:rFonts w:ascii="Arial" w:eastAsia="Times New Roman" w:hAnsi="Arial" w:cs="Helvetica"/>
        </w:rPr>
        <w:t>Lambrecht</w:t>
      </w:r>
      <w:proofErr w:type="spellEnd"/>
      <w:r w:rsidRPr="000048CD">
        <w:rPr>
          <w:rFonts w:ascii="Arial" w:eastAsia="Times New Roman" w:hAnsi="Arial" w:cs="Helvetica"/>
        </w:rPr>
        <w:t xml:space="preserve">, M., </w:t>
      </w:r>
      <w:proofErr w:type="spellStart"/>
      <w:r w:rsidRPr="000048CD">
        <w:rPr>
          <w:rFonts w:ascii="Arial" w:eastAsia="Times New Roman" w:hAnsi="Arial" w:cs="Helvetica"/>
        </w:rPr>
        <w:t>Mathys</w:t>
      </w:r>
      <w:proofErr w:type="spellEnd"/>
      <w:r w:rsidRPr="000048CD">
        <w:rPr>
          <w:rFonts w:ascii="Arial" w:eastAsia="Times New Roman" w:hAnsi="Arial" w:cs="Helvetica"/>
        </w:rPr>
        <w:t xml:space="preserve">, J., &amp; </w:t>
      </w:r>
      <w:proofErr w:type="spellStart"/>
      <w:r w:rsidRPr="000048CD">
        <w:rPr>
          <w:rFonts w:ascii="Arial" w:eastAsia="Times New Roman" w:hAnsi="Arial" w:cs="Helvetica"/>
        </w:rPr>
        <w:t>Vanderleyden</w:t>
      </w:r>
      <w:proofErr w:type="spellEnd"/>
      <w:r w:rsidRPr="000048CD">
        <w:rPr>
          <w:rFonts w:ascii="Arial" w:eastAsia="Times New Roman" w:hAnsi="Arial" w:cs="Helvetica"/>
        </w:rPr>
        <w:t>, J. (2004).</w:t>
      </w:r>
      <w:proofErr w:type="gramEnd"/>
      <w:r w:rsidRPr="000048CD">
        <w:rPr>
          <w:rFonts w:ascii="Arial" w:eastAsia="Times New Roman" w:hAnsi="Arial" w:cs="Helvetica"/>
        </w:rPr>
        <w:t xml:space="preserve"> Annotation of the </w:t>
      </w:r>
      <w:proofErr w:type="spellStart"/>
      <w:r w:rsidRPr="000048CD">
        <w:rPr>
          <w:rFonts w:ascii="Arial" w:eastAsia="Times New Roman" w:hAnsi="Arial" w:cs="Helvetica"/>
        </w:rPr>
        <w:t>pRhico</w:t>
      </w:r>
      <w:proofErr w:type="spellEnd"/>
      <w:r w:rsidRPr="000048CD">
        <w:rPr>
          <w:rFonts w:ascii="Arial" w:eastAsia="Times New Roman" w:hAnsi="Arial" w:cs="Helvetica"/>
        </w:rPr>
        <w:t xml:space="preserve"> plasmid of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reveals its role in determining the outer surface composition. </w:t>
      </w:r>
      <w:proofErr w:type="spellStart"/>
      <w:r w:rsidRPr="000048CD">
        <w:rPr>
          <w:rFonts w:ascii="Arial" w:eastAsia="Times New Roman" w:hAnsi="Arial" w:cs="Helvetica"/>
          <w:i/>
          <w:iCs/>
        </w:rPr>
        <w:t>Fems</w:t>
      </w:r>
      <w:proofErr w:type="spellEnd"/>
      <w:r w:rsidRPr="000048CD">
        <w:rPr>
          <w:rFonts w:ascii="Arial" w:eastAsia="Times New Roman" w:hAnsi="Arial" w:cs="Helvetica"/>
          <w:i/>
          <w:iCs/>
        </w:rPr>
        <w:t xml:space="preserve"> Microbiology Letters, 232</w:t>
      </w:r>
      <w:r w:rsidRPr="000048CD">
        <w:rPr>
          <w:rFonts w:ascii="Arial" w:eastAsia="Times New Roman" w:hAnsi="Arial" w:cs="Helvetica"/>
        </w:rPr>
        <w:t>(2), 165-172.</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Vande</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Broek</w:t>
      </w:r>
      <w:proofErr w:type="spellEnd"/>
      <w:r w:rsidRPr="000048CD">
        <w:rPr>
          <w:rFonts w:ascii="Arial" w:eastAsia="Times New Roman" w:hAnsi="Arial" w:cs="Helvetica"/>
        </w:rPr>
        <w:t xml:space="preserve">, A., </w:t>
      </w:r>
      <w:proofErr w:type="spellStart"/>
      <w:r w:rsidRPr="000048CD">
        <w:rPr>
          <w:rFonts w:ascii="Arial" w:eastAsia="Times New Roman" w:hAnsi="Arial" w:cs="Helvetica"/>
        </w:rPr>
        <w:t>Lambrecht</w:t>
      </w:r>
      <w:proofErr w:type="spellEnd"/>
      <w:r w:rsidRPr="000048CD">
        <w:rPr>
          <w:rFonts w:ascii="Arial" w:eastAsia="Times New Roman" w:hAnsi="Arial" w:cs="Helvetica"/>
        </w:rPr>
        <w:t xml:space="preserve">, M., &amp; </w:t>
      </w:r>
      <w:proofErr w:type="spellStart"/>
      <w:r w:rsidRPr="000048CD">
        <w:rPr>
          <w:rFonts w:ascii="Arial" w:eastAsia="Times New Roman" w:hAnsi="Arial" w:cs="Helvetica"/>
        </w:rPr>
        <w:t>Vanderleyden</w:t>
      </w:r>
      <w:proofErr w:type="spellEnd"/>
      <w:r w:rsidRPr="000048CD">
        <w:rPr>
          <w:rFonts w:ascii="Arial" w:eastAsia="Times New Roman" w:hAnsi="Arial" w:cs="Helvetica"/>
        </w:rPr>
        <w:t>, J. (1998).</w:t>
      </w:r>
      <w:proofErr w:type="gramEnd"/>
      <w:r w:rsidRPr="000048CD">
        <w:rPr>
          <w:rFonts w:ascii="Arial" w:eastAsia="Times New Roman" w:hAnsi="Arial" w:cs="Helvetica"/>
        </w:rPr>
        <w:t xml:space="preserve"> Bacterial </w:t>
      </w:r>
      <w:proofErr w:type="spellStart"/>
      <w:r w:rsidRPr="000048CD">
        <w:rPr>
          <w:rFonts w:ascii="Arial" w:eastAsia="Times New Roman" w:hAnsi="Arial" w:cs="Helvetica"/>
        </w:rPr>
        <w:t>chemotactic</w:t>
      </w:r>
      <w:proofErr w:type="spellEnd"/>
      <w:r w:rsidRPr="000048CD">
        <w:rPr>
          <w:rFonts w:ascii="Arial" w:eastAsia="Times New Roman" w:hAnsi="Arial" w:cs="Helvetica"/>
        </w:rPr>
        <w:t xml:space="preserve"> motility is important for the initiation of wheat root colonization by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w:t>
      </w:r>
      <w:r w:rsidRPr="000048CD">
        <w:rPr>
          <w:rFonts w:ascii="Arial" w:eastAsia="Times New Roman" w:hAnsi="Arial" w:cs="Helvetica"/>
          <w:i/>
          <w:iCs/>
        </w:rPr>
        <w:t>Microbiology-</w:t>
      </w:r>
      <w:proofErr w:type="spellStart"/>
      <w:r w:rsidRPr="000048CD">
        <w:rPr>
          <w:rFonts w:ascii="Arial" w:eastAsia="Times New Roman" w:hAnsi="Arial" w:cs="Helvetica"/>
          <w:i/>
          <w:iCs/>
        </w:rPr>
        <w:t>Sgm</w:t>
      </w:r>
      <w:proofErr w:type="spellEnd"/>
      <w:r w:rsidRPr="000048CD">
        <w:rPr>
          <w:rFonts w:ascii="Arial" w:eastAsia="Times New Roman" w:hAnsi="Arial" w:cs="Helvetica"/>
          <w:i/>
          <w:iCs/>
        </w:rPr>
        <w:t>, 144</w:t>
      </w:r>
      <w:r w:rsidRPr="000048CD">
        <w:rPr>
          <w:rFonts w:ascii="Arial" w:eastAsia="Times New Roman" w:hAnsi="Arial" w:cs="Helvetica"/>
        </w:rPr>
        <w:t>, 2599-2606.</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Vanstockem</w:t>
      </w:r>
      <w:proofErr w:type="spellEnd"/>
      <w:r w:rsidRPr="000048CD">
        <w:rPr>
          <w:rFonts w:ascii="Arial" w:eastAsia="Times New Roman" w:hAnsi="Arial" w:cs="Helvetica"/>
        </w:rPr>
        <w:t xml:space="preserve">, M., </w:t>
      </w:r>
      <w:proofErr w:type="spellStart"/>
      <w:r w:rsidRPr="000048CD">
        <w:rPr>
          <w:rFonts w:ascii="Arial" w:eastAsia="Times New Roman" w:hAnsi="Arial" w:cs="Helvetica"/>
        </w:rPr>
        <w:t>Michiels</w:t>
      </w:r>
      <w:proofErr w:type="spellEnd"/>
      <w:r w:rsidRPr="000048CD">
        <w:rPr>
          <w:rFonts w:ascii="Arial" w:eastAsia="Times New Roman" w:hAnsi="Arial" w:cs="Helvetica"/>
        </w:rPr>
        <w:t xml:space="preserve">, K., </w:t>
      </w:r>
      <w:proofErr w:type="spellStart"/>
      <w:r w:rsidRPr="000048CD">
        <w:rPr>
          <w:rFonts w:ascii="Arial" w:eastAsia="Times New Roman" w:hAnsi="Arial" w:cs="Helvetica"/>
        </w:rPr>
        <w:t>Vanderleyden</w:t>
      </w:r>
      <w:proofErr w:type="spellEnd"/>
      <w:r w:rsidRPr="000048CD">
        <w:rPr>
          <w:rFonts w:ascii="Arial" w:eastAsia="Times New Roman" w:hAnsi="Arial" w:cs="Helvetica"/>
        </w:rPr>
        <w:t xml:space="preserve">, J., &amp; </w:t>
      </w:r>
      <w:proofErr w:type="spellStart"/>
      <w:r w:rsidRPr="000048CD">
        <w:rPr>
          <w:rFonts w:ascii="Arial" w:eastAsia="Times New Roman" w:hAnsi="Arial" w:cs="Helvetica"/>
        </w:rPr>
        <w:t>Vangool</w:t>
      </w:r>
      <w:proofErr w:type="spellEnd"/>
      <w:r w:rsidRPr="000048CD">
        <w:rPr>
          <w:rFonts w:ascii="Arial" w:eastAsia="Times New Roman" w:hAnsi="Arial" w:cs="Helvetica"/>
        </w:rPr>
        <w:t>, A. P. (1987).</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Transposon Mutagenesis of Azospirillum-</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and Azospirillum-</w:t>
      </w:r>
      <w:proofErr w:type="spellStart"/>
      <w:r w:rsidRPr="000048CD">
        <w:rPr>
          <w:rFonts w:ascii="Arial" w:eastAsia="Times New Roman" w:hAnsi="Arial" w:cs="Helvetica"/>
        </w:rPr>
        <w:t>Lipoferum</w:t>
      </w:r>
      <w:proofErr w:type="spellEnd"/>
      <w:r w:rsidRPr="000048CD">
        <w:rPr>
          <w:rFonts w:ascii="Arial" w:eastAsia="Times New Roman" w:hAnsi="Arial" w:cs="Helvetica"/>
        </w:rPr>
        <w:t xml:space="preserve"> - Physical Analysis of Tn5 and Tn5-Mob Insertion Mutants.</w:t>
      </w:r>
      <w:proofErr w:type="gramEnd"/>
      <w:r w:rsidRPr="000048CD">
        <w:rPr>
          <w:rFonts w:ascii="Arial" w:eastAsia="Times New Roman" w:hAnsi="Arial" w:cs="Helvetica"/>
        </w:rPr>
        <w:t xml:space="preserve"> </w:t>
      </w:r>
      <w:r w:rsidRPr="000048CD">
        <w:rPr>
          <w:rFonts w:ascii="Arial" w:eastAsia="Times New Roman" w:hAnsi="Arial" w:cs="Helvetica"/>
          <w:i/>
          <w:iCs/>
        </w:rPr>
        <w:t>Applied and Environmental Microbiology, 53</w:t>
      </w:r>
      <w:r w:rsidRPr="000048CD">
        <w:rPr>
          <w:rFonts w:ascii="Arial" w:eastAsia="Times New Roman" w:hAnsi="Arial" w:cs="Helvetica"/>
        </w:rPr>
        <w:t>(2), 410-415.</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Verstrepen</w:t>
      </w:r>
      <w:proofErr w:type="spellEnd"/>
      <w:r w:rsidRPr="000048CD">
        <w:rPr>
          <w:rFonts w:ascii="Arial" w:eastAsia="Times New Roman" w:hAnsi="Arial" w:cs="Helvetica"/>
        </w:rPr>
        <w:t xml:space="preserve">, K. J., &amp; </w:t>
      </w:r>
      <w:proofErr w:type="spellStart"/>
      <w:r w:rsidRPr="000048CD">
        <w:rPr>
          <w:rFonts w:ascii="Arial" w:eastAsia="Times New Roman" w:hAnsi="Arial" w:cs="Helvetica"/>
        </w:rPr>
        <w:t>Klis</w:t>
      </w:r>
      <w:proofErr w:type="spellEnd"/>
      <w:r w:rsidRPr="000048CD">
        <w:rPr>
          <w:rFonts w:ascii="Arial" w:eastAsia="Times New Roman" w:hAnsi="Arial" w:cs="Helvetica"/>
        </w:rPr>
        <w:t>, F. M. (2006).</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 xml:space="preserve">Flocculation, adhesion and </w:t>
      </w:r>
      <w:proofErr w:type="spellStart"/>
      <w:r w:rsidRPr="000048CD">
        <w:rPr>
          <w:rFonts w:ascii="Arial" w:eastAsia="Times New Roman" w:hAnsi="Arial" w:cs="Helvetica"/>
        </w:rPr>
        <w:t>biofilm</w:t>
      </w:r>
      <w:proofErr w:type="spellEnd"/>
      <w:r w:rsidRPr="000048CD">
        <w:rPr>
          <w:rFonts w:ascii="Arial" w:eastAsia="Times New Roman" w:hAnsi="Arial" w:cs="Helvetica"/>
        </w:rPr>
        <w:t xml:space="preserve"> formation in </w:t>
      </w:r>
      <w:r w:rsidRPr="000048CD">
        <w:rPr>
          <w:rFonts w:ascii="Arial" w:eastAsia="Times New Roman" w:hAnsi="Arial" w:cs="Helvetica"/>
        </w:rPr>
        <w:lastRenderedPageBreak/>
        <w:t>yeasts.</w:t>
      </w:r>
      <w:proofErr w:type="gramEnd"/>
      <w:r w:rsidRPr="000048CD">
        <w:rPr>
          <w:rFonts w:ascii="Arial" w:eastAsia="Times New Roman" w:hAnsi="Arial" w:cs="Helvetica"/>
        </w:rPr>
        <w:t xml:space="preserve"> </w:t>
      </w:r>
      <w:r w:rsidRPr="000048CD">
        <w:rPr>
          <w:rFonts w:ascii="Arial" w:eastAsia="Times New Roman" w:hAnsi="Arial" w:cs="Helvetica"/>
          <w:i/>
          <w:iCs/>
        </w:rPr>
        <w:t xml:space="preserve">Mol </w:t>
      </w:r>
      <w:proofErr w:type="spellStart"/>
      <w:r w:rsidRPr="000048CD">
        <w:rPr>
          <w:rFonts w:ascii="Arial" w:eastAsia="Times New Roman" w:hAnsi="Arial" w:cs="Helvetica"/>
          <w:i/>
          <w:iCs/>
        </w:rPr>
        <w:t>Microbiol</w:t>
      </w:r>
      <w:proofErr w:type="spellEnd"/>
      <w:r w:rsidRPr="000048CD">
        <w:rPr>
          <w:rFonts w:ascii="Arial" w:eastAsia="Times New Roman" w:hAnsi="Arial" w:cs="Helvetica"/>
          <w:i/>
          <w:iCs/>
        </w:rPr>
        <w:t>, 60</w:t>
      </w:r>
      <w:r w:rsidRPr="000048CD">
        <w:rPr>
          <w:rFonts w:ascii="Arial" w:eastAsia="Times New Roman" w:hAnsi="Arial" w:cs="Helvetica"/>
        </w:rPr>
        <w:t>(1), 5-15.</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Wadhams</w:t>
      </w:r>
      <w:proofErr w:type="spellEnd"/>
      <w:r w:rsidRPr="000048CD">
        <w:rPr>
          <w:rFonts w:ascii="Arial" w:eastAsia="Times New Roman" w:hAnsi="Arial" w:cs="Helvetica"/>
        </w:rPr>
        <w:t xml:space="preserve">, G. H., &amp; </w:t>
      </w:r>
      <w:proofErr w:type="spellStart"/>
      <w:r w:rsidRPr="000048CD">
        <w:rPr>
          <w:rFonts w:ascii="Arial" w:eastAsia="Times New Roman" w:hAnsi="Arial" w:cs="Helvetica"/>
        </w:rPr>
        <w:t>Armitage</w:t>
      </w:r>
      <w:proofErr w:type="spellEnd"/>
      <w:r w:rsidRPr="000048CD">
        <w:rPr>
          <w:rFonts w:ascii="Arial" w:eastAsia="Times New Roman" w:hAnsi="Arial" w:cs="Helvetica"/>
        </w:rPr>
        <w:t>, J. P. (2004).</w:t>
      </w:r>
      <w:proofErr w:type="gramEnd"/>
      <w:r w:rsidRPr="000048CD">
        <w:rPr>
          <w:rFonts w:ascii="Arial" w:eastAsia="Times New Roman" w:hAnsi="Arial" w:cs="Helvetica"/>
        </w:rPr>
        <w:t xml:space="preserve"> </w:t>
      </w:r>
      <w:proofErr w:type="gramStart"/>
      <w:r w:rsidRPr="000048CD">
        <w:rPr>
          <w:rFonts w:ascii="Arial" w:eastAsia="Times New Roman" w:hAnsi="Arial" w:cs="Helvetica"/>
        </w:rPr>
        <w:t>Making sense of it all: Bacterial chemotaxis.</w:t>
      </w:r>
      <w:proofErr w:type="gramEnd"/>
      <w:r w:rsidRPr="000048CD">
        <w:rPr>
          <w:rFonts w:ascii="Arial" w:eastAsia="Times New Roman" w:hAnsi="Arial" w:cs="Helvetica"/>
        </w:rPr>
        <w:t xml:space="preserve"> </w:t>
      </w:r>
      <w:r w:rsidRPr="000048CD">
        <w:rPr>
          <w:rFonts w:ascii="Arial" w:eastAsia="Times New Roman" w:hAnsi="Arial" w:cs="Helvetica"/>
          <w:i/>
          <w:iCs/>
        </w:rPr>
        <w:t>Nature Reviews Molecular Cell Biology, 5</w:t>
      </w:r>
      <w:r w:rsidRPr="000048CD">
        <w:rPr>
          <w:rFonts w:ascii="Arial" w:eastAsia="Times New Roman" w:hAnsi="Arial" w:cs="Helvetica"/>
        </w:rPr>
        <w:t>(12), 1024-1037.</w:t>
      </w:r>
    </w:p>
    <w:p w:rsidR="001650D2" w:rsidRPr="000048CD" w:rsidRDefault="001650D2" w:rsidP="001650D2">
      <w:pPr>
        <w:widowControl w:val="0"/>
        <w:autoSpaceDE w:val="0"/>
        <w:autoSpaceDN w:val="0"/>
        <w:adjustRightInd w:val="0"/>
        <w:spacing w:line="480" w:lineRule="auto"/>
        <w:ind w:left="720" w:hanging="720"/>
        <w:jc w:val="both"/>
        <w:rPr>
          <w:rFonts w:ascii="Arial" w:eastAsia="Times New Roman" w:hAnsi="Arial" w:cs="Helvetica"/>
        </w:rPr>
      </w:pPr>
      <w:proofErr w:type="spellStart"/>
      <w:proofErr w:type="gramStart"/>
      <w:r w:rsidRPr="000048CD">
        <w:rPr>
          <w:rFonts w:ascii="Arial" w:eastAsia="Times New Roman" w:hAnsi="Arial" w:cs="Helvetica"/>
        </w:rPr>
        <w:t>Wasim</w:t>
      </w:r>
      <w:proofErr w:type="spellEnd"/>
      <w:r w:rsidRPr="000048CD">
        <w:rPr>
          <w:rFonts w:ascii="Arial" w:eastAsia="Times New Roman" w:hAnsi="Arial" w:cs="Helvetica"/>
        </w:rPr>
        <w:t xml:space="preserve">, M., Bible, A. N., </w:t>
      </w:r>
      <w:proofErr w:type="spellStart"/>
      <w:r w:rsidRPr="000048CD">
        <w:rPr>
          <w:rFonts w:ascii="Arial" w:eastAsia="Times New Roman" w:hAnsi="Arial" w:cs="Helvetica"/>
        </w:rPr>
        <w:t>Xie</w:t>
      </w:r>
      <w:proofErr w:type="spellEnd"/>
      <w:r w:rsidRPr="000048CD">
        <w:rPr>
          <w:rFonts w:ascii="Arial" w:eastAsia="Times New Roman" w:hAnsi="Arial" w:cs="Helvetica"/>
        </w:rPr>
        <w:t xml:space="preserve">, Z., &amp; </w:t>
      </w:r>
      <w:proofErr w:type="spellStart"/>
      <w:r w:rsidRPr="000048CD">
        <w:rPr>
          <w:rFonts w:ascii="Arial" w:eastAsia="Times New Roman" w:hAnsi="Arial" w:cs="Helvetica"/>
        </w:rPr>
        <w:t>Alexandre</w:t>
      </w:r>
      <w:proofErr w:type="spellEnd"/>
      <w:r w:rsidRPr="000048CD">
        <w:rPr>
          <w:rFonts w:ascii="Arial" w:eastAsia="Times New Roman" w:hAnsi="Arial" w:cs="Helvetica"/>
        </w:rPr>
        <w:t>, G. (2009).</w:t>
      </w:r>
      <w:proofErr w:type="gramEnd"/>
      <w:r w:rsidRPr="000048CD">
        <w:rPr>
          <w:rFonts w:ascii="Arial" w:eastAsia="Times New Roman" w:hAnsi="Arial" w:cs="Helvetica"/>
        </w:rPr>
        <w:t xml:space="preserve"> Alkyl </w:t>
      </w:r>
      <w:proofErr w:type="spellStart"/>
      <w:r w:rsidRPr="000048CD">
        <w:rPr>
          <w:rFonts w:ascii="Arial" w:eastAsia="Times New Roman" w:hAnsi="Arial" w:cs="Helvetica"/>
        </w:rPr>
        <w:t>hydroperoxide</w:t>
      </w:r>
      <w:proofErr w:type="spellEnd"/>
      <w:r w:rsidRPr="000048CD">
        <w:rPr>
          <w:rFonts w:ascii="Arial" w:eastAsia="Times New Roman" w:hAnsi="Arial" w:cs="Helvetica"/>
        </w:rPr>
        <w:t xml:space="preserve"> </w:t>
      </w:r>
      <w:proofErr w:type="spellStart"/>
      <w:r w:rsidRPr="000048CD">
        <w:rPr>
          <w:rFonts w:ascii="Arial" w:eastAsia="Times New Roman" w:hAnsi="Arial" w:cs="Helvetica"/>
        </w:rPr>
        <w:t>reductase</w:t>
      </w:r>
      <w:proofErr w:type="spellEnd"/>
      <w:r w:rsidRPr="000048CD">
        <w:rPr>
          <w:rFonts w:ascii="Arial" w:eastAsia="Times New Roman" w:hAnsi="Arial" w:cs="Helvetica"/>
        </w:rPr>
        <w:t xml:space="preserve"> has a role in oxidative stress resistance and in modulating changes in cell-surface properties in Azospirillum </w:t>
      </w:r>
      <w:proofErr w:type="spellStart"/>
      <w:r w:rsidRPr="000048CD">
        <w:rPr>
          <w:rFonts w:ascii="Arial" w:eastAsia="Times New Roman" w:hAnsi="Arial" w:cs="Helvetica"/>
        </w:rPr>
        <w:t>brasilense</w:t>
      </w:r>
      <w:proofErr w:type="spellEnd"/>
      <w:r w:rsidRPr="000048CD">
        <w:rPr>
          <w:rFonts w:ascii="Arial" w:eastAsia="Times New Roman" w:hAnsi="Arial" w:cs="Helvetica"/>
        </w:rPr>
        <w:t xml:space="preserve"> Sp245. </w:t>
      </w:r>
      <w:r w:rsidRPr="000048CD">
        <w:rPr>
          <w:rFonts w:ascii="Arial" w:eastAsia="Times New Roman" w:hAnsi="Arial" w:cs="Helvetica"/>
          <w:i/>
          <w:iCs/>
        </w:rPr>
        <w:t>Microbiology, 155</w:t>
      </w:r>
      <w:r w:rsidRPr="000048CD">
        <w:rPr>
          <w:rFonts w:ascii="Arial" w:eastAsia="Times New Roman" w:hAnsi="Arial" w:cs="Helvetica"/>
        </w:rPr>
        <w:t>(Pt 4), 1192-1202.</w:t>
      </w:r>
    </w:p>
    <w:p w:rsidR="001650D2" w:rsidRPr="000048CD" w:rsidRDefault="001650D2" w:rsidP="001650D2">
      <w:pPr>
        <w:spacing w:line="480" w:lineRule="auto"/>
        <w:jc w:val="both"/>
        <w:rPr>
          <w:rFonts w:ascii="Arial" w:hAnsi="Arial"/>
          <w:b/>
          <w:noProof/>
        </w:rPr>
      </w:pPr>
    </w:p>
    <w:p w:rsidR="001650D2" w:rsidRDefault="001650D2">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pPr>
        <w:rPr>
          <w:rFonts w:ascii="Arial" w:hAnsi="Arial"/>
        </w:rPr>
      </w:pPr>
    </w:p>
    <w:p w:rsidR="003C05C3" w:rsidRDefault="003C05C3" w:rsidP="003C05C3">
      <w:pPr>
        <w:spacing w:line="360" w:lineRule="auto"/>
        <w:jc w:val="center"/>
        <w:rPr>
          <w:rFonts w:ascii="Arial" w:hAnsi="Arial"/>
          <w:b/>
        </w:rPr>
      </w:pPr>
      <w:r>
        <w:rPr>
          <w:rFonts w:ascii="Arial" w:hAnsi="Arial"/>
          <w:b/>
        </w:rPr>
        <w:lastRenderedPageBreak/>
        <w:t>VITA</w:t>
      </w:r>
    </w:p>
    <w:p w:rsidR="003C05C3" w:rsidRDefault="003C05C3" w:rsidP="003C05C3">
      <w:pPr>
        <w:spacing w:line="360" w:lineRule="auto"/>
        <w:jc w:val="center"/>
        <w:rPr>
          <w:rFonts w:ascii="Arial" w:hAnsi="Arial"/>
          <w:b/>
        </w:rPr>
      </w:pPr>
    </w:p>
    <w:p w:rsidR="003C05C3" w:rsidRPr="003C05C3" w:rsidRDefault="003C05C3" w:rsidP="003C05C3">
      <w:pPr>
        <w:spacing w:line="360" w:lineRule="auto"/>
        <w:jc w:val="both"/>
        <w:rPr>
          <w:rFonts w:ascii="Arial" w:hAnsi="Arial"/>
        </w:rPr>
      </w:pPr>
      <w:r>
        <w:rPr>
          <w:rFonts w:ascii="Arial" w:hAnsi="Arial"/>
        </w:rPr>
        <w:t>Calvin Green is from Memphis, Tennessee and is currently a first-year (OMS-I) medical student at Lincoln Memorial University. This vita is required – seriously.</w:t>
      </w:r>
    </w:p>
    <w:sectPr w:rsidR="003C05C3" w:rsidRPr="003C05C3" w:rsidSect="007E50F2">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C4D" w:rsidRDefault="001E1C4D" w:rsidP="001E1C4D">
      <w:r>
        <w:separator/>
      </w:r>
    </w:p>
  </w:endnote>
  <w:endnote w:type="continuationSeparator" w:id="0">
    <w:p w:rsidR="001E1C4D" w:rsidRDefault="001E1C4D" w:rsidP="001E1C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Lucida Grande">
    <w:charset w:val="00"/>
    <w:family w:val="auto"/>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793" w:rsidRDefault="006C314D" w:rsidP="007E50F2">
    <w:pPr>
      <w:pStyle w:val="Footer"/>
      <w:framePr w:wrap="around" w:vAnchor="text" w:hAnchor="margin" w:xAlign="center" w:y="1"/>
      <w:rPr>
        <w:rStyle w:val="PageNumber"/>
      </w:rPr>
    </w:pPr>
    <w:r>
      <w:rPr>
        <w:rStyle w:val="PageNumber"/>
      </w:rPr>
      <w:fldChar w:fldCharType="begin"/>
    </w:r>
    <w:r w:rsidR="00EB2793">
      <w:rPr>
        <w:rStyle w:val="PageNumber"/>
      </w:rPr>
      <w:instrText xml:space="preserve">PAGE  </w:instrText>
    </w:r>
    <w:r>
      <w:rPr>
        <w:rStyle w:val="PageNumber"/>
      </w:rPr>
      <w:fldChar w:fldCharType="end"/>
    </w:r>
  </w:p>
  <w:p w:rsidR="00EB2793" w:rsidRDefault="00EB2793" w:rsidP="00D936B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793" w:rsidRPr="007E50F2" w:rsidRDefault="006C314D" w:rsidP="007E50F2">
    <w:pPr>
      <w:pStyle w:val="Footer"/>
      <w:framePr w:wrap="around" w:vAnchor="text" w:hAnchor="margin" w:xAlign="center" w:y="1"/>
      <w:rPr>
        <w:rStyle w:val="PageNumber"/>
      </w:rPr>
    </w:pPr>
    <w:r w:rsidRPr="007E50F2">
      <w:rPr>
        <w:rStyle w:val="PageNumber"/>
        <w:rFonts w:ascii="Arial" w:hAnsi="Arial"/>
      </w:rPr>
      <w:fldChar w:fldCharType="begin"/>
    </w:r>
    <w:r w:rsidR="00EB2793" w:rsidRPr="007E50F2">
      <w:rPr>
        <w:rStyle w:val="PageNumber"/>
        <w:rFonts w:ascii="Arial" w:hAnsi="Arial"/>
      </w:rPr>
      <w:instrText xml:space="preserve">PAGE  </w:instrText>
    </w:r>
    <w:r w:rsidRPr="007E50F2">
      <w:rPr>
        <w:rStyle w:val="PageNumber"/>
        <w:rFonts w:ascii="Arial" w:hAnsi="Arial"/>
      </w:rPr>
      <w:fldChar w:fldCharType="separate"/>
    </w:r>
    <w:r w:rsidR="003C05C3">
      <w:rPr>
        <w:rStyle w:val="PageNumber"/>
        <w:rFonts w:ascii="Arial" w:hAnsi="Arial"/>
        <w:noProof/>
      </w:rPr>
      <w:t>ii</w:t>
    </w:r>
    <w:r w:rsidRPr="007E50F2">
      <w:rPr>
        <w:rStyle w:val="PageNumber"/>
        <w:rFonts w:ascii="Arial" w:hAnsi="Arial"/>
      </w:rPr>
      <w:fldChar w:fldCharType="end"/>
    </w:r>
  </w:p>
  <w:p w:rsidR="00EB2793" w:rsidRDefault="00EB2793" w:rsidP="00D936B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C4D" w:rsidRDefault="001E1C4D" w:rsidP="001E1C4D">
      <w:r>
        <w:separator/>
      </w:r>
    </w:p>
  </w:footnote>
  <w:footnote w:type="continuationSeparator" w:id="0">
    <w:p w:rsidR="001E1C4D" w:rsidRDefault="001E1C4D" w:rsidP="001E1C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AC6B5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F"/>
    <w:multiLevelType w:val="singleLevel"/>
    <w:tmpl w:val="9F24CDD0"/>
    <w:lvl w:ilvl="0">
      <w:start w:val="1"/>
      <w:numFmt w:val="decimal"/>
      <w:lvlText w:val="%1."/>
      <w:lvlJc w:val="left"/>
      <w:pPr>
        <w:tabs>
          <w:tab w:val="num" w:pos="720"/>
        </w:tabs>
        <w:ind w:left="720" w:hanging="360"/>
      </w:pPr>
    </w:lvl>
  </w:abstractNum>
  <w:abstractNum w:abstractNumId="2">
    <w:nsid w:val="FFFFFF80"/>
    <w:multiLevelType w:val="singleLevel"/>
    <w:tmpl w:val="B240B424"/>
    <w:lvl w:ilvl="0">
      <w:start w:val="1"/>
      <w:numFmt w:val="bullet"/>
      <w:lvlText w:val=""/>
      <w:lvlJc w:val="left"/>
      <w:pPr>
        <w:tabs>
          <w:tab w:val="num" w:pos="1800"/>
        </w:tabs>
        <w:ind w:left="1800" w:hanging="360"/>
      </w:pPr>
      <w:rPr>
        <w:rFonts w:ascii="Symbol" w:hAnsi="Symbol" w:hint="default"/>
      </w:rPr>
    </w:lvl>
  </w:abstractNum>
  <w:abstractNum w:abstractNumId="3">
    <w:nsid w:val="FFFFFF81"/>
    <w:multiLevelType w:val="singleLevel"/>
    <w:tmpl w:val="78A85260"/>
    <w:lvl w:ilvl="0">
      <w:start w:val="1"/>
      <w:numFmt w:val="bullet"/>
      <w:lvlText w:val=""/>
      <w:lvlJc w:val="left"/>
      <w:pPr>
        <w:tabs>
          <w:tab w:val="num" w:pos="1440"/>
        </w:tabs>
        <w:ind w:left="1440" w:hanging="360"/>
      </w:pPr>
      <w:rPr>
        <w:rFonts w:ascii="Symbol" w:hAnsi="Symbol" w:hint="default"/>
      </w:rPr>
    </w:lvl>
  </w:abstractNum>
  <w:abstractNum w:abstractNumId="4">
    <w:nsid w:val="FFFFFF82"/>
    <w:multiLevelType w:val="singleLevel"/>
    <w:tmpl w:val="CF26819A"/>
    <w:lvl w:ilvl="0">
      <w:start w:val="1"/>
      <w:numFmt w:val="bullet"/>
      <w:lvlText w:val=""/>
      <w:lvlJc w:val="left"/>
      <w:pPr>
        <w:tabs>
          <w:tab w:val="num" w:pos="1080"/>
        </w:tabs>
        <w:ind w:left="1080" w:hanging="360"/>
      </w:pPr>
      <w:rPr>
        <w:rFonts w:ascii="Symbol" w:hAnsi="Symbol" w:hint="default"/>
      </w:rPr>
    </w:lvl>
  </w:abstractNum>
  <w:abstractNum w:abstractNumId="5">
    <w:nsid w:val="FFFFFF83"/>
    <w:multiLevelType w:val="singleLevel"/>
    <w:tmpl w:val="5916091C"/>
    <w:lvl w:ilvl="0">
      <w:start w:val="1"/>
      <w:numFmt w:val="bullet"/>
      <w:lvlText w:val=""/>
      <w:lvlJc w:val="left"/>
      <w:pPr>
        <w:tabs>
          <w:tab w:val="num" w:pos="720"/>
        </w:tabs>
        <w:ind w:left="720" w:hanging="360"/>
      </w:pPr>
      <w:rPr>
        <w:rFonts w:ascii="Symbol" w:hAnsi="Symbol" w:hint="default"/>
      </w:rPr>
    </w:lvl>
  </w:abstractNum>
  <w:abstractNum w:abstractNumId="6">
    <w:nsid w:val="FFFFFF88"/>
    <w:multiLevelType w:val="singleLevel"/>
    <w:tmpl w:val="E75A0956"/>
    <w:lvl w:ilvl="0">
      <w:start w:val="1"/>
      <w:numFmt w:val="decimal"/>
      <w:lvlText w:val="%1."/>
      <w:lvlJc w:val="left"/>
      <w:pPr>
        <w:tabs>
          <w:tab w:val="num" w:pos="360"/>
        </w:tabs>
        <w:ind w:left="360" w:hanging="360"/>
      </w:pPr>
    </w:lvl>
  </w:abstractNum>
  <w:abstractNum w:abstractNumId="7">
    <w:nsid w:val="FFFFFF89"/>
    <w:multiLevelType w:val="singleLevel"/>
    <w:tmpl w:val="732851E0"/>
    <w:lvl w:ilvl="0">
      <w:start w:val="1"/>
      <w:numFmt w:val="bullet"/>
      <w:lvlText w:val=""/>
      <w:lvlJc w:val="left"/>
      <w:pPr>
        <w:tabs>
          <w:tab w:val="num" w:pos="360"/>
        </w:tabs>
        <w:ind w:left="360" w:hanging="360"/>
      </w:pPr>
      <w:rPr>
        <w:rFonts w:ascii="Symbol" w:hAnsi="Symbol" w:hint="default"/>
      </w:rPr>
    </w:lvl>
  </w:abstractNum>
  <w:abstractNum w:abstractNumId="8">
    <w:nsid w:val="04E167EE"/>
    <w:multiLevelType w:val="hybridMultilevel"/>
    <w:tmpl w:val="D1C653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C824D1E"/>
    <w:multiLevelType w:val="multilevel"/>
    <w:tmpl w:val="E4ECCAB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0">
    <w:nsid w:val="25B84DC8"/>
    <w:multiLevelType w:val="hybridMultilevel"/>
    <w:tmpl w:val="670256F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E9C5291"/>
    <w:multiLevelType w:val="hybridMultilevel"/>
    <w:tmpl w:val="BB22B3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E46573C"/>
    <w:multiLevelType w:val="hybridMultilevel"/>
    <w:tmpl w:val="C5E695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1B2D2D"/>
    <w:multiLevelType w:val="multilevel"/>
    <w:tmpl w:val="D2AE01D8"/>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4">
    <w:nsid w:val="58C5577F"/>
    <w:multiLevelType w:val="hybridMultilevel"/>
    <w:tmpl w:val="E4ECCA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A636077"/>
    <w:multiLevelType w:val="multilevel"/>
    <w:tmpl w:val="2FC03D6E"/>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6">
    <w:nsid w:val="5B075AB2"/>
    <w:multiLevelType w:val="hybridMultilevel"/>
    <w:tmpl w:val="2FC03D6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03C24BE"/>
    <w:multiLevelType w:val="multilevel"/>
    <w:tmpl w:val="331E81D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nsid w:val="72F56A4B"/>
    <w:multiLevelType w:val="hybridMultilevel"/>
    <w:tmpl w:val="331E81D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9865562"/>
    <w:multiLevelType w:val="hybridMultilevel"/>
    <w:tmpl w:val="D2AE01D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F71660F"/>
    <w:multiLevelType w:val="hybridMultilevel"/>
    <w:tmpl w:val="557E20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19"/>
  </w:num>
  <w:num w:numId="3">
    <w:abstractNumId w:val="13"/>
  </w:num>
  <w:num w:numId="4">
    <w:abstractNumId w:val="16"/>
  </w:num>
  <w:num w:numId="5">
    <w:abstractNumId w:val="15"/>
  </w:num>
  <w:num w:numId="6">
    <w:abstractNumId w:val="8"/>
  </w:num>
  <w:num w:numId="7">
    <w:abstractNumId w:val="18"/>
  </w:num>
  <w:num w:numId="8">
    <w:abstractNumId w:val="17"/>
  </w:num>
  <w:num w:numId="9">
    <w:abstractNumId w:val="12"/>
  </w:num>
  <w:num w:numId="10">
    <w:abstractNumId w:val="20"/>
  </w:num>
  <w:num w:numId="11">
    <w:abstractNumId w:val="14"/>
  </w:num>
  <w:num w:numId="12">
    <w:abstractNumId w:val="9"/>
  </w:num>
  <w:num w:numId="13">
    <w:abstractNumId w:val="11"/>
  </w:num>
  <w:num w:numId="14">
    <w:abstractNumId w:val="6"/>
  </w:num>
  <w:num w:numId="15">
    <w:abstractNumId w:val="1"/>
  </w:num>
  <w:num w:numId="16">
    <w:abstractNumId w:val="7"/>
  </w:num>
  <w:num w:numId="17">
    <w:abstractNumId w:val="5"/>
  </w:num>
  <w:num w:numId="18">
    <w:abstractNumId w:val="4"/>
  </w:num>
  <w:num w:numId="19">
    <w:abstractNumId w:val="0"/>
  </w:num>
  <w:num w:numId="20">
    <w:abstractNumId w:val="3"/>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1650D2"/>
    <w:rsid w:val="000048CD"/>
    <w:rsid w:val="00006C44"/>
    <w:rsid w:val="00016C27"/>
    <w:rsid w:val="00021C1F"/>
    <w:rsid w:val="00032D16"/>
    <w:rsid w:val="0003330D"/>
    <w:rsid w:val="00045758"/>
    <w:rsid w:val="0005776B"/>
    <w:rsid w:val="0007268B"/>
    <w:rsid w:val="000735B9"/>
    <w:rsid w:val="00074DB6"/>
    <w:rsid w:val="00076DE9"/>
    <w:rsid w:val="000845A6"/>
    <w:rsid w:val="000A30B2"/>
    <w:rsid w:val="000C580D"/>
    <w:rsid w:val="000D33DB"/>
    <w:rsid w:val="00115B55"/>
    <w:rsid w:val="0011664A"/>
    <w:rsid w:val="00116C82"/>
    <w:rsid w:val="00127706"/>
    <w:rsid w:val="00150534"/>
    <w:rsid w:val="00155322"/>
    <w:rsid w:val="00164E08"/>
    <w:rsid w:val="001650D2"/>
    <w:rsid w:val="00166180"/>
    <w:rsid w:val="00190B37"/>
    <w:rsid w:val="00190C92"/>
    <w:rsid w:val="001C7251"/>
    <w:rsid w:val="001D1728"/>
    <w:rsid w:val="001D5480"/>
    <w:rsid w:val="001E1C4D"/>
    <w:rsid w:val="001E5407"/>
    <w:rsid w:val="001F3798"/>
    <w:rsid w:val="00201D62"/>
    <w:rsid w:val="00204F70"/>
    <w:rsid w:val="00215905"/>
    <w:rsid w:val="00215F50"/>
    <w:rsid w:val="00223A9D"/>
    <w:rsid w:val="00237F13"/>
    <w:rsid w:val="002613F4"/>
    <w:rsid w:val="00266759"/>
    <w:rsid w:val="00270A0A"/>
    <w:rsid w:val="00274835"/>
    <w:rsid w:val="00274D8D"/>
    <w:rsid w:val="0027502D"/>
    <w:rsid w:val="00280377"/>
    <w:rsid w:val="00281834"/>
    <w:rsid w:val="00285E12"/>
    <w:rsid w:val="002914B3"/>
    <w:rsid w:val="002920F5"/>
    <w:rsid w:val="002950F6"/>
    <w:rsid w:val="00297F6F"/>
    <w:rsid w:val="002A0162"/>
    <w:rsid w:val="002A128C"/>
    <w:rsid w:val="002A3F61"/>
    <w:rsid w:val="002A54D4"/>
    <w:rsid w:val="002B1E07"/>
    <w:rsid w:val="002C26F4"/>
    <w:rsid w:val="002C5FBF"/>
    <w:rsid w:val="002C7F0B"/>
    <w:rsid w:val="002D1A0F"/>
    <w:rsid w:val="002F1013"/>
    <w:rsid w:val="002F439C"/>
    <w:rsid w:val="002F4441"/>
    <w:rsid w:val="0030353D"/>
    <w:rsid w:val="00313146"/>
    <w:rsid w:val="00316A52"/>
    <w:rsid w:val="0032203D"/>
    <w:rsid w:val="0032401B"/>
    <w:rsid w:val="0036741C"/>
    <w:rsid w:val="00372E68"/>
    <w:rsid w:val="00381F32"/>
    <w:rsid w:val="00383664"/>
    <w:rsid w:val="00395E12"/>
    <w:rsid w:val="003A1150"/>
    <w:rsid w:val="003A6227"/>
    <w:rsid w:val="003B7434"/>
    <w:rsid w:val="003C05C3"/>
    <w:rsid w:val="003C5E79"/>
    <w:rsid w:val="003C7892"/>
    <w:rsid w:val="003D0262"/>
    <w:rsid w:val="003D6CF1"/>
    <w:rsid w:val="003E530D"/>
    <w:rsid w:val="003F1B44"/>
    <w:rsid w:val="003F5298"/>
    <w:rsid w:val="004003D0"/>
    <w:rsid w:val="00406103"/>
    <w:rsid w:val="00410C31"/>
    <w:rsid w:val="004170AE"/>
    <w:rsid w:val="00427120"/>
    <w:rsid w:val="004308C5"/>
    <w:rsid w:val="00433D8C"/>
    <w:rsid w:val="00465A1C"/>
    <w:rsid w:val="00473C5F"/>
    <w:rsid w:val="00477FE7"/>
    <w:rsid w:val="0048735B"/>
    <w:rsid w:val="00487838"/>
    <w:rsid w:val="004B17EB"/>
    <w:rsid w:val="004B412D"/>
    <w:rsid w:val="004B48C5"/>
    <w:rsid w:val="004C2480"/>
    <w:rsid w:val="004C2545"/>
    <w:rsid w:val="004D2F86"/>
    <w:rsid w:val="004D3366"/>
    <w:rsid w:val="004E1A8B"/>
    <w:rsid w:val="005003D5"/>
    <w:rsid w:val="00506321"/>
    <w:rsid w:val="0051083C"/>
    <w:rsid w:val="005108EE"/>
    <w:rsid w:val="00510BE1"/>
    <w:rsid w:val="00527CEA"/>
    <w:rsid w:val="00530C9D"/>
    <w:rsid w:val="00533DB6"/>
    <w:rsid w:val="00535E18"/>
    <w:rsid w:val="005403BA"/>
    <w:rsid w:val="00540968"/>
    <w:rsid w:val="00547BD6"/>
    <w:rsid w:val="00590995"/>
    <w:rsid w:val="00593758"/>
    <w:rsid w:val="00597218"/>
    <w:rsid w:val="005A7F30"/>
    <w:rsid w:val="005B6E99"/>
    <w:rsid w:val="005C654D"/>
    <w:rsid w:val="005D2D76"/>
    <w:rsid w:val="005D679F"/>
    <w:rsid w:val="005E025E"/>
    <w:rsid w:val="005E3137"/>
    <w:rsid w:val="005E43B9"/>
    <w:rsid w:val="005E4CF0"/>
    <w:rsid w:val="005E51EA"/>
    <w:rsid w:val="005E7249"/>
    <w:rsid w:val="005F32E7"/>
    <w:rsid w:val="00605508"/>
    <w:rsid w:val="00607A17"/>
    <w:rsid w:val="00614A56"/>
    <w:rsid w:val="00622557"/>
    <w:rsid w:val="00624B35"/>
    <w:rsid w:val="00632652"/>
    <w:rsid w:val="00634D8B"/>
    <w:rsid w:val="00645FFB"/>
    <w:rsid w:val="006553BB"/>
    <w:rsid w:val="006715A4"/>
    <w:rsid w:val="00684D83"/>
    <w:rsid w:val="00695E56"/>
    <w:rsid w:val="006A1710"/>
    <w:rsid w:val="006A3D5D"/>
    <w:rsid w:val="006A3D8D"/>
    <w:rsid w:val="006B0551"/>
    <w:rsid w:val="006B1517"/>
    <w:rsid w:val="006B37D5"/>
    <w:rsid w:val="006C314D"/>
    <w:rsid w:val="006C5EB9"/>
    <w:rsid w:val="006C6BFF"/>
    <w:rsid w:val="006F3626"/>
    <w:rsid w:val="006F3756"/>
    <w:rsid w:val="00701B85"/>
    <w:rsid w:val="00733ADF"/>
    <w:rsid w:val="00733B28"/>
    <w:rsid w:val="007454C1"/>
    <w:rsid w:val="0076399A"/>
    <w:rsid w:val="00763FFF"/>
    <w:rsid w:val="007A5947"/>
    <w:rsid w:val="007A7726"/>
    <w:rsid w:val="007C1A4B"/>
    <w:rsid w:val="007E50F2"/>
    <w:rsid w:val="008142AE"/>
    <w:rsid w:val="0081560C"/>
    <w:rsid w:val="0082400D"/>
    <w:rsid w:val="00824262"/>
    <w:rsid w:val="00825100"/>
    <w:rsid w:val="00830F24"/>
    <w:rsid w:val="008376F0"/>
    <w:rsid w:val="00837E48"/>
    <w:rsid w:val="00843863"/>
    <w:rsid w:val="0085165C"/>
    <w:rsid w:val="00854FB4"/>
    <w:rsid w:val="00856E09"/>
    <w:rsid w:val="00864176"/>
    <w:rsid w:val="008645FC"/>
    <w:rsid w:val="0087336D"/>
    <w:rsid w:val="008740A8"/>
    <w:rsid w:val="0088581A"/>
    <w:rsid w:val="00891A9E"/>
    <w:rsid w:val="0089435D"/>
    <w:rsid w:val="008B0986"/>
    <w:rsid w:val="008B17BB"/>
    <w:rsid w:val="008B23DC"/>
    <w:rsid w:val="008B2F30"/>
    <w:rsid w:val="008E0A3E"/>
    <w:rsid w:val="008F1C06"/>
    <w:rsid w:val="008F38F5"/>
    <w:rsid w:val="0090660D"/>
    <w:rsid w:val="00915FFC"/>
    <w:rsid w:val="00924905"/>
    <w:rsid w:val="00924A78"/>
    <w:rsid w:val="0092718D"/>
    <w:rsid w:val="009303CF"/>
    <w:rsid w:val="00931B04"/>
    <w:rsid w:val="00932E6D"/>
    <w:rsid w:val="009346EE"/>
    <w:rsid w:val="00946E0C"/>
    <w:rsid w:val="009503BC"/>
    <w:rsid w:val="00954506"/>
    <w:rsid w:val="00962E4B"/>
    <w:rsid w:val="00967623"/>
    <w:rsid w:val="00975118"/>
    <w:rsid w:val="009A0AFB"/>
    <w:rsid w:val="009A10F0"/>
    <w:rsid w:val="009B3C3E"/>
    <w:rsid w:val="009B46AA"/>
    <w:rsid w:val="009C6DF1"/>
    <w:rsid w:val="009D0F9D"/>
    <w:rsid w:val="009E0F1F"/>
    <w:rsid w:val="009E3174"/>
    <w:rsid w:val="00A02D4C"/>
    <w:rsid w:val="00A07F3D"/>
    <w:rsid w:val="00A11478"/>
    <w:rsid w:val="00A11B2C"/>
    <w:rsid w:val="00A12020"/>
    <w:rsid w:val="00A154C1"/>
    <w:rsid w:val="00A23262"/>
    <w:rsid w:val="00A24075"/>
    <w:rsid w:val="00A35692"/>
    <w:rsid w:val="00A45317"/>
    <w:rsid w:val="00A6469D"/>
    <w:rsid w:val="00A65AC9"/>
    <w:rsid w:val="00A73583"/>
    <w:rsid w:val="00A764E9"/>
    <w:rsid w:val="00A76B5A"/>
    <w:rsid w:val="00AA625A"/>
    <w:rsid w:val="00AD0BC5"/>
    <w:rsid w:val="00AD32E1"/>
    <w:rsid w:val="00AF201C"/>
    <w:rsid w:val="00B03097"/>
    <w:rsid w:val="00B05A28"/>
    <w:rsid w:val="00B112DC"/>
    <w:rsid w:val="00B12A29"/>
    <w:rsid w:val="00B35575"/>
    <w:rsid w:val="00B4400A"/>
    <w:rsid w:val="00B45388"/>
    <w:rsid w:val="00B47A50"/>
    <w:rsid w:val="00B73E50"/>
    <w:rsid w:val="00B75F1E"/>
    <w:rsid w:val="00B76968"/>
    <w:rsid w:val="00BA2EFD"/>
    <w:rsid w:val="00BA38F1"/>
    <w:rsid w:val="00BA6A26"/>
    <w:rsid w:val="00BC2392"/>
    <w:rsid w:val="00BC59F2"/>
    <w:rsid w:val="00BE1205"/>
    <w:rsid w:val="00BE6F0B"/>
    <w:rsid w:val="00C06D34"/>
    <w:rsid w:val="00C1190A"/>
    <w:rsid w:val="00C27252"/>
    <w:rsid w:val="00C31127"/>
    <w:rsid w:val="00C44F2B"/>
    <w:rsid w:val="00C472B2"/>
    <w:rsid w:val="00C57D94"/>
    <w:rsid w:val="00C619DB"/>
    <w:rsid w:val="00C623B6"/>
    <w:rsid w:val="00C73BCC"/>
    <w:rsid w:val="00C76FEA"/>
    <w:rsid w:val="00C8288A"/>
    <w:rsid w:val="00C85EC1"/>
    <w:rsid w:val="00C86145"/>
    <w:rsid w:val="00CB3A52"/>
    <w:rsid w:val="00CB6117"/>
    <w:rsid w:val="00CE670A"/>
    <w:rsid w:val="00CE67EF"/>
    <w:rsid w:val="00CE7718"/>
    <w:rsid w:val="00CF5A90"/>
    <w:rsid w:val="00D328F7"/>
    <w:rsid w:val="00D40B17"/>
    <w:rsid w:val="00D41835"/>
    <w:rsid w:val="00D426FB"/>
    <w:rsid w:val="00D42DED"/>
    <w:rsid w:val="00D60810"/>
    <w:rsid w:val="00D7665D"/>
    <w:rsid w:val="00D8164A"/>
    <w:rsid w:val="00D81FE4"/>
    <w:rsid w:val="00D8644F"/>
    <w:rsid w:val="00D936BA"/>
    <w:rsid w:val="00D97A3E"/>
    <w:rsid w:val="00DA4E89"/>
    <w:rsid w:val="00DA60FF"/>
    <w:rsid w:val="00DB3245"/>
    <w:rsid w:val="00DC0F83"/>
    <w:rsid w:val="00DD3B41"/>
    <w:rsid w:val="00DD651E"/>
    <w:rsid w:val="00DD7835"/>
    <w:rsid w:val="00DF1C68"/>
    <w:rsid w:val="00DF4465"/>
    <w:rsid w:val="00DF5552"/>
    <w:rsid w:val="00E07596"/>
    <w:rsid w:val="00E11AE9"/>
    <w:rsid w:val="00E14E25"/>
    <w:rsid w:val="00E156D5"/>
    <w:rsid w:val="00E21D33"/>
    <w:rsid w:val="00E25ADC"/>
    <w:rsid w:val="00E36D4C"/>
    <w:rsid w:val="00E41E83"/>
    <w:rsid w:val="00E530FB"/>
    <w:rsid w:val="00E635AA"/>
    <w:rsid w:val="00E71D67"/>
    <w:rsid w:val="00E82E94"/>
    <w:rsid w:val="00E84C99"/>
    <w:rsid w:val="00E855F7"/>
    <w:rsid w:val="00E9671F"/>
    <w:rsid w:val="00EA5B12"/>
    <w:rsid w:val="00EB2793"/>
    <w:rsid w:val="00EC12F5"/>
    <w:rsid w:val="00EC637C"/>
    <w:rsid w:val="00EC7795"/>
    <w:rsid w:val="00ED208E"/>
    <w:rsid w:val="00ED4411"/>
    <w:rsid w:val="00ED629A"/>
    <w:rsid w:val="00EE76DB"/>
    <w:rsid w:val="00EF0C75"/>
    <w:rsid w:val="00EF5F5C"/>
    <w:rsid w:val="00EF6EE8"/>
    <w:rsid w:val="00F068D0"/>
    <w:rsid w:val="00F106A7"/>
    <w:rsid w:val="00F11E0A"/>
    <w:rsid w:val="00F13DC9"/>
    <w:rsid w:val="00F14619"/>
    <w:rsid w:val="00F2266B"/>
    <w:rsid w:val="00F32CA2"/>
    <w:rsid w:val="00F3532E"/>
    <w:rsid w:val="00F369C7"/>
    <w:rsid w:val="00F42B53"/>
    <w:rsid w:val="00F472DA"/>
    <w:rsid w:val="00F67324"/>
    <w:rsid w:val="00F943CE"/>
    <w:rsid w:val="00F96401"/>
    <w:rsid w:val="00FD4310"/>
    <w:rsid w:val="00FE5D65"/>
    <w:rsid w:val="00FF3700"/>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toc 1" w:uiPriority="39"/>
    <w:lsdException w:name="toc 2" w:uiPriority="39"/>
    <w:lsdException w:name="Hyperlink" w:uiPriority="99"/>
    <w:lsdException w:name="TOC Heading" w:uiPriority="39" w:qFormat="1"/>
  </w:latentStyles>
  <w:style w:type="paragraph" w:default="1" w:styleId="Normal">
    <w:name w:val="Normal"/>
    <w:qFormat/>
    <w:rsid w:val="001650D2"/>
  </w:style>
  <w:style w:type="paragraph" w:styleId="Heading1">
    <w:name w:val="heading 1"/>
    <w:basedOn w:val="Normal"/>
    <w:next w:val="Normal"/>
    <w:link w:val="Heading1Char"/>
    <w:uiPriority w:val="9"/>
    <w:qFormat/>
    <w:rsid w:val="0042712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F353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0048C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0D2"/>
    <w:pPr>
      <w:ind w:left="720"/>
      <w:contextualSpacing/>
    </w:pPr>
  </w:style>
  <w:style w:type="paragraph" w:styleId="DocumentMap">
    <w:name w:val="Document Map"/>
    <w:basedOn w:val="Normal"/>
    <w:link w:val="DocumentMapChar"/>
    <w:rsid w:val="001650D2"/>
    <w:rPr>
      <w:rFonts w:ascii="Lucida Grande" w:hAnsi="Lucida Grande"/>
    </w:rPr>
  </w:style>
  <w:style w:type="character" w:customStyle="1" w:styleId="DocumentMapChar">
    <w:name w:val="Document Map Char"/>
    <w:basedOn w:val="DefaultParagraphFont"/>
    <w:link w:val="DocumentMap"/>
    <w:rsid w:val="001650D2"/>
    <w:rPr>
      <w:rFonts w:ascii="Lucida Grande" w:hAnsi="Lucida Grande"/>
    </w:rPr>
  </w:style>
  <w:style w:type="paragraph" w:styleId="Caption">
    <w:name w:val="caption"/>
    <w:basedOn w:val="Normal"/>
    <w:next w:val="Normal"/>
    <w:rsid w:val="001650D2"/>
    <w:pPr>
      <w:spacing w:after="200"/>
    </w:pPr>
    <w:rPr>
      <w:b/>
      <w:bCs/>
      <w:color w:val="4F81BD" w:themeColor="accent1"/>
      <w:sz w:val="18"/>
      <w:szCs w:val="18"/>
    </w:rPr>
  </w:style>
  <w:style w:type="paragraph" w:styleId="NormalWeb">
    <w:name w:val="Normal (Web)"/>
    <w:basedOn w:val="Normal"/>
    <w:uiPriority w:val="99"/>
    <w:rsid w:val="001650D2"/>
    <w:pPr>
      <w:spacing w:beforeLines="1" w:afterLines="1"/>
    </w:pPr>
    <w:rPr>
      <w:rFonts w:ascii="Times" w:hAnsi="Times" w:cs="Times New Roman"/>
      <w:sz w:val="20"/>
      <w:szCs w:val="20"/>
    </w:rPr>
  </w:style>
  <w:style w:type="character" w:styleId="CommentReference">
    <w:name w:val="annotation reference"/>
    <w:basedOn w:val="DefaultParagraphFont"/>
    <w:rsid w:val="00EC637C"/>
    <w:rPr>
      <w:sz w:val="16"/>
      <w:szCs w:val="16"/>
    </w:rPr>
  </w:style>
  <w:style w:type="paragraph" w:styleId="CommentText">
    <w:name w:val="annotation text"/>
    <w:basedOn w:val="Normal"/>
    <w:link w:val="CommentTextChar"/>
    <w:rsid w:val="00EC637C"/>
    <w:rPr>
      <w:sz w:val="20"/>
      <w:szCs w:val="20"/>
    </w:rPr>
  </w:style>
  <w:style w:type="character" w:customStyle="1" w:styleId="CommentTextChar">
    <w:name w:val="Comment Text Char"/>
    <w:basedOn w:val="DefaultParagraphFont"/>
    <w:link w:val="CommentText"/>
    <w:rsid w:val="00EC637C"/>
    <w:rPr>
      <w:sz w:val="20"/>
      <w:szCs w:val="20"/>
    </w:rPr>
  </w:style>
  <w:style w:type="paragraph" w:styleId="BalloonText">
    <w:name w:val="Balloon Text"/>
    <w:basedOn w:val="Normal"/>
    <w:link w:val="BalloonTextChar"/>
    <w:uiPriority w:val="99"/>
    <w:semiHidden/>
    <w:unhideWhenUsed/>
    <w:rsid w:val="00EC637C"/>
    <w:rPr>
      <w:rFonts w:ascii="Lucida Grande" w:hAnsi="Lucida Grande"/>
      <w:sz w:val="18"/>
      <w:szCs w:val="18"/>
    </w:rPr>
  </w:style>
  <w:style w:type="character" w:customStyle="1" w:styleId="BalloonTextChar">
    <w:name w:val="Balloon Text Char"/>
    <w:basedOn w:val="DefaultParagraphFont"/>
    <w:link w:val="BalloonText"/>
    <w:uiPriority w:val="99"/>
    <w:semiHidden/>
    <w:rsid w:val="00EC637C"/>
    <w:rPr>
      <w:rFonts w:ascii="Lucida Grande" w:hAnsi="Lucida Grande"/>
      <w:sz w:val="18"/>
      <w:szCs w:val="18"/>
    </w:rPr>
  </w:style>
  <w:style w:type="paragraph" w:styleId="Footer">
    <w:name w:val="footer"/>
    <w:basedOn w:val="Normal"/>
    <w:link w:val="FooterChar"/>
    <w:uiPriority w:val="99"/>
    <w:semiHidden/>
    <w:unhideWhenUsed/>
    <w:rsid w:val="00487838"/>
    <w:pPr>
      <w:tabs>
        <w:tab w:val="center" w:pos="4320"/>
        <w:tab w:val="right" w:pos="8640"/>
      </w:tabs>
    </w:pPr>
  </w:style>
  <w:style w:type="character" w:customStyle="1" w:styleId="FooterChar">
    <w:name w:val="Footer Char"/>
    <w:basedOn w:val="DefaultParagraphFont"/>
    <w:link w:val="Footer"/>
    <w:uiPriority w:val="99"/>
    <w:semiHidden/>
    <w:rsid w:val="00487838"/>
  </w:style>
  <w:style w:type="character" w:styleId="PageNumber">
    <w:name w:val="page number"/>
    <w:basedOn w:val="DefaultParagraphFont"/>
    <w:uiPriority w:val="99"/>
    <w:semiHidden/>
    <w:unhideWhenUsed/>
    <w:rsid w:val="00487838"/>
  </w:style>
  <w:style w:type="paragraph" w:styleId="Header">
    <w:name w:val="header"/>
    <w:basedOn w:val="Normal"/>
    <w:link w:val="HeaderChar"/>
    <w:uiPriority w:val="99"/>
    <w:semiHidden/>
    <w:unhideWhenUsed/>
    <w:rsid w:val="00D936BA"/>
    <w:pPr>
      <w:tabs>
        <w:tab w:val="center" w:pos="4320"/>
        <w:tab w:val="right" w:pos="8640"/>
      </w:tabs>
    </w:pPr>
  </w:style>
  <w:style w:type="character" w:customStyle="1" w:styleId="HeaderChar">
    <w:name w:val="Header Char"/>
    <w:basedOn w:val="DefaultParagraphFont"/>
    <w:link w:val="Header"/>
    <w:uiPriority w:val="99"/>
    <w:semiHidden/>
    <w:rsid w:val="00D936BA"/>
  </w:style>
  <w:style w:type="character" w:customStyle="1" w:styleId="Heading1Char">
    <w:name w:val="Heading 1 Char"/>
    <w:basedOn w:val="DefaultParagraphFont"/>
    <w:link w:val="Heading1"/>
    <w:uiPriority w:val="9"/>
    <w:rsid w:val="00427120"/>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427120"/>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C472B2"/>
    <w:pPr>
      <w:spacing w:before="120"/>
    </w:pPr>
    <w:rPr>
      <w:b/>
      <w:sz w:val="22"/>
      <w:szCs w:val="22"/>
    </w:rPr>
  </w:style>
  <w:style w:type="paragraph" w:styleId="TOC2">
    <w:name w:val="toc 2"/>
    <w:basedOn w:val="Normal"/>
    <w:next w:val="Normal"/>
    <w:autoRedefine/>
    <w:uiPriority w:val="39"/>
    <w:unhideWhenUsed/>
    <w:rsid w:val="00C76FEA"/>
    <w:pPr>
      <w:tabs>
        <w:tab w:val="right" w:leader="dot" w:pos="9350"/>
      </w:tabs>
      <w:spacing w:line="360" w:lineRule="auto"/>
      <w:ind w:left="240"/>
    </w:pPr>
    <w:rPr>
      <w:i/>
      <w:sz w:val="22"/>
      <w:szCs w:val="22"/>
    </w:rPr>
  </w:style>
  <w:style w:type="paragraph" w:styleId="TOC3">
    <w:name w:val="toc 3"/>
    <w:basedOn w:val="Normal"/>
    <w:next w:val="Normal"/>
    <w:autoRedefine/>
    <w:uiPriority w:val="39"/>
    <w:unhideWhenUsed/>
    <w:rsid w:val="000735B9"/>
    <w:pPr>
      <w:ind w:left="480"/>
    </w:pPr>
    <w:rPr>
      <w:sz w:val="22"/>
      <w:szCs w:val="22"/>
    </w:rPr>
  </w:style>
  <w:style w:type="paragraph" w:styleId="TOC4">
    <w:name w:val="toc 4"/>
    <w:basedOn w:val="Normal"/>
    <w:next w:val="Normal"/>
    <w:autoRedefine/>
    <w:uiPriority w:val="39"/>
    <w:semiHidden/>
    <w:unhideWhenUsed/>
    <w:rsid w:val="00427120"/>
    <w:pPr>
      <w:ind w:left="720"/>
    </w:pPr>
    <w:rPr>
      <w:sz w:val="20"/>
      <w:szCs w:val="20"/>
    </w:rPr>
  </w:style>
  <w:style w:type="paragraph" w:styleId="TOC5">
    <w:name w:val="toc 5"/>
    <w:basedOn w:val="Normal"/>
    <w:next w:val="Normal"/>
    <w:autoRedefine/>
    <w:uiPriority w:val="39"/>
    <w:semiHidden/>
    <w:unhideWhenUsed/>
    <w:rsid w:val="00427120"/>
    <w:pPr>
      <w:ind w:left="960"/>
    </w:pPr>
    <w:rPr>
      <w:sz w:val="20"/>
      <w:szCs w:val="20"/>
    </w:rPr>
  </w:style>
  <w:style w:type="paragraph" w:styleId="TOC6">
    <w:name w:val="toc 6"/>
    <w:basedOn w:val="Normal"/>
    <w:next w:val="Normal"/>
    <w:autoRedefine/>
    <w:uiPriority w:val="39"/>
    <w:semiHidden/>
    <w:unhideWhenUsed/>
    <w:rsid w:val="00427120"/>
    <w:pPr>
      <w:ind w:left="1200"/>
    </w:pPr>
    <w:rPr>
      <w:sz w:val="20"/>
      <w:szCs w:val="20"/>
    </w:rPr>
  </w:style>
  <w:style w:type="paragraph" w:styleId="TOC7">
    <w:name w:val="toc 7"/>
    <w:basedOn w:val="Normal"/>
    <w:next w:val="Normal"/>
    <w:autoRedefine/>
    <w:uiPriority w:val="39"/>
    <w:semiHidden/>
    <w:unhideWhenUsed/>
    <w:rsid w:val="00427120"/>
    <w:pPr>
      <w:ind w:left="1440"/>
    </w:pPr>
    <w:rPr>
      <w:sz w:val="20"/>
      <w:szCs w:val="20"/>
    </w:rPr>
  </w:style>
  <w:style w:type="paragraph" w:styleId="TOC8">
    <w:name w:val="toc 8"/>
    <w:basedOn w:val="Normal"/>
    <w:next w:val="Normal"/>
    <w:autoRedefine/>
    <w:uiPriority w:val="39"/>
    <w:semiHidden/>
    <w:unhideWhenUsed/>
    <w:rsid w:val="00427120"/>
    <w:pPr>
      <w:ind w:left="1680"/>
    </w:pPr>
    <w:rPr>
      <w:sz w:val="20"/>
      <w:szCs w:val="20"/>
    </w:rPr>
  </w:style>
  <w:style w:type="paragraph" w:styleId="TOC9">
    <w:name w:val="toc 9"/>
    <w:basedOn w:val="Normal"/>
    <w:next w:val="Normal"/>
    <w:autoRedefine/>
    <w:uiPriority w:val="39"/>
    <w:semiHidden/>
    <w:unhideWhenUsed/>
    <w:rsid w:val="00427120"/>
    <w:pPr>
      <w:ind w:left="1920"/>
    </w:pPr>
    <w:rPr>
      <w:sz w:val="20"/>
      <w:szCs w:val="20"/>
    </w:rPr>
  </w:style>
  <w:style w:type="paragraph" w:customStyle="1" w:styleId="Style1">
    <w:name w:val="Style1"/>
    <w:basedOn w:val="Normal"/>
    <w:qFormat/>
    <w:rsid w:val="000735B9"/>
    <w:pPr>
      <w:spacing w:line="480" w:lineRule="auto"/>
      <w:jc w:val="center"/>
    </w:pPr>
    <w:rPr>
      <w:rFonts w:ascii="Arial" w:hAnsi="Arial"/>
      <w:b/>
    </w:rPr>
  </w:style>
  <w:style w:type="character" w:customStyle="1" w:styleId="Heading2Char">
    <w:name w:val="Heading 2 Char"/>
    <w:basedOn w:val="DefaultParagraphFont"/>
    <w:link w:val="Heading2"/>
    <w:rsid w:val="00F3532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0048CD"/>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DF1C68"/>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4A2ED-A577-4BDE-83EA-4CB9EC08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56</Pages>
  <Words>10884</Words>
  <Characters>62041</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Calvin Green</dc:creator>
  <cp:lastModifiedBy>Alexanderlab</cp:lastModifiedBy>
  <cp:revision>3</cp:revision>
  <cp:lastPrinted>2010-08-06T15:51:00Z</cp:lastPrinted>
  <dcterms:created xsi:type="dcterms:W3CDTF">2010-08-06T04:05:00Z</dcterms:created>
  <dcterms:modified xsi:type="dcterms:W3CDTF">2010-08-06T15:54:00Z</dcterms:modified>
</cp:coreProperties>
</file>