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emf" ContentType="image/x-emf"/>
  <Default Extension="wmf" ContentType="image/x-wmf"/>
  <Override PartName="/word/theme/themeOverride1.xml" ContentType="application/vnd.openxmlformats-officedocument.themeOverride+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263" w:rsidRDefault="002E5C68" w:rsidP="002E5C68">
      <w:pPr>
        <w:jc w:val="center"/>
        <w:rPr>
          <w:b/>
          <w:sz w:val="52"/>
          <w:szCs w:val="52"/>
        </w:rPr>
      </w:pPr>
      <w:r>
        <w:rPr>
          <w:b/>
          <w:sz w:val="52"/>
          <w:szCs w:val="52"/>
        </w:rPr>
        <w:t>A Low-Power, Reconfigurable, Pipelined ADC with Automatic Adaptation for Implantable Bioimpedance Applications</w:t>
      </w:r>
    </w:p>
    <w:p w:rsidR="00B97F4D" w:rsidRDefault="00B97F4D" w:rsidP="00B97F4D">
      <w:pPr>
        <w:jc w:val="center"/>
        <w:rPr>
          <w:b/>
          <w:sz w:val="52"/>
          <w:szCs w:val="52"/>
        </w:rPr>
      </w:pPr>
    </w:p>
    <w:p w:rsidR="00B97F4D" w:rsidRDefault="00B97F4D" w:rsidP="00B97F4D">
      <w:pPr>
        <w:jc w:val="center"/>
        <w:rPr>
          <w:sz w:val="40"/>
          <w:szCs w:val="40"/>
        </w:rPr>
      </w:pPr>
    </w:p>
    <w:p w:rsidR="00B97F4D" w:rsidRDefault="00B97F4D" w:rsidP="00B97F4D">
      <w:pPr>
        <w:jc w:val="center"/>
        <w:rPr>
          <w:sz w:val="40"/>
          <w:szCs w:val="40"/>
        </w:rPr>
      </w:pPr>
    </w:p>
    <w:p w:rsidR="00B97F4D" w:rsidRDefault="00B97F4D" w:rsidP="00B97F4D">
      <w:pPr>
        <w:jc w:val="center"/>
        <w:rPr>
          <w:sz w:val="40"/>
          <w:szCs w:val="40"/>
        </w:rPr>
      </w:pPr>
    </w:p>
    <w:p w:rsidR="002E5C68" w:rsidRDefault="002E5C68" w:rsidP="00B97F4D">
      <w:pPr>
        <w:jc w:val="center"/>
        <w:rPr>
          <w:sz w:val="40"/>
          <w:szCs w:val="40"/>
        </w:rPr>
      </w:pPr>
    </w:p>
    <w:p w:rsidR="002E5C68" w:rsidRDefault="002E5C68" w:rsidP="00B97F4D">
      <w:pPr>
        <w:jc w:val="center"/>
        <w:rPr>
          <w:sz w:val="40"/>
          <w:szCs w:val="40"/>
        </w:rPr>
      </w:pPr>
    </w:p>
    <w:p w:rsidR="00F35F5B" w:rsidRDefault="00F35F5B" w:rsidP="00B97F4D">
      <w:pPr>
        <w:jc w:val="center"/>
        <w:rPr>
          <w:sz w:val="40"/>
          <w:szCs w:val="40"/>
        </w:rPr>
      </w:pPr>
    </w:p>
    <w:p w:rsidR="002E5C68" w:rsidRDefault="002E5C68" w:rsidP="00B97F4D">
      <w:pPr>
        <w:jc w:val="center"/>
        <w:rPr>
          <w:sz w:val="40"/>
          <w:szCs w:val="40"/>
        </w:rPr>
      </w:pPr>
    </w:p>
    <w:p w:rsidR="00B97F4D" w:rsidRDefault="002E5C68" w:rsidP="00C46130">
      <w:pPr>
        <w:spacing w:line="276" w:lineRule="auto"/>
        <w:jc w:val="center"/>
        <w:rPr>
          <w:sz w:val="32"/>
          <w:szCs w:val="36"/>
        </w:rPr>
      </w:pPr>
      <w:r>
        <w:rPr>
          <w:sz w:val="32"/>
          <w:szCs w:val="36"/>
        </w:rPr>
        <w:t>A Dissertation Presented for the</w:t>
      </w:r>
    </w:p>
    <w:p w:rsidR="002E5C68" w:rsidRDefault="002E5C68" w:rsidP="00C46130">
      <w:pPr>
        <w:spacing w:line="276" w:lineRule="auto"/>
        <w:jc w:val="center"/>
        <w:rPr>
          <w:sz w:val="32"/>
          <w:szCs w:val="36"/>
        </w:rPr>
      </w:pPr>
      <w:r>
        <w:rPr>
          <w:sz w:val="32"/>
          <w:szCs w:val="36"/>
        </w:rPr>
        <w:t>Doctor of Philosophy</w:t>
      </w:r>
    </w:p>
    <w:p w:rsidR="002E5C68" w:rsidRDefault="002E5C68" w:rsidP="00C46130">
      <w:pPr>
        <w:spacing w:line="276" w:lineRule="auto"/>
        <w:jc w:val="center"/>
        <w:rPr>
          <w:sz w:val="32"/>
          <w:szCs w:val="36"/>
        </w:rPr>
      </w:pPr>
      <w:r>
        <w:rPr>
          <w:sz w:val="32"/>
          <w:szCs w:val="36"/>
        </w:rPr>
        <w:t>Degree</w:t>
      </w:r>
    </w:p>
    <w:p w:rsidR="002E5C68" w:rsidRPr="00B97F4D" w:rsidRDefault="002E5C68" w:rsidP="00C46130">
      <w:pPr>
        <w:spacing w:line="276" w:lineRule="auto"/>
        <w:jc w:val="center"/>
        <w:rPr>
          <w:szCs w:val="24"/>
        </w:rPr>
      </w:pPr>
      <w:r>
        <w:rPr>
          <w:sz w:val="32"/>
          <w:szCs w:val="36"/>
        </w:rPr>
        <w:t>The University of Tennessee, Knoxville</w:t>
      </w:r>
    </w:p>
    <w:p w:rsidR="00521104" w:rsidRDefault="00521104" w:rsidP="002E5C68">
      <w:pPr>
        <w:spacing w:after="200" w:line="276" w:lineRule="auto"/>
        <w:rPr>
          <w:b/>
          <w:sz w:val="40"/>
          <w:szCs w:val="40"/>
        </w:rPr>
      </w:pPr>
    </w:p>
    <w:p w:rsidR="00D839E2" w:rsidRDefault="00D839E2" w:rsidP="00D839E2">
      <w:pPr>
        <w:spacing w:after="200" w:line="276" w:lineRule="auto"/>
        <w:jc w:val="center"/>
        <w:rPr>
          <w:sz w:val="28"/>
          <w:szCs w:val="28"/>
        </w:rPr>
      </w:pPr>
    </w:p>
    <w:p w:rsidR="00D839E2" w:rsidRDefault="00D839E2" w:rsidP="002E5C68">
      <w:pPr>
        <w:spacing w:after="200" w:line="276" w:lineRule="auto"/>
        <w:rPr>
          <w:sz w:val="28"/>
          <w:szCs w:val="28"/>
        </w:rPr>
      </w:pPr>
    </w:p>
    <w:p w:rsidR="002E5C68" w:rsidRDefault="002E5C68" w:rsidP="00D839E2">
      <w:pPr>
        <w:spacing w:after="200" w:line="276" w:lineRule="auto"/>
        <w:jc w:val="center"/>
        <w:rPr>
          <w:sz w:val="28"/>
          <w:szCs w:val="28"/>
        </w:rPr>
      </w:pPr>
    </w:p>
    <w:p w:rsidR="002E5C68" w:rsidRDefault="002E5C68" w:rsidP="00D839E2">
      <w:pPr>
        <w:spacing w:after="200" w:line="276" w:lineRule="auto"/>
        <w:jc w:val="center"/>
        <w:rPr>
          <w:sz w:val="28"/>
          <w:szCs w:val="28"/>
        </w:rPr>
      </w:pPr>
    </w:p>
    <w:p w:rsidR="002E5C68" w:rsidRDefault="002E5C68" w:rsidP="00D839E2">
      <w:pPr>
        <w:spacing w:after="200" w:line="276" w:lineRule="auto"/>
        <w:jc w:val="center"/>
        <w:rPr>
          <w:sz w:val="28"/>
          <w:szCs w:val="28"/>
        </w:rPr>
      </w:pPr>
    </w:p>
    <w:p w:rsidR="002E5C68" w:rsidRDefault="002E5C68" w:rsidP="00D839E2">
      <w:pPr>
        <w:spacing w:after="200" w:line="276" w:lineRule="auto"/>
        <w:jc w:val="center"/>
        <w:rPr>
          <w:sz w:val="28"/>
          <w:szCs w:val="28"/>
        </w:rPr>
      </w:pPr>
    </w:p>
    <w:p w:rsidR="002E5C68" w:rsidRPr="002E5C68" w:rsidRDefault="002E5C68" w:rsidP="00D839E2">
      <w:pPr>
        <w:spacing w:after="200" w:line="276" w:lineRule="auto"/>
        <w:jc w:val="center"/>
        <w:rPr>
          <w:sz w:val="28"/>
          <w:szCs w:val="28"/>
        </w:rPr>
      </w:pPr>
    </w:p>
    <w:p w:rsidR="002E5C68" w:rsidRDefault="002E5C68" w:rsidP="002E5C68">
      <w:pPr>
        <w:spacing w:after="200" w:line="276" w:lineRule="auto"/>
        <w:jc w:val="center"/>
        <w:rPr>
          <w:sz w:val="28"/>
          <w:szCs w:val="28"/>
        </w:rPr>
      </w:pPr>
      <w:r>
        <w:rPr>
          <w:sz w:val="28"/>
          <w:szCs w:val="28"/>
        </w:rPr>
        <w:t>Terence Cordell Randall</w:t>
      </w:r>
    </w:p>
    <w:p w:rsidR="002E5C68" w:rsidRDefault="002E5C68" w:rsidP="002E5C68">
      <w:pPr>
        <w:spacing w:after="200" w:line="276" w:lineRule="auto"/>
        <w:jc w:val="center"/>
        <w:rPr>
          <w:sz w:val="28"/>
          <w:szCs w:val="28"/>
        </w:rPr>
      </w:pPr>
      <w:r>
        <w:rPr>
          <w:sz w:val="28"/>
          <w:szCs w:val="28"/>
        </w:rPr>
        <w:t>December 2014</w:t>
      </w:r>
    </w:p>
    <w:p w:rsidR="00D839E2" w:rsidRDefault="00D839E2" w:rsidP="00D839E2">
      <w:pPr>
        <w:spacing w:after="200" w:line="276" w:lineRule="auto"/>
        <w:rPr>
          <w:sz w:val="28"/>
          <w:szCs w:val="28"/>
        </w:rPr>
        <w:sectPr w:rsidR="00D839E2" w:rsidSect="00D726B2">
          <w:headerReference w:type="default" r:id="rId8"/>
          <w:headerReference w:type="first" r:id="rId9"/>
          <w:footerReference w:type="first" r:id="rId10"/>
          <w:pgSz w:w="12240" w:h="15840"/>
          <w:pgMar w:top="1440" w:right="1440" w:bottom="1440" w:left="1440" w:header="720" w:footer="720" w:gutter="0"/>
          <w:cols w:space="720"/>
          <w:titlePg/>
          <w:docGrid w:linePitch="360"/>
        </w:sectPr>
      </w:pPr>
    </w:p>
    <w:p w:rsidR="00F927A3" w:rsidRDefault="00DC4D74" w:rsidP="008873BF">
      <w:pPr>
        <w:pStyle w:val="NoSpacing"/>
        <w:spacing w:line="480" w:lineRule="auto"/>
        <w:jc w:val="both"/>
      </w:pPr>
      <w:r>
        <w:rPr>
          <w:sz w:val="28"/>
          <w:szCs w:val="28"/>
        </w:rPr>
        <w:lastRenderedPageBreak/>
        <w:tab/>
      </w:r>
      <w:r w:rsidR="00571AB3">
        <w:t>I woul</w:t>
      </w:r>
      <w:r w:rsidRPr="00DC4D74">
        <w:t xml:space="preserve">d like to take this opportunity to express my deepest gratitude to my major advisor, Dr. </w:t>
      </w:r>
      <w:proofErr w:type="spellStart"/>
      <w:r w:rsidRPr="00DC4D74">
        <w:t>Syed</w:t>
      </w:r>
      <w:proofErr w:type="spellEnd"/>
      <w:r w:rsidRPr="00DC4D74">
        <w:t xml:space="preserve"> </w:t>
      </w:r>
      <w:proofErr w:type="spellStart"/>
      <w:r w:rsidR="00252466">
        <w:t>Kamrul</w:t>
      </w:r>
      <w:proofErr w:type="spellEnd"/>
      <w:r w:rsidR="00252466">
        <w:t xml:space="preserve"> </w:t>
      </w:r>
      <w:r w:rsidRPr="00DC4D74">
        <w:t>Islam</w:t>
      </w:r>
      <w:r w:rsidR="009246EB">
        <w:t xml:space="preserve">. </w:t>
      </w:r>
      <w:r w:rsidRPr="00DC4D74">
        <w:t xml:space="preserve">His guidance during my graduate studies was </w:t>
      </w:r>
      <w:r>
        <w:t>invaluable and key to my success</w:t>
      </w:r>
      <w:r w:rsidR="009246EB">
        <w:t xml:space="preserve">. </w:t>
      </w:r>
      <w:r>
        <w:t>His discussions, suggestions, a</w:t>
      </w:r>
      <w:r w:rsidR="00571AB3">
        <w:t>nd encouragement over the past four</w:t>
      </w:r>
      <w:r>
        <w:t xml:space="preserve"> years have helped me grow a</w:t>
      </w:r>
      <w:r w:rsidR="00571AB3">
        <w:t>s a student and as a person. I would</w:t>
      </w:r>
      <w:r>
        <w:t xml:space="preserve"> also like to thank a few other faculty members for their role in getting me to this position</w:t>
      </w:r>
      <w:r w:rsidR="009246EB">
        <w:t xml:space="preserve">. </w:t>
      </w:r>
      <w:r>
        <w:t xml:space="preserve">Dr. </w:t>
      </w:r>
      <w:proofErr w:type="spellStart"/>
      <w:r>
        <w:t>Aly</w:t>
      </w:r>
      <w:proofErr w:type="spellEnd"/>
      <w:r>
        <w:t xml:space="preserve"> </w:t>
      </w:r>
      <w:proofErr w:type="spellStart"/>
      <w:r>
        <w:t>Fathy</w:t>
      </w:r>
      <w:proofErr w:type="spellEnd"/>
      <w:r>
        <w:t xml:space="preserve"> </w:t>
      </w:r>
      <w:r w:rsidR="00571AB3">
        <w:t xml:space="preserve">is responsible </w:t>
      </w:r>
      <w:r>
        <w:t xml:space="preserve">for first </w:t>
      </w:r>
      <w:r w:rsidR="00571AB3">
        <w:t>raising my</w:t>
      </w:r>
      <w:r>
        <w:t xml:space="preserve"> in</w:t>
      </w:r>
      <w:r w:rsidR="00571AB3">
        <w:t>terest</w:t>
      </w:r>
      <w:r>
        <w:t xml:space="preserve"> in graduate school</w:t>
      </w:r>
      <w:r w:rsidR="009246EB">
        <w:t xml:space="preserve">. </w:t>
      </w:r>
      <w:r>
        <w:t xml:space="preserve">As an undergraduate junior he </w:t>
      </w:r>
      <w:r w:rsidR="00571AB3">
        <w:t>took notice of me, and essentially</w:t>
      </w:r>
      <w:r>
        <w:t xml:space="preserve"> told me that I had to go to graduate school even if I did not work with him</w:t>
      </w:r>
      <w:r w:rsidR="009246EB">
        <w:t xml:space="preserve">. </w:t>
      </w:r>
      <w:r>
        <w:t>Without that initial spark of interest, I probably would never have gone back to scho</w:t>
      </w:r>
      <w:r w:rsidR="00571AB3">
        <w:t>ol</w:t>
      </w:r>
      <w:r w:rsidR="009246EB">
        <w:t xml:space="preserve">. </w:t>
      </w:r>
      <w:r>
        <w:t xml:space="preserve">Dr. Gregory Peterson </w:t>
      </w:r>
      <w:r w:rsidR="00571AB3">
        <w:t>made</w:t>
      </w:r>
      <w:r>
        <w:t xml:space="preserve"> me believe that I could be successful as a Ph.D. student and</w:t>
      </w:r>
      <w:r w:rsidR="00571AB3">
        <w:t xml:space="preserve"> found</w:t>
      </w:r>
      <w:r w:rsidR="00F927A3">
        <w:t xml:space="preserve"> a fellowship for me to fund my education</w:t>
      </w:r>
      <w:r w:rsidR="009246EB">
        <w:t xml:space="preserve">. </w:t>
      </w:r>
      <w:r w:rsidR="00F927A3">
        <w:t>I</w:t>
      </w:r>
      <w:r w:rsidR="00571AB3">
        <w:t xml:space="preserve"> would</w:t>
      </w:r>
      <w:r w:rsidR="00F927A3">
        <w:t xml:space="preserve"> also like to thank my committee members, Dr. Benjamin Blalock, Dr. Jeremy </w:t>
      </w:r>
      <w:proofErr w:type="spellStart"/>
      <w:r w:rsidR="00F927A3">
        <w:t>Holleman</w:t>
      </w:r>
      <w:proofErr w:type="spellEnd"/>
      <w:r w:rsidR="00F927A3">
        <w:t>, and Dr. Nicole McFarlane, for their continuous guidance, instruction, and encouragement.</w:t>
      </w:r>
    </w:p>
    <w:p w:rsidR="00F927A3" w:rsidRDefault="00571AB3" w:rsidP="008873BF">
      <w:pPr>
        <w:pStyle w:val="NoSpacing"/>
        <w:spacing w:line="480" w:lineRule="auto"/>
        <w:jc w:val="both"/>
      </w:pPr>
      <w:r>
        <w:tab/>
        <w:t xml:space="preserve">I have </w:t>
      </w:r>
      <w:r w:rsidR="00F927A3">
        <w:t>to acknowledge all of my colleagues in the Analog VLSI &amp; Devices Laboratory, ISIS group, ICASL group, and MLAB</w:t>
      </w:r>
      <w:r w:rsidR="009246EB">
        <w:t xml:space="preserve">. </w:t>
      </w:r>
      <w:r w:rsidR="00F927A3">
        <w:t xml:space="preserve">Their friendship and help were instrumental in </w:t>
      </w:r>
      <w:r>
        <w:t>the completion of</w:t>
      </w:r>
      <w:r w:rsidR="00F927A3">
        <w:t xml:space="preserve"> </w:t>
      </w:r>
      <w:r>
        <w:t>this</w:t>
      </w:r>
      <w:r w:rsidR="00F927A3">
        <w:t xml:space="preserve"> degree</w:t>
      </w:r>
      <w:r w:rsidR="009246EB">
        <w:t xml:space="preserve">. </w:t>
      </w:r>
      <w:r w:rsidR="00F927A3">
        <w:t xml:space="preserve">They are </w:t>
      </w:r>
      <w:proofErr w:type="spellStart"/>
      <w:r w:rsidR="00F927A3">
        <w:t>Ifana</w:t>
      </w:r>
      <w:proofErr w:type="spellEnd"/>
      <w:r w:rsidR="00F927A3">
        <w:t xml:space="preserve"> </w:t>
      </w:r>
      <w:proofErr w:type="spellStart"/>
      <w:r w:rsidR="00F927A3">
        <w:t>Mahbub</w:t>
      </w:r>
      <w:proofErr w:type="spellEnd"/>
      <w:r w:rsidR="00F927A3">
        <w:t xml:space="preserve">, </w:t>
      </w:r>
      <w:proofErr w:type="spellStart"/>
      <w:r w:rsidR="00F927A3">
        <w:t>Farhan</w:t>
      </w:r>
      <w:proofErr w:type="spellEnd"/>
      <w:r w:rsidR="00F927A3">
        <w:t xml:space="preserve"> </w:t>
      </w:r>
      <w:proofErr w:type="spellStart"/>
      <w:r w:rsidR="00F927A3">
        <w:t>Quaiyum</w:t>
      </w:r>
      <w:proofErr w:type="spellEnd"/>
      <w:r w:rsidR="00F927A3">
        <w:t xml:space="preserve">, </w:t>
      </w:r>
      <w:proofErr w:type="spellStart"/>
      <w:r w:rsidR="00F927A3">
        <w:t>Sakib</w:t>
      </w:r>
      <w:proofErr w:type="spellEnd"/>
      <w:r w:rsidR="00F927A3">
        <w:t xml:space="preserve"> </w:t>
      </w:r>
      <w:proofErr w:type="spellStart"/>
      <w:r w:rsidR="00F927A3">
        <w:t>Hasan</w:t>
      </w:r>
      <w:proofErr w:type="spellEnd"/>
      <w:r w:rsidR="00F927A3">
        <w:t xml:space="preserve">, </w:t>
      </w:r>
      <w:proofErr w:type="spellStart"/>
      <w:r w:rsidR="00252466">
        <w:t>Fahmida</w:t>
      </w:r>
      <w:proofErr w:type="spellEnd"/>
      <w:r w:rsidR="00252466">
        <w:t xml:space="preserve"> </w:t>
      </w:r>
      <w:r w:rsidR="00F927A3">
        <w:t xml:space="preserve">Tulip, Madeline </w:t>
      </w:r>
      <w:proofErr w:type="spellStart"/>
      <w:r w:rsidR="00F927A3">
        <w:t>Threatt</w:t>
      </w:r>
      <w:proofErr w:type="spellEnd"/>
      <w:r w:rsidR="00DD68C4">
        <w:t xml:space="preserve">, Chris Crowder, Logan Taylor, </w:t>
      </w:r>
      <w:proofErr w:type="spellStart"/>
      <w:r w:rsidR="00DD68C4">
        <w:t>Pollob</w:t>
      </w:r>
      <w:proofErr w:type="spellEnd"/>
      <w:r w:rsidR="00DD68C4">
        <w:t xml:space="preserve"> </w:t>
      </w:r>
      <w:proofErr w:type="spellStart"/>
      <w:r w:rsidR="00DD68C4">
        <w:t>Jahan</w:t>
      </w:r>
      <w:proofErr w:type="spellEnd"/>
      <w:r w:rsidR="00DD68C4">
        <w:t xml:space="preserve">, Tan Yang, </w:t>
      </w:r>
      <w:proofErr w:type="spellStart"/>
      <w:r w:rsidR="00DD68C4">
        <w:t>Junjie</w:t>
      </w:r>
      <w:proofErr w:type="spellEnd"/>
      <w:r w:rsidR="00DD68C4">
        <w:t xml:space="preserve"> Yu, Kelly Griffin, Nicholas </w:t>
      </w:r>
      <w:proofErr w:type="spellStart"/>
      <w:r w:rsidR="00DD68C4">
        <w:t>Poore</w:t>
      </w:r>
      <w:proofErr w:type="spellEnd"/>
      <w:r w:rsidR="00DD68C4">
        <w:t xml:space="preserve">, </w:t>
      </w:r>
      <w:proofErr w:type="spellStart"/>
      <w:r w:rsidR="00DD68C4">
        <w:t>Jinlong</w:t>
      </w:r>
      <w:proofErr w:type="spellEnd"/>
      <w:r w:rsidR="00DD68C4">
        <w:t xml:space="preserve"> </w:t>
      </w:r>
      <w:proofErr w:type="spellStart"/>
      <w:proofErr w:type="gramStart"/>
      <w:r w:rsidR="00DD68C4">
        <w:t>Gu</w:t>
      </w:r>
      <w:proofErr w:type="spellEnd"/>
      <w:proofErr w:type="gramEnd"/>
      <w:r w:rsidR="00DD68C4">
        <w:t xml:space="preserve">, </w:t>
      </w:r>
      <w:proofErr w:type="spellStart"/>
      <w:r w:rsidR="00DD68C4">
        <w:t>Mamun</w:t>
      </w:r>
      <w:proofErr w:type="spellEnd"/>
      <w:r w:rsidR="00DD68C4">
        <w:t xml:space="preserve"> </w:t>
      </w:r>
      <w:proofErr w:type="spellStart"/>
      <w:r w:rsidR="00DD68C4">
        <w:t>Khandaker</w:t>
      </w:r>
      <w:proofErr w:type="spellEnd"/>
      <w:r w:rsidR="00DD68C4">
        <w:t xml:space="preserve">, </w:t>
      </w:r>
      <w:proofErr w:type="spellStart"/>
      <w:r w:rsidR="00DD68C4">
        <w:t>Habib</w:t>
      </w:r>
      <w:proofErr w:type="spellEnd"/>
      <w:r w:rsidR="00DD68C4">
        <w:t xml:space="preserve"> </w:t>
      </w:r>
      <w:proofErr w:type="spellStart"/>
      <w:r w:rsidR="00DD68C4">
        <w:t>Ullah</w:t>
      </w:r>
      <w:proofErr w:type="spellEnd"/>
      <w:r w:rsidR="00DD68C4">
        <w:t>, Jeff Dix, and Jacob Shelton.</w:t>
      </w:r>
    </w:p>
    <w:p w:rsidR="00DD68C4" w:rsidRDefault="00571AB3" w:rsidP="008873BF">
      <w:pPr>
        <w:pStyle w:val="NoSpacing"/>
        <w:spacing w:line="480" w:lineRule="auto"/>
        <w:jc w:val="both"/>
      </w:pPr>
      <w:r>
        <w:tab/>
        <w:t>I woul</w:t>
      </w:r>
      <w:r w:rsidR="00DD68C4">
        <w:t xml:space="preserve">d </w:t>
      </w:r>
      <w:r>
        <w:t xml:space="preserve">also </w:t>
      </w:r>
      <w:r w:rsidR="00DD68C4">
        <w:t>like to thank my close</w:t>
      </w:r>
      <w:r>
        <w:t>st</w:t>
      </w:r>
      <w:r w:rsidR="00DD68C4">
        <w:t xml:space="preserve"> friends </w:t>
      </w:r>
      <w:r w:rsidR="00F54C68">
        <w:t xml:space="preserve">(The Team) </w:t>
      </w:r>
      <w:r w:rsidR="00DD68C4">
        <w:t xml:space="preserve">Lee Edwards, Stefan </w:t>
      </w:r>
      <w:proofErr w:type="spellStart"/>
      <w:r w:rsidR="00DD68C4">
        <w:t>Nwandu</w:t>
      </w:r>
      <w:proofErr w:type="spellEnd"/>
      <w:r w:rsidR="00DD68C4">
        <w:t xml:space="preserve">-Vincent, Andrew Burks, Quincy Beasley, </w:t>
      </w:r>
      <w:proofErr w:type="spellStart"/>
      <w:r w:rsidR="00DD68C4">
        <w:t>Brodrick</w:t>
      </w:r>
      <w:proofErr w:type="spellEnd"/>
      <w:r w:rsidR="00DD68C4">
        <w:t xml:space="preserve"> </w:t>
      </w:r>
      <w:proofErr w:type="spellStart"/>
      <w:r w:rsidR="00DD68C4">
        <w:t>Stigall</w:t>
      </w:r>
      <w:proofErr w:type="spellEnd"/>
      <w:r w:rsidR="00DD68C4">
        <w:t xml:space="preserve">, and Kevin Woods for their support </w:t>
      </w:r>
      <w:r w:rsidR="00DD68C4">
        <w:lastRenderedPageBreak/>
        <w:t>throughout my graduate studies</w:t>
      </w:r>
      <w:r w:rsidR="009246EB">
        <w:t xml:space="preserve">. </w:t>
      </w:r>
      <w:r w:rsidR="00F54C68">
        <w:t xml:space="preserve">A special acknowledgment goes to my good friend Akin </w:t>
      </w:r>
      <w:proofErr w:type="spellStart"/>
      <w:r w:rsidR="00F54C68">
        <w:t>Anjonrin-Ohu</w:t>
      </w:r>
      <w:proofErr w:type="spellEnd"/>
      <w:r w:rsidR="00F54C68">
        <w:t xml:space="preserve">, who unfortunately lost his life in a car accident </w:t>
      </w:r>
      <w:r w:rsidR="00984027">
        <w:t>during my graduate studies. I dedicate this dissertation to him and his family.</w:t>
      </w:r>
    </w:p>
    <w:p w:rsidR="00DD68C4" w:rsidRDefault="00DD68C4" w:rsidP="008873BF">
      <w:pPr>
        <w:pStyle w:val="NoSpacing"/>
        <w:spacing w:line="480" w:lineRule="auto"/>
        <w:jc w:val="both"/>
      </w:pPr>
      <w:r>
        <w:tab/>
        <w:t>A</w:t>
      </w:r>
      <w:r w:rsidR="00571AB3">
        <w:t>nd last, but most importantly</w:t>
      </w:r>
      <w:r>
        <w:t>, I</w:t>
      </w:r>
      <w:r w:rsidR="008A6C1C">
        <w:t xml:space="preserve"> have to ac</w:t>
      </w:r>
      <w:r w:rsidR="00571AB3">
        <w:t>knowledge</w:t>
      </w:r>
      <w:r>
        <w:t xml:space="preserve"> my mother and brother for their love, encouragement, support, </w:t>
      </w:r>
      <w:r w:rsidR="00F54C68">
        <w:t>guidance, among other things</w:t>
      </w:r>
      <w:r w:rsidR="009246EB">
        <w:t xml:space="preserve">. </w:t>
      </w:r>
      <w:r w:rsidR="00CA2390">
        <w:t>They are the most</w:t>
      </w:r>
      <w:r w:rsidR="00D0491A">
        <w:t xml:space="preserve"> important people in my life, so</w:t>
      </w:r>
      <w:r w:rsidR="00984027">
        <w:t xml:space="preserve"> I also dedicate this dissertation to them </w:t>
      </w:r>
      <w:r w:rsidR="009E4F74">
        <w:t>because without them</w:t>
      </w:r>
      <w:r w:rsidR="00984027">
        <w:t xml:space="preserve">, </w:t>
      </w:r>
      <w:r w:rsidR="009E4F74">
        <w:t>this</w:t>
      </w:r>
      <w:r w:rsidR="00984027">
        <w:t xml:space="preserve"> would not be possible.</w:t>
      </w:r>
    </w:p>
    <w:p w:rsidR="00DD68C4" w:rsidRPr="00F927A3" w:rsidRDefault="00DD68C4" w:rsidP="00DD68C4">
      <w:pPr>
        <w:pStyle w:val="NoSpacing"/>
        <w:jc w:val="both"/>
        <w:sectPr w:rsidR="00DD68C4" w:rsidRPr="00F927A3" w:rsidSect="00384B74">
          <w:headerReference w:type="default" r:id="rId11"/>
          <w:footerReference w:type="default" r:id="rId12"/>
          <w:headerReference w:type="first" r:id="rId13"/>
          <w:footerReference w:type="first" r:id="rId14"/>
          <w:pgSz w:w="12240" w:h="15840"/>
          <w:pgMar w:top="1440" w:right="1440" w:bottom="1440" w:left="1440" w:header="720" w:footer="720" w:gutter="0"/>
          <w:pgNumType w:fmt="lowerRoman"/>
          <w:cols w:space="720"/>
          <w:titlePg/>
          <w:docGrid w:linePitch="360"/>
        </w:sectPr>
      </w:pPr>
    </w:p>
    <w:p w:rsidR="00747B12" w:rsidRPr="00F902B4" w:rsidRDefault="00747B12" w:rsidP="00747B12">
      <w:pPr>
        <w:pStyle w:val="NoSpacing"/>
        <w:spacing w:line="480" w:lineRule="auto"/>
        <w:ind w:firstLine="720"/>
        <w:jc w:val="both"/>
      </w:pPr>
      <w:r>
        <w:lastRenderedPageBreak/>
        <w:t xml:space="preserve">Biomedical </w:t>
      </w:r>
      <w:r w:rsidRPr="00344D23">
        <w:t xml:space="preserve">monitoring systems that observe various physiological parameters </w:t>
      </w:r>
      <w:r>
        <w:t xml:space="preserve">or electrochemical reactions </w:t>
      </w:r>
      <w:r w:rsidRPr="00344D23">
        <w:t>typically cannot expect signals with fixed amplitude or frequency as signal prop</w:t>
      </w:r>
      <w:r>
        <w:t>erties can vary greatly even among</w:t>
      </w:r>
      <w:r w:rsidRPr="00344D23">
        <w:t xml:space="preserve"> similar biosignals</w:t>
      </w:r>
      <w:r w:rsidR="00A24718">
        <w:t xml:space="preserve">. </w:t>
      </w:r>
      <w:r w:rsidRPr="00344D23">
        <w:t>Furthermore, advancements in biomedical research h</w:t>
      </w:r>
      <w:r>
        <w:t>ave resulted in more elaborate</w:t>
      </w:r>
      <w:r w:rsidRPr="00344D23">
        <w:t xml:space="preserve"> biosignal monitoring schemes which allow </w:t>
      </w:r>
      <w:r>
        <w:t>the continuous acquisition of important</w:t>
      </w:r>
      <w:r w:rsidRPr="00344D23">
        <w:t xml:space="preserve"> </w:t>
      </w:r>
      <w:r>
        <w:t xml:space="preserve">patient </w:t>
      </w:r>
      <w:r w:rsidRPr="00344D23">
        <w:t>information.</w:t>
      </w:r>
      <w:r>
        <w:t xml:space="preserve"> Conventional ADCs with a fixed resolution and sampling rate are not able to adapt to signals with a wide range of variation. As a result, reconfigurable analog-to-digital converters (ADC) have become increasingly more attractive for implantable biosensor systems. These converters are able to change their operable resolution, sampling rate, or both in order convert changing signals with increased power efficiency.</w:t>
      </w:r>
      <w:r w:rsidRPr="00344D23">
        <w:t xml:space="preserve"> </w:t>
      </w:r>
    </w:p>
    <w:p w:rsidR="00747B12" w:rsidRDefault="00747B12" w:rsidP="00747B12">
      <w:pPr>
        <w:pStyle w:val="NoSpacing"/>
        <w:spacing w:line="480" w:lineRule="auto"/>
        <w:ind w:firstLine="720"/>
        <w:jc w:val="both"/>
      </w:pPr>
      <w:r w:rsidRPr="00344D23">
        <w:t xml:space="preserve">Traditionally, biomedical sensing applications were limited to low </w:t>
      </w:r>
      <w:r>
        <w:t>frequencies.</w:t>
      </w:r>
      <w:r w:rsidRPr="00344D23">
        <w:t xml:space="preserve"> </w:t>
      </w:r>
      <w:r>
        <w:t>T</w:t>
      </w:r>
      <w:r w:rsidRPr="00344D23">
        <w:t>herefore</w:t>
      </w:r>
      <w:r>
        <w:t>,</w:t>
      </w:r>
      <w:r w:rsidRPr="00344D23">
        <w:t xml:space="preserve"> much of the research on ADCs for biomedical applications focused on minimizing power consumption with smaller bias currents resulting in low sampling rates. However, recently </w:t>
      </w:r>
      <w:r>
        <w:t>bioimpedance monitoring has become more popular because of its healthcare possibilities</w:t>
      </w:r>
      <w:r w:rsidRPr="00344D23">
        <w:t>.</w:t>
      </w:r>
      <w:r>
        <w:t xml:space="preserve"> Bioimpedance monitoring involves injecting an AC current into a biosample and measuring the corresponding voltage drop</w:t>
      </w:r>
      <w:r w:rsidR="00A24718">
        <w:t xml:space="preserve">. </w:t>
      </w:r>
      <w:r>
        <w:t xml:space="preserve">The frequency of the injected current greatly affects the amplitude and phase of the voltage drop as biological tissue is comprised of resistive and capacitive elements. For this reason, a full spectrum of measurements from 100 Hz to 10-100 MHz is required to gain a full understanding of the impedance. For this type of implantable biomedical </w:t>
      </w:r>
      <w:r>
        <w:lastRenderedPageBreak/>
        <w:t>application</w:t>
      </w:r>
      <w:r w:rsidRPr="00344D23">
        <w:t>, the typical low power, low sampling rate analog-to-digital converter</w:t>
      </w:r>
      <w:r>
        <w:t xml:space="preserve"> is in</w:t>
      </w:r>
      <w:r w:rsidRPr="00344D23">
        <w:t>sufficient</w:t>
      </w:r>
      <w:r w:rsidR="00A24718">
        <w:t xml:space="preserve">. </w:t>
      </w:r>
      <w:r w:rsidRPr="00344D23">
        <w:t>A different optimization of power and performance must be achieved.</w:t>
      </w:r>
    </w:p>
    <w:p w:rsidR="00747B12" w:rsidRPr="00747B12" w:rsidRDefault="00747B12" w:rsidP="00747B12">
      <w:pPr>
        <w:pStyle w:val="NoSpacing"/>
        <w:spacing w:line="480" w:lineRule="auto"/>
        <w:ind w:firstLine="720"/>
        <w:jc w:val="both"/>
        <w:sectPr w:rsidR="00747B12" w:rsidRPr="00747B12" w:rsidSect="00384B74">
          <w:headerReference w:type="first" r:id="rId15"/>
          <w:footerReference w:type="first" r:id="rId16"/>
          <w:pgSz w:w="12240" w:h="15840"/>
          <w:pgMar w:top="1440" w:right="1440" w:bottom="1440" w:left="1440" w:header="720" w:footer="720" w:gutter="0"/>
          <w:pgNumType w:fmt="lowerRoman"/>
          <w:cols w:space="720"/>
          <w:titlePg/>
          <w:docGrid w:linePitch="360"/>
        </w:sectPr>
      </w:pPr>
      <w:r>
        <w:t>Since SAR ADC power consumption scales heavily with sampling rate, the converters that sample fast enough to be attractive for bioimpedance monitoring do not have a figure-of-merit that is comparable to the slower converters</w:t>
      </w:r>
      <w:r w:rsidR="00A24718">
        <w:t xml:space="preserve">. </w:t>
      </w:r>
      <w:r>
        <w:t>Therefore, an auto-adapting, reconfigurable pipelined analog-to-digital converter is proposed</w:t>
      </w:r>
      <w:r w:rsidR="00A24718">
        <w:t xml:space="preserve">. </w:t>
      </w:r>
      <w:r>
        <w:t>The converter can operate with either 8 or 10 bits of resolution and with a sampling rate of 0.1 or 20 MS/s</w:t>
      </w:r>
      <w:r w:rsidR="00A24718">
        <w:t xml:space="preserve">. </w:t>
      </w:r>
      <w:proofErr w:type="gramStart"/>
      <w:r>
        <w:t>Additionally</w:t>
      </w:r>
      <w:proofErr w:type="gramEnd"/>
      <w:r>
        <w:t>, the resolution and sampling rate are automatically determined by the converter itself based on the input signal</w:t>
      </w:r>
      <w:r w:rsidR="00A24718">
        <w:t xml:space="preserve">. </w:t>
      </w:r>
      <w:r>
        <w:t>This way, power efficiency is increased for input signals of varying frequency and amplitude</w:t>
      </w:r>
      <w:r w:rsidR="00EB0ECF">
        <w:t>.</w:t>
      </w:r>
    </w:p>
    <w:p w:rsidR="00EA0352" w:rsidRPr="00787A28" w:rsidRDefault="00EA0352" w:rsidP="00721263">
      <w:pPr>
        <w:spacing w:line="360" w:lineRule="auto"/>
        <w:rPr>
          <w:b/>
          <w:szCs w:val="24"/>
        </w:rPr>
      </w:pPr>
      <w:r w:rsidRPr="00787A28">
        <w:rPr>
          <w:b/>
          <w:szCs w:val="24"/>
        </w:rPr>
        <w:lastRenderedPageBreak/>
        <w:t xml:space="preserve">Chapter </w:t>
      </w:r>
      <w:r w:rsidR="00721263" w:rsidRPr="00787A28">
        <w:rPr>
          <w:b/>
          <w:szCs w:val="24"/>
        </w:rPr>
        <w:t>1</w:t>
      </w:r>
      <w:r w:rsidRPr="00787A28">
        <w:rPr>
          <w:b/>
          <w:szCs w:val="24"/>
        </w:rPr>
        <w:t xml:space="preserve"> – Introduction</w:t>
      </w:r>
    </w:p>
    <w:p w:rsidR="00DB3F5A" w:rsidRPr="00787A28" w:rsidRDefault="00612806" w:rsidP="00787A28">
      <w:pPr>
        <w:pStyle w:val="TOC2"/>
        <w:rPr>
          <w:rFonts w:eastAsiaTheme="minorEastAsia"/>
        </w:rPr>
      </w:pPr>
      <w:r w:rsidRPr="00DB3F5A">
        <w:fldChar w:fldCharType="begin"/>
      </w:r>
      <w:r w:rsidR="006B76B2" w:rsidRPr="00DB3F5A">
        <w:instrText xml:space="preserve"> TOC \o "1-3" \h \z \u </w:instrText>
      </w:r>
      <w:r w:rsidRPr="00DB3F5A">
        <w:fldChar w:fldCharType="separate"/>
      </w:r>
      <w:hyperlink w:anchor="_Toc401503160" w:history="1">
        <w:r w:rsidR="00DB3F5A" w:rsidRPr="00787A28">
          <w:rPr>
            <w:rStyle w:val="Hyperlink"/>
          </w:rPr>
          <w:t>1.1</w:t>
        </w:r>
        <w:r w:rsidR="00DB3F5A" w:rsidRPr="00787A28">
          <w:rPr>
            <w:rFonts w:eastAsiaTheme="minorEastAsia"/>
          </w:rPr>
          <w:tab/>
        </w:r>
        <w:r w:rsidR="00DB3F5A" w:rsidRPr="00787A28">
          <w:rPr>
            <w:rStyle w:val="Hyperlink"/>
          </w:rPr>
          <w:t>Motivation</w:t>
        </w:r>
        <w:r w:rsidR="00DB3F5A" w:rsidRPr="00787A28">
          <w:rPr>
            <w:webHidden/>
          </w:rPr>
          <w:tab/>
        </w:r>
        <w:r w:rsidR="00DB3F5A" w:rsidRPr="00787A28">
          <w:rPr>
            <w:webHidden/>
          </w:rPr>
          <w:fldChar w:fldCharType="begin"/>
        </w:r>
        <w:r w:rsidR="00DB3F5A" w:rsidRPr="00787A28">
          <w:rPr>
            <w:webHidden/>
          </w:rPr>
          <w:instrText xml:space="preserve"> PAGEREF _Toc401503160 \h </w:instrText>
        </w:r>
        <w:r w:rsidR="00DB3F5A" w:rsidRPr="00787A28">
          <w:rPr>
            <w:webHidden/>
          </w:rPr>
        </w:r>
        <w:r w:rsidR="00DB3F5A" w:rsidRPr="00787A28">
          <w:rPr>
            <w:webHidden/>
          </w:rPr>
          <w:fldChar w:fldCharType="separate"/>
        </w:r>
        <w:r w:rsidR="00DB3F5A" w:rsidRPr="00787A28">
          <w:rPr>
            <w:webHidden/>
          </w:rPr>
          <w:t>9</w:t>
        </w:r>
        <w:r w:rsidR="00DB3F5A" w:rsidRPr="00787A28">
          <w:rPr>
            <w:webHidden/>
          </w:rPr>
          <w:fldChar w:fldCharType="end"/>
        </w:r>
      </w:hyperlink>
    </w:p>
    <w:p w:rsidR="00DB3F5A" w:rsidRPr="00787A28" w:rsidRDefault="00DB3F5A" w:rsidP="00787A28">
      <w:pPr>
        <w:pStyle w:val="TOC2"/>
        <w:rPr>
          <w:rFonts w:eastAsiaTheme="minorEastAsia"/>
        </w:rPr>
      </w:pPr>
      <w:hyperlink w:anchor="_Toc401503161" w:history="1">
        <w:r w:rsidRPr="00787A28">
          <w:rPr>
            <w:rStyle w:val="Hyperlink"/>
          </w:rPr>
          <w:t>1.3</w:t>
        </w:r>
        <w:r w:rsidRPr="00787A28">
          <w:rPr>
            <w:rFonts w:eastAsiaTheme="minorEastAsia"/>
          </w:rPr>
          <w:tab/>
        </w:r>
        <w:r w:rsidRPr="00787A28">
          <w:rPr>
            <w:rStyle w:val="Hyperlink"/>
          </w:rPr>
          <w:t>Research Goal</w:t>
        </w:r>
        <w:r w:rsidRPr="00787A28">
          <w:rPr>
            <w:webHidden/>
          </w:rPr>
          <w:tab/>
        </w:r>
        <w:r w:rsidRPr="00787A28">
          <w:rPr>
            <w:webHidden/>
          </w:rPr>
          <w:fldChar w:fldCharType="begin"/>
        </w:r>
        <w:r w:rsidRPr="00787A28">
          <w:rPr>
            <w:webHidden/>
          </w:rPr>
          <w:instrText xml:space="preserve"> PAGEREF _Toc401503161 \h </w:instrText>
        </w:r>
        <w:r w:rsidRPr="00787A28">
          <w:rPr>
            <w:webHidden/>
          </w:rPr>
        </w:r>
        <w:r w:rsidRPr="00787A28">
          <w:rPr>
            <w:webHidden/>
          </w:rPr>
          <w:fldChar w:fldCharType="separate"/>
        </w:r>
        <w:r w:rsidRPr="00787A28">
          <w:rPr>
            <w:webHidden/>
          </w:rPr>
          <w:t>13</w:t>
        </w:r>
        <w:r w:rsidRPr="00787A28">
          <w:rPr>
            <w:webHidden/>
          </w:rPr>
          <w:fldChar w:fldCharType="end"/>
        </w:r>
      </w:hyperlink>
    </w:p>
    <w:p w:rsidR="00DB3F5A" w:rsidRPr="00787A28" w:rsidRDefault="00DB3F5A" w:rsidP="00787A28">
      <w:pPr>
        <w:pStyle w:val="TOC2"/>
        <w:rPr>
          <w:rFonts w:eastAsiaTheme="minorEastAsia"/>
        </w:rPr>
      </w:pPr>
      <w:hyperlink w:anchor="_Toc401503162" w:history="1">
        <w:r w:rsidRPr="00787A28">
          <w:rPr>
            <w:rStyle w:val="Hyperlink"/>
          </w:rPr>
          <w:t>1.5</w:t>
        </w:r>
        <w:r w:rsidRPr="00787A28">
          <w:rPr>
            <w:rFonts w:eastAsiaTheme="minorEastAsia"/>
          </w:rPr>
          <w:tab/>
        </w:r>
        <w:r w:rsidRPr="00787A28">
          <w:rPr>
            <w:rStyle w:val="Hyperlink"/>
          </w:rPr>
          <w:t>Dissertation Overview</w:t>
        </w:r>
        <w:r w:rsidRPr="00787A28">
          <w:rPr>
            <w:webHidden/>
          </w:rPr>
          <w:tab/>
        </w:r>
        <w:r w:rsidRPr="00787A28">
          <w:rPr>
            <w:webHidden/>
          </w:rPr>
          <w:fldChar w:fldCharType="begin"/>
        </w:r>
        <w:r w:rsidRPr="00787A28">
          <w:rPr>
            <w:webHidden/>
          </w:rPr>
          <w:instrText xml:space="preserve"> PAGEREF _Toc401503162 \h </w:instrText>
        </w:r>
        <w:r w:rsidRPr="00787A28">
          <w:rPr>
            <w:webHidden/>
          </w:rPr>
        </w:r>
        <w:r w:rsidRPr="00787A28">
          <w:rPr>
            <w:webHidden/>
          </w:rPr>
          <w:fldChar w:fldCharType="separate"/>
        </w:r>
        <w:r w:rsidRPr="00787A28">
          <w:rPr>
            <w:webHidden/>
          </w:rPr>
          <w:t>14</w:t>
        </w:r>
        <w:r w:rsidRPr="00787A28">
          <w:rPr>
            <w:webHidden/>
          </w:rPr>
          <w:fldChar w:fldCharType="end"/>
        </w:r>
      </w:hyperlink>
    </w:p>
    <w:p w:rsidR="00787A28" w:rsidRPr="00787A28" w:rsidRDefault="00DB3F5A" w:rsidP="00787A28">
      <w:pPr>
        <w:pStyle w:val="TOC2"/>
      </w:pPr>
      <w:r w:rsidRPr="00787A28">
        <w:t xml:space="preserve">Chapter </w:t>
      </w:r>
      <w:r w:rsidR="00C323FF" w:rsidRPr="00787A28">
        <w:t>2</w:t>
      </w:r>
      <w:r w:rsidRPr="00787A28">
        <w:t xml:space="preserve"> –</w:t>
      </w:r>
      <w:r w:rsidR="00787A28" w:rsidRPr="00787A28">
        <w:t xml:space="preserve"> ADC Survey</w:t>
      </w:r>
    </w:p>
    <w:p w:rsidR="00DB3F5A" w:rsidRPr="00787A28" w:rsidRDefault="00DB3F5A" w:rsidP="00787A28">
      <w:pPr>
        <w:pStyle w:val="TOC2"/>
        <w:rPr>
          <w:rFonts w:eastAsiaTheme="minorEastAsia"/>
        </w:rPr>
      </w:pPr>
      <w:hyperlink w:anchor="_Toc401503163" w:history="1">
        <w:r w:rsidRPr="00787A28">
          <w:rPr>
            <w:rStyle w:val="Hyperlink"/>
          </w:rPr>
          <w:t>2.1</w:t>
        </w:r>
        <w:r w:rsidRPr="00787A28">
          <w:rPr>
            <w:rFonts w:eastAsiaTheme="minorEastAsia"/>
          </w:rPr>
          <w:tab/>
        </w:r>
        <w:r w:rsidRPr="00787A28">
          <w:rPr>
            <w:rStyle w:val="Hyperlink"/>
          </w:rPr>
          <w:t>SAR ADC</w:t>
        </w:r>
        <w:r w:rsidRPr="00787A28">
          <w:rPr>
            <w:webHidden/>
          </w:rPr>
          <w:tab/>
        </w:r>
        <w:r w:rsidRPr="00787A28">
          <w:rPr>
            <w:webHidden/>
          </w:rPr>
          <w:fldChar w:fldCharType="begin"/>
        </w:r>
        <w:r w:rsidRPr="00787A28">
          <w:rPr>
            <w:webHidden/>
          </w:rPr>
          <w:instrText xml:space="preserve"> PAGEREF _Toc401503163 \h </w:instrText>
        </w:r>
        <w:r w:rsidRPr="00787A28">
          <w:rPr>
            <w:webHidden/>
          </w:rPr>
        </w:r>
        <w:r w:rsidRPr="00787A28">
          <w:rPr>
            <w:webHidden/>
          </w:rPr>
          <w:fldChar w:fldCharType="separate"/>
        </w:r>
        <w:r w:rsidRPr="00787A28">
          <w:rPr>
            <w:webHidden/>
          </w:rPr>
          <w:t>15</w:t>
        </w:r>
        <w:r w:rsidRPr="00787A28">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64" w:history="1">
        <w:r w:rsidRPr="00DB3F5A">
          <w:rPr>
            <w:rStyle w:val="Hyperlink"/>
            <w:rFonts w:ascii="Times New Roman" w:hAnsi="Times New Roman"/>
            <w:noProof/>
          </w:rPr>
          <w:t>2.1.1 The Digital-to-Analog Converter</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_Toc401503164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17</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65" w:history="1">
        <w:r w:rsidRPr="00DB3F5A">
          <w:rPr>
            <w:rStyle w:val="Hyperlink"/>
            <w:rFonts w:ascii="Times New Roman" w:hAnsi="Times New Roman"/>
            <w:noProof/>
          </w:rPr>
          <w:t>2.1.2 The Comparator</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_Toc401503165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19</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66" w:history="1">
        <w:r w:rsidRPr="00DB3F5A">
          <w:rPr>
            <w:rStyle w:val="Hyperlink"/>
            <w:rFonts w:ascii="Times New Roman" w:hAnsi="Times New Roman"/>
            <w:noProof/>
          </w:rPr>
          <w:t>2.1.3 State-of-the-Art in SAR ADCs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_Toc401503166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19</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67" w:history="1">
        <w:r w:rsidRPr="00DB3F5A">
          <w:rPr>
            <w:rStyle w:val="Hyperlink"/>
            <w:rFonts w:ascii="Times New Roman" w:hAnsi="Times New Roman"/>
            <w:noProof/>
          </w:rPr>
          <w:t>2.1.4 Summary</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_Toc401503167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24</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168" w:history="1">
        <w:r w:rsidRPr="00DB3F5A">
          <w:rPr>
            <w:rStyle w:val="Hyperlink"/>
          </w:rPr>
          <w:t>2.2</w:t>
        </w:r>
        <w:r w:rsidRPr="00DB3F5A">
          <w:rPr>
            <w:rFonts w:eastAsiaTheme="minorEastAsia"/>
          </w:rPr>
          <w:tab/>
        </w:r>
        <w:r w:rsidRPr="00DB3F5A">
          <w:rPr>
            <w:rStyle w:val="Hyperlink"/>
          </w:rPr>
          <w:t>Delta-Sigma ADC</w:t>
        </w:r>
        <w:r w:rsidRPr="00DB3F5A">
          <w:rPr>
            <w:webHidden/>
          </w:rPr>
          <w:tab/>
        </w:r>
        <w:r w:rsidRPr="00DB3F5A">
          <w:rPr>
            <w:webHidden/>
          </w:rPr>
          <w:fldChar w:fldCharType="begin"/>
        </w:r>
        <w:r w:rsidRPr="00DB3F5A">
          <w:rPr>
            <w:webHidden/>
          </w:rPr>
          <w:instrText xml:space="preserve"> PAGEREF _Toc401503168 \h </w:instrText>
        </w:r>
        <w:r w:rsidRPr="00DB3F5A">
          <w:rPr>
            <w:webHidden/>
          </w:rPr>
        </w:r>
        <w:r w:rsidRPr="00DB3F5A">
          <w:rPr>
            <w:webHidden/>
          </w:rPr>
          <w:fldChar w:fldCharType="separate"/>
        </w:r>
        <w:r w:rsidRPr="00DB3F5A">
          <w:rPr>
            <w:webHidden/>
          </w:rPr>
          <w:t>25</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69" w:history="1">
        <w:r w:rsidRPr="00DB3F5A">
          <w:rPr>
            <w:rStyle w:val="Hyperlink"/>
            <w:rFonts w:ascii="Times New Roman" w:hAnsi="Times New Roman"/>
            <w:noProof/>
          </w:rPr>
          <w:t>2.2.2 Noise Shaping</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_Toc401503169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28</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0" w:history="1">
        <w:r w:rsidRPr="00DB3F5A">
          <w:rPr>
            <w:rStyle w:val="Hyperlink"/>
            <w:rFonts w:ascii="Times New Roman" w:hAnsi="Times New Roman"/>
            <w:noProof/>
          </w:rPr>
          <w:t>2.2.3 Digital/Decimation Filter</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_Toc401503170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29</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1" w:history="1">
        <w:r w:rsidRPr="00DB3F5A">
          <w:rPr>
            <w:rStyle w:val="Hyperlink"/>
            <w:rFonts w:ascii="Times New Roman" w:hAnsi="Times New Roman"/>
            <w:noProof/>
          </w:rPr>
          <w:t>2.2.3 State-of-the-Art in Delta-Sigma ADCs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_Toc401503171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31</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2" w:history="1">
        <w:r w:rsidRPr="00DB3F5A">
          <w:rPr>
            <w:rStyle w:val="Hyperlink"/>
            <w:rFonts w:ascii="Times New Roman" w:hAnsi="Times New Roman"/>
            <w:noProof/>
          </w:rPr>
          <w:t>2.2.4 Summary</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_Toc401503172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34</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173" w:history="1">
        <w:r w:rsidRPr="00DB3F5A">
          <w:rPr>
            <w:rStyle w:val="Hyperlink"/>
          </w:rPr>
          <w:t>2.3</w:t>
        </w:r>
        <w:r w:rsidRPr="00DB3F5A">
          <w:rPr>
            <w:rFonts w:eastAsiaTheme="minorEastAsia"/>
          </w:rPr>
          <w:tab/>
        </w:r>
        <w:r w:rsidRPr="00DB3F5A">
          <w:rPr>
            <w:rStyle w:val="Hyperlink"/>
          </w:rPr>
          <w:t>Pipelined ADC</w:t>
        </w:r>
        <w:r w:rsidRPr="00DB3F5A">
          <w:rPr>
            <w:webHidden/>
          </w:rPr>
          <w:tab/>
        </w:r>
        <w:r w:rsidRPr="00DB3F5A">
          <w:rPr>
            <w:webHidden/>
          </w:rPr>
          <w:fldChar w:fldCharType="begin"/>
        </w:r>
        <w:r w:rsidRPr="00DB3F5A">
          <w:rPr>
            <w:webHidden/>
          </w:rPr>
          <w:instrText xml:space="preserve"> PAGEREF _Toc401503173 \h </w:instrText>
        </w:r>
        <w:r w:rsidRPr="00DB3F5A">
          <w:rPr>
            <w:webHidden/>
          </w:rPr>
        </w:r>
        <w:r w:rsidRPr="00DB3F5A">
          <w:rPr>
            <w:webHidden/>
          </w:rPr>
          <w:fldChar w:fldCharType="separate"/>
        </w:r>
        <w:r w:rsidRPr="00DB3F5A">
          <w:rPr>
            <w:webHidden/>
          </w:rPr>
          <w:t>35</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4" w:history="1">
        <w:r w:rsidRPr="00DB3F5A">
          <w:rPr>
            <w:rStyle w:val="Hyperlink"/>
            <w:rFonts w:ascii="Times New Roman" w:hAnsi="Times New Roman"/>
            <w:noProof/>
          </w:rPr>
          <w:t>2.3.1 Component Accuracy</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_Toc401503174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37</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5" w:history="1">
        <w:r w:rsidRPr="00DB3F5A">
          <w:rPr>
            <w:rStyle w:val="Hyperlink"/>
            <w:rFonts w:ascii="Times New Roman" w:hAnsi="Times New Roman"/>
            <w:noProof/>
          </w:rPr>
          <w:t>2.3.2 Digital Error Correction</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_Toc401503175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37</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6" w:history="1">
        <w:r w:rsidRPr="00DB3F5A">
          <w:rPr>
            <w:rStyle w:val="Hyperlink"/>
            <w:rFonts w:ascii="Times New Roman" w:hAnsi="Times New Roman"/>
            <w:noProof/>
          </w:rPr>
          <w:t>2.3.3 1.5 bits per Stage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_Toc401503176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38</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7" w:history="1">
        <w:r w:rsidRPr="00DB3F5A">
          <w:rPr>
            <w:rStyle w:val="Hyperlink"/>
            <w:rFonts w:ascii="Times New Roman" w:hAnsi="Times New Roman"/>
            <w:noProof/>
          </w:rPr>
          <w:t>2.3.4 State-of-the-Art in Pipelined ADCs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_Toc401503177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40</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78" w:history="1">
        <w:r w:rsidRPr="00DB3F5A">
          <w:rPr>
            <w:rStyle w:val="Hyperlink"/>
            <w:rFonts w:ascii="Times New Roman" w:hAnsi="Times New Roman"/>
            <w:noProof/>
          </w:rPr>
          <w:t>2.3.5 Summary</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_Toc401503178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44</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179" w:history="1">
        <w:r w:rsidRPr="00DB3F5A">
          <w:rPr>
            <w:rStyle w:val="Hyperlink"/>
          </w:rPr>
          <w:t>2.4</w:t>
        </w:r>
        <w:r w:rsidRPr="00DB3F5A">
          <w:rPr>
            <w:rFonts w:eastAsiaTheme="minorEastAsia"/>
          </w:rPr>
          <w:tab/>
        </w:r>
        <w:r w:rsidRPr="00DB3F5A">
          <w:rPr>
            <w:rStyle w:val="Hyperlink"/>
          </w:rPr>
          <w:t>Flash ADC</w:t>
        </w:r>
        <w:r w:rsidRPr="00DB3F5A">
          <w:rPr>
            <w:webHidden/>
          </w:rPr>
          <w:tab/>
        </w:r>
        <w:r w:rsidRPr="00DB3F5A">
          <w:rPr>
            <w:webHidden/>
          </w:rPr>
          <w:fldChar w:fldCharType="begin"/>
        </w:r>
        <w:r w:rsidRPr="00DB3F5A">
          <w:rPr>
            <w:webHidden/>
          </w:rPr>
          <w:instrText xml:space="preserve"> PAGEREF _Toc401503179 \h </w:instrText>
        </w:r>
        <w:r w:rsidRPr="00DB3F5A">
          <w:rPr>
            <w:webHidden/>
          </w:rPr>
        </w:r>
        <w:r w:rsidRPr="00DB3F5A">
          <w:rPr>
            <w:webHidden/>
          </w:rPr>
          <w:fldChar w:fldCharType="separate"/>
        </w:r>
        <w:r w:rsidRPr="00DB3F5A">
          <w:rPr>
            <w:webHidden/>
          </w:rPr>
          <w:t>45</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80" w:history="1">
        <w:r w:rsidRPr="00DB3F5A">
          <w:rPr>
            <w:rStyle w:val="Hyperlink"/>
            <w:rFonts w:ascii="Times New Roman" w:hAnsi="Times New Roman"/>
            <w:noProof/>
          </w:rPr>
          <w:t>2.4.1 State-of-the-Art in Flash ADCs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_Toc401503180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47</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81" w:history="1">
        <w:r w:rsidRPr="00DB3F5A">
          <w:rPr>
            <w:rStyle w:val="Hyperlink"/>
            <w:rFonts w:ascii="Times New Roman" w:hAnsi="Times New Roman"/>
            <w:noProof/>
          </w:rPr>
          <w:t>2.4.2 Summary</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_Toc401503181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48</w:t>
        </w:r>
        <w:r w:rsidRPr="00DB3F5A">
          <w:rPr>
            <w:rFonts w:ascii="Times New Roman" w:hAnsi="Times New Roman"/>
            <w:noProof/>
            <w:webHidden/>
          </w:rPr>
          <w:fldChar w:fldCharType="end"/>
        </w:r>
      </w:hyperlink>
    </w:p>
    <w:p w:rsidR="00DB3F5A" w:rsidRPr="00787A28" w:rsidRDefault="00787A28" w:rsidP="00787A28">
      <w:pPr>
        <w:pStyle w:val="TOC2"/>
        <w:rPr>
          <w:rStyle w:val="Hyperlink"/>
          <w:sz w:val="28"/>
          <w:szCs w:val="28"/>
        </w:rPr>
      </w:pPr>
      <w:r w:rsidRPr="00787A28">
        <w:t>Chapter 3</w:t>
      </w:r>
      <w:r w:rsidR="00DB3F5A" w:rsidRPr="00787A28">
        <w:t xml:space="preserve"> – </w:t>
      </w:r>
      <w:r w:rsidRPr="00787A28">
        <w:t>Low-Power and Reconfigurable Data Converters</w:t>
      </w:r>
    </w:p>
    <w:p w:rsidR="00DB3F5A" w:rsidRPr="00DB3F5A" w:rsidRDefault="00DB3F5A" w:rsidP="00787A28">
      <w:pPr>
        <w:pStyle w:val="TOC2"/>
        <w:rPr>
          <w:rFonts w:eastAsiaTheme="minorEastAsia"/>
        </w:rPr>
      </w:pPr>
      <w:hyperlink w:anchor="_Toc401503182" w:history="1">
        <w:r w:rsidRPr="00DB3F5A">
          <w:rPr>
            <w:rStyle w:val="Hyperlink"/>
          </w:rPr>
          <w:t>3.1</w:t>
        </w:r>
        <w:r w:rsidRPr="00DB3F5A">
          <w:rPr>
            <w:rFonts w:eastAsiaTheme="minorEastAsia"/>
          </w:rPr>
          <w:tab/>
        </w:r>
        <w:r w:rsidRPr="00DB3F5A">
          <w:rPr>
            <w:rStyle w:val="Hyperlink"/>
          </w:rPr>
          <w:t>Reconfigurable Data Converter</w:t>
        </w:r>
        <w:r w:rsidRPr="00DB3F5A">
          <w:rPr>
            <w:webHidden/>
          </w:rPr>
          <w:tab/>
        </w:r>
        <w:r w:rsidRPr="00DB3F5A">
          <w:rPr>
            <w:webHidden/>
          </w:rPr>
          <w:fldChar w:fldCharType="begin"/>
        </w:r>
        <w:r w:rsidRPr="00DB3F5A">
          <w:rPr>
            <w:webHidden/>
          </w:rPr>
          <w:instrText xml:space="preserve"> PAGEREF _Toc401503182 \h </w:instrText>
        </w:r>
        <w:r w:rsidRPr="00DB3F5A">
          <w:rPr>
            <w:webHidden/>
          </w:rPr>
        </w:r>
        <w:r w:rsidRPr="00DB3F5A">
          <w:rPr>
            <w:webHidden/>
          </w:rPr>
          <w:fldChar w:fldCharType="separate"/>
        </w:r>
        <w:r w:rsidRPr="00DB3F5A">
          <w:rPr>
            <w:webHidden/>
          </w:rPr>
          <w:t>50</w:t>
        </w:r>
        <w:r w:rsidRPr="00DB3F5A">
          <w:rPr>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83" w:history="1">
        <w:r w:rsidRPr="00DB3F5A">
          <w:rPr>
            <w:rStyle w:val="Hyperlink"/>
            <w:rFonts w:ascii="Times New Roman" w:hAnsi="Times New Roman"/>
            <w:noProof/>
          </w:rPr>
          <w:t>3.1.1</w:t>
        </w:r>
        <w:r w:rsidRPr="00DB3F5A">
          <w:rPr>
            <w:rFonts w:ascii="Times New Roman" w:eastAsiaTheme="minorEastAsia" w:hAnsi="Times New Roman"/>
            <w:noProof/>
          </w:rPr>
          <w:tab/>
        </w:r>
        <w:r w:rsidRPr="00DB3F5A">
          <w:rPr>
            <w:rStyle w:val="Hyperlink"/>
            <w:rFonts w:ascii="Times New Roman" w:hAnsi="Times New Roman"/>
            <w:noProof/>
          </w:rPr>
          <w:t>Sampling Rate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_Toc401503183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51</w:t>
        </w:r>
        <w:r w:rsidRPr="00DB3F5A">
          <w:rPr>
            <w:rFonts w:ascii="Times New Roman" w:hAnsi="Times New Roman"/>
            <w:noProof/>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84" w:history="1">
        <w:r w:rsidRPr="00DB3F5A">
          <w:rPr>
            <w:rStyle w:val="Hyperlink"/>
            <w:rFonts w:ascii="Times New Roman" w:hAnsi="Times New Roman"/>
            <w:noProof/>
          </w:rPr>
          <w:t>3.1.2</w:t>
        </w:r>
        <w:r w:rsidRPr="00DB3F5A">
          <w:rPr>
            <w:rFonts w:ascii="Times New Roman" w:eastAsiaTheme="minorEastAsia" w:hAnsi="Times New Roman"/>
            <w:noProof/>
          </w:rPr>
          <w:tab/>
        </w:r>
        <w:r w:rsidRPr="00DB3F5A">
          <w:rPr>
            <w:rStyle w:val="Hyperlink"/>
            <w:rFonts w:ascii="Times New Roman" w:hAnsi="Times New Roman"/>
            <w:noProof/>
          </w:rPr>
          <w:t>Resolution</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_Toc401503184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53</w:t>
        </w:r>
        <w:r w:rsidRPr="00DB3F5A">
          <w:rPr>
            <w:rFonts w:ascii="Times New Roman" w:hAnsi="Times New Roman"/>
            <w:noProof/>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85" w:history="1">
        <w:r w:rsidRPr="00DB3F5A">
          <w:rPr>
            <w:rStyle w:val="Hyperlink"/>
            <w:rFonts w:ascii="Times New Roman" w:hAnsi="Times New Roman"/>
            <w:noProof/>
          </w:rPr>
          <w:t>3.1.3</w:t>
        </w:r>
        <w:r w:rsidRPr="00DB3F5A">
          <w:rPr>
            <w:rFonts w:ascii="Times New Roman" w:eastAsiaTheme="minorEastAsia" w:hAnsi="Times New Roman"/>
            <w:noProof/>
          </w:rPr>
          <w:tab/>
        </w:r>
        <w:r w:rsidRPr="00DB3F5A">
          <w:rPr>
            <w:rStyle w:val="Hyperlink"/>
            <w:rFonts w:ascii="Times New Roman" w:hAnsi="Times New Roman"/>
            <w:noProof/>
          </w:rPr>
          <w:t>Common Concerns of Reconfigurable ADCs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_Toc401503185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55</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186" w:history="1">
        <w:r w:rsidRPr="00DB3F5A">
          <w:rPr>
            <w:rStyle w:val="Hyperlink"/>
          </w:rPr>
          <w:t>3.2</w:t>
        </w:r>
        <w:r w:rsidRPr="00DB3F5A">
          <w:rPr>
            <w:rFonts w:eastAsiaTheme="minorEastAsia"/>
          </w:rPr>
          <w:tab/>
        </w:r>
        <w:r w:rsidRPr="00DB3F5A">
          <w:rPr>
            <w:rStyle w:val="Hyperlink"/>
          </w:rPr>
          <w:t>Low Power ADC</w:t>
        </w:r>
        <w:r w:rsidRPr="00DB3F5A">
          <w:rPr>
            <w:webHidden/>
          </w:rPr>
          <w:tab/>
        </w:r>
        <w:r w:rsidRPr="00DB3F5A">
          <w:rPr>
            <w:webHidden/>
          </w:rPr>
          <w:fldChar w:fldCharType="begin"/>
        </w:r>
        <w:r w:rsidRPr="00DB3F5A">
          <w:rPr>
            <w:webHidden/>
          </w:rPr>
          <w:instrText xml:space="preserve"> PAGEREF _Toc401503186 \h </w:instrText>
        </w:r>
        <w:r w:rsidRPr="00DB3F5A">
          <w:rPr>
            <w:webHidden/>
          </w:rPr>
        </w:r>
        <w:r w:rsidRPr="00DB3F5A">
          <w:rPr>
            <w:webHidden/>
          </w:rPr>
          <w:fldChar w:fldCharType="separate"/>
        </w:r>
        <w:r w:rsidRPr="00DB3F5A">
          <w:rPr>
            <w:webHidden/>
          </w:rPr>
          <w:t>55</w:t>
        </w:r>
        <w:r w:rsidRPr="00DB3F5A">
          <w:rPr>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87" w:history="1">
        <w:r w:rsidRPr="00DB3F5A">
          <w:rPr>
            <w:rStyle w:val="Hyperlink"/>
            <w:rFonts w:ascii="Times New Roman" w:hAnsi="Times New Roman"/>
            <w:noProof/>
          </w:rPr>
          <w:t>3.2.1</w:t>
        </w:r>
        <w:r w:rsidRPr="00DB3F5A">
          <w:rPr>
            <w:rFonts w:ascii="Times New Roman" w:eastAsiaTheme="minorEastAsia" w:hAnsi="Times New Roman"/>
            <w:noProof/>
          </w:rPr>
          <w:tab/>
        </w:r>
        <w:r w:rsidRPr="00DB3F5A">
          <w:rPr>
            <w:rStyle w:val="Hyperlink"/>
            <w:rFonts w:ascii="Times New Roman" w:hAnsi="Times New Roman"/>
            <w:noProof/>
          </w:rPr>
          <w:t>Bulk-Driven Technique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_Toc401503187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55</w:t>
        </w:r>
        <w:r w:rsidRPr="00DB3F5A">
          <w:rPr>
            <w:rFonts w:ascii="Times New Roman" w:hAnsi="Times New Roman"/>
            <w:noProof/>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88" w:history="1">
        <w:r w:rsidRPr="00DB3F5A">
          <w:rPr>
            <w:rStyle w:val="Hyperlink"/>
            <w:rFonts w:ascii="Times New Roman" w:hAnsi="Times New Roman"/>
            <w:noProof/>
          </w:rPr>
          <w:t>3.2.2</w:t>
        </w:r>
        <w:r w:rsidRPr="00DB3F5A">
          <w:rPr>
            <w:rFonts w:ascii="Times New Roman" w:eastAsiaTheme="minorEastAsia" w:hAnsi="Times New Roman"/>
            <w:noProof/>
          </w:rPr>
          <w:tab/>
        </w:r>
        <w:r w:rsidRPr="00DB3F5A">
          <w:rPr>
            <w:rStyle w:val="Hyperlink"/>
            <w:rFonts w:ascii="Times New Roman" w:hAnsi="Times New Roman"/>
            <w:noProof/>
          </w:rPr>
          <w:t>Switched-Opamp Technique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_Toc401503188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57</w:t>
        </w:r>
        <w:r w:rsidRPr="00DB3F5A">
          <w:rPr>
            <w:rFonts w:ascii="Times New Roman" w:hAnsi="Times New Roman"/>
            <w:noProof/>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89" w:history="1">
        <w:r w:rsidRPr="00DB3F5A">
          <w:rPr>
            <w:rStyle w:val="Hyperlink"/>
            <w:rFonts w:ascii="Times New Roman" w:hAnsi="Times New Roman"/>
            <w:noProof/>
          </w:rPr>
          <w:t>3.2.3</w:t>
        </w:r>
        <w:r w:rsidRPr="00DB3F5A">
          <w:rPr>
            <w:rFonts w:ascii="Times New Roman" w:eastAsiaTheme="minorEastAsia" w:hAnsi="Times New Roman"/>
            <w:noProof/>
          </w:rPr>
          <w:tab/>
        </w:r>
        <w:r w:rsidRPr="00DB3F5A">
          <w:rPr>
            <w:rStyle w:val="Hyperlink"/>
            <w:rFonts w:ascii="Times New Roman" w:hAnsi="Times New Roman"/>
            <w:noProof/>
          </w:rPr>
          <w:t>Opamp Sharing</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_Toc401503189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58</w:t>
        </w:r>
        <w:r w:rsidRPr="00DB3F5A">
          <w:rPr>
            <w:rFonts w:ascii="Times New Roman" w:hAnsi="Times New Roman"/>
            <w:noProof/>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90" w:history="1">
        <w:r w:rsidRPr="00DB3F5A">
          <w:rPr>
            <w:rStyle w:val="Hyperlink"/>
            <w:rFonts w:ascii="Times New Roman" w:hAnsi="Times New Roman"/>
            <w:noProof/>
          </w:rPr>
          <w:t>3.2.4</w:t>
        </w:r>
        <w:r w:rsidRPr="00DB3F5A">
          <w:rPr>
            <w:rFonts w:ascii="Times New Roman" w:eastAsiaTheme="minorEastAsia" w:hAnsi="Times New Roman"/>
            <w:noProof/>
          </w:rPr>
          <w:tab/>
        </w:r>
        <w:r w:rsidRPr="00DB3F5A">
          <w:rPr>
            <w:rStyle w:val="Hyperlink"/>
            <w:rFonts w:ascii="Times New Roman" w:hAnsi="Times New Roman"/>
            <w:noProof/>
          </w:rPr>
          <w:t>Subthreshold Design</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_Toc401503190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59</w:t>
        </w:r>
        <w:r w:rsidRPr="00DB3F5A">
          <w:rPr>
            <w:rFonts w:ascii="Times New Roman" w:hAnsi="Times New Roman"/>
            <w:noProof/>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191" w:history="1">
        <w:r w:rsidRPr="00DB3F5A">
          <w:rPr>
            <w:rStyle w:val="Hyperlink"/>
            <w:rFonts w:ascii="Times New Roman" w:hAnsi="Times New Roman"/>
            <w:noProof/>
          </w:rPr>
          <w:t>3.2.5</w:t>
        </w:r>
        <w:r w:rsidRPr="00DB3F5A">
          <w:rPr>
            <w:rFonts w:ascii="Times New Roman" w:eastAsiaTheme="minorEastAsia" w:hAnsi="Times New Roman"/>
            <w:noProof/>
          </w:rPr>
          <w:tab/>
        </w:r>
        <w:r w:rsidRPr="00DB3F5A">
          <w:rPr>
            <w:rStyle w:val="Hyperlink"/>
            <w:rFonts w:ascii="Times New Roman" w:hAnsi="Times New Roman"/>
            <w:noProof/>
          </w:rPr>
          <w:t>Common Concerns for Low-Power ADCs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_Toc401503191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59</w:t>
        </w:r>
        <w:r w:rsidRPr="00DB3F5A">
          <w:rPr>
            <w:rFonts w:ascii="Times New Roman" w:hAnsi="Times New Roman"/>
            <w:noProof/>
            <w:webHidden/>
          </w:rPr>
          <w:fldChar w:fldCharType="end"/>
        </w:r>
      </w:hyperlink>
    </w:p>
    <w:p w:rsidR="00DB3F5A" w:rsidRDefault="00787A28" w:rsidP="00787A28">
      <w:pPr>
        <w:pStyle w:val="TOC2"/>
        <w:rPr>
          <w:rStyle w:val="Hyperlink"/>
        </w:rPr>
      </w:pPr>
      <w:r>
        <w:t>Chapter 4</w:t>
      </w:r>
      <w:r w:rsidR="00DB3F5A" w:rsidRPr="00DB3F5A">
        <w:t xml:space="preserve"> – </w:t>
      </w:r>
      <w:r>
        <w:t>Pipelined ADC Architecture</w:t>
      </w:r>
    </w:p>
    <w:p w:rsidR="00DB3F5A" w:rsidRPr="00DB3F5A" w:rsidRDefault="00DB3F5A" w:rsidP="00787A28">
      <w:pPr>
        <w:pStyle w:val="TOC2"/>
        <w:rPr>
          <w:rFonts w:eastAsiaTheme="minorEastAsia"/>
        </w:rPr>
      </w:pPr>
      <w:hyperlink w:anchor="_Toc401503192" w:history="1">
        <w:r w:rsidRPr="00DB3F5A">
          <w:rPr>
            <w:rStyle w:val="Hyperlink"/>
          </w:rPr>
          <w:t>4.1</w:t>
        </w:r>
        <w:r w:rsidRPr="00DB3F5A">
          <w:rPr>
            <w:rFonts w:eastAsiaTheme="minorEastAsia"/>
          </w:rPr>
          <w:tab/>
        </w:r>
        <w:r w:rsidRPr="00DB3F5A">
          <w:rPr>
            <w:rStyle w:val="Hyperlink"/>
          </w:rPr>
          <w:t>ADC Basics</w:t>
        </w:r>
        <w:r w:rsidRPr="00DB3F5A">
          <w:rPr>
            <w:webHidden/>
          </w:rPr>
          <w:tab/>
        </w:r>
        <w:r w:rsidRPr="00DB3F5A">
          <w:rPr>
            <w:webHidden/>
          </w:rPr>
          <w:fldChar w:fldCharType="begin"/>
        </w:r>
        <w:r w:rsidRPr="00DB3F5A">
          <w:rPr>
            <w:webHidden/>
          </w:rPr>
          <w:instrText xml:space="preserve"> PAGEREF _Toc401503192 \h </w:instrText>
        </w:r>
        <w:r w:rsidRPr="00DB3F5A">
          <w:rPr>
            <w:webHidden/>
          </w:rPr>
        </w:r>
        <w:r w:rsidRPr="00DB3F5A">
          <w:rPr>
            <w:webHidden/>
          </w:rPr>
          <w:fldChar w:fldCharType="separate"/>
        </w:r>
        <w:r w:rsidRPr="00DB3F5A">
          <w:rPr>
            <w:webHidden/>
          </w:rPr>
          <w:t>62</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93" w:history="1">
        <w:r w:rsidRPr="00DB3F5A">
          <w:rPr>
            <w:rStyle w:val="Hyperlink"/>
            <w:rFonts w:ascii="Times New Roman" w:hAnsi="Times New Roman"/>
            <w:noProof/>
          </w:rPr>
          <w:t>4.1.1 Static Error</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_Toc401503193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63</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94" w:history="1">
        <w:r w:rsidRPr="00DB3F5A">
          <w:rPr>
            <w:rStyle w:val="Hyperlink"/>
            <w:rFonts w:ascii="Times New Roman" w:hAnsi="Times New Roman"/>
            <w:noProof/>
          </w:rPr>
          <w:t>4.1.2 Dynamic Performance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_Toc401503194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65</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195" w:history="1">
        <w:r w:rsidRPr="00DB3F5A">
          <w:rPr>
            <w:rStyle w:val="Hyperlink"/>
          </w:rPr>
          <w:t>4.2</w:t>
        </w:r>
        <w:r w:rsidRPr="00DB3F5A">
          <w:rPr>
            <w:rFonts w:eastAsiaTheme="minorEastAsia"/>
          </w:rPr>
          <w:tab/>
        </w:r>
        <w:r w:rsidRPr="00DB3F5A">
          <w:rPr>
            <w:rStyle w:val="Hyperlink"/>
          </w:rPr>
          <w:t>Pipelined Architecture</w:t>
        </w:r>
        <w:r w:rsidRPr="00DB3F5A">
          <w:rPr>
            <w:webHidden/>
          </w:rPr>
          <w:tab/>
        </w:r>
        <w:r w:rsidRPr="00DB3F5A">
          <w:rPr>
            <w:webHidden/>
          </w:rPr>
          <w:fldChar w:fldCharType="begin"/>
        </w:r>
        <w:r w:rsidRPr="00DB3F5A">
          <w:rPr>
            <w:webHidden/>
          </w:rPr>
          <w:instrText xml:space="preserve"> PAGEREF _Toc401503195 \h </w:instrText>
        </w:r>
        <w:r w:rsidRPr="00DB3F5A">
          <w:rPr>
            <w:webHidden/>
          </w:rPr>
        </w:r>
        <w:r w:rsidRPr="00DB3F5A">
          <w:rPr>
            <w:webHidden/>
          </w:rPr>
          <w:fldChar w:fldCharType="separate"/>
        </w:r>
        <w:r w:rsidRPr="00DB3F5A">
          <w:rPr>
            <w:webHidden/>
          </w:rPr>
          <w:t>67</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96" w:history="1">
        <w:r w:rsidRPr="00DB3F5A">
          <w:rPr>
            <w:rStyle w:val="Hyperlink"/>
            <w:rFonts w:ascii="Times New Roman" w:hAnsi="Times New Roman"/>
            <w:noProof/>
          </w:rPr>
          <w:t>4.2.1 Pipelined Converter Analysis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_Toc401503196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69</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197" w:history="1">
        <w:r w:rsidRPr="00DB3F5A">
          <w:rPr>
            <w:rStyle w:val="Hyperlink"/>
          </w:rPr>
          <w:t>4.3</w:t>
        </w:r>
        <w:r w:rsidRPr="00DB3F5A">
          <w:rPr>
            <w:rFonts w:eastAsiaTheme="minorEastAsia"/>
          </w:rPr>
          <w:tab/>
        </w:r>
        <w:r w:rsidRPr="00DB3F5A">
          <w:rPr>
            <w:rStyle w:val="Hyperlink"/>
          </w:rPr>
          <w:t>Pipelined Sub-Circuits</w:t>
        </w:r>
        <w:r w:rsidRPr="00DB3F5A">
          <w:rPr>
            <w:webHidden/>
          </w:rPr>
          <w:tab/>
        </w:r>
        <w:r w:rsidRPr="00DB3F5A">
          <w:rPr>
            <w:webHidden/>
          </w:rPr>
          <w:fldChar w:fldCharType="begin"/>
        </w:r>
        <w:r w:rsidRPr="00DB3F5A">
          <w:rPr>
            <w:webHidden/>
          </w:rPr>
          <w:instrText xml:space="preserve"> PAGEREF _Toc401503197 \h </w:instrText>
        </w:r>
        <w:r w:rsidRPr="00DB3F5A">
          <w:rPr>
            <w:webHidden/>
          </w:rPr>
        </w:r>
        <w:r w:rsidRPr="00DB3F5A">
          <w:rPr>
            <w:webHidden/>
          </w:rPr>
          <w:fldChar w:fldCharType="separate"/>
        </w:r>
        <w:r w:rsidRPr="00DB3F5A">
          <w:rPr>
            <w:webHidden/>
          </w:rPr>
          <w:t>71</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98" w:history="1">
        <w:r w:rsidRPr="00DB3F5A">
          <w:rPr>
            <w:rStyle w:val="Hyperlink"/>
            <w:rFonts w:ascii="Times New Roman" w:hAnsi="Times New Roman"/>
            <w:noProof/>
          </w:rPr>
          <w:t>4.3.1 Front-End Sample-and-Hold Amplifier</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_Toc401503198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71</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199" w:history="1">
        <w:r w:rsidRPr="00DB3F5A">
          <w:rPr>
            <w:rStyle w:val="Hyperlink"/>
            <w:rFonts w:ascii="Times New Roman" w:hAnsi="Times New Roman"/>
            <w:noProof/>
          </w:rPr>
          <w:t>4.3.2 Sub-ADC</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_Toc401503199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74</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00" w:history="1">
        <w:r w:rsidRPr="00DB3F5A">
          <w:rPr>
            <w:rStyle w:val="Hyperlink"/>
            <w:rFonts w:ascii="Times New Roman" w:hAnsi="Times New Roman"/>
            <w:noProof/>
          </w:rPr>
          <w:t>4.3.3 Multiplying Digital-to-Analog Converter</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_Toc401503200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75</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01" w:history="1">
        <w:r w:rsidRPr="00DB3F5A">
          <w:rPr>
            <w:rStyle w:val="Hyperlink"/>
          </w:rPr>
          <w:t>4.4</w:t>
        </w:r>
        <w:r w:rsidRPr="00DB3F5A">
          <w:rPr>
            <w:rFonts w:eastAsiaTheme="minorEastAsia"/>
          </w:rPr>
          <w:tab/>
        </w:r>
        <w:r w:rsidRPr="00DB3F5A">
          <w:rPr>
            <w:rStyle w:val="Hyperlink"/>
          </w:rPr>
          <w:t>Summary</w:t>
        </w:r>
        <w:r w:rsidRPr="00DB3F5A">
          <w:rPr>
            <w:webHidden/>
          </w:rPr>
          <w:tab/>
        </w:r>
        <w:r w:rsidRPr="00DB3F5A">
          <w:rPr>
            <w:webHidden/>
          </w:rPr>
          <w:fldChar w:fldCharType="begin"/>
        </w:r>
        <w:r w:rsidRPr="00DB3F5A">
          <w:rPr>
            <w:webHidden/>
          </w:rPr>
          <w:instrText xml:space="preserve"> PAGEREF _Toc401503201 \h </w:instrText>
        </w:r>
        <w:r w:rsidRPr="00DB3F5A">
          <w:rPr>
            <w:webHidden/>
          </w:rPr>
        </w:r>
        <w:r w:rsidRPr="00DB3F5A">
          <w:rPr>
            <w:webHidden/>
          </w:rPr>
          <w:fldChar w:fldCharType="separate"/>
        </w:r>
        <w:r w:rsidRPr="00DB3F5A">
          <w:rPr>
            <w:webHidden/>
          </w:rPr>
          <w:t>76</w:t>
        </w:r>
        <w:r w:rsidRPr="00DB3F5A">
          <w:rPr>
            <w:webHidden/>
          </w:rPr>
          <w:fldChar w:fldCharType="end"/>
        </w:r>
      </w:hyperlink>
    </w:p>
    <w:p w:rsidR="00DB3F5A" w:rsidRDefault="00787A28" w:rsidP="00787A28">
      <w:pPr>
        <w:pStyle w:val="TOC2"/>
        <w:rPr>
          <w:rStyle w:val="Hyperlink"/>
        </w:rPr>
      </w:pPr>
      <w:r>
        <w:t>Chapter 5</w:t>
      </w:r>
      <w:r w:rsidR="00DB3F5A" w:rsidRPr="00DB3F5A">
        <w:t xml:space="preserve"> –</w:t>
      </w:r>
      <w:r>
        <w:t xml:space="preserve"> Operation Principles of Auto-Adapting Pipelined ADC</w:t>
      </w:r>
    </w:p>
    <w:p w:rsidR="00DB3F5A" w:rsidRPr="00DB3F5A" w:rsidRDefault="00DB3F5A" w:rsidP="00787A28">
      <w:pPr>
        <w:pStyle w:val="TOC2"/>
        <w:rPr>
          <w:rFonts w:eastAsiaTheme="minorEastAsia"/>
        </w:rPr>
      </w:pPr>
      <w:hyperlink w:anchor="_Toc401503202" w:history="1">
        <w:r w:rsidRPr="00DB3F5A">
          <w:rPr>
            <w:rStyle w:val="Hyperlink"/>
          </w:rPr>
          <w:t>5.1</w:t>
        </w:r>
        <w:r w:rsidRPr="00DB3F5A">
          <w:rPr>
            <w:rFonts w:eastAsiaTheme="minorEastAsia"/>
          </w:rPr>
          <w:tab/>
        </w:r>
        <w:r w:rsidRPr="00DB3F5A">
          <w:rPr>
            <w:rStyle w:val="Hyperlink"/>
          </w:rPr>
          <w:t>Sampling Rate Configuration</w:t>
        </w:r>
        <w:r w:rsidRPr="00DB3F5A">
          <w:rPr>
            <w:webHidden/>
          </w:rPr>
          <w:tab/>
        </w:r>
        <w:r w:rsidRPr="00DB3F5A">
          <w:rPr>
            <w:webHidden/>
          </w:rPr>
          <w:fldChar w:fldCharType="begin"/>
        </w:r>
        <w:r w:rsidRPr="00DB3F5A">
          <w:rPr>
            <w:webHidden/>
          </w:rPr>
          <w:instrText xml:space="preserve"> PAGEREF _Toc401503202 \h </w:instrText>
        </w:r>
        <w:r w:rsidRPr="00DB3F5A">
          <w:rPr>
            <w:webHidden/>
          </w:rPr>
        </w:r>
        <w:r w:rsidRPr="00DB3F5A">
          <w:rPr>
            <w:webHidden/>
          </w:rPr>
          <w:fldChar w:fldCharType="separate"/>
        </w:r>
        <w:r w:rsidRPr="00DB3F5A">
          <w:rPr>
            <w:webHidden/>
          </w:rPr>
          <w:t>78</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03" w:history="1">
        <w:r w:rsidRPr="00DB3F5A">
          <w:rPr>
            <w:rStyle w:val="Hyperlink"/>
            <w:rFonts w:ascii="Times New Roman" w:hAnsi="Times New Roman"/>
            <w:noProof/>
          </w:rPr>
          <w:t>5.1.1 Reconfigurable Amplifiers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_Toc401503203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80</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04" w:history="1">
        <w:r w:rsidRPr="00DB3F5A">
          <w:rPr>
            <w:rStyle w:val="Hyperlink"/>
          </w:rPr>
          <w:t>5.2</w:t>
        </w:r>
        <w:r w:rsidRPr="00DB3F5A">
          <w:rPr>
            <w:rFonts w:eastAsiaTheme="minorEastAsia"/>
          </w:rPr>
          <w:tab/>
        </w:r>
        <w:r w:rsidRPr="00DB3F5A">
          <w:rPr>
            <w:rStyle w:val="Hyperlink"/>
          </w:rPr>
          <w:t>Resolution Configuration</w:t>
        </w:r>
        <w:r w:rsidRPr="00DB3F5A">
          <w:rPr>
            <w:webHidden/>
          </w:rPr>
          <w:tab/>
        </w:r>
        <w:r w:rsidRPr="00DB3F5A">
          <w:rPr>
            <w:webHidden/>
          </w:rPr>
          <w:fldChar w:fldCharType="begin"/>
        </w:r>
        <w:r w:rsidRPr="00DB3F5A">
          <w:rPr>
            <w:webHidden/>
          </w:rPr>
          <w:instrText xml:space="preserve"> PAGEREF _Toc401503204 \h </w:instrText>
        </w:r>
        <w:r w:rsidRPr="00DB3F5A">
          <w:rPr>
            <w:webHidden/>
          </w:rPr>
        </w:r>
        <w:r w:rsidRPr="00DB3F5A">
          <w:rPr>
            <w:webHidden/>
          </w:rPr>
          <w:fldChar w:fldCharType="separate"/>
        </w:r>
        <w:r w:rsidRPr="00DB3F5A">
          <w:rPr>
            <w:webHidden/>
          </w:rPr>
          <w:t>82</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05" w:history="1">
        <w:r w:rsidRPr="00DB3F5A">
          <w:rPr>
            <w:rStyle w:val="Hyperlink"/>
            <w:rFonts w:ascii="Times New Roman" w:hAnsi="Times New Roman"/>
            <w:noProof/>
          </w:rPr>
          <w:t>5.2.1 Power in Pipeline Stages</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_Toc401503205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82</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06" w:history="1">
        <w:r w:rsidRPr="00DB3F5A">
          <w:rPr>
            <w:rStyle w:val="Hyperlink"/>
            <w:rFonts w:ascii="Times New Roman" w:hAnsi="Times New Roman"/>
            <w:noProof/>
          </w:rPr>
          <w:t>5.2.1 Interference Elimination</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_Toc401503206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84</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07" w:history="1">
        <w:r w:rsidRPr="00DB3F5A">
          <w:rPr>
            <w:rStyle w:val="Hyperlink"/>
          </w:rPr>
          <w:t>5.3</w:t>
        </w:r>
        <w:r w:rsidRPr="00DB3F5A">
          <w:rPr>
            <w:rFonts w:eastAsiaTheme="minorEastAsia"/>
          </w:rPr>
          <w:tab/>
        </w:r>
        <w:r w:rsidRPr="00DB3F5A">
          <w:rPr>
            <w:rStyle w:val="Hyperlink"/>
          </w:rPr>
          <w:t>Automatic Adaptation</w:t>
        </w:r>
        <w:r w:rsidRPr="00DB3F5A">
          <w:rPr>
            <w:webHidden/>
          </w:rPr>
          <w:tab/>
        </w:r>
        <w:r w:rsidRPr="00DB3F5A">
          <w:rPr>
            <w:webHidden/>
          </w:rPr>
          <w:fldChar w:fldCharType="begin"/>
        </w:r>
        <w:r w:rsidRPr="00DB3F5A">
          <w:rPr>
            <w:webHidden/>
          </w:rPr>
          <w:instrText xml:space="preserve"> PAGEREF _Toc401503207 \h </w:instrText>
        </w:r>
        <w:r w:rsidRPr="00DB3F5A">
          <w:rPr>
            <w:webHidden/>
          </w:rPr>
        </w:r>
        <w:r w:rsidRPr="00DB3F5A">
          <w:rPr>
            <w:webHidden/>
          </w:rPr>
          <w:fldChar w:fldCharType="separate"/>
        </w:r>
        <w:r w:rsidRPr="00DB3F5A">
          <w:rPr>
            <w:webHidden/>
          </w:rPr>
          <w:t>88</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08" w:history="1">
        <w:r w:rsidRPr="00DB3F5A">
          <w:rPr>
            <w:rStyle w:val="Hyperlink"/>
            <w:rFonts w:ascii="Times New Roman" w:hAnsi="Times New Roman"/>
            <w:noProof/>
          </w:rPr>
          <w:t>5.3.1 Sampling Rate Control Signal</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_Toc401503208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90</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09" w:history="1">
        <w:r w:rsidRPr="00DB3F5A">
          <w:rPr>
            <w:rStyle w:val="Hyperlink"/>
            <w:rFonts w:ascii="Times New Roman" w:hAnsi="Times New Roman"/>
            <w:noProof/>
          </w:rPr>
          <w:t>5.3.2 Resolution Control Signal</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_Toc401503209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92</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10" w:history="1">
        <w:r w:rsidRPr="00DB3F5A">
          <w:rPr>
            <w:rStyle w:val="Hyperlink"/>
          </w:rPr>
          <w:t>5.4</w:t>
        </w:r>
        <w:r w:rsidRPr="00DB3F5A">
          <w:rPr>
            <w:rFonts w:eastAsiaTheme="minorEastAsia"/>
          </w:rPr>
          <w:tab/>
        </w:r>
        <w:r w:rsidRPr="00DB3F5A">
          <w:rPr>
            <w:rStyle w:val="Hyperlink"/>
          </w:rPr>
          <w:t>Summary</w:t>
        </w:r>
        <w:r w:rsidRPr="00DB3F5A">
          <w:rPr>
            <w:webHidden/>
          </w:rPr>
          <w:tab/>
        </w:r>
        <w:r w:rsidRPr="00DB3F5A">
          <w:rPr>
            <w:webHidden/>
          </w:rPr>
          <w:fldChar w:fldCharType="begin"/>
        </w:r>
        <w:r w:rsidRPr="00DB3F5A">
          <w:rPr>
            <w:webHidden/>
          </w:rPr>
          <w:instrText xml:space="preserve"> PAGEREF _Toc401503210 \h </w:instrText>
        </w:r>
        <w:r w:rsidRPr="00DB3F5A">
          <w:rPr>
            <w:webHidden/>
          </w:rPr>
        </w:r>
        <w:r w:rsidRPr="00DB3F5A">
          <w:rPr>
            <w:webHidden/>
          </w:rPr>
          <w:fldChar w:fldCharType="separate"/>
        </w:r>
        <w:r w:rsidRPr="00DB3F5A">
          <w:rPr>
            <w:webHidden/>
          </w:rPr>
          <w:t>94</w:t>
        </w:r>
        <w:r w:rsidRPr="00DB3F5A">
          <w:rPr>
            <w:webHidden/>
          </w:rPr>
          <w:fldChar w:fldCharType="end"/>
        </w:r>
      </w:hyperlink>
    </w:p>
    <w:p w:rsidR="00DB3F5A" w:rsidRDefault="00787A28" w:rsidP="00787A28">
      <w:pPr>
        <w:pStyle w:val="TOC2"/>
        <w:rPr>
          <w:rStyle w:val="Hyperlink"/>
        </w:rPr>
      </w:pPr>
      <w:r>
        <w:t>Chapter 6</w:t>
      </w:r>
      <w:r w:rsidR="00DB3F5A" w:rsidRPr="00DB3F5A">
        <w:t xml:space="preserve"> – </w:t>
      </w:r>
      <w:r>
        <w:t>Nonidealities in Pipelined ADC</w:t>
      </w:r>
    </w:p>
    <w:p w:rsidR="00DB3F5A" w:rsidRPr="00DB3F5A" w:rsidRDefault="00DB3F5A" w:rsidP="00787A28">
      <w:pPr>
        <w:pStyle w:val="TOC2"/>
        <w:rPr>
          <w:rFonts w:eastAsiaTheme="minorEastAsia"/>
        </w:rPr>
      </w:pPr>
      <w:hyperlink w:anchor="_Toc401503211" w:history="1">
        <w:r w:rsidRPr="00DB3F5A">
          <w:rPr>
            <w:rStyle w:val="Hyperlink"/>
          </w:rPr>
          <w:t>6.1</w:t>
        </w:r>
        <w:r w:rsidRPr="00DB3F5A">
          <w:rPr>
            <w:rFonts w:eastAsiaTheme="minorEastAsia"/>
          </w:rPr>
          <w:tab/>
        </w:r>
        <w:r w:rsidRPr="00DB3F5A">
          <w:rPr>
            <w:rStyle w:val="Hyperlink"/>
          </w:rPr>
          <w:t>Mismatch</w:t>
        </w:r>
        <w:r w:rsidRPr="00DB3F5A">
          <w:rPr>
            <w:webHidden/>
          </w:rPr>
          <w:tab/>
        </w:r>
        <w:r w:rsidRPr="00DB3F5A">
          <w:rPr>
            <w:webHidden/>
          </w:rPr>
          <w:fldChar w:fldCharType="begin"/>
        </w:r>
        <w:r w:rsidRPr="00DB3F5A">
          <w:rPr>
            <w:webHidden/>
          </w:rPr>
          <w:instrText xml:space="preserve"> PAGEREF _Toc401503211 \h </w:instrText>
        </w:r>
        <w:r w:rsidRPr="00DB3F5A">
          <w:rPr>
            <w:webHidden/>
          </w:rPr>
        </w:r>
        <w:r w:rsidRPr="00DB3F5A">
          <w:rPr>
            <w:webHidden/>
          </w:rPr>
          <w:fldChar w:fldCharType="separate"/>
        </w:r>
        <w:r w:rsidRPr="00DB3F5A">
          <w:rPr>
            <w:webHidden/>
          </w:rPr>
          <w:t>96</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12" w:history="1">
        <w:r w:rsidRPr="00DB3F5A">
          <w:rPr>
            <w:rStyle w:val="Hyperlink"/>
            <w:rFonts w:ascii="Times New Roman" w:hAnsi="Times New Roman"/>
            <w:noProof/>
          </w:rPr>
          <w:t>6.1.1 Current Mirror Mismatch</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_Toc401503212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97</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13" w:history="1">
        <w:r w:rsidRPr="00DB3F5A">
          <w:rPr>
            <w:rStyle w:val="Hyperlink"/>
            <w:rFonts w:ascii="Times New Roman" w:hAnsi="Times New Roman"/>
            <w:noProof/>
          </w:rPr>
          <w:t>6.1.2 Offset Voltage due to Mismatch</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_Toc401503213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99</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14" w:history="1">
        <w:r w:rsidRPr="00DB3F5A">
          <w:rPr>
            <w:rStyle w:val="Hyperlink"/>
            <w:rFonts w:ascii="Times New Roman" w:hAnsi="Times New Roman"/>
            <w:noProof/>
          </w:rPr>
          <w:t>6.1.3 Capacitor Mismatch</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_Toc401503214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100</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15" w:history="1">
        <w:r w:rsidRPr="00DB3F5A">
          <w:rPr>
            <w:rStyle w:val="Hyperlink"/>
          </w:rPr>
          <w:t>6.2</w:t>
        </w:r>
        <w:r w:rsidRPr="00DB3F5A">
          <w:rPr>
            <w:rFonts w:eastAsiaTheme="minorEastAsia"/>
          </w:rPr>
          <w:tab/>
        </w:r>
        <w:r w:rsidRPr="00DB3F5A">
          <w:rPr>
            <w:rStyle w:val="Hyperlink"/>
          </w:rPr>
          <w:t>Noise</w:t>
        </w:r>
        <w:r w:rsidRPr="00DB3F5A">
          <w:rPr>
            <w:webHidden/>
          </w:rPr>
          <w:tab/>
        </w:r>
        <w:r w:rsidRPr="00DB3F5A">
          <w:rPr>
            <w:webHidden/>
          </w:rPr>
          <w:fldChar w:fldCharType="begin"/>
        </w:r>
        <w:r w:rsidRPr="00DB3F5A">
          <w:rPr>
            <w:webHidden/>
          </w:rPr>
          <w:instrText xml:space="preserve"> PAGEREF _Toc401503215 \h </w:instrText>
        </w:r>
        <w:r w:rsidRPr="00DB3F5A">
          <w:rPr>
            <w:webHidden/>
          </w:rPr>
        </w:r>
        <w:r w:rsidRPr="00DB3F5A">
          <w:rPr>
            <w:webHidden/>
          </w:rPr>
          <w:fldChar w:fldCharType="separate"/>
        </w:r>
        <w:r w:rsidRPr="00DB3F5A">
          <w:rPr>
            <w:webHidden/>
          </w:rPr>
          <w:t>100</w:t>
        </w:r>
        <w:r w:rsidRPr="00DB3F5A">
          <w:rPr>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216" w:history="1">
        <w:r w:rsidRPr="00DB3F5A">
          <w:rPr>
            <w:rStyle w:val="Hyperlink"/>
            <w:rFonts w:ascii="Times New Roman" w:hAnsi="Times New Roman"/>
            <w:noProof/>
          </w:rPr>
          <w:t>6.2.1</w:t>
        </w:r>
        <w:r w:rsidRPr="00DB3F5A">
          <w:rPr>
            <w:rFonts w:ascii="Times New Roman" w:eastAsiaTheme="minorEastAsia" w:hAnsi="Times New Roman"/>
            <w:noProof/>
          </w:rPr>
          <w:tab/>
        </w:r>
        <w:r w:rsidRPr="00DB3F5A">
          <w:rPr>
            <w:rStyle w:val="Hyperlink"/>
            <w:rFonts w:ascii="Times New Roman" w:hAnsi="Times New Roman"/>
            <w:noProof/>
          </w:rPr>
          <w:t>Thermal Noise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_Toc401503216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100</w:t>
        </w:r>
        <w:r w:rsidRPr="00DB3F5A">
          <w:rPr>
            <w:rFonts w:ascii="Times New Roman" w:hAnsi="Times New Roman"/>
            <w:noProof/>
            <w:webHidden/>
          </w:rPr>
          <w:fldChar w:fldCharType="end"/>
        </w:r>
      </w:hyperlink>
    </w:p>
    <w:p w:rsidR="00DB3F5A" w:rsidRPr="00DB3F5A" w:rsidRDefault="00DB3F5A">
      <w:pPr>
        <w:pStyle w:val="TOC3"/>
        <w:tabs>
          <w:tab w:val="left" w:pos="1320"/>
          <w:tab w:val="right" w:leader="dot" w:pos="9350"/>
        </w:tabs>
        <w:rPr>
          <w:rFonts w:ascii="Times New Roman" w:eastAsiaTheme="minorEastAsia" w:hAnsi="Times New Roman"/>
          <w:noProof/>
        </w:rPr>
      </w:pPr>
      <w:hyperlink w:anchor="_Toc401503217" w:history="1">
        <w:r w:rsidRPr="00DB3F5A">
          <w:rPr>
            <w:rStyle w:val="Hyperlink"/>
            <w:rFonts w:ascii="Times New Roman" w:hAnsi="Times New Roman"/>
            <w:noProof/>
          </w:rPr>
          <w:t>6.2.2</w:t>
        </w:r>
        <w:r w:rsidRPr="00DB3F5A">
          <w:rPr>
            <w:rFonts w:ascii="Times New Roman" w:eastAsiaTheme="minorEastAsia" w:hAnsi="Times New Roman"/>
            <w:noProof/>
          </w:rPr>
          <w:tab/>
        </w:r>
        <w:r w:rsidRPr="00DB3F5A">
          <w:rPr>
            <w:rStyle w:val="Hyperlink"/>
            <w:rFonts w:ascii="Times New Roman" w:hAnsi="Times New Roman"/>
            <w:noProof/>
          </w:rPr>
          <w:t>Flicker Noise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_Toc401503217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105</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18" w:history="1">
        <w:r w:rsidRPr="00DB3F5A">
          <w:rPr>
            <w:rStyle w:val="Hyperlink"/>
          </w:rPr>
          <w:t>6.3</w:t>
        </w:r>
        <w:r w:rsidRPr="00DB3F5A">
          <w:rPr>
            <w:rFonts w:eastAsiaTheme="minorEastAsia"/>
          </w:rPr>
          <w:tab/>
        </w:r>
        <w:r w:rsidRPr="00DB3F5A">
          <w:rPr>
            <w:rStyle w:val="Hyperlink"/>
          </w:rPr>
          <w:t>Other Nonidealities in Pipelined ADCs</w:t>
        </w:r>
        <w:r w:rsidRPr="00DB3F5A">
          <w:rPr>
            <w:webHidden/>
          </w:rPr>
          <w:tab/>
        </w:r>
        <w:r w:rsidRPr="00DB3F5A">
          <w:rPr>
            <w:webHidden/>
          </w:rPr>
          <w:fldChar w:fldCharType="begin"/>
        </w:r>
        <w:r w:rsidRPr="00DB3F5A">
          <w:rPr>
            <w:webHidden/>
          </w:rPr>
          <w:instrText xml:space="preserve"> PAGEREF _Toc401503218 \h </w:instrText>
        </w:r>
        <w:r w:rsidRPr="00DB3F5A">
          <w:rPr>
            <w:webHidden/>
          </w:rPr>
        </w:r>
        <w:r w:rsidRPr="00DB3F5A">
          <w:rPr>
            <w:webHidden/>
          </w:rPr>
          <w:fldChar w:fldCharType="separate"/>
        </w:r>
        <w:r w:rsidRPr="00DB3F5A">
          <w:rPr>
            <w:webHidden/>
          </w:rPr>
          <w:t>109</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19" w:history="1">
        <w:r w:rsidRPr="00DB3F5A">
          <w:rPr>
            <w:rStyle w:val="Hyperlink"/>
            <w:rFonts w:ascii="Times New Roman" w:hAnsi="Times New Roman"/>
            <w:noProof/>
          </w:rPr>
          <w:t>6.3.1 Finite Open Loop Gain</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_Toc401503219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109</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20" w:history="1">
        <w:r w:rsidRPr="00DB3F5A">
          <w:rPr>
            <w:rStyle w:val="Hyperlink"/>
            <w:rFonts w:ascii="Times New Roman" w:hAnsi="Times New Roman"/>
            <w:noProof/>
          </w:rPr>
          <w:t>6.3.2 Finite Amplifier Bandwidth</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_Toc401503220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111</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21" w:history="1">
        <w:r w:rsidRPr="00DB3F5A">
          <w:rPr>
            <w:rStyle w:val="Hyperlink"/>
            <w:rFonts w:ascii="Times New Roman" w:hAnsi="Times New Roman"/>
            <w:noProof/>
          </w:rPr>
          <w:t>6.3.3 Error Caused by Charge Injection</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_Toc401503221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111</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22" w:history="1">
        <w:r w:rsidRPr="00DB3F5A">
          <w:rPr>
            <w:rStyle w:val="Hyperlink"/>
          </w:rPr>
          <w:t>6.4</w:t>
        </w:r>
        <w:r w:rsidRPr="00DB3F5A">
          <w:rPr>
            <w:rFonts w:eastAsiaTheme="minorEastAsia"/>
          </w:rPr>
          <w:tab/>
        </w:r>
        <w:r w:rsidRPr="00DB3F5A">
          <w:rPr>
            <w:rStyle w:val="Hyperlink"/>
          </w:rPr>
          <w:t>Summary</w:t>
        </w:r>
        <w:r w:rsidRPr="00DB3F5A">
          <w:rPr>
            <w:webHidden/>
          </w:rPr>
          <w:tab/>
        </w:r>
        <w:r w:rsidRPr="00DB3F5A">
          <w:rPr>
            <w:webHidden/>
          </w:rPr>
          <w:fldChar w:fldCharType="begin"/>
        </w:r>
        <w:r w:rsidRPr="00DB3F5A">
          <w:rPr>
            <w:webHidden/>
          </w:rPr>
          <w:instrText xml:space="preserve"> PAGEREF _Toc401503222 \h </w:instrText>
        </w:r>
        <w:r w:rsidRPr="00DB3F5A">
          <w:rPr>
            <w:webHidden/>
          </w:rPr>
        </w:r>
        <w:r w:rsidRPr="00DB3F5A">
          <w:rPr>
            <w:webHidden/>
          </w:rPr>
          <w:fldChar w:fldCharType="separate"/>
        </w:r>
        <w:r w:rsidRPr="00DB3F5A">
          <w:rPr>
            <w:webHidden/>
          </w:rPr>
          <w:t>112</w:t>
        </w:r>
        <w:r w:rsidRPr="00DB3F5A">
          <w:rPr>
            <w:webHidden/>
          </w:rPr>
          <w:fldChar w:fldCharType="end"/>
        </w:r>
      </w:hyperlink>
    </w:p>
    <w:p w:rsidR="00DB3F5A" w:rsidRDefault="00787A28" w:rsidP="00787A28">
      <w:pPr>
        <w:pStyle w:val="TOC2"/>
        <w:rPr>
          <w:rStyle w:val="Hyperlink"/>
        </w:rPr>
      </w:pPr>
      <w:r>
        <w:t>Chapter 7</w:t>
      </w:r>
      <w:r w:rsidR="00DB3F5A" w:rsidRPr="00DB3F5A">
        <w:t xml:space="preserve"> – </w:t>
      </w:r>
      <w:r>
        <w:t>System Implementation</w:t>
      </w:r>
    </w:p>
    <w:p w:rsidR="00DB3F5A" w:rsidRPr="00DB3F5A" w:rsidRDefault="00DB3F5A" w:rsidP="00787A28">
      <w:pPr>
        <w:pStyle w:val="TOC2"/>
        <w:rPr>
          <w:rFonts w:eastAsiaTheme="minorEastAsia"/>
        </w:rPr>
      </w:pPr>
      <w:hyperlink w:anchor="_Toc401503223" w:history="1">
        <w:r w:rsidRPr="00DB3F5A">
          <w:rPr>
            <w:rStyle w:val="Hyperlink"/>
          </w:rPr>
          <w:t>7.1</w:t>
        </w:r>
        <w:r w:rsidRPr="00DB3F5A">
          <w:rPr>
            <w:rFonts w:eastAsiaTheme="minorEastAsia"/>
          </w:rPr>
          <w:tab/>
        </w:r>
        <w:r w:rsidRPr="00DB3F5A">
          <w:rPr>
            <w:rStyle w:val="Hyperlink"/>
          </w:rPr>
          <w:t>Amplifier Design</w:t>
        </w:r>
        <w:r w:rsidRPr="00DB3F5A">
          <w:rPr>
            <w:webHidden/>
          </w:rPr>
          <w:tab/>
        </w:r>
        <w:r w:rsidRPr="00DB3F5A">
          <w:rPr>
            <w:webHidden/>
          </w:rPr>
          <w:fldChar w:fldCharType="begin"/>
        </w:r>
        <w:r w:rsidRPr="00DB3F5A">
          <w:rPr>
            <w:webHidden/>
          </w:rPr>
          <w:instrText xml:space="preserve"> PAGEREF _Toc401503223 \h </w:instrText>
        </w:r>
        <w:r w:rsidRPr="00DB3F5A">
          <w:rPr>
            <w:webHidden/>
          </w:rPr>
        </w:r>
        <w:r w:rsidRPr="00DB3F5A">
          <w:rPr>
            <w:webHidden/>
          </w:rPr>
          <w:fldChar w:fldCharType="separate"/>
        </w:r>
        <w:r w:rsidRPr="00DB3F5A">
          <w:rPr>
            <w:webHidden/>
          </w:rPr>
          <w:t>113</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24" w:history="1">
        <w:r w:rsidRPr="00DB3F5A">
          <w:rPr>
            <w:rStyle w:val="Hyperlink"/>
            <w:rFonts w:ascii="Times New Roman" w:hAnsi="Times New Roman"/>
            <w:noProof/>
          </w:rPr>
          <w:t>7.1.1 Gain Boosted Folded Cascode Amplifier in SHA</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_Toc401503224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113</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25" w:history="1">
        <w:r w:rsidRPr="00DB3F5A">
          <w:rPr>
            <w:rStyle w:val="Hyperlink"/>
            <w:rFonts w:ascii="Times New Roman" w:hAnsi="Times New Roman"/>
            <w:noProof/>
          </w:rPr>
          <w:t>7.1.2 Gain Boosted Telescopic Amplifier</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_Toc401503225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117</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26" w:history="1">
        <w:r w:rsidRPr="00DB3F5A">
          <w:rPr>
            <w:rStyle w:val="Hyperlink"/>
            <w:rFonts w:ascii="Times New Roman" w:hAnsi="Times New Roman"/>
            <w:noProof/>
          </w:rPr>
          <w:t>7.1.3 Telescopic Cascode OTA</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_Toc401503226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120</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27" w:history="1">
        <w:r w:rsidRPr="00DB3F5A">
          <w:rPr>
            <w:rStyle w:val="Hyperlink"/>
          </w:rPr>
          <w:t>7.2</w:t>
        </w:r>
        <w:r w:rsidRPr="00DB3F5A">
          <w:rPr>
            <w:rFonts w:eastAsiaTheme="minorEastAsia"/>
          </w:rPr>
          <w:tab/>
        </w:r>
        <w:r w:rsidRPr="00DB3F5A">
          <w:rPr>
            <w:rStyle w:val="Hyperlink"/>
          </w:rPr>
          <w:t>Sub-ADC Comparator Design</w:t>
        </w:r>
        <w:r w:rsidRPr="00DB3F5A">
          <w:rPr>
            <w:webHidden/>
          </w:rPr>
          <w:tab/>
        </w:r>
        <w:r w:rsidRPr="00DB3F5A">
          <w:rPr>
            <w:webHidden/>
          </w:rPr>
          <w:fldChar w:fldCharType="begin"/>
        </w:r>
        <w:r w:rsidRPr="00DB3F5A">
          <w:rPr>
            <w:webHidden/>
          </w:rPr>
          <w:instrText xml:space="preserve"> PAGEREF _Toc401503227 \h </w:instrText>
        </w:r>
        <w:r w:rsidRPr="00DB3F5A">
          <w:rPr>
            <w:webHidden/>
          </w:rPr>
        </w:r>
        <w:r w:rsidRPr="00DB3F5A">
          <w:rPr>
            <w:webHidden/>
          </w:rPr>
          <w:fldChar w:fldCharType="separate"/>
        </w:r>
        <w:r w:rsidRPr="00DB3F5A">
          <w:rPr>
            <w:webHidden/>
          </w:rPr>
          <w:t>121</w:t>
        </w:r>
        <w:r w:rsidRPr="00DB3F5A">
          <w:rPr>
            <w:webHidden/>
          </w:rPr>
          <w:fldChar w:fldCharType="end"/>
        </w:r>
      </w:hyperlink>
    </w:p>
    <w:p w:rsidR="00DB3F5A" w:rsidRPr="00DB3F5A" w:rsidRDefault="00DB3F5A" w:rsidP="00787A28">
      <w:pPr>
        <w:pStyle w:val="TOC2"/>
        <w:rPr>
          <w:rFonts w:eastAsiaTheme="minorEastAsia"/>
        </w:rPr>
      </w:pPr>
      <w:hyperlink w:anchor="_Toc401503228" w:history="1">
        <w:r w:rsidRPr="00DB3F5A">
          <w:rPr>
            <w:rStyle w:val="Hyperlink"/>
          </w:rPr>
          <w:t>7.3</w:t>
        </w:r>
        <w:r w:rsidRPr="00DB3F5A">
          <w:rPr>
            <w:rFonts w:eastAsiaTheme="minorEastAsia"/>
          </w:rPr>
          <w:tab/>
        </w:r>
        <w:r w:rsidRPr="00DB3F5A">
          <w:rPr>
            <w:rStyle w:val="Hyperlink"/>
          </w:rPr>
          <w:t>Digital Correction</w:t>
        </w:r>
        <w:r w:rsidRPr="00DB3F5A">
          <w:rPr>
            <w:webHidden/>
          </w:rPr>
          <w:tab/>
        </w:r>
        <w:r w:rsidRPr="00DB3F5A">
          <w:rPr>
            <w:webHidden/>
          </w:rPr>
          <w:fldChar w:fldCharType="begin"/>
        </w:r>
        <w:r w:rsidRPr="00DB3F5A">
          <w:rPr>
            <w:webHidden/>
          </w:rPr>
          <w:instrText xml:space="preserve"> PAGEREF _Toc401503228 \h </w:instrText>
        </w:r>
        <w:r w:rsidRPr="00DB3F5A">
          <w:rPr>
            <w:webHidden/>
          </w:rPr>
        </w:r>
        <w:r w:rsidRPr="00DB3F5A">
          <w:rPr>
            <w:webHidden/>
          </w:rPr>
          <w:fldChar w:fldCharType="separate"/>
        </w:r>
        <w:r w:rsidRPr="00DB3F5A">
          <w:rPr>
            <w:webHidden/>
          </w:rPr>
          <w:t>124</w:t>
        </w:r>
        <w:r w:rsidRPr="00DB3F5A">
          <w:rPr>
            <w:webHidden/>
          </w:rPr>
          <w:fldChar w:fldCharType="end"/>
        </w:r>
      </w:hyperlink>
    </w:p>
    <w:p w:rsidR="00DB3F5A" w:rsidRPr="00DB3F5A" w:rsidRDefault="00DB3F5A" w:rsidP="00787A28">
      <w:pPr>
        <w:pStyle w:val="TOC2"/>
        <w:rPr>
          <w:rFonts w:eastAsiaTheme="minorEastAsia"/>
        </w:rPr>
      </w:pPr>
      <w:hyperlink w:anchor="_Toc401503229" w:history="1">
        <w:r w:rsidRPr="00DB3F5A">
          <w:rPr>
            <w:rStyle w:val="Hyperlink"/>
          </w:rPr>
          <w:t>7.4</w:t>
        </w:r>
        <w:r w:rsidRPr="00DB3F5A">
          <w:rPr>
            <w:rFonts w:eastAsiaTheme="minorEastAsia"/>
          </w:rPr>
          <w:tab/>
        </w:r>
        <w:r w:rsidRPr="00DB3F5A">
          <w:rPr>
            <w:rStyle w:val="Hyperlink"/>
          </w:rPr>
          <w:t>Clock Generation</w:t>
        </w:r>
        <w:r w:rsidRPr="00DB3F5A">
          <w:rPr>
            <w:webHidden/>
          </w:rPr>
          <w:tab/>
        </w:r>
        <w:r w:rsidRPr="00DB3F5A">
          <w:rPr>
            <w:webHidden/>
          </w:rPr>
          <w:fldChar w:fldCharType="begin"/>
        </w:r>
        <w:r w:rsidRPr="00DB3F5A">
          <w:rPr>
            <w:webHidden/>
          </w:rPr>
          <w:instrText xml:space="preserve"> PAGEREF _Toc401503229 \h </w:instrText>
        </w:r>
        <w:r w:rsidRPr="00DB3F5A">
          <w:rPr>
            <w:webHidden/>
          </w:rPr>
        </w:r>
        <w:r w:rsidRPr="00DB3F5A">
          <w:rPr>
            <w:webHidden/>
          </w:rPr>
          <w:fldChar w:fldCharType="separate"/>
        </w:r>
        <w:r w:rsidRPr="00DB3F5A">
          <w:rPr>
            <w:webHidden/>
          </w:rPr>
          <w:t>125</w:t>
        </w:r>
        <w:r w:rsidRPr="00DB3F5A">
          <w:rPr>
            <w:webHidden/>
          </w:rPr>
          <w:fldChar w:fldCharType="end"/>
        </w:r>
      </w:hyperlink>
    </w:p>
    <w:p w:rsidR="00DB3F5A" w:rsidRPr="00DB3F5A" w:rsidRDefault="00DB3F5A" w:rsidP="00787A28">
      <w:pPr>
        <w:pStyle w:val="TOC2"/>
        <w:rPr>
          <w:rFonts w:eastAsiaTheme="minorEastAsia"/>
        </w:rPr>
      </w:pPr>
      <w:hyperlink w:anchor="_Toc401503230" w:history="1">
        <w:r w:rsidRPr="00DB3F5A">
          <w:rPr>
            <w:rStyle w:val="Hyperlink"/>
            <w:rFonts w:eastAsia="MS Mincho"/>
          </w:rPr>
          <w:t>7.5</w:t>
        </w:r>
        <w:r w:rsidRPr="00DB3F5A">
          <w:rPr>
            <w:rFonts w:eastAsiaTheme="minorEastAsia"/>
          </w:rPr>
          <w:tab/>
        </w:r>
        <w:r w:rsidRPr="00DB3F5A">
          <w:rPr>
            <w:rStyle w:val="Hyperlink"/>
            <w:rFonts w:eastAsia="MS Mincho"/>
          </w:rPr>
          <w:t>Layout</w:t>
        </w:r>
        <w:r w:rsidRPr="00DB3F5A">
          <w:rPr>
            <w:webHidden/>
          </w:rPr>
          <w:tab/>
        </w:r>
        <w:r w:rsidRPr="00DB3F5A">
          <w:rPr>
            <w:webHidden/>
          </w:rPr>
          <w:fldChar w:fldCharType="begin"/>
        </w:r>
        <w:r w:rsidRPr="00DB3F5A">
          <w:rPr>
            <w:webHidden/>
          </w:rPr>
          <w:instrText xml:space="preserve"> PAGEREF _Toc401503230 \h </w:instrText>
        </w:r>
        <w:r w:rsidRPr="00DB3F5A">
          <w:rPr>
            <w:webHidden/>
          </w:rPr>
        </w:r>
        <w:r w:rsidRPr="00DB3F5A">
          <w:rPr>
            <w:webHidden/>
          </w:rPr>
          <w:fldChar w:fldCharType="separate"/>
        </w:r>
        <w:r w:rsidRPr="00DB3F5A">
          <w:rPr>
            <w:webHidden/>
          </w:rPr>
          <w:t>126</w:t>
        </w:r>
        <w:r w:rsidRPr="00DB3F5A">
          <w:rPr>
            <w:webHidden/>
          </w:rPr>
          <w:fldChar w:fldCharType="end"/>
        </w:r>
      </w:hyperlink>
    </w:p>
    <w:p w:rsidR="00DB3F5A" w:rsidRDefault="00DB3F5A" w:rsidP="00787A28">
      <w:pPr>
        <w:pStyle w:val="TOC2"/>
        <w:rPr>
          <w:rStyle w:val="Hyperlink"/>
        </w:rPr>
      </w:pPr>
      <w:r w:rsidRPr="00DB3F5A">
        <w:t xml:space="preserve">Chapter </w:t>
      </w:r>
      <w:r w:rsidR="00787A28">
        <w:t>8</w:t>
      </w:r>
      <w:r w:rsidRPr="00DB3F5A">
        <w:t xml:space="preserve"> – </w:t>
      </w:r>
      <w:r w:rsidR="00787A28">
        <w:t>Measured Results</w:t>
      </w:r>
    </w:p>
    <w:p w:rsidR="00DB3F5A" w:rsidRPr="00DB3F5A" w:rsidRDefault="00DB3F5A" w:rsidP="00787A28">
      <w:pPr>
        <w:pStyle w:val="TOC2"/>
        <w:rPr>
          <w:rFonts w:eastAsiaTheme="minorEastAsia"/>
        </w:rPr>
      </w:pPr>
      <w:hyperlink w:anchor="_Toc401503231" w:history="1">
        <w:r w:rsidRPr="00DB3F5A">
          <w:rPr>
            <w:rStyle w:val="Hyperlink"/>
            <w:rFonts w:eastAsia="MS Mincho"/>
          </w:rPr>
          <w:t>8.1</w:t>
        </w:r>
        <w:r w:rsidRPr="00DB3F5A">
          <w:rPr>
            <w:rFonts w:eastAsiaTheme="minorEastAsia"/>
          </w:rPr>
          <w:tab/>
        </w:r>
        <w:r w:rsidRPr="00DB3F5A">
          <w:rPr>
            <w:rStyle w:val="Hyperlink"/>
            <w:rFonts w:eastAsia="MS Mincho"/>
          </w:rPr>
          <w:t>Test Result</w:t>
        </w:r>
        <w:r w:rsidRPr="00DB3F5A">
          <w:rPr>
            <w:rStyle w:val="Hyperlink"/>
            <w:rFonts w:eastAsia="MS Mincho"/>
          </w:rPr>
          <w:t>s</w:t>
        </w:r>
        <w:r w:rsidRPr="00DB3F5A">
          <w:rPr>
            <w:webHidden/>
          </w:rPr>
          <w:tab/>
        </w:r>
        <w:r w:rsidRPr="00DB3F5A">
          <w:rPr>
            <w:webHidden/>
          </w:rPr>
          <w:fldChar w:fldCharType="begin"/>
        </w:r>
        <w:r w:rsidRPr="00DB3F5A">
          <w:rPr>
            <w:webHidden/>
          </w:rPr>
          <w:instrText xml:space="preserve"> PAGEREF _Toc401503231 \h </w:instrText>
        </w:r>
        <w:r w:rsidRPr="00DB3F5A">
          <w:rPr>
            <w:webHidden/>
          </w:rPr>
        </w:r>
        <w:r w:rsidRPr="00DB3F5A">
          <w:rPr>
            <w:webHidden/>
          </w:rPr>
          <w:fldChar w:fldCharType="separate"/>
        </w:r>
        <w:r w:rsidRPr="00DB3F5A">
          <w:rPr>
            <w:webHidden/>
          </w:rPr>
          <w:t>128</w:t>
        </w:r>
        <w:r w:rsidRPr="00DB3F5A">
          <w:rPr>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32" w:history="1">
        <w:r w:rsidRPr="00DB3F5A">
          <w:rPr>
            <w:rStyle w:val="Hyperlink"/>
            <w:rFonts w:ascii="Times New Roman" w:eastAsia="MS Mincho" w:hAnsi="Times New Roman"/>
            <w:noProof/>
          </w:rPr>
          <w:t>8.1.1 High-Resolution (10-bit) Mode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_Toc401503232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129</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33" w:history="1">
        <w:r w:rsidRPr="00DB3F5A">
          <w:rPr>
            <w:rStyle w:val="Hyperlink"/>
            <w:rFonts w:ascii="Times New Roman" w:hAnsi="Times New Roman"/>
            <w:noProof/>
          </w:rPr>
          <w:t>8.1.2 Low-Resolution (8-bit) Mode</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_Toc401503233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133</w:t>
        </w:r>
        <w:r w:rsidRPr="00DB3F5A">
          <w:rPr>
            <w:rFonts w:ascii="Times New Roman" w:hAnsi="Times New Roman"/>
            <w:noProof/>
            <w:webHidden/>
          </w:rPr>
          <w:fldChar w:fldCharType="end"/>
        </w:r>
      </w:hyperlink>
    </w:p>
    <w:p w:rsidR="00DB3F5A" w:rsidRPr="00DB3F5A" w:rsidRDefault="00DB3F5A">
      <w:pPr>
        <w:pStyle w:val="TOC3"/>
        <w:tabs>
          <w:tab w:val="right" w:leader="dot" w:pos="9350"/>
        </w:tabs>
        <w:rPr>
          <w:rFonts w:ascii="Times New Roman" w:eastAsiaTheme="minorEastAsia" w:hAnsi="Times New Roman"/>
          <w:noProof/>
        </w:rPr>
      </w:pPr>
      <w:hyperlink w:anchor="_Toc401503234" w:history="1">
        <w:r w:rsidRPr="00DB3F5A">
          <w:rPr>
            <w:rStyle w:val="Hyperlink"/>
            <w:rFonts w:ascii="Times New Roman" w:eastAsia="MS Mincho" w:hAnsi="Times New Roman"/>
            <w:noProof/>
          </w:rPr>
          <w:t>8.1.3 Automatic Adaptation</w:t>
        </w:r>
        <w:r w:rsidRPr="00DB3F5A">
          <w:rPr>
            <w:rFonts w:ascii="Times New Roman" w:hAnsi="Times New Roman"/>
            <w:noProof/>
            <w:webHidden/>
          </w:rPr>
          <w:tab/>
        </w:r>
        <w:r w:rsidRPr="00DB3F5A">
          <w:rPr>
            <w:rFonts w:ascii="Times New Roman" w:hAnsi="Times New Roman"/>
            <w:noProof/>
            <w:webHidden/>
          </w:rPr>
          <w:fldChar w:fldCharType="begin"/>
        </w:r>
        <w:r w:rsidRPr="00DB3F5A">
          <w:rPr>
            <w:rFonts w:ascii="Times New Roman" w:hAnsi="Times New Roman"/>
            <w:noProof/>
            <w:webHidden/>
          </w:rPr>
          <w:instrText xml:space="preserve"> PAGEREF _Toc401503234 \h </w:instrText>
        </w:r>
        <w:r w:rsidRPr="00DB3F5A">
          <w:rPr>
            <w:rFonts w:ascii="Times New Roman" w:hAnsi="Times New Roman"/>
            <w:noProof/>
            <w:webHidden/>
          </w:rPr>
        </w:r>
        <w:r w:rsidRPr="00DB3F5A">
          <w:rPr>
            <w:rFonts w:ascii="Times New Roman" w:hAnsi="Times New Roman"/>
            <w:noProof/>
            <w:webHidden/>
          </w:rPr>
          <w:fldChar w:fldCharType="separate"/>
        </w:r>
        <w:r w:rsidRPr="00DB3F5A">
          <w:rPr>
            <w:rFonts w:ascii="Times New Roman" w:hAnsi="Times New Roman"/>
            <w:noProof/>
            <w:webHidden/>
          </w:rPr>
          <w:t>138</w:t>
        </w:r>
        <w:r w:rsidRPr="00DB3F5A">
          <w:rPr>
            <w:rFonts w:ascii="Times New Roman" w:hAnsi="Times New Roman"/>
            <w:noProof/>
            <w:webHidden/>
          </w:rPr>
          <w:fldChar w:fldCharType="end"/>
        </w:r>
      </w:hyperlink>
    </w:p>
    <w:p w:rsidR="00DB3F5A" w:rsidRPr="00DB3F5A" w:rsidRDefault="00DB3F5A" w:rsidP="00787A28">
      <w:pPr>
        <w:pStyle w:val="TOC2"/>
        <w:rPr>
          <w:rFonts w:eastAsiaTheme="minorEastAsia"/>
        </w:rPr>
      </w:pPr>
      <w:hyperlink w:anchor="_Toc401503235" w:history="1">
        <w:r w:rsidRPr="00DB3F5A">
          <w:rPr>
            <w:rStyle w:val="Hyperlink"/>
          </w:rPr>
          <w:t>8.2</w:t>
        </w:r>
        <w:r w:rsidRPr="00DB3F5A">
          <w:rPr>
            <w:rFonts w:eastAsiaTheme="minorEastAsia"/>
          </w:rPr>
          <w:tab/>
        </w:r>
        <w:r w:rsidRPr="00787A28">
          <w:rPr>
            <w:rStyle w:val="Hyperlink"/>
          </w:rPr>
          <w:t>Performance</w:t>
        </w:r>
        <w:r w:rsidRPr="00DB3F5A">
          <w:rPr>
            <w:rStyle w:val="Hyperlink"/>
          </w:rPr>
          <w:t xml:space="preserve"> Summary</w:t>
        </w:r>
        <w:r w:rsidRPr="00DB3F5A">
          <w:rPr>
            <w:webHidden/>
          </w:rPr>
          <w:tab/>
        </w:r>
        <w:r w:rsidRPr="00DB3F5A">
          <w:rPr>
            <w:webHidden/>
          </w:rPr>
          <w:fldChar w:fldCharType="begin"/>
        </w:r>
        <w:r w:rsidRPr="00DB3F5A">
          <w:rPr>
            <w:webHidden/>
          </w:rPr>
          <w:instrText xml:space="preserve"> PAGEREF _Toc401503235 \h </w:instrText>
        </w:r>
        <w:r w:rsidRPr="00DB3F5A">
          <w:rPr>
            <w:webHidden/>
          </w:rPr>
        </w:r>
        <w:r w:rsidRPr="00DB3F5A">
          <w:rPr>
            <w:webHidden/>
          </w:rPr>
          <w:fldChar w:fldCharType="separate"/>
        </w:r>
        <w:r w:rsidRPr="00DB3F5A">
          <w:rPr>
            <w:webHidden/>
          </w:rPr>
          <w:t>142</w:t>
        </w:r>
        <w:r w:rsidRPr="00DB3F5A">
          <w:rPr>
            <w:webHidden/>
          </w:rPr>
          <w:fldChar w:fldCharType="end"/>
        </w:r>
      </w:hyperlink>
    </w:p>
    <w:p w:rsidR="00DB3F5A" w:rsidRPr="00787A28" w:rsidRDefault="00DB3F5A" w:rsidP="00787A28">
      <w:pPr>
        <w:pStyle w:val="TOC2"/>
        <w:rPr>
          <w:rFonts w:eastAsiaTheme="minorEastAsia"/>
        </w:rPr>
      </w:pPr>
      <w:hyperlink w:anchor="_Toc401503236" w:history="1">
        <w:r w:rsidRPr="00787A28">
          <w:rPr>
            <w:rStyle w:val="Hyperlink"/>
          </w:rPr>
          <w:t>8.3</w:t>
        </w:r>
        <w:r w:rsidRPr="00787A28">
          <w:rPr>
            <w:rFonts w:eastAsiaTheme="minorEastAsia"/>
          </w:rPr>
          <w:tab/>
        </w:r>
        <w:r w:rsidRPr="00787A28">
          <w:rPr>
            <w:rStyle w:val="Hyperlink"/>
          </w:rPr>
          <w:t>Previous Work Comparison</w:t>
        </w:r>
        <w:r w:rsidRPr="00787A28">
          <w:rPr>
            <w:webHidden/>
          </w:rPr>
          <w:tab/>
        </w:r>
        <w:r w:rsidRPr="00787A28">
          <w:rPr>
            <w:webHidden/>
          </w:rPr>
          <w:fldChar w:fldCharType="begin"/>
        </w:r>
        <w:r w:rsidRPr="00787A28">
          <w:rPr>
            <w:webHidden/>
          </w:rPr>
          <w:instrText xml:space="preserve"> PAGEREF _Toc401503236 \h </w:instrText>
        </w:r>
        <w:r w:rsidRPr="00787A28">
          <w:rPr>
            <w:webHidden/>
          </w:rPr>
        </w:r>
        <w:r w:rsidRPr="00787A28">
          <w:rPr>
            <w:webHidden/>
          </w:rPr>
          <w:fldChar w:fldCharType="separate"/>
        </w:r>
        <w:r w:rsidRPr="00787A28">
          <w:rPr>
            <w:webHidden/>
          </w:rPr>
          <w:t>144</w:t>
        </w:r>
        <w:r w:rsidRPr="00787A28">
          <w:rPr>
            <w:webHidden/>
          </w:rPr>
          <w:fldChar w:fldCharType="end"/>
        </w:r>
      </w:hyperlink>
    </w:p>
    <w:p w:rsidR="00DB3F5A" w:rsidRDefault="00DB3F5A" w:rsidP="00787A28">
      <w:pPr>
        <w:pStyle w:val="TOC2"/>
        <w:rPr>
          <w:rStyle w:val="Hyperlink"/>
        </w:rPr>
      </w:pPr>
      <w:r w:rsidRPr="00DB3F5A">
        <w:t xml:space="preserve">Chapter </w:t>
      </w:r>
      <w:r w:rsidR="00787A28">
        <w:t>9</w:t>
      </w:r>
      <w:r w:rsidRPr="00DB3F5A">
        <w:t xml:space="preserve"> – </w:t>
      </w:r>
      <w:r w:rsidR="00787A28">
        <w:t>Conclusion</w:t>
      </w:r>
    </w:p>
    <w:p w:rsidR="00DB3F5A" w:rsidRPr="00DB3F5A" w:rsidRDefault="00DB3F5A" w:rsidP="00787A28">
      <w:pPr>
        <w:pStyle w:val="TOC2"/>
        <w:rPr>
          <w:rFonts w:eastAsiaTheme="minorEastAsia"/>
        </w:rPr>
      </w:pPr>
      <w:hyperlink w:anchor="_Toc401503237" w:history="1">
        <w:r w:rsidRPr="00DB3F5A">
          <w:rPr>
            <w:rStyle w:val="Hyperlink"/>
          </w:rPr>
          <w:t>9.1</w:t>
        </w:r>
        <w:r w:rsidRPr="00DB3F5A">
          <w:rPr>
            <w:rFonts w:eastAsiaTheme="minorEastAsia"/>
          </w:rPr>
          <w:tab/>
        </w:r>
        <w:r w:rsidRPr="00DB3F5A">
          <w:rPr>
            <w:rStyle w:val="Hyperlink"/>
          </w:rPr>
          <w:t>Discussion</w:t>
        </w:r>
        <w:r w:rsidRPr="00DB3F5A">
          <w:rPr>
            <w:webHidden/>
          </w:rPr>
          <w:tab/>
        </w:r>
        <w:r w:rsidRPr="00DB3F5A">
          <w:rPr>
            <w:webHidden/>
          </w:rPr>
          <w:fldChar w:fldCharType="begin"/>
        </w:r>
        <w:r w:rsidRPr="00DB3F5A">
          <w:rPr>
            <w:webHidden/>
          </w:rPr>
          <w:instrText xml:space="preserve"> PAGEREF _Toc401503237 \h </w:instrText>
        </w:r>
        <w:r w:rsidRPr="00DB3F5A">
          <w:rPr>
            <w:webHidden/>
          </w:rPr>
        </w:r>
        <w:r w:rsidRPr="00DB3F5A">
          <w:rPr>
            <w:webHidden/>
          </w:rPr>
          <w:fldChar w:fldCharType="separate"/>
        </w:r>
        <w:r w:rsidRPr="00DB3F5A">
          <w:rPr>
            <w:webHidden/>
          </w:rPr>
          <w:t>147</w:t>
        </w:r>
        <w:r w:rsidRPr="00DB3F5A">
          <w:rPr>
            <w:webHidden/>
          </w:rPr>
          <w:fldChar w:fldCharType="end"/>
        </w:r>
      </w:hyperlink>
    </w:p>
    <w:p w:rsidR="00DB3F5A" w:rsidRPr="00DB3F5A" w:rsidRDefault="00DB3F5A" w:rsidP="00787A28">
      <w:pPr>
        <w:pStyle w:val="TOC2"/>
        <w:rPr>
          <w:rFonts w:eastAsiaTheme="minorEastAsia"/>
        </w:rPr>
      </w:pPr>
      <w:hyperlink w:anchor="_Toc401503238" w:history="1">
        <w:r w:rsidRPr="00DB3F5A">
          <w:rPr>
            <w:rStyle w:val="Hyperlink"/>
          </w:rPr>
          <w:t>9.2</w:t>
        </w:r>
        <w:r w:rsidRPr="00DB3F5A">
          <w:rPr>
            <w:rFonts w:eastAsiaTheme="minorEastAsia"/>
          </w:rPr>
          <w:tab/>
        </w:r>
        <w:r w:rsidRPr="00DB3F5A">
          <w:rPr>
            <w:rStyle w:val="Hyperlink"/>
          </w:rPr>
          <w:t>Original Contribution</w:t>
        </w:r>
        <w:r w:rsidRPr="00DB3F5A">
          <w:rPr>
            <w:webHidden/>
          </w:rPr>
          <w:tab/>
        </w:r>
        <w:r w:rsidRPr="00DB3F5A">
          <w:rPr>
            <w:webHidden/>
          </w:rPr>
          <w:fldChar w:fldCharType="begin"/>
        </w:r>
        <w:r w:rsidRPr="00DB3F5A">
          <w:rPr>
            <w:webHidden/>
          </w:rPr>
          <w:instrText xml:space="preserve"> PAGEREF _Toc401503238 \h </w:instrText>
        </w:r>
        <w:r w:rsidRPr="00DB3F5A">
          <w:rPr>
            <w:webHidden/>
          </w:rPr>
        </w:r>
        <w:r w:rsidRPr="00DB3F5A">
          <w:rPr>
            <w:webHidden/>
          </w:rPr>
          <w:fldChar w:fldCharType="separate"/>
        </w:r>
        <w:r w:rsidRPr="00DB3F5A">
          <w:rPr>
            <w:webHidden/>
          </w:rPr>
          <w:t>149</w:t>
        </w:r>
        <w:r w:rsidRPr="00DB3F5A">
          <w:rPr>
            <w:webHidden/>
          </w:rPr>
          <w:fldChar w:fldCharType="end"/>
        </w:r>
      </w:hyperlink>
    </w:p>
    <w:p w:rsidR="00DB3F5A" w:rsidRPr="00DB3F5A" w:rsidRDefault="00DB3F5A" w:rsidP="00787A28">
      <w:pPr>
        <w:pStyle w:val="TOC2"/>
        <w:rPr>
          <w:rFonts w:eastAsiaTheme="minorEastAsia"/>
        </w:rPr>
      </w:pPr>
      <w:hyperlink w:anchor="_Toc401503239" w:history="1">
        <w:r w:rsidRPr="00DB3F5A">
          <w:rPr>
            <w:rStyle w:val="Hyperlink"/>
          </w:rPr>
          <w:t>9.3</w:t>
        </w:r>
        <w:r w:rsidRPr="00DB3F5A">
          <w:rPr>
            <w:rFonts w:eastAsiaTheme="minorEastAsia"/>
          </w:rPr>
          <w:tab/>
        </w:r>
        <w:r w:rsidRPr="00DB3F5A">
          <w:rPr>
            <w:rStyle w:val="Hyperlink"/>
          </w:rPr>
          <w:t>Conclusion</w:t>
        </w:r>
        <w:r w:rsidRPr="00DB3F5A">
          <w:rPr>
            <w:webHidden/>
          </w:rPr>
          <w:tab/>
        </w:r>
        <w:r w:rsidRPr="00DB3F5A">
          <w:rPr>
            <w:webHidden/>
          </w:rPr>
          <w:fldChar w:fldCharType="begin"/>
        </w:r>
        <w:r w:rsidRPr="00DB3F5A">
          <w:rPr>
            <w:webHidden/>
          </w:rPr>
          <w:instrText xml:space="preserve"> PAGEREF _Toc401503239 \h </w:instrText>
        </w:r>
        <w:r w:rsidRPr="00DB3F5A">
          <w:rPr>
            <w:webHidden/>
          </w:rPr>
        </w:r>
        <w:r w:rsidRPr="00DB3F5A">
          <w:rPr>
            <w:webHidden/>
          </w:rPr>
          <w:fldChar w:fldCharType="separate"/>
        </w:r>
        <w:r w:rsidRPr="00DB3F5A">
          <w:rPr>
            <w:webHidden/>
          </w:rPr>
          <w:t>150</w:t>
        </w:r>
        <w:r w:rsidRPr="00DB3F5A">
          <w:rPr>
            <w:webHidden/>
          </w:rPr>
          <w:fldChar w:fldCharType="end"/>
        </w:r>
      </w:hyperlink>
    </w:p>
    <w:p w:rsidR="00DB3F5A" w:rsidRPr="00DB3F5A" w:rsidRDefault="00DB3F5A" w:rsidP="00787A28">
      <w:pPr>
        <w:pStyle w:val="TOC2"/>
        <w:rPr>
          <w:rFonts w:eastAsiaTheme="minorEastAsia"/>
        </w:rPr>
      </w:pPr>
      <w:hyperlink w:anchor="_Toc401503240" w:history="1">
        <w:r w:rsidRPr="00DB3F5A">
          <w:rPr>
            <w:rStyle w:val="Hyperlink"/>
          </w:rPr>
          <w:t>9.4</w:t>
        </w:r>
        <w:r w:rsidRPr="00DB3F5A">
          <w:rPr>
            <w:rFonts w:eastAsiaTheme="minorEastAsia"/>
          </w:rPr>
          <w:tab/>
        </w:r>
        <w:r w:rsidRPr="00DB3F5A">
          <w:rPr>
            <w:rStyle w:val="Hyperlink"/>
          </w:rPr>
          <w:t>Future Work</w:t>
        </w:r>
        <w:r w:rsidRPr="00DB3F5A">
          <w:rPr>
            <w:webHidden/>
          </w:rPr>
          <w:tab/>
        </w:r>
        <w:r w:rsidRPr="00DB3F5A">
          <w:rPr>
            <w:webHidden/>
          </w:rPr>
          <w:fldChar w:fldCharType="begin"/>
        </w:r>
        <w:r w:rsidRPr="00DB3F5A">
          <w:rPr>
            <w:webHidden/>
          </w:rPr>
          <w:instrText xml:space="preserve"> PAGEREF _Toc401503240 \h </w:instrText>
        </w:r>
        <w:r w:rsidRPr="00DB3F5A">
          <w:rPr>
            <w:webHidden/>
          </w:rPr>
        </w:r>
        <w:r w:rsidRPr="00DB3F5A">
          <w:rPr>
            <w:webHidden/>
          </w:rPr>
          <w:fldChar w:fldCharType="separate"/>
        </w:r>
        <w:r w:rsidRPr="00DB3F5A">
          <w:rPr>
            <w:webHidden/>
          </w:rPr>
          <w:t>150</w:t>
        </w:r>
        <w:r w:rsidRPr="00DB3F5A">
          <w:rPr>
            <w:webHidden/>
          </w:rPr>
          <w:fldChar w:fldCharType="end"/>
        </w:r>
      </w:hyperlink>
    </w:p>
    <w:p w:rsidR="00DB3F5A" w:rsidRPr="00DB3F5A" w:rsidRDefault="00DB3F5A" w:rsidP="00787A28">
      <w:pPr>
        <w:pStyle w:val="TOC2"/>
        <w:rPr>
          <w:rFonts w:eastAsiaTheme="minorEastAsia"/>
        </w:rPr>
      </w:pPr>
      <w:hyperlink w:anchor="_Toc401503241" w:history="1">
        <w:r w:rsidRPr="00DB3F5A">
          <w:rPr>
            <w:rStyle w:val="Hyperlink"/>
          </w:rPr>
          <w:t>Reference</w:t>
        </w:r>
        <w:r w:rsidRPr="00DB3F5A">
          <w:rPr>
            <w:webHidden/>
          </w:rPr>
          <w:tab/>
        </w:r>
        <w:r w:rsidRPr="00DB3F5A">
          <w:rPr>
            <w:webHidden/>
          </w:rPr>
          <w:fldChar w:fldCharType="begin"/>
        </w:r>
        <w:r w:rsidRPr="00DB3F5A">
          <w:rPr>
            <w:webHidden/>
          </w:rPr>
          <w:instrText xml:space="preserve"> PAGEREF _Toc401503241 \h </w:instrText>
        </w:r>
        <w:r w:rsidRPr="00DB3F5A">
          <w:rPr>
            <w:webHidden/>
          </w:rPr>
        </w:r>
        <w:r w:rsidRPr="00DB3F5A">
          <w:rPr>
            <w:webHidden/>
          </w:rPr>
          <w:fldChar w:fldCharType="separate"/>
        </w:r>
        <w:r w:rsidRPr="00DB3F5A">
          <w:rPr>
            <w:webHidden/>
          </w:rPr>
          <w:t>153</w:t>
        </w:r>
        <w:r w:rsidRPr="00DB3F5A">
          <w:rPr>
            <w:webHidden/>
          </w:rPr>
          <w:fldChar w:fldCharType="end"/>
        </w:r>
      </w:hyperlink>
    </w:p>
    <w:p w:rsidR="00DB3F5A" w:rsidRPr="00DB3F5A" w:rsidRDefault="00DB3F5A" w:rsidP="00787A28">
      <w:pPr>
        <w:pStyle w:val="TOC2"/>
        <w:rPr>
          <w:rFonts w:eastAsiaTheme="minorEastAsia"/>
        </w:rPr>
      </w:pPr>
      <w:hyperlink w:anchor="_Toc401503242" w:history="1">
        <w:r w:rsidRPr="00DB3F5A">
          <w:rPr>
            <w:rStyle w:val="Hyperlink"/>
          </w:rPr>
          <w:t>Appendix</w:t>
        </w:r>
        <w:r w:rsidRPr="00DB3F5A">
          <w:rPr>
            <w:webHidden/>
          </w:rPr>
          <w:tab/>
        </w:r>
        <w:r w:rsidRPr="00DB3F5A">
          <w:rPr>
            <w:webHidden/>
          </w:rPr>
          <w:fldChar w:fldCharType="begin"/>
        </w:r>
        <w:r w:rsidRPr="00DB3F5A">
          <w:rPr>
            <w:webHidden/>
          </w:rPr>
          <w:instrText xml:space="preserve"> PAGEREF _Toc401503242 \h </w:instrText>
        </w:r>
        <w:r w:rsidRPr="00DB3F5A">
          <w:rPr>
            <w:webHidden/>
          </w:rPr>
        </w:r>
        <w:r w:rsidRPr="00DB3F5A">
          <w:rPr>
            <w:webHidden/>
          </w:rPr>
          <w:fldChar w:fldCharType="separate"/>
        </w:r>
        <w:r w:rsidRPr="00DB3F5A">
          <w:rPr>
            <w:webHidden/>
          </w:rPr>
          <w:t>161</w:t>
        </w:r>
        <w:r w:rsidRPr="00DB3F5A">
          <w:rPr>
            <w:webHidden/>
          </w:rPr>
          <w:fldChar w:fldCharType="end"/>
        </w:r>
      </w:hyperlink>
    </w:p>
    <w:p w:rsidR="00DB3F5A" w:rsidRPr="00DB3F5A" w:rsidRDefault="00DB3F5A" w:rsidP="00787A28">
      <w:pPr>
        <w:pStyle w:val="TOC2"/>
        <w:rPr>
          <w:rFonts w:eastAsiaTheme="minorEastAsia"/>
        </w:rPr>
      </w:pPr>
      <w:hyperlink w:anchor="_Toc401503243" w:history="1">
        <w:r w:rsidRPr="00DB3F5A">
          <w:rPr>
            <w:rStyle w:val="Hyperlink"/>
          </w:rPr>
          <w:t>Vita……………….</w:t>
        </w:r>
        <w:r w:rsidRPr="00DB3F5A">
          <w:rPr>
            <w:webHidden/>
          </w:rPr>
          <w:tab/>
        </w:r>
        <w:r w:rsidRPr="00DB3F5A">
          <w:rPr>
            <w:webHidden/>
          </w:rPr>
          <w:fldChar w:fldCharType="begin"/>
        </w:r>
        <w:r w:rsidRPr="00DB3F5A">
          <w:rPr>
            <w:webHidden/>
          </w:rPr>
          <w:instrText xml:space="preserve"> PAGEREF _Toc401503243 \h </w:instrText>
        </w:r>
        <w:r w:rsidRPr="00DB3F5A">
          <w:rPr>
            <w:webHidden/>
          </w:rPr>
        </w:r>
        <w:r w:rsidRPr="00DB3F5A">
          <w:rPr>
            <w:webHidden/>
          </w:rPr>
          <w:fldChar w:fldCharType="separate"/>
        </w:r>
        <w:r w:rsidRPr="00DB3F5A">
          <w:rPr>
            <w:webHidden/>
          </w:rPr>
          <w:t>168</w:t>
        </w:r>
        <w:r w:rsidRPr="00DB3F5A">
          <w:rPr>
            <w:webHidden/>
          </w:rPr>
          <w:fldChar w:fldCharType="end"/>
        </w:r>
      </w:hyperlink>
    </w:p>
    <w:p w:rsidR="006B76B2" w:rsidRDefault="00612806" w:rsidP="00721263">
      <w:pPr>
        <w:spacing w:line="276" w:lineRule="auto"/>
      </w:pPr>
      <w:r w:rsidRPr="00DB3F5A">
        <w:fldChar w:fldCharType="end"/>
      </w:r>
    </w:p>
    <w:p w:rsidR="002848D7" w:rsidRPr="00FF2ECB" w:rsidRDefault="002848D7" w:rsidP="00EA0352">
      <w:pPr>
        <w:spacing w:after="200" w:line="480" w:lineRule="auto"/>
        <w:rPr>
          <w:rFonts w:eastAsia="Calibri"/>
          <w:szCs w:val="22"/>
        </w:rPr>
      </w:pPr>
      <w:r>
        <w:br w:type="page"/>
      </w:r>
    </w:p>
    <w:p w:rsidR="006B76B2" w:rsidRDefault="006B76B2" w:rsidP="00EA0352">
      <w:pPr>
        <w:pStyle w:val="NoSpacing"/>
        <w:spacing w:line="480" w:lineRule="auto"/>
        <w:jc w:val="both"/>
        <w:sectPr w:rsidR="006B76B2" w:rsidSect="00384B74">
          <w:headerReference w:type="first" r:id="rId17"/>
          <w:footerReference w:type="first" r:id="rId18"/>
          <w:pgSz w:w="12240" w:h="15840"/>
          <w:pgMar w:top="1440" w:right="1440" w:bottom="1440" w:left="1440" w:header="720" w:footer="720" w:gutter="0"/>
          <w:pgNumType w:fmt="lowerRoman"/>
          <w:cols w:space="720"/>
          <w:titlePg/>
          <w:docGrid w:linePitch="360"/>
        </w:sectPr>
      </w:pPr>
    </w:p>
    <w:p w:rsidR="00EA0352" w:rsidRPr="00EA0352" w:rsidRDefault="0067766A" w:rsidP="0067766A">
      <w:pPr>
        <w:pStyle w:val="Heading2"/>
      </w:pPr>
      <w:bookmarkStart w:id="0" w:name="_Toc401503160"/>
      <w:r>
        <w:lastRenderedPageBreak/>
        <w:t>1.1</w:t>
      </w:r>
      <w:r>
        <w:tab/>
      </w:r>
      <w:r w:rsidR="0040757D" w:rsidRPr="00EA0352">
        <w:t>Motivation</w:t>
      </w:r>
      <w:bookmarkEnd w:id="0"/>
    </w:p>
    <w:p w:rsidR="009B2DFF" w:rsidRDefault="00F031B6" w:rsidP="00EA0352">
      <w:pPr>
        <w:pStyle w:val="NoSpacing"/>
        <w:spacing w:line="480" w:lineRule="auto"/>
        <w:ind w:firstLine="720"/>
        <w:jc w:val="both"/>
      </w:pPr>
      <w:r>
        <w:t>In</w:t>
      </w:r>
      <w:r w:rsidR="00BA1C3F">
        <w:t xml:space="preserve"> 1880, the use of bioelectrical impedance as a safe, convenient, and accurate method to measure the conductivity of the body was first documented</w:t>
      </w:r>
      <w:r w:rsidR="009246EB">
        <w:t xml:space="preserve">. </w:t>
      </w:r>
      <w:r w:rsidR="009B2DFF">
        <w:t>In the mid</w:t>
      </w:r>
      <w:r w:rsidR="00600DBA">
        <w:t xml:space="preserve"> 1900</w:t>
      </w:r>
      <w:r w:rsidR="00AF4361">
        <w:t xml:space="preserve">s, bioimpedance studies focused on correlations between </w:t>
      </w:r>
      <w:r w:rsidR="005A47B6">
        <w:t>bio</w:t>
      </w:r>
      <w:r w:rsidR="00AF4361">
        <w:t xml:space="preserve">impedance measurements and total body water (TBW) as well as </w:t>
      </w:r>
      <w:r w:rsidR="005A47B6">
        <w:t>other</w:t>
      </w:r>
      <w:r w:rsidR="00AF4361">
        <w:t xml:space="preserve"> physiological parameters such as blood flow, basal metabolism, and thyroid function</w:t>
      </w:r>
      <w:r w:rsidR="009246EB">
        <w:t xml:space="preserve">. </w:t>
      </w:r>
      <w:r w:rsidR="00AF4361">
        <w:t>It was found that the bioelectric impedance</w:t>
      </w:r>
      <w:r w:rsidR="00F411EF">
        <w:t>s</w:t>
      </w:r>
      <w:r w:rsidR="00AF4361">
        <w:t xml:space="preserve"> </w:t>
      </w:r>
      <w:r w:rsidR="00F223DB">
        <w:t>of certain tissues, organs, and</w:t>
      </w:r>
      <w:r w:rsidR="00AF4361">
        <w:t xml:space="preserve"> cells </w:t>
      </w:r>
      <w:r w:rsidR="00F411EF">
        <w:t xml:space="preserve">were </w:t>
      </w:r>
      <w:r w:rsidR="00AF4361">
        <w:t>correlated</w:t>
      </w:r>
      <w:r w:rsidR="00F223DB">
        <w:t xml:space="preserve"> to a number of biological</w:t>
      </w:r>
      <w:r w:rsidR="00F223DB" w:rsidRPr="00F223DB">
        <w:t xml:space="preserve"> </w:t>
      </w:r>
      <w:r w:rsidR="003F5335">
        <w:t>phenomena</w:t>
      </w:r>
      <w:r w:rsidR="009246EB">
        <w:t xml:space="preserve">. </w:t>
      </w:r>
      <w:r w:rsidR="00AF4361">
        <w:t>This lead to the development of some of today’s applications for b</w:t>
      </w:r>
      <w:r w:rsidR="00E01310">
        <w:t>ioelectric impedance such as electrical impedance tomography (EIT)</w:t>
      </w:r>
      <w:r w:rsidR="00C33DC7">
        <w:t>,</w:t>
      </w:r>
      <w:r w:rsidR="00E01310">
        <w:t xml:space="preserve"> which is a medical imaging procedure</w:t>
      </w:r>
      <w:r w:rsidR="00EB4259">
        <w:t xml:space="preserve"> that uses surface electrical measurements to </w:t>
      </w:r>
      <w:r w:rsidR="008908A7">
        <w:t>infer</w:t>
      </w:r>
      <w:r w:rsidR="00EB4259">
        <w:t xml:space="preserve"> an image of the conductivity of part</w:t>
      </w:r>
      <w:r w:rsidR="008908A7">
        <w:t>s</w:t>
      </w:r>
      <w:r w:rsidR="00AA4B78">
        <w:t xml:space="preserve"> of the body</w:t>
      </w:r>
      <w:r w:rsidR="00C33DC7">
        <w:t>,</w:t>
      </w:r>
      <w:r w:rsidR="00AA4B78">
        <w:t xml:space="preserve"> and electrical impedance spectroscopy (EIS) which is a multi-frequency measurement of bioimpedance </w:t>
      </w:r>
      <w:r w:rsidR="00C33DC7">
        <w:t>that</w:t>
      </w:r>
      <w:r w:rsidR="00AA4B78">
        <w:t xml:space="preserve"> has </w:t>
      </w:r>
      <w:r w:rsidR="00F411EF">
        <w:t xml:space="preserve">been </w:t>
      </w:r>
      <w:r w:rsidR="00AA4B78">
        <w:t xml:space="preserve">proven to be </w:t>
      </w:r>
      <w:r w:rsidR="00F411EF">
        <w:t xml:space="preserve">effective </w:t>
      </w:r>
      <w:r w:rsidR="00AA4B78">
        <w:t xml:space="preserve">at detecting </w:t>
      </w:r>
      <w:r w:rsidR="00C33DC7">
        <w:t>some afflictions such as acute ischemia [1].</w:t>
      </w:r>
    </w:p>
    <w:p w:rsidR="006A47D7" w:rsidRDefault="00600DBA" w:rsidP="00EA0352">
      <w:pPr>
        <w:pStyle w:val="NoSpacing"/>
        <w:spacing w:line="480" w:lineRule="auto"/>
        <w:ind w:firstLine="720"/>
        <w:jc w:val="both"/>
      </w:pPr>
      <w:r>
        <w:t>In the late 1900</w:t>
      </w:r>
      <w:r w:rsidR="009B2DFF">
        <w:t>s, the use of single-frequency and multi-frequency impedance measurements to e</w:t>
      </w:r>
      <w:r w:rsidR="00EB4259">
        <w:t>stimat</w:t>
      </w:r>
      <w:r w:rsidR="009B2DFF">
        <w:t>e</w:t>
      </w:r>
      <w:r w:rsidR="00EB4259">
        <w:t xml:space="preserve"> body composition</w:t>
      </w:r>
      <w:r w:rsidR="009B2DFF">
        <w:t xml:space="preserve"> was heavily explored</w:t>
      </w:r>
      <w:r w:rsidR="009246EB">
        <w:t xml:space="preserve">. </w:t>
      </w:r>
      <w:r w:rsidR="00DE4BB8">
        <w:t xml:space="preserve">The development of commercial, relatively inexpensive </w:t>
      </w:r>
      <w:r w:rsidR="00C300C7">
        <w:t xml:space="preserve">bioimpedance analyzers helped </w:t>
      </w:r>
      <w:r w:rsidR="00400790">
        <w:t>scientists</w:t>
      </w:r>
      <w:r w:rsidR="00C300C7">
        <w:t xml:space="preserve"> </w:t>
      </w:r>
      <w:r w:rsidR="00F031B6">
        <w:t>recognize the value</w:t>
      </w:r>
      <w:r w:rsidR="00C300C7">
        <w:t xml:space="preserve"> of bioimpedance research</w:t>
      </w:r>
      <w:r w:rsidR="009246EB">
        <w:t xml:space="preserve">. </w:t>
      </w:r>
      <w:r w:rsidR="006A47D7">
        <w:t>However, u</w:t>
      </w:r>
      <w:r w:rsidR="00E90A35">
        <w:t>ncertainty in</w:t>
      </w:r>
      <w:r w:rsidR="006A47D7">
        <w:t xml:space="preserve"> exactly</w:t>
      </w:r>
      <w:r w:rsidR="00E90A35">
        <w:t xml:space="preserve"> how to interpret bioimpedance data led to the National Institute of Health</w:t>
      </w:r>
      <w:r w:rsidR="00EC4AE2">
        <w:t xml:space="preserve"> (NIH)</w:t>
      </w:r>
      <w:r w:rsidR="00E90A35">
        <w:t xml:space="preserve"> holding a technology assessment co</w:t>
      </w:r>
      <w:r w:rsidR="006A47D7">
        <w:t>nference in December 1994</w:t>
      </w:r>
      <w:r w:rsidR="009246EB">
        <w:t xml:space="preserve">. </w:t>
      </w:r>
      <w:r w:rsidR="006A47D7">
        <w:t xml:space="preserve">The </w:t>
      </w:r>
      <w:r w:rsidR="00E90A35">
        <w:t xml:space="preserve">conference </w:t>
      </w:r>
      <w:r w:rsidR="006A47D7">
        <w:t>aimed to answer the following</w:t>
      </w:r>
      <w:r w:rsidR="00E90A35">
        <w:t xml:space="preserve"> 5 questions: </w:t>
      </w:r>
    </w:p>
    <w:p w:rsidR="006A47D7" w:rsidRDefault="00E90A35" w:rsidP="00EA0352">
      <w:pPr>
        <w:pStyle w:val="NoSpacing"/>
        <w:numPr>
          <w:ilvl w:val="0"/>
          <w:numId w:val="4"/>
        </w:numPr>
        <w:spacing w:line="480" w:lineRule="auto"/>
        <w:jc w:val="both"/>
      </w:pPr>
      <w:r>
        <w:lastRenderedPageBreak/>
        <w:t xml:space="preserve">What does bioelectrical impedance measure in </w:t>
      </w:r>
      <w:r w:rsidR="00847314">
        <w:t>terms</w:t>
      </w:r>
      <w:r>
        <w:t xml:space="preserve"> of electrical and biological parameters, and how safe is it? </w:t>
      </w:r>
    </w:p>
    <w:p w:rsidR="006A47D7" w:rsidRDefault="006A47D7" w:rsidP="00EA0352">
      <w:pPr>
        <w:pStyle w:val="NoSpacing"/>
        <w:numPr>
          <w:ilvl w:val="0"/>
          <w:numId w:val="4"/>
        </w:numPr>
        <w:spacing w:line="480" w:lineRule="auto"/>
        <w:jc w:val="both"/>
      </w:pPr>
      <w:r>
        <w:t xml:space="preserve">How </w:t>
      </w:r>
      <w:r w:rsidR="00E90A35">
        <w:t>bioelectrical</w:t>
      </w:r>
      <w:r w:rsidR="00081E0A">
        <w:t xml:space="preserve"> impedance </w:t>
      </w:r>
      <w:r>
        <w:t xml:space="preserve">should </w:t>
      </w:r>
      <w:r w:rsidR="00081E0A">
        <w:t xml:space="preserve">be performed, and how can BIA measurements be standardized? </w:t>
      </w:r>
    </w:p>
    <w:p w:rsidR="006A47D7" w:rsidRDefault="00081E0A" w:rsidP="00EA0352">
      <w:pPr>
        <w:pStyle w:val="NoSpacing"/>
        <w:numPr>
          <w:ilvl w:val="0"/>
          <w:numId w:val="4"/>
        </w:numPr>
        <w:spacing w:line="480" w:lineRule="auto"/>
        <w:jc w:val="both"/>
      </w:pPr>
      <w:r>
        <w:t xml:space="preserve">How valid is the bioelectrical impedance technology in the estimation of TBW, fat-free mass, and adiposity? </w:t>
      </w:r>
    </w:p>
    <w:p w:rsidR="006A47D7" w:rsidRDefault="00081E0A" w:rsidP="00EA0352">
      <w:pPr>
        <w:pStyle w:val="NoSpacing"/>
        <w:numPr>
          <w:ilvl w:val="0"/>
          <w:numId w:val="4"/>
        </w:numPr>
        <w:spacing w:line="480" w:lineRule="auto"/>
        <w:jc w:val="both"/>
      </w:pPr>
      <w:r>
        <w:t xml:space="preserve">What are the appropriate clinical uses of bioelectrical impedance technology, and what are the limitations? </w:t>
      </w:r>
    </w:p>
    <w:p w:rsidR="007F1BCA" w:rsidRDefault="00081E0A" w:rsidP="00EA0352">
      <w:pPr>
        <w:pStyle w:val="NoSpacing"/>
        <w:numPr>
          <w:ilvl w:val="0"/>
          <w:numId w:val="4"/>
        </w:numPr>
        <w:spacing w:line="480" w:lineRule="auto"/>
        <w:jc w:val="both"/>
      </w:pPr>
      <w:r>
        <w:t>What are the future directions for basic science, and epidemiological evaluation of body composition measurements?</w:t>
      </w:r>
    </w:p>
    <w:p w:rsidR="00400790" w:rsidRDefault="00EC1463" w:rsidP="00400790">
      <w:pPr>
        <w:pStyle w:val="NoSpacing"/>
        <w:spacing w:line="480" w:lineRule="auto"/>
        <w:jc w:val="both"/>
      </w:pPr>
      <w:r>
        <w:t>The</w:t>
      </w:r>
      <w:r w:rsidR="006A47D7">
        <w:t xml:space="preserve"> full</w:t>
      </w:r>
      <w:r>
        <w:t xml:space="preserve"> application of bioelectrical impedance </w:t>
      </w:r>
      <w:r w:rsidR="006A47D7">
        <w:t>i</w:t>
      </w:r>
      <w:r>
        <w:t xml:space="preserve">s still </w:t>
      </w:r>
      <w:r w:rsidR="006A47D7">
        <w:t>un</w:t>
      </w:r>
      <w:r>
        <w:t>known, but the NIH conference indicated some of the directions the research should take</w:t>
      </w:r>
      <w:r w:rsidR="009246EB">
        <w:t xml:space="preserve">. </w:t>
      </w:r>
      <w:r w:rsidR="00447C52">
        <w:t xml:space="preserve">Now researchers are exploring many different applications </w:t>
      </w:r>
      <w:r w:rsidR="006A47D7">
        <w:t>such as</w:t>
      </w:r>
      <w:r w:rsidR="00296EF0">
        <w:t xml:space="preserve"> glucose monitoring, foot sole blood perfusion, breast cancer monitoring, and instantaneous arterial blood pressure to name a few</w:t>
      </w:r>
      <w:r w:rsidR="00800410">
        <w:t xml:space="preserve"> [2] – [5]</w:t>
      </w:r>
      <w:r w:rsidR="009246EB">
        <w:t xml:space="preserve">. </w:t>
      </w:r>
    </w:p>
    <w:p w:rsidR="009265F3" w:rsidRDefault="00836431" w:rsidP="00400790">
      <w:pPr>
        <w:pStyle w:val="NoSpacing"/>
        <w:spacing w:line="480" w:lineRule="auto"/>
        <w:ind w:firstLine="720"/>
        <w:jc w:val="both"/>
      </w:pPr>
      <w:r>
        <w:t>R</w:t>
      </w:r>
      <w:r w:rsidR="006E0D00">
        <w:t>esearchers have</w:t>
      </w:r>
      <w:r>
        <w:t xml:space="preserve"> </w:t>
      </w:r>
      <w:r w:rsidR="006E0D00">
        <w:t>begu</w:t>
      </w:r>
      <w:r w:rsidR="008A0A0C">
        <w:t xml:space="preserve">n </w:t>
      </w:r>
      <w:r w:rsidR="005C050F">
        <w:t xml:space="preserve">to </w:t>
      </w:r>
      <w:r w:rsidR="008A0A0C">
        <w:t>explor</w:t>
      </w:r>
      <w:r w:rsidR="005C050F">
        <w:t>e</w:t>
      </w:r>
      <w:r w:rsidR="008A0A0C">
        <w:t xml:space="preserve"> </w:t>
      </w:r>
      <w:r w:rsidR="002F303C">
        <w:t>implantable bi</w:t>
      </w:r>
      <w:r w:rsidR="00AA4B78">
        <w:t xml:space="preserve">oimpedance </w:t>
      </w:r>
      <w:r w:rsidR="007425A5">
        <w:t>analyzers</w:t>
      </w:r>
      <w:r w:rsidR="00AA4B78">
        <w:t xml:space="preserve"> </w:t>
      </w:r>
      <w:r w:rsidR="007425A5">
        <w:t>that</w:t>
      </w:r>
      <w:r w:rsidR="00AA4B78">
        <w:t xml:space="preserve"> would </w:t>
      </w:r>
      <w:r w:rsidR="007425A5">
        <w:t>enable</w:t>
      </w:r>
      <w:r w:rsidR="005C050F">
        <w:t xml:space="preserve"> around-</w:t>
      </w:r>
      <w:r w:rsidR="00AA4B78">
        <w:t>the</w:t>
      </w:r>
      <w:r w:rsidR="005C050F">
        <w:t>-</w:t>
      </w:r>
      <w:r w:rsidR="00AA4B78">
        <w:t xml:space="preserve">clock </w:t>
      </w:r>
      <w:r w:rsidR="006E0D00">
        <w:t>monitor</w:t>
      </w:r>
      <w:r w:rsidR="00AA4B78">
        <w:t>ing of</w:t>
      </w:r>
      <w:r w:rsidR="006E0D00">
        <w:t xml:space="preserve"> data</w:t>
      </w:r>
      <w:r w:rsidR="00AA4B78">
        <w:t xml:space="preserve"> in a minimally invasive way</w:t>
      </w:r>
      <w:r w:rsidR="009246EB">
        <w:t xml:space="preserve">. </w:t>
      </w:r>
      <w:r>
        <w:t>Correlations between bioimpedance and various biological phenomena would then be able to be more closely monitored</w:t>
      </w:r>
      <w:r w:rsidR="009246EB">
        <w:t xml:space="preserve">. </w:t>
      </w:r>
      <w:r w:rsidR="00D51B0D">
        <w:t xml:space="preserve">One </w:t>
      </w:r>
      <w:r w:rsidR="00AB03FF">
        <w:t>group that works with regenerative tissue is trying to regenerate an old infarction scar using myocardial cell precursors derived from stem cells</w:t>
      </w:r>
      <w:r w:rsidR="001015EF">
        <w:t xml:space="preserve"> [6]</w:t>
      </w:r>
      <w:r w:rsidR="00AB03FF">
        <w:t xml:space="preserve">. </w:t>
      </w:r>
      <w:r w:rsidR="00B102A8">
        <w:t>After a patient has a myocardial infarction (heart attack), heart muscle cells in the left ventricle are starved of oxygen and eventually die</w:t>
      </w:r>
      <w:r w:rsidR="009246EB">
        <w:t xml:space="preserve">. </w:t>
      </w:r>
      <w:r w:rsidR="00B102A8">
        <w:t xml:space="preserve">This results in </w:t>
      </w:r>
      <w:r w:rsidR="00CE2DFE">
        <w:t xml:space="preserve">the </w:t>
      </w:r>
      <w:r w:rsidR="00B102A8">
        <w:t>thinning of the left ventricle as is illustrated in Figure 1</w:t>
      </w:r>
      <w:r w:rsidR="00314A31">
        <w:t>.1</w:t>
      </w:r>
      <w:r w:rsidR="009246EB">
        <w:t xml:space="preserve">. </w:t>
      </w:r>
      <w:r w:rsidR="00CE2DFE">
        <w:t>Side effects of this include blood pressure overload, heart failure,</w:t>
      </w:r>
      <w:r w:rsidR="001015EF">
        <w:t xml:space="preserve"> and eventually death [7</w:t>
      </w:r>
      <w:r w:rsidR="00CE2DFE">
        <w:t>]</w:t>
      </w:r>
      <w:r w:rsidR="009246EB">
        <w:t xml:space="preserve">. </w:t>
      </w:r>
      <w:r w:rsidR="00CE2DFE">
        <w:t>One</w:t>
      </w:r>
      <w:r w:rsidR="00D92F72">
        <w:t xml:space="preserve"> </w:t>
      </w:r>
      <w:r w:rsidR="00CE2DFE">
        <w:lastRenderedPageBreak/>
        <w:t>mechanism for heart repair to prevent this from happening is strengthening the post-infarction scar with the use of stem cells.</w:t>
      </w:r>
      <w:r w:rsidR="00B102A8">
        <w:t xml:space="preserve"> </w:t>
      </w:r>
    </w:p>
    <w:p w:rsidR="009265F3" w:rsidRDefault="00D92F72" w:rsidP="00EA0352">
      <w:pPr>
        <w:pStyle w:val="NoSpacing"/>
        <w:spacing w:line="480" w:lineRule="auto"/>
        <w:ind w:firstLine="720"/>
        <w:jc w:val="both"/>
      </w:pPr>
      <w:r>
        <w:rPr>
          <w:noProof/>
        </w:rPr>
        <w:pict>
          <v:shapetype id="_x0000_t202" coordsize="21600,21600" o:spt="202" path="m,l,21600r21600,l21600,xe">
            <v:stroke joinstyle="miter"/>
            <v:path gradientshapeok="t" o:connecttype="rect"/>
          </v:shapetype>
          <v:shape id="Text Box 317" o:spid="_x0000_s1026" type="#_x0000_t202" style="position:absolute;left:0;text-align:left;margin-left:0;margin-top:0;width:468pt;height:203.45pt;z-index:251658240;visibility:visible;mso-position-horizontal:center;mso-position-horizontal-relative:margin;mso-position-vertical:top;mso-position-vertical-relative:margin;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" stroked="f">
            <v:textbox style="mso-next-textbox:#Text Box 317" inset="0,0,0,0">
              <w:txbxContent>
                <w:p w:rsidR="00045A09" w:rsidRDefault="00045A09" w:rsidP="009265F3">
                  <w:pPr>
                    <w:pStyle w:val="NoSpacing"/>
                    <w:jc w:val="center"/>
                  </w:pPr>
                  <w:r>
                    <w:object w:dxaOrig="7563" w:dyaOrig="4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228.4pt;height:140.3pt" o:ole="">
                        <v:imagedata r:id="rId19" o:title=""/>
                      </v:shape>
                      <o:OLEObject Type="Embed" ProgID="Visio.Drawing.11" ShapeID="_x0000_i1082" DrawAspect="Content" ObjectID="_1475305709" r:id="rId20"/>
                    </w:object>
                  </w:r>
                  <w:r>
                    <w:t xml:space="preserve">   </w:t>
                  </w:r>
                  <w:r>
                    <w:object w:dxaOrig="7563" w:dyaOrig="4683">
                      <v:shape id="_x0000_i1083" type="#_x0000_t75" style="width:225.95pt;height:140.3pt" o:ole="">
                        <v:imagedata r:id="rId21" o:title=""/>
                      </v:shape>
                      <o:OLEObject Type="Embed" ProgID="Visio.Drawing.11" ShapeID="_x0000_i1083" DrawAspect="Content" ObjectID="_1475305710" r:id="rId22"/>
                    </w:object>
                  </w:r>
                </w:p>
                <w:p w:rsidR="00045A09" w:rsidRDefault="00045A09" w:rsidP="009265F3">
                  <w:pPr>
                    <w:pStyle w:val="NoSpacing"/>
                    <w:jc w:val="center"/>
                  </w:pPr>
                </w:p>
                <w:p w:rsidR="00045A09" w:rsidRPr="00601ABB" w:rsidRDefault="00045A09" w:rsidP="009265F3">
                  <w:pPr>
                    <w:pStyle w:val="NoSpacing"/>
                  </w:pPr>
                  <w:r>
                    <w:t>Figure 1.1 Normal heart (left) and a heart after a heart attack (right) [7].</w:t>
                  </w:r>
                </w:p>
              </w:txbxContent>
            </v:textbox>
            <w10:wrap type="square" anchorx="margin" anchory="margin"/>
          </v:shape>
        </w:pict>
      </w:r>
      <w:r w:rsidR="00D97D1C">
        <w:rPr>
          <w:szCs w:val="24"/>
        </w:rPr>
        <w:t xml:space="preserve">Stem cells can </w:t>
      </w:r>
      <w:r w:rsidR="00D97D1C" w:rsidRPr="00D97D1C">
        <w:rPr>
          <w:color w:val="000000"/>
          <w:szCs w:val="24"/>
          <w:shd w:val="clear" w:color="auto" w:fill="FFFFFF"/>
        </w:rPr>
        <w:t>repopulate scar tissue</w:t>
      </w:r>
      <w:r w:rsidR="00D243CB">
        <w:rPr>
          <w:color w:val="000000"/>
          <w:szCs w:val="24"/>
          <w:shd w:val="clear" w:color="auto" w:fill="FFFFFF"/>
        </w:rPr>
        <w:t>s</w:t>
      </w:r>
      <w:r w:rsidR="00D97D1C">
        <w:rPr>
          <w:color w:val="000000"/>
          <w:szCs w:val="24"/>
          <w:shd w:val="clear" w:color="auto" w:fill="FFFFFF"/>
        </w:rPr>
        <w:t xml:space="preserve"> making them more muscle-like</w:t>
      </w:r>
      <w:r w:rsidR="00D97D1C" w:rsidRPr="00D97D1C">
        <w:rPr>
          <w:color w:val="000000"/>
          <w:szCs w:val="24"/>
          <w:shd w:val="clear" w:color="auto" w:fill="FFFFFF"/>
        </w:rPr>
        <w:t xml:space="preserve"> and improve left ventricular function</w:t>
      </w:r>
      <w:r w:rsidR="009246EB">
        <w:rPr>
          <w:color w:val="000000"/>
          <w:szCs w:val="24"/>
          <w:shd w:val="clear" w:color="auto" w:fill="FFFFFF"/>
        </w:rPr>
        <w:t xml:space="preserve">. </w:t>
      </w:r>
      <w:r w:rsidR="00AB03FF">
        <w:t xml:space="preserve">In order to monitor </w:t>
      </w:r>
      <w:r w:rsidR="00AB3499">
        <w:t>how well the engineered tissue was being accepted, an implantable bioimpedance monitoring system was developed for an animal model heart</w:t>
      </w:r>
      <w:r w:rsidR="009246EB">
        <w:t xml:space="preserve">. </w:t>
      </w:r>
      <w:r w:rsidR="00AB03FF">
        <w:t>A block diagra</w:t>
      </w:r>
      <w:r w:rsidR="00314A31">
        <w:t>m of the system is shown in Figure</w:t>
      </w:r>
      <w:r w:rsidR="00AB03FF">
        <w:t xml:space="preserve"> 1</w:t>
      </w:r>
      <w:r w:rsidR="00314A31">
        <w:t>.2</w:t>
      </w:r>
      <w:r w:rsidR="009246EB">
        <w:t xml:space="preserve">. </w:t>
      </w:r>
      <w:r w:rsidR="00AB03FF">
        <w:t xml:space="preserve">The system measures </w:t>
      </w:r>
      <w:r w:rsidR="00174849">
        <w:t>impedance</w:t>
      </w:r>
      <w:r w:rsidR="00AB03FF">
        <w:t xml:space="preserve"> at fourteen discrete frequencies—100 Hz, 200 Hz, 500 Hz, 700 Hz, 1 kHz, 2 kHz, 5 kHz, 7 kHz, 10 kHz, 20 kHz, 50 kHz, 70 kHz, 100 kHz, and 200 kHz</w:t>
      </w:r>
      <w:r w:rsidR="009246EB">
        <w:t xml:space="preserve">. </w:t>
      </w:r>
      <w:r w:rsidR="00AB03FF">
        <w:t>The current source injects an AC current into</w:t>
      </w:r>
      <w:r w:rsidR="00D74E1F">
        <w:t xml:space="preserve"> the biosample at one of the above mentioned frequencies and the corr</w:t>
      </w:r>
      <w:r w:rsidR="00174849">
        <w:t xml:space="preserve">esponding voltage drop </w:t>
      </w:r>
      <w:r w:rsidR="005C050F">
        <w:t xml:space="preserve">is </w:t>
      </w:r>
      <w:r w:rsidR="00314A31">
        <w:t>amplified and then analyzed</w:t>
      </w:r>
      <w:r w:rsidR="009246EB">
        <w:t xml:space="preserve">. </w:t>
      </w:r>
      <w:r w:rsidR="00CC405C">
        <w:t>The measurements</w:t>
      </w:r>
      <w:r w:rsidR="00DA18CA">
        <w:t xml:space="preserve"> are stored in 16-</w:t>
      </w:r>
      <w:r w:rsidR="00CC405C">
        <w:t xml:space="preserve">Mbit memory and are transmitted to an </w:t>
      </w:r>
      <w:r w:rsidR="00DA18CA">
        <w:t xml:space="preserve">external PC at any time using </w:t>
      </w:r>
      <w:proofErr w:type="spellStart"/>
      <w:r w:rsidR="00DA18CA">
        <w:t>ZigB</w:t>
      </w:r>
      <w:r w:rsidR="00CC405C">
        <w:t>ee</w:t>
      </w:r>
      <w:proofErr w:type="spellEnd"/>
      <w:r w:rsidR="00CC405C">
        <w:t xml:space="preserve"> protocol</w:t>
      </w:r>
      <w:r w:rsidR="009246EB">
        <w:t xml:space="preserve">. </w:t>
      </w:r>
      <w:r w:rsidR="00CC405C">
        <w:t>The impedance measurement and digiti</w:t>
      </w:r>
      <w:r w:rsidR="00DA18CA">
        <w:t>zation is handled by the AD5933,</w:t>
      </w:r>
      <w:r w:rsidR="00CC405C">
        <w:t xml:space="preserve"> an impedance convert</w:t>
      </w:r>
      <w:r w:rsidR="00DA18CA">
        <w:t xml:space="preserve">er and </w:t>
      </w:r>
      <w:r w:rsidR="00D243CB">
        <w:t xml:space="preserve">a </w:t>
      </w:r>
      <w:r w:rsidR="00DA18CA">
        <w:t>network analyzer from</w:t>
      </w:r>
      <w:r w:rsidR="00CC405C">
        <w:t xml:space="preserve"> Analog Devices</w:t>
      </w:r>
      <w:r w:rsidR="009246EB">
        <w:t xml:space="preserve">. </w:t>
      </w:r>
      <w:r w:rsidR="00CC405C">
        <w:t xml:space="preserve">The chip is equipped with a 12-bit, 1 </w:t>
      </w:r>
      <w:r w:rsidR="0016117C">
        <w:t>MS/S</w:t>
      </w:r>
      <w:r w:rsidR="00CC405C">
        <w:t xml:space="preserve"> analog-to-digital converter of undisclosed </w:t>
      </w:r>
      <w:r w:rsidR="00714198">
        <w:t>topology</w:t>
      </w:r>
      <w:r w:rsidR="009246EB">
        <w:t xml:space="preserve">. </w:t>
      </w:r>
      <w:r w:rsidR="00714198">
        <w:t>The AD5933 requires a power supply of 2.7 to 5.5 V and consumes a nominal current</w:t>
      </w:r>
      <w:r w:rsidR="001464A1">
        <w:t xml:space="preserve"> </w:t>
      </w:r>
      <w:r w:rsidR="00D243CB">
        <w:t xml:space="preserve">of 10 </w:t>
      </w:r>
      <w:proofErr w:type="spellStart"/>
      <w:r w:rsidR="00D243CB">
        <w:t>mA</w:t>
      </w:r>
      <w:proofErr w:type="spellEnd"/>
      <w:r w:rsidR="00D243CB">
        <w:t xml:space="preserve"> </w:t>
      </w:r>
      <w:r w:rsidR="001464A1">
        <w:t>[8]</w:t>
      </w:r>
      <w:r w:rsidR="009246EB">
        <w:t xml:space="preserve">. </w:t>
      </w:r>
      <w:r w:rsidR="00714198">
        <w:t xml:space="preserve">The implantable system is wrapped with cellophane film (3M) </w:t>
      </w:r>
      <w:r w:rsidR="00714198">
        <w:lastRenderedPageBreak/>
        <w:t>and sealed with medical-grade silicone, and the electrode cables are covered with a silicone tube and cured with epoxy</w:t>
      </w:r>
      <w:r w:rsidR="00DA18CA">
        <w:t xml:space="preserve"> [6]</w:t>
      </w:r>
      <w:r w:rsidR="009246EB">
        <w:t xml:space="preserve">. </w:t>
      </w:r>
    </w:p>
    <w:p w:rsidR="0040757D" w:rsidRDefault="00D92F72" w:rsidP="00D92F72">
      <w:pPr>
        <w:pStyle w:val="NoSpacing"/>
        <w:spacing w:line="480" w:lineRule="auto"/>
        <w:ind w:firstLine="720"/>
        <w:jc w:val="both"/>
      </w:pPr>
      <w:r>
        <w:rPr>
          <w:noProof/>
        </w:rPr>
        <w:pict>
          <v:shape id="Text Box 559" o:spid="_x0000_s1277" type="#_x0000_t202" style="position:absolute;left:0;text-align:left;margin-left:0;margin-top:0;width:466.7pt;height:324.85pt;z-index:25165926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" stroked="f">
            <v:textbox style="mso-next-textbox:#Text Box 559" inset="0,0,0,0">
              <w:txbxContent>
                <w:p w:rsidR="00045A09" w:rsidRDefault="00045A09" w:rsidP="00000156">
                  <w:pPr>
                    <w:jc w:val="center"/>
                  </w:pPr>
                  <w:r w:rsidRPr="00861E85">
                    <w:object w:dxaOrig="13980" w:dyaOrig="7771">
                      <v:shape id="_x0000_i1084" type="#_x0000_t75" style="width:466.75pt;height:259.45pt" o:ole="">
                        <v:imagedata r:id="rId23" o:title=""/>
                      </v:shape>
                      <o:OLEObject Type="Embed" ProgID="Visio.Drawing.11" ShapeID="_x0000_i1084" DrawAspect="Content" ObjectID="_1475305711" r:id="rId24"/>
                    </w:object>
                  </w:r>
                </w:p>
                <w:p w:rsidR="00045A09" w:rsidRDefault="00045A09" w:rsidP="009265F3">
                  <w:pPr>
                    <w:pStyle w:val="NoSpacing"/>
                  </w:pPr>
                </w:p>
                <w:p w:rsidR="00045A09" w:rsidRDefault="00045A09" w:rsidP="009265F3">
                  <w:pPr>
                    <w:pStyle w:val="NoSpacing"/>
                  </w:pPr>
                  <w:r>
                    <w:t>Figure 1.2 Block diagram of implantable bioimpedance monitoring system.</w:t>
                  </w:r>
                </w:p>
              </w:txbxContent>
            </v:textbox>
            <w10:wrap type="square" anchorx="margin" anchory="margin"/>
          </v:shape>
        </w:pict>
      </w:r>
      <w:r w:rsidR="00714198">
        <w:t>Preliminary results of the system validate the possibility of an implantable bioimpedance monitor; however, there are many flaws with the system</w:t>
      </w:r>
      <w:r w:rsidR="00D243CB">
        <w:t>, including</w:t>
      </w:r>
      <w:r w:rsidR="0045042D">
        <w:t xml:space="preserve"> specifically the </w:t>
      </w:r>
      <w:r w:rsidR="005C050F">
        <w:t xml:space="preserve">use of the </w:t>
      </w:r>
      <w:r w:rsidR="0045042D">
        <w:t>AD5933</w:t>
      </w:r>
      <w:r w:rsidR="009246EB">
        <w:t xml:space="preserve">. </w:t>
      </w:r>
      <w:r w:rsidR="0045042D">
        <w:t xml:space="preserve">First, the power supply requirement of the AD5933 is too high to be attractive for modern implantable </w:t>
      </w:r>
      <w:r w:rsidR="002D69E6">
        <w:t xml:space="preserve">medical </w:t>
      </w:r>
      <w:r w:rsidR="0045042D">
        <w:t>systems</w:t>
      </w:r>
      <w:r w:rsidR="002D69E6">
        <w:t xml:space="preserve"> [9]</w:t>
      </w:r>
      <w:r w:rsidR="009246EB">
        <w:t xml:space="preserve">, [10]. </w:t>
      </w:r>
      <w:r w:rsidR="0045042D">
        <w:t>As CMOS</w:t>
      </w:r>
      <w:r w:rsidR="0082593F">
        <w:t xml:space="preserve"> technology is</w:t>
      </w:r>
      <w:r w:rsidR="0045042D">
        <w:t xml:space="preserve"> scaled</w:t>
      </w:r>
      <w:r w:rsidR="0082593F">
        <w:t xml:space="preserve"> down</w:t>
      </w:r>
      <w:r w:rsidR="0045042D">
        <w:t>, so are suppl</w:t>
      </w:r>
      <w:r w:rsidR="00181EB9">
        <w:t>y voltages</w:t>
      </w:r>
      <w:r w:rsidR="009246EB">
        <w:t xml:space="preserve">. </w:t>
      </w:r>
      <w:r w:rsidR="0045042D">
        <w:t xml:space="preserve">A system that operates </w:t>
      </w:r>
      <w:r w:rsidR="00181EB9">
        <w:t xml:space="preserve">between 1 – 2 </w:t>
      </w:r>
      <w:r w:rsidR="000A6A52">
        <w:t xml:space="preserve">V is ideal for </w:t>
      </w:r>
      <w:r w:rsidR="00C94A0B">
        <w:t>implantable systems to he</w:t>
      </w:r>
      <w:r w:rsidR="00181EB9">
        <w:t>lp extend battery life or relax</w:t>
      </w:r>
      <w:r w:rsidR="00C94A0B">
        <w:t xml:space="preserve"> the requirements of </w:t>
      </w:r>
      <w:r w:rsidR="00181EB9">
        <w:t>wireless</w:t>
      </w:r>
      <w:r w:rsidR="00C94A0B">
        <w:t xml:space="preserve"> </w:t>
      </w:r>
      <w:r w:rsidR="00181EB9">
        <w:t>powering schemes</w:t>
      </w:r>
      <w:r w:rsidR="00C94A0B">
        <w:t xml:space="preserve"> such as inductive link</w:t>
      </w:r>
      <w:r w:rsidR="0082593F">
        <w:t xml:space="preserve"> or optical power</w:t>
      </w:r>
      <w:r w:rsidR="009246EB">
        <w:t xml:space="preserve">. </w:t>
      </w:r>
      <w:r w:rsidR="00066A2E">
        <w:t>A</w:t>
      </w:r>
      <w:r w:rsidR="005D5C8A">
        <w:t xml:space="preserve"> reconfigurable converter</w:t>
      </w:r>
      <w:r w:rsidR="00BD4D61">
        <w:t xml:space="preserve"> would offer a n</w:t>
      </w:r>
      <w:r w:rsidR="005D5C8A">
        <w:t>umber of improvements over the converter</w:t>
      </w:r>
      <w:r w:rsidR="00BD4D61">
        <w:t xml:space="preserve"> included in the AD5933</w:t>
      </w:r>
      <w:r w:rsidR="009246EB">
        <w:t xml:space="preserve">. </w:t>
      </w:r>
      <w:r w:rsidR="00066A2E">
        <w:t>For example, t</w:t>
      </w:r>
      <w:r w:rsidR="00BD4D61">
        <w:t xml:space="preserve">he AD5933 samples at 1 </w:t>
      </w:r>
      <w:r w:rsidR="00D6354D">
        <w:t>megasample per second (</w:t>
      </w:r>
      <w:r w:rsidR="0016117C">
        <w:t>MS/S</w:t>
      </w:r>
      <w:r w:rsidR="00D6354D">
        <w:t>)</w:t>
      </w:r>
      <w:r w:rsidR="00BD4D61">
        <w:t xml:space="preserve"> regardless of the input signal</w:t>
      </w:r>
      <w:r w:rsidR="009246EB">
        <w:t xml:space="preserve">. </w:t>
      </w:r>
      <w:r w:rsidR="00BD4D61">
        <w:t>This is overkill for a slow input signal such as 100 Hz</w:t>
      </w:r>
      <w:r w:rsidR="000928F4">
        <w:t>, and power</w:t>
      </w:r>
      <w:r w:rsidR="00066A2E">
        <w:t xml:space="preserve"> efficiency is decreased</w:t>
      </w:r>
      <w:r w:rsidR="000928F4">
        <w:t xml:space="preserve"> as a result</w:t>
      </w:r>
      <w:r w:rsidR="009246EB">
        <w:t xml:space="preserve">. </w:t>
      </w:r>
      <w:r w:rsidR="00D6354D">
        <w:t xml:space="preserve">On the other hand, the maximum 1 </w:t>
      </w:r>
      <w:r w:rsidR="0016117C">
        <w:t>MS/S</w:t>
      </w:r>
      <w:r w:rsidR="000928F4">
        <w:t xml:space="preserve"> </w:t>
      </w:r>
      <w:r w:rsidR="00D6354D">
        <w:lastRenderedPageBreak/>
        <w:t xml:space="preserve">sampling rate is also a </w:t>
      </w:r>
      <w:r w:rsidR="000928F4">
        <w:t xml:space="preserve">drawback </w:t>
      </w:r>
      <w:r w:rsidR="00D6354D">
        <w:t>because it is too slow</w:t>
      </w:r>
      <w:r w:rsidR="000928F4">
        <w:t xml:space="preserve">. As can be seen in </w:t>
      </w:r>
      <w:r w:rsidR="00D6354D">
        <w:t xml:space="preserve">the </w:t>
      </w:r>
      <w:r w:rsidR="000928F4" w:rsidRPr="008619A6">
        <w:t>Appendix</w:t>
      </w:r>
      <w:r w:rsidR="000928F4">
        <w:t>, valuable bioimpedance data can be obtained from hig</w:t>
      </w:r>
      <w:r w:rsidR="00066A2E">
        <w:t>h frequency measurements in</w:t>
      </w:r>
      <w:r w:rsidR="000928F4">
        <w:t xml:space="preserve"> the tens of megahe</w:t>
      </w:r>
      <w:r w:rsidR="00B31E4A">
        <w:t>rtz range</w:t>
      </w:r>
      <w:r w:rsidR="009246EB">
        <w:t xml:space="preserve">. </w:t>
      </w:r>
      <w:r w:rsidR="00B31E4A">
        <w:t xml:space="preserve">By limiting the input data frequency to 500 kHz, </w:t>
      </w:r>
      <w:r w:rsidR="00DA0FA4">
        <w:t>valuable information could be lost</w:t>
      </w:r>
      <w:r w:rsidR="009246EB">
        <w:t xml:space="preserve">. </w:t>
      </w:r>
      <w:r w:rsidR="00B31E4A">
        <w:t>A reconfigurable ADC with the ability to sample at high frequencies</w:t>
      </w:r>
      <w:r w:rsidR="00DA0FA4">
        <w:t xml:space="preserve">, and also be able to </w:t>
      </w:r>
      <w:r w:rsidR="00B31E4A">
        <w:t xml:space="preserve">scale down the </w:t>
      </w:r>
      <w:r w:rsidR="00DA0FA4">
        <w:t xml:space="preserve">bias </w:t>
      </w:r>
      <w:r w:rsidR="00B31E4A">
        <w:t xml:space="preserve">currents </w:t>
      </w:r>
      <w:r w:rsidR="00DA0FA4">
        <w:t>for lower frequency measurements</w:t>
      </w:r>
      <w:r w:rsidR="00B31E4A">
        <w:t xml:space="preserve"> </w:t>
      </w:r>
      <w:r w:rsidR="00DA0FA4">
        <w:t>would be extremely attractive for a bio</w:t>
      </w:r>
      <w:r w:rsidR="00B31E4A">
        <w:t>impedance monitoring system</w:t>
      </w:r>
      <w:r w:rsidR="009246EB">
        <w:t xml:space="preserve">. </w:t>
      </w:r>
      <w:r w:rsidR="00DA0FA4">
        <w:t>In this way,</w:t>
      </w:r>
      <w:r w:rsidR="00B31E4A">
        <w:t xml:space="preserve"> </w:t>
      </w:r>
      <w:r w:rsidR="00DA0FA4">
        <w:t>the</w:t>
      </w:r>
      <w:r w:rsidR="00B31E4A">
        <w:t xml:space="preserve"> full spectrum of useful bioimpedance data </w:t>
      </w:r>
      <w:r w:rsidR="00DA0FA4">
        <w:t>can be monitored with increased power efficiency</w:t>
      </w:r>
      <w:r w:rsidR="009246EB">
        <w:t xml:space="preserve">. </w:t>
      </w:r>
    </w:p>
    <w:p w:rsidR="00E065FD" w:rsidRPr="0067766A" w:rsidRDefault="0067766A" w:rsidP="0067766A">
      <w:pPr>
        <w:pStyle w:val="Heading2"/>
      </w:pPr>
      <w:bookmarkStart w:id="1" w:name="_Toc401503161"/>
      <w:r>
        <w:t>1.3</w:t>
      </w:r>
      <w:r>
        <w:tab/>
      </w:r>
      <w:r w:rsidR="000D1BB5" w:rsidRPr="0067766A">
        <w:t>Research Goal</w:t>
      </w:r>
      <w:bookmarkEnd w:id="1"/>
    </w:p>
    <w:p w:rsidR="000D1BB5" w:rsidRDefault="000D1BB5" w:rsidP="00EA0352">
      <w:pPr>
        <w:pStyle w:val="NoSpacing"/>
        <w:spacing w:line="480" w:lineRule="auto"/>
        <w:jc w:val="both"/>
      </w:pPr>
      <w:r>
        <w:tab/>
        <w:t>The goal of this resear</w:t>
      </w:r>
      <w:r w:rsidR="00AF0F24">
        <w:t>c</w:t>
      </w:r>
      <w:r w:rsidR="0082593F">
        <w:t>h is to design an auto-adapting</w:t>
      </w:r>
      <w:r>
        <w:t xml:space="preserve"> reconfigurable </w:t>
      </w:r>
      <w:r w:rsidR="005D5C8A">
        <w:t>pipelined analog-to-digital converter</w:t>
      </w:r>
      <w:r>
        <w:t xml:space="preserve"> in </w:t>
      </w:r>
      <w:r w:rsidR="00847314">
        <w:t>terms</w:t>
      </w:r>
      <w:r>
        <w:t xml:space="preserve"> of resolution and sampling </w:t>
      </w:r>
      <w:r w:rsidR="00AF0F24">
        <w:t>rate</w:t>
      </w:r>
      <w:r w:rsidR="009246EB">
        <w:t xml:space="preserve">. </w:t>
      </w:r>
      <w:r w:rsidR="005D5C8A">
        <w:t>The converter</w:t>
      </w:r>
      <w:r w:rsidR="00AF0F24">
        <w:t xml:space="preserve"> </w:t>
      </w:r>
      <w:r w:rsidR="005D5C8A">
        <w:t>will be</w:t>
      </w:r>
      <w:r w:rsidR="00AF0F24">
        <w:t xml:space="preserve"> integrat</w:t>
      </w:r>
      <w:r w:rsidR="005D5C8A">
        <w:t>ed</w:t>
      </w:r>
      <w:r w:rsidR="00AF0F24">
        <w:t xml:space="preserve"> </w:t>
      </w:r>
      <w:r w:rsidR="005D5C8A">
        <w:t>into the back-end signal processing</w:t>
      </w:r>
      <w:r w:rsidR="00AF0F24">
        <w:t xml:space="preserve"> </w:t>
      </w:r>
      <w:r>
        <w:t>of an implantable bioimpedance monitoring system</w:t>
      </w:r>
      <w:r w:rsidR="009246EB">
        <w:t xml:space="preserve">. </w:t>
      </w:r>
      <w:r>
        <w:t>The ADC should consume a minimal amount of power and occupy as small an area as possible while maintaining proper, accurate functionality throughout t</w:t>
      </w:r>
      <w:r w:rsidR="00E45AA1">
        <w:t>he entire range of operation</w:t>
      </w:r>
      <w:r w:rsidR="009246EB">
        <w:t xml:space="preserve">. </w:t>
      </w:r>
      <w:r w:rsidR="00537C8D">
        <w:t>A</w:t>
      </w:r>
      <w:r w:rsidR="007E645F">
        <w:t xml:space="preserve"> </w:t>
      </w:r>
      <w:r w:rsidR="00537C8D">
        <w:t xml:space="preserve">conversion will take place with </w:t>
      </w:r>
      <w:r w:rsidR="007E645F">
        <w:t xml:space="preserve">one </w:t>
      </w:r>
      <w:r w:rsidR="00537C8D">
        <w:t>of two sampling rates and resolutions</w:t>
      </w:r>
      <w:r w:rsidR="009246EB">
        <w:t xml:space="preserve">. </w:t>
      </w:r>
      <w:r w:rsidR="00537C8D">
        <w:t xml:space="preserve">This enables </w:t>
      </w:r>
      <w:r w:rsidR="00AF0F24">
        <w:t xml:space="preserve">four regions </w:t>
      </w:r>
      <w:r w:rsidR="00537C8D">
        <w:t>of operation</w:t>
      </w:r>
      <w:r w:rsidR="007E645F">
        <w:t>:</w:t>
      </w:r>
    </w:p>
    <w:p w:rsidR="007E645F" w:rsidRDefault="00AF0F24" w:rsidP="00EA0352">
      <w:pPr>
        <w:pStyle w:val="NoSpacing"/>
        <w:numPr>
          <w:ilvl w:val="0"/>
          <w:numId w:val="1"/>
        </w:numPr>
        <w:spacing w:line="480" w:lineRule="auto"/>
        <w:jc w:val="both"/>
      </w:pPr>
      <w:r>
        <w:t>Low</w:t>
      </w:r>
      <w:r w:rsidR="007E645F">
        <w:t xml:space="preserve"> Resolution – Low Sampling Rate mode</w:t>
      </w:r>
    </w:p>
    <w:p w:rsidR="007E645F" w:rsidRDefault="001264DD" w:rsidP="00A643E4">
      <w:pPr>
        <w:pStyle w:val="NoSpacing"/>
        <w:numPr>
          <w:ilvl w:val="0"/>
          <w:numId w:val="28"/>
        </w:numPr>
        <w:spacing w:line="480" w:lineRule="auto"/>
        <w:jc w:val="both"/>
      </w:pPr>
      <w:r>
        <w:t xml:space="preserve">The ADC operates at </w:t>
      </w:r>
      <w:r w:rsidR="007E645F" w:rsidRPr="00A455A2">
        <w:t xml:space="preserve">100 </w:t>
      </w:r>
      <w:proofErr w:type="spellStart"/>
      <w:r w:rsidR="0016117C">
        <w:t>kS</w:t>
      </w:r>
      <w:proofErr w:type="spellEnd"/>
      <w:r w:rsidR="0016117C">
        <w:t>/s</w:t>
      </w:r>
      <w:r>
        <w:t xml:space="preserve"> and 8</w:t>
      </w:r>
      <w:r w:rsidR="007E645F">
        <w:t>-bit resolution</w:t>
      </w:r>
    </w:p>
    <w:p w:rsidR="007E645F" w:rsidRDefault="00AF0F24" w:rsidP="00EA0352">
      <w:pPr>
        <w:pStyle w:val="NoSpacing"/>
        <w:numPr>
          <w:ilvl w:val="0"/>
          <w:numId w:val="1"/>
        </w:numPr>
        <w:spacing w:line="480" w:lineRule="auto"/>
        <w:jc w:val="both"/>
      </w:pPr>
      <w:r>
        <w:t>High</w:t>
      </w:r>
      <w:r w:rsidR="007E645F">
        <w:t xml:space="preserve"> Resolution – Low Sampling Rate mode</w:t>
      </w:r>
    </w:p>
    <w:p w:rsidR="007E645F" w:rsidRDefault="001264DD" w:rsidP="00A643E4">
      <w:pPr>
        <w:pStyle w:val="NoSpacing"/>
        <w:numPr>
          <w:ilvl w:val="0"/>
          <w:numId w:val="28"/>
        </w:numPr>
        <w:spacing w:line="480" w:lineRule="auto"/>
        <w:jc w:val="both"/>
      </w:pPr>
      <w:r>
        <w:t xml:space="preserve">The ADC operates at 100 </w:t>
      </w:r>
      <w:proofErr w:type="spellStart"/>
      <w:r w:rsidR="0016117C">
        <w:t>kS</w:t>
      </w:r>
      <w:proofErr w:type="spellEnd"/>
      <w:r w:rsidR="0016117C">
        <w:t>/s</w:t>
      </w:r>
      <w:r w:rsidR="007E645F">
        <w:t xml:space="preserve"> and </w:t>
      </w:r>
      <w:r>
        <w:t>10</w:t>
      </w:r>
      <w:r w:rsidR="007E645F">
        <w:t>-bit resolution</w:t>
      </w:r>
    </w:p>
    <w:p w:rsidR="007E645F" w:rsidRDefault="007E645F" w:rsidP="00EA0352">
      <w:pPr>
        <w:pStyle w:val="NoSpacing"/>
        <w:numPr>
          <w:ilvl w:val="0"/>
          <w:numId w:val="1"/>
        </w:numPr>
        <w:spacing w:line="480" w:lineRule="auto"/>
        <w:jc w:val="both"/>
      </w:pPr>
      <w:r>
        <w:t>Low Resolution – High Sampling Rate mode</w:t>
      </w:r>
    </w:p>
    <w:p w:rsidR="007E645F" w:rsidRDefault="001264DD" w:rsidP="00A643E4">
      <w:pPr>
        <w:pStyle w:val="NoSpacing"/>
        <w:numPr>
          <w:ilvl w:val="0"/>
          <w:numId w:val="28"/>
        </w:numPr>
        <w:spacing w:line="480" w:lineRule="auto"/>
        <w:jc w:val="both"/>
      </w:pPr>
      <w:r>
        <w:t xml:space="preserve">The ADC operates at </w:t>
      </w:r>
      <w:r w:rsidR="00A455A2" w:rsidRPr="00A455A2">
        <w:t>20</w:t>
      </w:r>
      <w:r w:rsidR="007E645F" w:rsidRPr="00A455A2">
        <w:t xml:space="preserve"> </w:t>
      </w:r>
      <w:r w:rsidR="009246EB">
        <w:t>MS/s</w:t>
      </w:r>
      <w:r w:rsidR="007E645F">
        <w:t xml:space="preserve"> and 8-bit resolution</w:t>
      </w:r>
    </w:p>
    <w:p w:rsidR="00AF0F24" w:rsidRDefault="00AF0F24" w:rsidP="00AF0F24">
      <w:pPr>
        <w:pStyle w:val="NoSpacing"/>
        <w:numPr>
          <w:ilvl w:val="0"/>
          <w:numId w:val="1"/>
        </w:numPr>
        <w:spacing w:line="480" w:lineRule="auto"/>
        <w:jc w:val="both"/>
      </w:pPr>
      <w:r>
        <w:t>High Resolution – High Sampling Rate mode</w:t>
      </w:r>
    </w:p>
    <w:p w:rsidR="001264DD" w:rsidRDefault="00A643E4" w:rsidP="00A643E4">
      <w:pPr>
        <w:pStyle w:val="NoSpacing"/>
        <w:spacing w:line="480" w:lineRule="auto"/>
        <w:ind w:left="1440"/>
        <w:jc w:val="both"/>
      </w:pPr>
      <w:r>
        <w:t xml:space="preserve">-     </w:t>
      </w:r>
      <w:r w:rsidR="001264DD">
        <w:t xml:space="preserve">The ADC operates at 20 </w:t>
      </w:r>
      <w:r w:rsidR="009246EB">
        <w:t>MS/s</w:t>
      </w:r>
      <w:r w:rsidR="001264DD">
        <w:t xml:space="preserve"> and 10-bit resolution</w:t>
      </w:r>
    </w:p>
    <w:p w:rsidR="00346523" w:rsidRDefault="0067766A" w:rsidP="0067766A">
      <w:pPr>
        <w:pStyle w:val="Heading2"/>
      </w:pPr>
      <w:bookmarkStart w:id="2" w:name="_Toc401503162"/>
      <w:r>
        <w:lastRenderedPageBreak/>
        <w:t>1.5</w:t>
      </w:r>
      <w:r>
        <w:tab/>
      </w:r>
      <w:r w:rsidR="001264DD">
        <w:t>Dissertation</w:t>
      </w:r>
      <w:r w:rsidR="00346523">
        <w:t xml:space="preserve"> Overview</w:t>
      </w:r>
      <w:bookmarkEnd w:id="2"/>
    </w:p>
    <w:p w:rsidR="00832A3C" w:rsidRDefault="00346523" w:rsidP="00EA0352">
      <w:pPr>
        <w:pStyle w:val="NoSpacing"/>
        <w:spacing w:line="480" w:lineRule="auto"/>
        <w:jc w:val="both"/>
      </w:pPr>
      <w:r>
        <w:tab/>
      </w:r>
      <w:r w:rsidR="001F51D3">
        <w:t xml:space="preserve">The remainder of the </w:t>
      </w:r>
      <w:r w:rsidR="001264DD">
        <w:t>dissertation</w:t>
      </w:r>
      <w:r w:rsidR="001F51D3">
        <w:t xml:space="preserve"> is organized as follows: </w:t>
      </w:r>
      <w:r w:rsidR="00CE6057">
        <w:t xml:space="preserve">A survey of the popular </w:t>
      </w:r>
      <w:r w:rsidR="00A643E4">
        <w:t>analog-to-digital converter</w:t>
      </w:r>
      <w:r w:rsidR="00CE6057">
        <w:t xml:space="preserve"> architectures will be conducted in Chapter 2. </w:t>
      </w:r>
      <w:r w:rsidR="00847887">
        <w:t xml:space="preserve">A review of reconfigurable </w:t>
      </w:r>
      <w:r w:rsidR="00A643E4">
        <w:t>data converters</w:t>
      </w:r>
      <w:r w:rsidR="00847887">
        <w:t xml:space="preserve"> </w:t>
      </w:r>
      <w:r w:rsidR="00CE6057">
        <w:t xml:space="preserve">and low power </w:t>
      </w:r>
      <w:r w:rsidR="00A643E4">
        <w:t>data converters</w:t>
      </w:r>
      <w:r w:rsidR="00CE6057">
        <w:t xml:space="preserve"> </w:t>
      </w:r>
      <w:r w:rsidR="00847887">
        <w:t xml:space="preserve">and their various implementations and concerns are given in </w:t>
      </w:r>
      <w:r w:rsidR="00CE6057">
        <w:t xml:space="preserve">Chapter 3. In Chapter 4, the conventional pipelined converter architecture is presented along with fundamental </w:t>
      </w:r>
      <w:r w:rsidR="00B14BFB">
        <w:t>ADC</w:t>
      </w:r>
      <w:r w:rsidR="00CE6057">
        <w:t xml:space="preserve"> basics</w:t>
      </w:r>
      <w:r w:rsidR="009246EB">
        <w:t xml:space="preserve">. </w:t>
      </w:r>
      <w:r w:rsidR="00A20678">
        <w:t xml:space="preserve">Chapter 5 </w:t>
      </w:r>
      <w:r w:rsidR="00847887">
        <w:t>discusses</w:t>
      </w:r>
      <w:r w:rsidR="001F51D3">
        <w:t xml:space="preserve"> </w:t>
      </w:r>
      <w:r w:rsidR="00A20678">
        <w:t xml:space="preserve">the principles of reconfiguration and automatic adaption. </w:t>
      </w:r>
      <w:r w:rsidR="00D243CB">
        <w:t>N</w:t>
      </w:r>
      <w:r w:rsidR="00A20678">
        <w:t xml:space="preserve">on-idealities </w:t>
      </w:r>
      <w:r w:rsidR="00D243CB">
        <w:t xml:space="preserve">of the pipelined converter </w:t>
      </w:r>
      <w:r w:rsidR="00A20678">
        <w:t>are analyzed in Chapter 6</w:t>
      </w:r>
      <w:r w:rsidR="009246EB">
        <w:t xml:space="preserve">. </w:t>
      </w:r>
      <w:r w:rsidR="00A20678">
        <w:t xml:space="preserve">Key blocks in the design of the system </w:t>
      </w:r>
      <w:r w:rsidR="00832A3C">
        <w:t xml:space="preserve">along with the chip layout </w:t>
      </w:r>
      <w:r w:rsidR="00A20678">
        <w:t>are described in Chapter 7</w:t>
      </w:r>
      <w:r w:rsidR="009246EB">
        <w:t xml:space="preserve">. </w:t>
      </w:r>
      <w:r w:rsidR="00A20678">
        <w:t xml:space="preserve">In Chapter 8, the static and dynamic performances of the system are presented, </w:t>
      </w:r>
      <w:r w:rsidR="00734AE4">
        <w:t>the convert</w:t>
      </w:r>
      <w:r w:rsidR="00B14BFB">
        <w:t>er figure-of-merit is analyzed</w:t>
      </w:r>
      <w:r w:rsidR="00734AE4">
        <w:t>, and a comparison to existing reconfigurable pipelined ADCs is made</w:t>
      </w:r>
      <w:r w:rsidR="009246EB">
        <w:t xml:space="preserve">. </w:t>
      </w:r>
      <w:r w:rsidR="00832A3C">
        <w:t xml:space="preserve">The dissertation is concluded in Chapter 9 where the original contributions of this work are </w:t>
      </w:r>
      <w:r w:rsidR="00D243CB">
        <w:t xml:space="preserve">reported </w:t>
      </w:r>
      <w:r w:rsidR="00B14BFB">
        <w:t>along with future work</w:t>
      </w:r>
      <w:r w:rsidR="009246EB">
        <w:t xml:space="preserve">. </w:t>
      </w:r>
      <w:r w:rsidR="00D243CB">
        <w:t>In addition</w:t>
      </w:r>
      <w:r w:rsidR="00832A3C">
        <w:t>, an Appendix on bioimpedance is included at the very end.</w:t>
      </w:r>
    </w:p>
    <w:p w:rsidR="00951199" w:rsidRDefault="00951199" w:rsidP="00EA0352">
      <w:pPr>
        <w:pStyle w:val="NoSpacing"/>
        <w:spacing w:line="480" w:lineRule="auto"/>
        <w:jc w:val="both"/>
        <w:sectPr w:rsidR="00951199" w:rsidSect="009265F3">
          <w:headerReference w:type="first" r:id="rId25"/>
          <w:pgSz w:w="12240" w:h="15840"/>
          <w:pgMar w:top="1440" w:right="1440" w:bottom="1440" w:left="1440" w:header="720" w:footer="720" w:gutter="0"/>
          <w:cols w:space="720"/>
          <w:titlePg/>
          <w:docGrid w:linePitch="360"/>
        </w:sectPr>
      </w:pPr>
      <w:r>
        <w:t xml:space="preserve"> </w:t>
      </w:r>
    </w:p>
    <w:p w:rsidR="004F4F8E" w:rsidRDefault="004F4F8E" w:rsidP="004F4F8E">
      <w:pPr>
        <w:pStyle w:val="NoSpacing"/>
        <w:spacing w:line="480" w:lineRule="auto"/>
        <w:jc w:val="both"/>
      </w:pPr>
      <w:r>
        <w:lastRenderedPageBreak/>
        <w:tab/>
        <w:t xml:space="preserve">Over the years, several ADC architectures have been developed to meet the needs of </w:t>
      </w:r>
      <w:r w:rsidR="008A03DF">
        <w:t xml:space="preserve">a wide range of </w:t>
      </w:r>
      <w:r>
        <w:t>applications</w:t>
      </w:r>
      <w:r w:rsidR="009246EB">
        <w:t xml:space="preserve">. </w:t>
      </w:r>
      <w:r>
        <w:t xml:space="preserve">Among them all, four architectures, namely </w:t>
      </w:r>
      <w:r w:rsidR="00612806" w:rsidRPr="00612806">
        <w:rPr>
          <w:i/>
        </w:rPr>
        <w:t>successive approximation register</w:t>
      </w:r>
      <w:r w:rsidR="008A03DF">
        <w:t xml:space="preserve"> </w:t>
      </w:r>
      <w:r>
        <w:t xml:space="preserve">(SAR), </w:t>
      </w:r>
      <w:r w:rsidR="00612806" w:rsidRPr="00612806">
        <w:rPr>
          <w:i/>
        </w:rPr>
        <w:t>delta-sigma</w:t>
      </w:r>
      <w:r w:rsidR="008A03DF">
        <w:t xml:space="preserve"> </w:t>
      </w:r>
      <w:r>
        <w:t xml:space="preserve">(ΔΣ), </w:t>
      </w:r>
      <w:r w:rsidR="00612806" w:rsidRPr="00612806">
        <w:rPr>
          <w:i/>
        </w:rPr>
        <w:t>pipelined</w:t>
      </w:r>
      <w:r>
        <w:t xml:space="preserve">, and </w:t>
      </w:r>
      <w:r w:rsidR="00612806" w:rsidRPr="00612806">
        <w:rPr>
          <w:i/>
        </w:rPr>
        <w:t>flash</w:t>
      </w:r>
      <w:r>
        <w:t>, have stood out as the dominant architectures in industry and research [1</w:t>
      </w:r>
      <w:r w:rsidR="009246EB">
        <w:t>1</w:t>
      </w:r>
      <w:r>
        <w:t>]</w:t>
      </w:r>
      <w:r w:rsidR="009246EB">
        <w:t xml:space="preserve">. </w:t>
      </w:r>
      <w:r>
        <w:t>Each of these converters offers their own advantages while suffering from unique drawbacks</w:t>
      </w:r>
      <w:r w:rsidR="009246EB">
        <w:t xml:space="preserve">. </w:t>
      </w:r>
      <w:r>
        <w:t>As electronics become more integrated into society day by day, and as the limits of electronics get pushed further and further, the need for high performance, low-power analog-to-digital converters increases more and more</w:t>
      </w:r>
      <w:r w:rsidR="009246EB">
        <w:t xml:space="preserve">. </w:t>
      </w:r>
      <w:r>
        <w:t xml:space="preserve">Thus, research is actively being conducted on the aforementioned ADC architectures to eliminate their respective drawbacks and/or improve their performance in </w:t>
      </w:r>
      <w:r w:rsidR="00847314">
        <w:t>terms</w:t>
      </w:r>
      <w:r>
        <w:t xml:space="preserve"> of dynamic range, linearity, bandwidth, etc</w:t>
      </w:r>
      <w:r w:rsidR="009246EB">
        <w:t xml:space="preserve">. </w:t>
      </w:r>
      <w:r>
        <w:t>In this chapt</w:t>
      </w:r>
      <w:r w:rsidR="00B83653">
        <w:t>er, a survey of the four main analog-to-digital converter</w:t>
      </w:r>
      <w:r>
        <w:t xml:space="preserve"> architectures will be conducted</w:t>
      </w:r>
      <w:r w:rsidR="009246EB">
        <w:t xml:space="preserve">. </w:t>
      </w:r>
      <w:r>
        <w:t xml:space="preserve">An overview of each type of converter </w:t>
      </w:r>
      <w:r w:rsidR="00151385">
        <w:t>is presented in the following section</w:t>
      </w:r>
      <w:r w:rsidR="009246EB">
        <w:t xml:space="preserve">. </w:t>
      </w:r>
      <w:r>
        <w:t xml:space="preserve">The key concepts surrounding each converter </w:t>
      </w:r>
      <w:r w:rsidR="00151385">
        <w:t>are</w:t>
      </w:r>
      <w:r>
        <w:t xml:space="preserve"> discussed, and the state-of-the-art trends in research on them </w:t>
      </w:r>
      <w:r w:rsidR="00151385">
        <w:t>are</w:t>
      </w:r>
      <w:r>
        <w:t xml:space="preserve"> presented.</w:t>
      </w:r>
    </w:p>
    <w:p w:rsidR="004F4F8E" w:rsidRPr="002A42DB" w:rsidRDefault="008869A3" w:rsidP="00D37AE5">
      <w:pPr>
        <w:pStyle w:val="Heading2"/>
      </w:pPr>
      <w:bookmarkStart w:id="3" w:name="_Toc401503163"/>
      <w:r>
        <w:t>2</w:t>
      </w:r>
      <w:r w:rsidR="00D37AE5">
        <w:t>.1</w:t>
      </w:r>
      <w:r w:rsidR="00D37AE5">
        <w:tab/>
      </w:r>
      <w:r w:rsidR="004F4F8E" w:rsidRPr="002A42DB">
        <w:t>SAR ADC</w:t>
      </w:r>
      <w:bookmarkEnd w:id="3"/>
    </w:p>
    <w:p w:rsidR="004F4F8E" w:rsidRDefault="004F4F8E" w:rsidP="004F4F8E">
      <w:pPr>
        <w:pStyle w:val="NoSpacing"/>
        <w:spacing w:line="480" w:lineRule="auto"/>
        <w:jc w:val="both"/>
      </w:pPr>
      <w:r>
        <w:tab/>
      </w:r>
      <w:r w:rsidRPr="003F7957">
        <w:t>Successive-approximation-register (SAR) analog-to-digital converters (ADCs) are frequently the architecture of choice for medium-to-high-resolution applications with</w:t>
      </w:r>
      <w:r>
        <w:t xml:space="preserve"> slow-to-medium</w:t>
      </w:r>
      <w:r w:rsidRPr="003F7957">
        <w:t xml:space="preserve"> sample rates</w:t>
      </w:r>
      <w:r w:rsidR="009246EB">
        <w:t xml:space="preserve">. </w:t>
      </w:r>
      <w:r>
        <w:t>Classically, SAR sampling rates did not exceed roughly 5 megasamples per second (</w:t>
      </w:r>
      <w:r w:rsidR="0016117C">
        <w:t>MS/S</w:t>
      </w:r>
      <w:r>
        <w:t>); however, with device scaling and newfound techniques, this is no longer the case as will be discussed later</w:t>
      </w:r>
      <w:r w:rsidR="009246EB">
        <w:t xml:space="preserve">. </w:t>
      </w:r>
      <w:r w:rsidRPr="003F7957">
        <w:t>Resolution</w:t>
      </w:r>
      <w:r>
        <w:t>s</w:t>
      </w:r>
      <w:r w:rsidRPr="003F7957">
        <w:t xml:space="preserve"> for SAR ADCs </w:t>
      </w:r>
      <w:r>
        <w:t>typically</w:t>
      </w:r>
      <w:r w:rsidRPr="003F7957">
        <w:t xml:space="preserve"> range from 8 to 16 bits, and </w:t>
      </w:r>
      <w:r w:rsidR="00151385" w:rsidRPr="003F7957">
        <w:lastRenderedPageBreak/>
        <w:t>the</w:t>
      </w:r>
      <w:r w:rsidR="00151385">
        <w:t xml:space="preserve"> ADCs</w:t>
      </w:r>
      <w:r w:rsidR="00151385" w:rsidRPr="003F7957">
        <w:t xml:space="preserve"> </w:t>
      </w:r>
      <w:r w:rsidRPr="003F7957">
        <w:t>provide low power consumption al</w:t>
      </w:r>
      <w:r>
        <w:t>ong</w:t>
      </w:r>
      <w:r w:rsidRPr="003F7957">
        <w:t xml:space="preserve"> </w:t>
      </w:r>
      <w:r>
        <w:t>with small die area</w:t>
      </w:r>
      <w:r w:rsidR="009246EB">
        <w:t xml:space="preserve">. </w:t>
      </w:r>
      <w:r w:rsidRPr="003F7957">
        <w:t xml:space="preserve">This combination of features makes these </w:t>
      </w:r>
      <w:r>
        <w:t>converters</w:t>
      </w:r>
      <w:r w:rsidRPr="003F7957">
        <w:t xml:space="preserve"> ideal for a wide variety of applications, such as portable</w:t>
      </w:r>
      <w:r>
        <w:t xml:space="preserve"> instruments</w:t>
      </w:r>
      <w:r w:rsidRPr="003F7957">
        <w:t>, industrial controls, and data/signal acquisition</w:t>
      </w:r>
      <w:r>
        <w:t xml:space="preserve"> [</w:t>
      </w:r>
      <w:r w:rsidR="009246EB">
        <w:t>1</w:t>
      </w:r>
      <w:r>
        <w:t>2]</w:t>
      </w:r>
      <w:r w:rsidRPr="003F7957">
        <w:t>.</w:t>
      </w:r>
    </w:p>
    <w:p w:rsidR="004F4F8E" w:rsidRDefault="004F4F8E" w:rsidP="004F4F8E">
      <w:pPr>
        <w:pStyle w:val="NoSpacing"/>
        <w:spacing w:line="480" w:lineRule="auto"/>
        <w:jc w:val="both"/>
      </w:pPr>
      <w:r>
        <w:tab/>
      </w:r>
      <w:r w:rsidRPr="003F7957">
        <w:t xml:space="preserve">As the name implies, </w:t>
      </w:r>
      <w:r>
        <w:t>the SAR converter employs</w:t>
      </w:r>
      <w:r w:rsidRPr="003F7957">
        <w:t xml:space="preserve"> a binary se</w:t>
      </w:r>
      <w:r>
        <w:t>arch algorithm. Therefore,</w:t>
      </w:r>
      <w:r w:rsidRPr="003F7957">
        <w:t xml:space="preserve"> the internal circuitry </w:t>
      </w:r>
      <w:r>
        <w:t>is required to operate much faster than the overall ADC sampling rate</w:t>
      </w:r>
      <w:r w:rsidR="009246EB">
        <w:t xml:space="preserve">. </w:t>
      </w:r>
      <w:r>
        <w:t xml:space="preserve">Generally, the internal circuitry will run </w:t>
      </w:r>
      <w:r w:rsidRPr="00146A86">
        <w:rPr>
          <w:i/>
        </w:rPr>
        <w:t>at least</w:t>
      </w:r>
      <w:r>
        <w:t xml:space="preserve"> as fast as the ADC sampling rate times the resolution</w:t>
      </w:r>
      <w:r w:rsidR="009246EB">
        <w:t xml:space="preserve">. </w:t>
      </w:r>
      <w:r w:rsidR="00151385">
        <w:t xml:space="preserve">Therefore </w:t>
      </w:r>
      <w:r>
        <w:t xml:space="preserve">a 10-bit, 1 </w:t>
      </w:r>
      <w:r w:rsidR="0016117C">
        <w:t>MS/S</w:t>
      </w:r>
      <w:r>
        <w:t xml:space="preserve"> SAR ADC will internally run no slower than 10 MHz so that all 10 bits can be resolved within a single sampling period</w:t>
      </w:r>
      <w:r w:rsidR="009246EB">
        <w:t xml:space="preserve">. </w:t>
      </w:r>
      <w:r>
        <w:t>The basic architecture for an SAR ADC is quite simple an</w:t>
      </w:r>
      <w:r w:rsidR="008869A3">
        <w:t>d can be seen in Figure 2</w:t>
      </w:r>
      <w:r>
        <w:t>.1</w:t>
      </w:r>
      <w:r w:rsidR="00151385">
        <w:t>, although</w:t>
      </w:r>
      <w:r>
        <w:t xml:space="preserve"> the architecture has evolved over the years as more variations and improvements were developed</w:t>
      </w:r>
      <w:r w:rsidR="009246EB">
        <w:t xml:space="preserve">. </w:t>
      </w:r>
      <w:r w:rsidRPr="003F7957">
        <w:t>The</w:t>
      </w:r>
      <w:r w:rsidRPr="003F7957">
        <w:rPr>
          <w:rStyle w:val="apple-converted-space"/>
          <w:szCs w:val="18"/>
        </w:rPr>
        <w:t> </w:t>
      </w:r>
      <w:r w:rsidRPr="008869A3">
        <w:rPr>
          <w:szCs w:val="18"/>
        </w:rPr>
        <w:t>analog</w:t>
      </w:r>
      <w:r>
        <w:t xml:space="preserve"> </w:t>
      </w:r>
      <w:r w:rsidRPr="003F7957">
        <w:t>input</w:t>
      </w:r>
      <w:r w:rsidRPr="003F7957">
        <w:rPr>
          <w:rStyle w:val="apple-converted-space"/>
          <w:szCs w:val="18"/>
        </w:rPr>
        <w:t> </w:t>
      </w:r>
      <w:r w:rsidRPr="008869A3">
        <w:rPr>
          <w:szCs w:val="18"/>
        </w:rPr>
        <w:t>voltage</w:t>
      </w:r>
      <w:r w:rsidRPr="003F7957">
        <w:rPr>
          <w:rStyle w:val="apple-converted-space"/>
          <w:szCs w:val="18"/>
        </w:rPr>
        <w:t> </w:t>
      </w:r>
      <w:r w:rsidRPr="003F7957">
        <w:t>(V</w:t>
      </w:r>
      <w:r w:rsidRPr="00146A86">
        <w:rPr>
          <w:szCs w:val="14"/>
          <w:vertAlign w:val="subscript"/>
        </w:rPr>
        <w:t>IN</w:t>
      </w:r>
      <w:r w:rsidRPr="003F7957">
        <w:t xml:space="preserve">) is </w:t>
      </w:r>
      <w:r>
        <w:t>held on a sample-and-</w:t>
      </w:r>
      <w:r w:rsidRPr="003F7957">
        <w:t>hold</w:t>
      </w:r>
      <w:r>
        <w:t xml:space="preserve"> (or track-and-hold)</w:t>
      </w:r>
      <w:r w:rsidR="009246EB">
        <w:t xml:space="preserve">. </w:t>
      </w:r>
      <w:r>
        <w:t>Then a</w:t>
      </w:r>
      <w:r w:rsidRPr="003F7957">
        <w:t xml:space="preserve"> binary search algorithm</w:t>
      </w:r>
      <w:r>
        <w:t xml:space="preserve"> is used to digitize the analog voltage with the following basic flow:  </w:t>
      </w:r>
      <w:r w:rsidR="00151385">
        <w:t>t</w:t>
      </w:r>
      <w:r w:rsidR="00151385" w:rsidRPr="003F7957">
        <w:t xml:space="preserve">he </w:t>
      </w:r>
      <w:r w:rsidRPr="003F7957">
        <w:t>N-bit register is first set to midscale (</w:t>
      </w:r>
      <w:r>
        <w:t>only</w:t>
      </w:r>
      <w:r w:rsidRPr="003F7957">
        <w:t xml:space="preserve"> the</w:t>
      </w:r>
      <w:r w:rsidRPr="003F7957">
        <w:rPr>
          <w:rStyle w:val="apple-converted-space"/>
          <w:szCs w:val="18"/>
        </w:rPr>
        <w:t> </w:t>
      </w:r>
      <w:r w:rsidRPr="008869A3">
        <w:rPr>
          <w:szCs w:val="18"/>
        </w:rPr>
        <w:t>MSB</w:t>
      </w:r>
      <w:r w:rsidRPr="003F7957">
        <w:rPr>
          <w:rStyle w:val="apple-converted-space"/>
          <w:szCs w:val="18"/>
        </w:rPr>
        <w:t> </w:t>
      </w:r>
      <w:r w:rsidRPr="003F7957">
        <w:t>is set to 1</w:t>
      </w:r>
      <w:r>
        <w:t xml:space="preserve"> and all other bits are set to 0), forcing</w:t>
      </w:r>
      <w:r w:rsidRPr="003F7957">
        <w:t xml:space="preserve"> the </w:t>
      </w:r>
      <w:r>
        <w:t>digital-to-analog converter (DAC)</w:t>
      </w:r>
      <w:r w:rsidRPr="003F7957">
        <w:t xml:space="preserve"> output (V</w:t>
      </w:r>
      <w:r w:rsidRPr="00146A86">
        <w:rPr>
          <w:szCs w:val="14"/>
          <w:vertAlign w:val="subscript"/>
        </w:rPr>
        <w:t>DAC</w:t>
      </w:r>
      <w:r w:rsidRPr="003F7957">
        <w:t xml:space="preserve">) to be </w:t>
      </w:r>
      <w:r>
        <w:t xml:space="preserve">equal to </w:t>
      </w:r>
      <w:r w:rsidRPr="003F7957">
        <w:t>V</w:t>
      </w:r>
      <w:r w:rsidRPr="00146A86">
        <w:rPr>
          <w:szCs w:val="14"/>
          <w:vertAlign w:val="subscript"/>
        </w:rPr>
        <w:t>REF</w:t>
      </w:r>
      <w:r w:rsidRPr="003F7957">
        <w:t>/2, where V</w:t>
      </w:r>
      <w:r w:rsidRPr="00146A86">
        <w:rPr>
          <w:szCs w:val="14"/>
          <w:vertAlign w:val="subscript"/>
        </w:rPr>
        <w:t>REF</w:t>
      </w:r>
      <w:r w:rsidRPr="003F7957">
        <w:rPr>
          <w:rStyle w:val="apple-converted-space"/>
          <w:szCs w:val="18"/>
        </w:rPr>
        <w:t> </w:t>
      </w:r>
      <w:r w:rsidRPr="003F7957">
        <w:t>is the reference voltage p</w:t>
      </w:r>
      <w:r>
        <w:t>rovided to the ADC. A comparator then determines</w:t>
      </w:r>
      <w:r w:rsidRPr="003F7957">
        <w:t xml:space="preserve"> if V</w:t>
      </w:r>
      <w:r w:rsidRPr="00146A86">
        <w:rPr>
          <w:szCs w:val="14"/>
          <w:vertAlign w:val="subscript"/>
        </w:rPr>
        <w:t>IN</w:t>
      </w:r>
      <w:r w:rsidRPr="003F7957">
        <w:rPr>
          <w:rStyle w:val="apple-converted-space"/>
          <w:szCs w:val="18"/>
        </w:rPr>
        <w:t> </w:t>
      </w:r>
      <w:r w:rsidRPr="003F7957">
        <w:t>is less than, or greater than, V</w:t>
      </w:r>
      <w:r w:rsidRPr="00146A86">
        <w:rPr>
          <w:szCs w:val="14"/>
          <w:vertAlign w:val="subscript"/>
        </w:rPr>
        <w:t>DAC</w:t>
      </w:r>
      <w:r w:rsidR="009246EB">
        <w:t xml:space="preserve">. </w:t>
      </w:r>
      <w:r w:rsidRPr="003F7957">
        <w:t>If V</w:t>
      </w:r>
      <w:r w:rsidRPr="00146A86">
        <w:rPr>
          <w:szCs w:val="14"/>
          <w:vertAlign w:val="subscript"/>
        </w:rPr>
        <w:t>IN</w:t>
      </w:r>
      <w:r w:rsidRPr="003F7957">
        <w:rPr>
          <w:rStyle w:val="apple-converted-space"/>
          <w:szCs w:val="18"/>
        </w:rPr>
        <w:t> </w:t>
      </w:r>
      <w:r w:rsidRPr="003F7957">
        <w:t>is greater than V</w:t>
      </w:r>
      <w:r w:rsidRPr="00146A86">
        <w:rPr>
          <w:szCs w:val="14"/>
          <w:vertAlign w:val="subscript"/>
        </w:rPr>
        <w:t>DAC</w:t>
      </w:r>
      <w:r w:rsidRPr="003F7957">
        <w:t>, the</w:t>
      </w:r>
      <w:r>
        <w:t xml:space="preserve"> </w:t>
      </w:r>
      <w:r w:rsidRPr="008869A3">
        <w:rPr>
          <w:szCs w:val="18"/>
        </w:rPr>
        <w:t>comparator</w:t>
      </w:r>
      <w:r w:rsidRPr="003F7957">
        <w:rPr>
          <w:rStyle w:val="apple-converted-space"/>
          <w:szCs w:val="18"/>
        </w:rPr>
        <w:t> </w:t>
      </w:r>
      <w:r w:rsidRPr="003F7957">
        <w:t xml:space="preserve">output is logic </w:t>
      </w:r>
      <w:r w:rsidR="008532AF">
        <w:t>‘</w:t>
      </w:r>
      <w:r w:rsidRPr="003F7957">
        <w:t>high</w:t>
      </w:r>
      <w:r w:rsidR="008532AF">
        <w:t>’</w:t>
      </w:r>
      <w:r w:rsidRPr="003F7957">
        <w:t>, and the MSB of the N-bit register remains at 1. Conversely, if V</w:t>
      </w:r>
      <w:r w:rsidRPr="00146A86">
        <w:rPr>
          <w:szCs w:val="14"/>
          <w:vertAlign w:val="subscript"/>
        </w:rPr>
        <w:t>IN</w:t>
      </w:r>
      <w:r w:rsidRPr="003F7957">
        <w:rPr>
          <w:rStyle w:val="apple-converted-space"/>
          <w:szCs w:val="18"/>
        </w:rPr>
        <w:t> </w:t>
      </w:r>
      <w:r w:rsidRPr="003F7957">
        <w:t>is less than V</w:t>
      </w:r>
      <w:r w:rsidRPr="00146A86">
        <w:rPr>
          <w:szCs w:val="14"/>
          <w:vertAlign w:val="subscript"/>
        </w:rPr>
        <w:t>DAC</w:t>
      </w:r>
      <w:r w:rsidRPr="003F7957">
        <w:t xml:space="preserve">, the comparator output is logic </w:t>
      </w:r>
      <w:r w:rsidR="008532AF">
        <w:t>‘</w:t>
      </w:r>
      <w:r w:rsidRPr="003F7957">
        <w:t>low</w:t>
      </w:r>
      <w:r w:rsidR="008532AF">
        <w:t>’</w:t>
      </w:r>
      <w:r>
        <w:t>,</w:t>
      </w:r>
      <w:r w:rsidRPr="003F7957">
        <w:t xml:space="preserve"> and th</w:t>
      </w:r>
      <w:r>
        <w:t>e MSB of the register is switched to</w:t>
      </w:r>
      <w:r w:rsidRPr="003F7957">
        <w:t xml:space="preserve"> 0. The SAR control logic then moves to the next bit down, </w:t>
      </w:r>
      <w:r>
        <w:t>and the sequence repeats</w:t>
      </w:r>
      <w:r w:rsidRPr="003F7957">
        <w:t xml:space="preserve"> </w:t>
      </w:r>
      <w:r>
        <w:t>until all bits have been determined</w:t>
      </w:r>
      <w:r w:rsidR="009246EB">
        <w:t xml:space="preserve">. </w:t>
      </w:r>
      <w:r>
        <w:t>Once completed</w:t>
      </w:r>
      <w:r w:rsidRPr="003F7957">
        <w:t>, the N-bit digital wo</w:t>
      </w:r>
      <w:r>
        <w:t>rd is available in the register, and the next sampled analog voltage is ready to be converted.</w:t>
      </w:r>
    </w:p>
    <w:p w:rsidR="00D37AE5" w:rsidRPr="00D92F72" w:rsidRDefault="00D37AE5" w:rsidP="00D92F72">
      <w:pPr>
        <w:pStyle w:val="NoSpacing"/>
        <w:spacing w:line="480" w:lineRule="auto"/>
        <w:ind w:firstLine="720"/>
        <w:jc w:val="both"/>
      </w:pPr>
      <w:r w:rsidRPr="003F7957">
        <w:t>Notice that four comparison periods are required for</w:t>
      </w:r>
      <w:r>
        <w:t xml:space="preserve"> a 4-bit ADC. In general</w:t>
      </w:r>
      <w:r w:rsidRPr="003F7957">
        <w:t xml:space="preserve">, an N-bit SAR ADC will require N comparison periods and will not be ready for the next conversion until </w:t>
      </w:r>
      <w:r w:rsidRPr="003F7957">
        <w:lastRenderedPageBreak/>
        <w:t xml:space="preserve">the current one is complete. This explains why these ADCs </w:t>
      </w:r>
      <w:r>
        <w:t>are power-and-space efficient</w:t>
      </w:r>
      <w:r w:rsidR="009246EB">
        <w:t xml:space="preserve">. </w:t>
      </w:r>
      <w:r>
        <w:t>On the other hand, it also accounts, in part, for their limited speed.</w:t>
      </w:r>
      <w:r w:rsidR="00D92F72">
        <w:t xml:space="preserve"> </w:t>
      </w:r>
      <w:r w:rsidR="004F4F8E">
        <w:t xml:space="preserve">As a whole, </w:t>
      </w:r>
      <w:r w:rsidR="00151385">
        <w:t xml:space="preserve">the speed of </w:t>
      </w:r>
      <w:r w:rsidR="004F4F8E">
        <w:t>an SAR ADC is limited by the setting time of the DAC, which must be as accurate as the total converter, the comparator, which must be fast and have minimal settling time, and the logic overhead</w:t>
      </w:r>
      <w:r w:rsidR="009246EB">
        <w:t xml:space="preserve">. </w:t>
      </w:r>
    </w:p>
    <w:p w:rsidR="004F4F8E" w:rsidRDefault="00EB0962" w:rsidP="00D37AE5">
      <w:pPr>
        <w:pStyle w:val="NoSpacing"/>
        <w:spacing w:line="480" w:lineRule="auto"/>
        <w:ind w:firstLine="720"/>
        <w:jc w:val="both"/>
      </w:pPr>
      <w:r>
        <w:rPr>
          <w:b/>
          <w:noProof/>
          <w:szCs w:val="24"/>
        </w:rPr>
        <w:pict>
          <v:shape id="Text Box 557" o:spid="_x0000_s1275" type="#_x0000_t202" style="position:absolute;left:0;text-align:left;margin-left:0;margin-top:0;width:465.6pt;height:240.3pt;z-index:25166028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" stroked="f">
            <v:textbox inset="0,0,0,0">
              <w:txbxContent>
                <w:p w:rsidR="00045A09" w:rsidRDefault="00045A09" w:rsidP="004F4F8E">
                  <w:pPr>
                    <w:jc w:val="center"/>
                  </w:pPr>
                  <w:r w:rsidRPr="00542010">
                    <w:object w:dxaOrig="7574" w:dyaOrig="5262">
                      <v:shape id="_x0000_i1049" type="#_x0000_t75" style="width:238.35pt;height:165.1pt" o:ole="">
                        <v:imagedata r:id="rId26" o:title=""/>
                      </v:shape>
                      <o:OLEObject Type="Embed" ProgID="Visio.Drawing.11" ShapeID="_x0000_i1049" DrawAspect="Content" ObjectID="_1475305712" r:id="rId27"/>
                    </w:object>
                  </w:r>
                </w:p>
                <w:p w:rsidR="00045A09" w:rsidRDefault="00045A09" w:rsidP="004F4F8E">
                  <w:pPr>
                    <w:jc w:val="center"/>
                  </w:pPr>
                </w:p>
                <w:p w:rsidR="00045A09" w:rsidRPr="00C21BD9" w:rsidRDefault="00045A09" w:rsidP="004F4F8E">
                  <w:pPr>
                    <w:rPr>
                      <w:sz w:val="20"/>
                    </w:rPr>
                  </w:pPr>
                  <w:r>
                    <w:t>Figure 2</w:t>
                  </w:r>
                  <w:r w:rsidRPr="00D37AE5">
                    <w:t>.1 Basic block diagram of a Successive Approximation Register analog-to-digital converter.</w:t>
                  </w:r>
                </w:p>
              </w:txbxContent>
            </v:textbox>
            <w10:wrap type="square" anchorx="margin" anchory="margin"/>
          </v:shape>
        </w:pict>
      </w:r>
      <w:r w:rsidR="004F4F8E">
        <w:t xml:space="preserve">The two most critical components in an SAR converter are the DAC and the comparator </w:t>
      </w:r>
      <w:proofErr w:type="gramStart"/>
      <w:r w:rsidR="004F4F8E">
        <w:t>because</w:t>
      </w:r>
      <w:proofErr w:type="gramEnd"/>
      <w:r w:rsidR="004F4F8E">
        <w:t xml:space="preserve"> they dictate most of the performance parameters as they are directly responsible for the conversion of the analog sample to a digital code.</w:t>
      </w:r>
    </w:p>
    <w:p w:rsidR="004F4F8E" w:rsidRPr="002A42DB" w:rsidRDefault="00D37AE5" w:rsidP="00D37AE5">
      <w:pPr>
        <w:pStyle w:val="Heading3"/>
      </w:pPr>
      <w:bookmarkStart w:id="4" w:name="_Toc401503164"/>
      <w:r>
        <w:t>2</w:t>
      </w:r>
      <w:r w:rsidR="004F4F8E" w:rsidRPr="002A42DB">
        <w:t>.1.1 The Digital-to-Analog Converter</w:t>
      </w:r>
      <w:bookmarkEnd w:id="4"/>
    </w:p>
    <w:p w:rsidR="004F4F8E" w:rsidRPr="00EB0962" w:rsidRDefault="004F4F8E" w:rsidP="004F4F8E">
      <w:pPr>
        <w:pStyle w:val="NoSpacing"/>
        <w:spacing w:line="480" w:lineRule="auto"/>
        <w:jc w:val="both"/>
      </w:pPr>
      <w:r>
        <w:tab/>
        <w:t>Most SAR converters use a capacitive DAC which provides a built-in track-and-hold function</w:t>
      </w:r>
      <w:r w:rsidR="00151385">
        <w:t xml:space="preserve"> and</w:t>
      </w:r>
      <w:r>
        <w:t xml:space="preserve"> consist</w:t>
      </w:r>
      <w:r w:rsidRPr="003F7957">
        <w:t xml:space="preserve"> of an array of N capacitors with binary </w:t>
      </w:r>
      <w:r>
        <w:t xml:space="preserve">weighted values plus one "dummy </w:t>
      </w:r>
      <w:r w:rsidRPr="003F7957">
        <w:t>LSB"</w:t>
      </w:r>
      <w:r w:rsidRPr="003F7957">
        <w:rPr>
          <w:rStyle w:val="apple-converted-space"/>
        </w:rPr>
        <w:t> </w:t>
      </w:r>
      <w:r w:rsidRPr="00D37AE5">
        <w:t>capacitor</w:t>
      </w:r>
      <w:r w:rsidR="009246EB">
        <w:t xml:space="preserve">. </w:t>
      </w:r>
      <w:r w:rsidR="00D37AE5">
        <w:t>Figure 2</w:t>
      </w:r>
      <w:r>
        <w:t>.2</w:t>
      </w:r>
      <w:r w:rsidRPr="003F7957">
        <w:rPr>
          <w:rStyle w:val="apple-converted-space"/>
        </w:rPr>
        <w:t> </w:t>
      </w:r>
      <w:r w:rsidRPr="003F7957">
        <w:t>shows an example of a 16-bit capacitive</w:t>
      </w:r>
      <w:r>
        <w:t xml:space="preserve"> DAC connected to a comparator</w:t>
      </w:r>
      <w:r w:rsidR="009246EB">
        <w:t xml:space="preserve">. </w:t>
      </w:r>
      <w:r w:rsidRPr="003F7957">
        <w:t>During the acquisition phase, the common terminal (the terminal at which all the capacitors share a connection</w:t>
      </w:r>
      <w:r>
        <w:t>)</w:t>
      </w:r>
      <w:r w:rsidRPr="003F7957">
        <w:t xml:space="preserve"> </w:t>
      </w:r>
      <w:r w:rsidR="00151385">
        <w:t xml:space="preserve">of the array </w:t>
      </w:r>
      <w:r w:rsidRPr="003F7957">
        <w:t>is connected to ground and all free terminals are connected to</w:t>
      </w:r>
      <w:r>
        <w:t xml:space="preserve"> the input signal, V</w:t>
      </w:r>
      <w:r w:rsidRPr="00467946">
        <w:rPr>
          <w:vertAlign w:val="subscript"/>
        </w:rPr>
        <w:t>IN</w:t>
      </w:r>
      <w:r w:rsidRPr="003F7957">
        <w:t xml:space="preserve">. </w:t>
      </w:r>
      <w:r>
        <w:t xml:space="preserve">The </w:t>
      </w:r>
      <w:r w:rsidRPr="003F7957">
        <w:t>common terminal is</w:t>
      </w:r>
      <w:r>
        <w:t xml:space="preserve"> then </w:t>
      </w:r>
      <w:r w:rsidRPr="003F7957">
        <w:t>disconnected from ground</w:t>
      </w:r>
      <w:r>
        <w:t>,</w:t>
      </w:r>
      <w:r w:rsidRPr="003F7957">
        <w:t xml:space="preserve"> and </w:t>
      </w:r>
      <w:r w:rsidRPr="003F7957">
        <w:lastRenderedPageBreak/>
        <w:t>the free terminals are disconne</w:t>
      </w:r>
      <w:r>
        <w:t>cted from V</w:t>
      </w:r>
      <w:r w:rsidRPr="00467946">
        <w:rPr>
          <w:vertAlign w:val="subscript"/>
        </w:rPr>
        <w:t>IN</w:t>
      </w:r>
      <w:r>
        <w:t>, thus a charge proportional to the input voltage is trapped on the capacitor array</w:t>
      </w:r>
      <w:r w:rsidRPr="003F7957">
        <w:t>. The free terminals of all the capacitors are then connected to ground, driving the common terminal</w:t>
      </w:r>
      <w:r>
        <w:t xml:space="preserve"> of the capacitor array </w:t>
      </w:r>
      <w:r w:rsidRPr="003F7957">
        <w:t>to a</w:t>
      </w:r>
      <w:r>
        <w:t xml:space="preserve"> negative</w:t>
      </w:r>
      <w:r w:rsidRPr="003F7957">
        <w:t xml:space="preserve"> voltage equal to -V</w:t>
      </w:r>
      <w:r w:rsidRPr="00467946">
        <w:rPr>
          <w:vertAlign w:val="subscript"/>
        </w:rPr>
        <w:t>IN</w:t>
      </w:r>
      <w:r w:rsidRPr="003F7957">
        <w:t>.</w:t>
      </w:r>
    </w:p>
    <w:p w:rsidR="004F4F8E" w:rsidRDefault="00EB0962" w:rsidP="004F4F8E">
      <w:pPr>
        <w:pStyle w:val="NoSpacing"/>
        <w:spacing w:line="480" w:lineRule="auto"/>
        <w:jc w:val="both"/>
      </w:pPr>
      <w:r>
        <w:rPr>
          <w:b/>
          <w:noProof/>
          <w:szCs w:val="24"/>
        </w:rPr>
        <w:pict>
          <v:shape id="Text Box 555" o:spid="_x0000_s1273" type="#_x0000_t202" style="position:absolute;left:0;text-align:left;margin-left:0;margin-top:0;width:465.6pt;height:190.9pt;z-index:25166131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" stroked="f">
            <v:textbox style="mso-next-textbox:#Text Box 555" inset="0,0,0,0">
              <w:txbxContent>
                <w:p w:rsidR="00045A09" w:rsidRDefault="00045A09" w:rsidP="004F4F8E">
                  <w:pPr>
                    <w:jc w:val="center"/>
                  </w:pPr>
                  <w:r w:rsidRPr="00542010">
                    <w:object w:dxaOrig="12463" w:dyaOrig="4092">
                      <v:shape id="_x0000_i1085" type="#_x0000_t75" style="width:394.75pt;height:129.1pt" o:ole="">
                        <v:imagedata r:id="rId28" o:title=""/>
                      </v:shape>
                      <o:OLEObject Type="Embed" ProgID="Visio.Drawing.11" ShapeID="_x0000_i1085" DrawAspect="Content" ObjectID="_1475305713" r:id="rId29"/>
                    </w:object>
                  </w:r>
                </w:p>
                <w:p w:rsidR="00045A09" w:rsidRDefault="00045A09" w:rsidP="004F4F8E"/>
                <w:p w:rsidR="00045A09" w:rsidRPr="00D37AE5" w:rsidRDefault="00045A09" w:rsidP="004F4F8E">
                  <w:r w:rsidRPr="00D37AE5">
                    <w:t xml:space="preserve">Figure </w:t>
                  </w:r>
                  <w:r>
                    <w:t>2</w:t>
                  </w:r>
                  <w:r w:rsidRPr="00D37AE5">
                    <w:t>.2 A 16-bit capacitive DAC</w:t>
                  </w:r>
                </w:p>
              </w:txbxContent>
            </v:textbox>
            <w10:wrap type="square" anchorx="margin" anchory="margin"/>
          </v:shape>
        </w:pict>
      </w:r>
      <w:r w:rsidR="004F4F8E">
        <w:rPr>
          <w:b/>
          <w:szCs w:val="24"/>
        </w:rPr>
        <w:tab/>
      </w:r>
      <w:r w:rsidR="004F4F8E">
        <w:t>At</w:t>
      </w:r>
      <w:r w:rsidR="004F4F8E" w:rsidRPr="003F7957">
        <w:t xml:space="preserve"> the </w:t>
      </w:r>
      <w:r w:rsidR="004F4F8E">
        <w:t>beginning of</w:t>
      </w:r>
      <w:r w:rsidR="004F4F8E" w:rsidRPr="003F7957">
        <w:t xml:space="preserve"> the binary search algorithm, the bottom plate of the MSB capacitor is disconnected from ground and connected to V</w:t>
      </w:r>
      <w:r w:rsidR="004F4F8E" w:rsidRPr="00CA7648">
        <w:rPr>
          <w:vertAlign w:val="subscript"/>
        </w:rPr>
        <w:t>REF</w:t>
      </w:r>
      <w:r w:rsidR="004F4F8E" w:rsidRPr="003F7957">
        <w:t>. This drives the common terminal in the positive direction by an amount equal to ½V</w:t>
      </w:r>
      <w:r w:rsidR="004F4F8E" w:rsidRPr="00CA7648">
        <w:rPr>
          <w:vertAlign w:val="subscript"/>
        </w:rPr>
        <w:t>REF</w:t>
      </w:r>
      <w:r w:rsidR="009246EB">
        <w:t xml:space="preserve">. </w:t>
      </w:r>
      <w:r w:rsidR="004F4F8E" w:rsidRPr="003F7957">
        <w:t>Therefore, V</w:t>
      </w:r>
      <w:r w:rsidR="004F4F8E" w:rsidRPr="00CA7648">
        <w:rPr>
          <w:vertAlign w:val="subscript"/>
        </w:rPr>
        <w:t>COMMON</w:t>
      </w:r>
      <w:r w:rsidR="004F4F8E" w:rsidRPr="003F7957">
        <w:rPr>
          <w:rStyle w:val="apple-converted-space"/>
        </w:rPr>
        <w:t> </w:t>
      </w:r>
      <w:r w:rsidR="004F4F8E" w:rsidRPr="003F7957">
        <w:t>= -V</w:t>
      </w:r>
      <w:r w:rsidR="004F4F8E" w:rsidRPr="00CA7648">
        <w:rPr>
          <w:vertAlign w:val="subscript"/>
        </w:rPr>
        <w:t>IN</w:t>
      </w:r>
      <w:r w:rsidR="004F4F8E" w:rsidRPr="003F7957">
        <w:rPr>
          <w:rStyle w:val="apple-converted-space"/>
        </w:rPr>
        <w:t> </w:t>
      </w:r>
      <w:r w:rsidR="004F4F8E" w:rsidRPr="003F7957">
        <w:t xml:space="preserve">+ </w:t>
      </w:r>
      <w:r w:rsidR="004F4F8E">
        <w:t>(</w:t>
      </w:r>
      <w:r w:rsidR="004F4F8E" w:rsidRPr="003F7957">
        <w:t>½ × V</w:t>
      </w:r>
      <w:r w:rsidR="004F4F8E" w:rsidRPr="00CA7648">
        <w:rPr>
          <w:vertAlign w:val="subscript"/>
        </w:rPr>
        <w:t>REF</w:t>
      </w:r>
      <w:r w:rsidR="004F4F8E">
        <w:t>)</w:t>
      </w:r>
      <w:r w:rsidR="009246EB">
        <w:t xml:space="preserve">. </w:t>
      </w:r>
      <w:r w:rsidR="004F4F8E" w:rsidRPr="003F7957">
        <w:t>The comparator output yields a logic 1 if V</w:t>
      </w:r>
      <w:r w:rsidR="004F4F8E" w:rsidRPr="00CA7648">
        <w:rPr>
          <w:vertAlign w:val="subscript"/>
        </w:rPr>
        <w:t>COMMON</w:t>
      </w:r>
      <w:r w:rsidR="004F4F8E" w:rsidRPr="003F7957">
        <w:rPr>
          <w:rStyle w:val="apple-converted-space"/>
        </w:rPr>
        <w:t> </w:t>
      </w:r>
      <w:r w:rsidR="004F4F8E" w:rsidRPr="003F7957">
        <w:t>&lt; 0 (i.e., V</w:t>
      </w:r>
      <w:r w:rsidR="004F4F8E" w:rsidRPr="00CA7648">
        <w:rPr>
          <w:vertAlign w:val="subscript"/>
        </w:rPr>
        <w:t>IN</w:t>
      </w:r>
      <w:r w:rsidR="004F4F8E" w:rsidRPr="003F7957">
        <w:rPr>
          <w:rStyle w:val="apple-converted-space"/>
        </w:rPr>
        <w:t> </w:t>
      </w:r>
      <w:r w:rsidR="004F4F8E" w:rsidRPr="003F7957">
        <w:t>&gt; ½ × V</w:t>
      </w:r>
      <w:r w:rsidR="004F4F8E" w:rsidRPr="00CA7648">
        <w:rPr>
          <w:vertAlign w:val="subscript"/>
        </w:rPr>
        <w:t>REF</w:t>
      </w:r>
      <w:r w:rsidR="004F4F8E" w:rsidRPr="003F7957">
        <w:t>). The comparator output yields logic 0 if V</w:t>
      </w:r>
      <w:r w:rsidR="004F4F8E" w:rsidRPr="00CA7648">
        <w:rPr>
          <w:vertAlign w:val="subscript"/>
        </w:rPr>
        <w:t>IN</w:t>
      </w:r>
      <w:r w:rsidR="004F4F8E" w:rsidRPr="003F7957">
        <w:rPr>
          <w:rStyle w:val="apple-converted-space"/>
        </w:rPr>
        <w:t> </w:t>
      </w:r>
      <w:r w:rsidR="004F4F8E" w:rsidRPr="003F7957">
        <w:t>&lt; ½ × V</w:t>
      </w:r>
      <w:r w:rsidR="004F4F8E" w:rsidRPr="00CA7648">
        <w:rPr>
          <w:vertAlign w:val="subscript"/>
        </w:rPr>
        <w:t>REF</w:t>
      </w:r>
      <w:r w:rsidR="009246EB">
        <w:t xml:space="preserve">. </w:t>
      </w:r>
      <w:r w:rsidR="004F4F8E" w:rsidRPr="003F7957">
        <w:t>If the comparator output is logic 1, then the bottom plate of the MSB capacitor stays connected to V</w:t>
      </w:r>
      <w:r w:rsidR="004F4F8E" w:rsidRPr="001A256D">
        <w:rPr>
          <w:vertAlign w:val="subscript"/>
        </w:rPr>
        <w:t>REF</w:t>
      </w:r>
      <w:r w:rsidR="004F4F8E" w:rsidRPr="003F7957">
        <w:t>. Otherwise, the bottom plate of the MSB capacitor is connected back to ground.</w:t>
      </w:r>
      <w:r w:rsidR="004F4F8E" w:rsidRPr="00CA7648">
        <w:t xml:space="preserve"> </w:t>
      </w:r>
      <w:r w:rsidR="004F4F8E" w:rsidRPr="003F7957">
        <w:t>The bottom plate of the next smaller capacitor is then connected to V</w:t>
      </w:r>
      <w:r w:rsidR="004F4F8E" w:rsidRPr="00CA7648">
        <w:rPr>
          <w:vertAlign w:val="subscript"/>
        </w:rPr>
        <w:t>REF</w:t>
      </w:r>
      <w:r w:rsidR="004F4F8E" w:rsidRPr="003F7957">
        <w:rPr>
          <w:rStyle w:val="apple-converted-space"/>
        </w:rPr>
        <w:t> </w:t>
      </w:r>
      <w:r w:rsidR="004F4F8E" w:rsidRPr="003F7957">
        <w:t>and the new V</w:t>
      </w:r>
      <w:r w:rsidR="004F4F8E" w:rsidRPr="00CA7648">
        <w:rPr>
          <w:vertAlign w:val="subscript"/>
        </w:rPr>
        <w:t>COMMON</w:t>
      </w:r>
      <w:r w:rsidR="004F4F8E" w:rsidRPr="003F7957">
        <w:rPr>
          <w:rStyle w:val="apple-converted-space"/>
        </w:rPr>
        <w:t> </w:t>
      </w:r>
      <w:r w:rsidR="004F4F8E" w:rsidRPr="003F7957">
        <w:t>voltage is compared with ground</w:t>
      </w:r>
      <w:r w:rsidR="009246EB">
        <w:t xml:space="preserve">. </w:t>
      </w:r>
      <w:r w:rsidR="004F4F8E" w:rsidRPr="003F7957">
        <w:t>This continues until all the bits have been determined</w:t>
      </w:r>
      <w:r w:rsidR="009246EB">
        <w:t xml:space="preserve">. </w:t>
      </w:r>
      <w:r w:rsidR="004F4F8E" w:rsidRPr="003F7957">
        <w:t>In general,</w:t>
      </w:r>
    </w:p>
    <w:p w:rsidR="00D37AE5" w:rsidRDefault="004F4F8E" w:rsidP="004F4F8E">
      <w:pPr>
        <w:pStyle w:val="NoSpacing"/>
        <w:spacing w:line="480" w:lineRule="auto"/>
        <w:jc w:val="right"/>
      </w:pPr>
      <w:r w:rsidRPr="003F7957">
        <w:t>V</w:t>
      </w:r>
      <w:r w:rsidRPr="00A52B5E">
        <w:rPr>
          <w:vertAlign w:val="subscript"/>
        </w:rPr>
        <w:t>COMMON</w:t>
      </w:r>
      <w:r w:rsidRPr="003F7957">
        <w:rPr>
          <w:rStyle w:val="apple-converted-space"/>
        </w:rPr>
        <w:t> </w:t>
      </w:r>
      <w:r w:rsidRPr="003F7957">
        <w:t xml:space="preserve">= </w:t>
      </w:r>
      <w:r>
        <w:t>[</w:t>
      </w:r>
      <w:r w:rsidRPr="003F7957">
        <w:t>-V</w:t>
      </w:r>
      <w:r w:rsidRPr="00A52B5E">
        <w:rPr>
          <w:vertAlign w:val="subscript"/>
        </w:rPr>
        <w:t>IN</w:t>
      </w:r>
      <w:r w:rsidRPr="003F7957">
        <w:rPr>
          <w:rStyle w:val="apple-converted-space"/>
        </w:rPr>
        <w:t> </w:t>
      </w:r>
      <w:r w:rsidRPr="003F7957">
        <w:t xml:space="preserve">+ </w:t>
      </w:r>
      <w:r>
        <w:t>(</w:t>
      </w:r>
      <w:r w:rsidRPr="003F7957">
        <w:t>B</w:t>
      </w:r>
      <w:r w:rsidRPr="00A52B5E">
        <w:rPr>
          <w:vertAlign w:val="subscript"/>
        </w:rPr>
        <w:t>N-1</w:t>
      </w:r>
      <w:r w:rsidRPr="003F7957">
        <w:rPr>
          <w:rStyle w:val="apple-converted-space"/>
        </w:rPr>
        <w:t> </w:t>
      </w:r>
      <w:r w:rsidRPr="003F7957">
        <w:t>× V</w:t>
      </w:r>
      <w:r w:rsidRPr="00A52B5E">
        <w:rPr>
          <w:vertAlign w:val="subscript"/>
        </w:rPr>
        <w:t>REF</w:t>
      </w:r>
      <w:r w:rsidRPr="003F7957">
        <w:t>/2</w:t>
      </w:r>
      <w:r>
        <w:t>)</w:t>
      </w:r>
      <w:r w:rsidRPr="003F7957">
        <w:t xml:space="preserve"> + </w:t>
      </w:r>
      <w:r>
        <w:t>(</w:t>
      </w:r>
      <w:r w:rsidRPr="003F7957">
        <w:t>B</w:t>
      </w:r>
      <w:r w:rsidRPr="00A52B5E">
        <w:rPr>
          <w:vertAlign w:val="subscript"/>
        </w:rPr>
        <w:t>N-2</w:t>
      </w:r>
      <w:r w:rsidRPr="003F7957">
        <w:rPr>
          <w:rStyle w:val="apple-converted-space"/>
        </w:rPr>
        <w:t> </w:t>
      </w:r>
      <w:r w:rsidRPr="003F7957">
        <w:t>× V</w:t>
      </w:r>
      <w:r w:rsidRPr="00A52B5E">
        <w:rPr>
          <w:vertAlign w:val="subscript"/>
        </w:rPr>
        <w:t>REF</w:t>
      </w:r>
      <w:r w:rsidRPr="003F7957">
        <w:t>/4</w:t>
      </w:r>
      <w:r>
        <w:t>)</w:t>
      </w:r>
      <w:r w:rsidRPr="003F7957">
        <w:t xml:space="preserve"> + </w:t>
      </w:r>
      <w:r>
        <w:t>(</w:t>
      </w:r>
      <w:r w:rsidRPr="003F7957">
        <w:t>B</w:t>
      </w:r>
      <w:r w:rsidRPr="00A52B5E">
        <w:rPr>
          <w:vertAlign w:val="subscript"/>
        </w:rPr>
        <w:t>N-</w:t>
      </w:r>
      <w:r>
        <w:rPr>
          <w:vertAlign w:val="subscript"/>
        </w:rPr>
        <w:t>3</w:t>
      </w:r>
      <w:r w:rsidRPr="003F7957">
        <w:rPr>
          <w:rStyle w:val="apple-converted-space"/>
        </w:rPr>
        <w:t> </w:t>
      </w:r>
      <w:r w:rsidRPr="003F7957">
        <w:t>× V</w:t>
      </w:r>
      <w:r w:rsidRPr="00A52B5E">
        <w:rPr>
          <w:vertAlign w:val="subscript"/>
        </w:rPr>
        <w:t>REF</w:t>
      </w:r>
      <w:r w:rsidRPr="003F7957">
        <w:t>/8</w:t>
      </w:r>
      <w:r>
        <w:t>)</w:t>
      </w:r>
      <w:r w:rsidRPr="003F7957">
        <w:t xml:space="preserve"> + ... </w:t>
      </w:r>
    </w:p>
    <w:p w:rsidR="004F4F8E" w:rsidRDefault="004F4F8E" w:rsidP="00D37AE5">
      <w:pPr>
        <w:pStyle w:val="NoSpacing"/>
        <w:spacing w:line="480" w:lineRule="auto"/>
        <w:jc w:val="right"/>
        <w:rPr>
          <w:rStyle w:val="apple-converted-space"/>
        </w:rPr>
      </w:pPr>
      <w:r w:rsidRPr="003F7957">
        <w:t>+ B</w:t>
      </w:r>
      <w:r w:rsidRPr="00A52B5E">
        <w:rPr>
          <w:vertAlign w:val="subscript"/>
        </w:rPr>
        <w:t>0</w:t>
      </w:r>
      <w:r w:rsidRPr="003F7957">
        <w:t xml:space="preserve"> × V</w:t>
      </w:r>
      <w:r w:rsidRPr="00A52B5E">
        <w:rPr>
          <w:vertAlign w:val="subscript"/>
        </w:rPr>
        <w:t>REF</w:t>
      </w:r>
      <w:r w:rsidRPr="003F7957">
        <w:t>/2</w:t>
      </w:r>
      <w:r w:rsidRPr="00A52B5E">
        <w:rPr>
          <w:vertAlign w:val="superscript"/>
        </w:rPr>
        <w:t>N-1</w:t>
      </w:r>
      <w:r>
        <w:t>]</w:t>
      </w:r>
      <w:r>
        <w:tab/>
      </w:r>
      <w:r w:rsidR="00D37AE5">
        <w:tab/>
      </w:r>
      <w:r w:rsidR="00D37AE5">
        <w:tab/>
      </w:r>
      <w:r w:rsidR="00D37AE5">
        <w:tab/>
      </w:r>
      <w:r w:rsidR="00D37AE5">
        <w:tab/>
      </w:r>
      <w:r w:rsidR="00D37AE5">
        <w:tab/>
      </w:r>
      <w:r>
        <w:t>(</w:t>
      </w:r>
      <w:r w:rsidR="00D37AE5">
        <w:t>2</w:t>
      </w:r>
      <w:r>
        <w:t>.1)</w:t>
      </w:r>
    </w:p>
    <w:p w:rsidR="004F4F8E" w:rsidRDefault="004F4F8E" w:rsidP="004F4F8E">
      <w:pPr>
        <w:pStyle w:val="NoSpacing"/>
        <w:spacing w:line="480" w:lineRule="auto"/>
        <w:jc w:val="both"/>
      </w:pPr>
      <w:proofErr w:type="gramStart"/>
      <w:r>
        <w:t>where</w:t>
      </w:r>
      <w:proofErr w:type="gramEnd"/>
      <w:r>
        <w:t xml:space="preserve"> B</w:t>
      </w:r>
      <w:r w:rsidRPr="002413B1">
        <w:rPr>
          <w:vertAlign w:val="subscript"/>
        </w:rPr>
        <w:t>#</w:t>
      </w:r>
      <w:r w:rsidRPr="003F7957">
        <w:t xml:space="preserve"> </w:t>
      </w:r>
      <w:r>
        <w:t xml:space="preserve">is the </w:t>
      </w:r>
      <w:r w:rsidRPr="003F7957">
        <w:t>co</w:t>
      </w:r>
      <w:r>
        <w:t>mparator output or ADC output bits</w:t>
      </w:r>
      <w:r w:rsidRPr="003F7957">
        <w:t>.</w:t>
      </w:r>
    </w:p>
    <w:p w:rsidR="004F4F8E" w:rsidRDefault="004F4F8E" w:rsidP="004F4F8E">
      <w:pPr>
        <w:pStyle w:val="NoSpacing"/>
        <w:spacing w:line="480" w:lineRule="auto"/>
        <w:jc w:val="both"/>
      </w:pPr>
      <w:r>
        <w:tab/>
        <w:t>Beyond 10 or 12 bits, a calibration scheme is needed to compensate</w:t>
      </w:r>
      <w:r w:rsidRPr="00B85ABE">
        <w:t xml:space="preserve"> for errors in the </w:t>
      </w:r>
      <w:r>
        <w:t>DAC</w:t>
      </w:r>
      <w:r w:rsidRPr="00B85ABE">
        <w:t xml:space="preserve"> capacitor</w:t>
      </w:r>
      <w:r>
        <w:t>s</w:t>
      </w:r>
      <w:r w:rsidR="009246EB">
        <w:t xml:space="preserve">. </w:t>
      </w:r>
      <w:r>
        <w:t xml:space="preserve">In one popular scheme, there is a calibration DAC for each capacitor in the MSB </w:t>
      </w:r>
      <w:r>
        <w:lastRenderedPageBreak/>
        <w:t xml:space="preserve">array. These DACs are capacitively coupled to the main DAC output and offset the </w:t>
      </w:r>
      <w:r w:rsidR="008532AF">
        <w:t xml:space="preserve">output of the </w:t>
      </w:r>
      <w:r>
        <w:t>main DAC according to the value on their digital inputs</w:t>
      </w:r>
      <w:r w:rsidR="009246EB">
        <w:t xml:space="preserve">. </w:t>
      </w:r>
      <w:r>
        <w:t>T</w:t>
      </w:r>
      <w:r w:rsidRPr="00B85ABE">
        <w:t xml:space="preserve">he stored code is provided to the appropriate calibration DAC whenever the corresponding bit in the main DAC is </w:t>
      </w:r>
      <w:r w:rsidR="008532AF">
        <w:t>‘</w:t>
      </w:r>
      <w:r w:rsidRPr="00B85ABE">
        <w:t>high</w:t>
      </w:r>
      <w:r w:rsidR="008532AF">
        <w:t>’</w:t>
      </w:r>
      <w:r w:rsidRPr="00B85ABE">
        <w:t xml:space="preserve">. </w:t>
      </w:r>
      <w:r>
        <w:t>Ca</w:t>
      </w:r>
      <w:r w:rsidRPr="00B85ABE">
        <w:t xml:space="preserve">libration is usually initiated by the user or done automatically </w:t>
      </w:r>
      <w:r w:rsidR="008532AF">
        <w:t>when the circuit is</w:t>
      </w:r>
      <w:r w:rsidR="008532AF" w:rsidRPr="00B85ABE">
        <w:t xml:space="preserve"> </w:t>
      </w:r>
      <w:r w:rsidRPr="00B85ABE">
        <w:t>power</w:t>
      </w:r>
      <w:r w:rsidR="008532AF">
        <w:t xml:space="preserve">ed </w:t>
      </w:r>
      <w:r w:rsidRPr="00B85ABE">
        <w:t>up. To reduce the effects of noise, each calibration experiment is performed many times</w:t>
      </w:r>
      <w:r>
        <w:t>, and the</w:t>
      </w:r>
      <w:r w:rsidRPr="00B85ABE">
        <w:t xml:space="preserve"> results are averaged.</w:t>
      </w:r>
    </w:p>
    <w:p w:rsidR="004F4F8E" w:rsidRPr="002A42DB" w:rsidRDefault="00D37AE5" w:rsidP="00D37AE5">
      <w:pPr>
        <w:pStyle w:val="Heading3"/>
      </w:pPr>
      <w:bookmarkStart w:id="5" w:name="_Toc401503165"/>
      <w:r>
        <w:t>2</w:t>
      </w:r>
      <w:r w:rsidR="004F4F8E" w:rsidRPr="002A42DB">
        <w:t>.1.2 The Comparator</w:t>
      </w:r>
      <w:bookmarkEnd w:id="5"/>
    </w:p>
    <w:p w:rsidR="004F4F8E" w:rsidRDefault="004F4F8E" w:rsidP="004F4F8E">
      <w:pPr>
        <w:pStyle w:val="NoSpacing"/>
        <w:spacing w:line="480" w:lineRule="auto"/>
        <w:jc w:val="both"/>
      </w:pPr>
      <w:r>
        <w:tab/>
        <w:t>Because the internal circuitry must run at roughly N times the converter sampling rate and because a single comparator is responsible for all the of analog-to-digital conversions, the comparator in an SAR ADC is required to be very fast and very accurate</w:t>
      </w:r>
      <w:r w:rsidRPr="003F7957">
        <w:t xml:space="preserve">. </w:t>
      </w:r>
      <w:r>
        <w:t>Although c</w:t>
      </w:r>
      <w:r w:rsidRPr="003F7957">
        <w:t xml:space="preserve">omparator offset does not affect </w:t>
      </w:r>
      <w:r w:rsidR="008532AF">
        <w:t xml:space="preserve">the </w:t>
      </w:r>
      <w:r w:rsidRPr="003F7957">
        <w:t xml:space="preserve">overall </w:t>
      </w:r>
      <w:r>
        <w:t>converter linearity since</w:t>
      </w:r>
      <w:r w:rsidRPr="003F7957">
        <w:t xml:space="preserve"> it appears as an offset in the </w:t>
      </w:r>
      <w:hyperlink r:id="rId30" w:history="1">
        <w:r w:rsidRPr="003F7957">
          <w:t>transfer</w:t>
        </w:r>
      </w:hyperlink>
      <w:r w:rsidRPr="003F7957">
        <w:t> characteristic</w:t>
      </w:r>
      <w:r>
        <w:t>,</w:t>
      </w:r>
      <w:r w:rsidRPr="003F7957">
        <w:t xml:space="preserve"> offset-cancellation techniques are usually applied to reduce </w:t>
      </w:r>
      <w:r>
        <w:t>it</w:t>
      </w:r>
      <w:r w:rsidRPr="003F7957">
        <w:t xml:space="preserve">. </w:t>
      </w:r>
      <w:r>
        <w:t xml:space="preserve">Also, </w:t>
      </w:r>
      <w:r w:rsidRPr="003F7957">
        <w:t xml:space="preserve">the comparator is usually designed to have input-referred noise less than 1 LSB. Additionally, the comparator needs to resolve voltages within the accuracy </w:t>
      </w:r>
      <w:r>
        <w:t>of the overall system.</w:t>
      </w:r>
    </w:p>
    <w:p w:rsidR="004F4F8E" w:rsidRDefault="009A6F18" w:rsidP="009A6F18">
      <w:pPr>
        <w:pStyle w:val="Heading3"/>
      </w:pPr>
      <w:bookmarkStart w:id="6" w:name="_Toc401503166"/>
      <w:r>
        <w:t xml:space="preserve">2.1.3 </w:t>
      </w:r>
      <w:r w:rsidR="004F4F8E">
        <w:t>State-of-the-Art in SAR ADCs</w:t>
      </w:r>
      <w:bookmarkEnd w:id="6"/>
    </w:p>
    <w:p w:rsidR="004F4F8E" w:rsidRDefault="004F4F8E" w:rsidP="004F4F8E">
      <w:pPr>
        <w:pStyle w:val="NoSpacing"/>
        <w:spacing w:line="480" w:lineRule="auto"/>
        <w:jc w:val="both"/>
      </w:pPr>
      <w:r>
        <w:tab/>
        <w:t>From the previous discussion, it is apparent that the SAR architecture has many advantages such as low complexity, low power consumption, small form factor, with medium-to-high resolution</w:t>
      </w:r>
      <w:r w:rsidR="009246EB">
        <w:t xml:space="preserve">. </w:t>
      </w:r>
      <w:r>
        <w:t>The biggest drawback of these converters is the limited speed</w:t>
      </w:r>
      <w:r w:rsidR="009246EB">
        <w:t xml:space="preserve">. </w:t>
      </w:r>
      <w:r>
        <w:t xml:space="preserve">A decade ago, SAR sampling rates did not exceed 5 </w:t>
      </w:r>
      <w:r w:rsidR="0016117C">
        <w:t>MS/S</w:t>
      </w:r>
      <w:r>
        <w:t>, but with the advancement of CMOS technology and the development of a few architectural variations, designers have been able to extend the sampling rate of SAR ADCs as high as the gigahertz (GHz) range while still taking advantage of some of the benefits of the SAR architecture [</w:t>
      </w:r>
      <w:r w:rsidR="009246EB">
        <w:t>1</w:t>
      </w:r>
      <w:r>
        <w:t>3]-[</w:t>
      </w:r>
      <w:r w:rsidR="009246EB">
        <w:t>1</w:t>
      </w:r>
      <w:r>
        <w:t>5]</w:t>
      </w:r>
      <w:r w:rsidR="009246EB">
        <w:t xml:space="preserve">. </w:t>
      </w:r>
      <w:r>
        <w:t xml:space="preserve">A key feature of SAR ADCs is that they greatly benefit from CMOS technology improvements because most of the design is digital and </w:t>
      </w:r>
      <w:r>
        <w:lastRenderedPageBreak/>
        <w:t>there is no linear amplification (such as an opamp) required</w:t>
      </w:r>
      <w:r w:rsidR="009246EB">
        <w:t xml:space="preserve">. </w:t>
      </w:r>
      <w:r>
        <w:t xml:space="preserve">Therefore, similar to digital circuits, </w:t>
      </w:r>
      <w:r w:rsidR="002642DA">
        <w:t xml:space="preserve">speeds of </w:t>
      </w:r>
      <w:r>
        <w:t>SAR converter have increased substantially (up to tens of MHz) simply because of semiconductor technology improvements</w:t>
      </w:r>
      <w:r w:rsidR="009246EB">
        <w:t xml:space="preserve">. </w:t>
      </w:r>
      <w:r>
        <w:t>In the following sub-sections, a few of the most popular state-of-the-art variations to the SAR architecture will be discussed.</w:t>
      </w:r>
    </w:p>
    <w:p w:rsidR="004F4F8E" w:rsidRPr="009A6F18" w:rsidRDefault="004F4F8E" w:rsidP="009A6F18">
      <w:pPr>
        <w:pStyle w:val="Heading4"/>
      </w:pPr>
      <w:r w:rsidRPr="009A6F18">
        <w:t>T</w:t>
      </w:r>
      <w:r w:rsidR="009A6F18" w:rsidRPr="009A6F18">
        <w:t>ime</w:t>
      </w:r>
      <w:r w:rsidRPr="009A6F18">
        <w:t>-I</w:t>
      </w:r>
      <w:r w:rsidR="009A6F18" w:rsidRPr="009A6F18">
        <w:t>nterleaving</w:t>
      </w:r>
    </w:p>
    <w:p w:rsidR="004F4F8E" w:rsidRDefault="004F4F8E" w:rsidP="009A6F18">
      <w:pPr>
        <w:pStyle w:val="NoSpacing"/>
        <w:spacing w:line="480" w:lineRule="auto"/>
        <w:jc w:val="both"/>
      </w:pPr>
      <w:r>
        <w:tab/>
        <w:t xml:space="preserve">Time-interleaving is a technique that is not unique to SAR </w:t>
      </w:r>
      <w:r w:rsidRPr="00CE4147">
        <w:t>converters, but as it</w:t>
      </w:r>
      <w:r>
        <w:t>s</w:t>
      </w:r>
      <w:r w:rsidRPr="00CE4147">
        <w:t xml:space="preserve"> </w:t>
      </w:r>
      <w:r>
        <w:t>main function is to increase</w:t>
      </w:r>
      <w:r w:rsidRPr="00CE4147">
        <w:t xml:space="preserve"> </w:t>
      </w:r>
      <w:r w:rsidR="002642DA">
        <w:t xml:space="preserve">the </w:t>
      </w:r>
      <w:r w:rsidRPr="00CE4147">
        <w:t>sampling rate, it has found profound use in SAR implementations</w:t>
      </w:r>
      <w:r>
        <w:t xml:space="preserve"> [</w:t>
      </w:r>
      <w:r w:rsidR="009246EB">
        <w:t>1</w:t>
      </w:r>
      <w:r>
        <w:t>1]</w:t>
      </w:r>
      <w:r w:rsidR="009246EB">
        <w:t xml:space="preserve">. </w:t>
      </w:r>
      <w:r>
        <w:t xml:space="preserve">Time-interleaving involves having </w:t>
      </w:r>
      <w:r w:rsidRPr="00CE4147">
        <w:t xml:space="preserve">two or more ADCs </w:t>
      </w:r>
      <w:r>
        <w:t>that operate on different, but defined clock phases</w:t>
      </w:r>
      <w:r w:rsidR="009246EB">
        <w:t xml:space="preserve">. </w:t>
      </w:r>
      <w:r>
        <w:t>This way, each adjacent conversion is handled by a different ADC, effectively increasing the sampling rate by a factor equal to the number of interleaved converters</w:t>
      </w:r>
      <w:r w:rsidR="009246EB">
        <w:t xml:space="preserve">. </w:t>
      </w:r>
      <w:r>
        <w:t>The multiple converters work together to simultan</w:t>
      </w:r>
      <w:r w:rsidRPr="00CE4147">
        <w:t>eously sample an input signal and produce a combined output signal that</w:t>
      </w:r>
      <w:r>
        <w:t xml:space="preserve"> results in a sampling rate</w:t>
      </w:r>
      <w:r w:rsidRPr="00CE4147">
        <w:t xml:space="preserve"> at some multiple of the individual ADCs</w:t>
      </w:r>
      <w:r w:rsidR="009246EB">
        <w:t xml:space="preserve">. </w:t>
      </w:r>
      <w:r>
        <w:t xml:space="preserve">For example, if two converters with a sampling rate of </w:t>
      </w:r>
      <w:proofErr w:type="spellStart"/>
      <w:r>
        <w:t>f</w:t>
      </w:r>
      <w:r w:rsidRPr="00014A5C">
        <w:rPr>
          <w:vertAlign w:val="subscript"/>
        </w:rPr>
        <w:t>S</w:t>
      </w:r>
      <w:proofErr w:type="spellEnd"/>
      <w:r>
        <w:t xml:space="preserve"> are interleaved, the overall resultant sampling rate is simply 2f</w:t>
      </w:r>
      <w:r w:rsidRPr="00014A5C">
        <w:rPr>
          <w:vertAlign w:val="subscript"/>
        </w:rPr>
        <w:t>S</w:t>
      </w:r>
      <w:r w:rsidR="009246EB">
        <w:t xml:space="preserve">. </w:t>
      </w:r>
      <w:r>
        <w:t>For the interleaving to work properly, the two ADCs must have a clock-phase relationship</w:t>
      </w:r>
      <w:r w:rsidR="002642DA">
        <w:t>,</w:t>
      </w:r>
      <w:r>
        <w:t xml:space="preserve"> which is dictated by Equation </w:t>
      </w:r>
      <w:r w:rsidR="002642DA">
        <w:t>2</w:t>
      </w:r>
      <w:r>
        <w:t>.2, where ‘a’ is the specific ADC and ‘b’ is the total number of ADCs.</w:t>
      </w:r>
    </w:p>
    <w:p w:rsidR="009A6F18" w:rsidRDefault="00612806" w:rsidP="009A6F18">
      <w:pPr>
        <w:pStyle w:val="NoSpacing"/>
        <w:jc w:val="both"/>
      </w:pPr>
      <m:oMathPara>
        <m:oMathParaPr>
          <m:jc m:val="right"/>
        </m:oMathParaPr>
        <m:oMath>
          <m:sSub>
            <m:sSubPr>
              <m:ctrlPr>
                <w:rPr>
                  <w:rFonts w:ascii="Cambria Math" w:hAnsi="Cambria Math"/>
                </w:rPr>
              </m:ctrlPr>
            </m:sSubPr>
            <m:e>
              <m:r>
                <m:rPr>
                  <m:nor/>
                </m:rPr>
                <m:t>Φ</m:t>
              </m:r>
            </m:e>
            <m:sub>
              <m:r>
                <m:rPr>
                  <m:nor/>
                </m:rPr>
                <m:t>a</m:t>
              </m:r>
            </m:sub>
          </m:sSub>
          <m:r>
            <m:rPr>
              <m:nor/>
            </m:rPr>
            <m:t>=2π</m:t>
          </m:r>
          <m:d>
            <m:dPr>
              <m:ctrlPr>
                <w:rPr>
                  <w:rFonts w:ascii="Cambria Math" w:hAnsi="Cambria Math"/>
                </w:rPr>
              </m:ctrlPr>
            </m:dPr>
            <m:e>
              <m:f>
                <m:fPr>
                  <m:ctrlPr>
                    <w:rPr>
                      <w:rFonts w:ascii="Cambria Math" w:hAnsi="Cambria Math"/>
                    </w:rPr>
                  </m:ctrlPr>
                </m:fPr>
                <m:num>
                  <m:r>
                    <m:rPr>
                      <m:nor/>
                    </m:rPr>
                    <m:t>a-1</m:t>
                  </m:r>
                </m:num>
                <m:den>
                  <m:r>
                    <m:rPr>
                      <m:nor/>
                    </m:rPr>
                    <m:t>b</m:t>
                  </m:r>
                </m:den>
              </m:f>
            </m:e>
          </m:d>
          <m:r>
            <m:rPr>
              <m:nor/>
            </m:rPr>
            <m:t xml:space="preserve">                                                                    (2.2)</m:t>
          </m:r>
          <m:r>
            <m:rPr>
              <m:sty m:val="p"/>
            </m:rPr>
            <w:rPr>
              <w:rFonts w:eastAsia="Times New Roman"/>
            </w:rPr>
            <w:br/>
          </m:r>
        </m:oMath>
      </m:oMathPara>
    </w:p>
    <w:p w:rsidR="004F4F8E" w:rsidRPr="00FF2ECB" w:rsidRDefault="004F4F8E" w:rsidP="009A6F18">
      <w:pPr>
        <w:pStyle w:val="NoSpacing"/>
        <w:spacing w:line="480" w:lineRule="auto"/>
        <w:jc w:val="both"/>
        <w:rPr>
          <w:rFonts w:eastAsia="Times New Roman"/>
        </w:rPr>
      </w:pPr>
      <w:r>
        <w:t xml:space="preserve">Continuing with the two-ADC example, assume two SAR ADCs with a 10 </w:t>
      </w:r>
      <w:r w:rsidR="0016117C">
        <w:t>MS/S</w:t>
      </w:r>
      <w:r>
        <w:t xml:space="preserve"> sampling rate are interleaved to achieve a total sampling rate of 20 </w:t>
      </w:r>
      <w:r w:rsidR="0016117C">
        <w:t>MS/S</w:t>
      </w:r>
      <w:r w:rsidR="009246EB">
        <w:t xml:space="preserve">. </w:t>
      </w:r>
      <w:r>
        <w:t xml:space="preserve">This means </w:t>
      </w:r>
      <w:r w:rsidR="002642DA">
        <w:t xml:space="preserve">that </w:t>
      </w:r>
      <w:r>
        <w:t xml:space="preserve">the clock phase relationship will be </w:t>
      </w:r>
      <w:r w:rsidRPr="004B1825">
        <w:t>Φ</w:t>
      </w:r>
      <w:r w:rsidRPr="004B1825">
        <w:rPr>
          <w:vertAlign w:val="subscript"/>
        </w:rPr>
        <w:t>1</w:t>
      </w:r>
      <w:r>
        <w:rPr>
          <w:vertAlign w:val="subscript"/>
        </w:rPr>
        <w:t xml:space="preserve"> </w:t>
      </w:r>
      <w:r>
        <w:t xml:space="preserve">= 0° and </w:t>
      </w:r>
      <w:r w:rsidRPr="004B1825">
        <w:t>Φ</w:t>
      </w:r>
      <w:r>
        <w:rPr>
          <w:vertAlign w:val="subscript"/>
        </w:rPr>
        <w:t xml:space="preserve">2 </w:t>
      </w:r>
      <w:r>
        <w:t>= π = 180°</w:t>
      </w:r>
      <w:r w:rsidR="009246EB">
        <w:t xml:space="preserve">. </w:t>
      </w:r>
      <w:r>
        <w:t xml:space="preserve">A block diagram of a sample interleaved system is shown in Figure </w:t>
      </w:r>
      <w:r w:rsidR="00BC163D">
        <w:t>2</w:t>
      </w:r>
      <w:r>
        <w:t>.3.</w:t>
      </w:r>
    </w:p>
    <w:p w:rsidR="004F4F8E" w:rsidRDefault="004F4F8E" w:rsidP="004F4F8E">
      <w:pPr>
        <w:pStyle w:val="NoSpacing"/>
        <w:spacing w:line="480" w:lineRule="auto"/>
        <w:jc w:val="both"/>
      </w:pPr>
    </w:p>
    <w:p w:rsidR="004F4F8E" w:rsidRDefault="00EB0962" w:rsidP="004F4F8E">
      <w:pPr>
        <w:pStyle w:val="NoSpacing"/>
        <w:spacing w:line="480" w:lineRule="auto"/>
        <w:jc w:val="both"/>
        <w:rPr>
          <w:shd w:val="clear" w:color="auto" w:fill="FFFFFF"/>
        </w:rPr>
      </w:pPr>
      <w:r>
        <w:rPr>
          <w:b/>
          <w:noProof/>
          <w:szCs w:val="24"/>
        </w:rPr>
        <w:lastRenderedPageBreak/>
        <w:pict>
          <v:shape id="Text Box 553" o:spid="_x0000_s1271" type="#_x0000_t202" style="position:absolute;left:0;text-align:left;margin-left:0;margin-top:0;width:465.6pt;height:179.15pt;z-index:25166233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" stroked="f">
            <v:textbox style="mso-next-textbox:#Text Box 553" inset="0,0,0,0">
              <w:txbxContent>
                <w:p w:rsidR="00045A09" w:rsidRDefault="00045A09" w:rsidP="004F4F8E">
                  <w:pPr>
                    <w:jc w:val="center"/>
                  </w:pPr>
                  <w:r w:rsidRPr="00542010">
                    <w:object w:dxaOrig="10352" w:dyaOrig="3338">
                      <v:shape id="_x0000_i1086" type="#_x0000_t75" style="width:348.85pt;height:112.95pt" o:ole="">
                        <v:imagedata r:id="rId31" o:title=""/>
                      </v:shape>
                      <o:OLEObject Type="Embed" ProgID="Visio.Drawing.11" ShapeID="_x0000_i1086" DrawAspect="Content" ObjectID="_1475305714" r:id="rId32"/>
                    </w:object>
                  </w:r>
                </w:p>
                <w:p w:rsidR="00045A09" w:rsidRDefault="00045A09" w:rsidP="004F4F8E">
                  <w:pPr>
                    <w:jc w:val="center"/>
                  </w:pPr>
                </w:p>
                <w:p w:rsidR="00045A09" w:rsidRPr="00BC163D" w:rsidRDefault="00045A09" w:rsidP="004F4F8E">
                  <w:pPr>
                    <w:rPr>
                      <w:szCs w:val="24"/>
                    </w:rPr>
                  </w:pPr>
                  <w:r w:rsidRPr="00BC163D">
                    <w:rPr>
                      <w:szCs w:val="24"/>
                    </w:rPr>
                    <w:t xml:space="preserve">Figure </w:t>
                  </w:r>
                  <w:r>
                    <w:rPr>
                      <w:szCs w:val="24"/>
                    </w:rPr>
                    <w:t>2</w:t>
                  </w:r>
                  <w:r w:rsidRPr="00BC163D">
                    <w:rPr>
                      <w:szCs w:val="24"/>
                    </w:rPr>
                    <w:t>.3 Block diagram example of time-interleaved ADC</w:t>
                  </w:r>
                  <w:r>
                    <w:rPr>
                      <w:szCs w:val="24"/>
                    </w:rPr>
                    <w:t>.</w:t>
                  </w:r>
                </w:p>
              </w:txbxContent>
            </v:textbox>
            <w10:wrap type="square" anchorx="margin" anchory="margin"/>
          </v:shape>
        </w:pict>
      </w:r>
      <w:r w:rsidR="004F4F8E" w:rsidRPr="00B96394">
        <w:t xml:space="preserve">There are </w:t>
      </w:r>
      <w:r w:rsidR="004F4F8E">
        <w:t xml:space="preserve">a </w:t>
      </w:r>
      <w:r w:rsidR="004F4F8E" w:rsidRPr="00B96394">
        <w:t xml:space="preserve">number of imperfections associated with interleaving. Most are the result of one or more of 4 different mismatches: </w:t>
      </w:r>
      <w:r w:rsidR="004F4F8E">
        <w:t>offset</w:t>
      </w:r>
      <w:r w:rsidR="004F4F8E" w:rsidRPr="00B96394">
        <w:t xml:space="preserve"> mismatch, </w:t>
      </w:r>
      <w:r w:rsidR="004F4F8E">
        <w:t>gain</w:t>
      </w:r>
      <w:r w:rsidR="004F4F8E" w:rsidRPr="00B96394">
        <w:t xml:space="preserve"> mismatch</w:t>
      </w:r>
      <w:r w:rsidR="004F4F8E">
        <w:t>, timing mismatch, and bandwidth</w:t>
      </w:r>
      <w:r w:rsidR="004F4F8E" w:rsidRPr="00B96394">
        <w:t xml:space="preserve"> mismatch</w:t>
      </w:r>
      <w:r w:rsidR="009246EB">
        <w:t xml:space="preserve">. </w:t>
      </w:r>
      <w:r w:rsidR="004F4F8E" w:rsidRPr="00B96394">
        <w:t>To understand offset mismatch, consider that e</w:t>
      </w:r>
      <w:r w:rsidR="004F4F8E" w:rsidRPr="00B96394">
        <w:rPr>
          <w:szCs w:val="17"/>
          <w:shd w:val="clear" w:color="auto" w:fill="FFFFFF"/>
        </w:rPr>
        <w:t xml:space="preserve">ach ADC will have an associated DC offset value. </w:t>
      </w:r>
      <w:r w:rsidR="004F4F8E">
        <w:rPr>
          <w:szCs w:val="17"/>
          <w:shd w:val="clear" w:color="auto" w:fill="FFFFFF"/>
        </w:rPr>
        <w:t>As the samples are acquired alternatively between each ADC</w:t>
      </w:r>
      <w:r w:rsidR="004F4F8E" w:rsidRPr="00B96394">
        <w:rPr>
          <w:szCs w:val="17"/>
          <w:shd w:val="clear" w:color="auto" w:fill="FFFFFF"/>
        </w:rPr>
        <w:t>, the DC offset of ea</w:t>
      </w:r>
      <w:r w:rsidR="004F4F8E">
        <w:rPr>
          <w:szCs w:val="17"/>
          <w:shd w:val="clear" w:color="auto" w:fill="FFFFFF"/>
        </w:rPr>
        <w:t>ch successive sample changes</w:t>
      </w:r>
      <w:r w:rsidR="004F4F8E" w:rsidRPr="00B96394">
        <w:rPr>
          <w:szCs w:val="17"/>
          <w:shd w:val="clear" w:color="auto" w:fill="FFFFFF"/>
        </w:rPr>
        <w:t xml:space="preserve">. The output switches between these offset values at a rate of </w:t>
      </w:r>
      <w:proofErr w:type="spellStart"/>
      <w:r w:rsidR="004F4F8E" w:rsidRPr="00B96394">
        <w:rPr>
          <w:szCs w:val="17"/>
          <w:shd w:val="clear" w:color="auto" w:fill="FFFFFF"/>
        </w:rPr>
        <w:t>f</w:t>
      </w:r>
      <w:r w:rsidR="004F4F8E" w:rsidRPr="001F330F">
        <w:rPr>
          <w:szCs w:val="19"/>
          <w:shd w:val="clear" w:color="auto" w:fill="FFFFFF"/>
          <w:vertAlign w:val="subscript"/>
        </w:rPr>
        <w:t>S</w:t>
      </w:r>
      <w:proofErr w:type="spellEnd"/>
      <w:r w:rsidR="004F4F8E" w:rsidRPr="00B96394">
        <w:rPr>
          <w:szCs w:val="17"/>
          <w:shd w:val="clear" w:color="auto" w:fill="FFFFFF"/>
        </w:rPr>
        <w:t xml:space="preserve">/2 which will result in a spur in the output spectrum located at </w:t>
      </w:r>
      <w:proofErr w:type="spellStart"/>
      <w:r w:rsidR="004F4F8E" w:rsidRPr="00B96394">
        <w:rPr>
          <w:szCs w:val="17"/>
          <w:shd w:val="clear" w:color="auto" w:fill="FFFFFF"/>
        </w:rPr>
        <w:t>f</w:t>
      </w:r>
      <w:r w:rsidR="004F4F8E" w:rsidRPr="001F330F">
        <w:rPr>
          <w:szCs w:val="19"/>
          <w:shd w:val="clear" w:color="auto" w:fill="FFFFFF"/>
          <w:vertAlign w:val="subscript"/>
        </w:rPr>
        <w:t>S</w:t>
      </w:r>
      <w:proofErr w:type="spellEnd"/>
      <w:r w:rsidR="004F4F8E" w:rsidRPr="00B96394">
        <w:rPr>
          <w:szCs w:val="17"/>
          <w:shd w:val="clear" w:color="auto" w:fill="FFFFFF"/>
        </w:rPr>
        <w:t>/2</w:t>
      </w:r>
      <w:r w:rsidR="009246EB">
        <w:rPr>
          <w:szCs w:val="17"/>
          <w:shd w:val="clear" w:color="auto" w:fill="FFFFFF"/>
        </w:rPr>
        <w:t xml:space="preserve">. </w:t>
      </w:r>
      <w:r w:rsidR="004F4F8E">
        <w:rPr>
          <w:shd w:val="clear" w:color="auto" w:fill="FFFFFF"/>
        </w:rPr>
        <w:t xml:space="preserve">In the case of gain mismatch, a spur will occur in the output spectrum that is related to the input frequency as well as the sampling rate at </w:t>
      </w:r>
      <w:proofErr w:type="spellStart"/>
      <w:r w:rsidR="004F4F8E">
        <w:rPr>
          <w:shd w:val="clear" w:color="auto" w:fill="FFFFFF"/>
        </w:rPr>
        <w:t>f</w:t>
      </w:r>
      <w:r w:rsidR="004F4F8E">
        <w:rPr>
          <w:sz w:val="19"/>
          <w:szCs w:val="19"/>
          <w:shd w:val="clear" w:color="auto" w:fill="FFFFFF"/>
          <w:vertAlign w:val="subscript"/>
        </w:rPr>
        <w:t>S</w:t>
      </w:r>
      <w:proofErr w:type="spellEnd"/>
      <w:r w:rsidR="004F4F8E">
        <w:rPr>
          <w:shd w:val="clear" w:color="auto" w:fill="FFFFFF"/>
        </w:rPr>
        <w:t xml:space="preserve">/2 ± </w:t>
      </w:r>
      <w:proofErr w:type="spellStart"/>
      <w:r w:rsidR="004F4F8E">
        <w:rPr>
          <w:shd w:val="clear" w:color="auto" w:fill="FFFFFF"/>
        </w:rPr>
        <w:t>f</w:t>
      </w:r>
      <w:r w:rsidR="004F4F8E" w:rsidRPr="00C90277">
        <w:rPr>
          <w:szCs w:val="20"/>
          <w:shd w:val="clear" w:color="auto" w:fill="FFFFFF"/>
          <w:vertAlign w:val="subscript"/>
        </w:rPr>
        <w:t>IN</w:t>
      </w:r>
      <w:proofErr w:type="spellEnd"/>
      <w:r w:rsidR="009246EB">
        <w:rPr>
          <w:shd w:val="clear" w:color="auto" w:fill="FFFFFF"/>
        </w:rPr>
        <w:t xml:space="preserve">. </w:t>
      </w:r>
      <w:r w:rsidR="004F4F8E">
        <w:rPr>
          <w:shd w:val="clear" w:color="auto" w:fill="FFFFFF"/>
        </w:rPr>
        <w:t>In order to minimize the spur caused by the gain mismatch, the gain of one of the ADCs is chosen as the reference and the gain of the other ADC is set to match that gain value as closely as possible</w:t>
      </w:r>
      <w:r w:rsidR="009246EB">
        <w:rPr>
          <w:shd w:val="clear" w:color="auto" w:fill="FFFFFF"/>
        </w:rPr>
        <w:t xml:space="preserve">. </w:t>
      </w:r>
      <w:r w:rsidR="004F4F8E">
        <w:rPr>
          <w:shd w:val="clear" w:color="auto" w:fill="FFFFFF"/>
        </w:rPr>
        <w:t>Timing mismatch has two components, group delay in the analog circuitry and clock skew</w:t>
      </w:r>
      <w:r w:rsidR="009246EB">
        <w:rPr>
          <w:shd w:val="clear" w:color="auto" w:fill="FFFFFF"/>
        </w:rPr>
        <w:t xml:space="preserve">. </w:t>
      </w:r>
      <w:r w:rsidR="004F4F8E">
        <w:rPr>
          <w:shd w:val="clear" w:color="auto" w:fill="FFFFFF"/>
        </w:rPr>
        <w:t xml:space="preserve">The timing mismatch also causes a spur in the output spectrum </w:t>
      </w:r>
      <w:proofErr w:type="spellStart"/>
      <w:r w:rsidR="004F4F8E" w:rsidRPr="00E55E79">
        <w:rPr>
          <w:szCs w:val="20"/>
          <w:shd w:val="clear" w:color="auto" w:fill="FFFFFF"/>
        </w:rPr>
        <w:t>f</w:t>
      </w:r>
      <w:r w:rsidR="004F4F8E" w:rsidRPr="00E55E79">
        <w:rPr>
          <w:szCs w:val="20"/>
          <w:shd w:val="clear" w:color="auto" w:fill="FFFFFF"/>
          <w:vertAlign w:val="subscript"/>
        </w:rPr>
        <w:t>S</w:t>
      </w:r>
      <w:proofErr w:type="spellEnd"/>
      <w:r w:rsidR="004F4F8E" w:rsidRPr="00E55E79">
        <w:rPr>
          <w:szCs w:val="20"/>
          <w:shd w:val="clear" w:color="auto" w:fill="FFFFFF"/>
        </w:rPr>
        <w:t xml:space="preserve">/2 ± </w:t>
      </w:r>
      <w:proofErr w:type="spellStart"/>
      <w:r w:rsidR="004F4F8E" w:rsidRPr="00E55E79">
        <w:rPr>
          <w:szCs w:val="20"/>
          <w:shd w:val="clear" w:color="auto" w:fill="FFFFFF"/>
        </w:rPr>
        <w:t>f</w:t>
      </w:r>
      <w:r w:rsidR="004F4F8E" w:rsidRPr="00E55E79">
        <w:rPr>
          <w:szCs w:val="20"/>
          <w:shd w:val="clear" w:color="auto" w:fill="FFFFFF"/>
          <w:vertAlign w:val="subscript"/>
        </w:rPr>
        <w:t>IN</w:t>
      </w:r>
      <w:proofErr w:type="spellEnd"/>
      <w:r w:rsidR="009246EB">
        <w:rPr>
          <w:szCs w:val="20"/>
          <w:shd w:val="clear" w:color="auto" w:fill="FFFFFF"/>
        </w:rPr>
        <w:t xml:space="preserve">. </w:t>
      </w:r>
      <w:r w:rsidR="004F4F8E">
        <w:rPr>
          <w:shd w:val="clear" w:color="auto" w:fill="FFFFFF"/>
        </w:rPr>
        <w:t>Finally, bandwidth mismatch has a gain and frequency component, as well as a timing component which causes signals at different frequencies to have different delays through each converter</w:t>
      </w:r>
      <w:r w:rsidR="009246EB">
        <w:rPr>
          <w:shd w:val="clear" w:color="auto" w:fill="FFFFFF"/>
        </w:rPr>
        <w:t xml:space="preserve">. </w:t>
      </w:r>
      <w:r w:rsidR="004F4F8E">
        <w:rPr>
          <w:shd w:val="clear" w:color="auto" w:fill="FFFFFF"/>
        </w:rPr>
        <w:t>Bandwidth mismatch between ADCs is minimized through good circuit design and layout technique [</w:t>
      </w:r>
      <w:r w:rsidR="009246EB">
        <w:rPr>
          <w:shd w:val="clear" w:color="auto" w:fill="FFFFFF"/>
        </w:rPr>
        <w:t>1</w:t>
      </w:r>
      <w:r w:rsidR="004F4F8E">
        <w:rPr>
          <w:shd w:val="clear" w:color="auto" w:fill="FFFFFF"/>
        </w:rPr>
        <w:t>6].</w:t>
      </w:r>
    </w:p>
    <w:p w:rsidR="004F4F8E" w:rsidRDefault="004F4F8E" w:rsidP="00BC163D">
      <w:pPr>
        <w:pStyle w:val="Heading4"/>
        <w:rPr>
          <w:shd w:val="clear" w:color="auto" w:fill="FFFFFF"/>
        </w:rPr>
      </w:pPr>
      <w:r>
        <w:rPr>
          <w:shd w:val="clear" w:color="auto" w:fill="FFFFFF"/>
        </w:rPr>
        <w:lastRenderedPageBreak/>
        <w:t>A</w:t>
      </w:r>
      <w:r w:rsidR="00BC163D">
        <w:rPr>
          <w:shd w:val="clear" w:color="auto" w:fill="FFFFFF"/>
        </w:rPr>
        <w:t>synchronous</w:t>
      </w:r>
      <w:r>
        <w:rPr>
          <w:shd w:val="clear" w:color="auto" w:fill="FFFFFF"/>
        </w:rPr>
        <w:t xml:space="preserve"> T</w:t>
      </w:r>
      <w:r w:rsidR="00BC163D">
        <w:rPr>
          <w:shd w:val="clear" w:color="auto" w:fill="FFFFFF"/>
        </w:rPr>
        <w:t>iming</w:t>
      </w:r>
    </w:p>
    <w:p w:rsidR="004F4F8E" w:rsidRDefault="004F4F8E" w:rsidP="004F4F8E">
      <w:pPr>
        <w:pStyle w:val="NoSpacing"/>
        <w:spacing w:line="480" w:lineRule="auto"/>
        <w:ind w:firstLine="720"/>
        <w:jc w:val="both"/>
      </w:pPr>
      <w:r>
        <w:t>Another technique that is not exclusive to the SAR architecture but has been largely exploited in their designs is asynchronous timing. Usually, there is a global clock that distinguishes the analog input signal acquisition phase and the conversion phase as well as a clock for the internal circuitry</w:t>
      </w:r>
      <w:r w:rsidR="009246EB">
        <w:t xml:space="preserve">. </w:t>
      </w:r>
      <w:r>
        <w:t xml:space="preserve">Each bit of the final output code is resolved based on the timing of the internal circuitry clock, as in Figure </w:t>
      </w:r>
      <w:r w:rsidR="00BC163D">
        <w:t>2</w:t>
      </w:r>
      <w:r>
        <w:t>.4</w:t>
      </w:r>
      <w:r w:rsidR="009246EB">
        <w:t xml:space="preserve">. </w:t>
      </w:r>
      <w:r>
        <w:t>For a high speed design, this could lead to a very power hungry clock generator as well as difficulty in realizing a comparator with adequate performance.</w:t>
      </w:r>
    </w:p>
    <w:p w:rsidR="004F4F8E" w:rsidRDefault="00EB0962" w:rsidP="00454D67">
      <w:pPr>
        <w:pStyle w:val="NoSpacing"/>
        <w:spacing w:line="480" w:lineRule="auto"/>
        <w:ind w:firstLine="720"/>
        <w:jc w:val="both"/>
      </w:pPr>
      <w:r>
        <w:rPr>
          <w:b/>
          <w:noProof/>
          <w:szCs w:val="24"/>
        </w:rPr>
        <w:pict>
          <v:shape id="Text Box 551" o:spid="_x0000_s1269" type="#_x0000_t202" style="position:absolute;left:0;text-align:left;margin-left:0;margin-top:0;width:465.6pt;height:165pt;z-index:251663360;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" stroked="f">
            <v:textbox style="mso-next-textbox:#Text Box 551" inset="0,0,0,0">
              <w:txbxContent>
                <w:p w:rsidR="00045A09" w:rsidRDefault="00045A09" w:rsidP="004F4F8E">
                  <w:pPr>
                    <w:jc w:val="center"/>
                  </w:pPr>
                  <w:r w:rsidRPr="00542010">
                    <w:object w:dxaOrig="11472" w:dyaOrig="2652">
                      <v:shape id="_x0000_i1087" type="#_x0000_t75" style="width:418.35pt;height:95.6pt" o:ole="">
                        <v:imagedata r:id="rId33" o:title=""/>
                      </v:shape>
                      <o:OLEObject Type="Embed" ProgID="Visio.Drawing.11" ShapeID="_x0000_i1087" DrawAspect="Content" ObjectID="_1475305715" r:id="rId34"/>
                    </w:object>
                  </w:r>
                </w:p>
                <w:p w:rsidR="00045A09" w:rsidRDefault="00045A09" w:rsidP="004F4F8E">
                  <w:pPr>
                    <w:jc w:val="center"/>
                  </w:pPr>
                </w:p>
                <w:p w:rsidR="00045A09" w:rsidRPr="00C21BD9" w:rsidRDefault="00045A09" w:rsidP="004F4F8E">
                  <w:pPr>
                    <w:rPr>
                      <w:sz w:val="20"/>
                    </w:rPr>
                  </w:pPr>
                  <w:r w:rsidRPr="00BC163D">
                    <w:t xml:space="preserve">Figure </w:t>
                  </w:r>
                  <w:r>
                    <w:t>2</w:t>
                  </w:r>
                  <w:r w:rsidRPr="00BC163D">
                    <w:t>.4 Typical timing diagram of an SAR ADC with synchronous timing</w:t>
                  </w:r>
                </w:p>
              </w:txbxContent>
            </v:textbox>
            <w10:wrap type="square" anchorx="margin" anchory="margin"/>
          </v:shape>
        </w:pict>
      </w:r>
      <w:r w:rsidR="004F4F8E">
        <w:t>In an asynchronous implementation, however, the internal circuitry operates without a clock and only the global clock is required</w:t>
      </w:r>
      <w:r w:rsidR="009246EB">
        <w:t xml:space="preserve">. </w:t>
      </w:r>
      <w:r w:rsidR="004F4F8E">
        <w:t xml:space="preserve">Instead of resolving the output bits on internal clock edges, each bit takes only as much time </w:t>
      </w:r>
      <w:r w:rsidR="00271A20">
        <w:t xml:space="preserve">as </w:t>
      </w:r>
      <w:r w:rsidR="004F4F8E">
        <w:t xml:space="preserve">needed to resolve the logic level and then the next comparison is immediately started. This is depicted in Figure </w:t>
      </w:r>
      <w:r w:rsidR="00BC163D">
        <w:t>2</w:t>
      </w:r>
      <w:r w:rsidR="004F4F8E">
        <w:t>.5</w:t>
      </w:r>
      <w:r w:rsidR="009246EB">
        <w:t xml:space="preserve">. </w:t>
      </w:r>
      <w:r w:rsidR="004F4F8E">
        <w:t>The graph on the bottom indicates how it takes variable time to determine each bit of the digital output code</w:t>
      </w:r>
      <w:r w:rsidR="009246EB">
        <w:t xml:space="preserve">. </w:t>
      </w:r>
      <w:r w:rsidR="004F4F8E">
        <w:t>Overall converter sampling rate is increased using asynchronous timing due to the digitized analog sample being available sooner because each comparison is made as soon as the one before it is complete</w:t>
      </w:r>
      <w:r w:rsidR="009246EB">
        <w:t xml:space="preserve">. </w:t>
      </w:r>
      <w:r w:rsidR="004F4F8E">
        <w:t xml:space="preserve">Additionally, this eliminates the need for </w:t>
      </w:r>
      <w:proofErr w:type="gramStart"/>
      <w:r w:rsidR="004F4F8E">
        <w:t>a high-speed clock generator</w:t>
      </w:r>
      <w:proofErr w:type="gramEnd"/>
      <w:r w:rsidR="004F4F8E">
        <w:t xml:space="preserve"> which can be too power hungry to be desirable in most applications.</w:t>
      </w:r>
    </w:p>
    <w:p w:rsidR="004F4F8E" w:rsidRDefault="00454D67" w:rsidP="004F4F8E">
      <w:pPr>
        <w:pStyle w:val="NoSpacing"/>
        <w:spacing w:line="480" w:lineRule="auto"/>
        <w:jc w:val="both"/>
        <w:rPr>
          <w:b/>
          <w:szCs w:val="24"/>
        </w:rPr>
      </w:pPr>
      <w:r>
        <w:rPr>
          <w:b/>
          <w:noProof/>
          <w:szCs w:val="24"/>
        </w:rPr>
        <w:lastRenderedPageBreak/>
        <w:pict>
          <v:shape id="Text Box 549" o:spid="_x0000_s1267" type="#_x0000_t202" style="position:absolute;left:0;text-align:left;margin-left:0;margin-top:0;width:465.6pt;height:198.4pt;z-index:25166438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" stroked="f">
            <v:textbox style="mso-next-textbox:#Text Box 549" inset="0,0,0,0">
              <w:txbxContent>
                <w:p w:rsidR="00045A09" w:rsidRDefault="00045A09" w:rsidP="004F4F8E">
                  <w:pPr>
                    <w:jc w:val="center"/>
                  </w:pPr>
                  <w:r w:rsidRPr="00542010">
                    <w:object w:dxaOrig="9478" w:dyaOrig="4424">
                      <v:shape id="_x0000_i1088" type="#_x0000_t75" style="width:353.8pt;height:166.35pt" o:ole="">
                        <v:imagedata r:id="rId35" o:title=""/>
                      </v:shape>
                      <o:OLEObject Type="Embed" ProgID="Visio.Drawing.11" ShapeID="_x0000_i1088" DrawAspect="Content" ObjectID="_1475305716" r:id="rId36"/>
                    </w:object>
                  </w:r>
                </w:p>
                <w:p w:rsidR="00045A09" w:rsidRDefault="00045A09" w:rsidP="004F4F8E">
                  <w:pPr>
                    <w:jc w:val="center"/>
                  </w:pPr>
                </w:p>
                <w:p w:rsidR="00045A09" w:rsidRPr="00BC163D" w:rsidRDefault="00045A09" w:rsidP="004F4F8E">
                  <w:r w:rsidRPr="00BC163D">
                    <w:t xml:space="preserve">Figure </w:t>
                  </w:r>
                  <w:r>
                    <w:t>2</w:t>
                  </w:r>
                  <w:r w:rsidRPr="00BC163D">
                    <w:t>.5 Typical timing diagram of an SAR ADC with asynchronous timing</w:t>
                  </w:r>
                  <w:r>
                    <w:t>.</w:t>
                  </w:r>
                </w:p>
              </w:txbxContent>
            </v:textbox>
            <w10:wrap type="square" anchorx="margin" anchory="margin"/>
          </v:shape>
        </w:pict>
      </w:r>
    </w:p>
    <w:p w:rsidR="004F4F8E" w:rsidRDefault="004F4F8E" w:rsidP="00454A7B">
      <w:pPr>
        <w:pStyle w:val="Heading4"/>
      </w:pPr>
      <w:r>
        <w:t>M</w:t>
      </w:r>
      <w:r w:rsidR="00F51B93">
        <w:t>ulti</w:t>
      </w:r>
      <w:r>
        <w:t>-B</w:t>
      </w:r>
      <w:r w:rsidR="00F51B93">
        <w:t>it</w:t>
      </w:r>
      <w:r>
        <w:t xml:space="preserve"> </w:t>
      </w:r>
      <w:proofErr w:type="gramStart"/>
      <w:r>
        <w:t>P</w:t>
      </w:r>
      <w:r w:rsidR="00F51B93">
        <w:t>er</w:t>
      </w:r>
      <w:proofErr w:type="gramEnd"/>
      <w:r>
        <w:t xml:space="preserve"> C</w:t>
      </w:r>
      <w:r w:rsidR="00F51B93">
        <w:t>ycle</w:t>
      </w:r>
    </w:p>
    <w:p w:rsidR="004F4F8E" w:rsidRPr="00454D67" w:rsidRDefault="004F4F8E" w:rsidP="00454D67">
      <w:pPr>
        <w:pStyle w:val="NoSpacing"/>
        <w:spacing w:line="480" w:lineRule="auto"/>
        <w:ind w:firstLine="720"/>
        <w:jc w:val="both"/>
      </w:pPr>
      <w:r w:rsidRPr="00D90272">
        <w:t>Conventional SAR algorithm</w:t>
      </w:r>
      <w:r>
        <w:t>s utilize</w:t>
      </w:r>
      <w:r w:rsidRPr="00D90272">
        <w:t xml:space="preserve"> one comparison per cycle and </w:t>
      </w:r>
      <w:r>
        <w:t xml:space="preserve">thus </w:t>
      </w:r>
      <w:r w:rsidRPr="00D90272">
        <w:t>req</w:t>
      </w:r>
      <w:r>
        <w:t>uire</w:t>
      </w:r>
      <w:r w:rsidRPr="00D90272">
        <w:t xml:space="preserve"> at least N </w:t>
      </w:r>
      <w:r>
        <w:t xml:space="preserve">(usually N+1) </w:t>
      </w:r>
      <w:r w:rsidRPr="00D90272">
        <w:t>comparison cycles for N-bit resolution. If more comparisons can be accomplished within one comparison cycle, the conversion time will be reduced proportionally</w:t>
      </w:r>
      <w:r w:rsidR="009246EB">
        <w:t xml:space="preserve">. </w:t>
      </w:r>
      <w:r>
        <w:t xml:space="preserve">Another way of thinking about it is </w:t>
      </w:r>
      <w:r w:rsidR="00271A20">
        <w:t xml:space="preserve">that </w:t>
      </w:r>
      <w:r>
        <w:t>the sampling rate of the overall converter can be increased proportionally for a given internal clocking speed. For example, a 10-bit converter with an internal clock running at 500 MHz will have an overall sampling rate of 50 MHz when resolving 1 bit/cycle</w:t>
      </w:r>
      <w:r w:rsidR="00271A20">
        <w:t>. B</w:t>
      </w:r>
      <w:r>
        <w:t xml:space="preserve">ut when resolving 2 bits/cycle, the overall sampling rate will be 100 </w:t>
      </w:r>
      <w:proofErr w:type="spellStart"/>
      <w:r>
        <w:t>MHz</w:t>
      </w:r>
      <w:r w:rsidR="009246EB">
        <w:t>.</w:t>
      </w:r>
      <w:proofErr w:type="spellEnd"/>
      <w:r w:rsidR="009246EB">
        <w:t xml:space="preserve"> </w:t>
      </w:r>
      <w:r w:rsidRPr="00D90272">
        <w:t xml:space="preserve">In recent years, multiple capacitive DACs </w:t>
      </w:r>
      <w:r>
        <w:t xml:space="preserve">have been </w:t>
      </w:r>
      <w:r w:rsidRPr="00D90272">
        <w:t>utilized to perform 2</w:t>
      </w:r>
      <w:r>
        <w:t xml:space="preserve"> </w:t>
      </w:r>
      <w:r w:rsidRPr="00D90272">
        <w:t>bit</w:t>
      </w:r>
      <w:r>
        <w:t>s</w:t>
      </w:r>
      <w:r w:rsidRPr="00D90272">
        <w:t xml:space="preserve">/cycle SAR algorithm by generating various reference levels </w:t>
      </w:r>
      <w:r>
        <w:t xml:space="preserve">as shown in Figure </w:t>
      </w:r>
      <w:r w:rsidR="00454A7B">
        <w:t>2</w:t>
      </w:r>
      <w:r>
        <w:t>.6 [</w:t>
      </w:r>
      <w:r w:rsidR="00582E70">
        <w:t>1</w:t>
      </w:r>
      <w:r>
        <w:t>7</w:t>
      </w:r>
      <w:r w:rsidRPr="00D90272">
        <w:t xml:space="preserve">]. </w:t>
      </w:r>
      <w:r w:rsidR="00454A7B">
        <w:t>T</w:t>
      </w:r>
      <w:r w:rsidR="00454A7B" w:rsidRPr="00D90272">
        <w:t>he comparator offset of a conventional 1</w:t>
      </w:r>
      <w:r w:rsidR="00454A7B">
        <w:t xml:space="preserve"> </w:t>
      </w:r>
      <w:r w:rsidR="00454A7B" w:rsidRPr="00D90272">
        <w:t>b</w:t>
      </w:r>
      <w:r w:rsidR="00454A7B">
        <w:t>it</w:t>
      </w:r>
      <w:r w:rsidR="00454A7B" w:rsidRPr="00D90272">
        <w:t xml:space="preserve">/cycle SAR only leads to the global offset without distortion. </w:t>
      </w:r>
      <w:r w:rsidR="00454A7B">
        <w:t xml:space="preserve">However, a consequence </w:t>
      </w:r>
      <w:r w:rsidR="00454A7B" w:rsidRPr="00D90272">
        <w:t xml:space="preserve">of adopting </w:t>
      </w:r>
      <w:r w:rsidR="00454A7B">
        <w:t>a multi-bit per cycle</w:t>
      </w:r>
      <w:r w:rsidR="00454A7B" w:rsidRPr="00D90272">
        <w:t xml:space="preserve"> architecture is the vulnerability to the comparator offset, which leads to ADC nonlinearity.</w:t>
      </w:r>
      <w:r w:rsidR="00454A7B">
        <w:t xml:space="preserve"> </w:t>
      </w:r>
      <w:r w:rsidR="00454A7B" w:rsidRPr="00D90272">
        <w:t>Therefore, the multi-bit per cycle SAR architecture is not as power efficient and most likely requires offset cancellation techniques</w:t>
      </w:r>
      <w:r w:rsidR="009246EB">
        <w:t xml:space="preserve">. </w:t>
      </w:r>
      <w:r w:rsidR="00271A20">
        <w:t xml:space="preserve">In </w:t>
      </w:r>
      <w:r w:rsidR="00271A20">
        <w:lastRenderedPageBreak/>
        <w:t>addition</w:t>
      </w:r>
      <w:r w:rsidR="00454A7B">
        <w:t>, t</w:t>
      </w:r>
      <w:r w:rsidR="00454A7B" w:rsidRPr="00D90272">
        <w:t>o mitigate the drawback of additional capacitive loading, interpolation technique can be adopted with the mixture of r</w:t>
      </w:r>
      <w:r w:rsidR="00454A7B">
        <w:t>esistive and capacitive DACs [</w:t>
      </w:r>
      <w:r w:rsidR="00582E70">
        <w:t>1</w:t>
      </w:r>
      <w:r w:rsidR="00454A7B">
        <w:t>8], [</w:t>
      </w:r>
      <w:r w:rsidR="00582E70">
        <w:t>1</w:t>
      </w:r>
      <w:r w:rsidR="00454A7B">
        <w:t>9</w:t>
      </w:r>
      <w:r w:rsidR="00454A7B" w:rsidRPr="00D90272">
        <w:t>].</w:t>
      </w:r>
      <w:r w:rsidR="00454D67">
        <w:rPr>
          <w:b/>
          <w:noProof/>
          <w:szCs w:val="24"/>
        </w:rPr>
        <w:pict>
          <v:shape id="Text Box 547" o:spid="_x0000_s1265" type="#_x0000_t202" style="position:absolute;left:0;text-align:left;margin-left:0;margin-top:0;width:465.6pt;height:198.4pt;z-index:25166540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" stroked="f">
            <v:textbox inset="0,0,0,0">
              <w:txbxContent>
                <w:p w:rsidR="00045A09" w:rsidRDefault="00045A09" w:rsidP="004F4F8E">
                  <w:pPr>
                    <w:jc w:val="center"/>
                  </w:pPr>
                  <w:r w:rsidRPr="00542010">
                    <w:object w:dxaOrig="6657" w:dyaOrig="4182">
                      <v:shape id="_x0000_i1050" type="#_x0000_t75" style="width:209.8pt;height:131.6pt" o:ole="">
                        <v:imagedata r:id="rId37" o:title=""/>
                      </v:shape>
                      <o:OLEObject Type="Embed" ProgID="Visio.Drawing.11" ShapeID="_x0000_i1050" DrawAspect="Content" ObjectID="_1475305717" r:id="rId38"/>
                    </w:object>
                  </w:r>
                </w:p>
                <w:p w:rsidR="00045A09" w:rsidRDefault="00045A09" w:rsidP="004F4F8E">
                  <w:pPr>
                    <w:jc w:val="center"/>
                  </w:pPr>
                </w:p>
                <w:p w:rsidR="00045A09" w:rsidRPr="00C21BD9" w:rsidRDefault="00045A09" w:rsidP="004F4F8E">
                  <w:pPr>
                    <w:rPr>
                      <w:sz w:val="20"/>
                    </w:rPr>
                  </w:pPr>
                  <w:r w:rsidRPr="00F51B93">
                    <w:t xml:space="preserve">Figure </w:t>
                  </w:r>
                  <w:r>
                    <w:t>2</w:t>
                  </w:r>
                  <w:r w:rsidRPr="00F51B93">
                    <w:t>.6 Block diagram depiction of a multi-bit per cycle SAR ADC.</w:t>
                  </w:r>
                </w:p>
              </w:txbxContent>
            </v:textbox>
            <w10:wrap type="square" anchorx="margin" anchory="margin"/>
          </v:shape>
        </w:pict>
      </w:r>
    </w:p>
    <w:p w:rsidR="004F4F8E" w:rsidRDefault="00F51B93" w:rsidP="00F51B93">
      <w:pPr>
        <w:pStyle w:val="Heading3"/>
      </w:pPr>
      <w:bookmarkStart w:id="7" w:name="_Toc401503167"/>
      <w:r>
        <w:t>2</w:t>
      </w:r>
      <w:r w:rsidR="004F4F8E">
        <w:t>.1.4 Summary</w:t>
      </w:r>
      <w:bookmarkEnd w:id="7"/>
    </w:p>
    <w:p w:rsidR="004F4F8E" w:rsidRDefault="004F4F8E" w:rsidP="004F4F8E">
      <w:pPr>
        <w:pStyle w:val="NoSpacing"/>
        <w:spacing w:line="480" w:lineRule="auto"/>
        <w:jc w:val="both"/>
      </w:pPr>
      <w:r>
        <w:tab/>
        <w:t xml:space="preserve">As CMOS technology </w:t>
      </w:r>
      <w:r w:rsidR="00271A20">
        <w:t>evolves</w:t>
      </w:r>
      <w:r>
        <w:t>, the SAR architecture benefits of low power consumption and small area improve with it</w:t>
      </w:r>
      <w:r w:rsidR="009246EB">
        <w:t xml:space="preserve">. </w:t>
      </w:r>
      <w:r>
        <w:t>Although through device scaling and advanced techniques, SAR sampling rates have increased substantial</w:t>
      </w:r>
      <w:r w:rsidR="00271A20">
        <w:t>ly</w:t>
      </w:r>
      <w:r>
        <w:t xml:space="preserve"> in the recent past, some of the other benefits have suffered</w:t>
      </w:r>
      <w:r w:rsidR="009246EB">
        <w:t xml:space="preserve">. </w:t>
      </w:r>
      <w:r w:rsidR="00271A20">
        <w:t xml:space="preserve">The power consumption of the </w:t>
      </w:r>
      <w:r>
        <w:t>SAR converter</w:t>
      </w:r>
      <w:r w:rsidR="00271A20">
        <w:t xml:space="preserve"> </w:t>
      </w:r>
      <w:r>
        <w:t xml:space="preserve">heavily scales with </w:t>
      </w:r>
      <w:r w:rsidR="00271A20">
        <w:t xml:space="preserve">the </w:t>
      </w:r>
      <w:r>
        <w:t xml:space="preserve">sampling rate (Figure </w:t>
      </w:r>
      <w:r w:rsidR="00F51B93">
        <w:t>2</w:t>
      </w:r>
      <w:r>
        <w:t xml:space="preserve">.7), so as researchers develop ways to increase </w:t>
      </w:r>
      <w:r w:rsidR="00271A20">
        <w:t xml:space="preserve">the </w:t>
      </w:r>
      <w:r>
        <w:t xml:space="preserve">sampling rates, the power consumption is quickly reaching levels that are on par or greater than other topologies. SAR ADCs with the best figure-of-merit (FOM) still sample at speeds less than 10 </w:t>
      </w:r>
      <w:r w:rsidR="0016117C">
        <w:t>MS/</w:t>
      </w:r>
      <w:r w:rsidR="00582E70">
        <w:t>s</w:t>
      </w:r>
      <w:r w:rsidR="009246EB">
        <w:t xml:space="preserve">. </w:t>
      </w:r>
      <w:r>
        <w:t xml:space="preserve">Therefore, at this time, SAR converters are still </w:t>
      </w:r>
      <w:r>
        <w:rPr>
          <w:b/>
        </w:rPr>
        <w:t>best</w:t>
      </w:r>
      <w:r>
        <w:t xml:space="preserve"> suited for low-to-medium speed applications</w:t>
      </w:r>
      <w:r w:rsidR="009246EB">
        <w:t xml:space="preserve">. </w:t>
      </w:r>
      <w:r>
        <w:t>As time-interleaving and other sampling rate increasing techniques improve, the SAR architecture will become even more attractive for high-speed applications as well</w:t>
      </w:r>
      <w:r w:rsidR="009246EB">
        <w:t xml:space="preserve">. </w:t>
      </w:r>
    </w:p>
    <w:p w:rsidR="004F4F8E" w:rsidRDefault="007317EB" w:rsidP="003F0CEC">
      <w:pPr>
        <w:pStyle w:val="Heading2"/>
      </w:pPr>
      <w:bookmarkStart w:id="8" w:name="_Toc401503168"/>
      <w:r>
        <w:t>2</w:t>
      </w:r>
      <w:r w:rsidR="003F0CEC">
        <w:t>.2</w:t>
      </w:r>
      <w:r w:rsidR="003F0CEC">
        <w:tab/>
      </w:r>
      <w:r w:rsidR="004F4F8E">
        <w:t>Delta-Sigma ADC</w:t>
      </w:r>
      <w:bookmarkEnd w:id="8"/>
    </w:p>
    <w:p w:rsidR="00454D67" w:rsidRDefault="004F4F8E" w:rsidP="004F4F8E">
      <w:pPr>
        <w:pStyle w:val="NoSpacing"/>
        <w:spacing w:line="480" w:lineRule="auto"/>
        <w:jc w:val="both"/>
        <w:rPr>
          <w:szCs w:val="19"/>
        </w:rPr>
      </w:pPr>
      <w:r>
        <w:rPr>
          <w:szCs w:val="24"/>
        </w:rPr>
        <w:tab/>
      </w:r>
      <w:r w:rsidR="002177F3">
        <w:rPr>
          <w:szCs w:val="24"/>
        </w:rPr>
        <w:t xml:space="preserve">The key feature of </w:t>
      </w:r>
      <w:r>
        <w:t>Delta-Sigma (</w:t>
      </w:r>
      <w:r>
        <w:rPr>
          <w:szCs w:val="19"/>
        </w:rPr>
        <w:t xml:space="preserve">ΔΣ) analog-to-digital converters is their ability to produce very high-resolution digital outputs with relatively low power consumption, low cost, </w:t>
      </w:r>
      <w:r>
        <w:rPr>
          <w:szCs w:val="19"/>
        </w:rPr>
        <w:lastRenderedPageBreak/>
        <w:t>and high integration</w:t>
      </w:r>
      <w:r w:rsidR="009246EB">
        <w:rPr>
          <w:szCs w:val="19"/>
        </w:rPr>
        <w:t xml:space="preserve">. </w:t>
      </w:r>
      <w:r>
        <w:rPr>
          <w:szCs w:val="19"/>
        </w:rPr>
        <w:t>Because of the oversampling required to achieve such high signal-to-noise ratio, these converters are usually limited to low-to-medium speed applications</w:t>
      </w:r>
      <w:r w:rsidR="009246EB">
        <w:rPr>
          <w:szCs w:val="19"/>
        </w:rPr>
        <w:t xml:space="preserve">. </w:t>
      </w:r>
      <w:r w:rsidR="002177F3">
        <w:rPr>
          <w:szCs w:val="19"/>
        </w:rPr>
        <w:t>However</w:t>
      </w:r>
      <w:r>
        <w:rPr>
          <w:szCs w:val="19"/>
        </w:rPr>
        <w:t>, similar to the SAR architecture, improvements and changes to the architecture over the years have broken this boundary</w:t>
      </w:r>
      <w:r w:rsidR="009246EB">
        <w:rPr>
          <w:szCs w:val="19"/>
        </w:rPr>
        <w:t xml:space="preserve">. </w:t>
      </w:r>
      <w:r>
        <w:rPr>
          <w:szCs w:val="19"/>
        </w:rPr>
        <w:t>ΔΣ ADCs are ideal for applications such as precision temperature measurements, audio applications, and some biomedical sensing applications [</w:t>
      </w:r>
      <w:r w:rsidR="00582E70">
        <w:rPr>
          <w:szCs w:val="19"/>
        </w:rPr>
        <w:t>2</w:t>
      </w:r>
      <w:r>
        <w:rPr>
          <w:szCs w:val="19"/>
        </w:rPr>
        <w:t>0]</w:t>
      </w:r>
      <w:r w:rsidR="009246EB">
        <w:rPr>
          <w:szCs w:val="19"/>
        </w:rPr>
        <w:t xml:space="preserve">. </w:t>
      </w:r>
      <w:r w:rsidR="00454D67">
        <w:rPr>
          <w:noProof/>
          <w:szCs w:val="19"/>
        </w:rPr>
        <w:pict>
          <v:shape id="Text Box 546" o:spid="_x0000_s1315" type="#_x0000_t202" style="position:absolute;left:0;text-align:left;margin-left:0;margin-top:0;width:465.6pt;height:258.7pt;z-index:25166643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" stroked="f">
            <v:textbox style="mso-next-textbox:#Text Box 546" inset="0,0,0,0">
              <w:txbxContent>
                <w:p w:rsidR="00045A09" w:rsidRDefault="00045A09" w:rsidP="00454D67">
                  <w:pPr>
                    <w:jc w:val="center"/>
                  </w:pPr>
                  <w:r>
                    <w:rPr>
                      <w:noProof/>
                    </w:rPr>
                    <w:drawing>
                      <wp:inline distT="0" distB="0" distL="0" distR="0">
                        <wp:extent cx="4133850" cy="2305050"/>
                        <wp:effectExtent l="19050" t="0" r="0" b="0"/>
                        <wp:docPr id="1570"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9"/>
                                <a:srcRect l="1051" t="1955" r="1208" b="3494"/>
                                <a:stretch>
                                  <a:fillRect/>
                                </a:stretch>
                              </pic:blipFill>
                              <pic:spPr bwMode="auto">
                                <a:xfrm>
                                  <a:off x="0" y="0"/>
                                  <a:ext cx="4133850" cy="2305050"/>
                                </a:xfrm>
                                <a:prstGeom prst="rect">
                                  <a:avLst/>
                                </a:prstGeom>
                                <a:noFill/>
                                <a:ln w="9525">
                                  <a:noFill/>
                                  <a:miter lim="800000"/>
                                  <a:headEnd/>
                                  <a:tailEnd/>
                                </a:ln>
                              </pic:spPr>
                            </pic:pic>
                          </a:graphicData>
                        </a:graphic>
                      </wp:inline>
                    </w:drawing>
                  </w:r>
                </w:p>
                <w:p w:rsidR="00045A09" w:rsidRDefault="00045A09" w:rsidP="00454D67">
                  <w:pPr>
                    <w:jc w:val="center"/>
                  </w:pPr>
                </w:p>
                <w:p w:rsidR="00045A09" w:rsidRPr="00C21BD9" w:rsidRDefault="00045A09" w:rsidP="00454D67">
                  <w:pPr>
                    <w:rPr>
                      <w:sz w:val="20"/>
                    </w:rPr>
                  </w:pPr>
                  <w:r w:rsidRPr="00612806">
                    <w:rPr>
                      <w:szCs w:val="24"/>
                    </w:rPr>
                    <w:t xml:space="preserve">Figure </w:t>
                  </w:r>
                  <w:proofErr w:type="gramStart"/>
                  <w:r w:rsidRPr="00480ECC">
                    <w:rPr>
                      <w:szCs w:val="24"/>
                    </w:rPr>
                    <w:t>2</w:t>
                  </w:r>
                  <w:r w:rsidRPr="00976C9A">
                    <w:rPr>
                      <w:szCs w:val="24"/>
                    </w:rPr>
                    <w:t>.7</w:t>
                  </w:r>
                  <w:r w:rsidRPr="00F51B93">
                    <w:t xml:space="preserve"> SAR ADC power consumption v</w:t>
                  </w:r>
                  <w:r>
                    <w:t>er</w:t>
                  </w:r>
                  <w:r w:rsidRPr="00F51B93">
                    <w:t>s</w:t>
                  </w:r>
                  <w:r>
                    <w:t>us</w:t>
                  </w:r>
                  <w:r w:rsidRPr="00F51B93">
                    <w:t xml:space="preserve"> sampling rate</w:t>
                  </w:r>
                  <w:proofErr w:type="gramEnd"/>
                  <w:r>
                    <w:t xml:space="preserve">. </w:t>
                  </w:r>
                  <w:r w:rsidRPr="00F51B93">
                    <w:t>The data points were taken from all SAR ADCs published in ISSCC and VLSI journals from 2009 to 2014.</w:t>
                  </w:r>
                </w:p>
              </w:txbxContent>
            </v:textbox>
            <w10:wrap type="square" anchorx="margin" anchory="margin"/>
          </v:shape>
        </w:pict>
      </w:r>
    </w:p>
    <w:p w:rsidR="004F4F8E" w:rsidRPr="00454D67" w:rsidRDefault="004F4F8E" w:rsidP="00454D67">
      <w:pPr>
        <w:pStyle w:val="NoSpacing"/>
        <w:spacing w:line="480" w:lineRule="auto"/>
        <w:ind w:firstLine="720"/>
        <w:jc w:val="both"/>
        <w:rPr>
          <w:szCs w:val="19"/>
        </w:rPr>
      </w:pPr>
      <w:r>
        <w:t xml:space="preserve">The design of a </w:t>
      </w:r>
      <w:r>
        <w:rPr>
          <w:szCs w:val="19"/>
        </w:rPr>
        <w:t>ΔΣ ADC is roughly one-quarter analog and three-quarters digital which makes it inexpensive to produce</w:t>
      </w:r>
      <w:r w:rsidR="009246EB">
        <w:rPr>
          <w:szCs w:val="19"/>
        </w:rPr>
        <w:t xml:space="preserve">. </w:t>
      </w:r>
      <w:r>
        <w:rPr>
          <w:szCs w:val="19"/>
        </w:rPr>
        <w:t xml:space="preserve">The analog portion of the design is generally considered the simplest part and consists of a difference amplifier, an integrator, a comparator, and a 1-bit DAC as shown in Figure </w:t>
      </w:r>
      <w:r w:rsidR="003F0CEC">
        <w:rPr>
          <w:szCs w:val="19"/>
        </w:rPr>
        <w:t>2</w:t>
      </w:r>
      <w:r>
        <w:rPr>
          <w:szCs w:val="19"/>
        </w:rPr>
        <w:t xml:space="preserve">.8. The 1-bit DAC simply connects one of the two reference voltages to the inverting terminal of the difference amplifier. These components form what is known as a </w:t>
      </w:r>
      <w:r w:rsidRPr="00905D08">
        <w:rPr>
          <w:i/>
          <w:szCs w:val="19"/>
        </w:rPr>
        <w:t>delta-sigma modulator</w:t>
      </w:r>
      <w:r w:rsidR="009246EB">
        <w:rPr>
          <w:szCs w:val="19"/>
        </w:rPr>
        <w:t xml:space="preserve">. </w:t>
      </w:r>
      <w:r>
        <w:rPr>
          <w:szCs w:val="19"/>
        </w:rPr>
        <w:t>The digital portion of the design includes a digital/decimation filter</w:t>
      </w:r>
      <w:r w:rsidR="009246EB">
        <w:rPr>
          <w:szCs w:val="19"/>
        </w:rPr>
        <w:t xml:space="preserve">. </w:t>
      </w:r>
      <w:r>
        <w:rPr>
          <w:szCs w:val="19"/>
        </w:rPr>
        <w:t>This filter is responsible for the large signal-to-noise ratios which is characteristic most ΔΣ ADCs.</w:t>
      </w:r>
    </w:p>
    <w:p w:rsidR="004F4F8E" w:rsidRPr="00ED2FA2" w:rsidRDefault="004F4F8E" w:rsidP="00ED2FA2">
      <w:pPr>
        <w:pStyle w:val="NoSpacing"/>
        <w:spacing w:line="480" w:lineRule="auto"/>
        <w:ind w:firstLine="720"/>
        <w:jc w:val="both"/>
        <w:rPr>
          <w:szCs w:val="19"/>
        </w:rPr>
      </w:pPr>
      <w:r>
        <w:t xml:space="preserve">The block diagram of a </w:t>
      </w:r>
      <w:r>
        <w:rPr>
          <w:szCs w:val="19"/>
        </w:rPr>
        <w:t xml:space="preserve">ΔΣ ADC is shown in Figure </w:t>
      </w:r>
      <w:r w:rsidR="003F0CEC">
        <w:rPr>
          <w:szCs w:val="19"/>
        </w:rPr>
        <w:t>2</w:t>
      </w:r>
      <w:r>
        <w:rPr>
          <w:szCs w:val="19"/>
        </w:rPr>
        <w:t>.9.</w:t>
      </w:r>
      <w:r w:rsidRPr="00C2623B">
        <w:rPr>
          <w:szCs w:val="19"/>
        </w:rPr>
        <w:t xml:space="preserve"> </w:t>
      </w:r>
      <w:r>
        <w:rPr>
          <w:szCs w:val="19"/>
        </w:rPr>
        <w:t xml:space="preserve">The ΔΣ modulator produces a high-speed, 1-bit stream of </w:t>
      </w:r>
      <w:r w:rsidR="003A236F">
        <w:rPr>
          <w:szCs w:val="19"/>
        </w:rPr>
        <w:t xml:space="preserve">‘1’s </w:t>
      </w:r>
      <w:r>
        <w:rPr>
          <w:szCs w:val="19"/>
        </w:rPr>
        <w:t xml:space="preserve">and </w:t>
      </w:r>
      <w:r w:rsidR="003A236F">
        <w:rPr>
          <w:szCs w:val="19"/>
        </w:rPr>
        <w:t>‘0’s</w:t>
      </w:r>
      <w:r w:rsidR="009246EB">
        <w:rPr>
          <w:szCs w:val="19"/>
        </w:rPr>
        <w:t xml:space="preserve">. </w:t>
      </w:r>
      <w:r>
        <w:rPr>
          <w:szCs w:val="19"/>
        </w:rPr>
        <w:t xml:space="preserve">Because of the integrator, the modulator also pushes </w:t>
      </w:r>
      <w:r>
        <w:rPr>
          <w:szCs w:val="19"/>
        </w:rPr>
        <w:lastRenderedPageBreak/>
        <w:t>low frequency noise outside of the bandwidth of interest into a higher band</w:t>
      </w:r>
      <w:r w:rsidR="009246EB">
        <w:rPr>
          <w:szCs w:val="19"/>
        </w:rPr>
        <w:t xml:space="preserve">. </w:t>
      </w:r>
      <w:r>
        <w:rPr>
          <w:szCs w:val="19"/>
        </w:rPr>
        <w:t>This is called noise shaping and will be discussed more in detail later</w:t>
      </w:r>
      <w:r w:rsidR="009246EB">
        <w:rPr>
          <w:szCs w:val="19"/>
        </w:rPr>
        <w:t xml:space="preserve">. </w:t>
      </w:r>
      <w:r>
        <w:rPr>
          <w:szCs w:val="19"/>
        </w:rPr>
        <w:t>The digital filter function then produces a high-resolution, digital representation of the input signal, and finally, the decimation filter function discards some of the samples to reduce the data rate to a more manageable speed, resulting in the final digital output code</w:t>
      </w:r>
      <w:r w:rsidR="009246EB">
        <w:rPr>
          <w:szCs w:val="19"/>
        </w:rPr>
        <w:t xml:space="preserve">. </w:t>
      </w:r>
      <w:r w:rsidR="00ED2FA2">
        <w:rPr>
          <w:noProof/>
          <w:szCs w:val="19"/>
        </w:rPr>
        <w:pict>
          <v:shape id="Text Box 542" o:spid="_x0000_s1318" type="#_x0000_t202" style="position:absolute;left:0;text-align:left;margin-left:0;margin-top:0;width:465.6pt;height:185.25pt;z-index:25166848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" stroked="f">
            <v:textbox style="mso-next-textbox:#Text Box 542" inset="0,0,0,0">
              <w:txbxContent>
                <w:p w:rsidR="00045A09" w:rsidRDefault="00045A09" w:rsidP="00ED2FA2">
                  <w:pPr>
                    <w:jc w:val="center"/>
                  </w:pPr>
                  <w:r w:rsidRPr="00542010">
                    <w:object w:dxaOrig="8849" w:dyaOrig="4097">
                      <v:shape id="_x0000_i1090" type="#_x0000_t75" style="width:335.15pt;height:153.95pt" o:ole="">
                        <v:imagedata r:id="rId40" o:title=""/>
                      </v:shape>
                      <o:OLEObject Type="Embed" ProgID="Visio.Drawing.11" ShapeID="_x0000_i1090" DrawAspect="Content" ObjectID="_1475305719" r:id="rId41"/>
                    </w:object>
                  </w:r>
                </w:p>
                <w:p w:rsidR="00045A09" w:rsidRDefault="00045A09" w:rsidP="00ED2FA2">
                  <w:pPr>
                    <w:jc w:val="center"/>
                  </w:pPr>
                </w:p>
                <w:p w:rsidR="00045A09" w:rsidRPr="00C21BD9" w:rsidRDefault="00045A09" w:rsidP="00ED2FA2">
                  <w:pPr>
                    <w:rPr>
                      <w:sz w:val="20"/>
                    </w:rPr>
                  </w:pPr>
                  <w:r w:rsidRPr="003F0CEC">
                    <w:t xml:space="preserve">Figure </w:t>
                  </w:r>
                  <w:r>
                    <w:t>2</w:t>
                  </w:r>
                  <w:r w:rsidRPr="003F0CEC">
                    <w:t>.9 Block diagram of delta-sigma ADC.</w:t>
                  </w:r>
                </w:p>
              </w:txbxContent>
            </v:textbox>
            <w10:wrap type="square" anchorx="margin" anchory="margin"/>
          </v:shape>
        </w:pict>
      </w:r>
      <w:r>
        <w:rPr>
          <w:szCs w:val="19"/>
        </w:rPr>
        <w:t>Similar to the SAR architecture, power consumption of ΔΣ ADCs scales with sampling rate as most of the circuitry is digital</w:t>
      </w:r>
      <w:r w:rsidR="009246EB">
        <w:rPr>
          <w:szCs w:val="19"/>
        </w:rPr>
        <w:t xml:space="preserve">. </w:t>
      </w:r>
      <w:r>
        <w:rPr>
          <w:szCs w:val="19"/>
        </w:rPr>
        <w:t>In the following subsections, critical ΔΣ converter concepts, namely oversampling, noise shaping, digital filtering, and decimation will be discussed.</w:t>
      </w:r>
      <w:r w:rsidR="00454D67">
        <w:rPr>
          <w:noProof/>
          <w:szCs w:val="19"/>
        </w:rPr>
        <w:pict>
          <v:shape id="Text Box 544" o:spid="_x0000_s1316" type="#_x0000_t202" style="position:absolute;left:0;text-align:left;margin-left:0;margin-top:0;width:465.6pt;height:220.2pt;z-index:25166745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1Ag7YECAAALBQAADgAAAGRycy9lMm9Eb2MueG1srFTbjtsgEH2v1H9AvGd9WS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" stroked="f">
            <v:textbox style="mso-next-textbox:#Text Box 544" inset="0,0,0,0">
              <w:txbxContent>
                <w:p w:rsidR="00045A09" w:rsidRDefault="00045A09" w:rsidP="00454D67">
                  <w:pPr>
                    <w:jc w:val="center"/>
                  </w:pPr>
                  <w:r w:rsidRPr="00542010">
                    <w:object w:dxaOrig="11225" w:dyaOrig="4452">
                      <v:shape id="_x0000_i1089" type="#_x0000_t75" style="width:374.9pt;height:148.95pt" o:ole="">
                        <v:imagedata r:id="rId42" o:title=""/>
                      </v:shape>
                      <o:OLEObject Type="Embed" ProgID="Visio.Drawing.11" ShapeID="_x0000_i1089" DrawAspect="Content" ObjectID="_1475305718" r:id="rId43"/>
                    </w:object>
                  </w:r>
                </w:p>
                <w:p w:rsidR="00045A09" w:rsidRDefault="00045A09" w:rsidP="00454D67">
                  <w:pPr>
                    <w:jc w:val="center"/>
                  </w:pPr>
                </w:p>
                <w:p w:rsidR="00045A09" w:rsidRPr="00C21BD9" w:rsidRDefault="00045A09" w:rsidP="00454D67">
                  <w:pPr>
                    <w:rPr>
                      <w:sz w:val="20"/>
                    </w:rPr>
                  </w:pPr>
                  <w:r w:rsidRPr="003F0CEC">
                    <w:t xml:space="preserve">Figure </w:t>
                  </w:r>
                  <w:r>
                    <w:t>2</w:t>
                  </w:r>
                  <w:r w:rsidRPr="003F0CEC">
                    <w:t>.8 Block diagram of delta-sigma modulator</w:t>
                  </w:r>
                  <w:r>
                    <w:rPr>
                      <w:sz w:val="20"/>
                    </w:rPr>
                    <w:t>.</w:t>
                  </w:r>
                </w:p>
              </w:txbxContent>
            </v:textbox>
            <w10:wrap type="square" anchorx="margin" anchory="margin"/>
          </v:shape>
        </w:pict>
      </w:r>
    </w:p>
    <w:p w:rsidR="004F4F8E" w:rsidRPr="00AB728E" w:rsidRDefault="004F4F8E" w:rsidP="00ED2FA2">
      <w:pPr>
        <w:pStyle w:val="NoSpacing"/>
        <w:spacing w:line="480" w:lineRule="auto"/>
        <w:ind w:firstLine="720"/>
        <w:jc w:val="both"/>
      </w:pPr>
      <w:r>
        <w:rPr>
          <w:szCs w:val="19"/>
        </w:rPr>
        <w:lastRenderedPageBreak/>
        <w:t>Doing so spreads the noise energy over a larger spectrum, effectively increasing the resolution of the sampled data</w:t>
      </w:r>
      <w:r w:rsidR="009246EB">
        <w:t xml:space="preserve">. </w:t>
      </w:r>
      <w:r>
        <w:t>C</w:t>
      </w:r>
      <w:r w:rsidRPr="00AB728E">
        <w:t>onsider the frequency-domain </w:t>
      </w:r>
      <w:hyperlink r:id="rId44" w:history="1">
        <w:r w:rsidRPr="00AB728E">
          <w:t>transfer</w:t>
        </w:r>
      </w:hyperlink>
      <w:r w:rsidRPr="00AB728E">
        <w:t> function of a</w:t>
      </w:r>
      <w:r>
        <w:t>n</w:t>
      </w:r>
      <w:r w:rsidRPr="00AB728E">
        <w:t xml:space="preserve"> ADC with a sine-wave input signal</w:t>
      </w:r>
      <w:r w:rsidR="009246EB">
        <w:t xml:space="preserve">. </w:t>
      </w:r>
      <w:r>
        <w:t xml:space="preserve">A typical FFT analysis on the digital output will depict a single large tone with lots of random (quantization) noise surrounding it up to </w:t>
      </w:r>
      <w:proofErr w:type="spellStart"/>
      <w:r>
        <w:t>f</w:t>
      </w:r>
      <w:r w:rsidRPr="00AB728E">
        <w:rPr>
          <w:vertAlign w:val="subscript"/>
        </w:rPr>
        <w:t>S</w:t>
      </w:r>
      <w:proofErr w:type="spellEnd"/>
      <w:r>
        <w:t xml:space="preserve">/2 as shown in Figure </w:t>
      </w:r>
      <w:r w:rsidR="007317EB">
        <w:t>2</w:t>
      </w:r>
      <w:r>
        <w:t>.10</w:t>
      </w:r>
      <w:r w:rsidRPr="00AB728E">
        <w:t xml:space="preserve">. </w:t>
      </w:r>
      <w:r>
        <w:t>Because of this quantization noise,</w:t>
      </w:r>
      <w:r w:rsidRPr="00AB728E">
        <w:t xml:space="preserve"> the conversion from </w:t>
      </w:r>
      <w:r w:rsidR="00E91011">
        <w:t>analog-to-digital</w:t>
      </w:r>
      <w:r w:rsidR="00ED2FA2">
        <w:t xml:space="preserve"> </w:t>
      </w:r>
      <w:r w:rsidRPr="00AB728E">
        <w:t>loses some information</w:t>
      </w:r>
      <w:r>
        <w:t xml:space="preserve"> and introduces some error</w:t>
      </w:r>
      <w:r w:rsidRPr="00AB728E">
        <w:t>. The magnitude of this error is random, with values up to ±LSB</w:t>
      </w:r>
      <w:r w:rsidR="009246EB">
        <w:t xml:space="preserve">. </w:t>
      </w:r>
      <w:r>
        <w:t>Ideally, f</w:t>
      </w:r>
      <w:r w:rsidRPr="00AB728E">
        <w:t xml:space="preserve">or an N-bit ADC, SNR = 6.02N + 1.76dB. </w:t>
      </w:r>
      <w:r>
        <w:t>This implies that in order t</w:t>
      </w:r>
      <w:r w:rsidRPr="00AB728E">
        <w:t xml:space="preserve">o improve </w:t>
      </w:r>
      <w:r>
        <w:t>S</w:t>
      </w:r>
      <w:r w:rsidRPr="00AB728E">
        <w:t>NR</w:t>
      </w:r>
      <w:r>
        <w:t xml:space="preserve"> </w:t>
      </w:r>
      <w:r w:rsidRPr="00AB728E">
        <w:t>(and consequently the accuracy of signal reproduction) the number of bits</w:t>
      </w:r>
      <w:r w:rsidR="00003F11">
        <w:t xml:space="preserve"> must be </w:t>
      </w:r>
      <w:proofErr w:type="gramStart"/>
      <w:r w:rsidR="00003F11">
        <w:t>increased</w:t>
      </w:r>
      <w:r w:rsidR="003F0CEC">
        <w:t xml:space="preserve">  </w:t>
      </w:r>
      <w:r w:rsidR="003F0CEC" w:rsidRPr="00AB728E">
        <w:t>Consider</w:t>
      </w:r>
      <w:proofErr w:type="gramEnd"/>
      <w:r w:rsidR="003F0CEC" w:rsidRPr="00AB728E">
        <w:t xml:space="preserve"> again the above example, but with a sampling frequency increased by the oversampling ratio </w:t>
      </w:r>
      <w:r w:rsidR="003F0CEC" w:rsidRPr="005A2DD1">
        <w:rPr>
          <w:i/>
        </w:rPr>
        <w:t>k</w:t>
      </w:r>
      <w:r w:rsidR="003F0CEC" w:rsidRPr="00AB728E">
        <w:t xml:space="preserve">, to </w:t>
      </w:r>
      <w:proofErr w:type="spellStart"/>
      <w:r w:rsidR="003F0CEC" w:rsidRPr="005A2DD1">
        <w:rPr>
          <w:i/>
        </w:rPr>
        <w:t>k</w:t>
      </w:r>
      <w:r w:rsidR="003F0CEC">
        <w:t>f</w:t>
      </w:r>
      <w:r w:rsidR="003F0CEC" w:rsidRPr="005A2DD1">
        <w:rPr>
          <w:vertAlign w:val="subscript"/>
        </w:rPr>
        <w:t>S</w:t>
      </w:r>
      <w:proofErr w:type="spellEnd"/>
      <w:r w:rsidR="003F0CEC" w:rsidRPr="00AB728E">
        <w:t> (</w:t>
      </w:r>
      <w:r w:rsidR="003F0CEC">
        <w:t xml:space="preserve">Figure </w:t>
      </w:r>
      <w:r w:rsidR="007317EB">
        <w:t>2</w:t>
      </w:r>
      <w:r w:rsidR="003F0CEC">
        <w:t>.10b</w:t>
      </w:r>
      <w:r w:rsidR="003F0CEC" w:rsidRPr="00AB728E">
        <w:t xml:space="preserve">). </w:t>
      </w:r>
      <w:r w:rsidR="00ED2FA2">
        <w:rPr>
          <w:noProof/>
        </w:rPr>
        <w:pict>
          <v:shape id="Text Box 539" o:spid="_x0000_s1319" type="#_x0000_t202" style="position:absolute;left:0;text-align:left;margin-left:0;margin-top:0;width:465.6pt;height:187.5pt;z-index:251669504;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" stroked="f">
            <v:textbox inset="0,0,0,0">
              <w:txbxContent>
                <w:p w:rsidR="00045A09" w:rsidRDefault="00045A09" w:rsidP="00ED2FA2">
                  <w:pPr>
                    <w:jc w:val="center"/>
                  </w:pPr>
                  <w:r w:rsidRPr="00542010">
                    <w:object w:dxaOrig="7692" w:dyaOrig="4033">
                      <v:shape id="_x0000_i1091" type="#_x0000_t75" style="width:237.1pt;height:122.9pt" o:ole="">
                        <v:imagedata r:id="rId45" o:title=""/>
                      </v:shape>
                      <o:OLEObject Type="Embed" ProgID="Visio.Drawing.11" ShapeID="_x0000_i1091" DrawAspect="Content" ObjectID="_1475305720" r:id="rId46"/>
                    </w:object>
                  </w:r>
                  <w:r w:rsidRPr="00542010">
                    <w:object w:dxaOrig="7692" w:dyaOrig="3988">
                      <v:shape id="_x0000_i1092" type="#_x0000_t75" style="width:228.4pt;height:124.15pt" o:ole="">
                        <v:imagedata r:id="rId47" o:title=""/>
                      </v:shape>
                      <o:OLEObject Type="Embed" ProgID="Visio.Drawing.11" ShapeID="_x0000_i1092" DrawAspect="Content" ObjectID="_1475305721" r:id="rId48"/>
                    </w:object>
                  </w:r>
                </w:p>
                <w:p w:rsidR="00045A09" w:rsidRPr="00A65A6A" w:rsidRDefault="00045A09" w:rsidP="00ED2FA2">
                  <w:pPr>
                    <w:ind w:left="360"/>
                    <w:rPr>
                      <w:sz w:val="20"/>
                    </w:rPr>
                  </w:pPr>
                  <w:r>
                    <w:rPr>
                      <w:sz w:val="20"/>
                    </w:rPr>
                    <w:tab/>
                  </w:r>
                  <w:r>
                    <w:rPr>
                      <w:sz w:val="20"/>
                    </w:rPr>
                    <w:tab/>
                    <w:t xml:space="preserve">           (a)</w:t>
                  </w:r>
                  <w:r w:rsidRPr="00A65A6A">
                    <w:rPr>
                      <w:sz w:val="20"/>
                    </w:rPr>
                    <w:t xml:space="preserve">                                                                   </w:t>
                  </w:r>
                  <w:r>
                    <w:rPr>
                      <w:sz w:val="20"/>
                    </w:rPr>
                    <w:t xml:space="preserve">                         </w:t>
                  </w:r>
                  <w:r w:rsidRPr="00A65A6A">
                    <w:rPr>
                      <w:sz w:val="20"/>
                    </w:rPr>
                    <w:t>(</w:t>
                  </w:r>
                  <w:proofErr w:type="gramStart"/>
                  <w:r w:rsidRPr="00A65A6A">
                    <w:rPr>
                      <w:sz w:val="20"/>
                    </w:rPr>
                    <w:t>b</w:t>
                  </w:r>
                  <w:proofErr w:type="gramEnd"/>
                  <w:r w:rsidRPr="00A65A6A">
                    <w:rPr>
                      <w:sz w:val="20"/>
                    </w:rPr>
                    <w:t>)</w:t>
                  </w:r>
                </w:p>
                <w:p w:rsidR="00045A09" w:rsidRDefault="00045A09" w:rsidP="00ED2FA2">
                  <w:pPr>
                    <w:rPr>
                      <w:sz w:val="20"/>
                    </w:rPr>
                  </w:pPr>
                </w:p>
                <w:p w:rsidR="00045A09" w:rsidRPr="00C21BD9" w:rsidRDefault="00045A09" w:rsidP="00ED2FA2">
                  <w:pPr>
                    <w:rPr>
                      <w:sz w:val="20"/>
                    </w:rPr>
                  </w:pPr>
                  <w:r w:rsidRPr="003F0CEC">
                    <w:t xml:space="preserve">Figure </w:t>
                  </w:r>
                  <w:r>
                    <w:t>2</w:t>
                  </w:r>
                  <w:r w:rsidRPr="003F0CEC">
                    <w:t>.10 Typical output spectrum of ADC with quantization noise from DC to half of the sampling frequency</w:t>
                  </w:r>
                  <w:r>
                    <w:t xml:space="preserve">. </w:t>
                  </w:r>
                  <w:r w:rsidRPr="003F0CEC">
                    <w:t>Noise floor is lowered due to spreading it across a wider spectrum.</w:t>
                  </w:r>
                </w:p>
              </w:txbxContent>
            </v:textbox>
            <w10:wrap type="square" anchorx="margin" anchory="margin"/>
          </v:shape>
        </w:pict>
      </w:r>
      <w:r w:rsidR="003F0CEC" w:rsidRPr="00AB728E">
        <w:t>An FFT analysis shows that the noise floor has dropped. SNR is the same as before, but the noise energy has been spread over a wider frequency range</w:t>
      </w:r>
      <w:r w:rsidR="009246EB">
        <w:t xml:space="preserve">. </w:t>
      </w:r>
      <w:r w:rsidR="003F0CEC">
        <w:rPr>
          <w:szCs w:val="19"/>
        </w:rPr>
        <w:t>ΔΣ</w:t>
      </w:r>
      <w:r w:rsidR="003F0CEC">
        <w:t xml:space="preserve"> ADCs</w:t>
      </w:r>
      <w:r w:rsidR="003F0CEC" w:rsidRPr="00AB728E">
        <w:t xml:space="preserve"> </w:t>
      </w:r>
      <w:r w:rsidR="003F0CEC">
        <w:t xml:space="preserve">make use of </w:t>
      </w:r>
      <w:r w:rsidR="003F0CEC" w:rsidRPr="00AB728E">
        <w:t xml:space="preserve">this effect by following the </w:t>
      </w:r>
      <w:r w:rsidR="003F0CEC">
        <w:t xml:space="preserve">modulator </w:t>
      </w:r>
      <w:r w:rsidR="003F0CEC" w:rsidRPr="00AB728E">
        <w:t>with a digital filter</w:t>
      </w:r>
      <w:r w:rsidR="003F0CEC">
        <w:t xml:space="preserve">, which removes noise outside of the band of interest, decreasing the </w:t>
      </w:r>
      <w:r w:rsidR="00847314">
        <w:t>RMS</w:t>
      </w:r>
      <w:r w:rsidR="003F0CEC">
        <w:t xml:space="preserve"> noise</w:t>
      </w:r>
      <w:r w:rsidR="003F0CEC" w:rsidRPr="00AB728E">
        <w:t xml:space="preserve">. This action enables </w:t>
      </w:r>
      <w:r w:rsidR="003F0CEC">
        <w:rPr>
          <w:szCs w:val="19"/>
        </w:rPr>
        <w:t>ΔΣ</w:t>
      </w:r>
      <w:r w:rsidR="003F0CEC" w:rsidRPr="00AB728E">
        <w:t xml:space="preserve"> converters to achieve wide</w:t>
      </w:r>
      <w:r w:rsidR="003F0CEC">
        <w:t xml:space="preserve"> </w:t>
      </w:r>
      <w:hyperlink r:id="rId49" w:history="1">
        <w:r w:rsidR="003F0CEC" w:rsidRPr="00AB728E">
          <w:t>dynamic range</w:t>
        </w:r>
      </w:hyperlink>
      <w:r w:rsidR="003F0CEC" w:rsidRPr="00AB728E">
        <w:t xml:space="preserve"> from a </w:t>
      </w:r>
      <w:r w:rsidR="003F0CEC">
        <w:t xml:space="preserve">1-bit </w:t>
      </w:r>
      <w:r w:rsidR="003F0CEC" w:rsidRPr="00AB728E">
        <w:t>ADC</w:t>
      </w:r>
      <w:r w:rsidR="009246EB">
        <w:t xml:space="preserve">. </w:t>
      </w:r>
      <w:r w:rsidR="007317EB">
        <w:t xml:space="preserve">Note that each </w:t>
      </w:r>
      <w:r w:rsidR="007317EB" w:rsidRPr="00AB728E">
        <w:t>factor-of-4 oversampling increases the SNR by 6dB, and each 6dB increase is equivalent to gain</w:t>
      </w:r>
      <w:r w:rsidR="007317EB">
        <w:t>ing one bit of resolution</w:t>
      </w:r>
      <w:r w:rsidR="009246EB">
        <w:t>.</w:t>
      </w:r>
      <w:r w:rsidR="00ED2FA2">
        <w:t xml:space="preserve"> </w:t>
      </w:r>
      <w:r>
        <w:t xml:space="preserve">A 1-bit ADC with </w:t>
      </w:r>
      <w:r>
        <w:rPr>
          <w:i/>
        </w:rPr>
        <w:t>k</w:t>
      </w:r>
      <w:r>
        <w:t xml:space="preserve"> = 12 achieves a resolution of three</w:t>
      </w:r>
      <w:r w:rsidRPr="00AB728E">
        <w:t xml:space="preserve"> bits, a</w:t>
      </w:r>
      <w:r>
        <w:t>nd to achieve 16-bit resolution,</w:t>
      </w:r>
      <w:r w:rsidRPr="00AB728E">
        <w:t xml:space="preserve"> </w:t>
      </w:r>
      <w:r>
        <w:t xml:space="preserve">an </w:t>
      </w:r>
      <w:r>
        <w:lastRenderedPageBreak/>
        <w:t>oversampling</w:t>
      </w:r>
      <w:r w:rsidRPr="00AB728E">
        <w:t xml:space="preserve"> factor of 415</w:t>
      </w:r>
      <w:r>
        <w:t xml:space="preserve"> must be used, which is not realizable</w:t>
      </w:r>
      <w:r w:rsidR="009246EB">
        <w:t xml:space="preserve">. </w:t>
      </w:r>
      <w:r>
        <w:t>However</w:t>
      </w:r>
      <w:r w:rsidRPr="00AB728E">
        <w:t xml:space="preserve">, </w:t>
      </w:r>
      <w:r>
        <w:rPr>
          <w:szCs w:val="19"/>
        </w:rPr>
        <w:t>ΔΣ</w:t>
      </w:r>
      <w:r w:rsidRPr="00AB728E">
        <w:t xml:space="preserve"> converters overcome this limitation with noise shaping, which enables a gain of more than 6dB for</w:t>
      </w:r>
      <w:r>
        <w:t xml:space="preserve"> each factor of 4x oversampling.</w:t>
      </w:r>
    </w:p>
    <w:p w:rsidR="004F4F8E" w:rsidRDefault="007317EB" w:rsidP="007317EB">
      <w:pPr>
        <w:pStyle w:val="Heading3"/>
      </w:pPr>
      <w:bookmarkStart w:id="9" w:name="_Toc401503169"/>
      <w:r>
        <w:t>2.</w:t>
      </w:r>
      <w:r w:rsidR="004F4F8E">
        <w:t>2.2 Noise Shaping</w:t>
      </w:r>
      <w:bookmarkEnd w:id="9"/>
    </w:p>
    <w:p w:rsidR="004F4F8E" w:rsidRPr="0072626A" w:rsidRDefault="004F4F8E" w:rsidP="004F4F8E">
      <w:pPr>
        <w:pStyle w:val="NoSpacing"/>
        <w:spacing w:line="480" w:lineRule="auto"/>
        <w:jc w:val="both"/>
      </w:pPr>
      <w:r>
        <w:rPr>
          <w:szCs w:val="24"/>
        </w:rPr>
        <w:tab/>
      </w:r>
      <w:r w:rsidRPr="0072626A">
        <w:t xml:space="preserve">Recall that one of the blocks in the delta-sigma modulator is the integrator which is responsible for noise shaping. Consider, again, </w:t>
      </w:r>
      <w:r w:rsidRPr="0095009A">
        <w:t>the block diagram of a</w:t>
      </w:r>
      <w:r>
        <w:t xml:space="preserve"> delta-sigma modulator (Figure </w:t>
      </w:r>
      <w:r w:rsidR="007317EB">
        <w:t>2</w:t>
      </w:r>
      <w:r>
        <w:t>.9</w:t>
      </w:r>
      <w:r w:rsidRPr="0095009A">
        <w:t>)</w:t>
      </w:r>
      <w:r w:rsidR="009246EB">
        <w:t xml:space="preserve">. </w:t>
      </w:r>
      <w:r w:rsidRPr="0095009A">
        <w:t xml:space="preserve">The purpose of the feedback DAC is to keep the average of the </w:t>
      </w:r>
      <w:r w:rsidR="00680A4E">
        <w:t xml:space="preserve">output of the </w:t>
      </w:r>
      <w:r w:rsidRPr="0095009A">
        <w:t>integrator close to the comparator reference voltage</w:t>
      </w:r>
      <w:r w:rsidR="009246EB">
        <w:t xml:space="preserve">. </w:t>
      </w:r>
      <w:r w:rsidRPr="0095009A">
        <w:t xml:space="preserve">At the time that the output of the comparator switches from </w:t>
      </w:r>
      <w:r w:rsidR="00680A4E">
        <w:t>‘</w:t>
      </w:r>
      <w:r w:rsidRPr="0095009A">
        <w:t>high</w:t>
      </w:r>
      <w:r w:rsidR="00680A4E">
        <w:t>’</w:t>
      </w:r>
      <w:r w:rsidRPr="0095009A">
        <w:t xml:space="preserve"> to </w:t>
      </w:r>
      <w:r w:rsidR="00680A4E">
        <w:t>‘</w:t>
      </w:r>
      <w:r w:rsidRPr="0095009A">
        <w:t>low</w:t>
      </w:r>
      <w:r w:rsidR="00680A4E">
        <w:t>’</w:t>
      </w:r>
      <w:r w:rsidRPr="0095009A">
        <w:t xml:space="preserve"> or vice versa, the 1-bit DAC responds by changing the input reference voltage into the difference amplifier. This creates a different output voltage from the amplifier, causing the integrator to progress in the opposite direction. This time-domain output signal is a pulse-wave representation of the </w:t>
      </w:r>
      <w:r w:rsidR="00ED2FA2">
        <w:rPr>
          <w:noProof/>
        </w:rPr>
        <w:pict>
          <v:shape id="Text Box 537" o:spid="_x0000_s1320" type="#_x0000_t202" style="position:absolute;left:0;text-align:left;margin-left:0;margin-top:0;width:465.6pt;height:175.85pt;z-index:251670528;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" stroked="f">
            <v:textbox inset="0,0,0,0">
              <w:txbxContent>
                <w:p w:rsidR="00045A09" w:rsidRDefault="00045A09" w:rsidP="00ED2FA2">
                  <w:pPr>
                    <w:jc w:val="center"/>
                  </w:pPr>
                  <w:r w:rsidRPr="00542010">
                    <w:object w:dxaOrig="6778" w:dyaOrig="3988">
                      <v:shape id="_x0000_i1093" type="#_x0000_t75" style="width:245.8pt;height:2in" o:ole="">
                        <v:imagedata r:id="rId50" o:title=""/>
                      </v:shape>
                      <o:OLEObject Type="Embed" ProgID="Visio.Drawing.11" ShapeID="_x0000_i1093" DrawAspect="Content" ObjectID="_1475305722" r:id="rId51"/>
                    </w:object>
                  </w:r>
                </w:p>
                <w:p w:rsidR="00045A09" w:rsidRDefault="00045A09" w:rsidP="00ED2FA2">
                  <w:pPr>
                    <w:jc w:val="center"/>
                  </w:pPr>
                </w:p>
                <w:p w:rsidR="00045A09" w:rsidRPr="007317EB" w:rsidRDefault="00045A09" w:rsidP="00ED2FA2">
                  <w:pPr>
                    <w:rPr>
                      <w:szCs w:val="24"/>
                    </w:rPr>
                  </w:pPr>
                  <w:r w:rsidRPr="007317EB">
                    <w:rPr>
                      <w:szCs w:val="24"/>
                    </w:rPr>
                    <w:t xml:space="preserve">Figure </w:t>
                  </w:r>
                  <w:r>
                    <w:rPr>
                      <w:szCs w:val="24"/>
                    </w:rPr>
                    <w:t>2</w:t>
                  </w:r>
                  <w:r w:rsidRPr="007317EB">
                    <w:rPr>
                      <w:szCs w:val="24"/>
                    </w:rPr>
                    <w:t>.11 Typical output spectrum with noise shaping due to integrator.</w:t>
                  </w:r>
                </w:p>
              </w:txbxContent>
            </v:textbox>
            <w10:wrap type="square" anchorx="margin" anchory="margin"/>
          </v:shape>
        </w:pict>
      </w:r>
      <w:r w:rsidRPr="0095009A">
        <w:t>input signal at the sampling rate (</w:t>
      </w:r>
      <w:proofErr w:type="spellStart"/>
      <w:r w:rsidRPr="00C977BA">
        <w:rPr>
          <w:i/>
        </w:rPr>
        <w:t>k</w:t>
      </w:r>
      <w:r>
        <w:t>f</w:t>
      </w:r>
      <w:r w:rsidRPr="00C977BA">
        <w:rPr>
          <w:vertAlign w:val="subscript"/>
        </w:rPr>
        <w:t>S</w:t>
      </w:r>
      <w:proofErr w:type="spellEnd"/>
      <w:r w:rsidRPr="0095009A">
        <w:t>)</w:t>
      </w:r>
      <w:r w:rsidR="009246EB">
        <w:t xml:space="preserve">. </w:t>
      </w:r>
      <w:r w:rsidRPr="0095009A">
        <w:t>For an increasing input signal</w:t>
      </w:r>
      <w:r>
        <w:t>,</w:t>
      </w:r>
      <w:r w:rsidRPr="0095009A">
        <w:t xml:space="preserve"> the comparator </w:t>
      </w:r>
      <w:r>
        <w:t xml:space="preserve">generates a greater number </w:t>
      </w:r>
      <w:proofErr w:type="gramStart"/>
      <w:r>
        <w:t xml:space="preserve">of </w:t>
      </w:r>
      <w:r w:rsidR="00680A4E">
        <w:t xml:space="preserve"> ‘1’</w:t>
      </w:r>
      <w:r w:rsidRPr="0095009A">
        <w:t>s</w:t>
      </w:r>
      <w:proofErr w:type="gramEnd"/>
      <w:r w:rsidRPr="0095009A">
        <w:t>, and for a decreasi</w:t>
      </w:r>
      <w:r>
        <w:t xml:space="preserve">ng signal, it generates less </w:t>
      </w:r>
      <w:r w:rsidR="00680A4E">
        <w:t>‘1’</w:t>
      </w:r>
      <w:r w:rsidR="00680A4E" w:rsidRPr="0095009A">
        <w:t>s</w:t>
      </w:r>
      <w:r w:rsidRPr="0095009A">
        <w:t>. By summing the error voltage, the integrator acts as a low</w:t>
      </w:r>
      <w:r w:rsidR="00680A4E">
        <w:t>-</w:t>
      </w:r>
      <w:r w:rsidRPr="0095009A">
        <w:t>pass filter to the input signal and a high</w:t>
      </w:r>
      <w:r w:rsidR="00680A4E">
        <w:t>-</w:t>
      </w:r>
      <w:r w:rsidRPr="0095009A">
        <w:t xml:space="preserve">pass filter to the quantization noise. Thus, most of the quantization noise is pushed into higher frequencies as shown in Figure </w:t>
      </w:r>
      <w:r w:rsidR="007317EB">
        <w:t>2</w:t>
      </w:r>
      <w:r>
        <w:t>.11</w:t>
      </w:r>
      <w:r w:rsidR="009246EB">
        <w:t xml:space="preserve">. </w:t>
      </w:r>
      <w:r>
        <w:t xml:space="preserve">To shape the noise even more, </w:t>
      </w:r>
      <w:r>
        <w:lastRenderedPageBreak/>
        <w:t>i.e. “push” more noise out of the band of interest into high frequencies, multi-order modulators can be used by including more integration and summing stages [</w:t>
      </w:r>
      <w:r w:rsidR="00582E70">
        <w:t>2</w:t>
      </w:r>
      <w:r>
        <w:t>1], [</w:t>
      </w:r>
      <w:r w:rsidR="00582E70">
        <w:t>2</w:t>
      </w:r>
      <w:r>
        <w:t>2]</w:t>
      </w:r>
      <w:r w:rsidR="009246EB">
        <w:t xml:space="preserve">. </w:t>
      </w:r>
      <w:r>
        <w:t>For example, a 3</w:t>
      </w:r>
      <w:r w:rsidRPr="00980C32">
        <w:rPr>
          <w:vertAlign w:val="superscript"/>
        </w:rPr>
        <w:t>rd</w:t>
      </w:r>
      <w:r>
        <w:t xml:space="preserve"> order modulator will have </w:t>
      </w:r>
      <w:r w:rsidR="00680A4E">
        <w:t xml:space="preserve">three </w:t>
      </w:r>
      <w:r>
        <w:t xml:space="preserve">integration stages. </w:t>
      </w:r>
    </w:p>
    <w:p w:rsidR="004F4F8E" w:rsidRDefault="00ED2FA2" w:rsidP="007317EB">
      <w:pPr>
        <w:pStyle w:val="Heading3"/>
      </w:pPr>
      <w:bookmarkStart w:id="10" w:name="_Toc401503170"/>
      <w:r>
        <w:rPr>
          <w:noProof/>
          <w:szCs w:val="19"/>
        </w:rPr>
        <w:pict>
          <v:shape id="Text Box 534" o:spid="_x0000_s1321" type="#_x0000_t202" style="position:absolute;margin-left:0;margin-top:0;width:465.6pt;height:197.6pt;z-index:25167155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" stroked="f">
            <v:textbox inset="0,0,0,0">
              <w:txbxContent>
                <w:p w:rsidR="00045A09" w:rsidRDefault="00045A09" w:rsidP="00ED2FA2">
                  <w:pPr>
                    <w:jc w:val="center"/>
                  </w:pPr>
                  <w:r w:rsidRPr="00542010">
                    <w:object w:dxaOrig="4784" w:dyaOrig="3884">
                      <v:shape id="_x0000_i1094" type="#_x0000_t75" style="width:157.65pt;height:129.1pt" o:ole="">
                        <v:imagedata r:id="rId52" o:title=""/>
                      </v:shape>
                      <o:OLEObject Type="Embed" ProgID="Visio.Drawing.11" ShapeID="_x0000_i1094" DrawAspect="Content" ObjectID="_1475305723" r:id="rId53"/>
                    </w:object>
                  </w:r>
                  <w:r w:rsidRPr="00542010">
                    <w:object w:dxaOrig="6778" w:dyaOrig="3988">
                      <v:shape id="_x0000_i1095" type="#_x0000_t75" style="width:3in;height:127.85pt" o:ole="">
                        <v:imagedata r:id="rId54" o:title=""/>
                      </v:shape>
                      <o:OLEObject Type="Embed" ProgID="Visio.Drawing.11" ShapeID="_x0000_i1095" DrawAspect="Content" ObjectID="_1475305724" r:id="rId55"/>
                    </w:object>
                  </w:r>
                </w:p>
                <w:p w:rsidR="00045A09" w:rsidRPr="00A65A6A" w:rsidRDefault="00045A09" w:rsidP="00ED2FA2">
                  <w:pPr>
                    <w:ind w:left="2160"/>
                    <w:rPr>
                      <w:sz w:val="20"/>
                    </w:rPr>
                  </w:pPr>
                  <w:r>
                    <w:rPr>
                      <w:sz w:val="20"/>
                    </w:rPr>
                    <w:t xml:space="preserve">    (a)</w:t>
                  </w:r>
                  <w:r w:rsidRPr="00A65A6A">
                    <w:rPr>
                      <w:sz w:val="20"/>
                    </w:rPr>
                    <w:t xml:space="preserve">  </w:t>
                  </w:r>
                  <w:r w:rsidRPr="00A65A6A">
                    <w:rPr>
                      <w:sz w:val="20"/>
                    </w:rPr>
                    <w:tab/>
                  </w:r>
                  <w:r w:rsidRPr="00A65A6A">
                    <w:rPr>
                      <w:sz w:val="20"/>
                    </w:rPr>
                    <w:tab/>
                  </w:r>
                  <w:r w:rsidRPr="00A65A6A">
                    <w:rPr>
                      <w:sz w:val="20"/>
                    </w:rPr>
                    <w:tab/>
                  </w:r>
                  <w:r w:rsidRPr="00A65A6A">
                    <w:rPr>
                      <w:sz w:val="20"/>
                    </w:rPr>
                    <w:tab/>
                  </w:r>
                  <w:r w:rsidRPr="00A65A6A">
                    <w:rPr>
                      <w:sz w:val="20"/>
                    </w:rPr>
                    <w:tab/>
                  </w:r>
                  <w:r>
                    <w:rPr>
                      <w:sz w:val="20"/>
                    </w:rPr>
                    <w:t xml:space="preserve">          </w:t>
                  </w:r>
                  <w:r w:rsidRPr="00A65A6A">
                    <w:rPr>
                      <w:sz w:val="20"/>
                    </w:rPr>
                    <w:t>(</w:t>
                  </w:r>
                  <w:proofErr w:type="gramStart"/>
                  <w:r w:rsidRPr="00A65A6A">
                    <w:rPr>
                      <w:sz w:val="20"/>
                    </w:rPr>
                    <w:t>b</w:t>
                  </w:r>
                  <w:proofErr w:type="gramEnd"/>
                  <w:r w:rsidRPr="00A65A6A">
                    <w:rPr>
                      <w:sz w:val="20"/>
                    </w:rPr>
                    <w:t>)</w:t>
                  </w:r>
                </w:p>
                <w:p w:rsidR="00045A09" w:rsidRDefault="00045A09" w:rsidP="00ED2FA2">
                  <w:pPr>
                    <w:rPr>
                      <w:sz w:val="20"/>
                    </w:rPr>
                  </w:pPr>
                </w:p>
                <w:p w:rsidR="00045A09" w:rsidRPr="007317EB" w:rsidRDefault="00045A09" w:rsidP="00ED2FA2">
                  <w:r w:rsidRPr="007317EB">
                    <w:t xml:space="preserve">Figure </w:t>
                  </w:r>
                  <w:r>
                    <w:t>2</w:t>
                  </w:r>
                  <w:r w:rsidRPr="007317EB">
                    <w:t>.12 Output of the digital filter in the time domain (a) and frequency domain (b)</w:t>
                  </w:r>
                </w:p>
              </w:txbxContent>
            </v:textbox>
            <w10:wrap type="square" anchorx="margin" anchory="margin"/>
          </v:shape>
        </w:pict>
      </w:r>
      <w:r w:rsidR="007317EB">
        <w:t>2</w:t>
      </w:r>
      <w:r w:rsidR="004F4F8E">
        <w:t>.2.3 Digital/Decimation Filter</w:t>
      </w:r>
      <w:bookmarkEnd w:id="10"/>
    </w:p>
    <w:p w:rsidR="004F4F8E" w:rsidRPr="00ED2FA2" w:rsidRDefault="004F4F8E" w:rsidP="00ED2FA2">
      <w:pPr>
        <w:pStyle w:val="NoSpacing"/>
        <w:spacing w:line="480" w:lineRule="auto"/>
        <w:ind w:firstLine="720"/>
        <w:jc w:val="both"/>
        <w:rPr>
          <w:szCs w:val="19"/>
        </w:rPr>
      </w:pPr>
      <w:r w:rsidRPr="0095723E">
        <w:rPr>
          <w:szCs w:val="19"/>
        </w:rPr>
        <w:t>The digital-filter function implements a low-pass filter by first sampling the modulator stream of the 1-bit code. An averaging filter is the most common filter technique used in ΔΣ converters</w:t>
      </w:r>
      <w:r>
        <w:rPr>
          <w:szCs w:val="19"/>
        </w:rPr>
        <w:t>, and in most cases sinc filters are used</w:t>
      </w:r>
      <w:r w:rsidR="00A24718">
        <w:rPr>
          <w:szCs w:val="19"/>
        </w:rPr>
        <w:t xml:space="preserve">. </w:t>
      </w:r>
      <w:r w:rsidR="00582E70">
        <w:rPr>
          <w:szCs w:val="19"/>
        </w:rPr>
        <w:t>A sinc filter ideally removes all frequency components above a designated cutoff frequency, without affecting lower frequencies</w:t>
      </w:r>
      <w:r w:rsidR="00A24718">
        <w:rPr>
          <w:szCs w:val="19"/>
        </w:rPr>
        <w:t xml:space="preserve">. </w:t>
      </w:r>
      <w:r w:rsidR="00582E70">
        <w:rPr>
          <w:szCs w:val="19"/>
        </w:rPr>
        <w:t>In the time domain, the filter’s impulse response resembles the sinc trigonometric function, and its frequency response is a rectangular function.</w:t>
      </w:r>
      <w:r>
        <w:rPr>
          <w:szCs w:val="19"/>
        </w:rPr>
        <w:t xml:space="preserve"> </w:t>
      </w:r>
      <w:r w:rsidR="00582E70">
        <w:rPr>
          <w:szCs w:val="19"/>
        </w:rPr>
        <w:t>T</w:t>
      </w:r>
      <w:r>
        <w:rPr>
          <w:szCs w:val="19"/>
        </w:rPr>
        <w:t>heir notch response in the frequency domain</w:t>
      </w:r>
      <w:r w:rsidR="00582E70">
        <w:rPr>
          <w:szCs w:val="19"/>
        </w:rPr>
        <w:t xml:space="preserve"> is what these particular filters are so widely used</w:t>
      </w:r>
      <w:r>
        <w:rPr>
          <w:szCs w:val="19"/>
        </w:rPr>
        <w:t xml:space="preserve">. </w:t>
      </w:r>
      <w:r w:rsidRPr="0095723E">
        <w:rPr>
          <w:szCs w:val="19"/>
        </w:rPr>
        <w:t xml:space="preserve">The output rate of a digital filter is the same as the sampling rate. Figure </w:t>
      </w:r>
      <w:r w:rsidR="007317EB">
        <w:rPr>
          <w:szCs w:val="19"/>
        </w:rPr>
        <w:t>2</w:t>
      </w:r>
      <w:r>
        <w:rPr>
          <w:szCs w:val="19"/>
        </w:rPr>
        <w:t>.12</w:t>
      </w:r>
      <w:r w:rsidRPr="0095723E">
        <w:rPr>
          <w:szCs w:val="19"/>
        </w:rPr>
        <w:t xml:space="preserve"> shows </w:t>
      </w:r>
      <w:r>
        <w:rPr>
          <w:szCs w:val="19"/>
        </w:rPr>
        <w:t>the effect of</w:t>
      </w:r>
      <w:r w:rsidRPr="0095723E">
        <w:rPr>
          <w:szCs w:val="19"/>
        </w:rPr>
        <w:t xml:space="preserve"> </w:t>
      </w:r>
      <w:r>
        <w:rPr>
          <w:szCs w:val="19"/>
        </w:rPr>
        <w:t xml:space="preserve">the </w:t>
      </w:r>
      <w:r w:rsidRPr="0095723E">
        <w:rPr>
          <w:szCs w:val="19"/>
        </w:rPr>
        <w:t xml:space="preserve">digital filter. In the time domain (Figure </w:t>
      </w:r>
      <w:r w:rsidR="007317EB">
        <w:rPr>
          <w:szCs w:val="19"/>
        </w:rPr>
        <w:t>2</w:t>
      </w:r>
      <w:r>
        <w:rPr>
          <w:szCs w:val="19"/>
        </w:rPr>
        <w:t>.12</w:t>
      </w:r>
      <w:r w:rsidRPr="0095723E">
        <w:rPr>
          <w:szCs w:val="19"/>
        </w:rPr>
        <w:t xml:space="preserve">a), the digital filter is responsible for the high resolution of the </w:t>
      </w:r>
      <w:r>
        <w:rPr>
          <w:szCs w:val="19"/>
        </w:rPr>
        <w:t>ΔΣ</w:t>
      </w:r>
      <w:r w:rsidRPr="0095723E">
        <w:rPr>
          <w:szCs w:val="19"/>
        </w:rPr>
        <w:t xml:space="preserve"> converter</w:t>
      </w:r>
      <w:r w:rsidR="009246EB">
        <w:rPr>
          <w:szCs w:val="19"/>
        </w:rPr>
        <w:t xml:space="preserve">. </w:t>
      </w:r>
      <w:r>
        <w:rPr>
          <w:szCs w:val="19"/>
        </w:rPr>
        <w:t>I</w:t>
      </w:r>
      <w:r w:rsidRPr="0095723E">
        <w:rPr>
          <w:szCs w:val="19"/>
        </w:rPr>
        <w:t xml:space="preserve">n the frequency domain (Figure </w:t>
      </w:r>
      <w:r w:rsidR="007317EB">
        <w:rPr>
          <w:szCs w:val="19"/>
        </w:rPr>
        <w:t>2</w:t>
      </w:r>
      <w:r>
        <w:rPr>
          <w:szCs w:val="19"/>
        </w:rPr>
        <w:t>.12</w:t>
      </w:r>
      <w:r w:rsidRPr="0095723E">
        <w:rPr>
          <w:szCs w:val="19"/>
        </w:rPr>
        <w:t xml:space="preserve">b), the digital filter applies only a low-pass filter to the signal. In so doing, it </w:t>
      </w:r>
      <w:r w:rsidR="00C31D90">
        <w:rPr>
          <w:szCs w:val="19"/>
        </w:rPr>
        <w:t xml:space="preserve">not only </w:t>
      </w:r>
      <w:r w:rsidRPr="0095723E">
        <w:rPr>
          <w:szCs w:val="19"/>
        </w:rPr>
        <w:t xml:space="preserve">attenuates the </w:t>
      </w:r>
      <w:r w:rsidR="00C31D90" w:rsidRPr="0095723E">
        <w:rPr>
          <w:szCs w:val="19"/>
        </w:rPr>
        <w:t xml:space="preserve">quantization noise </w:t>
      </w:r>
      <w:r w:rsidR="00C31D90">
        <w:rPr>
          <w:szCs w:val="19"/>
        </w:rPr>
        <w:t xml:space="preserve">of the </w:t>
      </w:r>
      <w:r w:rsidRPr="0095723E">
        <w:rPr>
          <w:szCs w:val="19"/>
        </w:rPr>
        <w:t>modulato</w:t>
      </w:r>
      <w:r w:rsidR="00C31D90">
        <w:rPr>
          <w:szCs w:val="19"/>
        </w:rPr>
        <w:t xml:space="preserve">r </w:t>
      </w:r>
      <w:r w:rsidRPr="0095723E">
        <w:rPr>
          <w:szCs w:val="19"/>
        </w:rPr>
        <w:t>but also r</w:t>
      </w:r>
      <w:r>
        <w:rPr>
          <w:szCs w:val="19"/>
        </w:rPr>
        <w:t>educes the</w:t>
      </w:r>
      <w:r w:rsidR="00ED2FA2">
        <w:rPr>
          <w:szCs w:val="19"/>
        </w:rPr>
        <w:t xml:space="preserve"> </w:t>
      </w:r>
      <w:r>
        <w:rPr>
          <w:szCs w:val="19"/>
        </w:rPr>
        <w:lastRenderedPageBreak/>
        <w:t>output bandwidth</w:t>
      </w:r>
      <w:r w:rsidRPr="0095723E">
        <w:rPr>
          <w:szCs w:val="19"/>
        </w:rPr>
        <w:t>. With the quanti</w:t>
      </w:r>
      <w:r>
        <w:rPr>
          <w:szCs w:val="19"/>
        </w:rPr>
        <w:t>zation noise reduced, a high-resolution, digital signal re-emerges in the time domain</w:t>
      </w:r>
      <w:r w:rsidRPr="0095723E">
        <w:rPr>
          <w:szCs w:val="19"/>
        </w:rPr>
        <w:t>, but it is still too fast to be useful.</w:t>
      </w:r>
    </w:p>
    <w:p w:rsidR="004F4F8E" w:rsidRPr="00DC09E2" w:rsidRDefault="00ED2FA2" w:rsidP="004F4F8E">
      <w:pPr>
        <w:pStyle w:val="NoSpacing"/>
        <w:spacing w:line="480" w:lineRule="auto"/>
        <w:ind w:firstLine="720"/>
        <w:jc w:val="both"/>
        <w:rPr>
          <w:szCs w:val="19"/>
        </w:rPr>
      </w:pPr>
      <w:r>
        <w:rPr>
          <w:b/>
          <w:noProof/>
          <w:szCs w:val="24"/>
        </w:rPr>
        <w:pict>
          <v:shape id="Text Box 531" o:spid="_x0000_s1249" type="#_x0000_t202" style="position:absolute;left:0;text-align:left;margin-left:0;margin-top:0;width:465.6pt;height:162.95pt;z-index:251672576;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" stroked="f">
            <v:textbox inset="0,0,0,0">
              <w:txbxContent>
                <w:p w:rsidR="00045A09" w:rsidRDefault="00045A09" w:rsidP="004F4F8E">
                  <w:pPr>
                    <w:jc w:val="center"/>
                  </w:pPr>
                  <w:r w:rsidRPr="00542010">
                    <w:object w:dxaOrig="4784" w:dyaOrig="3884">
                      <v:shape id="_x0000_i1051" type="#_x0000_t75" style="width:148.95pt;height:121.65pt" o:ole="">
                        <v:imagedata r:id="rId56" o:title=""/>
                      </v:shape>
                      <o:OLEObject Type="Embed" ProgID="Visio.Drawing.11" ShapeID="_x0000_i1051" DrawAspect="Content" ObjectID="_1475305725" r:id="rId57"/>
                    </w:object>
                  </w:r>
                  <w:r w:rsidRPr="00542010">
                    <w:object w:dxaOrig="6778" w:dyaOrig="3988">
                      <v:shape id="_x0000_i1052" type="#_x0000_t75" style="width:197.4pt;height:115.45pt" o:ole="">
                        <v:imagedata r:id="rId58" o:title=""/>
                      </v:shape>
                      <o:OLEObject Type="Embed" ProgID="Visio.Drawing.11" ShapeID="_x0000_i1052" DrawAspect="Content" ObjectID="_1475305726" r:id="rId59"/>
                    </w:object>
                  </w:r>
                </w:p>
                <w:p w:rsidR="00045A09" w:rsidRPr="00A65A6A" w:rsidRDefault="00045A09" w:rsidP="004F4F8E">
                  <w:pPr>
                    <w:ind w:firstLine="1440"/>
                    <w:rPr>
                      <w:sz w:val="20"/>
                    </w:rPr>
                  </w:pPr>
                  <w:r>
                    <w:t xml:space="preserve"> </w:t>
                  </w:r>
                  <w:r>
                    <w:tab/>
                    <w:t xml:space="preserve">     </w:t>
                  </w:r>
                  <w:r w:rsidRPr="00A65A6A">
                    <w:rPr>
                      <w:sz w:val="20"/>
                    </w:rPr>
                    <w:t xml:space="preserve">(a) </w:t>
                  </w:r>
                  <w:r w:rsidRPr="00A65A6A">
                    <w:rPr>
                      <w:sz w:val="20"/>
                    </w:rPr>
                    <w:tab/>
                  </w:r>
                  <w:r w:rsidRPr="00A65A6A">
                    <w:rPr>
                      <w:sz w:val="20"/>
                    </w:rPr>
                    <w:tab/>
                  </w:r>
                  <w:r w:rsidRPr="00A65A6A">
                    <w:rPr>
                      <w:sz w:val="20"/>
                    </w:rPr>
                    <w:tab/>
                  </w:r>
                  <w:r w:rsidRPr="00A65A6A">
                    <w:rPr>
                      <w:sz w:val="20"/>
                    </w:rPr>
                    <w:tab/>
                  </w:r>
                  <w:r w:rsidRPr="00A65A6A">
                    <w:rPr>
                      <w:sz w:val="20"/>
                    </w:rPr>
                    <w:tab/>
                    <w:t xml:space="preserve">       (</w:t>
                  </w:r>
                  <w:proofErr w:type="gramStart"/>
                  <w:r w:rsidRPr="00A65A6A">
                    <w:rPr>
                      <w:sz w:val="20"/>
                    </w:rPr>
                    <w:t>b</w:t>
                  </w:r>
                  <w:proofErr w:type="gramEnd"/>
                  <w:r w:rsidRPr="00A65A6A">
                    <w:rPr>
                      <w:sz w:val="20"/>
                    </w:rPr>
                    <w:t>)</w:t>
                  </w:r>
                </w:p>
                <w:p w:rsidR="00045A09" w:rsidRDefault="00045A09" w:rsidP="004F4F8E">
                  <w:pPr>
                    <w:rPr>
                      <w:sz w:val="20"/>
                    </w:rPr>
                  </w:pPr>
                </w:p>
                <w:p w:rsidR="00045A09" w:rsidRPr="007317EB" w:rsidRDefault="00045A09" w:rsidP="004F4F8E">
                  <w:r w:rsidRPr="007317EB">
                    <w:t xml:space="preserve">Figure </w:t>
                  </w:r>
                  <w:r>
                    <w:t>2</w:t>
                  </w:r>
                  <w:r w:rsidRPr="007317EB">
                    <w:t xml:space="preserve">.13 Digital output after decimation </w:t>
                  </w:r>
                  <w:r>
                    <w:t xml:space="preserve">(a) </w:t>
                  </w:r>
                  <w:r w:rsidRPr="007317EB">
                    <w:t>in the time domain (</w:t>
                  </w:r>
                  <w:r>
                    <w:t>b</w:t>
                  </w:r>
                  <w:r w:rsidRPr="007317EB">
                    <w:t xml:space="preserve">) and frequency </w:t>
                  </w:r>
                  <w:proofErr w:type="gramStart"/>
                  <w:r w:rsidRPr="007317EB">
                    <w:t>domain .</w:t>
                  </w:r>
                  <w:proofErr w:type="gramEnd"/>
                </w:p>
              </w:txbxContent>
            </v:textbox>
            <w10:wrap type="square" anchorx="margin" anchory="margin"/>
          </v:shape>
        </w:pict>
      </w:r>
      <w:r w:rsidR="004F4F8E" w:rsidRPr="00DC09E2">
        <w:rPr>
          <w:szCs w:val="19"/>
        </w:rPr>
        <w:t>The second function of the digital/decimation filter is to “decimate” portions of the output data</w:t>
      </w:r>
      <w:r w:rsidR="004F4F8E">
        <w:rPr>
          <w:szCs w:val="19"/>
        </w:rPr>
        <w:t xml:space="preserve"> by discarding some of the samples as illustrated in Figure </w:t>
      </w:r>
      <w:r w:rsidR="007317EB">
        <w:rPr>
          <w:szCs w:val="19"/>
        </w:rPr>
        <w:t>2</w:t>
      </w:r>
      <w:r w:rsidR="004F4F8E">
        <w:rPr>
          <w:szCs w:val="19"/>
        </w:rPr>
        <w:t>.13</w:t>
      </w:r>
      <w:r w:rsidR="009246EB">
        <w:rPr>
          <w:szCs w:val="19"/>
        </w:rPr>
        <w:t xml:space="preserve">. </w:t>
      </w:r>
      <w:r w:rsidR="004F4F8E">
        <w:rPr>
          <w:szCs w:val="19"/>
        </w:rPr>
        <w:t xml:space="preserve">According to </w:t>
      </w:r>
      <w:proofErr w:type="spellStart"/>
      <w:r w:rsidR="004F4F8E">
        <w:rPr>
          <w:szCs w:val="19"/>
        </w:rPr>
        <w:t>Nyquist</w:t>
      </w:r>
      <w:proofErr w:type="spellEnd"/>
      <w:r w:rsidR="004F4F8E">
        <w:rPr>
          <w:szCs w:val="19"/>
        </w:rPr>
        <w:t xml:space="preserve"> theorem, the signal after discarding some of the samples </w:t>
      </w:r>
      <w:r w:rsidR="00252E6D">
        <w:rPr>
          <w:szCs w:val="19"/>
        </w:rPr>
        <w:t xml:space="preserve">does </w:t>
      </w:r>
      <w:r w:rsidR="004F4F8E">
        <w:rPr>
          <w:szCs w:val="19"/>
        </w:rPr>
        <w:t xml:space="preserve">not </w:t>
      </w:r>
      <w:r w:rsidR="00252E6D">
        <w:rPr>
          <w:szCs w:val="19"/>
        </w:rPr>
        <w:t xml:space="preserve">lose </w:t>
      </w:r>
      <w:r w:rsidR="004F4F8E">
        <w:rPr>
          <w:szCs w:val="19"/>
        </w:rPr>
        <w:t>any information from the signal before decimation</w:t>
      </w:r>
      <w:r w:rsidR="009246EB">
        <w:rPr>
          <w:szCs w:val="19"/>
        </w:rPr>
        <w:t xml:space="preserve">. </w:t>
      </w:r>
      <w:r w:rsidR="004F4F8E" w:rsidRPr="00DC09E2">
        <w:rPr>
          <w:szCs w:val="18"/>
        </w:rPr>
        <w:t>Th</w:t>
      </w:r>
      <w:r w:rsidR="004F4F8E">
        <w:rPr>
          <w:szCs w:val="18"/>
        </w:rPr>
        <w:t xml:space="preserve">e decimation ratio, M, </w:t>
      </w:r>
      <w:r w:rsidR="004F4F8E" w:rsidRPr="00DC09E2">
        <w:rPr>
          <w:szCs w:val="18"/>
        </w:rPr>
        <w:t>can have any integer value, provided that the output data rate is more than twice the signal bandwidth</w:t>
      </w:r>
      <w:r w:rsidR="009246EB">
        <w:rPr>
          <w:szCs w:val="18"/>
        </w:rPr>
        <w:t xml:space="preserve">. </w:t>
      </w:r>
      <w:r w:rsidR="004F4F8E" w:rsidRPr="00DC09E2">
        <w:rPr>
          <w:szCs w:val="18"/>
        </w:rPr>
        <w:t>If</w:t>
      </w:r>
      <w:r w:rsidR="004F4F8E">
        <w:rPr>
          <w:szCs w:val="18"/>
        </w:rPr>
        <w:t xml:space="preserve"> the input has been sampled at </w:t>
      </w:r>
      <w:proofErr w:type="spellStart"/>
      <w:r w:rsidR="004F4F8E">
        <w:rPr>
          <w:szCs w:val="18"/>
        </w:rPr>
        <w:t>f</w:t>
      </w:r>
      <w:r w:rsidR="004F4F8E" w:rsidRPr="002F4DF1">
        <w:rPr>
          <w:szCs w:val="14"/>
          <w:vertAlign w:val="subscript"/>
        </w:rPr>
        <w:t>S</w:t>
      </w:r>
      <w:proofErr w:type="spellEnd"/>
      <w:r w:rsidR="004F4F8E">
        <w:rPr>
          <w:szCs w:val="18"/>
        </w:rPr>
        <w:t xml:space="preserve">, the filtered </w:t>
      </w:r>
      <w:r w:rsidR="004F4F8E" w:rsidRPr="00DC09E2">
        <w:rPr>
          <w:szCs w:val="18"/>
        </w:rPr>
        <w:t>output data ra</w:t>
      </w:r>
      <w:r w:rsidR="004F4F8E">
        <w:rPr>
          <w:szCs w:val="18"/>
        </w:rPr>
        <w:t xml:space="preserve">te can therefore be reduced to </w:t>
      </w:r>
      <w:proofErr w:type="spellStart"/>
      <w:r w:rsidR="004F4F8E">
        <w:rPr>
          <w:szCs w:val="18"/>
        </w:rPr>
        <w:t>f</w:t>
      </w:r>
      <w:r w:rsidR="004F4F8E" w:rsidRPr="002F4DF1">
        <w:rPr>
          <w:szCs w:val="18"/>
          <w:vertAlign w:val="subscript"/>
        </w:rPr>
        <w:t>S</w:t>
      </w:r>
      <w:proofErr w:type="spellEnd"/>
      <w:r w:rsidR="004F4F8E" w:rsidRPr="00DC09E2">
        <w:rPr>
          <w:szCs w:val="18"/>
        </w:rPr>
        <w:t xml:space="preserve">/M without </w:t>
      </w:r>
      <w:r w:rsidR="00252E6D">
        <w:rPr>
          <w:szCs w:val="18"/>
        </w:rPr>
        <w:t xml:space="preserve">any </w:t>
      </w:r>
      <w:r w:rsidR="004F4F8E" w:rsidRPr="00DC09E2">
        <w:rPr>
          <w:szCs w:val="18"/>
        </w:rPr>
        <w:t>loss of information.</w:t>
      </w:r>
    </w:p>
    <w:p w:rsidR="004F4F8E" w:rsidRDefault="004F4F8E" w:rsidP="004F4F8E">
      <w:pPr>
        <w:pStyle w:val="NoSpacing"/>
        <w:spacing w:line="480" w:lineRule="auto"/>
        <w:rPr>
          <w:b/>
          <w:szCs w:val="24"/>
        </w:rPr>
      </w:pPr>
    </w:p>
    <w:p w:rsidR="004F4F8E" w:rsidRDefault="007317EB" w:rsidP="007317EB">
      <w:pPr>
        <w:pStyle w:val="Heading3"/>
      </w:pPr>
      <w:bookmarkStart w:id="11" w:name="_Toc401503171"/>
      <w:r>
        <w:t>2</w:t>
      </w:r>
      <w:r w:rsidR="004F4F8E">
        <w:t>.2.3 State-of-the-Art in Delta-Sigma ADCs</w:t>
      </w:r>
      <w:bookmarkEnd w:id="11"/>
    </w:p>
    <w:p w:rsidR="004F4F8E" w:rsidRDefault="004F4F8E" w:rsidP="004F4F8E">
      <w:pPr>
        <w:pStyle w:val="NoSpacing"/>
        <w:spacing w:line="480" w:lineRule="auto"/>
        <w:ind w:firstLine="720"/>
        <w:jc w:val="both"/>
        <w:rPr>
          <w:szCs w:val="19"/>
        </w:rPr>
      </w:pPr>
      <w:r>
        <w:rPr>
          <w:szCs w:val="19"/>
        </w:rPr>
        <w:t>Previously, ΔΣ converters were designed for low-frequency, high-resolution applications in which case they clearly outperform the other topologies</w:t>
      </w:r>
      <w:r w:rsidR="009246EB">
        <w:rPr>
          <w:szCs w:val="19"/>
        </w:rPr>
        <w:t xml:space="preserve">. </w:t>
      </w:r>
      <w:r>
        <w:rPr>
          <w:szCs w:val="19"/>
        </w:rPr>
        <w:t>Recently, these converters are finding application in medium-to-high speed applications that require less resolution</w:t>
      </w:r>
      <w:r w:rsidR="009246EB">
        <w:rPr>
          <w:szCs w:val="19"/>
        </w:rPr>
        <w:t xml:space="preserve">. </w:t>
      </w:r>
      <w:r>
        <w:rPr>
          <w:szCs w:val="19"/>
        </w:rPr>
        <w:t xml:space="preserve">That being said, the strength of ΔΣ ADCs will always be </w:t>
      </w:r>
      <w:r w:rsidR="00583932">
        <w:rPr>
          <w:szCs w:val="19"/>
        </w:rPr>
        <w:t xml:space="preserve">their </w:t>
      </w:r>
      <w:r>
        <w:rPr>
          <w:szCs w:val="19"/>
        </w:rPr>
        <w:t xml:space="preserve">large dynamic range. </w:t>
      </w:r>
      <w:r w:rsidR="00583932">
        <w:rPr>
          <w:szCs w:val="19"/>
        </w:rPr>
        <w:t>M</w:t>
      </w:r>
      <w:r>
        <w:rPr>
          <w:szCs w:val="19"/>
        </w:rPr>
        <w:t>uch of the research in ΔΣ converters focuses on ways to increase dynamic range, bandwidth, or both</w:t>
      </w:r>
      <w:r w:rsidR="009246EB">
        <w:rPr>
          <w:szCs w:val="19"/>
        </w:rPr>
        <w:t xml:space="preserve">. </w:t>
      </w:r>
      <w:r>
        <w:rPr>
          <w:szCs w:val="19"/>
        </w:rPr>
        <w:t>In the following sub-sections, some of the more relevant work in these areas will be discussed.</w:t>
      </w:r>
    </w:p>
    <w:p w:rsidR="004F4F8E" w:rsidRDefault="004F4F8E" w:rsidP="007317EB">
      <w:pPr>
        <w:pStyle w:val="Heading4"/>
      </w:pPr>
      <w:r>
        <w:lastRenderedPageBreak/>
        <w:t>C</w:t>
      </w:r>
      <w:r w:rsidR="007317EB">
        <w:t>ontinuous</w:t>
      </w:r>
      <w:r>
        <w:t>-T</w:t>
      </w:r>
      <w:r w:rsidR="007317EB">
        <w:t>ime</w:t>
      </w:r>
      <w:r>
        <w:t xml:space="preserve"> D</w:t>
      </w:r>
      <w:r w:rsidR="007317EB">
        <w:t>elta</w:t>
      </w:r>
      <w:r>
        <w:t>-S</w:t>
      </w:r>
      <w:r w:rsidR="007317EB">
        <w:t>igma Modulator</w:t>
      </w:r>
    </w:p>
    <w:p w:rsidR="004F4F8E" w:rsidRDefault="004F4F8E" w:rsidP="00ED2FA2">
      <w:pPr>
        <w:pStyle w:val="NoSpacing"/>
        <w:spacing w:line="480" w:lineRule="auto"/>
        <w:ind w:firstLine="360"/>
        <w:jc w:val="both"/>
        <w:rPr>
          <w:szCs w:val="19"/>
        </w:rPr>
      </w:pPr>
      <w:r>
        <w:rPr>
          <w:szCs w:val="19"/>
        </w:rPr>
        <w:t>The earliest ΔΣ ADC introduced in 1962 was actually a continuous-time (CT) ΔΣ converter [</w:t>
      </w:r>
      <w:r w:rsidR="00582E70">
        <w:rPr>
          <w:szCs w:val="19"/>
        </w:rPr>
        <w:t>2</w:t>
      </w:r>
      <w:r>
        <w:rPr>
          <w:szCs w:val="19"/>
        </w:rPr>
        <w:t>3]</w:t>
      </w:r>
      <w:r w:rsidR="009246EB">
        <w:rPr>
          <w:szCs w:val="19"/>
        </w:rPr>
        <w:t xml:space="preserve">. </w:t>
      </w:r>
      <w:r>
        <w:rPr>
          <w:szCs w:val="19"/>
        </w:rPr>
        <w:t xml:space="preserve">However, once the discrete-time (DT), switched-capacitor ΔΣ converter was developed, </w:t>
      </w:r>
      <w:proofErr w:type="gramStart"/>
      <w:r w:rsidR="000B2560">
        <w:rPr>
          <w:szCs w:val="19"/>
        </w:rPr>
        <w:t xml:space="preserve">it </w:t>
      </w:r>
      <w:r>
        <w:rPr>
          <w:szCs w:val="19"/>
        </w:rPr>
        <w:t xml:space="preserve"> became</w:t>
      </w:r>
      <w:proofErr w:type="gramEnd"/>
      <w:r>
        <w:rPr>
          <w:szCs w:val="19"/>
        </w:rPr>
        <w:t xml:space="preserve"> the dominant topology</w:t>
      </w:r>
      <w:r w:rsidR="009246EB">
        <w:rPr>
          <w:szCs w:val="19"/>
        </w:rPr>
        <w:t xml:space="preserve">. </w:t>
      </w:r>
      <w:r>
        <w:rPr>
          <w:szCs w:val="19"/>
        </w:rPr>
        <w:t>Recently, continuous-time converters have gained more attention because of the inherent benefits associated with them and their usefulness in communications applications</w:t>
      </w:r>
      <w:r w:rsidR="009246EB">
        <w:rPr>
          <w:szCs w:val="19"/>
        </w:rPr>
        <w:t xml:space="preserve">. </w:t>
      </w:r>
      <w:r>
        <w:rPr>
          <w:szCs w:val="19"/>
        </w:rPr>
        <w:t>These benefits include:</w:t>
      </w:r>
    </w:p>
    <w:p w:rsidR="004F4F8E" w:rsidRDefault="004F4F8E" w:rsidP="004F4F8E">
      <w:pPr>
        <w:pStyle w:val="NoSpacing"/>
        <w:numPr>
          <w:ilvl w:val="0"/>
          <w:numId w:val="12"/>
        </w:numPr>
        <w:spacing w:line="480" w:lineRule="auto"/>
        <w:rPr>
          <w:szCs w:val="19"/>
        </w:rPr>
      </w:pPr>
      <w:r>
        <w:rPr>
          <w:szCs w:val="19"/>
        </w:rPr>
        <w:t>Increased power efficiency and lower power consumption for a given noise performance</w:t>
      </w:r>
    </w:p>
    <w:p w:rsidR="004F4F8E" w:rsidRDefault="004F4F8E" w:rsidP="004F4F8E">
      <w:pPr>
        <w:pStyle w:val="NoSpacing"/>
        <w:numPr>
          <w:ilvl w:val="0"/>
          <w:numId w:val="12"/>
        </w:numPr>
        <w:spacing w:line="480" w:lineRule="auto"/>
        <w:rPr>
          <w:szCs w:val="19"/>
        </w:rPr>
      </w:pPr>
      <w:r>
        <w:rPr>
          <w:szCs w:val="19"/>
        </w:rPr>
        <w:t xml:space="preserve">An alias-free </w:t>
      </w:r>
      <w:proofErr w:type="spellStart"/>
      <w:r>
        <w:rPr>
          <w:szCs w:val="19"/>
        </w:rPr>
        <w:t>Nyquist</w:t>
      </w:r>
      <w:proofErr w:type="spellEnd"/>
      <w:r>
        <w:rPr>
          <w:szCs w:val="19"/>
        </w:rPr>
        <w:t xml:space="preserve"> band</w:t>
      </w:r>
    </w:p>
    <w:p w:rsidR="004F4F8E" w:rsidRDefault="004F4F8E" w:rsidP="004F4F8E">
      <w:pPr>
        <w:pStyle w:val="NoSpacing"/>
        <w:numPr>
          <w:ilvl w:val="0"/>
          <w:numId w:val="12"/>
        </w:numPr>
        <w:spacing w:line="480" w:lineRule="auto"/>
        <w:rPr>
          <w:szCs w:val="19"/>
        </w:rPr>
      </w:pPr>
      <w:r>
        <w:rPr>
          <w:szCs w:val="19"/>
        </w:rPr>
        <w:t>A non-switching input which is easier to drive and couples less noise into the system</w:t>
      </w:r>
    </w:p>
    <w:p w:rsidR="004F4F8E" w:rsidRPr="00ED2FA2" w:rsidRDefault="004F4F8E" w:rsidP="00ED2FA2">
      <w:pPr>
        <w:pStyle w:val="NoSpacing"/>
        <w:numPr>
          <w:ilvl w:val="0"/>
          <w:numId w:val="12"/>
        </w:numPr>
        <w:spacing w:line="480" w:lineRule="auto"/>
        <w:rPr>
          <w:szCs w:val="19"/>
        </w:rPr>
      </w:pPr>
      <w:r>
        <w:rPr>
          <w:szCs w:val="19"/>
        </w:rPr>
        <w:t>Easier migration to future CMOS processes</w:t>
      </w:r>
    </w:p>
    <w:p w:rsidR="00C75E46" w:rsidRDefault="004F4F8E">
      <w:pPr>
        <w:pStyle w:val="NoSpacing"/>
        <w:spacing w:line="480" w:lineRule="auto"/>
        <w:jc w:val="both"/>
        <w:rPr>
          <w:szCs w:val="19"/>
        </w:rPr>
      </w:pPr>
      <w:r>
        <w:rPr>
          <w:szCs w:val="19"/>
        </w:rPr>
        <w:t>Continuous-time converters differ from their discrete counterparts in two main ways</w:t>
      </w:r>
      <w:r w:rsidR="009246EB">
        <w:rPr>
          <w:szCs w:val="19"/>
        </w:rPr>
        <w:t xml:space="preserve">. </w:t>
      </w:r>
      <w:r>
        <w:rPr>
          <w:szCs w:val="19"/>
        </w:rPr>
        <w:t>First, CT modulators use continuous-time integrators rather than discrete-time circuits</w:t>
      </w:r>
      <w:r w:rsidR="009246EB">
        <w:rPr>
          <w:szCs w:val="19"/>
        </w:rPr>
        <w:t xml:space="preserve">. </w:t>
      </w:r>
      <w:r>
        <w:rPr>
          <w:szCs w:val="19"/>
        </w:rPr>
        <w:t>Instead of the switched-capacitor loop filter, the CT ΔΣ modulator often uses RC or g</w:t>
      </w:r>
      <w:r w:rsidRPr="00847235">
        <w:rPr>
          <w:szCs w:val="19"/>
          <w:vertAlign w:val="subscript"/>
        </w:rPr>
        <w:t>m</w:t>
      </w:r>
      <w:r>
        <w:rPr>
          <w:szCs w:val="19"/>
        </w:rPr>
        <w:t>/C integrators</w:t>
      </w:r>
      <w:r w:rsidR="009246EB">
        <w:rPr>
          <w:szCs w:val="19"/>
        </w:rPr>
        <w:t xml:space="preserve">. </w:t>
      </w:r>
      <w:r>
        <w:rPr>
          <w:szCs w:val="19"/>
        </w:rPr>
        <w:t xml:space="preserve">Secondly, in a CT modulator, sampling takes place just before the quantizer, after the loop filter whereas in the discrete version, sampling occurs before the loop filter. This is illustrated in the block diagrams in Figure </w:t>
      </w:r>
      <w:r w:rsidR="007317EB">
        <w:rPr>
          <w:szCs w:val="19"/>
        </w:rPr>
        <w:t>2</w:t>
      </w:r>
      <w:r>
        <w:rPr>
          <w:szCs w:val="19"/>
        </w:rPr>
        <w:t>.14.</w:t>
      </w:r>
    </w:p>
    <w:p w:rsidR="00C75E46" w:rsidRDefault="004F4F8E">
      <w:pPr>
        <w:pStyle w:val="NoSpacing"/>
        <w:spacing w:line="480" w:lineRule="auto"/>
        <w:ind w:firstLine="720"/>
        <w:jc w:val="both"/>
        <w:rPr>
          <w:szCs w:val="19"/>
        </w:rPr>
      </w:pPr>
      <w:r>
        <w:rPr>
          <w:szCs w:val="19"/>
        </w:rPr>
        <w:t>The benefits of a continuous-time system do not come for free</w:t>
      </w:r>
      <w:r w:rsidR="009246EB">
        <w:rPr>
          <w:szCs w:val="19"/>
        </w:rPr>
        <w:t xml:space="preserve">. </w:t>
      </w:r>
      <w:r>
        <w:rPr>
          <w:szCs w:val="19"/>
        </w:rPr>
        <w:t>The CT architecture can only be used with a fixed clock frequency because the pole locations of the integrators do not scale with frequency</w:t>
      </w:r>
      <w:r w:rsidR="009246EB">
        <w:rPr>
          <w:szCs w:val="19"/>
        </w:rPr>
        <w:t xml:space="preserve">. </w:t>
      </w:r>
      <w:r>
        <w:rPr>
          <w:szCs w:val="19"/>
        </w:rPr>
        <w:t>The signal transfer function for a CT ΔΣ ADC is not flat as is the case with discrete converters</w:t>
      </w:r>
      <w:r w:rsidR="009246EB">
        <w:rPr>
          <w:szCs w:val="19"/>
        </w:rPr>
        <w:t xml:space="preserve">. </w:t>
      </w:r>
      <w:r>
        <w:rPr>
          <w:szCs w:val="19"/>
        </w:rPr>
        <w:t>This limits the functional input signal range of the converter</w:t>
      </w:r>
      <w:r w:rsidR="009246EB">
        <w:rPr>
          <w:szCs w:val="19"/>
        </w:rPr>
        <w:t xml:space="preserve">. </w:t>
      </w:r>
      <w:r>
        <w:rPr>
          <w:szCs w:val="19"/>
        </w:rPr>
        <w:t>Continuous-time converters also have limited common mode input range because of the limited common mode rejection ratio caused by mismatch in the input transconductance</w:t>
      </w:r>
      <w:r w:rsidR="009246EB">
        <w:rPr>
          <w:szCs w:val="19"/>
        </w:rPr>
        <w:t xml:space="preserve">. </w:t>
      </w:r>
      <w:r>
        <w:rPr>
          <w:szCs w:val="19"/>
        </w:rPr>
        <w:t xml:space="preserve">Lastly, since most CT </w:t>
      </w:r>
      <w:r>
        <w:rPr>
          <w:szCs w:val="19"/>
        </w:rPr>
        <w:lastRenderedPageBreak/>
        <w:t>converters use a continuous-time feedback DAC, they are more susceptible to clock jitter than discrete-time converters.</w:t>
      </w:r>
    </w:p>
    <w:p w:rsidR="004F4F8E" w:rsidRDefault="00ED2FA2" w:rsidP="007317EB">
      <w:pPr>
        <w:pStyle w:val="Heading4"/>
      </w:pPr>
      <w:r>
        <w:rPr>
          <w:noProof/>
        </w:rPr>
        <w:pict>
          <v:shape id="Text Box 528" o:spid="_x0000_s1322" type="#_x0000_t202" style="position:absolute;margin-left:0;margin-top:0;width:465.6pt;height:325.65pt;z-index:251673600;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" stroked="f">
            <v:textbox inset="0,0,0,0">
              <w:txbxContent>
                <w:p w:rsidR="00045A09" w:rsidRDefault="00045A09" w:rsidP="00ED2FA2">
                  <w:pPr>
                    <w:jc w:val="center"/>
                  </w:pPr>
                  <w:r w:rsidRPr="00542010">
                    <w:object w:dxaOrig="10318" w:dyaOrig="3372">
                      <v:shape id="_x0000_i1096" type="#_x0000_t75" style="width:317.8pt;height:103.05pt" o:ole="">
                        <v:imagedata r:id="rId60" o:title=""/>
                      </v:shape>
                      <o:OLEObject Type="Embed" ProgID="Visio.Drawing.11" ShapeID="_x0000_i1096" DrawAspect="Content" ObjectID="_1475305727" r:id="rId61"/>
                    </w:object>
                  </w:r>
                </w:p>
                <w:p w:rsidR="00045A09" w:rsidRDefault="00045A09" w:rsidP="00ED2FA2">
                  <w:pPr>
                    <w:jc w:val="center"/>
                    <w:rPr>
                      <w:sz w:val="20"/>
                    </w:rPr>
                  </w:pPr>
                  <w:r w:rsidRPr="00847235">
                    <w:rPr>
                      <w:sz w:val="20"/>
                    </w:rPr>
                    <w:t>(a) Discrete-time</w:t>
                  </w:r>
                </w:p>
                <w:p w:rsidR="00045A09" w:rsidRPr="00847235" w:rsidRDefault="00045A09" w:rsidP="00ED2FA2">
                  <w:pPr>
                    <w:jc w:val="center"/>
                    <w:rPr>
                      <w:sz w:val="20"/>
                    </w:rPr>
                  </w:pPr>
                </w:p>
                <w:p w:rsidR="00045A09" w:rsidRDefault="00045A09" w:rsidP="00ED2FA2">
                  <w:pPr>
                    <w:jc w:val="center"/>
                  </w:pPr>
                  <w:r w:rsidRPr="00542010">
                    <w:object w:dxaOrig="10352" w:dyaOrig="3372">
                      <v:shape id="_x0000_i1097" type="#_x0000_t75" style="width:305.4pt;height:99.3pt" o:ole="">
                        <v:imagedata r:id="rId62" o:title=""/>
                      </v:shape>
                      <o:OLEObject Type="Embed" ProgID="Visio.Drawing.11" ShapeID="_x0000_i1097" DrawAspect="Content" ObjectID="_1475305728" r:id="rId63"/>
                    </w:object>
                  </w:r>
                </w:p>
                <w:p w:rsidR="00045A09" w:rsidRDefault="00045A09" w:rsidP="00ED2FA2">
                  <w:pPr>
                    <w:jc w:val="center"/>
                    <w:rPr>
                      <w:sz w:val="20"/>
                    </w:rPr>
                  </w:pPr>
                  <w:r w:rsidRPr="00847235">
                    <w:rPr>
                      <w:sz w:val="20"/>
                    </w:rPr>
                    <w:t>(b) Continuous-time</w:t>
                  </w:r>
                </w:p>
                <w:p w:rsidR="00045A09" w:rsidRPr="00847235" w:rsidRDefault="00045A09" w:rsidP="00ED2FA2">
                  <w:pPr>
                    <w:jc w:val="center"/>
                    <w:rPr>
                      <w:sz w:val="20"/>
                    </w:rPr>
                  </w:pPr>
                </w:p>
                <w:p w:rsidR="00045A09" w:rsidRPr="007317EB" w:rsidRDefault="00045A09" w:rsidP="00ED2FA2">
                  <w:r w:rsidRPr="007317EB">
                    <w:t xml:space="preserve">Figure </w:t>
                  </w:r>
                  <w:r>
                    <w:t>2</w:t>
                  </w:r>
                  <w:r w:rsidRPr="007317EB">
                    <w:t>.14 Block diagram illustrating the difference between discrete-time and continuous-time delta-sigma converter. In discrete (top), Sampling takes place before filtering, and in continuous (bottom), sampling takes place after loop filter.</w:t>
                  </w:r>
                </w:p>
              </w:txbxContent>
            </v:textbox>
            <w10:wrap type="square" anchorx="margin" anchory="margin"/>
          </v:shape>
        </w:pict>
      </w:r>
      <w:r w:rsidR="004F4F8E">
        <w:t>M</w:t>
      </w:r>
      <w:r w:rsidR="007317EB">
        <w:t>ulti</w:t>
      </w:r>
      <w:r w:rsidR="004F4F8E">
        <w:t>-B</w:t>
      </w:r>
      <w:r w:rsidR="007317EB">
        <w:t>it</w:t>
      </w:r>
      <w:r w:rsidR="004F4F8E">
        <w:t xml:space="preserve"> Q</w:t>
      </w:r>
      <w:r w:rsidR="007317EB">
        <w:t>uantizers</w:t>
      </w:r>
    </w:p>
    <w:p w:rsidR="004F4F8E" w:rsidRPr="00ED2FA2" w:rsidRDefault="004F4F8E" w:rsidP="00ED2FA2">
      <w:pPr>
        <w:pStyle w:val="NoSpacing"/>
        <w:spacing w:line="480" w:lineRule="auto"/>
        <w:jc w:val="both"/>
        <w:rPr>
          <w:szCs w:val="20"/>
        </w:rPr>
      </w:pPr>
      <w:r>
        <w:rPr>
          <w:szCs w:val="19"/>
        </w:rPr>
        <w:tab/>
      </w:r>
      <w:r w:rsidRPr="0089209C">
        <w:rPr>
          <w:szCs w:val="20"/>
        </w:rPr>
        <w:t xml:space="preserve">As previously stated, </w:t>
      </w:r>
      <w:r>
        <w:rPr>
          <w:szCs w:val="20"/>
        </w:rPr>
        <w:t xml:space="preserve">the key feature of </w:t>
      </w:r>
      <w:r w:rsidRPr="0089209C">
        <w:rPr>
          <w:szCs w:val="19"/>
        </w:rPr>
        <w:t>ΔΣ</w:t>
      </w:r>
      <w:r>
        <w:rPr>
          <w:szCs w:val="19"/>
        </w:rPr>
        <w:t xml:space="preserve"> ADCs is their high dynamic range</w:t>
      </w:r>
      <w:r w:rsidRPr="0089209C">
        <w:rPr>
          <w:szCs w:val="20"/>
        </w:rPr>
        <w:t xml:space="preserve">. </w:t>
      </w:r>
      <w:r>
        <w:rPr>
          <w:szCs w:val="20"/>
        </w:rPr>
        <w:t>For decades, designs have increased dynamic range by increasing the modulator order; however, at some point the improvements can be outweighed by instabilities</w:t>
      </w:r>
      <w:r w:rsidR="009246EB">
        <w:rPr>
          <w:szCs w:val="20"/>
        </w:rPr>
        <w:t xml:space="preserve">. </w:t>
      </w:r>
      <w:r>
        <w:rPr>
          <w:szCs w:val="20"/>
        </w:rPr>
        <w:t>Recently,</w:t>
      </w:r>
      <w:r w:rsidRPr="0089209C">
        <w:rPr>
          <w:szCs w:val="20"/>
        </w:rPr>
        <w:t xml:space="preserve"> an alternative</w:t>
      </w:r>
      <w:r>
        <w:rPr>
          <w:szCs w:val="20"/>
        </w:rPr>
        <w:t xml:space="preserve"> method</w:t>
      </w:r>
      <w:r w:rsidRPr="0089209C">
        <w:rPr>
          <w:szCs w:val="20"/>
        </w:rPr>
        <w:t xml:space="preserve"> for fur</w:t>
      </w:r>
      <w:r>
        <w:rPr>
          <w:szCs w:val="20"/>
        </w:rPr>
        <w:t>ther increasing the modulator dynamic range has gained more attention in research</w:t>
      </w:r>
      <w:r w:rsidR="009246EB">
        <w:rPr>
          <w:szCs w:val="20"/>
        </w:rPr>
        <w:t xml:space="preserve">. </w:t>
      </w:r>
      <w:r>
        <w:rPr>
          <w:szCs w:val="20"/>
        </w:rPr>
        <w:t>It</w:t>
      </w:r>
      <w:r w:rsidRPr="0089209C">
        <w:rPr>
          <w:szCs w:val="20"/>
        </w:rPr>
        <w:t xml:space="preserve"> consists of using embedded quantizers with larger resolution. </w:t>
      </w:r>
      <w:r>
        <w:rPr>
          <w:szCs w:val="20"/>
        </w:rPr>
        <w:t xml:space="preserve">Classically, the </w:t>
      </w:r>
      <w:r w:rsidRPr="0089209C">
        <w:rPr>
          <w:szCs w:val="19"/>
        </w:rPr>
        <w:t>ΔΣ</w:t>
      </w:r>
      <w:r w:rsidRPr="0089209C">
        <w:rPr>
          <w:szCs w:val="20"/>
        </w:rPr>
        <w:t xml:space="preserve"> </w:t>
      </w:r>
      <w:r>
        <w:rPr>
          <w:szCs w:val="20"/>
        </w:rPr>
        <w:t>modulator would output a 1-bit data stream that was then averaged by the digital filter</w:t>
      </w:r>
      <w:r w:rsidR="009246EB">
        <w:rPr>
          <w:szCs w:val="20"/>
        </w:rPr>
        <w:t xml:space="preserve">. </w:t>
      </w:r>
      <w:r>
        <w:rPr>
          <w:szCs w:val="20"/>
        </w:rPr>
        <w:t xml:space="preserve">With a multi-bit quantizer, the modulator will output a multi-bit data stream instead. </w:t>
      </w:r>
      <w:r w:rsidRPr="0089209C">
        <w:rPr>
          <w:szCs w:val="20"/>
        </w:rPr>
        <w:t xml:space="preserve">The main advantages of </w:t>
      </w:r>
      <w:r>
        <w:rPr>
          <w:szCs w:val="20"/>
        </w:rPr>
        <w:t xml:space="preserve">a </w:t>
      </w:r>
      <w:r w:rsidRPr="0089209C">
        <w:rPr>
          <w:szCs w:val="20"/>
        </w:rPr>
        <w:t xml:space="preserve">multi-bit </w:t>
      </w:r>
      <w:r>
        <w:rPr>
          <w:szCs w:val="20"/>
        </w:rPr>
        <w:t xml:space="preserve">quantizer </w:t>
      </w:r>
      <w:r w:rsidRPr="0089209C">
        <w:rPr>
          <w:szCs w:val="20"/>
        </w:rPr>
        <w:t>are</w:t>
      </w:r>
      <w:r>
        <w:rPr>
          <w:szCs w:val="20"/>
        </w:rPr>
        <w:t xml:space="preserve"> </w:t>
      </w:r>
      <w:r w:rsidR="00D25C40">
        <w:rPr>
          <w:szCs w:val="20"/>
        </w:rPr>
        <w:t xml:space="preserve">that the </w:t>
      </w:r>
      <w:r>
        <w:rPr>
          <w:szCs w:val="20"/>
        </w:rPr>
        <w:t xml:space="preserve">internal nonlinearities are less evident, the quantization noise </w:t>
      </w:r>
      <w:r>
        <w:rPr>
          <w:szCs w:val="20"/>
        </w:rPr>
        <w:lastRenderedPageBreak/>
        <w:t>power for the band of interest is approximately 6 dB lower per additional bit in the embedded quantizer, and the stability properties are better for a given order loop filter.</w:t>
      </w:r>
    </w:p>
    <w:p w:rsidR="004F4F8E" w:rsidRDefault="004F4F8E" w:rsidP="004F4F8E">
      <w:pPr>
        <w:pStyle w:val="NoSpacing"/>
        <w:spacing w:line="480" w:lineRule="auto"/>
        <w:ind w:firstLine="720"/>
        <w:jc w:val="both"/>
        <w:rPr>
          <w:szCs w:val="20"/>
        </w:rPr>
      </w:pPr>
      <w:r w:rsidRPr="0089209C">
        <w:rPr>
          <w:szCs w:val="20"/>
        </w:rPr>
        <w:t xml:space="preserve">The </w:t>
      </w:r>
      <w:r>
        <w:rPr>
          <w:szCs w:val="20"/>
        </w:rPr>
        <w:t>b</w:t>
      </w:r>
      <w:r w:rsidRPr="0089209C">
        <w:rPr>
          <w:szCs w:val="20"/>
        </w:rPr>
        <w:t>enefits</w:t>
      </w:r>
      <w:r>
        <w:rPr>
          <w:szCs w:val="20"/>
        </w:rPr>
        <w:t xml:space="preserve"> previously listed suggest that, for a target</w:t>
      </w:r>
      <w:r w:rsidRPr="0089209C">
        <w:rPr>
          <w:szCs w:val="20"/>
        </w:rPr>
        <w:t xml:space="preserve"> modulator performance, multi-bit quantization can be traded for </w:t>
      </w:r>
      <w:r>
        <w:rPr>
          <w:szCs w:val="20"/>
        </w:rPr>
        <w:t>oversampling and noise shaping. In fact</w:t>
      </w:r>
      <w:r w:rsidRPr="0089209C">
        <w:rPr>
          <w:szCs w:val="20"/>
        </w:rPr>
        <w:t xml:space="preserve">, multi-bit </w:t>
      </w:r>
      <w:r w:rsidRPr="0089209C">
        <w:rPr>
          <w:szCs w:val="19"/>
        </w:rPr>
        <w:t>ΔΣ</w:t>
      </w:r>
      <w:r w:rsidRPr="0089209C">
        <w:rPr>
          <w:szCs w:val="20"/>
        </w:rPr>
        <w:t xml:space="preserve"> </w:t>
      </w:r>
      <w:r>
        <w:rPr>
          <w:szCs w:val="20"/>
        </w:rPr>
        <w:t>modulators</w:t>
      </w:r>
      <w:r w:rsidRPr="0089209C">
        <w:rPr>
          <w:szCs w:val="20"/>
        </w:rPr>
        <w:t xml:space="preserve"> are often </w:t>
      </w:r>
      <w:r>
        <w:rPr>
          <w:szCs w:val="20"/>
        </w:rPr>
        <w:t>utilized</w:t>
      </w:r>
      <w:r w:rsidRPr="0089209C">
        <w:rPr>
          <w:szCs w:val="20"/>
        </w:rPr>
        <w:t xml:space="preserve"> in wideband applications, since the oversampling ratio can be lower than </w:t>
      </w:r>
      <w:r>
        <w:rPr>
          <w:szCs w:val="20"/>
        </w:rPr>
        <w:t>in the 1-bit versions</w:t>
      </w:r>
      <w:r w:rsidRPr="0089209C">
        <w:rPr>
          <w:szCs w:val="20"/>
        </w:rPr>
        <w:t xml:space="preserve">. </w:t>
      </w:r>
      <w:r>
        <w:rPr>
          <w:szCs w:val="20"/>
        </w:rPr>
        <w:t xml:space="preserve">As a result, the operation frequency, and therefore, power consumption are reduced for the entire </w:t>
      </w:r>
      <w:r w:rsidRPr="0089209C">
        <w:rPr>
          <w:szCs w:val="19"/>
        </w:rPr>
        <w:t>ΔΣ</w:t>
      </w:r>
      <w:r w:rsidRPr="0089209C">
        <w:rPr>
          <w:szCs w:val="20"/>
        </w:rPr>
        <w:t xml:space="preserve"> </w:t>
      </w:r>
      <w:r>
        <w:rPr>
          <w:szCs w:val="20"/>
        </w:rPr>
        <w:t>converter</w:t>
      </w:r>
      <w:r w:rsidRPr="0089209C">
        <w:rPr>
          <w:szCs w:val="20"/>
        </w:rPr>
        <w:t xml:space="preserve">. </w:t>
      </w:r>
      <w:r>
        <w:rPr>
          <w:szCs w:val="20"/>
        </w:rPr>
        <w:t>Apart from the added circuit complexity when moving to a multi-bit quantizer, another major drawback is a decrease in linearity</w:t>
      </w:r>
      <w:r w:rsidR="009246EB">
        <w:rPr>
          <w:szCs w:val="20"/>
        </w:rPr>
        <w:t xml:space="preserve">. </w:t>
      </w:r>
      <w:r>
        <w:rPr>
          <w:szCs w:val="20"/>
        </w:rPr>
        <w:t xml:space="preserve">1-bit quantizers </w:t>
      </w:r>
      <w:r w:rsidRPr="0089209C">
        <w:rPr>
          <w:szCs w:val="20"/>
        </w:rPr>
        <w:t>are intrinsically linear because</w:t>
      </w:r>
      <w:r>
        <w:rPr>
          <w:szCs w:val="20"/>
        </w:rPr>
        <w:t xml:space="preserve"> the quantization process uses </w:t>
      </w:r>
      <w:r w:rsidRPr="0089209C">
        <w:rPr>
          <w:szCs w:val="20"/>
        </w:rPr>
        <w:t>only two levels</w:t>
      </w:r>
      <w:r w:rsidR="009246EB">
        <w:rPr>
          <w:szCs w:val="20"/>
        </w:rPr>
        <w:t xml:space="preserve">. </w:t>
      </w:r>
      <w:r>
        <w:rPr>
          <w:szCs w:val="20"/>
        </w:rPr>
        <w:t>However, m</w:t>
      </w:r>
      <w:r w:rsidRPr="0089209C">
        <w:rPr>
          <w:szCs w:val="20"/>
        </w:rPr>
        <w:t xml:space="preserve">ulti-bit quantizers </w:t>
      </w:r>
      <w:r>
        <w:rPr>
          <w:szCs w:val="20"/>
        </w:rPr>
        <w:t>present</w:t>
      </w:r>
      <w:r w:rsidRPr="0089209C">
        <w:rPr>
          <w:szCs w:val="20"/>
        </w:rPr>
        <w:t xml:space="preserve"> </w:t>
      </w:r>
      <w:r>
        <w:rPr>
          <w:szCs w:val="20"/>
        </w:rPr>
        <w:t>some nonlinearity</w:t>
      </w:r>
      <w:r w:rsidRPr="0089209C">
        <w:rPr>
          <w:szCs w:val="20"/>
        </w:rPr>
        <w:t xml:space="preserve"> in their transfer cha</w:t>
      </w:r>
      <w:r>
        <w:rPr>
          <w:szCs w:val="20"/>
        </w:rPr>
        <w:t>racteristic mostly due to mismatch [</w:t>
      </w:r>
      <w:r w:rsidR="00582E70">
        <w:rPr>
          <w:szCs w:val="20"/>
        </w:rPr>
        <w:t>2</w:t>
      </w:r>
      <w:r>
        <w:rPr>
          <w:szCs w:val="20"/>
        </w:rPr>
        <w:t>4]</w:t>
      </w:r>
      <w:r w:rsidRPr="0089209C">
        <w:rPr>
          <w:szCs w:val="20"/>
        </w:rPr>
        <w:t>.</w:t>
      </w:r>
    </w:p>
    <w:p w:rsidR="004F4F8E" w:rsidRDefault="004F4F8E" w:rsidP="007317EB">
      <w:pPr>
        <w:pStyle w:val="Heading4"/>
      </w:pPr>
      <w:r>
        <w:t>V</w:t>
      </w:r>
      <w:r w:rsidR="007317EB">
        <w:t>CO</w:t>
      </w:r>
      <w:r>
        <w:t>-B</w:t>
      </w:r>
      <w:r w:rsidR="007317EB">
        <w:t>ased</w:t>
      </w:r>
      <w:r>
        <w:t xml:space="preserve"> D</w:t>
      </w:r>
      <w:r w:rsidR="007317EB">
        <w:t>elta</w:t>
      </w:r>
      <w:r>
        <w:t>-S</w:t>
      </w:r>
      <w:r w:rsidR="007317EB">
        <w:t>igma</w:t>
      </w:r>
      <w:r>
        <w:t xml:space="preserve"> ADC</w:t>
      </w:r>
    </w:p>
    <w:p w:rsidR="004F4F8E" w:rsidRPr="00ED2FA2" w:rsidRDefault="004F4F8E" w:rsidP="00ED2FA2">
      <w:pPr>
        <w:pStyle w:val="NoSpacing"/>
        <w:spacing w:line="480" w:lineRule="auto"/>
        <w:jc w:val="both"/>
        <w:rPr>
          <w:szCs w:val="19"/>
        </w:rPr>
      </w:pPr>
      <w:r>
        <w:rPr>
          <w:szCs w:val="19"/>
        </w:rPr>
        <w:tab/>
      </w:r>
      <w:r w:rsidRPr="009A30AE">
        <w:t xml:space="preserve">Because </w:t>
      </w:r>
      <w:r w:rsidRPr="009A30AE">
        <w:rPr>
          <w:szCs w:val="19"/>
        </w:rPr>
        <w:t>ΔΣ</w:t>
      </w:r>
      <w:r w:rsidRPr="009A30AE">
        <w:t xml:space="preserve"> ADCs are mostly </w:t>
      </w:r>
      <w:proofErr w:type="gramStart"/>
      <w:r w:rsidRPr="009A30AE">
        <w:t>digital</w:t>
      </w:r>
      <w:proofErr w:type="gramEnd"/>
      <w:r w:rsidRPr="009A30AE">
        <w:t>, researchers have looked for ways to exploit the continuous scaling of CMOS technology</w:t>
      </w:r>
      <w:r>
        <w:t xml:space="preserve"> in their design. Recently, v</w:t>
      </w:r>
      <w:r w:rsidRPr="009A30AE">
        <w:t xml:space="preserve">oltage-controlled oscillator (VCO)-based </w:t>
      </w:r>
      <w:r w:rsidRPr="009A30AE">
        <w:rPr>
          <w:szCs w:val="19"/>
        </w:rPr>
        <w:t>ΔΣ</w:t>
      </w:r>
      <w:r w:rsidRPr="009A30AE">
        <w:t xml:space="preserve"> ADCs have emerged as an attractive solution due to the highly digital intensive circuit architecture, inherent noise shaping characteristic, and anti-aliasing property</w:t>
      </w:r>
      <w:r>
        <w:rPr>
          <w:szCs w:val="19"/>
        </w:rPr>
        <w:t xml:space="preserve"> [</w:t>
      </w:r>
      <w:r w:rsidR="00582E70">
        <w:rPr>
          <w:szCs w:val="19"/>
        </w:rPr>
        <w:t>2</w:t>
      </w:r>
      <w:r>
        <w:rPr>
          <w:szCs w:val="19"/>
        </w:rPr>
        <w:t>5</w:t>
      </w:r>
      <w:r w:rsidRPr="009A30AE">
        <w:rPr>
          <w:szCs w:val="19"/>
        </w:rPr>
        <w:t>]. VCO-based ΔΣ ADC</w:t>
      </w:r>
      <w:r>
        <w:rPr>
          <w:szCs w:val="19"/>
        </w:rPr>
        <w:t>s</w:t>
      </w:r>
      <w:r w:rsidRPr="009A30AE">
        <w:rPr>
          <w:szCs w:val="19"/>
        </w:rPr>
        <w:t xml:space="preserve"> utilize </w:t>
      </w:r>
      <w:r>
        <w:rPr>
          <w:szCs w:val="19"/>
        </w:rPr>
        <w:t xml:space="preserve">a </w:t>
      </w:r>
      <w:r w:rsidRPr="009A30AE">
        <w:rPr>
          <w:szCs w:val="19"/>
        </w:rPr>
        <w:t>VCO as a multi</w:t>
      </w:r>
      <w:r>
        <w:rPr>
          <w:szCs w:val="19"/>
        </w:rPr>
        <w:t>-</w:t>
      </w:r>
      <w:r w:rsidRPr="009A30AE">
        <w:rPr>
          <w:szCs w:val="19"/>
        </w:rPr>
        <w:t xml:space="preserve">bit </w:t>
      </w:r>
      <w:r>
        <w:rPr>
          <w:szCs w:val="19"/>
        </w:rPr>
        <w:t xml:space="preserve">quantizer as shown in Figure </w:t>
      </w:r>
      <w:r w:rsidR="007317EB">
        <w:rPr>
          <w:szCs w:val="19"/>
        </w:rPr>
        <w:t>2</w:t>
      </w:r>
      <w:r>
        <w:rPr>
          <w:szCs w:val="19"/>
        </w:rPr>
        <w:t>.15</w:t>
      </w:r>
      <w:r w:rsidRPr="009A30AE">
        <w:rPr>
          <w:szCs w:val="19"/>
        </w:rPr>
        <w:t xml:space="preserve">. </w:t>
      </w:r>
      <w:r>
        <w:rPr>
          <w:szCs w:val="19"/>
        </w:rPr>
        <w:t>Many of the nonlinearities associated with the VCO voltage-to-frequency tuning curve are dampened b</w:t>
      </w:r>
      <w:r w:rsidRPr="009A30AE">
        <w:rPr>
          <w:szCs w:val="19"/>
        </w:rPr>
        <w:t>y placing the VCO within an analog feedback path</w:t>
      </w:r>
      <w:r>
        <w:rPr>
          <w:szCs w:val="19"/>
        </w:rPr>
        <w:t>. The inherent noise-</w:t>
      </w:r>
      <w:r w:rsidRPr="009A30AE">
        <w:rPr>
          <w:szCs w:val="19"/>
        </w:rPr>
        <w:t xml:space="preserve">shaping property of the VCO quantizer also adds </w:t>
      </w:r>
      <w:r>
        <w:rPr>
          <w:szCs w:val="19"/>
        </w:rPr>
        <w:t xml:space="preserve">an additional </w:t>
      </w:r>
      <w:r w:rsidRPr="009A30AE">
        <w:rPr>
          <w:szCs w:val="19"/>
        </w:rPr>
        <w:t xml:space="preserve">order of noise shaping to the </w:t>
      </w:r>
      <w:r>
        <w:rPr>
          <w:szCs w:val="19"/>
        </w:rPr>
        <w:t>modulator output [</w:t>
      </w:r>
      <w:r w:rsidR="00582E70">
        <w:rPr>
          <w:szCs w:val="19"/>
        </w:rPr>
        <w:t>2</w:t>
      </w:r>
      <w:r>
        <w:rPr>
          <w:szCs w:val="19"/>
        </w:rPr>
        <w:t>6</w:t>
      </w:r>
      <w:r w:rsidRPr="009A30AE">
        <w:rPr>
          <w:szCs w:val="19"/>
        </w:rPr>
        <w:t>].</w:t>
      </w:r>
      <w:r w:rsidRPr="007505B9">
        <w:rPr>
          <w:szCs w:val="19"/>
        </w:rPr>
        <w:t xml:space="preserve"> </w:t>
      </w:r>
      <w:r>
        <w:rPr>
          <w:szCs w:val="19"/>
        </w:rPr>
        <w:t>Additionally</w:t>
      </w:r>
      <w:r w:rsidRPr="009A30AE">
        <w:rPr>
          <w:szCs w:val="19"/>
        </w:rPr>
        <w:t>,</w:t>
      </w:r>
      <w:r>
        <w:rPr>
          <w:szCs w:val="19"/>
        </w:rPr>
        <w:t xml:space="preserve"> no analog comparator is required because of</w:t>
      </w:r>
      <w:r w:rsidRPr="009A30AE">
        <w:rPr>
          <w:szCs w:val="19"/>
        </w:rPr>
        <w:t xml:space="preserve"> the VCO quantizer. However</w:t>
      </w:r>
      <w:r>
        <w:rPr>
          <w:szCs w:val="19"/>
        </w:rPr>
        <w:t xml:space="preserve">, the VCO </w:t>
      </w:r>
      <w:r w:rsidRPr="009A30AE">
        <w:rPr>
          <w:szCs w:val="19"/>
        </w:rPr>
        <w:t>nonlinear</w:t>
      </w:r>
      <w:r>
        <w:rPr>
          <w:szCs w:val="19"/>
        </w:rPr>
        <w:t>ities, although suppressed by the analog feedback path, still limit the performance of these converters</w:t>
      </w:r>
      <w:r w:rsidR="009246EB">
        <w:rPr>
          <w:szCs w:val="19"/>
        </w:rPr>
        <w:t xml:space="preserve">. </w:t>
      </w:r>
      <w:r>
        <w:rPr>
          <w:szCs w:val="19"/>
        </w:rPr>
        <w:t>At present,</w:t>
      </w:r>
      <w:r w:rsidRPr="009A30AE">
        <w:rPr>
          <w:szCs w:val="19"/>
        </w:rPr>
        <w:t xml:space="preserve"> </w:t>
      </w:r>
      <w:r>
        <w:rPr>
          <w:szCs w:val="19"/>
        </w:rPr>
        <w:t>the VCO is</w:t>
      </w:r>
      <w:r w:rsidRPr="009A30AE">
        <w:rPr>
          <w:szCs w:val="19"/>
        </w:rPr>
        <w:t xml:space="preserve"> forced </w:t>
      </w:r>
      <w:r>
        <w:rPr>
          <w:szCs w:val="19"/>
        </w:rPr>
        <w:t xml:space="preserve">to be used on the back end, </w:t>
      </w:r>
      <w:r w:rsidRPr="009A30AE">
        <w:rPr>
          <w:szCs w:val="19"/>
        </w:rPr>
        <w:t xml:space="preserve">at the last stage of </w:t>
      </w:r>
      <w:r w:rsidR="00D06BCD">
        <w:rPr>
          <w:szCs w:val="19"/>
        </w:rPr>
        <w:lastRenderedPageBreak/>
        <w:t xml:space="preserve">the </w:t>
      </w:r>
      <w:r w:rsidRPr="009A30AE">
        <w:rPr>
          <w:szCs w:val="19"/>
        </w:rPr>
        <w:t>ΔΣ</w:t>
      </w:r>
      <w:r>
        <w:rPr>
          <w:szCs w:val="19"/>
        </w:rPr>
        <w:t xml:space="preserve"> modulator, while high-</w:t>
      </w:r>
      <w:r w:rsidRPr="009A30AE">
        <w:rPr>
          <w:szCs w:val="19"/>
        </w:rPr>
        <w:t>performance gain and filtering block such as RC integrators are st</w:t>
      </w:r>
      <w:r>
        <w:rPr>
          <w:szCs w:val="19"/>
        </w:rPr>
        <w:t>ill required at the front end</w:t>
      </w:r>
      <w:r w:rsidRPr="009A30AE">
        <w:rPr>
          <w:szCs w:val="19"/>
        </w:rPr>
        <w:t>. A high</w:t>
      </w:r>
      <w:r>
        <w:rPr>
          <w:szCs w:val="19"/>
        </w:rPr>
        <w:t>ly</w:t>
      </w:r>
      <w:r w:rsidRPr="009A30AE">
        <w:rPr>
          <w:szCs w:val="19"/>
        </w:rPr>
        <w:t xml:space="preserve"> linear </w:t>
      </w:r>
      <w:r>
        <w:rPr>
          <w:szCs w:val="19"/>
        </w:rPr>
        <w:t xml:space="preserve">feedback </w:t>
      </w:r>
      <w:r w:rsidRPr="009A30AE">
        <w:rPr>
          <w:szCs w:val="19"/>
        </w:rPr>
        <w:t>DAC is also required.</w:t>
      </w:r>
      <w:r w:rsidR="00ED2FA2">
        <w:rPr>
          <w:b/>
          <w:noProof/>
          <w:szCs w:val="24"/>
        </w:rPr>
        <w:pict>
          <v:shape id="Text Box 526" o:spid="_x0000_s1244" type="#_x0000_t202" style="position:absolute;left:0;text-align:left;margin-left:0;margin-top:0;width:465.6pt;height:158.95pt;z-index:25167462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" stroked="f">
            <v:textbox inset="0,0,0,0">
              <w:txbxContent>
                <w:p w:rsidR="00045A09" w:rsidRDefault="00045A09" w:rsidP="004F4F8E">
                  <w:pPr>
                    <w:jc w:val="center"/>
                  </w:pPr>
                  <w:r w:rsidRPr="00542010">
                    <w:object w:dxaOrig="8646" w:dyaOrig="3732">
                      <v:shape id="_x0000_i1053" type="#_x0000_t75" style="width:294.2pt;height:125.4pt" o:ole="">
                        <v:imagedata r:id="rId64" o:title=""/>
                      </v:shape>
                      <o:OLEObject Type="Embed" ProgID="Visio.Drawing.11" ShapeID="_x0000_i1053" DrawAspect="Content" ObjectID="_1475305729" r:id="rId65"/>
                    </w:object>
                  </w:r>
                </w:p>
                <w:p w:rsidR="00045A09" w:rsidRPr="00DC6812" w:rsidRDefault="00045A09" w:rsidP="004F4F8E">
                  <w:pPr>
                    <w:jc w:val="center"/>
                  </w:pPr>
                </w:p>
                <w:p w:rsidR="00045A09" w:rsidRPr="007317EB" w:rsidRDefault="00045A09" w:rsidP="004F4F8E">
                  <w:r w:rsidRPr="007317EB">
                    <w:t>Figure 2.15 Block diagram of VCO-based delta-sigma converter.</w:t>
                  </w:r>
                </w:p>
              </w:txbxContent>
            </v:textbox>
            <w10:wrap type="square" anchorx="margin" anchory="margin"/>
          </v:shape>
        </w:pict>
      </w:r>
    </w:p>
    <w:p w:rsidR="004F4F8E" w:rsidRDefault="007317EB" w:rsidP="007317EB">
      <w:pPr>
        <w:pStyle w:val="Heading3"/>
      </w:pPr>
      <w:bookmarkStart w:id="12" w:name="_Toc401503172"/>
      <w:r>
        <w:t>2</w:t>
      </w:r>
      <w:r w:rsidR="004F4F8E">
        <w:t>.2.4 Summary</w:t>
      </w:r>
      <w:bookmarkEnd w:id="12"/>
    </w:p>
    <w:p w:rsidR="004F4F8E" w:rsidRPr="00ED2FA2" w:rsidRDefault="0014296E" w:rsidP="00ED2FA2">
      <w:pPr>
        <w:pStyle w:val="NoSpacing"/>
        <w:spacing w:line="480" w:lineRule="auto"/>
        <w:jc w:val="both"/>
        <w:rPr>
          <w:szCs w:val="19"/>
        </w:rPr>
      </w:pPr>
      <w:r>
        <w:rPr>
          <w:noProof/>
          <w:szCs w:val="19"/>
        </w:rPr>
        <w:pict>
          <v:shape id="Text Box 525" o:spid="_x0000_s1323" type="#_x0000_t202" style="position:absolute;left:0;text-align:left;margin-left:0;margin-top:0;width:465.6pt;height:233.55pt;z-index:251675648;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" stroked="f">
            <v:textbox inset="0,0,0,0">
              <w:txbxContent>
                <w:p w:rsidR="00045A09" w:rsidRDefault="00045A09" w:rsidP="00ED2FA2">
                  <w:pPr>
                    <w:jc w:val="center"/>
                  </w:pPr>
                  <w:r>
                    <w:rPr>
                      <w:noProof/>
                    </w:rPr>
                    <w:drawing>
                      <wp:inline distT="0" distB="0" distL="0" distR="0">
                        <wp:extent cx="4438650" cy="2257425"/>
                        <wp:effectExtent l="19050" t="0" r="0" b="0"/>
                        <wp:docPr id="2189"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66"/>
                                <a:srcRect l="1247" t="2008" r="1871" b="2811"/>
                                <a:stretch>
                                  <a:fillRect/>
                                </a:stretch>
                              </pic:blipFill>
                              <pic:spPr bwMode="auto">
                                <a:xfrm>
                                  <a:off x="0" y="0"/>
                                  <a:ext cx="4438650" cy="2257425"/>
                                </a:xfrm>
                                <a:prstGeom prst="rect">
                                  <a:avLst/>
                                </a:prstGeom>
                                <a:noFill/>
                                <a:ln w="9525">
                                  <a:noFill/>
                                  <a:miter lim="800000"/>
                                  <a:headEnd/>
                                  <a:tailEnd/>
                                </a:ln>
                              </pic:spPr>
                            </pic:pic>
                          </a:graphicData>
                        </a:graphic>
                      </wp:inline>
                    </w:drawing>
                  </w:r>
                </w:p>
                <w:p w:rsidR="00045A09" w:rsidRPr="00DC6812" w:rsidRDefault="00045A09" w:rsidP="00ED2FA2">
                  <w:pPr>
                    <w:jc w:val="center"/>
                  </w:pPr>
                </w:p>
                <w:p w:rsidR="00045A09" w:rsidRPr="00C21BD9" w:rsidRDefault="00045A09" w:rsidP="00ED2FA2">
                  <w:pPr>
                    <w:rPr>
                      <w:sz w:val="20"/>
                    </w:rPr>
                  </w:pPr>
                  <w:r w:rsidRPr="007317EB">
                    <w:t xml:space="preserve">Figure </w:t>
                  </w:r>
                  <w:proofErr w:type="gramStart"/>
                  <w:r>
                    <w:t>2</w:t>
                  </w:r>
                  <w:r w:rsidRPr="007317EB">
                    <w:t>.16 Delta-Sigma ADC power consumption vs. sampling rate</w:t>
                  </w:r>
                  <w:proofErr w:type="gramEnd"/>
                  <w:r w:rsidRPr="007317EB">
                    <w:t>. The data points were taken from all ΔΣ ADCs published in ISSCC and VLSI journals from 2009 to 2014</w:t>
                  </w:r>
                  <w:r>
                    <w:t xml:space="preserve">. </w:t>
                  </w:r>
                </w:p>
              </w:txbxContent>
            </v:textbox>
            <w10:wrap type="square" anchorx="margin" anchory="margin"/>
          </v:shape>
        </w:pict>
      </w:r>
      <w:r w:rsidR="004F4F8E">
        <w:rPr>
          <w:szCs w:val="24"/>
        </w:rPr>
        <w:tab/>
        <w:t>Delta-Sigma ADCs were the saving grace for systems that required high precision</w:t>
      </w:r>
      <w:r w:rsidR="009246EB">
        <w:rPr>
          <w:szCs w:val="24"/>
        </w:rPr>
        <w:t xml:space="preserve">. </w:t>
      </w:r>
      <w:r w:rsidR="004F4F8E">
        <w:rPr>
          <w:szCs w:val="24"/>
        </w:rPr>
        <w:t>Now, researchers are focused on extending the application of these converters</w:t>
      </w:r>
      <w:r w:rsidR="009246EB">
        <w:rPr>
          <w:szCs w:val="24"/>
        </w:rPr>
        <w:t xml:space="preserve">. </w:t>
      </w:r>
      <w:r w:rsidR="004F4F8E">
        <w:rPr>
          <w:szCs w:val="24"/>
        </w:rPr>
        <w:t xml:space="preserve">Extending the operation speed of </w:t>
      </w:r>
      <w:r w:rsidR="004F4F8E" w:rsidRPr="009A30AE">
        <w:rPr>
          <w:szCs w:val="19"/>
        </w:rPr>
        <w:t>ΔΣ</w:t>
      </w:r>
      <w:r w:rsidR="004F4F8E">
        <w:rPr>
          <w:szCs w:val="19"/>
        </w:rPr>
        <w:t xml:space="preserve"> ADCs usually comes at the cost of resolution as the bandwidth of many of the recent </w:t>
      </w:r>
      <w:r w:rsidR="00D06BCD">
        <w:rPr>
          <w:szCs w:val="19"/>
        </w:rPr>
        <w:t xml:space="preserve">works </w:t>
      </w:r>
      <w:r w:rsidR="004F4F8E">
        <w:rPr>
          <w:szCs w:val="19"/>
        </w:rPr>
        <w:t>on these converters are in the range 10-100 MHz with effective resolutions of about 10-12 bits [1</w:t>
      </w:r>
      <w:r w:rsidR="00582E70">
        <w:rPr>
          <w:szCs w:val="19"/>
        </w:rPr>
        <w:t>1</w:t>
      </w:r>
      <w:r w:rsidR="004F4F8E">
        <w:rPr>
          <w:szCs w:val="19"/>
        </w:rPr>
        <w:t>]</w:t>
      </w:r>
      <w:r w:rsidR="009246EB">
        <w:rPr>
          <w:szCs w:val="19"/>
        </w:rPr>
        <w:t xml:space="preserve">. </w:t>
      </w:r>
      <w:r w:rsidR="004F4F8E">
        <w:rPr>
          <w:szCs w:val="19"/>
        </w:rPr>
        <w:t xml:space="preserve">Similar, to the SAR architecture, </w:t>
      </w:r>
      <w:r w:rsidR="004F4F8E" w:rsidRPr="009A30AE">
        <w:rPr>
          <w:szCs w:val="19"/>
        </w:rPr>
        <w:t>ΔΣ</w:t>
      </w:r>
      <w:r w:rsidR="004F4F8E">
        <w:rPr>
          <w:szCs w:val="19"/>
        </w:rPr>
        <w:t xml:space="preserve"> power consumption scales with operation speed </w:t>
      </w:r>
      <w:r w:rsidR="004F4F8E">
        <w:rPr>
          <w:szCs w:val="19"/>
        </w:rPr>
        <w:lastRenderedPageBreak/>
        <w:t xml:space="preserve">(Figure </w:t>
      </w:r>
      <w:r w:rsidR="007317EB">
        <w:rPr>
          <w:szCs w:val="19"/>
        </w:rPr>
        <w:t>2</w:t>
      </w:r>
      <w:r w:rsidR="004F4F8E">
        <w:rPr>
          <w:szCs w:val="19"/>
        </w:rPr>
        <w:t xml:space="preserve">.16), so as faster converters are developed, </w:t>
      </w:r>
      <w:r w:rsidR="00D06BCD">
        <w:rPr>
          <w:szCs w:val="19"/>
        </w:rPr>
        <w:t xml:space="preserve">although </w:t>
      </w:r>
      <w:r w:rsidR="004F4F8E">
        <w:rPr>
          <w:szCs w:val="19"/>
        </w:rPr>
        <w:t>FOMs are</w:t>
      </w:r>
      <w:r w:rsidR="00D06BCD">
        <w:rPr>
          <w:szCs w:val="19"/>
        </w:rPr>
        <w:t xml:space="preserve"> </w:t>
      </w:r>
      <w:r w:rsidR="004F4F8E">
        <w:rPr>
          <w:szCs w:val="19"/>
        </w:rPr>
        <w:t>n</w:t>
      </w:r>
      <w:r w:rsidR="00D06BCD">
        <w:rPr>
          <w:szCs w:val="19"/>
        </w:rPr>
        <w:t>o</w:t>
      </w:r>
      <w:r w:rsidR="004F4F8E">
        <w:rPr>
          <w:szCs w:val="19"/>
        </w:rPr>
        <w:t xml:space="preserve">t necessarily getting </w:t>
      </w:r>
      <w:proofErr w:type="gramStart"/>
      <w:r w:rsidR="004F4F8E">
        <w:rPr>
          <w:szCs w:val="19"/>
        </w:rPr>
        <w:t>better</w:t>
      </w:r>
      <w:proofErr w:type="gramEnd"/>
      <w:r w:rsidR="009246EB">
        <w:rPr>
          <w:szCs w:val="19"/>
        </w:rPr>
        <w:t xml:space="preserve">. </w:t>
      </w:r>
    </w:p>
    <w:p w:rsidR="002560E7" w:rsidRPr="002560E7" w:rsidRDefault="002560E7" w:rsidP="002560E7">
      <w:pPr>
        <w:pStyle w:val="Heading2"/>
      </w:pPr>
      <w:bookmarkStart w:id="13" w:name="_Toc401503173"/>
      <w:r>
        <w:t>2.3</w:t>
      </w:r>
      <w:r>
        <w:tab/>
        <w:t>Pipelined ADC</w:t>
      </w:r>
      <w:bookmarkEnd w:id="13"/>
    </w:p>
    <w:p w:rsidR="004F4F8E" w:rsidRDefault="0014296E" w:rsidP="004F4F8E">
      <w:pPr>
        <w:pStyle w:val="NoSpacing"/>
        <w:spacing w:line="480" w:lineRule="auto"/>
        <w:jc w:val="both"/>
      </w:pPr>
      <w:r>
        <w:rPr>
          <w:b/>
          <w:noProof/>
          <w:szCs w:val="24"/>
        </w:rPr>
        <w:pict>
          <v:shape id="Text Box 523" o:spid="_x0000_s1241" type="#_x0000_t202" style="position:absolute;left:0;text-align:left;margin-left:0;margin-top:0;width:465.6pt;height:238.1pt;z-index:251676672;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5X7oECAAAMBQAADgAAAGRycy9lMm9Eb2MueG1srFTbjtsgEH2v1H9AvGd9WS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" stroked="f">
            <v:textbox inset="0,0,0,0">
              <w:txbxContent>
                <w:p w:rsidR="00045A09" w:rsidRDefault="00045A09" w:rsidP="004F4F8E">
                  <w:pPr>
                    <w:jc w:val="center"/>
                  </w:pPr>
                  <w:r w:rsidRPr="00542010">
                    <w:object w:dxaOrig="10612" w:dyaOrig="6314">
                      <v:shape id="_x0000_i1054" type="#_x0000_t75" style="width:292.95pt;height:175.05pt" o:ole="">
                        <v:imagedata r:id="rId67" o:title=""/>
                      </v:shape>
                      <o:OLEObject Type="Embed" ProgID="Visio.Drawing.11" ShapeID="_x0000_i1054" DrawAspect="Content" ObjectID="_1475305730" r:id="rId68"/>
                    </w:object>
                  </w:r>
                </w:p>
                <w:p w:rsidR="00045A09" w:rsidRPr="00DC6812" w:rsidRDefault="00045A09" w:rsidP="004F4F8E">
                  <w:pPr>
                    <w:jc w:val="center"/>
                  </w:pPr>
                </w:p>
                <w:p w:rsidR="00045A09" w:rsidRPr="007317EB" w:rsidRDefault="00045A09" w:rsidP="004F4F8E">
                  <w:r w:rsidRPr="007317EB">
                    <w:t xml:space="preserve">Figure </w:t>
                  </w:r>
                  <w:proofErr w:type="gramStart"/>
                  <w:r>
                    <w:t>2</w:t>
                  </w:r>
                  <w:r w:rsidRPr="007317EB">
                    <w:t>.17 Pipelined ADC architecture</w:t>
                  </w:r>
                  <w:proofErr w:type="gramEnd"/>
                  <w:r w:rsidRPr="007317EB">
                    <w:t>.</w:t>
                  </w:r>
                </w:p>
              </w:txbxContent>
            </v:textbox>
            <w10:wrap type="square" anchorx="margin" anchory="margin"/>
          </v:shape>
        </w:pict>
      </w:r>
      <w:r w:rsidR="004F4F8E">
        <w:rPr>
          <w:szCs w:val="24"/>
        </w:rPr>
        <w:tab/>
      </w:r>
      <w:r w:rsidR="004F4F8E">
        <w:t>Pipelined analog-to-digital converters have become the most popular ADC topology for medium-to-high speed applications with resolutions from about 8 bits to 14 bits</w:t>
      </w:r>
      <w:r w:rsidR="009246EB">
        <w:t xml:space="preserve">. </w:t>
      </w:r>
      <w:r w:rsidR="004F4F8E">
        <w:t xml:space="preserve">Pipelined converters are usually used when sampling speeds are too fast for the SAR architecture and not fast enough to warrant a flash architecture, or conventionally, sampling rates ranging from a few </w:t>
      </w:r>
      <w:r w:rsidR="0016117C">
        <w:t>MS/</w:t>
      </w:r>
      <w:r w:rsidR="00582E70">
        <w:t>s</w:t>
      </w:r>
      <w:r w:rsidR="004F4F8E">
        <w:t xml:space="preserve"> to roughly 100 </w:t>
      </w:r>
      <w:r w:rsidR="0016117C">
        <w:t>MS/</w:t>
      </w:r>
      <w:r w:rsidR="00582E70">
        <w:t>s</w:t>
      </w:r>
      <w:r w:rsidR="009246EB">
        <w:t xml:space="preserve">. </w:t>
      </w:r>
      <w:r w:rsidR="004F4F8E">
        <w:t>When these converters are designed well, they can exhibit good time-domain performance such as bandwidth, setting time, and noise as well as good frequency-domain performance such as THD and SFDR</w:t>
      </w:r>
      <w:r w:rsidR="009246EB">
        <w:t xml:space="preserve">. </w:t>
      </w:r>
      <w:r w:rsidR="004F4F8E">
        <w:t>Because of these characteristics pipelined converters have found use is a wide spectrum of applications including communications, data acquisition, and CCD imaging [</w:t>
      </w:r>
      <w:r w:rsidR="00582E70">
        <w:t>2</w:t>
      </w:r>
      <w:r w:rsidR="004F4F8E">
        <w:t>7].</w:t>
      </w:r>
    </w:p>
    <w:p w:rsidR="004F4F8E" w:rsidRDefault="004F4F8E" w:rsidP="004F4F8E">
      <w:pPr>
        <w:pStyle w:val="NoSpacing"/>
        <w:spacing w:line="480" w:lineRule="auto"/>
        <w:jc w:val="both"/>
        <w:rPr>
          <w:b/>
          <w:szCs w:val="24"/>
        </w:rPr>
      </w:pPr>
    </w:p>
    <w:p w:rsidR="004F4F8E" w:rsidRDefault="004F4F8E" w:rsidP="004F4F8E">
      <w:pPr>
        <w:pStyle w:val="NoSpacing"/>
        <w:spacing w:line="480" w:lineRule="auto"/>
        <w:ind w:firstLine="720"/>
        <w:jc w:val="both"/>
        <w:rPr>
          <w:szCs w:val="18"/>
        </w:rPr>
      </w:pPr>
      <w:r>
        <w:rPr>
          <w:szCs w:val="18"/>
        </w:rPr>
        <w:lastRenderedPageBreak/>
        <w:t xml:space="preserve">A block diagram of a typical pipelined ADC is shown in Figure </w:t>
      </w:r>
      <w:r w:rsidR="007317EB">
        <w:rPr>
          <w:szCs w:val="18"/>
        </w:rPr>
        <w:t>2</w:t>
      </w:r>
      <w:r>
        <w:rPr>
          <w:szCs w:val="18"/>
        </w:rPr>
        <w:t>.17</w:t>
      </w:r>
      <w:r w:rsidR="009246EB">
        <w:rPr>
          <w:szCs w:val="18"/>
        </w:rPr>
        <w:t xml:space="preserve">. </w:t>
      </w:r>
      <w:r>
        <w:rPr>
          <w:szCs w:val="18"/>
        </w:rPr>
        <w:t>It consists of a line of virtually identical stages connected in series and an alignment block to combine the final digital output code. The analog input signal is sampled and held while a coarse A/D conversion by a (flash) sub-ADC is carried out</w:t>
      </w:r>
      <w:r w:rsidR="009246EB">
        <w:rPr>
          <w:szCs w:val="18"/>
        </w:rPr>
        <w:t xml:space="preserve">. </w:t>
      </w:r>
      <w:r>
        <w:rPr>
          <w:szCs w:val="18"/>
        </w:rPr>
        <w:t xml:space="preserve">The resolution of the coarse analog-to-digital converter is a design decision based </w:t>
      </w:r>
      <w:r w:rsidR="00E27E51">
        <w:rPr>
          <w:szCs w:val="18"/>
        </w:rPr>
        <w:t xml:space="preserve">mostly </w:t>
      </w:r>
      <w:r>
        <w:rPr>
          <w:szCs w:val="18"/>
        </w:rPr>
        <w:t xml:space="preserve">on application </w:t>
      </w:r>
      <w:r w:rsidR="00E27E51">
        <w:rPr>
          <w:szCs w:val="18"/>
        </w:rPr>
        <w:t>although</w:t>
      </w:r>
      <w:r>
        <w:rPr>
          <w:szCs w:val="18"/>
        </w:rPr>
        <w:t xml:space="preserve"> most converters employ a 1.5 bit architecture which will be discussed more in detail later</w:t>
      </w:r>
      <w:r w:rsidR="009246EB">
        <w:rPr>
          <w:szCs w:val="18"/>
        </w:rPr>
        <w:t xml:space="preserve">. </w:t>
      </w:r>
      <w:r>
        <w:rPr>
          <w:szCs w:val="18"/>
        </w:rPr>
        <w:t>The digital bits of the sub-ADC are fed to a DAC whose output is subtracted from the sampled analog signal</w:t>
      </w:r>
      <w:r w:rsidR="009246EB">
        <w:rPr>
          <w:szCs w:val="18"/>
        </w:rPr>
        <w:t xml:space="preserve">. </w:t>
      </w:r>
      <w:r>
        <w:rPr>
          <w:szCs w:val="18"/>
        </w:rPr>
        <w:t>This creates a “residue” voltage that is then multiplied by an integer factor and fed to the next stage which does the exact same operation as the stage before, but on the residue voltage</w:t>
      </w:r>
      <w:r w:rsidR="009246EB">
        <w:rPr>
          <w:szCs w:val="18"/>
        </w:rPr>
        <w:t xml:space="preserve">. </w:t>
      </w:r>
      <w:r>
        <w:rPr>
          <w:szCs w:val="18"/>
        </w:rPr>
        <w:t xml:space="preserve">The residue voltage propagates through all of the stages, resolving </w:t>
      </w:r>
      <w:r w:rsidR="00E27E51">
        <w:rPr>
          <w:szCs w:val="18"/>
        </w:rPr>
        <w:t xml:space="preserve">the </w:t>
      </w:r>
      <w:r>
        <w:rPr>
          <w:szCs w:val="18"/>
        </w:rPr>
        <w:t>least significant bits of the output code further along the pipeline until it reaches the final stage</w:t>
      </w:r>
      <w:r w:rsidR="009246EB">
        <w:rPr>
          <w:szCs w:val="18"/>
        </w:rPr>
        <w:t xml:space="preserve">. </w:t>
      </w:r>
      <w:r>
        <w:rPr>
          <w:szCs w:val="18"/>
        </w:rPr>
        <w:t>Shift registers align all of the bits of the digital output since they were determined at different points in time after which a digital error correction circuit removes any redundancy that was built into the code</w:t>
      </w:r>
      <w:r w:rsidR="009246EB">
        <w:rPr>
          <w:szCs w:val="18"/>
        </w:rPr>
        <w:t xml:space="preserve">. </w:t>
      </w:r>
      <w:r>
        <w:rPr>
          <w:szCs w:val="18"/>
        </w:rPr>
        <w:t>It should be pointed out that, the name “pipeline” comes from the fact that once a stage has performed its operation on a sample and passed the residue on to the next stage, it can work on the next sample to be processed</w:t>
      </w:r>
      <w:r w:rsidR="009246EB">
        <w:rPr>
          <w:szCs w:val="18"/>
        </w:rPr>
        <w:t xml:space="preserve">. </w:t>
      </w:r>
      <w:r>
        <w:rPr>
          <w:szCs w:val="18"/>
        </w:rPr>
        <w:t>This is responsible for the high throughput associated with pipelined converters</w:t>
      </w:r>
      <w:r w:rsidR="009246EB">
        <w:rPr>
          <w:szCs w:val="18"/>
        </w:rPr>
        <w:t xml:space="preserve">. </w:t>
      </w:r>
      <w:r>
        <w:rPr>
          <w:szCs w:val="18"/>
        </w:rPr>
        <w:t xml:space="preserve">Conversely, since an analog sample must propagate through each stage before the bits can be combined there is some latency between </w:t>
      </w:r>
      <w:r w:rsidR="006517FF">
        <w:rPr>
          <w:szCs w:val="18"/>
        </w:rPr>
        <w:t>the sampled input and the corresponding digital output code</w:t>
      </w:r>
      <w:r w:rsidR="009246EB">
        <w:rPr>
          <w:szCs w:val="18"/>
        </w:rPr>
        <w:t xml:space="preserve">. </w:t>
      </w:r>
      <w:r>
        <w:rPr>
          <w:szCs w:val="18"/>
        </w:rPr>
        <w:t>The latency is dependent on the number of stages used in the pipeline and is not a major issue in most applications [</w:t>
      </w:r>
      <w:r w:rsidR="00582E70">
        <w:rPr>
          <w:szCs w:val="18"/>
        </w:rPr>
        <w:t>2</w:t>
      </w:r>
      <w:r>
        <w:rPr>
          <w:szCs w:val="18"/>
        </w:rPr>
        <w:t>8].</w:t>
      </w:r>
    </w:p>
    <w:p w:rsidR="004F4F8E" w:rsidRDefault="007317EB" w:rsidP="007317EB">
      <w:pPr>
        <w:pStyle w:val="Heading3"/>
      </w:pPr>
      <w:bookmarkStart w:id="14" w:name="_Toc401503174"/>
      <w:r>
        <w:t>2</w:t>
      </w:r>
      <w:r w:rsidR="004F4F8E">
        <w:t>.3.1 Component Accuracy</w:t>
      </w:r>
      <w:bookmarkEnd w:id="14"/>
    </w:p>
    <w:p w:rsidR="004F4F8E" w:rsidRPr="00392C63" w:rsidRDefault="004F4F8E" w:rsidP="004F4F8E">
      <w:pPr>
        <w:pStyle w:val="NoSpacing"/>
        <w:spacing w:line="480" w:lineRule="auto"/>
        <w:ind w:firstLine="720"/>
        <w:jc w:val="both"/>
      </w:pPr>
      <w:r>
        <w:t xml:space="preserve">As it turns out </w:t>
      </w:r>
      <w:r w:rsidR="00E27E51">
        <w:t xml:space="preserve">that </w:t>
      </w:r>
      <w:r>
        <w:t>for an N-bit pipelined ADC, only the first stage needs N-bit accuracy</w:t>
      </w:r>
      <w:r w:rsidR="009246EB">
        <w:t xml:space="preserve">. </w:t>
      </w:r>
      <w:r>
        <w:t xml:space="preserve">Subsequent stages can get by with less accuracy (depending on how many bits per stage are </w:t>
      </w:r>
      <w:r>
        <w:lastRenderedPageBreak/>
        <w:t xml:space="preserve">resolved) because each stages error is divided by </w:t>
      </w:r>
      <w:r w:rsidR="00E27E51">
        <w:t xml:space="preserve">the gain of </w:t>
      </w:r>
      <w:r>
        <w:t>its preceding stage</w:t>
      </w:r>
      <w:r w:rsidR="009246EB">
        <w:t xml:space="preserve">. </w:t>
      </w:r>
      <w:r>
        <w:t>For example, the first stage of a 12-bit pipelined converter that resolves 2 bits per stage will need 12-bit accuracy</w:t>
      </w:r>
      <w:r w:rsidR="009246EB">
        <w:t xml:space="preserve">. </w:t>
      </w:r>
      <w:r>
        <w:t>Stage 2 needs 10-bit accuracy, 8-bit for stage 3, 6-bit for stage 4, and so on. Designers usually take advantage of this by gradually decreasing the power of each stage.</w:t>
      </w:r>
      <w:r>
        <w:rPr>
          <w:szCs w:val="18"/>
        </w:rPr>
        <w:t xml:space="preserve"> </w:t>
      </w:r>
      <w:r>
        <w:t xml:space="preserve">The sample-and-hold amplifier, </w:t>
      </w:r>
      <w:r w:rsidR="00E27E51">
        <w:t xml:space="preserve">the </w:t>
      </w:r>
      <w:r>
        <w:t xml:space="preserve">DAC, </w:t>
      </w:r>
      <w:r w:rsidR="00E27E51">
        <w:t xml:space="preserve">the </w:t>
      </w:r>
      <w:r>
        <w:t xml:space="preserve">summation node, and </w:t>
      </w:r>
      <w:r w:rsidR="00E27E51">
        <w:t xml:space="preserve">the </w:t>
      </w:r>
      <w:r>
        <w:t>gain amplifier form what is known as a multiplying DAC (MDAC)</w:t>
      </w:r>
      <w:r w:rsidR="009246EB">
        <w:t xml:space="preserve">. </w:t>
      </w:r>
      <w:r>
        <w:t>The main limitation to high resolution accuracy within an MDAC is capacitor mismatch</w:t>
      </w:r>
      <w:r w:rsidR="009246EB">
        <w:t xml:space="preserve">. </w:t>
      </w:r>
      <w:r>
        <w:t>This is why pipelined converters with resolutions above 10 bits typically require some form of calibration or trimming [</w:t>
      </w:r>
      <w:r w:rsidR="00582E70">
        <w:t>2</w:t>
      </w:r>
      <w:r>
        <w:t>9], [</w:t>
      </w:r>
      <w:r w:rsidR="00582E70">
        <w:t>3</w:t>
      </w:r>
      <w:r>
        <w:t>0]. However, today many pipelined architectures with medium resolutions (10 bits or lower) include calibration anyway to improve performance as will be seen later. The sub-ADC (and the comparators used to construct them) in each pipeline stage does not require the same accuracy as the stage they are associated with</w:t>
      </w:r>
      <w:r w:rsidR="009246EB">
        <w:t xml:space="preserve">. </w:t>
      </w:r>
      <w:r>
        <w:t>Instead, the digital error correction logic reduces the accuracy needed from these blocks.</w:t>
      </w:r>
    </w:p>
    <w:p w:rsidR="004F4F8E" w:rsidRDefault="00DB54AC" w:rsidP="00DB54AC">
      <w:pPr>
        <w:pStyle w:val="Heading3"/>
      </w:pPr>
      <w:bookmarkStart w:id="15" w:name="_Toc401503175"/>
      <w:r>
        <w:t>2</w:t>
      </w:r>
      <w:r w:rsidR="004F4F8E">
        <w:t>.3.2 Digital Error Correction</w:t>
      </w:r>
      <w:bookmarkEnd w:id="15"/>
    </w:p>
    <w:p w:rsidR="004F4F8E" w:rsidRDefault="004F4F8E" w:rsidP="004F4F8E">
      <w:pPr>
        <w:pStyle w:val="NoSpacing"/>
        <w:spacing w:line="480" w:lineRule="auto"/>
        <w:ind w:firstLine="720"/>
        <w:jc w:val="both"/>
      </w:pPr>
      <w:r>
        <w:t>Most, if not all, modern pipelined ADCs make use of digital error correction to reduce the accuracy requirement of the flash ADCs in each pipeline stage</w:t>
      </w:r>
      <w:r w:rsidR="009246EB">
        <w:t xml:space="preserve">. </w:t>
      </w:r>
      <w:r>
        <w:t>Therefore, designers can focus on minimizing power for a desired speed</w:t>
      </w:r>
      <w:r w:rsidR="009246EB">
        <w:t xml:space="preserve">. </w:t>
      </w:r>
      <w:r>
        <w:t>If a comparator in the sub-ADC in one of the early stages of the pipeline has substantial offset, a digital code that does not accurately represent the analog input signal could be produced, and thus an incorrect DAC output would result, producing an error in the residue voltage</w:t>
      </w:r>
      <w:r w:rsidR="009246EB">
        <w:t xml:space="preserve">. </w:t>
      </w:r>
      <w:r>
        <w:t>It has been proven that as long as the gained-up residue for a single stage does not exceed the range of the subsequent sub-ADC, the LSB code generated by the remaining stages will still give the correct overall output code</w:t>
      </w:r>
      <w:r w:rsidR="009246EB">
        <w:t xml:space="preserve">. </w:t>
      </w:r>
      <w:r>
        <w:t>This implies that that none of the sub-ADCs have to be as accurate as the entire ADC</w:t>
      </w:r>
      <w:r w:rsidR="009246EB">
        <w:t xml:space="preserve">. </w:t>
      </w:r>
      <w:r>
        <w:t xml:space="preserve">Consequently, digital error correction does not affect the last stage in the pipeline, but in this case, the error is divided by the gains of </w:t>
      </w:r>
      <w:r>
        <w:lastRenderedPageBreak/>
        <w:t>all stages before it, inherently reducing the accuracy requirement of the last stage sub-ADC</w:t>
      </w:r>
      <w:r w:rsidR="009246EB">
        <w:t xml:space="preserve">. </w:t>
      </w:r>
      <w:r>
        <w:t>Another factor that helps reduce the accuracy requirement of each sub-ADC is redundancy</w:t>
      </w:r>
      <w:r w:rsidR="009246EB">
        <w:t xml:space="preserve">. </w:t>
      </w:r>
      <w:r>
        <w:t>For example, a 3-bits/stage architecture will actually resolve 2-bits of the final output code per stage with 1 bit of redundancy</w:t>
      </w:r>
      <w:r w:rsidR="009246EB">
        <w:t xml:space="preserve">. </w:t>
      </w:r>
      <w:r>
        <w:t>The extra bit reduces the size of the residue by one half, allowing extra range in the next sub-ADC for digital error correction.</w:t>
      </w:r>
    </w:p>
    <w:p w:rsidR="004F4F8E" w:rsidRDefault="0014296E" w:rsidP="00DB54AC">
      <w:pPr>
        <w:pStyle w:val="Heading3"/>
      </w:pPr>
      <w:bookmarkStart w:id="16" w:name="_Toc401503176"/>
      <w:r>
        <w:rPr>
          <w:noProof/>
          <w:szCs w:val="18"/>
        </w:rPr>
        <w:pict>
          <v:shape id="Text Box 521" o:spid="_x0000_s1324" type="#_x0000_t202" style="position:absolute;margin-left:0;margin-top:0;width:465.6pt;height:235.25pt;z-index:25167769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" stroked="f">
            <v:textbox inset="0,0,0,0">
              <w:txbxContent>
                <w:p w:rsidR="00045A09" w:rsidRDefault="00045A09" w:rsidP="0014296E">
                  <w:pPr>
                    <w:jc w:val="center"/>
                  </w:pPr>
                  <w:r w:rsidRPr="00542010">
                    <w:object w:dxaOrig="7578" w:dyaOrig="4452">
                      <v:shape id="_x0000_i1098" type="#_x0000_t75" style="width:271.85pt;height:160.15pt" o:ole="">
                        <v:imagedata r:id="rId69" o:title=""/>
                      </v:shape>
                      <o:OLEObject Type="Embed" ProgID="Visio.Drawing.11" ShapeID="_x0000_i1098" DrawAspect="Content" ObjectID="_1475305731" r:id="rId70"/>
                    </w:object>
                  </w:r>
                </w:p>
                <w:p w:rsidR="00045A09" w:rsidRPr="00DC6812" w:rsidRDefault="00045A09" w:rsidP="0014296E">
                  <w:pPr>
                    <w:jc w:val="center"/>
                  </w:pPr>
                </w:p>
                <w:p w:rsidR="00045A09" w:rsidRPr="00DB54AC" w:rsidRDefault="00045A09" w:rsidP="0014296E">
                  <w:r>
                    <w:t>Figure 2</w:t>
                  </w:r>
                  <w:r w:rsidRPr="00DB54AC">
                    <w:t>.18 Transfer function of 1.5 bit per stage architecture</w:t>
                  </w:r>
                  <w:r>
                    <w:t xml:space="preserve">. </w:t>
                  </w:r>
                  <w:proofErr w:type="gramStart"/>
                  <w:r w:rsidRPr="00DB54AC">
                    <w:t>V</w:t>
                  </w:r>
                  <w:r w:rsidRPr="00DB54AC">
                    <w:rPr>
                      <w:vertAlign w:val="subscript"/>
                    </w:rPr>
                    <w:t>IN</w:t>
                  </w:r>
                  <w:r w:rsidRPr="00DB54AC">
                    <w:t>(</w:t>
                  </w:r>
                  <w:proofErr w:type="gramEnd"/>
                  <w:r w:rsidRPr="00DB54AC">
                    <w:t>V) is the differential analog input voltage</w:t>
                  </w:r>
                  <w:r>
                    <w:t xml:space="preserve">. </w:t>
                  </w:r>
                  <w:r w:rsidRPr="00DB54AC">
                    <w:t>V</w:t>
                  </w:r>
                  <w:r w:rsidRPr="00DB54AC">
                    <w:rPr>
                      <w:vertAlign w:val="subscript"/>
                    </w:rPr>
                    <w:t>RESIDUE</w:t>
                  </w:r>
                  <w:r w:rsidRPr="00DB54AC">
                    <w:t xml:space="preserve"> is the differential analog output of stage n (and input to stage n+1).</w:t>
                  </w:r>
                </w:p>
              </w:txbxContent>
            </v:textbox>
            <w10:wrap type="square" anchorx="margin" anchory="margin"/>
          </v:shape>
        </w:pict>
      </w:r>
      <w:r w:rsidR="00DB54AC">
        <w:t>2</w:t>
      </w:r>
      <w:r w:rsidR="004F4F8E">
        <w:t>.3.3 1.5 bits per Stage</w:t>
      </w:r>
      <w:bookmarkEnd w:id="16"/>
    </w:p>
    <w:p w:rsidR="004F4F8E" w:rsidRDefault="004F4F8E" w:rsidP="0014296E">
      <w:pPr>
        <w:pStyle w:val="NoSpacing"/>
        <w:spacing w:line="480" w:lineRule="auto"/>
        <w:jc w:val="both"/>
        <w:rPr>
          <w:szCs w:val="18"/>
        </w:rPr>
      </w:pPr>
      <w:r>
        <w:rPr>
          <w:szCs w:val="19"/>
        </w:rPr>
        <w:tab/>
      </w:r>
      <w:r>
        <w:rPr>
          <w:szCs w:val="18"/>
        </w:rPr>
        <w:t>The</w:t>
      </w:r>
      <w:r w:rsidRPr="006822ED">
        <w:rPr>
          <w:szCs w:val="18"/>
        </w:rPr>
        <w:t xml:space="preserve"> 1.5-bit</w:t>
      </w:r>
      <w:r>
        <w:rPr>
          <w:szCs w:val="18"/>
        </w:rPr>
        <w:t>s-per-stage architecture has emerged as one of the most popular implementations of a pipelined converter</w:t>
      </w:r>
      <w:r w:rsidR="009246EB">
        <w:rPr>
          <w:szCs w:val="18"/>
        </w:rPr>
        <w:t xml:space="preserve">. </w:t>
      </w:r>
      <w:r>
        <w:rPr>
          <w:szCs w:val="18"/>
        </w:rPr>
        <w:t>It offers increased accuracy because of the half bit of redundancy while consuming less power than higher bits-per-stage implementations</w:t>
      </w:r>
      <w:r w:rsidR="009246EB">
        <w:rPr>
          <w:szCs w:val="18"/>
        </w:rPr>
        <w:t xml:space="preserve">. </w:t>
      </w:r>
      <w:r>
        <w:rPr>
          <w:szCs w:val="18"/>
        </w:rPr>
        <w:t xml:space="preserve">In this scheme, a 1.5 bit </w:t>
      </w:r>
      <w:r w:rsidRPr="006822ED">
        <w:rPr>
          <w:szCs w:val="18"/>
        </w:rPr>
        <w:t xml:space="preserve">flash ADC compares the analog input to </w:t>
      </w:r>
      <w:r>
        <w:rPr>
          <w:szCs w:val="18"/>
        </w:rPr>
        <w:t>two</w:t>
      </w:r>
      <w:r w:rsidRPr="006822ED">
        <w:rPr>
          <w:szCs w:val="18"/>
        </w:rPr>
        <w:t xml:space="preserve"> </w:t>
      </w:r>
      <w:r>
        <w:rPr>
          <w:szCs w:val="18"/>
        </w:rPr>
        <w:t xml:space="preserve">different </w:t>
      </w:r>
      <w:r w:rsidRPr="006822ED">
        <w:rPr>
          <w:szCs w:val="18"/>
        </w:rPr>
        <w:t xml:space="preserve">comparator thresholds, </w:t>
      </w:r>
      <w:r>
        <w:rPr>
          <w:szCs w:val="18"/>
        </w:rPr>
        <w:t>V</w:t>
      </w:r>
      <w:r w:rsidRPr="00B82DB0">
        <w:rPr>
          <w:szCs w:val="18"/>
          <w:vertAlign w:val="subscript"/>
        </w:rPr>
        <w:t>REF1</w:t>
      </w:r>
      <w:r>
        <w:rPr>
          <w:szCs w:val="18"/>
        </w:rPr>
        <w:t xml:space="preserve"> and V</w:t>
      </w:r>
      <w:r w:rsidRPr="00B82DB0">
        <w:rPr>
          <w:szCs w:val="18"/>
          <w:vertAlign w:val="subscript"/>
        </w:rPr>
        <w:t>REF2</w:t>
      </w:r>
      <w:r w:rsidRPr="006822ED">
        <w:rPr>
          <w:szCs w:val="18"/>
        </w:rPr>
        <w:t>. The ADC then gives a digital output corresponding to the region in which the analog input falls. The 1.5-bit indicates that there are three regions on the V</w:t>
      </w:r>
      <w:r w:rsidRPr="00B82DB0">
        <w:rPr>
          <w:szCs w:val="14"/>
          <w:vertAlign w:val="subscript"/>
        </w:rPr>
        <w:t>RESIDUE</w:t>
      </w:r>
      <w:r w:rsidRPr="006822ED">
        <w:rPr>
          <w:rStyle w:val="apple-converted-space"/>
          <w:szCs w:val="18"/>
        </w:rPr>
        <w:t> </w:t>
      </w:r>
      <w:r w:rsidRPr="006822ED">
        <w:rPr>
          <w:szCs w:val="18"/>
        </w:rPr>
        <w:t>vs. V</w:t>
      </w:r>
      <w:r w:rsidRPr="00B82DB0">
        <w:rPr>
          <w:szCs w:val="14"/>
          <w:vertAlign w:val="subscript"/>
        </w:rPr>
        <w:t>IN</w:t>
      </w:r>
      <w:r w:rsidRPr="006822ED">
        <w:rPr>
          <w:rStyle w:val="apple-converted-space"/>
          <w:szCs w:val="18"/>
        </w:rPr>
        <w:t> </w:t>
      </w:r>
      <w:r w:rsidRPr="006822ED">
        <w:rPr>
          <w:szCs w:val="18"/>
        </w:rPr>
        <w:t>transfer characteristics</w:t>
      </w:r>
      <w:r>
        <w:rPr>
          <w:szCs w:val="18"/>
        </w:rPr>
        <w:t xml:space="preserve"> as indicated in Figure </w:t>
      </w:r>
      <w:r w:rsidR="00DB54AC">
        <w:rPr>
          <w:szCs w:val="18"/>
        </w:rPr>
        <w:t>2</w:t>
      </w:r>
      <w:r>
        <w:rPr>
          <w:szCs w:val="18"/>
        </w:rPr>
        <w:t>.18</w:t>
      </w:r>
      <w:r w:rsidR="009246EB">
        <w:rPr>
          <w:szCs w:val="18"/>
        </w:rPr>
        <w:t xml:space="preserve">. </w:t>
      </w:r>
      <w:r>
        <w:rPr>
          <w:szCs w:val="18"/>
        </w:rPr>
        <w:t>For comparison, a</w:t>
      </w:r>
      <w:r w:rsidRPr="006822ED">
        <w:rPr>
          <w:szCs w:val="18"/>
        </w:rPr>
        <w:t xml:space="preserve"> 1-bit ADC would have</w:t>
      </w:r>
      <w:r>
        <w:rPr>
          <w:szCs w:val="18"/>
        </w:rPr>
        <w:t xml:space="preserve"> one comparator and two regions (1 or 0),</w:t>
      </w:r>
      <w:r w:rsidRPr="006822ED">
        <w:rPr>
          <w:szCs w:val="18"/>
        </w:rPr>
        <w:t xml:space="preserve"> and a 2-bit ADC would have </w:t>
      </w:r>
      <w:r>
        <w:rPr>
          <w:szCs w:val="18"/>
        </w:rPr>
        <w:t xml:space="preserve">3 comparators and </w:t>
      </w:r>
      <w:r w:rsidRPr="006822ED">
        <w:rPr>
          <w:szCs w:val="18"/>
        </w:rPr>
        <w:t>four regions (00, 01, 10, and 11) on the transfer characteristics.</w:t>
      </w:r>
      <w:r w:rsidR="0014296E">
        <w:rPr>
          <w:szCs w:val="18"/>
        </w:rPr>
        <w:t xml:space="preserve"> </w:t>
      </w:r>
      <w:r w:rsidRPr="006822ED">
        <w:rPr>
          <w:szCs w:val="18"/>
        </w:rPr>
        <w:t>Depending on the region</w:t>
      </w:r>
      <w:r>
        <w:rPr>
          <w:szCs w:val="18"/>
        </w:rPr>
        <w:t xml:space="preserve"> in which the </w:t>
      </w:r>
      <w:r>
        <w:rPr>
          <w:szCs w:val="18"/>
        </w:rPr>
        <w:lastRenderedPageBreak/>
        <w:t>input to the sub-</w:t>
      </w:r>
      <w:r w:rsidRPr="006822ED">
        <w:rPr>
          <w:szCs w:val="18"/>
        </w:rPr>
        <w:t>ADC falls, the residue</w:t>
      </w:r>
      <w:r w:rsidRPr="006822ED">
        <w:rPr>
          <w:rStyle w:val="apple-converted-space"/>
          <w:szCs w:val="18"/>
        </w:rPr>
        <w:t> </w:t>
      </w:r>
      <w:hyperlink r:id="rId71" w:history="1">
        <w:r w:rsidRPr="00772E01">
          <w:t>voltage</w:t>
        </w:r>
      </w:hyperlink>
      <w:r w:rsidRPr="006822ED">
        <w:rPr>
          <w:rStyle w:val="apple-converted-space"/>
          <w:szCs w:val="18"/>
        </w:rPr>
        <w:t> </w:t>
      </w:r>
      <w:r w:rsidRPr="006822ED">
        <w:rPr>
          <w:szCs w:val="18"/>
        </w:rPr>
        <w:t xml:space="preserve">is calculated as follows and is fed to the </w:t>
      </w:r>
      <w:r>
        <w:rPr>
          <w:szCs w:val="18"/>
        </w:rPr>
        <w:t>next stage as the input voltage:</w:t>
      </w:r>
    </w:p>
    <w:p w:rsidR="004F4F8E" w:rsidRDefault="004F4F8E" w:rsidP="004F4F8E">
      <w:pPr>
        <w:pStyle w:val="NoSpacing"/>
        <w:numPr>
          <w:ilvl w:val="0"/>
          <w:numId w:val="13"/>
        </w:numPr>
        <w:spacing w:line="480" w:lineRule="auto"/>
        <w:rPr>
          <w:szCs w:val="18"/>
        </w:rPr>
      </w:pPr>
      <w:r>
        <w:rPr>
          <w:szCs w:val="18"/>
        </w:rPr>
        <w:t>V</w:t>
      </w:r>
      <w:r w:rsidRPr="00B82DB0">
        <w:rPr>
          <w:szCs w:val="18"/>
          <w:vertAlign w:val="subscript"/>
        </w:rPr>
        <w:t>RESIDUE</w:t>
      </w:r>
      <w:r>
        <w:rPr>
          <w:szCs w:val="18"/>
        </w:rPr>
        <w:t xml:space="preserve"> = 2V</w:t>
      </w:r>
      <w:r w:rsidRPr="00B82DB0">
        <w:rPr>
          <w:szCs w:val="18"/>
          <w:vertAlign w:val="subscript"/>
        </w:rPr>
        <w:t>IN</w:t>
      </w:r>
      <w:r>
        <w:rPr>
          <w:szCs w:val="18"/>
        </w:rPr>
        <w:t xml:space="preserve"> – V</w:t>
      </w:r>
      <w:r w:rsidRPr="00B82DB0">
        <w:rPr>
          <w:szCs w:val="18"/>
          <w:vertAlign w:val="subscript"/>
        </w:rPr>
        <w:t>REF</w:t>
      </w:r>
      <w:r>
        <w:rPr>
          <w:szCs w:val="18"/>
        </w:rPr>
        <w:t>, for V</w:t>
      </w:r>
      <w:r w:rsidRPr="00B82DB0">
        <w:rPr>
          <w:szCs w:val="18"/>
          <w:vertAlign w:val="subscript"/>
        </w:rPr>
        <w:t>IN</w:t>
      </w:r>
      <w:r>
        <w:rPr>
          <w:szCs w:val="18"/>
        </w:rPr>
        <w:t xml:space="preserve"> &gt; V</w:t>
      </w:r>
      <w:r w:rsidRPr="00B82DB0">
        <w:rPr>
          <w:szCs w:val="18"/>
          <w:vertAlign w:val="subscript"/>
        </w:rPr>
        <w:t>REF2</w:t>
      </w:r>
    </w:p>
    <w:p w:rsidR="004F4F8E" w:rsidRDefault="004F4F8E" w:rsidP="004F4F8E">
      <w:pPr>
        <w:pStyle w:val="NoSpacing"/>
        <w:numPr>
          <w:ilvl w:val="0"/>
          <w:numId w:val="13"/>
        </w:numPr>
        <w:spacing w:line="480" w:lineRule="auto"/>
        <w:rPr>
          <w:szCs w:val="18"/>
        </w:rPr>
      </w:pPr>
      <w:r>
        <w:rPr>
          <w:szCs w:val="18"/>
        </w:rPr>
        <w:t>V</w:t>
      </w:r>
      <w:r w:rsidRPr="00B82DB0">
        <w:rPr>
          <w:szCs w:val="18"/>
          <w:vertAlign w:val="subscript"/>
        </w:rPr>
        <w:t>RESIDUE</w:t>
      </w:r>
      <w:r>
        <w:rPr>
          <w:szCs w:val="18"/>
        </w:rPr>
        <w:t xml:space="preserve"> = 2V</w:t>
      </w:r>
      <w:r w:rsidRPr="00B82DB0">
        <w:rPr>
          <w:szCs w:val="18"/>
          <w:vertAlign w:val="subscript"/>
        </w:rPr>
        <w:t>IN</w:t>
      </w:r>
      <w:r>
        <w:rPr>
          <w:szCs w:val="18"/>
        </w:rPr>
        <w:t>, for V</w:t>
      </w:r>
      <w:r w:rsidRPr="00B82DB0">
        <w:rPr>
          <w:szCs w:val="18"/>
          <w:vertAlign w:val="subscript"/>
        </w:rPr>
        <w:t>REF1</w:t>
      </w:r>
      <w:r>
        <w:rPr>
          <w:szCs w:val="18"/>
        </w:rPr>
        <w:t xml:space="preserve"> &lt; V</w:t>
      </w:r>
      <w:r w:rsidRPr="00B82DB0">
        <w:rPr>
          <w:szCs w:val="18"/>
          <w:vertAlign w:val="subscript"/>
        </w:rPr>
        <w:t>IN</w:t>
      </w:r>
      <w:r>
        <w:rPr>
          <w:szCs w:val="18"/>
        </w:rPr>
        <w:t xml:space="preserve"> &lt; V</w:t>
      </w:r>
      <w:r w:rsidRPr="00B82DB0">
        <w:rPr>
          <w:szCs w:val="18"/>
          <w:vertAlign w:val="subscript"/>
        </w:rPr>
        <w:t>REF2</w:t>
      </w:r>
    </w:p>
    <w:p w:rsidR="004F4F8E" w:rsidRPr="0014296E" w:rsidRDefault="004F4F8E" w:rsidP="004F4F8E">
      <w:pPr>
        <w:pStyle w:val="NoSpacing"/>
        <w:numPr>
          <w:ilvl w:val="0"/>
          <w:numId w:val="13"/>
        </w:numPr>
        <w:spacing w:line="480" w:lineRule="auto"/>
        <w:rPr>
          <w:szCs w:val="18"/>
        </w:rPr>
      </w:pPr>
      <w:r>
        <w:rPr>
          <w:szCs w:val="18"/>
        </w:rPr>
        <w:t>V</w:t>
      </w:r>
      <w:r w:rsidRPr="00B82DB0">
        <w:rPr>
          <w:szCs w:val="18"/>
          <w:vertAlign w:val="subscript"/>
        </w:rPr>
        <w:t>RESIDUE</w:t>
      </w:r>
      <w:r>
        <w:rPr>
          <w:szCs w:val="18"/>
        </w:rPr>
        <w:t xml:space="preserve"> = 2V</w:t>
      </w:r>
      <w:r w:rsidRPr="00B82DB0">
        <w:rPr>
          <w:szCs w:val="18"/>
          <w:vertAlign w:val="subscript"/>
        </w:rPr>
        <w:t>IN</w:t>
      </w:r>
      <w:r>
        <w:rPr>
          <w:szCs w:val="18"/>
        </w:rPr>
        <w:t xml:space="preserve"> + V</w:t>
      </w:r>
      <w:r w:rsidRPr="00B82DB0">
        <w:rPr>
          <w:szCs w:val="18"/>
          <w:vertAlign w:val="subscript"/>
        </w:rPr>
        <w:t>REF</w:t>
      </w:r>
      <w:r>
        <w:rPr>
          <w:szCs w:val="18"/>
        </w:rPr>
        <w:t>, for V</w:t>
      </w:r>
      <w:r w:rsidRPr="00B82DB0">
        <w:rPr>
          <w:szCs w:val="18"/>
          <w:vertAlign w:val="subscript"/>
        </w:rPr>
        <w:t>IN</w:t>
      </w:r>
      <w:r>
        <w:rPr>
          <w:szCs w:val="18"/>
        </w:rPr>
        <w:t xml:space="preserve"> &lt; V</w:t>
      </w:r>
      <w:r w:rsidRPr="00B82DB0">
        <w:rPr>
          <w:szCs w:val="18"/>
          <w:vertAlign w:val="subscript"/>
        </w:rPr>
        <w:t>REF1</w:t>
      </w:r>
    </w:p>
    <w:p w:rsidR="004F4F8E" w:rsidRDefault="004F4F8E" w:rsidP="004F4F8E">
      <w:pPr>
        <w:pStyle w:val="NoSpacing"/>
        <w:spacing w:line="480" w:lineRule="auto"/>
        <w:jc w:val="both"/>
      </w:pPr>
      <w:r w:rsidRPr="00772E01">
        <w:t xml:space="preserve">Although 1.5 bits per stage is one of the most popular implementations for pipelined converters, it is not the only one. For some designs, the number of bits per stage </w:t>
      </w:r>
      <w:r w:rsidR="006517FF">
        <w:t>is determined by the</w:t>
      </w:r>
      <w:r w:rsidRPr="00772E01">
        <w:rPr>
          <w:rStyle w:val="apple-converted-space"/>
          <w:szCs w:val="18"/>
        </w:rPr>
        <w:t> </w:t>
      </w:r>
      <w:r w:rsidRPr="00DB54AC">
        <w:rPr>
          <w:szCs w:val="18"/>
        </w:rPr>
        <w:t>sampling rate</w:t>
      </w:r>
      <w:r w:rsidRPr="00772E01">
        <w:t xml:space="preserve"> and resolutio</w:t>
      </w:r>
      <w:r>
        <w:t>n. In general, higher speed</w:t>
      </w:r>
      <w:r w:rsidRPr="00772E01">
        <w:t xml:space="preserve"> pipelined ADCs tend to favor a lower number of bits per stage, because it is difficult to realize</w:t>
      </w:r>
      <w:r w:rsidRPr="00772E01">
        <w:rPr>
          <w:rStyle w:val="apple-converted-space"/>
          <w:szCs w:val="18"/>
        </w:rPr>
        <w:t> </w:t>
      </w:r>
      <w:r w:rsidRPr="00DB54AC">
        <w:rPr>
          <w:szCs w:val="18"/>
        </w:rPr>
        <w:t>wideband</w:t>
      </w:r>
      <w:r w:rsidRPr="00772E01">
        <w:rPr>
          <w:rStyle w:val="apple-converted-space"/>
          <w:szCs w:val="18"/>
        </w:rPr>
        <w:t> </w:t>
      </w:r>
      <w:r>
        <w:t>amplifiers with</w:t>
      </w:r>
      <w:r w:rsidRPr="00772E01">
        <w:t xml:space="preserve"> high gain. </w:t>
      </w:r>
      <w:r>
        <w:t>Conversely, l</w:t>
      </w:r>
      <w:r w:rsidRPr="00772E01">
        <w:t>ower sampling rate pipelined ADCs tend to favor more bits per stage. This results in less data latency.</w:t>
      </w:r>
    </w:p>
    <w:p w:rsidR="004F4F8E" w:rsidRDefault="00DB54AC" w:rsidP="00DB54AC">
      <w:pPr>
        <w:pStyle w:val="Heading3"/>
      </w:pPr>
      <w:bookmarkStart w:id="17" w:name="_Toc401503177"/>
      <w:r>
        <w:t>2</w:t>
      </w:r>
      <w:r w:rsidR="004F4F8E">
        <w:t>.3.4 State-of-the-Art in Pipelined ADCs</w:t>
      </w:r>
      <w:bookmarkEnd w:id="17"/>
    </w:p>
    <w:p w:rsidR="004F4F8E" w:rsidRDefault="004F4F8E" w:rsidP="00DB54AC">
      <w:pPr>
        <w:pStyle w:val="Heading4"/>
        <w:rPr>
          <w:i/>
        </w:rPr>
      </w:pPr>
      <w:r>
        <w:t>T</w:t>
      </w:r>
      <w:r w:rsidR="00DB54AC">
        <w:t>ime</w:t>
      </w:r>
      <w:r>
        <w:t>-I</w:t>
      </w:r>
      <w:r w:rsidR="00DB54AC">
        <w:t>nterleaving</w:t>
      </w:r>
    </w:p>
    <w:p w:rsidR="004F4F8E" w:rsidRDefault="004F4F8E" w:rsidP="004F4F8E">
      <w:pPr>
        <w:pStyle w:val="NoSpacing"/>
        <w:spacing w:line="480" w:lineRule="auto"/>
        <w:jc w:val="both"/>
        <w:rPr>
          <w:szCs w:val="18"/>
        </w:rPr>
      </w:pPr>
      <w:r>
        <w:rPr>
          <w:i/>
          <w:szCs w:val="19"/>
        </w:rPr>
        <w:tab/>
      </w:r>
      <w:r>
        <w:rPr>
          <w:szCs w:val="18"/>
        </w:rPr>
        <w:t>Time-interleaving has already been discussed earlier in the SAR ADC section, and all of the same concepts apply</w:t>
      </w:r>
      <w:r w:rsidR="009246EB">
        <w:rPr>
          <w:szCs w:val="18"/>
        </w:rPr>
        <w:t xml:space="preserve">. </w:t>
      </w:r>
      <w:r>
        <w:rPr>
          <w:szCs w:val="18"/>
        </w:rPr>
        <w:t>Time-interleaved pipelined converters have the same goal of achieving faster sampling rates by interleaving multiple, slower converters</w:t>
      </w:r>
      <w:r w:rsidR="009246EB">
        <w:rPr>
          <w:szCs w:val="18"/>
        </w:rPr>
        <w:t xml:space="preserve">. </w:t>
      </w:r>
      <w:r>
        <w:rPr>
          <w:szCs w:val="18"/>
        </w:rPr>
        <w:t>Particularly with the pipelined architecture, time-interleaving can lead to power savings because of all of the circuitry that can be shared, similar to the opamp sharing technique.</w:t>
      </w:r>
    </w:p>
    <w:p w:rsidR="004F4F8E" w:rsidRDefault="004F4F8E" w:rsidP="00DB54AC">
      <w:pPr>
        <w:pStyle w:val="Heading4"/>
      </w:pPr>
      <w:r>
        <w:t>(B</w:t>
      </w:r>
      <w:r w:rsidR="00DB54AC">
        <w:t>ackground</w:t>
      </w:r>
      <w:r>
        <w:t>) C</w:t>
      </w:r>
      <w:r w:rsidR="00DB54AC">
        <w:t>alibration</w:t>
      </w:r>
    </w:p>
    <w:p w:rsidR="004F4F8E" w:rsidRDefault="004F4F8E" w:rsidP="004F4F8E">
      <w:pPr>
        <w:pStyle w:val="NoSpacing"/>
        <w:spacing w:line="480" w:lineRule="auto"/>
        <w:ind w:firstLine="720"/>
        <w:jc w:val="both"/>
      </w:pPr>
      <w:r>
        <w:t xml:space="preserve">Traditionally, calibration was only used in high resolution converters to achieve decent linearity. As CMOS technology is scaled down, lower power digital circuit designs can be realized allowing researchers to develop low-power digital calibration techniques to help </w:t>
      </w:r>
      <w:r>
        <w:lastRenderedPageBreak/>
        <w:t>improve linearity for medium-resolution pipelined ADCs</w:t>
      </w:r>
      <w:r w:rsidR="009246EB">
        <w:t xml:space="preserve">. </w:t>
      </w:r>
      <w:r>
        <w:t>There are two schemes for adaptively measuring and dealing with an unknown error—foreground calibration and background calibration.</w:t>
      </w:r>
    </w:p>
    <w:p w:rsidR="004F4F8E" w:rsidRPr="0014296E" w:rsidRDefault="0014296E" w:rsidP="0014296E">
      <w:pPr>
        <w:pStyle w:val="NoSpacing"/>
        <w:spacing w:line="480" w:lineRule="auto"/>
        <w:ind w:firstLine="720"/>
        <w:jc w:val="both"/>
      </w:pPr>
      <w:r>
        <w:rPr>
          <w:b/>
          <w:noProof/>
          <w:szCs w:val="24"/>
        </w:rPr>
        <w:pict>
          <v:shape id="Text Box 519" o:spid="_x0000_s1237" type="#_x0000_t202" style="position:absolute;left:0;text-align:left;margin-left:0;margin-top:0;width:465.6pt;height:163.25pt;z-index:251678720;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" stroked="f">
            <v:textbox inset="0,0,0,0">
              <w:txbxContent>
                <w:p w:rsidR="00045A09" w:rsidRDefault="00045A09" w:rsidP="004F4F8E">
                  <w:pPr>
                    <w:jc w:val="center"/>
                  </w:pPr>
                  <w:r w:rsidRPr="00542010">
                    <w:object w:dxaOrig="12568" w:dyaOrig="3302">
                      <v:shape id="_x0000_i1055" type="#_x0000_t75" style="width:367.45pt;height:95.6pt" o:ole="">
                        <v:imagedata r:id="rId72" o:title=""/>
                      </v:shape>
                      <o:OLEObject Type="Embed" ProgID="Visio.Drawing.11" ShapeID="_x0000_i1055" DrawAspect="Content" ObjectID="_1475305732" r:id="rId73"/>
                    </w:object>
                  </w:r>
                </w:p>
                <w:p w:rsidR="00045A09" w:rsidRPr="00DC6812" w:rsidRDefault="00045A09" w:rsidP="004F4F8E">
                  <w:pPr>
                    <w:jc w:val="center"/>
                  </w:pPr>
                </w:p>
                <w:p w:rsidR="00045A09" w:rsidRPr="00DB54AC" w:rsidRDefault="00045A09" w:rsidP="004F4F8E">
                  <w:r w:rsidRPr="00DB54AC">
                    <w:t xml:space="preserve">Figure </w:t>
                  </w:r>
                  <w:r>
                    <w:t>2</w:t>
                  </w:r>
                  <w:r w:rsidRPr="00DB54AC">
                    <w:t>.19 Example of a background calibration scheme.</w:t>
                  </w:r>
                </w:p>
              </w:txbxContent>
            </v:textbox>
            <w10:wrap type="square" anchorx="margin" anchory="margin"/>
          </v:shape>
        </w:pict>
      </w:r>
      <w:r w:rsidR="004F4F8E">
        <w:t>Foreground calibration estimates the unknown errors sources by interrupting normal ADC operation and applying a known input sequence to the ADC. A comparison is made between the expected output and the actual output and the error can be quantified and corrected</w:t>
      </w:r>
      <w:r w:rsidR="009246EB">
        <w:t xml:space="preserve">. </w:t>
      </w:r>
      <w:r w:rsidR="004F4F8E">
        <w:t xml:space="preserve">The advantage of a foreground scheme is that calibration can be achieved within a small number of clock cycles. The disadvantage of foreground calibration is that the ADC is required to be taken offline every time calibration is performed, which </w:t>
      </w:r>
      <w:r>
        <w:t xml:space="preserve">in some applications may not be </w:t>
      </w:r>
      <w:r w:rsidR="004F4F8E">
        <w:t>possible.</w:t>
      </w:r>
    </w:p>
    <w:p w:rsidR="004F4F8E" w:rsidRDefault="004F4F8E" w:rsidP="004F4F8E">
      <w:pPr>
        <w:pStyle w:val="NoSpacing"/>
        <w:spacing w:line="480" w:lineRule="auto"/>
        <w:ind w:firstLine="720"/>
        <w:jc w:val="both"/>
      </w:pPr>
      <w:r>
        <w:t>Background calibration continuously measures unknown errors within a pipeline stage and corrects their effects</w:t>
      </w:r>
      <w:r w:rsidR="009246EB">
        <w:t xml:space="preserve">. </w:t>
      </w:r>
      <w:r>
        <w:t>The vast majority of new publications based on calibration focus on background techniques because of the significant advantage over foreground calibration that the ADC is not required to be taken offline. There are many implementations of background calibration in the literature, though at the core of a majority of them, a statistical-based approach is employed [</w:t>
      </w:r>
      <w:r w:rsidR="00582E70">
        <w:t>2</w:t>
      </w:r>
      <w:r>
        <w:t>9], [</w:t>
      </w:r>
      <w:r w:rsidR="00582E70">
        <w:t>3</w:t>
      </w:r>
      <w:r>
        <w:t>0]</w:t>
      </w:r>
      <w:r w:rsidR="009246EB">
        <w:t xml:space="preserve">. </w:t>
      </w:r>
      <w:r>
        <w:t>In a statistical scheme, the input of the pipeline stage under calibration is combined with a controlled pseudo-random noise source</w:t>
      </w:r>
      <w:r w:rsidR="009246EB">
        <w:t xml:space="preserve">. </w:t>
      </w:r>
      <w:r>
        <w:t xml:space="preserve">Then by correlating the digital output </w:t>
      </w:r>
      <w:r>
        <w:lastRenderedPageBreak/>
        <w:t>of the ADC with the known pseudo-random noise, the impact of the error can be determined</w:t>
      </w:r>
      <w:r w:rsidR="009246EB">
        <w:t xml:space="preserve">. </w:t>
      </w:r>
      <w:r>
        <w:t xml:space="preserve">Figure </w:t>
      </w:r>
      <w:r w:rsidR="00DB54AC">
        <w:t>2</w:t>
      </w:r>
      <w:r>
        <w:t>.19 shows the basic principle of background calibration</w:t>
      </w:r>
      <w:r w:rsidR="009246EB">
        <w:t xml:space="preserve">. </w:t>
      </w:r>
      <w:r>
        <w:t>The drawback to background calibration schemes is since the digital output of the ADC is highly correlated with the analog input and weakly correlated with the pseudo random sequence, a large number of clock cycles are required to extract the random sequence from the output of the ADC</w:t>
      </w:r>
      <w:r w:rsidR="009246EB">
        <w:t xml:space="preserve">. </w:t>
      </w:r>
      <w:r>
        <w:t>In fact, in [</w:t>
      </w:r>
      <w:r w:rsidR="00582E70">
        <w:t>3</w:t>
      </w:r>
      <w:r>
        <w:t>1] it was shown through empirical data that statistical techniques required on the order of 2</w:t>
      </w:r>
      <w:r w:rsidRPr="00A42C98">
        <w:rPr>
          <w:szCs w:val="16"/>
          <w:vertAlign w:val="superscript"/>
        </w:rPr>
        <w:t>2N</w:t>
      </w:r>
      <w:r>
        <w:rPr>
          <w:sz w:val="16"/>
          <w:szCs w:val="16"/>
        </w:rPr>
        <w:t xml:space="preserve"> </w:t>
      </w:r>
      <w:r>
        <w:t>clock cycles to calibrate gain errors only. For 10-bit linearity approximately one million clock cycles are required to only correct gain errors using statistics based background calibration. Thus while background schemes are popular as they enable continuous operation, the calibration time of background approaches is rather lengthy.</w:t>
      </w:r>
    </w:p>
    <w:p w:rsidR="004F4F8E" w:rsidRDefault="004F4F8E" w:rsidP="00DB54AC">
      <w:pPr>
        <w:pStyle w:val="Heading4"/>
      </w:pPr>
      <w:r>
        <w:t>N</w:t>
      </w:r>
      <w:r w:rsidR="00DB54AC">
        <w:t>on</w:t>
      </w:r>
      <w:r>
        <w:t>-</w:t>
      </w:r>
      <w:r w:rsidR="00DC5303">
        <w:t xml:space="preserve">Opamp </w:t>
      </w:r>
      <w:r>
        <w:t>B</w:t>
      </w:r>
      <w:r w:rsidR="00DB54AC">
        <w:t>ased</w:t>
      </w:r>
      <w:r>
        <w:t xml:space="preserve"> P</w:t>
      </w:r>
      <w:r w:rsidR="00DB54AC">
        <w:t>ipeline</w:t>
      </w:r>
      <w:r>
        <w:t xml:space="preserve"> S</w:t>
      </w:r>
      <w:r w:rsidR="00DB54AC">
        <w:t>tages</w:t>
      </w:r>
    </w:p>
    <w:p w:rsidR="004F4F8E" w:rsidRPr="0014296E" w:rsidRDefault="004F4F8E" w:rsidP="0014296E">
      <w:pPr>
        <w:pStyle w:val="NoSpacing"/>
        <w:spacing w:line="480" w:lineRule="auto"/>
        <w:ind w:firstLine="720"/>
        <w:jc w:val="both"/>
        <w:rPr>
          <w:szCs w:val="24"/>
        </w:rPr>
      </w:pPr>
      <w:r w:rsidRPr="00C5534F">
        <w:rPr>
          <w:szCs w:val="24"/>
        </w:rPr>
        <w:t>While the opamp is a key component in a pipeline stage, it is generally the most power hungry and it scales poorly with CMOS technology. A lot of current research in pipelined ADCs involves designing stages without the use of opamps</w:t>
      </w:r>
      <w:r>
        <w:rPr>
          <w:szCs w:val="24"/>
        </w:rPr>
        <w:t>,</w:t>
      </w:r>
      <w:r w:rsidRPr="00C5534F">
        <w:rPr>
          <w:szCs w:val="24"/>
        </w:rPr>
        <w:t xml:space="preserve"> and instead using a circuit that is less power hungry and scales better</w:t>
      </w:r>
      <w:r w:rsidR="009246EB">
        <w:rPr>
          <w:szCs w:val="24"/>
        </w:rPr>
        <w:t xml:space="preserve">. </w:t>
      </w:r>
      <w:r w:rsidRPr="00C5534F">
        <w:rPr>
          <w:szCs w:val="24"/>
        </w:rPr>
        <w:t>One of the more popular non-</w:t>
      </w:r>
      <w:r>
        <w:rPr>
          <w:szCs w:val="24"/>
        </w:rPr>
        <w:t>opamp based implementations uses</w:t>
      </w:r>
      <w:r w:rsidRPr="00C5534F">
        <w:rPr>
          <w:szCs w:val="24"/>
        </w:rPr>
        <w:t xml:space="preserve"> comparator-based switched-capacitor circuits</w:t>
      </w:r>
      <w:r>
        <w:rPr>
          <w:szCs w:val="24"/>
        </w:rPr>
        <w:t xml:space="preserve"> (CBSC)</w:t>
      </w:r>
      <w:r w:rsidRPr="00C5534F">
        <w:rPr>
          <w:szCs w:val="24"/>
        </w:rPr>
        <w:t>. In</w:t>
      </w:r>
      <w:r>
        <w:rPr>
          <w:szCs w:val="24"/>
        </w:rPr>
        <w:t xml:space="preserve"> conventional switched-</w:t>
      </w:r>
      <w:r w:rsidRPr="00C5534F">
        <w:rPr>
          <w:szCs w:val="24"/>
        </w:rPr>
        <w:t>capacitor circuits</w:t>
      </w:r>
      <w:r>
        <w:rPr>
          <w:szCs w:val="24"/>
        </w:rPr>
        <w:t>,</w:t>
      </w:r>
      <w:r w:rsidRPr="00C5534F">
        <w:rPr>
          <w:szCs w:val="24"/>
        </w:rPr>
        <w:t xml:space="preserve"> the opamp is </w:t>
      </w:r>
      <w:r>
        <w:rPr>
          <w:szCs w:val="24"/>
        </w:rPr>
        <w:t>mainly responsible for providing</w:t>
      </w:r>
      <w:r w:rsidRPr="00C5534F">
        <w:rPr>
          <w:szCs w:val="24"/>
        </w:rPr>
        <w:t xml:space="preserve"> a virtual ground to ensure accurate charge transfer from sampling to feedback capacitors</w:t>
      </w:r>
      <w:r>
        <w:rPr>
          <w:szCs w:val="24"/>
        </w:rPr>
        <w:t xml:space="preserve"> [</w:t>
      </w:r>
      <w:r w:rsidR="00582E70">
        <w:rPr>
          <w:szCs w:val="24"/>
        </w:rPr>
        <w:t>3</w:t>
      </w:r>
      <w:r>
        <w:rPr>
          <w:szCs w:val="24"/>
        </w:rPr>
        <w:t>2]</w:t>
      </w:r>
      <w:r w:rsidRPr="00C5534F">
        <w:rPr>
          <w:szCs w:val="24"/>
        </w:rPr>
        <w:t>. Instead of using an opamp to generate a virtual ground, CBSC circuits use a comparator in a feedback loop to effectively emulate the functionality of an opamp with a large D</w:t>
      </w:r>
      <w:r>
        <w:rPr>
          <w:szCs w:val="24"/>
        </w:rPr>
        <w:t xml:space="preserve">C gain. Figure </w:t>
      </w:r>
      <w:r w:rsidR="00DB54AC">
        <w:rPr>
          <w:szCs w:val="24"/>
        </w:rPr>
        <w:t>2</w:t>
      </w:r>
      <w:r>
        <w:rPr>
          <w:szCs w:val="24"/>
        </w:rPr>
        <w:t>.20 depicts</w:t>
      </w:r>
      <w:r w:rsidRPr="00C5534F">
        <w:rPr>
          <w:szCs w:val="24"/>
        </w:rPr>
        <w:t xml:space="preserve"> a CBSC circuit which provides a gain of two.</w:t>
      </w:r>
    </w:p>
    <w:p w:rsidR="004F4F8E" w:rsidRDefault="004F4F8E" w:rsidP="0014296E">
      <w:pPr>
        <w:pStyle w:val="NoSpacing"/>
        <w:spacing w:line="480" w:lineRule="auto"/>
        <w:ind w:firstLine="720"/>
        <w:jc w:val="both"/>
        <w:rPr>
          <w:szCs w:val="24"/>
        </w:rPr>
      </w:pPr>
      <w:r>
        <w:rPr>
          <w:szCs w:val="24"/>
        </w:rPr>
        <w:t>D</w:t>
      </w:r>
      <w:r w:rsidRPr="00C5534F">
        <w:rPr>
          <w:szCs w:val="24"/>
        </w:rPr>
        <w:t>uring Φ</w:t>
      </w:r>
      <w:r w:rsidRPr="00BC724D">
        <w:rPr>
          <w:szCs w:val="16"/>
          <w:vertAlign w:val="subscript"/>
        </w:rPr>
        <w:t>1</w:t>
      </w:r>
      <w:r w:rsidRPr="00C5534F">
        <w:rPr>
          <w:szCs w:val="24"/>
        </w:rPr>
        <w:t>, the input is sampled on capacitors C</w:t>
      </w:r>
      <w:r w:rsidRPr="00BC724D">
        <w:rPr>
          <w:szCs w:val="16"/>
          <w:vertAlign w:val="subscript"/>
        </w:rPr>
        <w:t>1</w:t>
      </w:r>
      <w:r w:rsidRPr="00C5534F">
        <w:rPr>
          <w:szCs w:val="16"/>
        </w:rPr>
        <w:t xml:space="preserve"> </w:t>
      </w:r>
      <w:r w:rsidRPr="00C5534F">
        <w:rPr>
          <w:szCs w:val="24"/>
        </w:rPr>
        <w:t>and C</w:t>
      </w:r>
      <w:r w:rsidRPr="00BC724D">
        <w:rPr>
          <w:szCs w:val="16"/>
          <w:vertAlign w:val="subscript"/>
        </w:rPr>
        <w:t>2</w:t>
      </w:r>
      <w:r w:rsidRPr="00C5534F">
        <w:rPr>
          <w:szCs w:val="24"/>
        </w:rPr>
        <w:t xml:space="preserve">, and </w:t>
      </w:r>
      <w:r w:rsidR="00DC5303">
        <w:rPr>
          <w:szCs w:val="24"/>
        </w:rPr>
        <w:t xml:space="preserve">the </w:t>
      </w:r>
      <w:r w:rsidRPr="00C5534F">
        <w:rPr>
          <w:szCs w:val="24"/>
        </w:rPr>
        <w:t>node</w:t>
      </w:r>
      <w:r>
        <w:rPr>
          <w:szCs w:val="24"/>
        </w:rPr>
        <w:t xml:space="preserve"> </w:t>
      </w:r>
      <w:r w:rsidRPr="00C5534F">
        <w:rPr>
          <w:szCs w:val="24"/>
        </w:rPr>
        <w:t>V</w:t>
      </w:r>
      <w:r w:rsidRPr="00BC724D">
        <w:rPr>
          <w:szCs w:val="24"/>
          <w:vertAlign w:val="subscript"/>
        </w:rPr>
        <w:t>X</w:t>
      </w:r>
      <w:r w:rsidRPr="00C5534F">
        <w:rPr>
          <w:szCs w:val="24"/>
        </w:rPr>
        <w:t xml:space="preserve"> is initialized to</w:t>
      </w:r>
      <w:r>
        <w:rPr>
          <w:szCs w:val="24"/>
        </w:rPr>
        <w:t xml:space="preserve"> be </w:t>
      </w:r>
      <w:r w:rsidRPr="00C5534F">
        <w:rPr>
          <w:szCs w:val="24"/>
        </w:rPr>
        <w:t>below V</w:t>
      </w:r>
      <w:r w:rsidRPr="00BC724D">
        <w:rPr>
          <w:szCs w:val="24"/>
          <w:vertAlign w:val="subscript"/>
        </w:rPr>
        <w:t>CM</w:t>
      </w:r>
      <w:r>
        <w:rPr>
          <w:szCs w:val="24"/>
        </w:rPr>
        <w:t>. This is different than the case when an opamp is used in which case V</w:t>
      </w:r>
      <w:r w:rsidRPr="00BC724D">
        <w:rPr>
          <w:szCs w:val="24"/>
          <w:vertAlign w:val="subscript"/>
        </w:rPr>
        <w:t>X</w:t>
      </w:r>
      <w:r>
        <w:rPr>
          <w:szCs w:val="24"/>
        </w:rPr>
        <w:t xml:space="preserve"> would be </w:t>
      </w:r>
      <w:r>
        <w:rPr>
          <w:szCs w:val="24"/>
        </w:rPr>
        <w:lastRenderedPageBreak/>
        <w:t>initialized to V</w:t>
      </w:r>
      <w:r w:rsidRPr="00BC724D">
        <w:rPr>
          <w:szCs w:val="24"/>
          <w:vertAlign w:val="subscript"/>
        </w:rPr>
        <w:t>CM</w:t>
      </w:r>
      <w:r>
        <w:rPr>
          <w:szCs w:val="24"/>
        </w:rPr>
        <w:t>.</w:t>
      </w:r>
      <w:r w:rsidRPr="00C5534F">
        <w:rPr>
          <w:szCs w:val="24"/>
        </w:rPr>
        <w:t xml:space="preserve"> During Φ</w:t>
      </w:r>
      <w:r w:rsidRPr="00BC724D">
        <w:rPr>
          <w:szCs w:val="16"/>
          <w:vertAlign w:val="subscript"/>
        </w:rPr>
        <w:t>2</w:t>
      </w:r>
      <w:r w:rsidRPr="00C5534F">
        <w:rPr>
          <w:szCs w:val="24"/>
        </w:rPr>
        <w:t>, the current source at the</w:t>
      </w:r>
      <w:r>
        <w:rPr>
          <w:szCs w:val="24"/>
        </w:rPr>
        <w:t xml:space="preserve"> </w:t>
      </w:r>
      <w:r w:rsidRPr="00C5534F">
        <w:rPr>
          <w:szCs w:val="24"/>
        </w:rPr>
        <w:t>output, I</w:t>
      </w:r>
      <w:r w:rsidRPr="00BC724D">
        <w:rPr>
          <w:szCs w:val="24"/>
          <w:vertAlign w:val="subscript"/>
        </w:rPr>
        <w:t>O</w:t>
      </w:r>
      <w:r w:rsidRPr="00C5534F">
        <w:rPr>
          <w:szCs w:val="24"/>
        </w:rPr>
        <w:t>, is turned on and V</w:t>
      </w:r>
      <w:r w:rsidRPr="00BC724D">
        <w:rPr>
          <w:szCs w:val="24"/>
          <w:vertAlign w:val="subscript"/>
        </w:rPr>
        <w:t>OUT</w:t>
      </w:r>
      <w:r w:rsidRPr="00C5534F">
        <w:rPr>
          <w:szCs w:val="24"/>
        </w:rPr>
        <w:t xml:space="preserve"> and V</w:t>
      </w:r>
      <w:r w:rsidRPr="00BC724D">
        <w:rPr>
          <w:szCs w:val="24"/>
          <w:vertAlign w:val="subscript"/>
        </w:rPr>
        <w:t>X</w:t>
      </w:r>
      <w:r w:rsidRPr="00C5534F">
        <w:rPr>
          <w:szCs w:val="24"/>
        </w:rPr>
        <w:t xml:space="preserve"> </w:t>
      </w:r>
      <w:r>
        <w:rPr>
          <w:szCs w:val="24"/>
        </w:rPr>
        <w:t>subsequently increase</w:t>
      </w:r>
      <w:r w:rsidRPr="00C5534F">
        <w:rPr>
          <w:szCs w:val="24"/>
        </w:rPr>
        <w:t>.</w:t>
      </w:r>
      <w:r>
        <w:rPr>
          <w:szCs w:val="24"/>
        </w:rPr>
        <w:t xml:space="preserve"> </w:t>
      </w:r>
      <w:r w:rsidRPr="00C5534F">
        <w:rPr>
          <w:szCs w:val="24"/>
        </w:rPr>
        <w:t>When V</w:t>
      </w:r>
      <w:r w:rsidRPr="00BC724D">
        <w:rPr>
          <w:szCs w:val="24"/>
          <w:vertAlign w:val="subscript"/>
        </w:rPr>
        <w:t>X</w:t>
      </w:r>
      <w:r w:rsidRPr="00C5534F">
        <w:rPr>
          <w:szCs w:val="24"/>
        </w:rPr>
        <w:t xml:space="preserve"> equals V</w:t>
      </w:r>
      <w:r w:rsidRPr="00BC724D">
        <w:rPr>
          <w:szCs w:val="24"/>
          <w:vertAlign w:val="subscript"/>
        </w:rPr>
        <w:t>CM</w:t>
      </w:r>
      <w:r w:rsidRPr="00C5534F">
        <w:rPr>
          <w:szCs w:val="24"/>
        </w:rPr>
        <w:t>, the comparator toggles and turns off the current source I</w:t>
      </w:r>
      <w:r w:rsidRPr="00BC724D">
        <w:rPr>
          <w:szCs w:val="24"/>
          <w:vertAlign w:val="subscript"/>
        </w:rPr>
        <w:t>O</w:t>
      </w:r>
      <w:r w:rsidRPr="00C5534F">
        <w:rPr>
          <w:szCs w:val="24"/>
        </w:rPr>
        <w:t>, and</w:t>
      </w:r>
      <w:r>
        <w:rPr>
          <w:szCs w:val="24"/>
        </w:rPr>
        <w:t xml:space="preserve"> </w:t>
      </w:r>
      <w:r w:rsidRPr="00C5534F">
        <w:rPr>
          <w:szCs w:val="24"/>
        </w:rPr>
        <w:t>the node voltages at V</w:t>
      </w:r>
      <w:r w:rsidRPr="00BC724D">
        <w:rPr>
          <w:szCs w:val="24"/>
          <w:vertAlign w:val="subscript"/>
        </w:rPr>
        <w:t>X</w:t>
      </w:r>
      <w:r w:rsidRPr="00C5534F">
        <w:rPr>
          <w:szCs w:val="24"/>
        </w:rPr>
        <w:t xml:space="preserve"> and V</w:t>
      </w:r>
      <w:r w:rsidRPr="00BC724D">
        <w:rPr>
          <w:szCs w:val="24"/>
          <w:vertAlign w:val="subscript"/>
        </w:rPr>
        <w:t>OUT</w:t>
      </w:r>
      <w:r w:rsidRPr="00C5534F">
        <w:rPr>
          <w:szCs w:val="24"/>
        </w:rPr>
        <w:t xml:space="preserve"> appear the same as if an opamp were used to create a</w:t>
      </w:r>
      <w:r>
        <w:rPr>
          <w:szCs w:val="24"/>
        </w:rPr>
        <w:t xml:space="preserve"> </w:t>
      </w:r>
      <w:r w:rsidRPr="00C5534F">
        <w:rPr>
          <w:szCs w:val="24"/>
        </w:rPr>
        <w:t>virtual ground at V</w:t>
      </w:r>
      <w:r w:rsidRPr="00BC724D">
        <w:rPr>
          <w:szCs w:val="24"/>
          <w:vertAlign w:val="subscript"/>
        </w:rPr>
        <w:t>X</w:t>
      </w:r>
      <w:r w:rsidRPr="00C5534F">
        <w:rPr>
          <w:szCs w:val="24"/>
        </w:rPr>
        <w:t>. Thus the CBSC arrangement implements the same functionality as an</w:t>
      </w:r>
      <w:r>
        <w:rPr>
          <w:szCs w:val="24"/>
        </w:rPr>
        <w:t xml:space="preserve"> </w:t>
      </w:r>
      <w:r w:rsidRPr="00C5534F">
        <w:rPr>
          <w:szCs w:val="24"/>
        </w:rPr>
        <w:t>opamp based arrangement (i.e. g</w:t>
      </w:r>
      <w:r>
        <w:rPr>
          <w:szCs w:val="24"/>
        </w:rPr>
        <w:t xml:space="preserve">ain of </w:t>
      </w:r>
      <w:r w:rsidRPr="00C5534F">
        <w:rPr>
          <w:szCs w:val="24"/>
        </w:rPr>
        <w:t xml:space="preserve">2x). </w:t>
      </w:r>
    </w:p>
    <w:p w:rsidR="004F4F8E" w:rsidRPr="0014296E" w:rsidRDefault="0014296E" w:rsidP="0014296E">
      <w:pPr>
        <w:pStyle w:val="NoSpacing"/>
        <w:spacing w:line="480" w:lineRule="auto"/>
        <w:ind w:firstLine="720"/>
        <w:jc w:val="both"/>
        <w:rPr>
          <w:szCs w:val="24"/>
        </w:rPr>
      </w:pPr>
      <w:r>
        <w:rPr>
          <w:noProof/>
          <w:szCs w:val="24"/>
        </w:rPr>
        <w:pict>
          <v:shape id="Text Box 515" o:spid="_x0000_s1328" type="#_x0000_t202" style="position:absolute;left:0;text-align:left;margin-left:0;margin-top:0;width:465.6pt;height:181.65pt;z-index:251680768;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" stroked="f">
            <v:textbox style="mso-next-textbox:#Text Box 515" inset="0,0,0,0">
              <w:txbxContent>
                <w:p w:rsidR="00045A09" w:rsidRDefault="00045A09" w:rsidP="0014296E">
                  <w:pPr>
                    <w:jc w:val="center"/>
                  </w:pPr>
                  <w:r w:rsidRPr="00542010">
                    <w:object w:dxaOrig="7549" w:dyaOrig="4002">
                      <v:shape id="_x0000_i1100" type="#_x0000_t75" style="width:261.95pt;height:139.05pt" o:ole="">
                        <v:imagedata r:id="rId74" o:title=""/>
                      </v:shape>
                      <o:OLEObject Type="Embed" ProgID="Visio.Drawing.11" ShapeID="_x0000_i1100" DrawAspect="Content" ObjectID="_1475305734" r:id="rId75"/>
                    </w:object>
                  </w:r>
                </w:p>
                <w:p w:rsidR="00045A09" w:rsidRPr="00DC6812" w:rsidRDefault="00045A09" w:rsidP="0014296E">
                  <w:pPr>
                    <w:jc w:val="center"/>
                  </w:pPr>
                </w:p>
                <w:p w:rsidR="00045A09" w:rsidRPr="00DB54AC" w:rsidRDefault="00045A09" w:rsidP="0014296E">
                  <w:r w:rsidRPr="00DB54AC">
                    <w:t xml:space="preserve">Figure </w:t>
                  </w:r>
                  <w:r>
                    <w:t>2</w:t>
                  </w:r>
                  <w:r w:rsidRPr="00DB54AC">
                    <w:t>.21 Schematic of a ring amplifier.</w:t>
                  </w:r>
                </w:p>
              </w:txbxContent>
            </v:textbox>
            <w10:wrap type="square" anchorx="margin" anchory="margin"/>
          </v:shape>
        </w:pict>
      </w:r>
      <w:r>
        <w:rPr>
          <w:noProof/>
          <w:szCs w:val="24"/>
        </w:rPr>
        <w:pict>
          <v:shape id="Text Box 517" o:spid="_x0000_s1325" type="#_x0000_t202" style="position:absolute;left:0;text-align:left;margin-left:0;margin-top:0;width:465.6pt;height:194.25pt;z-index:25167974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" stroked="f">
            <v:textbox style="mso-next-textbox:#Text Box 517" inset="0,0,0,0">
              <w:txbxContent>
                <w:p w:rsidR="00045A09" w:rsidRDefault="00045A09" w:rsidP="0014296E">
                  <w:pPr>
                    <w:jc w:val="center"/>
                  </w:pPr>
                  <w:r w:rsidRPr="00542010">
                    <w:object w:dxaOrig="8849" w:dyaOrig="3539">
                      <v:shape id="_x0000_i1099" type="#_x0000_t75" style="width:327.7pt;height:130.35pt" o:ole="">
                        <v:imagedata r:id="rId76" o:title=""/>
                      </v:shape>
                      <o:OLEObject Type="Embed" ProgID="Visio.Drawing.11" ShapeID="_x0000_i1099" DrawAspect="Content" ObjectID="_1475305733" r:id="rId77"/>
                    </w:object>
                  </w:r>
                </w:p>
                <w:p w:rsidR="00045A09" w:rsidRPr="00DC6812" w:rsidRDefault="00045A09" w:rsidP="0014296E">
                  <w:pPr>
                    <w:jc w:val="center"/>
                  </w:pPr>
                </w:p>
                <w:p w:rsidR="00045A09" w:rsidRPr="00DB54AC" w:rsidRDefault="00045A09" w:rsidP="0014296E">
                  <w:r w:rsidRPr="00DB54AC">
                    <w:t xml:space="preserve">Figure </w:t>
                  </w:r>
                  <w:r>
                    <w:t>2</w:t>
                  </w:r>
                  <w:r w:rsidRPr="00DB54AC">
                    <w:t>.20 Comparator-based switched capacitor circuit implementing a 2x circuit.</w:t>
                  </w:r>
                </w:p>
              </w:txbxContent>
            </v:textbox>
            <w10:wrap type="square" anchorx="margin" anchory="margin"/>
          </v:shape>
        </w:pict>
      </w:r>
      <w:r w:rsidR="004F4F8E" w:rsidRPr="00C5534F">
        <w:rPr>
          <w:szCs w:val="24"/>
        </w:rPr>
        <w:t>The significant advantage of CBSC is that the topology does not depend on an opamp which</w:t>
      </w:r>
      <w:r w:rsidR="004F4F8E">
        <w:rPr>
          <w:szCs w:val="24"/>
        </w:rPr>
        <w:t xml:space="preserve"> </w:t>
      </w:r>
      <w:r w:rsidR="004F4F8E" w:rsidRPr="00C5534F">
        <w:rPr>
          <w:szCs w:val="24"/>
        </w:rPr>
        <w:t>would otherwise require a large DC gain and/or large suppl</w:t>
      </w:r>
      <w:r w:rsidR="004F4F8E">
        <w:rPr>
          <w:szCs w:val="24"/>
        </w:rPr>
        <w:t>y voltage to implement the same functionality</w:t>
      </w:r>
      <w:r w:rsidR="004F4F8E" w:rsidRPr="00C5534F">
        <w:rPr>
          <w:szCs w:val="24"/>
        </w:rPr>
        <w:t xml:space="preserve"> in a switched</w:t>
      </w:r>
      <w:r w:rsidR="004F4F8E">
        <w:rPr>
          <w:szCs w:val="24"/>
        </w:rPr>
        <w:t>-</w:t>
      </w:r>
      <w:r w:rsidR="004F4F8E" w:rsidRPr="00C5534F">
        <w:rPr>
          <w:szCs w:val="24"/>
        </w:rPr>
        <w:t>capacitor circuit. As comparators can be easily designed even with low</w:t>
      </w:r>
      <w:r w:rsidR="004F4F8E">
        <w:rPr>
          <w:szCs w:val="24"/>
        </w:rPr>
        <w:t xml:space="preserve"> </w:t>
      </w:r>
      <w:r w:rsidR="004F4F8E" w:rsidRPr="00C5534F">
        <w:rPr>
          <w:szCs w:val="24"/>
        </w:rPr>
        <w:t xml:space="preserve">supply voltages and with transistors that have low intrinsic gain, CBSC is well suited </w:t>
      </w:r>
      <w:r w:rsidR="004F4F8E" w:rsidRPr="00C5534F">
        <w:rPr>
          <w:szCs w:val="24"/>
        </w:rPr>
        <w:lastRenderedPageBreak/>
        <w:t>for</w:t>
      </w:r>
      <w:r w:rsidR="004F4F8E">
        <w:rPr>
          <w:szCs w:val="24"/>
        </w:rPr>
        <w:t xml:space="preserve"> </w:t>
      </w:r>
      <w:r w:rsidR="004F4F8E" w:rsidRPr="00C5534F">
        <w:rPr>
          <w:szCs w:val="24"/>
        </w:rPr>
        <w:t>implementation in deep submicron</w:t>
      </w:r>
      <w:r w:rsidR="004F4F8E">
        <w:rPr>
          <w:szCs w:val="24"/>
        </w:rPr>
        <w:t xml:space="preserve"> technologies. Furthermore in [</w:t>
      </w:r>
      <w:r w:rsidR="00582E70">
        <w:rPr>
          <w:szCs w:val="24"/>
        </w:rPr>
        <w:t>3</w:t>
      </w:r>
      <w:r w:rsidR="004F4F8E">
        <w:rPr>
          <w:szCs w:val="24"/>
        </w:rPr>
        <w:t>3</w:t>
      </w:r>
      <w:r w:rsidR="004F4F8E" w:rsidRPr="00C5534F">
        <w:rPr>
          <w:szCs w:val="24"/>
        </w:rPr>
        <w:t>] it is shown that the</w:t>
      </w:r>
      <w:r w:rsidR="004F4F8E">
        <w:rPr>
          <w:szCs w:val="24"/>
        </w:rPr>
        <w:t xml:space="preserve"> </w:t>
      </w:r>
      <w:r w:rsidR="004F4F8E" w:rsidRPr="00C5534F">
        <w:rPr>
          <w:szCs w:val="24"/>
        </w:rPr>
        <w:t>CBSC approach has less inherent thermal noise than an opamp based approach and thus is</w:t>
      </w:r>
      <w:r w:rsidR="004F4F8E">
        <w:rPr>
          <w:szCs w:val="24"/>
        </w:rPr>
        <w:t xml:space="preserve"> </w:t>
      </w:r>
      <w:r w:rsidR="004F4F8E" w:rsidRPr="00C5534F">
        <w:rPr>
          <w:szCs w:val="24"/>
        </w:rPr>
        <w:t>able to use smaller sampling capacitors, hence have lower power consumption. One of the</w:t>
      </w:r>
      <w:r w:rsidR="004F4F8E">
        <w:rPr>
          <w:szCs w:val="24"/>
        </w:rPr>
        <w:t xml:space="preserve"> </w:t>
      </w:r>
      <w:r w:rsidR="004F4F8E" w:rsidRPr="00C5534F">
        <w:rPr>
          <w:szCs w:val="24"/>
        </w:rPr>
        <w:t xml:space="preserve">drawbacks of CBSC is thus far the technique has only been shown </w:t>
      </w:r>
      <w:r w:rsidR="004F4F8E">
        <w:rPr>
          <w:szCs w:val="24"/>
        </w:rPr>
        <w:t>i</w:t>
      </w:r>
      <w:r w:rsidR="004F4F8E" w:rsidRPr="00C5534F">
        <w:rPr>
          <w:szCs w:val="24"/>
        </w:rPr>
        <w:t>n single-ended</w:t>
      </w:r>
      <w:r w:rsidR="004F4F8E">
        <w:rPr>
          <w:szCs w:val="24"/>
        </w:rPr>
        <w:t xml:space="preserve"> </w:t>
      </w:r>
      <w:r w:rsidR="004F4F8E" w:rsidRPr="00C5534F">
        <w:rPr>
          <w:szCs w:val="24"/>
        </w:rPr>
        <w:t>form</w:t>
      </w:r>
      <w:r w:rsidR="004F4F8E">
        <w:rPr>
          <w:szCs w:val="24"/>
        </w:rPr>
        <w:t xml:space="preserve"> and not the more desirable differential form. As such, it</w:t>
      </w:r>
      <w:r w:rsidR="004F4F8E" w:rsidRPr="00C5534F">
        <w:rPr>
          <w:szCs w:val="24"/>
        </w:rPr>
        <w:t xml:space="preserve"> is susceptible to common mode noise</w:t>
      </w:r>
      <w:r w:rsidR="004F4F8E">
        <w:rPr>
          <w:szCs w:val="24"/>
        </w:rPr>
        <w:t>.</w:t>
      </w:r>
    </w:p>
    <w:p w:rsidR="004F4F8E" w:rsidRDefault="004F4F8E" w:rsidP="004F4F8E">
      <w:pPr>
        <w:pStyle w:val="NoSpacing"/>
        <w:spacing w:line="480" w:lineRule="auto"/>
        <w:ind w:firstLine="720"/>
        <w:jc w:val="both"/>
        <w:rPr>
          <w:szCs w:val="18"/>
        </w:rPr>
      </w:pPr>
      <w:r w:rsidRPr="003A6672">
        <w:t>Another implementation of a non-opamp based pipeline stage</w:t>
      </w:r>
      <w:r>
        <w:t xml:space="preserve"> is the ring amplifier switched-</w:t>
      </w:r>
      <w:r w:rsidRPr="003A6672">
        <w:t>capacitor circuit</w:t>
      </w:r>
      <w:r w:rsidR="009246EB">
        <w:t xml:space="preserve">. </w:t>
      </w:r>
      <w:r w:rsidRPr="003A6672">
        <w:t>The schematic of a rin</w:t>
      </w:r>
      <w:r>
        <w:t xml:space="preserve">g amplifier is shown in Figure </w:t>
      </w:r>
      <w:r w:rsidR="00DB54AC">
        <w:t>2</w:t>
      </w:r>
      <w:r>
        <w:t>.21</w:t>
      </w:r>
      <w:r w:rsidR="009246EB">
        <w:t xml:space="preserve">. </w:t>
      </w:r>
      <w:r w:rsidRPr="003A6672">
        <w:rPr>
          <w:szCs w:val="16"/>
        </w:rPr>
        <w:t>A ring amplifier is created by splitting a ring oscillator into two signal paths and embedding a different offset in each path.</w:t>
      </w:r>
      <w:r>
        <w:rPr>
          <w:szCs w:val="16"/>
        </w:rPr>
        <w:t xml:space="preserve"> </w:t>
      </w:r>
      <w:r w:rsidRPr="003A6672">
        <w:rPr>
          <w:szCs w:val="16"/>
        </w:rPr>
        <w:t>When placed in switched-capacitor feedback, a set of internal mechanisms generate stability and allow the oscillator to be used as an amplifier</w:t>
      </w:r>
      <w:r w:rsidR="009246EB">
        <w:rPr>
          <w:szCs w:val="16"/>
        </w:rPr>
        <w:t xml:space="preserve">. </w:t>
      </w:r>
      <w:r w:rsidRPr="003A6672">
        <w:rPr>
          <w:szCs w:val="18"/>
        </w:rPr>
        <w:t>Ring amplifiers enable</w:t>
      </w:r>
      <w:r>
        <w:rPr>
          <w:szCs w:val="18"/>
        </w:rPr>
        <w:t xml:space="preserve"> </w:t>
      </w:r>
      <w:r w:rsidRPr="003A6672">
        <w:rPr>
          <w:szCs w:val="18"/>
        </w:rPr>
        <w:t>efficient amplification in scaled environments and possess the benefits of efficient slew-based charging, rapid stabilization, inherent rail-to-rail output sw</w:t>
      </w:r>
      <w:r>
        <w:rPr>
          <w:szCs w:val="18"/>
        </w:rPr>
        <w:t>ing, and performance that scale</w:t>
      </w:r>
      <w:r w:rsidRPr="003A6672">
        <w:rPr>
          <w:szCs w:val="18"/>
        </w:rPr>
        <w:t xml:space="preserve"> with process technology</w:t>
      </w:r>
      <w:r w:rsidR="009246EB">
        <w:rPr>
          <w:szCs w:val="18"/>
        </w:rPr>
        <w:t xml:space="preserve">. </w:t>
      </w:r>
      <w:r>
        <w:rPr>
          <w:szCs w:val="18"/>
        </w:rPr>
        <w:t>There have only been a few reports of ring amplifier based converters to date [</w:t>
      </w:r>
      <w:r w:rsidR="00582E70">
        <w:rPr>
          <w:szCs w:val="18"/>
        </w:rPr>
        <w:t>3</w:t>
      </w:r>
      <w:r>
        <w:rPr>
          <w:szCs w:val="18"/>
        </w:rPr>
        <w:t>4], [</w:t>
      </w:r>
      <w:r w:rsidR="00582E70">
        <w:rPr>
          <w:szCs w:val="18"/>
        </w:rPr>
        <w:t>3</w:t>
      </w:r>
      <w:r>
        <w:rPr>
          <w:szCs w:val="18"/>
        </w:rPr>
        <w:t>5], but it is a promising solution.</w:t>
      </w:r>
    </w:p>
    <w:p w:rsidR="004F4F8E" w:rsidRDefault="00DB54AC" w:rsidP="00DB54AC">
      <w:pPr>
        <w:pStyle w:val="Heading3"/>
      </w:pPr>
      <w:bookmarkStart w:id="18" w:name="_Toc401503178"/>
      <w:r>
        <w:t>2</w:t>
      </w:r>
      <w:r w:rsidR="004F4F8E">
        <w:t>.3.5 Summary</w:t>
      </w:r>
      <w:bookmarkEnd w:id="18"/>
    </w:p>
    <w:p w:rsidR="004F4F8E" w:rsidRPr="005F723F" w:rsidRDefault="004F4F8E" w:rsidP="004F4F8E">
      <w:pPr>
        <w:pStyle w:val="NoSpacing"/>
        <w:spacing w:line="480" w:lineRule="auto"/>
        <w:jc w:val="both"/>
        <w:rPr>
          <w:szCs w:val="18"/>
        </w:rPr>
      </w:pPr>
      <w:r>
        <w:rPr>
          <w:szCs w:val="18"/>
        </w:rPr>
        <w:tab/>
        <w:t>Pipelined ADCs have improved to the point of being able to handle many of the applications that flash converters were previously used for</w:t>
      </w:r>
      <w:r w:rsidR="009246EB">
        <w:rPr>
          <w:szCs w:val="18"/>
        </w:rPr>
        <w:t xml:space="preserve">. </w:t>
      </w:r>
      <w:r>
        <w:rPr>
          <w:szCs w:val="18"/>
        </w:rPr>
        <w:t xml:space="preserve">Since </w:t>
      </w:r>
      <w:r w:rsidR="00DC5303">
        <w:rPr>
          <w:szCs w:val="18"/>
        </w:rPr>
        <w:t xml:space="preserve">the power consumption of a </w:t>
      </w:r>
      <w:r>
        <w:rPr>
          <w:szCs w:val="18"/>
        </w:rPr>
        <w:t>pipelined converter does not scale closely with sampling rate, the speed improvements do not harm FOM very much</w:t>
      </w:r>
      <w:r w:rsidR="009246EB">
        <w:rPr>
          <w:szCs w:val="18"/>
        </w:rPr>
        <w:t xml:space="preserve">. </w:t>
      </w:r>
      <w:r>
        <w:rPr>
          <w:szCs w:val="18"/>
        </w:rPr>
        <w:t xml:space="preserve">Instead, </w:t>
      </w:r>
      <w:r w:rsidR="00DC5303" w:rsidRPr="00DC5303">
        <w:rPr>
          <w:szCs w:val="18"/>
        </w:rPr>
        <w:t>the power consumption of a pipelined converter</w:t>
      </w:r>
      <w:r w:rsidR="00DC5303" w:rsidRPr="00DC5303" w:rsidDel="00DC5303">
        <w:rPr>
          <w:szCs w:val="18"/>
        </w:rPr>
        <w:t xml:space="preserve"> </w:t>
      </w:r>
      <w:r>
        <w:rPr>
          <w:szCs w:val="18"/>
        </w:rPr>
        <w:t>mostly scales with resolution, specifically 2</w:t>
      </w:r>
      <w:r w:rsidRPr="005F723F">
        <w:rPr>
          <w:szCs w:val="18"/>
          <w:vertAlign w:val="superscript"/>
        </w:rPr>
        <w:t>N</w:t>
      </w:r>
      <w:r>
        <w:rPr>
          <w:szCs w:val="18"/>
        </w:rPr>
        <w:t xml:space="preserve">, and loosely scales with sampling rate. This is illustrated in Figure </w:t>
      </w:r>
      <w:r w:rsidR="00DB54AC">
        <w:rPr>
          <w:szCs w:val="18"/>
        </w:rPr>
        <w:t>2</w:t>
      </w:r>
      <w:r>
        <w:rPr>
          <w:szCs w:val="18"/>
        </w:rPr>
        <w:t>.22</w:t>
      </w:r>
      <w:r w:rsidR="009246EB">
        <w:rPr>
          <w:szCs w:val="18"/>
        </w:rPr>
        <w:t xml:space="preserve">. </w:t>
      </w:r>
      <w:r>
        <w:rPr>
          <w:szCs w:val="18"/>
        </w:rPr>
        <w:t>This fact is what allows pipelined converters to have similar resolutions as SAR ADCs but sample much faster and still have a good FOM</w:t>
      </w:r>
      <w:r w:rsidR="009246EB">
        <w:rPr>
          <w:szCs w:val="18"/>
        </w:rPr>
        <w:t xml:space="preserve">. </w:t>
      </w:r>
      <w:r>
        <w:rPr>
          <w:szCs w:val="18"/>
        </w:rPr>
        <w:t xml:space="preserve">Once non-opamp based topologies </w:t>
      </w:r>
      <w:r>
        <w:rPr>
          <w:szCs w:val="18"/>
        </w:rPr>
        <w:lastRenderedPageBreak/>
        <w:t xml:space="preserve">develop further and as a result, static power consumption is significantly reduced, pipelined ADCs will exhibit even better performance.  </w:t>
      </w:r>
    </w:p>
    <w:p w:rsidR="004F4F8E" w:rsidRDefault="0014296E" w:rsidP="00DB54AC">
      <w:pPr>
        <w:pStyle w:val="Heading2"/>
      </w:pPr>
      <w:bookmarkStart w:id="19" w:name="_Toc401503179"/>
      <w:r>
        <w:rPr>
          <w:noProof/>
        </w:rPr>
        <w:pict>
          <v:shape id="Text Box 514" o:spid="_x0000_s1329" type="#_x0000_t202" style="position:absolute;margin-left:0;margin-top:0;width:465.6pt;height:266.25pt;z-index:25168179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" stroked="f">
            <v:textbox inset="0,0,0,0">
              <w:txbxContent>
                <w:p w:rsidR="00045A09" w:rsidRDefault="00045A09" w:rsidP="0014296E">
                  <w:pPr>
                    <w:jc w:val="center"/>
                  </w:pPr>
                  <w:r>
                    <w:rPr>
                      <w:noProof/>
                    </w:rPr>
                    <w:drawing>
                      <wp:inline distT="0" distB="0" distL="0" distR="0">
                        <wp:extent cx="4724400" cy="2381250"/>
                        <wp:effectExtent l="19050" t="0" r="0" b="0"/>
                        <wp:docPr id="254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78"/>
                                <a:srcRect l="984" t="1907" r="1378" b="2672"/>
                                <a:stretch>
                                  <a:fillRect/>
                                </a:stretch>
                              </pic:blipFill>
                              <pic:spPr bwMode="auto">
                                <a:xfrm>
                                  <a:off x="0" y="0"/>
                                  <a:ext cx="4724400" cy="2381250"/>
                                </a:xfrm>
                                <a:prstGeom prst="rect">
                                  <a:avLst/>
                                </a:prstGeom>
                                <a:noFill/>
                                <a:ln w="9525">
                                  <a:noFill/>
                                  <a:miter lim="800000"/>
                                  <a:headEnd/>
                                  <a:tailEnd/>
                                </a:ln>
                              </pic:spPr>
                            </pic:pic>
                          </a:graphicData>
                        </a:graphic>
                      </wp:inline>
                    </w:drawing>
                  </w:r>
                </w:p>
                <w:p w:rsidR="00045A09" w:rsidRPr="00DC6812" w:rsidRDefault="00045A09" w:rsidP="0014296E">
                  <w:pPr>
                    <w:jc w:val="center"/>
                  </w:pPr>
                </w:p>
                <w:p w:rsidR="00045A09" w:rsidRPr="00DB54AC" w:rsidRDefault="00045A09" w:rsidP="0014296E">
                  <w:pPr>
                    <w:rPr>
                      <w:szCs w:val="24"/>
                    </w:rPr>
                  </w:pPr>
                  <w:r w:rsidRPr="00DB54AC">
                    <w:rPr>
                      <w:szCs w:val="24"/>
                    </w:rPr>
                    <w:t xml:space="preserve">Figure </w:t>
                  </w:r>
                  <w:proofErr w:type="gramStart"/>
                  <w:r>
                    <w:rPr>
                      <w:szCs w:val="24"/>
                    </w:rPr>
                    <w:t>2</w:t>
                  </w:r>
                  <w:r w:rsidRPr="00DB54AC">
                    <w:rPr>
                      <w:szCs w:val="24"/>
                    </w:rPr>
                    <w:t>.22 Pipelined ADC power consumption v</w:t>
                  </w:r>
                  <w:r>
                    <w:rPr>
                      <w:szCs w:val="24"/>
                    </w:rPr>
                    <w:t>ersus</w:t>
                  </w:r>
                  <w:proofErr w:type="gramEnd"/>
                  <w:r w:rsidRPr="00DB54AC">
                    <w:rPr>
                      <w:szCs w:val="24"/>
                    </w:rPr>
                    <w:t xml:space="preserve">. </w:t>
                  </w:r>
                  <w:proofErr w:type="gramStart"/>
                  <w:r w:rsidRPr="00DB54AC">
                    <w:rPr>
                      <w:szCs w:val="24"/>
                    </w:rPr>
                    <w:t>sampling</w:t>
                  </w:r>
                  <w:proofErr w:type="gramEnd"/>
                  <w:r w:rsidRPr="00DB54AC">
                    <w:rPr>
                      <w:szCs w:val="24"/>
                    </w:rPr>
                    <w:t xml:space="preserve"> rate</w:t>
                  </w:r>
                  <w:r w:rsidRPr="00DB54AC">
                    <w:rPr>
                      <w:rFonts w:ascii="Arial" w:hAnsi="Arial" w:cs="Arial"/>
                      <w:szCs w:val="24"/>
                    </w:rPr>
                    <w:t>∙</w:t>
                  </w:r>
                  <w:r w:rsidRPr="00DB54AC">
                    <w:rPr>
                      <w:szCs w:val="24"/>
                    </w:rPr>
                    <w:t>2</w:t>
                  </w:r>
                  <w:r w:rsidRPr="00DB54AC">
                    <w:rPr>
                      <w:szCs w:val="24"/>
                      <w:vertAlign w:val="superscript"/>
                    </w:rPr>
                    <w:t>N</w:t>
                  </w:r>
                  <w:r w:rsidRPr="00DB54AC">
                    <w:rPr>
                      <w:szCs w:val="24"/>
                    </w:rPr>
                    <w:t>. The data points were taken from all pipelined ADCs published in ISSCC and VLSI journals from 2009 to 2014.</w:t>
                  </w:r>
                </w:p>
              </w:txbxContent>
            </v:textbox>
            <w10:wrap type="square" anchorx="margin" anchory="margin"/>
          </v:shape>
        </w:pict>
      </w:r>
      <w:r w:rsidR="00DB54AC">
        <w:t>2</w:t>
      </w:r>
      <w:r w:rsidR="004F4F8E">
        <w:t>.4</w:t>
      </w:r>
      <w:r w:rsidR="00DB54AC">
        <w:tab/>
      </w:r>
      <w:r w:rsidR="004F4F8E">
        <w:t>Flash ADC</w:t>
      </w:r>
      <w:bookmarkEnd w:id="19"/>
    </w:p>
    <w:p w:rsidR="004F4F8E" w:rsidRDefault="004F4F8E" w:rsidP="0014296E">
      <w:pPr>
        <w:pStyle w:val="NoSpacing"/>
        <w:spacing w:line="480" w:lineRule="auto"/>
        <w:ind w:firstLine="720"/>
        <w:jc w:val="both"/>
      </w:pPr>
      <w:r>
        <w:t>Flash analog-to-digital converters, also called parallel ADCs, are perhaps the most straight forward, brute force method of data conversion</w:t>
      </w:r>
      <w:r w:rsidR="009246EB">
        <w:t xml:space="preserve">. </w:t>
      </w:r>
      <w:r>
        <w:t>Because all of the digital bits are decided at the same time, they are, by far, the fastest way to converter an analog signal to the digital domain</w:t>
      </w:r>
      <w:r w:rsidR="009246EB">
        <w:t xml:space="preserve">. </w:t>
      </w:r>
      <w:r>
        <w:t>This comes at the cost of power, resolution, and cost</w:t>
      </w:r>
      <w:r w:rsidR="009246EB">
        <w:t xml:space="preserve">. </w:t>
      </w:r>
      <w:r>
        <w:t>That is to say, flash converters generally are the most power hungry, have the lowest resolution, and occupy the most chip area</w:t>
      </w:r>
      <w:r w:rsidR="009246EB">
        <w:t xml:space="preserve">. </w:t>
      </w:r>
      <w:r>
        <w:t>These characteristics limit flash ADCs to the highest of frequency applications that cannot be addressed by any other means such as satellite communication, sampling oscilloscopes, and high-density disk drives.</w:t>
      </w:r>
    </w:p>
    <w:p w:rsidR="004F4F8E" w:rsidRDefault="004F4F8E" w:rsidP="0014296E">
      <w:pPr>
        <w:pStyle w:val="NoSpacing"/>
        <w:spacing w:line="480" w:lineRule="auto"/>
        <w:ind w:firstLine="720"/>
        <w:jc w:val="both"/>
      </w:pPr>
      <w:r>
        <w:t xml:space="preserve">As Figure </w:t>
      </w:r>
      <w:r w:rsidR="00DB54AC">
        <w:t>2</w:t>
      </w:r>
      <w:r>
        <w:t>.23 shows, flash ADCs are constructed by cascading many high-speed comparators along with a large chain of resistive dividers</w:t>
      </w:r>
      <w:r w:rsidR="009246EB">
        <w:t xml:space="preserve">. </w:t>
      </w:r>
      <w:r>
        <w:t xml:space="preserve">For a converter with a resolution of N </w:t>
      </w:r>
      <w:r w:rsidR="0014296E">
        <w:rPr>
          <w:noProof/>
        </w:rPr>
        <w:lastRenderedPageBreak/>
        <w:pict>
          <v:shape id="Text Box 512" o:spid="_x0000_s1331" type="#_x0000_t202" style="position:absolute;left:0;text-align:left;margin-left:0;margin-top:0;width:465.6pt;height:397.65pt;z-index:25168486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" stroked="f">
            <v:textbox style="mso-next-textbox:#Text Box 512" inset="0,0,0,0">
              <w:txbxContent>
                <w:p w:rsidR="00045A09" w:rsidRDefault="00045A09" w:rsidP="0014296E">
                  <w:pPr>
                    <w:jc w:val="center"/>
                  </w:pPr>
                  <w:r w:rsidRPr="00542010">
                    <w:object w:dxaOrig="9042" w:dyaOrig="15342">
                      <v:shape id="_x0000_i1102" type="#_x0000_t75" style="width:196.15pt;height:331.45pt" o:ole="">
                        <v:imagedata r:id="rId79" o:title=""/>
                      </v:shape>
                      <o:OLEObject Type="Embed" ProgID="Visio.Drawing.11" ShapeID="_x0000_i1102" DrawAspect="Content" ObjectID="_1475305735" r:id="rId80"/>
                    </w:object>
                  </w:r>
                </w:p>
                <w:p w:rsidR="00045A09" w:rsidRPr="00DC6812" w:rsidRDefault="00045A09" w:rsidP="0014296E">
                  <w:pPr>
                    <w:jc w:val="center"/>
                  </w:pPr>
                </w:p>
                <w:p w:rsidR="00045A09" w:rsidRDefault="00045A09" w:rsidP="0014296E">
                  <w:r w:rsidRPr="00DB54AC">
                    <w:t xml:space="preserve">Figure </w:t>
                  </w:r>
                  <w:proofErr w:type="gramStart"/>
                  <w:r>
                    <w:t>2</w:t>
                  </w:r>
                  <w:r w:rsidRPr="00DB54AC">
                    <w:t>.23 Flash ADC architecture</w:t>
                  </w:r>
                  <w:proofErr w:type="gramEnd"/>
                  <w:r w:rsidRPr="00DB54AC">
                    <w:t>.</w:t>
                  </w:r>
                </w:p>
                <w:p w:rsidR="00045A09" w:rsidRPr="00DB54AC" w:rsidRDefault="00045A09" w:rsidP="0014296E"/>
              </w:txbxContent>
            </v:textbox>
            <w10:wrap type="square" anchorx="margin" anchory="margin"/>
          </v:shape>
        </w:pict>
      </w:r>
      <w:r>
        <w:t>bits, 2</w:t>
      </w:r>
      <w:r w:rsidRPr="008F416D">
        <w:rPr>
          <w:vertAlign w:val="superscript"/>
        </w:rPr>
        <w:t>N</w:t>
      </w:r>
      <w:r>
        <w:t>-1 comparators are required, and a resistive divider consisting of 2</w:t>
      </w:r>
      <w:r w:rsidRPr="008F416D">
        <w:rPr>
          <w:vertAlign w:val="superscript"/>
        </w:rPr>
        <w:t>N</w:t>
      </w:r>
      <w:r>
        <w:t xml:space="preserve"> resistors generates the reference voltages</w:t>
      </w:r>
      <w:r w:rsidR="009246EB">
        <w:t xml:space="preserve">. </w:t>
      </w:r>
      <w:r>
        <w:t>The resistors are sized so that the reference voltage for each comparator is exactly 1 least significant bit (LSB) higher than the comparator directly below it</w:t>
      </w:r>
      <w:r w:rsidR="009246EB">
        <w:t xml:space="preserve">. </w:t>
      </w:r>
      <w:r>
        <w:t xml:space="preserve">When the analog input signal is higher than </w:t>
      </w:r>
      <w:r w:rsidR="00DC5303">
        <w:t xml:space="preserve">the </w:t>
      </w:r>
      <w:r>
        <w:t>reference voltage</w:t>
      </w:r>
      <w:r w:rsidR="00DC5303">
        <w:t xml:space="preserve"> of a comparator</w:t>
      </w:r>
      <w:r>
        <w:t xml:space="preserve">, the comparator outputs a </w:t>
      </w:r>
      <w:r w:rsidR="00DC5303">
        <w:t>‘</w:t>
      </w:r>
      <w:r>
        <w:t>1</w:t>
      </w:r>
      <w:r w:rsidR="00DC5303">
        <w:t>’</w:t>
      </w:r>
      <w:r>
        <w:t xml:space="preserve">, otherwise it outputs </w:t>
      </w:r>
      <w:r w:rsidR="00DC5303">
        <w:t>‘</w:t>
      </w:r>
      <w:r>
        <w:t>0</w:t>
      </w:r>
      <w:r w:rsidR="00DC5303">
        <w:t>’</w:t>
      </w:r>
      <w:r w:rsidR="009246EB">
        <w:t xml:space="preserve">. </w:t>
      </w:r>
      <w:r>
        <w:t>The output from the cascade of comparators is called thermometer code</w:t>
      </w:r>
      <w:r w:rsidR="009246EB">
        <w:t xml:space="preserve">. </w:t>
      </w:r>
      <w:r>
        <w:t xml:space="preserve">This is because, similar to mercury in a thermometer, the </w:t>
      </w:r>
      <w:r w:rsidR="00DC5303">
        <w:t xml:space="preserve">‘1’s </w:t>
      </w:r>
      <w:r>
        <w:t xml:space="preserve">in the output rise until a comparator has a reference voltage that is higher than the input signal, at which point there are only </w:t>
      </w:r>
      <w:r w:rsidR="00DC5303">
        <w:t xml:space="preserve">‘0’s </w:t>
      </w:r>
      <w:r>
        <w:t>in the output code</w:t>
      </w:r>
      <w:r w:rsidR="009246EB">
        <w:t xml:space="preserve">. </w:t>
      </w:r>
      <w:r>
        <w:t>A 2</w:t>
      </w:r>
      <w:r w:rsidRPr="00C40AA6">
        <w:rPr>
          <w:vertAlign w:val="superscript"/>
        </w:rPr>
        <w:t>N</w:t>
      </w:r>
      <w:r>
        <w:t>-1 to N decoder is then used to transform the thermometer code into the appropriate digital output code.</w:t>
      </w:r>
    </w:p>
    <w:p w:rsidR="004F4F8E" w:rsidRDefault="004F4F8E" w:rsidP="004F4F8E">
      <w:pPr>
        <w:pStyle w:val="NoSpacing"/>
        <w:spacing w:line="480" w:lineRule="auto"/>
        <w:ind w:firstLine="720"/>
        <w:jc w:val="both"/>
      </w:pPr>
      <w:r>
        <w:lastRenderedPageBreak/>
        <w:t>The comparators in a flash ADC are designed to have low-gain and high-speed because of the difficulty in realizing analog circuitry with both high gain and speed</w:t>
      </w:r>
      <w:r w:rsidR="009246EB">
        <w:t xml:space="preserve">. </w:t>
      </w:r>
      <w:r>
        <w:t>Special attention is given to minimizing the input voltage offset to be at least smaller than a LSB of the converter</w:t>
      </w:r>
      <w:r w:rsidR="009246EB">
        <w:t xml:space="preserve">. </w:t>
      </w:r>
      <w:r>
        <w:t xml:space="preserve">If this was not the case, a comparator could falsely output </w:t>
      </w:r>
      <w:r w:rsidR="00DC5303">
        <w:t>‘</w:t>
      </w:r>
      <w:r>
        <w:t>high</w:t>
      </w:r>
      <w:r w:rsidR="00DC5303">
        <w:t>’</w:t>
      </w:r>
      <w:r>
        <w:t xml:space="preserve"> when it should be </w:t>
      </w:r>
      <w:r w:rsidR="00DC5303">
        <w:t>‘</w:t>
      </w:r>
      <w:r>
        <w:t>low</w:t>
      </w:r>
      <w:r w:rsidR="00DC5303">
        <w:t>’</w:t>
      </w:r>
      <w:r>
        <w:t xml:space="preserve"> resulting in errors in the thermometer code as well as the final output code</w:t>
      </w:r>
      <w:r w:rsidR="009246EB">
        <w:t xml:space="preserve">. </w:t>
      </w:r>
      <w:r>
        <w:t xml:space="preserve">An error that is unique to flash converters, namely sparkle codes, is when an out-of-sequence </w:t>
      </w:r>
      <w:r w:rsidR="00DC5303">
        <w:t>‘</w:t>
      </w:r>
      <w:r>
        <w:t>0</w:t>
      </w:r>
      <w:r w:rsidR="00DC5303">
        <w:t>’</w:t>
      </w:r>
      <w:r>
        <w:t xml:space="preserve"> is present in the thermometer code. For example, a typical thermometer code might look like “0001111.” A sparkle code will look like “00010111.”  This could be caused by bad input settling or timing mismatch between the cascaded comparators.</w:t>
      </w:r>
    </w:p>
    <w:p w:rsidR="004F4F8E" w:rsidRDefault="004F4F8E" w:rsidP="004F4F8E">
      <w:pPr>
        <w:pStyle w:val="NoSpacing"/>
        <w:spacing w:line="480" w:lineRule="auto"/>
        <w:ind w:firstLine="720"/>
        <w:jc w:val="both"/>
      </w:pPr>
      <w:r>
        <w:t>Since flash converters are so comparator dependent, they have added vulnerability to metastability</w:t>
      </w:r>
      <w:r w:rsidR="009246EB">
        <w:t xml:space="preserve">. </w:t>
      </w:r>
      <w:r>
        <w:t xml:space="preserve">Metastability </w:t>
      </w:r>
      <w:r w:rsidR="00DC5303">
        <w:t xml:space="preserve">results in </w:t>
      </w:r>
      <w:r>
        <w:t xml:space="preserve">when a digital output is neither </w:t>
      </w:r>
      <w:r w:rsidR="00DC5303">
        <w:t>‘</w:t>
      </w:r>
      <w:r>
        <w:t>high</w:t>
      </w:r>
      <w:r w:rsidR="00DC5303">
        <w:t>’</w:t>
      </w:r>
      <w:r>
        <w:t xml:space="preserve"> nor </w:t>
      </w:r>
      <w:r w:rsidR="00DC5303">
        <w:t>‘</w:t>
      </w:r>
      <w:r>
        <w:t>low</w:t>
      </w:r>
      <w:r w:rsidR="00DC5303">
        <w:t>’</w:t>
      </w:r>
      <w:r w:rsidR="009246EB">
        <w:t xml:space="preserve">. </w:t>
      </w:r>
      <w:r>
        <w:t>It is easy to comprehend how this could be a problem</w:t>
      </w:r>
      <w:r w:rsidR="009246EB">
        <w:t xml:space="preserve">. </w:t>
      </w:r>
      <w:r>
        <w:t>The two common ways to counter metastability in a flash converter is to allow more time for comparator output to settle or to use Gray-code encoding</w:t>
      </w:r>
      <w:r w:rsidR="009246EB">
        <w:t xml:space="preserve">. </w:t>
      </w:r>
      <w:r>
        <w:t>Also, since these converters handle such high frequencies, it is essential to provide the ADC with a low-jitter clock [</w:t>
      </w:r>
      <w:r w:rsidR="00582E70">
        <w:t>3</w:t>
      </w:r>
      <w:r>
        <w:t>6]</w:t>
      </w:r>
      <w:r w:rsidR="009246EB">
        <w:t xml:space="preserve">. </w:t>
      </w:r>
    </w:p>
    <w:p w:rsidR="004F4F8E" w:rsidRDefault="004F4F8E" w:rsidP="004F4F8E">
      <w:pPr>
        <w:pStyle w:val="NoSpacing"/>
        <w:spacing w:line="480" w:lineRule="auto"/>
        <w:ind w:firstLine="720"/>
        <w:jc w:val="both"/>
      </w:pPr>
      <w:r>
        <w:t>For flash converters, the size and power double with each additional bit of resolution</w:t>
      </w:r>
      <w:r w:rsidR="009246EB">
        <w:t xml:space="preserve">. </w:t>
      </w:r>
      <w:r>
        <w:t>Therefore, power scales with resolution which is in contrast to SAR and delta-sigma converters that scale with sampling rate</w:t>
      </w:r>
      <w:r w:rsidR="009246EB">
        <w:t xml:space="preserve">. </w:t>
      </w:r>
      <w:r>
        <w:t>The doubling in size with resolution is also in contrast to SAR, pipeline, and delta-sigma converters which increase linearly with resolution</w:t>
      </w:r>
      <w:r w:rsidR="009246EB">
        <w:t xml:space="preserve">. </w:t>
      </w:r>
      <w:r>
        <w:t>However, conversion time is not affected by resolution for flash converters, whereas conversion time increases linearly with resolution for SAR and pipelined converters.</w:t>
      </w:r>
    </w:p>
    <w:p w:rsidR="004F4F8E" w:rsidRDefault="00DB54AC" w:rsidP="00DB54AC">
      <w:pPr>
        <w:pStyle w:val="Heading3"/>
      </w:pPr>
      <w:bookmarkStart w:id="20" w:name="_Toc401503180"/>
      <w:r>
        <w:lastRenderedPageBreak/>
        <w:t>2</w:t>
      </w:r>
      <w:r w:rsidR="004F4F8E">
        <w:t>.4.1 State-of-the-Art in Flash ADCs</w:t>
      </w:r>
      <w:bookmarkEnd w:id="20"/>
    </w:p>
    <w:p w:rsidR="004F4F8E" w:rsidRDefault="004F4F8E" w:rsidP="004F4F8E">
      <w:pPr>
        <w:pStyle w:val="NoSpacing"/>
        <w:spacing w:line="480" w:lineRule="auto"/>
        <w:ind w:firstLine="720"/>
        <w:jc w:val="both"/>
      </w:pPr>
      <w:r>
        <w:t xml:space="preserve">Because </w:t>
      </w:r>
      <w:r w:rsidR="00DC5303">
        <w:t xml:space="preserve">the </w:t>
      </w:r>
      <w:r>
        <w:t xml:space="preserve">role </w:t>
      </w:r>
      <w:r w:rsidR="00DC5303">
        <w:t xml:space="preserve">of the flash converters </w:t>
      </w:r>
      <w:r>
        <w:t>in data conversion is well defined, not much work has been done on them in research compared to the other analog-to-digital converters</w:t>
      </w:r>
      <w:r w:rsidR="009246EB">
        <w:t xml:space="preserve">. </w:t>
      </w:r>
      <w:r>
        <w:t>They have been the least published ADC architecture in ISSCC and VLSI journals dating back to 2009 [</w:t>
      </w:r>
      <w:r w:rsidR="00582E70">
        <w:t>1</w:t>
      </w:r>
      <w:r>
        <w:t>1]</w:t>
      </w:r>
      <w:r w:rsidR="009246EB">
        <w:t xml:space="preserve">. </w:t>
      </w:r>
      <w:r>
        <w:t>Most of the state-of-the-art work in flash converters is on reducing power consumption</w:t>
      </w:r>
      <w:r w:rsidR="009246EB">
        <w:t xml:space="preserve">. </w:t>
      </w:r>
      <w:r>
        <w:t>A smaller amount of research focuses on achieving higher speeds for specific applications</w:t>
      </w:r>
      <w:r w:rsidR="009246EB">
        <w:t xml:space="preserve">. </w:t>
      </w:r>
      <w:r>
        <w:t xml:space="preserve">Apart from taking advantage of the inherent speed increase from continuous scaling of CMOS technology, some researchers use time-interleaving to increase </w:t>
      </w:r>
      <w:r w:rsidR="00DC5303">
        <w:t xml:space="preserve">the </w:t>
      </w:r>
      <w:r>
        <w:t>operation speed</w:t>
      </w:r>
      <w:r w:rsidR="00DC5303">
        <w:t xml:space="preserve"> of the flash converters</w:t>
      </w:r>
      <w:r w:rsidR="009246EB">
        <w:t xml:space="preserve">. </w:t>
      </w:r>
      <w:r>
        <w:t>Usually coupled with a calibration technique, time-interleaved converters can consume less power than non-time-interleaved converters.</w:t>
      </w:r>
    </w:p>
    <w:p w:rsidR="004F4F8E" w:rsidRPr="0014296E" w:rsidRDefault="004F4F8E" w:rsidP="0014296E">
      <w:pPr>
        <w:pStyle w:val="NoSpacing"/>
        <w:spacing w:line="480" w:lineRule="auto"/>
        <w:ind w:firstLine="720"/>
        <w:jc w:val="both"/>
      </w:pPr>
      <w:r>
        <w:t>An architectural improvement that has been recently developed is the reduction of the number of comparators</w:t>
      </w:r>
      <w:r w:rsidR="009246EB">
        <w:t xml:space="preserve">. </w:t>
      </w:r>
      <w:r>
        <w:t>As mentioned previously, for an N-bit flash ADC, usually 2</w:t>
      </w:r>
      <w:r w:rsidRPr="002337C3">
        <w:rPr>
          <w:vertAlign w:val="superscript"/>
        </w:rPr>
        <w:t>N</w:t>
      </w:r>
      <w:r>
        <w:t>-1 comparators are required</w:t>
      </w:r>
      <w:r w:rsidR="009246EB">
        <w:t xml:space="preserve">. </w:t>
      </w:r>
      <w:r>
        <w:t>But if the number of comparators can be reduced, a significant saving of chip area and power can be achieved</w:t>
      </w:r>
      <w:r w:rsidR="009246EB">
        <w:t xml:space="preserve">. </w:t>
      </w:r>
      <w:r>
        <w:t>In [</w:t>
      </w:r>
      <w:r w:rsidR="00582E70">
        <w:t>3</w:t>
      </w:r>
      <w:r>
        <w:t>7], half of the comparators are replaced with SR latches. The SR latches act as an offset averaging circuit to quantize the input signal</w:t>
      </w:r>
      <w:r w:rsidR="009246EB">
        <w:t xml:space="preserve">. </w:t>
      </w:r>
      <w:r>
        <w:t xml:space="preserve">As Figure </w:t>
      </w:r>
      <w:r w:rsidR="00426D1C">
        <w:t>2</w:t>
      </w:r>
      <w:r>
        <w:t>.24 illustrates, each offset averaging latch (OAL) is connected to the outputs of two adjacent comparators and functions as a comparator with built-in, known offset equivalent to the average offset of the two comparators.</w:t>
      </w:r>
    </w:p>
    <w:p w:rsidR="004F4F8E" w:rsidRDefault="004F4F8E" w:rsidP="0014296E">
      <w:pPr>
        <w:pStyle w:val="NoSpacing"/>
        <w:spacing w:line="480" w:lineRule="auto"/>
        <w:ind w:firstLine="720"/>
        <w:jc w:val="both"/>
      </w:pPr>
      <w:r>
        <w:t>Another technique used to reduce power consumption is comparator redundancy</w:t>
      </w:r>
      <w:r w:rsidR="009246EB">
        <w:t xml:space="preserve">. </w:t>
      </w:r>
      <w:r>
        <w:t>A tradeoff between power, speed, and accuracy usually has to be balanced for flash converter comparators</w:t>
      </w:r>
      <w:r w:rsidR="009246EB">
        <w:t xml:space="preserve">. </w:t>
      </w:r>
      <w:r>
        <w:t xml:space="preserve">However, by adding redundancy to the comparators, designers can focus on minimizing power consumption for a target speed, while accepting whatever offset results from </w:t>
      </w:r>
      <w:r>
        <w:lastRenderedPageBreak/>
        <w:t>it</w:t>
      </w:r>
      <w:r w:rsidR="009246EB">
        <w:t xml:space="preserve">. </w:t>
      </w:r>
      <w:r>
        <w:t>A calibration technique is needed since the offset can be on the order of several LSBs, but it allows the use of minimum sized devices which saves chip area.</w:t>
      </w:r>
    </w:p>
    <w:p w:rsidR="004F4F8E" w:rsidRDefault="0014296E" w:rsidP="00426D1C">
      <w:pPr>
        <w:pStyle w:val="Heading3"/>
      </w:pPr>
      <w:bookmarkStart w:id="21" w:name="_Toc401503181"/>
      <w:r>
        <w:rPr>
          <w:noProof/>
        </w:rPr>
        <w:pict>
          <v:shape id="Text Box 510" o:spid="_x0000_s1330" type="#_x0000_t202" style="position:absolute;margin-left:0;margin-top:0;width:465.6pt;height:281.3pt;z-index:251683840;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" stroked="f">
            <v:textbox inset="0,0,0,0">
              <w:txbxContent>
                <w:p w:rsidR="00045A09" w:rsidRDefault="00045A09" w:rsidP="0014296E">
                  <w:pPr>
                    <w:jc w:val="center"/>
                  </w:pPr>
                  <w:r w:rsidRPr="00542010">
                    <w:object w:dxaOrig="9447" w:dyaOrig="7048">
                      <v:shape id="_x0000_i1101" type="#_x0000_t75" style="width:300.4pt;height:224.7pt" o:ole="">
                        <v:imagedata r:id="rId81" o:title=""/>
                      </v:shape>
                      <o:OLEObject Type="Embed" ProgID="Visio.Drawing.11" ShapeID="_x0000_i1101" DrawAspect="Content" ObjectID="_1475305736" r:id="rId82"/>
                    </w:object>
                  </w:r>
                </w:p>
                <w:p w:rsidR="00045A09" w:rsidRPr="00DC6812" w:rsidRDefault="00045A09" w:rsidP="0014296E">
                  <w:pPr>
                    <w:jc w:val="center"/>
                  </w:pPr>
                </w:p>
                <w:p w:rsidR="00045A09" w:rsidRPr="00426D1C" w:rsidRDefault="00045A09" w:rsidP="0014296E">
                  <w:r w:rsidRPr="00426D1C">
                    <w:t xml:space="preserve">Figure </w:t>
                  </w:r>
                  <w:r>
                    <w:t>2</w:t>
                  </w:r>
                  <w:r w:rsidRPr="00426D1C">
                    <w:t>.24 Example of a flash ADC that replaces comparators with SR latches (OALs).</w:t>
                  </w:r>
                </w:p>
              </w:txbxContent>
            </v:textbox>
            <w10:wrap type="square" anchorx="margin" anchory="margin"/>
          </v:shape>
        </w:pict>
      </w:r>
      <w:r w:rsidR="00426D1C">
        <w:t>2</w:t>
      </w:r>
      <w:r w:rsidR="004F4F8E">
        <w:t>.4.2 Summary</w:t>
      </w:r>
      <w:bookmarkEnd w:id="21"/>
    </w:p>
    <w:p w:rsidR="004F4F8E" w:rsidRDefault="004F4F8E" w:rsidP="004F4F8E">
      <w:pPr>
        <w:pStyle w:val="NoSpacing"/>
        <w:spacing w:line="480" w:lineRule="auto"/>
        <w:jc w:val="both"/>
      </w:pPr>
      <w:r>
        <w:tab/>
        <w:t>The role of flash converters has not really changed over the years; they are reserved for the extremely high frequency applications that cannot be handled by any other topology</w:t>
      </w:r>
      <w:r w:rsidR="009246EB">
        <w:t xml:space="preserve">. </w:t>
      </w:r>
      <w:r>
        <w:t>That being said, the lower limit on when a flash ADC is required is being raised as other topologies are finding ways to sample in the GHz range. Flash ADC power consumption scales mostly with 2</w:t>
      </w:r>
      <w:r w:rsidRPr="00BE0BE8">
        <w:rPr>
          <w:vertAlign w:val="superscript"/>
        </w:rPr>
        <w:t>N</w:t>
      </w:r>
      <w:r>
        <w:t>; basically, for each additional bit of resolution, the power consumption doubles</w:t>
      </w:r>
      <w:r w:rsidR="009246EB">
        <w:t xml:space="preserve">. </w:t>
      </w:r>
      <w:r>
        <w:t xml:space="preserve">However, with such high sampling rates, the dynamic power consumption begins to become a factor, so increasing resolution and sampling rate could negatively affect </w:t>
      </w:r>
      <w:r w:rsidR="009D7DFB">
        <w:t xml:space="preserve">the FOM of the </w:t>
      </w:r>
      <w:r>
        <w:t xml:space="preserve">flash converter if not properly designed (Figure </w:t>
      </w:r>
      <w:r w:rsidR="00426D1C">
        <w:t>2</w:t>
      </w:r>
      <w:r>
        <w:t>.25)</w:t>
      </w:r>
      <w:r w:rsidR="009246EB">
        <w:t xml:space="preserve">. </w:t>
      </w:r>
      <w:r>
        <w:t>A few researchers have attempted to reduce the power consumption of the flash converter, but they will more than always only be applicable for the fastest applications</w:t>
      </w:r>
      <w:r w:rsidR="009246EB">
        <w:t xml:space="preserve">. </w:t>
      </w:r>
    </w:p>
    <w:p w:rsidR="004F4F8E" w:rsidRDefault="004F4F8E" w:rsidP="004F4F8E">
      <w:pPr>
        <w:pStyle w:val="NoSpacing"/>
        <w:spacing w:line="480" w:lineRule="auto"/>
        <w:jc w:val="both"/>
      </w:pPr>
    </w:p>
    <w:p w:rsidR="004F4F8E" w:rsidRPr="00BE0BE8" w:rsidRDefault="0014296E" w:rsidP="004F4F8E">
      <w:pPr>
        <w:pStyle w:val="NoSpacing"/>
        <w:spacing w:line="480" w:lineRule="auto"/>
        <w:jc w:val="both"/>
        <w:rPr>
          <w:szCs w:val="18"/>
        </w:rPr>
      </w:pPr>
      <w:r w:rsidRPr="00612806">
        <w:rPr>
          <w:b/>
          <w:noProof/>
          <w:szCs w:val="24"/>
        </w:rPr>
        <w:pict>
          <v:shape id="Text Box 509" o:spid="_x0000_s1227" type="#_x0000_t202" style="position:absolute;left:0;text-align:left;margin-left:0;margin-top:0;width:465.6pt;height:250.65pt;z-index:25168588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" stroked="f">
            <v:textbox inset="0,0,0,0">
              <w:txbxContent>
                <w:p w:rsidR="00045A09" w:rsidRDefault="00045A09" w:rsidP="004F4F8E">
                  <w:pPr>
                    <w:jc w:val="center"/>
                  </w:pPr>
                  <w:r>
                    <w:rPr>
                      <w:noProof/>
                    </w:rPr>
                    <w:drawing>
                      <wp:inline distT="0" distB="0" distL="0" distR="0">
                        <wp:extent cx="4600575" cy="2419350"/>
                        <wp:effectExtent l="19050" t="0" r="9525" b="0"/>
                        <wp:docPr id="21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83"/>
                                <a:srcRect l="1373" t="2190" r="980" b="2190"/>
                                <a:stretch>
                                  <a:fillRect/>
                                </a:stretch>
                              </pic:blipFill>
                              <pic:spPr bwMode="auto">
                                <a:xfrm>
                                  <a:off x="0" y="0"/>
                                  <a:ext cx="4600575" cy="2419350"/>
                                </a:xfrm>
                                <a:prstGeom prst="rect">
                                  <a:avLst/>
                                </a:prstGeom>
                                <a:noFill/>
                                <a:ln w="9525">
                                  <a:noFill/>
                                  <a:miter lim="800000"/>
                                  <a:headEnd/>
                                  <a:tailEnd/>
                                </a:ln>
                              </pic:spPr>
                            </pic:pic>
                          </a:graphicData>
                        </a:graphic>
                      </wp:inline>
                    </w:drawing>
                  </w:r>
                </w:p>
                <w:p w:rsidR="00045A09" w:rsidRPr="00DC6812" w:rsidRDefault="00045A09" w:rsidP="004F4F8E">
                  <w:pPr>
                    <w:jc w:val="center"/>
                  </w:pPr>
                </w:p>
                <w:p w:rsidR="00045A09" w:rsidRPr="00426D1C" w:rsidRDefault="00045A09" w:rsidP="004F4F8E">
                  <w:r w:rsidRPr="00426D1C">
                    <w:t xml:space="preserve">Figure </w:t>
                  </w:r>
                  <w:proofErr w:type="gramStart"/>
                  <w:r>
                    <w:t>2</w:t>
                  </w:r>
                  <w:r w:rsidRPr="00426D1C">
                    <w:t>.25 Flash ADC power consumption vs. sampling rate</w:t>
                  </w:r>
                  <w:r w:rsidRPr="00426D1C">
                    <w:rPr>
                      <w:rFonts w:ascii="Arial" w:hAnsi="Arial" w:cs="Arial"/>
                    </w:rPr>
                    <w:t>∙</w:t>
                  </w:r>
                  <w:r w:rsidRPr="00426D1C">
                    <w:t>2</w:t>
                  </w:r>
                  <w:r w:rsidRPr="00426D1C">
                    <w:rPr>
                      <w:vertAlign w:val="superscript"/>
                    </w:rPr>
                    <w:t>N</w:t>
                  </w:r>
                  <w:proofErr w:type="gramEnd"/>
                  <w:r w:rsidRPr="00426D1C">
                    <w:t>. The data points were taken from all flash ADCs published in ISSCC and VLSI journals from 2009 to 2014.</w:t>
                  </w:r>
                </w:p>
              </w:txbxContent>
            </v:textbox>
            <w10:wrap type="square" anchorx="margin" anchory="margin"/>
          </v:shape>
        </w:pict>
      </w:r>
    </w:p>
    <w:p w:rsidR="00D726B2" w:rsidRDefault="00D726B2" w:rsidP="00EA0352">
      <w:pPr>
        <w:pStyle w:val="NoSpacing"/>
        <w:spacing w:line="480" w:lineRule="auto"/>
        <w:jc w:val="both"/>
        <w:sectPr w:rsidR="00D726B2" w:rsidSect="009265F3">
          <w:headerReference w:type="first" r:id="rId84"/>
          <w:pgSz w:w="12240" w:h="15840"/>
          <w:pgMar w:top="1440" w:right="1440" w:bottom="1440" w:left="1440" w:header="720" w:footer="720" w:gutter="0"/>
          <w:cols w:space="720"/>
          <w:titlePg/>
          <w:docGrid w:linePitch="360"/>
        </w:sectPr>
      </w:pPr>
    </w:p>
    <w:p w:rsidR="00020C5E" w:rsidRDefault="00020C5E" w:rsidP="00EA0352">
      <w:pPr>
        <w:pStyle w:val="NoSpacing"/>
        <w:spacing w:line="480" w:lineRule="auto"/>
        <w:jc w:val="both"/>
      </w:pPr>
      <w:r>
        <w:lastRenderedPageBreak/>
        <w:tab/>
      </w:r>
      <w:r w:rsidR="004D163E">
        <w:t>Analog-</w:t>
      </w:r>
      <w:r w:rsidR="00967864">
        <w:t>to</w:t>
      </w:r>
      <w:r w:rsidR="004D163E">
        <w:t>-</w:t>
      </w:r>
      <w:r w:rsidR="00967864">
        <w:t xml:space="preserve">digital converters </w:t>
      </w:r>
      <w:r w:rsidR="004D163E">
        <w:t>are integral components in systems</w:t>
      </w:r>
      <w:r w:rsidR="001264B4">
        <w:t>, such as sensor networks,</w:t>
      </w:r>
      <w:r w:rsidR="004D163E">
        <w:t xml:space="preserve"> that deal with</w:t>
      </w:r>
      <w:r w:rsidR="004F2EC4">
        <w:t xml:space="preserve"> </w:t>
      </w:r>
      <w:r w:rsidR="00967864">
        <w:t>real world analog signals</w:t>
      </w:r>
      <w:r w:rsidR="009246EB">
        <w:t xml:space="preserve">. </w:t>
      </w:r>
      <w:r w:rsidR="004D163E">
        <w:t>Eventually, these signals</w:t>
      </w:r>
      <w:r w:rsidR="00967864">
        <w:t xml:space="preserve"> </w:t>
      </w:r>
      <w:r w:rsidR="001264B4">
        <w:t xml:space="preserve">need to be digitized </w:t>
      </w:r>
      <w:r w:rsidR="004D163E">
        <w:t>in order to make sense of the data and more easily</w:t>
      </w:r>
      <w:r w:rsidR="004F2EC4">
        <w:t xml:space="preserve"> interface with electronics</w:t>
      </w:r>
      <w:r w:rsidR="009246EB">
        <w:t xml:space="preserve">. </w:t>
      </w:r>
      <w:r w:rsidR="004D163E">
        <w:t>As a result</w:t>
      </w:r>
      <w:r w:rsidR="00967864">
        <w:t>, ADCs</w:t>
      </w:r>
      <w:r>
        <w:t xml:space="preserve"> have found use in a large variety of applications </w:t>
      </w:r>
      <w:r w:rsidR="001264B4">
        <w:t>leading to different optimizations across those applications</w:t>
      </w:r>
      <w:r w:rsidR="009246EB">
        <w:t xml:space="preserve">. </w:t>
      </w:r>
      <w:r w:rsidR="00CA2390">
        <w:t>A</w:t>
      </w:r>
      <w:r w:rsidR="001264B4">
        <w:t xml:space="preserve"> data converter</w:t>
      </w:r>
      <w:r>
        <w:t xml:space="preserve"> for </w:t>
      </w:r>
      <w:r w:rsidR="00C65615">
        <w:t xml:space="preserve">broadband communications </w:t>
      </w:r>
      <w:r w:rsidR="009D7DFB">
        <w:t xml:space="preserve">is </w:t>
      </w:r>
      <w:r w:rsidR="00C65615">
        <w:t xml:space="preserve"> </w:t>
      </w:r>
      <w:r w:rsidR="00967864">
        <w:t>optimized for high speed</w:t>
      </w:r>
      <w:r w:rsidR="00E55E17">
        <w:t xml:space="preserve"> operation </w:t>
      </w:r>
      <w:r w:rsidR="00F2255E">
        <w:t>[</w:t>
      </w:r>
      <w:r w:rsidR="00B049F3">
        <w:t>38</w:t>
      </w:r>
      <w:r w:rsidR="00F2255E">
        <w:t>]</w:t>
      </w:r>
      <w:r w:rsidR="007C3D9B">
        <w:t>-[</w:t>
      </w:r>
      <w:r w:rsidR="00B049F3">
        <w:t>40</w:t>
      </w:r>
      <w:r w:rsidR="007C3D9B">
        <w:t>]</w:t>
      </w:r>
      <w:r w:rsidR="001264B4">
        <w:t xml:space="preserve">, while a </w:t>
      </w:r>
      <w:r w:rsidR="00CA2390">
        <w:t>converter</w:t>
      </w:r>
      <w:r w:rsidR="00C65615">
        <w:t xml:space="preserve"> designed</w:t>
      </w:r>
      <w:r w:rsidR="00F2255E">
        <w:t xml:space="preserve"> for</w:t>
      </w:r>
      <w:r w:rsidR="00C65615">
        <w:t xml:space="preserve"> harsh environments</w:t>
      </w:r>
      <w:r w:rsidR="001264B4">
        <w:t>,</w:t>
      </w:r>
      <w:r w:rsidR="00F2255E">
        <w:t xml:space="preserve"> such as jet engine exhaust monitoring or space flights</w:t>
      </w:r>
      <w:r w:rsidR="001264B4">
        <w:t>,</w:t>
      </w:r>
      <w:r w:rsidR="00F2255E">
        <w:t xml:space="preserve"> focus</w:t>
      </w:r>
      <w:r w:rsidR="009D7DFB">
        <w:t>es</w:t>
      </w:r>
      <w:r w:rsidR="00F2255E">
        <w:t xml:space="preserve"> on </w:t>
      </w:r>
      <w:r w:rsidR="00C65615">
        <w:t xml:space="preserve">a </w:t>
      </w:r>
      <w:r w:rsidR="007C3D9B">
        <w:t>design with ex</w:t>
      </w:r>
      <w:r w:rsidR="00D31A27">
        <w:t>tended temperature operation [</w:t>
      </w:r>
      <w:r w:rsidR="00B049F3">
        <w:t>41</w:t>
      </w:r>
      <w:r w:rsidR="007C3D9B">
        <w:t>]</w:t>
      </w:r>
      <w:r w:rsidR="001264B4">
        <w:t xml:space="preserve">, </w:t>
      </w:r>
      <w:r w:rsidR="00E55E17">
        <w:t>[</w:t>
      </w:r>
      <w:r w:rsidR="00B049F3">
        <w:t>42</w:t>
      </w:r>
      <w:r w:rsidR="00E55E17">
        <w:t>]</w:t>
      </w:r>
      <w:r w:rsidR="00C65615">
        <w:t xml:space="preserve">. An ADC designed for implantable electronics </w:t>
      </w:r>
      <w:r w:rsidR="009D7DFB">
        <w:t xml:space="preserve">is </w:t>
      </w:r>
      <w:r w:rsidR="006476C1">
        <w:t>optimized for low power consumption</w:t>
      </w:r>
      <w:r w:rsidR="001264B4">
        <w:t xml:space="preserve"> and small form factor</w:t>
      </w:r>
      <w:r w:rsidR="006476C1">
        <w:t xml:space="preserve"> </w:t>
      </w:r>
      <w:r w:rsidR="009768A9">
        <w:t>[</w:t>
      </w:r>
      <w:r w:rsidR="00B049F3">
        <w:t>43</w:t>
      </w:r>
      <w:r w:rsidR="009768A9">
        <w:t>]-[</w:t>
      </w:r>
      <w:r w:rsidR="00B049F3">
        <w:t>45</w:t>
      </w:r>
      <w:r w:rsidR="009768A9">
        <w:t>]</w:t>
      </w:r>
      <w:r w:rsidR="009246EB">
        <w:t xml:space="preserve">. </w:t>
      </w:r>
      <w:r w:rsidR="00C65615">
        <w:t xml:space="preserve">The </w:t>
      </w:r>
      <w:r w:rsidR="001264B4">
        <w:t>converter</w:t>
      </w:r>
      <w:r w:rsidR="00CA2390">
        <w:t xml:space="preserve"> described in this work</w:t>
      </w:r>
      <w:r w:rsidR="00C65615">
        <w:t xml:space="preserve"> can be classified in</w:t>
      </w:r>
      <w:r w:rsidR="00ED621F">
        <w:t>to</w:t>
      </w:r>
      <w:r w:rsidR="00C65615">
        <w:t xml:space="preserve"> two categories—reconfigurable </w:t>
      </w:r>
      <w:r w:rsidR="00CA2390">
        <w:t>data converter and low-power data converter</w:t>
      </w:r>
      <w:r w:rsidR="00C65615">
        <w:t>. In</w:t>
      </w:r>
      <w:r w:rsidR="0059332A">
        <w:t xml:space="preserve"> the following sections, these two</w:t>
      </w:r>
      <w:r w:rsidR="00C65615">
        <w:t xml:space="preserve"> categories will be discussed in </w:t>
      </w:r>
      <w:r w:rsidR="00847314">
        <w:t>terms</w:t>
      </w:r>
      <w:r w:rsidR="00C65615">
        <w:t xml:space="preserve"> of implementation</w:t>
      </w:r>
      <w:r w:rsidR="0059332A">
        <w:t>,</w:t>
      </w:r>
      <w:r w:rsidR="00C65615">
        <w:t xml:space="preserve"> </w:t>
      </w:r>
      <w:r w:rsidR="0059332A">
        <w:t>and</w:t>
      </w:r>
      <w:r w:rsidR="00C65615">
        <w:t xml:space="preserve"> common </w:t>
      </w:r>
      <w:r w:rsidR="0059332A">
        <w:t>concerns with these types</w:t>
      </w:r>
      <w:r w:rsidR="00C65615">
        <w:t xml:space="preserve"> of ADC</w:t>
      </w:r>
      <w:r w:rsidR="0059332A">
        <w:t>s will be mentioned</w:t>
      </w:r>
      <w:r w:rsidR="00C65615">
        <w:t>.</w:t>
      </w:r>
    </w:p>
    <w:p w:rsidR="002E0AAD" w:rsidRPr="00F73D19" w:rsidRDefault="00CA2390" w:rsidP="00D7185E">
      <w:pPr>
        <w:pStyle w:val="Heading2"/>
      </w:pPr>
      <w:bookmarkStart w:id="22" w:name="_Toc401503182"/>
      <w:r>
        <w:t>3</w:t>
      </w:r>
      <w:r w:rsidR="00D7185E">
        <w:t>.1</w:t>
      </w:r>
      <w:r w:rsidR="00D7185E">
        <w:tab/>
      </w:r>
      <w:r w:rsidR="009E2527" w:rsidRPr="00F73D19">
        <w:t xml:space="preserve">Reconfigurable </w:t>
      </w:r>
      <w:r>
        <w:t>Data Converter</w:t>
      </w:r>
      <w:bookmarkEnd w:id="22"/>
    </w:p>
    <w:p w:rsidR="002E0AAD" w:rsidRDefault="002E0AAD" w:rsidP="00EA0352">
      <w:pPr>
        <w:pStyle w:val="NoSpacing"/>
        <w:spacing w:line="480" w:lineRule="auto"/>
        <w:jc w:val="both"/>
      </w:pPr>
      <w:r>
        <w:tab/>
        <w:t xml:space="preserve">Reconfigurable </w:t>
      </w:r>
      <w:r w:rsidR="00E80C57">
        <w:t>data converters</w:t>
      </w:r>
      <w:r>
        <w:t xml:space="preserve"> have </w:t>
      </w:r>
      <w:r w:rsidR="00E80C57">
        <w:t>become more popular</w:t>
      </w:r>
      <w:r>
        <w:t xml:space="preserve"> in research recent</w:t>
      </w:r>
      <w:r w:rsidR="003F7CB2">
        <w:t>ly</w:t>
      </w:r>
      <w:r>
        <w:t xml:space="preserve"> bec</w:t>
      </w:r>
      <w:r w:rsidR="003F7CB2">
        <w:t>ause of their ability to increase power efficiency for systems with variable speed and resolution requirements</w:t>
      </w:r>
      <w:r w:rsidR="009246EB">
        <w:t xml:space="preserve">. </w:t>
      </w:r>
      <w:r w:rsidR="00725AAB">
        <w:t>The reconfigurable</w:t>
      </w:r>
      <w:r w:rsidR="003F7CB2">
        <w:t xml:space="preserve"> tag</w:t>
      </w:r>
      <w:r w:rsidR="00725AAB">
        <w:t xml:space="preserve"> refers to the fact that the ADC is able to change its </w:t>
      </w:r>
      <w:r w:rsidR="00E80C57">
        <w:t xml:space="preserve">operable </w:t>
      </w:r>
      <w:r w:rsidR="00725AAB">
        <w:t xml:space="preserve">sampling rate, resolution, or both </w:t>
      </w:r>
      <w:r w:rsidR="003F7CB2">
        <w:t>after fabrication</w:t>
      </w:r>
      <w:r w:rsidR="009246EB">
        <w:t xml:space="preserve">. </w:t>
      </w:r>
      <w:r w:rsidR="00ED115B">
        <w:t>The resoluti</w:t>
      </w:r>
      <w:r w:rsidR="00ED621F">
        <w:t xml:space="preserve">on </w:t>
      </w:r>
      <w:r w:rsidR="00ED115B">
        <w:t xml:space="preserve">or sampling rate configuration range depends on the </w:t>
      </w:r>
      <w:r w:rsidR="00ED621F">
        <w:t>requirements</w:t>
      </w:r>
      <w:r w:rsidR="00ED115B">
        <w:t xml:space="preserve"> of the syst</w:t>
      </w:r>
      <w:r w:rsidR="00D568D6">
        <w:t xml:space="preserve">em for which the </w:t>
      </w:r>
      <w:r w:rsidR="00ED621F">
        <w:t>converter</w:t>
      </w:r>
      <w:r w:rsidR="00D568D6">
        <w:t xml:space="preserve"> is being </w:t>
      </w:r>
      <w:r w:rsidR="00D568D6">
        <w:lastRenderedPageBreak/>
        <w:t>designed</w:t>
      </w:r>
      <w:r w:rsidR="003F7CB2">
        <w:t xml:space="preserve"> for</w:t>
      </w:r>
      <w:r w:rsidR="009246EB">
        <w:t xml:space="preserve">. </w:t>
      </w:r>
      <w:r w:rsidR="00ED621F">
        <w:t>S</w:t>
      </w:r>
      <w:r w:rsidR="00D568D6">
        <w:t xml:space="preserve">ome popular implementations </w:t>
      </w:r>
      <w:r w:rsidR="00ED621F">
        <w:t xml:space="preserve">for reconfiguration </w:t>
      </w:r>
      <w:r w:rsidR="009122F1">
        <w:t>will be described</w:t>
      </w:r>
      <w:r w:rsidR="00ED621F">
        <w:t xml:space="preserve"> in the following subsections</w:t>
      </w:r>
      <w:r w:rsidR="00D568D6">
        <w:t>.</w:t>
      </w:r>
    </w:p>
    <w:p w:rsidR="00F73D19" w:rsidRPr="00F73D19" w:rsidRDefault="00E80C57" w:rsidP="00D7185E">
      <w:pPr>
        <w:pStyle w:val="Heading3"/>
      </w:pPr>
      <w:bookmarkStart w:id="23" w:name="_Toc401503183"/>
      <w:r>
        <w:t>3</w:t>
      </w:r>
      <w:r w:rsidR="00D7185E">
        <w:t>.1.1</w:t>
      </w:r>
      <w:r w:rsidR="00D7185E">
        <w:tab/>
      </w:r>
      <w:r w:rsidR="00F73D19">
        <w:t>Sampling Rate</w:t>
      </w:r>
      <w:bookmarkEnd w:id="23"/>
    </w:p>
    <w:p w:rsidR="005A38CB" w:rsidRDefault="00D568D6" w:rsidP="00EA0352">
      <w:pPr>
        <w:pStyle w:val="NoSpacing"/>
        <w:spacing w:line="480" w:lineRule="auto"/>
        <w:jc w:val="both"/>
      </w:pPr>
      <w:r>
        <w:tab/>
      </w:r>
      <w:r w:rsidR="00FD7DD9">
        <w:t xml:space="preserve">The sampling rate of an </w:t>
      </w:r>
      <w:r w:rsidR="00E91011">
        <w:t>analog-to-digital</w:t>
      </w:r>
      <w:r w:rsidR="00B049F3">
        <w:t xml:space="preserve"> </w:t>
      </w:r>
      <w:r w:rsidR="00FD7DD9">
        <w:t xml:space="preserve">converter refers to the rate at which a single analog sample is converted to a </w:t>
      </w:r>
      <w:r w:rsidR="00ED621F">
        <w:t>digital output</w:t>
      </w:r>
      <w:r w:rsidR="009246EB">
        <w:t xml:space="preserve">. </w:t>
      </w:r>
      <w:r w:rsidR="00ED621F">
        <w:t>Data converter</w:t>
      </w:r>
      <w:r w:rsidR="00E34168">
        <w:t xml:space="preserve">s </w:t>
      </w:r>
      <w:r w:rsidR="005A38CB">
        <w:t xml:space="preserve">are </w:t>
      </w:r>
      <w:r w:rsidR="00E34168">
        <w:t>typica</w:t>
      </w:r>
      <w:r w:rsidR="00FD7DD9">
        <w:t xml:space="preserve">lly </w:t>
      </w:r>
      <w:r w:rsidR="005A38CB">
        <w:t>mixed-signal circuits (they consist of analog and digital circuitry)</w:t>
      </w:r>
      <w:r w:rsidR="00FD7DD9">
        <w:t xml:space="preserve">. Since digital circuits can </w:t>
      </w:r>
      <w:r w:rsidR="00E34168">
        <w:t xml:space="preserve">easily </w:t>
      </w:r>
      <w:r w:rsidR="00FD7DD9">
        <w:t xml:space="preserve">operate </w:t>
      </w:r>
      <w:r w:rsidR="00E34168">
        <w:t xml:space="preserve">much </w:t>
      </w:r>
      <w:r w:rsidR="00FD7DD9">
        <w:t xml:space="preserve">faster than analog circuits, the limiting </w:t>
      </w:r>
      <w:r w:rsidR="005A38CB">
        <w:t>factor</w:t>
      </w:r>
      <w:r w:rsidR="00FD7DD9">
        <w:t xml:space="preserve"> </w:t>
      </w:r>
      <w:r w:rsidR="00ED621F">
        <w:t>in ADC</w:t>
      </w:r>
      <w:r w:rsidR="00E34168">
        <w:t xml:space="preserve"> operation speed</w:t>
      </w:r>
      <w:r w:rsidR="00FD7DD9">
        <w:t xml:space="preserve"> is generally the analog circuitry, </w:t>
      </w:r>
      <w:r w:rsidR="00ED621F">
        <w:t xml:space="preserve">or </w:t>
      </w:r>
      <w:r w:rsidR="00FD7DD9">
        <w:t>specifically, the amplifier</w:t>
      </w:r>
      <w:r w:rsidR="00ED621F">
        <w:t>s</w:t>
      </w:r>
      <w:r w:rsidR="00E34168">
        <w:t xml:space="preserve"> </w:t>
      </w:r>
      <w:r w:rsidR="00ED621F">
        <w:t>and</w:t>
      </w:r>
      <w:r w:rsidR="00E34168">
        <w:t xml:space="preserve"> comparator</w:t>
      </w:r>
      <w:r w:rsidR="00ED621F">
        <w:t>s</w:t>
      </w:r>
      <w:r w:rsidR="009246EB">
        <w:t xml:space="preserve">. </w:t>
      </w:r>
    </w:p>
    <w:p w:rsidR="005A38CB" w:rsidRPr="00067378" w:rsidRDefault="00067378" w:rsidP="00067378">
      <w:pPr>
        <w:pStyle w:val="Heading4"/>
      </w:pPr>
      <w:r>
        <w:t>Bias Current Scaling</w:t>
      </w:r>
    </w:p>
    <w:p w:rsidR="00E34168" w:rsidRDefault="00067378" w:rsidP="00067378">
      <w:pPr>
        <w:pStyle w:val="NoSpacing"/>
        <w:spacing w:line="480" w:lineRule="auto"/>
        <w:ind w:firstLine="720"/>
        <w:jc w:val="both"/>
      </w:pPr>
      <w:r>
        <w:t>T</w:t>
      </w:r>
      <w:r w:rsidR="005D449A">
        <w:t xml:space="preserve">he bandwidth of an amplifier is proportional to the </w:t>
      </w:r>
      <w:r w:rsidR="00E34168">
        <w:t>b</w:t>
      </w:r>
      <w:r>
        <w:t xml:space="preserve">ias current as can be seen from </w:t>
      </w:r>
      <w:r w:rsidR="00FD7B17">
        <w:t>E</w:t>
      </w:r>
      <w:r w:rsidR="00E34168">
        <w:t xml:space="preserve">quations </w:t>
      </w:r>
      <w:r w:rsidR="005A38CB">
        <w:t>3.1 and 3.2</w:t>
      </w:r>
      <w:r>
        <w:t>.</w:t>
      </w:r>
      <w:r w:rsidR="005D449A">
        <w:t xml:space="preserve"> </w:t>
      </w:r>
      <w:r>
        <w:t>T</w:t>
      </w:r>
      <w:r w:rsidR="005D449A">
        <w:t>he</w:t>
      </w:r>
      <w:r>
        <w:t>refore, a</w:t>
      </w:r>
      <w:r w:rsidR="005D449A">
        <w:t xml:space="preserve"> common method of configuring the sampling rate of a </w:t>
      </w:r>
      <w:r>
        <w:t xml:space="preserve">data converter </w:t>
      </w:r>
      <w:r w:rsidR="005D449A">
        <w:t>is through adaptive biasing</w:t>
      </w:r>
      <w:r w:rsidR="00795D49">
        <w:t xml:space="preserve"> [</w:t>
      </w:r>
      <w:r w:rsidR="00B049F3">
        <w:t>46</w:t>
      </w:r>
      <w:r w:rsidR="00795D49">
        <w:t>]-[</w:t>
      </w:r>
      <w:r w:rsidR="00B049F3">
        <w:t>48</w:t>
      </w:r>
      <w:r w:rsidR="00795D49">
        <w:t>]</w:t>
      </w:r>
      <w:r w:rsidR="009246EB">
        <w:t xml:space="preserve">. </w:t>
      </w:r>
    </w:p>
    <w:p w:rsidR="00D7185E" w:rsidRDefault="00D7185E" w:rsidP="00EA0352">
      <w:pPr>
        <w:pStyle w:val="NoSpacing"/>
        <w:spacing w:line="480" w:lineRule="auto"/>
        <w:jc w:val="both"/>
      </w:pPr>
    </w:p>
    <w:p w:rsidR="00E34168" w:rsidRPr="00FF2ECB" w:rsidRDefault="00CE783C" w:rsidP="00EA0352">
      <w:pPr>
        <w:pStyle w:val="NoSpacing"/>
        <w:spacing w:line="480" w:lineRule="auto"/>
        <w:jc w:val="right"/>
        <w:rPr>
          <w:rFonts w:eastAsia="Times New Roman"/>
          <w:szCs w:val="24"/>
        </w:rPr>
      </w:pPr>
      <m:oMathPara>
        <m:oMathParaPr>
          <m:jc m:val="right"/>
        </m:oMathParaPr>
        <m:oMath>
          <m:r>
            <m:rPr>
              <m:nor/>
            </m:rPr>
            <w:rPr>
              <w:szCs w:val="24"/>
            </w:rPr>
            <m:t>GBW</m:t>
          </m:r>
          <m:r>
            <m:rPr>
              <m:nor/>
            </m:rPr>
            <w:rPr>
              <w:rFonts w:eastAsia="Times New Roman"/>
              <w:szCs w:val="24"/>
            </w:rPr>
            <m:t xml:space="preserve"> = </m:t>
          </m:r>
          <m:f>
            <m:fPr>
              <m:ctrlPr>
                <w:rPr>
                  <w:rFonts w:ascii="Cambria Math" w:eastAsia="Times New Roman" w:hAnsi="Cambria Math"/>
                  <w:i/>
                  <w:szCs w:val="24"/>
                </w:rPr>
              </m:ctrlPr>
            </m:fPr>
            <m:num>
              <m:sSub>
                <m:sSubPr>
                  <m:ctrlPr>
                    <w:rPr>
                      <w:rFonts w:ascii="Cambria Math" w:eastAsia="Times New Roman" w:hAnsi="Cambria Math"/>
                      <w:i/>
                      <w:szCs w:val="24"/>
                    </w:rPr>
                  </m:ctrlPr>
                </m:sSubPr>
                <m:e>
                  <m:r>
                    <m:rPr>
                      <m:nor/>
                    </m:rPr>
                    <w:rPr>
                      <w:rFonts w:eastAsia="Times New Roman"/>
                      <w:szCs w:val="24"/>
                    </w:rPr>
                    <m:t>g</m:t>
                  </m:r>
                </m:e>
                <m:sub>
                  <m:r>
                    <m:rPr>
                      <m:nor/>
                    </m:rPr>
                    <w:rPr>
                      <w:rFonts w:eastAsia="Times New Roman"/>
                      <w:szCs w:val="24"/>
                    </w:rPr>
                    <m:t>m</m:t>
                  </m:r>
                </m:sub>
              </m:sSub>
            </m:num>
            <m:den>
              <m:r>
                <m:rPr>
                  <m:nor/>
                </m:rPr>
                <w:rPr>
                  <w:rFonts w:eastAsia="Times New Roman"/>
                  <w:szCs w:val="24"/>
                </w:rPr>
                <m:t>2π</m:t>
              </m:r>
              <m:sSub>
                <m:sSubPr>
                  <m:ctrlPr>
                    <w:rPr>
                      <w:rFonts w:ascii="Cambria Math" w:eastAsia="Times New Roman" w:hAnsi="Cambria Math"/>
                      <w:i/>
                      <w:szCs w:val="24"/>
                    </w:rPr>
                  </m:ctrlPr>
                </m:sSubPr>
                <m:e>
                  <m:r>
                    <m:rPr>
                      <m:nor/>
                    </m:rPr>
                    <w:rPr>
                      <w:rFonts w:eastAsia="Times New Roman"/>
                      <w:szCs w:val="24"/>
                    </w:rPr>
                    <m:t>C</m:t>
                  </m:r>
                </m:e>
                <m:sub>
                  <m:r>
                    <m:rPr>
                      <m:nor/>
                    </m:rPr>
                    <w:rPr>
                      <w:rFonts w:eastAsia="Times New Roman"/>
                      <w:szCs w:val="24"/>
                    </w:rPr>
                    <m:t>c</m:t>
                  </m:r>
                </m:sub>
              </m:sSub>
            </m:den>
          </m:f>
          <m:r>
            <m:rPr>
              <m:nor/>
            </m:rPr>
            <w:rPr>
              <w:rFonts w:ascii="Cambria Math" w:eastAsia="Times New Roman"/>
              <w:szCs w:val="24"/>
            </w:rPr>
            <m:t xml:space="preserve">                                                                  </m:t>
          </m:r>
          <m:r>
            <m:rPr>
              <m:nor/>
            </m:rPr>
            <w:rPr>
              <w:rFonts w:eastAsia="Times New Roman"/>
              <w:szCs w:val="24"/>
            </w:rPr>
            <m:t>(3.1)</m:t>
          </m:r>
        </m:oMath>
      </m:oMathPara>
    </w:p>
    <w:p w:rsidR="00C57DC8" w:rsidRPr="00FF2ECB" w:rsidRDefault="00C57DC8" w:rsidP="00EA0352">
      <w:pPr>
        <w:pStyle w:val="NoSpacing"/>
        <w:spacing w:line="480" w:lineRule="auto"/>
        <w:jc w:val="right"/>
        <w:rPr>
          <w:rFonts w:eastAsia="Times New Roman"/>
        </w:rPr>
      </w:pPr>
    </w:p>
    <w:p w:rsidR="00C57DC8" w:rsidRPr="00D7185E" w:rsidRDefault="00612806" w:rsidP="00EA0352">
      <w:pPr>
        <w:pStyle w:val="NoSpacing"/>
        <w:spacing w:line="480" w:lineRule="auto"/>
        <w:ind w:left="2160" w:firstLine="720"/>
        <w:jc w:val="right"/>
      </w:pPr>
      <m:oMathPara>
        <m:oMathParaPr>
          <m:jc m:val="right"/>
        </m:oMathParaPr>
        <m:oMath>
          <m:sSub>
            <m:sSubPr>
              <m:ctrlPr>
                <w:rPr>
                  <w:rFonts w:ascii="Cambria Math" w:eastAsia="Times New Roman" w:hAnsi="Cambria Math"/>
                  <w:i/>
                </w:rPr>
              </m:ctrlPr>
            </m:sSubPr>
            <m:e>
              <m:r>
                <m:rPr>
                  <m:nor/>
                </m:rPr>
                <w:rPr>
                  <w:rFonts w:eastAsia="Times New Roman"/>
                </w:rPr>
                <m:t>g</m:t>
              </m:r>
            </m:e>
            <m:sub>
              <m:r>
                <m:rPr>
                  <m:nor/>
                </m:rPr>
                <w:rPr>
                  <w:rFonts w:eastAsia="Times New Roman"/>
                </w:rPr>
                <m:t>m</m:t>
              </m:r>
            </m:sub>
          </m:sSub>
          <m:r>
            <m:rPr>
              <m:nor/>
            </m:rPr>
            <w:rPr>
              <w:rFonts w:eastAsia="Times New Roman"/>
            </w:rPr>
            <m:t xml:space="preserve">= </m:t>
          </m:r>
          <m:rad>
            <m:radPr>
              <m:degHide m:val="on"/>
              <m:ctrlPr>
                <w:rPr>
                  <w:rFonts w:ascii="Cambria Math" w:eastAsia="Times New Roman" w:hAnsi="Cambria Math"/>
                  <w:i/>
                </w:rPr>
              </m:ctrlPr>
            </m:radPr>
            <m:deg/>
            <m:e>
              <m:r>
                <m:rPr>
                  <m:nor/>
                </m:rPr>
                <w:rPr>
                  <w:rFonts w:eastAsia="Times New Roman"/>
                </w:rPr>
                <m:t>2</m:t>
              </m:r>
              <m:sSub>
                <m:sSubPr>
                  <m:ctrlPr>
                    <w:rPr>
                      <w:rFonts w:ascii="Cambria Math" w:eastAsia="Times New Roman" w:hAnsi="Cambria Math"/>
                      <w:i/>
                    </w:rPr>
                  </m:ctrlPr>
                </m:sSubPr>
                <m:e>
                  <m:r>
                    <m:rPr>
                      <m:nor/>
                    </m:rPr>
                    <w:rPr>
                      <w:rFonts w:eastAsia="Times New Roman"/>
                    </w:rPr>
                    <m:t>μ</m:t>
                  </m:r>
                </m:e>
                <m:sub>
                  <m:r>
                    <m:rPr>
                      <m:nor/>
                    </m:rPr>
                    <w:rPr>
                      <w:rFonts w:eastAsia="Times New Roman"/>
                    </w:rPr>
                    <m:t>n</m:t>
                  </m:r>
                </m:sub>
              </m:sSub>
              <m:sSub>
                <m:sSubPr>
                  <m:ctrlPr>
                    <w:rPr>
                      <w:rFonts w:ascii="Cambria Math" w:eastAsia="Times New Roman" w:hAnsi="Cambria Math"/>
                      <w:i/>
                    </w:rPr>
                  </m:ctrlPr>
                </m:sSubPr>
                <m:e>
                  <m:r>
                    <m:rPr>
                      <m:nor/>
                    </m:rPr>
                    <w:rPr>
                      <w:rFonts w:eastAsia="Times New Roman"/>
                    </w:rPr>
                    <m:t>C</m:t>
                  </m:r>
                </m:e>
                <m:sub>
                  <m:r>
                    <m:rPr>
                      <m:nor/>
                    </m:rPr>
                    <w:rPr>
                      <w:rFonts w:eastAsia="Times New Roman"/>
                    </w:rPr>
                    <m:t>ox</m:t>
                  </m:r>
                </m:sub>
              </m:sSub>
              <m:f>
                <m:fPr>
                  <m:ctrlPr>
                    <w:rPr>
                      <w:rFonts w:ascii="Cambria Math" w:eastAsia="Times New Roman" w:hAnsi="Cambria Math"/>
                      <w:i/>
                    </w:rPr>
                  </m:ctrlPr>
                </m:fPr>
                <m:num>
                  <m:r>
                    <m:rPr>
                      <m:nor/>
                    </m:rPr>
                    <w:rPr>
                      <w:rFonts w:eastAsia="Times New Roman"/>
                    </w:rPr>
                    <m:t>W</m:t>
                  </m:r>
                </m:num>
                <m:den>
                  <m:r>
                    <m:rPr>
                      <m:nor/>
                    </m:rPr>
                    <w:rPr>
                      <w:rFonts w:eastAsia="Times New Roman"/>
                    </w:rPr>
                    <m:t>L</m:t>
                  </m:r>
                </m:den>
              </m:f>
              <m:sSub>
                <m:sSubPr>
                  <m:ctrlPr>
                    <w:rPr>
                      <w:rFonts w:ascii="Cambria Math" w:eastAsia="Times New Roman" w:hAnsi="Cambria Math"/>
                      <w:i/>
                    </w:rPr>
                  </m:ctrlPr>
                </m:sSubPr>
                <m:e>
                  <m:r>
                    <m:rPr>
                      <m:nor/>
                    </m:rPr>
                    <w:rPr>
                      <w:rFonts w:eastAsia="Times New Roman"/>
                    </w:rPr>
                    <m:t>I</m:t>
                  </m:r>
                </m:e>
                <m:sub>
                  <m:r>
                    <m:rPr>
                      <m:nor/>
                    </m:rPr>
                    <w:rPr>
                      <w:rFonts w:eastAsia="Times New Roman"/>
                    </w:rPr>
                    <m:t>D</m:t>
                  </m:r>
                </m:sub>
              </m:sSub>
            </m:e>
          </m:rad>
          <m:r>
            <w:rPr>
              <w:rFonts w:ascii="Cambria Math" w:eastAsia="Times New Roman"/>
            </w:rPr>
            <m:t xml:space="preserve">                                                              </m:t>
          </m:r>
          <m:r>
            <m:rPr>
              <m:nor/>
            </m:rPr>
            <w:rPr>
              <w:rFonts w:eastAsia="Times New Roman"/>
            </w:rPr>
            <m:t>(3.2)</m:t>
          </m:r>
        </m:oMath>
      </m:oMathPara>
    </w:p>
    <w:p w:rsidR="00D7185E" w:rsidRDefault="00D7185E" w:rsidP="00EA0352">
      <w:pPr>
        <w:pStyle w:val="NoSpacing"/>
        <w:spacing w:line="480" w:lineRule="auto"/>
        <w:ind w:firstLine="720"/>
        <w:jc w:val="both"/>
      </w:pPr>
    </w:p>
    <w:p w:rsidR="00D568D6" w:rsidRDefault="005D449A" w:rsidP="00EA0352">
      <w:pPr>
        <w:pStyle w:val="NoSpacing"/>
        <w:spacing w:line="480" w:lineRule="auto"/>
        <w:ind w:firstLine="720"/>
        <w:jc w:val="both"/>
      </w:pPr>
      <w:r>
        <w:t xml:space="preserve">Adaptive </w:t>
      </w:r>
      <w:r w:rsidR="00374BAC">
        <w:t xml:space="preserve">biasing, as the name implies, </w:t>
      </w:r>
      <w:r w:rsidR="009D7DFB">
        <w:t xml:space="preserve">results </w:t>
      </w:r>
      <w:r w:rsidR="00374BAC">
        <w:t xml:space="preserve">when the bias currents of </w:t>
      </w:r>
      <w:r w:rsidR="00067378">
        <w:t>the analog</w:t>
      </w:r>
      <w:r w:rsidR="00374BAC">
        <w:t xml:space="preserve"> blocks</w:t>
      </w:r>
      <w:r w:rsidR="00067378">
        <w:t xml:space="preserve"> are adjusted </w:t>
      </w:r>
      <w:r>
        <w:t>so that the</w:t>
      </w:r>
      <w:r w:rsidR="00374BAC">
        <w:t>y</w:t>
      </w:r>
      <w:r>
        <w:t xml:space="preserve"> achieve </w:t>
      </w:r>
      <w:r w:rsidR="00067378">
        <w:t>the desired</w:t>
      </w:r>
      <w:r>
        <w:t xml:space="preserve"> bandwidth </w:t>
      </w:r>
      <w:r w:rsidR="00B4316F">
        <w:t>for a</w:t>
      </w:r>
      <w:r w:rsidR="00846E2A">
        <w:t xml:space="preserve"> </w:t>
      </w:r>
      <w:r w:rsidR="00374BAC">
        <w:t>conversion</w:t>
      </w:r>
      <w:r w:rsidR="00EF31DC">
        <w:t xml:space="preserve">. By increasing </w:t>
      </w:r>
      <w:r w:rsidR="00B4316F">
        <w:t>and</w:t>
      </w:r>
      <w:r w:rsidR="00EF31DC">
        <w:t xml:space="preserve"> decreasing the bias currents, the ADC can</w:t>
      </w:r>
      <w:r w:rsidR="00B4316F">
        <w:t xml:space="preserve"> more efficiently</w:t>
      </w:r>
      <w:r w:rsidR="00EF31DC">
        <w:t xml:space="preserve"> operate with a higher or lower sampling rate, respectively</w:t>
      </w:r>
      <w:r w:rsidR="009246EB">
        <w:t xml:space="preserve">. </w:t>
      </w:r>
      <w:r w:rsidR="00EF31DC">
        <w:t xml:space="preserve">One way this is </w:t>
      </w:r>
      <w:r w:rsidR="009D7DFB">
        <w:t xml:space="preserve">achieved is </w:t>
      </w:r>
      <w:r w:rsidR="00EF31DC">
        <w:t>through digital calibration.</w:t>
      </w:r>
      <w:r w:rsidR="009F2BF0">
        <w:t xml:space="preserve"> In </w:t>
      </w:r>
      <w:r w:rsidR="00374BAC">
        <w:t>[</w:t>
      </w:r>
      <w:r w:rsidR="00B049F3">
        <w:t>48</w:t>
      </w:r>
      <w:r w:rsidR="00374BAC">
        <w:t>]</w:t>
      </w:r>
      <w:r w:rsidR="009F2BF0">
        <w:t>, a 4-</w:t>
      </w:r>
      <w:r w:rsidR="009F2BF0">
        <w:lastRenderedPageBreak/>
        <w:t>bit counter</w:t>
      </w:r>
      <w:r w:rsidR="00067378">
        <w:t xml:space="preserve"> is used</w:t>
      </w:r>
      <w:r w:rsidR="009F2BF0">
        <w:t xml:space="preserve"> to control the bias current of a ramp generator</w:t>
      </w:r>
      <w:r w:rsidR="00E24E49">
        <w:t xml:space="preserve"> in a comparator-based pipelined architecture</w:t>
      </w:r>
      <w:r w:rsidR="009246EB">
        <w:t xml:space="preserve">. </w:t>
      </w:r>
      <w:r w:rsidR="009F2BF0">
        <w:t xml:space="preserve">The ramp generator regulates the overshoot voltage of the output of </w:t>
      </w:r>
      <w:r w:rsidR="00E24E49">
        <w:t>the comparator, so</w:t>
      </w:r>
      <w:r w:rsidR="009F2BF0">
        <w:t xml:space="preserve"> the output settles to its final value</w:t>
      </w:r>
      <w:r w:rsidR="00A6441D">
        <w:t xml:space="preserve"> in a certain time frame</w:t>
      </w:r>
      <w:r w:rsidR="009246EB">
        <w:t xml:space="preserve">. </w:t>
      </w:r>
      <w:r w:rsidR="00A6441D">
        <w:t>At lower frequencies, that time frame is greatl</w:t>
      </w:r>
      <w:r w:rsidR="00DB3060">
        <w:t xml:space="preserve">y extended and so the </w:t>
      </w:r>
      <w:r w:rsidR="009D7DFB">
        <w:t xml:space="preserve">current of the </w:t>
      </w:r>
      <w:r w:rsidR="00DB3060">
        <w:t>digitally-</w:t>
      </w:r>
      <w:r w:rsidR="00A6441D">
        <w:t xml:space="preserve">controlled ramp </w:t>
      </w:r>
      <w:proofErr w:type="spellStart"/>
      <w:r w:rsidR="00A6441D">
        <w:t>generatori</w:t>
      </w:r>
      <w:r w:rsidR="005C48E2">
        <w:t>s</w:t>
      </w:r>
      <w:proofErr w:type="spellEnd"/>
      <w:r w:rsidR="005C48E2">
        <w:t xml:space="preserve"> reduced for power efficiency as well as increased linearity because of reduced overshoot</w:t>
      </w:r>
      <w:r w:rsidR="009246EB">
        <w:t xml:space="preserve">. </w:t>
      </w:r>
      <w:r w:rsidR="005C48E2">
        <w:t xml:space="preserve">There are many other examples in which the bias currents of amplifiers in conventional </w:t>
      </w:r>
      <w:r w:rsidR="00DB3060">
        <w:t>a</w:t>
      </w:r>
      <w:r w:rsidR="005C48E2">
        <w:t>rchitecture</w:t>
      </w:r>
      <w:r w:rsidR="00B4316F">
        <w:t>s</w:t>
      </w:r>
      <w:r w:rsidR="005C48E2">
        <w:t xml:space="preserve"> are scaled with the help of resistors and switches</w:t>
      </w:r>
      <w:r w:rsidR="002F1AF8">
        <w:t xml:space="preserve"> [</w:t>
      </w:r>
      <w:r w:rsidR="00B049F3">
        <w:t>49</w:t>
      </w:r>
      <w:r w:rsidR="002F1AF8">
        <w:t>], [</w:t>
      </w:r>
      <w:r w:rsidR="00B049F3">
        <w:t>50</w:t>
      </w:r>
      <w:r w:rsidR="002F1AF8">
        <w:t>]</w:t>
      </w:r>
      <w:r w:rsidR="00E24E49">
        <w:t>.</w:t>
      </w:r>
    </w:p>
    <w:p w:rsidR="00E24E49" w:rsidRPr="00E24E49" w:rsidRDefault="00E24E49" w:rsidP="00E24E49">
      <w:pPr>
        <w:pStyle w:val="Heading4"/>
      </w:pPr>
      <w:r>
        <w:t>Current-Modulated Power Scaling</w:t>
      </w:r>
    </w:p>
    <w:p w:rsidR="002F1AF8" w:rsidRDefault="00612806" w:rsidP="00EA0352">
      <w:pPr>
        <w:pStyle w:val="NoSpacing"/>
        <w:spacing w:line="480" w:lineRule="auto"/>
        <w:jc w:val="both"/>
      </w:pPr>
      <w:r>
        <w:rPr>
          <w:noProof/>
        </w:rPr>
        <w:pict>
          <v:shape id="Text Box 7" o:spid="_x0000_s1053" type="#_x0000_t202" style="position:absolute;left:0;text-align:left;margin-left:0;margin-top:0;width:465.2pt;height:285.95pt;z-index:251611648;visibility:visible;mso-position-horizontal:center;mso-position-horizontal-relative:margin;mso-position-vertical:bottom;mso-position-vertical-relative:margin;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" stroked="f">
            <v:textbox inset="0,0,0,0">
              <w:txbxContent>
                <w:p w:rsidR="00045A09" w:rsidRDefault="00045A09" w:rsidP="002F1AF8">
                  <w:pPr>
                    <w:jc w:val="center"/>
                  </w:pPr>
                  <w:r w:rsidRPr="001F119B">
                    <w:object w:dxaOrig="11263" w:dyaOrig="5248">
                      <v:shape id="_x0000_i1056" type="#_x0000_t75" style="width:465.5pt;height:3in" o:ole="">
                        <v:imagedata r:id="rId85" o:title=""/>
                      </v:shape>
                      <o:OLEObject Type="Embed" ProgID="Visio.Drawing.11" ShapeID="_x0000_i1056" DrawAspect="Content" ObjectID="_1475305737" r:id="rId86"/>
                    </w:object>
                  </w:r>
                </w:p>
                <w:p w:rsidR="00045A09" w:rsidRDefault="00045A09" w:rsidP="002F1AF8">
                  <w:r>
                    <w:t>Figure 3.1 Block diagram of Ahmed’s reconfigurable pipelined ADC with current modulated power scaling.</w:t>
                  </w:r>
                </w:p>
                <w:p w:rsidR="00045A09" w:rsidRDefault="00045A09" w:rsidP="002F1AF8"/>
              </w:txbxContent>
            </v:textbox>
            <w10:wrap type="square" anchorx="margin" anchory="margin"/>
          </v:shape>
        </w:pict>
      </w:r>
      <w:r w:rsidR="005C48E2">
        <w:tab/>
        <w:t xml:space="preserve">Another form of </w:t>
      </w:r>
      <w:r w:rsidR="00E24E49">
        <w:t>sampling rate reconfiguration</w:t>
      </w:r>
      <w:r w:rsidR="005C48E2">
        <w:t xml:space="preserve"> that does not revolve around excessively scaling bias currents was introduced by Ahmed</w:t>
      </w:r>
      <w:r w:rsidR="002F1AF8">
        <w:t xml:space="preserve"> et al</w:t>
      </w:r>
      <w:r w:rsidR="009246EB">
        <w:t xml:space="preserve">. </w:t>
      </w:r>
      <w:r w:rsidR="000503F2">
        <w:t xml:space="preserve">The technique, known as current modulated power scaling (CMPS), operates under the principle that </w:t>
      </w:r>
      <w:r w:rsidR="009C0BA3">
        <w:t xml:space="preserve">the outputs are digital </w:t>
      </w:r>
      <w:r w:rsidR="000503F2">
        <w:t>although an ADC is a mixed signal system</w:t>
      </w:r>
      <w:r w:rsidR="009246EB">
        <w:t xml:space="preserve">. </w:t>
      </w:r>
      <w:r w:rsidR="000503F2">
        <w:t xml:space="preserve">The analog portion of the circuit only needs to be on long enough to set </w:t>
      </w:r>
      <w:r w:rsidR="000503F2">
        <w:lastRenderedPageBreak/>
        <w:t>the digital outputs to the correct logic level</w:t>
      </w:r>
      <w:r w:rsidR="009246EB">
        <w:t xml:space="preserve">. </w:t>
      </w:r>
      <w:r w:rsidR="000503F2">
        <w:t xml:space="preserve">In the mean time, these circuits can be turned off until the next input sample </w:t>
      </w:r>
      <w:r w:rsidR="00B4316F">
        <w:t>is ready for conversion</w:t>
      </w:r>
      <w:r w:rsidR="009246EB">
        <w:t xml:space="preserve">. </w:t>
      </w:r>
      <w:r w:rsidR="000503F2">
        <w:t>In this way, at lower sampling rates, the analog portion can maintain the same current, resolve the correct digital output levels</w:t>
      </w:r>
      <w:r w:rsidR="006378D7">
        <w:t>,</w:t>
      </w:r>
      <w:r w:rsidR="000503F2">
        <w:t xml:space="preserve"> and then shut off for the remainder of the sampling period</w:t>
      </w:r>
      <w:r w:rsidR="002F1AF8">
        <w:t xml:space="preserve"> [</w:t>
      </w:r>
      <w:r w:rsidR="00B049F3">
        <w:t>51</w:t>
      </w:r>
      <w:r w:rsidR="002F1AF8">
        <w:t>]</w:t>
      </w:r>
      <w:r w:rsidR="009246EB">
        <w:t xml:space="preserve">. </w:t>
      </w:r>
      <w:r w:rsidR="002F1AF8">
        <w:t>A block diagram of</w:t>
      </w:r>
      <w:r w:rsidR="00E24E49">
        <w:t xml:space="preserve"> the system is shown in Figure 3</w:t>
      </w:r>
      <w:r w:rsidR="002F1AF8">
        <w:t>.1</w:t>
      </w:r>
      <w:r w:rsidR="009246EB">
        <w:t xml:space="preserve">. </w:t>
      </w:r>
      <w:r w:rsidR="006378D7">
        <w:t>Using this technique</w:t>
      </w:r>
      <w:r w:rsidR="006A4FC7">
        <w:t xml:space="preserve">, along with </w:t>
      </w:r>
      <w:r w:rsidR="00E24E49">
        <w:t>adaptive biasing</w:t>
      </w:r>
      <w:r w:rsidR="006A4FC7">
        <w:t xml:space="preserve"> can resu</w:t>
      </w:r>
      <w:r w:rsidR="000A1FB7">
        <w:t>lt in significant power savings</w:t>
      </w:r>
      <w:r w:rsidR="003C38D5">
        <w:t>. H</w:t>
      </w:r>
      <w:r w:rsidR="000A1FB7">
        <w:t>owever, the p</w:t>
      </w:r>
      <w:r w:rsidR="006A4FC7">
        <w:t xml:space="preserve">otential drawbacks of this approach are the precise timing associated with the rapid turning on and off of </w:t>
      </w:r>
      <w:r w:rsidR="002F1AF8">
        <w:t>the amplifiers</w:t>
      </w:r>
      <w:r w:rsidR="006A4FC7">
        <w:t xml:space="preserve"> and also increased system complexity and size.</w:t>
      </w:r>
    </w:p>
    <w:p w:rsidR="00C0637B" w:rsidRDefault="00C0637B" w:rsidP="00C0637B">
      <w:pPr>
        <w:pStyle w:val="Heading4"/>
      </w:pPr>
      <w:r>
        <w:t>Interstage Configuration</w:t>
      </w:r>
    </w:p>
    <w:p w:rsidR="009F6727" w:rsidRPr="009F6727" w:rsidRDefault="009F6727" w:rsidP="00EA0352">
      <w:pPr>
        <w:pStyle w:val="NoSpacing"/>
        <w:spacing w:line="480" w:lineRule="auto"/>
        <w:ind w:firstLine="720"/>
        <w:jc w:val="both"/>
        <w:rPr>
          <w:rFonts w:ascii="Times-Roman" w:hAnsi="Times-Roman" w:cs="Times-Roman"/>
          <w:szCs w:val="24"/>
        </w:rPr>
      </w:pPr>
      <w:r>
        <w:t xml:space="preserve">Another </w:t>
      </w:r>
      <w:r w:rsidR="000A1FB7">
        <w:t>method</w:t>
      </w:r>
      <w:r>
        <w:t xml:space="preserve"> </w:t>
      </w:r>
      <w:r w:rsidR="000A1FB7">
        <w:t>for controlling</w:t>
      </w:r>
      <w:r>
        <w:t xml:space="preserve"> sampling rate is by manipulating </w:t>
      </w:r>
      <w:r w:rsidR="00976C5F">
        <w:t>connections</w:t>
      </w:r>
      <w:r>
        <w:t xml:space="preserve"> between stages</w:t>
      </w:r>
      <w:r w:rsidR="009246EB">
        <w:t xml:space="preserve">. </w:t>
      </w:r>
      <w:r>
        <w:t>For example in a time-interleaved architecture, the sampling rate can be configured by altering the number of parallel channels</w:t>
      </w:r>
      <w:r w:rsidR="00976C5F">
        <w:t xml:space="preserve"> [</w:t>
      </w:r>
      <w:r w:rsidR="00B049F3">
        <w:t>52</w:t>
      </w:r>
      <w:r w:rsidR="00976C5F">
        <w:t>]</w:t>
      </w:r>
      <w:r w:rsidR="003C38D5">
        <w:t xml:space="preserve"> or by </w:t>
      </w:r>
      <w:r w:rsidR="00976C5F">
        <w:t xml:space="preserve">using re-sampling. For instance, </w:t>
      </w:r>
      <w:r>
        <w:t>even stages</w:t>
      </w:r>
      <w:r w:rsidR="00976C5F">
        <w:t xml:space="preserve"> of a pipelined ADC</w:t>
      </w:r>
      <w:r>
        <w:t xml:space="preserve"> can be re-sampled by their preceding stages. </w:t>
      </w:r>
      <w:r w:rsidRPr="009F6727">
        <w:rPr>
          <w:szCs w:val="24"/>
        </w:rPr>
        <w:t>By re</w:t>
      </w:r>
      <w:r>
        <w:rPr>
          <w:szCs w:val="24"/>
        </w:rPr>
        <w:t>-</w:t>
      </w:r>
      <w:r w:rsidRPr="009F6727">
        <w:rPr>
          <w:szCs w:val="24"/>
        </w:rPr>
        <w:t>sampling one time, the sampling rate is redu</w:t>
      </w:r>
      <w:r w:rsidR="00976C5F">
        <w:rPr>
          <w:szCs w:val="24"/>
        </w:rPr>
        <w:t>ced to half the clock frequency</w:t>
      </w:r>
      <w:r w:rsidR="003C38D5">
        <w:rPr>
          <w:szCs w:val="24"/>
        </w:rPr>
        <w:t xml:space="preserve"> while</w:t>
      </w:r>
      <w:r w:rsidR="003C38D5" w:rsidRPr="009F6727">
        <w:rPr>
          <w:szCs w:val="24"/>
        </w:rPr>
        <w:t xml:space="preserve"> </w:t>
      </w:r>
      <w:r w:rsidRPr="009F6727">
        <w:rPr>
          <w:szCs w:val="24"/>
        </w:rPr>
        <w:t>by re</w:t>
      </w:r>
      <w:r>
        <w:rPr>
          <w:szCs w:val="24"/>
        </w:rPr>
        <w:t>-</w:t>
      </w:r>
      <w:r w:rsidRPr="009F6727">
        <w:rPr>
          <w:szCs w:val="24"/>
        </w:rPr>
        <w:t>sampling twice</w:t>
      </w:r>
      <w:r w:rsidR="00976C5F">
        <w:rPr>
          <w:szCs w:val="24"/>
        </w:rPr>
        <w:t>,</w:t>
      </w:r>
      <w:r w:rsidRPr="009F6727">
        <w:rPr>
          <w:szCs w:val="24"/>
        </w:rPr>
        <w:t xml:space="preserve"> the sampling rate will be one third of the clock frequency, and so on</w:t>
      </w:r>
      <w:r w:rsidR="00976C5F">
        <w:rPr>
          <w:szCs w:val="24"/>
        </w:rPr>
        <w:t xml:space="preserve"> [</w:t>
      </w:r>
      <w:r w:rsidR="00B049F3">
        <w:rPr>
          <w:szCs w:val="24"/>
        </w:rPr>
        <w:t>53</w:t>
      </w:r>
      <w:r w:rsidR="00976C5F">
        <w:rPr>
          <w:szCs w:val="24"/>
        </w:rPr>
        <w:t>]</w:t>
      </w:r>
      <w:r>
        <w:rPr>
          <w:szCs w:val="24"/>
        </w:rPr>
        <w:t>.</w:t>
      </w:r>
    </w:p>
    <w:p w:rsidR="006A4FC7" w:rsidRPr="00F73D19" w:rsidRDefault="000A1FB7" w:rsidP="00AE55D7">
      <w:pPr>
        <w:pStyle w:val="Heading3"/>
      </w:pPr>
      <w:bookmarkStart w:id="24" w:name="_Toc401503184"/>
      <w:r>
        <w:t>3</w:t>
      </w:r>
      <w:r w:rsidR="00AE55D7">
        <w:t>.1.2</w:t>
      </w:r>
      <w:r w:rsidR="00AE55D7">
        <w:tab/>
      </w:r>
      <w:r w:rsidR="00F73D19">
        <w:t>Resolution</w:t>
      </w:r>
      <w:bookmarkEnd w:id="24"/>
    </w:p>
    <w:p w:rsidR="00504527" w:rsidRDefault="006A4FC7" w:rsidP="00EA0352">
      <w:pPr>
        <w:pStyle w:val="NoSpacing"/>
        <w:spacing w:line="480" w:lineRule="auto"/>
        <w:jc w:val="both"/>
      </w:pPr>
      <w:r>
        <w:tab/>
      </w:r>
      <w:r w:rsidR="00504527">
        <w:t>Resolution reconfiguration capabilities are generally decided by the ADC architect</w:t>
      </w:r>
      <w:r w:rsidR="00C0637B">
        <w:t>ure</w:t>
      </w:r>
      <w:r w:rsidR="009246EB">
        <w:t xml:space="preserve">. </w:t>
      </w:r>
      <w:r w:rsidR="00C0637B">
        <w:t>For example, pipelined converter</w:t>
      </w:r>
      <w:r w:rsidR="00504527">
        <w:t xml:space="preserve"> resolution </w:t>
      </w:r>
      <w:r w:rsidR="00C0637B">
        <w:t>is</w:t>
      </w:r>
      <w:r w:rsidR="00504527">
        <w:t xml:space="preserve"> generally configured by turning on and off either the beginning or ending pipeline sta</w:t>
      </w:r>
      <w:r w:rsidR="000A1FB7">
        <w:t>ges</w:t>
      </w:r>
      <w:r w:rsidR="009246EB">
        <w:t xml:space="preserve">. </w:t>
      </w:r>
      <w:r w:rsidR="000A1FB7">
        <w:t>This will be discussed in detail later</w:t>
      </w:r>
      <w:r w:rsidR="009246EB">
        <w:t xml:space="preserve">. </w:t>
      </w:r>
    </w:p>
    <w:p w:rsidR="006A4FC7" w:rsidRDefault="00C0637B" w:rsidP="00EA0352">
      <w:pPr>
        <w:pStyle w:val="NoSpacing"/>
        <w:spacing w:line="480" w:lineRule="auto"/>
        <w:ind w:firstLine="720"/>
        <w:jc w:val="both"/>
      </w:pPr>
      <w:r>
        <w:t>SAR converters</w:t>
      </w:r>
      <w:r w:rsidR="00504527">
        <w:t xml:space="preserve"> </w:t>
      </w:r>
      <w:r>
        <w:t xml:space="preserve">typically </w:t>
      </w:r>
      <w:r w:rsidR="00504527">
        <w:t>reconfigure thei</w:t>
      </w:r>
      <w:r w:rsidR="00A91AB4">
        <w:t>r resolution through</w:t>
      </w:r>
      <w:r w:rsidR="00504527">
        <w:t xml:space="preserve"> </w:t>
      </w:r>
      <w:r>
        <w:t>one of two methods</w:t>
      </w:r>
      <w:r w:rsidR="009246EB">
        <w:t xml:space="preserve">. </w:t>
      </w:r>
      <w:r>
        <w:t xml:space="preserve">The first is </w:t>
      </w:r>
      <w:r w:rsidR="00504527">
        <w:t>bit cycling</w:t>
      </w:r>
      <w:r w:rsidR="006F531B">
        <w:t xml:space="preserve"> </w:t>
      </w:r>
      <w:r w:rsidR="002129A4">
        <w:t xml:space="preserve">which is when </w:t>
      </w:r>
      <w:r w:rsidR="00A91AB4">
        <w:t xml:space="preserve">digital control is used to decide the number of clock periods </w:t>
      </w:r>
      <w:r w:rsidR="002129A4">
        <w:t xml:space="preserve">used </w:t>
      </w:r>
      <w:r w:rsidR="00A91AB4">
        <w:t>in a conversion cycle to give the desired resolution</w:t>
      </w:r>
      <w:r w:rsidR="002129A4">
        <w:t xml:space="preserve"> [</w:t>
      </w:r>
      <w:r w:rsidR="00B049F3">
        <w:t>54</w:t>
      </w:r>
      <w:r w:rsidR="002129A4">
        <w:t>], [</w:t>
      </w:r>
      <w:r w:rsidR="00B049F3">
        <w:t>55</w:t>
      </w:r>
      <w:r w:rsidR="002129A4">
        <w:t>]</w:t>
      </w:r>
      <w:r w:rsidR="009246EB">
        <w:t xml:space="preserve">. </w:t>
      </w:r>
      <w:r w:rsidR="00504527">
        <w:t xml:space="preserve">In one form of bit cycling, the most significant bit is resolved and then the remaining bits are resolved until the desired </w:t>
      </w:r>
      <w:r w:rsidR="00504527">
        <w:lastRenderedPageBreak/>
        <w:t>resolution is achieved</w:t>
      </w:r>
      <w:r w:rsidR="009246EB">
        <w:t xml:space="preserve">. </w:t>
      </w:r>
      <w:r w:rsidR="00504527">
        <w:t>This approach is avoided by some because cycling the large MSB capacitors consumes most of the sub</w:t>
      </w:r>
      <w:r w:rsidR="00AE4E48">
        <w:t>-</w:t>
      </w:r>
      <w:r w:rsidR="00504527">
        <w:t>DAC power so that only linear power savin</w:t>
      </w:r>
      <w:r w:rsidR="00A91AB4">
        <w:t>gs is achieved</w:t>
      </w:r>
      <w:r w:rsidR="002129A4">
        <w:t xml:space="preserve"> [</w:t>
      </w:r>
      <w:r w:rsidR="00B049F3">
        <w:t>55</w:t>
      </w:r>
      <w:r w:rsidR="002129A4">
        <w:t>]</w:t>
      </w:r>
      <w:r w:rsidR="009246EB">
        <w:t xml:space="preserve">. </w:t>
      </w:r>
      <w:r w:rsidR="00A91AB4">
        <w:t xml:space="preserve">Another way </w:t>
      </w:r>
      <w:r w:rsidR="00504527">
        <w:t xml:space="preserve">bit cycle is </w:t>
      </w:r>
      <w:r w:rsidR="00A91AB4">
        <w:t xml:space="preserve">executed is </w:t>
      </w:r>
      <w:r w:rsidR="00504527">
        <w:t xml:space="preserve">to start in the middle of the array and always cycle to the least significant bit. </w:t>
      </w:r>
      <w:r w:rsidR="0025533C">
        <w:t>In this case, switches can be placed at the top plate of the MSB capacitors to decouple them from the sub</w:t>
      </w:r>
      <w:r w:rsidR="00AE4E48">
        <w:t>-</w:t>
      </w:r>
      <w:r w:rsidR="0025533C">
        <w:t>DAC resulting in more power savings</w:t>
      </w:r>
      <w:r w:rsidR="006F531B">
        <w:t xml:space="preserve"> [</w:t>
      </w:r>
      <w:r w:rsidR="00B049F3">
        <w:t>55</w:t>
      </w:r>
      <w:r w:rsidR="006F531B">
        <w:t>]</w:t>
      </w:r>
      <w:r w:rsidR="0025533C">
        <w:t>.</w:t>
      </w:r>
    </w:p>
    <w:p w:rsidR="00174506" w:rsidRDefault="00174506" w:rsidP="00EA0352">
      <w:pPr>
        <w:pStyle w:val="NoSpacing"/>
        <w:spacing w:line="480" w:lineRule="auto"/>
        <w:ind w:firstLine="720"/>
        <w:jc w:val="both"/>
      </w:pPr>
      <w:r>
        <w:t>The second popular method for configuring SAR resolution is using a variable capacitor array</w:t>
      </w:r>
      <w:r w:rsidR="009246EB">
        <w:t xml:space="preserve">. </w:t>
      </w:r>
      <w:r>
        <w:t>In this implementation, the large capacitors used to resolve the most significant bits of a digital output code are switched in and out of the charge distribution DAC</w:t>
      </w:r>
      <w:r w:rsidR="009246EB">
        <w:t xml:space="preserve">. </w:t>
      </w:r>
      <w:r w:rsidR="00F277B3">
        <w:t xml:space="preserve">Depending on the desired resolution, switches on the top and </w:t>
      </w:r>
      <w:r w:rsidR="00AE4E48">
        <w:t xml:space="preserve">the </w:t>
      </w:r>
      <w:r w:rsidR="00F277B3">
        <w:t xml:space="preserve">bottom of the configuring capacitors will connect or disconnect them from the </w:t>
      </w:r>
      <w:r w:rsidR="003E1946">
        <w:t>rest of the array</w:t>
      </w:r>
      <w:r w:rsidR="009246EB">
        <w:t xml:space="preserve">. </w:t>
      </w:r>
      <w:r w:rsidR="003E1946">
        <w:t>This inherently involves bit cycling because as the number of capacitors in the array changes, the number of clock cycles used in the conversion will have to change with it</w:t>
      </w:r>
      <w:r w:rsidR="00320E50">
        <w:t>.</w:t>
      </w:r>
    </w:p>
    <w:p w:rsidR="0025533C" w:rsidRDefault="0025533C" w:rsidP="00EA0352">
      <w:pPr>
        <w:pStyle w:val="NoSpacing"/>
        <w:spacing w:line="480" w:lineRule="auto"/>
        <w:ind w:firstLine="720"/>
        <w:jc w:val="both"/>
      </w:pPr>
      <w:r>
        <w:t>Th</w:t>
      </w:r>
      <w:r w:rsidR="00641A10">
        <w:t>e resolution of a sigma-delta converter</w:t>
      </w:r>
      <w:r>
        <w:t xml:space="preserve"> is generally</w:t>
      </w:r>
      <w:r w:rsidR="001373F2">
        <w:t xml:space="preserve"> configured using sigma-delta modulation</w:t>
      </w:r>
      <w:r w:rsidR="009246EB">
        <w:t xml:space="preserve">. </w:t>
      </w:r>
      <w:r w:rsidR="001373F2">
        <w:t>Decimation filtering and different decimation filters can be selected to configure the resolution</w:t>
      </w:r>
      <w:r w:rsidR="009246EB">
        <w:t xml:space="preserve">. </w:t>
      </w:r>
      <w:r w:rsidR="00AE4E48">
        <w:t>However,</w:t>
      </w:r>
      <w:r w:rsidR="001373F2">
        <w:t xml:space="preserve"> this approach is generally reserved for low signal bandwidths because implementing the decimation filters is challenging because of the high oversampling ratio</w:t>
      </w:r>
      <w:r w:rsidR="007E1447">
        <w:t xml:space="preserve"> [</w:t>
      </w:r>
      <w:r w:rsidR="00B049F3">
        <w:t>56</w:t>
      </w:r>
      <w:r w:rsidR="007E1447">
        <w:t>], [</w:t>
      </w:r>
      <w:r w:rsidR="00B049F3">
        <w:t>57</w:t>
      </w:r>
      <w:r w:rsidR="007E1447">
        <w:t>]</w:t>
      </w:r>
      <w:r w:rsidR="001373F2">
        <w:t>.</w:t>
      </w:r>
    </w:p>
    <w:p w:rsidR="002B1A76" w:rsidRDefault="00A9060C" w:rsidP="00AE55D7">
      <w:pPr>
        <w:pStyle w:val="NoSpacing"/>
        <w:spacing w:line="480" w:lineRule="auto"/>
        <w:ind w:firstLine="720"/>
        <w:jc w:val="both"/>
      </w:pPr>
      <w:r>
        <w:t>Systems that include both reconfigurable sampling rates and resolution generally consist of a combination of the aforementioned methods</w:t>
      </w:r>
      <w:r w:rsidR="009246EB">
        <w:t xml:space="preserve">. </w:t>
      </w:r>
      <w:r w:rsidR="00622D72">
        <w:t xml:space="preserve">A least attractive way to accomplish this is to </w:t>
      </w:r>
      <w:r>
        <w:t xml:space="preserve">combine two types of ADC architectures </w:t>
      </w:r>
      <w:r w:rsidR="00622D72">
        <w:t>into one system</w:t>
      </w:r>
      <w:r w:rsidR="009246EB">
        <w:t xml:space="preserve">. </w:t>
      </w:r>
      <w:r w:rsidR="00622D72">
        <w:t xml:space="preserve">Examples of this are </w:t>
      </w:r>
      <w:r w:rsidR="002B1A76">
        <w:t>the pipelined/cyclic ADC [</w:t>
      </w:r>
      <w:r w:rsidR="00B049F3">
        <w:t>46</w:t>
      </w:r>
      <w:r w:rsidR="00622D72">
        <w:t>] or the p</w:t>
      </w:r>
      <w:r w:rsidR="002B1A76">
        <w:t>ipelined/sigma-delta ADC [</w:t>
      </w:r>
      <w:r w:rsidR="00B049F3">
        <w:t>53</w:t>
      </w:r>
      <w:r w:rsidR="00622D72">
        <w:t>]</w:t>
      </w:r>
      <w:r w:rsidR="009246EB">
        <w:t xml:space="preserve">. </w:t>
      </w:r>
      <w:r w:rsidR="00622D72">
        <w:t>Because many components such as amplifiers, capacitors, and comparators a</w:t>
      </w:r>
      <w:r w:rsidR="002B1A76">
        <w:t>re shared, the area penalty is no</w:t>
      </w:r>
      <w:r w:rsidR="00622D72">
        <w:t>t too significant</w:t>
      </w:r>
      <w:r w:rsidR="009246EB">
        <w:t xml:space="preserve">. </w:t>
      </w:r>
      <w:r w:rsidR="00622D72">
        <w:lastRenderedPageBreak/>
        <w:t>However, circuit complexity is greatly increased, and the system suffers from increased distortion, noise, and lower power efficiency.</w:t>
      </w:r>
    </w:p>
    <w:p w:rsidR="0044505E" w:rsidRPr="00F73D19" w:rsidRDefault="000A1FB7" w:rsidP="00AE55D7">
      <w:pPr>
        <w:pStyle w:val="Heading3"/>
      </w:pPr>
      <w:bookmarkStart w:id="25" w:name="_Toc401503185"/>
      <w:r>
        <w:t>3</w:t>
      </w:r>
      <w:r w:rsidR="00AE55D7">
        <w:t>.1.3</w:t>
      </w:r>
      <w:r w:rsidR="00AE55D7">
        <w:tab/>
      </w:r>
      <w:r w:rsidR="00F73D19">
        <w:t>Common Concerns of Reconfigurable ADCs</w:t>
      </w:r>
      <w:bookmarkEnd w:id="25"/>
    </w:p>
    <w:p w:rsidR="00A9060C" w:rsidRDefault="00A9060C" w:rsidP="00EA0352">
      <w:pPr>
        <w:pStyle w:val="NoSpacing"/>
        <w:spacing w:line="480" w:lineRule="auto"/>
        <w:ind w:firstLine="720"/>
        <w:jc w:val="both"/>
      </w:pPr>
      <w:r>
        <w:t xml:space="preserve">  </w:t>
      </w:r>
      <w:r w:rsidR="002B1A76">
        <w:t>All</w:t>
      </w:r>
      <w:r w:rsidR="000A1FB7">
        <w:t xml:space="preserve"> analog-</w:t>
      </w:r>
      <w:r w:rsidR="00062E9C">
        <w:t>to</w:t>
      </w:r>
      <w:r w:rsidR="000A1FB7">
        <w:t>-</w:t>
      </w:r>
      <w:r w:rsidR="00062E9C">
        <w:t>digital converters are susceptible to noise and int</w:t>
      </w:r>
      <w:r w:rsidR="002B1A76">
        <w:t>erference</w:t>
      </w:r>
      <w:r w:rsidR="009246EB">
        <w:t xml:space="preserve">. </w:t>
      </w:r>
      <w:r w:rsidR="002B1A76">
        <w:t>These sources can</w:t>
      </w:r>
      <w:r w:rsidR="00062E9C">
        <w:t xml:space="preserve"> greatly affect the linearity and dynamic performan</w:t>
      </w:r>
      <w:r w:rsidR="000A1FB7">
        <w:t>ce of an ADC. Reconfigurable converters</w:t>
      </w:r>
      <w:r w:rsidR="00062E9C">
        <w:t xml:space="preserve"> are even more susceptible to noise and interference because of the added wiring, swit</w:t>
      </w:r>
      <w:r w:rsidR="00E11F19">
        <w:t>ches, and circuitry required in</w:t>
      </w:r>
      <w:r w:rsidR="000A1FB7">
        <w:t xml:space="preserve"> </w:t>
      </w:r>
      <w:r w:rsidR="00062E9C">
        <w:t>implement</w:t>
      </w:r>
      <w:r w:rsidR="00E11F19">
        <w:t>ing</w:t>
      </w:r>
      <w:r w:rsidR="00062E9C">
        <w:t xml:space="preserve"> the </w:t>
      </w:r>
      <w:r w:rsidR="000A1FB7">
        <w:t>different settings</w:t>
      </w:r>
      <w:r w:rsidR="009246EB">
        <w:t xml:space="preserve">. </w:t>
      </w:r>
      <w:r w:rsidR="002B1A76">
        <w:t xml:space="preserve">To minimize these possibilities, it is a better practice to minimize the added complexity of the analog portions of the system, </w:t>
      </w:r>
      <w:r w:rsidR="00E11F19">
        <w:t>and</w:t>
      </w:r>
      <w:r w:rsidR="002B1A76">
        <w:t xml:space="preserve"> instead, exploit the robustness of digital circuitry</w:t>
      </w:r>
      <w:r w:rsidR="0009510B">
        <w:t xml:space="preserve"> [</w:t>
      </w:r>
      <w:r w:rsidR="00B049F3">
        <w:t>58</w:t>
      </w:r>
      <w:r w:rsidR="0009510B">
        <w:t>]</w:t>
      </w:r>
      <w:r w:rsidR="009246EB">
        <w:t xml:space="preserve">. </w:t>
      </w:r>
      <w:r w:rsidR="00716E43">
        <w:t>Additionally</w:t>
      </w:r>
      <w:r w:rsidR="00062E9C">
        <w:t xml:space="preserve">, reconfigurable </w:t>
      </w:r>
      <w:r w:rsidR="00641A10">
        <w:t xml:space="preserve">data converters </w:t>
      </w:r>
      <w:r w:rsidR="002B1A76">
        <w:t xml:space="preserve">must </w:t>
      </w:r>
      <w:r w:rsidR="00062E9C">
        <w:t xml:space="preserve">make sure to take advantage of </w:t>
      </w:r>
      <w:r w:rsidR="002B1A76">
        <w:t>the power-versus-performance</w:t>
      </w:r>
      <w:r w:rsidR="00062E9C">
        <w:t xml:space="preserve"> tradeoff</w:t>
      </w:r>
      <w:r w:rsidR="009246EB">
        <w:t xml:space="preserve">. </w:t>
      </w:r>
      <w:r w:rsidR="002B1A76">
        <w:t>There should be</w:t>
      </w:r>
      <w:r w:rsidR="00062E9C">
        <w:t xml:space="preserve"> </w:t>
      </w:r>
      <w:r w:rsidR="002B1A76">
        <w:t>a clear</w:t>
      </w:r>
      <w:r w:rsidR="00062E9C">
        <w:t xml:space="preserve"> advantage to reconfiguring the sampling rate </w:t>
      </w:r>
      <w:r w:rsidR="00E11F19">
        <w:t>and/</w:t>
      </w:r>
      <w:r w:rsidR="00062E9C">
        <w:t xml:space="preserve">or resolution in </w:t>
      </w:r>
      <w:r w:rsidR="00847314">
        <w:t>terms</w:t>
      </w:r>
      <w:r w:rsidR="00062E9C">
        <w:t xml:space="preserve"> of power efficiency without a significant degradation in performance</w:t>
      </w:r>
      <w:r w:rsidR="002B1A76">
        <w:t>.</w:t>
      </w:r>
      <w:r w:rsidR="0029600C">
        <w:t xml:space="preserve"> </w:t>
      </w:r>
    </w:p>
    <w:p w:rsidR="0099336A" w:rsidRDefault="00E11F19" w:rsidP="00AE55D7">
      <w:pPr>
        <w:pStyle w:val="Heading2"/>
      </w:pPr>
      <w:bookmarkStart w:id="26" w:name="_Toc401503186"/>
      <w:r>
        <w:t>3</w:t>
      </w:r>
      <w:r w:rsidR="00AE55D7">
        <w:t>.2</w:t>
      </w:r>
      <w:r w:rsidR="00AE55D7">
        <w:tab/>
      </w:r>
      <w:r w:rsidR="0099336A">
        <w:t>Low Power ADC</w:t>
      </w:r>
      <w:bookmarkEnd w:id="26"/>
    </w:p>
    <w:p w:rsidR="0099336A" w:rsidRDefault="002C1DBE" w:rsidP="00EA0352">
      <w:pPr>
        <w:pStyle w:val="NoSpacing"/>
        <w:spacing w:line="480" w:lineRule="auto"/>
        <w:jc w:val="both"/>
      </w:pPr>
      <w:r>
        <w:tab/>
        <w:t xml:space="preserve">Reduced power consumption has become a </w:t>
      </w:r>
      <w:r w:rsidR="00E11F19">
        <w:t>necessity</w:t>
      </w:r>
      <w:r>
        <w:t xml:space="preserve"> for circuit designers across</w:t>
      </w:r>
      <w:r w:rsidR="0099336A">
        <w:t xml:space="preserve"> all applications</w:t>
      </w:r>
      <w:r w:rsidR="009246EB">
        <w:t xml:space="preserve">. </w:t>
      </w:r>
      <w:r w:rsidR="005D39A7">
        <w:t>In particular, bioelectronic</w:t>
      </w:r>
      <w:r w:rsidR="0099336A">
        <w:t xml:space="preserve"> c</w:t>
      </w:r>
      <w:r w:rsidR="005D39A7">
        <w:t>ircuits aim to utilize a minimal</w:t>
      </w:r>
      <w:r w:rsidR="0099336A">
        <w:t xml:space="preserve"> amount of power for reasons such as safety, </w:t>
      </w:r>
      <w:r w:rsidR="005D39A7">
        <w:t>elongated</w:t>
      </w:r>
      <w:r w:rsidR="00E11F19">
        <w:t xml:space="preserve"> lifetime, and simplifying power supply schemes</w:t>
      </w:r>
      <w:r w:rsidR="009246EB">
        <w:t xml:space="preserve">. </w:t>
      </w:r>
      <w:r w:rsidR="0099336A">
        <w:t>As a result, a number of low power strategie</w:t>
      </w:r>
      <w:r w:rsidR="008239ED">
        <w:t>s have been applied</w:t>
      </w:r>
      <w:r w:rsidR="00E11F19">
        <w:t xml:space="preserve"> to the design of analog-</w:t>
      </w:r>
      <w:r w:rsidR="0099336A">
        <w:t>to</w:t>
      </w:r>
      <w:r w:rsidR="00E11F19">
        <w:t>-</w:t>
      </w:r>
      <w:r w:rsidR="0099336A">
        <w:t>digital converters in an attempt to achieve a more attract</w:t>
      </w:r>
      <w:r w:rsidR="00E11F19">
        <w:t>ive figure of merit. A few popular, low-</w:t>
      </w:r>
      <w:r w:rsidR="008239ED">
        <w:t>power strategies</w:t>
      </w:r>
      <w:r w:rsidR="005D39A7">
        <w:t xml:space="preserve"> that have been applied to ADC design</w:t>
      </w:r>
      <w:r w:rsidR="00E11F19">
        <w:t>s</w:t>
      </w:r>
      <w:r w:rsidR="008239ED">
        <w:t xml:space="preserve"> will be outlined in the </w:t>
      </w:r>
      <w:r w:rsidR="008E7EAD">
        <w:t>following</w:t>
      </w:r>
      <w:r w:rsidR="008239ED">
        <w:t xml:space="preserve"> sections.</w:t>
      </w:r>
    </w:p>
    <w:p w:rsidR="00C320AE" w:rsidRDefault="00E11F19" w:rsidP="00AE55D7">
      <w:pPr>
        <w:pStyle w:val="Heading3"/>
      </w:pPr>
      <w:bookmarkStart w:id="27" w:name="_Toc401503187"/>
      <w:r>
        <w:t>3</w:t>
      </w:r>
      <w:r w:rsidR="00AE55D7">
        <w:t>.2.1</w:t>
      </w:r>
      <w:r w:rsidR="00AE55D7">
        <w:tab/>
      </w:r>
      <w:r w:rsidR="00C320AE">
        <w:t>Bulk-Drive</w:t>
      </w:r>
      <w:r w:rsidR="00CC408F">
        <w:t>n Technique</w:t>
      </w:r>
      <w:bookmarkEnd w:id="27"/>
      <w:r w:rsidR="00C320AE">
        <w:t xml:space="preserve"> </w:t>
      </w:r>
    </w:p>
    <w:p w:rsidR="001428D5" w:rsidRDefault="00C320AE" w:rsidP="00EA0352">
      <w:pPr>
        <w:pStyle w:val="NoSpacing"/>
        <w:spacing w:line="480" w:lineRule="auto"/>
        <w:jc w:val="both"/>
      </w:pPr>
      <w:r>
        <w:tab/>
        <w:t xml:space="preserve">The bulk (or body)-driven technique is a technique that allows designers to realize ultra low voltage </w:t>
      </w:r>
      <w:r w:rsidR="0053599C">
        <w:t xml:space="preserve">(and therefore low power) </w:t>
      </w:r>
      <w:r>
        <w:t>designs</w:t>
      </w:r>
      <w:r w:rsidR="009246EB">
        <w:t xml:space="preserve">. </w:t>
      </w:r>
      <w:r w:rsidR="00E11F19">
        <w:t xml:space="preserve">In typical CMOS circuits, the body terminal of </w:t>
      </w:r>
      <w:r w:rsidR="00E11F19">
        <w:lastRenderedPageBreak/>
        <w:t xml:space="preserve">the NMOS devices is tied to ground and </w:t>
      </w:r>
      <w:r w:rsidR="008F2FA5">
        <w:t xml:space="preserve">the </w:t>
      </w:r>
      <w:r w:rsidR="00E11F19">
        <w:t>PMOS devices to the source or</w:t>
      </w:r>
      <w:r w:rsidR="008F2FA5">
        <w:t xml:space="preserve"> the</w:t>
      </w:r>
      <w:r w:rsidR="00E11F19">
        <w:t xml:space="preserve"> supply rail</w:t>
      </w:r>
      <w:r w:rsidR="009246EB">
        <w:t xml:space="preserve">. </w:t>
      </w:r>
      <w:r w:rsidR="0053599C">
        <w:t xml:space="preserve">Bulk-driven circuits make use of </w:t>
      </w:r>
      <w:r>
        <w:t xml:space="preserve">the bulk terminal of a MOSFET as </w:t>
      </w:r>
      <w:r w:rsidR="0053599C">
        <w:t>an AC input</w:t>
      </w:r>
      <w:r w:rsidR="009246EB">
        <w:t xml:space="preserve">. </w:t>
      </w:r>
      <w:r w:rsidR="0053599C">
        <w:t>By</w:t>
      </w:r>
      <w:r>
        <w:t xml:space="preserve"> keeping the gate of the device at a potential which keeps</w:t>
      </w:r>
      <w:r w:rsidR="0053599C">
        <w:t xml:space="preserve"> the transistor on at all times, the </w:t>
      </w:r>
      <w:r>
        <w:t xml:space="preserve">threshold voltage limitation </w:t>
      </w:r>
      <w:r w:rsidR="0053599C">
        <w:t>is eliminated</w:t>
      </w:r>
      <w:r w:rsidR="009246EB">
        <w:t xml:space="preserve">. </w:t>
      </w:r>
      <w:r w:rsidR="0053599C">
        <w:t xml:space="preserve">This </w:t>
      </w:r>
      <w:r>
        <w:t xml:space="preserve">enables ultra low supply voltage designs to be </w:t>
      </w:r>
      <w:r w:rsidR="0053599C">
        <w:t>realized</w:t>
      </w:r>
      <w:r w:rsidR="009246EB">
        <w:t xml:space="preserve">. </w:t>
      </w:r>
      <w:r w:rsidR="0056701D">
        <w:t>Researchers have used this technique to desig</w:t>
      </w:r>
      <w:r w:rsidR="00685AE8">
        <w:t>n low voltage, low power analog-</w:t>
      </w:r>
      <w:r w:rsidR="0056701D">
        <w:t>to</w:t>
      </w:r>
      <w:r w:rsidR="00685AE8">
        <w:t>-</w:t>
      </w:r>
      <w:r w:rsidR="0056701D">
        <w:t>digital converters with</w:t>
      </w:r>
      <w:r w:rsidR="008F7554">
        <w:t xml:space="preserve"> supply voltages as low as 160mV [</w:t>
      </w:r>
      <w:r w:rsidR="00B049F3">
        <w:t>59</w:t>
      </w:r>
      <w:r w:rsidR="008F7554">
        <w:t>]</w:t>
      </w:r>
      <w:r w:rsidR="009246EB">
        <w:t xml:space="preserve">. </w:t>
      </w:r>
      <w:r w:rsidR="0056701D">
        <w:t>A drawback of this approach is the signal to be digitized must be extremely small in amplitude to be within the dynamic range of the converter</w:t>
      </w:r>
      <w:r w:rsidR="009246EB">
        <w:t xml:space="preserve">. </w:t>
      </w:r>
      <w:r w:rsidR="0056701D">
        <w:t xml:space="preserve">Therefore, this technique can really only be applied to </w:t>
      </w:r>
      <w:r w:rsidR="00685AE8">
        <w:t xml:space="preserve">a </w:t>
      </w:r>
      <w:r w:rsidR="001E0C9B">
        <w:t xml:space="preserve">limited </w:t>
      </w:r>
      <w:r w:rsidR="008F2FA5">
        <w:t xml:space="preserve">number </w:t>
      </w:r>
      <w:r w:rsidR="001E0C9B">
        <w:t xml:space="preserve">of </w:t>
      </w:r>
      <w:r w:rsidR="0056701D">
        <w:t>applications</w:t>
      </w:r>
      <w:r w:rsidR="008F7554">
        <w:t xml:space="preserve"> </w:t>
      </w:r>
      <w:r w:rsidR="00B049F3">
        <w:t>[60</w:t>
      </w:r>
      <w:r w:rsidR="008F7554">
        <w:t>]</w:t>
      </w:r>
      <w:r w:rsidR="001428D5">
        <w:t>.</w:t>
      </w:r>
      <w:r w:rsidR="00A837D8">
        <w:rPr>
          <w:noProof/>
        </w:rPr>
        <w:pict>
          <v:shape id="Text Box 506" o:spid="_x0000_s1224" type="#_x0000_t202" style="position:absolute;left:0;text-align:left;margin-left:0;margin-top:0;width:457.1pt;height:159.45pt;z-index:251686912;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" stroked="f">
            <v:textbox inset="0,0,0,0">
              <w:txbxContent>
                <w:p w:rsidR="00045A09" w:rsidRDefault="00045A09" w:rsidP="00AE55D7">
                  <w:pPr>
                    <w:jc w:val="center"/>
                  </w:pPr>
                  <w:r w:rsidRPr="00861E85">
                    <w:object w:dxaOrig="6304" w:dyaOrig="2883">
                      <v:shape id="_x0000_i1057" type="#_x0000_t75" style="width:317.8pt;height:145.25pt" o:ole="">
                        <v:imagedata r:id="rId87" o:title=""/>
                      </v:shape>
                      <o:OLEObject Type="Embed" ProgID="Visio.Drawing.11" ShapeID="_x0000_i1057" DrawAspect="Content" ObjectID="_1475305738" r:id="rId88"/>
                    </w:object>
                  </w:r>
                </w:p>
                <w:p w:rsidR="00045A09" w:rsidRDefault="00045A09" w:rsidP="00685AE8">
                  <w:pPr>
                    <w:jc w:val="center"/>
                  </w:pPr>
                  <w:r>
                    <w:t>(a)</w:t>
                  </w:r>
                </w:p>
              </w:txbxContent>
            </v:textbox>
            <w10:wrap type="square" anchorx="margin" anchory="margin"/>
          </v:shape>
        </w:pict>
      </w:r>
    </w:p>
    <w:p w:rsidR="00952225" w:rsidRDefault="00A837D8" w:rsidP="00EA0352">
      <w:pPr>
        <w:pStyle w:val="NoSpacing"/>
        <w:spacing w:line="480" w:lineRule="auto"/>
        <w:jc w:val="both"/>
      </w:pPr>
      <w:r>
        <w:rPr>
          <w:noProof/>
        </w:rPr>
        <w:pict>
          <v:shape id="Text Box 504" o:spid="_x0000_s1222" type="#_x0000_t202" style="position:absolute;left:0;text-align:left;margin-left:0;margin-top:0;width:468pt;height:216.7pt;z-index:251687936;visibility:visible;mso-wrap-style:non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" stroked="f">
            <v:textbox style="mso-next-textbox:#Text Box 504;mso-fit-shape-to-text:t" inset="0,0,0,0">
              <w:txbxContent>
                <w:p w:rsidR="00045A09" w:rsidRDefault="00045A09" w:rsidP="008A4CF3">
                  <w:pPr>
                    <w:jc w:val="center"/>
                  </w:pPr>
                  <w:r w:rsidRPr="00861E85">
                    <w:object w:dxaOrig="6030" w:dyaOrig="2936">
                      <v:shape id="_x0000_i1103" type="#_x0000_t75" style="width:301.65pt;height:147.7pt" o:ole="">
                        <v:imagedata r:id="rId89" o:title=""/>
                      </v:shape>
                      <o:OLEObject Type="Embed" ProgID="Visio.Drawing.11" ShapeID="_x0000_i1103" DrawAspect="Content" ObjectID="_1475305739" r:id="rId90"/>
                    </w:object>
                  </w:r>
                </w:p>
                <w:p w:rsidR="00045A09" w:rsidRDefault="00045A09" w:rsidP="00685AE8">
                  <w:pPr>
                    <w:jc w:val="center"/>
                  </w:pPr>
                  <w:r>
                    <w:t>(b)</w:t>
                  </w:r>
                </w:p>
                <w:p w:rsidR="00045A09" w:rsidRDefault="00045A09" w:rsidP="00685AE8">
                  <w:pPr>
                    <w:jc w:val="center"/>
                  </w:pPr>
                </w:p>
                <w:p w:rsidR="00045A09" w:rsidRDefault="00045A09">
                  <w:r>
                    <w:t>Figure 3.2 Conventional switched-capacitor integrator (a), and a switched-opamp integrator (b). Series input and output switches have been eliminated and output of opamp is made a high impedance node.</w:t>
                  </w:r>
                </w:p>
              </w:txbxContent>
            </v:textbox>
            <w10:wrap type="square" anchorx="margin" anchory="margin"/>
          </v:shape>
        </w:pict>
      </w:r>
    </w:p>
    <w:p w:rsidR="0056701D" w:rsidRDefault="00685AE8" w:rsidP="00AE55D7">
      <w:pPr>
        <w:pStyle w:val="Heading3"/>
      </w:pPr>
      <w:bookmarkStart w:id="28" w:name="_Toc401503188"/>
      <w:r>
        <w:lastRenderedPageBreak/>
        <w:t>3</w:t>
      </w:r>
      <w:r w:rsidR="00AE55D7">
        <w:t>.2.2</w:t>
      </w:r>
      <w:r w:rsidR="00AE55D7">
        <w:tab/>
      </w:r>
      <w:r w:rsidR="00CC408F">
        <w:t>Switched-</w:t>
      </w:r>
      <w:r w:rsidR="009D0B6C">
        <w:t>Opamp</w:t>
      </w:r>
      <w:r w:rsidR="00CC408F">
        <w:t xml:space="preserve"> Technique</w:t>
      </w:r>
      <w:bookmarkEnd w:id="28"/>
    </w:p>
    <w:p w:rsidR="00A82B4C" w:rsidRDefault="009D0B6C" w:rsidP="00EA0352">
      <w:pPr>
        <w:pStyle w:val="NoSpacing"/>
        <w:spacing w:line="480" w:lineRule="auto"/>
        <w:jc w:val="both"/>
      </w:pPr>
      <w:r>
        <w:tab/>
      </w:r>
      <w:r w:rsidR="00C157A2">
        <w:t>Another technique that allows for very low voltage, and consequently low po</w:t>
      </w:r>
      <w:r w:rsidR="00CC408F">
        <w:t>wer, designs is the switched-</w:t>
      </w:r>
      <w:r w:rsidR="00680161">
        <w:t>op</w:t>
      </w:r>
      <w:r w:rsidR="00CC408F">
        <w:t>amp technique</w:t>
      </w:r>
      <w:r w:rsidR="009246EB">
        <w:t xml:space="preserve">. </w:t>
      </w:r>
      <w:r w:rsidR="00CC408F">
        <w:t>Switched-</w:t>
      </w:r>
      <w:r w:rsidR="00C157A2">
        <w:t>opamp c</w:t>
      </w:r>
      <w:r w:rsidR="00CC408F">
        <w:t>ircuits are a style of switched-</w:t>
      </w:r>
      <w:r w:rsidR="00C157A2">
        <w:t xml:space="preserve">capacitor circuit that </w:t>
      </w:r>
      <w:r w:rsidR="00AE04A9">
        <w:t xml:space="preserve">eliminates the problem of insufficient switch </w:t>
      </w:r>
      <w:r w:rsidR="00680161">
        <w:t>transistor overdrive voltage that plagues low supply voltage designs</w:t>
      </w:r>
      <w:r w:rsidR="009246EB">
        <w:t xml:space="preserve">. </w:t>
      </w:r>
      <w:r w:rsidR="00CC408F">
        <w:t>A typical switched-</w:t>
      </w:r>
      <w:r w:rsidR="00AE04A9">
        <w:t>capacitor ci</w:t>
      </w:r>
      <w:r w:rsidR="00680161">
        <w:t>rcuit is shown in Figure</w:t>
      </w:r>
      <w:r w:rsidR="00AE04A9">
        <w:t xml:space="preserve"> </w:t>
      </w:r>
      <w:r w:rsidR="00CC408F">
        <w:t>3</w:t>
      </w:r>
      <w:r w:rsidR="00680161">
        <w:t>.2a</w:t>
      </w:r>
      <w:r w:rsidR="00AE04A9">
        <w:t>. The series switches</w:t>
      </w:r>
      <w:r w:rsidR="00680161">
        <w:t xml:space="preserve">, </w:t>
      </w:r>
      <w:r w:rsidR="00680161" w:rsidRPr="00526C1C">
        <w:t>S</w:t>
      </w:r>
      <w:r w:rsidR="00680161" w:rsidRPr="00526C1C">
        <w:rPr>
          <w:vertAlign w:val="subscript"/>
        </w:rPr>
        <w:t>1</w:t>
      </w:r>
      <w:r w:rsidR="00680161" w:rsidRPr="00526C1C">
        <w:t xml:space="preserve"> and S</w:t>
      </w:r>
      <w:r w:rsidR="00680161" w:rsidRPr="00526C1C">
        <w:rPr>
          <w:vertAlign w:val="subscript"/>
        </w:rPr>
        <w:t>2</w:t>
      </w:r>
      <w:r w:rsidR="00680161">
        <w:t>,</w:t>
      </w:r>
      <w:r w:rsidR="00AE04A9">
        <w:t xml:space="preserve"> are connected to the output of the amplifier which is normally </w:t>
      </w:r>
      <w:r w:rsidR="00680161">
        <w:t>set at</w:t>
      </w:r>
      <w:r w:rsidR="00AE04A9">
        <w:t xml:space="preserve"> V</w:t>
      </w:r>
      <w:r w:rsidR="00AE04A9" w:rsidRPr="00CC408F">
        <w:rPr>
          <w:vertAlign w:val="subscript"/>
        </w:rPr>
        <w:t>DD</w:t>
      </w:r>
      <w:r w:rsidR="00AE04A9">
        <w:t>/2 for maximum output swing</w:t>
      </w:r>
      <w:r w:rsidR="009246EB">
        <w:t xml:space="preserve">. </w:t>
      </w:r>
      <w:r w:rsidR="00AE04A9">
        <w:t>This means that in the worst case, the switch only has an overdrive voltage of V</w:t>
      </w:r>
      <w:r w:rsidR="00AE04A9" w:rsidRPr="00CC408F">
        <w:rPr>
          <w:vertAlign w:val="subscript"/>
        </w:rPr>
        <w:t>DD</w:t>
      </w:r>
      <w:r w:rsidR="00AE04A9">
        <w:t xml:space="preserve">/2 – </w:t>
      </w:r>
      <w:proofErr w:type="gramStart"/>
      <w:r w:rsidR="00AE04A9">
        <w:t>V</w:t>
      </w:r>
      <w:r w:rsidR="00AE04A9" w:rsidRPr="00CC408F">
        <w:rPr>
          <w:vertAlign w:val="subscript"/>
        </w:rPr>
        <w:t>t</w:t>
      </w:r>
      <w:r w:rsidR="009246EB">
        <w:t>.</w:t>
      </w:r>
      <w:proofErr w:type="gramEnd"/>
      <w:r w:rsidR="009246EB">
        <w:t xml:space="preserve"> </w:t>
      </w:r>
      <w:r w:rsidR="00AE04A9">
        <w:t>In the switched opamp implementation</w:t>
      </w:r>
      <w:r w:rsidR="00EA4745">
        <w:t xml:space="preserve"> shown in Figure </w:t>
      </w:r>
      <w:r w:rsidR="00CC408F">
        <w:t>3</w:t>
      </w:r>
      <w:r w:rsidR="00EA4745">
        <w:t>.2b</w:t>
      </w:r>
      <w:r w:rsidR="00AE04A9">
        <w:t>, the series switches are removed, and the output of the opamp is turned into a high impedance node so that it does not resist the pulling of its output to ground</w:t>
      </w:r>
      <w:r w:rsidR="009246EB">
        <w:t xml:space="preserve">. </w:t>
      </w:r>
      <w:r w:rsidR="00AE04A9">
        <w:t xml:space="preserve">This technique has been implemented in ADCs, particularly </w:t>
      </w:r>
      <w:r w:rsidR="00680161">
        <w:t xml:space="preserve">the </w:t>
      </w:r>
      <w:r w:rsidR="00AE04A9">
        <w:t>pipe</w:t>
      </w:r>
      <w:r w:rsidR="00680161">
        <w:t>lined topology</w:t>
      </w:r>
      <w:r w:rsidR="000F55A3">
        <w:t>, to realize low-voltage, low-</w:t>
      </w:r>
      <w:r w:rsidR="00AE04A9">
        <w:t xml:space="preserve">power </w:t>
      </w:r>
      <w:r w:rsidR="00E91011">
        <w:t>analog-to-digital</w:t>
      </w:r>
      <w:r w:rsidR="00B049F3">
        <w:t xml:space="preserve"> </w:t>
      </w:r>
      <w:r w:rsidR="00AE04A9">
        <w:t>conversion</w:t>
      </w:r>
      <w:r w:rsidR="00EE6377">
        <w:t xml:space="preserve"> [</w:t>
      </w:r>
      <w:r w:rsidR="00B049F3">
        <w:t>60</w:t>
      </w:r>
      <w:r w:rsidR="00EE6377">
        <w:t>], [</w:t>
      </w:r>
      <w:r w:rsidR="00B049F3">
        <w:t>61</w:t>
      </w:r>
      <w:r w:rsidR="00EE6377">
        <w:t>]</w:t>
      </w:r>
      <w:r w:rsidR="009246EB">
        <w:t xml:space="preserve">. </w:t>
      </w:r>
      <w:r w:rsidR="000F55A3">
        <w:t>The switched-</w:t>
      </w:r>
      <w:r w:rsidR="00094F72">
        <w:t xml:space="preserve">opamp technique suffers from </w:t>
      </w:r>
      <w:r w:rsidR="000F55A3">
        <w:t>two</w:t>
      </w:r>
      <w:r w:rsidR="00094F72">
        <w:t xml:space="preserve"> main drawbacks. First, in deep sub-micron CMOS process, the threshold voltages do not scale with the supply voltages, so it is difficult to design an input switch over a large dynamic range. Second, the sampling rate of an ADC using this technique is limited by slow transients caused by the turning on and off of the amplifiers</w:t>
      </w:r>
      <w:r w:rsidR="009246EB">
        <w:t xml:space="preserve">. </w:t>
      </w:r>
      <w:r w:rsidR="00871FFE">
        <w:t>However, th</w:t>
      </w:r>
      <w:r w:rsidR="00094F72">
        <w:t>e latter problem is less of an issue for most biomedical applications</w:t>
      </w:r>
      <w:r w:rsidR="00DD3DFF">
        <w:t>.</w:t>
      </w:r>
    </w:p>
    <w:p w:rsidR="009C0D5E" w:rsidRDefault="000F55A3" w:rsidP="00526C1C">
      <w:pPr>
        <w:pStyle w:val="Heading3"/>
      </w:pPr>
      <w:bookmarkStart w:id="29" w:name="_Toc401503189"/>
      <w:r>
        <w:t>3</w:t>
      </w:r>
      <w:r w:rsidR="00526C1C">
        <w:t>.2.3</w:t>
      </w:r>
      <w:r w:rsidR="00526C1C">
        <w:tab/>
      </w:r>
      <w:r w:rsidR="009C0D5E">
        <w:t>Opamp Sharing</w:t>
      </w:r>
      <w:bookmarkEnd w:id="29"/>
    </w:p>
    <w:p w:rsidR="009C0D5E" w:rsidRDefault="009C0D5E" w:rsidP="00EA0352">
      <w:pPr>
        <w:pStyle w:val="NoSpacing"/>
        <w:spacing w:line="480" w:lineRule="auto"/>
        <w:ind w:firstLine="720"/>
        <w:jc w:val="both"/>
      </w:pPr>
      <w:r>
        <w:t xml:space="preserve">Opamp sharing is another technique </w:t>
      </w:r>
      <w:r w:rsidR="007B74A2">
        <w:t xml:space="preserve">employed in </w:t>
      </w:r>
      <w:r w:rsidR="00E91011">
        <w:t>analog-to-</w:t>
      </w:r>
      <w:r w:rsidR="00847314">
        <w:t>digital converter</w:t>
      </w:r>
      <w:r>
        <w:t>s to reduce power consumption</w:t>
      </w:r>
      <w:r w:rsidR="005151A8">
        <w:t xml:space="preserve"> [</w:t>
      </w:r>
      <w:r w:rsidR="00B049F3">
        <w:t>62</w:t>
      </w:r>
      <w:r w:rsidR="005151A8">
        <w:t>]-[</w:t>
      </w:r>
      <w:r w:rsidR="00B049F3">
        <w:t>64</w:t>
      </w:r>
      <w:r w:rsidR="005151A8">
        <w:t>]</w:t>
      </w:r>
      <w:r w:rsidR="009246EB">
        <w:t xml:space="preserve">. </w:t>
      </w:r>
      <w:r>
        <w:t xml:space="preserve">Opamp sharing </w:t>
      </w:r>
      <w:r w:rsidR="007B74A2">
        <w:t xml:space="preserve">is based </w:t>
      </w:r>
      <w:r w:rsidR="00871FFE">
        <w:t xml:space="preserve">on </w:t>
      </w:r>
      <w:r>
        <w:t>t</w:t>
      </w:r>
      <w:r w:rsidR="007B74A2">
        <w:t xml:space="preserve">he fact that for a given conversion period with two phases, </w:t>
      </w:r>
      <m:oMath>
        <m:r>
          <m:rPr>
            <m:nor/>
          </m:rPr>
          <m:t>ϕ</m:t>
        </m:r>
        <m:r>
          <m:rPr>
            <m:nor/>
          </m:rPr>
          <w:rPr>
            <w:rFonts w:ascii="Cambria Math" w:hAnsi="Cambria Math"/>
          </w:rPr>
          <m:t xml:space="preserve"> and </m:t>
        </m:r>
        <m:acc>
          <m:accPr>
            <m:chr m:val="̅"/>
            <m:ctrlPr>
              <w:rPr>
                <w:rFonts w:ascii="Cambria Math" w:hAnsi="Cambria Math"/>
                <w:i/>
              </w:rPr>
            </m:ctrlPr>
          </m:accPr>
          <m:e>
            <m:r>
              <m:rPr>
                <m:nor/>
              </m:rPr>
              <m:t>ϕ</m:t>
            </m:r>
          </m:e>
        </m:acc>
      </m:oMath>
      <w:r>
        <w:t xml:space="preserve">, </w:t>
      </w:r>
      <w:r w:rsidR="007B74A2">
        <w:t>the amplifier is only needed for one of those phases for a single stage</w:t>
      </w:r>
      <w:r w:rsidR="009246EB">
        <w:t xml:space="preserve">. </w:t>
      </w:r>
      <w:r>
        <w:t xml:space="preserve">Therefore, adjacent stages in a pipelined architecture can share amplifiers so that stage N uses the amplifier during </w:t>
      </w:r>
      <w:proofErr w:type="gramStart"/>
      <w:r>
        <w:t xml:space="preserve">phase </w:t>
      </w:r>
      <w:proofErr w:type="gramEnd"/>
      <w:r w:rsidR="00C75E46" w:rsidRPr="00612806">
        <w:rPr>
          <w:position w:val="-6"/>
        </w:rPr>
        <w:pict>
          <v:shape id="_x0000_i1025" type="#_x0000_t75" style="width:7.45pt;height:13.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3551C&quot;/&gt;&lt;wsp:rsid wsp:val=&quot;00000156&quot;/&gt;&lt;wsp:rsid wsp:val=&quot;00000E9F&quot;/&gt;&lt;wsp:rsid wsp:val=&quot;00005951&quot;/&gt;&lt;wsp:rsid wsp:val=&quot;00006737&quot;/&gt;&lt;wsp:rsid wsp:val=&quot;00010109&quot;/&gt;&lt;wsp:rsid wsp:val=&quot;00010581&quot;/&gt;&lt;wsp:rsid wsp:val=&quot;00012FDC&quot;/&gt;&lt;wsp:rsid wsp:val=&quot;0001448F&quot;/&gt;&lt;wsp:rsid wsp:val=&quot;00014B14&quot;/&gt;&lt;wsp:rsid wsp:val=&quot;000155A2&quot;/&gt;&lt;wsp:rsid wsp:val=&quot;00020C5E&quot;/&gt;&lt;wsp:rsid wsp:val=&quot;000226BE&quot;/&gt;&lt;wsp:rsid wsp:val=&quot;000267CE&quot;/&gt;&lt;wsp:rsid wsp:val=&quot;00027EDA&quot;/&gt;&lt;wsp:rsid wsp:val=&quot;0004002D&quot;/&gt;&lt;wsp:rsid wsp:val=&quot;00040868&quot;/&gt;&lt;wsp:rsid wsp:val=&quot;00042B5E&quot;/&gt;&lt;wsp:rsid wsp:val=&quot;00045810&quot;/&gt;&lt;wsp:rsid wsp:val=&quot;000503F2&quot;/&gt;&lt;wsp:rsid wsp:val=&quot;00062E9C&quot;/&gt;&lt;wsp:rsid wsp:val=&quot;00063ADE&quot;/&gt;&lt;wsp:rsid wsp:val=&quot;00064338&quot;/&gt;&lt;wsp:rsid wsp:val=&quot;00066A2E&quot;/&gt;&lt;wsp:rsid wsp:val=&quot;00067378&quot;/&gt;&lt;wsp:rsid wsp:val=&quot;000735DC&quot;/&gt;&lt;wsp:rsid wsp:val=&quot;00073B4A&quot;/&gt;&lt;wsp:rsid wsp:val=&quot;00073D72&quot;/&gt;&lt;wsp:rsid wsp:val=&quot;00074205&quot;/&gt;&lt;wsp:rsid wsp:val=&quot;00074585&quot;/&gt;&lt;wsp:rsid wsp:val=&quot;00081E0A&quot;/&gt;&lt;wsp:rsid wsp:val=&quot;000820FB&quot;/&gt;&lt;wsp:rsid wsp:val=&quot;000827BB&quot;/&gt;&lt;wsp:rsid wsp:val=&quot;00082CF1&quot;/&gt;&lt;wsp:rsid wsp:val=&quot;00085F49&quot;/&gt;&lt;wsp:rsid wsp:val=&quot;0008646A&quot;/&gt;&lt;wsp:rsid wsp:val=&quot;000912C9&quot;/&gt;&lt;wsp:rsid wsp:val=&quot;000928F4&quot;/&gt;&lt;wsp:rsid wsp:val=&quot;00094F72&quot;/&gt;&lt;wsp:rsid wsp:val=&quot;0009510B&quot;/&gt;&lt;wsp:rsid wsp:val=&quot;00095112&quot;/&gt;&lt;wsp:rsid wsp:val=&quot;000961F7&quot;/&gt;&lt;wsp:rsid wsp:val=&quot;0009672C&quot;/&gt;&lt;wsp:rsid wsp:val=&quot;000A1FB7&quot;/&gt;&lt;wsp:rsid wsp:val=&quot;000A2DC1&quot;/&gt;&lt;wsp:rsid wsp:val=&quot;000A31C7&quot;/&gt;&lt;wsp:rsid wsp:val=&quot;000A65AA&quot;/&gt;&lt;wsp:rsid wsp:val=&quot;000A6A52&quot;/&gt;&lt;wsp:rsid wsp:val=&quot;000B3079&quot;/&gt;&lt;wsp:rsid wsp:val=&quot;000B46A3&quot;/&gt;&lt;wsp:rsid wsp:val=&quot;000C0255&quot;/&gt;&lt;wsp:rsid wsp:val=&quot;000C7634&quot;/&gt;&lt;wsp:rsid wsp:val=&quot;000C7A77&quot;/&gt;&lt;wsp:rsid wsp:val=&quot;000D1BB5&quot;/&gt;&lt;wsp:rsid wsp:val=&quot;000D614C&quot;/&gt;&lt;wsp:rsid wsp:val=&quot;000D6BCB&quot;/&gt;&lt;wsp:rsid wsp:val=&quot;000E1FDE&quot;/&gt;&lt;wsp:rsid wsp:val=&quot;000E262C&quot;/&gt;&lt;wsp:rsid wsp:val=&quot;000E4FF3&quot;/&gt;&lt;wsp:rsid wsp:val=&quot;000F18F0&quot;/&gt;&lt;wsp:rsid wsp:val=&quot;000F55A3&quot;/&gt;&lt;wsp:rsid wsp:val=&quot;001012B8&quot;/&gt;&lt;wsp:rsid wsp:val=&quot;0010152D&quot;/&gt;&lt;wsp:rsid wsp:val=&quot;001015EF&quot;/&gt;&lt;wsp:rsid wsp:val=&quot;00103848&quot;/&gt;&lt;wsp:rsid wsp:val=&quot;0011224E&quot;/&gt;&lt;wsp:rsid wsp:val=&quot;001161F8&quot;/&gt;&lt;wsp:rsid wsp:val=&quot;001264DD&quot;/&gt;&lt;wsp:rsid wsp:val=&quot;001370B9&quot;/&gt;&lt;wsp:rsid wsp:val=&quot;00137157&quot;/&gt;&lt;wsp:rsid wsp:val=&quot;001373F2&quot;/&gt;&lt;wsp:rsid wsp:val=&quot;00137891&quot;/&gt;&lt;wsp:rsid wsp:val=&quot;001407C9&quot;/&gt;&lt;wsp:rsid wsp:val=&quot;00140A81&quot;/&gt;&lt;wsp:rsid wsp:val=&quot;001412AC&quot;/&gt;&lt;wsp:rsid wsp:val=&quot;00141A4D&quot;/&gt;&lt;wsp:rsid wsp:val=&quot;00141F24&quot;/&gt;&lt;wsp:rsid wsp:val=&quot;001428D5&quot;/&gt;&lt;wsp:rsid wsp:val=&quot;00142F01&quot;/&gt;&lt;wsp:rsid wsp:val=&quot;001442D0&quot;/&gt;&lt;wsp:rsid wsp:val=&quot;001464A1&quot;/&gt;&lt;wsp:rsid wsp:val=&quot;00146C25&quot;/&gt;&lt;wsp:rsid wsp:val=&quot;0015030C&quot;/&gt;&lt;wsp:rsid wsp:val=&quot;00151477&quot;/&gt;&lt;wsp:rsid wsp:val=&quot;00151B85&quot;/&gt;&lt;wsp:rsid wsp:val=&quot;00152D38&quot;/&gt;&lt;wsp:rsid wsp:val=&quot;0015386D&quot;/&gt;&lt;wsp:rsid wsp:val=&quot;001552FC&quot;/&gt;&lt;wsp:rsid wsp:val=&quot;00161F2E&quot;/&gt;&lt;wsp:rsid wsp:val=&quot;00162D5C&quot;/&gt;&lt;wsp:rsid wsp:val=&quot;00164B67&quot;/&gt;&lt;wsp:rsid wsp:val=&quot;00171310&quot;/&gt;&lt;wsp:rsid wsp:val=&quot;0017299B&quot;/&gt;&lt;wsp:rsid wsp:val=&quot;00173F4B&quot;/&gt;&lt;wsp:rsid wsp:val=&quot;00174849&quot;/&gt;&lt;wsp:rsid wsp:val=&quot;00176EC4&quot;/&gt;&lt;wsp:rsid wsp:val=&quot;00177168&quot;/&gt;&lt;wsp:rsid wsp:val=&quot;00180D41&quot;/&gt;&lt;wsp:rsid wsp:val=&quot;00181BC6&quot;/&gt;&lt;wsp:rsid wsp:val=&quot;00181EB9&quot;/&gt;&lt;wsp:rsid wsp:val=&quot;00182607&quot;/&gt;&lt;wsp:rsid wsp:val=&quot;00184584&quot;/&gt;&lt;wsp:rsid wsp:val=&quot;00187648&quot;/&gt;&lt;wsp:rsid wsp:val=&quot;001909B8&quot;/&gt;&lt;wsp:rsid wsp:val=&quot;001929DE&quot;/&gt;&lt;wsp:rsid wsp:val=&quot;00193179&quot;/&gt;&lt;wsp:rsid wsp:val=&quot;001945B4&quot;/&gt;&lt;wsp:rsid wsp:val=&quot;00197001&quot;/&gt;&lt;wsp:rsid wsp:val=&quot;001A1294&quot;/&gt;&lt;wsp:rsid wsp:val=&quot;001A466C&quot;/&gt;&lt;wsp:rsid wsp:val=&quot;001B041E&quot;/&gt;&lt;wsp:rsid wsp:val=&quot;001B1328&quot;/&gt;&lt;wsp:rsid wsp:val=&quot;001B406C&quot;/&gt;&lt;wsp:rsid wsp:val=&quot;001B4426&quot;/&gt;&lt;wsp:rsid wsp:val=&quot;001B56AB&quot;/&gt;&lt;wsp:rsid wsp:val=&quot;001B6518&quot;/&gt;&lt;wsp:rsid wsp:val=&quot;001B6F21&quot;/&gt;&lt;wsp:rsid wsp:val=&quot;001C0322&quot;/&gt;&lt;wsp:rsid wsp:val=&quot;001C19A8&quot;/&gt;&lt;wsp:rsid wsp:val=&quot;001C2B93&quot;/&gt;&lt;wsp:rsid wsp:val=&quot;001C39A8&quot;/&gt;&lt;wsp:rsid wsp:val=&quot;001C686B&quot;/&gt;&lt;wsp:rsid wsp:val=&quot;001D0373&quot;/&gt;&lt;wsp:rsid wsp:val=&quot;001D167D&quot;/&gt;&lt;wsp:rsid wsp:val=&quot;001D268C&quot;/&gt;&lt;wsp:rsid wsp:val=&quot;001E0C9B&quot;/&gt;&lt;wsp:rsid wsp:val=&quot;001E7640&quot;/&gt;&lt;wsp:rsid wsp:val=&quot;001E7939&quot;/&gt;&lt;wsp:rsid wsp:val=&quot;001F06D5&quot;/&gt;&lt;wsp:rsid wsp:val=&quot;001F0B24&quot;/&gt;&lt;wsp:rsid wsp:val=&quot;001F119B&quot;/&gt;&lt;wsp:rsid wsp:val=&quot;001F2725&quot;/&gt;&lt;wsp:rsid wsp:val=&quot;001F297E&quot;/&gt;&lt;wsp:rsid wsp:val=&quot;001F51D3&quot;/&gt;&lt;wsp:rsid wsp:val=&quot;001F5E8F&quot;/&gt;&lt;wsp:rsid wsp:val=&quot;001F611B&quot;/&gt;&lt;wsp:rsid wsp:val=&quot;001F7315&quot;/&gt;&lt;wsp:rsid wsp:val=&quot;001F7C25&quot;/&gt;&lt;wsp:rsid wsp:val=&quot;0020257A&quot;/&gt;&lt;wsp:rsid wsp:val=&quot;00203420&quot;/&gt;&lt;wsp:rsid wsp:val=&quot;002040F1&quot;/&gt;&lt;wsp:rsid wsp:val=&quot;00204764&quot;/&gt;&lt;wsp:rsid wsp:val=&quot;002059C5&quot;/&gt;&lt;wsp:rsid wsp:val=&quot;002120B5&quot;/&gt;&lt;wsp:rsid wsp:val=&quot;00212270&quot;/&gt;&lt;wsp:rsid wsp:val=&quot;0021657B&quot;/&gt;&lt;wsp:rsid wsp:val=&quot;00220B03&quot;/&gt;&lt;wsp:rsid wsp:val=&quot;00220F35&quot;/&gt;&lt;wsp:rsid wsp:val=&quot;0022228F&quot;/&gt;&lt;wsp:rsid wsp:val=&quot;002258CF&quot;/&gt;&lt;wsp:rsid wsp:val=&quot;00225FFA&quot;/&gt;&lt;wsp:rsid wsp:val=&quot;00227DCE&quot;/&gt;&lt;wsp:rsid wsp:val=&quot;00230D13&quot;/&gt;&lt;wsp:rsid wsp:val=&quot;002354FE&quot;/&gt;&lt;wsp:rsid wsp:val=&quot;002419A4&quot;/&gt;&lt;wsp:rsid wsp:val=&quot;0024248D&quot;/&gt;&lt;wsp:rsid wsp:val=&quot;002428A8&quot;/&gt;&lt;wsp:rsid wsp:val=&quot;0025290A&quot;/&gt;&lt;wsp:rsid wsp:val=&quot;00252FE2&quot;/&gt;&lt;wsp:rsid wsp:val=&quot;0025335B&quot;/&gt;&lt;wsp:rsid wsp:val=&quot;002547D4&quot;/&gt;&lt;wsp:rsid wsp:val=&quot;0025533C&quot;/&gt;&lt;wsp:rsid wsp:val=&quot;002560E7&quot;/&gt;&lt;wsp:rsid wsp:val=&quot;00262502&quot;/&gt;&lt;wsp:rsid wsp:val=&quot;00264ED4&quot;/&gt;&lt;wsp:rsid wsp:val=&quot;002706B5&quot;/&gt;&lt;wsp:rsid wsp:val=&quot;00272359&quot;/&gt;&lt;wsp:rsid wsp:val=&quot;002726ED&quot;/&gt;&lt;wsp:rsid wsp:val=&quot;00277F7C&quot;/&gt;&lt;wsp:rsid wsp:val=&quot;00280D96&quot;/&gt;&lt;wsp:rsid wsp:val=&quot;0028213A&quot;/&gt;&lt;wsp:rsid wsp:val=&quot;00282837&quot;/&gt;&lt;wsp:rsid wsp:val=&quot;00283067&quot;/&gt;&lt;wsp:rsid wsp:val=&quot;002848D7&quot;/&gt;&lt;wsp:rsid wsp:val=&quot;00286986&quot;/&gt;&lt;wsp:rsid wsp:val=&quot;00294292&quot;/&gt;&lt;wsp:rsid wsp:val=&quot;002944B6&quot;/&gt;&lt;wsp:rsid wsp:val=&quot;00295412&quot;/&gt;&lt;wsp:rsid wsp:val=&quot;0029600C&quot;/&gt;&lt;wsp:rsid wsp:val=&quot;00296EF0&quot;/&gt;&lt;wsp:rsid wsp:val=&quot;002A2782&quot;/&gt;&lt;wsp:rsid wsp:val=&quot;002B1A76&quot;/&gt;&lt;wsp:rsid wsp:val=&quot;002B1E16&quot;/&gt;&lt;wsp:rsid wsp:val=&quot;002B448E&quot;/&gt;&lt;wsp:rsid wsp:val=&quot;002B5D03&quot;/&gt;&lt;wsp:rsid wsp:val=&quot;002B7C99&quot;/&gt;&lt;wsp:rsid wsp:val=&quot;002C1DBE&quot;/&gt;&lt;wsp:rsid wsp:val=&quot;002D1082&quot;/&gt;&lt;wsp:rsid wsp:val=&quot;002D19D9&quot;/&gt;&lt;wsp:rsid wsp:val=&quot;002D35EB&quot;/&gt;&lt;wsp:rsid wsp:val=&quot;002D41B2&quot;/&gt;&lt;wsp:rsid wsp:val=&quot;002D69E6&quot;/&gt;&lt;wsp:rsid wsp:val=&quot;002E03E3&quot;/&gt;&lt;wsp:rsid wsp:val=&quot;002E0AAD&quot;/&gt;&lt;wsp:rsid wsp:val=&quot;002E2E87&quot;/&gt;&lt;wsp:rsid wsp:val=&quot;002E35B8&quot;/&gt;&lt;wsp:rsid wsp:val=&quot;002E7D97&quot;/&gt;&lt;wsp:rsid wsp:val=&quot;002F1AF8&quot;/&gt;&lt;wsp:rsid wsp:val=&quot;002F1D52&quot;/&gt;&lt;wsp:rsid wsp:val=&quot;002F1DF6&quot;/&gt;&lt;wsp:rsid wsp:val=&quot;002F2633&quot;/&gt;&lt;wsp:rsid wsp:val=&quot;002F303C&quot;/&gt;&lt;wsp:rsid wsp:val=&quot;002F4537&quot;/&gt;&lt;wsp:rsid wsp:val=&quot;00302DE7&quot;/&gt;&lt;wsp:rsid wsp:val=&quot;003038AE&quot;/&gt;&lt;wsp:rsid wsp:val=&quot;00306560&quot;/&gt;&lt;wsp:rsid wsp:val=&quot;00312EB2&quot;/&gt;&lt;wsp:rsid wsp:val=&quot;00314A31&quot;/&gt;&lt;wsp:rsid wsp:val=&quot;00326247&quot;/&gt;&lt;wsp:rsid wsp:val=&quot;0033259D&quot;/&gt;&lt;wsp:rsid wsp:val=&quot;0033301D&quot;/&gt;&lt;wsp:rsid wsp:val=&quot;0033650E&quot;/&gt;&lt;wsp:rsid wsp:val=&quot;00337C60&quot;/&gt;&lt;wsp:rsid wsp:val=&quot;00344D23&quot;/&gt;&lt;wsp:rsid wsp:val=&quot;00346523&quot;/&gt;&lt;wsp:rsid wsp:val=&quot;0035034F&quot;/&gt;&lt;wsp:rsid wsp:val=&quot;00354412&quot;/&gt;&lt;wsp:rsid wsp:val=&quot;003572FC&quot;/&gt;&lt;wsp:rsid wsp:val=&quot;00362143&quot;/&gt;&lt;wsp:rsid wsp:val=&quot;003717B4&quot;/&gt;&lt;wsp:rsid wsp:val=&quot;00374BAC&quot;/&gt;&lt;wsp:rsid wsp:val=&quot;00375850&quot;/&gt;&lt;wsp:rsid wsp:val=&quot;00376CC1&quot;/&gt;&lt;wsp:rsid wsp:val=&quot;00377986&quot;/&gt;&lt;wsp:rsid wsp:val=&quot;00385DA5&quot;/&gt;&lt;wsp:rsid wsp:val=&quot;0038776A&quot;/&gt;&lt;wsp:rsid wsp:val=&quot;0039522B&quot;/&gt;&lt;wsp:rsid wsp:val=&quot;003A2EDE&quot;/&gt;&lt;wsp:rsid wsp:val=&quot;003A5AE2&quot;/&gt;&lt;wsp:rsid wsp:val=&quot;003A5E57&quot;/&gt;&lt;wsp:rsid wsp:val=&quot;003A6C98&quot;/&gt;&lt;wsp:rsid wsp:val=&quot;003A7675&quot;/&gt;&lt;wsp:rsid wsp:val=&quot;003B0857&quot;/&gt;&lt;wsp:rsid wsp:val=&quot;003B2630&quot;/&gt;&lt;wsp:rsid wsp:val=&quot;003B4FF0&quot;/&gt;&lt;wsp:rsid wsp:val=&quot;003B6422&quot;/&gt;&lt;wsp:rsid wsp:val=&quot;003B6822&quot;/&gt;&lt;wsp:rsid wsp:val=&quot;003D41C1&quot;/&gt;&lt;wsp:rsid wsp:val=&quot;003E01E0&quot;/&gt;&lt;wsp:rsid wsp:val=&quot;003E0318&quot;/&gt;&lt;wsp:rsid wsp:val=&quot;003E046E&quot;/&gt;&lt;wsp:rsid wsp:val=&quot;003E7112&quot;/&gt;&lt;wsp:rsid wsp:val=&quot;003F0CEC&quot;/&gt;&lt;wsp:rsid wsp:val=&quot;003F1303&quot;/&gt;&lt;wsp:rsid wsp:val=&quot;003F496A&quot;/&gt;&lt;wsp:rsid wsp:val=&quot;003F5335&quot;/&gt;&lt;wsp:rsid wsp:val=&quot;003F5F5C&quot;/&gt;&lt;wsp:rsid wsp:val=&quot;003F7436&quot;/&gt;&lt;wsp:rsid wsp:val=&quot;003F7CB2&quot;/&gt;&lt;wsp:rsid wsp:val=&quot;00403695&quot;/&gt;&lt;wsp:rsid wsp:val=&quot;0040501A&quot;/&gt;&lt;wsp:rsid wsp:val=&quot;0040757D&quot;/&gt;&lt;wsp:rsid wsp:val=&quot;00407634&quot;/&gt;&lt;wsp:rsid wsp:val=&quot;004151BD&quot;/&gt;&lt;wsp:rsid wsp:val=&quot;00415701&quot;/&gt;&lt;wsp:rsid wsp:val=&quot;0041656B&quot;/&gt;&lt;wsp:rsid wsp:val=&quot;004204EA&quot;/&gt;&lt;wsp:rsid wsp:val=&quot;004229D9&quot;/&gt;&lt;wsp:rsid wsp:val=&quot;004235B7&quot;/&gt;&lt;wsp:rsid wsp:val=&quot;00425DCC&quot;/&gt;&lt;wsp:rsid wsp:val=&quot;00426154&quot;/&gt;&lt;wsp:rsid wsp:val=&quot;00426D1C&quot;/&gt;&lt;wsp:rsid wsp:val=&quot;00431E05&quot;/&gt;&lt;wsp:rsid wsp:val=&quot;00443B19&quot;/&gt;&lt;wsp:rsid wsp:val=&quot;0044505E&quot;/&gt;&lt;wsp:rsid wsp:val=&quot;004477CD&quot;/&gt;&lt;wsp:rsid wsp:val=&quot;00447C52&quot;/&gt;&lt;wsp:rsid wsp:val=&quot;0045042D&quot;/&gt;&lt;wsp:rsid wsp:val=&quot;00453762&quot;/&gt;&lt;wsp:rsid wsp:val=&quot;00454A7B&quot;/&gt;&lt;wsp:rsid wsp:val=&quot;00456FD8&quot;/&gt;&lt;wsp:rsid wsp:val=&quot;004570D3&quot;/&gt;&lt;wsp:rsid wsp:val=&quot;00461579&quot;/&gt;&lt;wsp:rsid wsp:val=&quot;00462F42&quot;/&gt;&lt;wsp:rsid wsp:val=&quot;00471FB4&quot;/&gt;&lt;wsp:rsid wsp:val=&quot;00474E5B&quot;/&gt;&lt;wsp:rsid wsp:val=&quot;00475583&quot;/&gt;&lt;wsp:rsid wsp:val=&quot;0047581C&quot;/&gt;&lt;wsp:rsid wsp:val=&quot;00476588&quot;/&gt;&lt;wsp:rsid wsp:val=&quot;004843B1&quot;/&gt;&lt;wsp:rsid wsp:val=&quot;004876B9&quot;/&gt;&lt;wsp:rsid wsp:val=&quot;0049042C&quot;/&gt;&lt;wsp:rsid wsp:val=&quot;004904AB&quot;/&gt;&lt;wsp:rsid wsp:val=&quot;004962CA&quot;/&gt;&lt;wsp:rsid wsp:val=&quot;00496B11&quot;/&gt;&lt;wsp:rsid wsp:val=&quot;00496F1E&quot;/&gt;&lt;wsp:rsid wsp:val=&quot;004A0F53&quot;/&gt;&lt;wsp:rsid wsp:val=&quot;004A550F&quot;/&gt;&lt;wsp:rsid wsp:val=&quot;004A58B4&quot;/&gt;&lt;wsp:rsid wsp:val=&quot;004A6038&quot;/&gt;&lt;wsp:rsid wsp:val=&quot;004B0402&quot;/&gt;&lt;wsp:rsid wsp:val=&quot;004B198C&quot;/&gt;&lt;wsp:rsid wsp:val=&quot;004B2F28&quot;/&gt;&lt;wsp:rsid wsp:val=&quot;004B6F91&quot;/&gt;&lt;wsp:rsid wsp:val=&quot;004C06C6&quot;/&gt;&lt;wsp:rsid wsp:val=&quot;004C1B7C&quot;/&gt;&lt;wsp:rsid wsp:val=&quot;004C1C15&quot;/&gt;&lt;wsp:rsid wsp:val=&quot;004C32C5&quot;/&gt;&lt;wsp:rsid wsp:val=&quot;004C7F8F&quot;/&gt;&lt;wsp:rsid wsp:val=&quot;004D204A&quot;/&gt;&lt;wsp:rsid wsp:val=&quot;004D28A1&quot;/&gt;&lt;wsp:rsid wsp:val=&quot;004E0764&quot;/&gt;&lt;wsp:rsid wsp:val=&quot;004E1AFA&quot;/&gt;&lt;wsp:rsid wsp:val=&quot;004E35B8&quot;/&gt;&lt;wsp:rsid wsp:val=&quot;004E4D23&quot;/&gt;&lt;wsp:rsid wsp:val=&quot;004E559F&quot;/&gt;&lt;wsp:rsid wsp:val=&quot;004E7D55&quot;/&gt;&lt;wsp:rsid wsp:val=&quot;004F2EC4&quot;/&gt;&lt;wsp:rsid wsp:val=&quot;004F3337&quot;/&gt;&lt;wsp:rsid wsp:val=&quot;004F4F8E&quot;/&gt;&lt;wsp:rsid wsp:val=&quot;004F62D3&quot;/&gt;&lt;wsp:rsid wsp:val=&quot;00504527&quot;/&gt;&lt;wsp:rsid wsp:val=&quot;00505E6B&quot;/&gt;&lt;wsp:rsid wsp:val=&quot;00507BAD&quot;/&gt;&lt;wsp:rsid wsp:val=&quot;00514A87&quot;/&gt;&lt;wsp:rsid wsp:val=&quot;005151A8&quot;/&gt;&lt;wsp:rsid wsp:val=&quot;00515A45&quot;/&gt;&lt;wsp:rsid wsp:val=&quot;0052055C&quot;/&gt;&lt;wsp:rsid wsp:val=&quot;00521104&quot;/&gt;&lt;wsp:rsid wsp:val=&quot;00523D14&quot;/&gt;&lt;wsp:rsid wsp:val=&quot;005245E6&quot;/&gt;&lt;wsp:rsid wsp:val=&quot;00526C1C&quot;/&gt;&lt;wsp:rsid wsp:val=&quot;005270C7&quot;/&gt;&lt;wsp:rsid wsp:val=&quot;00527428&quot;/&gt;&lt;wsp:rsid wsp:val=&quot;00533BD4&quot;/&gt;&lt;wsp:rsid wsp:val=&quot;00535614&quot;/&gt;&lt;wsp:rsid wsp:val=&quot;0053599C&quot;/&gt;&lt;wsp:rsid wsp:val=&quot;00536CDA&quot;/&gt;&lt;wsp:rsid wsp:val=&quot;00537A12&quot;/&gt;&lt;wsp:rsid wsp:val=&quot;00537B9C&quot;/&gt;&lt;wsp:rsid wsp:val=&quot;00542C58&quot;/&gt;&lt;wsp:rsid wsp:val=&quot;00550B26&quot;/&gt;&lt;wsp:rsid wsp:val=&quot;005526BA&quot;/&gt;&lt;wsp:rsid wsp:val=&quot;005549BB&quot;/&gt;&lt;wsp:rsid wsp:val=&quot;00554D78&quot;/&gt;&lt;wsp:rsid wsp:val=&quot;00556623&quot;/&gt;&lt;wsp:rsid wsp:val=&quot;00560B90&quot;/&gt;&lt;wsp:rsid wsp:val=&quot;00562795&quot;/&gt;&lt;wsp:rsid wsp:val=&quot;00562BB7&quot;/&gt;&lt;wsp:rsid wsp:val=&quot;0056330B&quot;/&gt;&lt;wsp:rsid wsp:val=&quot;00564278&quot;/&gt;&lt;wsp:rsid wsp:val=&quot;0056701D&quot;/&gt;&lt;wsp:rsid wsp:val=&quot;00567F27&quot;/&gt;&lt;wsp:rsid wsp:val=&quot;00571AB3&quot;/&gt;&lt;wsp:rsid wsp:val=&quot;0057294C&quot;/&gt;&lt;wsp:rsid wsp:val=&quot;00574BBF&quot;/&gt;&lt;wsp:rsid wsp:val=&quot;0058110E&quot;/&gt;&lt;wsp:rsid wsp:val=&quot;00583512&quot;/&gt;&lt;wsp:rsid wsp:val=&quot;00585529&quot;/&gt;&lt;wsp:rsid wsp:val=&quot;00585661&quot;/&gt;&lt;wsp:rsid wsp:val=&quot;00585760&quot;/&gt;&lt;wsp:rsid wsp:val=&quot;00586044&quot;/&gt;&lt;wsp:rsid wsp:val=&quot;005865AE&quot;/&gt;&lt;wsp:rsid wsp:val=&quot;00591F7C&quot;/&gt;&lt;wsp:rsid wsp:val=&quot;0059332A&quot;/&gt;&lt;wsp:rsid wsp:val=&quot;00595BDE&quot;/&gt;&lt;wsp:rsid wsp:val=&quot;00596000&quot;/&gt;&lt;wsp:rsid wsp:val=&quot;00596B8F&quot;/&gt;&lt;wsp:rsid wsp:val=&quot;00597D3A&quot;/&gt;&lt;wsp:rsid wsp:val=&quot;005A2BAB&quot;/&gt;&lt;wsp:rsid wsp:val=&quot;005A33AC&quot;/&gt;&lt;wsp:rsid wsp:val=&quot;005A38CB&quot;/&gt;&lt;wsp:rsid wsp:val=&quot;005A47B6&quot;/&gt;&lt;wsp:rsid wsp:val=&quot;005A482D&quot;/&gt;&lt;wsp:rsid wsp:val=&quot;005B0EB4&quot;/&gt;&lt;wsp:rsid wsp:val=&quot;005B5DFA&quot;/&gt;&lt;wsp:rsid wsp:val=&quot;005B7195&quot;/&gt;&lt;wsp:rsid wsp:val=&quot;005C050F&quot;/&gt;&lt;wsp:rsid wsp:val=&quot;005C13FF&quot;/&gt;&lt;wsp:rsid wsp:val=&quot;005C4017&quot;/&gt;&lt;wsp:rsid wsp:val=&quot;005C48E2&quot;/&gt;&lt;wsp:rsid wsp:val=&quot;005D0E40&quot;/&gt;&lt;wsp:rsid wsp:val=&quot;005D39A7&quot;/&gt;&lt;wsp:rsid wsp:val=&quot;005D449A&quot;/&gt;&lt;wsp:rsid wsp:val=&quot;005D55DB&quot;/&gt;&lt;wsp:rsid wsp:val=&quot;005E1324&quot;/&gt;&lt;wsp:rsid wsp:val=&quot;005F44BF&quot;/&gt;&lt;wsp:rsid wsp:val=&quot;005F51B8&quot;/&gt;&lt;wsp:rsid wsp:val=&quot;005F617F&quot;/&gt;&lt;wsp:rsid wsp:val=&quot;00601ABB&quot;/&gt;&lt;wsp:rsid wsp:val=&quot;00605650&quot;/&gt;&lt;wsp:rsid wsp:val=&quot;00615B75&quot;/&gt;&lt;wsp:rsid wsp:val=&quot;00617A49&quot;/&gt;&lt;wsp:rsid wsp:val=&quot;00620D9D&quot;/&gt;&lt;wsp:rsid wsp:val=&quot;00622D72&quot;/&gt;&lt;wsp:rsid wsp:val=&quot;006279C4&quot;/&gt;&lt;wsp:rsid wsp:val=&quot;00632980&quot;/&gt;&lt;wsp:rsid wsp:val=&quot;00632A7B&quot;/&gt;&lt;wsp:rsid wsp:val=&quot;00633115&quot;/&gt;&lt;wsp:rsid wsp:val=&quot;006378D7&quot;/&gt;&lt;wsp:rsid wsp:val=&quot;00640A95&quot;/&gt;&lt;wsp:rsid wsp:val=&quot;00641FE1&quot;/&gt;&lt;wsp:rsid wsp:val=&quot;006449D9&quot;/&gt;&lt;wsp:rsid wsp:val=&quot;0064668F&quot;/&gt;&lt;wsp:rsid wsp:val=&quot;0064678A&quot;/&gt;&lt;wsp:rsid wsp:val=&quot;006476C1&quot;/&gt;&lt;wsp:rsid wsp:val=&quot;006561DD&quot;/&gt;&lt;wsp:rsid wsp:val=&quot;00660672&quot;/&gt;&lt;wsp:rsid wsp:val=&quot;00666D5D&quot;/&gt;&lt;wsp:rsid wsp:val=&quot;00671E80&quot;/&gt;&lt;wsp:rsid wsp:val=&quot;0067373C&quot;/&gt;&lt;wsp:rsid wsp:val=&quot;0067766A&quot;/&gt;&lt;wsp:rsid wsp:val=&quot;00680161&quot;/&gt;&lt;wsp:rsid wsp:val=&quot;00682760&quot;/&gt;&lt;wsp:rsid wsp:val=&quot;00682C7A&quot;/&gt;&lt;wsp:rsid wsp:val=&quot;00684F73&quot;/&gt;&lt;wsp:rsid wsp:val=&quot;00685AE8&quot;/&gt;&lt;wsp:rsid wsp:val=&quot;006861C5&quot;/&gt;&lt;wsp:rsid wsp:val=&quot;00690A76&quot;/&gt;&lt;wsp:rsid wsp:val=&quot;006959A0&quot;/&gt;&lt;wsp:rsid wsp:val=&quot;0069680D&quot;/&gt;&lt;wsp:rsid wsp:val=&quot;006973AC&quot;/&gt;&lt;wsp:rsid wsp:val=&quot;006A33DB&quot;/&gt;&lt;wsp:rsid wsp:val=&quot;006A3E8D&quot;/&gt;&lt;wsp:rsid wsp:val=&quot;006A47D7&quot;/&gt;&lt;wsp:rsid wsp:val=&quot;006A4FC7&quot;/&gt;&lt;wsp:rsid wsp:val=&quot;006B0AEB&quot;/&gt;&lt;wsp:rsid wsp:val=&quot;006B1273&quot;/&gt;&lt;wsp:rsid wsp:val=&quot;006B12AA&quot;/&gt;&lt;wsp:rsid wsp:val=&quot;006B284D&quot;/&gt;&lt;wsp:rsid wsp:val=&quot;006B4697&quot;/&gt;&lt;wsp:rsid wsp:val=&quot;006B76B2&quot;/&gt;&lt;wsp:rsid wsp:val=&quot;006C2494&quot;/&gt;&lt;wsp:rsid wsp:val=&quot;006C3EA6&quot;/&gt;&lt;wsp:rsid wsp:val=&quot;006C65D8&quot;/&gt;&lt;wsp:rsid wsp:val=&quot;006C7B43&quot;/&gt;&lt;wsp:rsid wsp:val=&quot;006D3972&quot;/&gt;&lt;wsp:rsid wsp:val=&quot;006D3A45&quot;/&gt;&lt;wsp:rsid wsp:val=&quot;006D3BA4&quot;/&gt;&lt;wsp:rsid wsp:val=&quot;006D3F0A&quot;/&gt;&lt;wsp:rsid wsp:val=&quot;006D543A&quot;/&gt;&lt;wsp:rsid wsp:val=&quot;006E0D00&quot;/&gt;&lt;wsp:rsid wsp:val=&quot;006E7818&quot;/&gt;&lt;wsp:rsid wsp:val=&quot;006F2E34&quot;/&gt;&lt;wsp:rsid wsp:val=&quot;006F531B&quot;/&gt;&lt;wsp:rsid wsp:val=&quot;006F6BB3&quot;/&gt;&lt;wsp:rsid wsp:val=&quot;006F7D7D&quot;/&gt;&lt;wsp:rsid wsp:val=&quot;00700B8F&quot;/&gt;&lt;wsp:rsid wsp:val=&quot;00705DC2&quot;/&gt;&lt;wsp:rsid wsp:val=&quot;007061F0&quot;/&gt;&lt;wsp:rsid wsp:val=&quot;00707E87&quot;/&gt;&lt;wsp:rsid wsp:val=&quot;007114F6&quot;/&gt;&lt;wsp:rsid wsp:val=&quot;00714198&quot;/&gt;&lt;wsp:rsid wsp:val=&quot;007146F8&quot;/&gt;&lt;wsp:rsid wsp:val=&quot;00721263&quot;/&gt;&lt;wsp:rsid wsp:val=&quot;00725AAB&quot;/&gt;&lt;wsp:rsid wsp:val=&quot;00725EF8&quot;/&gt;&lt;wsp:rsid wsp:val=&quot;007317EB&quot;/&gt;&lt;wsp:rsid wsp:val=&quot;00734AE4&quot;/&gt;&lt;wsp:rsid wsp:val=&quot;00735650&quot;/&gt;&lt;wsp:rsid wsp:val=&quot;007358DD&quot;/&gt;&lt;wsp:rsid wsp:val=&quot;00741322&quot;/&gt;&lt;wsp:rsid wsp:val=&quot;007425A5&quot;/&gt;&lt;wsp:rsid wsp:val=&quot;00744D6B&quot;/&gt;&lt;wsp:rsid wsp:val=&quot;00756AF5&quot;/&gt;&lt;wsp:rsid wsp:val=&quot;00760049&quot;/&gt;&lt;wsp:rsid wsp:val=&quot;0076035B&quot;/&gt;&lt;wsp:rsid wsp:val=&quot;00767BD2&quot;/&gt;&lt;wsp:rsid wsp:val=&quot;00771E55&quot;/&gt;&lt;wsp:rsid wsp:val=&quot;00773A1C&quot;/&gt;&lt;wsp:rsid wsp:val=&quot;007762E4&quot;/&gt;&lt;wsp:rsid wsp:val=&quot;00777763&quot;/&gt;&lt;wsp:rsid wsp:val=&quot;00777C7A&quot;/&gt;&lt;wsp:rsid wsp:val=&quot;0078397C&quot;/&gt;&lt;wsp:rsid wsp:val=&quot;00785A5C&quot;/&gt;&lt;wsp:rsid wsp:val=&quot;00785BAD&quot;/&gt;&lt;wsp:rsid wsp:val=&quot;007937EE&quot;/&gt;&lt;wsp:rsid wsp:val=&quot;007943F5&quot;/&gt;&lt;wsp:rsid wsp:val=&quot;00795D49&quot;/&gt;&lt;wsp:rsid wsp:val=&quot;007A1355&quot;/&gt;&lt;wsp:rsid wsp:val=&quot;007A1821&quot;/&gt;&lt;wsp:rsid wsp:val=&quot;007A2602&quot;/&gt;&lt;wsp:rsid wsp:val=&quot;007A637E&quot;/&gt;&lt;wsp:rsid wsp:val=&quot;007A6C8A&quot;/&gt;&lt;wsp:rsid wsp:val=&quot;007A6E4D&quot;/&gt;&lt;wsp:rsid wsp:val=&quot;007B2720&quot;/&gt;&lt;wsp:rsid wsp:val=&quot;007B64CB&quot;/&gt;&lt;wsp:rsid wsp:val=&quot;007B74A2&quot;/&gt;&lt;wsp:rsid wsp:val=&quot;007C1DB1&quot;/&gt;&lt;wsp:rsid wsp:val=&quot;007C2C84&quot;/&gt;&lt;wsp:rsid wsp:val=&quot;007C3D9B&quot;/&gt;&lt;wsp:rsid wsp:val=&quot;007C6EDA&quot;/&gt;&lt;wsp:rsid wsp:val=&quot;007C6F8A&quot;/&gt;&lt;wsp:rsid wsp:val=&quot;007C7E1A&quot;/&gt;&lt;wsp:rsid wsp:val=&quot;007D26C5&quot;/&gt;&lt;wsp:rsid wsp:val=&quot;007D619B&quot;/&gt;&lt;wsp:rsid wsp:val=&quot;007D6409&quot;/&gt;&lt;wsp:rsid wsp:val=&quot;007E1447&quot;/&gt;&lt;wsp:rsid wsp:val=&quot;007E3C65&quot;/&gt;&lt;wsp:rsid wsp:val=&quot;007E41BF&quot;/&gt;&lt;wsp:rsid wsp:val=&quot;007E5CF0&quot;/&gt;&lt;wsp:rsid wsp:val=&quot;007E645F&quot;/&gt;&lt;wsp:rsid wsp:val=&quot;007E6635&quot;/&gt;&lt;wsp:rsid wsp:val=&quot;007E67C1&quot;/&gt;&lt;wsp:rsid wsp:val=&quot;007F060B&quot;/&gt;&lt;wsp:rsid wsp:val=&quot;007F1BCA&quot;/&gt;&lt;wsp:rsid wsp:val=&quot;007F3450&quot;/&gt;&lt;wsp:rsid wsp:val=&quot;00800410&quot;/&gt;&lt;wsp:rsid wsp:val=&quot;00804614&quot;/&gt;&lt;wsp:rsid wsp:val=&quot;00804840&quot;/&gt;&lt;wsp:rsid wsp:val=&quot;00805A3D&quot;/&gt;&lt;wsp:rsid wsp:val=&quot;00807BF7&quot;/&gt;&lt;wsp:rsid wsp:val=&quot;008145C3&quot;/&gt;&lt;wsp:rsid wsp:val=&quot;00816245&quot;/&gt;&lt;wsp:rsid wsp:val=&quot;008210D5&quot;/&gt;&lt;wsp:rsid wsp:val=&quot;00822673&quot;/&gt;&lt;wsp:rsid wsp:val=&quot;008239ED&quot;/&gt;&lt;wsp:rsid wsp:val=&quot;00823D93&quot;/&gt;&lt;wsp:rsid wsp:val=&quot;00825023&quot;/&gt;&lt;wsp:rsid wsp:val=&quot;008306ED&quot;/&gt;&lt;wsp:rsid wsp:val=&quot;00832A3C&quot;/&gt;&lt;wsp:rsid wsp:val=&quot;008339C8&quot;/&gt;&lt;wsp:rsid wsp:val=&quot;00833F19&quot;/&gt;&lt;wsp:rsid wsp:val=&quot;008362D9&quot;/&gt;&lt;wsp:rsid wsp:val=&quot;00836431&quot;/&gt;&lt;wsp:rsid wsp:val=&quot;00841106&quot;/&gt;&lt;wsp:rsid wsp:val=&quot;00843CA3&quot;/&gt;&lt;wsp:rsid wsp:val=&quot;00846E2A&quot;/&gt;&lt;wsp:rsid wsp:val=&quot;00847887&quot;/&gt;&lt;wsp:rsid wsp:val=&quot;00851077&quot;/&gt;&lt;wsp:rsid wsp:val=&quot;008553E6&quot;/&gt;&lt;wsp:rsid wsp:val=&quot;00861051&quot;/&gt;&lt;wsp:rsid wsp:val=&quot;008619A6&quot;/&gt;&lt;wsp:rsid wsp:val=&quot;00861AC8&quot;/&gt;&lt;wsp:rsid wsp:val=&quot;00861E85&quot;/&gt;&lt;wsp:rsid wsp:val=&quot;00863C2A&quot;/&gt;&lt;wsp:rsid wsp:val=&quot;00865A7B&quot;/&gt;&lt;wsp:rsid wsp:val=&quot;00865E22&quot;/&gt;&lt;wsp:rsid wsp:val=&quot;00865F99&quot;/&gt;&lt;wsp:rsid wsp:val=&quot;00866AA6&quot;/&gt;&lt;wsp:rsid wsp:val=&quot;00872010&quot;/&gt;&lt;wsp:rsid wsp:val=&quot;0087265E&quot;/&gt;&lt;wsp:rsid wsp:val=&quot;00872D1D&quot;/&gt;&lt;wsp:rsid wsp:val=&quot;00880A2A&quot;/&gt;&lt;wsp:rsid wsp:val=&quot;00882CAD&quot;/&gt;&lt;wsp:rsid wsp:val=&quot;008840FA&quot;/&gt;&lt;wsp:rsid wsp:val=&quot;008869A3&quot;/&gt;&lt;wsp:rsid wsp:val=&quot;008873BF&quot;/&gt;&lt;wsp:rsid wsp:val=&quot;008908A7&quot;/&gt;&lt;wsp:rsid wsp:val=&quot;00892329&quot;/&gt;&lt;wsp:rsid wsp:val=&quot;00894403&quot;/&gt;&lt;wsp:rsid wsp:val=&quot;008949D1&quot;/&gt;&lt;wsp:rsid wsp:val=&quot;00895C73&quot;/&gt;&lt;wsp:rsid wsp:val=&quot;008A044F&quot;/&gt;&lt;wsp:rsid wsp:val=&quot;008A0A0C&quot;/&gt;&lt;wsp:rsid wsp:val=&quot;008A4CF3&quot;/&gt;&lt;wsp:rsid wsp:val=&quot;008A6C1C&quot;/&gt;&lt;wsp:rsid wsp:val=&quot;008B3607&quot;/&gt;&lt;wsp:rsid wsp:val=&quot;008B405F&quot;/&gt;&lt;wsp:rsid wsp:val=&quot;008B534F&quot;/&gt;&lt;wsp:rsid wsp:val=&quot;008B7F7C&quot;/&gt;&lt;wsp:rsid wsp:val=&quot;008C1281&quot;/&gt;&lt;wsp:rsid wsp:val=&quot;008C4E78&quot;/&gt;&lt;wsp:rsid wsp:val=&quot;008C53BD&quot;/&gt;&lt;wsp:rsid wsp:val=&quot;008C6DC2&quot;/&gt;&lt;wsp:rsid wsp:val=&quot;008C6EF8&quot;/&gt;&lt;wsp:rsid wsp:val=&quot;008D5B45&quot;/&gt;&lt;wsp:rsid wsp:val=&quot;008D5CD1&quot;/&gt;&lt;wsp:rsid wsp:val=&quot;008D717C&quot;/&gt;&lt;wsp:rsid wsp:val=&quot;008D7F24&quot;/&gt;&lt;wsp:rsid wsp:val=&quot;008E08CC&quot;/&gt;&lt;wsp:rsid wsp:val=&quot;008E125A&quot;/&gt;&lt;wsp:rsid wsp:val=&quot;008E7BE0&quot;/&gt;&lt;wsp:rsid wsp:val=&quot;008E7EAD&quot;/&gt;&lt;wsp:rsid wsp:val=&quot;008F7554&quot;/&gt;&lt;wsp:rsid wsp:val=&quot;00900906&quot;/&gt;&lt;wsp:rsid wsp:val=&quot;00903FE2&quot;/&gt;&lt;wsp:rsid wsp:val=&quot;00910126&quot;/&gt;&lt;wsp:rsid wsp:val=&quot;009122F1&quot;/&gt;&lt;wsp:rsid wsp:val=&quot;00912F7C&quot;/&gt;&lt;wsp:rsid wsp:val=&quot;00913232&quot;/&gt;&lt;wsp:rsid wsp:val=&quot;009134E9&quot;/&gt;&lt;wsp:rsid wsp:val=&quot;009139BE&quot;/&gt;&lt;wsp:rsid wsp:val=&quot;009149EA&quot;/&gt;&lt;wsp:rsid wsp:val=&quot;00914C83&quot;/&gt;&lt;wsp:rsid wsp:val=&quot;00923FC6&quot;/&gt;&lt;wsp:rsid wsp:val=&quot;00925556&quot;/&gt;&lt;wsp:rsid wsp:val=&quot;009265F3&quot;/&gt;&lt;wsp:rsid wsp:val=&quot;009326AB&quot;/&gt;&lt;wsp:rsid wsp:val=&quot;009336DC&quot;/&gt;&lt;wsp:rsid wsp:val=&quot;00933A0F&quot;/&gt;&lt;wsp:rsid wsp:val=&quot;00935838&quot;/&gt;&lt;wsp:rsid wsp:val=&quot;009367AE&quot;/&gt;&lt;wsp:rsid wsp:val=&quot;00937FBC&quot;/&gt;&lt;wsp:rsid wsp:val=&quot;009416C9&quot;/&gt;&lt;wsp:rsid wsp:val=&quot;0094348B&quot;/&gt;&lt;wsp:rsid wsp:val=&quot;00944592&quot;/&gt;&lt;wsp:rsid wsp:val=&quot;00951199&quot;/&gt;&lt;wsp:rsid wsp:val=&quot;00951335&quot;/&gt;&lt;wsp:rsid wsp:val=&quot;00951440&quot;/&gt;&lt;wsp:rsid wsp:val=&quot;00951EAB&quot;/&gt;&lt;wsp:rsid wsp:val=&quot;00952225&quot;/&gt;&lt;wsp:rsid wsp:val=&quot;00952417&quot;/&gt;&lt;wsp:rsid wsp:val=&quot;0095405B&quot;/&gt;&lt;wsp:rsid wsp:val=&quot;00955224&quot;/&gt;&lt;wsp:rsid wsp:val=&quot;00960993&quot;/&gt;&lt;wsp:rsid wsp:val=&quot;00960B5B&quot;/&gt;&lt;wsp:rsid wsp:val=&quot;00964468&quot;/&gt;&lt;wsp:rsid wsp:val=&quot;00966823&quot;/&gt;&lt;wsp:rsid wsp:val=&quot;00967864&quot;/&gt;&lt;wsp:rsid wsp:val=&quot;00971BF8&quot;/&gt;&lt;wsp:rsid wsp:val=&quot;00971D6B&quot;/&gt;&lt;wsp:rsid wsp:val=&quot;009744AB&quot;/&gt;&lt;wsp:rsid wsp:val=&quot;009768A9&quot;/&gt;&lt;wsp:rsid wsp:val=&quot;00976C5F&quot;/&gt;&lt;wsp:rsid wsp:val=&quot;00980244&quot;/&gt;&lt;wsp:rsid wsp:val=&quot;00982F3C&quot;/&gt;&lt;wsp:rsid wsp:val=&quot;00983DBD&quot;/&gt;&lt;wsp:rsid wsp:val=&quot;00984027&quot;/&gt;&lt;wsp:rsid wsp:val=&quot;00985232&quot;/&gt;&lt;wsp:rsid wsp:val=&quot;0099336A&quot;/&gt;&lt;wsp:rsid wsp:val=&quot;009958F6&quot;/&gt;&lt;wsp:rsid wsp:val=&quot;00995EB7&quot;/&gt;&lt;wsp:rsid wsp:val=&quot;009A6F18&quot;/&gt;&lt;wsp:rsid wsp:val=&quot;009B2DFF&quot;/&gt;&lt;wsp:rsid wsp:val=&quot;009B590A&quot;/&gt;&lt;wsp:rsid wsp:val=&quot;009C0D5E&quot;/&gt;&lt;wsp:rsid wsp:val=&quot;009C58EB&quot;/&gt;&lt;wsp:rsid wsp:val=&quot;009D0B6C&quot;/&gt;&lt;wsp:rsid wsp:val=&quot;009D23CD&quot;/&gt;&lt;wsp:rsid wsp:val=&quot;009D4F10&quot;/&gt;&lt;wsp:rsid wsp:val=&quot;009D55FB&quot;/&gt;&lt;wsp:rsid wsp:val=&quot;009E2527&quot;/&gt;&lt;wsp:rsid wsp:val=&quot;009E3BDE&quot;/&gt;&lt;wsp:rsid wsp:val=&quot;009E4C29&quot;/&gt;&lt;wsp:rsid wsp:val=&quot;009E4F74&quot;/&gt;&lt;wsp:rsid wsp:val=&quot;009E5AAA&quot;/&gt;&lt;wsp:rsid wsp:val=&quot;009E632E&quot;/&gt;&lt;wsp:rsid wsp:val=&quot;009F1EDA&quot;/&gt;&lt;wsp:rsid wsp:val=&quot;009F2BF0&quot;/&gt;&lt;wsp:rsid wsp:val=&quot;009F487E&quot;/&gt;&lt;wsp:rsid wsp:val=&quot;009F6727&quot;/&gt;&lt;wsp:rsid wsp:val=&quot;009F7FCD&quot;/&gt;&lt;wsp:rsid wsp:val=&quot;00A0578C&quot;/&gt;&lt;wsp:rsid wsp:val=&quot;00A0638D&quot;/&gt;&lt;wsp:rsid wsp:val=&quot;00A06A57&quot;/&gt;&lt;wsp:rsid wsp:val=&quot;00A06F47&quot;/&gt;&lt;wsp:rsid wsp:val=&quot;00A10A95&quot;/&gt;&lt;wsp:rsid wsp:val=&quot;00A10B40&quot;/&gt;&lt;wsp:rsid wsp:val=&quot;00A139C1&quot;/&gt;&lt;wsp:rsid wsp:val=&quot;00A165A9&quot;/&gt;&lt;wsp:rsid wsp:val=&quot;00A201FB&quot;/&gt;&lt;wsp:rsid wsp:val=&quot;00A20678&quot;/&gt;&lt;wsp:rsid wsp:val=&quot;00A3041C&quot;/&gt;&lt;wsp:rsid wsp:val=&quot;00A33305&quot;/&gt;&lt;wsp:rsid wsp:val=&quot;00A33CB9&quot;/&gt;&lt;wsp:rsid wsp:val=&quot;00A3761F&quot;/&gt;&lt;wsp:rsid wsp:val=&quot;00A37A46&quot;/&gt;&lt;wsp:rsid wsp:val=&quot;00A40527&quot;/&gt;&lt;wsp:rsid wsp:val=&quot;00A455A2&quot;/&gt;&lt;wsp:rsid wsp:val=&quot;00A45709&quot;/&gt;&lt;wsp:rsid wsp:val=&quot;00A45FED&quot;/&gt;&lt;wsp:rsid wsp:val=&quot;00A51C8B&quot;/&gt;&lt;wsp:rsid wsp:val=&quot;00A52C12&quot;/&gt;&lt;wsp:rsid wsp:val=&quot;00A5471B&quot;/&gt;&lt;wsp:rsid wsp:val=&quot;00A55143&quot;/&gt;&lt;wsp:rsid wsp:val=&quot;00A60B7B&quot;/&gt;&lt;wsp:rsid wsp:val=&quot;00A6333D&quot;/&gt;&lt;wsp:rsid wsp:val=&quot;00A6441D&quot;/&gt;&lt;wsp:rsid wsp:val=&quot;00A657FD&quot;/&gt;&lt;wsp:rsid wsp:val=&quot;00A72C41&quot;/&gt;&lt;wsp:rsid wsp:val=&quot;00A7480C&quot;/&gt;&lt;wsp:rsid wsp:val=&quot;00A7785A&quot;/&gt;&lt;wsp:rsid wsp:val=&quot;00A82B4C&quot;/&gt;&lt;wsp:rsid wsp:val=&quot;00A84008&quot;/&gt;&lt;wsp:rsid wsp:val=&quot;00A84B19&quot;/&gt;&lt;wsp:rsid wsp:val=&quot;00A9060C&quot;/&gt;&lt;wsp:rsid wsp:val=&quot;00A91AB4&quot;/&gt;&lt;wsp:rsid wsp:val=&quot;00A93216&quot;/&gt;&lt;wsp:rsid wsp:val=&quot;00A9481B&quot;/&gt;&lt;wsp:rsid wsp:val=&quot;00AA18AD&quot;/&gt;&lt;wsp:rsid wsp:val=&quot;00AA4B78&quot;/&gt;&lt;wsp:rsid wsp:val=&quot;00AA4D61&quot;/&gt;&lt;wsp:rsid wsp:val=&quot;00AA56D7&quot;/&gt;&lt;wsp:rsid wsp:val=&quot;00AB03FF&quot;/&gt;&lt;wsp:rsid wsp:val=&quot;00AB2DDC&quot;/&gt;&lt;wsp:rsid wsp:val=&quot;00AB3396&quot;/&gt;&lt;wsp:rsid wsp:val=&quot;00AB40BC&quot;/&gt;&lt;wsp:rsid wsp:val=&quot;00AC30A4&quot;/&gt;&lt;wsp:rsid wsp:val=&quot;00AC7BBC&quot;/&gt;&lt;wsp:rsid wsp:val=&quot;00AC7FA1&quot;/&gt;&lt;wsp:rsid wsp:val=&quot;00AD00A6&quot;/&gt;&lt;wsp:rsid wsp:val=&quot;00AD4869&quot;/&gt;&lt;wsp:rsid wsp:val=&quot;00AD5D77&quot;/&gt;&lt;wsp:rsid wsp:val=&quot;00AD5DCA&quot;/&gt;&lt;wsp:rsid wsp:val=&quot;00AD730E&quot;/&gt;&lt;wsp:rsid wsp:val=&quot;00AD7AB0&quot;/&gt;&lt;wsp:rsid wsp:val=&quot;00AD7DC8&quot;/&gt;&lt;wsp:rsid wsp:val=&quot;00AE0389&quot;/&gt;&lt;wsp:rsid wsp:val=&quot;00AE04A9&quot;/&gt;&lt;wsp:rsid wsp:val=&quot;00AE0D8A&quot;/&gt;&lt;wsp:rsid wsp:val=&quot;00AE1A2A&quot;/&gt;&lt;wsp:rsid wsp:val=&quot;00AE5062&quot;/&gt;&lt;wsp:rsid wsp:val=&quot;00AE509C&quot;/&gt;&lt;wsp:rsid wsp:val=&quot;00AE55D7&quot;/&gt;&lt;wsp:rsid wsp:val=&quot;00AF0AF7&quot;/&gt;&lt;wsp:rsid wsp:val=&quot;00AF0F24&quot;/&gt;&lt;wsp:rsid wsp:val=&quot;00AF1F00&quot;/&gt;&lt;wsp:rsid wsp:val=&quot;00AF4361&quot;/&gt;&lt;wsp:rsid wsp:val=&quot;00B0388A&quot;/&gt;&lt;wsp:rsid wsp:val=&quot;00B05F5F&quot;/&gt;&lt;wsp:rsid wsp:val=&quot;00B07228&quot;/&gt;&lt;wsp:rsid wsp:val=&quot;00B102A8&quot;/&gt;&lt;wsp:rsid wsp:val=&quot;00B16BE3&quot;/&gt;&lt;wsp:rsid wsp:val=&quot;00B251BD&quot;/&gt;&lt;wsp:rsid wsp:val=&quot;00B2782D&quot;/&gt;&lt;wsp:rsid wsp:val=&quot;00B31E4A&quot;/&gt;&lt;wsp:rsid wsp:val=&quot;00B33A4E&quot;/&gt;&lt;wsp:rsid wsp:val=&quot;00B40275&quot;/&gt;&lt;wsp:rsid wsp:val=&quot;00B4163D&quot;/&gt;&lt;wsp:rsid wsp:val=&quot;00B4240E&quot;/&gt;&lt;wsp:rsid wsp:val=&quot;00B42FCD&quot;/&gt;&lt;wsp:rsid wsp:val=&quot;00B436B6&quot;/&gt;&lt;wsp:rsid wsp:val=&quot;00B450A4&quot;/&gt;&lt;wsp:rsid wsp:val=&quot;00B508E5&quot;/&gt;&lt;wsp:rsid wsp:val=&quot;00B565A6&quot;/&gt;&lt;wsp:rsid wsp:val=&quot;00B567FF&quot;/&gt;&lt;wsp:rsid wsp:val=&quot;00B56890&quot;/&gt;&lt;wsp:rsid wsp:val=&quot;00B579F8&quot;/&gt;&lt;wsp:rsid wsp:val=&quot;00B60992&quot;/&gt;&lt;wsp:rsid wsp:val=&quot;00B61178&quot;/&gt;&lt;wsp:rsid wsp:val=&quot;00B64078&quot;/&gt;&lt;wsp:rsid wsp:val=&quot;00B70277&quot;/&gt;&lt;wsp:rsid wsp:val=&quot;00B74123&quot;/&gt;&lt;wsp:rsid wsp:val=&quot;00B75318&quot;/&gt;&lt;wsp:rsid wsp:val=&quot;00B75819&quot;/&gt;&lt;wsp:rsid wsp:val=&quot;00B76395&quot;/&gt;&lt;wsp:rsid wsp:val=&quot;00B77F0B&quot;/&gt;&lt;wsp:rsid wsp:val=&quot;00B96054&quot;/&gt;&lt;wsp:rsid wsp:val=&quot;00B97351&quot;/&gt;&lt;wsp:rsid wsp:val=&quot;00B97F4D&quot;/&gt;&lt;wsp:rsid wsp:val=&quot;00B97FA6&quot;/&gt;&lt;wsp:rsid wsp:val=&quot;00BA1C3F&quot;/&gt;&lt;wsp:rsid wsp:val=&quot;00BA20CB&quot;/&gt;&lt;wsp:rsid wsp:val=&quot;00BA4F8B&quot;/&gt;&lt;wsp:rsid wsp:val=&quot;00BA7D07&quot;/&gt;&lt;wsp:rsid wsp:val=&quot;00BB26F5&quot;/&gt;&lt;wsp:rsid wsp:val=&quot;00BB30CC&quot;/&gt;&lt;wsp:rsid wsp:val=&quot;00BB6461&quot;/&gt;&lt;wsp:rsid wsp:val=&quot;00BC0A9B&quot;/&gt;&lt;wsp:rsid wsp:val=&quot;00BC163D&quot;/&gt;&lt;wsp:rsid wsp:val=&quot;00BC243A&quot;/&gt;&lt;wsp:rsid wsp:val=&quot;00BC285C&quot;/&gt;&lt;wsp:rsid wsp:val=&quot;00BC685C&quot;/&gt;&lt;wsp:rsid wsp:val=&quot;00BC6E6F&quot;/&gt;&lt;wsp:rsid wsp:val=&quot;00BD0713&quot;/&gt;&lt;wsp:rsid wsp:val=&quot;00BD165A&quot;/&gt;&lt;wsp:rsid wsp:val=&quot;00BD1E99&quot;/&gt;&lt;wsp:rsid wsp:val=&quot;00BD273C&quot;/&gt;&lt;wsp:rsid wsp:val=&quot;00BD2FD3&quot;/&gt;&lt;wsp:rsid wsp:val=&quot;00BD4D61&quot;/&gt;&lt;wsp:rsid wsp:val=&quot;00BD76DE&quot;/&gt;&lt;wsp:rsid wsp:val=&quot;00BD79BC&quot;/&gt;&lt;wsp:rsid wsp:val=&quot;00BE05D4&quot;/&gt;&lt;wsp:rsid wsp:val=&quot;00BE0E65&quot;/&gt;&lt;wsp:rsid wsp:val=&quot;00BE14A4&quot;/&gt;&lt;wsp:rsid wsp:val=&quot;00BE1718&quot;/&gt;&lt;wsp:rsid wsp:val=&quot;00BE3454&quot;/&gt;&lt;wsp:rsid wsp:val=&quot;00BE5183&quot;/&gt;&lt;wsp:rsid wsp:val=&quot;00BE6C15&quot;/&gt;&lt;wsp:rsid wsp:val=&quot;00BF494D&quot;/&gt;&lt;wsp:rsid wsp:val=&quot;00C04E61&quot;/&gt;&lt;wsp:rsid wsp:val=&quot;00C106A5&quot;/&gt;&lt;wsp:rsid wsp:val=&quot;00C12FE6&quot;/&gt;&lt;wsp:rsid wsp:val=&quot;00C1428A&quot;/&gt;&lt;wsp:rsid wsp:val=&quot;00C15792&quot;/&gt;&lt;wsp:rsid wsp:val=&quot;00C157A2&quot;/&gt;&lt;wsp:rsid wsp:val=&quot;00C15F93&quot;/&gt;&lt;wsp:rsid wsp:val=&quot;00C168E4&quot;/&gt;&lt;wsp:rsid wsp:val=&quot;00C21C03&quot;/&gt;&lt;wsp:rsid wsp:val=&quot;00C2276C&quot;/&gt;&lt;wsp:rsid wsp:val=&quot;00C230B7&quot;/&gt;&lt;wsp:rsid wsp:val=&quot;00C24D5F&quot;/&gt;&lt;wsp:rsid wsp:val=&quot;00C300C7&quot;/&gt;&lt;wsp:rsid wsp:val=&quot;00C320AE&quot;/&gt;&lt;wsp:rsid wsp:val=&quot;00C33DC7&quot;/&gt;&lt;wsp:rsid wsp:val=&quot;00C35396&quot;/&gt;&lt;wsp:rsid wsp:val=&quot;00C46FE8&quot;/&gt;&lt;wsp:rsid wsp:val=&quot;00C5169F&quot;/&gt;&lt;wsp:rsid wsp:val=&quot;00C51B3B&quot;/&gt;&lt;wsp:rsid wsp:val=&quot;00C537FB&quot;/&gt;&lt;wsp:rsid wsp:val=&quot;00C5648C&quot;/&gt;&lt;wsp:rsid wsp:val=&quot;00C57DC8&quot;/&gt;&lt;wsp:rsid wsp:val=&quot;00C57FAC&quot;/&gt;&lt;wsp:rsid wsp:val=&quot;00C640A8&quot;/&gt;&lt;wsp:rsid wsp:val=&quot;00C64D78&quot;/&gt;&lt;wsp:rsid wsp:val=&quot;00C65615&quot;/&gt;&lt;wsp:rsid wsp:val=&quot;00C67D1F&quot;/&gt;&lt;wsp:rsid wsp:val=&quot;00C74E86&quot;/&gt;&lt;wsp:rsid wsp:val=&quot;00C81B92&quot;/&gt;&lt;wsp:rsid wsp:val=&quot;00C839EB&quot;/&gt;&lt;wsp:rsid wsp:val=&quot;00C8493C&quot;/&gt;&lt;wsp:rsid wsp:val=&quot;00C84C9A&quot;/&gt;&lt;wsp:rsid wsp:val=&quot;00C90870&quot;/&gt;&lt;wsp:rsid wsp:val=&quot;00C94A0B&quot;/&gt;&lt;wsp:rsid wsp:val=&quot;00C94BD4&quot;/&gt;&lt;wsp:rsid wsp:val=&quot;00C96638&quot;/&gt;&lt;wsp:rsid wsp:val=&quot;00CA060B&quot;/&gt;&lt;wsp:rsid wsp:val=&quot;00CA2390&quot;/&gt;&lt;wsp:rsid wsp:val=&quot;00CA700D&quot;/&gt;&lt;wsp:rsid wsp:val=&quot;00CA7122&quot;/&gt;&lt;wsp:rsid wsp:val=&quot;00CB272F&quot;/&gt;&lt;wsp:rsid wsp:val=&quot;00CB38D9&quot;/&gt;&lt;wsp:rsid wsp:val=&quot;00CB799E&quot;/&gt;&lt;wsp:rsid wsp:val=&quot;00CC1583&quot;/&gt;&lt;wsp:rsid wsp:val=&quot;00CC405C&quot;/&gt;&lt;wsp:rsid wsp:val=&quot;00CC408F&quot;/&gt;&lt;wsp:rsid wsp:val=&quot;00CD13CF&quot;/&gt;&lt;wsp:rsid wsp:val=&quot;00CD291E&quot;/&gt;&lt;wsp:rsid wsp:val=&quot;00CD5385&quot;/&gt;&lt;wsp:rsid wsp:val=&quot;00CD6A2B&quot;/&gt;&lt;wsp:rsid wsp:val=&quot;00CD6D3D&quot;/&gt;&lt;wsp:rsid wsp:val=&quot;00CD75B3&quot;/&gt;&lt;wsp:rsid wsp:val=&quot;00CE0AC4&quot;/&gt;&lt;wsp:rsid wsp:val=&quot;00CE2DFE&quot;/&gt;&lt;wsp:rsid wsp:val=&quot;00CE3A7F&quot;/&gt;&lt;wsp:rsid wsp:val=&quot;00CE5C2E&quot;/&gt;&lt;wsp:rsid wsp:val=&quot;00CE6057&quot;/&gt;&lt;wsp:rsid wsp:val=&quot;00CE67EA&quot;/&gt;&lt;wsp:rsid wsp:val=&quot;00CF258A&quot;/&gt;&lt;wsp:rsid wsp:val=&quot;00CF33BD&quot;/&gt;&lt;wsp:rsid wsp:val=&quot;00CF6031&quot;/&gt;&lt;wsp:rsid wsp:val=&quot;00D01E8F&quot;/&gt;&lt;wsp:rsid wsp:val=&quot;00D12ACA&quot;/&gt;&lt;wsp:rsid wsp:val=&quot;00D13ECD&quot;/&gt;&lt;wsp:rsid wsp:val=&quot;00D16D06&quot;/&gt;&lt;wsp:rsid wsp:val=&quot;00D16DA7&quot;/&gt;&lt;wsp:rsid wsp:val=&quot;00D21C81&quot;/&gt;&lt;wsp:rsid wsp:val=&quot;00D26A57&quot;/&gt;&lt;wsp:rsid wsp:val=&quot;00D273F5&quot;/&gt;&lt;wsp:rsid wsp:val=&quot;00D31A27&quot;/&gt;&lt;wsp:rsid wsp:val=&quot;00D35576&quot;/&gt;&lt;wsp:rsid wsp:val=&quot;00D37AE5&quot;/&gt;&lt;wsp:rsid wsp:val=&quot;00D40596&quot;/&gt;&lt;wsp:rsid wsp:val=&quot;00D4157A&quot;/&gt;&lt;wsp:rsid wsp:val=&quot;00D444D3&quot;/&gt;&lt;wsp:rsid wsp:val=&quot;00D4758A&quot;/&gt;&lt;wsp:rsid wsp:val=&quot;00D51B0D&quot;/&gt;&lt;wsp:rsid wsp:val=&quot;00D568D6&quot;/&gt;&lt;wsp:rsid wsp:val=&quot;00D57667&quot;/&gt;&lt;wsp:rsid wsp:val=&quot;00D61692&quot;/&gt;&lt;wsp:rsid wsp:val=&quot;00D62B80&quot;/&gt;&lt;wsp:rsid wsp:val=&quot;00D6354D&quot;/&gt;&lt;wsp:rsid wsp:val=&quot;00D7185E&quot;/&gt;&lt;wsp:rsid wsp:val=&quot;00D726B2&quot;/&gt;&lt;wsp:rsid wsp:val=&quot;00D72B78&quot;/&gt;&lt;wsp:rsid wsp:val=&quot;00D72F55&quot;/&gt;&lt;wsp:rsid wsp:val=&quot;00D741EC&quot;/&gt;&lt;wsp:rsid wsp:val=&quot;00D7439A&quot;/&gt;&lt;wsp:rsid wsp:val=&quot;00D74E1F&quot;/&gt;&lt;wsp:rsid wsp:val=&quot;00D7529C&quot;/&gt;&lt;wsp:rsid wsp:val=&quot;00D82AA3&quot;/&gt;&lt;wsp:rsid wsp:val=&quot;00D839E2&quot;/&gt;&lt;wsp:rsid wsp:val=&quot;00D85586&quot;/&gt;&lt;wsp:rsid wsp:val=&quot;00D86286&quot;/&gt;&lt;wsp:rsid wsp:val=&quot;00D90F93&quot;/&gt;&lt;wsp:rsid wsp:val=&quot;00D93D8B&quot;/&gt;&lt;wsp:rsid wsp:val=&quot;00D954EF&quot;/&gt;&lt;wsp:rsid wsp:val=&quot;00D9605E&quot;/&gt;&lt;wsp:rsid wsp:val=&quot;00D97D1C&quot;/&gt;&lt;wsp:rsid wsp:val=&quot;00DA0451&quot;/&gt;&lt;wsp:rsid wsp:val=&quot;00DA0FA4&quot;/&gt;&lt;wsp:rsid wsp:val=&quot;00DA18CA&quot;/&gt;&lt;wsp:rsid wsp:val=&quot;00DA5AC9&quot;/&gt;&lt;wsp:rsid wsp:val=&quot;00DA7648&quot;/&gt;&lt;wsp:rsid wsp:val=&quot;00DB00DF&quot;/&gt;&lt;wsp:rsid wsp:val=&quot;00DB096B&quot;/&gt;&lt;wsp:rsid wsp:val=&quot;00DB3060&quot;/&gt;&lt;wsp:rsid wsp:val=&quot;00DB41D9&quot;/&gt;&lt;wsp:rsid wsp:val=&quot;00DB54AC&quot;/&gt;&lt;wsp:rsid wsp:val=&quot;00DC1457&quot;/&gt;&lt;wsp:rsid wsp:val=&quot;00DC2483&quot;/&gt;&lt;wsp:rsid wsp:val=&quot;00DC2C8A&quot;/&gt;&lt;wsp:rsid wsp:val=&quot;00DC4D74&quot;/&gt;&lt;wsp:rsid wsp:val=&quot;00DC55BF&quot;/&gt;&lt;wsp:rsid wsp:val=&quot;00DD05EC&quot;/&gt;&lt;wsp:rsid wsp:val=&quot;00DD3DFF&quot;/&gt;&lt;wsp:rsid wsp:val=&quot;00DD627E&quot;/&gt;&lt;wsp:rsid wsp:val=&quot;00DD68C4&quot;/&gt;&lt;wsp:rsid wsp:val=&quot;00DE3817&quot;/&gt;&lt;wsp:rsid wsp:val=&quot;00DE472D&quot;/&gt;&lt;wsp:rsid wsp:val=&quot;00DE4AD2&quot;/&gt;&lt;wsp:rsid wsp:val=&quot;00DE4BB8&quot;/&gt;&lt;wsp:rsid wsp:val=&quot;00DE522D&quot;/&gt;&lt;wsp:rsid wsp:val=&quot;00DF4121&quot;/&gt;&lt;wsp:rsid wsp:val=&quot;00DF72C7&quot;/&gt;&lt;wsp:rsid wsp:val=&quot;00E01310&quot;/&gt;&lt;wsp:rsid wsp:val=&quot;00E02A44&quot;/&gt;&lt;wsp:rsid wsp:val=&quot;00E02E81&quot;/&gt;&lt;wsp:rsid wsp:val=&quot;00E05827&quot;/&gt;&lt;wsp:rsid wsp:val=&quot;00E065FD&quot;/&gt;&lt;wsp:rsid wsp:val=&quot;00E06D1F&quot;/&gt;&lt;wsp:rsid wsp:val=&quot;00E071EE&quot;/&gt;&lt;wsp:rsid wsp:val=&quot;00E11636&quot;/&gt;&lt;wsp:rsid wsp:val=&quot;00E11F19&quot;/&gt;&lt;wsp:rsid wsp:val=&quot;00E12943&quot;/&gt;&lt;wsp:rsid wsp:val=&quot;00E14041&quot;/&gt;&lt;wsp:rsid wsp:val=&quot;00E216ED&quot;/&gt;&lt;wsp:rsid wsp:val=&quot;00E24E49&quot;/&gt;&lt;wsp:rsid wsp:val=&quot;00E30BB6&quot;/&gt;&lt;wsp:rsid wsp:val=&quot;00E31471&quot;/&gt;&lt;wsp:rsid wsp:val=&quot;00E34168&quot;/&gt;&lt;wsp:rsid wsp:val=&quot;00E3551C&quot;/&gt;&lt;wsp:rsid wsp:val=&quot;00E41703&quot;/&gt;&lt;wsp:rsid wsp:val=&quot;00E44D3F&quot;/&gt;&lt;wsp:rsid wsp:val=&quot;00E45A1A&quot;/&gt;&lt;wsp:rsid wsp:val=&quot;00E45AA1&quot;/&gt;&lt;wsp:rsid wsp:val=&quot;00E4603A&quot;/&gt;&lt;wsp:rsid wsp:val=&quot;00E50638&quot;/&gt;&lt;wsp:rsid wsp:val=&quot;00E55E17&quot;/&gt;&lt;wsp:rsid wsp:val=&quot;00E57349&quot;/&gt;&lt;wsp:rsid wsp:val=&quot;00E57877&quot;/&gt;&lt;wsp:rsid wsp:val=&quot;00E61EF2&quot;/&gt;&lt;wsp:rsid wsp:val=&quot;00E62B31&quot;/&gt;&lt;wsp:rsid wsp:val=&quot;00E66AD6&quot;/&gt;&lt;wsp:rsid wsp:val=&quot;00E714AD&quot;/&gt;&lt;wsp:rsid wsp:val=&quot;00E715EC&quot;/&gt;&lt;wsp:rsid wsp:val=&quot;00E71FEF&quot;/&gt;&lt;wsp:rsid wsp:val=&quot;00E735E9&quot;/&gt;&lt;wsp:rsid wsp:val=&quot;00E74F75&quot;/&gt;&lt;wsp:rsid wsp:val=&quot;00E756A3&quot;/&gt;&lt;wsp:rsid wsp:val=&quot;00E80C57&quot;/&gt;&lt;wsp:rsid wsp:val=&quot;00E85583&quot;/&gt;&lt;wsp:rsid wsp:val=&quot;00E85EA9&quot;/&gt;&lt;wsp:rsid wsp:val=&quot;00E864B2&quot;/&gt;&lt;wsp:rsid wsp:val=&quot;00E86E41&quot;/&gt;&lt;wsp:rsid wsp:val=&quot;00E90A35&quot;/&gt;&lt;wsp:rsid wsp:val=&quot;00E9703D&quot;/&gt;&lt;wsp:rsid wsp:val=&quot;00E97CB1&quot;/&gt;&lt;wsp:rsid wsp:val=&quot;00EA0352&quot;/&gt;&lt;wsp:rsid wsp:val=&quot;00EA165E&quot;/&gt;&lt;wsp:rsid wsp:val=&quot;00EA2E06&quot;/&gt;&lt;wsp:rsid wsp:val=&quot;00EA4622&quot;/&gt;&lt;wsp:rsid wsp:val=&quot;00EA4745&quot;/&gt;&lt;wsp:rsid wsp:val=&quot;00EB23B6&quot;/&gt;&lt;wsp:rsid wsp:val=&quot;00EB35C2&quot;/&gt;&lt;wsp:rsid wsp:val=&quot;00EB4259&quot;/&gt;&lt;wsp:rsid wsp:val=&quot;00EB4E98&quot;/&gt;&lt;wsp:rsid wsp:val=&quot;00EC058E&quot;/&gt;&lt;wsp:rsid wsp:val=&quot;00EC1463&quot;/&gt;&lt;wsp:rsid wsp:val=&quot;00EC48C1&quot;/&gt;&lt;wsp:rsid wsp:val=&quot;00EC4AE2&quot;/&gt;&lt;wsp:rsid wsp:val=&quot;00EC586E&quot;/&gt;&lt;wsp:rsid wsp:val=&quot;00ED115B&quot;/&gt;&lt;wsp:rsid wsp:val=&quot;00ED27CA&quot;/&gt;&lt;wsp:rsid wsp:val=&quot;00ED351C&quot;/&gt;&lt;wsp:rsid wsp:val=&quot;00ED4946&quot;/&gt;&lt;wsp:rsid wsp:val=&quot;00ED508A&quot;/&gt;&lt;wsp:rsid wsp:val=&quot;00ED579D&quot;/&gt;&lt;wsp:rsid wsp:val=&quot;00ED6A5E&quot;/&gt;&lt;wsp:rsid wsp:val=&quot;00ED77C7&quot;/&gt;&lt;wsp:rsid wsp:val=&quot;00EE3E65&quot;/&gt;&lt;wsp:rsid wsp:val=&quot;00EE527E&quot;/&gt;&lt;wsp:rsid wsp:val=&quot;00EE5E37&quot;/&gt;&lt;wsp:rsid wsp:val=&quot;00EE6377&quot;/&gt;&lt;wsp:rsid wsp:val=&quot;00EF31DC&quot;/&gt;&lt;wsp:rsid wsp:val=&quot;00EF4909&quot;/&gt;&lt;wsp:rsid wsp:val=&quot;00EF737A&quot;/&gt;&lt;wsp:rsid wsp:val=&quot;00EF7DA4&quot;/&gt;&lt;wsp:rsid wsp:val=&quot;00F018B4&quot;/&gt;&lt;wsp:rsid wsp:val=&quot;00F031B6&quot;/&gt;&lt;wsp:rsid wsp:val=&quot;00F03E03&quot;/&gt;&lt;wsp:rsid wsp:val=&quot;00F10A97&quot;/&gt;&lt;wsp:rsid wsp:val=&quot;00F12F56&quot;/&gt;&lt;wsp:rsid wsp:val=&quot;00F160C5&quot;/&gt;&lt;wsp:rsid wsp:val=&quot;00F172AE&quot;/&gt;&lt;wsp:rsid wsp:val=&quot;00F20DFC&quot;/&gt;&lt;wsp:rsid wsp:val=&quot;00F223DB&quot;/&gt;&lt;wsp:rsid wsp:val=&quot;00F2255E&quot;/&gt;&lt;wsp:rsid wsp:val=&quot;00F23712&quot;/&gt;&lt;wsp:rsid wsp:val=&quot;00F24C2D&quot;/&gt;&lt;wsp:rsid wsp:val=&quot;00F277E7&quot;/&gt;&lt;wsp:rsid wsp:val=&quot;00F30EC0&quot;/&gt;&lt;wsp:rsid wsp:val=&quot;00F31EBE&quot;/&gt;&lt;wsp:rsid wsp:val=&quot;00F42929&quot;/&gt;&lt;wsp:rsid wsp:val=&quot;00F51B93&quot;/&gt;&lt;wsp:rsid wsp:val=&quot;00F52AA0&quot;/&gt;&lt;wsp:rsid wsp:val=&quot;00F54C68&quot;/&gt;&lt;wsp:rsid wsp:val=&quot;00F61615&quot;/&gt;&lt;wsp:rsid wsp:val=&quot;00F65192&quot;/&gt;&lt;wsp:rsid wsp:val=&quot;00F669AC&quot;/&gt;&lt;wsp:rsid wsp:val=&quot;00F66A40&quot;/&gt;&lt;wsp:rsid wsp:val=&quot;00F70013&quot;/&gt;&lt;wsp:rsid wsp:val=&quot;00F73AEE&quot;/&gt;&lt;wsp:rsid wsp:val=&quot;00F73D19&quot;/&gt;&lt;wsp:rsid wsp:val=&quot;00F77E94&quot;/&gt;&lt;wsp:rsid wsp:val=&quot;00F90BCE&quot;/&gt;&lt;wsp:rsid wsp:val=&quot;00F90E93&quot;/&gt;&lt;wsp:rsid wsp:val=&quot;00F927A3&quot;/&gt;&lt;wsp:rsid wsp:val=&quot;00F92BEE&quot;/&gt;&lt;wsp:rsid wsp:val=&quot;00F963B3&quot;/&gt;&lt;wsp:rsid wsp:val=&quot;00FA3A6F&quot;/&gt;&lt;wsp:rsid wsp:val=&quot;00FA4010&quot;/&gt;&lt;wsp:rsid wsp:val=&quot;00FA52BF&quot;/&gt;&lt;wsp:rsid wsp:val=&quot;00FB32CF&quot;/&gt;&lt;wsp:rsid wsp:val=&quot;00FB3FE2&quot;/&gt;&lt;wsp:rsid wsp:val=&quot;00FB4C67&quot;/&gt;&lt;wsp:rsid wsp:val=&quot;00FB5CD0&quot;/&gt;&lt;wsp:rsid wsp:val=&quot;00FB6FF4&quot;/&gt;&lt;wsp:rsid wsp:val=&quot;00FC0006&quot;/&gt;&lt;wsp:rsid wsp:val=&quot;00FC0F22&quot;/&gt;&lt;wsp:rsid wsp:val=&quot;00FC34FA&quot;/&gt;&lt;wsp:rsid wsp:val=&quot;00FC4935&quot;/&gt;&lt;wsp:rsid wsp:val=&quot;00FC56E2&quot;/&gt;&lt;wsp:rsid wsp:val=&quot;00FD1B0A&quot;/&gt;&lt;wsp:rsid wsp:val=&quot;00FD4600&quot;/&gt;&lt;wsp:rsid wsp:val=&quot;00FD48C5&quot;/&gt;&lt;wsp:rsid wsp:val=&quot;00FD7B17&quot;/&gt;&lt;wsp:rsid wsp:val=&quot;00FD7DD9&quot;/&gt;&lt;wsp:rsid wsp:val=&quot;00FE0D55&quot;/&gt;&lt;wsp:rsid wsp:val=&quot;00FE57E3&quot;/&gt;&lt;wsp:rsid wsp:val=&quot;00FE7A34&quot;/&gt;&lt;wsp:rsid wsp:val=&quot;00FE7B81&quot;/&gt;&lt;wsp:rsid wsp:val=&quot;00FF0055&quot;/&gt;&lt;wsp:rsid wsp:val=&quot;00FF2ECB&quot;/&gt;&lt;wsp:rsid wsp:val=&quot;00FF5C60&quot;/&gt;&lt;wsp:rsid wsp:val=&quot;00FF709F&quot;/&gt;&lt;wsp:rsid wsp:val=&quot;00FF7D22&quot;/&gt;&lt;wsp:rsid wsp:val=&quot;00FF7EAA&quot;/&gt;&lt;/wsp:rsids&gt;&lt;/w:docPr&gt;&lt;w:body&gt;&lt;wx:sect&gt;&lt;w:p wsp:rsidR=&quot;00000000&quot; wsp:rsidRDefault=&quot;005549BB&quot; wsp:rsidP=&quot;005549BB&quot;&gt;&lt;m:oMathPara&gt;&lt;m:oMath&gt;&lt;m:r&gt;&lt;m:rPr&gt;&lt;m:nor/&gt;&lt;/m:rPr&gt;&lt;m:t&gt;Ï•&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1" o:title="" chromakey="white"/>
          </v:shape>
        </w:pict>
      </w:r>
      <w:r>
        <w:t xml:space="preserve">, and stage N+1 uses the amplifier during phase </w:t>
      </w:r>
      <m:oMath>
        <m:acc>
          <m:accPr>
            <m:chr m:val="̅"/>
            <m:ctrlPr>
              <w:rPr>
                <w:rFonts w:ascii="Cambria Math" w:hAnsi="Cambria Math"/>
                <w:i/>
              </w:rPr>
            </m:ctrlPr>
          </m:accPr>
          <m:e>
            <m:r>
              <m:rPr>
                <m:nor/>
              </m:rPr>
              <m:t>ϕ</m:t>
            </m:r>
          </m:e>
        </m:acc>
      </m:oMath>
      <w:r w:rsidR="009246EB">
        <w:t xml:space="preserve">. </w:t>
      </w:r>
      <w:r>
        <w:t xml:space="preserve">This way, </w:t>
      </w:r>
      <w:r>
        <w:lastRenderedPageBreak/>
        <w:t xml:space="preserve">the number of amplifiers required for a converter is cut in half resulting in </w:t>
      </w:r>
      <w:r w:rsidR="004C1B7C">
        <w:t>power savings</w:t>
      </w:r>
      <w:r w:rsidR="009246EB">
        <w:t xml:space="preserve">. </w:t>
      </w:r>
      <w:r w:rsidR="00FC56E2">
        <w:t>An example of an opamp-sharing scheme is shown in Figure 3.3</w:t>
      </w:r>
      <w:r w:rsidR="009246EB">
        <w:t xml:space="preserve">. </w:t>
      </w:r>
      <w:r>
        <w:t>This also suffers from two main drawbacks. F</w:t>
      </w:r>
      <w:r w:rsidR="004C1B7C">
        <w:t>irst, the additional switches</w:t>
      </w:r>
      <w:r>
        <w:t xml:space="preserve"> </w:t>
      </w:r>
      <w:r w:rsidR="00871FFE">
        <w:t xml:space="preserve">are </w:t>
      </w:r>
      <w:r>
        <w:t>required to implement this technique adds series resistance which when couple</w:t>
      </w:r>
      <w:r w:rsidR="00871FFE">
        <w:t>d</w:t>
      </w:r>
      <w:r>
        <w:t xml:space="preserve"> with the</w:t>
      </w:r>
      <w:r w:rsidR="00AA18AD">
        <w:t xml:space="preserve"> input capacitance slows the settling behavior of each stage</w:t>
      </w:r>
      <w:r w:rsidR="009246EB">
        <w:t xml:space="preserve">. </w:t>
      </w:r>
      <w:r w:rsidR="00AA18AD">
        <w:t xml:space="preserve">Second, </w:t>
      </w:r>
      <w:r w:rsidR="004C1B7C">
        <w:t>if the opamp is not allowed enough time to reset before switching between stage N and stage N+1</w:t>
      </w:r>
      <w:r w:rsidR="00AA18AD">
        <w:t>, a previously sampled signal could interfere with the current sample</w:t>
      </w:r>
      <w:r w:rsidR="005151A8">
        <w:t xml:space="preserve"> [</w:t>
      </w:r>
      <w:r w:rsidR="00B049F3">
        <w:t>61</w:t>
      </w:r>
      <w:r w:rsidR="005151A8">
        <w:t>]</w:t>
      </w:r>
      <w:r w:rsidR="00AA18AD">
        <w:t>.</w:t>
      </w:r>
    </w:p>
    <w:p w:rsidR="002F4537" w:rsidRDefault="00FE1E94" w:rsidP="00526C1C">
      <w:pPr>
        <w:pStyle w:val="Heading3"/>
      </w:pPr>
      <w:bookmarkStart w:id="30" w:name="_Toc401503190"/>
      <w:r>
        <w:rPr>
          <w:noProof/>
        </w:rPr>
        <w:pict>
          <v:shape id="Text Box 502" o:spid="_x0000_s1333" type="#_x0000_t202" style="position:absolute;margin-left:0;margin-top:0;width:465.2pt;height:296.1pt;z-index:251688960;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" stroked="f">
            <v:textbox inset="0,0,0,0">
              <w:txbxContent>
                <w:p w:rsidR="00045A09" w:rsidRDefault="00045A09" w:rsidP="00A837D8">
                  <w:pPr>
                    <w:jc w:val="center"/>
                  </w:pPr>
                  <w:r>
                    <w:object w:dxaOrig="13199" w:dyaOrig="6674">
                      <v:shape id="_x0000_i1104" type="#_x0000_t75" style="width:464.3pt;height:234.6pt" o:ole="">
                        <v:imagedata r:id="rId92" o:title=""/>
                      </v:shape>
                      <o:OLEObject Type="Embed" ProgID="Visio.Drawing.11" ShapeID="_x0000_i1104" DrawAspect="Content" ObjectID="_1475305740" r:id="rId93"/>
                    </w:object>
                  </w:r>
                </w:p>
                <w:p w:rsidR="00045A09" w:rsidRDefault="00045A09" w:rsidP="00A837D8">
                  <w:pPr>
                    <w:jc w:val="center"/>
                  </w:pPr>
                </w:p>
                <w:p w:rsidR="00045A09" w:rsidRDefault="00045A09" w:rsidP="00A837D8">
                  <w:r>
                    <w:t>Figure 3.3 Block diagram of pipelined ADC with opamp sharing.</w:t>
                  </w:r>
                </w:p>
                <w:p w:rsidR="00045A09" w:rsidRDefault="00045A09" w:rsidP="00A837D8"/>
              </w:txbxContent>
            </v:textbox>
            <w10:wrap type="square" anchorx="margin" anchory="margin"/>
          </v:shape>
        </w:pict>
      </w:r>
      <w:r w:rsidR="00FD7B17">
        <w:t>3</w:t>
      </w:r>
      <w:r w:rsidR="00526C1C">
        <w:t>.2.4</w:t>
      </w:r>
      <w:r w:rsidR="00526C1C">
        <w:tab/>
      </w:r>
      <w:r w:rsidR="002F4537">
        <w:t>Subthreshol</w:t>
      </w:r>
      <w:r w:rsidR="005151A8">
        <w:t>d Design</w:t>
      </w:r>
      <w:bookmarkEnd w:id="30"/>
    </w:p>
    <w:p w:rsidR="00E05827" w:rsidRDefault="002F4537" w:rsidP="00EA0352">
      <w:pPr>
        <w:pStyle w:val="NoSpacing"/>
        <w:spacing w:line="480" w:lineRule="auto"/>
        <w:jc w:val="both"/>
      </w:pPr>
      <w:r>
        <w:tab/>
      </w:r>
      <w:r w:rsidR="0035034F">
        <w:t xml:space="preserve">The final method </w:t>
      </w:r>
      <w:r w:rsidR="005151A8">
        <w:t xml:space="preserve">that will be discussed that has been </w:t>
      </w:r>
      <w:r w:rsidR="0035034F">
        <w:t xml:space="preserve">used to realize low power </w:t>
      </w:r>
      <w:r w:rsidR="00E91011">
        <w:t>analog-to-digital</w:t>
      </w:r>
      <w:r w:rsidR="00B049F3">
        <w:t xml:space="preserve"> </w:t>
      </w:r>
      <w:r w:rsidR="0035034F">
        <w:t>converters is subthreshold design</w:t>
      </w:r>
      <w:r w:rsidR="009246EB">
        <w:t xml:space="preserve">. </w:t>
      </w:r>
      <w:r w:rsidR="0035034F">
        <w:t>In subthreshold</w:t>
      </w:r>
      <w:r w:rsidR="00FD7B17">
        <w:t xml:space="preserve"> region, </w:t>
      </w:r>
      <w:r w:rsidR="00E05827">
        <w:t>or</w:t>
      </w:r>
      <w:r w:rsidR="0035034F">
        <w:t xml:space="preserve"> weak inversion</w:t>
      </w:r>
      <w:r w:rsidR="00FD7B17">
        <w:t>,</w:t>
      </w:r>
      <w:r w:rsidR="0035034F">
        <w:t xml:space="preserve"> design, th</w:t>
      </w:r>
      <w:r w:rsidR="00E05827">
        <w:t>e gate</w:t>
      </w:r>
      <w:r w:rsidR="00FD7B17">
        <w:t>-</w:t>
      </w:r>
      <w:r w:rsidR="00E05827">
        <w:t>to</w:t>
      </w:r>
      <w:r w:rsidR="00FD7B17">
        <w:t>-</w:t>
      </w:r>
      <w:r w:rsidR="00E05827">
        <w:t>source potential</w:t>
      </w:r>
      <w:r w:rsidR="00B049F3">
        <w:t>s</w:t>
      </w:r>
      <w:r w:rsidR="00E05827">
        <w:t xml:space="preserve"> of the MOSFETs</w:t>
      </w:r>
      <w:r w:rsidR="0035034F">
        <w:t xml:space="preserve"> </w:t>
      </w:r>
      <w:r w:rsidR="00E05827">
        <w:t>are</w:t>
      </w:r>
      <w:r w:rsidR="0035034F">
        <w:t xml:space="preserve"> biased below the threshold </w:t>
      </w:r>
      <w:r w:rsidR="00E05827">
        <w:t>voltage</w:t>
      </w:r>
      <w:r w:rsidR="00DC55BF">
        <w:t xml:space="preserve"> (V</w:t>
      </w:r>
      <w:r w:rsidR="00DC55BF">
        <w:rPr>
          <w:vertAlign w:val="subscript"/>
        </w:rPr>
        <w:t>GS</w:t>
      </w:r>
      <w:r w:rsidR="00DC55BF">
        <w:rPr>
          <w:vertAlign w:val="subscript"/>
        </w:rPr>
        <w:softHyphen/>
      </w:r>
      <w:r w:rsidR="00DC55BF">
        <w:t>≤V</w:t>
      </w:r>
      <w:r w:rsidR="00DC55BF">
        <w:rPr>
          <w:vertAlign w:val="subscript"/>
        </w:rPr>
        <w:t>TH</w:t>
      </w:r>
      <w:r w:rsidR="00DC55BF">
        <w:t>)</w:t>
      </w:r>
      <w:r w:rsidR="00871FFE">
        <w:t xml:space="preserve"> of the transistor</w:t>
      </w:r>
      <w:r w:rsidR="0035034F">
        <w:t xml:space="preserve">. </w:t>
      </w:r>
      <w:r w:rsidR="002003FA">
        <w:t>Previously it used to be</w:t>
      </w:r>
      <w:r w:rsidR="00E05827">
        <w:t xml:space="preserve"> assumed that </w:t>
      </w:r>
      <w:r w:rsidR="002003FA">
        <w:t xml:space="preserve">no current flows through the </w:t>
      </w:r>
      <w:r w:rsidR="00E05827">
        <w:t>MOSFET in the cutoff region.</w:t>
      </w:r>
      <w:r w:rsidR="0035034F">
        <w:t xml:space="preserve"> </w:t>
      </w:r>
      <w:r w:rsidR="00E05827">
        <w:t>Now</w:t>
      </w:r>
      <w:r w:rsidR="0035034F">
        <w:t xml:space="preserve">, </w:t>
      </w:r>
      <w:r w:rsidR="00FD7B17">
        <w:t>it has been proven</w:t>
      </w:r>
      <w:r w:rsidR="00E05827">
        <w:t xml:space="preserve"> that there is current flow</w:t>
      </w:r>
      <w:r w:rsidR="0035034F">
        <w:t xml:space="preserve"> mostly</w:t>
      </w:r>
      <w:r w:rsidR="00E05827">
        <w:t xml:space="preserve"> due</w:t>
      </w:r>
      <w:r w:rsidR="0035034F">
        <w:t xml:space="preserve"> to the diffusion</w:t>
      </w:r>
      <w:r w:rsidR="00FD7B17">
        <w:t xml:space="preserve"> </w:t>
      </w:r>
      <w:r w:rsidR="00FD7B17">
        <w:lastRenderedPageBreak/>
        <w:t>(instead of diffraction)</w:t>
      </w:r>
      <w:r w:rsidR="0035034F">
        <w:t xml:space="preserve"> of electrons from </w:t>
      </w:r>
      <w:r w:rsidR="002003FA">
        <w:t xml:space="preserve">the </w:t>
      </w:r>
      <w:r w:rsidR="0035034F">
        <w:t xml:space="preserve">drain to </w:t>
      </w:r>
      <w:r w:rsidR="002003FA">
        <w:t xml:space="preserve">the </w:t>
      </w:r>
      <w:r w:rsidR="0035034F">
        <w:t>source</w:t>
      </w:r>
      <w:r w:rsidR="009246EB">
        <w:t xml:space="preserve">. </w:t>
      </w:r>
      <w:r w:rsidR="0035034F">
        <w:t>A common expression for the subthreshold c</w:t>
      </w:r>
      <w:r w:rsidR="00FD7B17">
        <w:t>urrent of a MOSFET is given</w:t>
      </w:r>
      <w:r w:rsidR="00E05827">
        <w:t xml:space="preserve"> in E</w:t>
      </w:r>
      <w:r w:rsidR="00FD7B17">
        <w:t>quation 3</w:t>
      </w:r>
      <w:r w:rsidR="00E05827">
        <w:t>.3</w:t>
      </w:r>
      <w:r w:rsidR="009246EB">
        <w:t xml:space="preserve">. </w:t>
      </w:r>
    </w:p>
    <w:p w:rsidR="00E05827" w:rsidRPr="00FF2ECB" w:rsidRDefault="00612806" w:rsidP="00EA0352">
      <w:pPr>
        <w:pStyle w:val="NoSpacing"/>
        <w:spacing w:line="480" w:lineRule="auto"/>
        <w:jc w:val="right"/>
      </w:pPr>
      <m:oMathPara>
        <m:oMathParaPr>
          <m:jc m:val="right"/>
        </m:oMathParaPr>
        <m:oMath>
          <m:sSub>
            <m:sSubPr>
              <m:ctrlPr>
                <w:rPr>
                  <w:rFonts w:ascii="Cambria Math" w:hAnsi="Cambria Math"/>
                  <w:i/>
                </w:rPr>
              </m:ctrlPr>
            </m:sSubPr>
            <m:e>
              <m:r>
                <m:rPr>
                  <m:nor/>
                </m:rPr>
                <m:t>I</m:t>
              </m:r>
            </m:e>
            <m:sub>
              <m:r>
                <m:rPr>
                  <m:nor/>
                </m:rPr>
                <m:t>D</m:t>
              </m:r>
            </m:sub>
          </m:sSub>
          <m:r>
            <m:rPr>
              <m:nor/>
            </m:rPr>
            <m:t>=</m:t>
          </m:r>
          <m:sSub>
            <m:sSubPr>
              <m:ctrlPr>
                <w:rPr>
                  <w:rFonts w:ascii="Cambria Math" w:hAnsi="Cambria Math"/>
                  <w:i/>
                </w:rPr>
              </m:ctrlPr>
            </m:sSubPr>
            <m:e>
              <m:r>
                <m:rPr>
                  <m:nor/>
                </m:rPr>
                <m:t>I</m:t>
              </m:r>
            </m:e>
            <m:sub>
              <m:r>
                <m:rPr>
                  <m:nor/>
                </m:rPr>
                <m:t>D0</m:t>
              </m:r>
            </m:sub>
          </m:sSub>
          <m:f>
            <m:fPr>
              <m:ctrlPr>
                <w:rPr>
                  <w:rFonts w:ascii="Cambria Math" w:hAnsi="Cambria Math"/>
                  <w:i/>
                </w:rPr>
              </m:ctrlPr>
            </m:fPr>
            <m:num>
              <m:r>
                <m:rPr>
                  <m:nor/>
                </m:rPr>
                <m:t>W</m:t>
              </m:r>
            </m:num>
            <m:den>
              <m:r>
                <m:rPr>
                  <m:nor/>
                </m:rPr>
                <m:t>L</m:t>
              </m:r>
            </m:den>
          </m:f>
          <m:sSup>
            <m:sSupPr>
              <m:ctrlPr>
                <w:rPr>
                  <w:rFonts w:ascii="Cambria Math" w:hAnsi="Cambria Math"/>
                  <w:i/>
                </w:rPr>
              </m:ctrlPr>
            </m:sSupPr>
            <m:e>
              <m:r>
                <m:rPr>
                  <m:nor/>
                </m:rPr>
                <m:t>e</m:t>
              </m:r>
            </m:e>
            <m: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V</m:t>
                          </m:r>
                        </m:e>
                        <m:sub>
                          <m:r>
                            <m:rPr>
                              <m:nor/>
                            </m:rPr>
                            <m:t>GS</m:t>
                          </m:r>
                        </m:sub>
                      </m:sSub>
                      <m:r>
                        <m:rPr>
                          <m:nor/>
                        </m:rPr>
                        <m:t>-</m:t>
                      </m:r>
                      <m:sSub>
                        <m:sSubPr>
                          <m:ctrlPr>
                            <w:rPr>
                              <w:rFonts w:ascii="Cambria Math" w:hAnsi="Cambria Math"/>
                              <w:i/>
                            </w:rPr>
                          </m:ctrlPr>
                        </m:sSubPr>
                        <m:e>
                          <m:r>
                            <m:rPr>
                              <m:nor/>
                            </m:rPr>
                            <m:t>V</m:t>
                          </m:r>
                        </m:e>
                        <m:sub>
                          <m:r>
                            <m:rPr>
                              <m:nor/>
                            </m:rPr>
                            <m:t>TH</m:t>
                          </m:r>
                        </m:sub>
                      </m:sSub>
                    </m:num>
                    <m:den>
                      <m:r>
                        <m:rPr>
                          <m:nor/>
                        </m:rPr>
                        <m:t>n</m:t>
                      </m:r>
                      <m:sSub>
                        <m:sSubPr>
                          <m:ctrlPr>
                            <w:rPr>
                              <w:rFonts w:ascii="Cambria Math" w:hAnsi="Cambria Math"/>
                              <w:i/>
                            </w:rPr>
                          </m:ctrlPr>
                        </m:sSubPr>
                        <m:e>
                          <m:r>
                            <m:rPr>
                              <m:nor/>
                            </m:rPr>
                            <m:t>U</m:t>
                          </m:r>
                        </m:e>
                        <m:sub>
                          <m:r>
                            <m:rPr>
                              <m:nor/>
                            </m:rPr>
                            <m:t>T</m:t>
                          </m:r>
                        </m:sub>
                      </m:sSub>
                    </m:den>
                  </m:f>
                </m:e>
              </m:d>
            </m:sup>
          </m:sSup>
          <m:r>
            <m:rPr>
              <m:nor/>
            </m:rPr>
            <m:t xml:space="preserve">                                                       (3.3)</m:t>
          </m:r>
        </m:oMath>
      </m:oMathPara>
    </w:p>
    <w:p w:rsidR="002F4537" w:rsidRDefault="00DC55BF" w:rsidP="00EA0352">
      <w:pPr>
        <w:pStyle w:val="NoSpacing"/>
        <w:spacing w:line="480" w:lineRule="auto"/>
        <w:jc w:val="both"/>
      </w:pPr>
      <w:proofErr w:type="gramStart"/>
      <w:r>
        <w:t>where</w:t>
      </w:r>
      <w:proofErr w:type="gramEnd"/>
      <w:r>
        <w:t xml:space="preserve"> I</w:t>
      </w:r>
      <w:r>
        <w:rPr>
          <w:vertAlign w:val="subscript"/>
        </w:rPr>
        <w:t>D0</w:t>
      </w:r>
      <w:r>
        <w:t xml:space="preserve"> is the current that flows when V</w:t>
      </w:r>
      <w:r>
        <w:rPr>
          <w:vertAlign w:val="subscript"/>
        </w:rPr>
        <w:t>GS</w:t>
      </w:r>
      <w:r>
        <w:t xml:space="preserve"> = V</w:t>
      </w:r>
      <w:r>
        <w:rPr>
          <w:vertAlign w:val="subscript"/>
        </w:rPr>
        <w:t>TH</w:t>
      </w:r>
      <w:r>
        <w:t>, n is a technology specific slope parameter, and U</w:t>
      </w:r>
      <w:r>
        <w:rPr>
          <w:vertAlign w:val="subscript"/>
        </w:rPr>
        <w:t>T</w:t>
      </w:r>
      <w:r>
        <w:t xml:space="preserve"> is thermal voltage (</w:t>
      </w:r>
      <w:proofErr w:type="spellStart"/>
      <w:r>
        <w:t>kT</w:t>
      </w:r>
      <w:proofErr w:type="spellEnd"/>
      <w:r>
        <w:t xml:space="preserve">/q ≈ 26 mV at room temperature). </w:t>
      </w:r>
      <w:r w:rsidR="0035034F">
        <w:t xml:space="preserve">Notice the exponential relationship between </w:t>
      </w:r>
      <w:r w:rsidR="00D94481">
        <w:t xml:space="preserve">the </w:t>
      </w:r>
      <w:r w:rsidR="0035034F">
        <w:t xml:space="preserve">drain current and </w:t>
      </w:r>
      <w:r w:rsidR="00D94481">
        <w:t xml:space="preserve">the </w:t>
      </w:r>
      <w:r w:rsidR="0035034F">
        <w:t>gate</w:t>
      </w:r>
      <w:r w:rsidR="00D94481">
        <w:t>-</w:t>
      </w:r>
      <w:r w:rsidR="0035034F">
        <w:t>to</w:t>
      </w:r>
      <w:r w:rsidR="00D94481">
        <w:t>-</w:t>
      </w:r>
      <w:r w:rsidR="0035034F">
        <w:t>source voltage</w:t>
      </w:r>
      <w:r w:rsidR="009246EB">
        <w:t xml:space="preserve">. </w:t>
      </w:r>
      <w:r w:rsidR="0035034F">
        <w:t xml:space="preserve">This causes subthreshold </w:t>
      </w:r>
      <w:r w:rsidR="00E05827">
        <w:t xml:space="preserve">region </w:t>
      </w:r>
      <w:r w:rsidR="0035034F">
        <w:t>designed circuits to be extremely sensitive to noise and matching</w:t>
      </w:r>
      <w:r w:rsidR="009246EB">
        <w:t xml:space="preserve">. </w:t>
      </w:r>
      <w:r w:rsidR="0035034F">
        <w:t>There have been few reports of analog</w:t>
      </w:r>
      <w:r w:rsidR="00D94481">
        <w:t>-</w:t>
      </w:r>
      <w:r w:rsidR="0035034F">
        <w:t>to</w:t>
      </w:r>
      <w:r w:rsidR="00D94481">
        <w:t>-</w:t>
      </w:r>
      <w:r w:rsidR="0035034F">
        <w:t>digital converter</w:t>
      </w:r>
      <w:r w:rsidR="00A82B4C">
        <w:t xml:space="preserve">s designed using weak inversion </w:t>
      </w:r>
      <w:r w:rsidR="0035034F">
        <w:t>biased transistors</w:t>
      </w:r>
      <w:r>
        <w:t xml:space="preserve"> [</w:t>
      </w:r>
      <w:r w:rsidR="00B049F3">
        <w:t>65</w:t>
      </w:r>
      <w:r>
        <w:t>]</w:t>
      </w:r>
      <w:r w:rsidR="0035034F">
        <w:t>. With judicious circuit design and layout, this can be</w:t>
      </w:r>
      <w:r w:rsidR="00E05827">
        <w:t xml:space="preserve"> a useful method for realizing low power </w:t>
      </w:r>
      <w:r w:rsidR="0035034F">
        <w:t>analog</w:t>
      </w:r>
      <w:r w:rsidR="00D94481">
        <w:t>-</w:t>
      </w:r>
      <w:r w:rsidR="0035034F">
        <w:t>to</w:t>
      </w:r>
      <w:r w:rsidR="00D94481">
        <w:t>-</w:t>
      </w:r>
      <w:r w:rsidR="0035034F">
        <w:t>digital converters</w:t>
      </w:r>
      <w:r w:rsidR="00000E9F">
        <w:t>.</w:t>
      </w:r>
    </w:p>
    <w:p w:rsidR="000C0255" w:rsidRDefault="00A82B4C" w:rsidP="00526C1C">
      <w:pPr>
        <w:pStyle w:val="Heading3"/>
      </w:pPr>
      <w:bookmarkStart w:id="31" w:name="_Toc401503191"/>
      <w:r>
        <w:t>3</w:t>
      </w:r>
      <w:r w:rsidR="00526C1C">
        <w:t>.2.5</w:t>
      </w:r>
      <w:r w:rsidR="00526C1C">
        <w:tab/>
      </w:r>
      <w:r w:rsidR="000C0255">
        <w:t>Common Concerns fo</w:t>
      </w:r>
      <w:r w:rsidR="00B049F3">
        <w:t>r Low-</w:t>
      </w:r>
      <w:r w:rsidR="000C0255">
        <w:t>Power ADCs</w:t>
      </w:r>
      <w:bookmarkEnd w:id="31"/>
    </w:p>
    <w:p w:rsidR="00865F99" w:rsidRDefault="000C0255" w:rsidP="00EA0352">
      <w:pPr>
        <w:pStyle w:val="NoSpacing"/>
        <w:spacing w:line="480" w:lineRule="auto"/>
        <w:jc w:val="both"/>
      </w:pPr>
      <w:r>
        <w:tab/>
        <w:t>The major problems concerned with e</w:t>
      </w:r>
      <w:r w:rsidR="00B049F3">
        <w:t>ach technique for realizing low-</w:t>
      </w:r>
      <w:r>
        <w:t xml:space="preserve">power </w:t>
      </w:r>
      <w:r w:rsidR="00E91011">
        <w:t>analog-to-digital</w:t>
      </w:r>
      <w:r w:rsidR="00B049F3">
        <w:t xml:space="preserve"> </w:t>
      </w:r>
      <w:r>
        <w:t>converters were mentioned in each sub section above</w:t>
      </w:r>
      <w:r w:rsidR="009246EB">
        <w:t xml:space="preserve">. </w:t>
      </w:r>
      <w:r>
        <w:t>In general, for low voltage designs, the dynamic range of the converter becomes a concern, and it limits the applications the converter can be used in</w:t>
      </w:r>
      <w:r w:rsidR="009246EB">
        <w:t xml:space="preserve">. </w:t>
      </w:r>
      <w:r>
        <w:t xml:space="preserve">For low current designs, the possibility of noise and PVT </w:t>
      </w:r>
      <w:r w:rsidR="00FA3A6F">
        <w:t xml:space="preserve">(process, voltage, temperature) </w:t>
      </w:r>
      <w:r>
        <w:t xml:space="preserve">variations interfering with signals or limiting </w:t>
      </w:r>
      <w:r w:rsidR="00FA3A6F">
        <w:t xml:space="preserve">linearity or </w:t>
      </w:r>
      <w:r>
        <w:t xml:space="preserve">dynamic performance </w:t>
      </w:r>
      <w:r w:rsidR="00FA3A6F">
        <w:t xml:space="preserve">of the ADC </w:t>
      </w:r>
      <w:r>
        <w:t>becomes a concern.</w:t>
      </w:r>
    </w:p>
    <w:p w:rsidR="00337C60" w:rsidRDefault="00337C60" w:rsidP="00EA0352">
      <w:pPr>
        <w:pStyle w:val="NoSpacing"/>
        <w:spacing w:line="480" w:lineRule="auto"/>
        <w:jc w:val="both"/>
        <w:sectPr w:rsidR="00337C60" w:rsidSect="009265F3">
          <w:headerReference w:type="first" r:id="rId94"/>
          <w:pgSz w:w="12240" w:h="15840"/>
          <w:pgMar w:top="1440" w:right="1440" w:bottom="1440" w:left="1440" w:header="720" w:footer="720" w:gutter="0"/>
          <w:cols w:space="720"/>
          <w:titlePg/>
          <w:docGrid w:linePitch="360"/>
        </w:sectPr>
      </w:pPr>
    </w:p>
    <w:p w:rsidR="00923FC6" w:rsidRDefault="008E125A" w:rsidP="00F03E03">
      <w:pPr>
        <w:pStyle w:val="NoSpacing"/>
        <w:spacing w:line="480" w:lineRule="auto"/>
        <w:jc w:val="both"/>
        <w:rPr>
          <w:rFonts w:ascii="TimesNewRomanPSMT" w:hAnsi="TimesNewRomanPSMT" w:cs="TimesNewRomanPSMT"/>
          <w:szCs w:val="24"/>
        </w:rPr>
      </w:pPr>
      <w:r>
        <w:rPr>
          <w:rFonts w:ascii="TimesNewRomanPSMT" w:hAnsi="TimesNewRomanPSMT" w:cs="TimesNewRomanPSMT"/>
          <w:szCs w:val="24"/>
        </w:rPr>
        <w:lastRenderedPageBreak/>
        <w:tab/>
        <w:t xml:space="preserve">Now that </w:t>
      </w:r>
      <w:r w:rsidR="006F7D7D">
        <w:rPr>
          <w:rFonts w:ascii="TimesNewRomanPSMT" w:hAnsi="TimesNewRomanPSMT" w:cs="TimesNewRomanPSMT"/>
          <w:szCs w:val="24"/>
        </w:rPr>
        <w:t xml:space="preserve">the analog-to-digital converter topologies have been reviewed and the implementations for reconfigurability and low power designs have been discussed, the selection of the pipelined architecture can </w:t>
      </w:r>
      <w:r w:rsidR="001D37DE">
        <w:rPr>
          <w:rFonts w:ascii="TimesNewRomanPSMT" w:hAnsi="TimesNewRomanPSMT" w:cs="TimesNewRomanPSMT"/>
          <w:szCs w:val="24"/>
        </w:rPr>
        <w:t xml:space="preserve">be </w:t>
      </w:r>
      <w:r w:rsidR="006F7D7D">
        <w:rPr>
          <w:rFonts w:ascii="TimesNewRomanPSMT" w:hAnsi="TimesNewRomanPSMT" w:cs="TimesNewRomanPSMT"/>
          <w:szCs w:val="24"/>
        </w:rPr>
        <w:t>justified</w:t>
      </w:r>
      <w:r w:rsidR="009246EB">
        <w:rPr>
          <w:rFonts w:ascii="TimesNewRomanPSMT" w:hAnsi="TimesNewRomanPSMT" w:cs="TimesNewRomanPSMT"/>
          <w:szCs w:val="24"/>
        </w:rPr>
        <w:t xml:space="preserve">. </w:t>
      </w:r>
      <w:r w:rsidR="006F7D7D">
        <w:rPr>
          <w:rFonts w:ascii="TimesNewRomanPSMT" w:hAnsi="TimesNewRomanPSMT" w:cs="TimesNewRomanPSMT"/>
          <w:szCs w:val="24"/>
        </w:rPr>
        <w:t>Because this particular applicatio</w:t>
      </w:r>
      <w:r w:rsidR="008A76A6">
        <w:rPr>
          <w:rFonts w:ascii="TimesNewRomanPSMT" w:hAnsi="TimesNewRomanPSMT" w:cs="TimesNewRomanPSMT"/>
          <w:szCs w:val="24"/>
        </w:rPr>
        <w:t>n is neither an ultra</w:t>
      </w:r>
      <w:r w:rsidR="00F172AE">
        <w:rPr>
          <w:rFonts w:ascii="TimesNewRomanPSMT" w:hAnsi="TimesNewRomanPSMT" w:cs="TimesNewRomanPSMT"/>
          <w:szCs w:val="24"/>
        </w:rPr>
        <w:t xml:space="preserve"> high</w:t>
      </w:r>
      <w:r w:rsidR="008A76A6">
        <w:rPr>
          <w:rFonts w:ascii="TimesNewRomanPSMT" w:hAnsi="TimesNewRomanPSMT" w:cs="TimesNewRomanPSMT"/>
          <w:szCs w:val="24"/>
        </w:rPr>
        <w:t>-speed</w:t>
      </w:r>
      <w:r w:rsidR="00F172AE">
        <w:rPr>
          <w:rFonts w:ascii="TimesNewRomanPSMT" w:hAnsi="TimesNewRomanPSMT" w:cs="TimesNewRomanPSMT"/>
          <w:szCs w:val="24"/>
        </w:rPr>
        <w:t xml:space="preserve"> one</w:t>
      </w:r>
      <w:r w:rsidR="006F7D7D">
        <w:rPr>
          <w:rFonts w:ascii="TimesNewRomanPSMT" w:hAnsi="TimesNewRomanPSMT" w:cs="TimesNewRomanPSMT"/>
          <w:szCs w:val="24"/>
        </w:rPr>
        <w:t xml:space="preserve"> nor one that requires</w:t>
      </w:r>
      <w:r w:rsidR="008A76A6">
        <w:rPr>
          <w:rFonts w:ascii="TimesNewRomanPSMT" w:hAnsi="TimesNewRomanPSMT" w:cs="TimesNewRomanPSMT"/>
          <w:szCs w:val="24"/>
        </w:rPr>
        <w:t xml:space="preserve"> very</w:t>
      </w:r>
      <w:r w:rsidR="006F7D7D">
        <w:rPr>
          <w:rFonts w:ascii="TimesNewRomanPSMT" w:hAnsi="TimesNewRomanPSMT" w:cs="TimesNewRomanPSMT"/>
          <w:szCs w:val="24"/>
        </w:rPr>
        <w:t xml:space="preserve"> high precision</w:t>
      </w:r>
      <w:r w:rsidR="00F172AE">
        <w:rPr>
          <w:rFonts w:ascii="TimesNewRomanPSMT" w:hAnsi="TimesNewRomanPSMT" w:cs="TimesNewRomanPSMT"/>
          <w:szCs w:val="24"/>
        </w:rPr>
        <w:t xml:space="preserve">, the flash and </w:t>
      </w:r>
      <w:r w:rsidR="00180F18">
        <w:rPr>
          <w:rFonts w:ascii="TimesNewRomanPSMT" w:hAnsi="TimesNewRomanPSMT" w:cs="TimesNewRomanPSMT"/>
          <w:szCs w:val="24"/>
        </w:rPr>
        <w:t xml:space="preserve">the </w:t>
      </w:r>
      <w:r w:rsidR="00F172AE">
        <w:rPr>
          <w:rFonts w:ascii="TimesNewRomanPSMT" w:hAnsi="TimesNewRomanPSMT" w:cs="TimesNewRomanPSMT"/>
          <w:szCs w:val="24"/>
        </w:rPr>
        <w:t>delta-sigma converters were not chosen</w:t>
      </w:r>
      <w:r w:rsidR="009246EB">
        <w:rPr>
          <w:rFonts w:ascii="TimesNewRomanPSMT" w:hAnsi="TimesNewRomanPSMT" w:cs="TimesNewRomanPSMT"/>
          <w:szCs w:val="24"/>
        </w:rPr>
        <w:t xml:space="preserve">. </w:t>
      </w:r>
      <w:r w:rsidR="00F172AE">
        <w:rPr>
          <w:rFonts w:ascii="TimesNewRomanPSMT" w:hAnsi="TimesNewRomanPSMT" w:cs="TimesNewRomanPSMT"/>
          <w:szCs w:val="24"/>
        </w:rPr>
        <w:t xml:space="preserve">The choice is between </w:t>
      </w:r>
      <w:r w:rsidR="00180F18">
        <w:rPr>
          <w:rFonts w:ascii="TimesNewRomanPSMT" w:hAnsi="TimesNewRomanPSMT" w:cs="TimesNewRomanPSMT"/>
          <w:szCs w:val="24"/>
        </w:rPr>
        <w:t xml:space="preserve">the </w:t>
      </w:r>
      <w:r w:rsidR="00F172AE">
        <w:rPr>
          <w:rFonts w:ascii="TimesNewRomanPSMT" w:hAnsi="TimesNewRomanPSMT" w:cs="TimesNewRomanPSMT"/>
          <w:szCs w:val="24"/>
        </w:rPr>
        <w:t xml:space="preserve">SAR and </w:t>
      </w:r>
      <w:r w:rsidR="00180F18">
        <w:rPr>
          <w:rFonts w:ascii="TimesNewRomanPSMT" w:hAnsi="TimesNewRomanPSMT" w:cs="TimesNewRomanPSMT"/>
          <w:szCs w:val="24"/>
        </w:rPr>
        <w:t xml:space="preserve">the </w:t>
      </w:r>
      <w:r w:rsidR="00F172AE">
        <w:rPr>
          <w:rFonts w:ascii="TimesNewRomanPSMT" w:hAnsi="TimesNewRomanPSMT" w:cs="TimesNewRomanPSMT"/>
          <w:szCs w:val="24"/>
        </w:rPr>
        <w:t>pipelined.</w:t>
      </w:r>
      <w:r w:rsidR="00180F18">
        <w:rPr>
          <w:rFonts w:ascii="TimesNewRomanPSMT" w:hAnsi="TimesNewRomanPSMT" w:cs="TimesNewRomanPSMT"/>
          <w:szCs w:val="24"/>
        </w:rPr>
        <w:t xml:space="preserve"> ADCs</w:t>
      </w:r>
    </w:p>
    <w:p w:rsidR="00F172AE" w:rsidRDefault="00F172AE" w:rsidP="00F03E03">
      <w:pPr>
        <w:pStyle w:val="NoSpacing"/>
        <w:spacing w:line="480" w:lineRule="auto"/>
        <w:jc w:val="both"/>
        <w:rPr>
          <w:rFonts w:ascii="TimesNewRomanPSMT" w:hAnsi="TimesNewRomanPSMT" w:cs="TimesNewRomanPSMT"/>
          <w:szCs w:val="24"/>
        </w:rPr>
      </w:pPr>
      <w:r>
        <w:rPr>
          <w:rFonts w:ascii="TimesNewRomanPSMT" w:hAnsi="TimesNewRomanPSMT" w:cs="TimesNewRomanPSMT"/>
          <w:szCs w:val="24"/>
        </w:rPr>
        <w:tab/>
        <w:t>On the surface, the SAR architecture is a very attractive option</w:t>
      </w:r>
      <w:r w:rsidR="009246EB">
        <w:rPr>
          <w:rFonts w:ascii="TimesNewRomanPSMT" w:hAnsi="TimesNewRomanPSMT" w:cs="TimesNewRomanPSMT"/>
          <w:szCs w:val="24"/>
        </w:rPr>
        <w:t xml:space="preserve">. </w:t>
      </w:r>
      <w:r>
        <w:rPr>
          <w:rFonts w:ascii="TimesNewRomanPSMT" w:hAnsi="TimesNewRomanPSMT" w:cs="TimesNewRomanPSMT"/>
          <w:szCs w:val="24"/>
        </w:rPr>
        <w:t>Generally, it requires the smallest area and consumes the least amount of power</w:t>
      </w:r>
      <w:r w:rsidR="009246EB">
        <w:rPr>
          <w:rFonts w:ascii="TimesNewRomanPSMT" w:hAnsi="TimesNewRomanPSMT" w:cs="TimesNewRomanPSMT"/>
          <w:szCs w:val="24"/>
        </w:rPr>
        <w:t xml:space="preserve">. </w:t>
      </w:r>
      <w:r w:rsidR="006B0AEB">
        <w:rPr>
          <w:rFonts w:ascii="TimesNewRomanPSMT" w:hAnsi="TimesNewRomanPSMT" w:cs="TimesNewRomanPSMT"/>
          <w:szCs w:val="24"/>
        </w:rPr>
        <w:t xml:space="preserve">Also, the advancements in CMOS technology have enabled </w:t>
      </w:r>
      <w:r w:rsidR="00180F18">
        <w:rPr>
          <w:rFonts w:ascii="TimesNewRomanPSMT" w:hAnsi="TimesNewRomanPSMT" w:cs="TimesNewRomanPSMT"/>
          <w:szCs w:val="24"/>
        </w:rPr>
        <w:t xml:space="preserve">the </w:t>
      </w:r>
      <w:r w:rsidR="006B0AEB">
        <w:rPr>
          <w:rFonts w:ascii="TimesNewRomanPSMT" w:hAnsi="TimesNewRomanPSMT" w:cs="TimesNewRomanPSMT"/>
          <w:szCs w:val="24"/>
        </w:rPr>
        <w:t xml:space="preserve">SAR converters to operate in the tens of megasamples per second </w:t>
      </w:r>
      <w:r w:rsidR="008A76A6">
        <w:rPr>
          <w:rFonts w:ascii="TimesNewRomanPSMT" w:hAnsi="TimesNewRomanPSMT" w:cs="TimesNewRomanPSMT"/>
          <w:szCs w:val="24"/>
        </w:rPr>
        <w:t xml:space="preserve">range </w:t>
      </w:r>
      <w:r w:rsidR="006B0AEB">
        <w:rPr>
          <w:rFonts w:ascii="TimesNewRomanPSMT" w:hAnsi="TimesNewRomanPSMT" w:cs="TimesNewRomanPSMT"/>
          <w:szCs w:val="24"/>
        </w:rPr>
        <w:t>fairly easily</w:t>
      </w:r>
      <w:r w:rsidR="009246EB">
        <w:rPr>
          <w:rFonts w:ascii="TimesNewRomanPSMT" w:hAnsi="TimesNewRomanPSMT" w:cs="TimesNewRomanPSMT"/>
          <w:szCs w:val="24"/>
        </w:rPr>
        <w:t xml:space="preserve">. </w:t>
      </w:r>
      <w:r w:rsidR="006B0AEB">
        <w:rPr>
          <w:rFonts w:ascii="TimesNewRomanPSMT" w:hAnsi="TimesNewRomanPSMT" w:cs="TimesNewRomanPSMT"/>
          <w:szCs w:val="24"/>
        </w:rPr>
        <w:t>The pipelined architecture usually requires more area and power than the SAR, but has an advantage at higher sampling rates</w:t>
      </w:r>
      <w:r w:rsidR="009246EB">
        <w:rPr>
          <w:rFonts w:ascii="TimesNewRomanPSMT" w:hAnsi="TimesNewRomanPSMT" w:cs="TimesNewRomanPSMT"/>
          <w:szCs w:val="24"/>
        </w:rPr>
        <w:t xml:space="preserve">. </w:t>
      </w:r>
      <w:r w:rsidR="006B0AEB">
        <w:rPr>
          <w:rFonts w:ascii="TimesNewRomanPSMT" w:hAnsi="TimesNewRomanPSMT" w:cs="TimesNewRomanPSMT"/>
          <w:szCs w:val="24"/>
        </w:rPr>
        <w:t xml:space="preserve">Figure 4.1 displays a chart comparing figure of merit (FOM) versus </w:t>
      </w:r>
      <w:r w:rsidR="00865F99">
        <w:rPr>
          <w:rFonts w:ascii="TimesNewRomanPSMT" w:hAnsi="TimesNewRomanPSMT" w:cs="TimesNewRomanPSMT"/>
          <w:szCs w:val="24"/>
        </w:rPr>
        <w:t>effective number of bits (ENOB) for the four maj</w:t>
      </w:r>
      <w:r w:rsidR="009326AB">
        <w:rPr>
          <w:rFonts w:ascii="TimesNewRomanPSMT" w:hAnsi="TimesNewRomanPSMT" w:cs="TimesNewRomanPSMT"/>
          <w:szCs w:val="24"/>
        </w:rPr>
        <w:t>or data converter architectures where FOM is defined as,</w:t>
      </w:r>
    </w:p>
    <w:p w:rsidR="009326AB" w:rsidRPr="009326AB" w:rsidRDefault="00CE783C" w:rsidP="00F03E03">
      <w:pPr>
        <w:pStyle w:val="NoSpacing"/>
        <w:spacing w:line="480" w:lineRule="auto"/>
        <w:jc w:val="both"/>
        <w:rPr>
          <w:szCs w:val="24"/>
        </w:rPr>
      </w:pPr>
      <m:oMathPara>
        <m:oMathParaPr>
          <m:jc m:val="right"/>
        </m:oMathParaPr>
        <m:oMath>
          <m:r>
            <m:rPr>
              <m:nor/>
            </m:rPr>
            <w:rPr>
              <w:szCs w:val="24"/>
            </w:rPr>
            <m:t xml:space="preserve">FOM = </m:t>
          </m:r>
          <m:f>
            <m:fPr>
              <m:ctrlPr>
                <w:rPr>
                  <w:rFonts w:ascii="Cambria Math" w:hAnsi="Cambria Math"/>
                  <w:i/>
                  <w:szCs w:val="24"/>
                </w:rPr>
              </m:ctrlPr>
            </m:fPr>
            <m:num>
              <m:r>
                <m:rPr>
                  <m:nor/>
                </m:rPr>
                <w:rPr>
                  <w:szCs w:val="24"/>
                </w:rPr>
                <m:t>P</m:t>
              </m:r>
            </m:num>
            <m:den>
              <m:sSup>
                <m:sSupPr>
                  <m:ctrlPr>
                    <w:rPr>
                      <w:rFonts w:ascii="Cambria Math" w:hAnsi="Cambria Math"/>
                      <w:i/>
                      <w:szCs w:val="24"/>
                    </w:rPr>
                  </m:ctrlPr>
                </m:sSupPr>
                <m:e>
                  <m:r>
                    <m:rPr>
                      <m:nor/>
                    </m:rPr>
                    <w:rPr>
                      <w:szCs w:val="24"/>
                    </w:rPr>
                    <m:t>2</m:t>
                  </m:r>
                </m:e>
                <m:sup>
                  <m:r>
                    <m:rPr>
                      <m:nor/>
                    </m:rPr>
                    <w:rPr>
                      <w:szCs w:val="24"/>
                    </w:rPr>
                    <m:t>ENOB</m:t>
                  </m:r>
                </m:sup>
              </m:sSup>
              <m:r>
                <m:rPr>
                  <m:nor/>
                </m:rPr>
                <w:rPr>
                  <w:szCs w:val="24"/>
                </w:rPr>
                <m:t>∙</m:t>
              </m:r>
              <m:sSub>
                <m:sSubPr>
                  <m:ctrlPr>
                    <w:rPr>
                      <w:rFonts w:ascii="Cambria Math" w:hAnsi="Cambria Math"/>
                      <w:i/>
                      <w:szCs w:val="24"/>
                    </w:rPr>
                  </m:ctrlPr>
                </m:sSubPr>
                <m:e>
                  <m:r>
                    <m:rPr>
                      <m:nor/>
                    </m:rPr>
                    <w:rPr>
                      <w:szCs w:val="24"/>
                    </w:rPr>
                    <m:t>f</m:t>
                  </m:r>
                </m:e>
                <m:sub>
                  <m:r>
                    <m:rPr>
                      <m:nor/>
                    </m:rPr>
                    <w:rPr>
                      <w:szCs w:val="24"/>
                    </w:rPr>
                    <m:t>S</m:t>
                  </m:r>
                </m:sub>
              </m:sSub>
            </m:den>
          </m:f>
          <m:r>
            <m:rPr>
              <m:nor/>
            </m:rPr>
            <w:rPr>
              <w:szCs w:val="24"/>
            </w:rPr>
            <m:t xml:space="preserve">                                                          (4.1)</m:t>
          </m:r>
        </m:oMath>
      </m:oMathPara>
    </w:p>
    <w:p w:rsidR="00923184" w:rsidRPr="00923184" w:rsidRDefault="003F24D1" w:rsidP="00F03E03">
      <w:pPr>
        <w:pStyle w:val="NoSpacing"/>
        <w:spacing w:line="480" w:lineRule="auto"/>
        <w:jc w:val="both"/>
        <w:rPr>
          <w:rFonts w:eastAsia="Times New Roman"/>
          <w:szCs w:val="20"/>
        </w:rPr>
      </w:pPr>
      <w:proofErr w:type="gramStart"/>
      <w:r>
        <w:rPr>
          <w:rFonts w:ascii="TimesNewRomanPSMT" w:hAnsi="TimesNewRomanPSMT" w:cs="TimesNewRomanPSMT"/>
          <w:szCs w:val="24"/>
        </w:rPr>
        <w:t>where</w:t>
      </w:r>
      <w:proofErr w:type="gramEnd"/>
      <w:r>
        <w:rPr>
          <w:rFonts w:ascii="TimesNewRomanPSMT" w:hAnsi="TimesNewRomanPSMT" w:cs="TimesNewRomanPSMT"/>
          <w:szCs w:val="24"/>
        </w:rPr>
        <w:t xml:space="preserve"> P is the power consumption and </w:t>
      </w:r>
      <w:proofErr w:type="spellStart"/>
      <w:r>
        <w:rPr>
          <w:rFonts w:ascii="TimesNewRomanPSMT" w:hAnsi="TimesNewRomanPSMT" w:cs="TimesNewRomanPSMT"/>
          <w:szCs w:val="24"/>
        </w:rPr>
        <w:t>f</w:t>
      </w:r>
      <w:r w:rsidRPr="003F24D1">
        <w:rPr>
          <w:rFonts w:ascii="TimesNewRomanPSMT" w:hAnsi="TimesNewRomanPSMT" w:cs="TimesNewRomanPSMT"/>
          <w:szCs w:val="24"/>
          <w:vertAlign w:val="subscript"/>
        </w:rPr>
        <w:t>S</w:t>
      </w:r>
      <w:proofErr w:type="spellEnd"/>
      <w:r>
        <w:rPr>
          <w:rFonts w:ascii="TimesNewRomanPSMT" w:hAnsi="TimesNewRomanPSMT" w:cs="TimesNewRomanPSMT"/>
          <w:szCs w:val="24"/>
        </w:rPr>
        <w:t xml:space="preserve"> is the sampling rate. </w:t>
      </w:r>
      <w:r w:rsidR="009F1EDA">
        <w:rPr>
          <w:rFonts w:ascii="TimesNewRomanPSMT" w:hAnsi="TimesNewRomanPSMT" w:cs="TimesNewRomanPSMT"/>
          <w:szCs w:val="24"/>
        </w:rPr>
        <w:t xml:space="preserve">It is quickly obvious that the SAR architecture has the lowest seven FOM values with an ENOB greater than or equal to 8 bits (low FOM is good). SAR converters also achieve the most number of FOM values </w:t>
      </w:r>
      <w:r w:rsidR="0024248D">
        <w:rPr>
          <w:rFonts w:ascii="TimesNewRomanPSMT" w:hAnsi="TimesNewRomanPSMT" w:cs="TimesNewRomanPSMT"/>
          <w:szCs w:val="24"/>
        </w:rPr>
        <w:t xml:space="preserve">lower </w:t>
      </w:r>
      <w:proofErr w:type="gramStart"/>
      <w:r w:rsidR="0024248D">
        <w:rPr>
          <w:rFonts w:ascii="TimesNewRomanPSMT" w:hAnsi="TimesNewRomanPSMT" w:cs="TimesNewRomanPSMT"/>
          <w:szCs w:val="24"/>
        </w:rPr>
        <w:t>than</w:t>
      </w:r>
      <w:r w:rsidR="009F1EDA">
        <w:rPr>
          <w:rFonts w:ascii="TimesNewRomanPSMT" w:hAnsi="TimesNewRomanPSMT" w:cs="TimesNewRomanPSMT"/>
          <w:szCs w:val="24"/>
        </w:rPr>
        <w:t xml:space="preserve"> 100 </w:t>
      </w:r>
      <w:proofErr w:type="spellStart"/>
      <w:r w:rsidR="009F1EDA">
        <w:rPr>
          <w:rFonts w:ascii="TimesNewRomanPSMT" w:hAnsi="TimesNewRomanPSMT" w:cs="TimesNewRomanPSMT"/>
          <w:szCs w:val="24"/>
        </w:rPr>
        <w:t>fJ</w:t>
      </w:r>
      <w:proofErr w:type="spellEnd"/>
      <w:r w:rsidR="009F1EDA">
        <w:rPr>
          <w:rFonts w:ascii="TimesNewRomanPSMT" w:hAnsi="TimesNewRomanPSMT" w:cs="TimesNewRomanPSMT"/>
          <w:szCs w:val="24"/>
        </w:rPr>
        <w:t>/conv</w:t>
      </w:r>
      <w:r w:rsidR="009246EB">
        <w:rPr>
          <w:rFonts w:ascii="TimesNewRomanPSMT" w:hAnsi="TimesNewRomanPSMT" w:cs="TimesNewRomanPSMT"/>
          <w:szCs w:val="24"/>
        </w:rPr>
        <w:t>.</w:t>
      </w:r>
      <w:proofErr w:type="gramEnd"/>
      <w:r w:rsidR="009246EB">
        <w:rPr>
          <w:rFonts w:ascii="TimesNewRomanPSMT" w:hAnsi="TimesNewRomanPSMT" w:cs="TimesNewRomanPSMT"/>
          <w:szCs w:val="24"/>
        </w:rPr>
        <w:t xml:space="preserve"> </w:t>
      </w:r>
      <w:r w:rsidR="009F1EDA">
        <w:rPr>
          <w:rFonts w:ascii="TimesNewRomanPSMT" w:hAnsi="TimesNewRomanPSMT" w:cs="TimesNewRomanPSMT"/>
          <w:szCs w:val="24"/>
        </w:rPr>
        <w:t>Now</w:t>
      </w:r>
      <w:r w:rsidR="0024248D">
        <w:rPr>
          <w:rFonts w:ascii="TimesNewRomanPSMT" w:hAnsi="TimesNewRomanPSMT" w:cs="TimesNewRomanPSMT"/>
          <w:szCs w:val="24"/>
        </w:rPr>
        <w:t xml:space="preserve">, </w:t>
      </w:r>
      <w:r w:rsidR="00180F18">
        <w:rPr>
          <w:rFonts w:ascii="TimesNewRomanPSMT" w:hAnsi="TimesNewRomanPSMT" w:cs="TimesNewRomanPSMT"/>
          <w:szCs w:val="24"/>
        </w:rPr>
        <w:t xml:space="preserve">let us </w:t>
      </w:r>
      <w:r w:rsidR="0024248D">
        <w:rPr>
          <w:rFonts w:ascii="TimesNewRomanPSMT" w:hAnsi="TimesNewRomanPSMT" w:cs="TimesNewRomanPSMT"/>
          <w:szCs w:val="24"/>
        </w:rPr>
        <w:t>take a look at Figure 4.2</w:t>
      </w:r>
      <w:r w:rsidR="009246EB">
        <w:rPr>
          <w:rFonts w:ascii="TimesNewRomanPSMT" w:hAnsi="TimesNewRomanPSMT" w:cs="TimesNewRomanPSMT"/>
          <w:szCs w:val="24"/>
        </w:rPr>
        <w:t xml:space="preserve">. </w:t>
      </w:r>
      <w:r w:rsidR="0024248D">
        <w:rPr>
          <w:rFonts w:ascii="TimesNewRomanPSMT" w:hAnsi="TimesNewRomanPSMT" w:cs="TimesNewRomanPSMT"/>
          <w:szCs w:val="24"/>
        </w:rPr>
        <w:t xml:space="preserve">It is similar to Figure 4.1 except it only includes converters with a sampling rate of 20 </w:t>
      </w:r>
      <w:r w:rsidR="0016117C">
        <w:rPr>
          <w:rFonts w:ascii="TimesNewRomanPSMT" w:hAnsi="TimesNewRomanPSMT" w:cs="TimesNewRomanPSMT"/>
          <w:szCs w:val="24"/>
        </w:rPr>
        <w:t>MS/</w:t>
      </w:r>
      <w:r w:rsidR="00B049F3">
        <w:rPr>
          <w:rFonts w:ascii="TimesNewRomanPSMT" w:hAnsi="TimesNewRomanPSMT" w:cs="TimesNewRomanPSMT"/>
          <w:szCs w:val="24"/>
        </w:rPr>
        <w:t>s</w:t>
      </w:r>
      <w:r w:rsidR="008A76A6">
        <w:rPr>
          <w:rFonts w:ascii="TimesNewRomanPSMT" w:hAnsi="TimesNewRomanPSMT" w:cs="TimesNewRomanPSMT"/>
          <w:szCs w:val="24"/>
        </w:rPr>
        <w:t xml:space="preserve"> (the target high-speed sampling rate of the proposed </w:t>
      </w:r>
      <w:r w:rsidR="00923184">
        <w:rPr>
          <w:rFonts w:ascii="TimesNewRomanPSMT" w:hAnsi="TimesNewRomanPSMT" w:cs="TimesNewRomanPSMT"/>
          <w:szCs w:val="24"/>
        </w:rPr>
        <w:t>converter) or higher. Notice that the pipelined architecture now has the lowest FOM as well as</w:t>
      </w:r>
    </w:p>
    <w:p w:rsidR="00923184" w:rsidRDefault="00923184" w:rsidP="00F03E03">
      <w:pPr>
        <w:pStyle w:val="NoSpacing"/>
        <w:spacing w:line="480" w:lineRule="auto"/>
        <w:jc w:val="both"/>
        <w:rPr>
          <w:rFonts w:ascii="TimesNewRomanPSMT" w:hAnsi="TimesNewRomanPSMT" w:cs="TimesNewRomanPSMT"/>
          <w:szCs w:val="24"/>
        </w:rPr>
      </w:pPr>
      <w:r>
        <w:rPr>
          <w:rFonts w:ascii="TimesNewRomanPSMT" w:hAnsi="TimesNewRomanPSMT" w:cs="TimesNewRomanPSMT"/>
          <w:noProof/>
          <w:szCs w:val="24"/>
        </w:rPr>
        <w:lastRenderedPageBreak/>
        <w:pict>
          <v:shape id="Text Box 499" o:spid="_x0000_s1339" type="#_x0000_t202" style="position:absolute;left:0;text-align:left;margin-left:0;margin-top:0;width:465.2pt;height:314.85pt;z-index:251691008;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" stroked="f">
            <v:textbox style="mso-next-textbox:#Text Box 499" inset="0,0,0,0">
              <w:txbxContent>
                <w:p w:rsidR="00045A09" w:rsidRDefault="00045A09" w:rsidP="00923184">
                  <w:pPr>
                    <w:jc w:val="center"/>
                  </w:pPr>
                  <w:r w:rsidRPr="00B049F3">
                    <w:drawing>
                      <wp:inline distT="0" distB="0" distL="0" distR="0">
                        <wp:extent cx="5715000" cy="3190875"/>
                        <wp:effectExtent l="19050" t="0" r="0" b="0"/>
                        <wp:docPr id="305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95"/>
                                <a:srcRect l="817" t="1433" r="1144" b="2579"/>
                                <a:stretch>
                                  <a:fillRect/>
                                </a:stretch>
                              </pic:blipFill>
                              <pic:spPr bwMode="auto">
                                <a:xfrm>
                                  <a:off x="0" y="0"/>
                                  <a:ext cx="5715000" cy="3190875"/>
                                </a:xfrm>
                                <a:prstGeom prst="rect">
                                  <a:avLst/>
                                </a:prstGeom>
                                <a:noFill/>
                                <a:ln w="9525">
                                  <a:noFill/>
                                  <a:miter lim="800000"/>
                                  <a:headEnd/>
                                  <a:tailEnd/>
                                </a:ln>
                              </pic:spPr>
                            </pic:pic>
                          </a:graphicData>
                        </a:graphic>
                      </wp:inline>
                    </w:drawing>
                  </w:r>
                </w:p>
                <w:p w:rsidR="00045A09" w:rsidRDefault="00045A09" w:rsidP="00923184">
                  <w:pPr>
                    <w:jc w:val="center"/>
                  </w:pPr>
                </w:p>
                <w:p w:rsidR="00045A09" w:rsidRDefault="00045A09" w:rsidP="00923184">
                  <w:r>
                    <w:t>Figure 4.2 FOM versus ENOB for all ADCs with a sampling rate of 20 MS/s or higher published in ISSCC and VLSI from 2009 to 2014.</w:t>
                  </w:r>
                </w:p>
                <w:p w:rsidR="00045A09" w:rsidRDefault="00045A09" w:rsidP="00923184"/>
              </w:txbxContent>
            </v:textbox>
            <w10:wrap type="square" anchorx="margin" anchory="margin"/>
          </v:shape>
        </w:pict>
      </w:r>
      <w:r>
        <w:rPr>
          <w:noProof/>
        </w:rPr>
        <w:pict>
          <v:shape id="Text Box 500" o:spid="_x0000_s1218" type="#_x0000_t202" style="position:absolute;left:0;text-align:left;margin-left:1.4pt;margin-top:0;width:465.2pt;height:307.25pt;z-index:251689984;visibility:visible;mso-position-horizontal-relative:margin;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" stroked="f">
            <v:textbox style="mso-next-textbox:#Text Box 500" inset="0,0,0,0">
              <w:txbxContent>
                <w:p w:rsidR="00045A09" w:rsidRDefault="00045A09" w:rsidP="008339C8">
                  <w:pPr>
                    <w:jc w:val="center"/>
                  </w:pPr>
                  <w:r w:rsidRPr="00B049F3">
                    <w:drawing>
                      <wp:inline distT="0" distB="0" distL="0" distR="0">
                        <wp:extent cx="5638800" cy="3200400"/>
                        <wp:effectExtent l="19050" t="0" r="0"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96"/>
                                <a:srcRect l="1156" t="1433" r="1155" b="2292"/>
                                <a:stretch>
                                  <a:fillRect/>
                                </a:stretch>
                              </pic:blipFill>
                              <pic:spPr bwMode="auto">
                                <a:xfrm>
                                  <a:off x="0" y="0"/>
                                  <a:ext cx="5638800" cy="3200400"/>
                                </a:xfrm>
                                <a:prstGeom prst="rect">
                                  <a:avLst/>
                                </a:prstGeom>
                                <a:noFill/>
                                <a:ln w="9525">
                                  <a:noFill/>
                                  <a:miter lim="800000"/>
                                  <a:headEnd/>
                                  <a:tailEnd/>
                                </a:ln>
                              </pic:spPr>
                            </pic:pic>
                          </a:graphicData>
                        </a:graphic>
                      </wp:inline>
                    </w:drawing>
                  </w:r>
                </w:p>
                <w:p w:rsidR="00045A09" w:rsidRDefault="00045A09" w:rsidP="008339C8">
                  <w:pPr>
                    <w:jc w:val="center"/>
                  </w:pPr>
                </w:p>
                <w:p w:rsidR="00045A09" w:rsidRDefault="00045A09" w:rsidP="008339C8">
                  <w:r>
                    <w:t>Figure 4.1 FOM versus ENOB for all ADCs published in ISSCC and VLSI from 2009 to 2014.</w:t>
                  </w:r>
                </w:p>
                <w:p w:rsidR="00045A09" w:rsidRDefault="00045A09" w:rsidP="008339C8"/>
              </w:txbxContent>
            </v:textbox>
            <w10:wrap type="square" anchorx="margin" anchory="margin"/>
          </v:shape>
        </w:pict>
      </w:r>
    </w:p>
    <w:p w:rsidR="00971D6B" w:rsidRPr="00923184" w:rsidRDefault="00971D6B" w:rsidP="00F03E03">
      <w:pPr>
        <w:pStyle w:val="NoSpacing"/>
        <w:spacing w:line="480" w:lineRule="auto"/>
        <w:jc w:val="both"/>
        <w:rPr>
          <w:rFonts w:eastAsia="Times New Roman"/>
          <w:szCs w:val="20"/>
        </w:rPr>
      </w:pPr>
      <w:proofErr w:type="gramStart"/>
      <w:r>
        <w:rPr>
          <w:rFonts w:ascii="TimesNewRomanPSMT" w:hAnsi="TimesNewRomanPSMT" w:cs="TimesNewRomanPSMT"/>
          <w:szCs w:val="24"/>
        </w:rPr>
        <w:lastRenderedPageBreak/>
        <w:t>the</w:t>
      </w:r>
      <w:proofErr w:type="gramEnd"/>
      <w:r>
        <w:rPr>
          <w:rFonts w:ascii="TimesNewRomanPSMT" w:hAnsi="TimesNewRomanPSMT" w:cs="TimesNewRomanPSMT"/>
          <w:szCs w:val="24"/>
        </w:rPr>
        <w:t xml:space="preserve"> most number of FOM values under 100 </w:t>
      </w:r>
      <w:proofErr w:type="spellStart"/>
      <w:r>
        <w:rPr>
          <w:rFonts w:ascii="TimesNewRomanPSMT" w:hAnsi="TimesNewRomanPSMT" w:cs="TimesNewRomanPSMT"/>
          <w:szCs w:val="24"/>
        </w:rPr>
        <w:t>fJ</w:t>
      </w:r>
      <w:proofErr w:type="spellEnd"/>
      <w:r>
        <w:rPr>
          <w:rFonts w:ascii="TimesNewRomanPSMT" w:hAnsi="TimesNewRomanPSMT" w:cs="TimesNewRomanPSMT"/>
          <w:szCs w:val="24"/>
        </w:rPr>
        <w:t>/conv.</w:t>
      </w:r>
      <w:r w:rsidR="00923184">
        <w:rPr>
          <w:rFonts w:eastAsia="Times New Roman"/>
          <w:szCs w:val="20"/>
        </w:rPr>
        <w:t xml:space="preserve"> </w:t>
      </w:r>
      <w:r w:rsidR="006449D9">
        <w:rPr>
          <w:rFonts w:ascii="TimesNewRomanPSMT" w:hAnsi="TimesNewRomanPSMT" w:cs="TimesNewRomanPSMT"/>
          <w:szCs w:val="24"/>
        </w:rPr>
        <w:t xml:space="preserve">Because of this and the </w:t>
      </w:r>
      <w:r w:rsidR="00AE5671">
        <w:rPr>
          <w:rFonts w:ascii="TimesNewRomanPSMT" w:hAnsi="TimesNewRomanPSMT" w:cs="TimesNewRomanPSMT"/>
          <w:szCs w:val="24"/>
        </w:rPr>
        <w:t xml:space="preserve">ability of the </w:t>
      </w:r>
      <w:r w:rsidR="006449D9">
        <w:rPr>
          <w:rFonts w:ascii="TimesNewRomanPSMT" w:hAnsi="TimesNewRomanPSMT" w:cs="TimesNewRomanPSMT"/>
          <w:szCs w:val="24"/>
        </w:rPr>
        <w:t>pipelined architecture</w:t>
      </w:r>
      <w:r w:rsidR="00AE5671">
        <w:rPr>
          <w:rFonts w:ascii="TimesNewRomanPSMT" w:hAnsi="TimesNewRomanPSMT" w:cs="TimesNewRomanPSMT"/>
          <w:szCs w:val="24"/>
        </w:rPr>
        <w:t xml:space="preserve"> </w:t>
      </w:r>
      <w:r w:rsidR="006449D9">
        <w:rPr>
          <w:rFonts w:ascii="TimesNewRomanPSMT" w:hAnsi="TimesNewRomanPSMT" w:cs="TimesNewRomanPSMT"/>
          <w:szCs w:val="24"/>
        </w:rPr>
        <w:t>to be reconfigured more easil</w:t>
      </w:r>
      <w:r w:rsidR="008A76A6">
        <w:rPr>
          <w:rFonts w:ascii="TimesNewRomanPSMT" w:hAnsi="TimesNewRomanPSMT" w:cs="TimesNewRomanPSMT"/>
          <w:szCs w:val="24"/>
        </w:rPr>
        <w:t>y than the SAR architecture [</w:t>
      </w:r>
      <w:r w:rsidR="00B049F3">
        <w:rPr>
          <w:rFonts w:ascii="TimesNewRomanPSMT" w:hAnsi="TimesNewRomanPSMT" w:cs="TimesNewRomanPSMT"/>
          <w:szCs w:val="24"/>
        </w:rPr>
        <w:t>66</w:t>
      </w:r>
      <w:r w:rsidR="006449D9">
        <w:rPr>
          <w:rFonts w:ascii="TimesNewRomanPSMT" w:hAnsi="TimesNewRomanPSMT" w:cs="TimesNewRomanPSMT"/>
          <w:szCs w:val="24"/>
        </w:rPr>
        <w:t>]</w:t>
      </w:r>
      <w:r w:rsidR="00B049F3">
        <w:rPr>
          <w:rFonts w:ascii="TimesNewRomanPSMT" w:hAnsi="TimesNewRomanPSMT" w:cs="TimesNewRomanPSMT"/>
          <w:szCs w:val="24"/>
        </w:rPr>
        <w:t>-[68</w:t>
      </w:r>
      <w:r w:rsidR="008A76A6">
        <w:rPr>
          <w:rFonts w:ascii="TimesNewRomanPSMT" w:hAnsi="TimesNewRomanPSMT" w:cs="TimesNewRomanPSMT"/>
          <w:szCs w:val="24"/>
        </w:rPr>
        <w:t>]</w:t>
      </w:r>
      <w:r w:rsidR="006449D9">
        <w:rPr>
          <w:rFonts w:ascii="TimesNewRomanPSMT" w:hAnsi="TimesNewRomanPSMT" w:cs="TimesNewRomanPSMT"/>
          <w:szCs w:val="24"/>
        </w:rPr>
        <w:t xml:space="preserve">, </w:t>
      </w:r>
      <w:r w:rsidR="00D444D3">
        <w:rPr>
          <w:rFonts w:ascii="TimesNewRomanPSMT" w:hAnsi="TimesNewRomanPSMT" w:cs="TimesNewRomanPSMT"/>
          <w:szCs w:val="24"/>
        </w:rPr>
        <w:t>the pipelined architecture was selected for this work.</w:t>
      </w:r>
    </w:p>
    <w:p w:rsidR="00456FD8" w:rsidRDefault="00D444D3" w:rsidP="00456FD8">
      <w:pPr>
        <w:pStyle w:val="NoSpacing"/>
        <w:spacing w:line="480" w:lineRule="auto"/>
        <w:jc w:val="both"/>
        <w:rPr>
          <w:rFonts w:ascii="TimesNewRomanPSMT" w:hAnsi="TimesNewRomanPSMT" w:cs="TimesNewRomanPSMT"/>
          <w:szCs w:val="24"/>
        </w:rPr>
      </w:pPr>
      <w:r>
        <w:rPr>
          <w:rFonts w:ascii="TimesNewRomanPSMT" w:hAnsi="TimesNewRomanPSMT" w:cs="TimesNewRomanPSMT"/>
          <w:szCs w:val="24"/>
        </w:rPr>
        <w:tab/>
        <w:t xml:space="preserve">In the remainder of this chapter, performance metrics used to evaluate data converters are described, the conventional pipelined architecture is </w:t>
      </w:r>
      <w:r w:rsidR="00095112">
        <w:rPr>
          <w:rFonts w:ascii="TimesNewRomanPSMT" w:hAnsi="TimesNewRomanPSMT" w:cs="TimesNewRomanPSMT"/>
          <w:szCs w:val="24"/>
        </w:rPr>
        <w:t>reviewed</w:t>
      </w:r>
      <w:r>
        <w:rPr>
          <w:rFonts w:ascii="TimesNewRomanPSMT" w:hAnsi="TimesNewRomanPSMT" w:cs="TimesNewRomanPSMT"/>
          <w:szCs w:val="24"/>
        </w:rPr>
        <w:t xml:space="preserve">, and some of the key sub-circuits of the </w:t>
      </w:r>
      <w:r w:rsidR="00456FD8">
        <w:rPr>
          <w:rFonts w:ascii="TimesNewRomanPSMT" w:hAnsi="TimesNewRomanPSMT" w:cs="TimesNewRomanPSMT"/>
          <w:szCs w:val="24"/>
        </w:rPr>
        <w:t>pipelined converter are discussed.</w:t>
      </w:r>
    </w:p>
    <w:p w:rsidR="00971D6B" w:rsidRDefault="002258CF" w:rsidP="00456FD8">
      <w:pPr>
        <w:pStyle w:val="Heading2"/>
      </w:pPr>
      <w:bookmarkStart w:id="32" w:name="_Toc401503192"/>
      <w:r>
        <w:t>4</w:t>
      </w:r>
      <w:r w:rsidR="00456FD8">
        <w:t>.1</w:t>
      </w:r>
      <w:r w:rsidR="00456FD8">
        <w:tab/>
        <w:t>ADC Basics</w:t>
      </w:r>
      <w:bookmarkEnd w:id="32"/>
      <w:r w:rsidR="00971D6B">
        <w:t xml:space="preserve"> </w:t>
      </w:r>
    </w:p>
    <w:p w:rsidR="002258CF" w:rsidRDefault="002258CF" w:rsidP="00F03E03">
      <w:pPr>
        <w:pStyle w:val="NoSpacing"/>
        <w:spacing w:line="480" w:lineRule="auto"/>
        <w:jc w:val="both"/>
      </w:pPr>
      <w:r>
        <w:tab/>
        <w:t xml:space="preserve">In this section, some of the common terminology, including the static and </w:t>
      </w:r>
      <w:r w:rsidR="0067451B">
        <w:t xml:space="preserve">the </w:t>
      </w:r>
      <w:r>
        <w:t xml:space="preserve">dynamic performance metrics, associated with analog-to-digital converters will be described. </w:t>
      </w:r>
    </w:p>
    <w:p w:rsidR="00971D6B" w:rsidRDefault="002258CF" w:rsidP="00DF72C7">
      <w:pPr>
        <w:pStyle w:val="Heading4"/>
      </w:pPr>
      <w:r>
        <w:t>Least Significant Bit</w:t>
      </w:r>
    </w:p>
    <w:p w:rsidR="00DF72C7" w:rsidRDefault="00DF72C7" w:rsidP="00DF72C7">
      <w:pPr>
        <w:pStyle w:val="NoSpacing"/>
        <w:spacing w:line="480" w:lineRule="auto"/>
        <w:jc w:val="both"/>
      </w:pPr>
      <w:r>
        <w:tab/>
        <w:t>In general, the least significant bit (LSB) is the lowest bit in a binary sequence</w:t>
      </w:r>
      <w:r w:rsidR="0067451B">
        <w:t xml:space="preserve"> and </w:t>
      </w:r>
      <w:r>
        <w:t>it is often the right-most bit</w:t>
      </w:r>
      <w:r w:rsidR="009246EB">
        <w:t xml:space="preserve">. </w:t>
      </w:r>
      <w:r>
        <w:t>In data conversion, a voltage, V</w:t>
      </w:r>
      <w:r w:rsidRPr="00DF72C7">
        <w:rPr>
          <w:vertAlign w:val="subscript"/>
        </w:rPr>
        <w:t>LSB</w:t>
      </w:r>
      <w:r>
        <w:t>, is defined as the voltage change when one LSB changes, or,</w:t>
      </w:r>
    </w:p>
    <w:p w:rsidR="00DF72C7" w:rsidRPr="00870B0A" w:rsidRDefault="00612806" w:rsidP="00DF72C7">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V</m:t>
              </m:r>
            </m:e>
            <m:sub>
              <m:r>
                <m:rPr>
                  <m:nor/>
                </m:rPr>
                <m:t>LSB</m:t>
              </m:r>
            </m:sub>
          </m:sSub>
          <m:r>
            <m:rPr>
              <m:nor/>
            </m:rPr>
            <m:t>=</m:t>
          </m:r>
          <m:f>
            <m:fPr>
              <m:ctrlPr>
                <w:rPr>
                  <w:rFonts w:ascii="Cambria Math" w:hAnsi="Cambria Math"/>
                  <w:i/>
                </w:rPr>
              </m:ctrlPr>
            </m:fPr>
            <m:num>
              <m:sSub>
                <m:sSubPr>
                  <m:ctrlPr>
                    <w:rPr>
                      <w:rFonts w:ascii="Cambria Math" w:hAnsi="Cambria Math"/>
                      <w:i/>
                    </w:rPr>
                  </m:ctrlPr>
                </m:sSubPr>
                <m:e>
                  <m:r>
                    <m:rPr>
                      <m:nor/>
                    </m:rPr>
                    <m:t>V</m:t>
                  </m:r>
                </m:e>
                <m:sub>
                  <m:r>
                    <m:rPr>
                      <m:nor/>
                    </m:rPr>
                    <m:t>FS</m:t>
                  </m:r>
                </m:sub>
              </m:sSub>
            </m:num>
            <m:den>
              <m:sSup>
                <m:sSupPr>
                  <m:ctrlPr>
                    <w:rPr>
                      <w:rFonts w:ascii="Cambria Math" w:hAnsi="Cambria Math"/>
                      <w:i/>
                    </w:rPr>
                  </m:ctrlPr>
                </m:sSupPr>
                <m:e>
                  <m:r>
                    <m:rPr>
                      <m:nor/>
                    </m:rPr>
                    <m:t>2</m:t>
                  </m:r>
                </m:e>
                <m:sup>
                  <m:r>
                    <m:rPr>
                      <m:nor/>
                    </m:rPr>
                    <m:t>N</m:t>
                  </m:r>
                </m:sup>
              </m:sSup>
            </m:den>
          </m:f>
          <m:r>
            <m:rPr>
              <m:nor/>
            </m:rPr>
            <m:t xml:space="preserve">                                                            (4.2)</m:t>
          </m:r>
        </m:oMath>
      </m:oMathPara>
    </w:p>
    <w:p w:rsidR="00DF72C7" w:rsidRPr="00FF2ECB" w:rsidRDefault="00870B0A" w:rsidP="00DF72C7">
      <w:pPr>
        <w:pStyle w:val="NoSpacing"/>
        <w:spacing w:line="480" w:lineRule="auto"/>
        <w:jc w:val="both"/>
        <w:rPr>
          <w:rFonts w:eastAsia="Times New Roman"/>
        </w:rPr>
      </w:pPr>
      <w:proofErr w:type="gramStart"/>
      <w:r>
        <w:rPr>
          <w:rFonts w:eastAsia="Times New Roman"/>
        </w:rPr>
        <w:t>where</w:t>
      </w:r>
      <w:proofErr w:type="gramEnd"/>
      <w:r>
        <w:rPr>
          <w:rFonts w:eastAsia="Times New Roman"/>
        </w:rPr>
        <w:t xml:space="preserve"> V</w:t>
      </w:r>
      <w:r w:rsidRPr="00870B0A">
        <w:rPr>
          <w:rFonts w:eastAsia="Times New Roman"/>
          <w:vertAlign w:val="subscript"/>
        </w:rPr>
        <w:t>FS</w:t>
      </w:r>
      <w:r>
        <w:rPr>
          <w:rFonts w:eastAsia="Times New Roman"/>
        </w:rPr>
        <w:t xml:space="preserve"> is the full-scale voltage</w:t>
      </w:r>
      <w:r w:rsidR="009246EB">
        <w:rPr>
          <w:rFonts w:eastAsia="Times New Roman"/>
        </w:rPr>
        <w:t xml:space="preserve">. </w:t>
      </w:r>
      <w:r w:rsidR="00DF72C7" w:rsidRPr="00FF2ECB">
        <w:rPr>
          <w:rFonts w:eastAsia="Times New Roman"/>
        </w:rPr>
        <w:t>With that in mind</w:t>
      </w:r>
      <w:r w:rsidR="000A65AA" w:rsidRPr="00FF2ECB">
        <w:rPr>
          <w:rFonts w:eastAsia="Times New Roman"/>
        </w:rPr>
        <w:t>, an LSB “unit” can be defined as,</w:t>
      </w:r>
    </w:p>
    <w:p w:rsidR="000A65AA" w:rsidRPr="00FF2ECB" w:rsidRDefault="00CE783C" w:rsidP="00DF72C7">
      <w:pPr>
        <w:pStyle w:val="NoSpacing"/>
        <w:spacing w:line="480" w:lineRule="auto"/>
        <w:jc w:val="both"/>
        <w:rPr>
          <w:rFonts w:eastAsia="Times New Roman"/>
        </w:rPr>
      </w:pPr>
      <m:oMathPara>
        <m:oMathParaPr>
          <m:jc m:val="right"/>
        </m:oMathParaPr>
        <m:oMath>
          <m:r>
            <m:rPr>
              <m:nor/>
            </m:rPr>
            <m:t xml:space="preserve">1 LSB= </m:t>
          </m:r>
          <m:f>
            <m:fPr>
              <m:ctrlPr>
                <w:rPr>
                  <w:rFonts w:ascii="Cambria Math" w:hAnsi="Cambria Math"/>
                  <w:i/>
                </w:rPr>
              </m:ctrlPr>
            </m:fPr>
            <m:num>
              <m:r>
                <m:rPr>
                  <m:nor/>
                </m:rPr>
                <m:t>1</m:t>
              </m:r>
            </m:num>
            <m:den>
              <m:sSup>
                <m:sSupPr>
                  <m:ctrlPr>
                    <w:rPr>
                      <w:rFonts w:ascii="Cambria Math" w:hAnsi="Cambria Math"/>
                      <w:i/>
                    </w:rPr>
                  </m:ctrlPr>
                </m:sSupPr>
                <m:e>
                  <m:r>
                    <m:rPr>
                      <m:nor/>
                    </m:rPr>
                    <m:t>2</m:t>
                  </m:r>
                </m:e>
                <m:sup>
                  <m:r>
                    <m:rPr>
                      <m:nor/>
                    </m:rPr>
                    <m:t>N</m:t>
                  </m:r>
                </m:sup>
              </m:sSup>
            </m:den>
          </m:f>
          <m:r>
            <m:rPr>
              <m:nor/>
            </m:rPr>
            <m:t xml:space="preserve"> </m:t>
          </m:r>
          <m:r>
            <m:rPr>
              <m:nor/>
            </m:rPr>
            <w:rPr>
              <w:rFonts w:ascii="Cambria Math"/>
            </w:rPr>
            <m:t xml:space="preserve">                                                                  </m:t>
          </m:r>
          <m:r>
            <m:rPr>
              <m:nor/>
            </m:rPr>
            <m:t>(4.3)</m:t>
          </m:r>
        </m:oMath>
      </m:oMathPara>
    </w:p>
    <w:p w:rsidR="000A65AA" w:rsidRPr="00FF2ECB" w:rsidRDefault="000A65AA" w:rsidP="00DF72C7">
      <w:pPr>
        <w:pStyle w:val="NoSpacing"/>
        <w:spacing w:line="480" w:lineRule="auto"/>
        <w:jc w:val="both"/>
        <w:rPr>
          <w:rFonts w:eastAsia="Times New Roman"/>
        </w:rPr>
      </w:pPr>
      <w:proofErr w:type="gramStart"/>
      <w:r w:rsidRPr="00FF2ECB">
        <w:rPr>
          <w:rFonts w:eastAsia="Times New Roman"/>
        </w:rPr>
        <w:t>where</w:t>
      </w:r>
      <w:proofErr w:type="gramEnd"/>
      <w:r w:rsidRPr="00FF2ECB">
        <w:rPr>
          <w:rFonts w:eastAsia="Times New Roman"/>
        </w:rPr>
        <w:t xml:space="preserve"> N is the resolution of the converter.</w:t>
      </w:r>
    </w:p>
    <w:p w:rsidR="001C19A8" w:rsidRPr="00FF2ECB" w:rsidRDefault="001C19A8" w:rsidP="001C19A8">
      <w:pPr>
        <w:pStyle w:val="Heading3"/>
      </w:pPr>
      <w:bookmarkStart w:id="33" w:name="_Toc401503193"/>
      <w:r w:rsidRPr="00FF2ECB">
        <w:t>4.1.1 Static Error</w:t>
      </w:r>
      <w:bookmarkEnd w:id="33"/>
    </w:p>
    <w:p w:rsidR="001C19A8" w:rsidRPr="001C19A8" w:rsidRDefault="001C19A8" w:rsidP="001C19A8">
      <w:pPr>
        <w:pStyle w:val="NoSpacing"/>
        <w:spacing w:line="480" w:lineRule="auto"/>
        <w:jc w:val="both"/>
      </w:pPr>
      <w:r>
        <w:tab/>
        <w:t>Static errors are the errors that would affect ADC accuracy if a DC signal were applied to it</w:t>
      </w:r>
      <w:r w:rsidR="009246EB">
        <w:t xml:space="preserve">. </w:t>
      </w:r>
      <w:r>
        <w:t xml:space="preserve">It can be summarized by four </w:t>
      </w:r>
      <w:r w:rsidR="00847314">
        <w:t>terms</w:t>
      </w:r>
      <w:r>
        <w:t xml:space="preserve">, offset error, gain error, integral nonlinearity, and differential nonlinearity. </w:t>
      </w:r>
    </w:p>
    <w:p w:rsidR="000A65AA" w:rsidRPr="00FF2ECB" w:rsidRDefault="000A65AA" w:rsidP="000A65AA">
      <w:pPr>
        <w:pStyle w:val="Heading4"/>
      </w:pPr>
      <w:r w:rsidRPr="00FF2ECB">
        <w:lastRenderedPageBreak/>
        <w:t>Offset and Gain Error</w:t>
      </w:r>
    </w:p>
    <w:p w:rsidR="000A65AA" w:rsidRDefault="00870B0A" w:rsidP="004F62D3">
      <w:pPr>
        <w:pStyle w:val="NoSpacing"/>
        <w:spacing w:line="480" w:lineRule="auto"/>
        <w:jc w:val="both"/>
      </w:pPr>
      <w:r>
        <w:tab/>
        <w:t>In an analog-to-digital converter</w:t>
      </w:r>
      <w:r w:rsidR="000A65AA">
        <w:t xml:space="preserve">, offset error is defined </w:t>
      </w:r>
      <w:r w:rsidR="004F62D3">
        <w:t xml:space="preserve">as the difference between the ideal and </w:t>
      </w:r>
      <w:r w:rsidR="0067451B">
        <w:t xml:space="preserve">the </w:t>
      </w:r>
      <w:r w:rsidR="004F62D3">
        <w:t>actual offset points</w:t>
      </w:r>
      <w:r w:rsidR="009246EB">
        <w:t xml:space="preserve">. </w:t>
      </w:r>
      <w:r w:rsidR="004F62D3">
        <w:t>T</w:t>
      </w:r>
      <w:r w:rsidR="00785A5C">
        <w:t>he offset point is the mid</w:t>
      </w:r>
      <w:r>
        <w:t>-</w:t>
      </w:r>
      <w:r w:rsidR="00785A5C">
        <w:t>step value when the digital output is zero. This error affects all codes by the same amount and can usually b</w:t>
      </w:r>
      <w:r w:rsidR="004F62D3">
        <w:t>e compensated for through calibration or software</w:t>
      </w:r>
      <w:r w:rsidR="009246EB">
        <w:t xml:space="preserve">. </w:t>
      </w:r>
      <w:r w:rsidR="004F62D3">
        <w:t>It is mathematically defined as,</w:t>
      </w:r>
    </w:p>
    <w:p w:rsidR="004F62D3" w:rsidRPr="00FF2ECB" w:rsidRDefault="00612806" w:rsidP="004F62D3">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E</m:t>
              </m:r>
            </m:e>
            <m:sub>
              <m:r>
                <m:rPr>
                  <m:nor/>
                </m:rPr>
                <m:t>off</m:t>
              </m:r>
            </m:sub>
          </m:sSub>
          <m:r>
            <m:rPr>
              <m:nor/>
            </m:rPr>
            <m:t>=</m:t>
          </m:r>
          <m:f>
            <m:fPr>
              <m:ctrlPr>
                <w:rPr>
                  <w:rFonts w:ascii="Cambria Math" w:hAnsi="Cambria Math"/>
                  <w:i/>
                </w:rPr>
              </m:ctrlPr>
            </m:fPr>
            <m:num>
              <m:sSub>
                <m:sSubPr>
                  <m:ctrlPr>
                    <w:rPr>
                      <w:rFonts w:ascii="Cambria Math" w:hAnsi="Cambria Math"/>
                      <w:i/>
                    </w:rPr>
                  </m:ctrlPr>
                </m:sSubPr>
                <m:e>
                  <m:r>
                    <m:rPr>
                      <m:nor/>
                    </m:rPr>
                    <m:t>V</m:t>
                  </m:r>
                </m:e>
                <m:sub>
                  <m:r>
                    <m:rPr>
                      <m:nor/>
                    </m:rPr>
                    <m:t>0…01</m:t>
                  </m:r>
                </m:sub>
              </m:sSub>
            </m:num>
            <m:den>
              <m:sSub>
                <m:sSubPr>
                  <m:ctrlPr>
                    <w:rPr>
                      <w:rFonts w:ascii="Cambria Math" w:hAnsi="Cambria Math"/>
                      <w:i/>
                    </w:rPr>
                  </m:ctrlPr>
                </m:sSubPr>
                <m:e>
                  <m:r>
                    <m:rPr>
                      <m:nor/>
                    </m:rPr>
                    <m:t>V</m:t>
                  </m:r>
                </m:e>
                <m:sub>
                  <m:r>
                    <m:rPr>
                      <m:nor/>
                    </m:rPr>
                    <m:t>LSB</m:t>
                  </m:r>
                </m:sub>
              </m:sSub>
            </m:den>
          </m:f>
          <m:r>
            <m:rPr>
              <m:nor/>
            </m:rPr>
            <m:t>-</m:t>
          </m:r>
          <m:f>
            <m:fPr>
              <m:ctrlPr>
                <w:rPr>
                  <w:rFonts w:ascii="Cambria Math" w:hAnsi="Cambria Math"/>
                  <w:i/>
                </w:rPr>
              </m:ctrlPr>
            </m:fPr>
            <m:num>
              <m:r>
                <m:rPr>
                  <m:nor/>
                </m:rPr>
                <m:t>1</m:t>
              </m:r>
            </m:num>
            <m:den>
              <m:r>
                <m:rPr>
                  <m:nor/>
                </m:rPr>
                <m:t>2</m:t>
              </m:r>
            </m:den>
          </m:f>
          <m:r>
            <m:rPr>
              <m:nor/>
            </m:rPr>
            <m:t xml:space="preserve">LSB </m:t>
          </m:r>
          <m:r>
            <m:rPr>
              <m:nor/>
            </m:rPr>
            <w:rPr>
              <w:rFonts w:ascii="Cambria Math"/>
            </w:rPr>
            <m:t xml:space="preserve">                                                       </m:t>
          </m:r>
          <m:r>
            <m:rPr>
              <m:nor/>
            </m:rPr>
            <m:t>(4.4)</m:t>
          </m:r>
        </m:oMath>
      </m:oMathPara>
    </w:p>
    <w:p w:rsidR="00E66AD6" w:rsidRPr="00FF2ECB" w:rsidRDefault="00E66AD6" w:rsidP="004F62D3">
      <w:pPr>
        <w:pStyle w:val="NoSpacing"/>
        <w:spacing w:line="480" w:lineRule="auto"/>
        <w:jc w:val="both"/>
        <w:rPr>
          <w:rFonts w:eastAsia="Times New Roman"/>
        </w:rPr>
      </w:pPr>
      <w:r w:rsidRPr="00FF2ECB">
        <w:rPr>
          <w:rFonts w:eastAsia="Times New Roman"/>
        </w:rPr>
        <w:t>Gain error is defined as the difference</w:t>
      </w:r>
      <w:r w:rsidR="00923184">
        <w:rPr>
          <w:rFonts w:eastAsia="Times New Roman"/>
          <w:noProof/>
        </w:rPr>
        <w:pict>
          <v:shape id="Text Box 497" o:spid="_x0000_s1340" type="#_x0000_t202" style="position:absolute;left:0;text-align:left;margin-left:0;margin-top:0;width:465.2pt;height:224pt;z-index:251692032;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" stroked="f">
            <v:textbox inset="0,0,0,0">
              <w:txbxContent>
                <w:p w:rsidR="00045A09" w:rsidRDefault="00045A09" w:rsidP="00923184">
                  <w:pPr>
                    <w:jc w:val="center"/>
                  </w:pPr>
                  <w:r w:rsidRPr="001F119B">
                    <w:object w:dxaOrig="7191" w:dyaOrig="5639">
                      <v:shape id="_x0000_i1105" type="#_x0000_t75" style="width:242.05pt;height:189.95pt" o:ole="">
                        <v:imagedata r:id="rId97" o:title=""/>
                      </v:shape>
                      <o:OLEObject Type="Embed" ProgID="Visio.Drawing.11" ShapeID="_x0000_i1105" DrawAspect="Content" ObjectID="_1475305741" r:id="rId98"/>
                    </w:object>
                  </w:r>
                </w:p>
                <w:p w:rsidR="00045A09" w:rsidRDefault="00045A09" w:rsidP="00923184">
                  <w:pPr>
                    <w:jc w:val="center"/>
                  </w:pPr>
                </w:p>
                <w:p w:rsidR="00045A09" w:rsidRDefault="00045A09" w:rsidP="00923184">
                  <w:r>
                    <w:t>Figure 4.3 Illustrating offset and gain errors for a 2-bit ADC.</w:t>
                  </w:r>
                </w:p>
                <w:p w:rsidR="00045A09" w:rsidRDefault="00045A09" w:rsidP="00923184"/>
              </w:txbxContent>
            </v:textbox>
            <w10:wrap type="square" anchorx="margin" anchory="margin"/>
          </v:shape>
        </w:pict>
      </w:r>
      <w:r w:rsidRPr="00FF2ECB">
        <w:rPr>
          <w:rFonts w:eastAsia="Times New Roman"/>
        </w:rPr>
        <w:t xml:space="preserve"> at the full-scale value between the ideal and actual transfer functions when the offset error has been removed</w:t>
      </w:r>
      <w:r w:rsidR="009246EB">
        <w:rPr>
          <w:rFonts w:eastAsia="Times New Roman"/>
        </w:rPr>
        <w:t xml:space="preserve">. </w:t>
      </w:r>
      <w:r w:rsidRPr="00FF2ECB">
        <w:rPr>
          <w:rFonts w:eastAsia="Times New Roman"/>
        </w:rPr>
        <w:t>It is mathematically defined as,</w:t>
      </w:r>
    </w:p>
    <w:p w:rsidR="00E66AD6" w:rsidRPr="00FF2ECB" w:rsidRDefault="00612806" w:rsidP="00E66AD6">
      <w:pPr>
        <w:pStyle w:val="NoSpacing"/>
        <w:spacing w:line="480" w:lineRule="auto"/>
        <w:jc w:val="right"/>
        <w:rPr>
          <w:rFonts w:eastAsia="Times New Roman"/>
        </w:rPr>
      </w:pPr>
      <m:oMathPara>
        <m:oMathParaPr>
          <m:jc m:val="right"/>
        </m:oMathParaPr>
        <m:oMath>
          <m:sSub>
            <m:sSubPr>
              <m:ctrlPr>
                <w:rPr>
                  <w:rFonts w:ascii="Cambria Math" w:eastAsia="Times New Roman" w:hAnsi="Cambria Math"/>
                  <w:i/>
                </w:rPr>
              </m:ctrlPr>
            </m:sSubPr>
            <m:e>
              <m:r>
                <m:rPr>
                  <m:nor/>
                </m:rPr>
                <w:rPr>
                  <w:rFonts w:eastAsia="Times New Roman"/>
                </w:rPr>
                <m:t>E</m:t>
              </m:r>
            </m:e>
            <m:sub>
              <m:r>
                <m:rPr>
                  <m:nor/>
                </m:rPr>
                <w:rPr>
                  <w:rFonts w:eastAsia="Times New Roman"/>
                </w:rPr>
                <m:t>gain</m:t>
              </m:r>
            </m:sub>
          </m:sSub>
          <m:r>
            <m:rPr>
              <m:nor/>
            </m:rPr>
            <w:rPr>
              <w:rFonts w:eastAsia="Times New Roman"/>
            </w:rPr>
            <m:t>=</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r>
                        <m:rPr>
                          <m:nor/>
                        </m:rPr>
                        <w:rPr>
                          <w:rFonts w:eastAsia="Times New Roman"/>
                        </w:rPr>
                        <m:t>V</m:t>
                      </m:r>
                    </m:e>
                    <m:sub>
                      <m:r>
                        <m:rPr>
                          <m:nor/>
                        </m:rPr>
                        <w:rPr>
                          <w:rFonts w:eastAsia="Times New Roman"/>
                        </w:rPr>
                        <m:t>1…1</m:t>
                      </m:r>
                    </m:sub>
                  </m:sSub>
                </m:num>
                <m:den>
                  <m:sSub>
                    <m:sSubPr>
                      <m:ctrlPr>
                        <w:rPr>
                          <w:rFonts w:ascii="Cambria Math" w:eastAsia="Times New Roman" w:hAnsi="Cambria Math"/>
                          <w:i/>
                        </w:rPr>
                      </m:ctrlPr>
                    </m:sSubPr>
                    <m:e>
                      <m:r>
                        <m:rPr>
                          <m:nor/>
                        </m:rPr>
                        <w:rPr>
                          <w:rFonts w:eastAsia="Times New Roman"/>
                        </w:rPr>
                        <m:t>V</m:t>
                      </m:r>
                    </m:e>
                    <m:sub>
                      <m:r>
                        <m:rPr>
                          <m:nor/>
                        </m:rPr>
                        <w:rPr>
                          <w:rFonts w:eastAsia="Times New Roman"/>
                        </w:rPr>
                        <m:t>LSB</m:t>
                      </m:r>
                    </m:sub>
                  </m:sSub>
                </m:den>
              </m:f>
              <m:r>
                <m:rPr>
                  <m:nor/>
                </m:rPr>
                <w:rPr>
                  <w:rFonts w:eastAsia="Times New Roman"/>
                </w:rPr>
                <m:t>-</m:t>
              </m:r>
              <m:f>
                <m:fPr>
                  <m:ctrlPr>
                    <w:rPr>
                      <w:rFonts w:ascii="Cambria Math" w:eastAsia="Times New Roman" w:hAnsi="Cambria Math"/>
                      <w:i/>
                    </w:rPr>
                  </m:ctrlPr>
                </m:fPr>
                <m:num>
                  <m:sSub>
                    <m:sSubPr>
                      <m:ctrlPr>
                        <w:rPr>
                          <w:rFonts w:ascii="Cambria Math" w:eastAsia="Times New Roman" w:hAnsi="Cambria Math"/>
                          <w:i/>
                        </w:rPr>
                      </m:ctrlPr>
                    </m:sSubPr>
                    <m:e>
                      <m:r>
                        <m:rPr>
                          <m:nor/>
                        </m:rPr>
                        <w:rPr>
                          <w:rFonts w:eastAsia="Times New Roman"/>
                        </w:rPr>
                        <m:t>V</m:t>
                      </m:r>
                    </m:e>
                    <m:sub>
                      <m:r>
                        <m:rPr>
                          <m:nor/>
                        </m:rPr>
                        <w:rPr>
                          <w:rFonts w:eastAsia="Times New Roman"/>
                        </w:rPr>
                        <m:t>0…01</m:t>
                      </m:r>
                    </m:sub>
                  </m:sSub>
                </m:num>
                <m:den>
                  <m:sSub>
                    <m:sSubPr>
                      <m:ctrlPr>
                        <w:rPr>
                          <w:rFonts w:ascii="Cambria Math" w:eastAsia="Times New Roman" w:hAnsi="Cambria Math"/>
                          <w:i/>
                        </w:rPr>
                      </m:ctrlPr>
                    </m:sSubPr>
                    <m:e>
                      <m:r>
                        <m:rPr>
                          <m:nor/>
                        </m:rPr>
                        <w:rPr>
                          <w:rFonts w:eastAsia="Times New Roman"/>
                        </w:rPr>
                        <m:t>V</m:t>
                      </m:r>
                    </m:e>
                    <m:sub>
                      <m:r>
                        <m:rPr>
                          <m:nor/>
                        </m:rPr>
                        <w:rPr>
                          <w:rFonts w:eastAsia="Times New Roman"/>
                        </w:rPr>
                        <m:t>LSB</m:t>
                      </m:r>
                    </m:sub>
                  </m:sSub>
                </m:den>
              </m:f>
            </m:e>
          </m:d>
          <m:r>
            <m:rPr>
              <m:nor/>
            </m:rPr>
            <w:rPr>
              <w:rFonts w:eastAsia="Times New Roman"/>
            </w:rPr>
            <m:t>-</m:t>
          </m:r>
          <m:d>
            <m:dPr>
              <m:ctrlPr>
                <w:rPr>
                  <w:rFonts w:ascii="Cambria Math" w:eastAsia="Times New Roman" w:hAnsi="Cambria Math"/>
                  <w:i/>
                </w:rPr>
              </m:ctrlPr>
            </m:dPr>
            <m:e>
              <m:sSup>
                <m:sSupPr>
                  <m:ctrlPr>
                    <w:rPr>
                      <w:rFonts w:ascii="Cambria Math" w:eastAsia="Times New Roman" w:hAnsi="Cambria Math"/>
                      <w:i/>
                    </w:rPr>
                  </m:ctrlPr>
                </m:sSupPr>
                <m:e>
                  <m:r>
                    <m:rPr>
                      <m:nor/>
                    </m:rPr>
                    <w:rPr>
                      <w:rFonts w:eastAsia="Times New Roman"/>
                    </w:rPr>
                    <m:t>2</m:t>
                  </m:r>
                </m:e>
                <m:sup>
                  <m:r>
                    <m:rPr>
                      <m:nor/>
                    </m:rPr>
                    <w:rPr>
                      <w:rFonts w:eastAsia="Times New Roman"/>
                    </w:rPr>
                    <m:t>N</m:t>
                  </m:r>
                </m:sup>
              </m:sSup>
              <m:r>
                <m:rPr>
                  <m:nor/>
                </m:rPr>
                <w:rPr>
                  <w:rFonts w:eastAsia="Times New Roman"/>
                </w:rPr>
                <m:t>-2</m:t>
              </m:r>
            </m:e>
          </m:d>
          <m:r>
            <m:rPr>
              <m:nor/>
            </m:rPr>
            <w:rPr>
              <w:rFonts w:ascii="Cambria Math" w:eastAsia="Times New Roman"/>
            </w:rPr>
            <m:t xml:space="preserve">                                             </m:t>
          </m:r>
          <m:r>
            <m:rPr>
              <m:nor/>
            </m:rPr>
            <w:rPr>
              <w:rFonts w:eastAsia="Times New Roman"/>
            </w:rPr>
            <m:t>(4.5)</m:t>
          </m:r>
        </m:oMath>
      </m:oMathPara>
    </w:p>
    <w:p w:rsidR="003038AE" w:rsidRPr="00923184" w:rsidRDefault="001C19A8" w:rsidP="001C19A8">
      <w:pPr>
        <w:pStyle w:val="NoSpacing"/>
        <w:spacing w:line="480" w:lineRule="auto"/>
        <w:jc w:val="both"/>
        <w:rPr>
          <w:rFonts w:eastAsia="Times New Roman"/>
        </w:rPr>
      </w:pPr>
      <w:r w:rsidRPr="00FF2ECB">
        <w:rPr>
          <w:rFonts w:eastAsia="Times New Roman"/>
        </w:rPr>
        <w:t>Gain and offset errors are illustrated in Figure 4.3.</w:t>
      </w:r>
    </w:p>
    <w:p w:rsidR="00ED77C7" w:rsidRDefault="00ED77C7" w:rsidP="00177168">
      <w:pPr>
        <w:pStyle w:val="Heading4"/>
      </w:pPr>
      <w:r>
        <w:t>Integral Nonlinearity</w:t>
      </w:r>
      <w:r w:rsidR="00177168">
        <w:t xml:space="preserve"> and Differential Nonlinearity</w:t>
      </w:r>
    </w:p>
    <w:p w:rsidR="00CD291E" w:rsidRDefault="00177168" w:rsidP="00177168">
      <w:pPr>
        <w:pStyle w:val="NoSpacing"/>
        <w:spacing w:line="480" w:lineRule="auto"/>
        <w:jc w:val="both"/>
      </w:pPr>
      <w:r>
        <w:tab/>
        <w:t>The integral nonlinearity (INL) is defined to be the deviation from the straight line ideal ADC transfer function after offset and gain errors have been removed</w:t>
      </w:r>
      <w:r w:rsidR="009246EB">
        <w:t xml:space="preserve">. </w:t>
      </w:r>
    </w:p>
    <w:p w:rsidR="00CD291E" w:rsidRDefault="00923184" w:rsidP="00177168">
      <w:pPr>
        <w:pStyle w:val="NoSpacing"/>
        <w:spacing w:line="480" w:lineRule="auto"/>
        <w:jc w:val="both"/>
      </w:pPr>
      <w:r>
        <w:rPr>
          <w:noProof/>
        </w:rPr>
        <w:lastRenderedPageBreak/>
        <w:pict>
          <v:shape id="Text Box 494" o:spid="_x0000_s1212" type="#_x0000_t202" style="position:absolute;left:0;text-align:left;margin-left:0;margin-top:0;width:466.85pt;height:213.05pt;z-index:25169305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" stroked="f">
            <v:textbox inset="0,0,0,0">
              <w:txbxContent>
                <w:p w:rsidR="00045A09" w:rsidRDefault="00045A09" w:rsidP="00CD291E">
                  <w:pPr>
                    <w:jc w:val="center"/>
                  </w:pPr>
                  <w:r w:rsidRPr="00306560">
                    <w:object w:dxaOrig="9101" w:dyaOrig="7309">
                      <v:shape id="_x0000_i1058" type="#_x0000_t75" style="width:199.85pt;height:161.4pt" o:ole="">
                        <v:imagedata r:id="rId99" o:title=""/>
                      </v:shape>
                      <o:OLEObject Type="Embed" ProgID="Visio.Drawing.11" ShapeID="_x0000_i1058" DrawAspect="Content" ObjectID="_1475305742" r:id="rId100"/>
                    </w:object>
                  </w:r>
                  <w:r w:rsidRPr="009F7FCD">
                    <w:t xml:space="preserve"> </w:t>
                  </w:r>
                  <w:r w:rsidRPr="00306560">
                    <w:object w:dxaOrig="4574" w:dyaOrig="3840">
                      <v:shape id="_x0000_i1059" type="#_x0000_t75" style="width:193.65pt;height:162.6pt" o:ole="">
                        <v:imagedata r:id="rId101" o:title=""/>
                      </v:shape>
                      <o:OLEObject Type="Embed" ProgID="Visio.Drawing.11" ShapeID="_x0000_i1059" DrawAspect="Content" ObjectID="_1475305743" r:id="rId102"/>
                    </w:object>
                  </w:r>
                </w:p>
                <w:p w:rsidR="00045A09" w:rsidRDefault="00045A09" w:rsidP="00CD291E">
                  <w:pPr>
                    <w:pStyle w:val="ListParagraph"/>
                    <w:numPr>
                      <w:ilvl w:val="0"/>
                      <w:numId w:val="11"/>
                    </w:numPr>
                  </w:pPr>
                  <w:r>
                    <w:t xml:space="preserve">     </w:t>
                  </w:r>
                  <w:r>
                    <w:tab/>
                  </w:r>
                  <w:r>
                    <w:tab/>
                  </w:r>
                  <w:r>
                    <w:tab/>
                  </w:r>
                  <w:r>
                    <w:tab/>
                  </w:r>
                  <w:r>
                    <w:tab/>
                    <w:t xml:space="preserve">       (b)</w:t>
                  </w:r>
                </w:p>
                <w:p w:rsidR="00045A09" w:rsidRDefault="00045A09" w:rsidP="00CD291E">
                  <w:pPr>
                    <w:pStyle w:val="NoSpacing"/>
                  </w:pPr>
                  <w:r>
                    <w:t>Figure 4.4 Analog-to-digital converter transfer function illustrating integral nonlinearity (a) and differential nonlinearity (b)</w:t>
                  </w:r>
                </w:p>
              </w:txbxContent>
            </v:textbox>
            <w10:wrap type="square" anchorx="margin" anchory="margin"/>
          </v:shape>
        </w:pict>
      </w:r>
    </w:p>
    <w:p w:rsidR="00177168" w:rsidRDefault="00632A7B" w:rsidP="00177168">
      <w:pPr>
        <w:pStyle w:val="NoSpacing"/>
        <w:spacing w:line="480" w:lineRule="auto"/>
        <w:jc w:val="both"/>
      </w:pPr>
      <w:r>
        <w:t>To explain differential nonlinearity, consider that in an ideal converter, each analog step size is equal to 1 LSB</w:t>
      </w:r>
      <w:r w:rsidR="009246EB">
        <w:t xml:space="preserve">. </w:t>
      </w:r>
      <w:r w:rsidR="00177168">
        <w:t>Differential nonlinearity (DNL)</w:t>
      </w:r>
      <w:r>
        <w:t xml:space="preserve"> is the variation in analog step sizes away from 1 LSB typically after offset and gain errors have been removed</w:t>
      </w:r>
      <w:r w:rsidR="009246EB">
        <w:t xml:space="preserve">. </w:t>
      </w:r>
      <w:r>
        <w:t>Mathematically, DNL and INL can be expressed as,</w:t>
      </w:r>
    </w:p>
    <w:p w:rsidR="00632A7B" w:rsidRPr="00FF2ECB" w:rsidRDefault="00CE783C" w:rsidP="00177168">
      <w:pPr>
        <w:pStyle w:val="NoSpacing"/>
        <w:spacing w:line="480" w:lineRule="auto"/>
        <w:jc w:val="both"/>
        <w:rPr>
          <w:rFonts w:eastAsia="Times New Roman"/>
        </w:rPr>
      </w:pPr>
      <m:oMathPara>
        <m:oMathParaPr>
          <m:jc m:val="right"/>
        </m:oMathParaPr>
        <m:oMath>
          <m:r>
            <m:rPr>
              <m:nor/>
            </m:rPr>
            <m:t>DNL</m:t>
          </m:r>
          <m:d>
            <m:dPr>
              <m:ctrlPr>
                <w:rPr>
                  <w:rFonts w:ascii="Cambria Math" w:hAnsi="Cambria Math"/>
                  <w:i/>
                </w:rPr>
              </m:ctrlPr>
            </m:dPr>
            <m:e>
              <w:proofErr w:type="spellStart"/>
              <m:r>
                <m:rPr>
                  <m:nor/>
                </m:rPr>
                <m:t>i</m:t>
              </m:r>
              <w:proofErr w:type="spellEnd"/>
            </m:e>
          </m:d>
          <m:r>
            <m:rPr>
              <m:nor/>
            </m:rPr>
            <m:t>=</m:t>
          </m:r>
          <m:f>
            <m:fPr>
              <m:ctrlPr>
                <w:rPr>
                  <w:rFonts w:ascii="Cambria Math" w:hAnsi="Cambria Math"/>
                  <w:i/>
                </w:rPr>
              </m:ctrlPr>
            </m:fPr>
            <m:num>
              <m:sSub>
                <m:sSubPr>
                  <m:ctrlPr>
                    <w:rPr>
                      <w:rFonts w:ascii="Cambria Math" w:hAnsi="Cambria Math"/>
                      <w:i/>
                    </w:rPr>
                  </m:ctrlPr>
                </m:sSubPr>
                <m:e>
                  <m:r>
                    <m:rPr>
                      <m:nor/>
                    </m:rPr>
                    <m:t>V</m:t>
                  </m:r>
                </m:e>
                <m:sub>
                  <m:r>
                    <m:rPr>
                      <m:nor/>
                    </m:rPr>
                    <m:t>in</m:t>
                  </m:r>
                </m:sub>
              </m:sSub>
              <m:d>
                <m:dPr>
                  <m:ctrlPr>
                    <w:rPr>
                      <w:rFonts w:ascii="Cambria Math" w:hAnsi="Cambria Math"/>
                      <w:i/>
                    </w:rPr>
                  </m:ctrlPr>
                </m:dPr>
                <m:e>
                  <m:sSub>
                    <m:sSubPr>
                      <m:ctrlPr>
                        <w:rPr>
                          <w:rFonts w:ascii="Cambria Math" w:hAnsi="Cambria Math"/>
                          <w:i/>
                        </w:rPr>
                      </m:ctrlPr>
                    </m:sSubPr>
                    <m:e>
                      <m:r>
                        <m:rPr>
                          <m:nor/>
                        </m:rPr>
                        <m:t>D</m:t>
                      </m:r>
                    </m:e>
                    <m:sub>
                      <w:proofErr w:type="spellStart"/>
                      <m:r>
                        <m:rPr>
                          <m:nor/>
                        </m:rPr>
                        <m:t>i</m:t>
                      </m:r>
                      <w:proofErr w:type="spellEnd"/>
                    </m:sub>
                  </m:sSub>
                </m:e>
              </m:d>
              <m:r>
                <m:rPr>
                  <m:nor/>
                </m:rPr>
                <m:t>-</m:t>
              </m:r>
              <m:sSub>
                <m:sSubPr>
                  <m:ctrlPr>
                    <w:rPr>
                      <w:rFonts w:ascii="Cambria Math" w:hAnsi="Cambria Math"/>
                      <w:i/>
                    </w:rPr>
                  </m:ctrlPr>
                </m:sSubPr>
                <m:e>
                  <m:r>
                    <m:rPr>
                      <m:nor/>
                    </m:rPr>
                    <m:t>V</m:t>
                  </m:r>
                </m:e>
                <m:sub>
                  <m:r>
                    <m:rPr>
                      <m:nor/>
                    </m:rPr>
                    <m:t>in</m:t>
                  </m:r>
                </m:sub>
              </m:sSub>
              <m:d>
                <m:dPr>
                  <m:ctrlPr>
                    <w:rPr>
                      <w:rFonts w:ascii="Cambria Math" w:hAnsi="Cambria Math"/>
                      <w:i/>
                    </w:rPr>
                  </m:ctrlPr>
                </m:dPr>
                <m:e>
                  <m:sSub>
                    <m:sSubPr>
                      <m:ctrlPr>
                        <w:rPr>
                          <w:rFonts w:ascii="Cambria Math" w:hAnsi="Cambria Math"/>
                          <w:i/>
                        </w:rPr>
                      </m:ctrlPr>
                    </m:sSubPr>
                    <m:e>
                      <m:r>
                        <m:rPr>
                          <m:nor/>
                        </m:rPr>
                        <m:t>D</m:t>
                      </m:r>
                    </m:e>
                    <m:sub>
                      <m:r>
                        <m:rPr>
                          <m:nor/>
                        </m:rPr>
                        <m:t>i-1</m:t>
                      </m:r>
                    </m:sub>
                  </m:sSub>
                </m:e>
              </m:d>
              <m:r>
                <m:rPr>
                  <m:nor/>
                </m:rPr>
                <m:t>-∆</m:t>
              </m:r>
            </m:num>
            <m:den>
              <m:r>
                <m:rPr>
                  <m:nor/>
                </m:rPr>
                <m:t>∆</m:t>
              </m:r>
            </m:den>
          </m:f>
          <m:r>
            <m:rPr>
              <m:nor/>
            </m:rPr>
            <w:rPr>
              <w:rFonts w:ascii="Cambria Math"/>
            </w:rPr>
            <m:t xml:space="preserve">                                               </m:t>
          </m:r>
          <m:r>
            <m:rPr>
              <m:nor/>
            </m:rPr>
            <m:t>(4.6)</m:t>
          </m:r>
        </m:oMath>
      </m:oMathPara>
    </w:p>
    <w:p w:rsidR="00632A7B" w:rsidRPr="00FF2ECB" w:rsidRDefault="00CE783C" w:rsidP="00177168">
      <w:pPr>
        <w:pStyle w:val="NoSpacing"/>
        <w:spacing w:line="480" w:lineRule="auto"/>
        <w:jc w:val="both"/>
        <w:rPr>
          <w:rFonts w:eastAsia="Times New Roman"/>
        </w:rPr>
      </w:pPr>
      <m:oMathPara>
        <m:oMathParaPr>
          <m:jc m:val="right"/>
        </m:oMathParaPr>
        <m:oMath>
          <m:r>
            <m:rPr>
              <m:nor/>
            </m:rPr>
            <m:t>INL</m:t>
          </m:r>
          <m:d>
            <m:dPr>
              <m:ctrlPr>
                <w:rPr>
                  <w:rFonts w:ascii="Cambria Math" w:hAnsi="Cambria Math"/>
                  <w:i/>
                </w:rPr>
              </m:ctrlPr>
            </m:dPr>
            <m:e>
              <w:proofErr w:type="spellStart"/>
              <m:r>
                <m:rPr>
                  <m:nor/>
                </m:rPr>
                <m:t>i</m:t>
              </m:r>
              <w:proofErr w:type="spellEnd"/>
            </m:e>
          </m:d>
          <m:r>
            <m:rPr>
              <m:nor/>
            </m:rPr>
            <m:t>=</m:t>
          </m:r>
          <m:nary>
            <m:naryPr>
              <m:chr m:val="∑"/>
              <m:limLoc m:val="undOvr"/>
              <m:ctrlPr>
                <w:rPr>
                  <w:rFonts w:ascii="Cambria Math" w:hAnsi="Cambria Math"/>
                  <w:i/>
                </w:rPr>
              </m:ctrlPr>
            </m:naryPr>
            <m:sub>
              <m:r>
                <m:rPr>
                  <m:nor/>
                </m:rPr>
                <m:t>k=1</m:t>
              </m:r>
            </m:sub>
            <m:sup>
              <w:proofErr w:type="spellStart"/>
              <m:r>
                <m:rPr>
                  <m:nor/>
                </m:rPr>
                <m:t>i</m:t>
              </m:r>
              <w:proofErr w:type="spellEnd"/>
            </m:sup>
            <m:e>
              <m:r>
                <m:rPr>
                  <m:nor/>
                </m:rPr>
                <m:t>DNL</m:t>
              </m:r>
              <m:d>
                <m:dPr>
                  <m:ctrlPr>
                    <w:rPr>
                      <w:rFonts w:ascii="Cambria Math" w:hAnsi="Cambria Math"/>
                      <w:i/>
                    </w:rPr>
                  </m:ctrlPr>
                </m:dPr>
                <m:e>
                  <m:r>
                    <m:rPr>
                      <m:nor/>
                    </m:rPr>
                    <m:t>k</m:t>
                  </m:r>
                </m:e>
              </m:d>
            </m:e>
          </m:nary>
          <m:r>
            <m:rPr>
              <m:nor/>
            </m:rPr>
            <w:rPr>
              <w:rFonts w:ascii="Cambria Math"/>
            </w:rPr>
            <m:t xml:space="preserve">                                                    </m:t>
          </m:r>
          <m:r>
            <m:rPr>
              <m:nor/>
            </m:rPr>
            <m:t>(4.7)</m:t>
          </m:r>
        </m:oMath>
      </m:oMathPara>
    </w:p>
    <w:p w:rsidR="00785A5C" w:rsidRPr="00FF2ECB" w:rsidRDefault="006E7818" w:rsidP="00375850">
      <w:pPr>
        <w:pStyle w:val="NoSpacing"/>
        <w:spacing w:line="480" w:lineRule="auto"/>
        <w:jc w:val="both"/>
        <w:rPr>
          <w:rFonts w:eastAsia="Times New Roman"/>
        </w:rPr>
      </w:pPr>
      <w:r w:rsidRPr="00FF2ECB">
        <w:rPr>
          <w:rFonts w:eastAsia="Times New Roman"/>
        </w:rPr>
        <w:t xml:space="preserve">Figure 4.4 illustrates INL and DNL for a 12-bit </w:t>
      </w:r>
      <w:r w:rsidR="00E91011">
        <w:rPr>
          <w:rFonts w:eastAsia="Times New Roman"/>
        </w:rPr>
        <w:t>analog-to-digital</w:t>
      </w:r>
      <w:r w:rsidR="00847314">
        <w:rPr>
          <w:rFonts w:eastAsia="Times New Roman"/>
        </w:rPr>
        <w:t xml:space="preserve"> </w:t>
      </w:r>
      <w:r w:rsidRPr="00FF2ECB">
        <w:rPr>
          <w:rFonts w:eastAsia="Times New Roman"/>
        </w:rPr>
        <w:t>converter</w:t>
      </w:r>
      <w:r w:rsidR="009246EB">
        <w:rPr>
          <w:rFonts w:eastAsia="Times New Roman"/>
        </w:rPr>
        <w:t xml:space="preserve">. </w:t>
      </w:r>
      <w:r w:rsidRPr="00FF2ECB">
        <w:rPr>
          <w:rFonts w:eastAsia="Times New Roman"/>
        </w:rPr>
        <w:t>These errors include noise, mismatch, distortion, and PVT variations.</w:t>
      </w:r>
      <w:r w:rsidR="00CD291E" w:rsidRPr="00FF2ECB">
        <w:rPr>
          <w:rFonts w:eastAsia="Times New Roman"/>
        </w:rPr>
        <w:t xml:space="preserve"> </w:t>
      </w:r>
      <w:r w:rsidR="00870B0A">
        <w:rPr>
          <w:rFonts w:eastAsia="Times New Roman"/>
        </w:rPr>
        <w:t xml:space="preserve">A </w:t>
      </w:r>
      <w:r w:rsidR="00870B0A">
        <w:rPr>
          <w:rFonts w:eastAsia="Times New Roman"/>
          <w:i/>
        </w:rPr>
        <w:t>m</w:t>
      </w:r>
      <w:r w:rsidR="00CD291E" w:rsidRPr="00870B0A">
        <w:rPr>
          <w:rFonts w:eastAsia="Times New Roman"/>
          <w:i/>
        </w:rPr>
        <w:t>issing code</w:t>
      </w:r>
      <w:r w:rsidR="00CD291E" w:rsidRPr="00FF2ECB">
        <w:rPr>
          <w:rFonts w:eastAsia="Times New Roman"/>
        </w:rPr>
        <w:t xml:space="preserve"> </w:t>
      </w:r>
      <w:r w:rsidR="00870B0A">
        <w:rPr>
          <w:rFonts w:eastAsia="Times New Roman"/>
        </w:rPr>
        <w:t>is</w:t>
      </w:r>
      <w:r w:rsidR="00CD291E" w:rsidRPr="00FF2ECB">
        <w:rPr>
          <w:rFonts w:eastAsia="Times New Roman"/>
        </w:rPr>
        <w:t xml:space="preserve"> when a digital output code does not show up in the transfer characteristic during a full scale voltage sweep</w:t>
      </w:r>
      <w:r w:rsidR="009246EB">
        <w:rPr>
          <w:rFonts w:eastAsia="Times New Roman"/>
        </w:rPr>
        <w:t xml:space="preserve">. </w:t>
      </w:r>
      <w:r w:rsidR="00CD291E" w:rsidRPr="00FF2ECB">
        <w:rPr>
          <w:rFonts w:eastAsia="Times New Roman"/>
        </w:rPr>
        <w:t>An ADC is guaranteed not to have missing codes if the maximum DNL error is less than 1 LSB or if the maximum INL error is less than 0.5 LSB.</w:t>
      </w:r>
    </w:p>
    <w:p w:rsidR="00375850" w:rsidRPr="00FF2ECB" w:rsidRDefault="00375850" w:rsidP="00375850">
      <w:pPr>
        <w:pStyle w:val="Heading3"/>
      </w:pPr>
      <w:bookmarkStart w:id="34" w:name="_Toc401503194"/>
      <w:r w:rsidRPr="00FF2ECB">
        <w:lastRenderedPageBreak/>
        <w:t>4.1.2 Dynamic Performance</w:t>
      </w:r>
      <w:bookmarkEnd w:id="34"/>
    </w:p>
    <w:p w:rsidR="00375850" w:rsidRDefault="00375850" w:rsidP="00375850">
      <w:pPr>
        <w:pStyle w:val="Heading4"/>
      </w:pPr>
      <w:r>
        <w:t>Signal-to-Noise Ratio</w:t>
      </w:r>
      <w:r>
        <w:tab/>
      </w:r>
    </w:p>
    <w:p w:rsidR="00375850" w:rsidRPr="00FF2ECB" w:rsidRDefault="00375850" w:rsidP="00375850">
      <w:pPr>
        <w:pStyle w:val="NoSpacing"/>
        <w:spacing w:line="480" w:lineRule="auto"/>
        <w:ind w:firstLine="720"/>
        <w:jc w:val="both"/>
        <w:rPr>
          <w:rFonts w:eastAsia="Times New Roman"/>
          <w:szCs w:val="24"/>
        </w:rPr>
      </w:pPr>
      <w:r>
        <w:rPr>
          <w:szCs w:val="24"/>
        </w:rPr>
        <w:t xml:space="preserve">The signal-to-noise ratio (SNR) is a comparison of the </w:t>
      </w:r>
      <w:r w:rsidR="001D182D">
        <w:rPr>
          <w:szCs w:val="24"/>
        </w:rPr>
        <w:t>root-mean-square (</w:t>
      </w:r>
      <w:r w:rsidR="00847314">
        <w:rPr>
          <w:szCs w:val="24"/>
        </w:rPr>
        <w:t>RMS</w:t>
      </w:r>
      <w:r w:rsidR="001D182D">
        <w:rPr>
          <w:szCs w:val="24"/>
        </w:rPr>
        <w:t>)</w:t>
      </w:r>
      <w:r>
        <w:rPr>
          <w:szCs w:val="24"/>
        </w:rPr>
        <w:t xml:space="preserve"> input signal power to the </w:t>
      </w:r>
      <w:r w:rsidR="00847314">
        <w:rPr>
          <w:szCs w:val="24"/>
        </w:rPr>
        <w:t>RMS</w:t>
      </w:r>
      <w:r>
        <w:rPr>
          <w:szCs w:val="24"/>
        </w:rPr>
        <w:t xml:space="preserve"> noise power</w:t>
      </w:r>
      <w:r w:rsidR="009246EB">
        <w:rPr>
          <w:szCs w:val="24"/>
        </w:rPr>
        <w:t xml:space="preserve">. </w:t>
      </w:r>
      <w:r>
        <w:rPr>
          <w:szCs w:val="24"/>
        </w:rPr>
        <w:t>It indicates how weak of a signal can be converted. Assume that V</w:t>
      </w:r>
      <w:r w:rsidRPr="00375850">
        <w:rPr>
          <w:szCs w:val="24"/>
          <w:vertAlign w:val="subscript"/>
        </w:rPr>
        <w:t>IN</w:t>
      </w:r>
      <w:r>
        <w:rPr>
          <w:szCs w:val="24"/>
        </w:rPr>
        <w:t xml:space="preserve"> is a sinusoidal signal between 0 and </w:t>
      </w:r>
      <w:proofErr w:type="spellStart"/>
      <w:r>
        <w:rPr>
          <w:szCs w:val="24"/>
        </w:rPr>
        <w:t>V</w:t>
      </w:r>
      <w:r w:rsidRPr="00375850">
        <w:rPr>
          <w:szCs w:val="24"/>
          <w:vertAlign w:val="subscript"/>
        </w:rPr>
        <w:t>ref</w:t>
      </w:r>
      <w:proofErr w:type="spellEnd"/>
      <w:r w:rsidR="009246EB">
        <w:rPr>
          <w:szCs w:val="24"/>
        </w:rPr>
        <w:t xml:space="preserve">. </w:t>
      </w:r>
      <w:r>
        <w:rPr>
          <w:szCs w:val="24"/>
        </w:rPr>
        <w:t xml:space="preserve">Therefore, the AC power of the sinusoidal wave is </w:t>
      </w:r>
      <w:proofErr w:type="spellStart"/>
      <w:r>
        <w:rPr>
          <w:szCs w:val="24"/>
        </w:rPr>
        <w:t>V</w:t>
      </w:r>
      <w:r w:rsidRPr="00375850">
        <w:rPr>
          <w:szCs w:val="24"/>
          <w:vertAlign w:val="subscript"/>
        </w:rPr>
        <w:t>ref</w:t>
      </w:r>
      <w:proofErr w:type="spellEnd"/>
      <w:proofErr w:type="gramStart"/>
      <w:r>
        <w:rPr>
          <w:szCs w:val="24"/>
        </w:rPr>
        <w:t>/(</w:t>
      </w:r>
      <w:proofErr w:type="gramEnd"/>
      <w:r>
        <w:rPr>
          <w:szCs w:val="24"/>
        </w:rPr>
        <w:t>2</w:t>
      </w:r>
      <m:oMath>
        <m:rad>
          <m:radPr>
            <m:degHide m:val="on"/>
            <m:ctrlPr>
              <w:rPr>
                <w:rFonts w:ascii="Cambria Math" w:hAnsi="Cambria Math"/>
                <w:i/>
                <w:szCs w:val="24"/>
              </w:rPr>
            </m:ctrlPr>
          </m:radPr>
          <m:deg/>
          <m:e>
            <m:r>
              <m:rPr>
                <m:nor/>
              </m:rPr>
              <w:rPr>
                <w:szCs w:val="24"/>
              </w:rPr>
              <m:t>2</m:t>
            </m:r>
          </m:e>
        </m:rad>
      </m:oMath>
      <w:r w:rsidRPr="00FF2ECB">
        <w:rPr>
          <w:rFonts w:eastAsia="Times New Roman"/>
          <w:szCs w:val="24"/>
        </w:rPr>
        <w:t>), which results in</w:t>
      </w:r>
    </w:p>
    <w:p w:rsidR="0063728F" w:rsidRDefault="00CE783C" w:rsidP="0063728F">
      <w:pPr>
        <w:pStyle w:val="NoSpacing"/>
        <w:spacing w:line="480" w:lineRule="auto"/>
        <w:jc w:val="both"/>
        <w:rPr>
          <w:rFonts w:eastAsia="Times New Roman"/>
          <w:szCs w:val="24"/>
        </w:rPr>
      </w:pPr>
      <m:oMathPara>
        <m:oMath>
          <m:r>
            <m:rPr>
              <m:nor/>
            </m:rPr>
            <w:rPr>
              <w:szCs w:val="24"/>
            </w:rPr>
            <m:t>SNR=20 log</m:t>
          </m:r>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m:rPr>
                          <m:nor/>
                        </m:rPr>
                        <w:rPr>
                          <w:szCs w:val="24"/>
                        </w:rPr>
                        <m:t>V</m:t>
                      </m:r>
                    </m:e>
                    <m:sub>
                      <m:r>
                        <m:rPr>
                          <m:nor/>
                        </m:rPr>
                        <w:rPr>
                          <w:szCs w:val="24"/>
                        </w:rPr>
                        <m:t>in</m:t>
                      </m:r>
                      <m:d>
                        <m:dPr>
                          <m:ctrlPr>
                            <w:rPr>
                              <w:rFonts w:ascii="Cambria Math" w:hAnsi="Cambria Math"/>
                              <w:i/>
                              <w:szCs w:val="24"/>
                            </w:rPr>
                          </m:ctrlPr>
                        </m:dPr>
                        <m:e>
                          <m:r>
                            <m:rPr>
                              <m:nor/>
                            </m:rPr>
                            <w:rPr>
                              <w:rFonts w:ascii="Cambria Math"/>
                              <w:szCs w:val="24"/>
                            </w:rPr>
                            <m:t>RMS</m:t>
                          </m:r>
                        </m:e>
                      </m:d>
                    </m:sub>
                  </m:sSub>
                </m:num>
                <m:den>
                  <m:sSub>
                    <m:sSubPr>
                      <m:ctrlPr>
                        <w:rPr>
                          <w:rFonts w:ascii="Cambria Math" w:hAnsi="Cambria Math"/>
                          <w:i/>
                          <w:szCs w:val="24"/>
                        </w:rPr>
                      </m:ctrlPr>
                    </m:sSubPr>
                    <m:e>
                      <m:r>
                        <m:rPr>
                          <m:nor/>
                        </m:rPr>
                        <w:rPr>
                          <w:szCs w:val="24"/>
                        </w:rPr>
                        <m:t>V</m:t>
                      </m:r>
                    </m:e>
                    <m:sub>
                      <m:r>
                        <m:rPr>
                          <m:nor/>
                        </m:rPr>
                        <w:rPr>
                          <w:szCs w:val="24"/>
                        </w:rPr>
                        <m:t>Q</m:t>
                      </m:r>
                      <m:d>
                        <m:dPr>
                          <m:ctrlPr>
                            <w:rPr>
                              <w:rFonts w:ascii="Cambria Math" w:hAnsi="Cambria Math"/>
                              <w:i/>
                              <w:szCs w:val="24"/>
                            </w:rPr>
                          </m:ctrlPr>
                        </m:dPr>
                        <m:e>
                          <m:r>
                            <m:rPr>
                              <m:nor/>
                            </m:rPr>
                            <w:rPr>
                              <w:rFonts w:ascii="Cambria Math"/>
                              <w:szCs w:val="24"/>
                            </w:rPr>
                            <m:t>RMS</m:t>
                          </m:r>
                        </m:e>
                      </m:d>
                    </m:sub>
                  </m:sSub>
                </m:den>
              </m:f>
            </m:e>
          </m:d>
          <m:r>
            <m:rPr>
              <m:sty m:val="p"/>
            </m:rPr>
            <w:rPr>
              <w:rFonts w:eastAsia="Times New Roman"/>
              <w:szCs w:val="24"/>
            </w:rPr>
            <w:br/>
          </m:r>
        </m:oMath>
        <m:oMath>
          <m:r>
            <m:rPr>
              <m:nor/>
            </m:rPr>
            <w:rPr>
              <w:szCs w:val="24"/>
            </w:rPr>
            <m:t>=20 log</m:t>
          </m:r>
          <m:d>
            <m:dPr>
              <m:ctrlPr>
                <w:rPr>
                  <w:rFonts w:ascii="Cambria Math" w:eastAsia="Times New Roman" w:hAnsi="Cambria Math"/>
                  <w:i/>
                  <w:szCs w:val="24"/>
                </w:rPr>
              </m:ctrlPr>
            </m:dPr>
            <m:e>
              <m:f>
                <m:fPr>
                  <m:ctrlPr>
                    <w:rPr>
                      <w:rFonts w:ascii="Cambria Math" w:eastAsia="Times New Roman" w:hAnsi="Cambria Math"/>
                      <w:i/>
                      <w:szCs w:val="24"/>
                    </w:rPr>
                  </m:ctrlPr>
                </m:fPr>
                <m:num>
                  <m:f>
                    <m:fPr>
                      <m:type m:val="lin"/>
                      <m:ctrlPr>
                        <w:rPr>
                          <w:rFonts w:ascii="Cambria Math" w:eastAsia="Times New Roman" w:hAnsi="Cambria Math"/>
                          <w:i/>
                          <w:szCs w:val="24"/>
                        </w:rPr>
                      </m:ctrlPr>
                    </m:fPr>
                    <m:num>
                      <m:sSub>
                        <m:sSubPr>
                          <m:ctrlPr>
                            <w:rPr>
                              <w:rFonts w:ascii="Cambria Math" w:eastAsia="Times New Roman" w:hAnsi="Cambria Math"/>
                              <w:i/>
                              <w:szCs w:val="24"/>
                            </w:rPr>
                          </m:ctrlPr>
                        </m:sSubPr>
                        <m:e>
                          <m:r>
                            <m:rPr>
                              <m:nor/>
                            </m:rPr>
                            <w:rPr>
                              <w:rFonts w:eastAsia="Times New Roman"/>
                              <w:szCs w:val="24"/>
                            </w:rPr>
                            <m:t>V</m:t>
                          </m:r>
                        </m:e>
                        <m:sub>
                          <m:r>
                            <m:rPr>
                              <m:nor/>
                            </m:rPr>
                            <w:rPr>
                              <w:rFonts w:eastAsia="Times New Roman"/>
                              <w:szCs w:val="24"/>
                            </w:rPr>
                            <m:t>ref</m:t>
                          </m:r>
                        </m:sub>
                      </m:sSub>
                    </m:num>
                    <m:den>
                      <m:d>
                        <m:dPr>
                          <m:ctrlPr>
                            <w:rPr>
                              <w:rFonts w:ascii="Cambria Math" w:eastAsia="Times New Roman" w:hAnsi="Cambria Math"/>
                              <w:i/>
                              <w:szCs w:val="24"/>
                            </w:rPr>
                          </m:ctrlPr>
                        </m:dPr>
                        <m:e>
                          <m:r>
                            <m:rPr>
                              <m:nor/>
                            </m:rPr>
                            <w:rPr>
                              <w:rFonts w:eastAsia="Times New Roman"/>
                              <w:szCs w:val="24"/>
                            </w:rPr>
                            <m:t>2</m:t>
                          </m:r>
                          <m:rad>
                            <m:radPr>
                              <m:degHide m:val="on"/>
                              <m:ctrlPr>
                                <w:rPr>
                                  <w:rFonts w:ascii="Cambria Math" w:eastAsia="Times New Roman" w:hAnsi="Cambria Math"/>
                                  <w:i/>
                                  <w:szCs w:val="24"/>
                                </w:rPr>
                              </m:ctrlPr>
                            </m:radPr>
                            <m:deg/>
                            <m:e>
                              <m:r>
                                <m:rPr>
                                  <m:nor/>
                                </m:rPr>
                                <w:rPr>
                                  <w:rFonts w:eastAsia="Times New Roman"/>
                                  <w:szCs w:val="24"/>
                                </w:rPr>
                                <m:t>2</m:t>
                              </m:r>
                            </m:e>
                          </m:rad>
                        </m:e>
                      </m:d>
                    </m:den>
                  </m:f>
                </m:num>
                <m:den>
                  <m:f>
                    <m:fPr>
                      <m:type m:val="lin"/>
                      <m:ctrlPr>
                        <w:rPr>
                          <w:rFonts w:ascii="Cambria Math" w:eastAsia="Times New Roman" w:hAnsi="Cambria Math"/>
                          <w:i/>
                          <w:szCs w:val="24"/>
                        </w:rPr>
                      </m:ctrlPr>
                    </m:fPr>
                    <m:num>
                      <m:sSub>
                        <m:sSubPr>
                          <m:ctrlPr>
                            <w:rPr>
                              <w:rFonts w:ascii="Cambria Math" w:eastAsia="Times New Roman" w:hAnsi="Cambria Math"/>
                              <w:i/>
                              <w:szCs w:val="24"/>
                            </w:rPr>
                          </m:ctrlPr>
                        </m:sSubPr>
                        <m:e>
                          <m:r>
                            <m:rPr>
                              <m:nor/>
                            </m:rPr>
                            <w:rPr>
                              <w:rFonts w:eastAsia="Times New Roman"/>
                              <w:szCs w:val="24"/>
                            </w:rPr>
                            <m:t>V</m:t>
                          </m:r>
                        </m:e>
                        <m:sub>
                          <m:r>
                            <m:rPr>
                              <m:nor/>
                            </m:rPr>
                            <w:rPr>
                              <w:rFonts w:eastAsia="Times New Roman"/>
                              <w:szCs w:val="24"/>
                            </w:rPr>
                            <m:t>LSB</m:t>
                          </m:r>
                        </m:sub>
                      </m:sSub>
                    </m:num>
                    <m:den>
                      <m:d>
                        <m:dPr>
                          <m:ctrlPr>
                            <w:rPr>
                              <w:rFonts w:ascii="Cambria Math" w:eastAsia="Times New Roman" w:hAnsi="Cambria Math"/>
                              <w:i/>
                              <w:szCs w:val="24"/>
                            </w:rPr>
                          </m:ctrlPr>
                        </m:dPr>
                        <m:e>
                          <m:rad>
                            <m:radPr>
                              <m:degHide m:val="on"/>
                              <m:ctrlPr>
                                <w:rPr>
                                  <w:rFonts w:ascii="Cambria Math" w:eastAsia="Times New Roman" w:hAnsi="Cambria Math"/>
                                  <w:i/>
                                  <w:szCs w:val="24"/>
                                </w:rPr>
                              </m:ctrlPr>
                            </m:radPr>
                            <m:deg/>
                            <m:e>
                              <m:r>
                                <m:rPr>
                                  <m:nor/>
                                </m:rPr>
                                <w:rPr>
                                  <w:rFonts w:eastAsia="Times New Roman"/>
                                  <w:szCs w:val="24"/>
                                </w:rPr>
                                <m:t>12</m:t>
                              </m:r>
                            </m:e>
                          </m:rad>
                        </m:e>
                      </m:d>
                    </m:den>
                  </m:f>
                </m:den>
              </m:f>
            </m:e>
          </m:d>
          <m:r>
            <m:rPr>
              <m:sty m:val="p"/>
            </m:rPr>
            <w:rPr>
              <w:rFonts w:eastAsia="Times New Roman"/>
              <w:szCs w:val="24"/>
            </w:rPr>
            <w:br/>
          </m:r>
        </m:oMath>
      </m:oMathPara>
      <w:r w:rsidR="0063728F">
        <w:rPr>
          <w:rFonts w:eastAsia="Times New Roman"/>
          <w:szCs w:val="24"/>
        </w:rPr>
        <w:tab/>
      </w:r>
      <w:r w:rsidR="0063728F">
        <w:rPr>
          <w:rFonts w:eastAsia="Times New Roman"/>
          <w:szCs w:val="24"/>
        </w:rPr>
        <w:tab/>
      </w:r>
      <w:r w:rsidR="0063728F">
        <w:rPr>
          <w:rFonts w:eastAsia="Times New Roman"/>
          <w:szCs w:val="24"/>
        </w:rPr>
        <w:tab/>
      </w:r>
      <w:r w:rsidR="0063728F">
        <w:rPr>
          <w:rFonts w:eastAsia="Times New Roman"/>
          <w:szCs w:val="24"/>
        </w:rPr>
        <w:tab/>
      </w:r>
      <w:r w:rsidR="0063728F">
        <w:rPr>
          <w:rFonts w:eastAsia="Times New Roman"/>
          <w:szCs w:val="24"/>
        </w:rPr>
        <w:tab/>
        <w:t xml:space="preserve">   </w:t>
      </w:r>
      <m:oMath>
        <m:r>
          <m:rPr>
            <m:nor/>
          </m:rPr>
          <w:rPr>
            <w:rFonts w:eastAsia="Times New Roman"/>
            <w:szCs w:val="24"/>
          </w:rPr>
          <m:t>=20 log</m:t>
        </m:r>
        <m:d>
          <m:dPr>
            <m:ctrlPr>
              <w:rPr>
                <w:rFonts w:ascii="Cambria Math" w:eastAsia="Times New Roman" w:hAnsi="Cambria Math"/>
                <w:i/>
                <w:szCs w:val="24"/>
              </w:rPr>
            </m:ctrlPr>
          </m:dPr>
          <m:e>
            <m:rad>
              <m:radPr>
                <m:degHide m:val="on"/>
                <m:ctrlPr>
                  <w:rPr>
                    <w:rFonts w:ascii="Cambria Math" w:eastAsia="Times New Roman" w:hAnsi="Cambria Math"/>
                    <w:i/>
                    <w:szCs w:val="24"/>
                  </w:rPr>
                </m:ctrlPr>
              </m:radPr>
              <m:deg/>
              <m:e>
                <m:f>
                  <m:fPr>
                    <m:ctrlPr>
                      <w:rPr>
                        <w:rFonts w:ascii="Cambria Math" w:eastAsia="Times New Roman" w:hAnsi="Cambria Math"/>
                        <w:i/>
                        <w:szCs w:val="24"/>
                      </w:rPr>
                    </m:ctrlPr>
                  </m:fPr>
                  <m:num>
                    <m:r>
                      <m:rPr>
                        <m:nor/>
                      </m:rPr>
                      <w:rPr>
                        <w:rFonts w:eastAsia="Times New Roman"/>
                        <w:szCs w:val="24"/>
                      </w:rPr>
                      <m:t>3</m:t>
                    </m:r>
                  </m:num>
                  <m:den>
                    <m:r>
                      <m:rPr>
                        <m:nor/>
                      </m:rPr>
                      <w:rPr>
                        <w:rFonts w:eastAsia="Times New Roman"/>
                        <w:szCs w:val="24"/>
                      </w:rPr>
                      <m:t>2</m:t>
                    </m:r>
                  </m:den>
                </m:f>
              </m:e>
            </m:rad>
            <m:sSup>
              <m:sSupPr>
                <m:ctrlPr>
                  <w:rPr>
                    <w:rFonts w:ascii="Cambria Math" w:eastAsia="Times New Roman" w:hAnsi="Cambria Math"/>
                    <w:i/>
                    <w:szCs w:val="24"/>
                  </w:rPr>
                </m:ctrlPr>
              </m:sSupPr>
              <m:e>
                <m:r>
                  <m:rPr>
                    <m:nor/>
                  </m:rPr>
                  <w:rPr>
                    <w:rFonts w:eastAsia="Times New Roman"/>
                    <w:szCs w:val="24"/>
                  </w:rPr>
                  <m:t>2</m:t>
                </m:r>
              </m:e>
              <m:sup>
                <m:r>
                  <m:rPr>
                    <m:nor/>
                  </m:rPr>
                  <w:rPr>
                    <w:rFonts w:eastAsia="Times New Roman"/>
                    <w:szCs w:val="24"/>
                  </w:rPr>
                  <m:t>N</m:t>
                </m:r>
              </m:sup>
            </m:sSup>
          </m:e>
        </m:d>
      </m:oMath>
      <w:r w:rsidR="009367AE" w:rsidRPr="00FF2ECB">
        <w:rPr>
          <w:rFonts w:eastAsia="Times New Roman"/>
          <w:szCs w:val="24"/>
        </w:rPr>
        <w:tab/>
      </w:r>
      <w:r w:rsidR="009367AE" w:rsidRPr="00FF2ECB">
        <w:rPr>
          <w:rFonts w:eastAsia="Times New Roman"/>
          <w:szCs w:val="24"/>
        </w:rPr>
        <w:tab/>
      </w:r>
    </w:p>
    <w:p w:rsidR="0063728F" w:rsidRPr="0063728F" w:rsidRDefault="009367AE" w:rsidP="0063728F">
      <w:pPr>
        <w:pStyle w:val="NoSpacing"/>
        <w:spacing w:line="480" w:lineRule="auto"/>
        <w:jc w:val="right"/>
        <w:rPr>
          <w:rFonts w:eastAsia="Times New Roman"/>
          <w:szCs w:val="24"/>
        </w:rPr>
      </w:pPr>
      <w:r w:rsidRPr="00FF2ECB">
        <w:rPr>
          <w:rFonts w:eastAsia="Times New Roman"/>
          <w:szCs w:val="24"/>
        </w:rPr>
        <w:tab/>
      </w:r>
      <w:r w:rsidRPr="00FF2ECB">
        <w:rPr>
          <w:rFonts w:eastAsia="Times New Roman"/>
          <w:szCs w:val="24"/>
        </w:rPr>
        <w:tab/>
      </w:r>
      <w:r w:rsidRPr="00FF2ECB">
        <w:rPr>
          <w:rFonts w:eastAsia="Times New Roman"/>
          <w:szCs w:val="24"/>
        </w:rPr>
        <w:tab/>
        <w:t xml:space="preserve">  </w:t>
      </w:r>
      <w:r w:rsidRPr="00FF2ECB">
        <w:rPr>
          <w:rFonts w:eastAsia="Times New Roman"/>
          <w:szCs w:val="24"/>
        </w:rPr>
        <w:br/>
      </w:r>
      <m:oMathPara>
        <m:oMathParaPr>
          <m:jc m:val="right"/>
        </m:oMathParaPr>
        <m:oMath>
          <m:r>
            <m:rPr>
              <m:nor/>
            </m:rPr>
            <w:rPr>
              <w:rFonts w:eastAsia="Times New Roman"/>
              <w:szCs w:val="24"/>
            </w:rPr>
            <m:t>SNR = 6.02N+1.76 dB                                                        (4.5)</m:t>
          </m:r>
        </m:oMath>
      </m:oMathPara>
    </w:p>
    <w:p w:rsidR="009367AE" w:rsidRPr="00FF2ECB" w:rsidRDefault="009367AE" w:rsidP="009367AE">
      <w:pPr>
        <w:pStyle w:val="NoSpacing"/>
        <w:spacing w:line="480" w:lineRule="auto"/>
        <w:jc w:val="both"/>
        <w:rPr>
          <w:rFonts w:eastAsia="Times New Roman"/>
          <w:szCs w:val="24"/>
        </w:rPr>
      </w:pPr>
      <w:r w:rsidRPr="00FF2ECB">
        <w:rPr>
          <w:rFonts w:eastAsia="Times New Roman"/>
          <w:szCs w:val="24"/>
        </w:rPr>
        <w:t>For example, a 12-bit converter has a best possible SNR of about 74 dB</w:t>
      </w:r>
      <w:r w:rsidR="009246EB">
        <w:rPr>
          <w:rFonts w:eastAsia="Times New Roman"/>
          <w:szCs w:val="24"/>
        </w:rPr>
        <w:t xml:space="preserve">. </w:t>
      </w:r>
      <w:r w:rsidRPr="00FF2ECB">
        <w:rPr>
          <w:rFonts w:eastAsia="Times New Roman"/>
          <w:szCs w:val="24"/>
        </w:rPr>
        <w:t xml:space="preserve">However, note that Equation 4.5 gives the best possible SNR for an N-bit ADC. In practice, this </w:t>
      </w:r>
      <w:r w:rsidR="001D182D">
        <w:rPr>
          <w:rFonts w:eastAsia="Times New Roman"/>
          <w:szCs w:val="24"/>
        </w:rPr>
        <w:t>n</w:t>
      </w:r>
      <w:r w:rsidRPr="00FF2ECB">
        <w:rPr>
          <w:rFonts w:eastAsia="Times New Roman"/>
          <w:szCs w:val="24"/>
        </w:rPr>
        <w:t>umber is impossible to achieve due to errors such as noise and mismatch.</w:t>
      </w:r>
    </w:p>
    <w:p w:rsidR="009367AE" w:rsidRPr="00FF2ECB" w:rsidRDefault="005A33AC" w:rsidP="005A33AC">
      <w:pPr>
        <w:pStyle w:val="Heading4"/>
      </w:pPr>
      <w:r w:rsidRPr="00FF2ECB">
        <w:t>Signal-to-Noise-and-Distortion Ratio</w:t>
      </w:r>
    </w:p>
    <w:p w:rsidR="005A33AC" w:rsidRDefault="005A33AC" w:rsidP="005A33AC">
      <w:pPr>
        <w:pStyle w:val="NoSpacing"/>
        <w:spacing w:line="480" w:lineRule="auto"/>
        <w:jc w:val="both"/>
        <w:rPr>
          <w:szCs w:val="24"/>
        </w:rPr>
      </w:pPr>
      <w:r w:rsidRPr="00FF2ECB">
        <w:rPr>
          <w:rFonts w:eastAsia="Times New Roman"/>
        </w:rPr>
        <w:tab/>
        <w:t>Signal-to-noise-and-distortion ratio (SNDR) is very similar to SNR except it includes harmonics</w:t>
      </w:r>
      <w:r w:rsidR="009246EB">
        <w:rPr>
          <w:rFonts w:eastAsia="Times New Roman"/>
        </w:rPr>
        <w:t xml:space="preserve">. </w:t>
      </w:r>
      <w:r w:rsidRPr="00FF2ECB">
        <w:rPr>
          <w:rFonts w:eastAsia="Times New Roman"/>
        </w:rPr>
        <w:t xml:space="preserve">Therefore, </w:t>
      </w:r>
      <w:r>
        <w:rPr>
          <w:szCs w:val="24"/>
        </w:rPr>
        <w:t xml:space="preserve">SNDR is a ratio of the </w:t>
      </w:r>
      <w:r w:rsidR="00847314">
        <w:rPr>
          <w:szCs w:val="24"/>
        </w:rPr>
        <w:t>RMS</w:t>
      </w:r>
      <w:r w:rsidR="00252DAA">
        <w:rPr>
          <w:szCs w:val="24"/>
        </w:rPr>
        <w:t xml:space="preserve"> </w:t>
      </w:r>
      <w:r>
        <w:rPr>
          <w:szCs w:val="24"/>
        </w:rPr>
        <w:t xml:space="preserve">input signal power to the </w:t>
      </w:r>
      <w:r w:rsidR="00847314">
        <w:rPr>
          <w:szCs w:val="24"/>
        </w:rPr>
        <w:t>RMS</w:t>
      </w:r>
      <w:r>
        <w:rPr>
          <w:szCs w:val="24"/>
        </w:rPr>
        <w:t xml:space="preserve"> noise </w:t>
      </w:r>
      <w:r w:rsidR="001D182D">
        <w:rPr>
          <w:szCs w:val="24"/>
        </w:rPr>
        <w:t xml:space="preserve">plus </w:t>
      </w:r>
      <w:r>
        <w:rPr>
          <w:szCs w:val="24"/>
        </w:rPr>
        <w:t>distortion power</w:t>
      </w:r>
      <w:r w:rsidR="009246EB">
        <w:rPr>
          <w:szCs w:val="24"/>
        </w:rPr>
        <w:t xml:space="preserve">. </w:t>
      </w:r>
      <w:r>
        <w:rPr>
          <w:szCs w:val="24"/>
        </w:rPr>
        <w:t xml:space="preserve">It can be expressed as, </w:t>
      </w:r>
    </w:p>
    <w:p w:rsidR="005A33AC" w:rsidRPr="00FF2ECB" w:rsidRDefault="00CE783C" w:rsidP="005A33AC">
      <w:pPr>
        <w:pStyle w:val="NoSpacing"/>
        <w:spacing w:line="480" w:lineRule="auto"/>
        <w:jc w:val="both"/>
        <w:rPr>
          <w:rFonts w:eastAsia="Times New Roman"/>
        </w:rPr>
      </w:pPr>
      <m:oMathPara>
        <m:oMathParaPr>
          <m:jc m:val="right"/>
        </m:oMathParaPr>
        <m:oMath>
          <m:r>
            <m:rPr>
              <m:nor/>
            </m:rPr>
            <w:rPr>
              <w:szCs w:val="24"/>
            </w:rPr>
            <m:t>SNDR</m:t>
          </m:r>
          <m:r>
            <m:rPr>
              <m:nor/>
            </m:rPr>
            <w:rPr>
              <w:rFonts w:ascii="Cambria Math"/>
              <w:szCs w:val="24"/>
            </w:rPr>
            <m:t xml:space="preserve"> </m:t>
          </m:r>
          <m:r>
            <m:rPr>
              <m:nor/>
            </m:rPr>
            <w:rPr>
              <w:szCs w:val="24"/>
            </w:rPr>
            <m:t>=</m:t>
          </m:r>
          <m:r>
            <m:rPr>
              <m:nor/>
            </m:rPr>
            <w:rPr>
              <w:rFonts w:ascii="Cambria Math"/>
              <w:szCs w:val="24"/>
            </w:rPr>
            <m:t xml:space="preserve"> </m:t>
          </m:r>
          <m:r>
            <m:rPr>
              <m:nor/>
            </m:rPr>
            <w:rPr>
              <w:szCs w:val="24"/>
            </w:rPr>
            <m:t>10 log</m:t>
          </m:r>
          <m:f>
            <m:fPr>
              <m:ctrlPr>
                <w:rPr>
                  <w:rFonts w:ascii="Cambria Math" w:hAnsi="Cambria Math"/>
                  <w:i/>
                  <w:szCs w:val="24"/>
                </w:rPr>
              </m:ctrlPr>
            </m:fPr>
            <m:num>
              <m:r>
                <m:rPr>
                  <m:nor/>
                </m:rPr>
                <w:rPr>
                  <w:szCs w:val="24"/>
                </w:rPr>
                <m:t>Signal Power</m:t>
              </m:r>
            </m:num>
            <m:den>
              <m:r>
                <m:rPr>
                  <m:nor/>
                </m:rPr>
                <w:rPr>
                  <w:szCs w:val="24"/>
                </w:rPr>
                <m:t>Noise and Distortion Power</m:t>
              </m:r>
            </m:den>
          </m:f>
          <m:r>
            <m:rPr>
              <m:nor/>
            </m:rPr>
            <w:rPr>
              <w:rFonts w:ascii="Cambria Math"/>
            </w:rPr>
            <m:t xml:space="preserve">                                      </m:t>
          </m:r>
          <m:r>
            <m:rPr>
              <m:nor/>
            </m:rPr>
            <m:t>(4.6)</m:t>
          </m:r>
        </m:oMath>
      </m:oMathPara>
    </w:p>
    <w:p w:rsidR="005A33AC" w:rsidRPr="00FF2ECB" w:rsidRDefault="005A33AC" w:rsidP="005A33AC">
      <w:pPr>
        <w:pStyle w:val="NoSpacing"/>
        <w:spacing w:line="480" w:lineRule="auto"/>
        <w:jc w:val="both"/>
        <w:rPr>
          <w:rFonts w:eastAsia="Times New Roman"/>
        </w:rPr>
      </w:pPr>
      <w:r>
        <w:lastRenderedPageBreak/>
        <w:t>SNDR is a good indication of the overall dynamic performance of an analog-to-digital converter because it includes all of the components that make up noise and distortion.</w:t>
      </w:r>
    </w:p>
    <w:p w:rsidR="005A33AC" w:rsidRPr="00FF2ECB" w:rsidRDefault="005A33AC" w:rsidP="005A33AC">
      <w:pPr>
        <w:pStyle w:val="Heading4"/>
      </w:pPr>
      <w:r w:rsidRPr="00FF2ECB">
        <w:t>Effective Number of Bits</w:t>
      </w:r>
    </w:p>
    <w:p w:rsidR="00375850" w:rsidRDefault="005A33AC" w:rsidP="00375850">
      <w:pPr>
        <w:pStyle w:val="NoSpacing"/>
        <w:spacing w:line="480" w:lineRule="auto"/>
        <w:jc w:val="both"/>
        <w:rPr>
          <w:szCs w:val="24"/>
        </w:rPr>
      </w:pPr>
      <w:r>
        <w:rPr>
          <w:szCs w:val="24"/>
        </w:rPr>
        <w:tab/>
        <w:t>SNDR is often converted to effective number of bits (ENOB) because it is a more physical representation of the performance of a converter</w:t>
      </w:r>
      <w:r w:rsidR="009246EB">
        <w:rPr>
          <w:szCs w:val="24"/>
        </w:rPr>
        <w:t xml:space="preserve">. </w:t>
      </w:r>
      <w:r>
        <w:rPr>
          <w:szCs w:val="24"/>
        </w:rPr>
        <w:t xml:space="preserve">Ideally, an </w:t>
      </w:r>
      <w:r w:rsidR="00E91011">
        <w:rPr>
          <w:szCs w:val="24"/>
        </w:rPr>
        <w:t>analog-to-</w:t>
      </w:r>
      <w:r w:rsidR="00847314">
        <w:rPr>
          <w:szCs w:val="24"/>
        </w:rPr>
        <w:t>digital converter</w:t>
      </w:r>
      <w:r>
        <w:rPr>
          <w:szCs w:val="24"/>
        </w:rPr>
        <w:t xml:space="preserve"> will have 2</w:t>
      </w:r>
      <w:r>
        <w:rPr>
          <w:szCs w:val="24"/>
          <w:vertAlign w:val="superscript"/>
        </w:rPr>
        <w:t>N</w:t>
      </w:r>
      <w:r>
        <w:rPr>
          <w:szCs w:val="24"/>
        </w:rPr>
        <w:t xml:space="preserve"> signal levels for an N-bit converter</w:t>
      </w:r>
      <w:r w:rsidR="009246EB">
        <w:rPr>
          <w:szCs w:val="24"/>
        </w:rPr>
        <w:t xml:space="preserve">. </w:t>
      </w:r>
      <w:r>
        <w:rPr>
          <w:szCs w:val="24"/>
        </w:rPr>
        <w:t>ENOB specifies the resolution of an ideal converter that would have the same resolution as the actual converter with all of its noise and distortion</w:t>
      </w:r>
      <w:r w:rsidR="009246EB">
        <w:rPr>
          <w:szCs w:val="24"/>
        </w:rPr>
        <w:t xml:space="preserve">. </w:t>
      </w:r>
      <w:r>
        <w:rPr>
          <w:szCs w:val="24"/>
        </w:rPr>
        <w:t xml:space="preserve">ENOB can </w:t>
      </w:r>
      <w:r w:rsidR="001D182D">
        <w:rPr>
          <w:szCs w:val="24"/>
        </w:rPr>
        <w:t xml:space="preserve">be </w:t>
      </w:r>
      <w:r>
        <w:rPr>
          <w:szCs w:val="24"/>
        </w:rPr>
        <w:t>found using Equation 4.7.</w:t>
      </w:r>
    </w:p>
    <w:p w:rsidR="005A33AC" w:rsidRPr="00FF2ECB" w:rsidRDefault="00CE783C" w:rsidP="00375850">
      <w:pPr>
        <w:pStyle w:val="NoSpacing"/>
        <w:spacing w:line="480" w:lineRule="auto"/>
        <w:jc w:val="both"/>
        <w:rPr>
          <w:rFonts w:eastAsia="Times New Roman"/>
          <w:szCs w:val="24"/>
        </w:rPr>
      </w:pPr>
      <m:oMathPara>
        <m:oMathParaPr>
          <m:jc m:val="right"/>
        </m:oMathParaPr>
        <m:oMath>
          <m:r>
            <m:rPr>
              <m:nor/>
            </m:rPr>
            <w:rPr>
              <w:szCs w:val="24"/>
            </w:rPr>
            <m:t>ENOB</m:t>
          </m:r>
          <m:r>
            <m:rPr>
              <m:nor/>
            </m:rPr>
            <w:rPr>
              <w:rFonts w:ascii="Cambria Math"/>
              <w:szCs w:val="24"/>
            </w:rPr>
            <m:t xml:space="preserve"> </m:t>
          </m:r>
          <m:r>
            <m:rPr>
              <m:nor/>
            </m:rPr>
            <w:rPr>
              <w:szCs w:val="24"/>
            </w:rPr>
            <m:t>=</m:t>
          </m:r>
          <m:r>
            <m:rPr>
              <m:nor/>
            </m:rPr>
            <w:rPr>
              <w:rFonts w:ascii="Cambria Math"/>
              <w:szCs w:val="24"/>
            </w:rPr>
            <m:t xml:space="preserve"> </m:t>
          </m:r>
          <m:f>
            <m:fPr>
              <m:ctrlPr>
                <w:rPr>
                  <w:rFonts w:ascii="Cambria Math" w:hAnsi="Cambria Math"/>
                  <w:i/>
                  <w:szCs w:val="24"/>
                </w:rPr>
              </m:ctrlPr>
            </m:fPr>
            <m:num>
              <m:r>
                <m:rPr>
                  <m:nor/>
                </m:rPr>
                <w:rPr>
                  <w:szCs w:val="24"/>
                </w:rPr>
                <m:t>SNDR-1.76</m:t>
              </m:r>
            </m:num>
            <m:den>
              <m:r>
                <m:rPr>
                  <m:nor/>
                </m:rPr>
                <w:rPr>
                  <w:szCs w:val="24"/>
                </w:rPr>
                <m:t>6.02</m:t>
              </m:r>
            </m:den>
          </m:f>
          <m:r>
            <w:rPr>
              <w:rFonts w:ascii="Cambria Math" w:hAnsi="Cambria Math"/>
              <w:szCs w:val="24"/>
            </w:rPr>
            <m:t xml:space="preserve">                                                          </m:t>
          </m:r>
          <m:r>
            <m:rPr>
              <m:nor/>
            </m:rPr>
            <w:rPr>
              <w:szCs w:val="24"/>
            </w:rPr>
            <m:t>(4.7)</m:t>
          </m:r>
        </m:oMath>
      </m:oMathPara>
    </w:p>
    <w:p w:rsidR="005A33AC" w:rsidRPr="00FF2ECB" w:rsidRDefault="005A33AC" w:rsidP="005A33AC">
      <w:pPr>
        <w:pStyle w:val="Heading4"/>
      </w:pPr>
      <w:r w:rsidRPr="00FF2ECB">
        <w:t>Spurious-Free Dynamic Range</w:t>
      </w:r>
    </w:p>
    <w:p w:rsidR="005A33AC" w:rsidRDefault="005A33AC" w:rsidP="005A33AC">
      <w:pPr>
        <w:pStyle w:val="NoSpacing"/>
        <w:spacing w:line="480" w:lineRule="auto"/>
        <w:ind w:firstLine="720"/>
        <w:jc w:val="both"/>
        <w:rPr>
          <w:szCs w:val="24"/>
        </w:rPr>
      </w:pPr>
      <w:r>
        <w:rPr>
          <w:szCs w:val="24"/>
        </w:rPr>
        <w:t xml:space="preserve">The spurious free dynamic range is the ratio of </w:t>
      </w:r>
      <w:r w:rsidR="00847314">
        <w:rPr>
          <w:szCs w:val="24"/>
        </w:rPr>
        <w:t>RMS</w:t>
      </w:r>
      <w:r w:rsidR="00252DAA">
        <w:rPr>
          <w:szCs w:val="24"/>
        </w:rPr>
        <w:t xml:space="preserve"> </w:t>
      </w:r>
      <w:r>
        <w:rPr>
          <w:szCs w:val="24"/>
        </w:rPr>
        <w:t>fundamental signal power to the power of the strongest spurious frequency at the output</w:t>
      </w:r>
      <w:r w:rsidR="009246EB">
        <w:rPr>
          <w:szCs w:val="24"/>
        </w:rPr>
        <w:t xml:space="preserve">. </w:t>
      </w:r>
      <w:r>
        <w:rPr>
          <w:szCs w:val="24"/>
        </w:rPr>
        <w:t>A spur is a harmonic distortion component</w:t>
      </w:r>
      <w:r w:rsidR="009246EB">
        <w:rPr>
          <w:szCs w:val="24"/>
        </w:rPr>
        <w:t xml:space="preserve">. </w:t>
      </w:r>
      <w:r>
        <w:rPr>
          <w:szCs w:val="24"/>
        </w:rPr>
        <w:t>SFDR is important because it represents the smallest signal that can be distinguished from a large interfering signal</w:t>
      </w:r>
      <w:r w:rsidR="009246EB">
        <w:rPr>
          <w:szCs w:val="24"/>
        </w:rPr>
        <w:t xml:space="preserve">. </w:t>
      </w:r>
      <w:r>
        <w:rPr>
          <w:szCs w:val="24"/>
        </w:rPr>
        <w:t>SFDR can be expressed as,</w:t>
      </w:r>
    </w:p>
    <w:p w:rsidR="005A33AC" w:rsidRPr="00FF2ECB" w:rsidRDefault="00CE783C" w:rsidP="005A33AC">
      <w:pPr>
        <w:pStyle w:val="NoSpacing"/>
        <w:spacing w:line="480" w:lineRule="auto"/>
        <w:jc w:val="both"/>
        <w:rPr>
          <w:rFonts w:eastAsia="Times New Roman"/>
          <w:szCs w:val="24"/>
        </w:rPr>
      </w:pPr>
      <m:oMathPara>
        <m:oMathParaPr>
          <m:jc m:val="right"/>
        </m:oMathParaPr>
        <m:oMath>
          <m:r>
            <m:rPr>
              <m:nor/>
            </m:rPr>
            <w:rPr>
              <w:szCs w:val="24"/>
            </w:rPr>
            <m:t>SFDR=10 log</m:t>
          </m:r>
          <m:d>
            <m:dPr>
              <m:ctrlPr>
                <w:rPr>
                  <w:rFonts w:ascii="Cambria Math" w:hAnsi="Cambria Math"/>
                  <w:i/>
                  <w:szCs w:val="24"/>
                </w:rPr>
              </m:ctrlPr>
            </m:dPr>
            <m:e>
              <m:f>
                <m:fPr>
                  <m:ctrlPr>
                    <w:rPr>
                      <w:rFonts w:ascii="Cambria Math" w:hAnsi="Cambria Math"/>
                      <w:i/>
                      <w:szCs w:val="24"/>
                    </w:rPr>
                  </m:ctrlPr>
                </m:fPr>
                <m:num>
                  <m:r>
                    <m:rPr>
                      <m:nor/>
                    </m:rPr>
                    <w:rPr>
                      <w:szCs w:val="24"/>
                    </w:rPr>
                    <m:t>fundamental amplitude (</m:t>
                  </m:r>
                  <m:r>
                    <m:rPr>
                      <m:nor/>
                    </m:rPr>
                    <w:rPr>
                      <w:rFonts w:ascii="Cambria Math"/>
                      <w:szCs w:val="24"/>
                    </w:rPr>
                    <m:t>RMS</m:t>
                  </m:r>
                  <m:r>
                    <m:rPr>
                      <m:nor/>
                    </m:rPr>
                    <w:rPr>
                      <w:szCs w:val="24"/>
                    </w:rPr>
                    <m:t>)</m:t>
                  </m:r>
                </m:num>
                <m:den>
                  <m:r>
                    <m:rPr>
                      <m:nor/>
                    </m:rPr>
                    <w:rPr>
                      <w:szCs w:val="24"/>
                    </w:rPr>
                    <m:t>Largest spur amplitude (</m:t>
                  </m:r>
                  <m:r>
                    <m:rPr>
                      <m:nor/>
                    </m:rPr>
                    <w:rPr>
                      <w:rFonts w:ascii="Cambria Math"/>
                      <w:szCs w:val="24"/>
                    </w:rPr>
                    <m:t>RMS</m:t>
                  </m:r>
                  <m:r>
                    <m:rPr>
                      <m:nor/>
                    </m:rPr>
                    <w:rPr>
                      <w:szCs w:val="24"/>
                    </w:rPr>
                    <m:t>)</m:t>
                  </m:r>
                </m:den>
              </m:f>
            </m:e>
          </m:d>
          <m:r>
            <m:rPr>
              <m:nor/>
            </m:rPr>
            <w:rPr>
              <w:rFonts w:ascii="Cambria Math"/>
              <w:szCs w:val="24"/>
            </w:rPr>
            <m:t xml:space="preserve">                                </m:t>
          </m:r>
          <m:r>
            <m:rPr>
              <m:nor/>
            </m:rPr>
            <w:rPr>
              <w:szCs w:val="24"/>
            </w:rPr>
            <m:t>(4.8)</m:t>
          </m:r>
        </m:oMath>
      </m:oMathPara>
    </w:p>
    <w:p w:rsidR="005A33AC" w:rsidRPr="00FF2ECB" w:rsidRDefault="005A33AC" w:rsidP="005A33AC">
      <w:pPr>
        <w:pStyle w:val="Heading4"/>
      </w:pPr>
      <w:r w:rsidRPr="00FF2ECB">
        <w:t>Total Harmonic Distortion</w:t>
      </w:r>
    </w:p>
    <w:p w:rsidR="005A33AC" w:rsidRDefault="005A33AC" w:rsidP="005A33AC">
      <w:pPr>
        <w:pStyle w:val="NoSpacing"/>
        <w:spacing w:line="480" w:lineRule="auto"/>
        <w:jc w:val="both"/>
        <w:rPr>
          <w:szCs w:val="24"/>
        </w:rPr>
      </w:pPr>
      <w:r>
        <w:tab/>
      </w:r>
      <w:r w:rsidR="00095112">
        <w:rPr>
          <w:szCs w:val="24"/>
        </w:rPr>
        <w:t>Total harmonic distortion is the ratio of the total power of the second and all higher harmonic components to the power of the fundamental frequency, or mathematically,</w:t>
      </w:r>
    </w:p>
    <w:p w:rsidR="00095112" w:rsidRPr="00FF2ECB" w:rsidRDefault="00CE783C" w:rsidP="005A33AC">
      <w:pPr>
        <w:pStyle w:val="NoSpacing"/>
        <w:spacing w:line="480" w:lineRule="auto"/>
        <w:jc w:val="both"/>
        <w:rPr>
          <w:rFonts w:eastAsia="Times New Roman"/>
          <w:szCs w:val="24"/>
        </w:rPr>
      </w:pPr>
      <m:oMathPara>
        <m:oMath>
          <m:r>
            <m:rPr>
              <m:nor/>
            </m:rPr>
            <w:rPr>
              <w:szCs w:val="24"/>
            </w:rPr>
            <m:t>THD</m:t>
          </m:r>
          <m:r>
            <m:rPr>
              <m:nor/>
            </m:rPr>
            <w:rPr>
              <w:rFonts w:ascii="Cambria Math"/>
              <w:szCs w:val="24"/>
            </w:rPr>
            <m:t xml:space="preserve"> </m:t>
          </m:r>
          <m:r>
            <m:rPr>
              <m:nor/>
            </m:rPr>
            <w:rPr>
              <w:szCs w:val="24"/>
            </w:rPr>
            <m:t>=</m:t>
          </m:r>
          <m:r>
            <m:rPr>
              <m:nor/>
            </m:rPr>
            <w:rPr>
              <w:rFonts w:ascii="Cambria Math"/>
              <w:szCs w:val="24"/>
            </w:rPr>
            <m:t xml:space="preserve"> </m:t>
          </m:r>
          <m:r>
            <m:rPr>
              <m:nor/>
            </m:rPr>
            <w:rPr>
              <w:szCs w:val="24"/>
            </w:rPr>
            <m:t>10 log</m:t>
          </m:r>
          <m:f>
            <m:fPr>
              <m:ctrlPr>
                <w:rPr>
                  <w:rFonts w:ascii="Cambria Math" w:hAnsi="Cambria Math"/>
                  <w:i/>
                  <w:szCs w:val="24"/>
                </w:rPr>
              </m:ctrlPr>
            </m:fPr>
            <m:num>
              <m:r>
                <m:rPr>
                  <m:nor/>
                </m:rPr>
                <w:rPr>
                  <w:szCs w:val="24"/>
                </w:rPr>
                <m:t>harmonic power</m:t>
              </m:r>
            </m:num>
            <m:den>
              <m:r>
                <m:rPr>
                  <m:nor/>
                </m:rPr>
                <w:rPr>
                  <w:szCs w:val="24"/>
                </w:rPr>
                <m:t>fundamental power</m:t>
              </m:r>
            </m:den>
          </m:f>
        </m:oMath>
      </m:oMathPara>
    </w:p>
    <w:p w:rsidR="00095112" w:rsidRPr="00FF2ECB" w:rsidRDefault="00CE783C" w:rsidP="005A33AC">
      <w:pPr>
        <w:pStyle w:val="NoSpacing"/>
        <w:spacing w:line="480" w:lineRule="auto"/>
        <w:jc w:val="both"/>
        <w:rPr>
          <w:rFonts w:eastAsia="Times New Roman"/>
          <w:szCs w:val="24"/>
        </w:rPr>
      </w:pPr>
      <m:oMathPara>
        <m:oMathParaPr>
          <m:jc m:val="right"/>
        </m:oMathParaPr>
        <m:oMath>
          <m:r>
            <m:rPr>
              <m:nor/>
            </m:rPr>
            <w:rPr>
              <w:szCs w:val="24"/>
            </w:rPr>
            <m:t>=</m:t>
          </m:r>
          <m:r>
            <m:rPr>
              <m:nor/>
            </m:rPr>
            <w:rPr>
              <w:rFonts w:ascii="Cambria Math"/>
              <w:szCs w:val="24"/>
            </w:rPr>
            <m:t xml:space="preserve"> </m:t>
          </m:r>
          <m:r>
            <m:rPr>
              <m:nor/>
            </m:rPr>
            <w:rPr>
              <w:szCs w:val="24"/>
            </w:rPr>
            <m:t>10 log</m:t>
          </m:r>
          <m:d>
            <m:dPr>
              <m:ctrlPr>
                <w:rPr>
                  <w:rFonts w:ascii="Cambria Math" w:hAnsi="Cambria Math"/>
                  <w:i/>
                  <w:szCs w:val="24"/>
                </w:rPr>
              </m:ctrlPr>
            </m:dPr>
            <m:e>
              <m:f>
                <m:fPr>
                  <m:ctrlPr>
                    <w:rPr>
                      <w:rFonts w:ascii="Cambria Math" w:hAnsi="Cambria Math"/>
                      <w:i/>
                      <w:szCs w:val="24"/>
                    </w:rPr>
                  </m:ctrlPr>
                </m:fPr>
                <m:num>
                  <m:sSubSup>
                    <m:sSubSupPr>
                      <m:ctrlPr>
                        <w:rPr>
                          <w:rFonts w:ascii="Cambria Math" w:hAnsi="Cambria Math"/>
                          <w:i/>
                          <w:szCs w:val="24"/>
                        </w:rPr>
                      </m:ctrlPr>
                    </m:sSubSupPr>
                    <m:e>
                      <m:r>
                        <m:rPr>
                          <m:nor/>
                        </m:rPr>
                        <w:rPr>
                          <w:szCs w:val="24"/>
                        </w:rPr>
                        <m:t>V</m:t>
                      </m:r>
                    </m:e>
                    <m:sub>
                      <m:r>
                        <m:rPr>
                          <m:nor/>
                        </m:rPr>
                        <w:rPr>
                          <w:szCs w:val="24"/>
                        </w:rPr>
                        <m:t>h2</m:t>
                      </m:r>
                    </m:sub>
                    <m:sup>
                      <m:r>
                        <m:rPr>
                          <m:nor/>
                        </m:rPr>
                        <w:rPr>
                          <w:szCs w:val="24"/>
                        </w:rPr>
                        <m:t>2</m:t>
                      </m:r>
                    </m:sup>
                  </m:sSubSup>
                  <m:r>
                    <m:rPr>
                      <m:nor/>
                    </m:rPr>
                    <w:rPr>
                      <w:szCs w:val="24"/>
                    </w:rPr>
                    <m:t>+</m:t>
                  </m:r>
                  <m:sSubSup>
                    <m:sSubSupPr>
                      <m:ctrlPr>
                        <w:rPr>
                          <w:rFonts w:ascii="Cambria Math" w:hAnsi="Cambria Math"/>
                          <w:i/>
                          <w:szCs w:val="24"/>
                        </w:rPr>
                      </m:ctrlPr>
                    </m:sSubSupPr>
                    <m:e>
                      <m:r>
                        <m:rPr>
                          <m:nor/>
                        </m:rPr>
                        <w:rPr>
                          <w:szCs w:val="24"/>
                        </w:rPr>
                        <m:t>V</m:t>
                      </m:r>
                    </m:e>
                    <m:sub>
                      <m:r>
                        <m:rPr>
                          <m:nor/>
                        </m:rPr>
                        <w:rPr>
                          <w:szCs w:val="24"/>
                        </w:rPr>
                        <m:t>h3</m:t>
                      </m:r>
                    </m:sub>
                    <m:sup>
                      <m:r>
                        <m:rPr>
                          <m:nor/>
                        </m:rPr>
                        <w:rPr>
                          <w:szCs w:val="24"/>
                        </w:rPr>
                        <m:t>2</m:t>
                      </m:r>
                    </m:sup>
                  </m:sSubSup>
                  <m:r>
                    <m:rPr>
                      <m:nor/>
                    </m:rPr>
                    <w:rPr>
                      <w:szCs w:val="24"/>
                    </w:rPr>
                    <m:t>+</m:t>
                  </m:r>
                  <m:sSubSup>
                    <m:sSubSupPr>
                      <m:ctrlPr>
                        <w:rPr>
                          <w:rFonts w:ascii="Cambria Math" w:hAnsi="Cambria Math"/>
                          <w:i/>
                          <w:szCs w:val="24"/>
                        </w:rPr>
                      </m:ctrlPr>
                    </m:sSubSupPr>
                    <m:e>
                      <m:r>
                        <m:rPr>
                          <m:nor/>
                        </m:rPr>
                        <w:rPr>
                          <w:szCs w:val="24"/>
                        </w:rPr>
                        <m:t>V</m:t>
                      </m:r>
                    </m:e>
                    <m:sub>
                      <m:r>
                        <m:rPr>
                          <m:nor/>
                        </m:rPr>
                        <w:rPr>
                          <w:szCs w:val="24"/>
                        </w:rPr>
                        <m:t>h4</m:t>
                      </m:r>
                    </m:sub>
                    <m:sup>
                      <m:r>
                        <m:rPr>
                          <m:nor/>
                        </m:rPr>
                        <w:rPr>
                          <w:szCs w:val="24"/>
                        </w:rPr>
                        <m:t>2</m:t>
                      </m:r>
                    </m:sup>
                  </m:sSubSup>
                  <m:r>
                    <m:rPr>
                      <m:nor/>
                    </m:rPr>
                    <w:rPr>
                      <w:szCs w:val="24"/>
                    </w:rPr>
                    <m:t>+</m:t>
                  </m:r>
                  <m:r>
                    <m:rPr>
                      <m:nor/>
                    </m:rPr>
                    <w:rPr>
                      <w:rFonts w:ascii="Cambria Math" w:hAnsi="Cambria Math"/>
                      <w:szCs w:val="24"/>
                    </w:rPr>
                    <m:t>⋯</m:t>
                  </m:r>
                </m:num>
                <m:den>
                  <m:sSubSup>
                    <m:sSubSupPr>
                      <m:ctrlPr>
                        <w:rPr>
                          <w:rFonts w:ascii="Cambria Math" w:hAnsi="Cambria Math"/>
                          <w:i/>
                          <w:szCs w:val="24"/>
                        </w:rPr>
                      </m:ctrlPr>
                    </m:sSubSupPr>
                    <m:e>
                      <m:r>
                        <m:rPr>
                          <m:nor/>
                        </m:rPr>
                        <w:rPr>
                          <w:szCs w:val="24"/>
                        </w:rPr>
                        <m:t>V</m:t>
                      </m:r>
                    </m:e>
                    <m:sub>
                      <m:r>
                        <m:rPr>
                          <m:nor/>
                        </m:rPr>
                        <w:rPr>
                          <w:szCs w:val="24"/>
                        </w:rPr>
                        <m:t>f</m:t>
                      </m:r>
                    </m:sub>
                    <m:sup>
                      <m:r>
                        <m:rPr>
                          <m:nor/>
                        </m:rPr>
                        <w:rPr>
                          <w:szCs w:val="24"/>
                        </w:rPr>
                        <m:t>2</m:t>
                      </m:r>
                    </m:sup>
                  </m:sSubSup>
                </m:den>
              </m:f>
            </m:e>
          </m:d>
          <m:r>
            <m:rPr>
              <m:nor/>
            </m:rPr>
            <w:rPr>
              <w:rFonts w:ascii="Cambria Math" w:eastAsia="Times New Roman"/>
              <w:szCs w:val="24"/>
            </w:rPr>
            <m:t xml:space="preserve">                                               </m:t>
          </m:r>
          <m:r>
            <m:rPr>
              <m:nor/>
            </m:rPr>
            <w:rPr>
              <w:rFonts w:eastAsia="Times New Roman"/>
              <w:szCs w:val="24"/>
            </w:rPr>
            <m:t>(4.9)</m:t>
          </m:r>
        </m:oMath>
      </m:oMathPara>
    </w:p>
    <w:p w:rsidR="00095112" w:rsidRPr="00FF2ECB" w:rsidRDefault="00095112" w:rsidP="00095112">
      <w:pPr>
        <w:pStyle w:val="Heading4"/>
      </w:pPr>
      <w:r w:rsidRPr="00FF2ECB">
        <w:lastRenderedPageBreak/>
        <w:t>Dynamic Range</w:t>
      </w:r>
    </w:p>
    <w:p w:rsidR="00095112" w:rsidRDefault="00095112" w:rsidP="00095112">
      <w:pPr>
        <w:pStyle w:val="NoSpacing"/>
        <w:spacing w:line="480" w:lineRule="auto"/>
        <w:jc w:val="both"/>
      </w:pPr>
      <w:r>
        <w:tab/>
        <w:t xml:space="preserve">The dynamic range of a converter is defined as the ratio of the </w:t>
      </w:r>
      <w:r w:rsidR="00847314">
        <w:t>RMS</w:t>
      </w:r>
      <w:r w:rsidR="00252DAA">
        <w:t xml:space="preserve"> </w:t>
      </w:r>
      <w:r>
        <w:t xml:space="preserve">value of the maximum amplitude input sinusoidal signal to the </w:t>
      </w:r>
      <w:r w:rsidR="00847314">
        <w:t>RMS</w:t>
      </w:r>
      <w:r w:rsidR="00252DAA">
        <w:t xml:space="preserve"> </w:t>
      </w:r>
      <w:r>
        <w:t>output noise plus distortion measured when the same sinusoid is present at the output</w:t>
      </w:r>
      <w:r w:rsidR="009246EB">
        <w:t xml:space="preserve">. </w:t>
      </w:r>
      <w:r>
        <w:t xml:space="preserve">In other words, it is the range between the noise floor and the maximum output level. For example, </w:t>
      </w:r>
      <w:r w:rsidR="001D182D">
        <w:t>an ADC with a dynamic range of 6</w:t>
      </w:r>
      <w:r>
        <w:t>0 dB can resolves signal amplitudes from x to 1</w:t>
      </w:r>
      <w:r w:rsidR="001D182D">
        <w:t>0</w:t>
      </w:r>
      <w:r>
        <w:t>00x.</w:t>
      </w:r>
    </w:p>
    <w:p w:rsidR="00095112" w:rsidRDefault="00095112" w:rsidP="004A550F">
      <w:pPr>
        <w:pStyle w:val="Heading2"/>
      </w:pPr>
      <w:bookmarkStart w:id="35" w:name="_Toc401503195"/>
      <w:r>
        <w:t>4.2</w:t>
      </w:r>
      <w:r>
        <w:tab/>
      </w:r>
      <w:r w:rsidR="004A550F">
        <w:t>Pipelined Architecture</w:t>
      </w:r>
      <w:bookmarkEnd w:id="35"/>
    </w:p>
    <w:p w:rsidR="00DA7648" w:rsidRPr="00923184" w:rsidRDefault="00BC285C" w:rsidP="004A550F">
      <w:pPr>
        <w:pStyle w:val="NoSpacing"/>
        <w:spacing w:line="480" w:lineRule="auto"/>
        <w:jc w:val="both"/>
      </w:pPr>
      <w:r>
        <w:tab/>
        <w:t xml:space="preserve">The </w:t>
      </w:r>
      <w:r w:rsidR="000E12EF">
        <w:t xml:space="preserve">overall </w:t>
      </w:r>
      <w:r>
        <w:t xml:space="preserve">pipelined </w:t>
      </w:r>
      <w:r w:rsidR="000E12EF">
        <w:t>a</w:t>
      </w:r>
      <w:r>
        <w:t>rchitecture has already been described in Chapter 2</w:t>
      </w:r>
      <w:r w:rsidR="009246EB">
        <w:t xml:space="preserve">. </w:t>
      </w:r>
      <w:r>
        <w:t xml:space="preserve">This section </w:t>
      </w:r>
      <w:r w:rsidR="000E12EF">
        <w:t>gives a mathematical analysis of the pipelined converter and discusses a few of the key sub-circuits in detail</w:t>
      </w:r>
      <w:r w:rsidR="009246EB">
        <w:t xml:space="preserve">. </w:t>
      </w:r>
      <w:r>
        <w:t>A block diagram of a pipelined converter is illustrated in Figure 4.5.</w:t>
      </w:r>
      <w:r w:rsidR="00923184">
        <w:rPr>
          <w:b/>
          <w:noProof/>
          <w:szCs w:val="24"/>
        </w:rPr>
        <w:pict>
          <v:shape id="Text Box 492" o:spid="_x0000_s1210" type="#_x0000_t202" style="position:absolute;left:0;text-align:left;margin-left:0;margin-top:0;width:465.6pt;height:213.4pt;z-index:25169408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" stroked="f">
            <v:textbox inset="0,0,0,0">
              <w:txbxContent>
                <w:p w:rsidR="00045A09" w:rsidRDefault="00045A09" w:rsidP="00BC285C">
                  <w:pPr>
                    <w:jc w:val="center"/>
                  </w:pPr>
                  <w:r w:rsidRPr="00542010">
                    <w:object w:dxaOrig="10612" w:dyaOrig="6314">
                      <v:shape id="_x0000_i1060" type="#_x0000_t75" style="width:310.35pt;height:186.2pt" o:ole="">
                        <v:imagedata r:id="rId67" o:title=""/>
                      </v:shape>
                      <o:OLEObject Type="Embed" ProgID="Visio.Drawing.11" ShapeID="_x0000_i1060" DrawAspect="Content" ObjectID="_1475305744" r:id="rId103"/>
                    </w:object>
                  </w:r>
                </w:p>
                <w:p w:rsidR="00045A09" w:rsidRPr="00DC6812" w:rsidRDefault="00045A09" w:rsidP="00BC285C">
                  <w:pPr>
                    <w:jc w:val="center"/>
                  </w:pPr>
                </w:p>
                <w:p w:rsidR="00045A09" w:rsidRPr="00BC285C" w:rsidRDefault="00045A09" w:rsidP="00BC285C">
                  <w:pPr>
                    <w:rPr>
                      <w:szCs w:val="24"/>
                    </w:rPr>
                  </w:pPr>
                  <w:r w:rsidRPr="00BC285C">
                    <w:rPr>
                      <w:szCs w:val="24"/>
                    </w:rPr>
                    <w:t xml:space="preserve">Figure </w:t>
                  </w:r>
                  <w:proofErr w:type="gramStart"/>
                  <w:r w:rsidRPr="00BC285C">
                    <w:rPr>
                      <w:szCs w:val="24"/>
                    </w:rPr>
                    <w:t>4.5 Pipelined ADC architecture</w:t>
                  </w:r>
                  <w:proofErr w:type="gramEnd"/>
                  <w:r w:rsidRPr="00BC285C">
                    <w:rPr>
                      <w:szCs w:val="24"/>
                    </w:rPr>
                    <w:t>.</w:t>
                  </w:r>
                </w:p>
              </w:txbxContent>
            </v:textbox>
            <w10:wrap type="square" anchorx="margin" anchory="margin"/>
          </v:shape>
        </w:pict>
      </w:r>
      <w:r w:rsidR="00923184">
        <w:t xml:space="preserve"> </w:t>
      </w:r>
      <w:r w:rsidR="001F2725">
        <w:rPr>
          <w:szCs w:val="24"/>
        </w:rPr>
        <w:t>Each stage consists of a sample-and-hold circuit, sub-ADC, DAC, subtractor, and gain amplifier</w:t>
      </w:r>
      <w:r w:rsidR="009246EB">
        <w:rPr>
          <w:szCs w:val="24"/>
        </w:rPr>
        <w:t xml:space="preserve">. </w:t>
      </w:r>
      <w:r w:rsidR="001F2725">
        <w:rPr>
          <w:szCs w:val="24"/>
        </w:rPr>
        <w:t>The input to each stage is held while it goes through a coarse A/D conversion</w:t>
      </w:r>
      <w:r w:rsidR="009246EB">
        <w:rPr>
          <w:szCs w:val="24"/>
        </w:rPr>
        <w:t xml:space="preserve">. </w:t>
      </w:r>
      <w:r w:rsidR="001F2725">
        <w:rPr>
          <w:szCs w:val="24"/>
        </w:rPr>
        <w:t xml:space="preserve">The result of the coarse conversion is sent to shift registers to align the output code before it is digitally corrected to remove some errors. At the same time, the </w:t>
      </w:r>
      <w:r w:rsidR="00DA7648">
        <w:rPr>
          <w:szCs w:val="24"/>
        </w:rPr>
        <w:t>coarse A/D conversion is converted back to the analog domain by the DAC and subtracted from the original input signal</w:t>
      </w:r>
      <w:r w:rsidR="009246EB">
        <w:rPr>
          <w:szCs w:val="24"/>
        </w:rPr>
        <w:t xml:space="preserve">. </w:t>
      </w:r>
      <w:r w:rsidR="00DA7648">
        <w:rPr>
          <w:szCs w:val="24"/>
        </w:rPr>
        <w:t xml:space="preserve">This </w:t>
      </w:r>
      <w:r w:rsidR="00DA7648">
        <w:rPr>
          <w:i/>
          <w:szCs w:val="24"/>
        </w:rPr>
        <w:t>residue</w:t>
      </w:r>
      <w:r w:rsidR="00DA7648">
        <w:rPr>
          <w:szCs w:val="24"/>
        </w:rPr>
        <w:t xml:space="preserve"> is then </w:t>
      </w:r>
      <w:r w:rsidR="00DA7648">
        <w:rPr>
          <w:szCs w:val="24"/>
        </w:rPr>
        <w:lastRenderedPageBreak/>
        <w:t>multiplied and sent to the next stage</w:t>
      </w:r>
      <w:r w:rsidR="009246EB">
        <w:rPr>
          <w:szCs w:val="24"/>
        </w:rPr>
        <w:t xml:space="preserve">. </w:t>
      </w:r>
      <w:r w:rsidR="00DA7648">
        <w:rPr>
          <w:szCs w:val="24"/>
        </w:rPr>
        <w:t>This repeats until the end of the pipeline is reached.</w:t>
      </w:r>
    </w:p>
    <w:p w:rsidR="00BC285C" w:rsidRDefault="00FC13F6" w:rsidP="004A550F">
      <w:pPr>
        <w:pStyle w:val="NoSpacing"/>
        <w:spacing w:line="480" w:lineRule="auto"/>
        <w:jc w:val="both"/>
        <w:rPr>
          <w:szCs w:val="24"/>
        </w:rPr>
      </w:pPr>
      <w:r>
        <w:rPr>
          <w:noProof/>
          <w:szCs w:val="24"/>
        </w:rPr>
        <w:pict>
          <v:shape id="Text Box 489" o:spid="_x0000_s1207" type="#_x0000_t202" style="position:absolute;left:0;text-align:left;margin-left:0;margin-top:0;width:467.6pt;height:177.45pt;z-index:251695104;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" stroked="f">
            <v:textbox inset="0,0,0,0">
              <w:txbxContent>
                <w:p w:rsidR="00045A09" w:rsidRDefault="00045A09" w:rsidP="00E864B2">
                  <w:pPr>
                    <w:jc w:val="center"/>
                  </w:pPr>
                  <w:r w:rsidRPr="00AD5DCA">
                    <w:object w:dxaOrig="5333" w:dyaOrig="2458">
                      <v:shape id="_x0000_i1061" type="#_x0000_t75" style="width:220.95pt;height:99.3pt" o:ole="">
                        <v:imagedata r:id="rId104" o:title=""/>
                      </v:shape>
                      <o:OLEObject Type="Embed" ProgID="Visio.Drawing.11" ShapeID="_x0000_i1061" DrawAspect="Content" ObjectID="_1475305745" r:id="rId105"/>
                    </w:object>
                  </w:r>
                  <w:r w:rsidRPr="00AD5DCA">
                    <w:object w:dxaOrig="6168" w:dyaOrig="2430">
                      <v:shape id="_x0000_i1062" type="#_x0000_t75" style="width:232.15pt;height:95.6pt" o:ole="">
                        <v:imagedata r:id="rId106" o:title=""/>
                      </v:shape>
                      <o:OLEObject Type="Embed" ProgID="Visio.Drawing.11" ShapeID="_x0000_i1062" DrawAspect="Content" ObjectID="_1475305746" r:id="rId107"/>
                    </w:object>
                  </w:r>
                </w:p>
                <w:p w:rsidR="00045A09" w:rsidRDefault="00045A09" w:rsidP="004477CD">
                  <w:pPr>
                    <w:pStyle w:val="ListParagraph"/>
                    <w:numPr>
                      <w:ilvl w:val="0"/>
                      <w:numId w:val="19"/>
                    </w:numPr>
                  </w:pPr>
                  <w:r>
                    <w:t>(b)</w:t>
                  </w:r>
                </w:p>
                <w:p w:rsidR="00045A09" w:rsidRDefault="00045A09" w:rsidP="004477CD">
                  <w:pPr>
                    <w:pStyle w:val="ListParagraph"/>
                    <w:ind w:left="6480"/>
                  </w:pPr>
                </w:p>
                <w:p w:rsidR="00045A09" w:rsidRDefault="00045A09" w:rsidP="00E864B2">
                  <w:r>
                    <w:t>Figure 4.6 Block diagram of a single pipeline stage (a) and its equivalent model (b).</w:t>
                  </w:r>
                </w:p>
              </w:txbxContent>
            </v:textbox>
            <w10:wrap type="square" anchorx="margin" anchory="margin"/>
          </v:shape>
        </w:pict>
      </w:r>
      <w:r w:rsidR="00DA7648">
        <w:rPr>
          <w:szCs w:val="24"/>
        </w:rPr>
        <w:tab/>
        <w:t>There is no concrete rule for the resolution</w:t>
      </w:r>
      <w:r w:rsidR="001D182D">
        <w:rPr>
          <w:szCs w:val="24"/>
        </w:rPr>
        <w:t xml:space="preserve"> of the sub-ADC in each stage</w:t>
      </w:r>
      <w:r w:rsidR="009246EB">
        <w:rPr>
          <w:szCs w:val="24"/>
        </w:rPr>
        <w:t xml:space="preserve">. </w:t>
      </w:r>
      <w:r w:rsidR="00956133">
        <w:rPr>
          <w:szCs w:val="24"/>
        </w:rPr>
        <w:t>H</w:t>
      </w:r>
      <w:r w:rsidR="001D182D">
        <w:rPr>
          <w:szCs w:val="24"/>
        </w:rPr>
        <w:t>owever, i</w:t>
      </w:r>
      <w:r w:rsidR="00C35396">
        <w:rPr>
          <w:szCs w:val="24"/>
        </w:rPr>
        <w:t>t is a decision that impacts power, speed, and accuracy constraints for each stage [</w:t>
      </w:r>
      <w:r w:rsidR="00847314">
        <w:rPr>
          <w:szCs w:val="24"/>
        </w:rPr>
        <w:t>69</w:t>
      </w:r>
      <w:r w:rsidR="00C35396">
        <w:rPr>
          <w:szCs w:val="24"/>
        </w:rPr>
        <w:t>]</w:t>
      </w:r>
      <w:r w:rsidR="009246EB">
        <w:rPr>
          <w:szCs w:val="24"/>
        </w:rPr>
        <w:t xml:space="preserve">. </w:t>
      </w:r>
      <w:r w:rsidR="00DA7648">
        <w:rPr>
          <w:szCs w:val="24"/>
        </w:rPr>
        <w:t xml:space="preserve">The rule of thumb, however, is that high-speed converters favor a low-resolution sub-ADC and </w:t>
      </w:r>
      <w:r w:rsidR="00C35396">
        <w:rPr>
          <w:szCs w:val="24"/>
        </w:rPr>
        <w:t>high</w:t>
      </w:r>
      <w:r w:rsidR="00DA7648">
        <w:rPr>
          <w:szCs w:val="24"/>
        </w:rPr>
        <w:t>-</w:t>
      </w:r>
      <w:r w:rsidR="00C35396">
        <w:rPr>
          <w:szCs w:val="24"/>
        </w:rPr>
        <w:t>resolution</w:t>
      </w:r>
      <w:r w:rsidR="00DA7648">
        <w:rPr>
          <w:szCs w:val="24"/>
        </w:rPr>
        <w:t xml:space="preserve"> conver</w:t>
      </w:r>
      <w:r w:rsidR="00C35396">
        <w:rPr>
          <w:szCs w:val="24"/>
        </w:rPr>
        <w:t>ters favor a high-resolution sub-ADC</w:t>
      </w:r>
      <w:r w:rsidR="00DA7648">
        <w:rPr>
          <w:szCs w:val="24"/>
        </w:rPr>
        <w:t>.</w:t>
      </w:r>
      <w:r w:rsidR="00C35396">
        <w:rPr>
          <w:szCs w:val="24"/>
        </w:rPr>
        <w:t xml:space="preserve"> For lower bits per stage schemes, the comparators and </w:t>
      </w:r>
      <w:r w:rsidR="00956133">
        <w:rPr>
          <w:szCs w:val="24"/>
        </w:rPr>
        <w:t xml:space="preserve">the </w:t>
      </w:r>
      <w:r w:rsidR="00C35396">
        <w:rPr>
          <w:szCs w:val="24"/>
        </w:rPr>
        <w:t>gain amplifier requirements are relaxed, and for larger bits per stage schemes, matching requirements for the front-end circuitry in the converter can be relaxed</w:t>
      </w:r>
      <w:r w:rsidR="009246EB">
        <w:rPr>
          <w:szCs w:val="24"/>
        </w:rPr>
        <w:t xml:space="preserve">. </w:t>
      </w:r>
      <w:r w:rsidR="00C35396">
        <w:rPr>
          <w:szCs w:val="24"/>
        </w:rPr>
        <w:t xml:space="preserve">Perhaps the most common selection is a 1.5 bits per stage architecture. </w:t>
      </w:r>
      <w:r w:rsidR="00955224">
        <w:rPr>
          <w:szCs w:val="24"/>
        </w:rPr>
        <w:t>The reader is directed to Chapter 2 for a discussion on this scheme</w:t>
      </w:r>
      <w:r w:rsidR="009246EB">
        <w:rPr>
          <w:szCs w:val="24"/>
        </w:rPr>
        <w:t xml:space="preserve">. </w:t>
      </w:r>
      <w:r w:rsidR="00C35396">
        <w:rPr>
          <w:szCs w:val="24"/>
        </w:rPr>
        <w:t>A more detailed analysis on pipeline stage resolution can be found in [</w:t>
      </w:r>
      <w:r w:rsidR="00847314">
        <w:rPr>
          <w:szCs w:val="24"/>
        </w:rPr>
        <w:t>69</w:t>
      </w:r>
      <w:r w:rsidR="00C35396">
        <w:rPr>
          <w:szCs w:val="24"/>
        </w:rPr>
        <w:t>].</w:t>
      </w:r>
    </w:p>
    <w:p w:rsidR="00955224" w:rsidRDefault="004235B7" w:rsidP="004235B7">
      <w:pPr>
        <w:pStyle w:val="Heading3"/>
      </w:pPr>
      <w:bookmarkStart w:id="36" w:name="_Toc401503196"/>
      <w:r>
        <w:t>4.2.1 Pipelined Converter Analysis</w:t>
      </w:r>
      <w:bookmarkEnd w:id="36"/>
    </w:p>
    <w:p w:rsidR="00E864B2" w:rsidRDefault="00E864B2" w:rsidP="00E864B2">
      <w:pPr>
        <w:pStyle w:val="NoSpacing"/>
        <w:spacing w:line="480" w:lineRule="auto"/>
        <w:jc w:val="both"/>
        <w:rPr>
          <w:szCs w:val="24"/>
        </w:rPr>
      </w:pPr>
      <w:r>
        <w:tab/>
      </w:r>
      <w:r w:rsidRPr="000C7A77">
        <w:rPr>
          <w:szCs w:val="24"/>
        </w:rPr>
        <w:t>Eac</w:t>
      </w:r>
      <w:r>
        <w:rPr>
          <w:szCs w:val="24"/>
        </w:rPr>
        <w:t xml:space="preserve">h pipeline stage has two tasks – </w:t>
      </w:r>
      <w:r w:rsidRPr="000C7A77">
        <w:rPr>
          <w:szCs w:val="24"/>
        </w:rPr>
        <w:t>coarse quantization and residue generation.</w:t>
      </w:r>
      <w:r w:rsidR="004477CD" w:rsidRPr="004477CD">
        <w:rPr>
          <w:szCs w:val="24"/>
        </w:rPr>
        <w:t xml:space="preserve"> </w:t>
      </w:r>
      <w:r w:rsidR="004477CD" w:rsidRPr="000C7A77">
        <w:rPr>
          <w:szCs w:val="24"/>
        </w:rPr>
        <w:t xml:space="preserve">The </w:t>
      </w:r>
      <w:r w:rsidR="004477CD">
        <w:rPr>
          <w:szCs w:val="24"/>
        </w:rPr>
        <w:t>gain</w:t>
      </w:r>
      <w:r w:rsidR="004477CD" w:rsidRPr="000C7A77">
        <w:rPr>
          <w:szCs w:val="24"/>
        </w:rPr>
        <w:t xml:space="preserve"> amplifier, </w:t>
      </w:r>
      <w:r w:rsidR="00D0625C">
        <w:rPr>
          <w:szCs w:val="24"/>
        </w:rPr>
        <w:t xml:space="preserve">the </w:t>
      </w:r>
      <w:r w:rsidR="004477CD" w:rsidRPr="000C7A77">
        <w:rPr>
          <w:szCs w:val="24"/>
        </w:rPr>
        <w:t xml:space="preserve">subtractor, and </w:t>
      </w:r>
      <w:r w:rsidR="00D0625C">
        <w:rPr>
          <w:szCs w:val="24"/>
        </w:rPr>
        <w:t xml:space="preserve">the </w:t>
      </w:r>
      <w:r w:rsidR="004477CD" w:rsidRPr="000C7A77">
        <w:rPr>
          <w:szCs w:val="24"/>
        </w:rPr>
        <w:t>DAC form what is more commonly known as an MDAC</w:t>
      </w:r>
      <w:r w:rsidRPr="000C7A77">
        <w:rPr>
          <w:szCs w:val="24"/>
        </w:rPr>
        <w:t xml:space="preserve"> </w:t>
      </w:r>
      <w:r>
        <w:rPr>
          <w:szCs w:val="24"/>
        </w:rPr>
        <w:t xml:space="preserve"> The sub</w:t>
      </w:r>
      <w:r w:rsidR="00D0625C">
        <w:rPr>
          <w:szCs w:val="24"/>
        </w:rPr>
        <w:t>-</w:t>
      </w:r>
      <w:r>
        <w:rPr>
          <w:szCs w:val="24"/>
        </w:rPr>
        <w:t xml:space="preserve">ADC </w:t>
      </w:r>
      <w:r w:rsidR="00847314">
        <w:rPr>
          <w:szCs w:val="24"/>
        </w:rPr>
        <w:t>performs</w:t>
      </w:r>
      <w:r>
        <w:rPr>
          <w:szCs w:val="24"/>
        </w:rPr>
        <w:t xml:space="preserve"> the coarse quantization, </w:t>
      </w:r>
      <w:r w:rsidR="004477CD">
        <w:rPr>
          <w:szCs w:val="24"/>
        </w:rPr>
        <w:t>and the MDAC converts the bits</w:t>
      </w:r>
      <w:r>
        <w:rPr>
          <w:szCs w:val="24"/>
        </w:rPr>
        <w:t xml:space="preserve"> back into an analog form and generates the residue</w:t>
      </w:r>
      <w:r w:rsidR="009246EB">
        <w:rPr>
          <w:szCs w:val="24"/>
        </w:rPr>
        <w:t xml:space="preserve">. </w:t>
      </w:r>
      <w:r w:rsidRPr="000C7A77">
        <w:rPr>
          <w:szCs w:val="24"/>
        </w:rPr>
        <w:t xml:space="preserve">The </w:t>
      </w:r>
      <w:r>
        <w:rPr>
          <w:szCs w:val="24"/>
        </w:rPr>
        <w:t>simplified model of a single pipeline stage</w:t>
      </w:r>
      <w:r w:rsidRPr="000C7A77">
        <w:rPr>
          <w:szCs w:val="24"/>
        </w:rPr>
        <w:t xml:space="preserve"> (</w:t>
      </w:r>
      <w:r>
        <w:rPr>
          <w:szCs w:val="24"/>
        </w:rPr>
        <w:t xml:space="preserve">Figure </w:t>
      </w:r>
      <w:r w:rsidR="004B198C">
        <w:rPr>
          <w:szCs w:val="24"/>
        </w:rPr>
        <w:t>4.6a</w:t>
      </w:r>
      <w:r>
        <w:rPr>
          <w:szCs w:val="24"/>
        </w:rPr>
        <w:t xml:space="preserve">) can be modeled as in Figure </w:t>
      </w:r>
      <w:r w:rsidR="004477CD">
        <w:rPr>
          <w:szCs w:val="24"/>
        </w:rPr>
        <w:t>4.6</w:t>
      </w:r>
      <w:r w:rsidR="004B198C">
        <w:rPr>
          <w:szCs w:val="24"/>
        </w:rPr>
        <w:t>b</w:t>
      </w:r>
      <w:r w:rsidRPr="000C7A77">
        <w:rPr>
          <w:szCs w:val="24"/>
        </w:rPr>
        <w:t>.</w:t>
      </w:r>
      <w:r>
        <w:rPr>
          <w:szCs w:val="24"/>
        </w:rPr>
        <w:t xml:space="preserve"> </w:t>
      </w:r>
    </w:p>
    <w:p w:rsidR="00E864B2" w:rsidRDefault="00E864B2" w:rsidP="00E864B2">
      <w:pPr>
        <w:pStyle w:val="NoSpacing"/>
        <w:spacing w:line="480" w:lineRule="auto"/>
        <w:jc w:val="both"/>
        <w:rPr>
          <w:noProof/>
          <w:szCs w:val="24"/>
        </w:rPr>
      </w:pPr>
    </w:p>
    <w:p w:rsidR="00E864B2" w:rsidRDefault="00E864B2" w:rsidP="00E864B2">
      <w:pPr>
        <w:pStyle w:val="NoSpacing"/>
        <w:spacing w:line="480" w:lineRule="auto"/>
        <w:jc w:val="both"/>
        <w:rPr>
          <w:szCs w:val="24"/>
        </w:rPr>
      </w:pPr>
      <w:r>
        <w:rPr>
          <w:szCs w:val="24"/>
        </w:rPr>
        <w:t xml:space="preserve">The residual analog output of each individual stage can be expressed as </w:t>
      </w:r>
    </w:p>
    <w:p w:rsidR="00E864B2" w:rsidRPr="00FF2ECB" w:rsidRDefault="00612806" w:rsidP="00E864B2">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V</m:t>
              </m:r>
            </m:e>
            <m:sub>
              <m:r>
                <m:rPr>
                  <m:nor/>
                </m:rPr>
                <w:rPr>
                  <w:szCs w:val="24"/>
                </w:rPr>
                <m:t>res</m:t>
              </m:r>
            </m:sub>
          </m:sSub>
          <m:r>
            <m:rPr>
              <m:nor/>
            </m:rPr>
            <w:rPr>
              <w:szCs w:val="24"/>
            </w:rPr>
            <m:t>=</m:t>
          </m:r>
          <m:r>
            <m:rPr>
              <m:nor/>
            </m:rPr>
            <w:rPr>
              <w:rFonts w:ascii="Cambria Math"/>
              <w:szCs w:val="24"/>
            </w:rPr>
            <m:t xml:space="preserve"> </m:t>
          </m:r>
          <m:r>
            <m:rPr>
              <m:nor/>
            </m:rPr>
            <w:rPr>
              <w:szCs w:val="24"/>
            </w:rPr>
            <m:t>-G</m:t>
          </m:r>
          <m:sSub>
            <m:sSubPr>
              <m:ctrlPr>
                <w:rPr>
                  <w:rFonts w:ascii="Cambria Math" w:hAnsi="Cambria Math"/>
                  <w:i/>
                  <w:szCs w:val="24"/>
                </w:rPr>
              </m:ctrlPr>
            </m:sSubPr>
            <m:e>
              <m:r>
                <m:rPr>
                  <m:nor/>
                </m:rPr>
                <w:rPr>
                  <w:szCs w:val="24"/>
                </w:rPr>
                <m:t>ε</m:t>
              </m:r>
            </m:e>
            <m:sub>
              <m:r>
                <m:rPr>
                  <m:nor/>
                </m:rPr>
                <w:rPr>
                  <w:szCs w:val="24"/>
                </w:rPr>
                <m:t>q</m:t>
              </m:r>
            </m:sub>
          </m:sSub>
          <m:r>
            <m:rPr>
              <m:nor/>
            </m:rPr>
            <w:rPr>
              <w:rFonts w:ascii="Cambria Math"/>
              <w:szCs w:val="24"/>
            </w:rPr>
            <m:t xml:space="preserve"> </m:t>
          </m:r>
          <m:r>
            <m:rPr>
              <m:nor/>
            </m:rPr>
            <w:rPr>
              <w:szCs w:val="24"/>
            </w:rPr>
            <m:t>=</m:t>
          </m:r>
          <m:r>
            <m:rPr>
              <m:nor/>
            </m:rPr>
            <w:rPr>
              <w:rFonts w:ascii="Cambria Math"/>
              <w:szCs w:val="24"/>
            </w:rPr>
            <m:t xml:space="preserve"> </m:t>
          </m:r>
          <m:r>
            <m:rPr>
              <m:nor/>
            </m:rPr>
            <w:rPr>
              <w:szCs w:val="24"/>
            </w:rPr>
            <m:t>-G</m:t>
          </m:r>
          <m:d>
            <m:dPr>
              <m:ctrlPr>
                <w:rPr>
                  <w:rFonts w:ascii="Cambria Math" w:hAnsi="Cambria Math"/>
                  <w:i/>
                  <w:szCs w:val="24"/>
                </w:rPr>
              </m:ctrlPr>
            </m:dPr>
            <m:e>
              <m:sSub>
                <m:sSubPr>
                  <m:ctrlPr>
                    <w:rPr>
                      <w:rFonts w:ascii="Cambria Math" w:hAnsi="Cambria Math"/>
                      <w:i/>
                      <w:szCs w:val="24"/>
                    </w:rPr>
                  </m:ctrlPr>
                </m:sSubPr>
                <m:e>
                  <m:r>
                    <m:rPr>
                      <m:nor/>
                    </m:rPr>
                    <w:rPr>
                      <w:szCs w:val="24"/>
                    </w:rPr>
                    <m:t>V</m:t>
                  </m:r>
                </m:e>
                <m:sub>
                  <m:r>
                    <m:rPr>
                      <m:nor/>
                    </m:rPr>
                    <w:rPr>
                      <w:szCs w:val="24"/>
                    </w:rPr>
                    <m:t>in</m:t>
                  </m:r>
                </m:sub>
              </m:sSub>
              <m:r>
                <m:rPr>
                  <m:nor/>
                </m:rPr>
                <w:rPr>
                  <w:szCs w:val="24"/>
                </w:rPr>
                <m:t>-</m:t>
              </m:r>
              <m:sSub>
                <m:sSubPr>
                  <m:ctrlPr>
                    <w:rPr>
                      <w:rFonts w:ascii="Cambria Math" w:hAnsi="Cambria Math"/>
                      <w:i/>
                      <w:szCs w:val="24"/>
                    </w:rPr>
                  </m:ctrlPr>
                </m:sSubPr>
                <m:e>
                  <m:r>
                    <m:rPr>
                      <m:nor/>
                    </m:rPr>
                    <w:rPr>
                      <w:szCs w:val="24"/>
                    </w:rPr>
                    <m:t>V</m:t>
                  </m:r>
                </m:e>
                <m:sub>
                  <m:r>
                    <m:rPr>
                      <m:nor/>
                    </m:rPr>
                    <w:rPr>
                      <w:szCs w:val="24"/>
                    </w:rPr>
                    <m:t>DAC</m:t>
                  </m:r>
                </m:sub>
              </m:sSub>
            </m:e>
          </m:d>
          <m:r>
            <m:rPr>
              <m:nor/>
            </m:rPr>
            <w:rPr>
              <w:rFonts w:ascii="Cambria Math"/>
              <w:szCs w:val="24"/>
            </w:rPr>
            <m:t xml:space="preserve"> </m:t>
          </m:r>
          <m:r>
            <m:rPr>
              <m:nor/>
            </m:rPr>
            <w:rPr>
              <w:szCs w:val="24"/>
            </w:rPr>
            <m:t>=</m:t>
          </m:r>
          <m:r>
            <m:rPr>
              <m:nor/>
            </m:rPr>
            <w:rPr>
              <w:rFonts w:ascii="Cambria Math"/>
              <w:szCs w:val="24"/>
            </w:rPr>
            <m:t xml:space="preserve"> </m:t>
          </m:r>
          <m:r>
            <m:rPr>
              <m:nor/>
            </m:rPr>
            <w:rPr>
              <w:szCs w:val="24"/>
            </w:rPr>
            <m:t>-G</m:t>
          </m:r>
          <m:sSub>
            <m:sSubPr>
              <m:ctrlPr>
                <w:rPr>
                  <w:rFonts w:ascii="Cambria Math" w:hAnsi="Cambria Math"/>
                  <w:i/>
                  <w:szCs w:val="24"/>
                </w:rPr>
              </m:ctrlPr>
            </m:sSubPr>
            <m:e>
              <m:r>
                <m:rPr>
                  <m:nor/>
                </m:rPr>
                <w:rPr>
                  <w:szCs w:val="24"/>
                </w:rPr>
                <m:t>ε</m:t>
              </m:r>
            </m:e>
            <m:sub>
              <m:r>
                <m:rPr>
                  <m:nor/>
                </m:rPr>
                <w:rPr>
                  <w:szCs w:val="24"/>
                </w:rPr>
                <m:t>q</m:t>
              </m:r>
            </m:sub>
          </m:sSub>
          <m:r>
            <m:rPr>
              <m:nor/>
            </m:rPr>
            <w:rPr>
              <w:rFonts w:ascii="Cambria Math"/>
              <w:szCs w:val="24"/>
            </w:rPr>
            <m:t xml:space="preserve">                                          </m:t>
          </m:r>
          <m:r>
            <m:rPr>
              <m:nor/>
            </m:rPr>
            <w:rPr>
              <w:szCs w:val="24"/>
            </w:rPr>
            <m:t>(4.10)</m:t>
          </m:r>
          <m:r>
            <m:rPr>
              <m:sty m:val="p"/>
            </m:rPr>
            <w:rPr>
              <w:szCs w:val="24"/>
            </w:rPr>
            <w:br/>
          </m:r>
        </m:oMath>
        <m:oMath>
          <m:r>
            <m:rPr>
              <m:nor/>
            </m:rPr>
            <w:rPr>
              <w:rFonts w:eastAsia="Times New Roman"/>
              <w:szCs w:val="24"/>
            </w:rPr>
            <m:t>D</m:t>
          </m:r>
          <m:r>
            <m:rPr>
              <m:nor/>
            </m:rPr>
            <w:rPr>
              <w:rFonts w:ascii="Cambria Math" w:eastAsia="Times New Roman"/>
              <w:szCs w:val="24"/>
            </w:rPr>
            <m:t xml:space="preserve"> </m:t>
          </m:r>
          <m:r>
            <m:rPr>
              <m:nor/>
            </m:rPr>
            <w:rPr>
              <w:rFonts w:eastAsia="Times New Roman"/>
              <w:szCs w:val="24"/>
            </w:rPr>
            <m:t xml:space="preserve">= </m:t>
          </m:r>
          <m:sSub>
            <m:sSubPr>
              <m:ctrlPr>
                <w:rPr>
                  <w:rFonts w:ascii="Cambria Math" w:eastAsia="Times New Roman" w:hAnsi="Cambria Math"/>
                  <w:i/>
                  <w:szCs w:val="24"/>
                </w:rPr>
              </m:ctrlPr>
            </m:sSubPr>
            <m:e>
              <m:r>
                <m:rPr>
                  <m:nor/>
                </m:rPr>
                <w:rPr>
                  <w:rFonts w:eastAsia="Times New Roman"/>
                  <w:szCs w:val="24"/>
                </w:rPr>
                <m:t>V</m:t>
              </m:r>
            </m:e>
            <m:sub>
              <m:r>
                <m:rPr>
                  <m:nor/>
                </m:rPr>
                <w:rPr>
                  <w:rFonts w:eastAsia="Times New Roman"/>
                  <w:szCs w:val="24"/>
                </w:rPr>
                <m:t>in</m:t>
              </m:r>
            </m:sub>
          </m:sSub>
          <m:r>
            <m:rPr>
              <m:nor/>
            </m:rPr>
            <w:rPr>
              <w:rFonts w:eastAsia="Times New Roman"/>
              <w:szCs w:val="24"/>
            </w:rPr>
            <m:t>+</m:t>
          </m:r>
          <m:sSub>
            <m:sSubPr>
              <m:ctrlPr>
                <w:rPr>
                  <w:rFonts w:ascii="Cambria Math" w:eastAsia="Times New Roman" w:hAnsi="Cambria Math"/>
                  <w:i/>
                  <w:szCs w:val="24"/>
                </w:rPr>
              </m:ctrlPr>
            </m:sSubPr>
            <m:e>
              <m:r>
                <m:rPr>
                  <m:nor/>
                </m:rPr>
                <w:rPr>
                  <w:rFonts w:eastAsia="Times New Roman"/>
                  <w:szCs w:val="24"/>
                </w:rPr>
                <m:t>ε</m:t>
              </m:r>
            </m:e>
            <m:sub>
              <m:r>
                <m:rPr>
                  <m:nor/>
                </m:rPr>
                <w:rPr>
                  <w:rFonts w:eastAsia="Times New Roman"/>
                  <w:szCs w:val="24"/>
                </w:rPr>
                <m:t>q</m:t>
              </m:r>
              <m:r>
                <m:rPr>
                  <m:nor/>
                </m:rPr>
                <w:rPr>
                  <w:rFonts w:ascii="Cambria Math" w:eastAsia="Times New Roman"/>
                  <w:szCs w:val="24"/>
                </w:rPr>
                <m:t xml:space="preserve">                                                                                 </m:t>
              </m:r>
            </m:sub>
          </m:sSub>
          <m:r>
            <m:rPr>
              <m:nor/>
            </m:rPr>
            <w:rPr>
              <w:rFonts w:ascii="Cambria Math" w:eastAsia="Times New Roman"/>
              <w:szCs w:val="24"/>
            </w:rPr>
            <m:t xml:space="preserve">   </m:t>
          </m:r>
          <m:r>
            <m:rPr>
              <m:nor/>
            </m:rPr>
            <w:rPr>
              <w:rFonts w:eastAsia="Times New Roman"/>
              <w:szCs w:val="24"/>
            </w:rPr>
            <m:t>(4.11)</m:t>
          </m:r>
        </m:oMath>
      </m:oMathPara>
    </w:p>
    <w:p w:rsidR="00E864B2" w:rsidRDefault="00E864B2" w:rsidP="00E864B2">
      <w:pPr>
        <w:pStyle w:val="NoSpacing"/>
        <w:spacing w:line="480" w:lineRule="auto"/>
        <w:jc w:val="both"/>
        <w:rPr>
          <w:szCs w:val="24"/>
        </w:rPr>
      </w:pPr>
      <w:proofErr w:type="gramStart"/>
      <w:r>
        <w:rPr>
          <w:szCs w:val="24"/>
        </w:rPr>
        <w:t>where</w:t>
      </w:r>
      <w:proofErr w:type="gramEnd"/>
      <w:r>
        <w:rPr>
          <w:szCs w:val="24"/>
        </w:rPr>
        <w:t xml:space="preserve"> </w:t>
      </w:r>
      <w:proofErr w:type="spellStart"/>
      <w:r>
        <w:rPr>
          <w:szCs w:val="24"/>
        </w:rPr>
        <w:t>ε</w:t>
      </w:r>
      <w:r w:rsidRPr="00DB41D9">
        <w:rPr>
          <w:szCs w:val="24"/>
          <w:vertAlign w:val="subscript"/>
        </w:rPr>
        <w:t>q</w:t>
      </w:r>
      <w:proofErr w:type="spellEnd"/>
      <w:r>
        <w:rPr>
          <w:szCs w:val="24"/>
        </w:rPr>
        <w:t xml:space="preserve"> is the quantization noise</w:t>
      </w:r>
      <w:r w:rsidR="00D0625C">
        <w:rPr>
          <w:szCs w:val="24"/>
        </w:rPr>
        <w:t xml:space="preserve"> of the stage</w:t>
      </w:r>
      <w:r w:rsidR="009246EB">
        <w:rPr>
          <w:szCs w:val="24"/>
        </w:rPr>
        <w:t xml:space="preserve">. </w:t>
      </w:r>
      <w:r>
        <w:rPr>
          <w:szCs w:val="24"/>
        </w:rPr>
        <w:t xml:space="preserve">Using </w:t>
      </w:r>
      <w:r w:rsidR="004B198C">
        <w:rPr>
          <w:szCs w:val="24"/>
        </w:rPr>
        <w:t>Figure 4.6</w:t>
      </w:r>
      <w:r>
        <w:rPr>
          <w:szCs w:val="24"/>
        </w:rPr>
        <w:t>b, the overall pipelined ADC model based on stage analysis can be drawn as in</w:t>
      </w:r>
      <w:r w:rsidR="00BD273C">
        <w:rPr>
          <w:szCs w:val="24"/>
        </w:rPr>
        <w:t xml:space="preserve"> Figure 4.7</w:t>
      </w:r>
      <w:r>
        <w:rPr>
          <w:szCs w:val="24"/>
        </w:rPr>
        <w:t>.</w:t>
      </w:r>
    </w:p>
    <w:p w:rsidR="00E864B2" w:rsidRDefault="00E864B2" w:rsidP="00BD273C">
      <w:pPr>
        <w:pStyle w:val="NoSpacing"/>
        <w:spacing w:line="480" w:lineRule="auto"/>
        <w:ind w:firstLine="720"/>
        <w:jc w:val="both"/>
        <w:rPr>
          <w:szCs w:val="24"/>
        </w:rPr>
      </w:pPr>
      <w:r w:rsidRPr="00585661">
        <w:rPr>
          <w:szCs w:val="24"/>
        </w:rPr>
        <w:t xml:space="preserve">The locally computed and amplified </w:t>
      </w:r>
      <w:r>
        <w:rPr>
          <w:szCs w:val="24"/>
        </w:rPr>
        <w:t>r</w:t>
      </w:r>
      <w:r w:rsidRPr="00585661">
        <w:rPr>
          <w:szCs w:val="24"/>
        </w:rPr>
        <w:t xml:space="preserve">esidue propagates through subsequent stages, </w:t>
      </w:r>
      <w:r>
        <w:rPr>
          <w:szCs w:val="24"/>
        </w:rPr>
        <w:t>uncovering</w:t>
      </w:r>
      <w:r w:rsidRPr="00585661">
        <w:rPr>
          <w:szCs w:val="24"/>
        </w:rPr>
        <w:t xml:space="preserve"> further less significant digital information. After the signal has passed through all stages, the sub-quantization results are combined to yield the final digital output word</w:t>
      </w:r>
      <w:r w:rsidR="009246EB">
        <w:rPr>
          <w:szCs w:val="24"/>
        </w:rPr>
        <w:t xml:space="preserve">. </w:t>
      </w:r>
      <w:r>
        <w:rPr>
          <w:szCs w:val="24"/>
        </w:rPr>
        <w:t>This is represented by the expression</w:t>
      </w:r>
    </w:p>
    <w:p w:rsidR="00E864B2" w:rsidRPr="00FF2ECB" w:rsidRDefault="00612806" w:rsidP="00E864B2">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D</m:t>
              </m:r>
            </m:e>
            <m:sub>
              <m:r>
                <m:rPr>
                  <m:nor/>
                </m:rPr>
                <w:rPr>
                  <w:szCs w:val="24"/>
                </w:rPr>
                <m:t>out</m:t>
              </m:r>
            </m:sub>
          </m:sSub>
          <m:r>
            <m:rPr>
              <m:nor/>
            </m:rPr>
            <w:rPr>
              <w:szCs w:val="24"/>
            </w:rPr>
            <m:t>=</m:t>
          </m:r>
          <m:sSub>
            <m:sSubPr>
              <m:ctrlPr>
                <w:rPr>
                  <w:rFonts w:ascii="Cambria Math" w:hAnsi="Cambria Math"/>
                  <w:i/>
                  <w:szCs w:val="24"/>
                </w:rPr>
              </m:ctrlPr>
            </m:sSubPr>
            <m:e>
              <m:r>
                <m:rPr>
                  <m:nor/>
                </m:rPr>
                <w:rPr>
                  <w:szCs w:val="24"/>
                </w:rPr>
                <m:t>V</m:t>
              </m:r>
            </m:e>
            <m:sub>
              <w:proofErr w:type="spellStart"/>
              <m:r>
                <m:rPr>
                  <m:nor/>
                </m:rPr>
                <w:rPr>
                  <w:szCs w:val="24"/>
                </w:rPr>
                <m:t>in,ADC</m:t>
              </m:r>
              <w:proofErr w:type="spellEnd"/>
            </m:sub>
          </m:sSub>
          <m:r>
            <m:rPr>
              <m:nor/>
            </m:rPr>
            <w:rPr>
              <w:szCs w:val="24"/>
            </w:rPr>
            <m:t>+</m:t>
          </m:r>
          <m:sSub>
            <m:sSubPr>
              <m:ctrlPr>
                <w:rPr>
                  <w:rFonts w:ascii="Cambria Math" w:hAnsi="Cambria Math"/>
                  <w:i/>
                  <w:szCs w:val="24"/>
                </w:rPr>
              </m:ctrlPr>
            </m:sSubPr>
            <m:e>
              <m:r>
                <m:rPr>
                  <m:nor/>
                </m:rPr>
                <w:rPr>
                  <w:szCs w:val="24"/>
                </w:rPr>
                <m:t>ε</m:t>
              </m:r>
            </m:e>
            <m:sub>
              <m:r>
                <m:rPr>
                  <m:nor/>
                </m:rPr>
                <w:rPr>
                  <w:szCs w:val="24"/>
                </w:rPr>
                <m:t>q1</m:t>
              </m:r>
            </m:sub>
          </m:sSub>
          <m:d>
            <m:dPr>
              <m:ctrlPr>
                <w:rPr>
                  <w:rFonts w:ascii="Cambria Math" w:hAnsi="Cambria Math"/>
                  <w:i/>
                  <w:szCs w:val="24"/>
                </w:rPr>
              </m:ctrlPr>
            </m:dPr>
            <m:e>
              <m:r>
                <m:rPr>
                  <m:nor/>
                </m:rPr>
                <w:rPr>
                  <w:szCs w:val="24"/>
                </w:rPr>
                <m:t>1-</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1</m:t>
                      </m:r>
                    </m:sub>
                  </m:sSub>
                </m:num>
                <m:den>
                  <m:sSub>
                    <m:sSubPr>
                      <m:ctrlPr>
                        <w:rPr>
                          <w:rFonts w:ascii="Cambria Math" w:hAnsi="Cambria Math"/>
                          <w:i/>
                          <w:szCs w:val="24"/>
                        </w:rPr>
                      </m:ctrlPr>
                    </m:sSubPr>
                    <m:e>
                      <m:r>
                        <m:rPr>
                          <m:nor/>
                        </m:rPr>
                        <w:rPr>
                          <w:szCs w:val="24"/>
                        </w:rPr>
                        <m:t>G</m:t>
                      </m:r>
                    </m:e>
                    <m:sub>
                      <m:r>
                        <m:rPr>
                          <m:nor/>
                        </m:rPr>
                        <w:rPr>
                          <w:szCs w:val="24"/>
                        </w:rPr>
                        <m:t>d1</m:t>
                      </m:r>
                    </m:sub>
                  </m:sSub>
                </m:den>
              </m:f>
            </m:e>
          </m:d>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ε</m:t>
                  </m:r>
                </m:e>
                <m:sub>
                  <m:r>
                    <m:rPr>
                      <m:nor/>
                    </m:rPr>
                    <w:rPr>
                      <w:szCs w:val="24"/>
                    </w:rPr>
                    <m:t>q2</m:t>
                  </m:r>
                </m:sub>
              </m:sSub>
            </m:num>
            <m:den>
              <m:sSub>
                <m:sSubPr>
                  <m:ctrlPr>
                    <w:rPr>
                      <w:rFonts w:ascii="Cambria Math" w:hAnsi="Cambria Math"/>
                      <w:i/>
                      <w:szCs w:val="24"/>
                    </w:rPr>
                  </m:ctrlPr>
                </m:sSubPr>
                <m:e>
                  <m:r>
                    <m:rPr>
                      <m:nor/>
                    </m:rPr>
                    <w:rPr>
                      <w:szCs w:val="24"/>
                    </w:rPr>
                    <m:t>G</m:t>
                  </m:r>
                </m:e>
                <m:sub>
                  <m:r>
                    <m:rPr>
                      <m:nor/>
                    </m:rPr>
                    <w:rPr>
                      <w:szCs w:val="24"/>
                    </w:rPr>
                    <m:t>d1</m:t>
                  </m:r>
                </m:sub>
              </m:sSub>
            </m:den>
          </m:f>
          <m:d>
            <m:dPr>
              <m:ctrlPr>
                <w:rPr>
                  <w:rFonts w:ascii="Cambria Math" w:hAnsi="Cambria Math"/>
                  <w:i/>
                  <w:szCs w:val="24"/>
                </w:rPr>
              </m:ctrlPr>
            </m:dPr>
            <m:e>
              <m:r>
                <m:rPr>
                  <m:nor/>
                </m:rPr>
                <w:rPr>
                  <w:szCs w:val="24"/>
                </w:rPr>
                <m:t>1-</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2</m:t>
                      </m:r>
                    </m:sub>
                  </m:sSub>
                </m:num>
                <m:den>
                  <m:sSub>
                    <m:sSubPr>
                      <m:ctrlPr>
                        <w:rPr>
                          <w:rFonts w:ascii="Cambria Math" w:hAnsi="Cambria Math"/>
                          <w:i/>
                          <w:szCs w:val="24"/>
                        </w:rPr>
                      </m:ctrlPr>
                    </m:sSubPr>
                    <m:e>
                      <m:r>
                        <m:rPr>
                          <m:nor/>
                        </m:rPr>
                        <w:rPr>
                          <w:szCs w:val="24"/>
                        </w:rPr>
                        <m:t>G</m:t>
                      </m:r>
                    </m:e>
                    <m:sub>
                      <m:r>
                        <m:rPr>
                          <m:nor/>
                        </m:rPr>
                        <w:rPr>
                          <w:szCs w:val="24"/>
                        </w:rPr>
                        <m:t>d2</m:t>
                      </m:r>
                    </m:sub>
                  </m:sSub>
                </m:den>
              </m:f>
            </m:e>
          </m:d>
          <m:r>
            <m:rPr>
              <m:nor/>
            </m:rPr>
            <w:rPr>
              <w:szCs w:val="24"/>
            </w:rPr>
            <m:t>+</m:t>
          </m:r>
          <m:r>
            <m:rPr>
              <m:nor/>
            </m:rPr>
            <w:rPr>
              <w:rFonts w:ascii="Cambria Math" w:hAnsi="Cambria Math"/>
              <w:szCs w:val="24"/>
            </w:rPr>
            <m:t>⋯</m:t>
          </m:r>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ε</m:t>
                  </m:r>
                </m:e>
                <m:sub>
                  <m:r>
                    <m:rPr>
                      <m:nor/>
                    </m:rPr>
                    <w:rPr>
                      <w:szCs w:val="24"/>
                    </w:rPr>
                    <m:t>q(n-1)</m:t>
                  </m:r>
                </m:sub>
              </m:sSub>
            </m:num>
            <m:den>
              <m:nary>
                <m:naryPr>
                  <m:chr m:val="∏"/>
                  <m:limLoc m:val="undOvr"/>
                  <m:ctrlPr>
                    <w:rPr>
                      <w:rFonts w:ascii="Cambria Math" w:hAnsi="Cambria Math"/>
                      <w:i/>
                      <w:szCs w:val="24"/>
                    </w:rPr>
                  </m:ctrlPr>
                </m:naryPr>
                <m:sub>
                  <w:proofErr w:type="spellStart"/>
                  <m:r>
                    <m:rPr>
                      <m:nor/>
                    </m:rPr>
                    <w:rPr>
                      <w:szCs w:val="24"/>
                    </w:rPr>
                    <m:t>i</m:t>
                  </m:r>
                  <w:proofErr w:type="spellEnd"/>
                  <m:r>
                    <m:rPr>
                      <m:nor/>
                    </m:rPr>
                    <w:rPr>
                      <w:szCs w:val="24"/>
                    </w:rPr>
                    <m:t>=1</m:t>
                  </m:r>
                </m:sub>
                <m:sup>
                  <m:r>
                    <m:rPr>
                      <m:nor/>
                    </m:rPr>
                    <w:rPr>
                      <w:szCs w:val="24"/>
                    </w:rPr>
                    <m:t>n-2</m:t>
                  </m:r>
                </m:sup>
                <m:e>
                  <m:sSub>
                    <m:sSubPr>
                      <m:ctrlPr>
                        <w:rPr>
                          <w:rFonts w:ascii="Cambria Math" w:hAnsi="Cambria Math"/>
                          <w:i/>
                          <w:szCs w:val="24"/>
                        </w:rPr>
                      </m:ctrlPr>
                    </m:sSubPr>
                    <m:e>
                      <m:r>
                        <m:rPr>
                          <m:nor/>
                        </m:rPr>
                        <w:rPr>
                          <w:szCs w:val="24"/>
                        </w:rPr>
                        <m:t>G</m:t>
                      </m:r>
                    </m:e>
                    <m:sub>
                      <w:proofErr w:type="spellStart"/>
                      <m:r>
                        <m:rPr>
                          <m:nor/>
                        </m:rPr>
                        <w:rPr>
                          <w:szCs w:val="24"/>
                        </w:rPr>
                        <m:t>di</m:t>
                      </m:r>
                      <w:proofErr w:type="spellEnd"/>
                    </m:sub>
                  </m:sSub>
                </m:e>
              </m:nary>
            </m:den>
          </m:f>
          <m:d>
            <m:dPr>
              <m:ctrlPr>
                <w:rPr>
                  <w:rFonts w:ascii="Cambria Math" w:hAnsi="Cambria Math"/>
                  <w:i/>
                  <w:szCs w:val="24"/>
                </w:rPr>
              </m:ctrlPr>
            </m:dPr>
            <m:e>
              <m:r>
                <m:rPr>
                  <m:nor/>
                </m:rPr>
                <w:rPr>
                  <w:szCs w:val="24"/>
                </w:rPr>
                <m:t>1-</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n-1</m:t>
                      </m:r>
                    </m:sub>
                  </m:sSub>
                </m:num>
                <m:den>
                  <m:sSub>
                    <m:sSubPr>
                      <m:ctrlPr>
                        <w:rPr>
                          <w:rFonts w:ascii="Cambria Math" w:hAnsi="Cambria Math"/>
                          <w:i/>
                          <w:szCs w:val="24"/>
                        </w:rPr>
                      </m:ctrlPr>
                    </m:sSubPr>
                    <m:e>
                      <m:r>
                        <m:rPr>
                          <m:nor/>
                        </m:rPr>
                        <w:rPr>
                          <w:szCs w:val="24"/>
                        </w:rPr>
                        <m:t>G</m:t>
                      </m:r>
                    </m:e>
                    <m:sub>
                      <m:r>
                        <m:rPr>
                          <m:nor/>
                        </m:rPr>
                        <w:rPr>
                          <w:szCs w:val="24"/>
                        </w:rPr>
                        <m:t>d(n-1)</m:t>
                      </m:r>
                    </m:sub>
                  </m:sSub>
                </m:den>
              </m:f>
            </m:e>
          </m:d>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ε</m:t>
                  </m:r>
                </m:e>
                <m:sub>
                  <w:proofErr w:type="spellStart"/>
                  <m:r>
                    <m:rPr>
                      <m:nor/>
                    </m:rPr>
                    <w:rPr>
                      <w:szCs w:val="24"/>
                    </w:rPr>
                    <m:t>qn</m:t>
                  </m:r>
                  <w:proofErr w:type="spellEnd"/>
                </m:sub>
              </m:sSub>
            </m:num>
            <m:den>
              <m:nary>
                <m:naryPr>
                  <m:chr m:val="∏"/>
                  <m:limLoc m:val="undOvr"/>
                  <m:ctrlPr>
                    <w:rPr>
                      <w:rFonts w:ascii="Cambria Math" w:hAnsi="Cambria Math"/>
                      <w:i/>
                      <w:szCs w:val="24"/>
                    </w:rPr>
                  </m:ctrlPr>
                </m:naryPr>
                <m:sub>
                  <w:proofErr w:type="spellStart"/>
                  <m:r>
                    <m:rPr>
                      <m:nor/>
                    </m:rPr>
                    <w:rPr>
                      <w:szCs w:val="24"/>
                    </w:rPr>
                    <m:t>i</m:t>
                  </m:r>
                  <w:proofErr w:type="spellEnd"/>
                  <m:r>
                    <m:rPr>
                      <m:nor/>
                    </m:rPr>
                    <w:rPr>
                      <w:szCs w:val="24"/>
                    </w:rPr>
                    <m:t>=1</m:t>
                  </m:r>
                </m:sub>
                <m:sup>
                  <m:r>
                    <m:rPr>
                      <m:nor/>
                    </m:rPr>
                    <w:rPr>
                      <w:szCs w:val="24"/>
                    </w:rPr>
                    <m:t>n-1</m:t>
                  </m:r>
                </m:sup>
                <m:e>
                  <m:sSub>
                    <m:sSubPr>
                      <m:ctrlPr>
                        <w:rPr>
                          <w:rFonts w:ascii="Cambria Math" w:hAnsi="Cambria Math"/>
                          <w:i/>
                          <w:szCs w:val="24"/>
                        </w:rPr>
                      </m:ctrlPr>
                    </m:sSubPr>
                    <m:e>
                      <m:r>
                        <m:rPr>
                          <m:nor/>
                        </m:rPr>
                        <w:rPr>
                          <w:szCs w:val="24"/>
                        </w:rPr>
                        <m:t>G</m:t>
                      </m:r>
                    </m:e>
                    <m:sub>
                      <w:proofErr w:type="spellStart"/>
                      <m:r>
                        <m:rPr>
                          <m:nor/>
                        </m:rPr>
                        <w:rPr>
                          <w:szCs w:val="24"/>
                        </w:rPr>
                        <m:t>di</m:t>
                      </m:r>
                      <w:proofErr w:type="spellEnd"/>
                    </m:sub>
                  </m:sSub>
                </m:e>
              </m:nary>
            </m:den>
          </m:f>
          <m:r>
            <m:rPr>
              <m:nor/>
            </m:rPr>
            <w:rPr>
              <w:rFonts w:ascii="Cambria Math" w:eastAsia="Times New Roman"/>
              <w:szCs w:val="24"/>
            </w:rPr>
            <m:t xml:space="preserve">    </m:t>
          </m:r>
          <m:r>
            <m:rPr>
              <m:nor/>
            </m:rPr>
            <w:rPr>
              <w:rFonts w:eastAsia="Times New Roman"/>
              <w:szCs w:val="24"/>
            </w:rPr>
            <m:t>(4.12)</m:t>
          </m:r>
        </m:oMath>
      </m:oMathPara>
    </w:p>
    <w:p w:rsidR="00E864B2" w:rsidRPr="00FF2ECB" w:rsidRDefault="00E864B2" w:rsidP="00E864B2">
      <w:pPr>
        <w:pStyle w:val="NoSpacing"/>
        <w:spacing w:line="480" w:lineRule="auto"/>
        <w:jc w:val="both"/>
        <w:rPr>
          <w:rFonts w:eastAsia="Times New Roman"/>
          <w:szCs w:val="24"/>
        </w:rPr>
      </w:pPr>
      <w:proofErr w:type="gramStart"/>
      <w:r w:rsidRPr="00FF2ECB">
        <w:rPr>
          <w:rFonts w:eastAsia="Times New Roman"/>
          <w:szCs w:val="24"/>
        </w:rPr>
        <w:t>where</w:t>
      </w:r>
      <w:proofErr w:type="gramEnd"/>
      <w:r w:rsidRPr="00FF2ECB">
        <w:rPr>
          <w:rFonts w:eastAsia="Times New Roman"/>
          <w:szCs w:val="24"/>
        </w:rPr>
        <w:t xml:space="preserve"> </w:t>
      </w:r>
      <w:proofErr w:type="spellStart"/>
      <w:r w:rsidRPr="00FF2ECB">
        <w:rPr>
          <w:rFonts w:eastAsia="Times New Roman"/>
          <w:szCs w:val="24"/>
        </w:rPr>
        <w:t>ε</w:t>
      </w:r>
      <w:r w:rsidRPr="00FF2ECB">
        <w:rPr>
          <w:rFonts w:eastAsia="Times New Roman"/>
          <w:szCs w:val="24"/>
          <w:vertAlign w:val="subscript"/>
        </w:rPr>
        <w:t>i</w:t>
      </w:r>
      <w:proofErr w:type="spellEnd"/>
      <w:r w:rsidRPr="00FF2ECB">
        <w:rPr>
          <w:rFonts w:eastAsia="Times New Roman"/>
          <w:szCs w:val="24"/>
        </w:rPr>
        <w:t xml:space="preserve"> (</w:t>
      </w:r>
      <w:r w:rsidR="00CF1714">
        <w:rPr>
          <w:rFonts w:eastAsia="Times New Roman"/>
          <w:szCs w:val="24"/>
        </w:rPr>
        <w:t xml:space="preserve">I </w:t>
      </w:r>
      <w:r w:rsidRPr="00FF2ECB">
        <w:rPr>
          <w:rFonts w:eastAsia="Times New Roman"/>
          <w:szCs w:val="24"/>
        </w:rPr>
        <w:t>=</w:t>
      </w:r>
      <w:r w:rsidR="00CF1714">
        <w:rPr>
          <w:rFonts w:eastAsia="Times New Roman"/>
          <w:szCs w:val="24"/>
        </w:rPr>
        <w:t xml:space="preserve"> </w:t>
      </w:r>
      <w:r w:rsidRPr="00FF2ECB">
        <w:rPr>
          <w:rFonts w:eastAsia="Times New Roman"/>
          <w:szCs w:val="24"/>
        </w:rPr>
        <w:t xml:space="preserve">1~n) represents the quantization noise added by stage </w:t>
      </w:r>
      <w:proofErr w:type="spellStart"/>
      <w:r w:rsidRPr="00FF2ECB">
        <w:rPr>
          <w:rFonts w:eastAsia="Times New Roman"/>
          <w:i/>
          <w:szCs w:val="24"/>
        </w:rPr>
        <w:t>i</w:t>
      </w:r>
      <w:proofErr w:type="spellEnd"/>
      <w:r w:rsidR="009246EB">
        <w:rPr>
          <w:rFonts w:eastAsia="Times New Roman"/>
          <w:szCs w:val="24"/>
        </w:rPr>
        <w:t xml:space="preserve">. </w:t>
      </w:r>
      <w:r w:rsidRPr="00FF2ECB">
        <w:rPr>
          <w:rFonts w:eastAsia="Times New Roman"/>
          <w:szCs w:val="24"/>
        </w:rPr>
        <w:t>If the digital gain (</w:t>
      </w:r>
      <w:proofErr w:type="spellStart"/>
      <w:r w:rsidRPr="00FF2ECB">
        <w:rPr>
          <w:rFonts w:eastAsia="Times New Roman"/>
          <w:szCs w:val="24"/>
        </w:rPr>
        <w:t>G</w:t>
      </w:r>
      <w:r w:rsidRPr="00FF2ECB">
        <w:rPr>
          <w:rFonts w:eastAsia="Times New Roman"/>
          <w:szCs w:val="24"/>
          <w:vertAlign w:val="subscript"/>
        </w:rPr>
        <w:t>di</w:t>
      </w:r>
      <w:proofErr w:type="spellEnd"/>
      <w:r w:rsidRPr="00FF2ECB">
        <w:rPr>
          <w:rFonts w:eastAsia="Times New Roman"/>
          <w:szCs w:val="24"/>
          <w:vertAlign w:val="subscript"/>
        </w:rPr>
        <w:softHyphen/>
      </w:r>
      <w:r w:rsidRPr="00FF2ECB">
        <w:rPr>
          <w:rFonts w:eastAsia="Times New Roman"/>
          <w:szCs w:val="24"/>
          <w:vertAlign w:val="subscript"/>
        </w:rPr>
        <w:softHyphen/>
      </w:r>
      <w:r w:rsidRPr="00FF2ECB">
        <w:rPr>
          <w:rFonts w:eastAsia="Times New Roman"/>
          <w:szCs w:val="24"/>
        </w:rPr>
        <w:t>) is equal to the analog gain (</w:t>
      </w:r>
      <w:proofErr w:type="spellStart"/>
      <w:r w:rsidRPr="00FF2ECB">
        <w:rPr>
          <w:rFonts w:eastAsia="Times New Roman"/>
          <w:szCs w:val="24"/>
        </w:rPr>
        <w:t>G</w:t>
      </w:r>
      <w:r w:rsidRPr="00FF2ECB">
        <w:rPr>
          <w:rFonts w:eastAsia="Times New Roman"/>
          <w:szCs w:val="24"/>
          <w:vertAlign w:val="subscript"/>
        </w:rPr>
        <w:t>i</w:t>
      </w:r>
      <w:proofErr w:type="spellEnd"/>
      <w:r w:rsidRPr="00FF2ECB">
        <w:rPr>
          <w:rFonts w:eastAsia="Times New Roman"/>
          <w:szCs w:val="24"/>
        </w:rPr>
        <w:t>), all of the quantization noise we be canceled out with the last stage being an exception</w:t>
      </w:r>
      <w:r w:rsidR="009246EB">
        <w:rPr>
          <w:rFonts w:eastAsia="Times New Roman"/>
          <w:szCs w:val="24"/>
        </w:rPr>
        <w:t xml:space="preserve">. </w:t>
      </w:r>
      <w:r w:rsidRPr="00FF2ECB">
        <w:rPr>
          <w:rFonts w:eastAsia="Times New Roman"/>
          <w:szCs w:val="24"/>
        </w:rPr>
        <w:t>Therefore, the digital output can be expressed as</w:t>
      </w:r>
    </w:p>
    <w:p w:rsidR="00E864B2" w:rsidRPr="00FF2ECB" w:rsidRDefault="00612806" w:rsidP="00E864B2">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D</m:t>
              </m:r>
            </m:e>
            <m:sub>
              <m:r>
                <m:rPr>
                  <m:nor/>
                </m:rPr>
                <w:rPr>
                  <w:szCs w:val="24"/>
                </w:rPr>
                <m:t>out</m:t>
              </m:r>
            </m:sub>
          </m:sSub>
          <m:r>
            <m:rPr>
              <m:nor/>
            </m:rPr>
            <w:rPr>
              <w:szCs w:val="24"/>
            </w:rPr>
            <m:t>=</m:t>
          </m:r>
          <m:sSub>
            <m:sSubPr>
              <m:ctrlPr>
                <w:rPr>
                  <w:rFonts w:ascii="Cambria Math" w:hAnsi="Cambria Math"/>
                  <w:i/>
                  <w:szCs w:val="24"/>
                </w:rPr>
              </m:ctrlPr>
            </m:sSubPr>
            <m:e>
              <m:r>
                <m:rPr>
                  <m:nor/>
                </m:rPr>
                <w:rPr>
                  <w:szCs w:val="24"/>
                </w:rPr>
                <m:t>V</m:t>
              </m:r>
            </m:e>
            <m:sub>
              <w:proofErr w:type="spellStart"/>
              <m:r>
                <m:rPr>
                  <m:nor/>
                </m:rPr>
                <w:rPr>
                  <w:szCs w:val="24"/>
                </w:rPr>
                <m:t>in,ADC</m:t>
              </m:r>
              <w:proofErr w:type="spellEnd"/>
            </m:sub>
          </m:sSub>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ε</m:t>
                  </m:r>
                </m:e>
                <m:sub>
                  <w:proofErr w:type="spellStart"/>
                  <m:r>
                    <m:rPr>
                      <m:nor/>
                    </m:rPr>
                    <w:rPr>
                      <w:szCs w:val="24"/>
                    </w:rPr>
                    <m:t>qn</m:t>
                  </m:r>
                  <w:proofErr w:type="spellEnd"/>
                </m:sub>
              </m:sSub>
            </m:num>
            <m:den>
              <m:nary>
                <m:naryPr>
                  <m:chr m:val="∏"/>
                  <m:limLoc m:val="undOvr"/>
                  <m:ctrlPr>
                    <w:rPr>
                      <w:rFonts w:ascii="Cambria Math" w:hAnsi="Cambria Math"/>
                      <w:i/>
                      <w:szCs w:val="24"/>
                    </w:rPr>
                  </m:ctrlPr>
                </m:naryPr>
                <m:sub>
                  <w:proofErr w:type="spellStart"/>
                  <m:r>
                    <m:rPr>
                      <m:nor/>
                    </m:rPr>
                    <w:rPr>
                      <w:szCs w:val="24"/>
                    </w:rPr>
                    <m:t>i</m:t>
                  </m:r>
                  <w:proofErr w:type="spellEnd"/>
                  <m:r>
                    <m:rPr>
                      <m:nor/>
                    </m:rPr>
                    <w:rPr>
                      <w:szCs w:val="24"/>
                    </w:rPr>
                    <m:t>=1</m:t>
                  </m:r>
                </m:sub>
                <m:sup>
                  <m:r>
                    <m:rPr>
                      <m:nor/>
                    </m:rPr>
                    <w:rPr>
                      <w:szCs w:val="24"/>
                    </w:rPr>
                    <m:t>n-1</m:t>
                  </m:r>
                </m:sup>
                <m:e>
                  <m:sSub>
                    <m:sSubPr>
                      <m:ctrlPr>
                        <w:rPr>
                          <w:rFonts w:ascii="Cambria Math" w:hAnsi="Cambria Math"/>
                          <w:i/>
                          <w:szCs w:val="24"/>
                        </w:rPr>
                      </m:ctrlPr>
                    </m:sSubPr>
                    <m:e>
                      <m:r>
                        <m:rPr>
                          <m:nor/>
                        </m:rPr>
                        <w:rPr>
                          <w:szCs w:val="24"/>
                        </w:rPr>
                        <m:t>G</m:t>
                      </m:r>
                    </m:e>
                    <m:sub>
                      <w:proofErr w:type="spellStart"/>
                      <m:r>
                        <m:rPr>
                          <m:nor/>
                        </m:rPr>
                        <w:rPr>
                          <w:szCs w:val="24"/>
                        </w:rPr>
                        <m:t>i</m:t>
                      </m:r>
                      <w:proofErr w:type="spellEnd"/>
                    </m:sub>
                  </m:sSub>
                </m:e>
              </m:nary>
            </m:den>
          </m:f>
          <m:r>
            <m:rPr>
              <m:nor/>
            </m:rPr>
            <w:rPr>
              <w:rFonts w:ascii="Cambria Math" w:eastAsia="Times New Roman"/>
              <w:szCs w:val="24"/>
            </w:rPr>
            <m:t xml:space="preserve">                                                       </m:t>
          </m:r>
          <m:r>
            <m:rPr>
              <m:nor/>
            </m:rPr>
            <w:rPr>
              <w:rFonts w:eastAsia="Times New Roman"/>
              <w:szCs w:val="24"/>
            </w:rPr>
            <m:t>(4.13)</m:t>
          </m:r>
        </m:oMath>
      </m:oMathPara>
    </w:p>
    <w:p w:rsidR="00BD273C" w:rsidRPr="00FF2ECB" w:rsidRDefault="00BD273C" w:rsidP="00E864B2">
      <w:pPr>
        <w:pStyle w:val="NoSpacing"/>
        <w:spacing w:line="480" w:lineRule="auto"/>
        <w:jc w:val="both"/>
        <w:rPr>
          <w:rFonts w:eastAsia="Times New Roman"/>
          <w:szCs w:val="24"/>
        </w:rPr>
      </w:pPr>
    </w:p>
    <w:p w:rsidR="00E864B2" w:rsidRPr="00FF2ECB" w:rsidRDefault="00612806" w:rsidP="00E864B2">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B</m:t>
              </m:r>
            </m:e>
            <m:sub>
              <m:r>
                <m:rPr>
                  <m:nor/>
                </m:rPr>
                <w:rPr>
                  <w:szCs w:val="24"/>
                </w:rPr>
                <m:t>ADC</m:t>
              </m:r>
            </m:sub>
          </m:sSub>
          <m:r>
            <m:rPr>
              <m:nor/>
            </m:rPr>
            <w:rPr>
              <w:szCs w:val="24"/>
            </w:rPr>
            <m:t>=</m:t>
          </m:r>
          <m:sSub>
            <m:sSubPr>
              <m:ctrlPr>
                <w:rPr>
                  <w:rFonts w:ascii="Cambria Math" w:hAnsi="Cambria Math"/>
                  <w:i/>
                  <w:szCs w:val="24"/>
                </w:rPr>
              </m:ctrlPr>
            </m:sSubPr>
            <m:e>
              <m:r>
                <m:rPr>
                  <m:nor/>
                </m:rPr>
                <w:rPr>
                  <w:szCs w:val="24"/>
                </w:rPr>
                <m:t>B</m:t>
              </m:r>
            </m:e>
            <m:sub>
              <m:r>
                <m:rPr>
                  <m:nor/>
                </m:rPr>
                <w:rPr>
                  <w:szCs w:val="24"/>
                </w:rPr>
                <m:t>n</m:t>
              </m:r>
            </m:sub>
          </m:sSub>
          <m:r>
            <m:rPr>
              <m:nor/>
            </m:rPr>
            <w:rPr>
              <w:szCs w:val="24"/>
            </w:rPr>
            <m:t>+</m:t>
          </m:r>
          <m:nary>
            <m:naryPr>
              <m:chr m:val="∑"/>
              <m:limLoc m:val="undOvr"/>
              <m:ctrlPr>
                <w:rPr>
                  <w:rFonts w:ascii="Cambria Math" w:hAnsi="Cambria Math"/>
                  <w:i/>
                  <w:szCs w:val="24"/>
                </w:rPr>
              </m:ctrlPr>
            </m:naryPr>
            <m:sub>
              <w:proofErr w:type="spellStart"/>
              <m:r>
                <m:rPr>
                  <m:nor/>
                </m:rPr>
                <w:rPr>
                  <w:szCs w:val="24"/>
                </w:rPr>
                <m:t>i</m:t>
              </m:r>
              <w:proofErr w:type="spellEnd"/>
              <m:r>
                <m:rPr>
                  <m:nor/>
                </m:rPr>
                <w:rPr>
                  <w:szCs w:val="24"/>
                </w:rPr>
                <m:t>=1</m:t>
              </m:r>
            </m:sub>
            <m:sup>
              <m:r>
                <m:rPr>
                  <m:nor/>
                </m:rPr>
                <w:rPr>
                  <w:szCs w:val="24"/>
                </w:rPr>
                <m:t>n-1</m:t>
              </m:r>
            </m:sup>
            <m:e>
              <m:sSub>
                <m:sSubPr>
                  <m:ctrlPr>
                    <w:rPr>
                      <w:rFonts w:ascii="Cambria Math" w:hAnsi="Cambria Math"/>
                      <w:i/>
                      <w:szCs w:val="24"/>
                    </w:rPr>
                  </m:ctrlPr>
                </m:sSubPr>
                <m:e>
                  <m:r>
                    <m:rPr>
                      <m:nor/>
                    </m:rPr>
                    <w:rPr>
                      <w:szCs w:val="24"/>
                    </w:rPr>
                    <m:t>log</m:t>
                  </m:r>
                </m:e>
                <m:sub>
                  <m:r>
                    <m:rPr>
                      <m:nor/>
                    </m:rPr>
                    <w:rPr>
                      <w:szCs w:val="24"/>
                    </w:rPr>
                    <m:t>2</m:t>
                  </m:r>
                </m:sub>
              </m:sSub>
              <m:sSub>
                <m:sSubPr>
                  <m:ctrlPr>
                    <w:rPr>
                      <w:rFonts w:ascii="Cambria Math" w:hAnsi="Cambria Math"/>
                      <w:i/>
                      <w:szCs w:val="24"/>
                    </w:rPr>
                  </m:ctrlPr>
                </m:sSubPr>
                <m:e>
                  <m:r>
                    <m:rPr>
                      <m:nor/>
                    </m:rPr>
                    <w:rPr>
                      <w:szCs w:val="24"/>
                    </w:rPr>
                    <m:t>G</m:t>
                  </m:r>
                </m:e>
                <m:sub>
                  <w:proofErr w:type="spellStart"/>
                  <m:r>
                    <m:rPr>
                      <m:nor/>
                    </m:rPr>
                    <w:rPr>
                      <w:szCs w:val="24"/>
                    </w:rPr>
                    <m:t>i</m:t>
                  </m:r>
                  <w:proofErr w:type="spellEnd"/>
                </m:sub>
              </m:sSub>
            </m:e>
          </m:nary>
          <m:r>
            <m:rPr>
              <m:nor/>
            </m:rPr>
            <w:rPr>
              <w:rFonts w:ascii="Cambria Math"/>
              <w:szCs w:val="24"/>
            </w:rPr>
            <m:t xml:space="preserve">                                                      </m:t>
          </m:r>
          <m:r>
            <m:rPr>
              <m:nor/>
            </m:rPr>
            <w:rPr>
              <w:szCs w:val="24"/>
            </w:rPr>
            <m:t>(4.14)</m:t>
          </m:r>
        </m:oMath>
      </m:oMathPara>
    </w:p>
    <w:p w:rsidR="00BD273C" w:rsidRDefault="00E864B2" w:rsidP="00E864B2">
      <w:pPr>
        <w:pStyle w:val="NoSpacing"/>
        <w:spacing w:line="480" w:lineRule="auto"/>
        <w:jc w:val="both"/>
      </w:pPr>
      <w:proofErr w:type="gramStart"/>
      <w:r w:rsidRPr="00FF2ECB">
        <w:rPr>
          <w:rFonts w:eastAsia="Times New Roman"/>
          <w:szCs w:val="24"/>
        </w:rPr>
        <w:t>where</w:t>
      </w:r>
      <w:proofErr w:type="gramEnd"/>
      <w:r w:rsidRPr="00FF2ECB">
        <w:rPr>
          <w:rFonts w:eastAsia="Times New Roman"/>
          <w:szCs w:val="24"/>
        </w:rPr>
        <w:t xml:space="preserve"> </w:t>
      </w:r>
      <w:proofErr w:type="spellStart"/>
      <w:r w:rsidRPr="00FF2ECB">
        <w:rPr>
          <w:rFonts w:eastAsia="Times New Roman"/>
          <w:szCs w:val="24"/>
        </w:rPr>
        <w:t>B</w:t>
      </w:r>
      <w:r w:rsidRPr="00FF2ECB">
        <w:rPr>
          <w:rFonts w:eastAsia="Times New Roman"/>
          <w:szCs w:val="24"/>
          <w:vertAlign w:val="subscript"/>
        </w:rPr>
        <w:t>n</w:t>
      </w:r>
      <w:proofErr w:type="spellEnd"/>
      <w:r w:rsidRPr="00FF2ECB">
        <w:rPr>
          <w:rFonts w:eastAsia="Times New Roman"/>
          <w:szCs w:val="24"/>
        </w:rPr>
        <w:t xml:space="preserve"> is the number of bits of the last stage.</w:t>
      </w:r>
      <w:r w:rsidR="00BD273C" w:rsidRPr="00FF2ECB">
        <w:rPr>
          <w:rFonts w:eastAsia="Times New Roman"/>
          <w:szCs w:val="24"/>
        </w:rPr>
        <w:t xml:space="preserve"> The above analysis reveals a few things</w:t>
      </w:r>
      <w:r w:rsidR="009246EB">
        <w:rPr>
          <w:rFonts w:eastAsia="Times New Roman"/>
          <w:szCs w:val="24"/>
        </w:rPr>
        <w:t xml:space="preserve">. </w:t>
      </w:r>
      <w:r w:rsidR="00BD273C" w:rsidRPr="00FF2ECB">
        <w:rPr>
          <w:rFonts w:eastAsia="Times New Roman"/>
          <w:szCs w:val="24"/>
        </w:rPr>
        <w:t xml:space="preserve">The only difference between the analog input and </w:t>
      </w:r>
      <w:r w:rsidR="00CF1714">
        <w:rPr>
          <w:rFonts w:eastAsia="Times New Roman"/>
          <w:szCs w:val="24"/>
        </w:rPr>
        <w:t xml:space="preserve">the </w:t>
      </w:r>
      <w:r w:rsidR="00BD273C" w:rsidRPr="00FF2ECB">
        <w:rPr>
          <w:rFonts w:eastAsia="Times New Roman"/>
          <w:szCs w:val="24"/>
        </w:rPr>
        <w:t>digital output is the quantization noise from the last stage</w:t>
      </w:r>
      <w:r w:rsidR="009246EB">
        <w:rPr>
          <w:rFonts w:eastAsia="Times New Roman"/>
          <w:szCs w:val="24"/>
        </w:rPr>
        <w:t xml:space="preserve">. </w:t>
      </w:r>
      <w:r w:rsidR="00BD273C" w:rsidRPr="00FF2ECB">
        <w:rPr>
          <w:rFonts w:eastAsia="Times New Roman"/>
          <w:szCs w:val="24"/>
        </w:rPr>
        <w:t xml:space="preserve">The quantization noise is </w:t>
      </w:r>
      <w:r w:rsidR="00A7785A" w:rsidRPr="00FF2ECB">
        <w:rPr>
          <w:rFonts w:eastAsia="Times New Roman"/>
          <w:szCs w:val="24"/>
        </w:rPr>
        <w:t xml:space="preserve">what ultimately </w:t>
      </w:r>
      <w:r w:rsidR="00BD273C" w:rsidRPr="00FF2ECB">
        <w:rPr>
          <w:rFonts w:eastAsia="Times New Roman"/>
          <w:szCs w:val="24"/>
        </w:rPr>
        <w:t>limit</w:t>
      </w:r>
      <w:r w:rsidR="00A7785A" w:rsidRPr="00FF2ECB">
        <w:rPr>
          <w:rFonts w:eastAsia="Times New Roman"/>
          <w:szCs w:val="24"/>
        </w:rPr>
        <w:t>s</w:t>
      </w:r>
      <w:r w:rsidR="00BD273C" w:rsidRPr="00FF2ECB">
        <w:rPr>
          <w:rFonts w:eastAsia="Times New Roman"/>
          <w:szCs w:val="24"/>
        </w:rPr>
        <w:t xml:space="preserve"> </w:t>
      </w:r>
      <w:r w:rsidR="00A7785A" w:rsidRPr="00FF2ECB">
        <w:rPr>
          <w:rFonts w:eastAsia="Times New Roman"/>
          <w:szCs w:val="24"/>
        </w:rPr>
        <w:t>the resolution of a converter</w:t>
      </w:r>
      <w:r w:rsidR="009246EB">
        <w:rPr>
          <w:rFonts w:eastAsia="Times New Roman"/>
          <w:szCs w:val="24"/>
        </w:rPr>
        <w:t xml:space="preserve">. </w:t>
      </w:r>
      <w:r w:rsidR="00BD273C" w:rsidRPr="00FF2ECB">
        <w:rPr>
          <w:rFonts w:eastAsia="Times New Roman"/>
          <w:szCs w:val="24"/>
        </w:rPr>
        <w:t xml:space="preserve">In </w:t>
      </w:r>
      <w:r w:rsidR="00A7785A" w:rsidRPr="00FF2ECB">
        <w:rPr>
          <w:rFonts w:eastAsia="Times New Roman"/>
          <w:szCs w:val="24"/>
        </w:rPr>
        <w:t>practice</w:t>
      </w:r>
      <w:r w:rsidR="00BD273C" w:rsidRPr="00FF2ECB">
        <w:rPr>
          <w:rFonts w:eastAsia="Times New Roman"/>
          <w:szCs w:val="24"/>
        </w:rPr>
        <w:t xml:space="preserve">, </w:t>
      </w:r>
      <w:r w:rsidR="00A7785A" w:rsidRPr="00FF2ECB">
        <w:rPr>
          <w:rFonts w:eastAsia="Times New Roman"/>
          <w:szCs w:val="24"/>
        </w:rPr>
        <w:t>pipeline stages can be</w:t>
      </w:r>
      <w:r w:rsidR="00BD273C" w:rsidRPr="00FF2ECB">
        <w:rPr>
          <w:rFonts w:eastAsia="Times New Roman"/>
          <w:szCs w:val="24"/>
        </w:rPr>
        <w:t xml:space="preserve"> cascade</w:t>
      </w:r>
      <w:r w:rsidR="00A7785A" w:rsidRPr="00FF2ECB">
        <w:rPr>
          <w:rFonts w:eastAsia="Times New Roman"/>
          <w:szCs w:val="24"/>
        </w:rPr>
        <w:t>d</w:t>
      </w:r>
      <w:r w:rsidR="00BD273C" w:rsidRPr="00FF2ECB">
        <w:rPr>
          <w:rFonts w:eastAsia="Times New Roman"/>
          <w:szCs w:val="24"/>
        </w:rPr>
        <w:t xml:space="preserve"> </w:t>
      </w:r>
      <w:r w:rsidR="00A7785A" w:rsidRPr="00FF2ECB">
        <w:rPr>
          <w:rFonts w:eastAsia="Times New Roman"/>
          <w:szCs w:val="24"/>
        </w:rPr>
        <w:t>to increase resolution up to about</w:t>
      </w:r>
      <w:r w:rsidR="00BD273C" w:rsidRPr="00FF2ECB">
        <w:rPr>
          <w:rFonts w:eastAsia="Times New Roman"/>
          <w:szCs w:val="24"/>
        </w:rPr>
        <w:t xml:space="preserve"> 1</w:t>
      </w:r>
      <w:r w:rsidR="00A7785A" w:rsidRPr="00FF2ECB">
        <w:rPr>
          <w:rFonts w:eastAsia="Times New Roman"/>
          <w:szCs w:val="24"/>
        </w:rPr>
        <w:t>0</w:t>
      </w:r>
      <w:r w:rsidR="00BD273C" w:rsidRPr="00FF2ECB">
        <w:rPr>
          <w:rFonts w:eastAsia="Times New Roman"/>
          <w:szCs w:val="24"/>
        </w:rPr>
        <w:t xml:space="preserve"> bits </w:t>
      </w:r>
      <w:r w:rsidR="00A7785A" w:rsidRPr="00FF2ECB">
        <w:rPr>
          <w:rFonts w:eastAsia="Times New Roman"/>
          <w:szCs w:val="24"/>
        </w:rPr>
        <w:t xml:space="preserve">without the </w:t>
      </w:r>
      <w:r w:rsidR="00A7785A" w:rsidRPr="00FF2ECB">
        <w:rPr>
          <w:rFonts w:eastAsia="Times New Roman"/>
          <w:szCs w:val="24"/>
        </w:rPr>
        <w:lastRenderedPageBreak/>
        <w:t>need for calib</w:t>
      </w:r>
      <w:r w:rsidR="004D5DF4">
        <w:rPr>
          <w:rFonts w:eastAsia="Times New Roman"/>
          <w:szCs w:val="24"/>
        </w:rPr>
        <w:t xml:space="preserve">ration </w:t>
      </w:r>
      <w:r w:rsidR="00A7785A" w:rsidRPr="00FF2ECB">
        <w:rPr>
          <w:rFonts w:eastAsia="Times New Roman"/>
          <w:szCs w:val="24"/>
        </w:rPr>
        <w:t>or trimming</w:t>
      </w:r>
      <w:r w:rsidR="00BD273C" w:rsidRPr="00FF2ECB">
        <w:rPr>
          <w:rFonts w:eastAsia="Times New Roman"/>
          <w:szCs w:val="24"/>
        </w:rPr>
        <w:t>.</w:t>
      </w:r>
      <w:r w:rsidR="00FC13F6">
        <w:rPr>
          <w:rFonts w:eastAsia="Times New Roman"/>
          <w:szCs w:val="24"/>
        </w:rPr>
        <w:t xml:space="preserve"> </w:t>
      </w:r>
      <w:r w:rsidR="00CF1714">
        <w:t>In addition</w:t>
      </w:r>
      <w:r w:rsidR="00BD273C">
        <w:t xml:space="preserve">, the aggregate resolution is </w:t>
      </w:r>
      <w:r w:rsidR="003717B4">
        <w:t>mostly</w:t>
      </w:r>
      <w:r w:rsidR="00BD273C">
        <w:t xml:space="preserve"> determined by the </w:t>
      </w:r>
      <w:r w:rsidR="003717B4">
        <w:t>interstage</w:t>
      </w:r>
      <w:r w:rsidR="00BD273C">
        <w:t xml:space="preserve"> gain</w:t>
      </w:r>
      <w:r w:rsidR="003717B4">
        <w:t>s</w:t>
      </w:r>
      <w:r w:rsidR="009246EB">
        <w:t xml:space="preserve">. </w:t>
      </w:r>
      <w:r w:rsidR="00BD273C">
        <w:t xml:space="preserve">The resolution </w:t>
      </w:r>
      <w:r w:rsidR="003717B4">
        <w:t>from</w:t>
      </w:r>
      <w:r w:rsidR="00BD273C">
        <w:t xml:space="preserve"> adding </w:t>
      </w:r>
      <w:r w:rsidR="003717B4">
        <w:t>each stages coarse A/D conversion is</w:t>
      </w:r>
      <w:r w:rsidR="00BD273C">
        <w:t xml:space="preserve"> usually larger than the aggregate resolution due to redunda</w:t>
      </w:r>
      <w:r w:rsidR="003717B4">
        <w:t>ncy which</w:t>
      </w:r>
      <w:r w:rsidR="00BD273C">
        <w:t xml:space="preserve"> can be removed by digital correction which will be addressed in Chapter 7.</w:t>
      </w:r>
    </w:p>
    <w:p w:rsidR="00785BAD" w:rsidRDefault="00FC13F6" w:rsidP="00785BAD">
      <w:pPr>
        <w:pStyle w:val="Heading2"/>
      </w:pPr>
      <w:bookmarkStart w:id="37" w:name="_Toc401503197"/>
      <w:r>
        <w:rPr>
          <w:noProof/>
        </w:rPr>
        <w:pict>
          <v:shape id="Text Box 487" o:spid="_x0000_s1205" type="#_x0000_t202" style="position:absolute;margin-left:0;margin-top:0;width:467.3pt;height:186.7pt;z-index:25169612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" stroked="f">
            <v:textbox inset="0,0,0,0">
              <w:txbxContent>
                <w:p w:rsidR="00045A09" w:rsidRDefault="00045A09" w:rsidP="00BD273C">
                  <w:pPr>
                    <w:jc w:val="center"/>
                  </w:pPr>
                  <w:r w:rsidRPr="00306560">
                    <w:object w:dxaOrig="11603" w:dyaOrig="3070">
                      <v:shape id="_x0000_i1063" type="#_x0000_t75" style="width:466.75pt;height:124.15pt" o:ole="">
                        <v:imagedata r:id="rId108" o:title=""/>
                      </v:shape>
                      <o:OLEObject Type="Embed" ProgID="Visio.Drawing.11" ShapeID="_x0000_i1063" DrawAspect="Content" ObjectID="_1475305747" r:id="rId109"/>
                    </w:object>
                  </w:r>
                </w:p>
                <w:p w:rsidR="00045A09" w:rsidRDefault="00045A09" w:rsidP="00BD273C">
                  <w:pPr>
                    <w:jc w:val="center"/>
                  </w:pPr>
                </w:p>
                <w:p w:rsidR="00045A09" w:rsidRDefault="00045A09" w:rsidP="00BD273C">
                  <w:r>
                    <w:t>Figure 4.7 Pipeline ADC model</w:t>
                  </w:r>
                </w:p>
              </w:txbxContent>
            </v:textbox>
            <w10:wrap type="square" anchorx="margin" anchory="margin"/>
          </v:shape>
        </w:pict>
      </w:r>
      <w:r w:rsidR="00785BAD">
        <w:t>4.3</w:t>
      </w:r>
      <w:r w:rsidR="00785BAD">
        <w:tab/>
        <w:t>Pipelined Sub-Circuits</w:t>
      </w:r>
      <w:bookmarkEnd w:id="37"/>
    </w:p>
    <w:p w:rsidR="00785BAD" w:rsidRDefault="00C94BD4" w:rsidP="00C94BD4">
      <w:pPr>
        <w:pStyle w:val="Heading3"/>
      </w:pPr>
      <w:bookmarkStart w:id="38" w:name="_Toc401503198"/>
      <w:r>
        <w:t>4.3.1 Front-End Sample-and-Hold Amplifier</w:t>
      </w:r>
      <w:bookmarkEnd w:id="38"/>
    </w:p>
    <w:p w:rsidR="00C94BD4" w:rsidRDefault="00C94BD4" w:rsidP="00C94BD4">
      <w:pPr>
        <w:pStyle w:val="NoSpacing"/>
        <w:spacing w:line="480" w:lineRule="auto"/>
        <w:jc w:val="both"/>
      </w:pPr>
      <w:r>
        <w:t>A front-end sample-and-hold amplifier (SHA) can be used to ensure that the first stage sub-ADC and MDAC see the same voltage</w:t>
      </w:r>
      <w:r w:rsidR="009246EB">
        <w:t xml:space="preserve">. </w:t>
      </w:r>
      <w:r>
        <w:t xml:space="preserve">At high frequencies, the comparators in the </w:t>
      </w:r>
      <w:r w:rsidR="0021657B">
        <w:t xml:space="preserve">first stage </w:t>
      </w:r>
      <w:r>
        <w:t>MDAC must distinguish between small voltages in a sh</w:t>
      </w:r>
      <w:r w:rsidR="0021657B">
        <w:t>ort amount of time</w:t>
      </w:r>
      <w:r w:rsidR="009246EB">
        <w:t xml:space="preserve">. </w:t>
      </w:r>
      <w:r w:rsidR="00F20DFC">
        <w:t xml:space="preserve">Furthermore, </w:t>
      </w:r>
      <w:r w:rsidR="00F23712">
        <w:t xml:space="preserve">the on resistance of the sampling </w:t>
      </w:r>
      <w:r w:rsidR="004D5DF4">
        <w:t>s</w:t>
      </w:r>
      <w:r w:rsidR="00F23712">
        <w:t>witches must be small enough to minimize the voltage drop on the switch in order to decrease the signal-dependent charge injection.</w:t>
      </w:r>
      <w:r w:rsidR="00F20DFC">
        <w:t xml:space="preserve"> </w:t>
      </w:r>
      <w:r w:rsidR="0021657B">
        <w:t>This would lead to a more stringent comparator design, or introduce more error in</w:t>
      </w:r>
      <w:r w:rsidR="004D5DF4">
        <w:t xml:space="preserve"> the</w:t>
      </w:r>
      <w:r w:rsidR="0021657B">
        <w:t xml:space="preserve"> final output code</w:t>
      </w:r>
      <w:r w:rsidR="009246EB">
        <w:t xml:space="preserve">. </w:t>
      </w:r>
      <w:r w:rsidR="0021657B">
        <w:t>Instead, a front-end SHA can provide the first stage with a stable, static voltage reducing the requirements for th</w:t>
      </w:r>
      <w:r w:rsidR="00F20DFC">
        <w:t>e following stages</w:t>
      </w:r>
      <w:r w:rsidR="009246EB">
        <w:t xml:space="preserve">. </w:t>
      </w:r>
      <w:r w:rsidR="00F20DFC">
        <w:t>More recently, designers are omitting the SHA because it introduces significant power, noise, and area penalties.</w:t>
      </w:r>
    </w:p>
    <w:p w:rsidR="00F23712" w:rsidRDefault="00FC13F6" w:rsidP="00F23712">
      <w:pPr>
        <w:pStyle w:val="Heading4"/>
      </w:pPr>
      <w:r>
        <w:rPr>
          <w:noProof/>
        </w:rPr>
        <w:lastRenderedPageBreak/>
        <w:pict>
          <v:shape id="Text Box 485" o:spid="_x0000_s1203" type="#_x0000_t202" style="position:absolute;margin-left:0;margin-top:0;width:467.3pt;height:238.6pt;z-index:25169715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" stroked="f">
            <v:textbox inset="0,0,0,0">
              <w:txbxContent>
                <w:p w:rsidR="00045A09" w:rsidRDefault="00045A09" w:rsidP="0033650E">
                  <w:pPr>
                    <w:jc w:val="center"/>
                  </w:pPr>
                  <w:r w:rsidRPr="001F119B">
                    <w:object w:dxaOrig="5871" w:dyaOrig="3116">
                      <v:shape id="_x0000_i1064" type="#_x0000_t75" style="width:338.9pt;height:180pt" o:ole="">
                        <v:imagedata r:id="rId110" o:title=""/>
                      </v:shape>
                      <o:OLEObject Type="Embed" ProgID="Visio.Drawing.11" ShapeID="_x0000_i1064" DrawAspect="Content" ObjectID="_1475305748" r:id="rId111"/>
                    </w:object>
                  </w:r>
                </w:p>
                <w:p w:rsidR="00045A09" w:rsidRDefault="00045A09" w:rsidP="0033650E">
                  <w:pPr>
                    <w:jc w:val="center"/>
                  </w:pPr>
                </w:p>
                <w:p w:rsidR="00045A09" w:rsidRDefault="00045A09" w:rsidP="0033650E">
                  <w:r>
                    <w:t xml:space="preserve">Figure 4.8 Charge redistribution sample-and-hold </w:t>
                  </w:r>
                  <w:proofErr w:type="gramStart"/>
                  <w:r>
                    <w:t>amplifier</w:t>
                  </w:r>
                  <w:proofErr w:type="gramEnd"/>
                  <w:r>
                    <w:t>.</w:t>
                  </w:r>
                </w:p>
              </w:txbxContent>
            </v:textbox>
            <w10:wrap type="square" anchorx="margin" anchory="margin"/>
          </v:shape>
        </w:pict>
      </w:r>
      <w:r w:rsidR="00F23712">
        <w:t>Charge Redistribution SHA</w:t>
      </w:r>
    </w:p>
    <w:p w:rsidR="00F23712" w:rsidRDefault="00F23712" w:rsidP="00F23712">
      <w:pPr>
        <w:pStyle w:val="NoSpacing"/>
        <w:spacing w:line="480" w:lineRule="auto"/>
        <w:jc w:val="both"/>
      </w:pPr>
      <w:r>
        <w:tab/>
        <w:t>A charge redistribution SHA is shown in Figure 4.8</w:t>
      </w:r>
      <w:r w:rsidR="009246EB">
        <w:t xml:space="preserve">. </w:t>
      </w:r>
      <w:r>
        <w:t>In an actual converter, it would be implemented in fully differential mode</w:t>
      </w:r>
      <w:r w:rsidR="00647707">
        <w:t>. H</w:t>
      </w:r>
      <w:r>
        <w:t xml:space="preserve">owever, </w:t>
      </w:r>
      <w:r w:rsidR="00FC13F6">
        <w:rPr>
          <w:noProof/>
        </w:rPr>
        <w:pict>
          <v:shape id="Text Box 482" o:spid="_x0000_s1341" type="#_x0000_t202" style="position:absolute;left:0;text-align:left;margin-left:0;margin-top:0;width:467.3pt;height:194.45pt;z-index:251698176;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" stroked="f">
            <v:textbox inset="0,0,0,0">
              <w:txbxContent>
                <w:p w:rsidR="00045A09" w:rsidRDefault="00045A09" w:rsidP="00FC13F6">
                  <w:pPr>
                    <w:jc w:val="center"/>
                  </w:pPr>
                  <w:r w:rsidRPr="001F119B">
                    <w:object w:dxaOrig="5105" w:dyaOrig="2435">
                      <v:shape id="_x0000_i1106" type="#_x0000_t75" style="width:235.85pt;height:112.95pt" o:ole="">
                        <v:imagedata r:id="rId112" o:title=""/>
                      </v:shape>
                      <o:OLEObject Type="Embed" ProgID="Visio.Drawing.11" ShapeID="_x0000_i1106" DrawAspect="Content" ObjectID="_1475305749" r:id="rId113"/>
                    </w:object>
                  </w:r>
                  <w:r>
                    <w:t xml:space="preserve">       </w:t>
                  </w:r>
                  <w:r w:rsidRPr="001F119B">
                    <w:object w:dxaOrig="3828" w:dyaOrig="2658">
                      <v:shape id="_x0000_i1107" type="#_x0000_t75" style="width:192.4pt;height:134.05pt" o:ole="">
                        <v:imagedata r:id="rId114" o:title=""/>
                      </v:shape>
                      <o:OLEObject Type="Embed" ProgID="Visio.Drawing.11" ShapeID="_x0000_i1107" DrawAspect="Content" ObjectID="_1475305750" r:id="rId115"/>
                    </w:object>
                  </w:r>
                </w:p>
                <w:p w:rsidR="00045A09" w:rsidRDefault="00045A09" w:rsidP="00FC13F6">
                  <w:pPr>
                    <w:ind w:left="2160" w:firstLine="720"/>
                  </w:pPr>
                  <w:r>
                    <w:t xml:space="preserve">(a) </w:t>
                  </w:r>
                  <w:r>
                    <w:tab/>
                  </w:r>
                  <w:r>
                    <w:tab/>
                  </w:r>
                  <w:r>
                    <w:tab/>
                  </w:r>
                  <w:r>
                    <w:tab/>
                  </w:r>
                  <w:r>
                    <w:tab/>
                  </w:r>
                  <w:r>
                    <w:tab/>
                    <w:t>(</w:t>
                  </w:r>
                  <w:proofErr w:type="gramStart"/>
                  <w:r>
                    <w:t>b</w:t>
                  </w:r>
                  <w:proofErr w:type="gramEnd"/>
                  <w:r>
                    <w:t>)</w:t>
                  </w:r>
                </w:p>
                <w:p w:rsidR="00045A09" w:rsidRDefault="00045A09" w:rsidP="00FC13F6">
                  <w:pPr>
                    <w:ind w:left="2160" w:firstLine="720"/>
                  </w:pPr>
                </w:p>
                <w:p w:rsidR="00045A09" w:rsidRDefault="00045A09" w:rsidP="00FC13F6">
                  <w:r>
                    <w:t>Figure 4.9 Charge redistribution SHA equivalent circuit during sampling phase (a) and hold phase (b).</w:t>
                  </w:r>
                </w:p>
              </w:txbxContent>
            </v:textbox>
            <w10:wrap type="square" anchorx="margin" anchory="margin"/>
          </v:shape>
        </w:pict>
      </w:r>
      <w:r>
        <w:t>for simplicity, it is shown in single-ended mode</w:t>
      </w:r>
      <w:r w:rsidR="009246EB">
        <w:t xml:space="preserve">. </w:t>
      </w:r>
      <w:r>
        <w:t>Its operation can be broken into two phases, sampling phase and hold phase</w:t>
      </w:r>
      <w:r w:rsidR="009246EB">
        <w:t xml:space="preserve">. </w:t>
      </w:r>
      <w:r>
        <w:t xml:space="preserve">During </w:t>
      </w:r>
      <w:r w:rsidR="00647707">
        <w:t xml:space="preserve">the </w:t>
      </w:r>
      <w:r>
        <w:t xml:space="preserve">sampling phase, </w:t>
      </w:r>
      <w:r w:rsidR="00C46FE8" w:rsidRPr="00C46FE8">
        <w:t>Φ</w:t>
      </w:r>
      <w:r w:rsidR="00C46FE8" w:rsidRPr="00C46FE8">
        <w:rPr>
          <w:vertAlign w:val="subscript"/>
        </w:rPr>
        <w:t>1</w:t>
      </w:r>
      <w:r w:rsidR="00C46FE8">
        <w:t xml:space="preserve"> is closed, </w:t>
      </w:r>
      <w:r w:rsidR="00C46FE8" w:rsidRPr="00C46FE8">
        <w:t>Φ</w:t>
      </w:r>
      <w:r w:rsidR="00C46FE8" w:rsidRPr="00C46FE8">
        <w:rPr>
          <w:vertAlign w:val="subscript"/>
        </w:rPr>
        <w:t>2</w:t>
      </w:r>
      <w:r w:rsidR="00C46FE8">
        <w:rPr>
          <w:vertAlign w:val="subscript"/>
        </w:rPr>
        <w:t xml:space="preserve"> </w:t>
      </w:r>
      <w:r w:rsidR="00C46FE8">
        <w:t xml:space="preserve">is open, and </w:t>
      </w:r>
      <w:r>
        <w:t xml:space="preserve">the input signal is sampled on </w:t>
      </w:r>
      <w:r w:rsidR="00647707">
        <w:t xml:space="preserve">the </w:t>
      </w:r>
      <w:r>
        <w:t>capacitor C</w:t>
      </w:r>
      <w:r w:rsidRPr="00F23712">
        <w:rPr>
          <w:vertAlign w:val="subscript"/>
        </w:rPr>
        <w:t>S</w:t>
      </w:r>
      <w:r w:rsidR="009246EB">
        <w:t xml:space="preserve">. </w:t>
      </w:r>
      <w:r>
        <w:t>As the OTA is not connected to the input, it is allowed to set the common mode voltage during this cycle.</w:t>
      </w:r>
      <w:r w:rsidR="00C46FE8">
        <w:t xml:space="preserve"> At the end of this cycle, the charge stored on the sampling capacitor is equal to </w:t>
      </w:r>
      <w:r w:rsidR="00C46FE8" w:rsidRPr="001A13C0">
        <w:t>V</w:t>
      </w:r>
      <w:r w:rsidR="00C46FE8" w:rsidRPr="001A13C0">
        <w:rPr>
          <w:vertAlign w:val="subscript"/>
        </w:rPr>
        <w:t>IN</w:t>
      </w:r>
      <w:r w:rsidR="001A13C0">
        <w:rPr>
          <w:rFonts w:ascii="Arial" w:hAnsi="Arial" w:cs="Arial"/>
        </w:rPr>
        <w:t>∙</w:t>
      </w:r>
      <w:r w:rsidR="00C46FE8" w:rsidRPr="001A13C0">
        <w:t>C</w:t>
      </w:r>
      <w:r w:rsidR="00C46FE8" w:rsidRPr="001A13C0">
        <w:rPr>
          <w:vertAlign w:val="subscript"/>
        </w:rPr>
        <w:t>S</w:t>
      </w:r>
      <w:r w:rsidR="00C46FE8">
        <w:t xml:space="preserve">. </w:t>
      </w:r>
      <w:r w:rsidR="00FC13F6">
        <w:t xml:space="preserve"> </w:t>
      </w:r>
      <w:r w:rsidR="00C46FE8">
        <w:lastRenderedPageBreak/>
        <w:t xml:space="preserve">During </w:t>
      </w:r>
      <w:r w:rsidR="00C46FE8" w:rsidRPr="00C46FE8">
        <w:t>Φ</w:t>
      </w:r>
      <w:r w:rsidR="00C46FE8" w:rsidRPr="00C46FE8">
        <w:rPr>
          <w:vertAlign w:val="subscript"/>
        </w:rPr>
        <w:t>2</w:t>
      </w:r>
      <w:r w:rsidR="00C46FE8">
        <w:t xml:space="preserve">, the summing node voltage is forced to be </w:t>
      </w:r>
      <w:proofErr w:type="spellStart"/>
      <w:r w:rsidR="00C46FE8">
        <w:t>V</w:t>
      </w:r>
      <w:r w:rsidR="00C46FE8" w:rsidRPr="001A13C0">
        <w:rPr>
          <w:vertAlign w:val="subscript"/>
        </w:rPr>
        <w:t>n</w:t>
      </w:r>
      <w:proofErr w:type="spellEnd"/>
      <w:r w:rsidR="00C46FE8">
        <w:t xml:space="preserve"> due to the virtual short, the charge stored on C</w:t>
      </w:r>
      <w:r w:rsidR="00C46FE8" w:rsidRPr="00C46FE8">
        <w:rPr>
          <w:vertAlign w:val="subscript"/>
        </w:rPr>
        <w:t>S</w:t>
      </w:r>
      <w:r w:rsidR="00C46FE8">
        <w:t xml:space="preserve"> is transferred to C</w:t>
      </w:r>
      <w:r w:rsidR="00C46FE8" w:rsidRPr="00C46FE8">
        <w:rPr>
          <w:vertAlign w:val="subscript"/>
        </w:rPr>
        <w:t>f</w:t>
      </w:r>
      <w:r w:rsidR="009246EB">
        <w:t xml:space="preserve">. </w:t>
      </w:r>
      <w:r w:rsidR="0022228F">
        <w:t>Equivalent circuits for sampling and hold phase are illustrated in Figure 4.9</w:t>
      </w:r>
      <w:r w:rsidR="009246EB">
        <w:t xml:space="preserve">. </w:t>
      </w:r>
      <w:r w:rsidR="00C46FE8">
        <w:t>Based on the law of charge conservation, the output voltage of the OTA can be expressed as,</w:t>
      </w:r>
    </w:p>
    <w:p w:rsidR="00C46FE8" w:rsidRPr="00FF2ECB" w:rsidRDefault="00612806" w:rsidP="00F23712">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V</m:t>
              </m:r>
            </m:e>
            <m:sub>
              <m:r>
                <m:rPr>
                  <m:nor/>
                </m:rPr>
                <m:t>o</m:t>
              </m:r>
            </m:sub>
          </m:sSub>
          <m:r>
            <m:rPr>
              <m:nor/>
            </m:rPr>
            <m:t>=</m:t>
          </m:r>
          <m:sSub>
            <m:sSubPr>
              <m:ctrlPr>
                <w:rPr>
                  <w:rFonts w:ascii="Cambria Math" w:hAnsi="Cambria Math"/>
                  <w:i/>
                </w:rPr>
              </m:ctrlPr>
            </m:sSubPr>
            <m:e>
              <m:r>
                <m:rPr>
                  <m:nor/>
                </m:rPr>
                <m:t>V</m:t>
              </m:r>
            </m:e>
            <m:sub>
              <m:r>
                <m:rPr>
                  <m:nor/>
                </m:rPr>
                <m:t>IN</m:t>
              </m:r>
            </m:sub>
          </m:sSub>
          <m:f>
            <m:fPr>
              <m:ctrlPr>
                <w:rPr>
                  <w:rFonts w:ascii="Cambria Math" w:hAnsi="Cambria Math"/>
                  <w:i/>
                </w:rPr>
              </m:ctrlPr>
            </m:fPr>
            <m:num>
              <m:sSub>
                <m:sSubPr>
                  <m:ctrlPr>
                    <w:rPr>
                      <w:rFonts w:ascii="Cambria Math" w:hAnsi="Cambria Math"/>
                      <w:i/>
                    </w:rPr>
                  </m:ctrlPr>
                </m:sSubPr>
                <m:e>
                  <m:r>
                    <m:rPr>
                      <m:nor/>
                    </m:rPr>
                    <m:t>C</m:t>
                  </m:r>
                </m:e>
                <m:sub>
                  <m:r>
                    <m:rPr>
                      <m:nor/>
                    </m:rPr>
                    <m:t>S</m:t>
                  </m:r>
                </m:sub>
              </m:sSub>
            </m:num>
            <m:den>
              <m:sSub>
                <m:sSubPr>
                  <m:ctrlPr>
                    <w:rPr>
                      <w:rFonts w:ascii="Cambria Math" w:hAnsi="Cambria Math"/>
                      <w:i/>
                    </w:rPr>
                  </m:ctrlPr>
                </m:sSubPr>
                <m:e>
                  <m:r>
                    <m:rPr>
                      <m:nor/>
                    </m:rPr>
                    <m:t>C</m:t>
                  </m:r>
                </m:e>
                <m:sub>
                  <m:r>
                    <m:rPr>
                      <m:nor/>
                    </m:rPr>
                    <m:t>f</m:t>
                  </m:r>
                </m:sub>
              </m:sSub>
            </m:den>
          </m:f>
          <m:r>
            <m:rPr>
              <m:nor/>
            </m:rPr>
            <w:rPr>
              <w:rFonts w:ascii="Cambria Math"/>
            </w:rPr>
            <m:t xml:space="preserve">                                                               </m:t>
          </m:r>
          <m:r>
            <m:rPr>
              <m:nor/>
            </m:rPr>
            <m:t>(4.15)</m:t>
          </m:r>
        </m:oMath>
      </m:oMathPara>
    </w:p>
    <w:p w:rsidR="00C46FE8" w:rsidRDefault="00C46FE8" w:rsidP="00F23712">
      <w:pPr>
        <w:pStyle w:val="NoSpacing"/>
        <w:spacing w:line="480" w:lineRule="auto"/>
        <w:jc w:val="both"/>
      </w:pPr>
      <w:r w:rsidRPr="00FF2ECB">
        <w:rPr>
          <w:rFonts w:eastAsia="Times New Roman"/>
        </w:rPr>
        <w:t xml:space="preserve">The input common-mode voltage will not change from </w:t>
      </w:r>
      <w:r w:rsidR="006D1DFE">
        <w:rPr>
          <w:rFonts w:eastAsia="Times New Roman"/>
        </w:rPr>
        <w:t xml:space="preserve">the </w:t>
      </w:r>
      <w:r w:rsidRPr="00FF2ECB">
        <w:rPr>
          <w:rFonts w:eastAsia="Times New Roman"/>
        </w:rPr>
        <w:t xml:space="preserve">sampling phase to </w:t>
      </w:r>
      <w:r w:rsidR="006D1DFE">
        <w:rPr>
          <w:rFonts w:eastAsia="Times New Roman"/>
        </w:rPr>
        <w:t xml:space="preserve">the </w:t>
      </w:r>
      <w:r w:rsidRPr="00FF2ECB">
        <w:rPr>
          <w:rFonts w:eastAsia="Times New Roman"/>
        </w:rPr>
        <w:t xml:space="preserve">hold phase, but the charge redistribution SHA suffers from two main drawbacks, matching and settling time </w:t>
      </w:r>
      <w:r w:rsidR="007E3C65" w:rsidRPr="00FF2ECB">
        <w:rPr>
          <w:rFonts w:eastAsia="Times New Roman"/>
        </w:rPr>
        <w:t>[</w:t>
      </w:r>
      <w:r w:rsidR="00847314">
        <w:rPr>
          <w:rFonts w:eastAsia="Times New Roman"/>
        </w:rPr>
        <w:t>70</w:t>
      </w:r>
      <w:r w:rsidR="007E3C65" w:rsidRPr="00FF2ECB">
        <w:rPr>
          <w:rFonts w:eastAsia="Times New Roman"/>
        </w:rPr>
        <w:t>]</w:t>
      </w:r>
      <w:r w:rsidR="009246EB">
        <w:rPr>
          <w:rFonts w:eastAsia="Times New Roman"/>
        </w:rPr>
        <w:t xml:space="preserve">. </w:t>
      </w:r>
      <w:r w:rsidR="007E3C65" w:rsidRPr="00FF2ECB">
        <w:rPr>
          <w:rFonts w:eastAsia="Times New Roman"/>
        </w:rPr>
        <w:t>From Equation 4.15, it is quickly noticeable that the gain of the SHA depends on the matching of C</w:t>
      </w:r>
      <w:r w:rsidR="007E3C65" w:rsidRPr="00FF2ECB">
        <w:rPr>
          <w:rFonts w:eastAsia="Times New Roman"/>
          <w:vertAlign w:val="subscript"/>
        </w:rPr>
        <w:t>S</w:t>
      </w:r>
      <w:r w:rsidR="007E3C65" w:rsidRPr="00FF2ECB">
        <w:rPr>
          <w:rFonts w:eastAsia="Times New Roman"/>
        </w:rPr>
        <w:t xml:space="preserve"> and C</w:t>
      </w:r>
      <w:r w:rsidR="007E3C65" w:rsidRPr="00FF2ECB">
        <w:rPr>
          <w:rFonts w:eastAsia="Times New Roman"/>
          <w:vertAlign w:val="subscript"/>
        </w:rPr>
        <w:t>f</w:t>
      </w:r>
      <w:r w:rsidR="009246EB">
        <w:rPr>
          <w:rFonts w:eastAsia="Times New Roman"/>
        </w:rPr>
        <w:t xml:space="preserve">. </w:t>
      </w:r>
      <w:r w:rsidR="007E3C65" w:rsidRPr="00FF2ECB">
        <w:rPr>
          <w:rFonts w:eastAsia="Times New Roman"/>
        </w:rPr>
        <w:t xml:space="preserve">In </w:t>
      </w:r>
      <w:r w:rsidR="00847314">
        <w:rPr>
          <w:rFonts w:eastAsia="Times New Roman"/>
        </w:rPr>
        <w:t>terms</w:t>
      </w:r>
      <w:r w:rsidR="007E3C65" w:rsidRPr="00FF2ECB">
        <w:rPr>
          <w:rFonts w:eastAsia="Times New Roman"/>
        </w:rPr>
        <w:t xml:space="preserve"> of settling, the feedback factor during hold phase (</w:t>
      </w:r>
      <w:r w:rsidR="007E3C65" w:rsidRPr="00C46FE8">
        <w:t>Φ</w:t>
      </w:r>
      <w:r w:rsidR="007E3C65" w:rsidRPr="007E3C65">
        <w:rPr>
          <w:vertAlign w:val="subscript"/>
        </w:rPr>
        <w:t>2</w:t>
      </w:r>
      <w:r w:rsidR="007E3C65">
        <w:t xml:space="preserve"> closed) can be calculated to be</w:t>
      </w:r>
    </w:p>
    <w:p w:rsidR="007E3C65" w:rsidRPr="00FF2ECB" w:rsidRDefault="00CE783C" w:rsidP="00F23712">
      <w:pPr>
        <w:pStyle w:val="NoSpacing"/>
        <w:spacing w:line="480" w:lineRule="auto"/>
        <w:jc w:val="both"/>
        <w:rPr>
          <w:rFonts w:eastAsia="Times New Roman"/>
        </w:rPr>
      </w:pPr>
      <m:oMathPara>
        <m:oMathParaPr>
          <m:jc m:val="right"/>
        </m:oMathParaPr>
        <m:oMath>
          <m:r>
            <m:rPr>
              <m:nor/>
            </m:rPr>
            <m:t>F=</m:t>
          </m:r>
          <m:f>
            <m:fPr>
              <m:ctrlPr>
                <w:rPr>
                  <w:rFonts w:ascii="Cambria Math" w:hAnsi="Cambria Math"/>
                  <w:i/>
                </w:rPr>
              </m:ctrlPr>
            </m:fPr>
            <m:num>
              <m:sSub>
                <m:sSubPr>
                  <m:ctrlPr>
                    <w:rPr>
                      <w:rFonts w:ascii="Cambria Math" w:hAnsi="Cambria Math"/>
                      <w:i/>
                    </w:rPr>
                  </m:ctrlPr>
                </m:sSubPr>
                <m:e>
                  <m:r>
                    <m:rPr>
                      <m:nor/>
                    </m:rPr>
                    <m:t>C</m:t>
                  </m:r>
                </m:e>
                <m:sub>
                  <m:r>
                    <m:rPr>
                      <m:nor/>
                    </m:rPr>
                    <m:t>S</m:t>
                  </m:r>
                </m:sub>
              </m:sSub>
            </m:num>
            <m:den>
              <m:sSub>
                <m:sSubPr>
                  <m:ctrlPr>
                    <w:rPr>
                      <w:rFonts w:ascii="Cambria Math" w:hAnsi="Cambria Math"/>
                      <w:i/>
                    </w:rPr>
                  </m:ctrlPr>
                </m:sSubPr>
                <m:e>
                  <m:r>
                    <m:rPr>
                      <m:nor/>
                    </m:rPr>
                    <m:t>C</m:t>
                  </m:r>
                </m:e>
                <m:sub>
                  <m:r>
                    <m:rPr>
                      <m:nor/>
                    </m:rPr>
                    <m:t>S</m:t>
                  </m:r>
                  <m:r>
                    <m:rPr>
                      <m:nor/>
                    </m:rPr>
                    <w:rPr>
                      <w:rFonts w:ascii="Cambria Math"/>
                    </w:rPr>
                    <m:t xml:space="preserve"> </m:t>
                  </m:r>
                </m:sub>
              </m:sSub>
              <m:r>
                <m:rPr>
                  <m:nor/>
                </m:rPr>
                <m:t>+</m:t>
              </m:r>
              <m:r>
                <m:rPr>
                  <m:nor/>
                </m:rPr>
                <w:rPr>
                  <w:rFonts w:ascii="Cambria Math"/>
                </w:rPr>
                <m:t xml:space="preserve"> </m:t>
              </m:r>
              <m:sSub>
                <m:sSubPr>
                  <m:ctrlPr>
                    <w:rPr>
                      <w:rFonts w:ascii="Cambria Math" w:hAnsi="Cambria Math"/>
                      <w:i/>
                    </w:rPr>
                  </m:ctrlPr>
                </m:sSubPr>
                <m:e>
                  <m:r>
                    <m:rPr>
                      <m:nor/>
                    </m:rPr>
                    <m:t>C</m:t>
                  </m:r>
                </m:e>
                <m:sub>
                  <m:r>
                    <m:rPr>
                      <m:nor/>
                    </m:rPr>
                    <m:t>f</m:t>
                  </m:r>
                  <m:r>
                    <m:rPr>
                      <m:nor/>
                    </m:rPr>
                    <w:rPr>
                      <w:rFonts w:ascii="Cambria Math"/>
                    </w:rPr>
                    <m:t xml:space="preserve"> </m:t>
                  </m:r>
                </m:sub>
              </m:sSub>
              <m:r>
                <m:rPr>
                  <m:nor/>
                </m:rPr>
                <m:t>+</m:t>
              </m:r>
              <m:r>
                <m:rPr>
                  <m:nor/>
                </m:rPr>
                <w:rPr>
                  <w:rFonts w:ascii="Cambria Math"/>
                </w:rPr>
                <m:t xml:space="preserve"> </m:t>
              </m:r>
              <m:sSub>
                <m:sSubPr>
                  <m:ctrlPr>
                    <w:rPr>
                      <w:rFonts w:ascii="Cambria Math" w:hAnsi="Cambria Math"/>
                      <w:i/>
                    </w:rPr>
                  </m:ctrlPr>
                </m:sSubPr>
                <m:e>
                  <m:r>
                    <m:rPr>
                      <m:nor/>
                    </m:rPr>
                    <m:t>C</m:t>
                  </m:r>
                </m:e>
                <m:sub>
                  <m:r>
                    <m:rPr>
                      <m:nor/>
                    </m:rPr>
                    <m:t>p</m:t>
                  </m:r>
                </m:sub>
              </m:sSub>
            </m:den>
          </m:f>
          <m:r>
            <m:rPr>
              <m:nor/>
            </m:rPr>
            <w:rPr>
              <w:rFonts w:ascii="Cambria Math"/>
            </w:rPr>
            <m:t xml:space="preserve">                                                         </m:t>
          </m:r>
          <m:r>
            <m:rPr>
              <m:nor/>
            </m:rPr>
            <m:t>(4.16)</m:t>
          </m:r>
        </m:oMath>
      </m:oMathPara>
    </w:p>
    <w:p w:rsidR="007E3C65" w:rsidRPr="00FF2ECB" w:rsidRDefault="007E3C65" w:rsidP="00F23712">
      <w:pPr>
        <w:pStyle w:val="NoSpacing"/>
        <w:spacing w:line="480" w:lineRule="auto"/>
        <w:jc w:val="both"/>
        <w:rPr>
          <w:rFonts w:eastAsia="Times New Roman"/>
        </w:rPr>
      </w:pPr>
      <w:r w:rsidRPr="00FF2ECB">
        <w:rPr>
          <w:rFonts w:eastAsia="Times New Roman"/>
        </w:rPr>
        <w:t>The -3 dB bandwidth of the circuit in Figure 4.9(b) is</w:t>
      </w:r>
    </w:p>
    <w:p w:rsidR="007E3C65" w:rsidRPr="00FF2ECB" w:rsidRDefault="00612806" w:rsidP="007E3C65">
      <w:pPr>
        <w:pStyle w:val="NoSpacing"/>
        <w:spacing w:line="480" w:lineRule="auto"/>
        <w:jc w:val="right"/>
        <w:rPr>
          <w:rFonts w:eastAsia="Times New Roman"/>
        </w:rPr>
      </w:pPr>
      <m:oMathPara>
        <m:oMathParaPr>
          <m:jc m:val="right"/>
        </m:oMathParaPr>
        <m:oMath>
          <m:sSub>
            <m:sSubPr>
              <m:ctrlPr>
                <w:rPr>
                  <w:rFonts w:ascii="Cambria Math" w:eastAsia="Times New Roman" w:hAnsi="Cambria Math"/>
                  <w:i/>
                </w:rPr>
              </m:ctrlPr>
            </m:sSubPr>
            <m:e>
              <m:r>
                <m:rPr>
                  <m:nor/>
                </m:rPr>
                <w:rPr>
                  <w:rFonts w:eastAsia="Times New Roman"/>
                </w:rPr>
                <m:t>ω</m:t>
              </m:r>
            </m:e>
            <m:sub>
              <m:r>
                <m:rPr>
                  <m:nor/>
                </m:rPr>
                <w:rPr>
                  <w:rFonts w:eastAsia="Times New Roman"/>
                </w:rPr>
                <m:t>-3dB</m:t>
              </m:r>
            </m:sub>
          </m:sSub>
          <m:r>
            <m:rPr>
              <m:nor/>
            </m:rPr>
            <w:rPr>
              <w:rFonts w:eastAsia="Times New Roman"/>
            </w:rPr>
            <m:t>=</m:t>
          </m:r>
          <m:sSub>
            <m:sSubPr>
              <m:ctrlPr>
                <w:rPr>
                  <w:rFonts w:ascii="Cambria Math" w:eastAsia="Times New Roman" w:hAnsi="Cambria Math"/>
                  <w:i/>
                </w:rPr>
              </m:ctrlPr>
            </m:sSubPr>
            <m:e>
              <m:r>
                <m:rPr>
                  <m:nor/>
                </m:rPr>
                <w:rPr>
                  <w:rFonts w:eastAsia="Times New Roman"/>
                </w:rPr>
                <m:t>ω</m:t>
              </m:r>
            </m:e>
            <m:sub>
              <m:r>
                <m:rPr>
                  <m:nor/>
                </m:rPr>
                <w:rPr>
                  <w:rFonts w:eastAsia="Times New Roman"/>
                </w:rPr>
                <m:t>u</m:t>
              </m:r>
            </m:sub>
          </m:sSub>
          <m:r>
            <m:rPr>
              <m:nor/>
            </m:rPr>
            <w:rPr>
              <w:rFonts w:eastAsia="Times New Roman"/>
            </w:rPr>
            <m:t>∙F=</m:t>
          </m:r>
          <m:f>
            <m:fPr>
              <m:ctrlPr>
                <w:rPr>
                  <w:rFonts w:ascii="Cambria Math" w:eastAsia="Times New Roman" w:hAnsi="Cambria Math"/>
                  <w:i/>
                </w:rPr>
              </m:ctrlPr>
            </m:fPr>
            <m:num>
              <m:sSub>
                <m:sSubPr>
                  <m:ctrlPr>
                    <w:rPr>
                      <w:rFonts w:ascii="Cambria Math" w:eastAsia="Times New Roman" w:hAnsi="Cambria Math"/>
                      <w:i/>
                    </w:rPr>
                  </m:ctrlPr>
                </m:sSubPr>
                <m:e>
                  <m:r>
                    <m:rPr>
                      <m:nor/>
                    </m:rPr>
                    <w:rPr>
                      <w:rFonts w:eastAsia="Times New Roman"/>
                    </w:rPr>
                    <m:t>g</m:t>
                  </m:r>
                </m:e>
                <m:sub>
                  <m:r>
                    <m:rPr>
                      <m:nor/>
                    </m:rPr>
                    <w:rPr>
                      <w:rFonts w:eastAsia="Times New Roman"/>
                    </w:rPr>
                    <m:t>m</m:t>
                  </m:r>
                </m:sub>
              </m:sSub>
            </m:num>
            <m:den>
              <m:sSub>
                <m:sSubPr>
                  <m:ctrlPr>
                    <w:rPr>
                      <w:rFonts w:ascii="Cambria Math" w:eastAsia="Times New Roman" w:hAnsi="Cambria Math"/>
                      <w:i/>
                    </w:rPr>
                  </m:ctrlPr>
                </m:sSubPr>
                <m:e>
                  <m:r>
                    <m:rPr>
                      <m:nor/>
                    </m:rPr>
                    <w:rPr>
                      <w:rFonts w:eastAsia="Times New Roman"/>
                    </w:rPr>
                    <m:t>C</m:t>
                  </m:r>
                </m:e>
                <m:sub>
                  <w:proofErr w:type="spellStart"/>
                  <m:r>
                    <m:rPr>
                      <m:nor/>
                    </m:rPr>
                    <w:rPr>
                      <w:rFonts w:eastAsia="Times New Roman"/>
                    </w:rPr>
                    <m:t>Leff</m:t>
                  </m:r>
                  <w:proofErr w:type="spellEnd"/>
                </m:sub>
              </m:sSub>
            </m:den>
          </m:f>
          <m:r>
            <m:rPr>
              <m:nor/>
            </m:rPr>
            <w:rPr>
              <w:rFonts w:eastAsia="Times New Roman"/>
            </w:rPr>
            <m:t>F</m:t>
          </m:r>
          <m:r>
            <m:rPr>
              <m:nor/>
            </m:rPr>
            <w:rPr>
              <w:rFonts w:ascii="Cambria Math" w:eastAsia="Times New Roman"/>
            </w:rPr>
            <m:t xml:space="preserve">                                                      </m:t>
          </m:r>
          <m:r>
            <m:rPr>
              <m:nor/>
            </m:rPr>
            <w:rPr>
              <w:rFonts w:eastAsia="Times New Roman"/>
            </w:rPr>
            <m:t>(4.17)</m:t>
          </m:r>
        </m:oMath>
      </m:oMathPara>
    </w:p>
    <w:p w:rsidR="007E3C65" w:rsidRPr="00FF2ECB" w:rsidRDefault="007E3C65" w:rsidP="007E3C65">
      <w:pPr>
        <w:pStyle w:val="NoSpacing"/>
        <w:spacing w:line="480" w:lineRule="auto"/>
        <w:jc w:val="both"/>
        <w:rPr>
          <w:rFonts w:eastAsia="Times New Roman"/>
        </w:rPr>
      </w:pPr>
      <w:r w:rsidRPr="00FF2ECB">
        <w:rPr>
          <w:rFonts w:eastAsia="Times New Roman"/>
        </w:rPr>
        <w:t xml:space="preserve">where </w:t>
      </w:r>
      <w:proofErr w:type="spellStart"/>
      <w:r w:rsidRPr="00FF2ECB">
        <w:rPr>
          <w:rFonts w:eastAsia="Times New Roman"/>
        </w:rPr>
        <w:t>C</w:t>
      </w:r>
      <w:r w:rsidRPr="00FF2ECB">
        <w:rPr>
          <w:rFonts w:eastAsia="Times New Roman"/>
          <w:vertAlign w:val="subscript"/>
        </w:rPr>
        <w:t>Leff</w:t>
      </w:r>
      <w:proofErr w:type="spellEnd"/>
      <w:r w:rsidRPr="00FF2ECB">
        <w:rPr>
          <w:rFonts w:eastAsia="Times New Roman"/>
        </w:rPr>
        <w:t xml:space="preserve"> = C</w:t>
      </w:r>
      <w:r w:rsidRPr="00FF2ECB">
        <w:rPr>
          <w:rFonts w:eastAsia="Times New Roman"/>
          <w:vertAlign w:val="subscript"/>
        </w:rPr>
        <w:t>L</w:t>
      </w:r>
      <w:r w:rsidRPr="00FF2ECB">
        <w:rPr>
          <w:rFonts w:eastAsia="Times New Roman"/>
        </w:rPr>
        <w:t xml:space="preserve"> + (1-F)C</w:t>
      </w:r>
      <w:r w:rsidRPr="00FF2ECB">
        <w:rPr>
          <w:rFonts w:eastAsia="Times New Roman"/>
          <w:vertAlign w:val="subscript"/>
        </w:rPr>
        <w:t>f</w:t>
      </w:r>
      <w:r w:rsidR="009246EB">
        <w:rPr>
          <w:rFonts w:eastAsia="Times New Roman"/>
        </w:rPr>
        <w:t xml:space="preserve">. </w:t>
      </w:r>
      <w:r w:rsidRPr="00FF2ECB">
        <w:rPr>
          <w:rFonts w:eastAsia="Times New Roman"/>
        </w:rPr>
        <w:t>From the above equations, it ca</w:t>
      </w:r>
      <w:r w:rsidR="0022228F" w:rsidRPr="00FF2ECB">
        <w:rPr>
          <w:rFonts w:eastAsia="Times New Roman"/>
        </w:rPr>
        <w:t>n be seen that the small feedback factor leads to a small -3 dB bandwidth, resulting in slow settling.</w:t>
      </w:r>
    </w:p>
    <w:p w:rsidR="0022228F" w:rsidRPr="00FF2ECB" w:rsidRDefault="0022228F" w:rsidP="0022228F">
      <w:pPr>
        <w:pStyle w:val="Heading4"/>
      </w:pPr>
      <w:r w:rsidRPr="00FF2ECB">
        <w:t>Flip-Around SHA</w:t>
      </w:r>
    </w:p>
    <w:p w:rsidR="0022228F" w:rsidRDefault="0022228F" w:rsidP="0022228F">
      <w:pPr>
        <w:pStyle w:val="NoSpacing"/>
        <w:spacing w:line="480" w:lineRule="auto"/>
        <w:jc w:val="both"/>
      </w:pPr>
      <w:r>
        <w:tab/>
        <w:t>In a flip-around SHA, the same capacitor is used for both sampling and holding</w:t>
      </w:r>
      <w:r w:rsidR="009246EB">
        <w:t xml:space="preserve">. </w:t>
      </w:r>
      <w:r>
        <w:t>Similar to the charge-redistribution SHA, the input signal is sampled on the sampling capacitor, C</w:t>
      </w:r>
      <w:r w:rsidRPr="0022228F">
        <w:rPr>
          <w:vertAlign w:val="subscript"/>
        </w:rPr>
        <w:t>S</w:t>
      </w:r>
      <w:r>
        <w:t xml:space="preserve">, during </w:t>
      </w:r>
      <w:r w:rsidRPr="00C46FE8">
        <w:t>Φ</w:t>
      </w:r>
      <w:r w:rsidRPr="0022228F">
        <w:rPr>
          <w:vertAlign w:val="subscript"/>
        </w:rPr>
        <w:t>1</w:t>
      </w:r>
      <w:r w:rsidR="009246EB">
        <w:t xml:space="preserve">. </w:t>
      </w:r>
      <w:r>
        <w:t xml:space="preserve">However, during </w:t>
      </w:r>
      <w:r w:rsidRPr="00C46FE8">
        <w:t>Φ</w:t>
      </w:r>
      <w:r w:rsidRPr="0022228F">
        <w:rPr>
          <w:vertAlign w:val="subscript"/>
        </w:rPr>
        <w:t>2</w:t>
      </w:r>
      <w:r>
        <w:t>, the sampling capacitor is disconnected from the input and connected to the output</w:t>
      </w:r>
      <w:r w:rsidR="009246EB">
        <w:t xml:space="preserve">. </w:t>
      </w:r>
      <w:r w:rsidR="00851077">
        <w:t>The schematic of a flip-around SHA is shown in Figure 4.10 and the</w:t>
      </w:r>
      <w:r w:rsidR="0033650E">
        <w:t xml:space="preserve"> </w:t>
      </w:r>
      <w:r w:rsidR="00851077">
        <w:lastRenderedPageBreak/>
        <w:t xml:space="preserve">equivalent circuits for each phase are depicted in Figure 4.11. With the elimination of </w:t>
      </w:r>
      <w:proofErr w:type="spellStart"/>
      <w:r w:rsidR="00851077">
        <w:t>C</w:t>
      </w:r>
      <w:r w:rsidR="00851077" w:rsidRPr="00851077">
        <w:rPr>
          <w:vertAlign w:val="subscript"/>
        </w:rPr>
        <w:t>f</w:t>
      </w:r>
      <w:proofErr w:type="spellEnd"/>
      <w:r w:rsidR="00851077">
        <w:t>, the feedback factor becomes</w:t>
      </w:r>
    </w:p>
    <w:p w:rsidR="00851077" w:rsidRPr="00FF2ECB" w:rsidRDefault="00CE783C" w:rsidP="0022228F">
      <w:pPr>
        <w:pStyle w:val="NoSpacing"/>
        <w:spacing w:line="480" w:lineRule="auto"/>
        <w:jc w:val="both"/>
        <w:rPr>
          <w:rFonts w:eastAsia="Times New Roman"/>
        </w:rPr>
      </w:pPr>
      <m:oMathPara>
        <m:oMathParaPr>
          <m:jc m:val="right"/>
        </m:oMathParaPr>
        <m:oMath>
          <m:r>
            <m:rPr>
              <m:nor/>
            </m:rPr>
            <m:t>F=</m:t>
          </m:r>
          <m:f>
            <m:fPr>
              <m:ctrlPr>
                <w:rPr>
                  <w:rFonts w:ascii="Cambria Math" w:hAnsi="Cambria Math"/>
                  <w:i/>
                </w:rPr>
              </m:ctrlPr>
            </m:fPr>
            <m:num>
              <m:sSub>
                <m:sSubPr>
                  <m:ctrlPr>
                    <w:rPr>
                      <w:rFonts w:ascii="Cambria Math" w:hAnsi="Cambria Math"/>
                      <w:i/>
                    </w:rPr>
                  </m:ctrlPr>
                </m:sSubPr>
                <m:e>
                  <m:r>
                    <m:rPr>
                      <m:nor/>
                    </m:rPr>
                    <m:t>C</m:t>
                  </m:r>
                </m:e>
                <m:sub>
                  <m:r>
                    <m:rPr>
                      <m:nor/>
                    </m:rPr>
                    <m:t>S</m:t>
                  </m:r>
                </m:sub>
              </m:sSub>
            </m:num>
            <m:den>
              <m:sSub>
                <m:sSubPr>
                  <m:ctrlPr>
                    <w:rPr>
                      <w:rFonts w:ascii="Cambria Math" w:hAnsi="Cambria Math"/>
                      <w:i/>
                    </w:rPr>
                  </m:ctrlPr>
                </m:sSubPr>
                <m:e>
                  <m:r>
                    <m:rPr>
                      <m:nor/>
                    </m:rPr>
                    <m:t>C</m:t>
                  </m:r>
                </m:e>
                <m:sub>
                  <m:r>
                    <m:rPr>
                      <m:nor/>
                    </m:rPr>
                    <m:t>S</m:t>
                  </m:r>
                  <m:r>
                    <m:rPr>
                      <m:nor/>
                    </m:rPr>
                    <w:rPr>
                      <w:rFonts w:ascii="Cambria Math"/>
                    </w:rPr>
                    <m:t xml:space="preserve"> </m:t>
                  </m:r>
                </m:sub>
              </m:sSub>
              <m:r>
                <m:rPr>
                  <m:nor/>
                </m:rPr>
                <m:t>+</m:t>
              </m:r>
              <m:r>
                <m:rPr>
                  <m:nor/>
                </m:rPr>
                <w:rPr>
                  <w:rFonts w:ascii="Cambria Math"/>
                </w:rPr>
                <m:t xml:space="preserve"> </m:t>
              </m:r>
              <m:sSub>
                <m:sSubPr>
                  <m:ctrlPr>
                    <w:rPr>
                      <w:rFonts w:ascii="Cambria Math" w:hAnsi="Cambria Math"/>
                      <w:i/>
                    </w:rPr>
                  </m:ctrlPr>
                </m:sSubPr>
                <m:e>
                  <m:r>
                    <m:rPr>
                      <m:nor/>
                    </m:rPr>
                    <m:t>C</m:t>
                  </m:r>
                </m:e>
                <m:sub>
                  <m:r>
                    <m:rPr>
                      <m:nor/>
                    </m:rPr>
                    <m:t>p</m:t>
                  </m:r>
                </m:sub>
              </m:sSub>
            </m:den>
          </m:f>
          <m:r>
            <m:rPr>
              <m:nor/>
            </m:rPr>
            <w:rPr>
              <w:rFonts w:ascii="Cambria Math"/>
            </w:rPr>
            <m:t xml:space="preserve">                                                         </m:t>
          </m:r>
          <m:r>
            <m:rPr>
              <m:nor/>
            </m:rPr>
            <m:t>(4.1</m:t>
          </m:r>
          <m:r>
            <m:rPr>
              <m:nor/>
            </m:rPr>
            <w:rPr>
              <w:rFonts w:ascii="Cambria Math"/>
            </w:rPr>
            <m:t>8</m:t>
          </m:r>
          <m:r>
            <m:rPr>
              <m:nor/>
            </m:rPr>
            <m:t>)</m:t>
          </m:r>
        </m:oMath>
      </m:oMathPara>
    </w:p>
    <w:p w:rsidR="00851077" w:rsidRPr="00FF2ECB" w:rsidRDefault="00FC13F6" w:rsidP="0022228F">
      <w:pPr>
        <w:pStyle w:val="NoSpacing"/>
        <w:spacing w:line="480" w:lineRule="auto"/>
        <w:jc w:val="both"/>
        <w:rPr>
          <w:rFonts w:eastAsia="Times New Roman"/>
        </w:rPr>
      </w:pPr>
      <w:r>
        <w:rPr>
          <w:noProof/>
        </w:rPr>
        <w:pict>
          <v:shape id="Text Box 480" o:spid="_x0000_s1198" type="#_x0000_t202" style="position:absolute;left:0;text-align:left;margin-left:0;margin-top:0;width:467.3pt;height:224.8pt;z-index:251699200;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" stroked="f">
            <v:textbox inset="0,0,0,0">
              <w:txbxContent>
                <w:p w:rsidR="00045A09" w:rsidRDefault="00045A09" w:rsidP="0033650E">
                  <w:pPr>
                    <w:jc w:val="center"/>
                  </w:pPr>
                  <w:r w:rsidRPr="001F119B">
                    <w:object w:dxaOrig="5871" w:dyaOrig="2929">
                      <v:shape id="_x0000_i1065" type="#_x0000_t75" style="width:333.95pt;height:166.35pt" o:ole="">
                        <v:imagedata r:id="rId116" o:title=""/>
                      </v:shape>
                      <o:OLEObject Type="Embed" ProgID="Visio.Drawing.11" ShapeID="_x0000_i1065" DrawAspect="Content" ObjectID="_1475305751" r:id="rId117"/>
                    </w:object>
                  </w:r>
                </w:p>
                <w:p w:rsidR="00045A09" w:rsidRDefault="00045A09" w:rsidP="0033650E">
                  <w:pPr>
                    <w:jc w:val="center"/>
                  </w:pPr>
                </w:p>
                <w:p w:rsidR="00045A09" w:rsidRDefault="00045A09" w:rsidP="0033650E">
                  <w:r>
                    <w:t>Figure 4.10 Flip-around sample-and-hold amplifier.</w:t>
                  </w:r>
                </w:p>
              </w:txbxContent>
            </v:textbox>
            <w10:wrap type="square" anchorx="margin" anchory="margin"/>
          </v:shape>
        </w:pict>
      </w:r>
      <w:r>
        <w:rPr>
          <w:rFonts w:eastAsia="Times New Roman"/>
          <w:noProof/>
        </w:rPr>
        <w:pict>
          <v:shape id="Text Box 477" o:spid="_x0000_s1342" type="#_x0000_t202" style="position:absolute;left:0;text-align:left;margin-left:0;margin-top:0;width:467.3pt;height:181.65pt;z-index:251700224;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" stroked="f">
            <v:textbox inset="0,0,0,0">
              <w:txbxContent>
                <w:p w:rsidR="00045A09" w:rsidRDefault="00045A09" w:rsidP="00FC13F6">
                  <w:pPr>
                    <w:jc w:val="center"/>
                  </w:pPr>
                  <w:r w:rsidRPr="001F119B">
                    <w:object w:dxaOrig="5105" w:dyaOrig="2435">
                      <v:shape id="_x0000_i1108" type="#_x0000_t75" style="width:244.55pt;height:116.7pt" o:ole="">
                        <v:imagedata r:id="rId118" o:title=""/>
                      </v:shape>
                      <o:OLEObject Type="Embed" ProgID="Visio.Drawing.11" ShapeID="_x0000_i1108" DrawAspect="Content" ObjectID="_1475305752" r:id="rId119"/>
                    </w:object>
                  </w:r>
                  <w:r>
                    <w:t xml:space="preserve">           </w:t>
                  </w:r>
                  <w:r w:rsidRPr="001F119B">
                    <w:object w:dxaOrig="2977" w:dyaOrig="2658">
                      <v:shape id="_x0000_i1109" type="#_x0000_t75" style="width:148.95pt;height:134.05pt" o:ole="">
                        <v:imagedata r:id="rId120" o:title=""/>
                      </v:shape>
                      <o:OLEObject Type="Embed" ProgID="Visio.Drawing.11" ShapeID="_x0000_i1109" DrawAspect="Content" ObjectID="_1475305753" r:id="rId121"/>
                    </w:object>
                  </w:r>
                </w:p>
                <w:p w:rsidR="00045A09" w:rsidRDefault="00045A09" w:rsidP="00FC13F6">
                  <w:pPr>
                    <w:ind w:left="2160" w:firstLine="720"/>
                  </w:pPr>
                  <w:r>
                    <w:t xml:space="preserve">(a) </w:t>
                  </w:r>
                  <w:r>
                    <w:tab/>
                  </w:r>
                  <w:r>
                    <w:tab/>
                  </w:r>
                  <w:r>
                    <w:tab/>
                  </w:r>
                  <w:r>
                    <w:tab/>
                  </w:r>
                  <w:r>
                    <w:tab/>
                  </w:r>
                  <w:r>
                    <w:tab/>
                    <w:t xml:space="preserve">   (</w:t>
                  </w:r>
                  <w:proofErr w:type="gramStart"/>
                  <w:r>
                    <w:t>b</w:t>
                  </w:r>
                  <w:proofErr w:type="gramEnd"/>
                  <w:r>
                    <w:t>)</w:t>
                  </w:r>
                </w:p>
                <w:p w:rsidR="00045A09" w:rsidRDefault="00045A09" w:rsidP="00FC13F6">
                  <w:r>
                    <w:t>Figure 4.11 Flip-around SHA equivalent circuits during sample phase (a) and hold phase (b)</w:t>
                  </w:r>
                </w:p>
              </w:txbxContent>
            </v:textbox>
            <w10:wrap type="square" anchorx="margin" anchory="margin"/>
          </v:shape>
        </w:pict>
      </w:r>
      <w:r w:rsidR="00851077" w:rsidRPr="00FF2ECB">
        <w:rPr>
          <w:rFonts w:eastAsia="Times New Roman"/>
        </w:rPr>
        <w:t>Assuming C</w:t>
      </w:r>
      <w:r w:rsidR="00851077" w:rsidRPr="00FF2ECB">
        <w:rPr>
          <w:rFonts w:eastAsia="Times New Roman"/>
          <w:vertAlign w:val="subscript"/>
        </w:rPr>
        <w:t>S</w:t>
      </w:r>
      <w:r w:rsidR="00851077" w:rsidRPr="00FF2ECB">
        <w:rPr>
          <w:rFonts w:eastAsia="Times New Roman"/>
        </w:rPr>
        <w:t xml:space="preserve"> = </w:t>
      </w:r>
      <w:proofErr w:type="spellStart"/>
      <w:r w:rsidR="00851077" w:rsidRPr="00FF2ECB">
        <w:rPr>
          <w:rFonts w:eastAsia="Times New Roman"/>
        </w:rPr>
        <w:t>C</w:t>
      </w:r>
      <w:r w:rsidR="00851077" w:rsidRPr="00FF2ECB">
        <w:rPr>
          <w:rFonts w:eastAsia="Times New Roman"/>
          <w:vertAlign w:val="subscript"/>
        </w:rPr>
        <w:t>f</w:t>
      </w:r>
      <w:proofErr w:type="spellEnd"/>
      <w:r w:rsidR="00851077" w:rsidRPr="00FF2ECB">
        <w:rPr>
          <w:rFonts w:eastAsia="Times New Roman"/>
        </w:rPr>
        <w:t>, the feedback factor of the flip-around SHA is nearly double that of the charge-redistribution SHA</w:t>
      </w:r>
      <w:r w:rsidR="009246EB">
        <w:rPr>
          <w:rFonts w:eastAsia="Times New Roman"/>
        </w:rPr>
        <w:t xml:space="preserve">. </w:t>
      </w:r>
      <w:r w:rsidR="00851077" w:rsidRPr="00FF2ECB">
        <w:rPr>
          <w:rFonts w:eastAsia="Times New Roman"/>
        </w:rPr>
        <w:t>Recalling the expression for the -3 dB bandwidth in Equation 4.17, it can be concluded that the flip-around SHA has much better settling performance</w:t>
      </w:r>
      <w:r w:rsidR="009246EB">
        <w:rPr>
          <w:rFonts w:eastAsia="Times New Roman"/>
        </w:rPr>
        <w:t xml:space="preserve">. </w:t>
      </w:r>
      <w:r w:rsidR="00851077" w:rsidRPr="00FF2ECB">
        <w:rPr>
          <w:rFonts w:eastAsia="Times New Roman"/>
        </w:rPr>
        <w:t>Also, since a single capacitor handles sampling and holding, there is no matching problem</w:t>
      </w:r>
      <w:r w:rsidR="009246EB">
        <w:rPr>
          <w:rFonts w:eastAsia="Times New Roman"/>
        </w:rPr>
        <w:t xml:space="preserve">. </w:t>
      </w:r>
      <w:r w:rsidR="00851077" w:rsidRPr="00FF2ECB">
        <w:rPr>
          <w:rFonts w:eastAsia="Times New Roman"/>
        </w:rPr>
        <w:t>The drawback is that the input common mode voltage for the OTA will change betwee</w:t>
      </w:r>
      <w:r w:rsidR="00805A3D" w:rsidRPr="00FF2ECB">
        <w:rPr>
          <w:rFonts w:eastAsia="Times New Roman"/>
        </w:rPr>
        <w:t xml:space="preserve">n phases due to the polarity </w:t>
      </w:r>
      <w:proofErr w:type="gramStart"/>
      <w:r w:rsidR="00805A3D" w:rsidRPr="00FF2ECB">
        <w:rPr>
          <w:rFonts w:eastAsia="Times New Roman"/>
        </w:rPr>
        <w:lastRenderedPageBreak/>
        <w:t>of</w:t>
      </w:r>
      <w:proofErr w:type="gramEnd"/>
      <w:r w:rsidR="00805A3D" w:rsidRPr="00FF2ECB">
        <w:rPr>
          <w:rFonts w:eastAsia="Times New Roman"/>
        </w:rPr>
        <w:t xml:space="preserve"> the capacitor charge changing.</w:t>
      </w:r>
    </w:p>
    <w:p w:rsidR="00082CF1" w:rsidRDefault="00082CF1" w:rsidP="00082CF1">
      <w:pPr>
        <w:pStyle w:val="Heading3"/>
      </w:pPr>
      <w:bookmarkStart w:id="39" w:name="_Toc401503199"/>
      <w:r>
        <w:t xml:space="preserve">4.3.2 </w:t>
      </w:r>
      <w:r w:rsidR="00C90870">
        <w:t>Sub-ADC</w:t>
      </w:r>
      <w:bookmarkEnd w:id="39"/>
    </w:p>
    <w:p w:rsidR="00082CF1" w:rsidRDefault="00082CF1" w:rsidP="00082CF1">
      <w:pPr>
        <w:pStyle w:val="NoSpacing"/>
        <w:spacing w:line="480" w:lineRule="auto"/>
        <w:jc w:val="both"/>
      </w:pPr>
      <w:r>
        <w:tab/>
      </w:r>
      <w:r w:rsidR="00ED27CA">
        <w:t>Each stage of a pipelined converter contains a sub-ADC which is typically a low resolution flash ADC</w:t>
      </w:r>
      <w:r w:rsidR="009246EB">
        <w:t xml:space="preserve">. </w:t>
      </w:r>
      <w:r w:rsidR="00ED27CA">
        <w:t xml:space="preserve">The </w:t>
      </w:r>
      <w:r w:rsidR="001A13C0">
        <w:t>converter</w:t>
      </w:r>
      <w:r w:rsidR="00ED27CA">
        <w:t xml:space="preserve"> in this work utilizes a 1.5 bit per stage architecture</w:t>
      </w:r>
      <w:r w:rsidR="009246EB">
        <w:t xml:space="preserve">. </w:t>
      </w:r>
      <w:r w:rsidR="00ED27CA">
        <w:t xml:space="preserve">In this case, there will be </w:t>
      </w:r>
      <w:r w:rsidR="006D1DFE">
        <w:t xml:space="preserve">two </w:t>
      </w:r>
      <w:r w:rsidR="00ED27CA">
        <w:t>comparators (2</w:t>
      </w:r>
      <w:r w:rsidR="00ED27CA" w:rsidRPr="00ED27CA">
        <w:rPr>
          <w:vertAlign w:val="superscript"/>
        </w:rPr>
        <w:t>1.5</w:t>
      </w:r>
      <w:r w:rsidR="00ED27CA">
        <w:rPr>
          <w:vertAlign w:val="superscript"/>
        </w:rPr>
        <w:t xml:space="preserve"> </w:t>
      </w:r>
      <w:r w:rsidR="00ED27CA">
        <w:t xml:space="preserve">– 1 = 1.83) and </w:t>
      </w:r>
      <w:r w:rsidR="006D1DFE">
        <w:t xml:space="preserve">three </w:t>
      </w:r>
      <w:r w:rsidR="00ED27CA">
        <w:t>decision regions (Figure 2.18)</w:t>
      </w:r>
      <w:r w:rsidR="009246EB">
        <w:t xml:space="preserve">. </w:t>
      </w:r>
      <w:r w:rsidR="00ED27CA">
        <w:t xml:space="preserve">When the input signal into any particular pipeline stage is larger than </w:t>
      </w:r>
      <w:proofErr w:type="spellStart"/>
      <w:r w:rsidR="00ED27CA">
        <w:t>V</w:t>
      </w:r>
      <w:r w:rsidR="00ED27CA" w:rsidRPr="00ED27CA">
        <w:rPr>
          <w:vertAlign w:val="subscript"/>
        </w:rPr>
        <w:t>ref</w:t>
      </w:r>
      <w:proofErr w:type="spellEnd"/>
      <w:r w:rsidR="00ED27CA">
        <w:t xml:space="preserve">/2, the output code is </w:t>
      </w:r>
      <w:r w:rsidR="006D1DFE">
        <w:t>‘</w:t>
      </w:r>
      <w:r w:rsidR="00ED27CA">
        <w:t>11.’  When the input is larger than -</w:t>
      </w:r>
      <w:proofErr w:type="spellStart"/>
      <w:r w:rsidR="00ED27CA">
        <w:t>V</w:t>
      </w:r>
      <w:r w:rsidR="00ED27CA" w:rsidRPr="00ED27CA">
        <w:rPr>
          <w:vertAlign w:val="subscript"/>
        </w:rPr>
        <w:t>ref</w:t>
      </w:r>
      <w:proofErr w:type="spellEnd"/>
      <w:r w:rsidR="00ED27CA">
        <w:t xml:space="preserve">/2 but smaller than </w:t>
      </w:r>
      <w:proofErr w:type="spellStart"/>
      <w:r w:rsidR="00ED27CA">
        <w:t>V</w:t>
      </w:r>
      <w:r w:rsidR="00ED27CA" w:rsidRPr="00ED27CA">
        <w:rPr>
          <w:vertAlign w:val="subscript"/>
        </w:rPr>
        <w:t>ref</w:t>
      </w:r>
      <w:proofErr w:type="spellEnd"/>
      <w:r w:rsidR="00ED27CA">
        <w:t xml:space="preserve">/2, the output code is </w:t>
      </w:r>
      <w:r w:rsidR="006D1DFE">
        <w:t>‘</w:t>
      </w:r>
      <w:r w:rsidR="00ED27CA">
        <w:t>01.’ When the input signal is smaller than -</w:t>
      </w:r>
      <w:proofErr w:type="spellStart"/>
      <w:r w:rsidR="00ED27CA">
        <w:t>V</w:t>
      </w:r>
      <w:r w:rsidR="00ED27CA" w:rsidRPr="00ED27CA">
        <w:rPr>
          <w:vertAlign w:val="subscript"/>
        </w:rPr>
        <w:t>ref</w:t>
      </w:r>
      <w:proofErr w:type="spellEnd"/>
      <w:r w:rsidR="00ED27CA">
        <w:t xml:space="preserve">/2, the output code is </w:t>
      </w:r>
      <w:r w:rsidR="006D1DFE">
        <w:t>‘</w:t>
      </w:r>
      <w:r w:rsidR="00ED27CA">
        <w:t>00</w:t>
      </w:r>
      <w:r w:rsidR="006D1DFE">
        <w:t>’</w:t>
      </w:r>
      <w:r w:rsidR="00ED27CA">
        <w:t>.</w:t>
      </w:r>
      <w:r w:rsidR="008D5CD1">
        <w:t xml:space="preserve"> The sub-(flash) converter is depicted in Figure 4.12</w:t>
      </w:r>
      <w:r w:rsidR="009246EB">
        <w:t xml:space="preserve">. </w:t>
      </w:r>
      <w:r w:rsidR="008D5CD1">
        <w:t xml:space="preserve">In order for the timing to work correctly, </w:t>
      </w:r>
      <w:r w:rsidR="006D1DFE">
        <w:t>the</w:t>
      </w:r>
      <w:r w:rsidR="008D5CD1">
        <w:t xml:space="preserve"> coarse A/D and D/A conversion</w:t>
      </w:r>
      <w:r w:rsidR="006D1DFE">
        <w:t>s of each stage</w:t>
      </w:r>
      <w:r w:rsidR="008D5CD1">
        <w:t xml:space="preserve"> must finish in </w:t>
      </w:r>
      <w:r w:rsidR="00FC13F6">
        <w:rPr>
          <w:noProof/>
        </w:rPr>
        <w:pict>
          <v:shape id="Text Box 475" o:spid="_x0000_s1343" type="#_x0000_t202" style="position:absolute;left:0;text-align:left;margin-left:0;margin-top:0;width:467.3pt;height:196.65pt;z-index:251701248;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" stroked="f">
            <v:textbox inset="0,0,0,0">
              <w:txbxContent>
                <w:p w:rsidR="00045A09" w:rsidRDefault="00045A09" w:rsidP="00FC13F6">
                  <w:pPr>
                    <w:jc w:val="center"/>
                  </w:pPr>
                  <w:r w:rsidRPr="001F119B">
                    <w:object w:dxaOrig="5632" w:dyaOrig="3732">
                      <v:shape id="_x0000_i1110" type="#_x0000_t75" style="width:250.75pt;height:165.1pt" o:ole="">
                        <v:imagedata r:id="rId122" o:title=""/>
                      </v:shape>
                      <o:OLEObject Type="Embed" ProgID="Visio.Drawing.11" ShapeID="_x0000_i1110" DrawAspect="Content" ObjectID="_1475305754" r:id="rId123"/>
                    </w:object>
                  </w:r>
                </w:p>
                <w:p w:rsidR="00045A09" w:rsidRDefault="00045A09" w:rsidP="00FC13F6">
                  <w:pPr>
                    <w:jc w:val="center"/>
                  </w:pPr>
                </w:p>
                <w:p w:rsidR="00045A09" w:rsidRDefault="00045A09" w:rsidP="00FC13F6">
                  <w:r>
                    <w:t>Figure 4.12 Block diagram of sub-ADC.</w:t>
                  </w:r>
                </w:p>
              </w:txbxContent>
            </v:textbox>
            <w10:wrap type="square" anchorx="margin" anchory="margin"/>
          </v:shape>
        </w:pict>
      </w:r>
      <w:r w:rsidR="008D5CD1">
        <w:t>half of the sampling phase clock cycle</w:t>
      </w:r>
      <w:r w:rsidR="009246EB">
        <w:t xml:space="preserve">. </w:t>
      </w:r>
      <w:r w:rsidR="008D5CD1">
        <w:t>The use of digital error correction and redundancy reduces the accuracy requirement of every sub-ADC in the design to 3 bits even though the overall pipeline stages have to be much more accurate.</w:t>
      </w:r>
    </w:p>
    <w:p w:rsidR="00951335" w:rsidRDefault="00951335" w:rsidP="00951335">
      <w:pPr>
        <w:pStyle w:val="Heading3"/>
      </w:pPr>
      <w:bookmarkStart w:id="40" w:name="_Toc401503200"/>
      <w:r>
        <w:t>4.3.3 Multiplying Digital-to-Analog Converter</w:t>
      </w:r>
      <w:bookmarkEnd w:id="40"/>
    </w:p>
    <w:p w:rsidR="00103848" w:rsidRDefault="00951335" w:rsidP="00951335">
      <w:pPr>
        <w:pStyle w:val="NoSpacing"/>
        <w:spacing w:line="480" w:lineRule="auto"/>
        <w:jc w:val="both"/>
      </w:pPr>
      <w:r>
        <w:tab/>
      </w:r>
      <w:r w:rsidR="00103848">
        <w:t xml:space="preserve">The circuit responsible for converting the coarse A/D conversion bits back to the analog domain, subtracting that voltage from the original input signal, and multiplying it by </w:t>
      </w:r>
      <w:proofErr w:type="gramStart"/>
      <w:r w:rsidR="00103848">
        <w:t>2x</w:t>
      </w:r>
      <w:proofErr w:type="gramEnd"/>
      <w:r w:rsidR="00103848">
        <w:t xml:space="preserve"> is called </w:t>
      </w:r>
      <w:r w:rsidR="00103848">
        <w:lastRenderedPageBreak/>
        <w:t>the MDAC</w:t>
      </w:r>
      <w:r w:rsidR="009246EB">
        <w:t xml:space="preserve">. </w:t>
      </w:r>
      <w:r w:rsidR="00103848">
        <w:t>It is a switched-capacitor style circuit and is illustrated in Figure 4.13.</w:t>
      </w:r>
      <w:r w:rsidR="00FC13F6">
        <w:t xml:space="preserve"> </w:t>
      </w:r>
      <w:r w:rsidR="00103848">
        <w:t xml:space="preserve">During the phase when </w:t>
      </w:r>
      <w:r w:rsidR="00103848" w:rsidRPr="00C46FE8">
        <w:t>Φ</w:t>
      </w:r>
      <w:r w:rsidR="00103848" w:rsidRPr="00103848">
        <w:rPr>
          <w:vertAlign w:val="subscript"/>
        </w:rPr>
        <w:t>1</w:t>
      </w:r>
      <w:r w:rsidR="00103848">
        <w:t xml:space="preserve"> is closed, the input signal is sampled onto capacitors C</w:t>
      </w:r>
      <w:r w:rsidR="00103848" w:rsidRPr="00103848">
        <w:rPr>
          <w:vertAlign w:val="subscript"/>
        </w:rPr>
        <w:t>S</w:t>
      </w:r>
      <w:r w:rsidR="00103848">
        <w:t xml:space="preserve"> and </w:t>
      </w:r>
      <w:proofErr w:type="spellStart"/>
      <w:r w:rsidR="00103848">
        <w:t>C</w:t>
      </w:r>
      <w:r w:rsidR="00103848" w:rsidRPr="00103848">
        <w:rPr>
          <w:vertAlign w:val="subscript"/>
        </w:rPr>
        <w:t>f</w:t>
      </w:r>
      <w:proofErr w:type="spellEnd"/>
      <w:r w:rsidR="00103848">
        <w:t xml:space="preserve"> as the low-resolution sub-ADC quantizes the input signal</w:t>
      </w:r>
      <w:r w:rsidR="009246EB">
        <w:t xml:space="preserve">. </w:t>
      </w:r>
      <w:r w:rsidR="00103848">
        <w:t xml:space="preserve">When </w:t>
      </w:r>
      <w:r w:rsidR="00103848" w:rsidRPr="00C46FE8">
        <w:t>Φ</w:t>
      </w:r>
      <w:r w:rsidR="00103848" w:rsidRPr="00103848">
        <w:rPr>
          <w:vertAlign w:val="subscript"/>
        </w:rPr>
        <w:t>2</w:t>
      </w:r>
      <w:r w:rsidR="00103848">
        <w:t xml:space="preserve"> closes and </w:t>
      </w:r>
      <w:r w:rsidR="00103848" w:rsidRPr="00C46FE8">
        <w:t>Φ</w:t>
      </w:r>
      <w:r w:rsidR="00103848" w:rsidRPr="00103848">
        <w:rPr>
          <w:vertAlign w:val="subscript"/>
        </w:rPr>
        <w:t>1</w:t>
      </w:r>
      <w:r w:rsidR="00103848">
        <w:t xml:space="preserve"> opens, depending on the output of the </w:t>
      </w:r>
      <w:r w:rsidR="001A13C0">
        <w:t>sub-</w:t>
      </w:r>
      <w:r w:rsidR="00103848">
        <w:t>flash converter,</w:t>
      </w:r>
      <w:r w:rsidR="00DD627E">
        <w:t xml:space="preserve"> S</w:t>
      </w:r>
      <w:r w:rsidR="00DD627E" w:rsidRPr="00DD627E">
        <w:rPr>
          <w:vertAlign w:val="subscript"/>
        </w:rPr>
        <w:t>1</w:t>
      </w:r>
      <w:r w:rsidR="00DD627E">
        <w:t xml:space="preserve"> will connect to –</w:t>
      </w:r>
      <w:proofErr w:type="spellStart"/>
      <w:r w:rsidR="00DD627E">
        <w:t>V</w:t>
      </w:r>
      <w:r w:rsidR="00DD627E" w:rsidRPr="00DD627E">
        <w:rPr>
          <w:vertAlign w:val="subscript"/>
        </w:rPr>
        <w:t>ref</w:t>
      </w:r>
      <w:proofErr w:type="spellEnd"/>
      <w:r w:rsidR="00DD627E">
        <w:t xml:space="preserve">, </w:t>
      </w:r>
      <w:proofErr w:type="spellStart"/>
      <w:r w:rsidR="00DD627E">
        <w:t>V</w:t>
      </w:r>
      <w:r w:rsidR="00DD627E" w:rsidRPr="00DD627E">
        <w:rPr>
          <w:vertAlign w:val="subscript"/>
        </w:rPr>
        <w:t>ref</w:t>
      </w:r>
      <w:proofErr w:type="spellEnd"/>
      <w:r w:rsidR="00DD627E">
        <w:t>, or ground</w:t>
      </w:r>
      <w:r w:rsidR="009246EB">
        <w:t xml:space="preserve">. </w:t>
      </w:r>
      <w:r w:rsidR="00DD627E">
        <w:t>Also, the charge on C</w:t>
      </w:r>
      <w:r w:rsidR="00DD627E" w:rsidRPr="00DD627E">
        <w:rPr>
          <w:vertAlign w:val="subscript"/>
        </w:rPr>
        <w:t>S</w:t>
      </w:r>
      <w:r w:rsidR="00DD627E">
        <w:t xml:space="preserve"> will transfer to C</w:t>
      </w:r>
      <w:r w:rsidR="00DD627E" w:rsidRPr="00DD627E">
        <w:rPr>
          <w:vertAlign w:val="subscript"/>
        </w:rPr>
        <w:t>f</w:t>
      </w:r>
      <w:r w:rsidR="009246EB">
        <w:t xml:space="preserve">. </w:t>
      </w:r>
      <w:r w:rsidR="00DD627E">
        <w:t>Since the charge is conserved during these two phases, the expression for the output voltage can be expressed as,</w:t>
      </w:r>
    </w:p>
    <w:p w:rsidR="00DD627E" w:rsidRPr="00FF2ECB" w:rsidRDefault="00FC13F6" w:rsidP="00951335">
      <w:pPr>
        <w:pStyle w:val="NoSpacing"/>
        <w:spacing w:line="480" w:lineRule="auto"/>
        <w:jc w:val="both"/>
        <w:rPr>
          <w:rFonts w:eastAsia="Times New Roman"/>
        </w:rPr>
      </w:pPr>
      <w:r>
        <w:rPr>
          <w:noProof/>
        </w:rPr>
        <w:pict>
          <v:shape id="Text Box 473" o:spid="_x0000_s1344" type="#_x0000_t202" style="position:absolute;left:0;text-align:left;margin-left:0;margin-top:0;width:467.3pt;height:242.8pt;z-index:25170227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" stroked="f">
            <v:textbox inset="0,0,0,0">
              <w:txbxContent>
                <w:p w:rsidR="00045A09" w:rsidRDefault="00045A09" w:rsidP="00FC13F6">
                  <w:pPr>
                    <w:jc w:val="center"/>
                  </w:pPr>
                  <w:r w:rsidRPr="001F119B">
                    <w:object w:dxaOrig="6188" w:dyaOrig="2972">
                      <v:shape id="_x0000_i1111" type="#_x0000_t75" style="width:348.85pt;height:166.35pt" o:ole="">
                        <v:imagedata r:id="rId124" o:title=""/>
                      </v:shape>
                      <o:OLEObject Type="Embed" ProgID="Visio.Drawing.11" ShapeID="_x0000_i1111" DrawAspect="Content" ObjectID="_1475305755" r:id="rId125"/>
                    </w:object>
                  </w:r>
                </w:p>
                <w:p w:rsidR="00045A09" w:rsidRDefault="00045A09" w:rsidP="00FC13F6">
                  <w:pPr>
                    <w:jc w:val="center"/>
                  </w:pPr>
                </w:p>
                <w:p w:rsidR="00045A09" w:rsidRDefault="00045A09" w:rsidP="00FC13F6">
                  <w:r>
                    <w:t>Figure 4.13 Schematic of switched-capacitor MDAC. The implemented version is fully differentially, but it is shown single-ended here for simplicity.</w:t>
                  </w:r>
                </w:p>
              </w:txbxContent>
            </v:textbox>
            <w10:wrap type="square" anchorx="margin" anchory="margin"/>
          </v:shape>
        </w:pict>
      </w:r>
      <m:oMath>
        <m:sSub>
          <m:sSubPr>
            <m:ctrlPr>
              <w:rPr>
                <w:rFonts w:ascii="Cambria Math" w:hAnsi="Cambria Math"/>
                <w:i/>
              </w:rPr>
            </m:ctrlPr>
          </m:sSubPr>
          <m:e>
            <m:r>
              <m:rPr>
                <m:nor/>
              </m:rPr>
              <m:t>V</m:t>
            </m:r>
          </m:e>
          <m:sub>
            <m:r>
              <m:rPr>
                <m:nor/>
              </m:rPr>
              <m:t>O</m:t>
            </m:r>
          </m:sub>
        </m:sSub>
        <m:r>
          <m:rPr>
            <m:nor/>
          </m:rPr>
          <m:t>=</m:t>
        </m:r>
        <m:d>
          <m:dPr>
            <m:ctrlPr>
              <w:rPr>
                <w:rFonts w:ascii="Cambria Math" w:hAnsi="Cambria Math"/>
                <w:i/>
              </w:rPr>
            </m:ctrlPr>
          </m:dPr>
          <m:e>
            <m:r>
              <m:rPr>
                <m:nor/>
              </m:rPr>
              <m:t>1+</m:t>
            </m:r>
            <m:f>
              <m:fPr>
                <m:ctrlPr>
                  <w:rPr>
                    <w:rFonts w:ascii="Cambria Math" w:hAnsi="Cambria Math"/>
                    <w:i/>
                  </w:rPr>
                </m:ctrlPr>
              </m:fPr>
              <m:num>
                <m:sSub>
                  <m:sSubPr>
                    <m:ctrlPr>
                      <w:rPr>
                        <w:rFonts w:ascii="Cambria Math" w:hAnsi="Cambria Math"/>
                        <w:i/>
                      </w:rPr>
                    </m:ctrlPr>
                  </m:sSubPr>
                  <m:e>
                    <m:r>
                      <m:rPr>
                        <m:nor/>
                      </m:rPr>
                      <m:t>C</m:t>
                    </m:r>
                  </m:e>
                  <m:sub>
                    <m:r>
                      <m:rPr>
                        <m:nor/>
                      </m:rPr>
                      <m:t>S</m:t>
                    </m:r>
                  </m:sub>
                </m:sSub>
              </m:num>
              <m:den>
                <m:sSub>
                  <m:sSubPr>
                    <m:ctrlPr>
                      <w:rPr>
                        <w:rFonts w:ascii="Cambria Math" w:hAnsi="Cambria Math"/>
                        <w:i/>
                      </w:rPr>
                    </m:ctrlPr>
                  </m:sSubPr>
                  <m:e>
                    <m:r>
                      <m:rPr>
                        <m:nor/>
                      </m:rPr>
                      <m:t>C</m:t>
                    </m:r>
                  </m:e>
                  <m:sub>
                    <m:r>
                      <m:rPr>
                        <m:nor/>
                      </m:rPr>
                      <m:t>f</m:t>
                    </m:r>
                  </m:sub>
                </m:sSub>
              </m:den>
            </m:f>
          </m:e>
        </m:d>
        <m:d>
          <m:dPr>
            <m:ctrlPr>
              <w:rPr>
                <w:rFonts w:ascii="Cambria Math" w:hAnsi="Cambria Math"/>
                <w:i/>
              </w:rPr>
            </m:ctrlPr>
          </m:dPr>
          <m:e>
            <m:sSub>
              <m:sSubPr>
                <m:ctrlPr>
                  <w:rPr>
                    <w:rFonts w:ascii="Cambria Math" w:hAnsi="Cambria Math"/>
                    <w:i/>
                  </w:rPr>
                </m:ctrlPr>
              </m:sSubPr>
              <m:e>
                <m:r>
                  <m:rPr>
                    <m:nor/>
                  </m:rPr>
                  <m:t>V</m:t>
                </m:r>
              </m:e>
              <m:sub>
                <m:r>
                  <m:rPr>
                    <m:nor/>
                  </m:rPr>
                  <m:t>IN</m:t>
                </m:r>
              </m:sub>
            </m:sSub>
            <m:r>
              <m:rPr>
                <m:nor/>
              </m:rPr>
              <m:t>-</m:t>
            </m:r>
            <m:sSub>
              <m:sSubPr>
                <m:ctrlPr>
                  <w:rPr>
                    <w:rFonts w:ascii="Cambria Math" w:hAnsi="Cambria Math"/>
                    <w:i/>
                  </w:rPr>
                </m:ctrlPr>
              </m:sSubPr>
              <m:e>
                <m:r>
                  <m:rPr>
                    <m:nor/>
                  </m:rPr>
                  <m:t>D</m:t>
                </m:r>
              </m:e>
              <m:sub>
                <w:proofErr w:type="spellStart"/>
                <m:r>
                  <m:rPr>
                    <m:nor/>
                  </m:rPr>
                  <m:t>i</m:t>
                </m:r>
                <w:proofErr w:type="spellEnd"/>
              </m:sub>
            </m:sSub>
            <m:r>
              <m:rPr>
                <m:nor/>
              </m:rPr>
              <m:t>∙</m:t>
            </m:r>
            <m:f>
              <m:fPr>
                <m:ctrlPr>
                  <w:rPr>
                    <w:rFonts w:ascii="Cambria Math" w:hAnsi="Cambria Math"/>
                    <w:i/>
                  </w:rPr>
                </m:ctrlPr>
              </m:fPr>
              <m:num>
                <m:sSub>
                  <m:sSubPr>
                    <m:ctrlPr>
                      <w:rPr>
                        <w:rFonts w:ascii="Cambria Math" w:hAnsi="Cambria Math"/>
                        <w:i/>
                      </w:rPr>
                    </m:ctrlPr>
                  </m:sSubPr>
                  <m:e>
                    <m:r>
                      <m:rPr>
                        <m:nor/>
                      </m:rPr>
                      <m:t>V</m:t>
                    </m:r>
                  </m:e>
                  <m:sub>
                    <m:r>
                      <m:rPr>
                        <m:nor/>
                      </m:rPr>
                      <m:t>ref</m:t>
                    </m:r>
                  </m:sub>
                </m:sSub>
              </m:num>
              <m:den>
                <m:r>
                  <m:rPr>
                    <m:nor/>
                  </m:rPr>
                  <m:t>2</m:t>
                </m:r>
              </m:den>
            </m:f>
          </m:e>
        </m:d>
        <m:r>
          <m:rPr>
            <m:nor/>
          </m:rPr>
          <w:rPr>
            <w:rFonts w:ascii="Cambria Math" w:eastAsia="Times New Roman"/>
          </w:rPr>
          <m:t xml:space="preserve">                                                 </m:t>
        </m:r>
        <m:r>
          <m:rPr>
            <m:nor/>
          </m:rPr>
          <w:rPr>
            <w:rFonts w:eastAsia="Times New Roman"/>
          </w:rPr>
          <m:t>(4.19)</m:t>
        </m:r>
      </m:oMath>
    </w:p>
    <w:p w:rsidR="004A550F" w:rsidRDefault="00DD627E" w:rsidP="00E071EE">
      <w:pPr>
        <w:pStyle w:val="NoSpacing"/>
        <w:spacing w:line="480" w:lineRule="auto"/>
        <w:jc w:val="both"/>
        <w:rPr>
          <w:rFonts w:eastAsia="Times New Roman"/>
        </w:rPr>
      </w:pPr>
      <w:proofErr w:type="gramStart"/>
      <w:r w:rsidRPr="00FF2ECB">
        <w:rPr>
          <w:rFonts w:eastAsia="Times New Roman"/>
        </w:rPr>
        <w:t>where</w:t>
      </w:r>
      <w:proofErr w:type="gramEnd"/>
      <w:r w:rsidRPr="00FF2ECB">
        <w:rPr>
          <w:rFonts w:eastAsia="Times New Roman"/>
        </w:rPr>
        <w:t xml:space="preserve"> D</w:t>
      </w:r>
      <w:r w:rsidRPr="00FF2ECB">
        <w:rPr>
          <w:rFonts w:eastAsia="Times New Roman"/>
          <w:vertAlign w:val="subscript"/>
        </w:rPr>
        <w:t>i</w:t>
      </w:r>
      <w:r w:rsidRPr="00FF2ECB">
        <w:rPr>
          <w:rFonts w:eastAsia="Times New Roman"/>
        </w:rPr>
        <w:t xml:space="preserve"> is based on the flash converter results</w:t>
      </w:r>
      <w:r w:rsidR="009246EB">
        <w:rPr>
          <w:rFonts w:eastAsia="Times New Roman"/>
        </w:rPr>
        <w:t xml:space="preserve">. </w:t>
      </w:r>
      <w:r w:rsidRPr="00FF2ECB">
        <w:rPr>
          <w:rFonts w:eastAsia="Times New Roman"/>
        </w:rPr>
        <w:t>If C</w:t>
      </w:r>
      <w:r w:rsidRPr="00FF2ECB">
        <w:rPr>
          <w:rFonts w:eastAsia="Times New Roman"/>
          <w:vertAlign w:val="subscript"/>
        </w:rPr>
        <w:t>S</w:t>
      </w:r>
      <w:r w:rsidRPr="00FF2ECB">
        <w:rPr>
          <w:rFonts w:eastAsia="Times New Roman"/>
        </w:rPr>
        <w:t xml:space="preserve"> = </w:t>
      </w:r>
      <w:proofErr w:type="spellStart"/>
      <w:r w:rsidRPr="00FF2ECB">
        <w:rPr>
          <w:rFonts w:eastAsia="Times New Roman"/>
        </w:rPr>
        <w:t>C</w:t>
      </w:r>
      <w:r w:rsidRPr="00FF2ECB">
        <w:rPr>
          <w:rFonts w:eastAsia="Times New Roman"/>
          <w:vertAlign w:val="subscript"/>
        </w:rPr>
        <w:t>f</w:t>
      </w:r>
      <w:proofErr w:type="spellEnd"/>
      <w:r w:rsidRPr="00FF2ECB">
        <w:rPr>
          <w:rFonts w:eastAsia="Times New Roman"/>
        </w:rPr>
        <w:t>, then the interstage gain is equal to 2</w:t>
      </w:r>
      <w:r w:rsidR="009246EB">
        <w:rPr>
          <w:rFonts w:eastAsia="Times New Roman"/>
        </w:rPr>
        <w:t xml:space="preserve">. </w:t>
      </w:r>
      <w:r w:rsidRPr="00FF2ECB">
        <w:rPr>
          <w:rFonts w:eastAsia="Times New Roman"/>
        </w:rPr>
        <w:t>From Equation 4.19, it becomes ap</w:t>
      </w:r>
      <w:r w:rsidR="001A13C0">
        <w:rPr>
          <w:rFonts w:eastAsia="Times New Roman"/>
        </w:rPr>
        <w:t>parent how this</w:t>
      </w:r>
      <w:r w:rsidR="00E071EE" w:rsidRPr="00FF2ECB">
        <w:rPr>
          <w:rFonts w:eastAsia="Times New Roman"/>
        </w:rPr>
        <w:t xml:space="preserve"> single circuit </w:t>
      </w:r>
      <w:r w:rsidR="00847314">
        <w:rPr>
          <w:rFonts w:eastAsia="Times New Roman"/>
        </w:rPr>
        <w:t>performs</w:t>
      </w:r>
      <w:r w:rsidR="001A13C0" w:rsidRPr="00FF2ECB">
        <w:rPr>
          <w:rFonts w:eastAsia="Times New Roman"/>
        </w:rPr>
        <w:t xml:space="preserve"> </w:t>
      </w:r>
      <w:r w:rsidR="00E071EE" w:rsidRPr="00FF2ECB">
        <w:rPr>
          <w:rFonts w:eastAsia="Times New Roman"/>
        </w:rPr>
        <w:t>D/A conversion, subtraction, and amplification to produce the residue voltage, V</w:t>
      </w:r>
      <w:r w:rsidR="00E071EE" w:rsidRPr="00FF2ECB">
        <w:rPr>
          <w:rFonts w:eastAsia="Times New Roman"/>
          <w:vertAlign w:val="subscript"/>
        </w:rPr>
        <w:t>O</w:t>
      </w:r>
      <w:r w:rsidR="009246EB">
        <w:rPr>
          <w:rFonts w:eastAsia="Times New Roman"/>
        </w:rPr>
        <w:t xml:space="preserve">. </w:t>
      </w:r>
      <w:r w:rsidR="00E071EE" w:rsidRPr="00FF2ECB">
        <w:rPr>
          <w:rFonts w:eastAsia="Times New Roman"/>
        </w:rPr>
        <w:t>Equation 4.19 also gives some insight as to why calibration or trimming is needed to obtain resolutions above 10 bits</w:t>
      </w:r>
      <w:r w:rsidR="009246EB">
        <w:rPr>
          <w:rFonts w:eastAsia="Times New Roman"/>
        </w:rPr>
        <w:t xml:space="preserve">. </w:t>
      </w:r>
      <w:r w:rsidR="00E071EE" w:rsidRPr="00FF2ECB">
        <w:rPr>
          <w:rFonts w:eastAsia="Times New Roman"/>
        </w:rPr>
        <w:t>If C</w:t>
      </w:r>
      <w:r w:rsidR="00E071EE" w:rsidRPr="00FF2ECB">
        <w:rPr>
          <w:rFonts w:eastAsia="Times New Roman"/>
          <w:vertAlign w:val="subscript"/>
        </w:rPr>
        <w:t>S</w:t>
      </w:r>
      <w:r w:rsidR="00E071EE" w:rsidRPr="00FF2ECB">
        <w:rPr>
          <w:rFonts w:eastAsia="Times New Roman"/>
        </w:rPr>
        <w:t xml:space="preserve"> and </w:t>
      </w:r>
      <w:proofErr w:type="spellStart"/>
      <w:r w:rsidR="00E071EE" w:rsidRPr="00FF2ECB">
        <w:rPr>
          <w:rFonts w:eastAsia="Times New Roman"/>
        </w:rPr>
        <w:t>C</w:t>
      </w:r>
      <w:r w:rsidR="00E071EE" w:rsidRPr="00FF2ECB">
        <w:rPr>
          <w:rFonts w:eastAsia="Times New Roman"/>
          <w:vertAlign w:val="subscript"/>
        </w:rPr>
        <w:t>f</w:t>
      </w:r>
      <w:proofErr w:type="spellEnd"/>
      <w:r w:rsidR="001A13C0">
        <w:rPr>
          <w:rFonts w:eastAsia="Times New Roman"/>
        </w:rPr>
        <w:t xml:space="preserve"> are not precisely matched, </w:t>
      </w:r>
      <w:r w:rsidR="00E071EE" w:rsidRPr="00FF2ECB">
        <w:rPr>
          <w:rFonts w:eastAsia="Times New Roman"/>
        </w:rPr>
        <w:t>high accuracy will be impossible to achieve.</w:t>
      </w:r>
    </w:p>
    <w:p w:rsidR="004C53BF" w:rsidRDefault="004C53BF" w:rsidP="004C53BF">
      <w:pPr>
        <w:pStyle w:val="Heading2"/>
      </w:pPr>
      <w:bookmarkStart w:id="41" w:name="_Toc401503201"/>
      <w:r>
        <w:lastRenderedPageBreak/>
        <w:t>4.4</w:t>
      </w:r>
      <w:r>
        <w:tab/>
        <w:t>Summary</w:t>
      </w:r>
      <w:bookmarkEnd w:id="41"/>
    </w:p>
    <w:p w:rsidR="004C53BF" w:rsidRPr="004C53BF" w:rsidRDefault="004C53BF" w:rsidP="004C53BF">
      <w:pPr>
        <w:pStyle w:val="NoSpacing"/>
        <w:spacing w:line="480" w:lineRule="auto"/>
        <w:jc w:val="both"/>
      </w:pPr>
      <w:r>
        <w:tab/>
        <w:t>While the successive approximation register analog-to-digital converter is an attractive choice for most implantable biomedical applications, the pipelined architecture was selected for two main reasons. First, bioimpedance monitoring requires the use of high frequency signals int</w:t>
      </w:r>
      <w:r w:rsidR="000E7E77">
        <w:t xml:space="preserve">o the tens of megahertz range. </w:t>
      </w:r>
      <w:r>
        <w:t>It was shown that at 20 MS/s and higher, pipelined converters achieve a lower figure of merit than SAR converters. This is due to the fact that SAR power consumption scales heavily</w:t>
      </w:r>
      <w:r w:rsidR="000E7E77">
        <w:t xml:space="preserve"> with sampling rate. </w:t>
      </w:r>
      <w:r>
        <w:t>Also, special techniques, such as time-interleaving, are generally required to reach high-speed operation in SAR converters, whereas the basic pipelined archite</w:t>
      </w:r>
      <w:r w:rsidR="000E7E77">
        <w:t>cture can easily operate at these speeds. The second reason the pipelined converter was selected is because of its ease in reconfigurability. The resolution and sampling rate of a pipelined converter are independent of each other which make them easy to control separately. In the SAR architecture, the resolution and master c</w:t>
      </w:r>
      <w:r w:rsidR="003D33F0">
        <w:t xml:space="preserve">lock are intertwined. </w:t>
      </w:r>
      <w:r w:rsidR="000E7E77">
        <w:t>If the resolution changes, the master clock has to adjust to m</w:t>
      </w:r>
      <w:r w:rsidR="003D33F0">
        <w:t xml:space="preserve">aintain proper functionality. </w:t>
      </w:r>
      <w:r w:rsidR="000E7E77">
        <w:t>Similarly, if the master clock sampling rate is reconfigured, the SAR logic used to determine the number of bits must also change.</w:t>
      </w:r>
    </w:p>
    <w:p w:rsidR="00E071EE" w:rsidRDefault="003D33F0" w:rsidP="00E071EE">
      <w:pPr>
        <w:pStyle w:val="NoSpacing"/>
        <w:spacing w:line="480" w:lineRule="auto"/>
        <w:jc w:val="both"/>
      </w:pPr>
      <w:r>
        <w:tab/>
        <w:t>The pipelined architecture has been analyzed mathematically to relate the analog input to the digital output code. Also, key sub-circuits including the sample-and-hold amplifier, sub-ADC, and MDAC have been discussed. The flip-around SHA was chosen over the charge redistribution topology for its superior setting performance and independence on matching in the feedback capacitors.</w:t>
      </w:r>
    </w:p>
    <w:p w:rsidR="006D1DFE" w:rsidRDefault="006D1DFE" w:rsidP="00E071EE">
      <w:pPr>
        <w:pStyle w:val="NoSpacing"/>
        <w:spacing w:line="480" w:lineRule="auto"/>
        <w:jc w:val="both"/>
      </w:pPr>
    </w:p>
    <w:p w:rsidR="006D1DFE" w:rsidRPr="00DF72C7" w:rsidRDefault="006D1DFE" w:rsidP="00E071EE">
      <w:pPr>
        <w:pStyle w:val="NoSpacing"/>
        <w:spacing w:line="480" w:lineRule="auto"/>
        <w:jc w:val="both"/>
        <w:sectPr w:rsidR="006D1DFE" w:rsidRPr="00DF72C7" w:rsidSect="009265F3">
          <w:headerReference w:type="first" r:id="rId126"/>
          <w:pgSz w:w="12240" w:h="15840"/>
          <w:pgMar w:top="1440" w:right="1440" w:bottom="1440" w:left="1440" w:header="720" w:footer="720" w:gutter="0"/>
          <w:cols w:space="720"/>
          <w:titlePg/>
          <w:docGrid w:linePitch="360"/>
        </w:sectPr>
      </w:pPr>
    </w:p>
    <w:p w:rsidR="00CC1583" w:rsidRDefault="00CC1583" w:rsidP="00EA0352">
      <w:pPr>
        <w:pStyle w:val="NoSpacing"/>
        <w:spacing w:line="480" w:lineRule="auto"/>
        <w:jc w:val="both"/>
      </w:pPr>
      <w:r>
        <w:lastRenderedPageBreak/>
        <w:tab/>
        <w:t xml:space="preserve">In this chapter, the reconfigurable sampling rate </w:t>
      </w:r>
      <w:r w:rsidR="000155A2">
        <w:t xml:space="preserve">and resolution </w:t>
      </w:r>
      <w:r>
        <w:t>scheme</w:t>
      </w:r>
      <w:r w:rsidR="000155A2">
        <w:t xml:space="preserve">s </w:t>
      </w:r>
      <w:r w:rsidR="00947C96">
        <w:t>is</w:t>
      </w:r>
      <w:r w:rsidR="000155A2">
        <w:t xml:space="preserve"> described</w:t>
      </w:r>
      <w:r w:rsidR="009246EB">
        <w:t xml:space="preserve">. </w:t>
      </w:r>
      <w:r w:rsidR="000155A2">
        <w:t xml:space="preserve">The potential drawback </w:t>
      </w:r>
      <w:r w:rsidR="00947C96">
        <w:t xml:space="preserve">of </w:t>
      </w:r>
      <w:r w:rsidR="000155A2">
        <w:t>the resolution</w:t>
      </w:r>
      <w:r>
        <w:t xml:space="preserve"> </w:t>
      </w:r>
      <w:r w:rsidR="000155A2">
        <w:t>reconfigur</w:t>
      </w:r>
      <w:r w:rsidR="00655A5D">
        <w:t xml:space="preserve">ation scheme </w:t>
      </w:r>
      <w:r w:rsidR="00947C96">
        <w:t>is</w:t>
      </w:r>
      <w:r w:rsidR="000155A2">
        <w:t xml:space="preserve"> analyzed, and </w:t>
      </w:r>
      <w:r w:rsidR="00655A5D">
        <w:t xml:space="preserve">a solution to </w:t>
      </w:r>
      <w:r w:rsidR="000155A2">
        <w:t xml:space="preserve">the </w:t>
      </w:r>
      <w:r w:rsidR="00655A5D">
        <w:t>potential problem is</w:t>
      </w:r>
      <w:r w:rsidR="000155A2">
        <w:t xml:space="preserve"> presented</w:t>
      </w:r>
      <w:r w:rsidR="009246EB">
        <w:t xml:space="preserve">. </w:t>
      </w:r>
      <w:r w:rsidR="000155A2">
        <w:t>Also, the</w:t>
      </w:r>
      <w:r>
        <w:t xml:space="preserve"> automatic adaptation scheme o</w:t>
      </w:r>
      <w:r w:rsidR="00655A5D">
        <w:t xml:space="preserve">f the </w:t>
      </w:r>
      <w:r w:rsidR="000155A2">
        <w:t xml:space="preserve">pipelined converter is </w:t>
      </w:r>
      <w:r w:rsidR="00655A5D">
        <w:t>introduced</w:t>
      </w:r>
      <w:r w:rsidR="009246EB">
        <w:t xml:space="preserve">. </w:t>
      </w:r>
    </w:p>
    <w:p w:rsidR="00CC1583" w:rsidRDefault="00AD4869" w:rsidP="00312EB2">
      <w:pPr>
        <w:pStyle w:val="Heading2"/>
      </w:pPr>
      <w:bookmarkStart w:id="42" w:name="_Toc401503202"/>
      <w:r>
        <w:t>5</w:t>
      </w:r>
      <w:r w:rsidR="00312EB2">
        <w:t>.1</w:t>
      </w:r>
      <w:r w:rsidR="00312EB2">
        <w:tab/>
      </w:r>
      <w:r w:rsidR="00CC1583">
        <w:t>Sampling Rate Configuration</w:t>
      </w:r>
      <w:bookmarkEnd w:id="42"/>
    </w:p>
    <w:p w:rsidR="00294292" w:rsidRDefault="00FC13F6" w:rsidP="00EA0352">
      <w:pPr>
        <w:pStyle w:val="NoSpacing"/>
        <w:spacing w:line="480" w:lineRule="auto"/>
        <w:jc w:val="both"/>
      </w:pPr>
      <w:r>
        <w:rPr>
          <w:b/>
          <w:noProof/>
        </w:rPr>
        <w:pict>
          <v:shape id="Text Box 321" o:spid="_x0000_s1346" type="#_x0000_t202" style="position:absolute;left:0;text-align:left;margin-left:0;margin-top:0;width:461.6pt;height:196.7pt;z-index:251703296;visibility:visible;mso-position-horizontal:center;mso-position-horizontal-relative:margin;mso-position-vertical:bottom;mso-position-vertical-relative:margin;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" stroked="f">
            <v:textbox inset="0,0,0,0">
              <w:txbxContent>
                <w:p w:rsidR="00045A09" w:rsidRDefault="00045A09" w:rsidP="00FC13F6">
                  <w:pPr>
                    <w:jc w:val="center"/>
                  </w:pPr>
                  <w:r w:rsidRPr="001F119B">
                    <w:object w:dxaOrig="6046" w:dyaOrig="4185">
                      <v:shape id="_x0000_i1112" type="#_x0000_t75" style="width:223.45pt;height:153.95pt" o:ole="">
                        <v:imagedata r:id="rId127" o:title=""/>
                      </v:shape>
                      <o:OLEObject Type="Embed" ProgID="Visio.Drawing.11" ShapeID="_x0000_i1112" DrawAspect="Content" ObjectID="_1475305756" r:id="rId128"/>
                    </w:object>
                  </w:r>
                  <w:r w:rsidRPr="00306560">
                    <w:object w:dxaOrig="6471" w:dyaOrig="3257">
                      <v:shape id="_x0000_i1113" type="#_x0000_t75" style="width:223.45pt;height:112.95pt" o:ole="">
                        <v:imagedata r:id="rId129" o:title=""/>
                      </v:shape>
                      <o:OLEObject Type="Embed" ProgID="Visio.Drawing.11" ShapeID="_x0000_i1113" DrawAspect="Content" ObjectID="_1475305757" r:id="rId130"/>
                    </w:object>
                  </w:r>
                </w:p>
                <w:p w:rsidR="00045A09" w:rsidRDefault="00045A09" w:rsidP="00FC13F6"/>
                <w:p w:rsidR="00045A09" w:rsidRDefault="00045A09" w:rsidP="00FC13F6">
                  <w:r>
                    <w:t>Figure 5.1 Adaptive current bias generation circuit. R</w:t>
                  </w:r>
                  <w:r>
                    <w:rPr>
                      <w:vertAlign w:val="subscript"/>
                    </w:rPr>
                    <w:t>HS</w:t>
                  </w:r>
                  <w:r>
                    <w:t xml:space="preserve"> and R</w:t>
                  </w:r>
                  <w:r w:rsidRPr="00A6333D">
                    <w:rPr>
                      <w:vertAlign w:val="subscript"/>
                    </w:rPr>
                    <w:t>LS</w:t>
                  </w:r>
                  <w:r>
                    <w:t xml:space="preserve"> are implemented off chip for easier debugging.</w:t>
                  </w:r>
                </w:p>
              </w:txbxContent>
            </v:textbox>
            <w10:wrap type="square" anchorx="margin" anchory="margin"/>
          </v:shape>
        </w:pict>
      </w:r>
      <w:r w:rsidR="00CC1583">
        <w:rPr>
          <w:b/>
        </w:rPr>
        <w:tab/>
      </w:r>
      <w:r w:rsidR="000155A2" w:rsidRPr="000155A2">
        <w:t>I</w:t>
      </w:r>
      <w:r w:rsidR="005270C7">
        <w:t xml:space="preserve">n Chapter </w:t>
      </w:r>
      <w:r w:rsidR="000155A2">
        <w:t>3</w:t>
      </w:r>
      <w:r w:rsidR="005270C7">
        <w:t>, t</w:t>
      </w:r>
      <w:r w:rsidR="000155A2">
        <w:t xml:space="preserve">hree methods for configuring </w:t>
      </w:r>
      <w:r w:rsidR="005270C7">
        <w:t>sampling rate were</w:t>
      </w:r>
      <w:r w:rsidR="00554D78">
        <w:t xml:space="preserve"> mentioned: adaptive biasing, current modulated power scaling</w:t>
      </w:r>
      <w:r w:rsidR="005270C7">
        <w:t xml:space="preserve"> (CMPS)</w:t>
      </w:r>
      <w:r w:rsidR="00554D78">
        <w:t xml:space="preserve">, and </w:t>
      </w:r>
      <w:r w:rsidR="00655A5D">
        <w:t>interstage manipulation</w:t>
      </w:r>
      <w:r w:rsidR="009246EB">
        <w:t xml:space="preserve">. </w:t>
      </w:r>
      <w:r w:rsidR="003A5E57">
        <w:t>The ADC in</w:t>
      </w:r>
      <w:r w:rsidR="00554D78">
        <w:t xml:space="preserve"> this </w:t>
      </w:r>
      <w:r w:rsidR="005270C7">
        <w:t xml:space="preserve">work </w:t>
      </w:r>
      <w:r w:rsidR="003A5E57">
        <w:t>utilizes</w:t>
      </w:r>
      <w:r w:rsidR="00655A5D">
        <w:t xml:space="preserve"> adaptive biasing</w:t>
      </w:r>
      <w:r w:rsidR="009246EB">
        <w:t xml:space="preserve">. </w:t>
      </w:r>
      <w:r w:rsidR="00554D78">
        <w:t xml:space="preserve">Although CMPS proved to be a </w:t>
      </w:r>
      <w:r w:rsidR="005270C7">
        <w:t>useful method for increasing power efficiency,</w:t>
      </w:r>
      <w:r w:rsidR="00554D78">
        <w:t xml:space="preserve"> it adds a </w:t>
      </w:r>
      <w:r w:rsidR="005270C7">
        <w:t xml:space="preserve">significant amount of complexity and area </w:t>
      </w:r>
      <w:r w:rsidR="00947C96">
        <w:t xml:space="preserve">penalty </w:t>
      </w:r>
      <w:r w:rsidR="005270C7">
        <w:t>to the system</w:t>
      </w:r>
      <w:r w:rsidR="009246EB">
        <w:t xml:space="preserve">. </w:t>
      </w:r>
      <w:r w:rsidR="00554D78">
        <w:t xml:space="preserve">As one of the focuses of this work is </w:t>
      </w:r>
      <w:r w:rsidR="00947C96">
        <w:t xml:space="preserve">to </w:t>
      </w:r>
      <w:r w:rsidR="005270C7">
        <w:t>minimiz</w:t>
      </w:r>
      <w:r w:rsidR="00947C96">
        <w:t>e</w:t>
      </w:r>
      <w:r w:rsidR="005270C7">
        <w:t xml:space="preserve"> area in addition to power consumption</w:t>
      </w:r>
      <w:r w:rsidR="0057294C">
        <w:t>, CMPS was not used</w:t>
      </w:r>
      <w:r w:rsidR="009246EB">
        <w:t xml:space="preserve">. </w:t>
      </w:r>
      <w:r w:rsidR="00AD4869">
        <w:t xml:space="preserve">Smaller area means lower cost </w:t>
      </w:r>
      <w:r w:rsidR="005270C7">
        <w:t xml:space="preserve">which </w:t>
      </w:r>
      <w:r w:rsidR="00AD4869">
        <w:t>makes for a more attractive solution</w:t>
      </w:r>
      <w:r w:rsidR="0057294C">
        <w:t>.</w:t>
      </w:r>
    </w:p>
    <w:p w:rsidR="00585760" w:rsidRPr="00A6333D" w:rsidRDefault="00554D78" w:rsidP="00EA0352">
      <w:pPr>
        <w:pStyle w:val="NoSpacing"/>
        <w:spacing w:line="480" w:lineRule="auto"/>
        <w:jc w:val="both"/>
      </w:pPr>
      <w:r>
        <w:lastRenderedPageBreak/>
        <w:tab/>
        <w:t xml:space="preserve">To </w:t>
      </w:r>
      <w:r w:rsidR="0057294C">
        <w:t>get a thorough estimation of the impedance of a target tissue, cell, or organ,</w:t>
      </w:r>
      <w:r>
        <w:t xml:space="preserve"> a wide </w:t>
      </w:r>
      <w:r w:rsidR="00655A5D">
        <w:t xml:space="preserve">spectrum, </w:t>
      </w:r>
      <w:r w:rsidR="00AD4869">
        <w:t>ranging from</w:t>
      </w:r>
      <w:r>
        <w:t xml:space="preserve"> </w:t>
      </w:r>
      <w:r w:rsidR="0057294C">
        <w:t>a few</w:t>
      </w:r>
      <w:r w:rsidR="002B1E16">
        <w:t xml:space="preserve"> Hz to tens</w:t>
      </w:r>
      <w:r w:rsidR="00AD4869">
        <w:t xml:space="preserve"> or hundreds</w:t>
      </w:r>
      <w:r w:rsidR="002B1E16">
        <w:t xml:space="preserve"> of MHz</w:t>
      </w:r>
      <w:r w:rsidR="00655A5D">
        <w:t>,</w:t>
      </w:r>
      <w:r w:rsidR="00AD4869">
        <w:t xml:space="preserve"> </w:t>
      </w:r>
      <w:r w:rsidR="00655A5D">
        <w:t>should be</w:t>
      </w:r>
      <w:r w:rsidR="00AD4869">
        <w:t xml:space="preserve"> measure</w:t>
      </w:r>
      <w:r w:rsidR="00655A5D">
        <w:t xml:space="preserve">d </w:t>
      </w:r>
      <w:r w:rsidR="00651277">
        <w:t>(Appendix</w:t>
      </w:r>
      <w:r>
        <w:t>)</w:t>
      </w:r>
      <w:r w:rsidR="009246EB">
        <w:t xml:space="preserve">. </w:t>
      </w:r>
      <w:r w:rsidR="00651277">
        <w:t>Consequently</w:t>
      </w:r>
      <w:r w:rsidR="0057294C">
        <w:t xml:space="preserve">, </w:t>
      </w:r>
      <w:r w:rsidR="002B1E16">
        <w:t>the sampling rate of the</w:t>
      </w:r>
      <w:r w:rsidR="0057294C">
        <w:t xml:space="preserve"> proposed</w:t>
      </w:r>
      <w:r w:rsidR="002B1E16">
        <w:t xml:space="preserve"> ADC changes with respect to the input signal frequency</w:t>
      </w:r>
      <w:r w:rsidR="0057294C">
        <w:t>,</w:t>
      </w:r>
      <w:r w:rsidR="002B1E16">
        <w:t xml:space="preserve"> so that slower inputs are</w:t>
      </w:r>
      <w:r w:rsidR="0057294C">
        <w:t xml:space="preserve"> sampled at a lower rate</w:t>
      </w:r>
      <w:r w:rsidR="00AD4869">
        <w:t>, but</w:t>
      </w:r>
      <w:r w:rsidR="002B1E16">
        <w:t xml:space="preserve"> high frequency inputs are </w:t>
      </w:r>
      <w:r w:rsidR="00AD4869">
        <w:t>still able to be accurately converted</w:t>
      </w:r>
      <w:r w:rsidR="009246EB">
        <w:t xml:space="preserve">. </w:t>
      </w:r>
      <w:r w:rsidR="00EC79E3">
        <w:t xml:space="preserve">To take advantage of this, </w:t>
      </w:r>
      <w:r w:rsidR="00585760">
        <w:t xml:space="preserve">the bias currents for the amplifiers in each pipeline stage </w:t>
      </w:r>
      <w:r w:rsidR="00EC79E3">
        <w:t xml:space="preserve">are scaled accordingly </w:t>
      </w:r>
      <w:r w:rsidR="00585760">
        <w:t xml:space="preserve">so that they achieve a bandwidth </w:t>
      </w:r>
      <w:r w:rsidR="00AD4869">
        <w:t xml:space="preserve">that is </w:t>
      </w:r>
      <w:r w:rsidR="00585760">
        <w:t>adequate for the desired sampling rate</w:t>
      </w:r>
      <w:r w:rsidR="009246EB">
        <w:t xml:space="preserve">. </w:t>
      </w:r>
      <w:r w:rsidR="00AD4869">
        <w:t xml:space="preserve">The circuit responsible for generating the adaptive bias currents is </w:t>
      </w:r>
      <w:r w:rsidR="00A10A95">
        <w:t>shown</w:t>
      </w:r>
      <w:r w:rsidR="00AD4869">
        <w:t xml:space="preserve"> in Figure 5</w:t>
      </w:r>
      <w:r w:rsidR="00523D14">
        <w:t>.1</w:t>
      </w:r>
      <w:r w:rsidR="009246EB">
        <w:t xml:space="preserve">. </w:t>
      </w:r>
      <w:r w:rsidR="009149EA">
        <w:rPr>
          <w:szCs w:val="24"/>
        </w:rPr>
        <w:t>This circuit</w:t>
      </w:r>
      <w:r w:rsidR="00C168E4">
        <w:rPr>
          <w:szCs w:val="24"/>
        </w:rPr>
        <w:t xml:space="preserve"> generat</w:t>
      </w:r>
      <w:r w:rsidR="009149EA">
        <w:rPr>
          <w:szCs w:val="24"/>
        </w:rPr>
        <w:t>es</w:t>
      </w:r>
      <w:r w:rsidR="00C168E4">
        <w:rPr>
          <w:szCs w:val="24"/>
        </w:rPr>
        <w:t xml:space="preserve"> </w:t>
      </w:r>
      <w:r w:rsidR="009149EA">
        <w:rPr>
          <w:szCs w:val="24"/>
        </w:rPr>
        <w:t xml:space="preserve">all of </w:t>
      </w:r>
      <w:r w:rsidR="00C168E4">
        <w:rPr>
          <w:szCs w:val="24"/>
        </w:rPr>
        <w:t>the bias</w:t>
      </w:r>
      <w:r w:rsidR="009149EA">
        <w:rPr>
          <w:szCs w:val="24"/>
        </w:rPr>
        <w:t xml:space="preserve"> currents</w:t>
      </w:r>
      <w:r w:rsidR="00C168E4">
        <w:rPr>
          <w:szCs w:val="24"/>
        </w:rPr>
        <w:t xml:space="preserve"> for all of the pipeline stages</w:t>
      </w:r>
      <w:r w:rsidR="00EC79E3">
        <w:rPr>
          <w:szCs w:val="24"/>
        </w:rPr>
        <w:t xml:space="preserve"> in the converter</w:t>
      </w:r>
      <w:r w:rsidR="009246EB">
        <w:rPr>
          <w:szCs w:val="24"/>
        </w:rPr>
        <w:t xml:space="preserve">. </w:t>
      </w:r>
      <w:r w:rsidR="00EC79E3">
        <w:rPr>
          <w:szCs w:val="24"/>
        </w:rPr>
        <w:t>Delivering</w:t>
      </w:r>
      <w:r w:rsidR="00C168E4">
        <w:rPr>
          <w:szCs w:val="24"/>
        </w:rPr>
        <w:t xml:space="preserve"> current signal</w:t>
      </w:r>
      <w:r w:rsidR="00EC79E3">
        <w:rPr>
          <w:szCs w:val="24"/>
        </w:rPr>
        <w:t>s</w:t>
      </w:r>
      <w:r w:rsidR="00C168E4">
        <w:rPr>
          <w:szCs w:val="24"/>
        </w:rPr>
        <w:t xml:space="preserve"> </w:t>
      </w:r>
      <w:r w:rsidR="00EC79E3">
        <w:rPr>
          <w:szCs w:val="24"/>
        </w:rPr>
        <w:t>makes for a</w:t>
      </w:r>
      <w:r w:rsidR="00C168E4">
        <w:rPr>
          <w:szCs w:val="24"/>
        </w:rPr>
        <w:t xml:space="preserve"> </w:t>
      </w:r>
      <w:r w:rsidR="009149EA">
        <w:rPr>
          <w:szCs w:val="24"/>
        </w:rPr>
        <w:t>more robust</w:t>
      </w:r>
      <w:r w:rsidR="00EC79E3">
        <w:rPr>
          <w:szCs w:val="24"/>
        </w:rPr>
        <w:t xml:space="preserve"> design</w:t>
      </w:r>
      <w:r w:rsidR="00C168E4">
        <w:rPr>
          <w:szCs w:val="24"/>
        </w:rPr>
        <w:t xml:space="preserve"> than </w:t>
      </w:r>
      <w:r w:rsidR="00EC79E3">
        <w:rPr>
          <w:szCs w:val="24"/>
        </w:rPr>
        <w:t>using</w:t>
      </w:r>
      <w:r w:rsidR="00C168E4">
        <w:rPr>
          <w:szCs w:val="24"/>
        </w:rPr>
        <w:t xml:space="preserve"> voltage bias</w:t>
      </w:r>
      <w:r w:rsidR="00EC79E3">
        <w:rPr>
          <w:szCs w:val="24"/>
        </w:rPr>
        <w:t>ing</w:t>
      </w:r>
      <w:r w:rsidR="00C168E4">
        <w:rPr>
          <w:szCs w:val="24"/>
        </w:rPr>
        <w:t xml:space="preserve"> </w:t>
      </w:r>
      <w:r w:rsidR="00EC79E3">
        <w:rPr>
          <w:szCs w:val="24"/>
        </w:rPr>
        <w:t>sin</w:t>
      </w:r>
      <w:r w:rsidR="009149EA">
        <w:rPr>
          <w:szCs w:val="24"/>
        </w:rPr>
        <w:t>ce</w:t>
      </w:r>
      <w:r w:rsidR="00C168E4">
        <w:rPr>
          <w:szCs w:val="24"/>
        </w:rPr>
        <w:t xml:space="preserve"> </w:t>
      </w:r>
      <w:r w:rsidR="009149EA">
        <w:rPr>
          <w:szCs w:val="24"/>
        </w:rPr>
        <w:t>v</w:t>
      </w:r>
      <w:r w:rsidR="00C168E4">
        <w:rPr>
          <w:szCs w:val="24"/>
        </w:rPr>
        <w:t>oltage signals are more susceptibl</w:t>
      </w:r>
      <w:r w:rsidR="009149EA">
        <w:rPr>
          <w:szCs w:val="24"/>
        </w:rPr>
        <w:t>e to interferen</w:t>
      </w:r>
      <w:r w:rsidR="00EC79E3">
        <w:rPr>
          <w:szCs w:val="24"/>
        </w:rPr>
        <w:t>ce and fluctuations</w:t>
      </w:r>
      <w:r w:rsidR="0013359C">
        <w:rPr>
          <w:szCs w:val="24"/>
        </w:rPr>
        <w:t xml:space="preserve"> </w:t>
      </w:r>
      <w:r w:rsidR="009149EA">
        <w:rPr>
          <w:szCs w:val="24"/>
        </w:rPr>
        <w:t>[</w:t>
      </w:r>
      <w:r w:rsidR="00847314">
        <w:rPr>
          <w:szCs w:val="24"/>
        </w:rPr>
        <w:t>71</w:t>
      </w:r>
      <w:r w:rsidR="009149EA">
        <w:rPr>
          <w:szCs w:val="24"/>
        </w:rPr>
        <w:t>]</w:t>
      </w:r>
      <w:r w:rsidR="009246EB">
        <w:rPr>
          <w:szCs w:val="24"/>
        </w:rPr>
        <w:t xml:space="preserve">. </w:t>
      </w:r>
      <w:r w:rsidR="00A6333D">
        <w:t xml:space="preserve">When the sampling rate configuring signal selects high-speed mode, </w:t>
      </w:r>
      <w:r w:rsidR="00A6333D" w:rsidRPr="00A6333D">
        <w:t>Φ</w:t>
      </w:r>
      <w:r w:rsidR="00A6333D" w:rsidRPr="00A6333D">
        <w:rPr>
          <w:vertAlign w:val="subscript"/>
        </w:rPr>
        <w:t>HS</w:t>
      </w:r>
      <w:r w:rsidR="00A6333D">
        <w:t xml:space="preserve"> is closed and </w:t>
      </w:r>
      <w:r w:rsidR="00A6333D" w:rsidRPr="00A6333D">
        <w:t>Φ</w:t>
      </w:r>
      <w:r w:rsidR="00A6333D" w:rsidRPr="00A6333D">
        <w:rPr>
          <w:vertAlign w:val="subscript"/>
        </w:rPr>
        <w:t>LS</w:t>
      </w:r>
      <w:r w:rsidR="00A6333D">
        <w:t xml:space="preserve"> is open, connecting the top terminal of resistor, R</w:t>
      </w:r>
      <w:r w:rsidR="00A6333D" w:rsidRPr="00A6333D">
        <w:rPr>
          <w:vertAlign w:val="subscript"/>
        </w:rPr>
        <w:t>HS</w:t>
      </w:r>
      <w:r w:rsidR="00294292">
        <w:t>,</w:t>
      </w:r>
      <w:r w:rsidR="00A6333D">
        <w:t xml:space="preserve"> to </w:t>
      </w:r>
      <w:proofErr w:type="spellStart"/>
      <w:r w:rsidR="00A6333D">
        <w:t>Vr</w:t>
      </w:r>
      <w:r w:rsidR="00A6333D" w:rsidRPr="00A6333D">
        <w:rPr>
          <w:vertAlign w:val="subscript"/>
        </w:rPr>
        <w:t>ef</w:t>
      </w:r>
      <w:proofErr w:type="spellEnd"/>
      <w:r w:rsidR="009246EB">
        <w:t xml:space="preserve">. </w:t>
      </w:r>
      <w:r w:rsidR="00294292">
        <w:t xml:space="preserve">In low-speed mode, </w:t>
      </w:r>
      <w:r w:rsidR="00294292" w:rsidRPr="00A6333D">
        <w:t>Φ</w:t>
      </w:r>
      <w:r w:rsidR="00294292" w:rsidRPr="00294292">
        <w:rPr>
          <w:vertAlign w:val="subscript"/>
        </w:rPr>
        <w:t>HS</w:t>
      </w:r>
      <w:r w:rsidR="00294292">
        <w:t xml:space="preserve"> is open and </w:t>
      </w:r>
      <w:r w:rsidR="00294292" w:rsidRPr="00A6333D">
        <w:t>Φ</w:t>
      </w:r>
      <w:r w:rsidR="00294292" w:rsidRPr="00294292">
        <w:rPr>
          <w:vertAlign w:val="subscript"/>
        </w:rPr>
        <w:t>LS</w:t>
      </w:r>
      <w:r w:rsidR="00294292">
        <w:t xml:space="preserve"> is closed, so </w:t>
      </w:r>
      <w:proofErr w:type="spellStart"/>
      <w:r w:rsidR="00294292">
        <w:t>V</w:t>
      </w:r>
      <w:r w:rsidR="00294292" w:rsidRPr="00294292">
        <w:rPr>
          <w:vertAlign w:val="subscript"/>
        </w:rPr>
        <w:t>ref</w:t>
      </w:r>
      <w:proofErr w:type="spellEnd"/>
      <w:r w:rsidR="00294292">
        <w:t xml:space="preserve"> is connected to the top terminal of R</w:t>
      </w:r>
      <w:r w:rsidR="00294292" w:rsidRPr="00294292">
        <w:rPr>
          <w:vertAlign w:val="subscript"/>
        </w:rPr>
        <w:t>LS</w:t>
      </w:r>
      <w:r w:rsidR="009246EB">
        <w:t xml:space="preserve">. </w:t>
      </w:r>
      <w:r w:rsidR="00294292">
        <w:t>R</w:t>
      </w:r>
      <w:r w:rsidR="00294292" w:rsidRPr="00294292">
        <w:rPr>
          <w:vertAlign w:val="subscript"/>
        </w:rPr>
        <w:t>LS</w:t>
      </w:r>
      <w:r w:rsidR="0013359C">
        <w:t xml:space="preserve"> is chosen to be very large in order</w:t>
      </w:r>
      <w:r w:rsidR="00294292">
        <w:t xml:space="preserve"> to generate a small current while R</w:t>
      </w:r>
      <w:r w:rsidR="00294292" w:rsidRPr="00294292">
        <w:rPr>
          <w:vertAlign w:val="subscript"/>
        </w:rPr>
        <w:t>HS</w:t>
      </w:r>
      <w:r w:rsidR="00294292">
        <w:t xml:space="preserve"> is a small resistance </w:t>
      </w:r>
      <w:r w:rsidR="0013359C">
        <w:t>(in comparison)</w:t>
      </w:r>
      <w:r w:rsidR="00294292">
        <w:t xml:space="preserve"> to generate a large</w:t>
      </w:r>
      <w:r w:rsidR="0013359C">
        <w:t>r</w:t>
      </w:r>
      <w:r w:rsidR="00294292">
        <w:t xml:space="preserve"> current. For the prototype design, the biasing resistors are implemented off</w:t>
      </w:r>
      <w:r w:rsidR="00947C96">
        <w:t>-</w:t>
      </w:r>
      <w:r w:rsidR="00294292">
        <w:t>chip for easier debugging</w:t>
      </w:r>
      <w:r w:rsidR="00947C96">
        <w:t>. H</w:t>
      </w:r>
      <w:r w:rsidR="00294292">
        <w:t>owever, these resistors could be implemented on</w:t>
      </w:r>
      <w:r w:rsidR="00947C96">
        <w:t>-</w:t>
      </w:r>
      <w:r w:rsidR="00294292">
        <w:t>chip for a finalized ASIC</w:t>
      </w:r>
      <w:r w:rsidR="009246EB">
        <w:t xml:space="preserve">. </w:t>
      </w:r>
    </w:p>
    <w:p w:rsidR="00A6333D" w:rsidRDefault="00A6333D" w:rsidP="00A6333D">
      <w:pPr>
        <w:pStyle w:val="NoSpacing"/>
        <w:spacing w:line="480" w:lineRule="auto"/>
        <w:ind w:firstLine="720"/>
        <w:jc w:val="both"/>
      </w:pPr>
      <w:r>
        <w:t>In similar cases where bias currents are scaled down to a level that could push the transistors into weak inversion, special measures are taken to prevent it from happening</w:t>
      </w:r>
      <w:r w:rsidR="009246EB">
        <w:t xml:space="preserve">. </w:t>
      </w:r>
      <w:r>
        <w:t xml:space="preserve">In this </w:t>
      </w:r>
      <w:r w:rsidR="0065179C">
        <w:t xml:space="preserve">design, however, weak </w:t>
      </w:r>
      <w:r w:rsidR="00294292">
        <w:t>inversion-</w:t>
      </w:r>
      <w:r>
        <w:t>biased transistors are taken advantage of</w:t>
      </w:r>
      <w:r w:rsidR="009246EB">
        <w:t xml:space="preserve">. </w:t>
      </w:r>
      <w:r>
        <w:t xml:space="preserve">When the ADC operates in high sampling rate mode, the transistors </w:t>
      </w:r>
      <w:r w:rsidR="0065179C">
        <w:t>operate in strong inversion is as the case with many analog circuits</w:t>
      </w:r>
      <w:r>
        <w:t xml:space="preserve">. </w:t>
      </w:r>
      <w:r w:rsidR="0065179C">
        <w:t>On the other hand, w</w:t>
      </w:r>
      <w:r>
        <w:t xml:space="preserve">hen the bias currents are scaled for low sampling rate mode, some of the transistors operate in </w:t>
      </w:r>
      <w:r w:rsidR="00294292">
        <w:t>subthreshold</w:t>
      </w:r>
      <w:r w:rsidR="009246EB">
        <w:t xml:space="preserve">. </w:t>
      </w:r>
    </w:p>
    <w:p w:rsidR="00554D78" w:rsidRDefault="00FC13F6" w:rsidP="00EA0352">
      <w:pPr>
        <w:pStyle w:val="NoSpacing"/>
        <w:spacing w:line="480" w:lineRule="auto"/>
        <w:jc w:val="both"/>
      </w:pPr>
      <w:r>
        <w:rPr>
          <w:noProof/>
        </w:rPr>
        <w:lastRenderedPageBreak/>
        <w:pict>
          <v:shape id="Text Box 470" o:spid="_x0000_s1188" type="#_x0000_t202" style="position:absolute;left:0;text-align:left;margin-left:0;margin-top:0;width:466.1pt;height:249.5pt;z-index:251704320;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" stroked="f">
            <v:textbox inset="0,0,0,0">
              <w:txbxContent>
                <w:p w:rsidR="00045A09" w:rsidRDefault="00045A09" w:rsidP="00146C25">
                  <w:pPr>
                    <w:jc w:val="center"/>
                  </w:pPr>
                  <w:r>
                    <w:rPr>
                      <w:noProof/>
                    </w:rPr>
                    <w:drawing>
                      <wp:inline distT="0" distB="0" distL="0" distR="0">
                        <wp:extent cx="5095494" cy="2438400"/>
                        <wp:effectExtent l="0" t="0" r="381" b="0"/>
                        <wp:docPr id="240"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045A09" w:rsidRPr="00137891" w:rsidRDefault="00045A09" w:rsidP="007A6E4D">
                  <w:r>
                    <w:t xml:space="preserve">Figure </w:t>
                  </w:r>
                  <w:proofErr w:type="gramStart"/>
                  <w:r>
                    <w:t>5.2 Transconductance efficiency (g</w:t>
                  </w:r>
                  <w:r>
                    <w:rPr>
                      <w:vertAlign w:val="subscript"/>
                    </w:rPr>
                    <w:t>m</w:t>
                  </w:r>
                  <w:r>
                    <w:t>/I</w:t>
                  </w:r>
                  <w:r>
                    <w:rPr>
                      <w:vertAlign w:val="subscript"/>
                    </w:rPr>
                    <w:t>D</w:t>
                  </w:r>
                  <w:r>
                    <w:t>) versus gate-source voltage curve in 130 nm process illustrating maximum transconductance efficiency in subthreshold region</w:t>
                  </w:r>
                  <w:proofErr w:type="gramEnd"/>
                  <w:r>
                    <w:t xml:space="preserve">. </w:t>
                  </w:r>
                </w:p>
              </w:txbxContent>
            </v:textbox>
            <w10:wrap type="square" anchorx="margin" anchory="margin"/>
          </v:shape>
        </w:pict>
      </w:r>
      <w:r w:rsidR="00585760">
        <w:tab/>
      </w:r>
      <w:r w:rsidR="002547D4">
        <w:t>On</w:t>
      </w:r>
      <w:r w:rsidR="0065179C">
        <w:t xml:space="preserve">e of the biggest drawbacks of a transistor operating in weak </w:t>
      </w:r>
      <w:r w:rsidR="00BC685C">
        <w:t>inversion</w:t>
      </w:r>
      <w:r w:rsidR="002547D4">
        <w:t xml:space="preserve"> is</w:t>
      </w:r>
      <w:r w:rsidR="001E7939">
        <w:t xml:space="preserve"> </w:t>
      </w:r>
      <w:r w:rsidR="0065179C">
        <w:t>the</w:t>
      </w:r>
      <w:r w:rsidR="001E7939">
        <w:t xml:space="preserve"> low transition frequency (f</w:t>
      </w:r>
      <w:r w:rsidR="001E7939">
        <w:rPr>
          <w:vertAlign w:val="subscript"/>
        </w:rPr>
        <w:t>t</w:t>
      </w:r>
      <w:r w:rsidR="001E7939">
        <w:t xml:space="preserve">) which </w:t>
      </w:r>
      <w:r w:rsidR="0065179C">
        <w:t xml:space="preserve">is the frequency at which </w:t>
      </w:r>
      <w:r w:rsidR="00B81482">
        <w:t xml:space="preserve">a </w:t>
      </w:r>
      <w:r w:rsidR="0065179C">
        <w:t>transistor becomes virtually useless because of degradation in transconductance</w:t>
      </w:r>
      <w:r w:rsidR="009246EB">
        <w:t xml:space="preserve">. </w:t>
      </w:r>
      <w:r w:rsidR="002547D4">
        <w:t xml:space="preserve">This is not a problem for the proposed system </w:t>
      </w:r>
      <w:r w:rsidR="001E7939">
        <w:t>though sinc</w:t>
      </w:r>
      <w:r w:rsidR="002547D4">
        <w:t xml:space="preserve">e subthreshold region </w:t>
      </w:r>
      <w:r w:rsidR="00BC685C">
        <w:t>is only</w:t>
      </w:r>
      <w:r w:rsidR="002547D4">
        <w:t xml:space="preserve"> used</w:t>
      </w:r>
      <w:r w:rsidR="001E7939">
        <w:t xml:space="preserve"> for low sampling rate m</w:t>
      </w:r>
      <w:r w:rsidR="00A45D90">
        <w:t>ode when</w:t>
      </w:r>
      <w:r w:rsidR="002547D4">
        <w:t xml:space="preserve"> the amplifier </w:t>
      </w:r>
      <w:r w:rsidR="001E7939">
        <w:t>only needs a small bandwidth</w:t>
      </w:r>
      <w:r w:rsidR="009246EB">
        <w:t xml:space="preserve">. </w:t>
      </w:r>
      <w:r w:rsidR="00BC685C">
        <w:t>Apart from low-current (and thus lower power) operation, a</w:t>
      </w:r>
      <w:r w:rsidR="00A10A95">
        <w:t>nother</w:t>
      </w:r>
      <w:r w:rsidR="002547D4">
        <w:t xml:space="preserve"> </w:t>
      </w:r>
      <w:r w:rsidR="00A10A95">
        <w:t xml:space="preserve">benefit of </w:t>
      </w:r>
      <w:r w:rsidR="00BC685C">
        <w:t xml:space="preserve">subthreshold design is </w:t>
      </w:r>
      <w:r w:rsidR="00947C96">
        <w:t xml:space="preserve">that </w:t>
      </w:r>
      <w:r w:rsidR="00BC685C">
        <w:t>a MOSFET’s</w:t>
      </w:r>
      <w:r w:rsidR="001E7939">
        <w:t xml:space="preserve"> transconductance efficiency</w:t>
      </w:r>
      <w:r w:rsidR="00A10A95">
        <w:t xml:space="preserve"> </w:t>
      </w:r>
      <w:r w:rsidR="001E7939">
        <w:t>(</w:t>
      </w:r>
      <w:r w:rsidR="00A10A95">
        <w:t>g</w:t>
      </w:r>
      <w:r w:rsidR="00A10A95" w:rsidRPr="001E7939">
        <w:rPr>
          <w:vertAlign w:val="subscript"/>
        </w:rPr>
        <w:t>m</w:t>
      </w:r>
      <w:r w:rsidR="001E7939">
        <w:t>/I</w:t>
      </w:r>
      <w:r w:rsidR="001E7939" w:rsidRPr="001E7939">
        <w:rPr>
          <w:vertAlign w:val="subscript"/>
        </w:rPr>
        <w:t>D</w:t>
      </w:r>
      <w:r w:rsidR="001E7939">
        <w:t>)</w:t>
      </w:r>
      <w:r w:rsidR="00A10A95">
        <w:t xml:space="preserve"> is highe</w:t>
      </w:r>
      <w:r w:rsidR="001E7939">
        <w:t>st when operating in weak inversion</w:t>
      </w:r>
      <w:r w:rsidR="007A6C8A">
        <w:t xml:space="preserve"> as shown in Figure</w:t>
      </w:r>
      <w:r w:rsidR="00BC685C">
        <w:t xml:space="preserve"> 5</w:t>
      </w:r>
      <w:r w:rsidR="00C839EB">
        <w:t>.2</w:t>
      </w:r>
      <w:r w:rsidR="009246EB">
        <w:t xml:space="preserve">. </w:t>
      </w:r>
    </w:p>
    <w:p w:rsidR="00A33CB9" w:rsidRDefault="00ED6A5E" w:rsidP="00A33CB9">
      <w:pPr>
        <w:pStyle w:val="Heading3"/>
      </w:pPr>
      <w:bookmarkStart w:id="43" w:name="_Toc401503203"/>
      <w:r>
        <w:t>5.1.1 Reconfigurable Amplifiers</w:t>
      </w:r>
      <w:bookmarkEnd w:id="43"/>
    </w:p>
    <w:p w:rsidR="00ED6A5E" w:rsidRDefault="00A33CB9" w:rsidP="00A33CB9">
      <w:pPr>
        <w:pStyle w:val="NoSpacing"/>
        <w:spacing w:line="480" w:lineRule="auto"/>
        <w:jc w:val="both"/>
      </w:pPr>
      <w:r>
        <w:tab/>
      </w:r>
      <w:r w:rsidR="00ED6A5E">
        <w:t>Since the bias currents change, the amplifiers also must change to maintain proper functionality</w:t>
      </w:r>
      <w:r w:rsidR="009246EB">
        <w:t xml:space="preserve">. </w:t>
      </w:r>
      <w:r w:rsidR="00ED6A5E">
        <w:t>However, since weak inversion is not bei</w:t>
      </w:r>
      <w:r w:rsidR="00A45D90">
        <w:t>ng avoided</w:t>
      </w:r>
      <w:r w:rsidR="00ED6A5E">
        <w:t xml:space="preserve">, the task of designing a reconfigurable amplifier becomes simpler and less </w:t>
      </w:r>
      <w:r w:rsidR="00A45D90">
        <w:t>risky</w:t>
      </w:r>
      <w:r w:rsidR="009246EB">
        <w:t xml:space="preserve">. </w:t>
      </w:r>
      <w:r w:rsidR="00ED6A5E">
        <w:t>If subthreshold region was being avoided, the aspect ratios of the transistors within the core of the transistor would have to adapt to keep the transistor in the desired operation region</w:t>
      </w:r>
      <w:r w:rsidR="009246EB">
        <w:t xml:space="preserve">. </w:t>
      </w:r>
      <w:r w:rsidR="00ED6A5E">
        <w:t xml:space="preserve">But since this is not the case, the biasing circuitry can be adapted instead to generate the appropriate voltages to allow the transistors to </w:t>
      </w:r>
      <w:r w:rsidR="00ED6A5E">
        <w:lastRenderedPageBreak/>
        <w:t>work in subthreshold region</w:t>
      </w:r>
      <w:r w:rsidR="009246EB">
        <w:t xml:space="preserve">. </w:t>
      </w:r>
      <w:r w:rsidR="00EA2E06">
        <w:t>This is beneficial because having to alter the core amplifier transistors could introduce noise and interference into the signal path</w:t>
      </w:r>
      <w:r w:rsidR="009246EB">
        <w:t xml:space="preserve">. </w:t>
      </w:r>
      <w:r w:rsidR="00EA2E06">
        <w:t>Additionally, extra switches could lead to undesirable voltage drops, and to avoid that, the switches would have to be made larger, making the parasitic gate capacitance large</w:t>
      </w:r>
      <w:r w:rsidR="009246EB">
        <w:t xml:space="preserve">. </w:t>
      </w:r>
      <w:r w:rsidR="00EA2E06">
        <w:t>These large parasitic capacitors could limit the already slow speed of the weak-inversion tra</w:t>
      </w:r>
      <w:r w:rsidR="00DD05EC">
        <w:t>nsistors even more</w:t>
      </w:r>
      <w:r w:rsidR="009246EB">
        <w:t xml:space="preserve">. </w:t>
      </w:r>
      <w:r w:rsidR="00DD05EC">
        <w:t>This is why the chosen method is a lot safer and simpler</w:t>
      </w:r>
      <w:r w:rsidR="009246EB">
        <w:t xml:space="preserve">. </w:t>
      </w:r>
      <w:r w:rsidR="00DD05EC">
        <w:t>The reconfigurable amplifier biasing circuitry is shown in Figure 5.3.</w:t>
      </w:r>
      <w:r w:rsidR="00FC13F6">
        <w:rPr>
          <w:noProof/>
        </w:rPr>
        <w:pict>
          <v:shape id="Text Box 468" o:spid="_x0000_s1186" type="#_x0000_t202" style="position:absolute;left:0;text-align:left;margin-left:0;margin-top:0;width:466.1pt;height:281.55pt;z-index:251705344;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" stroked="f">
            <v:textbox inset="0,0,0,0">
              <w:txbxContent>
                <w:p w:rsidR="00045A09" w:rsidRDefault="00045A09" w:rsidP="00D40596">
                  <w:pPr>
                    <w:jc w:val="center"/>
                  </w:pPr>
                  <w:r w:rsidRPr="00D16DA7">
                    <w:object w:dxaOrig="13496" w:dyaOrig="7017">
                      <v:shape id="_x0000_i1066" type="#_x0000_t75" style="width:465.5pt;height:240.85pt" o:ole="">
                        <v:imagedata r:id="rId132" o:title=""/>
                      </v:shape>
                      <o:OLEObject Type="Embed" ProgID="Visio.Drawing.11" ShapeID="_x0000_i1066" DrawAspect="Content" ObjectID="_1475305758" r:id="rId133"/>
                    </w:object>
                  </w:r>
                </w:p>
                <w:p w:rsidR="00045A09" w:rsidRDefault="00045A09" w:rsidP="00D40596">
                  <w:pPr>
                    <w:jc w:val="center"/>
                  </w:pPr>
                </w:p>
                <w:p w:rsidR="00045A09" w:rsidRPr="00137891" w:rsidRDefault="00045A09" w:rsidP="00D40596">
                  <w:r>
                    <w:t xml:space="preserve">Figure 5.3 Bias </w:t>
                  </w:r>
                  <w:proofErr w:type="gramStart"/>
                  <w:r>
                    <w:t>scheme</w:t>
                  </w:r>
                  <w:proofErr w:type="gramEnd"/>
                  <w:r>
                    <w:t xml:space="preserve"> for reconfigurable operational transconductance amplifier. </w:t>
                  </w:r>
                </w:p>
              </w:txbxContent>
            </v:textbox>
            <w10:wrap type="square" anchorx="margin" anchory="margin"/>
          </v:shape>
        </w:pict>
      </w:r>
      <w:r w:rsidR="00FC13F6">
        <w:t xml:space="preserve"> </w:t>
      </w:r>
      <w:r w:rsidR="00D40596">
        <w:t>The circuit receives the bias currents from the bias distribution circuit from Fig</w:t>
      </w:r>
      <w:r w:rsidR="00142F01">
        <w:t>ure 5.1</w:t>
      </w:r>
      <w:r w:rsidR="009246EB">
        <w:t xml:space="preserve">. </w:t>
      </w:r>
      <w:r w:rsidR="00D40596">
        <w:t>Depending on the setting from the auto-adaptation unit, t</w:t>
      </w:r>
      <w:r w:rsidR="00142F01">
        <w:t>he sampling rate control (SRC) signal</w:t>
      </w:r>
      <w:r w:rsidR="00D40596">
        <w:t xml:space="preserve"> will be </w:t>
      </w:r>
      <w:r w:rsidR="00224700">
        <w:t>‘</w:t>
      </w:r>
      <w:r w:rsidR="00D40596">
        <w:t>high</w:t>
      </w:r>
      <w:r w:rsidR="00224700">
        <w:t>’</w:t>
      </w:r>
      <w:r w:rsidR="00D40596">
        <w:t xml:space="preserve"> or </w:t>
      </w:r>
      <w:r w:rsidR="00224700">
        <w:t>‘</w:t>
      </w:r>
      <w:r w:rsidR="00D40596">
        <w:t>low</w:t>
      </w:r>
      <w:r w:rsidR="00224700">
        <w:t>’</w:t>
      </w:r>
      <w:r w:rsidR="00D40596">
        <w:t>, connecting the respective setting’s transistors to the rest of the circuit</w:t>
      </w:r>
      <w:r w:rsidR="009246EB">
        <w:t xml:space="preserve">. </w:t>
      </w:r>
      <w:r w:rsidR="00D40596">
        <w:t xml:space="preserve">Voltages </w:t>
      </w:r>
      <w:proofErr w:type="spellStart"/>
      <w:r w:rsidR="00D40596">
        <w:rPr>
          <w:i/>
        </w:rPr>
        <w:t>vnb</w:t>
      </w:r>
      <w:proofErr w:type="spellEnd"/>
      <w:r w:rsidR="00D40596">
        <w:rPr>
          <w:i/>
        </w:rPr>
        <w:t xml:space="preserve">, </w:t>
      </w:r>
      <w:proofErr w:type="spellStart"/>
      <w:r w:rsidR="00D40596">
        <w:rPr>
          <w:i/>
        </w:rPr>
        <w:t>vnc</w:t>
      </w:r>
      <w:proofErr w:type="spellEnd"/>
      <w:r w:rsidR="00D40596">
        <w:rPr>
          <w:i/>
        </w:rPr>
        <w:t xml:space="preserve">, </w:t>
      </w:r>
      <w:proofErr w:type="spellStart"/>
      <w:r w:rsidR="00D40596">
        <w:rPr>
          <w:i/>
        </w:rPr>
        <w:t>vpb</w:t>
      </w:r>
      <w:proofErr w:type="spellEnd"/>
      <w:r w:rsidR="00D40596">
        <w:rPr>
          <w:i/>
        </w:rPr>
        <w:t xml:space="preserve">, </w:t>
      </w:r>
      <w:proofErr w:type="spellStart"/>
      <w:r w:rsidR="00D40596">
        <w:rPr>
          <w:i/>
        </w:rPr>
        <w:t>vpc</w:t>
      </w:r>
      <w:proofErr w:type="spellEnd"/>
      <w:r w:rsidR="00D40596">
        <w:rPr>
          <w:i/>
        </w:rPr>
        <w:t xml:space="preserve">, </w:t>
      </w:r>
      <w:proofErr w:type="spellStart"/>
      <w:r w:rsidR="00D40596">
        <w:rPr>
          <w:i/>
        </w:rPr>
        <w:t>vncc</w:t>
      </w:r>
      <w:proofErr w:type="spellEnd"/>
      <w:r w:rsidR="00D40596">
        <w:rPr>
          <w:i/>
        </w:rPr>
        <w:t xml:space="preserve">, </w:t>
      </w:r>
      <w:proofErr w:type="spellStart"/>
      <w:proofErr w:type="gramStart"/>
      <w:r w:rsidR="00D40596">
        <w:rPr>
          <w:i/>
        </w:rPr>
        <w:t>vc</w:t>
      </w:r>
      <w:proofErr w:type="spellEnd"/>
      <w:proofErr w:type="gramEnd"/>
      <w:r w:rsidR="00D40596">
        <w:rPr>
          <w:i/>
        </w:rPr>
        <w:t>,</w:t>
      </w:r>
      <w:r w:rsidR="00D40596">
        <w:t xml:space="preserve"> and </w:t>
      </w:r>
      <w:proofErr w:type="spellStart"/>
      <w:r w:rsidR="00D40596">
        <w:rPr>
          <w:i/>
        </w:rPr>
        <w:t>vct</w:t>
      </w:r>
      <w:proofErr w:type="spellEnd"/>
      <w:r w:rsidR="00D40596">
        <w:t xml:space="preserve"> are used by the core amplifier and their values will change depending on the setting of SRC.</w:t>
      </w:r>
      <w:r w:rsidR="00142F01">
        <w:t xml:space="preserve"> The resolution control switch at the top of the schematic is used to turn on/off the amplifier in the SHA and </w:t>
      </w:r>
      <w:r w:rsidR="00224700">
        <w:t xml:space="preserve">the </w:t>
      </w:r>
      <w:r w:rsidR="00142F01">
        <w:t>f</w:t>
      </w:r>
      <w:r w:rsidR="00711401">
        <w:t>irst two</w:t>
      </w:r>
      <w:r w:rsidR="00142F01">
        <w:t xml:space="preserve"> pipeline stages</w:t>
      </w:r>
      <w:r w:rsidR="009246EB">
        <w:t xml:space="preserve">. </w:t>
      </w:r>
      <w:proofErr w:type="gramStart"/>
      <w:r w:rsidR="00142F01">
        <w:t>When the resolution control signal closes the switch</w:t>
      </w:r>
      <w:r w:rsidR="00597D3A">
        <w:t>,</w:t>
      </w:r>
      <w:r w:rsidR="00142F01">
        <w:t xml:space="preserve"> the bias current </w:t>
      </w:r>
      <w:r w:rsidR="00711401">
        <w:t>flows from VDD to GND</w:t>
      </w:r>
      <w:r w:rsidR="009246EB">
        <w:t>.</w:t>
      </w:r>
      <w:proofErr w:type="gramEnd"/>
      <w:r w:rsidR="009246EB">
        <w:t xml:space="preserve"> </w:t>
      </w:r>
      <w:r w:rsidR="00711401">
        <w:lastRenderedPageBreak/>
        <w:t>N</w:t>
      </w:r>
      <w:r w:rsidR="00597D3A">
        <w:t xml:space="preserve">o current flows through </w:t>
      </w:r>
      <w:r w:rsidR="00711401">
        <w:t>the bias circuit, so the amplifier consumes no power</w:t>
      </w:r>
      <w:r w:rsidR="009246EB">
        <w:t xml:space="preserve">. </w:t>
      </w:r>
      <w:r w:rsidR="00597D3A">
        <w:t>When the switch is open, the circuit operates as normal</w:t>
      </w:r>
      <w:r w:rsidR="009246EB">
        <w:t xml:space="preserve">. </w:t>
      </w:r>
    </w:p>
    <w:p w:rsidR="006C2494" w:rsidRDefault="00ED6A5E" w:rsidP="00F61615">
      <w:pPr>
        <w:pStyle w:val="Heading2"/>
      </w:pPr>
      <w:r>
        <w:t xml:space="preserve"> </w:t>
      </w:r>
      <w:bookmarkStart w:id="44" w:name="_Toc401503204"/>
      <w:r w:rsidR="00F61615">
        <w:t>5</w:t>
      </w:r>
      <w:r w:rsidR="00461579">
        <w:t>.2</w:t>
      </w:r>
      <w:r w:rsidR="00461579">
        <w:tab/>
      </w:r>
      <w:r w:rsidR="006C2494">
        <w:t>Resolution Configuration</w:t>
      </w:r>
      <w:bookmarkEnd w:id="44"/>
    </w:p>
    <w:p w:rsidR="00CE0AC4" w:rsidRDefault="006C2494" w:rsidP="00EA0352">
      <w:pPr>
        <w:pStyle w:val="NoSpacing"/>
        <w:spacing w:line="480" w:lineRule="auto"/>
        <w:jc w:val="both"/>
      </w:pPr>
      <w:r>
        <w:tab/>
      </w:r>
      <w:r w:rsidR="00F61615">
        <w:t>As mentioned previously, the converter i</w:t>
      </w:r>
      <w:r w:rsidR="00711401">
        <w:t>n</w:t>
      </w:r>
      <w:r w:rsidR="00F61615">
        <w:t xml:space="preserve"> this system can be configured for 8-bit mode or 10-bit mode depending on the amplitude of the input signal</w:t>
      </w:r>
      <w:r w:rsidR="009246EB">
        <w:t xml:space="preserve">. </w:t>
      </w:r>
      <w:r w:rsidR="00F61615">
        <w:t xml:space="preserve">Smaller amplitude signals need greater precision to be distinguished, so 10-bit mode is selected for input amplitudes </w:t>
      </w:r>
      <w:r w:rsidR="00DC40F7">
        <w:t>2</w:t>
      </w:r>
      <w:r w:rsidR="00F61615">
        <w:t>50mV or less</w:t>
      </w:r>
      <w:r w:rsidR="009246EB">
        <w:t xml:space="preserve">. </w:t>
      </w:r>
      <w:r w:rsidR="00F61615">
        <w:t>On the other hand, larger amplitude signals are more easily distinguished, so 8-bit mode is selected for amplitudes greater t</w:t>
      </w:r>
      <w:r w:rsidR="00FB6FF4">
        <w:t xml:space="preserve">han </w:t>
      </w:r>
      <w:r w:rsidR="00DC40F7">
        <w:t>2</w:t>
      </w:r>
      <w:r w:rsidR="00FB6FF4">
        <w:t>50 mV [</w:t>
      </w:r>
      <w:r w:rsidR="00847314">
        <w:t>71</w:t>
      </w:r>
      <w:r w:rsidR="00F61615">
        <w:t>]</w:t>
      </w:r>
      <w:r w:rsidR="009246EB">
        <w:t xml:space="preserve">. </w:t>
      </w:r>
      <w:r w:rsidR="001E7939">
        <w:t>F</w:t>
      </w:r>
      <w:r w:rsidR="00DC2483">
        <w:t>or a pipelined ADC, there are two ways to configure the resolution, turning off the beginning stages or the ending stages</w:t>
      </w:r>
      <w:r w:rsidR="00CE0AC4">
        <w:t xml:space="preserve"> as illustrated in Figure 5</w:t>
      </w:r>
      <w:r w:rsidR="003F496A">
        <w:t>.</w:t>
      </w:r>
      <w:r w:rsidR="00FB6FF4">
        <w:t>4</w:t>
      </w:r>
      <w:r w:rsidR="009246EB">
        <w:t xml:space="preserve">. </w:t>
      </w:r>
      <w:r w:rsidR="00DC2483">
        <w:t>The second method is generally easier than the first as it does not disrupt the pipeline</w:t>
      </w:r>
      <w:r w:rsidR="009246EB">
        <w:t xml:space="preserve">. </w:t>
      </w:r>
      <w:r w:rsidR="00DC2483">
        <w:t>The first method disrupts the pipeline and requires re-routing of original signal from the main sample-and-hold</w:t>
      </w:r>
      <w:r w:rsidR="00CE0AC4">
        <w:t xml:space="preserve"> amplifier</w:t>
      </w:r>
      <w:r w:rsidR="00DC2483">
        <w:t xml:space="preserve"> to </w:t>
      </w:r>
      <w:r w:rsidR="006C3EA6">
        <w:t>stage 3</w:t>
      </w:r>
      <w:r w:rsidR="009246EB">
        <w:t xml:space="preserve">. </w:t>
      </w:r>
      <w:r w:rsidR="006C3EA6">
        <w:t>Although, using the beginning stages adds slightly more complexity, the added power efficiency outweighs this drawback</w:t>
      </w:r>
      <w:r w:rsidR="009246EB">
        <w:t xml:space="preserve">. </w:t>
      </w:r>
      <w:r w:rsidR="006C3EA6">
        <w:t xml:space="preserve">An analysis of the </w:t>
      </w:r>
      <w:r w:rsidR="00567F27">
        <w:t>resolution configuration scheme</w:t>
      </w:r>
      <w:r w:rsidR="00CE0AC4">
        <w:t>, a potential drawback, and a solution to that drawback</w:t>
      </w:r>
      <w:r w:rsidR="006C3EA6">
        <w:t xml:space="preserve"> is carried out here.</w:t>
      </w:r>
    </w:p>
    <w:p w:rsidR="00CE0AC4" w:rsidRDefault="00CE0AC4" w:rsidP="00CE0AC4">
      <w:pPr>
        <w:pStyle w:val="Heading3"/>
      </w:pPr>
      <w:bookmarkStart w:id="45" w:name="_Toc401503205"/>
      <w:r>
        <w:t>5.2.1 Power in Pipeline Stages</w:t>
      </w:r>
      <w:bookmarkEnd w:id="45"/>
      <w:r w:rsidR="006C3EA6">
        <w:tab/>
      </w:r>
    </w:p>
    <w:p w:rsidR="00816245" w:rsidRDefault="006C3EA6" w:rsidP="005E33E8">
      <w:pPr>
        <w:pStyle w:val="NoSpacing"/>
        <w:spacing w:line="480" w:lineRule="auto"/>
        <w:ind w:firstLine="720"/>
        <w:jc w:val="both"/>
      </w:pPr>
      <w:r>
        <w:t>The later stages of a pipelined ADC generally consume</w:t>
      </w:r>
      <w:r w:rsidR="00711401">
        <w:t xml:space="preserve"> far</w:t>
      </w:r>
      <w:r>
        <w:t xml:space="preserve"> less power than the earlier stages because the earlier stages require more accuracy</w:t>
      </w:r>
      <w:r w:rsidR="009246EB">
        <w:t xml:space="preserve">. </w:t>
      </w:r>
      <w:r>
        <w:t xml:space="preserve">For instance, the </w:t>
      </w:r>
      <w:r w:rsidR="00CE0AC4">
        <w:t>SHA</w:t>
      </w:r>
      <w:r>
        <w:t xml:space="preserve"> of a 10-bit pipelined ADC require</w:t>
      </w:r>
      <w:r w:rsidR="00952417">
        <w:t>s 10-bit accuracy</w:t>
      </w:r>
      <w:r w:rsidR="009246EB">
        <w:t xml:space="preserve">. </w:t>
      </w:r>
      <w:r w:rsidR="00952417">
        <w:t>Another way of saying this is</w:t>
      </w:r>
      <w:r w:rsidR="00CE0AC4">
        <w:t xml:space="preserve"> the SHA is allowed</w:t>
      </w:r>
      <w:r w:rsidR="00952417">
        <w:t xml:space="preserve"> 1 part in 2</w:t>
      </w:r>
      <w:r w:rsidR="00952417">
        <w:rPr>
          <w:vertAlign w:val="superscript"/>
        </w:rPr>
        <w:t>10</w:t>
      </w:r>
      <w:r w:rsidR="00952417">
        <w:t>, or 0.1%</w:t>
      </w:r>
      <w:r w:rsidR="00CE0AC4">
        <w:t>, error</w:t>
      </w:r>
      <w:r w:rsidR="00952417">
        <w:t>. The n</w:t>
      </w:r>
      <w:r w:rsidR="00A06F47">
        <w:t>ext stage needs 9-bit accuracy, or 0.2% error is allowed,</w:t>
      </w:r>
      <w:r w:rsidR="00952417">
        <w:t xml:space="preserve"> and so on</w:t>
      </w:r>
      <w:r w:rsidR="009246EB">
        <w:t>.</w:t>
      </w:r>
      <w:r w:rsidR="005E33E8">
        <w:t xml:space="preserve"> </w:t>
      </w:r>
      <w:r w:rsidR="00952417">
        <w:t>This error includes all non-idealities such as finite gain, dynamic settling error, slewing, charge injection, noise, interference, etc</w:t>
      </w:r>
      <w:r w:rsidR="009246EB">
        <w:t xml:space="preserve">. </w:t>
      </w:r>
      <w:r w:rsidR="00A06F47">
        <w:t xml:space="preserve">In order to </w:t>
      </w:r>
      <w:r w:rsidR="00711401">
        <w:t>achieve high</w:t>
      </w:r>
      <w:r w:rsidR="00952417">
        <w:t xml:space="preserve"> accuracy in the earlier stages, more current is used to increase </w:t>
      </w:r>
      <w:r w:rsidR="00865D02">
        <w:t xml:space="preserve">the </w:t>
      </w:r>
      <w:r w:rsidR="00952417">
        <w:t xml:space="preserve">bandwidth and </w:t>
      </w:r>
      <w:r w:rsidR="00865D02">
        <w:t xml:space="preserve">the </w:t>
      </w:r>
      <w:r w:rsidR="00952417">
        <w:t>slew rate, and lessen the effects of noise</w:t>
      </w:r>
      <w:r w:rsidR="009246EB">
        <w:t xml:space="preserve">. </w:t>
      </w:r>
      <w:r w:rsidR="00952417">
        <w:t>Current is then slightly relaxed in the later stages to save power as accuracy requirements are</w:t>
      </w:r>
      <w:r w:rsidR="00A06F47" w:rsidRPr="00A06F47">
        <w:t xml:space="preserve"> </w:t>
      </w:r>
      <w:r w:rsidR="005E33E8">
        <w:rPr>
          <w:noProof/>
        </w:rPr>
        <w:lastRenderedPageBreak/>
        <w:pict>
          <v:shape id="Text Box 465" o:spid="_x0000_s1347" type="#_x0000_t202" style="position:absolute;left:0;text-align:left;margin-left:0;margin-top:0;width:467.6pt;height:301.85pt;z-index:25170636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" stroked="f">
            <v:textbox inset="0,0,0,0">
              <w:txbxContent>
                <w:p w:rsidR="00045A09" w:rsidRDefault="00045A09" w:rsidP="005E33E8">
                  <w:pPr>
                    <w:jc w:val="center"/>
                  </w:pPr>
                  <w:r w:rsidRPr="00306560">
                    <w:object w:dxaOrig="11101" w:dyaOrig="2640">
                      <v:shape id="_x0000_i1114" type="#_x0000_t75" style="width:440.7pt;height:104.3pt" o:ole="">
                        <v:imagedata r:id="rId134" o:title=""/>
                      </v:shape>
                      <o:OLEObject Type="Embed" ProgID="Visio.Drawing.11" ShapeID="_x0000_i1114" DrawAspect="Content" ObjectID="_1475305759" r:id="rId135"/>
                    </w:object>
                  </w:r>
                </w:p>
                <w:p w:rsidR="00045A09" w:rsidRDefault="00045A09" w:rsidP="005E33E8">
                  <w:pPr>
                    <w:jc w:val="center"/>
                  </w:pPr>
                  <w:r>
                    <w:t>(a)</w:t>
                  </w:r>
                </w:p>
                <w:p w:rsidR="00045A09" w:rsidRDefault="00045A09" w:rsidP="005E33E8">
                  <w:pPr>
                    <w:jc w:val="center"/>
                  </w:pPr>
                </w:p>
                <w:p w:rsidR="00045A09" w:rsidRDefault="00045A09" w:rsidP="005E33E8">
                  <w:pPr>
                    <w:jc w:val="center"/>
                  </w:pPr>
                  <w:r w:rsidRPr="00306560">
                    <w:object w:dxaOrig="11101" w:dyaOrig="3268">
                      <v:shape id="_x0000_i1115" type="#_x0000_t75" style="width:420.85pt;height:124.15pt" o:ole="">
                        <v:imagedata r:id="rId136" o:title=""/>
                      </v:shape>
                      <o:OLEObject Type="Embed" ProgID="Visio.Drawing.11" ShapeID="_x0000_i1115" DrawAspect="Content" ObjectID="_1475305760" r:id="rId137"/>
                    </w:object>
                  </w:r>
                </w:p>
                <w:p w:rsidR="00045A09" w:rsidRDefault="00045A09" w:rsidP="005E33E8">
                  <w:pPr>
                    <w:jc w:val="center"/>
                  </w:pPr>
                  <w:r>
                    <w:t>(b)</w:t>
                  </w:r>
                </w:p>
                <w:p w:rsidR="00045A09" w:rsidRDefault="00045A09" w:rsidP="005E33E8">
                  <w:pPr>
                    <w:jc w:val="center"/>
                  </w:pPr>
                </w:p>
                <w:p w:rsidR="00045A09" w:rsidRDefault="00045A09" w:rsidP="005E33E8">
                  <w:pPr>
                    <w:jc w:val="both"/>
                  </w:pPr>
                  <w:r>
                    <w:t>Figure 5.4 Two possible reconfigurable resolution schemes for pipelined ADC.</w:t>
                  </w:r>
                </w:p>
              </w:txbxContent>
            </v:textbox>
            <w10:wrap type="square" anchorx="margin" anchory="margin"/>
          </v:shape>
        </w:pict>
      </w:r>
      <w:r w:rsidR="00A06F47">
        <w:t>diminished</w:t>
      </w:r>
      <w:r w:rsidR="00952417">
        <w:t>. As a result, using the beginning stages for resolution configuration achieves more power efficiency</w:t>
      </w:r>
      <w:r w:rsidR="009246EB">
        <w:t xml:space="preserve">. </w:t>
      </w:r>
      <w:r w:rsidR="00A45709">
        <w:t>A graph of the normalized power consumption of each pipel</w:t>
      </w:r>
      <w:r w:rsidR="00FB6FF4">
        <w:t>ine stage is shown in Figure 5.5</w:t>
      </w:r>
      <w:r w:rsidR="009246EB">
        <w:t xml:space="preserve">. </w:t>
      </w:r>
      <w:r w:rsidR="00A45709">
        <w:t>It is clear that the earlier stages use</w:t>
      </w:r>
      <w:r w:rsidR="00711401">
        <w:t xml:space="preserve"> significantly</w:t>
      </w:r>
      <w:r w:rsidR="00A45709">
        <w:t xml:space="preserve"> more power than the later stages for the reasons expressed above</w:t>
      </w:r>
      <w:r w:rsidR="009246EB">
        <w:t xml:space="preserve">. </w:t>
      </w:r>
      <w:r w:rsidR="00A06F47">
        <w:t xml:space="preserve">Using the beginning stages </w:t>
      </w:r>
      <w:r w:rsidR="00A45709">
        <w:t xml:space="preserve">for reconfiguration </w:t>
      </w:r>
      <w:r w:rsidR="00A06F47">
        <w:t xml:space="preserve">also eliminates an extra stage, the </w:t>
      </w:r>
      <w:r w:rsidR="00A45709">
        <w:t>front end</w:t>
      </w:r>
      <w:r w:rsidR="00A06F47">
        <w:t xml:space="preserve"> sample-and-hold</w:t>
      </w:r>
      <w:r w:rsidR="00A45709">
        <w:t xml:space="preserve"> amplifier</w:t>
      </w:r>
      <w:r w:rsidR="00A06F47">
        <w:t>, which further improves power efficiency.</w:t>
      </w:r>
      <w:r w:rsidR="00816245">
        <w:t xml:space="preserve"> </w:t>
      </w:r>
    </w:p>
    <w:p w:rsidR="00816245" w:rsidRPr="00D63949" w:rsidRDefault="00816245" w:rsidP="00816245">
      <w:pPr>
        <w:pStyle w:val="Heading3"/>
        <w:rPr>
          <w:vertAlign w:val="superscript"/>
        </w:rPr>
      </w:pPr>
      <w:bookmarkStart w:id="46" w:name="_Toc401503206"/>
      <w:r>
        <w:t>5.2.1 Interference Elimination</w:t>
      </w:r>
      <w:bookmarkEnd w:id="46"/>
    </w:p>
    <w:p w:rsidR="005E33E8" w:rsidRDefault="00952417" w:rsidP="00EA0352">
      <w:pPr>
        <w:pStyle w:val="NoSpacing"/>
        <w:spacing w:line="480" w:lineRule="auto"/>
        <w:jc w:val="both"/>
      </w:pPr>
      <w:r>
        <w:tab/>
      </w:r>
      <w:r w:rsidR="00140A81">
        <w:t>Since the first three stages (</w:t>
      </w:r>
      <w:r w:rsidR="004204EA">
        <w:t>including S/H</w:t>
      </w:r>
      <w:r w:rsidR="00140A81">
        <w:t>) will be turned off during 8-bit mode, the original input signal must be re-routed to stage 3</w:t>
      </w:r>
      <w:r w:rsidR="009246EB">
        <w:t xml:space="preserve">. </w:t>
      </w:r>
      <w:r w:rsidR="00140A81">
        <w:t xml:space="preserve">However, stage 3 usually </w:t>
      </w:r>
      <w:r w:rsidR="00BD165A">
        <w:t>r</w:t>
      </w:r>
      <w:r w:rsidR="00140A81">
        <w:t xml:space="preserve">eceives </w:t>
      </w:r>
      <w:r w:rsidR="00BD165A">
        <w:t>only the residual signal</w:t>
      </w:r>
      <w:r w:rsidR="00140A81">
        <w:t xml:space="preserve"> from stage 2, but the extra wiring and switches used to re-route the original input signal could introduce interference</w:t>
      </w:r>
      <w:r w:rsidR="009246EB">
        <w:t xml:space="preserve">. </w:t>
      </w:r>
      <w:r w:rsidR="00140A81">
        <w:t>In 10-bit mode, the original input signal could interfere with the residue from stage 2 via leakage through the off-state swit</w:t>
      </w:r>
      <w:r w:rsidR="00005951">
        <w:t>ch</w:t>
      </w:r>
      <w:r w:rsidR="00BD165A">
        <w:t>,</w:t>
      </w:r>
      <w:r w:rsidR="00005951">
        <w:t xml:space="preserve"> and</w:t>
      </w:r>
      <w:r w:rsidR="00496B11">
        <w:t xml:space="preserve"> vise versa</w:t>
      </w:r>
      <w:r w:rsidR="00005951">
        <w:t xml:space="preserve"> </w:t>
      </w:r>
      <w:r w:rsidR="00BD165A">
        <w:t>in 8-bit mode</w:t>
      </w:r>
      <w:r w:rsidR="009246EB">
        <w:t xml:space="preserve">. </w:t>
      </w:r>
      <w:r w:rsidR="00005951">
        <w:lastRenderedPageBreak/>
        <w:t xml:space="preserve">An off-state analog switch along with its equivalent circuit to analyze its </w:t>
      </w:r>
      <w:r w:rsidR="00BD165A">
        <w:t xml:space="preserve">off isolation is shown in Figure </w:t>
      </w:r>
      <w:r w:rsidR="00496B11">
        <w:t>5.</w:t>
      </w:r>
      <w:r w:rsidR="00FB6FF4">
        <w:t>6</w:t>
      </w:r>
      <w:r w:rsidR="009246EB">
        <w:t xml:space="preserve">. </w:t>
      </w:r>
      <w:r w:rsidR="007C7E1A">
        <w:t>Since</w:t>
      </w:r>
      <w:r w:rsidR="00005951">
        <w:t xml:space="preserve"> both the gate and </w:t>
      </w:r>
      <w:r w:rsidR="00D63949">
        <w:t xml:space="preserve">the </w:t>
      </w:r>
      <w:r w:rsidR="00005951">
        <w:t xml:space="preserve">body are connected to </w:t>
      </w:r>
      <w:r w:rsidR="00D63949">
        <w:t xml:space="preserve">the </w:t>
      </w:r>
      <w:r w:rsidR="00005951">
        <w:t xml:space="preserve">ground, </w:t>
      </w:r>
      <w:proofErr w:type="spellStart"/>
      <w:r w:rsidR="00005951">
        <w:t>C</w:t>
      </w:r>
      <w:r w:rsidR="00005951" w:rsidRPr="007C7E1A">
        <w:rPr>
          <w:vertAlign w:val="subscript"/>
        </w:rPr>
        <w:t>gd</w:t>
      </w:r>
      <w:proofErr w:type="spellEnd"/>
      <w:r w:rsidR="00005951">
        <w:t xml:space="preserve"> and </w:t>
      </w:r>
      <w:proofErr w:type="spellStart"/>
      <w:r w:rsidR="00005951">
        <w:t>C</w:t>
      </w:r>
      <w:r w:rsidR="00005951" w:rsidRPr="007C7E1A">
        <w:rPr>
          <w:vertAlign w:val="subscript"/>
        </w:rPr>
        <w:t>bd</w:t>
      </w:r>
      <w:proofErr w:type="spellEnd"/>
      <w:r w:rsidR="00005951">
        <w:t xml:space="preserve"> are in parallel and form </w:t>
      </w:r>
      <w:proofErr w:type="spellStart"/>
      <w:r w:rsidR="00005951">
        <w:t>C</w:t>
      </w:r>
      <w:r w:rsidR="00005951" w:rsidRPr="007C7E1A">
        <w:rPr>
          <w:vertAlign w:val="subscript"/>
        </w:rPr>
        <w:t>d</w:t>
      </w:r>
      <w:proofErr w:type="spellEnd"/>
      <w:r w:rsidR="009246EB">
        <w:t xml:space="preserve">. </w:t>
      </w:r>
      <w:r w:rsidR="00005951">
        <w:t xml:space="preserve">Similarly, </w:t>
      </w:r>
      <w:proofErr w:type="spellStart"/>
      <w:r w:rsidR="00005951">
        <w:t>C</w:t>
      </w:r>
      <w:r w:rsidR="00005951" w:rsidRPr="007C7E1A">
        <w:rPr>
          <w:vertAlign w:val="subscript"/>
        </w:rPr>
        <w:t>gs</w:t>
      </w:r>
      <w:proofErr w:type="spellEnd"/>
      <w:r w:rsidR="00005951">
        <w:t xml:space="preserve"> and </w:t>
      </w:r>
      <w:proofErr w:type="spellStart"/>
      <w:r w:rsidR="00005951">
        <w:t>C</w:t>
      </w:r>
      <w:r w:rsidR="00005951" w:rsidRPr="007C7E1A">
        <w:rPr>
          <w:vertAlign w:val="subscript"/>
        </w:rPr>
        <w:t>bs</w:t>
      </w:r>
      <w:proofErr w:type="spellEnd"/>
      <w:r w:rsidR="00005951">
        <w:t xml:space="preserve"> make up C</w:t>
      </w:r>
      <w:r w:rsidR="00005951" w:rsidRPr="007C7E1A">
        <w:rPr>
          <w:vertAlign w:val="subscript"/>
        </w:rPr>
        <w:t>s</w:t>
      </w:r>
      <w:r w:rsidR="009246EB">
        <w:t xml:space="preserve">. </w:t>
      </w:r>
      <w:proofErr w:type="spellStart"/>
      <w:r w:rsidR="00005951">
        <w:t>C</w:t>
      </w:r>
      <w:r w:rsidR="00005951" w:rsidRPr="007C7E1A">
        <w:rPr>
          <w:vertAlign w:val="subscript"/>
        </w:rPr>
        <w:t>ds</w:t>
      </w:r>
      <w:proofErr w:type="spellEnd"/>
      <w:r w:rsidR="00005951">
        <w:t xml:space="preserve"> couples the input signal to the outpu</w:t>
      </w:r>
      <w:r w:rsidR="007C7E1A">
        <w:t>t load degrading the off-isolation</w:t>
      </w:r>
      <w:r w:rsidR="00005951">
        <w:t xml:space="preserve"> performance of the switch</w:t>
      </w:r>
      <w:r w:rsidR="009246EB">
        <w:t xml:space="preserve">. </w:t>
      </w:r>
      <w:r w:rsidR="00005951">
        <w:t xml:space="preserve">The transfer function of the off isolation </w:t>
      </w:r>
      <w:r w:rsidR="00496B11">
        <w:t>is expressed</w:t>
      </w:r>
      <w:r w:rsidR="00005951">
        <w:t xml:space="preserve"> in </w:t>
      </w:r>
      <w:r w:rsidR="007C7E1A" w:rsidRPr="00461579">
        <w:t>E</w:t>
      </w:r>
      <w:r w:rsidR="00005951" w:rsidRPr="00461579">
        <w:t xml:space="preserve">quation </w:t>
      </w:r>
      <w:r w:rsidR="00496B11">
        <w:t>5</w:t>
      </w:r>
      <w:r w:rsidR="00B96054">
        <w:t>.3</w:t>
      </w:r>
      <w:r w:rsidR="00FB6FF4">
        <w:t>. Depicted in Figure 5.7</w:t>
      </w:r>
      <w:r w:rsidR="00496B11">
        <w:t>, a plot of the transfer function indicates that at</w:t>
      </w:r>
      <w:r w:rsidR="00005951">
        <w:t xml:space="preserve"> higher frequencies and smaller chann</w:t>
      </w:r>
      <w:r w:rsidR="007C7E1A">
        <w:t>el lengths, signal leakage can</w:t>
      </w:r>
      <w:r w:rsidR="00005951">
        <w:t xml:space="preserve"> become a factor.</w:t>
      </w:r>
      <w:r w:rsidR="005E33E8">
        <w:rPr>
          <w:noProof/>
        </w:rPr>
        <w:pict>
          <v:shape id="Text Box 464" o:spid="_x0000_s1348" type="#_x0000_t202" style="position:absolute;left:0;text-align:left;margin-left:0;margin-top:0;width:467.6pt;height:301.4pt;z-index:25170739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" stroked="f">
            <v:textbox style="mso-next-textbox:#Text Box 464" inset="0,0,0,0">
              <w:txbxContent>
                <w:p w:rsidR="00045A09" w:rsidRDefault="00045A09" w:rsidP="005E33E8">
                  <w:pPr>
                    <w:jc w:val="center"/>
                  </w:pPr>
                  <w:r>
                    <w:rPr>
                      <w:noProof/>
                    </w:rPr>
                    <w:drawing>
                      <wp:inline distT="0" distB="0" distL="0" distR="0">
                        <wp:extent cx="4627378" cy="2997774"/>
                        <wp:effectExtent l="19050" t="0" r="1772" b="0"/>
                        <wp:docPr id="3597"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38"/>
                                <a:srcRect l="1672" t="1567" r="1672" b="1279"/>
                                <a:stretch>
                                  <a:fillRect/>
                                </a:stretch>
                              </pic:blipFill>
                              <pic:spPr bwMode="auto">
                                <a:xfrm>
                                  <a:off x="0" y="0"/>
                                  <a:ext cx="4631029" cy="3000139"/>
                                </a:xfrm>
                                <a:prstGeom prst="rect">
                                  <a:avLst/>
                                </a:prstGeom>
                                <a:noFill/>
                                <a:ln w="9525">
                                  <a:noFill/>
                                  <a:miter lim="800000"/>
                                  <a:headEnd/>
                                  <a:tailEnd/>
                                </a:ln>
                              </pic:spPr>
                            </pic:pic>
                          </a:graphicData>
                        </a:graphic>
                      </wp:inline>
                    </w:drawing>
                  </w:r>
                </w:p>
                <w:p w:rsidR="00045A09" w:rsidRDefault="00045A09" w:rsidP="005E33E8">
                  <w:pPr>
                    <w:jc w:val="center"/>
                  </w:pPr>
                </w:p>
                <w:p w:rsidR="00045A09" w:rsidRDefault="00045A09" w:rsidP="005E33E8">
                  <w:pPr>
                    <w:jc w:val="both"/>
                  </w:pPr>
                  <w:r>
                    <w:t>Figure 5.5 Normalized power consumption for pipelined converter stages.</w:t>
                  </w:r>
                </w:p>
              </w:txbxContent>
            </v:textbox>
            <w10:wrap type="square" anchorx="margin" anchory="margin"/>
          </v:shape>
        </w:pict>
      </w:r>
    </w:p>
    <w:p w:rsidR="00012FDC" w:rsidRDefault="00612806" w:rsidP="00EA0352">
      <w:pPr>
        <w:pStyle w:val="NoSpacing"/>
        <w:spacing w:line="480" w:lineRule="auto"/>
        <w:jc w:val="both"/>
        <w:rPr>
          <w:rFonts w:eastAsia="Times New Roman"/>
        </w:rPr>
      </w:pPr>
      <m:oMathPara>
        <m:oMathParaPr>
          <m:jc m:val="right"/>
        </m:oMathParaPr>
        <m:oMath>
          <m:f>
            <m:fPr>
              <m:ctrlPr>
                <w:rPr>
                  <w:rFonts w:ascii="Cambria Math" w:hAnsi="Cambria Math"/>
                  <w:i/>
                </w:rPr>
              </m:ctrlPr>
            </m:fPr>
            <m:num>
              <m:sSub>
                <m:sSubPr>
                  <m:ctrlPr>
                    <w:rPr>
                      <w:rFonts w:ascii="Cambria Math" w:hAnsi="Cambria Math"/>
                      <w:i/>
                    </w:rPr>
                  </m:ctrlPr>
                </m:sSubPr>
                <m:e>
                  <m:r>
                    <m:rPr>
                      <m:nor/>
                    </m:rPr>
                    <m:t>V</m:t>
                  </m:r>
                </m:e>
                <m:sub>
                  <m:r>
                    <m:rPr>
                      <m:nor/>
                    </m:rPr>
                    <m:t>out</m:t>
                  </m:r>
                </m:sub>
              </m:sSub>
            </m:num>
            <m:den>
              <m:sSub>
                <m:sSubPr>
                  <m:ctrlPr>
                    <w:rPr>
                      <w:rFonts w:ascii="Cambria Math" w:hAnsi="Cambria Math"/>
                      <w:i/>
                    </w:rPr>
                  </m:ctrlPr>
                </m:sSubPr>
                <m:e>
                  <m:r>
                    <m:rPr>
                      <m:nor/>
                    </m:rPr>
                    <m:t>V</m:t>
                  </m:r>
                </m:e>
                <m:sub>
                  <m:r>
                    <m:rPr>
                      <m:nor/>
                    </m:rPr>
                    <m:t>in</m:t>
                  </m:r>
                </m:sub>
              </m:sSub>
            </m:den>
          </m:f>
          <m:r>
            <m:rPr>
              <m:nor/>
            </m:rPr>
            <m:t>=</m:t>
          </m:r>
          <m:f>
            <m:fPr>
              <m:ctrlPr>
                <w:rPr>
                  <w:rFonts w:ascii="Cambria Math" w:hAnsi="Cambria Math"/>
                  <w:i/>
                </w:rPr>
              </m:ctrlPr>
            </m:fPr>
            <m:num>
              <m:sSub>
                <m:sSubPr>
                  <m:ctrlPr>
                    <w:rPr>
                      <w:rFonts w:ascii="Cambria Math" w:hAnsi="Cambria Math"/>
                      <w:i/>
                    </w:rPr>
                  </m:ctrlPr>
                </m:sSubPr>
                <m:e>
                  <m:r>
                    <m:rPr>
                      <m:nor/>
                    </m:rPr>
                    <m:t>Z</m:t>
                  </m:r>
                </m:e>
                <m:sub>
                  <m:r>
                    <m:rPr>
                      <m:nor/>
                    </m:rPr>
                    <m:t>D</m:t>
                  </m:r>
                </m:sub>
              </m:sSub>
            </m:num>
            <m:den>
              <m:sSub>
                <m:sSubPr>
                  <m:ctrlPr>
                    <w:rPr>
                      <w:rFonts w:ascii="Cambria Math" w:hAnsi="Cambria Math"/>
                      <w:i/>
                    </w:rPr>
                  </m:ctrlPr>
                </m:sSubPr>
                <m:e>
                  <m:r>
                    <m:rPr>
                      <m:nor/>
                    </m:rPr>
                    <m:t>Z</m:t>
                  </m:r>
                </m:e>
                <m:sub>
                  <m:r>
                    <m:rPr>
                      <m:nor/>
                    </m:rPr>
                    <m:t>D</m:t>
                  </m:r>
                </m:sub>
              </m:sSub>
              <m:r>
                <m:rPr>
                  <m:nor/>
                </m:rPr>
                <m:t>+</m:t>
              </m:r>
              <m:f>
                <m:fPr>
                  <m:type m:val="skw"/>
                  <m:ctrlPr>
                    <w:rPr>
                      <w:rFonts w:ascii="Cambria Math" w:hAnsi="Cambria Math"/>
                      <w:i/>
                    </w:rPr>
                  </m:ctrlPr>
                </m:fPr>
                <m:num>
                  <m:r>
                    <m:rPr>
                      <m:nor/>
                    </m:rPr>
                    <m:t>1</m:t>
                  </m:r>
                </m:num>
                <m:den>
                  <m:r>
                    <m:rPr>
                      <m:nor/>
                    </m:rPr>
                    <m:t>s</m:t>
                  </m:r>
                  <m:sSub>
                    <m:sSubPr>
                      <m:ctrlPr>
                        <w:rPr>
                          <w:rFonts w:ascii="Cambria Math" w:hAnsi="Cambria Math"/>
                          <w:i/>
                        </w:rPr>
                      </m:ctrlPr>
                    </m:sSubPr>
                    <m:e>
                      <m:r>
                        <m:rPr>
                          <m:nor/>
                        </m:rPr>
                        <m:t>C</m:t>
                      </m:r>
                    </m:e>
                    <m:sub>
                      <m:r>
                        <m:rPr>
                          <m:nor/>
                        </m:rPr>
                        <m:t>DS</m:t>
                      </m:r>
                    </m:sub>
                  </m:sSub>
                </m:den>
              </m:f>
            </m:den>
          </m:f>
          <m:r>
            <m:rPr>
              <m:nor/>
            </m:rPr>
            <w:rPr>
              <w:rFonts w:ascii="Cambria Math"/>
            </w:rPr>
            <m:t xml:space="preserve">                                                       </m:t>
          </m:r>
          <m:r>
            <m:rPr>
              <m:nor/>
            </m:rPr>
            <m:t>(5.1)</m:t>
          </m:r>
        </m:oMath>
      </m:oMathPara>
    </w:p>
    <w:p w:rsidR="005E33E8" w:rsidRPr="00FF2ECB" w:rsidRDefault="005E33E8" w:rsidP="00EA0352">
      <w:pPr>
        <w:pStyle w:val="NoSpacing"/>
        <w:spacing w:line="480" w:lineRule="auto"/>
        <w:jc w:val="both"/>
        <w:rPr>
          <w:rFonts w:eastAsia="Times New Roman"/>
        </w:rPr>
      </w:pPr>
    </w:p>
    <w:p w:rsidR="00012FDC" w:rsidRPr="00FF2ECB" w:rsidRDefault="00612806" w:rsidP="00EA0352">
      <w:pPr>
        <w:pStyle w:val="NoSpacing"/>
        <w:spacing w:line="480" w:lineRule="auto"/>
        <w:jc w:val="both"/>
        <w:rPr>
          <w:rFonts w:eastAsia="Times New Roman"/>
        </w:rPr>
      </w:pPr>
      <m:oMathPara>
        <m:oMathParaPr>
          <m:jc m:val="right"/>
        </m:oMathParaPr>
        <m:oMath>
          <m:sSub>
            <m:sSubPr>
              <m:ctrlPr>
                <w:rPr>
                  <w:rFonts w:ascii="Cambria Math" w:eastAsia="Times New Roman" w:hAnsi="Cambria Math"/>
                  <w:i/>
                </w:rPr>
              </m:ctrlPr>
            </m:sSubPr>
            <m:e>
              <m:r>
                <m:rPr>
                  <m:nor/>
                </m:rPr>
                <w:rPr>
                  <w:rFonts w:eastAsia="Times New Roman"/>
                </w:rPr>
                <m:t>Z</m:t>
              </m:r>
            </m:e>
            <m:sub>
              <m:r>
                <m:rPr>
                  <m:nor/>
                </m:rPr>
                <w:rPr>
                  <w:rFonts w:eastAsia="Times New Roman"/>
                </w:rPr>
                <m:t>D</m:t>
              </m:r>
            </m:sub>
          </m:sSub>
          <m:r>
            <m:rPr>
              <m:nor/>
            </m:rPr>
            <w:rPr>
              <w:rFonts w:eastAsia="Times New Roman"/>
            </w:rPr>
            <m:t>=</m:t>
          </m:r>
          <m:f>
            <m:fPr>
              <m:ctrlPr>
                <w:rPr>
                  <w:rFonts w:ascii="Cambria Math" w:eastAsia="Times New Roman" w:hAnsi="Cambria Math"/>
                  <w:i/>
                </w:rPr>
              </m:ctrlPr>
            </m:fPr>
            <m:num>
              <m:sSub>
                <m:sSubPr>
                  <m:ctrlPr>
                    <w:rPr>
                      <w:rFonts w:ascii="Cambria Math" w:eastAsia="Times New Roman" w:hAnsi="Cambria Math"/>
                      <w:i/>
                    </w:rPr>
                  </m:ctrlPr>
                </m:sSubPr>
                <m:e>
                  <m:r>
                    <m:rPr>
                      <m:nor/>
                    </m:rPr>
                    <w:rPr>
                      <w:rFonts w:eastAsia="Times New Roman"/>
                    </w:rPr>
                    <m:t>R</m:t>
                  </m:r>
                </m:e>
                <m:sub>
                  <m:r>
                    <m:rPr>
                      <m:nor/>
                    </m:rPr>
                    <w:rPr>
                      <w:rFonts w:eastAsia="Times New Roman"/>
                    </w:rPr>
                    <m:t>L</m:t>
                  </m:r>
                </m:sub>
              </m:sSub>
              <m:d>
                <m:dPr>
                  <m:ctrlPr>
                    <w:rPr>
                      <w:rFonts w:ascii="Cambria Math" w:eastAsia="Times New Roman" w:hAnsi="Cambria Math"/>
                      <w:i/>
                    </w:rPr>
                  </m:ctrlPr>
                </m:dPr>
                <m:e>
                  <m:r>
                    <m:rPr>
                      <m:nor/>
                    </m:rPr>
                    <w:rPr>
                      <w:rFonts w:eastAsia="Times New Roman"/>
                    </w:rPr>
                    <m:t>1+s</m:t>
                  </m:r>
                  <m:sSub>
                    <m:sSubPr>
                      <m:ctrlPr>
                        <w:rPr>
                          <w:rFonts w:ascii="Cambria Math" w:eastAsia="Times New Roman" w:hAnsi="Cambria Math"/>
                          <w:i/>
                        </w:rPr>
                      </m:ctrlPr>
                    </m:sSubPr>
                    <m:e>
                      <m:r>
                        <m:rPr>
                          <m:nor/>
                        </m:rPr>
                        <w:rPr>
                          <w:rFonts w:eastAsia="Times New Roman"/>
                        </w:rPr>
                        <m:t>R</m:t>
                      </m:r>
                    </m:e>
                    <m:sub>
                      <m:r>
                        <m:rPr>
                          <m:nor/>
                        </m:rPr>
                        <w:rPr>
                          <w:rFonts w:eastAsia="Times New Roman"/>
                        </w:rPr>
                        <m:t>s</m:t>
                      </m:r>
                    </m:sub>
                  </m:sSub>
                  <m:sSub>
                    <m:sSubPr>
                      <m:ctrlPr>
                        <w:rPr>
                          <w:rFonts w:ascii="Cambria Math" w:eastAsia="Times New Roman" w:hAnsi="Cambria Math"/>
                          <w:i/>
                        </w:rPr>
                      </m:ctrlPr>
                    </m:sSubPr>
                    <m:e>
                      <m:r>
                        <m:rPr>
                          <m:nor/>
                        </m:rPr>
                        <w:rPr>
                          <w:rFonts w:eastAsia="Times New Roman"/>
                        </w:rPr>
                        <m:t>C</m:t>
                      </m:r>
                    </m:e>
                    <m:sub>
                      <m:r>
                        <m:rPr>
                          <m:nor/>
                        </m:rPr>
                        <w:rPr>
                          <w:rFonts w:eastAsia="Times New Roman"/>
                        </w:rPr>
                        <m:t>S</m:t>
                      </m:r>
                    </m:sub>
                  </m:sSub>
                </m:e>
              </m:d>
            </m:num>
            <m:den>
              <m:d>
                <m:dPr>
                  <m:ctrlPr>
                    <w:rPr>
                      <w:rFonts w:ascii="Cambria Math" w:eastAsia="Times New Roman" w:hAnsi="Cambria Math"/>
                      <w:i/>
                    </w:rPr>
                  </m:ctrlPr>
                </m:dPr>
                <m:e>
                  <m:r>
                    <m:rPr>
                      <m:nor/>
                    </m:rPr>
                    <w:rPr>
                      <w:rFonts w:eastAsia="Times New Roman"/>
                    </w:rPr>
                    <m:t>1+s</m:t>
                  </m:r>
                  <m:sSub>
                    <m:sSubPr>
                      <m:ctrlPr>
                        <w:rPr>
                          <w:rFonts w:ascii="Cambria Math" w:eastAsia="Times New Roman" w:hAnsi="Cambria Math"/>
                          <w:i/>
                        </w:rPr>
                      </m:ctrlPr>
                    </m:sSubPr>
                    <m:e>
                      <m:r>
                        <m:rPr>
                          <m:nor/>
                        </m:rPr>
                        <w:rPr>
                          <w:rFonts w:eastAsia="Times New Roman"/>
                        </w:rPr>
                        <m:t>R</m:t>
                      </m:r>
                    </m:e>
                    <m:sub>
                      <m:r>
                        <m:rPr>
                          <m:nor/>
                        </m:rPr>
                        <w:rPr>
                          <w:rFonts w:eastAsia="Times New Roman"/>
                        </w:rPr>
                        <m:t>L</m:t>
                      </m:r>
                    </m:sub>
                  </m:sSub>
                  <m:sSub>
                    <m:sSubPr>
                      <m:ctrlPr>
                        <w:rPr>
                          <w:rFonts w:ascii="Cambria Math" w:eastAsia="Times New Roman" w:hAnsi="Cambria Math"/>
                          <w:i/>
                        </w:rPr>
                      </m:ctrlPr>
                    </m:sSubPr>
                    <m:e>
                      <m:r>
                        <m:rPr>
                          <m:nor/>
                        </m:rPr>
                        <w:rPr>
                          <w:rFonts w:eastAsia="Times New Roman"/>
                        </w:rPr>
                        <m:t>C</m:t>
                      </m:r>
                    </m:e>
                    <m:sub>
                      <m:r>
                        <m:rPr>
                          <m:nor/>
                        </m:rPr>
                        <w:rPr>
                          <w:rFonts w:eastAsia="Times New Roman"/>
                        </w:rPr>
                        <m:t>S</m:t>
                      </m:r>
                    </m:sub>
                  </m:sSub>
                  <m:r>
                    <m:rPr>
                      <m:nor/>
                    </m:rPr>
                    <w:rPr>
                      <w:rFonts w:eastAsia="Times New Roman"/>
                    </w:rPr>
                    <m:t>+s</m:t>
                  </m:r>
                  <m:sSub>
                    <m:sSubPr>
                      <m:ctrlPr>
                        <w:rPr>
                          <w:rFonts w:ascii="Cambria Math" w:eastAsia="Times New Roman" w:hAnsi="Cambria Math"/>
                          <w:i/>
                        </w:rPr>
                      </m:ctrlPr>
                    </m:sSubPr>
                    <m:e>
                      <m:r>
                        <m:rPr>
                          <m:nor/>
                        </m:rPr>
                        <w:rPr>
                          <w:rFonts w:eastAsia="Times New Roman"/>
                        </w:rPr>
                        <m:t>R</m:t>
                      </m:r>
                    </m:e>
                    <m:sub>
                      <m:r>
                        <m:rPr>
                          <m:nor/>
                        </m:rPr>
                        <w:rPr>
                          <w:rFonts w:eastAsia="Times New Roman"/>
                        </w:rPr>
                        <m:t>S</m:t>
                      </m:r>
                    </m:sub>
                  </m:sSub>
                  <m:sSub>
                    <m:sSubPr>
                      <m:ctrlPr>
                        <w:rPr>
                          <w:rFonts w:ascii="Cambria Math" w:eastAsia="Times New Roman" w:hAnsi="Cambria Math"/>
                          <w:i/>
                        </w:rPr>
                      </m:ctrlPr>
                    </m:sSubPr>
                    <m:e>
                      <m:r>
                        <m:rPr>
                          <m:nor/>
                        </m:rPr>
                        <w:rPr>
                          <w:rFonts w:eastAsia="Times New Roman"/>
                        </w:rPr>
                        <m:t>C</m:t>
                      </m:r>
                    </m:e>
                    <m:sub>
                      <m:r>
                        <m:rPr>
                          <m:nor/>
                        </m:rPr>
                        <w:rPr>
                          <w:rFonts w:eastAsia="Times New Roman"/>
                        </w:rPr>
                        <m:t>S</m:t>
                      </m:r>
                    </m:sub>
                  </m:sSub>
                </m:e>
              </m:d>
              <m:r>
                <m:rPr>
                  <m:nor/>
                </m:rPr>
                <w:rPr>
                  <w:rFonts w:eastAsia="Times New Roman"/>
                </w:rPr>
                <m:t>+</m:t>
              </m:r>
              <m:d>
                <m:dPr>
                  <m:begChr m:val="["/>
                  <m:endChr m:val="]"/>
                  <m:ctrlPr>
                    <w:rPr>
                      <w:rFonts w:ascii="Cambria Math" w:eastAsia="Times New Roman" w:hAnsi="Cambria Math"/>
                      <w:i/>
                    </w:rPr>
                  </m:ctrlPr>
                </m:dPr>
                <m:e>
                  <m:r>
                    <m:rPr>
                      <m:nor/>
                    </m:rPr>
                    <w:rPr>
                      <w:rFonts w:eastAsia="Times New Roman"/>
                    </w:rPr>
                    <m:t>s</m:t>
                  </m:r>
                  <m:sSub>
                    <m:sSubPr>
                      <m:ctrlPr>
                        <w:rPr>
                          <w:rFonts w:ascii="Cambria Math" w:eastAsia="Times New Roman" w:hAnsi="Cambria Math"/>
                          <w:i/>
                        </w:rPr>
                      </m:ctrlPr>
                    </m:sSubPr>
                    <m:e>
                      <m:r>
                        <m:rPr>
                          <m:nor/>
                        </m:rPr>
                        <w:rPr>
                          <w:rFonts w:eastAsia="Times New Roman"/>
                        </w:rPr>
                        <m:t>R</m:t>
                      </m:r>
                    </m:e>
                    <m:sub>
                      <m:r>
                        <m:rPr>
                          <m:nor/>
                        </m:rPr>
                        <w:rPr>
                          <w:rFonts w:eastAsia="Times New Roman"/>
                        </w:rPr>
                        <m:t>L</m:t>
                      </m:r>
                    </m:sub>
                  </m:sSub>
                  <m:sSub>
                    <m:sSubPr>
                      <m:ctrlPr>
                        <w:rPr>
                          <w:rFonts w:ascii="Cambria Math" w:eastAsia="Times New Roman" w:hAnsi="Cambria Math"/>
                          <w:i/>
                        </w:rPr>
                      </m:ctrlPr>
                    </m:sSubPr>
                    <m:e>
                      <m:r>
                        <m:rPr>
                          <m:nor/>
                        </m:rPr>
                        <w:rPr>
                          <w:rFonts w:eastAsia="Times New Roman"/>
                        </w:rPr>
                        <m:t>C</m:t>
                      </m:r>
                    </m:e>
                    <m:sub>
                      <m:r>
                        <m:rPr>
                          <m:nor/>
                        </m:rPr>
                        <w:rPr>
                          <w:rFonts w:eastAsia="Times New Roman"/>
                        </w:rPr>
                        <m:t>D</m:t>
                      </m:r>
                    </m:sub>
                  </m:sSub>
                  <m:d>
                    <m:dPr>
                      <m:ctrlPr>
                        <w:rPr>
                          <w:rFonts w:ascii="Cambria Math" w:eastAsia="Times New Roman" w:hAnsi="Cambria Math"/>
                          <w:i/>
                        </w:rPr>
                      </m:ctrlPr>
                    </m:dPr>
                    <m:e>
                      <m:r>
                        <m:rPr>
                          <m:nor/>
                        </m:rPr>
                        <w:rPr>
                          <w:rFonts w:eastAsia="Times New Roman"/>
                        </w:rPr>
                        <m:t>1+s</m:t>
                      </m:r>
                      <m:sSub>
                        <m:sSubPr>
                          <m:ctrlPr>
                            <w:rPr>
                              <w:rFonts w:ascii="Cambria Math" w:eastAsia="Times New Roman" w:hAnsi="Cambria Math"/>
                              <w:i/>
                            </w:rPr>
                          </m:ctrlPr>
                        </m:sSubPr>
                        <m:e>
                          <m:r>
                            <m:rPr>
                              <m:nor/>
                            </m:rPr>
                            <w:rPr>
                              <w:rFonts w:eastAsia="Times New Roman"/>
                            </w:rPr>
                            <m:t>R</m:t>
                          </m:r>
                        </m:e>
                        <m:sub>
                          <m:r>
                            <m:rPr>
                              <m:nor/>
                            </m:rPr>
                            <w:rPr>
                              <w:rFonts w:eastAsia="Times New Roman"/>
                            </w:rPr>
                            <m:t>S</m:t>
                          </m:r>
                        </m:sub>
                      </m:sSub>
                      <m:sSub>
                        <m:sSubPr>
                          <m:ctrlPr>
                            <w:rPr>
                              <w:rFonts w:ascii="Cambria Math" w:eastAsia="Times New Roman" w:hAnsi="Cambria Math"/>
                              <w:i/>
                            </w:rPr>
                          </m:ctrlPr>
                        </m:sSubPr>
                        <m:e>
                          <m:r>
                            <m:rPr>
                              <m:nor/>
                            </m:rPr>
                            <w:rPr>
                              <w:rFonts w:eastAsia="Times New Roman"/>
                            </w:rPr>
                            <m:t>C</m:t>
                          </m:r>
                        </m:e>
                        <m:sub>
                          <m:r>
                            <m:rPr>
                              <m:nor/>
                            </m:rPr>
                            <w:rPr>
                              <w:rFonts w:eastAsia="Times New Roman"/>
                            </w:rPr>
                            <m:t>S</m:t>
                          </m:r>
                        </m:sub>
                      </m:sSub>
                    </m:e>
                  </m:d>
                </m:e>
              </m:d>
            </m:den>
          </m:f>
          <m:r>
            <m:rPr>
              <m:nor/>
            </m:rPr>
            <w:rPr>
              <w:rFonts w:ascii="Cambria Math" w:eastAsia="Times New Roman"/>
            </w:rPr>
            <m:t xml:space="preserve">                                   </m:t>
          </m:r>
          <m:r>
            <m:rPr>
              <m:nor/>
            </m:rPr>
            <w:rPr>
              <w:rFonts w:eastAsia="Times New Roman"/>
            </w:rPr>
            <m:t>(5.2)</m:t>
          </m:r>
        </m:oMath>
      </m:oMathPara>
    </w:p>
    <w:p w:rsidR="00B96054" w:rsidRPr="00FF2ECB" w:rsidRDefault="00B96054" w:rsidP="00EA0352">
      <w:pPr>
        <w:pStyle w:val="NoSpacing"/>
        <w:spacing w:line="480" w:lineRule="auto"/>
        <w:jc w:val="both"/>
        <w:rPr>
          <w:rFonts w:eastAsia="Times New Roman"/>
        </w:rPr>
      </w:pPr>
    </w:p>
    <w:p w:rsidR="005E33E8" w:rsidRDefault="005E33E8" w:rsidP="00EA0352">
      <w:pPr>
        <w:pStyle w:val="NoSpacing"/>
        <w:spacing w:line="480" w:lineRule="auto"/>
        <w:jc w:val="right"/>
        <w:rPr>
          <w:rFonts w:eastAsia="Times New Roman"/>
          <w:szCs w:val="24"/>
        </w:rPr>
      </w:pPr>
    </w:p>
    <w:p w:rsidR="00725EF8" w:rsidRPr="00FF2ECB" w:rsidRDefault="00CE783C" w:rsidP="00EA0352">
      <w:pPr>
        <w:pStyle w:val="NoSpacing"/>
        <w:spacing w:line="480" w:lineRule="auto"/>
        <w:jc w:val="right"/>
        <w:rPr>
          <w:szCs w:val="24"/>
        </w:rPr>
      </w:pPr>
      <m:oMathPara>
        <m:oMath>
          <m:r>
            <m:rPr>
              <m:nor/>
            </m:rPr>
            <w:rPr>
              <w:szCs w:val="24"/>
            </w:rPr>
            <m:t>A</m:t>
          </m:r>
          <m:d>
            <m:dPr>
              <m:ctrlPr>
                <w:rPr>
                  <w:rFonts w:ascii="Cambria Math" w:hAnsi="Cambria Math"/>
                  <w:i/>
                  <w:szCs w:val="24"/>
                </w:rPr>
              </m:ctrlPr>
            </m:dPr>
            <m:e>
              <m:r>
                <m:rPr>
                  <m:nor/>
                </m:rPr>
                <w:rPr>
                  <w:szCs w:val="24"/>
                </w:rPr>
                <m:t>s</m:t>
              </m:r>
            </m:e>
          </m:d>
          <m:r>
            <m:rPr>
              <m:nor/>
            </m:rPr>
            <w:rPr>
              <w:szCs w:val="24"/>
            </w:rPr>
            <m:t xml:space="preserve">= </m:t>
          </m:r>
          <m:f>
            <m:fPr>
              <m:ctrlPr>
                <w:rPr>
                  <w:rFonts w:ascii="Cambria Math" w:hAnsi="Cambria Math"/>
                  <w:i/>
                </w:rPr>
              </m:ctrlPr>
            </m:fPr>
            <m:num>
              <m:sSub>
                <m:sSubPr>
                  <m:ctrlPr>
                    <w:rPr>
                      <w:rFonts w:ascii="Cambria Math" w:hAnsi="Cambria Math"/>
                      <w:i/>
                    </w:rPr>
                  </m:ctrlPr>
                </m:sSubPr>
                <m:e>
                  <m:r>
                    <m:rPr>
                      <m:nor/>
                    </m:rPr>
                    <m:t>V</m:t>
                  </m:r>
                </m:e>
                <m:sub>
                  <m:r>
                    <m:rPr>
                      <m:nor/>
                    </m:rPr>
                    <m:t>out</m:t>
                  </m:r>
                </m:sub>
              </m:sSub>
            </m:num>
            <m:den>
              <m:sSub>
                <m:sSubPr>
                  <m:ctrlPr>
                    <w:rPr>
                      <w:rFonts w:ascii="Cambria Math" w:hAnsi="Cambria Math"/>
                      <w:i/>
                    </w:rPr>
                  </m:ctrlPr>
                </m:sSubPr>
                <m:e>
                  <m:r>
                    <m:rPr>
                      <m:nor/>
                    </m:rPr>
                    <m:t>V</m:t>
                  </m:r>
                </m:e>
                <m:sub>
                  <m:r>
                    <m:rPr>
                      <m:nor/>
                    </m:rPr>
                    <m:t>in</m:t>
                  </m:r>
                </m:sub>
              </m:sSub>
            </m:den>
          </m:f>
          <m:r>
            <m:rPr>
              <m:nor/>
            </m:rPr>
            <w:rPr>
              <w:szCs w:val="24"/>
            </w:rPr>
            <m:t xml:space="preserve">= </m:t>
          </m:r>
          <m:f>
            <m:fPr>
              <m:ctrlPr>
                <w:rPr>
                  <w:rFonts w:ascii="Cambria Math" w:hAnsi="Cambria Math"/>
                  <w:i/>
                  <w:szCs w:val="24"/>
                </w:rPr>
              </m:ctrlPr>
            </m:fPr>
            <m:num>
              <m:sSup>
                <m:sSupPr>
                  <m:ctrlPr>
                    <w:rPr>
                      <w:rFonts w:ascii="Cambria Math" w:hAnsi="Cambria Math"/>
                      <w:i/>
                      <w:szCs w:val="24"/>
                    </w:rPr>
                  </m:ctrlPr>
                </m:sSupPr>
                <m:e>
                  <m:r>
                    <m:rPr>
                      <m:nor/>
                    </m:rPr>
                    <w:rPr>
                      <w:szCs w:val="24"/>
                    </w:rPr>
                    <m:t>s</m:t>
                  </m:r>
                  <m:ctrlPr>
                    <w:rPr>
                      <w:rFonts w:ascii="Cambria Math" w:hAnsi="Cambria Math"/>
                      <w:szCs w:val="24"/>
                    </w:rPr>
                  </m:ctrlPr>
                </m:e>
                <m:sup>
                  <m:r>
                    <m:rPr>
                      <m:nor/>
                    </m:rPr>
                    <w:rPr>
                      <w:szCs w:val="24"/>
                    </w:rPr>
                    <m:t>2</m:t>
                  </m:r>
                  <m:ctrlPr>
                    <w:rPr>
                      <w:rFonts w:ascii="Cambria Math" w:hAnsi="Cambria Math"/>
                      <w:szCs w:val="24"/>
                    </w:rPr>
                  </m:ctrlPr>
                </m:sup>
              </m:sSup>
              <m:d>
                <m:dPr>
                  <m:ctrlPr>
                    <w:rPr>
                      <w:rFonts w:ascii="Cambria Math" w:hAnsi="Cambria Math"/>
                      <w:i/>
                      <w:szCs w:val="24"/>
                    </w:rPr>
                  </m:ctrlPr>
                </m:dPr>
                <m:e>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L</m:t>
                      </m:r>
                      <m:ctrlPr>
                        <w:rPr>
                          <w:rFonts w:ascii="Cambria Math" w:hAnsi="Cambria Math"/>
                          <w:szCs w:val="24"/>
                        </w:rPr>
                      </m:ctrlPr>
                    </m:sub>
                  </m:sSub>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S</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DS</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S</m:t>
                      </m:r>
                      <m:ctrlPr>
                        <w:rPr>
                          <w:rFonts w:ascii="Cambria Math" w:hAnsi="Cambria Math"/>
                          <w:szCs w:val="24"/>
                        </w:rPr>
                      </m:ctrlPr>
                    </m:sub>
                  </m:sSub>
                </m:e>
              </m:d>
              <m:sSub>
                <m:sSubPr>
                  <m:ctrlPr>
                    <w:rPr>
                      <w:rFonts w:ascii="Cambria Math" w:hAnsi="Cambria Math"/>
                      <w:i/>
                      <w:szCs w:val="24"/>
                    </w:rPr>
                  </m:ctrlPr>
                </m:sSubPr>
                <m:e>
                  <m:r>
                    <m:rPr>
                      <m:nor/>
                    </m:rPr>
                    <w:rPr>
                      <w:szCs w:val="24"/>
                    </w:rPr>
                    <m:t>+s(R</m:t>
                  </m:r>
                  <m:ctrlPr>
                    <w:rPr>
                      <w:rFonts w:ascii="Cambria Math" w:hAnsi="Cambria Math"/>
                      <w:szCs w:val="24"/>
                    </w:rPr>
                  </m:ctrlPr>
                </m:e>
                <m:sub>
                  <m:r>
                    <m:rPr>
                      <m:nor/>
                    </m:rPr>
                    <w:rPr>
                      <w:szCs w:val="24"/>
                    </w:rPr>
                    <m:t>L</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DS</m:t>
                  </m:r>
                  <m:ctrlPr>
                    <w:rPr>
                      <w:rFonts w:ascii="Cambria Math" w:hAnsi="Cambria Math"/>
                      <w:szCs w:val="24"/>
                    </w:rPr>
                  </m:ctrlPr>
                </m:sub>
              </m:sSub>
              <m:r>
                <m:rPr>
                  <m:nor/>
                </m:rPr>
                <w:rPr>
                  <w:szCs w:val="24"/>
                </w:rPr>
                <m:t>)</m:t>
              </m:r>
              <m:ctrlPr>
                <w:rPr>
                  <w:rFonts w:ascii="Cambria Math" w:hAnsi="Cambria Math"/>
                  <w:szCs w:val="24"/>
                </w:rPr>
              </m:ctrlPr>
            </m:num>
            <m:den>
              <m:sSup>
                <m:sSupPr>
                  <m:ctrlPr>
                    <w:rPr>
                      <w:rFonts w:ascii="Cambria Math" w:hAnsi="Cambria Math"/>
                      <w:i/>
                      <w:szCs w:val="24"/>
                    </w:rPr>
                  </m:ctrlPr>
                </m:sSupPr>
                <m:e>
                  <m:r>
                    <m:rPr>
                      <m:nor/>
                    </m:rPr>
                    <w:rPr>
                      <w:szCs w:val="24"/>
                    </w:rPr>
                    <m:t>s</m:t>
                  </m:r>
                  <m:ctrlPr>
                    <w:rPr>
                      <w:rFonts w:ascii="Cambria Math" w:hAnsi="Cambria Math"/>
                      <w:szCs w:val="24"/>
                    </w:rPr>
                  </m:ctrlPr>
                </m:e>
                <m:sup>
                  <m:r>
                    <m:rPr>
                      <m:nor/>
                    </m:rPr>
                    <w:rPr>
                      <w:szCs w:val="24"/>
                    </w:rPr>
                    <m:t>2</m:t>
                  </m:r>
                  <m:ctrlPr>
                    <w:rPr>
                      <w:rFonts w:ascii="Cambria Math" w:hAnsi="Cambria Math"/>
                      <w:szCs w:val="24"/>
                    </w:rPr>
                  </m:ctrlPr>
                </m:sup>
              </m:sSup>
              <m:d>
                <m:dPr>
                  <m:ctrlPr>
                    <w:rPr>
                      <w:rFonts w:ascii="Cambria Math" w:hAnsi="Cambria Math"/>
                      <w:i/>
                      <w:szCs w:val="24"/>
                    </w:rPr>
                  </m:ctrlPr>
                </m:dPr>
                <m:e>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L</m:t>
                      </m:r>
                      <m:ctrlPr>
                        <w:rPr>
                          <w:rFonts w:ascii="Cambria Math" w:hAnsi="Cambria Math"/>
                          <w:szCs w:val="24"/>
                        </w:rPr>
                      </m:ctrlPr>
                    </m:sub>
                  </m:sSub>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S</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D</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S</m:t>
                      </m:r>
                      <m:ctrlPr>
                        <w:rPr>
                          <w:rFonts w:ascii="Cambria Math" w:hAnsi="Cambria Math"/>
                          <w:szCs w:val="24"/>
                        </w:rPr>
                      </m:ctrlPr>
                    </m:sub>
                  </m:sSub>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L</m:t>
                      </m:r>
                      <m:ctrlPr>
                        <w:rPr>
                          <w:rFonts w:ascii="Cambria Math" w:hAnsi="Cambria Math"/>
                          <w:szCs w:val="24"/>
                        </w:rPr>
                      </m:ctrlPr>
                    </m:sub>
                  </m:sSub>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S</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DS</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S</m:t>
                      </m:r>
                      <m:ctrlPr>
                        <w:rPr>
                          <w:rFonts w:ascii="Cambria Math" w:hAnsi="Cambria Math"/>
                          <w:szCs w:val="24"/>
                        </w:rPr>
                      </m:ctrlPr>
                    </m:sub>
                  </m:sSub>
                </m:e>
              </m:d>
              <m:r>
                <m:rPr>
                  <m:nor/>
                </m:rPr>
                <w:rPr>
                  <w:szCs w:val="24"/>
                </w:rPr>
                <m:t>+s</m:t>
              </m:r>
              <m:d>
                <m:dPr>
                  <m:ctrlPr>
                    <w:rPr>
                      <w:rFonts w:ascii="Cambria Math" w:hAnsi="Cambria Math"/>
                      <w:i/>
                      <w:szCs w:val="24"/>
                    </w:rPr>
                  </m:ctrlPr>
                </m:dPr>
                <m:e>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L</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S</m:t>
                      </m:r>
                      <m:ctrlPr>
                        <w:rPr>
                          <w:rFonts w:ascii="Cambria Math" w:hAnsi="Cambria Math"/>
                          <w:szCs w:val="24"/>
                        </w:rPr>
                      </m:ctrlPr>
                    </m:sub>
                  </m:sSub>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S</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S</m:t>
                      </m:r>
                      <m:ctrlPr>
                        <w:rPr>
                          <w:rFonts w:ascii="Cambria Math" w:hAnsi="Cambria Math"/>
                          <w:szCs w:val="24"/>
                        </w:rPr>
                      </m:ctrlPr>
                    </m:sub>
                  </m:sSub>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L</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D</m:t>
                      </m:r>
                      <m:ctrlPr>
                        <w:rPr>
                          <w:rFonts w:ascii="Cambria Math" w:hAnsi="Cambria Math"/>
                          <w:szCs w:val="24"/>
                        </w:rPr>
                      </m:ctrlPr>
                    </m:sub>
                  </m:sSub>
                  <m:sSub>
                    <m:sSubPr>
                      <m:ctrlPr>
                        <w:rPr>
                          <w:rFonts w:ascii="Cambria Math" w:hAnsi="Cambria Math"/>
                          <w:i/>
                          <w:szCs w:val="24"/>
                        </w:rPr>
                      </m:ctrlPr>
                    </m:sSubPr>
                    <m:e>
                      <m:r>
                        <m:rPr>
                          <m:nor/>
                        </m:rPr>
                        <w:rPr>
                          <w:szCs w:val="24"/>
                        </w:rPr>
                        <m:t>+R</m:t>
                      </m:r>
                      <m:ctrlPr>
                        <w:rPr>
                          <w:rFonts w:ascii="Cambria Math" w:hAnsi="Cambria Math"/>
                          <w:szCs w:val="24"/>
                        </w:rPr>
                      </m:ctrlPr>
                    </m:e>
                    <m:sub>
                      <m:r>
                        <m:rPr>
                          <m:nor/>
                        </m:rPr>
                        <w:rPr>
                          <w:szCs w:val="24"/>
                        </w:rPr>
                        <m:t>L</m:t>
                      </m:r>
                      <m:ctrlPr>
                        <w:rPr>
                          <w:rFonts w:ascii="Cambria Math" w:hAnsi="Cambria Math"/>
                          <w:szCs w:val="24"/>
                        </w:rPr>
                      </m:ctrlPr>
                    </m:sub>
                  </m:sSub>
                  <m:sSub>
                    <m:sSubPr>
                      <m:ctrlPr>
                        <w:rPr>
                          <w:rFonts w:ascii="Cambria Math" w:hAnsi="Cambria Math"/>
                          <w:i/>
                          <w:szCs w:val="24"/>
                        </w:rPr>
                      </m:ctrlPr>
                    </m:sSubPr>
                    <m:e>
                      <m:r>
                        <m:rPr>
                          <m:nor/>
                        </m:rPr>
                        <w:rPr>
                          <w:szCs w:val="24"/>
                        </w:rPr>
                        <m:t>C</m:t>
                      </m:r>
                      <m:ctrlPr>
                        <w:rPr>
                          <w:rFonts w:ascii="Cambria Math" w:hAnsi="Cambria Math"/>
                          <w:szCs w:val="24"/>
                        </w:rPr>
                      </m:ctrlPr>
                    </m:e>
                    <m:sub>
                      <m:r>
                        <m:rPr>
                          <m:nor/>
                        </m:rPr>
                        <w:rPr>
                          <w:szCs w:val="24"/>
                        </w:rPr>
                        <m:t>DS</m:t>
                      </m:r>
                      <m:ctrlPr>
                        <w:rPr>
                          <w:rFonts w:ascii="Cambria Math" w:hAnsi="Cambria Math"/>
                          <w:szCs w:val="24"/>
                        </w:rPr>
                      </m:ctrlPr>
                    </m:sub>
                  </m:sSub>
                </m:e>
              </m:d>
              <m:r>
                <m:rPr>
                  <m:nor/>
                </m:rPr>
                <w:rPr>
                  <w:szCs w:val="24"/>
                </w:rPr>
                <m:t>+1</m:t>
              </m:r>
              <m:ctrlPr>
                <w:rPr>
                  <w:rFonts w:ascii="Cambria Math" w:hAnsi="Cambria Math"/>
                  <w:szCs w:val="24"/>
                </w:rPr>
              </m:ctrlPr>
            </m:den>
          </m:f>
          <m:r>
            <m:rPr>
              <m:nor/>
            </m:rPr>
            <w:rPr>
              <w:rFonts w:eastAsia="Times New Roman"/>
              <w:szCs w:val="24"/>
            </w:rPr>
            <m:t xml:space="preserve">          (5.3)</m:t>
          </m:r>
        </m:oMath>
      </m:oMathPara>
    </w:p>
    <w:p w:rsidR="006561DD" w:rsidRDefault="00D35576" w:rsidP="00EA0352">
      <w:pPr>
        <w:pStyle w:val="NoSpacing"/>
        <w:spacing w:line="480" w:lineRule="auto"/>
        <w:jc w:val="both"/>
      </w:pPr>
      <w:r>
        <w:tab/>
      </w:r>
    </w:p>
    <w:p w:rsidR="00461579" w:rsidRDefault="005E33E8" w:rsidP="005E33E8">
      <w:pPr>
        <w:pStyle w:val="NoSpacing"/>
        <w:spacing w:line="480" w:lineRule="auto"/>
        <w:ind w:firstLine="720"/>
        <w:jc w:val="both"/>
      </w:pPr>
      <w:r>
        <w:rPr>
          <w:noProof/>
        </w:rPr>
        <w:pict>
          <v:shape id="Text Box 459" o:spid="_x0000_s1350" type="#_x0000_t202" style="position:absolute;left:0;text-align:left;margin-left:0;margin-top:0;width:466.85pt;height:244.4pt;z-index:25170944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" stroked="f">
            <v:textbox style="mso-next-textbox:#Text Box 459" inset="0,0,0,0">
              <w:txbxContent>
                <w:p w:rsidR="00045A09" w:rsidRDefault="00045A09" w:rsidP="005E33E8">
                  <w:pPr>
                    <w:jc w:val="center"/>
                  </w:pPr>
                  <w:r w:rsidRPr="001F119B">
                    <w:object w:dxaOrig="9974" w:dyaOrig="7691">
                      <v:shape id="_x0000_i1116" type="#_x0000_t75" style="width:270.6pt;height:208.55pt" o:ole="">
                        <v:imagedata r:id="rId139" o:title=""/>
                      </v:shape>
                      <o:OLEObject Type="Embed" ProgID="Visio.Drawing.11" ShapeID="_x0000_i1116" DrawAspect="Content" ObjectID="_1475305763" r:id="rId140"/>
                    </w:object>
                  </w:r>
                </w:p>
                <w:p w:rsidR="00045A09" w:rsidRDefault="00045A09" w:rsidP="005E33E8">
                  <w:pPr>
                    <w:jc w:val="center"/>
                  </w:pPr>
                </w:p>
                <w:p w:rsidR="00045A09" w:rsidRDefault="00045A09" w:rsidP="005E33E8">
                  <w:r>
                    <w:t xml:space="preserve">Figure </w:t>
                  </w:r>
                  <w:proofErr w:type="gramStart"/>
                  <w:r>
                    <w:t>5.7 Calculated off-state switch isolation versus frequency</w:t>
                  </w:r>
                  <w:proofErr w:type="gramEnd"/>
                  <w:r>
                    <w:t xml:space="preserve"> plotted in MATLAB. </w:t>
                  </w:r>
                </w:p>
              </w:txbxContent>
            </v:textbox>
            <w10:wrap type="square" anchorx="margin" anchory="margin"/>
          </v:shape>
        </w:pict>
      </w:r>
      <w:r w:rsidR="009250F4">
        <w:t>To put the simulation results</w:t>
      </w:r>
      <w:r w:rsidR="00B96054">
        <w:t xml:space="preserve"> in</w:t>
      </w:r>
      <w:r w:rsidR="009250F4">
        <w:t>to</w:t>
      </w:r>
      <w:r w:rsidR="00B96054">
        <w:t xml:space="preserve"> perspective, assume that stage 3 requires 8-bit accuracy</w:t>
      </w:r>
      <w:r w:rsidR="009246EB">
        <w:t xml:space="preserve">. </w:t>
      </w:r>
      <w:r w:rsidR="00B96054">
        <w:t xml:space="preserve">Therefore </w:t>
      </w:r>
      <w:r w:rsidR="00D63949">
        <w:t>0</w:t>
      </w:r>
      <w:r w:rsidR="00B96054">
        <w:t>.4% error is allowed for the entire stage</w:t>
      </w:r>
      <w:r w:rsidR="009246EB">
        <w:t xml:space="preserve">. </w:t>
      </w:r>
      <w:r w:rsidR="00B96054">
        <w:t>If a -65 dB signal is introduced as interference, then that already accounts for</w:t>
      </w:r>
      <w:r>
        <w:rPr>
          <w:noProof/>
        </w:rPr>
        <w:pict>
          <v:shape id="Text Box 461" o:spid="_x0000_s1349" type="#_x0000_t202" style="position:absolute;left:0;text-align:left;margin-left:0;margin-top:0;width:466.85pt;height:199.05pt;z-index:25170841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" stroked="f">
            <v:textbox style="mso-next-textbox:#Text Box 461" inset="0,0,0,0">
              <w:txbxContent>
                <w:p w:rsidR="00045A09" w:rsidRDefault="00045A09" w:rsidP="005E33E8">
                  <w:pPr>
                    <w:jc w:val="center"/>
                  </w:pPr>
                  <w:r w:rsidRPr="00306560">
                    <w:object w:dxaOrig="3061" w:dyaOrig="2220">
                      <v:shape id="_x0000_i1117" type="#_x0000_t75" style="width:206.05pt;height:150.2pt" o:ole="">
                        <v:imagedata r:id="rId141" o:title=""/>
                      </v:shape>
                      <o:OLEObject Type="Embed" ProgID="Visio.Drawing.11" ShapeID="_x0000_i1117" DrawAspect="Content" ObjectID="_1475305761" r:id="rId142"/>
                    </w:object>
                  </w:r>
                  <w:r w:rsidRPr="00D16DA7">
                    <w:object w:dxaOrig="4760" w:dyaOrig="2287">
                      <v:shape id="_x0000_i1118" type="#_x0000_t75" style="width:238.35pt;height:115.45pt" o:ole="">
                        <v:imagedata r:id="rId143" o:title=""/>
                      </v:shape>
                      <o:OLEObject Type="Embed" ProgID="Visio.Drawing.11" ShapeID="_x0000_i1118" DrawAspect="Content" ObjectID="_1475305762" r:id="rId144"/>
                    </w:object>
                  </w:r>
                </w:p>
                <w:p w:rsidR="00045A09" w:rsidRDefault="00045A09" w:rsidP="005E33E8">
                  <w:pPr>
                    <w:ind w:left="1440" w:firstLine="720"/>
                  </w:pPr>
                  <w:r>
                    <w:t xml:space="preserve">  (a) </w:t>
                  </w:r>
                  <w:r>
                    <w:tab/>
                  </w:r>
                  <w:r>
                    <w:tab/>
                  </w:r>
                  <w:r>
                    <w:tab/>
                  </w:r>
                  <w:r>
                    <w:tab/>
                  </w:r>
                  <w:r>
                    <w:tab/>
                  </w:r>
                  <w:r>
                    <w:tab/>
                    <w:t>(</w:t>
                  </w:r>
                  <w:proofErr w:type="gramStart"/>
                  <w:r>
                    <w:t>b</w:t>
                  </w:r>
                  <w:proofErr w:type="gramEnd"/>
                  <w:r>
                    <w:t>)</w:t>
                  </w:r>
                </w:p>
                <w:p w:rsidR="00045A09" w:rsidRDefault="00045A09" w:rsidP="005E33E8">
                  <w:pPr>
                    <w:ind w:left="1440" w:firstLine="720"/>
                  </w:pPr>
                </w:p>
                <w:p w:rsidR="00045A09" w:rsidRDefault="00045A09" w:rsidP="005E33E8">
                  <w:r>
                    <w:t>Figure 5.6 Off-state switch model (a) and its equivalent circuit (b).</w:t>
                  </w:r>
                </w:p>
              </w:txbxContent>
            </v:textbox>
            <w10:wrap type="square" anchorx="margin" anchory="margin"/>
          </v:shape>
        </w:pict>
      </w:r>
      <w:r w:rsidR="00B96054">
        <w:t xml:space="preserve"> about 14.4% of the allowed error in the stage</w:t>
      </w:r>
      <w:r w:rsidR="009246EB">
        <w:t xml:space="preserve">. </w:t>
      </w:r>
      <w:r w:rsidR="00D35576">
        <w:t xml:space="preserve">To </w:t>
      </w:r>
      <w:r w:rsidR="00D35576">
        <w:lastRenderedPageBreak/>
        <w:t>alleviate the signal leakage p</w:t>
      </w:r>
      <w:r w:rsidR="002944B6">
        <w:t>ossibility</w:t>
      </w:r>
      <w:r w:rsidR="00D35576">
        <w:t xml:space="preserve">, </w:t>
      </w:r>
      <w:r w:rsidR="00D7529C">
        <w:t xml:space="preserve">stage 3 is </w:t>
      </w:r>
      <w:r w:rsidR="006561DD">
        <w:t>implemented as shown in Figure 5</w:t>
      </w:r>
      <w:r w:rsidR="00D7529C">
        <w:t>.</w:t>
      </w:r>
      <w:r w:rsidR="00FB6FF4">
        <w:t>8</w:t>
      </w:r>
      <w:r w:rsidR="009246EB">
        <w:t xml:space="preserve">. </w:t>
      </w:r>
      <w:r w:rsidR="005B7195">
        <w:t>This implementation takes advantage of the high common mo</w:t>
      </w:r>
      <w:r w:rsidR="006561DD">
        <w:t xml:space="preserve">de rejection ratio (CMRR) of </w:t>
      </w:r>
      <w:r w:rsidR="00C5169F">
        <w:t>operational transconductance amplifiers (OTA)</w:t>
      </w:r>
      <w:r w:rsidR="005B7195">
        <w:t xml:space="preserve"> by turning any possible interfering leakage signal into a common mode signal</w:t>
      </w:r>
      <w:r w:rsidR="009246EB">
        <w:t xml:space="preserve">. </w:t>
      </w:r>
      <w:r w:rsidR="005B7195">
        <w:t>This signal is</w:t>
      </w:r>
      <w:r w:rsidR="007B2720">
        <w:t xml:space="preserve"> then rejected by the amplifier</w:t>
      </w:r>
      <w:r w:rsidR="005B7195">
        <w:t xml:space="preserve"> and can be ignored</w:t>
      </w:r>
      <w:r>
        <w:t>.</w:t>
      </w:r>
    </w:p>
    <w:p w:rsidR="00A9481B" w:rsidRPr="005E33E8" w:rsidRDefault="005E33E8" w:rsidP="005E33E8">
      <w:pPr>
        <w:pStyle w:val="NoSpacing"/>
        <w:spacing w:line="480" w:lineRule="auto"/>
        <w:ind w:firstLine="720"/>
        <w:jc w:val="both"/>
      </w:pPr>
      <w:r>
        <w:rPr>
          <w:noProof/>
        </w:rPr>
        <w:pict>
          <v:shape id="Text Box 457" o:spid="_x0000_s1175" type="#_x0000_t202" style="position:absolute;left:0;text-align:left;margin-left:0;margin-top:0;width:466.85pt;height:301.9pt;z-index:251710464;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" stroked="f">
            <v:textbox style="mso-next-textbox:#Text Box 457" inset="0,0,0,0">
              <w:txbxContent>
                <w:p w:rsidR="00045A09" w:rsidRDefault="00045A09" w:rsidP="00461579">
                  <w:pPr>
                    <w:jc w:val="center"/>
                  </w:pPr>
                  <w:r w:rsidRPr="001F119B">
                    <w:object w:dxaOrig="6170" w:dyaOrig="5448">
                      <v:shape id="_x0000_i1119" type="#_x0000_t75" style="width:266.9pt;height:235.85pt" o:ole="">
                        <v:imagedata r:id="rId145" o:title=""/>
                      </v:shape>
                      <o:OLEObject Type="Embed" ProgID="Visio.Drawing.11" ShapeID="_x0000_i1119" DrawAspect="Content" ObjectID="_1475305764" r:id="rId146"/>
                    </w:object>
                  </w:r>
                </w:p>
                <w:p w:rsidR="00045A09" w:rsidRDefault="00045A09" w:rsidP="00461579">
                  <w:pPr>
                    <w:jc w:val="center"/>
                  </w:pPr>
                </w:p>
                <w:p w:rsidR="00045A09" w:rsidRPr="00CF6031" w:rsidRDefault="00045A09" w:rsidP="00461579">
                  <w:r>
                    <w:t xml:space="preserve">Figure </w:t>
                  </w:r>
                  <w:proofErr w:type="gramStart"/>
                  <w:r>
                    <w:t>5.8 Stage 3 implementation to eliminate possibilities of off-switch leakage signal interference</w:t>
                  </w:r>
                  <w:proofErr w:type="gramEnd"/>
                  <w:r>
                    <w:t>.</w:t>
                  </w:r>
                </w:p>
              </w:txbxContent>
            </v:textbox>
            <w10:wrap type="square" anchorx="margin" anchory="margin"/>
          </v:shape>
        </w:pict>
      </w:r>
      <w:r w:rsidR="005B7195">
        <w:t xml:space="preserve">For example, if a 0 </w:t>
      </w:r>
      <w:proofErr w:type="spellStart"/>
      <w:r w:rsidR="005B7195">
        <w:t>dBm</w:t>
      </w:r>
      <w:proofErr w:type="spellEnd"/>
      <w:r w:rsidR="005B7195">
        <w:t xml:space="preserve"> signal is present at the source of an off switch</w:t>
      </w:r>
      <w:r w:rsidR="003E046E">
        <w:t xml:space="preserve"> that has -</w:t>
      </w:r>
      <w:r w:rsidR="005B7195">
        <w:t xml:space="preserve">40 dB of isolation, </w:t>
      </w:r>
      <w:r w:rsidR="003E046E">
        <w:t xml:space="preserve">and the amplifier has </w:t>
      </w:r>
      <w:r w:rsidR="005B7195">
        <w:t>a CMRR of 70 dB</w:t>
      </w:r>
      <w:r w:rsidR="003E046E">
        <w:t>,</w:t>
      </w:r>
      <w:r w:rsidR="005B7195">
        <w:t xml:space="preserve"> a</w:t>
      </w:r>
      <w:r w:rsidR="003E046E">
        <w:t xml:space="preserve"> -110 </w:t>
      </w:r>
      <w:proofErr w:type="spellStart"/>
      <w:r w:rsidR="003E046E">
        <w:t>dBm</w:t>
      </w:r>
      <w:proofErr w:type="spellEnd"/>
      <w:r w:rsidR="003E046E">
        <w:t xml:space="preserve"> </w:t>
      </w:r>
      <w:r w:rsidR="005B7195">
        <w:t>interference</w:t>
      </w:r>
      <w:r w:rsidR="003E046E">
        <w:t xml:space="preserve"> signal will be present at the drain terminal</w:t>
      </w:r>
      <w:r w:rsidR="009246EB">
        <w:t xml:space="preserve">. </w:t>
      </w:r>
      <w:r w:rsidR="003E046E">
        <w:rPr>
          <w:szCs w:val="24"/>
        </w:rPr>
        <w:t>In</w:t>
      </w:r>
      <w:r w:rsidR="003E046E" w:rsidRPr="003E046E">
        <w:rPr>
          <w:szCs w:val="24"/>
        </w:rPr>
        <w:t xml:space="preserve"> 10-bit</w:t>
      </w:r>
      <w:r w:rsidR="003E046E">
        <w:rPr>
          <w:szCs w:val="24"/>
        </w:rPr>
        <w:t xml:space="preserve"> mode</w:t>
      </w:r>
      <w:r w:rsidR="003E046E" w:rsidRPr="003E046E">
        <w:rPr>
          <w:szCs w:val="24"/>
        </w:rPr>
        <w:t>, Φ8b will</w:t>
      </w:r>
      <w:r w:rsidR="003E046E">
        <w:rPr>
          <w:szCs w:val="24"/>
        </w:rPr>
        <w:t xml:space="preserve"> be low</w:t>
      </w:r>
      <w:r w:rsidR="003E046E" w:rsidRPr="003E046E">
        <w:rPr>
          <w:szCs w:val="24"/>
        </w:rPr>
        <w:t xml:space="preserve"> turn</w:t>
      </w:r>
      <w:r w:rsidR="003E046E">
        <w:rPr>
          <w:szCs w:val="24"/>
        </w:rPr>
        <w:t>ing</w:t>
      </w:r>
      <w:r w:rsidR="003E046E" w:rsidRPr="003E046E">
        <w:rPr>
          <w:szCs w:val="24"/>
        </w:rPr>
        <w:t xml:space="preserve"> off the main switch</w:t>
      </w:r>
      <w:r w:rsidR="009246EB">
        <w:rPr>
          <w:szCs w:val="24"/>
        </w:rPr>
        <w:t xml:space="preserve">. </w:t>
      </w:r>
      <w:r w:rsidR="00461579">
        <w:rPr>
          <w:szCs w:val="24"/>
        </w:rPr>
        <w:t>P</w:t>
      </w:r>
      <w:r w:rsidR="00A9481B">
        <w:rPr>
          <w:szCs w:val="24"/>
        </w:rPr>
        <w:t xml:space="preserve">art of </w:t>
      </w:r>
      <w:r w:rsidR="00D63949">
        <w:rPr>
          <w:szCs w:val="24"/>
        </w:rPr>
        <w:t xml:space="preserve">the </w:t>
      </w:r>
      <w:r w:rsidR="00A9481B">
        <w:rPr>
          <w:szCs w:val="24"/>
        </w:rPr>
        <w:t>signal ‘</w:t>
      </w:r>
      <w:r w:rsidR="00A9481B" w:rsidRPr="00A9481B">
        <w:rPr>
          <w:szCs w:val="24"/>
        </w:rPr>
        <w:t>V</w:t>
      </w:r>
      <w:r w:rsidR="00A9481B" w:rsidRPr="00A9481B">
        <w:rPr>
          <w:szCs w:val="24"/>
          <w:vertAlign w:val="subscript"/>
        </w:rPr>
        <w:t>IN_P</w:t>
      </w:r>
      <w:r w:rsidR="003E046E" w:rsidRPr="003E046E">
        <w:rPr>
          <w:szCs w:val="24"/>
        </w:rPr>
        <w:t>’ will pass through the off switch</w:t>
      </w:r>
      <w:r w:rsidR="003E046E">
        <w:rPr>
          <w:szCs w:val="24"/>
        </w:rPr>
        <w:t xml:space="preserve"> through </w:t>
      </w:r>
      <w:proofErr w:type="spellStart"/>
      <w:r w:rsidR="003E046E">
        <w:rPr>
          <w:szCs w:val="24"/>
        </w:rPr>
        <w:t>C</w:t>
      </w:r>
      <w:r w:rsidR="003E046E" w:rsidRPr="007B2720">
        <w:rPr>
          <w:szCs w:val="24"/>
          <w:vertAlign w:val="subscript"/>
        </w:rPr>
        <w:t>ds</w:t>
      </w:r>
      <w:proofErr w:type="spellEnd"/>
      <w:r w:rsidR="003E046E" w:rsidRPr="003E046E">
        <w:rPr>
          <w:szCs w:val="24"/>
        </w:rPr>
        <w:t xml:space="preserve">, </w:t>
      </w:r>
      <w:r w:rsidR="00865E22">
        <w:rPr>
          <w:szCs w:val="24"/>
        </w:rPr>
        <w:t xml:space="preserve">but because of how stage 3 is implemented, that leakage will </w:t>
      </w:r>
      <w:r w:rsidR="003E046E" w:rsidRPr="003E046E">
        <w:rPr>
          <w:szCs w:val="24"/>
        </w:rPr>
        <w:t>appear</w:t>
      </w:r>
      <w:r w:rsidR="00865E22">
        <w:rPr>
          <w:szCs w:val="24"/>
        </w:rPr>
        <w:t xml:space="preserve"> on the non-inverting</w:t>
      </w:r>
      <w:r w:rsidR="003E046E" w:rsidRPr="003E046E">
        <w:rPr>
          <w:szCs w:val="24"/>
        </w:rPr>
        <w:t xml:space="preserve"> terminal of the </w:t>
      </w:r>
      <w:r w:rsidR="003E046E">
        <w:rPr>
          <w:szCs w:val="24"/>
        </w:rPr>
        <w:t>amplifier</w:t>
      </w:r>
      <w:r w:rsidR="00865E22">
        <w:rPr>
          <w:szCs w:val="24"/>
        </w:rPr>
        <w:t xml:space="preserve"> and the inverting terminal through an always-off dummy switch</w:t>
      </w:r>
      <w:r w:rsidR="009246EB">
        <w:rPr>
          <w:szCs w:val="24"/>
        </w:rPr>
        <w:t xml:space="preserve">. </w:t>
      </w:r>
      <w:r w:rsidR="003E046E">
        <w:rPr>
          <w:szCs w:val="24"/>
        </w:rPr>
        <w:t>As a result,</w:t>
      </w:r>
      <w:r w:rsidR="003E046E" w:rsidRPr="003E046E">
        <w:rPr>
          <w:szCs w:val="24"/>
        </w:rPr>
        <w:t xml:space="preserve"> the common signal is rejected by the </w:t>
      </w:r>
      <w:r w:rsidR="003E046E">
        <w:rPr>
          <w:szCs w:val="24"/>
        </w:rPr>
        <w:t>amplifier</w:t>
      </w:r>
      <w:r w:rsidR="009246EB">
        <w:rPr>
          <w:szCs w:val="24"/>
        </w:rPr>
        <w:t xml:space="preserve">. </w:t>
      </w:r>
      <w:r w:rsidR="003E046E" w:rsidRPr="003E046E">
        <w:rPr>
          <w:szCs w:val="24"/>
        </w:rPr>
        <w:t>The same attenuation mechanism also happens for signal ‘</w:t>
      </w:r>
      <w:r w:rsidR="00A9481B">
        <w:rPr>
          <w:szCs w:val="24"/>
        </w:rPr>
        <w:t>V</w:t>
      </w:r>
      <w:r w:rsidR="00A9481B" w:rsidRPr="00A9481B">
        <w:rPr>
          <w:szCs w:val="24"/>
          <w:vertAlign w:val="subscript"/>
        </w:rPr>
        <w:t>IN_N</w:t>
      </w:r>
      <w:r w:rsidR="003E046E" w:rsidRPr="003E046E">
        <w:rPr>
          <w:szCs w:val="24"/>
        </w:rPr>
        <w:t>’</w:t>
      </w:r>
      <w:r w:rsidR="00F277E7">
        <w:rPr>
          <w:szCs w:val="24"/>
        </w:rPr>
        <w:t xml:space="preserve"> as well as ‘</w:t>
      </w:r>
      <w:r w:rsidR="00A9481B">
        <w:rPr>
          <w:szCs w:val="24"/>
        </w:rPr>
        <w:t>V</w:t>
      </w:r>
      <w:r w:rsidR="00A9481B" w:rsidRPr="00A9481B">
        <w:rPr>
          <w:szCs w:val="24"/>
          <w:vertAlign w:val="subscript"/>
        </w:rPr>
        <w:t>2P</w:t>
      </w:r>
      <w:r w:rsidR="00F277E7">
        <w:rPr>
          <w:szCs w:val="24"/>
        </w:rPr>
        <w:t>’ and ‘</w:t>
      </w:r>
      <w:r w:rsidR="00A9481B">
        <w:rPr>
          <w:szCs w:val="24"/>
        </w:rPr>
        <w:t>V</w:t>
      </w:r>
      <w:r w:rsidR="00A9481B" w:rsidRPr="00A9481B">
        <w:rPr>
          <w:szCs w:val="24"/>
          <w:vertAlign w:val="subscript"/>
        </w:rPr>
        <w:t>2N</w:t>
      </w:r>
      <w:r w:rsidR="00F277E7">
        <w:rPr>
          <w:szCs w:val="24"/>
        </w:rPr>
        <w:t xml:space="preserve">’ under 8-bit </w:t>
      </w:r>
      <w:r w:rsidR="00A9481B">
        <w:rPr>
          <w:szCs w:val="24"/>
        </w:rPr>
        <w:t>operation</w:t>
      </w:r>
      <w:r w:rsidR="00F277E7">
        <w:rPr>
          <w:szCs w:val="24"/>
        </w:rPr>
        <w:t>.</w:t>
      </w:r>
    </w:p>
    <w:p w:rsidR="00A9481B" w:rsidRDefault="00C5169F" w:rsidP="00EA0352">
      <w:pPr>
        <w:pStyle w:val="NoSpacing"/>
        <w:spacing w:line="480" w:lineRule="auto"/>
        <w:jc w:val="both"/>
        <w:rPr>
          <w:szCs w:val="24"/>
        </w:rPr>
      </w:pPr>
      <w:r>
        <w:rPr>
          <w:szCs w:val="24"/>
        </w:rPr>
        <w:lastRenderedPageBreak/>
        <w:tab/>
        <w:t>The new transfer function of an</w:t>
      </w:r>
      <w:r w:rsidR="00A9481B">
        <w:rPr>
          <w:szCs w:val="24"/>
        </w:rPr>
        <w:t xml:space="preserve"> off-switch isolation including the CMRR of the OTA can be express</w:t>
      </w:r>
      <w:r w:rsidR="00D63949">
        <w:rPr>
          <w:szCs w:val="24"/>
        </w:rPr>
        <w:t>ed</w:t>
      </w:r>
      <w:r w:rsidR="00A9481B">
        <w:rPr>
          <w:szCs w:val="24"/>
        </w:rPr>
        <w:t xml:space="preserve"> as,</w:t>
      </w:r>
    </w:p>
    <w:p w:rsidR="00A9481B" w:rsidRPr="00FF2ECB" w:rsidRDefault="00612806" w:rsidP="00A9481B">
      <w:pPr>
        <w:pStyle w:val="NoSpacing"/>
        <w:spacing w:line="480" w:lineRule="auto"/>
        <w:jc w:val="center"/>
        <w:rPr>
          <w:szCs w:val="24"/>
        </w:rPr>
      </w:pPr>
      <m:oMathPara>
        <m:oMath>
          <m:sSub>
            <m:sSubPr>
              <m:ctrlPr>
                <w:rPr>
                  <w:rFonts w:ascii="Cambria Math" w:hAnsi="Cambria Math"/>
                  <w:i/>
                  <w:szCs w:val="24"/>
                </w:rPr>
              </m:ctrlPr>
            </m:sSubPr>
            <m:e>
              <m:r>
                <m:rPr>
                  <m:nor/>
                </m:rPr>
                <w:rPr>
                  <w:szCs w:val="24"/>
                </w:rPr>
                <m:t>A</m:t>
              </m:r>
            </m:e>
            <m:sub>
              <w:proofErr w:type="spellStart"/>
              <m:r>
                <m:rPr>
                  <m:nor/>
                </m:rPr>
                <w:rPr>
                  <w:szCs w:val="24"/>
                </w:rPr>
                <m:t>iso</m:t>
              </m:r>
              <w:proofErr w:type="spellEnd"/>
            </m:sub>
          </m:sSub>
          <m:d>
            <m:dPr>
              <m:ctrlPr>
                <w:rPr>
                  <w:rFonts w:ascii="Cambria Math" w:eastAsia="Times New Roman" w:hAnsi="Cambria Math"/>
                  <w:i/>
                  <w:szCs w:val="24"/>
                </w:rPr>
              </m:ctrlPr>
            </m:dPr>
            <m:e>
              <m:r>
                <m:rPr>
                  <m:nor/>
                </m:rPr>
                <w:rPr>
                  <w:rFonts w:eastAsia="Times New Roman"/>
                  <w:szCs w:val="24"/>
                </w:rPr>
                <m:t>s</m:t>
              </m:r>
            </m:e>
          </m:d>
          <m:r>
            <m:rPr>
              <m:nor/>
            </m:rPr>
            <w:rPr>
              <w:rFonts w:eastAsia="Times New Roman"/>
              <w:szCs w:val="24"/>
            </w:rPr>
            <m:t>=</m:t>
          </m:r>
          <m:sSub>
            <m:sSubPr>
              <m:ctrlPr>
                <w:rPr>
                  <w:rFonts w:ascii="Cambria Math" w:eastAsia="Times New Roman" w:hAnsi="Cambria Math"/>
                  <w:i/>
                  <w:szCs w:val="24"/>
                </w:rPr>
              </m:ctrlPr>
            </m:sSubPr>
            <m:e>
              <m:r>
                <m:rPr>
                  <m:nor/>
                </m:rPr>
                <w:rPr>
                  <w:rFonts w:eastAsia="Times New Roman"/>
                  <w:szCs w:val="24"/>
                </w:rPr>
                <m:t>A</m:t>
              </m:r>
            </m:e>
            <m:sub>
              <w:proofErr w:type="spellStart"/>
              <m:r>
                <m:rPr>
                  <m:nor/>
                </m:rPr>
                <w:rPr>
                  <w:rFonts w:eastAsia="Times New Roman"/>
                  <w:szCs w:val="24"/>
                </w:rPr>
                <m:t>sw</m:t>
              </m:r>
              <w:proofErr w:type="spellEnd"/>
            </m:sub>
          </m:sSub>
          <m:d>
            <m:dPr>
              <m:ctrlPr>
                <w:rPr>
                  <w:rFonts w:ascii="Cambria Math" w:eastAsia="Times New Roman" w:hAnsi="Cambria Math"/>
                  <w:i/>
                  <w:szCs w:val="24"/>
                </w:rPr>
              </m:ctrlPr>
            </m:dPr>
            <m:e>
              <m:r>
                <m:rPr>
                  <m:nor/>
                </m:rPr>
                <w:rPr>
                  <w:rFonts w:eastAsia="Times New Roman"/>
                  <w:szCs w:val="24"/>
                </w:rPr>
                <m:t>s</m:t>
              </m:r>
            </m:e>
          </m:d>
          <m:r>
            <m:rPr>
              <m:nor/>
            </m:rPr>
            <w:rPr>
              <w:rFonts w:eastAsia="Times New Roman"/>
              <w:szCs w:val="24"/>
            </w:rPr>
            <m:t>∙</m:t>
          </m:r>
          <m:sSub>
            <m:sSubPr>
              <m:ctrlPr>
                <w:rPr>
                  <w:rFonts w:ascii="Cambria Math" w:eastAsia="Times New Roman" w:hAnsi="Cambria Math"/>
                  <w:i/>
                  <w:szCs w:val="24"/>
                </w:rPr>
              </m:ctrlPr>
            </m:sSubPr>
            <m:e>
              <m:r>
                <m:rPr>
                  <m:nor/>
                </m:rPr>
                <w:rPr>
                  <w:rFonts w:eastAsia="Times New Roman"/>
                  <w:szCs w:val="24"/>
                </w:rPr>
                <m:t>A</m:t>
              </m:r>
            </m:e>
            <m:sub>
              <m:r>
                <m:rPr>
                  <m:nor/>
                </m:rPr>
                <w:rPr>
                  <w:rFonts w:eastAsia="Times New Roman"/>
                  <w:szCs w:val="24"/>
                </w:rPr>
                <m:t>CMRR</m:t>
              </m:r>
            </m:sub>
          </m:sSub>
          <m:d>
            <m:dPr>
              <m:ctrlPr>
                <w:rPr>
                  <w:rFonts w:ascii="Cambria Math" w:eastAsia="Times New Roman" w:hAnsi="Cambria Math"/>
                  <w:i/>
                  <w:szCs w:val="24"/>
                </w:rPr>
              </m:ctrlPr>
            </m:dPr>
            <m:e>
              <m:r>
                <m:rPr>
                  <m:nor/>
                </m:rPr>
                <w:rPr>
                  <w:rFonts w:eastAsia="Times New Roman"/>
                  <w:szCs w:val="24"/>
                </w:rPr>
                <m:t>s</m:t>
              </m:r>
            </m:e>
          </m:d>
          <m:r>
            <m:rPr>
              <m:nor/>
            </m:rPr>
            <w:rPr>
              <w:rFonts w:eastAsia="Times New Roman"/>
              <w:szCs w:val="24"/>
            </w:rPr>
            <m:t>=</m:t>
          </m:r>
          <m:sSub>
            <m:sSubPr>
              <m:ctrlPr>
                <w:rPr>
                  <w:rFonts w:ascii="Cambria Math" w:eastAsia="Times New Roman" w:hAnsi="Cambria Math"/>
                  <w:i/>
                  <w:szCs w:val="24"/>
                </w:rPr>
              </m:ctrlPr>
            </m:sSubPr>
            <m:e>
              <m:r>
                <m:rPr>
                  <m:nor/>
                </m:rPr>
                <w:rPr>
                  <w:rFonts w:eastAsia="Times New Roman"/>
                  <w:szCs w:val="24"/>
                </w:rPr>
                <m:t>A</m:t>
              </m:r>
            </m:e>
            <m:sub>
              <w:proofErr w:type="spellStart"/>
              <m:r>
                <m:rPr>
                  <m:nor/>
                </m:rPr>
                <w:rPr>
                  <w:rFonts w:eastAsia="Times New Roman"/>
                  <w:szCs w:val="24"/>
                </w:rPr>
                <m:t>sw</m:t>
              </m:r>
              <w:proofErr w:type="spellEnd"/>
            </m:sub>
          </m:sSub>
          <m:r>
            <m:rPr>
              <m:nor/>
            </m:rPr>
            <w:rPr>
              <w:rFonts w:eastAsia="Times New Roman"/>
              <w:szCs w:val="24"/>
            </w:rPr>
            <m:t>(s) ∙</m:t>
          </m:r>
          <m:f>
            <m:fPr>
              <m:ctrlPr>
                <w:rPr>
                  <w:rFonts w:ascii="Cambria Math" w:eastAsia="Times New Roman" w:hAnsi="Cambria Math"/>
                  <w:i/>
                  <w:szCs w:val="24"/>
                </w:rPr>
              </m:ctrlPr>
            </m:fPr>
            <m:num>
              <m:r>
                <m:rPr>
                  <m:nor/>
                </m:rPr>
                <w:rPr>
                  <w:rFonts w:eastAsia="Times New Roman"/>
                  <w:szCs w:val="24"/>
                </w:rPr>
                <m:t>1+2</m:t>
              </m:r>
              <m:sSub>
                <m:sSubPr>
                  <m:ctrlPr>
                    <w:rPr>
                      <w:rFonts w:ascii="Cambria Math" w:eastAsia="Times New Roman" w:hAnsi="Cambria Math"/>
                      <w:i/>
                      <w:szCs w:val="24"/>
                    </w:rPr>
                  </m:ctrlPr>
                </m:sSubPr>
                <m:e>
                  <m:r>
                    <m:rPr>
                      <m:nor/>
                    </m:rPr>
                    <w:rPr>
                      <w:rFonts w:eastAsia="Times New Roman"/>
                      <w:szCs w:val="24"/>
                    </w:rPr>
                    <m:t>g</m:t>
                  </m:r>
                </m:e>
                <m:sub>
                  <w:proofErr w:type="spellStart"/>
                  <m:r>
                    <m:rPr>
                      <m:nor/>
                    </m:rPr>
                    <w:rPr>
                      <w:rFonts w:eastAsia="Times New Roman"/>
                      <w:szCs w:val="24"/>
                    </w:rPr>
                    <m:t>m,in</m:t>
                  </m:r>
                  <w:proofErr w:type="spellEnd"/>
                </m:sub>
              </m:sSub>
              <m:r>
                <m:rPr>
                  <m:nor/>
                </m:rPr>
                <w:rPr>
                  <w:rFonts w:eastAsia="Times New Roman"/>
                  <w:szCs w:val="24"/>
                </w:rPr>
                <m:t>(</m:t>
              </m:r>
              <m:sSub>
                <m:sSubPr>
                  <m:ctrlPr>
                    <w:rPr>
                      <w:rFonts w:ascii="Cambria Math" w:eastAsia="Times New Roman" w:hAnsi="Cambria Math"/>
                      <w:i/>
                      <w:szCs w:val="24"/>
                    </w:rPr>
                  </m:ctrlPr>
                </m:sSubPr>
                <m:e>
                  <m:r>
                    <m:rPr>
                      <m:nor/>
                    </m:rPr>
                    <w:rPr>
                      <w:rFonts w:eastAsia="Times New Roman"/>
                      <w:szCs w:val="24"/>
                    </w:rPr>
                    <m:t>R</m:t>
                  </m:r>
                </m:e>
                <m:sub>
                  <m:r>
                    <m:rPr>
                      <m:nor/>
                    </m:rPr>
                    <w:rPr>
                      <w:rFonts w:eastAsia="Times New Roman"/>
                      <w:szCs w:val="24"/>
                    </w:rPr>
                    <m:t>out</m:t>
                  </m:r>
                </m:sub>
              </m:sSub>
              <m:r>
                <m:rPr>
                  <m:nor/>
                </m:rPr>
                <w:rPr>
                  <w:rFonts w:eastAsia="Times New Roman"/>
                  <w:szCs w:val="24"/>
                </w:rPr>
                <m:t>+</m:t>
              </m:r>
              <m:f>
                <m:fPr>
                  <m:ctrlPr>
                    <w:rPr>
                      <w:rFonts w:ascii="Cambria Math" w:eastAsia="Times New Roman" w:hAnsi="Cambria Math"/>
                      <w:i/>
                      <w:szCs w:val="24"/>
                    </w:rPr>
                  </m:ctrlPr>
                </m:fPr>
                <m:num>
                  <m:r>
                    <m:rPr>
                      <m:nor/>
                    </m:rPr>
                    <w:rPr>
                      <w:rFonts w:eastAsia="Times New Roman"/>
                      <w:szCs w:val="24"/>
                    </w:rPr>
                    <m:t>1</m:t>
                  </m:r>
                </m:num>
                <m:den>
                  <m:r>
                    <m:rPr>
                      <m:nor/>
                    </m:rPr>
                    <w:rPr>
                      <w:rFonts w:eastAsia="Times New Roman"/>
                      <w:szCs w:val="24"/>
                    </w:rPr>
                    <m:t>s</m:t>
                  </m:r>
                  <m:sSub>
                    <m:sSubPr>
                      <m:ctrlPr>
                        <w:rPr>
                          <w:rFonts w:ascii="Cambria Math" w:eastAsia="Times New Roman" w:hAnsi="Cambria Math"/>
                          <w:i/>
                          <w:szCs w:val="24"/>
                        </w:rPr>
                      </m:ctrlPr>
                    </m:sSubPr>
                    <m:e>
                      <m:r>
                        <m:rPr>
                          <m:nor/>
                        </m:rPr>
                        <w:rPr>
                          <w:rFonts w:eastAsia="Times New Roman"/>
                          <w:szCs w:val="24"/>
                        </w:rPr>
                        <m:t>C</m:t>
                      </m:r>
                    </m:e>
                    <m:sub>
                      <m:r>
                        <m:rPr>
                          <m:nor/>
                        </m:rPr>
                        <w:rPr>
                          <w:rFonts w:eastAsia="Times New Roman"/>
                          <w:szCs w:val="24"/>
                        </w:rPr>
                        <m:t>p</m:t>
                      </m:r>
                    </m:sub>
                  </m:sSub>
                </m:den>
              </m:f>
              <m:r>
                <m:rPr>
                  <m:nor/>
                </m:rPr>
                <w:rPr>
                  <w:rFonts w:eastAsia="Times New Roman"/>
                  <w:szCs w:val="24"/>
                </w:rPr>
                <m:t>)</m:t>
              </m:r>
            </m:num>
            <m:den>
              <m:f>
                <m:fPr>
                  <m:ctrlPr>
                    <w:rPr>
                      <w:rFonts w:ascii="Cambria Math" w:eastAsia="Times New Roman" w:hAnsi="Cambria Math"/>
                      <w:i/>
                      <w:szCs w:val="24"/>
                    </w:rPr>
                  </m:ctrlPr>
                </m:fPr>
                <m:num>
                  <m:r>
                    <m:rPr>
                      <m:nor/>
                    </m:rPr>
                    <w:rPr>
                      <w:rFonts w:eastAsia="Times New Roman"/>
                      <w:szCs w:val="24"/>
                    </w:rPr>
                    <m:t>∆</m:t>
                  </m:r>
                  <m:sSub>
                    <m:sSubPr>
                      <m:ctrlPr>
                        <w:rPr>
                          <w:rFonts w:ascii="Cambria Math" w:eastAsia="Times New Roman" w:hAnsi="Cambria Math"/>
                          <w:i/>
                          <w:szCs w:val="24"/>
                        </w:rPr>
                      </m:ctrlPr>
                    </m:sSubPr>
                    <m:e>
                      <m:r>
                        <m:rPr>
                          <m:nor/>
                        </m:rPr>
                        <w:rPr>
                          <w:rFonts w:eastAsia="Times New Roman"/>
                          <w:szCs w:val="24"/>
                        </w:rPr>
                        <m:t>g</m:t>
                      </m:r>
                    </m:e>
                    <m:sub>
                      <m:r>
                        <m:rPr>
                          <m:nor/>
                        </m:rPr>
                        <w:rPr>
                          <w:rFonts w:eastAsia="Times New Roman"/>
                          <w:szCs w:val="24"/>
                        </w:rPr>
                        <m:t>m</m:t>
                      </m:r>
                    </m:sub>
                  </m:sSub>
                </m:num>
                <m:den>
                  <m:sSub>
                    <m:sSubPr>
                      <m:ctrlPr>
                        <w:rPr>
                          <w:rFonts w:ascii="Cambria Math" w:eastAsia="Times New Roman" w:hAnsi="Cambria Math"/>
                          <w:i/>
                          <w:szCs w:val="24"/>
                        </w:rPr>
                      </m:ctrlPr>
                    </m:sSubPr>
                    <m:e>
                      <m:r>
                        <m:rPr>
                          <m:nor/>
                        </m:rPr>
                        <w:rPr>
                          <w:rFonts w:eastAsia="Times New Roman"/>
                          <w:szCs w:val="24"/>
                        </w:rPr>
                        <m:t>g</m:t>
                      </m:r>
                    </m:e>
                    <m:sub>
                      <m:r>
                        <m:rPr>
                          <m:nor/>
                        </m:rPr>
                        <w:rPr>
                          <w:rFonts w:eastAsia="Times New Roman"/>
                          <w:szCs w:val="24"/>
                        </w:rPr>
                        <m:t>m</m:t>
                      </m:r>
                    </m:sub>
                  </m:sSub>
                </m:den>
              </m:f>
              <m:r>
                <m:rPr>
                  <m:nor/>
                </m:rPr>
                <w:rPr>
                  <w:rFonts w:eastAsia="Times New Roman"/>
                  <w:szCs w:val="24"/>
                </w:rPr>
                <m:t>+</m:t>
              </m:r>
              <m:f>
                <m:fPr>
                  <m:ctrlPr>
                    <w:rPr>
                      <w:rFonts w:ascii="Cambria Math" w:eastAsia="Times New Roman" w:hAnsi="Cambria Math"/>
                      <w:i/>
                      <w:szCs w:val="24"/>
                    </w:rPr>
                  </m:ctrlPr>
                </m:fPr>
                <m:num>
                  <m:r>
                    <m:rPr>
                      <m:nor/>
                    </m:rPr>
                    <w:rPr>
                      <w:rFonts w:eastAsia="Times New Roman"/>
                      <w:szCs w:val="24"/>
                    </w:rPr>
                    <m:t>∆</m:t>
                  </m:r>
                  <m:sSub>
                    <m:sSubPr>
                      <m:ctrlPr>
                        <w:rPr>
                          <w:rFonts w:ascii="Cambria Math" w:eastAsia="Times New Roman" w:hAnsi="Cambria Math"/>
                          <w:i/>
                          <w:szCs w:val="24"/>
                        </w:rPr>
                      </m:ctrlPr>
                    </m:sSubPr>
                    <m:e>
                      <m:r>
                        <m:rPr>
                          <m:nor/>
                        </m:rPr>
                        <w:rPr>
                          <w:rFonts w:eastAsia="Times New Roman"/>
                          <w:szCs w:val="24"/>
                        </w:rPr>
                        <m:t>R</m:t>
                      </m:r>
                    </m:e>
                    <m:sub>
                      <m:r>
                        <m:rPr>
                          <m:nor/>
                        </m:rPr>
                        <w:rPr>
                          <w:rFonts w:eastAsia="Times New Roman"/>
                          <w:szCs w:val="24"/>
                        </w:rPr>
                        <m:t>out</m:t>
                      </m:r>
                    </m:sub>
                  </m:sSub>
                </m:num>
                <m:den>
                  <m:sSub>
                    <m:sSubPr>
                      <m:ctrlPr>
                        <w:rPr>
                          <w:rFonts w:ascii="Cambria Math" w:eastAsia="Times New Roman" w:hAnsi="Cambria Math"/>
                          <w:i/>
                          <w:szCs w:val="24"/>
                        </w:rPr>
                      </m:ctrlPr>
                    </m:sSubPr>
                    <m:e>
                      <m:r>
                        <m:rPr>
                          <m:nor/>
                        </m:rPr>
                        <w:rPr>
                          <w:rFonts w:eastAsia="Times New Roman"/>
                          <w:szCs w:val="24"/>
                        </w:rPr>
                        <m:t>R</m:t>
                      </m:r>
                    </m:e>
                    <m:sub>
                      <m:r>
                        <m:rPr>
                          <m:nor/>
                        </m:rPr>
                        <w:rPr>
                          <w:rFonts w:eastAsia="Times New Roman"/>
                          <w:szCs w:val="24"/>
                        </w:rPr>
                        <m:t>out</m:t>
                      </m:r>
                    </m:sub>
                  </m:sSub>
                </m:den>
              </m:f>
            </m:den>
          </m:f>
          <m:r>
            <m:rPr>
              <m:nor/>
            </m:rPr>
            <w:rPr>
              <w:rFonts w:eastAsia="Times New Roman"/>
              <w:szCs w:val="24"/>
            </w:rPr>
            <m:t xml:space="preserve">         </m:t>
          </m:r>
          <m:r>
            <m:rPr>
              <m:nor/>
            </m:rPr>
            <w:rPr>
              <w:rFonts w:ascii="Cambria Math" w:eastAsia="Times New Roman"/>
              <w:szCs w:val="24"/>
            </w:rPr>
            <m:t xml:space="preserve">              </m:t>
          </m:r>
          <m:r>
            <m:rPr>
              <m:nor/>
            </m:rPr>
            <w:rPr>
              <w:rFonts w:eastAsia="Times New Roman"/>
              <w:szCs w:val="24"/>
            </w:rPr>
            <m:t>(5.4)</m:t>
          </m:r>
        </m:oMath>
      </m:oMathPara>
    </w:p>
    <w:p w:rsidR="00A9481B" w:rsidRPr="005E33E8" w:rsidRDefault="00A9481B" w:rsidP="00EA0352">
      <w:pPr>
        <w:pStyle w:val="NoSpacing"/>
        <w:spacing w:line="480" w:lineRule="auto"/>
        <w:jc w:val="both"/>
        <w:rPr>
          <w:szCs w:val="24"/>
        </w:rPr>
      </w:pPr>
      <w:r>
        <w:rPr>
          <w:szCs w:val="24"/>
        </w:rPr>
        <w:t>It can be seen in Figure 5.</w:t>
      </w:r>
      <w:r w:rsidR="00620D9D">
        <w:rPr>
          <w:szCs w:val="24"/>
        </w:rPr>
        <w:t>9</w:t>
      </w:r>
      <w:r>
        <w:rPr>
          <w:szCs w:val="24"/>
        </w:rPr>
        <w:t xml:space="preserve"> that the implemented interference elimination technique greatly attenuates any possible interference that arises due to the use of the resolution configuration scheme.</w:t>
      </w:r>
    </w:p>
    <w:p w:rsidR="00B77F0B" w:rsidRDefault="00BE3454" w:rsidP="00944592">
      <w:pPr>
        <w:pStyle w:val="Heading2"/>
      </w:pPr>
      <w:bookmarkStart w:id="47" w:name="_Toc401503207"/>
      <w:r>
        <w:t>5</w:t>
      </w:r>
      <w:r w:rsidR="00944592">
        <w:t>.3</w:t>
      </w:r>
      <w:r w:rsidR="00944592">
        <w:tab/>
      </w:r>
      <w:r w:rsidR="00E31471">
        <w:t>Automatic Adaptation</w:t>
      </w:r>
      <w:bookmarkEnd w:id="47"/>
    </w:p>
    <w:p w:rsidR="00E31471" w:rsidRDefault="005E33E8" w:rsidP="00EA0352">
      <w:pPr>
        <w:pStyle w:val="NoSpacing"/>
        <w:spacing w:line="480" w:lineRule="auto"/>
        <w:ind w:firstLine="720"/>
        <w:jc w:val="both"/>
        <w:rPr>
          <w:szCs w:val="24"/>
        </w:rPr>
      </w:pPr>
      <w:r>
        <w:rPr>
          <w:noProof/>
        </w:rPr>
        <w:pict>
          <v:shape id="Text Box 455" o:spid="_x0000_s1173" type="#_x0000_t202" style="position:absolute;left:0;text-align:left;margin-left:0;margin-top:0;width:466.85pt;height:272.1pt;z-index:251711488;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" stroked="f">
            <v:textbox inset="0,0,0,0">
              <w:txbxContent>
                <w:p w:rsidR="00045A09" w:rsidRDefault="00045A09" w:rsidP="00A9481B">
                  <w:pPr>
                    <w:jc w:val="center"/>
                  </w:pPr>
                  <w:r w:rsidRPr="001F119B">
                    <w:object w:dxaOrig="9974" w:dyaOrig="7624">
                      <v:shape id="_x0000_i1120" type="#_x0000_t75" style="width:269.4pt;height:204.85pt" o:ole="">
                        <v:imagedata r:id="rId147" o:title=""/>
                      </v:shape>
                      <o:OLEObject Type="Embed" ProgID="Visio.Drawing.11" ShapeID="_x0000_i1120" DrawAspect="Content" ObjectID="_1475305765" r:id="rId148"/>
                    </w:object>
                  </w:r>
                </w:p>
                <w:p w:rsidR="00045A09" w:rsidRDefault="00045A09" w:rsidP="00A9481B">
                  <w:pPr>
                    <w:jc w:val="center"/>
                  </w:pPr>
                </w:p>
                <w:p w:rsidR="00045A09" w:rsidRDefault="00045A09" w:rsidP="00A9481B">
                  <w:r>
                    <w:t xml:space="preserve">Figure 5.9 Calculated off-state switch isolation using elimination interference technique versus frequency plotted in MATLAB. </w:t>
                  </w:r>
                </w:p>
              </w:txbxContent>
            </v:textbox>
            <w10:wrap type="square" anchorx="margin" anchory="margin"/>
          </v:shape>
        </w:pict>
      </w:r>
      <w:r w:rsidR="008C6EF8">
        <w:rPr>
          <w:szCs w:val="24"/>
        </w:rPr>
        <w:t>Bioimpedance readings should be taken over</w:t>
      </w:r>
      <w:r w:rsidR="009250F4">
        <w:rPr>
          <w:szCs w:val="24"/>
        </w:rPr>
        <w:t xml:space="preserve"> a large spectrum to obtain all</w:t>
      </w:r>
      <w:r w:rsidR="008C6EF8">
        <w:rPr>
          <w:szCs w:val="24"/>
        </w:rPr>
        <w:t xml:space="preserve"> useful information about a target sample</w:t>
      </w:r>
      <w:r w:rsidR="009246EB">
        <w:rPr>
          <w:szCs w:val="24"/>
        </w:rPr>
        <w:t xml:space="preserve">. </w:t>
      </w:r>
      <w:r w:rsidR="008C6EF8">
        <w:rPr>
          <w:szCs w:val="24"/>
        </w:rPr>
        <w:t>Therefore, a wide frequency range of currents should be used to excite the target biosample, and depending on the value of the current and the impedance of the target sample, the voltage drop can greatly v</w:t>
      </w:r>
      <w:r w:rsidR="00BE3454">
        <w:rPr>
          <w:szCs w:val="24"/>
        </w:rPr>
        <w:t>ary across the spectrum</w:t>
      </w:r>
      <w:r w:rsidR="009246EB">
        <w:rPr>
          <w:szCs w:val="24"/>
        </w:rPr>
        <w:t xml:space="preserve">. </w:t>
      </w:r>
      <w:r w:rsidR="00BE3454">
        <w:rPr>
          <w:szCs w:val="24"/>
        </w:rPr>
        <w:t xml:space="preserve">For a power-efficient </w:t>
      </w:r>
      <w:r w:rsidR="00BE3454">
        <w:rPr>
          <w:szCs w:val="24"/>
        </w:rPr>
        <w:lastRenderedPageBreak/>
        <w:t xml:space="preserve">analog-to-digital converter to be designed for this type of system, it has to not only be able to adapt its sampling speed and resolution, but it has to be able to </w:t>
      </w:r>
      <w:r w:rsidR="00BE3454" w:rsidRPr="009250F4">
        <w:rPr>
          <w:szCs w:val="24"/>
        </w:rPr>
        <w:t>quickly and constantly</w:t>
      </w:r>
      <w:r w:rsidR="00BE3454">
        <w:rPr>
          <w:szCs w:val="24"/>
        </w:rPr>
        <w:t xml:space="preserve"> decide which configuration to operate in to accommodate the analog input signal</w:t>
      </w:r>
      <w:r w:rsidR="009246EB">
        <w:rPr>
          <w:szCs w:val="24"/>
        </w:rPr>
        <w:t xml:space="preserve">. </w:t>
      </w:r>
      <w:r w:rsidR="00BE3454">
        <w:rPr>
          <w:szCs w:val="24"/>
        </w:rPr>
        <w:t>For this purpose, a low-power, low-complexity automatic adaptation unit was developed.</w:t>
      </w:r>
    </w:p>
    <w:p w:rsidR="00AB3396" w:rsidRDefault="005E33E8" w:rsidP="00EA0352">
      <w:pPr>
        <w:pStyle w:val="NoSpacing"/>
        <w:spacing w:line="480" w:lineRule="auto"/>
        <w:ind w:firstLine="720"/>
        <w:jc w:val="both"/>
        <w:rPr>
          <w:szCs w:val="24"/>
        </w:rPr>
      </w:pPr>
      <w:r>
        <w:rPr>
          <w:noProof/>
          <w:szCs w:val="24"/>
        </w:rPr>
        <w:pict>
          <v:shape id="Text Box 30" o:spid="_x0000_s1351" type="#_x0000_t202" style="position:absolute;left:0;text-align:left;margin-left:0;margin-top:0;width:469.1pt;height:226.55pt;z-index:251712512;visibility:visible;mso-position-horizontal:center;mso-position-horizontal-relative:margin;mso-position-vertical:bottom;mso-position-vertical-relative:margin;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" stroked="f">
            <v:textbox style="mso-next-textbox:#Text Box 30" inset="0,0,0,0">
              <w:txbxContent>
                <w:p w:rsidR="00045A09" w:rsidRDefault="00045A09" w:rsidP="005E33E8">
                  <w:pPr>
                    <w:jc w:val="center"/>
                  </w:pPr>
                  <w:r w:rsidRPr="00D16DA7">
                    <w:object w:dxaOrig="10691" w:dyaOrig="4895">
                      <v:shape id="_x0000_i1121" type="#_x0000_t75" style="width:400.95pt;height:183.7pt" o:ole="">
                        <v:imagedata r:id="rId149" o:title=""/>
                      </v:shape>
                      <o:OLEObject Type="Embed" ProgID="Visio.Drawing.11" ShapeID="_x0000_i1121" DrawAspect="Content" ObjectID="_1475305766" r:id="rId150"/>
                    </w:object>
                  </w:r>
                </w:p>
                <w:p w:rsidR="00045A09" w:rsidRDefault="00045A09" w:rsidP="005E33E8">
                  <w:pPr>
                    <w:jc w:val="center"/>
                  </w:pPr>
                </w:p>
                <w:p w:rsidR="00045A09" w:rsidRDefault="00045A09" w:rsidP="005E33E8">
                  <w:r>
                    <w:t>Figure 5.10 Block diagram of automatic adaptation unit used to configure the pipelined ADC.</w:t>
                  </w:r>
                </w:p>
              </w:txbxContent>
            </v:textbox>
            <w10:wrap type="square" anchorx="margin" anchory="margin"/>
          </v:shape>
        </w:pict>
      </w:r>
      <w:r w:rsidR="00B77F0B">
        <w:rPr>
          <w:szCs w:val="24"/>
        </w:rPr>
        <w:t xml:space="preserve">Many reconfigurable ADC architectures in the literature mention that the configuration of the resolution, </w:t>
      </w:r>
      <w:r w:rsidR="005B0588">
        <w:rPr>
          <w:szCs w:val="24"/>
        </w:rPr>
        <w:t xml:space="preserve">the </w:t>
      </w:r>
      <w:r w:rsidR="00B77F0B">
        <w:rPr>
          <w:szCs w:val="24"/>
        </w:rPr>
        <w:t>sampling rate, or both can be controlled digitally</w:t>
      </w:r>
      <w:r w:rsidR="009246EB">
        <w:rPr>
          <w:szCs w:val="24"/>
        </w:rPr>
        <w:t xml:space="preserve">. </w:t>
      </w:r>
      <w:r w:rsidR="00B77F0B">
        <w:rPr>
          <w:szCs w:val="24"/>
        </w:rPr>
        <w:t>However, most of these designs depend on manual signals from a user</w:t>
      </w:r>
      <w:r w:rsidR="00B97FA6">
        <w:rPr>
          <w:szCs w:val="24"/>
        </w:rPr>
        <w:t xml:space="preserve"> or a separate programmable controller</w:t>
      </w:r>
      <w:r w:rsidR="00AB3396">
        <w:rPr>
          <w:szCs w:val="24"/>
        </w:rPr>
        <w:t xml:space="preserve"> to make these </w:t>
      </w:r>
      <w:r w:rsidR="00B77F0B">
        <w:rPr>
          <w:szCs w:val="24"/>
        </w:rPr>
        <w:t>reconfigurations happen</w:t>
      </w:r>
      <w:r w:rsidR="00AB3396">
        <w:rPr>
          <w:szCs w:val="24"/>
        </w:rPr>
        <w:t xml:space="preserve"> [</w:t>
      </w:r>
      <w:r w:rsidR="00847314">
        <w:rPr>
          <w:szCs w:val="24"/>
        </w:rPr>
        <w:t>53</w:t>
      </w:r>
      <w:r w:rsidR="00AB3396">
        <w:rPr>
          <w:szCs w:val="24"/>
        </w:rPr>
        <w:t>], [</w:t>
      </w:r>
      <w:r w:rsidR="00847314">
        <w:rPr>
          <w:szCs w:val="24"/>
        </w:rPr>
        <w:t>54</w:t>
      </w:r>
      <w:r w:rsidR="00AB3396">
        <w:rPr>
          <w:szCs w:val="24"/>
        </w:rPr>
        <w:t xml:space="preserve">], </w:t>
      </w:r>
      <w:proofErr w:type="gramStart"/>
      <w:r w:rsidR="00AB3396">
        <w:rPr>
          <w:szCs w:val="24"/>
        </w:rPr>
        <w:t>[</w:t>
      </w:r>
      <w:proofErr w:type="gramEnd"/>
      <w:r w:rsidR="00847314">
        <w:rPr>
          <w:szCs w:val="24"/>
        </w:rPr>
        <w:t>72</w:t>
      </w:r>
      <w:r w:rsidR="00AB3396">
        <w:rPr>
          <w:szCs w:val="24"/>
        </w:rPr>
        <w:t>]-[</w:t>
      </w:r>
      <w:r w:rsidR="00847314">
        <w:rPr>
          <w:szCs w:val="24"/>
        </w:rPr>
        <w:t>74</w:t>
      </w:r>
      <w:r w:rsidR="00AB3396">
        <w:rPr>
          <w:szCs w:val="24"/>
        </w:rPr>
        <w:t>]</w:t>
      </w:r>
      <w:r w:rsidR="009246EB">
        <w:rPr>
          <w:szCs w:val="24"/>
        </w:rPr>
        <w:t xml:space="preserve">. </w:t>
      </w:r>
      <w:r w:rsidR="00B77F0B">
        <w:rPr>
          <w:szCs w:val="24"/>
        </w:rPr>
        <w:t>In an implan</w:t>
      </w:r>
      <w:r w:rsidR="00861AC8">
        <w:rPr>
          <w:szCs w:val="24"/>
        </w:rPr>
        <w:t xml:space="preserve">table system, this would </w:t>
      </w:r>
      <w:r w:rsidR="00AB3396">
        <w:rPr>
          <w:szCs w:val="24"/>
        </w:rPr>
        <w:t xml:space="preserve">involve </w:t>
      </w:r>
      <w:r w:rsidR="00861AC8">
        <w:rPr>
          <w:szCs w:val="24"/>
        </w:rPr>
        <w:t xml:space="preserve">extra telemetry circuitry for receiving the configuration signal in addition to the transmitter circuitry already </w:t>
      </w:r>
      <w:r w:rsidR="00AB3396">
        <w:rPr>
          <w:szCs w:val="24"/>
        </w:rPr>
        <w:t>requir</w:t>
      </w:r>
      <w:r w:rsidR="00861AC8">
        <w:rPr>
          <w:szCs w:val="24"/>
        </w:rPr>
        <w:t>ed to transmit the data to a PC or smart phone</w:t>
      </w:r>
      <w:r w:rsidR="009246EB">
        <w:rPr>
          <w:szCs w:val="24"/>
        </w:rPr>
        <w:t xml:space="preserve">. </w:t>
      </w:r>
      <w:r w:rsidR="008C6EF8">
        <w:rPr>
          <w:szCs w:val="24"/>
        </w:rPr>
        <w:t>Obviously,</w:t>
      </w:r>
      <w:r w:rsidR="00861AC8">
        <w:rPr>
          <w:szCs w:val="24"/>
        </w:rPr>
        <w:t xml:space="preserve"> this would lead to a large</w:t>
      </w:r>
      <w:r w:rsidR="00AB3396">
        <w:rPr>
          <w:szCs w:val="24"/>
        </w:rPr>
        <w:t>r,</w:t>
      </w:r>
      <w:r w:rsidR="00861AC8">
        <w:rPr>
          <w:szCs w:val="24"/>
        </w:rPr>
        <w:t xml:space="preserve"> more power hungry system</w:t>
      </w:r>
      <w:r w:rsidR="009246EB">
        <w:rPr>
          <w:szCs w:val="24"/>
        </w:rPr>
        <w:t xml:space="preserve">. </w:t>
      </w:r>
      <w:r w:rsidR="008C6EF8">
        <w:rPr>
          <w:szCs w:val="24"/>
        </w:rPr>
        <w:t>If i</w:t>
      </w:r>
      <w:r w:rsidR="00861AC8">
        <w:rPr>
          <w:szCs w:val="24"/>
        </w:rPr>
        <w:t>nstead,</w:t>
      </w:r>
      <w:r w:rsidR="008C6EF8">
        <w:rPr>
          <w:szCs w:val="24"/>
        </w:rPr>
        <w:t xml:space="preserve"> the configuration of the ADC can</w:t>
      </w:r>
      <w:r w:rsidR="00861AC8">
        <w:rPr>
          <w:szCs w:val="24"/>
        </w:rPr>
        <w:t xml:space="preserve"> </w:t>
      </w:r>
      <w:r w:rsidR="001C2B93">
        <w:rPr>
          <w:szCs w:val="24"/>
        </w:rPr>
        <w:t>be decided</w:t>
      </w:r>
      <w:r w:rsidR="00861AC8">
        <w:rPr>
          <w:szCs w:val="24"/>
        </w:rPr>
        <w:t xml:space="preserve"> automatically without the need for</w:t>
      </w:r>
      <w:r w:rsidR="001C2B93">
        <w:rPr>
          <w:szCs w:val="24"/>
        </w:rPr>
        <w:t xml:space="preserve"> a third party source</w:t>
      </w:r>
      <w:r w:rsidR="008C6EF8">
        <w:rPr>
          <w:szCs w:val="24"/>
        </w:rPr>
        <w:t>, the system will consume less power, be less complex, and occupy a smaller area</w:t>
      </w:r>
      <w:r w:rsidR="00861AC8">
        <w:rPr>
          <w:szCs w:val="24"/>
        </w:rPr>
        <w:t>.</w:t>
      </w:r>
    </w:p>
    <w:p w:rsidR="006C65D8" w:rsidRDefault="00861AC8" w:rsidP="00EA0352">
      <w:pPr>
        <w:pStyle w:val="NoSpacing"/>
        <w:spacing w:line="480" w:lineRule="auto"/>
        <w:jc w:val="both"/>
        <w:rPr>
          <w:szCs w:val="24"/>
        </w:rPr>
      </w:pPr>
      <w:r>
        <w:rPr>
          <w:szCs w:val="24"/>
        </w:rPr>
        <w:tab/>
        <w:t>The block diagram of the auto-</w:t>
      </w:r>
      <w:r w:rsidR="008B7F7C">
        <w:rPr>
          <w:szCs w:val="24"/>
        </w:rPr>
        <w:t>adaptation unit is shown in Figure</w:t>
      </w:r>
      <w:r>
        <w:rPr>
          <w:szCs w:val="24"/>
        </w:rPr>
        <w:t xml:space="preserve"> </w:t>
      </w:r>
      <w:r w:rsidR="006C65D8">
        <w:rPr>
          <w:szCs w:val="24"/>
        </w:rPr>
        <w:t>5</w:t>
      </w:r>
      <w:r w:rsidR="008B7F7C">
        <w:rPr>
          <w:szCs w:val="24"/>
        </w:rPr>
        <w:t>.</w:t>
      </w:r>
      <w:r w:rsidR="00620D9D">
        <w:rPr>
          <w:szCs w:val="24"/>
        </w:rPr>
        <w:t>10</w:t>
      </w:r>
      <w:r w:rsidR="009246EB">
        <w:rPr>
          <w:szCs w:val="24"/>
        </w:rPr>
        <w:t xml:space="preserve">. </w:t>
      </w:r>
      <w:r w:rsidR="006C65D8">
        <w:rPr>
          <w:szCs w:val="24"/>
        </w:rPr>
        <w:t>It is a simple circuit</w:t>
      </w:r>
      <w:r w:rsidR="00A0638D">
        <w:rPr>
          <w:szCs w:val="24"/>
        </w:rPr>
        <w:t xml:space="preserve"> suitable for biomedical applications because it </w:t>
      </w:r>
      <w:r>
        <w:rPr>
          <w:szCs w:val="24"/>
        </w:rPr>
        <w:t>requires little power and area penalty</w:t>
      </w:r>
      <w:r w:rsidR="009246EB">
        <w:rPr>
          <w:szCs w:val="24"/>
        </w:rPr>
        <w:t xml:space="preserve">. </w:t>
      </w:r>
      <w:r>
        <w:rPr>
          <w:szCs w:val="24"/>
        </w:rPr>
        <w:t xml:space="preserve">It </w:t>
      </w:r>
      <w:r>
        <w:rPr>
          <w:szCs w:val="24"/>
        </w:rPr>
        <w:lastRenderedPageBreak/>
        <w:t>uses the i</w:t>
      </w:r>
      <w:r w:rsidR="00A0638D">
        <w:rPr>
          <w:szCs w:val="24"/>
        </w:rPr>
        <w:t>nput signal frequency</w:t>
      </w:r>
      <w:r w:rsidR="006C65D8">
        <w:rPr>
          <w:szCs w:val="24"/>
        </w:rPr>
        <w:t xml:space="preserve"> and amplitude</w:t>
      </w:r>
      <w:r w:rsidR="00A0638D">
        <w:rPr>
          <w:szCs w:val="24"/>
        </w:rPr>
        <w:t xml:space="preserve"> to decide</w:t>
      </w:r>
      <w:r w:rsidR="00A657FD">
        <w:rPr>
          <w:szCs w:val="24"/>
        </w:rPr>
        <w:t xml:space="preserve"> </w:t>
      </w:r>
      <w:r>
        <w:rPr>
          <w:szCs w:val="24"/>
        </w:rPr>
        <w:t xml:space="preserve">what mode the </w:t>
      </w:r>
      <w:r w:rsidR="006C65D8">
        <w:rPr>
          <w:szCs w:val="24"/>
        </w:rPr>
        <w:t>converter</w:t>
      </w:r>
      <w:r w:rsidR="00A657FD">
        <w:rPr>
          <w:szCs w:val="24"/>
        </w:rPr>
        <w:t xml:space="preserve"> should operate</w:t>
      </w:r>
      <w:r w:rsidR="00A0638D">
        <w:rPr>
          <w:szCs w:val="24"/>
        </w:rPr>
        <w:t xml:space="preserve"> in</w:t>
      </w:r>
      <w:r w:rsidR="009246EB">
        <w:rPr>
          <w:szCs w:val="24"/>
        </w:rPr>
        <w:t xml:space="preserve">. </w:t>
      </w:r>
      <w:r w:rsidR="006C65D8">
        <w:rPr>
          <w:szCs w:val="24"/>
        </w:rPr>
        <w:t>An input signal faster than 50 kHz will configure the ADC in fast mode; otherwise, it operates in slow mode. Input signals smaller than 50 mV will configure the converter in 10-bit mode; otherwise, it converts with 8 bits of resolution.</w:t>
      </w:r>
    </w:p>
    <w:p w:rsidR="00951440" w:rsidRDefault="00951440" w:rsidP="00951440">
      <w:pPr>
        <w:pStyle w:val="Heading3"/>
      </w:pPr>
      <w:bookmarkStart w:id="48" w:name="_Toc401503208"/>
      <w:r>
        <w:t xml:space="preserve">5.3.1 Sampling Rate Control </w:t>
      </w:r>
      <w:r w:rsidR="0020257A">
        <w:t>Signal</w:t>
      </w:r>
      <w:bookmarkEnd w:id="48"/>
    </w:p>
    <w:p w:rsidR="005E33E8" w:rsidRDefault="006C65D8" w:rsidP="005E33E8">
      <w:pPr>
        <w:pStyle w:val="NoSpacing"/>
        <w:spacing w:line="480" w:lineRule="auto"/>
        <w:ind w:firstLine="720"/>
        <w:jc w:val="both"/>
        <w:rPr>
          <w:szCs w:val="24"/>
        </w:rPr>
      </w:pPr>
      <w:r>
        <w:rPr>
          <w:szCs w:val="24"/>
        </w:rPr>
        <w:t>To configure the sampling rate</w:t>
      </w:r>
      <w:r w:rsidR="00A657FD">
        <w:rPr>
          <w:szCs w:val="24"/>
        </w:rPr>
        <w:t>, the input sign</w:t>
      </w:r>
      <w:r w:rsidR="00A0638D">
        <w:rPr>
          <w:szCs w:val="24"/>
        </w:rPr>
        <w:t>al is amplified</w:t>
      </w:r>
      <w:r w:rsidR="003D2692">
        <w:rPr>
          <w:szCs w:val="24"/>
        </w:rPr>
        <w:t xml:space="preserve"> and</w:t>
      </w:r>
      <w:r w:rsidR="00A0638D">
        <w:rPr>
          <w:szCs w:val="24"/>
        </w:rPr>
        <w:t xml:space="preserve"> </w:t>
      </w:r>
      <w:r>
        <w:rPr>
          <w:szCs w:val="24"/>
        </w:rPr>
        <w:t xml:space="preserve">transformed into a square wave </w:t>
      </w:r>
      <w:r w:rsidR="003D2692">
        <w:rPr>
          <w:szCs w:val="24"/>
        </w:rPr>
        <w:t xml:space="preserve">via </w:t>
      </w:r>
      <w:r w:rsidR="00A657FD">
        <w:rPr>
          <w:szCs w:val="24"/>
        </w:rPr>
        <w:t>Schmitt trigger</w:t>
      </w:r>
      <w:r w:rsidR="009246EB">
        <w:rPr>
          <w:szCs w:val="24"/>
        </w:rPr>
        <w:t xml:space="preserve">. </w:t>
      </w:r>
      <w:r>
        <w:rPr>
          <w:szCs w:val="24"/>
        </w:rPr>
        <w:t>A</w:t>
      </w:r>
      <w:r w:rsidR="00A657FD">
        <w:rPr>
          <w:szCs w:val="24"/>
        </w:rPr>
        <w:t xml:space="preserve"> frequency-to-voltage converter (FVC) is </w:t>
      </w:r>
      <w:r>
        <w:rPr>
          <w:szCs w:val="24"/>
        </w:rPr>
        <w:t xml:space="preserve">then </w:t>
      </w:r>
      <w:r w:rsidR="00A657FD">
        <w:rPr>
          <w:szCs w:val="24"/>
        </w:rPr>
        <w:t xml:space="preserve">used to output a </w:t>
      </w:r>
      <w:r>
        <w:rPr>
          <w:szCs w:val="24"/>
        </w:rPr>
        <w:t>DC</w:t>
      </w:r>
      <w:r w:rsidR="00A657FD">
        <w:rPr>
          <w:szCs w:val="24"/>
        </w:rPr>
        <w:t xml:space="preserve"> voltage </w:t>
      </w:r>
      <w:r>
        <w:rPr>
          <w:szCs w:val="24"/>
        </w:rPr>
        <w:t xml:space="preserve">that is </w:t>
      </w:r>
      <w:r w:rsidR="00A657FD">
        <w:rPr>
          <w:szCs w:val="24"/>
        </w:rPr>
        <w:t>inversely proportional to the input signal frequency</w:t>
      </w:r>
      <w:r w:rsidR="009246EB">
        <w:rPr>
          <w:szCs w:val="24"/>
        </w:rPr>
        <w:t xml:space="preserve">. </w:t>
      </w:r>
      <w:r w:rsidR="00A657FD">
        <w:rPr>
          <w:szCs w:val="24"/>
        </w:rPr>
        <w:t xml:space="preserve">Finally, the DC voltage </w:t>
      </w:r>
      <w:r w:rsidR="00407634">
        <w:rPr>
          <w:szCs w:val="24"/>
        </w:rPr>
        <w:t>produced</w:t>
      </w:r>
      <w:r w:rsidR="00A657FD">
        <w:rPr>
          <w:szCs w:val="24"/>
        </w:rPr>
        <w:t xml:space="preserve"> by the FVC is </w:t>
      </w:r>
      <w:r w:rsidR="00562BB7">
        <w:rPr>
          <w:szCs w:val="24"/>
        </w:rPr>
        <w:t xml:space="preserve">compared to </w:t>
      </w:r>
      <w:r>
        <w:rPr>
          <w:szCs w:val="24"/>
        </w:rPr>
        <w:t xml:space="preserve">a </w:t>
      </w:r>
      <w:r w:rsidR="00562BB7">
        <w:rPr>
          <w:szCs w:val="24"/>
        </w:rPr>
        <w:t>r</w:t>
      </w:r>
      <w:r w:rsidR="00407634">
        <w:rPr>
          <w:szCs w:val="24"/>
        </w:rPr>
        <w:t>eference voltage</w:t>
      </w:r>
      <w:r>
        <w:rPr>
          <w:szCs w:val="24"/>
        </w:rPr>
        <w:t xml:space="preserve"> that corresponds to 50 kHz</w:t>
      </w:r>
      <w:r w:rsidR="009246EB">
        <w:rPr>
          <w:szCs w:val="24"/>
        </w:rPr>
        <w:t xml:space="preserve">. </w:t>
      </w:r>
      <w:r w:rsidR="00407634">
        <w:rPr>
          <w:szCs w:val="24"/>
        </w:rPr>
        <w:t>Th</w:t>
      </w:r>
      <w:r w:rsidR="000C7634">
        <w:rPr>
          <w:szCs w:val="24"/>
        </w:rPr>
        <w:t xml:space="preserve">e output of the comparator is buffered and then serves as the control bit for the entire converter </w:t>
      </w:r>
      <w:r w:rsidR="003D2692">
        <w:rPr>
          <w:szCs w:val="24"/>
        </w:rPr>
        <w:t>t</w:t>
      </w:r>
      <w:r w:rsidR="000C7634">
        <w:rPr>
          <w:szCs w:val="24"/>
        </w:rPr>
        <w:t>o control the sampling rate</w:t>
      </w:r>
      <w:r w:rsidR="00562BB7">
        <w:rPr>
          <w:szCs w:val="24"/>
        </w:rPr>
        <w:t>.</w:t>
      </w:r>
    </w:p>
    <w:p w:rsidR="00073B4A" w:rsidRPr="005E33E8" w:rsidRDefault="00073B4A" w:rsidP="009A690C">
      <w:pPr>
        <w:pStyle w:val="Heading4"/>
        <w:rPr>
          <w:szCs w:val="24"/>
        </w:rPr>
      </w:pPr>
      <w:r>
        <w:t>Frequency-to-Voltage Converter</w:t>
      </w:r>
    </w:p>
    <w:p w:rsidR="00E45A1A" w:rsidRPr="00E45A1A" w:rsidRDefault="00073B4A" w:rsidP="00E45A1A">
      <w:pPr>
        <w:pStyle w:val="BodyText"/>
        <w:keepNext/>
        <w:tabs>
          <w:tab w:val="decimal" w:pos="0"/>
        </w:tabs>
        <w:spacing w:after="0" w:line="480" w:lineRule="auto"/>
        <w:ind w:firstLine="0"/>
        <w:rPr>
          <w:rFonts w:eastAsia="MS Mincho"/>
        </w:rPr>
      </w:pPr>
      <w:r w:rsidRPr="002120B5">
        <w:rPr>
          <w:sz w:val="24"/>
          <w:szCs w:val="24"/>
        </w:rPr>
        <w:t>The principal block of the adaptation unit is the frequency-to-voltage converter</w:t>
      </w:r>
      <w:r w:rsidR="009246EB">
        <w:rPr>
          <w:sz w:val="24"/>
          <w:szCs w:val="24"/>
        </w:rPr>
        <w:t xml:space="preserve">. </w:t>
      </w:r>
      <w:r w:rsidRPr="002120B5">
        <w:rPr>
          <w:sz w:val="24"/>
          <w:szCs w:val="24"/>
        </w:rPr>
        <w:t xml:space="preserve">As the name implies, it </w:t>
      </w:r>
      <w:r>
        <w:rPr>
          <w:sz w:val="24"/>
          <w:szCs w:val="24"/>
        </w:rPr>
        <w:t>translates</w:t>
      </w:r>
      <w:r w:rsidRPr="002120B5">
        <w:rPr>
          <w:sz w:val="24"/>
          <w:szCs w:val="24"/>
        </w:rPr>
        <w:t xml:space="preserve"> the input signal frequency into a DC voltage </w:t>
      </w:r>
      <w:r>
        <w:rPr>
          <w:sz w:val="24"/>
          <w:szCs w:val="24"/>
        </w:rPr>
        <w:t>so that it can be compared to a reference voltage to generate</w:t>
      </w:r>
      <w:r w:rsidRPr="002120B5">
        <w:rPr>
          <w:sz w:val="24"/>
          <w:szCs w:val="24"/>
        </w:rPr>
        <w:t xml:space="preserve"> the </w:t>
      </w:r>
      <w:r>
        <w:rPr>
          <w:sz w:val="24"/>
          <w:szCs w:val="24"/>
        </w:rPr>
        <w:t xml:space="preserve">sampling rate </w:t>
      </w:r>
      <w:r w:rsidRPr="002120B5">
        <w:rPr>
          <w:sz w:val="24"/>
          <w:szCs w:val="24"/>
        </w:rPr>
        <w:t>control bit</w:t>
      </w:r>
      <w:r w:rsidR="009246EB">
        <w:rPr>
          <w:sz w:val="24"/>
          <w:szCs w:val="24"/>
        </w:rPr>
        <w:t xml:space="preserve">. </w:t>
      </w:r>
      <w:r w:rsidR="006A3E8D">
        <w:rPr>
          <w:sz w:val="24"/>
          <w:szCs w:val="24"/>
        </w:rPr>
        <w:t xml:space="preserve">The schematic </w:t>
      </w:r>
      <w:r w:rsidRPr="002120B5">
        <w:rPr>
          <w:sz w:val="24"/>
          <w:szCs w:val="24"/>
        </w:rPr>
        <w:t>is depicted in Fig</w:t>
      </w:r>
      <w:r>
        <w:rPr>
          <w:sz w:val="24"/>
          <w:szCs w:val="24"/>
        </w:rPr>
        <w:t>ure</w:t>
      </w:r>
      <w:r w:rsidRPr="002120B5">
        <w:rPr>
          <w:sz w:val="24"/>
          <w:szCs w:val="24"/>
        </w:rPr>
        <w:t xml:space="preserve"> </w:t>
      </w:r>
      <w:r w:rsidR="006A3E8D">
        <w:rPr>
          <w:sz w:val="24"/>
          <w:szCs w:val="24"/>
        </w:rPr>
        <w:t>5</w:t>
      </w:r>
      <w:r>
        <w:rPr>
          <w:sz w:val="24"/>
          <w:szCs w:val="24"/>
        </w:rPr>
        <w:t>.</w:t>
      </w:r>
      <w:r w:rsidR="00620D9D">
        <w:rPr>
          <w:sz w:val="24"/>
          <w:szCs w:val="24"/>
        </w:rPr>
        <w:t>11</w:t>
      </w:r>
      <w:r w:rsidRPr="002120B5">
        <w:rPr>
          <w:sz w:val="24"/>
          <w:szCs w:val="24"/>
        </w:rPr>
        <w:t>.</w:t>
      </w:r>
      <w:r w:rsidR="00E45A1A">
        <w:rPr>
          <w:sz w:val="24"/>
          <w:szCs w:val="24"/>
        </w:rPr>
        <w:t xml:space="preserve"> </w:t>
      </w:r>
      <w:r w:rsidRPr="00E45A1A">
        <w:rPr>
          <w:sz w:val="24"/>
        </w:rPr>
        <w:t>The operation of the circuit can be broken into three states</w:t>
      </w:r>
      <w:r w:rsidR="009246EB">
        <w:rPr>
          <w:sz w:val="24"/>
        </w:rPr>
        <w:t xml:space="preserve">. </w:t>
      </w:r>
      <w:r w:rsidRPr="00E45A1A">
        <w:rPr>
          <w:sz w:val="24"/>
        </w:rPr>
        <w:t xml:space="preserve">In the first state, M2, M3, and M4 are </w:t>
      </w:r>
      <w:r w:rsidR="005B0588">
        <w:rPr>
          <w:sz w:val="24"/>
        </w:rPr>
        <w:t>off</w:t>
      </w:r>
      <w:r w:rsidR="005B0588" w:rsidRPr="00E45A1A">
        <w:rPr>
          <w:sz w:val="24"/>
        </w:rPr>
        <w:t xml:space="preserve"> </w:t>
      </w:r>
      <w:r w:rsidRPr="00E45A1A">
        <w:rPr>
          <w:sz w:val="24"/>
        </w:rPr>
        <w:t xml:space="preserve">while P1 is </w:t>
      </w:r>
      <w:r w:rsidR="005B0588">
        <w:rPr>
          <w:sz w:val="24"/>
        </w:rPr>
        <w:t>on</w:t>
      </w:r>
      <w:r w:rsidRPr="00E45A1A">
        <w:rPr>
          <w:sz w:val="24"/>
        </w:rPr>
        <w:t>, so that the bias current I</w:t>
      </w:r>
      <w:r w:rsidRPr="00E45A1A">
        <w:rPr>
          <w:sz w:val="24"/>
          <w:vertAlign w:val="subscript"/>
        </w:rPr>
        <w:t>B</w:t>
      </w:r>
      <w:r w:rsidRPr="00E45A1A">
        <w:rPr>
          <w:sz w:val="24"/>
        </w:rPr>
        <w:t xml:space="preserve"> charges C1</w:t>
      </w:r>
      <w:r w:rsidR="009246EB">
        <w:rPr>
          <w:sz w:val="24"/>
        </w:rPr>
        <w:t xml:space="preserve">. </w:t>
      </w:r>
      <w:r w:rsidR="00014B14" w:rsidRPr="00E45A1A">
        <w:rPr>
          <w:sz w:val="24"/>
        </w:rPr>
        <w:t>The charge that is accumulated is proportional to half the period of the input wave</w:t>
      </w:r>
      <w:r w:rsidR="009246EB">
        <w:rPr>
          <w:sz w:val="24"/>
        </w:rPr>
        <w:t xml:space="preserve">. </w:t>
      </w:r>
      <w:r w:rsidRPr="00E45A1A">
        <w:rPr>
          <w:sz w:val="24"/>
        </w:rPr>
        <w:t xml:space="preserve">In the next state, P1, and M2 are </w:t>
      </w:r>
      <w:r w:rsidR="005B0588">
        <w:rPr>
          <w:sz w:val="24"/>
        </w:rPr>
        <w:t>off</w:t>
      </w:r>
      <w:r w:rsidR="005B0588" w:rsidRPr="00E45A1A">
        <w:rPr>
          <w:sz w:val="24"/>
        </w:rPr>
        <w:t xml:space="preserve"> </w:t>
      </w:r>
      <w:r w:rsidRPr="00E45A1A">
        <w:rPr>
          <w:sz w:val="24"/>
        </w:rPr>
        <w:t>while M3 and M4 are switched on, so the charge stored on C1 transfers to C2</w:t>
      </w:r>
      <w:r w:rsidR="009246EB">
        <w:rPr>
          <w:sz w:val="24"/>
        </w:rPr>
        <w:t xml:space="preserve">. </w:t>
      </w:r>
      <w:r w:rsidRPr="00E45A1A">
        <w:rPr>
          <w:sz w:val="24"/>
        </w:rPr>
        <w:t>In the last state, P1, M3, and M4 are</w:t>
      </w:r>
      <w:r w:rsidR="00CB62CA">
        <w:rPr>
          <w:sz w:val="24"/>
        </w:rPr>
        <w:t xml:space="preserve"> switch</w:t>
      </w:r>
      <w:r w:rsidRPr="00E45A1A">
        <w:rPr>
          <w:sz w:val="24"/>
        </w:rPr>
        <w:t xml:space="preserve">ed </w:t>
      </w:r>
      <w:r w:rsidR="005B0588">
        <w:rPr>
          <w:sz w:val="24"/>
        </w:rPr>
        <w:t>off</w:t>
      </w:r>
      <w:r w:rsidRPr="00E45A1A">
        <w:rPr>
          <w:sz w:val="24"/>
        </w:rPr>
        <w:t xml:space="preserve">, and M2 is switched </w:t>
      </w:r>
      <w:r w:rsidR="005B0588">
        <w:rPr>
          <w:sz w:val="24"/>
        </w:rPr>
        <w:t>on</w:t>
      </w:r>
      <w:r w:rsidRPr="00E45A1A">
        <w:rPr>
          <w:sz w:val="24"/>
        </w:rPr>
        <w:t>, so C1 is discharged to ground and C2 maintains its charge</w:t>
      </w:r>
      <w:r w:rsidR="00014B14" w:rsidRPr="00E45A1A">
        <w:rPr>
          <w:sz w:val="24"/>
        </w:rPr>
        <w:t xml:space="preserve"> as it is isolated</w:t>
      </w:r>
      <w:r w:rsidR="009246EB">
        <w:rPr>
          <w:sz w:val="24"/>
        </w:rPr>
        <w:t xml:space="preserve">. </w:t>
      </w:r>
      <w:r w:rsidR="00E45A1A" w:rsidRPr="00E45A1A">
        <w:rPr>
          <w:sz w:val="24"/>
        </w:rPr>
        <w:t xml:space="preserve">To make the circuit suitable for biomedical applications, the aspect ratio of transistor M2 is made small so C1 does not discharge too quickly at low frequencies. </w:t>
      </w:r>
    </w:p>
    <w:p w:rsidR="00E45A1A" w:rsidRDefault="00E45A1A" w:rsidP="00E45A1A">
      <w:pPr>
        <w:pStyle w:val="NoSpacing"/>
        <w:spacing w:line="480" w:lineRule="auto"/>
        <w:jc w:val="both"/>
      </w:pPr>
    </w:p>
    <w:p w:rsidR="00073B4A" w:rsidRDefault="009A690C" w:rsidP="00073B4A">
      <w:pPr>
        <w:pStyle w:val="NoSpacing"/>
        <w:spacing w:line="480" w:lineRule="auto"/>
        <w:jc w:val="both"/>
      </w:pPr>
      <w:r>
        <w:rPr>
          <w:noProof/>
        </w:rPr>
        <w:lastRenderedPageBreak/>
        <w:pict>
          <v:shape id="Text Box 451" o:spid="_x0000_s1169" type="#_x0000_t202" style="position:absolute;left:0;text-align:left;margin-left:0;margin-top:0;width:468.3pt;height:252pt;z-index:25171353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" stroked="f">
            <v:textbox inset="0,0,0,0">
              <w:txbxContent>
                <w:p w:rsidR="00045A09" w:rsidRDefault="00045A09" w:rsidP="00E45A1A">
                  <w:pPr>
                    <w:jc w:val="center"/>
                  </w:pPr>
                  <w:r w:rsidRPr="00D16DA7">
                    <w:object w:dxaOrig="5978" w:dyaOrig="3986">
                      <v:shape id="_x0000_i1067" type="#_x0000_t75" style="width:237.1pt;height:158.9pt" o:ole="">
                        <v:imagedata r:id="rId151" o:title=""/>
                      </v:shape>
                      <o:OLEObject Type="Embed" ProgID="Visio.Drawing.11" ShapeID="_x0000_i1067" DrawAspect="Content" ObjectID="_1475305767" r:id="rId152"/>
                    </w:object>
                  </w:r>
                  <w:r w:rsidRPr="00D16DA7">
                    <w:object w:dxaOrig="9093" w:dyaOrig="2964">
                      <v:shape id="_x0000_i1068" type="#_x0000_t75" style="width:219.7pt;height:1in" o:ole="">
                        <v:imagedata r:id="rId153" o:title=""/>
                      </v:shape>
                      <o:OLEObject Type="Embed" ProgID="Visio.Drawing.11" ShapeID="_x0000_i1068" DrawAspect="Content" ObjectID="_1475305768" r:id="rId154"/>
                    </w:object>
                  </w:r>
                </w:p>
                <w:p w:rsidR="00045A09" w:rsidRDefault="00045A09" w:rsidP="00E45A1A">
                  <w:pPr>
                    <w:ind w:left="1440" w:firstLine="720"/>
                  </w:pPr>
                  <w:r>
                    <w:t xml:space="preserve">      (a) </w:t>
                  </w:r>
                  <w:r>
                    <w:tab/>
                  </w:r>
                  <w:r>
                    <w:tab/>
                  </w:r>
                  <w:r>
                    <w:tab/>
                  </w:r>
                  <w:r>
                    <w:tab/>
                  </w:r>
                  <w:r>
                    <w:tab/>
                  </w:r>
                  <w:r>
                    <w:tab/>
                    <w:t xml:space="preserve">        (</w:t>
                  </w:r>
                  <w:proofErr w:type="gramStart"/>
                  <w:r>
                    <w:t>b</w:t>
                  </w:r>
                  <w:proofErr w:type="gramEnd"/>
                  <w:r>
                    <w:t>)</w:t>
                  </w:r>
                </w:p>
                <w:p w:rsidR="00045A09" w:rsidRDefault="00045A09" w:rsidP="00E45A1A">
                  <w:pPr>
                    <w:ind w:left="2160" w:firstLine="720"/>
                  </w:pPr>
                </w:p>
                <w:p w:rsidR="00045A09" w:rsidRDefault="00045A09" w:rsidP="00E45A1A">
                  <w:r>
                    <w:t>Figure 5.11 Frequency to voltage converter used in the self adaptation unit (a) and its logic control block (b).</w:t>
                  </w:r>
                </w:p>
              </w:txbxContent>
            </v:textbox>
            <w10:wrap type="square" anchorx="margin" anchory="margin"/>
          </v:shape>
        </w:pict>
      </w:r>
      <w:r w:rsidR="00014B14">
        <w:t xml:space="preserve">If the input signal frequency is constant, the above steps will be repeated periodically, and after a </w:t>
      </w:r>
      <w:r w:rsidR="00E45A1A">
        <w:t xml:space="preserve">few periods, </w:t>
      </w:r>
      <w:r w:rsidR="00014B14">
        <w:t>the charge stored on C2 will reach a steady state</w:t>
      </w:r>
      <w:r w:rsidR="009246EB">
        <w:t xml:space="preserve">. </w:t>
      </w:r>
      <w:r w:rsidR="00014B14">
        <w:t xml:space="preserve">This charge is directly related to the charge acquired on C1 during </w:t>
      </w:r>
      <w:r w:rsidR="00E45A1A">
        <w:t>the time when P1 is on, so the voltage at the output can be expressed as</w:t>
      </w:r>
      <w:r w:rsidR="009F15C5">
        <w:t xml:space="preserve"> [75]</w:t>
      </w:r>
      <w:r w:rsidR="00E45A1A">
        <w:t>,</w:t>
      </w:r>
    </w:p>
    <w:p w:rsidR="00E45A1A" w:rsidRPr="00FF2ECB" w:rsidRDefault="00612806" w:rsidP="00073B4A">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V</m:t>
              </m:r>
            </m:e>
            <m:sub>
              <m:r>
                <m:rPr>
                  <m:nor/>
                </m:rPr>
                <m:t>out</m:t>
              </m:r>
            </m:sub>
          </m:sSub>
          <m:r>
            <m:rPr>
              <m:nor/>
            </m:rPr>
            <m:t>=</m:t>
          </m:r>
          <m:f>
            <m:fPr>
              <m:ctrlPr>
                <w:rPr>
                  <w:rFonts w:ascii="Cambria Math" w:hAnsi="Cambria Math"/>
                  <w:i/>
                </w:rPr>
              </m:ctrlPr>
            </m:fPr>
            <m:num>
              <m:sSub>
                <m:sSubPr>
                  <m:ctrlPr>
                    <w:rPr>
                      <w:rFonts w:ascii="Cambria Math" w:hAnsi="Cambria Math"/>
                      <w:i/>
                    </w:rPr>
                  </m:ctrlPr>
                </m:sSubPr>
                <m:e>
                  <m:r>
                    <m:rPr>
                      <m:nor/>
                    </m:rPr>
                    <m:t>I</m:t>
                  </m:r>
                </m:e>
                <m:sub>
                  <m:r>
                    <m:rPr>
                      <m:nor/>
                    </m:rPr>
                    <m:t>B</m:t>
                  </m:r>
                </m:sub>
              </m:sSub>
            </m:num>
            <m:den>
              <m:r>
                <m:rPr>
                  <m:nor/>
                </m:rPr>
                <m:t>C1</m:t>
              </m:r>
            </m:den>
          </m:f>
          <m:r>
            <m:rPr>
              <m:nor/>
            </m:rPr>
            <m:t>T</m:t>
          </m:r>
          <m:r>
            <m:rPr>
              <m:nor/>
            </m:rPr>
            <w:rPr>
              <w:rFonts w:ascii="Cambria Math"/>
            </w:rPr>
            <m:t xml:space="preserve">                                                                   </m:t>
          </m:r>
          <m:r>
            <m:rPr>
              <m:nor/>
            </m:rPr>
            <m:t>(5.5)</m:t>
          </m:r>
        </m:oMath>
      </m:oMathPara>
    </w:p>
    <w:p w:rsidR="00471FB4" w:rsidRDefault="00562795" w:rsidP="00471FB4">
      <w:pPr>
        <w:pStyle w:val="NoSpacing"/>
        <w:spacing w:line="480" w:lineRule="auto"/>
        <w:jc w:val="both"/>
      </w:pPr>
      <w:r w:rsidRPr="00FF2ECB">
        <w:rPr>
          <w:rFonts w:eastAsia="Times New Roman"/>
        </w:rPr>
        <w:t xml:space="preserve">If the input signal is a symmetrical wave with 50% duty cycle, Equation 5.5 can be expressed in </w:t>
      </w:r>
      <w:r w:rsidR="00847314">
        <w:rPr>
          <w:rFonts w:eastAsia="Times New Roman"/>
        </w:rPr>
        <w:t>terms</w:t>
      </w:r>
      <w:r w:rsidRPr="00FF2ECB">
        <w:rPr>
          <w:rFonts w:eastAsia="Times New Roman"/>
        </w:rPr>
        <w:t xml:space="preserve"> of the frequency, f</w:t>
      </w:r>
      <w:r w:rsidRPr="00FF2ECB">
        <w:rPr>
          <w:rFonts w:eastAsia="Times New Roman"/>
          <w:vertAlign w:val="subscript"/>
        </w:rPr>
        <w:t>in</w:t>
      </w:r>
      <w:r w:rsidRPr="00FF2ECB">
        <w:rPr>
          <w:rFonts w:eastAsia="Times New Roman"/>
        </w:rPr>
        <w:t>, directly as,</w:t>
      </w:r>
    </w:p>
    <w:p w:rsidR="00E45A1A" w:rsidRPr="00FF2ECB" w:rsidRDefault="00612806" w:rsidP="00E45A1A">
      <w:pPr>
        <w:pStyle w:val="NoSpacing"/>
        <w:spacing w:line="480" w:lineRule="auto"/>
        <w:jc w:val="right"/>
        <w:rPr>
          <w:rFonts w:eastAsia="Times New Roman"/>
          <w:szCs w:val="24"/>
        </w:rPr>
      </w:pPr>
      <m:oMathPara>
        <m:oMathParaPr>
          <m:jc m:val="right"/>
        </m:oMathParaPr>
        <m:oMath>
          <m:sSub>
            <m:sSubPr>
              <m:ctrlPr>
                <w:rPr>
                  <w:rFonts w:ascii="Cambria Math" w:eastAsia="MS Mincho" w:hAnsi="Cambria Math"/>
                  <w:i/>
                  <w:szCs w:val="24"/>
                </w:rPr>
              </m:ctrlPr>
            </m:sSubPr>
            <m:e>
              <m:r>
                <m:rPr>
                  <m:nor/>
                </m:rPr>
                <w:rPr>
                  <w:rFonts w:eastAsia="MS Mincho"/>
                  <w:szCs w:val="24"/>
                </w:rPr>
                <m:t>V</m:t>
              </m:r>
            </m:e>
            <m:sub>
              <m:r>
                <m:rPr>
                  <m:nor/>
                </m:rPr>
                <w:rPr>
                  <w:rFonts w:eastAsia="MS Mincho"/>
                  <w:szCs w:val="24"/>
                </w:rPr>
                <m:t>out</m:t>
              </m:r>
            </m:sub>
          </m:sSub>
          <m:r>
            <m:rPr>
              <m:nor/>
            </m:rPr>
            <w:rPr>
              <w:rFonts w:eastAsia="MS Mincho"/>
              <w:szCs w:val="24"/>
            </w:rPr>
            <m:t>=</m:t>
          </m:r>
          <m:f>
            <m:fPr>
              <m:ctrlPr>
                <w:rPr>
                  <w:rFonts w:ascii="Cambria Math" w:eastAsia="MS Mincho" w:hAnsi="Cambria Math"/>
                  <w:i/>
                  <w:szCs w:val="24"/>
                </w:rPr>
              </m:ctrlPr>
            </m:fPr>
            <m:num>
              <m:sSub>
                <m:sSubPr>
                  <m:ctrlPr>
                    <w:rPr>
                      <w:rFonts w:ascii="Cambria Math" w:eastAsia="MS Mincho" w:hAnsi="Cambria Math"/>
                      <w:i/>
                      <w:szCs w:val="24"/>
                    </w:rPr>
                  </m:ctrlPr>
                </m:sSubPr>
                <m:e>
                  <m:r>
                    <m:rPr>
                      <m:nor/>
                    </m:rPr>
                    <w:rPr>
                      <w:rFonts w:eastAsia="MS Mincho"/>
                      <w:szCs w:val="24"/>
                    </w:rPr>
                    <m:t>I</m:t>
                  </m:r>
                </m:e>
                <m:sub>
                  <m:r>
                    <m:rPr>
                      <m:nor/>
                    </m:rPr>
                    <w:rPr>
                      <w:rFonts w:eastAsia="MS Mincho"/>
                      <w:szCs w:val="24"/>
                    </w:rPr>
                    <m:t>B</m:t>
                  </m:r>
                </m:sub>
              </m:sSub>
            </m:num>
            <m:den>
              <m:r>
                <m:rPr>
                  <m:nor/>
                </m:rPr>
                <w:rPr>
                  <w:rFonts w:eastAsia="MS Mincho"/>
                  <w:szCs w:val="24"/>
                </w:rPr>
                <m:t>2</m:t>
              </m:r>
              <m:sSub>
                <m:sSubPr>
                  <m:ctrlPr>
                    <w:rPr>
                      <w:rFonts w:ascii="Cambria Math" w:eastAsia="MS Mincho" w:hAnsi="Cambria Math"/>
                      <w:i/>
                      <w:szCs w:val="24"/>
                    </w:rPr>
                  </m:ctrlPr>
                </m:sSubPr>
                <m:e>
                  <m:r>
                    <m:rPr>
                      <m:nor/>
                    </m:rPr>
                    <w:rPr>
                      <w:rFonts w:eastAsia="MS Mincho"/>
                      <w:szCs w:val="24"/>
                    </w:rPr>
                    <m:t>f</m:t>
                  </m:r>
                </m:e>
                <m:sub>
                  <m:r>
                    <m:rPr>
                      <m:nor/>
                    </m:rPr>
                    <w:rPr>
                      <w:rFonts w:eastAsia="MS Mincho"/>
                      <w:szCs w:val="24"/>
                    </w:rPr>
                    <m:t>in</m:t>
                  </m:r>
                </m:sub>
              </m:sSub>
              <m:sSub>
                <m:sSubPr>
                  <m:ctrlPr>
                    <w:rPr>
                      <w:rFonts w:ascii="Cambria Math" w:eastAsia="MS Mincho" w:hAnsi="Cambria Math"/>
                      <w:i/>
                      <w:szCs w:val="24"/>
                    </w:rPr>
                  </m:ctrlPr>
                </m:sSubPr>
                <m:e>
                  <m:r>
                    <m:rPr>
                      <m:nor/>
                    </m:rPr>
                    <w:rPr>
                      <w:rFonts w:eastAsia="MS Mincho"/>
                      <w:szCs w:val="24"/>
                    </w:rPr>
                    <m:t>C</m:t>
                  </m:r>
                </m:e>
                <m:sub>
                  <m:r>
                    <m:rPr>
                      <m:nor/>
                    </m:rPr>
                    <w:rPr>
                      <w:rFonts w:eastAsia="MS Mincho"/>
                      <w:szCs w:val="24"/>
                    </w:rPr>
                    <m:t>1</m:t>
                  </m:r>
                </m:sub>
              </m:sSub>
            </m:den>
          </m:f>
          <m:r>
            <m:rPr>
              <m:nor/>
            </m:rPr>
            <w:rPr>
              <w:rFonts w:eastAsia="MS Mincho"/>
              <w:szCs w:val="24"/>
            </w:rPr>
            <m:t xml:space="preserve">                                                          (5.6)</m:t>
          </m:r>
        </m:oMath>
      </m:oMathPara>
    </w:p>
    <w:p w:rsidR="00E45A1A" w:rsidRDefault="00E45A1A" w:rsidP="00E45A1A">
      <w:pPr>
        <w:pStyle w:val="NoSpacing"/>
        <w:spacing w:line="480" w:lineRule="auto"/>
        <w:jc w:val="both"/>
      </w:pPr>
      <w:proofErr w:type="gramStart"/>
      <w:r>
        <w:rPr>
          <w:rFonts w:eastAsia="MS Mincho"/>
        </w:rPr>
        <w:t>where</w:t>
      </w:r>
      <w:proofErr w:type="gramEnd"/>
      <w:r>
        <w:rPr>
          <w:rFonts w:eastAsia="MS Mincho"/>
        </w:rPr>
        <w:t xml:space="preserve"> I</w:t>
      </w:r>
      <w:r>
        <w:rPr>
          <w:rFonts w:eastAsia="MS Mincho"/>
          <w:vertAlign w:val="subscript"/>
        </w:rPr>
        <w:t>B</w:t>
      </w:r>
      <w:r>
        <w:rPr>
          <w:rFonts w:eastAsia="MS Mincho"/>
        </w:rPr>
        <w:t xml:space="preserve"> is the bias current, f</w:t>
      </w:r>
      <w:r>
        <w:rPr>
          <w:rFonts w:eastAsia="MS Mincho"/>
          <w:vertAlign w:val="subscript"/>
        </w:rPr>
        <w:t>in</w:t>
      </w:r>
      <w:r>
        <w:rPr>
          <w:rFonts w:eastAsia="MS Mincho"/>
        </w:rPr>
        <w:t xml:space="preserve"> is the input signal frequency and C</w:t>
      </w:r>
      <w:r w:rsidR="00562795">
        <w:rPr>
          <w:rFonts w:eastAsia="MS Mincho"/>
        </w:rPr>
        <w:t>1</w:t>
      </w:r>
      <w:r>
        <w:rPr>
          <w:rFonts w:eastAsia="MS Mincho"/>
        </w:rPr>
        <w:t xml:space="preserve"> is the storage capacitance</w:t>
      </w:r>
      <w:r w:rsidR="009246EB">
        <w:rPr>
          <w:rFonts w:eastAsia="MS Mincho"/>
        </w:rPr>
        <w:t xml:space="preserve">. </w:t>
      </w:r>
      <w:r>
        <w:t>From Equation 5.</w:t>
      </w:r>
      <w:r w:rsidR="00562795">
        <w:t>6</w:t>
      </w:r>
      <w:r w:rsidRPr="00CD4ED4">
        <w:t xml:space="preserve">, it is evident that the converter is limited </w:t>
      </w:r>
      <w:r>
        <w:t>with respect to</w:t>
      </w:r>
      <w:r w:rsidRPr="00CD4ED4">
        <w:t xml:space="preserve"> how wide </w:t>
      </w:r>
      <w:r>
        <w:t>a frequency range</w:t>
      </w:r>
      <w:r w:rsidRPr="00CD4ED4">
        <w:t xml:space="preserve"> can be distinguished</w:t>
      </w:r>
      <w:r w:rsidR="009246EB">
        <w:t xml:space="preserve">. </w:t>
      </w:r>
      <w:r w:rsidR="00562795">
        <w:t xml:space="preserve">For example, with a supply voltage of 2 V, and a converter designed to give a 1 V DC output at 100 kHz, 50 kHz will </w:t>
      </w:r>
      <w:r w:rsidR="009D4F10">
        <w:t xml:space="preserve">theoretically </w:t>
      </w:r>
      <w:r w:rsidR="00562795">
        <w:t xml:space="preserve">produce the maximum </w:t>
      </w:r>
      <w:r w:rsidR="009D4F10">
        <w:t xml:space="preserve">output </w:t>
      </w:r>
      <w:r w:rsidR="00562795">
        <w:t>voltage</w:t>
      </w:r>
      <w:r w:rsidR="009246EB">
        <w:t xml:space="preserve">. </w:t>
      </w:r>
      <w:r w:rsidR="009D4F10">
        <w:t>A</w:t>
      </w:r>
      <w:r w:rsidR="00562795">
        <w:t xml:space="preserve">n input frequency of 200 kHz will produce a 500 mV output, 400 kHz a 250 </w:t>
      </w:r>
      <w:r w:rsidR="00562795">
        <w:lastRenderedPageBreak/>
        <w:t xml:space="preserve">mV output, and so on. </w:t>
      </w:r>
      <w:r w:rsidR="009D4F10">
        <w:t>In practice, the maximum output voltage would be reached befor</w:t>
      </w:r>
      <w:r w:rsidR="00046E1B">
        <w:t xml:space="preserve">e 50 kHz because of the </w:t>
      </w:r>
      <w:r w:rsidR="009D4F10">
        <w:t>on resistances of transistors P1, and M3</w:t>
      </w:r>
      <w:r w:rsidR="009246EB">
        <w:t xml:space="preserve">. </w:t>
      </w:r>
      <w:r w:rsidRPr="00CD4ED4">
        <w:t>This is acceptable</w:t>
      </w:r>
      <w:r w:rsidR="00046E1B">
        <w:t xml:space="preserve"> for this application</w:t>
      </w:r>
      <w:r>
        <w:t xml:space="preserve"> because the</w:t>
      </w:r>
      <w:r w:rsidRPr="00CD4ED4">
        <w:t xml:space="preserve"> only</w:t>
      </w:r>
      <w:r>
        <w:t xml:space="preserve"> distinction required is</w:t>
      </w:r>
      <w:r w:rsidRPr="00CD4ED4">
        <w:t xml:space="preserve"> between low frequency </w:t>
      </w:r>
      <w:r>
        <w:t>and</w:t>
      </w:r>
      <w:r w:rsidRPr="00CD4ED4">
        <w:t xml:space="preserve"> high frequency</w:t>
      </w:r>
      <w:r w:rsidR="009246EB">
        <w:t xml:space="preserve">. </w:t>
      </w:r>
    </w:p>
    <w:p w:rsidR="00951440" w:rsidRDefault="00951440" w:rsidP="00951440">
      <w:pPr>
        <w:pStyle w:val="Heading3"/>
      </w:pPr>
      <w:bookmarkStart w:id="49" w:name="_Toc401503209"/>
      <w:r>
        <w:t xml:space="preserve">5.3.2 Resolution Control </w:t>
      </w:r>
      <w:r w:rsidR="0020257A">
        <w:t>Signal</w:t>
      </w:r>
      <w:bookmarkEnd w:id="49"/>
    </w:p>
    <w:p w:rsidR="00C15F93" w:rsidRPr="009A690C" w:rsidRDefault="00C5169F" w:rsidP="009A690C">
      <w:pPr>
        <w:pStyle w:val="NoSpacing"/>
        <w:spacing w:line="480" w:lineRule="auto"/>
        <w:ind w:firstLine="720"/>
        <w:jc w:val="both"/>
        <w:rPr>
          <w:szCs w:val="24"/>
        </w:rPr>
      </w:pPr>
      <w:r>
        <w:rPr>
          <w:szCs w:val="24"/>
        </w:rPr>
        <w:t>For resolution c</w:t>
      </w:r>
      <w:r w:rsidR="00951440">
        <w:rPr>
          <w:szCs w:val="24"/>
        </w:rPr>
        <w:t xml:space="preserve">onfiguration, a </w:t>
      </w:r>
      <w:r w:rsidR="009D4F10">
        <w:rPr>
          <w:szCs w:val="24"/>
        </w:rPr>
        <w:t xml:space="preserve">novel </w:t>
      </w:r>
      <w:r w:rsidR="00951440">
        <w:rPr>
          <w:szCs w:val="24"/>
        </w:rPr>
        <w:t>CMOS envelope detector is used to determine the amplitude of the input signal.</w:t>
      </w:r>
      <w:r w:rsidR="00562BB7">
        <w:rPr>
          <w:szCs w:val="24"/>
        </w:rPr>
        <w:t xml:space="preserve"> </w:t>
      </w:r>
      <w:r w:rsidR="009D4F10">
        <w:rPr>
          <w:szCs w:val="24"/>
        </w:rPr>
        <w:t xml:space="preserve">A schematic of the </w:t>
      </w:r>
      <w:r w:rsidR="00CB799E">
        <w:rPr>
          <w:szCs w:val="24"/>
        </w:rPr>
        <w:t>envelope detector is shown in Figure 5.12.</w:t>
      </w:r>
      <w:r w:rsidR="009A690C">
        <w:rPr>
          <w:noProof/>
        </w:rPr>
        <w:pict>
          <v:shape id="Text Box 449" o:spid="_x0000_s1167" type="#_x0000_t202" style="position:absolute;left:0;text-align:left;margin-left:0;margin-top:0;width:468.3pt;height:232.4pt;z-index:25171456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" stroked="f">
            <v:textbox inset="0,0,0,0">
              <w:txbxContent>
                <w:p w:rsidR="00045A09" w:rsidRDefault="00045A09" w:rsidP="00CB799E">
                  <w:pPr>
                    <w:jc w:val="center"/>
                  </w:pPr>
                  <w:r w:rsidRPr="00D16DA7">
                    <w:object w:dxaOrig="9963" w:dyaOrig="4703">
                      <v:shape id="_x0000_i1069" type="#_x0000_t75" style="width:429.5pt;height:202.35pt" o:ole="">
                        <v:imagedata r:id="rId155" o:title=""/>
                      </v:shape>
                      <o:OLEObject Type="Embed" ProgID="Visio.Drawing.11" ShapeID="_x0000_i1069" DrawAspect="Content" ObjectID="_1475305769" r:id="rId156"/>
                    </w:object>
                  </w:r>
                </w:p>
                <w:p w:rsidR="00045A09" w:rsidRDefault="00045A09" w:rsidP="00CB799E">
                  <w:pPr>
                    <w:jc w:val="center"/>
                  </w:pPr>
                </w:p>
                <w:p w:rsidR="00045A09" w:rsidRDefault="00045A09" w:rsidP="00CB799E">
                  <w:r>
                    <w:t>Figure 5.12 Low power, wide dynamic range CMOS envelope detector used for resolution. control.</w:t>
                  </w:r>
                </w:p>
              </w:txbxContent>
            </v:textbox>
            <w10:wrap type="square" anchorx="margin" anchory="margin"/>
          </v:shape>
        </w:pict>
      </w:r>
      <w:r w:rsidR="009A690C">
        <w:rPr>
          <w:szCs w:val="24"/>
        </w:rPr>
        <w:t xml:space="preserve"> </w:t>
      </w:r>
      <w:r w:rsidR="001F611B">
        <w:t>The CMOS full-wave rectifier works on a wide spectrum of input signals due to the use of pseudo-resistors</w:t>
      </w:r>
      <w:r w:rsidR="009246EB">
        <w:t xml:space="preserve">. </w:t>
      </w:r>
      <w:r w:rsidR="00CB799E">
        <w:t>Complimentary input signals enter the capacitors to block their DC levels</w:t>
      </w:r>
      <w:r w:rsidR="0020257A">
        <w:t xml:space="preserve">. </w:t>
      </w:r>
      <w:r w:rsidR="001F611B">
        <w:t>The PMOS pseudo-resistors create a large time constant with the capacitors so that low frequency signals can still be rectified</w:t>
      </w:r>
      <w:r w:rsidR="009246EB">
        <w:t xml:space="preserve">. </w:t>
      </w:r>
      <w:r w:rsidR="001F611B">
        <w:t xml:space="preserve">The bias voltage, </w:t>
      </w:r>
      <w:proofErr w:type="spellStart"/>
      <w:r w:rsidR="001F611B">
        <w:rPr>
          <w:i/>
        </w:rPr>
        <w:t>vcm</w:t>
      </w:r>
      <w:proofErr w:type="spellEnd"/>
      <w:r w:rsidR="001F611B">
        <w:t>, set right at the threshold of transistors P1 and P2 so that only the positive cycle will cause current flow</w:t>
      </w:r>
      <w:r w:rsidR="009246EB">
        <w:t xml:space="preserve">. </w:t>
      </w:r>
      <w:r w:rsidR="00C15F93">
        <w:t>Since complimentary input signals are used, full-wave rectification is achieved</w:t>
      </w:r>
      <w:r w:rsidR="009246EB">
        <w:t xml:space="preserve">. </w:t>
      </w:r>
      <w:r w:rsidR="00C15F93">
        <w:t>The two half-wave rectified currents are summed at node X before going to the peak detector.</w:t>
      </w:r>
      <w:r w:rsidR="0020257A">
        <w:t xml:space="preserve"> </w:t>
      </w:r>
    </w:p>
    <w:p w:rsidR="00F31EBE" w:rsidRPr="00F31EBE" w:rsidRDefault="009A690C" w:rsidP="0028213A">
      <w:pPr>
        <w:pStyle w:val="NoSpacing"/>
        <w:spacing w:line="480" w:lineRule="auto"/>
        <w:jc w:val="both"/>
      </w:pPr>
      <w:r>
        <w:rPr>
          <w:noProof/>
        </w:rPr>
        <w:lastRenderedPageBreak/>
        <w:pict>
          <v:shape id="Text Box 447" o:spid="_x0000_s1165" type="#_x0000_t202" style="position:absolute;left:0;text-align:left;margin-left:0;margin-top:0;width:468.3pt;height:270.4pt;z-index:25171558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" stroked="f">
            <v:textbox inset="0,0,0,0">
              <w:txbxContent>
                <w:p w:rsidR="00045A09" w:rsidRDefault="00045A09" w:rsidP="00C15F93">
                  <w:pPr>
                    <w:jc w:val="center"/>
                  </w:pPr>
                  <w:r w:rsidRPr="00D16DA7">
                    <w:object w:dxaOrig="3242" w:dyaOrig="4437">
                      <v:shape id="_x0000_i1070" type="#_x0000_t75" style="width:151.45pt;height:208.55pt" o:ole="">
                        <v:imagedata r:id="rId157" o:title=""/>
                      </v:shape>
                      <o:OLEObject Type="Embed" ProgID="Visio.Drawing.11" ShapeID="_x0000_i1070" DrawAspect="Content" ObjectID="_1475305770" r:id="rId158"/>
                    </w:object>
                  </w:r>
                </w:p>
                <w:p w:rsidR="00045A09" w:rsidRDefault="00045A09" w:rsidP="00C15F93">
                  <w:pPr>
                    <w:jc w:val="center"/>
                  </w:pPr>
                </w:p>
                <w:p w:rsidR="00045A09" w:rsidRDefault="00045A09" w:rsidP="00C15F93">
                  <w:proofErr w:type="gramStart"/>
                  <w:r>
                    <w:t>Figure 5.13 Peak detector used in low-power envelope detector.</w:t>
                  </w:r>
                  <w:proofErr w:type="gramEnd"/>
                </w:p>
              </w:txbxContent>
            </v:textbox>
            <w10:wrap type="square" anchorx="margin" anchory="margin"/>
          </v:shape>
        </w:pict>
      </w:r>
      <w:r w:rsidR="0028213A">
        <w:t>The full-wave rectified</w:t>
      </w:r>
      <w:r w:rsidR="0028213A" w:rsidRPr="0028213A">
        <w:t xml:space="preserve"> current</w:t>
      </w:r>
      <w:r w:rsidR="0028213A">
        <w:t>,</w:t>
      </w:r>
      <w:r w:rsidR="0028213A" w:rsidRPr="0028213A">
        <w:t xml:space="preserve"> </w:t>
      </w:r>
      <w:proofErr w:type="spellStart"/>
      <w:r w:rsidR="0028213A">
        <w:t>I</w:t>
      </w:r>
      <w:r w:rsidR="0028213A" w:rsidRPr="0028213A">
        <w:rPr>
          <w:vertAlign w:val="subscript"/>
        </w:rPr>
        <w:t>rec</w:t>
      </w:r>
      <w:proofErr w:type="spellEnd"/>
      <w:r w:rsidR="0028213A">
        <w:t>,</w:t>
      </w:r>
      <w:r w:rsidR="0028213A" w:rsidRPr="0028213A">
        <w:t xml:space="preserve"> flows into the peak </w:t>
      </w:r>
      <w:proofErr w:type="gramStart"/>
      <w:r w:rsidR="0028213A" w:rsidRPr="0028213A">
        <w:t xml:space="preserve">detector, which </w:t>
      </w:r>
      <w:r w:rsidR="00046E1B">
        <w:t>consist</w:t>
      </w:r>
      <w:proofErr w:type="gramEnd"/>
      <w:r w:rsidR="00046E1B">
        <w:t xml:space="preserve"> of</w:t>
      </w:r>
      <w:r w:rsidR="00046E1B" w:rsidRPr="0028213A">
        <w:t xml:space="preserve"> </w:t>
      </w:r>
      <w:r w:rsidR="0028213A" w:rsidRPr="0028213A">
        <w:t>a source follower M</w:t>
      </w:r>
      <w:r w:rsidR="00006737">
        <w:rPr>
          <w:szCs w:val="13"/>
        </w:rPr>
        <w:t>1</w:t>
      </w:r>
      <w:r w:rsidR="0028213A" w:rsidRPr="0028213A">
        <w:rPr>
          <w:szCs w:val="13"/>
        </w:rPr>
        <w:t xml:space="preserve"> </w:t>
      </w:r>
      <w:r w:rsidR="0028213A" w:rsidRPr="0028213A">
        <w:t>and M</w:t>
      </w:r>
      <w:r w:rsidR="00006737">
        <w:t>2</w:t>
      </w:r>
      <w:r w:rsidR="0028213A" w:rsidRPr="0028213A">
        <w:t>, a storage capacitor C, and a feedback path M</w:t>
      </w:r>
      <w:r w:rsidR="00006737">
        <w:rPr>
          <w:szCs w:val="13"/>
        </w:rPr>
        <w:t>3</w:t>
      </w:r>
      <w:r w:rsidR="0028213A" w:rsidRPr="0028213A">
        <w:rPr>
          <w:szCs w:val="13"/>
        </w:rPr>
        <w:t xml:space="preserve"> </w:t>
      </w:r>
      <w:r w:rsidR="0028213A" w:rsidRPr="0028213A">
        <w:t>and M</w:t>
      </w:r>
      <w:r w:rsidR="00006737">
        <w:t>4</w:t>
      </w:r>
      <w:r w:rsidR="0028213A" w:rsidRPr="0028213A">
        <w:t xml:space="preserve">. </w:t>
      </w:r>
      <w:r w:rsidR="00006737">
        <w:t>Since the</w:t>
      </w:r>
      <w:r w:rsidR="0028213A" w:rsidRPr="0028213A">
        <w:t xml:space="preserve"> charging current of the capacitor is larger than the discharging current </w:t>
      </w:r>
      <w:r w:rsidR="00006737">
        <w:t>through M2</w:t>
      </w:r>
      <w:r w:rsidR="0028213A" w:rsidRPr="0028213A">
        <w:t>, the output voltage</w:t>
      </w:r>
      <w:r w:rsidR="00006737">
        <w:t>,</w:t>
      </w:r>
      <w:r w:rsidR="0028213A" w:rsidRPr="0028213A">
        <w:t xml:space="preserve"> </w:t>
      </w:r>
      <w:proofErr w:type="spellStart"/>
      <w:r w:rsidR="0028213A" w:rsidRPr="0028213A">
        <w:t>V</w:t>
      </w:r>
      <w:r w:rsidR="0028213A" w:rsidRPr="00006737">
        <w:rPr>
          <w:szCs w:val="13"/>
          <w:vertAlign w:val="subscript"/>
        </w:rPr>
        <w:t>out</w:t>
      </w:r>
      <w:proofErr w:type="spellEnd"/>
      <w:r w:rsidR="00006737">
        <w:rPr>
          <w:szCs w:val="13"/>
        </w:rPr>
        <w:t xml:space="preserve">, </w:t>
      </w:r>
      <w:r w:rsidR="0028213A" w:rsidRPr="0028213A">
        <w:t>will track the peak value of input signal</w:t>
      </w:r>
      <w:r w:rsidR="002D35EB">
        <w:t xml:space="preserve"> [</w:t>
      </w:r>
      <w:r w:rsidR="009F15C5">
        <w:t>76</w:t>
      </w:r>
      <w:r w:rsidR="002D35EB">
        <w:t>]</w:t>
      </w:r>
      <w:r w:rsidR="009246EB">
        <w:t xml:space="preserve">. </w:t>
      </w:r>
      <w:r w:rsidR="00F31EBE">
        <w:t>The DC voltage generated by the envelope detector is then compared to a reference voltage that corresponds to 50 mV input amplitude.</w:t>
      </w:r>
    </w:p>
    <w:p w:rsidR="00F31EBE" w:rsidRDefault="00471FB4" w:rsidP="00471FB4">
      <w:pPr>
        <w:pStyle w:val="Heading4"/>
      </w:pPr>
      <w:r>
        <w:t>Comparator</w:t>
      </w:r>
    </w:p>
    <w:p w:rsidR="00F31EBE" w:rsidRDefault="00F31EBE" w:rsidP="009A690C">
      <w:pPr>
        <w:pStyle w:val="NoSpacing"/>
        <w:spacing w:line="480" w:lineRule="auto"/>
        <w:ind w:firstLine="720"/>
        <w:jc w:val="both"/>
        <w:rPr>
          <w:rFonts w:eastAsia="MS Mincho"/>
        </w:rPr>
      </w:pPr>
      <w:r>
        <w:rPr>
          <w:rFonts w:eastAsia="MS Mincho"/>
        </w:rPr>
        <w:t>Unlike</w:t>
      </w:r>
      <w:r w:rsidR="004767A3">
        <w:rPr>
          <w:rFonts w:eastAsia="MS Mincho"/>
        </w:rPr>
        <w:t xml:space="preserve"> </w:t>
      </w:r>
      <w:r>
        <w:rPr>
          <w:rFonts w:eastAsia="MS Mincho"/>
        </w:rPr>
        <w:t>the comparator used in the subADC of each pipeline stage, the comparator</w:t>
      </w:r>
      <w:r w:rsidR="00046E1B">
        <w:rPr>
          <w:rFonts w:eastAsia="MS Mincho"/>
        </w:rPr>
        <w:t>s</w:t>
      </w:r>
      <w:r>
        <w:rPr>
          <w:rFonts w:eastAsia="MS Mincho"/>
        </w:rPr>
        <w:t xml:space="preserve"> used in the self adaptation unit needs to be static </w:t>
      </w:r>
      <w:r w:rsidR="00046E1B">
        <w:rPr>
          <w:rFonts w:eastAsia="MS Mincho"/>
        </w:rPr>
        <w:t>because they</w:t>
      </w:r>
      <w:r>
        <w:rPr>
          <w:rFonts w:eastAsia="MS Mincho"/>
        </w:rPr>
        <w:t xml:space="preserve"> are always checking if the FVC-generated voltage </w:t>
      </w:r>
      <w:r w:rsidR="00046E1B">
        <w:rPr>
          <w:rFonts w:eastAsia="MS Mincho"/>
        </w:rPr>
        <w:t xml:space="preserve">and </w:t>
      </w:r>
      <w:r w:rsidR="004767A3">
        <w:rPr>
          <w:rFonts w:eastAsia="MS Mincho"/>
        </w:rPr>
        <w:t xml:space="preserve">the </w:t>
      </w:r>
      <w:r w:rsidR="00046E1B">
        <w:rPr>
          <w:rFonts w:eastAsia="MS Mincho"/>
        </w:rPr>
        <w:t xml:space="preserve">envelope detector voltage are above their respective </w:t>
      </w:r>
      <w:r>
        <w:rPr>
          <w:rFonts w:eastAsia="MS Mincho"/>
        </w:rPr>
        <w:t>reference v</w:t>
      </w:r>
      <w:r w:rsidR="00046E1B">
        <w:rPr>
          <w:rFonts w:eastAsia="MS Mincho"/>
        </w:rPr>
        <w:t xml:space="preserve">oltages to determine how </w:t>
      </w:r>
      <w:r>
        <w:rPr>
          <w:rFonts w:eastAsia="MS Mincho"/>
        </w:rPr>
        <w:t>the ADC should be configured</w:t>
      </w:r>
      <w:r w:rsidR="009246EB">
        <w:rPr>
          <w:rFonts w:eastAsia="MS Mincho"/>
        </w:rPr>
        <w:t xml:space="preserve">. </w:t>
      </w:r>
      <w:r>
        <w:rPr>
          <w:rFonts w:eastAsia="MS Mincho"/>
        </w:rPr>
        <w:t>A schematic of the comparator is shown in Figure 5.14</w:t>
      </w:r>
      <w:r w:rsidR="009246EB">
        <w:rPr>
          <w:rFonts w:eastAsia="MS Mincho"/>
        </w:rPr>
        <w:t xml:space="preserve">. </w:t>
      </w:r>
      <w:r>
        <w:rPr>
          <w:rFonts w:eastAsia="MS Mincho"/>
        </w:rPr>
        <w:t xml:space="preserve">Speed is not an issue because </w:t>
      </w:r>
      <w:r w:rsidR="00A903F5">
        <w:rPr>
          <w:rFonts w:eastAsia="MS Mincho"/>
        </w:rPr>
        <w:t>all of the input voltages are static signals</w:t>
      </w:r>
      <w:r w:rsidR="009246EB">
        <w:rPr>
          <w:rFonts w:eastAsia="MS Mincho"/>
        </w:rPr>
        <w:t xml:space="preserve">. </w:t>
      </w:r>
      <w:r>
        <w:rPr>
          <w:rFonts w:eastAsia="MS Mincho"/>
        </w:rPr>
        <w:t xml:space="preserve">Instead, metastability </w:t>
      </w:r>
      <w:r w:rsidR="00A903F5">
        <w:rPr>
          <w:rFonts w:eastAsia="MS Mincho"/>
        </w:rPr>
        <w:t xml:space="preserve">is the major </w:t>
      </w:r>
      <w:r>
        <w:rPr>
          <w:rFonts w:eastAsia="MS Mincho"/>
        </w:rPr>
        <w:t>concern</w:t>
      </w:r>
      <w:r w:rsidR="009246EB">
        <w:rPr>
          <w:rFonts w:eastAsia="MS Mincho"/>
        </w:rPr>
        <w:t xml:space="preserve">. </w:t>
      </w:r>
      <w:r>
        <w:rPr>
          <w:rFonts w:eastAsia="MS Mincho"/>
        </w:rPr>
        <w:t xml:space="preserve">If the DC voltage generated by the FVC is close to the reference voltage, noise or other interference could make the output of the comparator rapidly </w:t>
      </w:r>
      <w:r>
        <w:rPr>
          <w:rFonts w:eastAsia="MS Mincho"/>
        </w:rPr>
        <w:lastRenderedPageBreak/>
        <w:t>and incorrectly switch states or potent</w:t>
      </w:r>
      <w:r w:rsidR="00A903F5">
        <w:rPr>
          <w:rFonts w:eastAsia="MS Mincho"/>
        </w:rPr>
        <w:t xml:space="preserve">ially put the comparator output at a voltage that is neither a logic </w:t>
      </w:r>
      <w:r w:rsidR="004767A3">
        <w:rPr>
          <w:rFonts w:eastAsia="MS Mincho"/>
        </w:rPr>
        <w:t>‘</w:t>
      </w:r>
      <w:r w:rsidR="00A903F5">
        <w:rPr>
          <w:rFonts w:eastAsia="MS Mincho"/>
        </w:rPr>
        <w:t>0</w:t>
      </w:r>
      <w:r w:rsidR="004767A3">
        <w:rPr>
          <w:rFonts w:eastAsia="MS Mincho"/>
        </w:rPr>
        <w:t>’</w:t>
      </w:r>
      <w:r w:rsidR="00A903F5">
        <w:rPr>
          <w:rFonts w:eastAsia="MS Mincho"/>
        </w:rPr>
        <w:t xml:space="preserve"> nor </w:t>
      </w:r>
      <w:r w:rsidR="004767A3">
        <w:rPr>
          <w:rFonts w:eastAsia="MS Mincho"/>
        </w:rPr>
        <w:t>‘</w:t>
      </w:r>
      <w:r w:rsidR="00A903F5">
        <w:rPr>
          <w:rFonts w:eastAsia="MS Mincho"/>
        </w:rPr>
        <w:t>1</w:t>
      </w:r>
      <w:r w:rsidR="004767A3">
        <w:rPr>
          <w:rFonts w:eastAsia="MS Mincho"/>
        </w:rPr>
        <w:t>’</w:t>
      </w:r>
      <w:r w:rsidR="009246EB">
        <w:rPr>
          <w:rFonts w:eastAsia="MS Mincho"/>
        </w:rPr>
        <w:t xml:space="preserve">. </w:t>
      </w:r>
      <w:r>
        <w:rPr>
          <w:rFonts w:eastAsia="MS Mincho"/>
        </w:rPr>
        <w:t>To counteract this, hysteresis is designed into the comparator so that the compared voltage must be higher or lower than the reference voltage by a certain amount for the output to change</w:t>
      </w:r>
      <w:r w:rsidR="009246EB">
        <w:rPr>
          <w:rFonts w:eastAsia="MS Mincho"/>
        </w:rPr>
        <w:t xml:space="preserve">. </w:t>
      </w:r>
      <w:r>
        <w:rPr>
          <w:rFonts w:eastAsia="MS Mincho"/>
        </w:rPr>
        <w:t>A drawback of this is that the transition from one operation mode to the next will happen at different frequencies for an increasing and decreasing frequency signal.</w:t>
      </w:r>
    </w:p>
    <w:p w:rsidR="00F31EBE" w:rsidRDefault="009A690C" w:rsidP="00BD2CCE">
      <w:pPr>
        <w:pStyle w:val="Heading2"/>
      </w:pPr>
      <w:bookmarkStart w:id="50" w:name="_Toc401503210"/>
      <w:r>
        <w:rPr>
          <w:rFonts w:eastAsia="MS Mincho"/>
          <w:noProof/>
        </w:rPr>
        <w:pict>
          <v:shape id="Text Box 445" o:spid="_x0000_s1163" type="#_x0000_t202" style="position:absolute;margin-left:0;margin-top:0;width:464.9pt;height:282.6pt;z-index:251716608;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" stroked="f">
            <v:textbox inset="0,0,0,0">
              <w:txbxContent>
                <w:p w:rsidR="00045A09" w:rsidRDefault="00045A09" w:rsidP="00F31EBE">
                  <w:pPr>
                    <w:jc w:val="center"/>
                  </w:pPr>
                  <w:r w:rsidRPr="00306560">
                    <w:object w:dxaOrig="6160" w:dyaOrig="4551">
                      <v:shape id="_x0000_i1071" type="#_x0000_t75" style="width:305.4pt;height:225.95pt" o:ole="">
                        <v:imagedata r:id="rId159" o:title=""/>
                      </v:shape>
                      <o:OLEObject Type="Embed" ProgID="Visio.Drawing.11" ShapeID="_x0000_i1071" DrawAspect="Content" ObjectID="_1475305771" r:id="rId160"/>
                    </w:object>
                  </w:r>
                </w:p>
                <w:p w:rsidR="00045A09" w:rsidRDefault="00045A09" w:rsidP="00F31EBE">
                  <w:pPr>
                    <w:jc w:val="center"/>
                  </w:pPr>
                </w:p>
                <w:p w:rsidR="00045A09" w:rsidRDefault="00045A09" w:rsidP="00F31EBE">
                  <w:proofErr w:type="gramStart"/>
                  <w:r>
                    <w:t>Figure 5.14 Static comparator used in the self adaptation unit.</w:t>
                  </w:r>
                  <w:proofErr w:type="gramEnd"/>
                </w:p>
              </w:txbxContent>
            </v:textbox>
            <w10:wrap type="square" anchorx="margin" anchory="margin"/>
          </v:shape>
        </w:pict>
      </w:r>
      <w:r w:rsidR="00BD2CCE">
        <w:t>5.4</w:t>
      </w:r>
      <w:r w:rsidR="00BD2CCE">
        <w:tab/>
        <w:t>Summary</w:t>
      </w:r>
      <w:bookmarkEnd w:id="50"/>
    </w:p>
    <w:p w:rsidR="00BD2CCE" w:rsidRDefault="00BD2CCE" w:rsidP="00BD2CCE">
      <w:pPr>
        <w:pStyle w:val="NoSpacing"/>
        <w:spacing w:line="480" w:lineRule="auto"/>
        <w:jc w:val="both"/>
      </w:pPr>
      <w:r>
        <w:tab/>
      </w:r>
      <w:r w:rsidR="000F535A">
        <w:t>The sampling rate and resolution reconfiguration schemes have been presented</w:t>
      </w:r>
      <w:r w:rsidR="00A24718">
        <w:t xml:space="preserve">. </w:t>
      </w:r>
      <w:r w:rsidR="000F535A">
        <w:t>An adaptive biasing scheme was adopted to control the bias currents for a changing sampling rate, and the beginning pipeline stages are used for resolution configuration</w:t>
      </w:r>
      <w:r w:rsidR="00A24718">
        <w:t xml:space="preserve">. </w:t>
      </w:r>
      <w:r w:rsidR="000F535A">
        <w:t>It was shown that using the beginning stages saves considerably more power and greatly increases power efficiency over using the end stages. An interference elimination technique that takes advantage of the common mode rejection ration of operation transconductance amplifiers was employed to decrease the possibility of crosstalk between the original input signal and residue from stage 2 in stage 3.</w:t>
      </w:r>
    </w:p>
    <w:p w:rsidR="000F535A" w:rsidRPr="00BD2CCE" w:rsidRDefault="000F535A" w:rsidP="00BD2CCE">
      <w:pPr>
        <w:pStyle w:val="NoSpacing"/>
        <w:spacing w:line="480" w:lineRule="auto"/>
        <w:jc w:val="both"/>
      </w:pPr>
      <w:r>
        <w:lastRenderedPageBreak/>
        <w:tab/>
        <w:t>The circuit responsible for automatically adapting the converter was introduced</w:t>
      </w:r>
      <w:r w:rsidR="00A24718">
        <w:t xml:space="preserve">. </w:t>
      </w:r>
      <w:r>
        <w:t>The circuit is a key addition to the system because it allows a full spectrum of bioimpedance measurements to be taken with increased power efficiency without the need for user control</w:t>
      </w:r>
      <w:r w:rsidR="00A24718">
        <w:t xml:space="preserve">. </w:t>
      </w:r>
      <w:r>
        <w:t>As the frequency is increased or decreased, the automatic adaptation unit will control what bias currents get sent to the analog circuits throughout the design</w:t>
      </w:r>
      <w:r w:rsidR="00A24718">
        <w:t xml:space="preserve">. </w:t>
      </w:r>
      <w:r>
        <w:t>This is done with the help of a frequency-to-voltage converter. Similarly, as the voltage drop across the biosample changes in amplitude, the automatic adaptation unit</w:t>
      </w:r>
      <w:r w:rsidR="00A05CEE">
        <w:t xml:space="preserve"> decides what resolution is suitable for the conversion.</w:t>
      </w:r>
    </w:p>
    <w:p w:rsidR="00EA165E" w:rsidRDefault="00562BB7" w:rsidP="00471FB4">
      <w:pPr>
        <w:pStyle w:val="Heading4"/>
      </w:pPr>
      <w:r>
        <w:tab/>
      </w:r>
    </w:p>
    <w:p w:rsidR="00227DCE" w:rsidRDefault="00227DCE" w:rsidP="00944592">
      <w:pPr>
        <w:pStyle w:val="Heading2"/>
        <w:sectPr w:rsidR="00227DCE" w:rsidSect="009265F3">
          <w:headerReference w:type="first" r:id="rId161"/>
          <w:pgSz w:w="12240" w:h="15840"/>
          <w:pgMar w:top="1440" w:right="1440" w:bottom="1440" w:left="1440" w:header="720" w:footer="720" w:gutter="0"/>
          <w:cols w:space="720"/>
          <w:titlePg/>
          <w:docGrid w:linePitch="360"/>
        </w:sectPr>
      </w:pPr>
    </w:p>
    <w:p w:rsidR="00CA060B" w:rsidRDefault="00CA060B" w:rsidP="00CA060B">
      <w:pPr>
        <w:pStyle w:val="NoSpacing"/>
        <w:spacing w:line="480" w:lineRule="auto"/>
        <w:jc w:val="both"/>
      </w:pPr>
      <w:r>
        <w:lastRenderedPageBreak/>
        <w:tab/>
        <w:t xml:space="preserve">In this chapter, </w:t>
      </w:r>
      <w:r w:rsidR="002A76E5">
        <w:t xml:space="preserve">nonidealities </w:t>
      </w:r>
      <w:r>
        <w:t xml:space="preserve">such as mismatch and noise will be </w:t>
      </w:r>
      <w:r w:rsidR="007B171B">
        <w:t>analyzed for a pipelined analog-</w:t>
      </w:r>
      <w:r>
        <w:t>to</w:t>
      </w:r>
      <w:r w:rsidR="007B171B">
        <w:t>-</w:t>
      </w:r>
      <w:r>
        <w:t>digital converter</w:t>
      </w:r>
      <w:r w:rsidR="009246EB">
        <w:t xml:space="preserve">. </w:t>
      </w:r>
      <w:r>
        <w:t>The topics discussed here are fundamental limitations to ADC performance and designer</w:t>
      </w:r>
      <w:r w:rsidR="007B171B">
        <w:t>s</w:t>
      </w:r>
      <w:r>
        <w:t xml:space="preserve"> should be aware of them and how to minimize their effects when designing a data converter.</w:t>
      </w:r>
    </w:p>
    <w:p w:rsidR="00EA165E" w:rsidRDefault="006A3E8D" w:rsidP="00944592">
      <w:pPr>
        <w:pStyle w:val="Heading2"/>
      </w:pPr>
      <w:bookmarkStart w:id="51" w:name="_Toc401503211"/>
      <w:r>
        <w:t>6</w:t>
      </w:r>
      <w:r w:rsidR="00944592">
        <w:t>.</w:t>
      </w:r>
      <w:r>
        <w:t>1</w:t>
      </w:r>
      <w:r w:rsidR="00944592">
        <w:tab/>
      </w:r>
      <w:r w:rsidR="00EA165E">
        <w:t>Mismatch</w:t>
      </w:r>
      <w:bookmarkEnd w:id="51"/>
    </w:p>
    <w:p w:rsidR="00B16BE3" w:rsidRDefault="00AB46A2" w:rsidP="00EA0352">
      <w:pPr>
        <w:pStyle w:val="NoSpacing"/>
        <w:spacing w:line="480" w:lineRule="auto"/>
        <w:jc w:val="both"/>
        <w:rPr>
          <w:szCs w:val="24"/>
        </w:rPr>
      </w:pPr>
      <w:r>
        <w:rPr>
          <w:noProof/>
          <w:szCs w:val="24"/>
        </w:rPr>
        <w:pict>
          <v:shape id="Text Box 564" o:spid="_x0000_s1161" type="#_x0000_t202" style="position:absolute;left:0;text-align:left;margin-left:0;margin-top:0;width:468.3pt;height:235.45pt;z-index:251717632;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" stroked="f">
            <v:textbox inset="0,0,0,0">
              <w:txbxContent>
                <w:p w:rsidR="00045A09" w:rsidRDefault="00045A09" w:rsidP="007B171B">
                  <w:pPr>
                    <w:jc w:val="center"/>
                  </w:pPr>
                  <w:r w:rsidRPr="00D16DA7">
                    <w:object w:dxaOrig="5069" w:dyaOrig="5699">
                      <v:shape id="_x0000_i1072" type="#_x0000_t75" style="width:177.5pt;height:187.45pt" o:ole="">
                        <v:imagedata r:id="rId162" o:title=""/>
                      </v:shape>
                      <o:OLEObject Type="Embed" ProgID="Visio.Drawing.11" ShapeID="_x0000_i1072" DrawAspect="Content" ObjectID="_1475305772" r:id="rId163"/>
                    </w:object>
                  </w:r>
                </w:p>
                <w:p w:rsidR="00045A09" w:rsidRDefault="00045A09" w:rsidP="007B171B">
                  <w:pPr>
                    <w:jc w:val="center"/>
                  </w:pPr>
                </w:p>
                <w:p w:rsidR="00045A09" w:rsidRDefault="00045A09" w:rsidP="007B171B">
                  <w:r>
                    <w:t>Figure 6.1 Top view of CMOS transistor to analyze mismatch.</w:t>
                  </w:r>
                </w:p>
              </w:txbxContent>
            </v:textbox>
            <w10:wrap type="square" anchorx="margin" anchory="margin"/>
          </v:shape>
        </w:pict>
      </w:r>
      <w:r w:rsidR="0010152D">
        <w:rPr>
          <w:szCs w:val="24"/>
        </w:rPr>
        <w:tab/>
        <w:t>It is best to analyze mismatch using statistical analysis in which all of the possible causes of mismatch are treated as random variables that are u</w:t>
      </w:r>
      <w:r w:rsidR="009E3BDE">
        <w:rPr>
          <w:szCs w:val="24"/>
        </w:rPr>
        <w:t>nrelated and normally distributed</w:t>
      </w:r>
      <w:r w:rsidR="009246EB">
        <w:rPr>
          <w:szCs w:val="24"/>
        </w:rPr>
        <w:t xml:space="preserve">. </w:t>
      </w:r>
      <w:r w:rsidR="006A3E8D">
        <w:rPr>
          <w:szCs w:val="24"/>
        </w:rPr>
        <w:t>Systematic mismatch is assumed to be eliminated through proper design techniques and will not be discussed here</w:t>
      </w:r>
      <w:r w:rsidR="009246EB">
        <w:rPr>
          <w:szCs w:val="24"/>
        </w:rPr>
        <w:t xml:space="preserve">. </w:t>
      </w:r>
      <w:r w:rsidR="007B171B">
        <w:rPr>
          <w:szCs w:val="24"/>
        </w:rPr>
        <w:t xml:space="preserve">To begin, </w:t>
      </w:r>
      <w:r w:rsidR="009E3BDE">
        <w:rPr>
          <w:szCs w:val="24"/>
        </w:rPr>
        <w:t>consider the mismatch model of a transistor</w:t>
      </w:r>
      <w:r w:rsidR="009246EB">
        <w:rPr>
          <w:szCs w:val="24"/>
        </w:rPr>
        <w:t xml:space="preserve">. </w:t>
      </w:r>
      <w:r w:rsidR="009E3BDE">
        <w:rPr>
          <w:szCs w:val="24"/>
        </w:rPr>
        <w:t xml:space="preserve">A </w:t>
      </w:r>
      <w:r w:rsidR="007B171B">
        <w:rPr>
          <w:szCs w:val="24"/>
        </w:rPr>
        <w:t>top</w:t>
      </w:r>
      <w:r w:rsidR="009E3BDE">
        <w:rPr>
          <w:szCs w:val="24"/>
        </w:rPr>
        <w:t xml:space="preserve"> view of a typical CMOS MOSFET looks like a rectan</w:t>
      </w:r>
      <w:r w:rsidR="00B16BE3">
        <w:rPr>
          <w:szCs w:val="24"/>
        </w:rPr>
        <w:t>gle</w:t>
      </w:r>
      <w:r w:rsidR="006A3E8D">
        <w:rPr>
          <w:szCs w:val="24"/>
        </w:rPr>
        <w:t xml:space="preserve"> as illustrated in Figure 6.1</w:t>
      </w:r>
      <w:r w:rsidR="009246EB">
        <w:rPr>
          <w:szCs w:val="24"/>
        </w:rPr>
        <w:t xml:space="preserve">. </w:t>
      </w:r>
      <w:r w:rsidR="00B16BE3">
        <w:rPr>
          <w:szCs w:val="24"/>
        </w:rPr>
        <w:t xml:space="preserve">Based on Fourier analysis, </w:t>
      </w:r>
      <w:proofErr w:type="gramStart"/>
      <w:r w:rsidR="00B16BE3">
        <w:rPr>
          <w:szCs w:val="24"/>
        </w:rPr>
        <w:lastRenderedPageBreak/>
        <w:t>t</w:t>
      </w:r>
      <w:r w:rsidR="009E3BDE">
        <w:rPr>
          <w:szCs w:val="24"/>
        </w:rPr>
        <w:t>he</w:t>
      </w:r>
      <w:proofErr w:type="gramEnd"/>
      <w:r w:rsidR="009E3BDE">
        <w:rPr>
          <w:szCs w:val="24"/>
        </w:rPr>
        <w:t xml:space="preserve"> variance of some parameter P between two identical </w:t>
      </w:r>
      <w:r w:rsidR="00B16BE3">
        <w:rPr>
          <w:szCs w:val="24"/>
        </w:rPr>
        <w:t xml:space="preserve">rectangular </w:t>
      </w:r>
      <w:r w:rsidR="00760049">
        <w:rPr>
          <w:szCs w:val="24"/>
        </w:rPr>
        <w:t>objects</w:t>
      </w:r>
      <w:r w:rsidR="00B16BE3">
        <w:rPr>
          <w:szCs w:val="24"/>
        </w:rPr>
        <w:t xml:space="preserve"> is expressed as</w:t>
      </w:r>
      <w:r w:rsidR="006F2E34">
        <w:rPr>
          <w:szCs w:val="24"/>
        </w:rPr>
        <w:t xml:space="preserve"> [</w:t>
      </w:r>
      <w:r w:rsidR="009F15C5">
        <w:rPr>
          <w:szCs w:val="24"/>
        </w:rPr>
        <w:t>77</w:t>
      </w:r>
      <w:r w:rsidR="006F2E34">
        <w:rPr>
          <w:szCs w:val="24"/>
        </w:rPr>
        <w:t>], [</w:t>
      </w:r>
      <w:r w:rsidR="009F15C5">
        <w:rPr>
          <w:szCs w:val="24"/>
        </w:rPr>
        <w:t>78</w:t>
      </w:r>
      <w:r w:rsidR="006F2E34">
        <w:rPr>
          <w:szCs w:val="24"/>
        </w:rPr>
        <w:t>]</w:t>
      </w:r>
    </w:p>
    <w:p w:rsidR="00760049" w:rsidRPr="00FF2ECB" w:rsidRDefault="00612806" w:rsidP="00EA0352">
      <w:pPr>
        <w:pStyle w:val="NoSpacing"/>
        <w:spacing w:line="480" w:lineRule="auto"/>
        <w:jc w:val="right"/>
        <w:rPr>
          <w:szCs w:val="24"/>
        </w:rPr>
      </w:pPr>
      <m:oMathPara>
        <m:oMathParaPr>
          <m:jc m:val="right"/>
        </m:oMathParaPr>
        <m:oMath>
          <m:sSup>
            <m:sSupPr>
              <m:ctrlPr>
                <w:rPr>
                  <w:rFonts w:ascii="Cambria Math" w:hAnsi="Cambria Math"/>
                  <w:i/>
                  <w:szCs w:val="24"/>
                </w:rPr>
              </m:ctrlPr>
            </m:sSupPr>
            <m:e>
              <m:r>
                <m:rPr>
                  <m:nor/>
                </m:rPr>
                <w:rPr>
                  <w:szCs w:val="24"/>
                </w:rPr>
                <m:t>σ</m:t>
              </m:r>
            </m:e>
            <m:sup>
              <m:r>
                <m:rPr>
                  <m:nor/>
                </m:rPr>
                <w:rPr>
                  <w:szCs w:val="24"/>
                </w:rPr>
                <m:t>2</m:t>
              </m:r>
            </m:sup>
          </m:sSup>
          <m:d>
            <m:dPr>
              <m:ctrlPr>
                <w:rPr>
                  <w:rFonts w:ascii="Cambria Math" w:hAnsi="Cambria Math"/>
                  <w:i/>
                  <w:szCs w:val="24"/>
                </w:rPr>
              </m:ctrlPr>
            </m:dPr>
            <m:e>
              <m:r>
                <m:rPr>
                  <m:nor/>
                </m:rPr>
                <w:rPr>
                  <w:szCs w:val="24"/>
                </w:rPr>
                <m:t>ΔP</m:t>
              </m:r>
            </m:e>
          </m:d>
          <m:r>
            <m:rPr>
              <m:nor/>
            </m:rPr>
            <w:rPr>
              <w:szCs w:val="24"/>
            </w:rPr>
            <m:t>=</m:t>
          </m:r>
          <m:f>
            <m:fPr>
              <m:ctrlPr>
                <w:rPr>
                  <w:rFonts w:ascii="Cambria Math" w:hAnsi="Cambria Math"/>
                  <w:i/>
                  <w:szCs w:val="24"/>
                </w:rPr>
              </m:ctrlPr>
            </m:fPr>
            <m:num>
              <m:sSubSup>
                <m:sSubSupPr>
                  <m:ctrlPr>
                    <w:rPr>
                      <w:rFonts w:ascii="Cambria Math" w:hAnsi="Cambria Math"/>
                      <w:i/>
                      <w:szCs w:val="24"/>
                    </w:rPr>
                  </m:ctrlPr>
                </m:sSubSupPr>
                <m:e>
                  <m:r>
                    <m:rPr>
                      <m:nor/>
                    </m:rPr>
                    <w:rPr>
                      <w:szCs w:val="24"/>
                    </w:rPr>
                    <m:t>A</m:t>
                  </m:r>
                </m:e>
                <m:sub>
                  <m:r>
                    <m:rPr>
                      <m:nor/>
                    </m:rPr>
                    <w:rPr>
                      <w:szCs w:val="24"/>
                    </w:rPr>
                    <m:t>P</m:t>
                  </m:r>
                </m:sub>
                <m:sup>
                  <m:r>
                    <m:rPr>
                      <m:nor/>
                    </m:rPr>
                    <w:rPr>
                      <w:szCs w:val="24"/>
                    </w:rPr>
                    <m:t>2</m:t>
                  </m:r>
                </m:sup>
              </m:sSubSup>
            </m:num>
            <m:den>
              <m:r>
                <m:rPr>
                  <m:nor/>
                </m:rPr>
                <w:rPr>
                  <w:szCs w:val="24"/>
                </w:rPr>
                <m:t>WL</m:t>
              </m:r>
            </m:den>
          </m:f>
          <m:r>
            <m:rPr>
              <m:nor/>
            </m:rPr>
            <w:rPr>
              <w:szCs w:val="24"/>
            </w:rPr>
            <m:t>+</m:t>
          </m:r>
          <m:sSubSup>
            <m:sSubSupPr>
              <m:ctrlPr>
                <w:rPr>
                  <w:rFonts w:ascii="Cambria Math" w:hAnsi="Cambria Math"/>
                  <w:i/>
                  <w:szCs w:val="24"/>
                </w:rPr>
              </m:ctrlPr>
            </m:sSubSupPr>
            <m:e>
              <m:r>
                <m:rPr>
                  <m:nor/>
                </m:rPr>
                <w:rPr>
                  <w:szCs w:val="24"/>
                </w:rPr>
                <m:t>S</m:t>
              </m:r>
            </m:e>
            <m:sub>
              <m:r>
                <m:rPr>
                  <m:nor/>
                </m:rPr>
                <w:rPr>
                  <w:szCs w:val="24"/>
                </w:rPr>
                <m:t>P</m:t>
              </m:r>
            </m:sub>
            <m:sup>
              <m:r>
                <m:rPr>
                  <m:nor/>
                </m:rPr>
                <w:rPr>
                  <w:szCs w:val="24"/>
                </w:rPr>
                <m:t>2</m:t>
              </m:r>
            </m:sup>
          </m:sSubSup>
          <m:r>
            <m:rPr>
              <m:nor/>
            </m:rPr>
            <w:rPr>
              <w:szCs w:val="24"/>
            </w:rPr>
            <m:t>∙</m:t>
          </m:r>
          <m:sSubSup>
            <m:sSubSupPr>
              <m:ctrlPr>
                <w:rPr>
                  <w:rFonts w:ascii="Cambria Math" w:hAnsi="Cambria Math"/>
                  <w:i/>
                  <w:szCs w:val="24"/>
                </w:rPr>
              </m:ctrlPr>
            </m:sSubSupPr>
            <m:e>
              <m:r>
                <m:rPr>
                  <m:nor/>
                </m:rPr>
                <w:rPr>
                  <w:szCs w:val="24"/>
                </w:rPr>
                <m:t>D</m:t>
              </m:r>
            </m:e>
            <m:sub>
              <m:r>
                <m:rPr>
                  <m:nor/>
                </m:rPr>
                <w:rPr>
                  <w:szCs w:val="24"/>
                </w:rPr>
                <m:t>X</m:t>
              </m:r>
            </m:sub>
            <m:sup>
              <m:r>
                <m:rPr>
                  <m:nor/>
                </m:rPr>
                <w:rPr>
                  <w:szCs w:val="24"/>
                </w:rPr>
                <m:t>2</m:t>
              </m:r>
            </m:sup>
          </m:sSubSup>
          <m:r>
            <m:rPr>
              <m:nor/>
            </m:rPr>
            <w:rPr>
              <w:szCs w:val="24"/>
            </w:rPr>
            <m:t xml:space="preserve">                                                     (6.1)</m:t>
          </m:r>
        </m:oMath>
      </m:oMathPara>
    </w:p>
    <w:p w:rsidR="00615B75" w:rsidRDefault="00760049" w:rsidP="00EA0352">
      <w:pPr>
        <w:pStyle w:val="NoSpacing"/>
        <w:spacing w:line="480" w:lineRule="auto"/>
        <w:jc w:val="both"/>
        <w:rPr>
          <w:szCs w:val="24"/>
        </w:rPr>
      </w:pPr>
      <w:proofErr w:type="gramStart"/>
      <w:r>
        <w:rPr>
          <w:szCs w:val="24"/>
        </w:rPr>
        <w:t>w</w:t>
      </w:r>
      <w:r w:rsidR="00B16BE3">
        <w:rPr>
          <w:szCs w:val="24"/>
        </w:rPr>
        <w:t>here</w:t>
      </w:r>
      <w:proofErr w:type="gramEnd"/>
      <w:r w:rsidR="00B16BE3">
        <w:rPr>
          <w:szCs w:val="24"/>
        </w:rPr>
        <w:t xml:space="preserve"> </w:t>
      </w:r>
      <w:proofErr w:type="spellStart"/>
      <w:r w:rsidR="00B16BE3">
        <w:rPr>
          <w:szCs w:val="24"/>
        </w:rPr>
        <w:t>A</w:t>
      </w:r>
      <w:r w:rsidR="00B16BE3" w:rsidRPr="00760049">
        <w:rPr>
          <w:szCs w:val="24"/>
          <w:vertAlign w:val="subscript"/>
        </w:rPr>
        <w:t>p</w:t>
      </w:r>
      <w:proofErr w:type="spellEnd"/>
      <w:r w:rsidR="00B16BE3">
        <w:rPr>
          <w:szCs w:val="24"/>
        </w:rPr>
        <w:t xml:space="preserve"> is a technology dependent area proportionality constant, S</w:t>
      </w:r>
      <w:r w:rsidR="00B16BE3" w:rsidRPr="00760049">
        <w:rPr>
          <w:szCs w:val="24"/>
          <w:vertAlign w:val="subscript"/>
        </w:rPr>
        <w:t>p</w:t>
      </w:r>
      <w:r w:rsidR="00B16BE3">
        <w:rPr>
          <w:szCs w:val="24"/>
        </w:rPr>
        <w:t xml:space="preserve"> is a spacing constant, and </w:t>
      </w:r>
      <w:proofErr w:type="spellStart"/>
      <w:r w:rsidR="00B16BE3">
        <w:rPr>
          <w:szCs w:val="24"/>
        </w:rPr>
        <w:t>D</w:t>
      </w:r>
      <w:r w:rsidR="00B16BE3" w:rsidRPr="00760049">
        <w:rPr>
          <w:szCs w:val="24"/>
          <w:vertAlign w:val="subscript"/>
        </w:rPr>
        <w:t>x</w:t>
      </w:r>
      <w:proofErr w:type="spellEnd"/>
      <w:r>
        <w:rPr>
          <w:szCs w:val="24"/>
        </w:rPr>
        <w:t xml:space="preserve"> is the spacing between the two objects</w:t>
      </w:r>
      <w:r w:rsidR="009246EB">
        <w:rPr>
          <w:szCs w:val="24"/>
        </w:rPr>
        <w:t xml:space="preserve">. </w:t>
      </w:r>
      <w:r w:rsidR="00615B75">
        <w:rPr>
          <w:szCs w:val="24"/>
        </w:rPr>
        <w:t xml:space="preserve">Extensive research in this area has revealed that the second term can be neglected, and so it becomes apparent that the mismatch of some parameter </w:t>
      </w:r>
      <w:r w:rsidR="007B171B">
        <w:rPr>
          <w:szCs w:val="24"/>
        </w:rPr>
        <w:t xml:space="preserve">P between two </w:t>
      </w:r>
      <w:r w:rsidR="00615B75">
        <w:rPr>
          <w:szCs w:val="24"/>
        </w:rPr>
        <w:t xml:space="preserve">devices is largely </w:t>
      </w:r>
      <w:r w:rsidR="007B171B">
        <w:rPr>
          <w:szCs w:val="24"/>
        </w:rPr>
        <w:t>a function</w:t>
      </w:r>
      <w:r w:rsidR="00615B75">
        <w:rPr>
          <w:szCs w:val="24"/>
        </w:rPr>
        <w:t xml:space="preserve"> </w:t>
      </w:r>
      <w:r w:rsidR="007B171B">
        <w:rPr>
          <w:szCs w:val="24"/>
        </w:rPr>
        <w:t>of</w:t>
      </w:r>
      <w:r w:rsidR="00615B75">
        <w:rPr>
          <w:szCs w:val="24"/>
        </w:rPr>
        <w:t xml:space="preserve"> gate width and length.</w:t>
      </w:r>
    </w:p>
    <w:p w:rsidR="00CA7122" w:rsidRDefault="00CA7122" w:rsidP="00CA7122">
      <w:pPr>
        <w:pStyle w:val="Heading3"/>
      </w:pPr>
      <w:bookmarkStart w:id="52" w:name="_Toc401503212"/>
      <w:r>
        <w:t>6.1.1 Current Mirror Mismatch</w:t>
      </w:r>
      <w:bookmarkEnd w:id="52"/>
    </w:p>
    <w:p w:rsidR="001C686B" w:rsidRDefault="00615B75" w:rsidP="00EA0352">
      <w:pPr>
        <w:pStyle w:val="NoSpacing"/>
        <w:spacing w:line="480" w:lineRule="auto"/>
        <w:jc w:val="both"/>
        <w:rPr>
          <w:szCs w:val="24"/>
        </w:rPr>
      </w:pPr>
      <w:r>
        <w:rPr>
          <w:szCs w:val="24"/>
        </w:rPr>
        <w:tab/>
        <w:t>Experimental data has shown that the two primary sour</w:t>
      </w:r>
      <w:r w:rsidR="004E1AFA">
        <w:rPr>
          <w:szCs w:val="24"/>
        </w:rPr>
        <w:t>ces of drain current (or gate-source</w:t>
      </w:r>
      <w:r>
        <w:rPr>
          <w:szCs w:val="24"/>
        </w:rPr>
        <w:t xml:space="preserve"> voltage) mismatch between transistors are threshold voltage and current factor variance</w:t>
      </w:r>
      <w:r w:rsidR="004E1AFA">
        <w:rPr>
          <w:szCs w:val="24"/>
        </w:rPr>
        <w:t xml:space="preserve"> [</w:t>
      </w:r>
      <w:r w:rsidR="009F15C5">
        <w:rPr>
          <w:szCs w:val="24"/>
        </w:rPr>
        <w:t>78</w:t>
      </w:r>
      <w:r w:rsidR="004E1AFA">
        <w:rPr>
          <w:szCs w:val="24"/>
        </w:rPr>
        <w:t>]</w:t>
      </w:r>
      <w:r w:rsidR="009246EB">
        <w:rPr>
          <w:szCs w:val="24"/>
        </w:rPr>
        <w:t xml:space="preserve">. </w:t>
      </w:r>
      <w:r>
        <w:rPr>
          <w:szCs w:val="24"/>
        </w:rPr>
        <w:t>Threshold voltage</w:t>
      </w:r>
      <w:r w:rsidR="0052055C">
        <w:rPr>
          <w:szCs w:val="24"/>
        </w:rPr>
        <w:t xml:space="preserve"> (V</w:t>
      </w:r>
      <w:r w:rsidR="0052055C">
        <w:rPr>
          <w:szCs w:val="24"/>
          <w:vertAlign w:val="subscript"/>
        </w:rPr>
        <w:t>T</w:t>
      </w:r>
      <w:r w:rsidR="0052055C">
        <w:rPr>
          <w:szCs w:val="24"/>
        </w:rPr>
        <w:t>)</w:t>
      </w:r>
      <w:r>
        <w:rPr>
          <w:szCs w:val="24"/>
        </w:rPr>
        <w:t xml:space="preserve"> mismatch happens because of substrate doping, oxide thickness, </w:t>
      </w:r>
      <w:r w:rsidR="004E1AFA">
        <w:rPr>
          <w:szCs w:val="24"/>
        </w:rPr>
        <w:t>and short channel effects</w:t>
      </w:r>
      <w:r w:rsidR="009246EB">
        <w:rPr>
          <w:szCs w:val="24"/>
        </w:rPr>
        <w:t xml:space="preserve">. </w:t>
      </w:r>
      <w:r>
        <w:rPr>
          <w:szCs w:val="24"/>
        </w:rPr>
        <w:t xml:space="preserve">Current factor </w:t>
      </w:r>
      <w:r w:rsidR="007B171B">
        <w:rPr>
          <w:szCs w:val="24"/>
        </w:rPr>
        <w:t xml:space="preserve">is defined as </w:t>
      </w:r>
      <m:oMath>
        <w:proofErr w:type="spellStart"/>
        <m:r>
          <m:rPr>
            <m:nor/>
          </m:rPr>
          <w:rPr>
            <w:szCs w:val="24"/>
          </w:rPr>
          <m:t>Δβ⁄β</m:t>
        </m:r>
      </m:oMath>
      <w:proofErr w:type="spellEnd"/>
      <w:r w:rsidR="007B171B">
        <w:rPr>
          <w:szCs w:val="24"/>
        </w:rPr>
        <w:t xml:space="preserve">, where </w:t>
      </w:r>
      <m:oMath>
        <m:r>
          <m:rPr>
            <m:nor/>
          </m:rPr>
          <w:rPr>
            <w:szCs w:val="24"/>
          </w:rPr>
          <m:t>β</m:t>
        </m:r>
        <m:r>
          <m:rPr>
            <m:nor/>
          </m:rPr>
          <w:rPr>
            <w:rFonts w:ascii="Cambria Math"/>
            <w:szCs w:val="24"/>
          </w:rPr>
          <m:t xml:space="preserve"> </m:t>
        </m:r>
        <m:r>
          <m:rPr>
            <m:nor/>
          </m:rPr>
          <w:rPr>
            <w:rFonts w:ascii="Cambria Math" w:hAnsi="Cambria Math"/>
            <w:szCs w:val="24"/>
          </w:rPr>
          <m:t>=</m:t>
        </m:r>
        <m:sSub>
          <m:sSubPr>
            <m:ctrlPr>
              <w:rPr>
                <w:rFonts w:ascii="Cambria Math" w:hAnsi="Cambria Math"/>
                <w:i/>
                <w:szCs w:val="24"/>
              </w:rPr>
            </m:ctrlPr>
          </m:sSubPr>
          <m:e>
            <m:r>
              <m:rPr>
                <m:nor/>
              </m:rPr>
              <w:rPr>
                <w:rFonts w:ascii="Cambria Math" w:hAnsi="Cambria Math"/>
                <w:szCs w:val="24"/>
              </w:rPr>
              <m:t xml:space="preserve"> μ</m:t>
            </m:r>
          </m:e>
          <m:sub>
            <m:r>
              <m:rPr>
                <m:nor/>
              </m:rPr>
              <w:rPr>
                <w:rFonts w:ascii="Cambria Math" w:hAnsi="Cambria Math"/>
                <w:szCs w:val="24"/>
              </w:rPr>
              <m:t>n</m:t>
            </m:r>
          </m:sub>
        </m:sSub>
        <m:sSub>
          <m:sSubPr>
            <m:ctrlPr>
              <w:rPr>
                <w:rFonts w:ascii="Cambria Math" w:hAnsi="Cambria Math"/>
                <w:i/>
                <w:szCs w:val="24"/>
              </w:rPr>
            </m:ctrlPr>
          </m:sSubPr>
          <m:e>
            <m:r>
              <m:rPr>
                <m:nor/>
              </m:rPr>
              <w:rPr>
                <w:rFonts w:ascii="Cambria Math" w:hAnsi="Cambria Math"/>
                <w:szCs w:val="24"/>
              </w:rPr>
              <m:t>C</m:t>
            </m:r>
          </m:e>
          <m:sub>
            <m:r>
              <m:rPr>
                <m:nor/>
              </m:rPr>
              <w:rPr>
                <w:rFonts w:ascii="Cambria Math" w:hAnsi="Cambria Math"/>
                <w:szCs w:val="24"/>
              </w:rPr>
              <m:t>OX</m:t>
            </m:r>
          </m:sub>
        </m:sSub>
        <m:f>
          <m:fPr>
            <m:type m:val="lin"/>
            <m:ctrlPr>
              <w:rPr>
                <w:rFonts w:ascii="Cambria Math" w:hAnsi="Cambria Math"/>
                <w:i/>
                <w:szCs w:val="24"/>
              </w:rPr>
            </m:ctrlPr>
          </m:fPr>
          <m:num>
            <m:r>
              <m:rPr>
                <m:nor/>
              </m:rPr>
              <w:rPr>
                <w:rFonts w:ascii="Cambria Math" w:hAnsi="Cambria Math"/>
                <w:szCs w:val="24"/>
              </w:rPr>
              <m:t>W</m:t>
            </m:r>
          </m:num>
          <m:den>
            <m:r>
              <m:rPr>
                <m:nor/>
              </m:rPr>
              <w:rPr>
                <w:rFonts w:ascii="Cambria Math" w:hAnsi="Cambria Math"/>
                <w:szCs w:val="24"/>
              </w:rPr>
              <m:t>L</m:t>
            </m:r>
          </m:den>
        </m:f>
      </m:oMath>
      <w:r w:rsidR="009246EB">
        <w:rPr>
          <w:szCs w:val="24"/>
        </w:rPr>
        <w:t xml:space="preserve">. </w:t>
      </w:r>
      <w:r w:rsidR="007B171B">
        <w:rPr>
          <w:szCs w:val="24"/>
        </w:rPr>
        <w:t xml:space="preserve">Current factor </w:t>
      </w:r>
      <w:r>
        <w:rPr>
          <w:szCs w:val="24"/>
        </w:rPr>
        <w:t>mismatch ha</w:t>
      </w:r>
      <w:r w:rsidR="001C686B">
        <w:rPr>
          <w:szCs w:val="24"/>
        </w:rPr>
        <w:t>ppens mainly because of mobility difference as well as other physical effects such as photomask offsets [</w:t>
      </w:r>
      <w:r w:rsidR="009F15C5">
        <w:rPr>
          <w:szCs w:val="24"/>
        </w:rPr>
        <w:t>79</w:t>
      </w:r>
      <w:r w:rsidR="001C686B">
        <w:rPr>
          <w:szCs w:val="24"/>
        </w:rPr>
        <w:t>]</w:t>
      </w:r>
      <w:r w:rsidR="009246EB">
        <w:rPr>
          <w:szCs w:val="24"/>
        </w:rPr>
        <w:t xml:space="preserve">. </w:t>
      </w:r>
      <w:r>
        <w:rPr>
          <w:szCs w:val="24"/>
        </w:rPr>
        <w:t>Thinking of both of these sources as a different pa</w:t>
      </w:r>
      <w:r w:rsidR="001C686B">
        <w:rPr>
          <w:szCs w:val="24"/>
        </w:rPr>
        <w:t>rameter for mismatch and using E</w:t>
      </w:r>
      <w:r>
        <w:rPr>
          <w:szCs w:val="24"/>
        </w:rPr>
        <w:t xml:space="preserve">quation </w:t>
      </w:r>
      <w:r w:rsidR="00CA7122">
        <w:rPr>
          <w:szCs w:val="24"/>
        </w:rPr>
        <w:t>6</w:t>
      </w:r>
      <w:r>
        <w:rPr>
          <w:szCs w:val="24"/>
        </w:rPr>
        <w:t>.</w:t>
      </w:r>
      <w:r w:rsidR="00CA7122">
        <w:rPr>
          <w:szCs w:val="24"/>
        </w:rPr>
        <w:t>1</w:t>
      </w:r>
      <w:r>
        <w:rPr>
          <w:szCs w:val="24"/>
        </w:rPr>
        <w:t>, their variances can be written as</w:t>
      </w:r>
      <w:r w:rsidR="00CA7122">
        <w:rPr>
          <w:szCs w:val="24"/>
        </w:rPr>
        <w:t>,</w:t>
      </w:r>
    </w:p>
    <w:p w:rsidR="001C686B" w:rsidRPr="00944592" w:rsidRDefault="00612806" w:rsidP="00EA0352">
      <w:pPr>
        <w:pStyle w:val="NoSpacing"/>
        <w:spacing w:line="480" w:lineRule="auto"/>
        <w:jc w:val="right"/>
        <w:rPr>
          <w:szCs w:val="24"/>
        </w:rPr>
      </w:pPr>
      <m:oMathPara>
        <m:oMathParaPr>
          <m:jc m:val="right"/>
        </m:oMathParaPr>
        <m:oMath>
          <m:sSup>
            <m:sSupPr>
              <m:ctrlPr>
                <w:rPr>
                  <w:rFonts w:ascii="Cambria Math" w:hAnsi="Cambria Math"/>
                  <w:i/>
                  <w:szCs w:val="24"/>
                </w:rPr>
              </m:ctrlPr>
            </m:sSupPr>
            <m:e>
              <m:r>
                <m:rPr>
                  <m:nor/>
                </m:rPr>
                <w:rPr>
                  <w:szCs w:val="24"/>
                </w:rPr>
                <m:t>σ</m:t>
              </m:r>
            </m:e>
            <m:sup>
              <m:r>
                <m:rPr>
                  <m:nor/>
                </m:rPr>
                <w:rPr>
                  <w:szCs w:val="24"/>
                </w:rPr>
                <m:t>2</m:t>
              </m:r>
            </m:sup>
          </m:sSup>
          <m:d>
            <m:dPr>
              <m:ctrlPr>
                <w:rPr>
                  <w:rFonts w:ascii="Cambria Math" w:hAnsi="Cambria Math"/>
                  <w:i/>
                  <w:szCs w:val="24"/>
                </w:rPr>
              </m:ctrlPr>
            </m:dPr>
            <m:e>
              <m:r>
                <m:rPr>
                  <m:nor/>
                </m:rPr>
                <w:rPr>
                  <w:szCs w:val="24"/>
                </w:rPr>
                <m:t>Δ</m:t>
              </m:r>
              <m:sSub>
                <m:sSubPr>
                  <m:ctrlPr>
                    <w:rPr>
                      <w:rFonts w:ascii="Cambria Math" w:hAnsi="Cambria Math"/>
                      <w:i/>
                      <w:szCs w:val="24"/>
                    </w:rPr>
                  </m:ctrlPr>
                </m:sSubPr>
                <m:e>
                  <m:r>
                    <m:rPr>
                      <m:nor/>
                    </m:rPr>
                    <w:rPr>
                      <w:szCs w:val="24"/>
                    </w:rPr>
                    <m:t>V</m:t>
                  </m:r>
                </m:e>
                <m:sub>
                  <m:r>
                    <m:rPr>
                      <m:nor/>
                    </m:rPr>
                    <w:rPr>
                      <w:szCs w:val="24"/>
                    </w:rPr>
                    <m:t>T</m:t>
                  </m:r>
                </m:sub>
              </m:sSub>
            </m:e>
          </m:d>
          <m:r>
            <m:rPr>
              <m:nor/>
            </m:rPr>
            <w:rPr>
              <w:szCs w:val="24"/>
            </w:rPr>
            <m:t>=</m:t>
          </m:r>
          <m:f>
            <m:fPr>
              <m:ctrlPr>
                <w:rPr>
                  <w:rFonts w:ascii="Cambria Math" w:hAnsi="Cambria Math"/>
                  <w:i/>
                  <w:szCs w:val="24"/>
                </w:rPr>
              </m:ctrlPr>
            </m:fPr>
            <m:num>
              <m:sSubSup>
                <m:sSubSupPr>
                  <m:ctrlPr>
                    <w:rPr>
                      <w:rFonts w:ascii="Cambria Math" w:hAnsi="Cambria Math"/>
                      <w:i/>
                      <w:szCs w:val="24"/>
                    </w:rPr>
                  </m:ctrlPr>
                </m:sSubSupPr>
                <m:e>
                  <m:r>
                    <m:rPr>
                      <m:nor/>
                    </m:rPr>
                    <w:rPr>
                      <w:szCs w:val="24"/>
                    </w:rPr>
                    <m:t>A</m:t>
                  </m:r>
                </m:e>
                <m:sub>
                  <m:r>
                    <m:rPr>
                      <m:nor/>
                    </m:rPr>
                    <w:rPr>
                      <w:szCs w:val="24"/>
                    </w:rPr>
                    <m:t>VT</m:t>
                  </m:r>
                </m:sub>
                <m:sup>
                  <m:r>
                    <m:rPr>
                      <m:nor/>
                    </m:rPr>
                    <w:rPr>
                      <w:szCs w:val="24"/>
                    </w:rPr>
                    <m:t>2</m:t>
                  </m:r>
                </m:sup>
              </m:sSubSup>
            </m:num>
            <m:den>
              <m:r>
                <m:rPr>
                  <m:nor/>
                </m:rPr>
                <w:rPr>
                  <w:szCs w:val="24"/>
                </w:rPr>
                <m:t>WL</m:t>
              </m:r>
            </m:den>
          </m:f>
          <m:r>
            <w:rPr>
              <w:rFonts w:ascii="Cambria Math" w:eastAsia="Times New Roman"/>
              <w:szCs w:val="24"/>
            </w:rPr>
            <m:t xml:space="preserve">                                                                </m:t>
          </m:r>
          <m:r>
            <m:rPr>
              <m:nor/>
            </m:rPr>
            <w:rPr>
              <w:rFonts w:eastAsia="Times New Roman"/>
              <w:szCs w:val="24"/>
            </w:rPr>
            <m:t>(6.2)</m:t>
          </m:r>
        </m:oMath>
      </m:oMathPara>
    </w:p>
    <w:p w:rsidR="001C686B" w:rsidRDefault="001C686B" w:rsidP="00EA0352">
      <w:pPr>
        <w:pStyle w:val="NoSpacing"/>
        <w:spacing w:line="480" w:lineRule="auto"/>
        <w:jc w:val="both"/>
        <w:rPr>
          <w:szCs w:val="24"/>
        </w:rPr>
      </w:pPr>
    </w:p>
    <w:p w:rsidR="001C686B" w:rsidRPr="00FF2ECB" w:rsidRDefault="00612806" w:rsidP="00EA0352">
      <w:pPr>
        <w:pStyle w:val="NoSpacing"/>
        <w:spacing w:line="480" w:lineRule="auto"/>
        <w:jc w:val="right"/>
        <w:rPr>
          <w:szCs w:val="24"/>
        </w:rPr>
      </w:pPr>
      <m:oMathPara>
        <m:oMathParaPr>
          <m:jc m:val="right"/>
        </m:oMathParaPr>
        <m:oMath>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szCs w:val="24"/>
                        </w:rPr>
                      </m:ctrlPr>
                    </m:fPr>
                    <m:num>
                      <m:r>
                        <m:rPr>
                          <m:nor/>
                        </m:rPr>
                        <w:rPr>
                          <w:szCs w:val="24"/>
                        </w:rPr>
                        <m:t>σ</m:t>
                      </m:r>
                      <m:d>
                        <m:dPr>
                          <m:ctrlPr>
                            <w:rPr>
                              <w:rFonts w:ascii="Cambria Math" w:hAnsi="Cambria Math"/>
                              <w:i/>
                              <w:szCs w:val="24"/>
                            </w:rPr>
                          </m:ctrlPr>
                        </m:dPr>
                        <m:e>
                          <w:proofErr w:type="spellStart"/>
                          <m:r>
                            <m:rPr>
                              <m:nor/>
                            </m:rPr>
                            <w:rPr>
                              <w:szCs w:val="24"/>
                            </w:rPr>
                            <m:t>Δβ</m:t>
                          </m:r>
                          <w:proofErr w:type="spellEnd"/>
                        </m:e>
                      </m:d>
                    </m:num>
                    <m:den>
                      <m:r>
                        <m:rPr>
                          <m:nor/>
                        </m:rPr>
                        <w:rPr>
                          <w:szCs w:val="24"/>
                        </w:rPr>
                        <m:t>β</m:t>
                      </m:r>
                    </m:den>
                  </m:f>
                </m:e>
              </m:d>
            </m:e>
            <m:sup>
              <m:r>
                <m:rPr>
                  <m:nor/>
                </m:rPr>
                <w:rPr>
                  <w:szCs w:val="24"/>
                </w:rPr>
                <m:t>2</m:t>
              </m:r>
            </m:sup>
          </m:sSup>
          <m:r>
            <m:rPr>
              <m:nor/>
            </m:rPr>
            <w:rPr>
              <w:szCs w:val="24"/>
            </w:rPr>
            <m:t>=</m:t>
          </m:r>
          <m:f>
            <m:fPr>
              <m:ctrlPr>
                <w:rPr>
                  <w:rFonts w:ascii="Cambria Math" w:hAnsi="Cambria Math"/>
                  <w:i/>
                  <w:szCs w:val="24"/>
                </w:rPr>
              </m:ctrlPr>
            </m:fPr>
            <m:num>
              <m:sSubSup>
                <m:sSubSupPr>
                  <m:ctrlPr>
                    <w:rPr>
                      <w:rFonts w:ascii="Cambria Math" w:hAnsi="Cambria Math"/>
                      <w:i/>
                      <w:szCs w:val="24"/>
                    </w:rPr>
                  </m:ctrlPr>
                </m:sSubSupPr>
                <m:e>
                  <m:r>
                    <m:rPr>
                      <m:nor/>
                    </m:rPr>
                    <w:rPr>
                      <w:szCs w:val="24"/>
                    </w:rPr>
                    <m:t>A</m:t>
                  </m:r>
                </m:e>
                <m:sub>
                  <m:r>
                    <m:rPr>
                      <m:nor/>
                    </m:rPr>
                    <w:rPr>
                      <w:szCs w:val="24"/>
                    </w:rPr>
                    <m:t>β</m:t>
                  </m:r>
                </m:sub>
                <m:sup>
                  <m:r>
                    <m:rPr>
                      <m:nor/>
                    </m:rPr>
                    <w:rPr>
                      <w:szCs w:val="24"/>
                    </w:rPr>
                    <m:t>2</m:t>
                  </m:r>
                </m:sup>
              </m:sSubSup>
            </m:num>
            <m:den>
              <m:r>
                <m:rPr>
                  <m:nor/>
                </m:rPr>
                <w:rPr>
                  <w:szCs w:val="24"/>
                </w:rPr>
                <m:t>WL</m:t>
              </m:r>
            </m:den>
          </m:f>
          <m:r>
            <m:rPr>
              <m:sty m:val="p"/>
            </m:rPr>
            <w:rPr>
              <w:rFonts w:ascii="Cambria Math"/>
              <w:szCs w:val="24"/>
            </w:rPr>
            <m:t xml:space="preserve">                                                             </m:t>
          </m:r>
          <m:r>
            <m:rPr>
              <m:nor/>
            </m:rPr>
            <w:rPr>
              <w:szCs w:val="24"/>
            </w:rPr>
            <m:t>(6.3)</m:t>
          </m:r>
        </m:oMath>
      </m:oMathPara>
    </w:p>
    <w:p w:rsidR="002F1D52" w:rsidRDefault="001C686B" w:rsidP="00EA0352">
      <w:pPr>
        <w:pStyle w:val="NoSpacing"/>
        <w:spacing w:line="480" w:lineRule="auto"/>
        <w:jc w:val="both"/>
        <w:rPr>
          <w:szCs w:val="24"/>
        </w:rPr>
      </w:pPr>
      <w:proofErr w:type="gramStart"/>
      <w:r>
        <w:rPr>
          <w:szCs w:val="24"/>
        </w:rPr>
        <w:t>w</w:t>
      </w:r>
      <w:r w:rsidR="00E14041">
        <w:rPr>
          <w:szCs w:val="24"/>
        </w:rPr>
        <w:t>here</w:t>
      </w:r>
      <w:proofErr w:type="gramEnd"/>
      <w:r w:rsidR="00E14041">
        <w:rPr>
          <w:szCs w:val="24"/>
        </w:rPr>
        <w:t xml:space="preserve"> again, A</w:t>
      </w:r>
      <w:r>
        <w:rPr>
          <w:szCs w:val="24"/>
          <w:vertAlign w:val="subscript"/>
        </w:rPr>
        <w:t>VT</w:t>
      </w:r>
      <w:r w:rsidR="00E14041">
        <w:rPr>
          <w:szCs w:val="24"/>
        </w:rPr>
        <w:t xml:space="preserve"> and</w:t>
      </w:r>
      <w:r>
        <w:rPr>
          <w:szCs w:val="24"/>
        </w:rPr>
        <w:t xml:space="preserve"> </w:t>
      </w:r>
      <w:proofErr w:type="spellStart"/>
      <w:r w:rsidR="00E14041">
        <w:rPr>
          <w:szCs w:val="24"/>
        </w:rPr>
        <w:t>A</w:t>
      </w:r>
      <w:r w:rsidRPr="001C686B">
        <w:rPr>
          <w:szCs w:val="24"/>
          <w:vertAlign w:val="subscript"/>
        </w:rPr>
        <w:t>β</w:t>
      </w:r>
      <w:proofErr w:type="spellEnd"/>
      <w:r w:rsidR="00E14041">
        <w:rPr>
          <w:szCs w:val="24"/>
        </w:rPr>
        <w:t xml:space="preserve"> are technology dependent.</w:t>
      </w:r>
      <w:r w:rsidR="00B16BE3">
        <w:rPr>
          <w:szCs w:val="24"/>
        </w:rPr>
        <w:t xml:space="preserve"> </w:t>
      </w:r>
      <w:r w:rsidR="006D3972">
        <w:rPr>
          <w:szCs w:val="24"/>
        </w:rPr>
        <w:t xml:space="preserve">From the above equations, it can be seen that to decrease </w:t>
      </w:r>
      <w:r w:rsidR="002A76E5">
        <w:rPr>
          <w:szCs w:val="24"/>
        </w:rPr>
        <w:t xml:space="preserve">the </w:t>
      </w:r>
      <w:r w:rsidR="0019090F">
        <w:rPr>
          <w:szCs w:val="24"/>
        </w:rPr>
        <w:t xml:space="preserve">threshold voltage and </w:t>
      </w:r>
      <w:r w:rsidR="002A76E5">
        <w:rPr>
          <w:szCs w:val="24"/>
        </w:rPr>
        <w:t xml:space="preserve">the </w:t>
      </w:r>
      <w:r w:rsidR="0019090F">
        <w:rPr>
          <w:szCs w:val="24"/>
        </w:rPr>
        <w:t>current factor v</w:t>
      </w:r>
      <w:r w:rsidR="006D3972">
        <w:rPr>
          <w:szCs w:val="24"/>
        </w:rPr>
        <w:t>ariations and therefore decrease errors caused by mismatch, larger ar</w:t>
      </w:r>
      <w:r w:rsidR="0019090F">
        <w:rPr>
          <w:szCs w:val="24"/>
        </w:rPr>
        <w:t>ea transistors should be used</w:t>
      </w:r>
      <w:r w:rsidR="009246EB">
        <w:rPr>
          <w:szCs w:val="24"/>
        </w:rPr>
        <w:t xml:space="preserve">. </w:t>
      </w:r>
      <w:r w:rsidR="00E14041">
        <w:rPr>
          <w:szCs w:val="24"/>
        </w:rPr>
        <w:t xml:space="preserve">To see how these parameters </w:t>
      </w:r>
      <w:r w:rsidR="00E14041">
        <w:rPr>
          <w:szCs w:val="24"/>
        </w:rPr>
        <w:lastRenderedPageBreak/>
        <w:t xml:space="preserve">effect circuit performance, the variance for </w:t>
      </w:r>
      <w:r w:rsidR="002A76E5">
        <w:rPr>
          <w:szCs w:val="24"/>
        </w:rPr>
        <w:t xml:space="preserve">the </w:t>
      </w:r>
      <w:r w:rsidR="00E14041">
        <w:rPr>
          <w:szCs w:val="24"/>
        </w:rPr>
        <w:t xml:space="preserve">drain current and </w:t>
      </w:r>
      <w:r w:rsidR="002A76E5">
        <w:rPr>
          <w:szCs w:val="24"/>
        </w:rPr>
        <w:t xml:space="preserve">the </w:t>
      </w:r>
      <w:r w:rsidR="00E14041">
        <w:rPr>
          <w:szCs w:val="24"/>
        </w:rPr>
        <w:t xml:space="preserve">gate-source voltage can be written in </w:t>
      </w:r>
      <w:r w:rsidR="00847314">
        <w:rPr>
          <w:szCs w:val="24"/>
        </w:rPr>
        <w:t>terms</w:t>
      </w:r>
      <w:r w:rsidR="00E14041">
        <w:rPr>
          <w:szCs w:val="24"/>
        </w:rPr>
        <w:t xml:space="preserve"> of threshold voltage and current factor mismatch</w:t>
      </w:r>
      <w:r w:rsidR="00E85EA9">
        <w:rPr>
          <w:szCs w:val="24"/>
        </w:rPr>
        <w:t>.</w:t>
      </w:r>
    </w:p>
    <w:p w:rsidR="00B76395" w:rsidRDefault="00B76395" w:rsidP="00EA0352">
      <w:pPr>
        <w:pStyle w:val="NoSpacing"/>
        <w:spacing w:line="480" w:lineRule="auto"/>
        <w:jc w:val="both"/>
        <w:rPr>
          <w:szCs w:val="24"/>
        </w:rPr>
      </w:pPr>
    </w:p>
    <w:p w:rsidR="00B76395" w:rsidRPr="00FF2ECB" w:rsidRDefault="00612806" w:rsidP="00EA0352">
      <w:pPr>
        <w:pStyle w:val="NoSpacing"/>
        <w:spacing w:line="480" w:lineRule="auto"/>
        <w:jc w:val="right"/>
        <w:rPr>
          <w:rFonts w:eastAsia="Times New Roman"/>
          <w:szCs w:val="24"/>
        </w:rPr>
      </w:pPr>
      <m:oMathPara>
        <m:oMathParaPr>
          <m:jc m:val="right"/>
        </m:oMathParaPr>
        <m:oMath>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m:rPr>
                          <m:nor/>
                        </m:rPr>
                        <w:rPr>
                          <w:szCs w:val="24"/>
                        </w:rPr>
                        <m:t>σ</m:t>
                      </m:r>
                      <m:d>
                        <m:dPr>
                          <m:ctrlPr>
                            <w:rPr>
                              <w:rFonts w:ascii="Cambria Math" w:hAnsi="Cambria Math"/>
                              <w:i/>
                              <w:szCs w:val="24"/>
                            </w:rPr>
                          </m:ctrlPr>
                        </m:dPr>
                        <m:e>
                          <m:r>
                            <m:rPr>
                              <m:nor/>
                            </m:rPr>
                            <w:rPr>
                              <w:szCs w:val="24"/>
                            </w:rPr>
                            <m:t>Δ</m:t>
                          </m:r>
                          <m:sSub>
                            <m:sSubPr>
                              <m:ctrlPr>
                                <w:rPr>
                                  <w:rFonts w:ascii="Cambria Math" w:hAnsi="Cambria Math"/>
                                  <w:i/>
                                  <w:szCs w:val="24"/>
                                </w:rPr>
                              </m:ctrlPr>
                            </m:sSubPr>
                            <m:e>
                              <m:r>
                                <m:rPr>
                                  <m:nor/>
                                </m:rPr>
                                <w:rPr>
                                  <w:szCs w:val="24"/>
                                </w:rPr>
                                <m:t>I</m:t>
                              </m:r>
                            </m:e>
                            <m:sub>
                              <m:r>
                                <m:rPr>
                                  <m:nor/>
                                </m:rPr>
                                <w:rPr>
                                  <w:szCs w:val="24"/>
                                </w:rPr>
                                <m:t>DS</m:t>
                              </m:r>
                            </m:sub>
                          </m:sSub>
                        </m:e>
                      </m:d>
                    </m:num>
                    <m:den>
                      <m:sSub>
                        <m:sSubPr>
                          <m:ctrlPr>
                            <w:rPr>
                              <w:rFonts w:ascii="Cambria Math" w:hAnsi="Cambria Math"/>
                              <w:i/>
                              <w:szCs w:val="24"/>
                            </w:rPr>
                          </m:ctrlPr>
                        </m:sSubPr>
                        <m:e>
                          <m:r>
                            <m:rPr>
                              <m:nor/>
                            </m:rPr>
                            <w:rPr>
                              <w:szCs w:val="24"/>
                            </w:rPr>
                            <m:t>I</m:t>
                          </m:r>
                        </m:e>
                        <m:sub>
                          <m:r>
                            <m:rPr>
                              <m:nor/>
                            </m:rPr>
                            <w:rPr>
                              <w:szCs w:val="24"/>
                            </w:rPr>
                            <m:t>DS</m:t>
                          </m:r>
                        </m:sub>
                      </m:sSub>
                    </m:den>
                  </m:f>
                </m:e>
              </m:d>
            </m:e>
            <m:sup>
              <m:r>
                <m:rPr>
                  <m:nor/>
                </m:rPr>
                <w:rPr>
                  <w:szCs w:val="24"/>
                </w:rPr>
                <m:t>2</m:t>
              </m:r>
            </m:sup>
          </m:sSup>
          <m:r>
            <m:rPr>
              <m:nor/>
            </m:rPr>
            <w:rPr>
              <w:szCs w:val="24"/>
            </w:rPr>
            <m:t>=</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m:rPr>
                          <m:nor/>
                        </m:rPr>
                        <w:rPr>
                          <w:szCs w:val="24"/>
                        </w:rPr>
                        <m:t>σ</m:t>
                      </m:r>
                      <m:d>
                        <m:dPr>
                          <m:ctrlPr>
                            <w:rPr>
                              <w:rFonts w:ascii="Cambria Math" w:hAnsi="Cambria Math"/>
                              <w:i/>
                              <w:szCs w:val="24"/>
                            </w:rPr>
                          </m:ctrlPr>
                        </m:dPr>
                        <m:e>
                          <w:proofErr w:type="spellStart"/>
                          <m:r>
                            <m:rPr>
                              <m:nor/>
                            </m:rPr>
                            <w:rPr>
                              <w:szCs w:val="24"/>
                            </w:rPr>
                            <m:t>Δβ</m:t>
                          </m:r>
                          <w:proofErr w:type="spellEnd"/>
                        </m:e>
                      </m:d>
                    </m:num>
                    <m:den>
                      <m:r>
                        <m:rPr>
                          <m:nor/>
                        </m:rPr>
                        <w:rPr>
                          <w:szCs w:val="24"/>
                        </w:rPr>
                        <m:t>β</m:t>
                      </m:r>
                    </m:den>
                  </m:f>
                </m:e>
              </m:d>
            </m:e>
            <m:sup>
              <m:r>
                <m:rPr>
                  <m:nor/>
                </m:rPr>
                <w:rPr>
                  <w:szCs w:val="24"/>
                </w:rPr>
                <m:t>2</m:t>
              </m:r>
            </m:sup>
          </m:sSup>
          <m:r>
            <m:rPr>
              <m:nor/>
            </m:rPr>
            <w:rPr>
              <w:szCs w:val="24"/>
            </w:rPr>
            <m:t>+</m:t>
          </m:r>
          <m:sSup>
            <m:sSupPr>
              <m:ctrlPr>
                <w:rPr>
                  <w:rFonts w:ascii="Cambria Math" w:hAnsi="Cambria Math"/>
                  <w:i/>
                  <w:szCs w:val="24"/>
                </w:rPr>
              </m:ctrlPr>
            </m:sSupPr>
            <m:e>
              <m:d>
                <m:dPr>
                  <m:ctrlPr>
                    <w:rPr>
                      <w:rFonts w:ascii="Cambria Math" w:hAnsi="Cambria Math"/>
                      <w:i/>
                      <w:szCs w:val="24"/>
                    </w:rPr>
                  </m:ctrlPr>
                </m:dPr>
                <m:e>
                  <m:f>
                    <m:fPr>
                      <m:type m:val="lin"/>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r>
                        <m:rPr>
                          <m:nor/>
                        </m:rPr>
                        <w:rPr>
                          <w:szCs w:val="24"/>
                        </w:rPr>
                        <m:t>I</m:t>
                      </m:r>
                    </m:den>
                  </m:f>
                </m:e>
              </m:d>
            </m:e>
            <m:sup>
              <m:r>
                <m:rPr>
                  <m:nor/>
                </m:rPr>
                <w:rPr>
                  <w:szCs w:val="24"/>
                </w:rPr>
                <m:t>2</m:t>
              </m:r>
            </m:sup>
          </m:sSup>
          <m:sSup>
            <m:sSupPr>
              <m:ctrlPr>
                <w:rPr>
                  <w:rFonts w:ascii="Cambria Math" w:hAnsi="Cambria Math"/>
                  <w:i/>
                  <w:szCs w:val="24"/>
                </w:rPr>
              </m:ctrlPr>
            </m:sSupPr>
            <m:e>
              <m:r>
                <m:rPr>
                  <m:nor/>
                </m:rPr>
                <w:rPr>
                  <w:szCs w:val="24"/>
                </w:rPr>
                <m:t>σ</m:t>
              </m:r>
            </m:e>
            <m:sup>
              <m:r>
                <m:rPr>
                  <m:nor/>
                </m:rPr>
                <w:rPr>
                  <w:szCs w:val="24"/>
                </w:rPr>
                <m:t>2</m:t>
              </m:r>
            </m:sup>
          </m:sSup>
          <m:d>
            <m:dPr>
              <m:ctrlPr>
                <w:rPr>
                  <w:rFonts w:ascii="Cambria Math" w:hAnsi="Cambria Math"/>
                  <w:i/>
                  <w:szCs w:val="24"/>
                </w:rPr>
              </m:ctrlPr>
            </m:dPr>
            <m:e>
              <m:r>
                <m:rPr>
                  <m:nor/>
                </m:rPr>
                <w:rPr>
                  <w:szCs w:val="24"/>
                </w:rPr>
                <m:t>Δ</m:t>
              </m:r>
              <m:sSub>
                <m:sSubPr>
                  <m:ctrlPr>
                    <w:rPr>
                      <w:rFonts w:ascii="Cambria Math" w:hAnsi="Cambria Math"/>
                      <w:i/>
                      <w:szCs w:val="24"/>
                    </w:rPr>
                  </m:ctrlPr>
                </m:sSubPr>
                <m:e>
                  <m:r>
                    <m:rPr>
                      <m:nor/>
                    </m:rPr>
                    <w:rPr>
                      <w:szCs w:val="24"/>
                    </w:rPr>
                    <m:t>V</m:t>
                  </m:r>
                </m:e>
                <m:sub>
                  <m:r>
                    <m:rPr>
                      <m:nor/>
                    </m:rPr>
                    <w:rPr>
                      <w:szCs w:val="24"/>
                    </w:rPr>
                    <m:t>T</m:t>
                  </m:r>
                </m:sub>
              </m:sSub>
            </m:e>
          </m:d>
          <m:r>
            <w:rPr>
              <w:rFonts w:ascii="Cambria Math"/>
              <w:szCs w:val="24"/>
            </w:rPr>
            <m:t xml:space="preserve">                                     </m:t>
          </m:r>
          <m:r>
            <m:rPr>
              <m:nor/>
            </m:rPr>
            <w:rPr>
              <w:szCs w:val="24"/>
            </w:rPr>
            <m:t xml:space="preserve"> (6.4)</m:t>
          </m:r>
        </m:oMath>
      </m:oMathPara>
    </w:p>
    <w:p w:rsidR="00B76395" w:rsidRPr="00FF2ECB" w:rsidRDefault="00B76395" w:rsidP="00EA0352">
      <w:pPr>
        <w:pStyle w:val="NoSpacing"/>
        <w:spacing w:line="480" w:lineRule="auto"/>
        <w:jc w:val="right"/>
        <w:rPr>
          <w:rFonts w:eastAsia="Times New Roman"/>
          <w:szCs w:val="24"/>
        </w:rPr>
      </w:pPr>
    </w:p>
    <w:p w:rsidR="00B76395" w:rsidRPr="00FF2ECB" w:rsidRDefault="00612806" w:rsidP="00EA0352">
      <w:pPr>
        <w:pStyle w:val="NoSpacing"/>
        <w:spacing w:line="480" w:lineRule="auto"/>
        <w:jc w:val="right"/>
        <w:rPr>
          <w:szCs w:val="24"/>
        </w:rPr>
      </w:pPr>
      <m:oMathPara>
        <m:oMathParaPr>
          <m:jc m:val="right"/>
        </m:oMathParaPr>
        <m:oMath>
          <m:sSup>
            <m:sSupPr>
              <m:ctrlPr>
                <w:rPr>
                  <w:rFonts w:ascii="Cambria Math" w:hAnsi="Cambria Math"/>
                  <w:i/>
                  <w:szCs w:val="24"/>
                </w:rPr>
              </m:ctrlPr>
            </m:sSupPr>
            <m:e>
              <m:r>
                <m:rPr>
                  <m:nor/>
                </m:rPr>
                <w:rPr>
                  <w:szCs w:val="24"/>
                </w:rPr>
                <m:t>σ</m:t>
              </m:r>
            </m:e>
            <m:sup>
              <m:r>
                <m:rPr>
                  <m:nor/>
                </m:rPr>
                <w:rPr>
                  <w:szCs w:val="24"/>
                </w:rPr>
                <m:t>2</m:t>
              </m:r>
            </m:sup>
          </m:sSup>
          <m:d>
            <m:dPr>
              <m:ctrlPr>
                <w:rPr>
                  <w:rFonts w:ascii="Cambria Math" w:hAnsi="Cambria Math"/>
                  <w:i/>
                  <w:szCs w:val="24"/>
                </w:rPr>
              </m:ctrlPr>
            </m:dPr>
            <m:e>
              <m:sSub>
                <m:sSubPr>
                  <m:ctrlPr>
                    <w:rPr>
                      <w:rFonts w:ascii="Cambria Math" w:hAnsi="Cambria Math"/>
                      <w:i/>
                      <w:szCs w:val="24"/>
                    </w:rPr>
                  </m:ctrlPr>
                </m:sSubPr>
                <m:e>
                  <m:r>
                    <m:rPr>
                      <m:nor/>
                    </m:rPr>
                    <w:rPr>
                      <w:szCs w:val="24"/>
                    </w:rPr>
                    <m:t>V</m:t>
                  </m:r>
                </m:e>
                <m:sub>
                  <m:r>
                    <m:rPr>
                      <m:nor/>
                    </m:rPr>
                    <w:rPr>
                      <w:szCs w:val="24"/>
                    </w:rPr>
                    <m:t>GS</m:t>
                  </m:r>
                </m:sub>
              </m:sSub>
            </m:e>
          </m:d>
          <m:r>
            <m:rPr>
              <m:nor/>
            </m:rPr>
            <w:rPr>
              <w:szCs w:val="24"/>
            </w:rPr>
            <m:t>=</m:t>
          </m:r>
          <m:sSup>
            <m:sSupPr>
              <m:ctrlPr>
                <w:rPr>
                  <w:rFonts w:ascii="Cambria Math" w:hAnsi="Cambria Math"/>
                  <w:i/>
                  <w:szCs w:val="24"/>
                </w:rPr>
              </m:ctrlPr>
            </m:sSupPr>
            <m:e>
              <m:r>
                <m:rPr>
                  <m:nor/>
                </m:rPr>
                <w:rPr>
                  <w:szCs w:val="24"/>
                </w:rPr>
                <m:t>σ</m:t>
              </m:r>
            </m:e>
            <m:sup>
              <m:r>
                <m:rPr>
                  <m:nor/>
                </m:rPr>
                <w:rPr>
                  <w:szCs w:val="24"/>
                </w:rPr>
                <m:t>2</m:t>
              </m:r>
            </m:sup>
          </m:sSup>
          <m:d>
            <m:dPr>
              <m:ctrlPr>
                <w:rPr>
                  <w:rFonts w:ascii="Cambria Math" w:hAnsi="Cambria Math"/>
                  <w:i/>
                  <w:szCs w:val="24"/>
                </w:rPr>
              </m:ctrlPr>
            </m:dPr>
            <m:e>
              <m:sSub>
                <m:sSubPr>
                  <m:ctrlPr>
                    <w:rPr>
                      <w:rFonts w:ascii="Cambria Math" w:hAnsi="Cambria Math"/>
                      <w:i/>
                      <w:szCs w:val="24"/>
                    </w:rPr>
                  </m:ctrlPr>
                </m:sSubPr>
                <m:e>
                  <m:r>
                    <m:rPr>
                      <m:nor/>
                    </m:rPr>
                    <w:rPr>
                      <w:szCs w:val="24"/>
                    </w:rPr>
                    <m:t>V</m:t>
                  </m:r>
                </m:e>
                <m:sub>
                  <m:r>
                    <m:rPr>
                      <m:nor/>
                    </m:rPr>
                    <w:rPr>
                      <w:szCs w:val="24"/>
                    </w:rPr>
                    <m:t>T</m:t>
                  </m:r>
                </m:sub>
              </m:sSub>
            </m:e>
          </m:d>
          <m:r>
            <m:rPr>
              <m:nor/>
            </m:rPr>
            <w:rPr>
              <w:szCs w:val="24"/>
            </w:rPr>
            <m:t>+</m:t>
          </m:r>
          <m:f>
            <m:fPr>
              <m:ctrlPr>
                <w:rPr>
                  <w:rFonts w:ascii="Cambria Math" w:hAnsi="Cambria Math"/>
                  <w:i/>
                  <w:szCs w:val="24"/>
                </w:rPr>
              </m:ctrlPr>
            </m:fPr>
            <m:num>
              <m:r>
                <m:rPr>
                  <m:nor/>
                </m:rPr>
                <w:rPr>
                  <w:szCs w:val="24"/>
                </w:rPr>
                <m:t>1</m:t>
              </m:r>
            </m:num>
            <m:den>
              <m:sSup>
                <m:sSupPr>
                  <m:ctrlPr>
                    <w:rPr>
                      <w:rFonts w:ascii="Cambria Math" w:hAnsi="Cambria Math"/>
                      <w:i/>
                      <w:szCs w:val="24"/>
                    </w:rPr>
                  </m:ctrlPr>
                </m:sSupPr>
                <m:e>
                  <m:d>
                    <m:dPr>
                      <m:ctrlPr>
                        <w:rPr>
                          <w:rFonts w:ascii="Cambria Math" w:hAnsi="Cambria Math"/>
                          <w:i/>
                          <w:szCs w:val="24"/>
                        </w:rPr>
                      </m:ctrlPr>
                    </m:dPr>
                    <m:e>
                      <m:f>
                        <m:fPr>
                          <m:type m:val="lin"/>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sSub>
                            <m:sSubPr>
                              <m:ctrlPr>
                                <w:rPr>
                                  <w:rFonts w:ascii="Cambria Math" w:hAnsi="Cambria Math"/>
                                  <w:szCs w:val="24"/>
                                </w:rPr>
                              </m:ctrlPr>
                            </m:sSubPr>
                            <m:e>
                              <m:r>
                                <m:rPr>
                                  <m:nor/>
                                </m:rPr>
                                <w:rPr>
                                  <w:szCs w:val="24"/>
                                </w:rPr>
                                <m:t>I</m:t>
                              </m:r>
                            </m:e>
                            <m:sub>
                              <m:r>
                                <m:rPr>
                                  <m:nor/>
                                </m:rPr>
                                <w:rPr>
                                  <w:szCs w:val="24"/>
                                </w:rPr>
                                <m:t>DS</m:t>
                              </m:r>
                            </m:sub>
                          </m:sSub>
                        </m:den>
                      </m:f>
                    </m:e>
                  </m:d>
                </m:e>
                <m:sup>
                  <m:r>
                    <m:rPr>
                      <m:nor/>
                    </m:rPr>
                    <w:rPr>
                      <w:szCs w:val="24"/>
                    </w:rPr>
                    <m:t>2</m:t>
                  </m:r>
                </m:sup>
              </m:sSup>
            </m:den>
          </m:f>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m:rPr>
                          <m:nor/>
                        </m:rPr>
                        <w:rPr>
                          <w:szCs w:val="24"/>
                        </w:rPr>
                        <m:t>σ</m:t>
                      </m:r>
                      <m:d>
                        <m:dPr>
                          <m:ctrlPr>
                            <w:rPr>
                              <w:rFonts w:ascii="Cambria Math" w:hAnsi="Cambria Math"/>
                              <w:i/>
                              <w:szCs w:val="24"/>
                            </w:rPr>
                          </m:ctrlPr>
                        </m:dPr>
                        <m:e>
                          <w:proofErr w:type="spellStart"/>
                          <m:r>
                            <m:rPr>
                              <m:nor/>
                            </m:rPr>
                            <w:rPr>
                              <w:szCs w:val="24"/>
                            </w:rPr>
                            <m:t>Δβ</m:t>
                          </m:r>
                          <w:proofErr w:type="spellEnd"/>
                        </m:e>
                      </m:d>
                    </m:num>
                    <m:den>
                      <m:r>
                        <m:rPr>
                          <m:nor/>
                        </m:rPr>
                        <w:rPr>
                          <w:szCs w:val="24"/>
                        </w:rPr>
                        <m:t>β</m:t>
                      </m:r>
                    </m:den>
                  </m:f>
                </m:e>
              </m:d>
            </m:e>
            <m:sup>
              <m:r>
                <m:rPr>
                  <m:nor/>
                </m:rPr>
                <w:rPr>
                  <w:szCs w:val="24"/>
                </w:rPr>
                <m:t>2</m:t>
              </m:r>
            </m:sup>
          </m:sSup>
          <m:r>
            <m:rPr>
              <m:nor/>
            </m:rPr>
            <w:rPr>
              <w:szCs w:val="24"/>
            </w:rPr>
            <m:t xml:space="preserve">                                  (6.5)</m:t>
          </m:r>
        </m:oMath>
      </m:oMathPara>
    </w:p>
    <w:p w:rsidR="00B76395" w:rsidRDefault="00B76395" w:rsidP="00EA0352">
      <w:pPr>
        <w:pStyle w:val="NoSpacing"/>
        <w:spacing w:line="480" w:lineRule="auto"/>
        <w:jc w:val="both"/>
        <w:rPr>
          <w:szCs w:val="24"/>
        </w:rPr>
      </w:pPr>
    </w:p>
    <w:p w:rsidR="00AD730E" w:rsidRDefault="007F060B" w:rsidP="00EA0352">
      <w:pPr>
        <w:pStyle w:val="NoSpacing"/>
        <w:spacing w:line="480" w:lineRule="auto"/>
        <w:jc w:val="both"/>
        <w:rPr>
          <w:szCs w:val="24"/>
        </w:rPr>
      </w:pPr>
      <w:r>
        <w:rPr>
          <w:szCs w:val="24"/>
        </w:rPr>
        <w:t>E</w:t>
      </w:r>
      <w:r w:rsidR="006D3972">
        <w:rPr>
          <w:szCs w:val="24"/>
        </w:rPr>
        <w:t>quations</w:t>
      </w:r>
      <w:r>
        <w:rPr>
          <w:szCs w:val="24"/>
        </w:rPr>
        <w:t xml:space="preserve"> </w:t>
      </w:r>
      <w:r w:rsidR="00CA7122">
        <w:rPr>
          <w:szCs w:val="24"/>
        </w:rPr>
        <w:t>6</w:t>
      </w:r>
      <w:r>
        <w:rPr>
          <w:szCs w:val="24"/>
        </w:rPr>
        <w:t>.</w:t>
      </w:r>
      <w:r w:rsidR="00CA7122">
        <w:rPr>
          <w:szCs w:val="24"/>
        </w:rPr>
        <w:t>4</w:t>
      </w:r>
      <w:r>
        <w:rPr>
          <w:szCs w:val="24"/>
        </w:rPr>
        <w:t xml:space="preserve"> and </w:t>
      </w:r>
      <w:r w:rsidR="00CA7122">
        <w:rPr>
          <w:szCs w:val="24"/>
        </w:rPr>
        <w:t>6</w:t>
      </w:r>
      <w:r>
        <w:rPr>
          <w:szCs w:val="24"/>
        </w:rPr>
        <w:t>.</w:t>
      </w:r>
      <w:r w:rsidR="00CA7122">
        <w:rPr>
          <w:szCs w:val="24"/>
        </w:rPr>
        <w:t>5</w:t>
      </w:r>
      <w:r w:rsidR="006D3972">
        <w:rPr>
          <w:szCs w:val="24"/>
        </w:rPr>
        <w:t xml:space="preserve"> are valid from weak inversion to strong inversion which is important because</w:t>
      </w:r>
      <w:r>
        <w:rPr>
          <w:szCs w:val="24"/>
        </w:rPr>
        <w:t xml:space="preserve"> some of</w:t>
      </w:r>
      <w:r w:rsidR="006D3972">
        <w:rPr>
          <w:szCs w:val="24"/>
        </w:rPr>
        <w:t xml:space="preserve"> the transistors in the ampl</w:t>
      </w:r>
      <w:r w:rsidR="00AD730E">
        <w:rPr>
          <w:szCs w:val="24"/>
        </w:rPr>
        <w:t xml:space="preserve">ifiers used in this design </w:t>
      </w:r>
      <w:r w:rsidR="006D3972">
        <w:rPr>
          <w:szCs w:val="24"/>
        </w:rPr>
        <w:t>operate in both</w:t>
      </w:r>
      <w:r w:rsidR="00E85EA9">
        <w:rPr>
          <w:szCs w:val="24"/>
        </w:rPr>
        <w:t xml:space="preserve"> depending on the mode of operation</w:t>
      </w:r>
      <w:r w:rsidR="009246EB">
        <w:rPr>
          <w:szCs w:val="24"/>
        </w:rPr>
        <w:t xml:space="preserve">. </w:t>
      </w:r>
      <w:r w:rsidR="00AD730E">
        <w:rPr>
          <w:szCs w:val="24"/>
        </w:rPr>
        <w:t xml:space="preserve">Equation </w:t>
      </w:r>
      <w:r w:rsidR="00CA7122">
        <w:rPr>
          <w:szCs w:val="24"/>
        </w:rPr>
        <w:t>6</w:t>
      </w:r>
      <w:r>
        <w:rPr>
          <w:szCs w:val="24"/>
        </w:rPr>
        <w:t>.</w:t>
      </w:r>
      <w:r w:rsidR="00CA7122">
        <w:rPr>
          <w:szCs w:val="24"/>
        </w:rPr>
        <w:t>4</w:t>
      </w:r>
      <w:r w:rsidR="00AD730E">
        <w:rPr>
          <w:szCs w:val="24"/>
        </w:rPr>
        <w:t xml:space="preserve"> can be rewritten to give a more insightful expression for </w:t>
      </w:r>
      <w:r w:rsidR="002A76E5">
        <w:rPr>
          <w:szCs w:val="24"/>
        </w:rPr>
        <w:t xml:space="preserve">the </w:t>
      </w:r>
      <w:r w:rsidR="00AD730E">
        <w:rPr>
          <w:szCs w:val="24"/>
        </w:rPr>
        <w:t xml:space="preserve">drain current mismatch. </w:t>
      </w:r>
    </w:p>
    <w:p w:rsidR="007F060B" w:rsidRDefault="007F060B" w:rsidP="00EA0352">
      <w:pPr>
        <w:pStyle w:val="NoSpacing"/>
        <w:spacing w:line="480" w:lineRule="auto"/>
        <w:jc w:val="both"/>
        <w:rPr>
          <w:szCs w:val="24"/>
        </w:rPr>
      </w:pPr>
    </w:p>
    <w:p w:rsidR="007F060B" w:rsidRDefault="00612806" w:rsidP="00EA0352">
      <w:pPr>
        <w:pStyle w:val="NoSpacing"/>
        <w:spacing w:line="480" w:lineRule="auto"/>
        <w:jc w:val="right"/>
        <w:rPr>
          <w:szCs w:val="24"/>
        </w:rPr>
      </w:pPr>
      <m:oMathPara>
        <m:oMathParaPr>
          <m:jc m:val="right"/>
        </m:oMathParaPr>
        <m:oMath>
          <m:sSup>
            <m:sSupPr>
              <m:ctrlPr>
                <w:rPr>
                  <w:rFonts w:ascii="Cambria Math" w:hAnsi="Cambria Math"/>
                  <w:i/>
                  <w:szCs w:val="24"/>
                </w:rPr>
              </m:ctrlPr>
            </m:sSupPr>
            <m:e>
              <m:r>
                <m:rPr>
                  <m:nor/>
                </m:rPr>
                <w:rPr>
                  <w:szCs w:val="24"/>
                </w:rPr>
                <m:t>σ</m:t>
              </m:r>
            </m:e>
            <m:sup>
              <m:r>
                <m:rPr>
                  <m:nor/>
                </m:rPr>
                <w:rPr>
                  <w:szCs w:val="24"/>
                </w:rPr>
                <m:t>2</m:t>
              </m:r>
            </m:sup>
          </m:sSup>
          <m:d>
            <m:dPr>
              <m:ctrlPr>
                <w:rPr>
                  <w:rFonts w:ascii="Cambria Math" w:hAnsi="Cambria Math"/>
                  <w:i/>
                  <w:szCs w:val="24"/>
                </w:rPr>
              </m:ctrlPr>
            </m:dPr>
            <m:e>
              <m:r>
                <m:rPr>
                  <m:nor/>
                </m:rPr>
                <w:rPr>
                  <w:szCs w:val="24"/>
                </w:rPr>
                <m:t>Δ</m:t>
              </m:r>
              <m:sSub>
                <m:sSubPr>
                  <m:ctrlPr>
                    <w:rPr>
                      <w:rFonts w:ascii="Cambria Math" w:hAnsi="Cambria Math"/>
                      <w:i/>
                      <w:szCs w:val="24"/>
                    </w:rPr>
                  </m:ctrlPr>
                </m:sSubPr>
                <m:e>
                  <m:r>
                    <m:rPr>
                      <m:nor/>
                    </m:rPr>
                    <w:rPr>
                      <w:szCs w:val="24"/>
                    </w:rPr>
                    <m:t>I</m:t>
                  </m:r>
                </m:e>
                <m:sub>
                  <m:r>
                    <m:rPr>
                      <m:nor/>
                    </m:rPr>
                    <w:rPr>
                      <w:szCs w:val="24"/>
                    </w:rPr>
                    <m:t>DS</m:t>
                  </m:r>
                </m:sub>
              </m:sSub>
            </m:e>
          </m:d>
          <m:r>
            <m:rPr>
              <m:nor/>
            </m:rPr>
            <w:rPr>
              <w:szCs w:val="24"/>
            </w:rPr>
            <m:t>=</m:t>
          </m:r>
          <m:sSup>
            <m:sSupPr>
              <m:ctrlPr>
                <w:rPr>
                  <w:rFonts w:ascii="Cambria Math" w:hAnsi="Cambria Math"/>
                  <w:i/>
                  <w:szCs w:val="24"/>
                </w:rPr>
              </m:ctrlPr>
            </m:sSupPr>
            <m:e>
              <m:sSub>
                <m:sSubPr>
                  <m:ctrlPr>
                    <w:rPr>
                      <w:rFonts w:ascii="Cambria Math" w:hAnsi="Cambria Math"/>
                      <w:i/>
                      <w:szCs w:val="24"/>
                    </w:rPr>
                  </m:ctrlPr>
                </m:sSubPr>
                <m:e>
                  <m:r>
                    <m:rPr>
                      <m:nor/>
                    </m:rPr>
                    <w:rPr>
                      <w:szCs w:val="24"/>
                    </w:rPr>
                    <m:t>I</m:t>
                  </m:r>
                </m:e>
                <m:sub>
                  <m:r>
                    <m:rPr>
                      <m:nor/>
                    </m:rPr>
                    <w:rPr>
                      <w:szCs w:val="24"/>
                    </w:rPr>
                    <m:t>DS</m:t>
                  </m:r>
                </m:sub>
              </m:sSub>
              <m:d>
                <m:dPr>
                  <m:ctrlPr>
                    <w:rPr>
                      <w:rFonts w:ascii="Cambria Math" w:hAnsi="Cambria Math"/>
                      <w:i/>
                      <w:szCs w:val="24"/>
                    </w:rPr>
                  </m:ctrlPr>
                </m:dPr>
                <m:e>
                  <m:f>
                    <m:fPr>
                      <m:ctrlPr>
                        <w:rPr>
                          <w:rFonts w:ascii="Cambria Math" w:hAnsi="Cambria Math"/>
                          <w:i/>
                          <w:szCs w:val="24"/>
                        </w:rPr>
                      </m:ctrlPr>
                    </m:fPr>
                    <m:num>
                      <m:r>
                        <m:rPr>
                          <m:nor/>
                        </m:rPr>
                        <w:rPr>
                          <w:szCs w:val="24"/>
                        </w:rPr>
                        <m:t>σ</m:t>
                      </m:r>
                      <m:d>
                        <m:dPr>
                          <m:ctrlPr>
                            <w:rPr>
                              <w:rFonts w:ascii="Cambria Math" w:hAnsi="Cambria Math"/>
                              <w:i/>
                              <w:szCs w:val="24"/>
                            </w:rPr>
                          </m:ctrlPr>
                        </m:dPr>
                        <m:e>
                          <w:proofErr w:type="spellStart"/>
                          <m:r>
                            <m:rPr>
                              <m:nor/>
                            </m:rPr>
                            <w:rPr>
                              <w:szCs w:val="24"/>
                            </w:rPr>
                            <m:t>Δβ</m:t>
                          </m:r>
                          <w:proofErr w:type="spellEnd"/>
                        </m:e>
                      </m:d>
                    </m:num>
                    <m:den>
                      <m:r>
                        <m:rPr>
                          <m:nor/>
                        </m:rPr>
                        <w:rPr>
                          <w:szCs w:val="24"/>
                        </w:rPr>
                        <m:t>β</m:t>
                      </m:r>
                    </m:den>
                  </m:f>
                </m:e>
              </m:d>
            </m:e>
            <m:sup>
              <m:r>
                <m:rPr>
                  <m:nor/>
                </m:rPr>
                <w:rPr>
                  <w:szCs w:val="24"/>
                </w:rPr>
                <m:t>2</m:t>
              </m:r>
            </m:sup>
          </m:sSup>
          <m:r>
            <m:rPr>
              <m:nor/>
            </m:rPr>
            <w:rPr>
              <w:szCs w:val="24"/>
            </w:rPr>
            <m:t>+</m:t>
          </m:r>
          <m:sSub>
            <m:sSubPr>
              <m:ctrlPr>
                <w:rPr>
                  <w:rFonts w:ascii="Cambria Math" w:hAnsi="Cambria Math"/>
                  <w:i/>
                  <w:szCs w:val="24"/>
                </w:rPr>
              </m:ctrlPr>
            </m:sSubPr>
            <m:e>
              <m:r>
                <m:rPr>
                  <m:nor/>
                </m:rPr>
                <w:rPr>
                  <w:szCs w:val="24"/>
                </w:rPr>
                <m:t>g</m:t>
              </m:r>
            </m:e>
            <m:sub>
              <m:r>
                <m:rPr>
                  <m:nor/>
                </m:rPr>
                <w:rPr>
                  <w:szCs w:val="24"/>
                </w:rPr>
                <m:t>m</m:t>
              </m:r>
            </m:sub>
          </m:sSub>
          <m:sSup>
            <m:sSupPr>
              <m:ctrlPr>
                <w:rPr>
                  <w:rFonts w:ascii="Cambria Math" w:hAnsi="Cambria Math"/>
                  <w:i/>
                  <w:szCs w:val="24"/>
                </w:rPr>
              </m:ctrlPr>
            </m:sSupPr>
            <m:e>
              <m:r>
                <m:rPr>
                  <m:nor/>
                </m:rPr>
                <w:rPr>
                  <w:szCs w:val="24"/>
                </w:rPr>
                <m:t>σ</m:t>
              </m:r>
            </m:e>
            <m:sup>
              <m:r>
                <m:rPr>
                  <m:nor/>
                </m:rPr>
                <w:rPr>
                  <w:szCs w:val="24"/>
                </w:rPr>
                <m:t>2</m:t>
              </m:r>
            </m:sup>
          </m:sSup>
          <m:d>
            <m:dPr>
              <m:ctrlPr>
                <w:rPr>
                  <w:rFonts w:ascii="Cambria Math" w:hAnsi="Cambria Math"/>
                  <w:i/>
                  <w:szCs w:val="24"/>
                </w:rPr>
              </m:ctrlPr>
            </m:dPr>
            <m:e>
              <m:r>
                <m:rPr>
                  <m:nor/>
                </m:rPr>
                <w:rPr>
                  <w:szCs w:val="24"/>
                </w:rPr>
                <m:t>Δ</m:t>
              </m:r>
              <m:sSub>
                <m:sSubPr>
                  <m:ctrlPr>
                    <w:rPr>
                      <w:rFonts w:ascii="Cambria Math" w:hAnsi="Cambria Math"/>
                      <w:i/>
                      <w:szCs w:val="24"/>
                    </w:rPr>
                  </m:ctrlPr>
                </m:sSubPr>
                <m:e>
                  <m:r>
                    <m:rPr>
                      <m:nor/>
                    </m:rPr>
                    <w:rPr>
                      <w:szCs w:val="24"/>
                    </w:rPr>
                    <m:t>V</m:t>
                  </m:r>
                </m:e>
                <m:sub>
                  <m:r>
                    <m:rPr>
                      <m:nor/>
                    </m:rPr>
                    <w:rPr>
                      <w:szCs w:val="24"/>
                    </w:rPr>
                    <m:t>T</m:t>
                  </m:r>
                </m:sub>
              </m:sSub>
            </m:e>
          </m:d>
          <m:r>
            <w:rPr>
              <w:rFonts w:ascii="Cambria Math"/>
              <w:szCs w:val="24"/>
            </w:rPr>
            <m:t xml:space="preserve">                                      </m:t>
          </m:r>
          <m:r>
            <m:rPr>
              <m:nor/>
            </m:rPr>
            <w:rPr>
              <w:szCs w:val="24"/>
            </w:rPr>
            <m:t>(6.6)</m:t>
          </m:r>
        </m:oMath>
      </m:oMathPara>
    </w:p>
    <w:p w:rsidR="00AD730E" w:rsidRDefault="00AD730E" w:rsidP="00EA0352">
      <w:pPr>
        <w:pStyle w:val="NoSpacing"/>
        <w:spacing w:line="480" w:lineRule="auto"/>
        <w:jc w:val="both"/>
        <w:rPr>
          <w:szCs w:val="24"/>
        </w:rPr>
      </w:pPr>
    </w:p>
    <w:p w:rsidR="0033259D" w:rsidRDefault="0033259D" w:rsidP="00EA0352">
      <w:pPr>
        <w:pStyle w:val="NoSpacing"/>
        <w:spacing w:line="480" w:lineRule="auto"/>
        <w:jc w:val="both"/>
        <w:rPr>
          <w:szCs w:val="24"/>
        </w:rPr>
      </w:pPr>
      <w:r>
        <w:rPr>
          <w:szCs w:val="24"/>
        </w:rPr>
        <w:t>The transconductance for a MOSFET operating in weak inversion</w:t>
      </w:r>
      <w:r w:rsidR="001B041E">
        <w:rPr>
          <w:szCs w:val="24"/>
        </w:rPr>
        <w:t xml:space="preserve"> </w:t>
      </w:r>
      <w:r w:rsidR="007A637E">
        <w:rPr>
          <w:szCs w:val="24"/>
        </w:rPr>
        <w:t xml:space="preserve">and strong inversion </w:t>
      </w:r>
      <w:r w:rsidR="001B041E">
        <w:rPr>
          <w:szCs w:val="24"/>
        </w:rPr>
        <w:t>can be expressed as</w:t>
      </w:r>
      <w:r w:rsidR="00CA7122">
        <w:rPr>
          <w:szCs w:val="24"/>
        </w:rPr>
        <w:t>,</w:t>
      </w:r>
    </w:p>
    <w:p w:rsidR="0033259D" w:rsidRPr="00FF2ECB" w:rsidRDefault="00612806" w:rsidP="00EA0352">
      <w:pPr>
        <w:pStyle w:val="NoSpacing"/>
        <w:spacing w:line="480" w:lineRule="auto"/>
        <w:jc w:val="right"/>
        <w:rPr>
          <w:rFonts w:eastAsia="Times New Roman"/>
          <w:szCs w:val="24"/>
        </w:rPr>
      </w:pPr>
      <m:oMathPara>
        <m:oMathParaPr>
          <m:jc m:val="right"/>
        </m:oMathParaPr>
        <m:oMath>
          <m:sSub>
            <m:sSubPr>
              <m:ctrlPr>
                <w:rPr>
                  <w:rFonts w:ascii="Cambria Math" w:hAnsi="Cambria Math"/>
                  <w:i/>
                  <w:szCs w:val="24"/>
                </w:rPr>
              </m:ctrlPr>
            </m:sSubPr>
            <m:e>
              <m:r>
                <m:rPr>
                  <m:nor/>
                </m:rPr>
                <w:rPr>
                  <w:szCs w:val="24"/>
                </w:rPr>
                <m:t>g</m:t>
              </m:r>
            </m:e>
            <m:sub>
              <m:r>
                <m:rPr>
                  <m:nor/>
                </m:rPr>
                <w:rPr>
                  <w:szCs w:val="24"/>
                </w:rPr>
                <m:t>m</m:t>
              </m:r>
            </m:sub>
          </m:sSub>
          <m:r>
            <m:rPr>
              <m:nor/>
            </m:rPr>
            <w:rPr>
              <w:szCs w:val="24"/>
            </w:rPr>
            <m:t>=</m:t>
          </m:r>
          <m:f>
            <m:fPr>
              <m:ctrlPr>
                <w:rPr>
                  <w:rFonts w:ascii="Cambria Math" w:hAnsi="Cambria Math"/>
                  <w:i/>
                  <w:szCs w:val="24"/>
                </w:rPr>
              </m:ctrlPr>
            </m:fPr>
            <m:num>
              <m:r>
                <m:rPr>
                  <m:nor/>
                </m:rPr>
                <w:rPr>
                  <w:szCs w:val="24"/>
                </w:rPr>
                <m:t>κ</m:t>
              </m:r>
              <m:sSub>
                <m:sSubPr>
                  <m:ctrlPr>
                    <w:rPr>
                      <w:rFonts w:ascii="Cambria Math" w:hAnsi="Cambria Math"/>
                      <w:i/>
                      <w:szCs w:val="24"/>
                    </w:rPr>
                  </m:ctrlPr>
                </m:sSubPr>
                <m:e>
                  <m:r>
                    <m:rPr>
                      <m:nor/>
                    </m:rPr>
                    <w:rPr>
                      <w:szCs w:val="24"/>
                    </w:rPr>
                    <m:t>I</m:t>
                  </m:r>
                </m:e>
                <m:sub>
                  <m:r>
                    <m:rPr>
                      <m:nor/>
                    </m:rPr>
                    <w:rPr>
                      <w:szCs w:val="24"/>
                    </w:rPr>
                    <m:t>DS</m:t>
                  </m:r>
                </m:sub>
              </m:sSub>
            </m:num>
            <m:den>
              <m:sSub>
                <m:sSubPr>
                  <m:ctrlPr>
                    <w:rPr>
                      <w:rFonts w:ascii="Cambria Math" w:hAnsi="Cambria Math"/>
                      <w:i/>
                      <w:szCs w:val="24"/>
                    </w:rPr>
                  </m:ctrlPr>
                </m:sSubPr>
                <m:e>
                  <m:r>
                    <m:rPr>
                      <m:nor/>
                    </m:rPr>
                    <w:rPr>
                      <w:szCs w:val="24"/>
                    </w:rPr>
                    <m:t>U</m:t>
                  </m:r>
                </m:e>
                <m:sub>
                  <m:r>
                    <m:rPr>
                      <m:nor/>
                    </m:rPr>
                    <w:rPr>
                      <w:szCs w:val="24"/>
                    </w:rPr>
                    <m:t>T</m:t>
                  </m:r>
                </m:sub>
              </m:sSub>
            </m:den>
          </m:f>
          <m:r>
            <w:rPr>
              <w:rFonts w:ascii="Cambria Math" w:hAnsi="Cambria Math"/>
              <w:szCs w:val="24"/>
            </w:rPr>
            <m:t xml:space="preserve">                                                                 </m:t>
          </m:r>
          <m:r>
            <m:rPr>
              <m:nor/>
            </m:rPr>
            <w:rPr>
              <w:szCs w:val="24"/>
            </w:rPr>
            <m:t>(6.7)</m:t>
          </m:r>
        </m:oMath>
      </m:oMathPara>
    </w:p>
    <w:p w:rsidR="007A637E" w:rsidRPr="00FF2ECB" w:rsidRDefault="007A637E" w:rsidP="007A637E">
      <w:pPr>
        <w:pStyle w:val="NoSpacing"/>
        <w:spacing w:line="480" w:lineRule="auto"/>
        <w:rPr>
          <w:rFonts w:eastAsia="Times New Roman"/>
          <w:szCs w:val="24"/>
        </w:rPr>
      </w:pPr>
      <w:proofErr w:type="gramStart"/>
      <w:r w:rsidRPr="00FF2ECB">
        <w:rPr>
          <w:rFonts w:eastAsia="Times New Roman"/>
          <w:szCs w:val="24"/>
        </w:rPr>
        <w:t>and</w:t>
      </w:r>
      <w:proofErr w:type="gramEnd"/>
    </w:p>
    <w:p w:rsidR="0033259D" w:rsidRPr="00FF2ECB" w:rsidRDefault="00612806" w:rsidP="00EA0352">
      <w:pPr>
        <w:pStyle w:val="NoSpacing"/>
        <w:spacing w:line="480" w:lineRule="auto"/>
        <w:jc w:val="both"/>
        <w:rPr>
          <w:rFonts w:eastAsia="Times New Roman"/>
          <w:szCs w:val="24"/>
        </w:rPr>
      </w:pPr>
      <m:oMathPara>
        <m:oMathParaPr>
          <m:jc m:val="right"/>
        </m:oMathParaPr>
        <m:oMath>
          <m:sSub>
            <m:sSubPr>
              <m:ctrlPr>
                <w:rPr>
                  <w:rFonts w:ascii="Cambria Math" w:hAnsi="Cambria Math"/>
                  <w:szCs w:val="24"/>
                </w:rPr>
              </m:ctrlPr>
            </m:sSubPr>
            <m:e>
              <m:r>
                <m:rPr>
                  <m:nor/>
                </m:rPr>
                <w:rPr>
                  <w:szCs w:val="24"/>
                </w:rPr>
                <m:t>g</m:t>
              </m:r>
            </m:e>
            <m:sub>
              <m:r>
                <m:rPr>
                  <m:nor/>
                </m:rPr>
                <w:rPr>
                  <w:szCs w:val="24"/>
                </w:rPr>
                <m:t>m</m:t>
              </m:r>
            </m:sub>
          </m:sSub>
          <m:r>
            <m:rPr>
              <m:nor/>
            </m:rPr>
            <w:rPr>
              <w:szCs w:val="24"/>
            </w:rPr>
            <m:t>=</m:t>
          </m:r>
          <m:f>
            <m:fPr>
              <m:ctrlPr>
                <w:rPr>
                  <w:rFonts w:ascii="Cambria Math" w:hAnsi="Cambria Math"/>
                  <w:i/>
                  <w:szCs w:val="24"/>
                </w:rPr>
              </m:ctrlPr>
            </m:fPr>
            <m:num>
              <m:r>
                <m:rPr>
                  <m:nor/>
                </m:rPr>
                <w:rPr>
                  <w:szCs w:val="24"/>
                </w:rPr>
                <m:t>2</m:t>
              </m:r>
              <m:sSub>
                <m:sSubPr>
                  <m:ctrlPr>
                    <w:rPr>
                      <w:rFonts w:ascii="Cambria Math" w:hAnsi="Cambria Math"/>
                      <w:i/>
                      <w:szCs w:val="24"/>
                    </w:rPr>
                  </m:ctrlPr>
                </m:sSubPr>
                <m:e>
                  <m:r>
                    <m:rPr>
                      <m:nor/>
                    </m:rPr>
                    <w:rPr>
                      <w:szCs w:val="24"/>
                    </w:rPr>
                    <m:t>I</m:t>
                  </m:r>
                </m:e>
                <m:sub>
                  <m:r>
                    <m:rPr>
                      <m:nor/>
                    </m:rPr>
                    <w:rPr>
                      <w:szCs w:val="24"/>
                    </w:rPr>
                    <m:t>DS</m:t>
                  </m:r>
                </m:sub>
              </m:sSub>
            </m:num>
            <m:den>
              <m:sSub>
                <m:sSubPr>
                  <m:ctrlPr>
                    <w:rPr>
                      <w:rFonts w:ascii="Cambria Math" w:hAnsi="Cambria Math"/>
                      <w:i/>
                      <w:szCs w:val="24"/>
                    </w:rPr>
                  </m:ctrlPr>
                </m:sSubPr>
                <m:e>
                  <m:r>
                    <m:rPr>
                      <m:nor/>
                    </m:rPr>
                    <w:rPr>
                      <w:szCs w:val="24"/>
                    </w:rPr>
                    <m:t>V</m:t>
                  </m:r>
                </m:e>
                <m:sub>
                  <m:r>
                    <m:rPr>
                      <m:nor/>
                    </m:rPr>
                    <w:rPr>
                      <w:szCs w:val="24"/>
                    </w:rPr>
                    <m:t>OV</m:t>
                  </m:r>
                </m:sub>
              </m:sSub>
            </m:den>
          </m:f>
          <m:r>
            <m:rPr>
              <m:nor/>
            </m:rPr>
            <w:rPr>
              <w:rFonts w:ascii="Cambria Math"/>
              <w:szCs w:val="24"/>
            </w:rPr>
            <m:t xml:space="preserve">                                                                </m:t>
          </m:r>
          <m:r>
            <m:rPr>
              <m:nor/>
            </m:rPr>
            <w:rPr>
              <w:szCs w:val="24"/>
            </w:rPr>
            <m:t>(6.8)</m:t>
          </m:r>
        </m:oMath>
      </m:oMathPara>
    </w:p>
    <w:p w:rsidR="003F5F5C" w:rsidRPr="007A637E" w:rsidRDefault="007A637E" w:rsidP="00EA0352">
      <w:pPr>
        <w:pStyle w:val="NoSpacing"/>
        <w:spacing w:line="480" w:lineRule="auto"/>
        <w:jc w:val="both"/>
        <w:rPr>
          <w:szCs w:val="24"/>
        </w:rPr>
      </w:pPr>
      <w:proofErr w:type="gramStart"/>
      <w:r w:rsidRPr="00FF2ECB">
        <w:rPr>
          <w:rFonts w:eastAsia="Times New Roman"/>
          <w:szCs w:val="24"/>
        </w:rPr>
        <w:lastRenderedPageBreak/>
        <w:t>respectively</w:t>
      </w:r>
      <w:proofErr w:type="gramEnd"/>
      <w:r w:rsidRPr="00FF2ECB">
        <w:rPr>
          <w:rFonts w:eastAsia="Times New Roman"/>
          <w:szCs w:val="24"/>
        </w:rPr>
        <w:t xml:space="preserve">; </w:t>
      </w:r>
      <w:r w:rsidR="001B041E">
        <w:rPr>
          <w:szCs w:val="24"/>
        </w:rPr>
        <w:t>where κ is the subthreshold gate coupling coefficient</w:t>
      </w:r>
      <w:r>
        <w:rPr>
          <w:szCs w:val="24"/>
        </w:rPr>
        <w:t>,</w:t>
      </w:r>
      <w:r w:rsidR="001B041E">
        <w:rPr>
          <w:szCs w:val="24"/>
        </w:rPr>
        <w:t xml:space="preserve"> U</w:t>
      </w:r>
      <w:r w:rsidR="001B041E">
        <w:rPr>
          <w:szCs w:val="24"/>
          <w:vertAlign w:val="subscript"/>
        </w:rPr>
        <w:t>T</w:t>
      </w:r>
      <w:r w:rsidR="001B041E">
        <w:rPr>
          <w:szCs w:val="24"/>
        </w:rPr>
        <w:t xml:space="preserve"> is thermal voltage</w:t>
      </w:r>
      <w:r>
        <w:rPr>
          <w:szCs w:val="24"/>
        </w:rPr>
        <w:t>, and V</w:t>
      </w:r>
      <w:r w:rsidRPr="007A637E">
        <w:rPr>
          <w:szCs w:val="24"/>
          <w:vertAlign w:val="subscript"/>
        </w:rPr>
        <w:t>OV</w:t>
      </w:r>
      <w:r>
        <w:rPr>
          <w:szCs w:val="24"/>
        </w:rPr>
        <w:t xml:space="preserve"> is the overdrive voltage (V</w:t>
      </w:r>
      <w:r w:rsidRPr="007A637E">
        <w:rPr>
          <w:szCs w:val="24"/>
          <w:vertAlign w:val="subscript"/>
        </w:rPr>
        <w:t>GS</w:t>
      </w:r>
      <w:r>
        <w:rPr>
          <w:szCs w:val="24"/>
        </w:rPr>
        <w:t xml:space="preserve"> - V</w:t>
      </w:r>
      <w:r w:rsidRPr="007A637E">
        <w:rPr>
          <w:szCs w:val="24"/>
          <w:vertAlign w:val="subscript"/>
        </w:rPr>
        <w:t>T</w:t>
      </w:r>
      <w:r>
        <w:rPr>
          <w:szCs w:val="24"/>
        </w:rPr>
        <w:t>)</w:t>
      </w:r>
      <w:r w:rsidR="009246EB">
        <w:rPr>
          <w:szCs w:val="24"/>
        </w:rPr>
        <w:t xml:space="preserve">. </w:t>
      </w:r>
      <w:r w:rsidR="001F7C25">
        <w:rPr>
          <w:szCs w:val="24"/>
        </w:rPr>
        <w:t>By subbing either Equation 6.7 or 6.8 for g</w:t>
      </w:r>
      <w:r w:rsidR="001F7C25" w:rsidRPr="001F7C25">
        <w:rPr>
          <w:szCs w:val="24"/>
          <w:vertAlign w:val="subscript"/>
        </w:rPr>
        <w:t>m</w:t>
      </w:r>
      <w:r w:rsidR="001F7C25">
        <w:rPr>
          <w:szCs w:val="24"/>
        </w:rPr>
        <w:t xml:space="preserve"> in Equations 6.6, it can be determined</w:t>
      </w:r>
      <w:r w:rsidR="007A1821">
        <w:rPr>
          <w:szCs w:val="24"/>
        </w:rPr>
        <w:t xml:space="preserve"> that in strong inversion, </w:t>
      </w:r>
      <w:r w:rsidR="00E85EA9">
        <w:rPr>
          <w:szCs w:val="24"/>
        </w:rPr>
        <w:t xml:space="preserve">current </w:t>
      </w:r>
      <w:r w:rsidR="007A1821">
        <w:rPr>
          <w:szCs w:val="24"/>
        </w:rPr>
        <w:t>mismatch can be mitigated to some extent with a larger overdrive voltage</w:t>
      </w:r>
      <w:r w:rsidR="009246EB">
        <w:rPr>
          <w:szCs w:val="24"/>
        </w:rPr>
        <w:t xml:space="preserve">. </w:t>
      </w:r>
      <w:r w:rsidR="007A1821">
        <w:rPr>
          <w:szCs w:val="24"/>
        </w:rPr>
        <w:t>However, mismatch in subthreshold transistors is harder to manipulate</w:t>
      </w:r>
      <w:r w:rsidR="009246EB">
        <w:rPr>
          <w:szCs w:val="24"/>
        </w:rPr>
        <w:t xml:space="preserve">. </w:t>
      </w:r>
      <w:r w:rsidR="007A1821">
        <w:rPr>
          <w:szCs w:val="24"/>
        </w:rPr>
        <w:t>N</w:t>
      </w:r>
      <w:r w:rsidR="00AD730E">
        <w:rPr>
          <w:szCs w:val="24"/>
        </w:rPr>
        <w:t>otice from</w:t>
      </w:r>
      <w:r w:rsidR="001B041E">
        <w:rPr>
          <w:szCs w:val="24"/>
        </w:rPr>
        <w:t xml:space="preserve"> Equations </w:t>
      </w:r>
      <w:r w:rsidR="00CA7122">
        <w:rPr>
          <w:szCs w:val="24"/>
        </w:rPr>
        <w:t>6</w:t>
      </w:r>
      <w:r w:rsidR="001B041E">
        <w:rPr>
          <w:szCs w:val="24"/>
        </w:rPr>
        <w:t>.</w:t>
      </w:r>
      <w:r w:rsidR="00CA7122">
        <w:rPr>
          <w:szCs w:val="24"/>
        </w:rPr>
        <w:t>4</w:t>
      </w:r>
      <w:r w:rsidR="001B041E">
        <w:rPr>
          <w:szCs w:val="24"/>
        </w:rPr>
        <w:t xml:space="preserve"> and </w:t>
      </w:r>
      <w:r w:rsidR="00CA7122">
        <w:rPr>
          <w:szCs w:val="24"/>
        </w:rPr>
        <w:t>6</w:t>
      </w:r>
      <w:r w:rsidR="001B041E">
        <w:rPr>
          <w:szCs w:val="24"/>
        </w:rPr>
        <w:t>.</w:t>
      </w:r>
      <w:r w:rsidR="00CA7122">
        <w:rPr>
          <w:szCs w:val="24"/>
        </w:rPr>
        <w:t>5</w:t>
      </w:r>
      <w:r w:rsidR="003A7675">
        <w:rPr>
          <w:szCs w:val="24"/>
        </w:rPr>
        <w:t xml:space="preserve"> that the heightened</w:t>
      </w:r>
      <w:r w:rsidR="00AD730E">
        <w:rPr>
          <w:szCs w:val="24"/>
        </w:rPr>
        <w:t xml:space="preserve"> </w:t>
      </w:r>
      <w:r w:rsidR="003A7675">
        <w:rPr>
          <w:szCs w:val="24"/>
        </w:rPr>
        <w:t xml:space="preserve">transconductance </w:t>
      </w:r>
      <w:r w:rsidR="00AD730E">
        <w:rPr>
          <w:szCs w:val="24"/>
        </w:rPr>
        <w:t xml:space="preserve">efficiency of transistors operating in weak inversion </w:t>
      </w:r>
      <w:r w:rsidR="001A1294">
        <w:rPr>
          <w:szCs w:val="24"/>
        </w:rPr>
        <w:t>hurts current mismatch but helps voltage mismatch.</w:t>
      </w:r>
    </w:p>
    <w:p w:rsidR="00CA7122" w:rsidRDefault="00CA7122" w:rsidP="00CA7122">
      <w:pPr>
        <w:pStyle w:val="Heading3"/>
      </w:pPr>
      <w:bookmarkStart w:id="53" w:name="_Toc401503213"/>
      <w:r>
        <w:t>6.1.2 Offset Voltage due to Mismatch</w:t>
      </w:r>
      <w:bookmarkEnd w:id="53"/>
    </w:p>
    <w:p w:rsidR="00CA7122" w:rsidRDefault="00CA7122" w:rsidP="00CA7122">
      <w:pPr>
        <w:pStyle w:val="NoSpacing"/>
        <w:spacing w:line="480" w:lineRule="auto"/>
        <w:jc w:val="both"/>
      </w:pPr>
      <w:r>
        <w:tab/>
        <w:t>The offset voltage of a fully diffe</w:t>
      </w:r>
      <w:r w:rsidR="00F87644">
        <w:t>rential OTA is caused by a couple of</w:t>
      </w:r>
      <w:r>
        <w:t xml:space="preserve"> factors</w:t>
      </w:r>
      <w:r w:rsidR="009246EB">
        <w:t xml:space="preserve">. </w:t>
      </w:r>
      <w:r w:rsidR="00F87644">
        <w:t>The first</w:t>
      </w:r>
      <w:r>
        <w:t xml:space="preserve"> is </w:t>
      </w:r>
      <w:r w:rsidR="002A76E5">
        <w:t xml:space="preserve">the </w:t>
      </w:r>
      <w:r w:rsidR="00F87644">
        <w:t xml:space="preserve">threshold voltage and </w:t>
      </w:r>
      <w:r w:rsidR="002A76E5">
        <w:t xml:space="preserve">the </w:t>
      </w:r>
      <w:r w:rsidR="00F87644">
        <w:t xml:space="preserve">current factor </w:t>
      </w:r>
      <w:r>
        <w:t xml:space="preserve">mismatch </w:t>
      </w:r>
      <w:r w:rsidR="00F87644">
        <w:t>in</w:t>
      </w:r>
      <w:r>
        <w:t xml:space="preserve"> the input pair. The second is the mismatch </w:t>
      </w:r>
      <w:r w:rsidR="00F87644">
        <w:t>induced by the</w:t>
      </w:r>
      <w:r>
        <w:t xml:space="preserve"> current mirror load. </w:t>
      </w:r>
      <w:r w:rsidR="00E85EA9">
        <w:t>From Equation 6.5, t</w:t>
      </w:r>
      <w:r>
        <w:t xml:space="preserve">he offset voltage </w:t>
      </w:r>
      <w:r w:rsidR="00F87644">
        <w:t xml:space="preserve">generated </w:t>
      </w:r>
      <w:r>
        <w:t>by the input pair</w:t>
      </w:r>
      <w:r w:rsidR="00682760">
        <w:t xml:space="preserve"> can be expressed as,</w:t>
      </w:r>
    </w:p>
    <w:p w:rsidR="00682760" w:rsidRPr="00FF2ECB" w:rsidRDefault="00612806" w:rsidP="00CA7122">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V</m:t>
              </m:r>
            </m:e>
            <m:sub>
              <w:proofErr w:type="spellStart"/>
              <m:r>
                <m:rPr>
                  <m:nor/>
                </m:rPr>
                <m:t>os,</m:t>
              </m:r>
              <m:r>
                <m:rPr>
                  <m:nor/>
                </m:rPr>
                <w:rPr>
                  <w:rFonts w:ascii="Cambria Math"/>
                </w:rPr>
                <m:t>in</m:t>
              </m:r>
              <w:proofErr w:type="spellEnd"/>
            </m:sub>
          </m:sSub>
          <m:r>
            <m:rPr>
              <m:nor/>
            </m:rPr>
            <m:t>=</m:t>
          </m:r>
          <m:sSub>
            <m:sSubPr>
              <m:ctrlPr>
                <w:rPr>
                  <w:rFonts w:ascii="Cambria Math" w:hAnsi="Cambria Math"/>
                  <w:i/>
                </w:rPr>
              </m:ctrlPr>
            </m:sSubPr>
            <m:e>
              <m:r>
                <m:rPr>
                  <m:nor/>
                </m:rPr>
                <m:t>∆V</m:t>
              </m:r>
            </m:e>
            <m:sub>
              <w:proofErr w:type="spellStart"/>
              <m:r>
                <m:rPr>
                  <m:nor/>
                </m:rPr>
                <m:t>T,in</m:t>
              </m:r>
              <w:proofErr w:type="spellEnd"/>
            </m:sub>
          </m:sSub>
          <m:r>
            <m:rPr>
              <m:nor/>
            </m:rPr>
            <m:t>+</m:t>
          </m:r>
          <m:f>
            <m:fPr>
              <m:ctrlPr>
                <w:rPr>
                  <w:rFonts w:ascii="Cambria Math" w:hAnsi="Cambria Math"/>
                  <w:i/>
                </w:rPr>
              </m:ctrlPr>
            </m:fPr>
            <m:num>
              <m:sSub>
                <m:sSubPr>
                  <m:ctrlPr>
                    <w:rPr>
                      <w:rFonts w:ascii="Cambria Math" w:hAnsi="Cambria Math"/>
                      <w:i/>
                    </w:rPr>
                  </m:ctrlPr>
                </m:sSubPr>
                <m:e>
                  <m:r>
                    <m:rPr>
                      <m:nor/>
                    </m:rPr>
                    <m:t>I</m:t>
                  </m:r>
                </m:e>
                <m:sub>
                  <m:r>
                    <m:rPr>
                      <m:nor/>
                    </m:rPr>
                    <m:t>DS</m:t>
                  </m:r>
                </m:sub>
              </m:sSub>
            </m:num>
            <m:den>
              <m:sSub>
                <m:sSubPr>
                  <m:ctrlPr>
                    <w:rPr>
                      <w:rFonts w:ascii="Cambria Math" w:hAnsi="Cambria Math"/>
                      <w:i/>
                    </w:rPr>
                  </m:ctrlPr>
                </m:sSubPr>
                <m:e>
                  <m:r>
                    <m:rPr>
                      <m:nor/>
                    </m:rPr>
                    <m:t>g</m:t>
                  </m:r>
                </m:e>
                <m:sub>
                  <w:proofErr w:type="spellStart"/>
                  <m:r>
                    <m:rPr>
                      <m:nor/>
                    </m:rPr>
                    <m:t>m,in</m:t>
                  </m:r>
                  <w:proofErr w:type="spellEnd"/>
                </m:sub>
              </m:sSub>
            </m:den>
          </m:f>
          <m:f>
            <m:fPr>
              <m:ctrlPr>
                <w:rPr>
                  <w:rFonts w:ascii="Cambria Math" w:hAnsi="Cambria Math"/>
                  <w:i/>
                </w:rPr>
              </m:ctrlPr>
            </m:fPr>
            <m:num>
              <m:r>
                <m:rPr>
                  <m:nor/>
                </m:rPr>
                <m:t>∆</m:t>
              </m:r>
              <m:sSub>
                <m:sSubPr>
                  <m:ctrlPr>
                    <w:rPr>
                      <w:rFonts w:ascii="Cambria Math" w:hAnsi="Cambria Math"/>
                      <w:i/>
                    </w:rPr>
                  </m:ctrlPr>
                </m:sSubPr>
                <m:e>
                  <m:r>
                    <m:rPr>
                      <m:nor/>
                    </m:rPr>
                    <m:t>β</m:t>
                  </m:r>
                </m:e>
                <m:sub>
                  <m:r>
                    <m:rPr>
                      <m:nor/>
                    </m:rPr>
                    <m:t>in</m:t>
                  </m:r>
                </m:sub>
              </m:sSub>
            </m:num>
            <m:den>
              <m:sSub>
                <m:sSubPr>
                  <m:ctrlPr>
                    <w:rPr>
                      <w:rFonts w:ascii="Cambria Math" w:hAnsi="Cambria Math"/>
                      <w:i/>
                    </w:rPr>
                  </m:ctrlPr>
                </m:sSubPr>
                <m:e>
                  <m:r>
                    <m:rPr>
                      <m:nor/>
                    </m:rPr>
                    <m:t>β</m:t>
                  </m:r>
                </m:e>
                <m:sub>
                  <m:r>
                    <m:rPr>
                      <m:nor/>
                    </m:rPr>
                    <m:t>in</m:t>
                  </m:r>
                </m:sub>
              </m:sSub>
            </m:den>
          </m:f>
          <m:r>
            <m:rPr>
              <m:nor/>
            </m:rPr>
            <m:t xml:space="preserve">                                                 (6.8)</m:t>
          </m:r>
        </m:oMath>
      </m:oMathPara>
    </w:p>
    <w:p w:rsidR="005A482D" w:rsidRDefault="00E85EA9" w:rsidP="00CA7122">
      <w:pPr>
        <w:pStyle w:val="NoSpacing"/>
        <w:spacing w:line="480" w:lineRule="auto"/>
        <w:jc w:val="both"/>
      </w:pPr>
      <w:r>
        <w:t>Unlike current mismatch, a higher V</w:t>
      </w:r>
      <w:r w:rsidRPr="00E85EA9">
        <w:rPr>
          <w:vertAlign w:val="subscript"/>
        </w:rPr>
        <w:t>OV</w:t>
      </w:r>
      <w:r>
        <w:t xml:space="preserve"> </w:t>
      </w:r>
      <w:r w:rsidR="009F15C5">
        <w:t>harms</w:t>
      </w:r>
      <w:r>
        <w:t xml:space="preserve"> offset voltage mismatch in strong inversion</w:t>
      </w:r>
      <w:r w:rsidR="009246EB">
        <w:t xml:space="preserve">. </w:t>
      </w:r>
      <w:r>
        <w:t>The current mismatch from the current mirror load will also contribute to the offset voltage mismatch</w:t>
      </w:r>
      <w:r w:rsidR="009246EB">
        <w:t xml:space="preserve">. </w:t>
      </w:r>
      <w:r>
        <w:t xml:space="preserve">By referring the current mirror load mismatch to the input through the input pair transconductance, </w:t>
      </w:r>
      <w:r w:rsidR="00514A87">
        <w:t>this offset can be expressed as,</w:t>
      </w:r>
    </w:p>
    <w:p w:rsidR="00514A87" w:rsidRPr="00FF2ECB" w:rsidRDefault="00612806" w:rsidP="00CA7122">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V</m:t>
              </m:r>
            </m:e>
            <m:sub>
              <w:proofErr w:type="spellStart"/>
              <m:r>
                <m:rPr>
                  <m:nor/>
                </m:rPr>
                <m:t>os,cm</m:t>
              </m:r>
              <w:proofErr w:type="spellEnd"/>
            </m:sub>
          </m:sSub>
          <m:r>
            <m:rPr>
              <m:nor/>
            </m:rPr>
            <m:t>=</m:t>
          </m:r>
          <m:f>
            <m:fPr>
              <m:ctrlPr>
                <w:rPr>
                  <w:rFonts w:ascii="Cambria Math" w:hAnsi="Cambria Math"/>
                  <w:i/>
                </w:rPr>
              </m:ctrlPr>
            </m:fPr>
            <m:num>
              <m:sSub>
                <m:sSubPr>
                  <m:ctrlPr>
                    <w:rPr>
                      <w:rFonts w:ascii="Cambria Math" w:hAnsi="Cambria Math"/>
                      <w:i/>
                    </w:rPr>
                  </m:ctrlPr>
                </m:sSubPr>
                <m:e>
                  <m:r>
                    <m:rPr>
                      <m:nor/>
                    </m:rPr>
                    <m:t>g</m:t>
                  </m:r>
                </m:e>
                <m:sub>
                  <w:proofErr w:type="spellStart"/>
                  <m:r>
                    <m:rPr>
                      <m:nor/>
                    </m:rPr>
                    <m:t>m,cm</m:t>
                  </m:r>
                  <w:proofErr w:type="spellEnd"/>
                </m:sub>
              </m:sSub>
            </m:num>
            <m:den>
              <m:sSub>
                <m:sSubPr>
                  <m:ctrlPr>
                    <w:rPr>
                      <w:rFonts w:ascii="Cambria Math" w:hAnsi="Cambria Math"/>
                      <w:i/>
                    </w:rPr>
                  </m:ctrlPr>
                </m:sSubPr>
                <m:e>
                  <m:r>
                    <m:rPr>
                      <m:nor/>
                    </m:rPr>
                    <m:t>g</m:t>
                  </m:r>
                </m:e>
                <m:sub>
                  <w:proofErr w:type="spellStart"/>
                  <m:r>
                    <m:rPr>
                      <m:nor/>
                    </m:rPr>
                    <m:t>m,in</m:t>
                  </m:r>
                  <w:proofErr w:type="spellEnd"/>
                </m:sub>
              </m:sSub>
            </m:den>
          </m:f>
          <m:sSub>
            <m:sSubPr>
              <m:ctrlPr>
                <w:rPr>
                  <w:rFonts w:ascii="Cambria Math" w:hAnsi="Cambria Math"/>
                  <w:i/>
                </w:rPr>
              </m:ctrlPr>
            </m:sSubPr>
            <m:e>
              <m:r>
                <m:rPr>
                  <m:nor/>
                </m:rPr>
                <m:t>∆V</m:t>
              </m:r>
            </m:e>
            <m:sub>
              <w:proofErr w:type="spellStart"/>
              <m:r>
                <m:rPr>
                  <m:nor/>
                </m:rPr>
                <m:t>T,cm</m:t>
              </m:r>
              <w:proofErr w:type="spellEnd"/>
            </m:sub>
          </m:sSub>
          <m:r>
            <m:rPr>
              <m:nor/>
            </m:rPr>
            <m:t>+</m:t>
          </m:r>
          <m:f>
            <m:fPr>
              <m:ctrlPr>
                <w:rPr>
                  <w:rFonts w:ascii="Cambria Math" w:hAnsi="Cambria Math"/>
                  <w:i/>
                </w:rPr>
              </m:ctrlPr>
            </m:fPr>
            <m:num>
              <m:sSub>
                <m:sSubPr>
                  <m:ctrlPr>
                    <w:rPr>
                      <w:rFonts w:ascii="Cambria Math" w:hAnsi="Cambria Math"/>
                      <w:i/>
                    </w:rPr>
                  </m:ctrlPr>
                </m:sSubPr>
                <m:e>
                  <m:r>
                    <m:rPr>
                      <m:nor/>
                    </m:rPr>
                    <m:t>I</m:t>
                  </m:r>
                </m:e>
                <m:sub>
                  <m:r>
                    <m:rPr>
                      <m:nor/>
                    </m:rPr>
                    <m:t>DS</m:t>
                  </m:r>
                </m:sub>
              </m:sSub>
            </m:num>
            <m:den>
              <m:sSub>
                <m:sSubPr>
                  <m:ctrlPr>
                    <w:rPr>
                      <w:rFonts w:ascii="Cambria Math" w:hAnsi="Cambria Math"/>
                      <w:i/>
                    </w:rPr>
                  </m:ctrlPr>
                </m:sSubPr>
                <m:e>
                  <m:r>
                    <m:rPr>
                      <m:nor/>
                    </m:rPr>
                    <m:t>g</m:t>
                  </m:r>
                </m:e>
                <m:sub>
                  <w:proofErr w:type="spellStart"/>
                  <m:r>
                    <m:rPr>
                      <m:nor/>
                    </m:rPr>
                    <m:t>m,in</m:t>
                  </m:r>
                  <w:proofErr w:type="spellEnd"/>
                </m:sub>
              </m:sSub>
            </m:den>
          </m:f>
          <m:f>
            <m:fPr>
              <m:ctrlPr>
                <w:rPr>
                  <w:rFonts w:ascii="Cambria Math" w:hAnsi="Cambria Math"/>
                  <w:i/>
                </w:rPr>
              </m:ctrlPr>
            </m:fPr>
            <m:num>
              <m:r>
                <m:rPr>
                  <m:nor/>
                </m:rPr>
                <m:t>∆</m:t>
              </m:r>
              <m:sSub>
                <m:sSubPr>
                  <m:ctrlPr>
                    <w:rPr>
                      <w:rFonts w:ascii="Cambria Math" w:hAnsi="Cambria Math"/>
                      <w:i/>
                    </w:rPr>
                  </m:ctrlPr>
                </m:sSubPr>
                <m:e>
                  <m:r>
                    <m:rPr>
                      <m:nor/>
                    </m:rPr>
                    <m:t>β</m:t>
                  </m:r>
                </m:e>
                <m:sub>
                  <m:r>
                    <m:rPr>
                      <m:nor/>
                    </m:rPr>
                    <m:t>cm</m:t>
                  </m:r>
                </m:sub>
              </m:sSub>
            </m:num>
            <m:den>
              <m:sSub>
                <m:sSubPr>
                  <m:ctrlPr>
                    <w:rPr>
                      <w:rFonts w:ascii="Cambria Math" w:hAnsi="Cambria Math"/>
                      <w:i/>
                    </w:rPr>
                  </m:ctrlPr>
                </m:sSubPr>
                <m:e>
                  <m:r>
                    <m:rPr>
                      <m:nor/>
                    </m:rPr>
                    <m:t>β</m:t>
                  </m:r>
                </m:e>
                <m:sub>
                  <m:r>
                    <m:rPr>
                      <m:nor/>
                    </m:rPr>
                    <m:t>cm</m:t>
                  </m:r>
                </m:sub>
              </m:sSub>
            </m:den>
          </m:f>
          <m:r>
            <m:rPr>
              <m:nor/>
            </m:rPr>
            <m:t xml:space="preserve">                                       (6.9)</m:t>
          </m:r>
        </m:oMath>
      </m:oMathPara>
    </w:p>
    <w:p w:rsidR="00E735E9" w:rsidRPr="00FF2ECB" w:rsidRDefault="00E735E9" w:rsidP="00CA7122">
      <w:pPr>
        <w:pStyle w:val="NoSpacing"/>
        <w:spacing w:line="480" w:lineRule="auto"/>
        <w:jc w:val="both"/>
        <w:rPr>
          <w:rFonts w:eastAsia="Times New Roman"/>
        </w:rPr>
      </w:pPr>
      <w:r w:rsidRPr="00FF2ECB">
        <w:rPr>
          <w:rFonts w:eastAsia="Times New Roman"/>
        </w:rPr>
        <w:t>The overall offset is the combination of Equations 6.8 and 6.9, and so it becomes</w:t>
      </w:r>
    </w:p>
    <w:p w:rsidR="00E735E9" w:rsidRPr="00FF2ECB" w:rsidRDefault="00612806" w:rsidP="00CA7122">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V</m:t>
              </m:r>
            </m:e>
            <m:sub>
              <w:proofErr w:type="spellStart"/>
              <m:r>
                <m:rPr>
                  <m:nor/>
                </m:rPr>
                <m:t>os</m:t>
              </m:r>
              <w:proofErr w:type="spellEnd"/>
            </m:sub>
          </m:sSub>
          <m:r>
            <m:rPr>
              <m:nor/>
            </m:rPr>
            <m:t>=</m:t>
          </m:r>
          <m:sSub>
            <m:sSubPr>
              <m:ctrlPr>
                <w:rPr>
                  <w:rFonts w:ascii="Cambria Math" w:hAnsi="Cambria Math"/>
                  <w:i/>
                </w:rPr>
              </m:ctrlPr>
            </m:sSubPr>
            <m:e>
              <m:r>
                <m:rPr>
                  <m:nor/>
                </m:rPr>
                <m:t>∆V</m:t>
              </m:r>
            </m:e>
            <m:sub>
              <w:proofErr w:type="spellStart"/>
              <m:r>
                <m:rPr>
                  <m:nor/>
                </m:rPr>
                <m:t>T,in</m:t>
              </m:r>
              <w:proofErr w:type="spellEnd"/>
            </m:sub>
          </m:sSub>
          <m:r>
            <m:rPr>
              <m:nor/>
            </m:rPr>
            <m:t>+</m:t>
          </m:r>
          <m:f>
            <m:fPr>
              <m:ctrlPr>
                <w:rPr>
                  <w:rFonts w:ascii="Cambria Math" w:hAnsi="Cambria Math"/>
                  <w:i/>
                </w:rPr>
              </m:ctrlPr>
            </m:fPr>
            <m:num>
              <m:sSub>
                <m:sSubPr>
                  <m:ctrlPr>
                    <w:rPr>
                      <w:rFonts w:ascii="Cambria Math" w:hAnsi="Cambria Math"/>
                      <w:i/>
                    </w:rPr>
                  </m:ctrlPr>
                </m:sSubPr>
                <m:e>
                  <m:r>
                    <m:rPr>
                      <m:nor/>
                    </m:rPr>
                    <m:t>g</m:t>
                  </m:r>
                </m:e>
                <m:sub>
                  <w:proofErr w:type="spellStart"/>
                  <m:r>
                    <m:rPr>
                      <m:nor/>
                    </m:rPr>
                    <m:t>m,cm</m:t>
                  </m:r>
                  <w:proofErr w:type="spellEnd"/>
                </m:sub>
              </m:sSub>
            </m:num>
            <m:den>
              <m:sSub>
                <m:sSubPr>
                  <m:ctrlPr>
                    <w:rPr>
                      <w:rFonts w:ascii="Cambria Math" w:hAnsi="Cambria Math"/>
                      <w:i/>
                    </w:rPr>
                  </m:ctrlPr>
                </m:sSubPr>
                <m:e>
                  <m:r>
                    <m:rPr>
                      <m:nor/>
                    </m:rPr>
                    <m:t>g</m:t>
                  </m:r>
                </m:e>
                <m:sub>
                  <w:proofErr w:type="spellStart"/>
                  <m:r>
                    <m:rPr>
                      <m:nor/>
                    </m:rPr>
                    <m:t>m,in</m:t>
                  </m:r>
                  <w:proofErr w:type="spellEnd"/>
                </m:sub>
              </m:sSub>
            </m:den>
          </m:f>
          <m:sSub>
            <m:sSubPr>
              <m:ctrlPr>
                <w:rPr>
                  <w:rFonts w:ascii="Cambria Math" w:hAnsi="Cambria Math"/>
                  <w:i/>
                </w:rPr>
              </m:ctrlPr>
            </m:sSubPr>
            <m:e>
              <m:r>
                <m:rPr>
                  <m:nor/>
                </m:rPr>
                <m:t>∆V</m:t>
              </m:r>
            </m:e>
            <m:sub>
              <w:proofErr w:type="spellStart"/>
              <m:r>
                <m:rPr>
                  <m:nor/>
                </m:rPr>
                <m:t>T,cm</m:t>
              </m:r>
              <w:proofErr w:type="spellEnd"/>
            </m:sub>
          </m:sSub>
          <m:r>
            <m:rPr>
              <m:nor/>
            </m:rPr>
            <m:t>+</m:t>
          </m:r>
          <m:f>
            <m:fPr>
              <m:ctrlPr>
                <w:rPr>
                  <w:rFonts w:ascii="Cambria Math" w:hAnsi="Cambria Math"/>
                  <w:i/>
                </w:rPr>
              </m:ctrlPr>
            </m:fPr>
            <m:num>
              <m:sSub>
                <m:sSubPr>
                  <m:ctrlPr>
                    <w:rPr>
                      <w:rFonts w:ascii="Cambria Math" w:hAnsi="Cambria Math"/>
                      <w:i/>
                    </w:rPr>
                  </m:ctrlPr>
                </m:sSubPr>
                <m:e>
                  <m:r>
                    <m:rPr>
                      <m:nor/>
                    </m:rPr>
                    <m:t>I</m:t>
                  </m:r>
                </m:e>
                <m:sub>
                  <m:r>
                    <m:rPr>
                      <m:nor/>
                    </m:rPr>
                    <m:t>DS</m:t>
                  </m:r>
                </m:sub>
              </m:sSub>
            </m:num>
            <m:den>
              <m:sSub>
                <m:sSubPr>
                  <m:ctrlPr>
                    <w:rPr>
                      <w:rFonts w:ascii="Cambria Math" w:hAnsi="Cambria Math"/>
                      <w:i/>
                    </w:rPr>
                  </m:ctrlPr>
                </m:sSubPr>
                <m:e>
                  <m:r>
                    <m:rPr>
                      <m:nor/>
                    </m:rPr>
                    <m:t>g</m:t>
                  </m:r>
                </m:e>
                <m:sub>
                  <w:proofErr w:type="spellStart"/>
                  <m:r>
                    <m:rPr>
                      <m:nor/>
                    </m:rPr>
                    <m:t>m,in</m:t>
                  </m:r>
                  <w:proofErr w:type="spellEnd"/>
                </m:sub>
              </m:sSub>
            </m:den>
          </m:f>
          <m:d>
            <m:dPr>
              <m:ctrlPr>
                <w:rPr>
                  <w:rFonts w:ascii="Cambria Math" w:hAnsi="Cambria Math"/>
                  <w:i/>
                </w:rPr>
              </m:ctrlPr>
            </m:dPr>
            <m:e>
              <m:f>
                <m:fPr>
                  <m:ctrlPr>
                    <w:rPr>
                      <w:rFonts w:ascii="Cambria Math" w:hAnsi="Cambria Math"/>
                      <w:i/>
                    </w:rPr>
                  </m:ctrlPr>
                </m:fPr>
                <m:num>
                  <m:r>
                    <m:rPr>
                      <m:nor/>
                    </m:rPr>
                    <m:t>∆</m:t>
                  </m:r>
                  <m:sSub>
                    <m:sSubPr>
                      <m:ctrlPr>
                        <w:rPr>
                          <w:rFonts w:ascii="Cambria Math" w:hAnsi="Cambria Math"/>
                          <w:i/>
                        </w:rPr>
                      </m:ctrlPr>
                    </m:sSubPr>
                    <m:e>
                      <m:r>
                        <m:rPr>
                          <m:nor/>
                        </m:rPr>
                        <m:t>β</m:t>
                      </m:r>
                    </m:e>
                    <m:sub>
                      <m:r>
                        <m:rPr>
                          <m:nor/>
                        </m:rPr>
                        <m:t>in</m:t>
                      </m:r>
                    </m:sub>
                  </m:sSub>
                </m:num>
                <m:den>
                  <m:sSub>
                    <m:sSubPr>
                      <m:ctrlPr>
                        <w:rPr>
                          <w:rFonts w:ascii="Cambria Math" w:hAnsi="Cambria Math"/>
                          <w:i/>
                        </w:rPr>
                      </m:ctrlPr>
                    </m:sSubPr>
                    <m:e>
                      <m:r>
                        <m:rPr>
                          <m:nor/>
                        </m:rPr>
                        <m:t>β</m:t>
                      </m:r>
                    </m:e>
                    <m:sub>
                      <m:r>
                        <m:rPr>
                          <m:nor/>
                        </m:rPr>
                        <m:t>in</m:t>
                      </m:r>
                    </m:sub>
                  </m:sSub>
                </m:den>
              </m:f>
              <m:r>
                <m:rPr>
                  <m:nor/>
                </m:rPr>
                <m:t>+</m:t>
              </m:r>
              <m:f>
                <m:fPr>
                  <m:ctrlPr>
                    <w:rPr>
                      <w:rFonts w:ascii="Cambria Math" w:hAnsi="Cambria Math"/>
                      <w:i/>
                    </w:rPr>
                  </m:ctrlPr>
                </m:fPr>
                <m:num>
                  <m:r>
                    <m:rPr>
                      <m:nor/>
                    </m:rPr>
                    <m:t>∆</m:t>
                  </m:r>
                  <m:sSub>
                    <m:sSubPr>
                      <m:ctrlPr>
                        <w:rPr>
                          <w:rFonts w:ascii="Cambria Math" w:hAnsi="Cambria Math"/>
                          <w:i/>
                        </w:rPr>
                      </m:ctrlPr>
                    </m:sSubPr>
                    <m:e>
                      <m:r>
                        <m:rPr>
                          <m:nor/>
                        </m:rPr>
                        <m:t>β</m:t>
                      </m:r>
                    </m:e>
                    <m:sub>
                      <m:r>
                        <m:rPr>
                          <m:nor/>
                        </m:rPr>
                        <m:t>cm</m:t>
                      </m:r>
                    </m:sub>
                  </m:sSub>
                </m:num>
                <m:den>
                  <m:sSub>
                    <m:sSubPr>
                      <m:ctrlPr>
                        <w:rPr>
                          <w:rFonts w:ascii="Cambria Math" w:hAnsi="Cambria Math"/>
                          <w:i/>
                        </w:rPr>
                      </m:ctrlPr>
                    </m:sSubPr>
                    <m:e>
                      <m:r>
                        <m:rPr>
                          <m:nor/>
                        </m:rPr>
                        <m:t>β</m:t>
                      </m:r>
                    </m:e>
                    <m:sub>
                      <m:r>
                        <m:rPr>
                          <m:nor/>
                        </m:rPr>
                        <m:t>cm</m:t>
                      </m:r>
                    </m:sub>
                  </m:sSub>
                </m:den>
              </m:f>
            </m:e>
          </m:d>
          <m:r>
            <m:rPr>
              <m:nor/>
            </m:rPr>
            <m:t xml:space="preserve">                        (6.10)</m:t>
          </m:r>
        </m:oMath>
      </m:oMathPara>
    </w:p>
    <w:p w:rsidR="00FB5CD0" w:rsidRPr="00FF2ECB" w:rsidRDefault="00E02A44" w:rsidP="00CA7122">
      <w:pPr>
        <w:pStyle w:val="NoSpacing"/>
        <w:spacing w:line="480" w:lineRule="auto"/>
        <w:jc w:val="both"/>
        <w:rPr>
          <w:rFonts w:eastAsia="Times New Roman"/>
        </w:rPr>
      </w:pPr>
      <w:r w:rsidRPr="00FF2ECB">
        <w:rPr>
          <w:rFonts w:eastAsia="Times New Roman"/>
        </w:rPr>
        <w:lastRenderedPageBreak/>
        <w:t>If ΔV</w:t>
      </w:r>
      <w:r w:rsidRPr="00FF2ECB">
        <w:rPr>
          <w:rFonts w:eastAsia="Times New Roman"/>
          <w:vertAlign w:val="subscript"/>
        </w:rPr>
        <w:t>T</w:t>
      </w:r>
      <w:r w:rsidRPr="00FF2ECB">
        <w:rPr>
          <w:rFonts w:eastAsia="Times New Roman"/>
        </w:rPr>
        <w:t xml:space="preserve"> and </w:t>
      </w:r>
      <w:proofErr w:type="spellStart"/>
      <w:r w:rsidRPr="00FF2ECB">
        <w:rPr>
          <w:rFonts w:eastAsia="Times New Roman"/>
        </w:rPr>
        <w:t>Δβ</w:t>
      </w:r>
      <w:proofErr w:type="spellEnd"/>
      <w:r w:rsidRPr="00FF2ECB">
        <w:rPr>
          <w:rFonts w:eastAsia="Times New Roman"/>
        </w:rPr>
        <w:t>/β are substituted for the expressions found in Equations 6.2 and 6.3, respectively, then the offset voltage can be rewritten,</w:t>
      </w:r>
    </w:p>
    <w:p w:rsidR="00FB5CD0" w:rsidRPr="00FF2ECB" w:rsidRDefault="00612806" w:rsidP="00CA7122">
      <w:pPr>
        <w:pStyle w:val="NoSpacing"/>
        <w:spacing w:line="480" w:lineRule="auto"/>
        <w:jc w:val="both"/>
        <w:rPr>
          <w:rFonts w:eastAsia="Times New Roman"/>
          <w:szCs w:val="24"/>
        </w:rPr>
      </w:pPr>
      <m:oMathPara>
        <m:oMathParaPr>
          <m:jc m:val="left"/>
        </m:oMathParaPr>
        <m:oMath>
          <m:sSup>
            <m:sSupPr>
              <m:ctrlPr>
                <w:rPr>
                  <w:rFonts w:ascii="Cambria Math" w:hAnsi="Cambria Math"/>
                  <w:i/>
                </w:rPr>
              </m:ctrlPr>
            </m:sSupPr>
            <m:e>
              <m:r>
                <m:rPr>
                  <m:nor/>
                </m:rPr>
                <m:t>σ</m:t>
              </m:r>
            </m:e>
            <m:sup>
              <m:r>
                <m:rPr>
                  <m:nor/>
                </m:rPr>
                <m:t>2</m:t>
              </m:r>
            </m:sup>
          </m:sSup>
          <m:d>
            <m:dPr>
              <m:ctrlPr>
                <w:rPr>
                  <w:rFonts w:ascii="Cambria Math" w:hAnsi="Cambria Math"/>
                  <w:i/>
                </w:rPr>
              </m:ctrlPr>
            </m:dPr>
            <m:e>
              <m:sSub>
                <m:sSubPr>
                  <m:ctrlPr>
                    <w:rPr>
                      <w:rFonts w:ascii="Cambria Math" w:hAnsi="Cambria Math"/>
                      <w:i/>
                    </w:rPr>
                  </m:ctrlPr>
                </m:sSubPr>
                <m:e>
                  <m:r>
                    <m:rPr>
                      <m:nor/>
                    </m:rPr>
                    <m:t>V</m:t>
                  </m:r>
                </m:e>
                <m:sub>
                  <w:proofErr w:type="spellStart"/>
                  <m:r>
                    <m:rPr>
                      <m:nor/>
                    </m:rPr>
                    <m:t>os</m:t>
                  </m:r>
                  <w:proofErr w:type="spellEnd"/>
                </m:sub>
              </m:sSub>
            </m:e>
          </m:d>
          <m:r>
            <m:rPr>
              <m:nor/>
            </m:rPr>
            <m:t>=</m:t>
          </m:r>
          <m:f>
            <m:fPr>
              <m:ctrlPr>
                <w:rPr>
                  <w:rFonts w:ascii="Cambria Math" w:hAnsi="Cambria Math"/>
                  <w:i/>
                  <w:szCs w:val="24"/>
                </w:rPr>
              </m:ctrlPr>
            </m:fPr>
            <m:num>
              <m:sSubSup>
                <m:sSubSupPr>
                  <m:ctrlPr>
                    <w:rPr>
                      <w:rFonts w:ascii="Cambria Math" w:hAnsi="Cambria Math"/>
                      <w:i/>
                      <w:szCs w:val="24"/>
                    </w:rPr>
                  </m:ctrlPr>
                </m:sSubSupPr>
                <m:e>
                  <m:r>
                    <m:rPr>
                      <m:nor/>
                    </m:rPr>
                    <w:rPr>
                      <w:szCs w:val="24"/>
                    </w:rPr>
                    <m:t>A</m:t>
                  </m:r>
                </m:e>
                <m:sub>
                  <w:proofErr w:type="spellStart"/>
                  <m:r>
                    <m:rPr>
                      <m:nor/>
                    </m:rPr>
                    <w:rPr>
                      <w:szCs w:val="24"/>
                    </w:rPr>
                    <m:t>VT,in</m:t>
                  </m:r>
                  <w:proofErr w:type="spellEnd"/>
                </m:sub>
                <m:sup>
                  <m:r>
                    <m:rPr>
                      <m:nor/>
                    </m:rPr>
                    <w:rPr>
                      <w:szCs w:val="24"/>
                    </w:rPr>
                    <m:t>2</m:t>
                  </m:r>
                </m:sup>
              </m:sSubSup>
            </m:num>
            <m:den>
              <m:sSub>
                <m:sSubPr>
                  <m:ctrlPr>
                    <w:rPr>
                      <w:rFonts w:ascii="Cambria Math" w:hAnsi="Cambria Math"/>
                      <w:szCs w:val="24"/>
                    </w:rPr>
                  </m:ctrlPr>
                </m:sSubPr>
                <m:e>
                  <m:r>
                    <m:rPr>
                      <m:nor/>
                    </m:rPr>
                    <w:rPr>
                      <w:szCs w:val="24"/>
                    </w:rPr>
                    <m:t>W</m:t>
                  </m:r>
                </m:e>
                <m:sub>
                  <m:r>
                    <m:rPr>
                      <m:nor/>
                    </m:rPr>
                    <w:rPr>
                      <w:szCs w:val="24"/>
                    </w:rPr>
                    <m:t>in</m:t>
                  </m:r>
                </m:sub>
              </m:sSub>
              <m:sSub>
                <m:sSubPr>
                  <m:ctrlPr>
                    <w:rPr>
                      <w:rFonts w:ascii="Cambria Math" w:hAnsi="Cambria Math"/>
                      <w:szCs w:val="24"/>
                    </w:rPr>
                  </m:ctrlPr>
                </m:sSubPr>
                <m:e>
                  <m:r>
                    <m:rPr>
                      <m:nor/>
                    </m:rPr>
                    <w:rPr>
                      <w:szCs w:val="24"/>
                    </w:rPr>
                    <m:t>L</m:t>
                  </m:r>
                </m:e>
                <m:sub>
                  <m:r>
                    <m:rPr>
                      <m:nor/>
                    </m:rPr>
                    <w:rPr>
                      <w:szCs w:val="24"/>
                    </w:rPr>
                    <m:t>in</m:t>
                  </m:r>
                </m:sub>
              </m:sSub>
            </m:den>
          </m:f>
          <m:r>
            <m:rPr>
              <m:nor/>
            </m:rPr>
            <w:rPr>
              <w:szCs w:val="24"/>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g</m:t>
                          </m:r>
                        </m:e>
                        <m:sub>
                          <w:proofErr w:type="spellStart"/>
                          <m:r>
                            <m:rPr>
                              <m:nor/>
                            </m:rPr>
                            <m:t>m,cm</m:t>
                          </m:r>
                          <w:proofErr w:type="spellEnd"/>
                        </m:sub>
                      </m:sSub>
                    </m:num>
                    <m:den>
                      <m:sSub>
                        <m:sSubPr>
                          <m:ctrlPr>
                            <w:rPr>
                              <w:rFonts w:ascii="Cambria Math" w:hAnsi="Cambria Math"/>
                              <w:i/>
                            </w:rPr>
                          </m:ctrlPr>
                        </m:sSubPr>
                        <m:e>
                          <m:r>
                            <m:rPr>
                              <m:nor/>
                            </m:rPr>
                            <m:t>g</m:t>
                          </m:r>
                        </m:e>
                        <m:sub>
                          <w:proofErr w:type="spellStart"/>
                          <m:r>
                            <m:rPr>
                              <m:nor/>
                            </m:rPr>
                            <m:t>m,in</m:t>
                          </m:r>
                          <w:proofErr w:type="spellEnd"/>
                        </m:sub>
                      </m:sSub>
                    </m:den>
                  </m:f>
                </m:e>
              </m:d>
            </m:e>
            <m:sup>
              <m:r>
                <m:rPr>
                  <m:nor/>
                </m:rPr>
                <m:t>2</m:t>
              </m:r>
            </m:sup>
          </m:sSup>
          <m:r>
            <m:rPr>
              <m:nor/>
            </m:rPr>
            <m:t>∙</m:t>
          </m:r>
          <m:f>
            <m:fPr>
              <m:ctrlPr>
                <w:rPr>
                  <w:rFonts w:ascii="Cambria Math" w:hAnsi="Cambria Math"/>
                  <w:i/>
                  <w:szCs w:val="24"/>
                </w:rPr>
              </m:ctrlPr>
            </m:fPr>
            <m:num>
              <m:sSubSup>
                <m:sSubSupPr>
                  <m:ctrlPr>
                    <w:rPr>
                      <w:rFonts w:ascii="Cambria Math" w:hAnsi="Cambria Math"/>
                      <w:i/>
                      <w:szCs w:val="24"/>
                    </w:rPr>
                  </m:ctrlPr>
                </m:sSubSupPr>
                <m:e>
                  <m:r>
                    <m:rPr>
                      <m:nor/>
                    </m:rPr>
                    <w:rPr>
                      <w:szCs w:val="24"/>
                    </w:rPr>
                    <m:t>A</m:t>
                  </m:r>
                </m:e>
                <m:sub>
                  <w:proofErr w:type="spellStart"/>
                  <m:r>
                    <m:rPr>
                      <m:nor/>
                    </m:rPr>
                    <w:rPr>
                      <w:szCs w:val="24"/>
                    </w:rPr>
                    <m:t>VT,cm</m:t>
                  </m:r>
                  <w:proofErr w:type="spellEnd"/>
                </m:sub>
                <m:sup>
                  <m:r>
                    <m:rPr>
                      <m:nor/>
                    </m:rPr>
                    <w:rPr>
                      <w:szCs w:val="24"/>
                    </w:rPr>
                    <m:t>2</m:t>
                  </m:r>
                </m:sup>
              </m:sSubSup>
            </m:num>
            <m:den>
              <m:sSub>
                <m:sSubPr>
                  <m:ctrlPr>
                    <w:rPr>
                      <w:rFonts w:ascii="Cambria Math" w:hAnsi="Cambria Math"/>
                      <w:szCs w:val="24"/>
                    </w:rPr>
                  </m:ctrlPr>
                </m:sSubPr>
                <m:e>
                  <m:r>
                    <m:rPr>
                      <m:nor/>
                    </m:rPr>
                    <w:rPr>
                      <w:szCs w:val="24"/>
                    </w:rPr>
                    <m:t>W</m:t>
                  </m:r>
                </m:e>
                <m:sub>
                  <m:r>
                    <m:rPr>
                      <m:nor/>
                    </m:rPr>
                    <w:rPr>
                      <w:szCs w:val="24"/>
                    </w:rPr>
                    <m:t>cm</m:t>
                  </m:r>
                </m:sub>
              </m:sSub>
              <m:sSub>
                <m:sSubPr>
                  <m:ctrlPr>
                    <w:rPr>
                      <w:rFonts w:ascii="Cambria Math" w:hAnsi="Cambria Math"/>
                      <w:szCs w:val="24"/>
                    </w:rPr>
                  </m:ctrlPr>
                </m:sSubPr>
                <m:e>
                  <m:r>
                    <m:rPr>
                      <m:nor/>
                    </m:rPr>
                    <w:rPr>
                      <w:szCs w:val="24"/>
                    </w:rPr>
                    <m:t>L</m:t>
                  </m:r>
                </m:e>
                <m:sub>
                  <m:r>
                    <m:rPr>
                      <m:nor/>
                    </m:rPr>
                    <w:rPr>
                      <w:szCs w:val="24"/>
                    </w:rPr>
                    <m:t>cm</m:t>
                  </m:r>
                </m:sub>
              </m:sSub>
            </m:den>
          </m:f>
          <m:r>
            <m:rPr>
              <m:nor/>
            </m:rPr>
            <w:rPr>
              <w:szCs w:val="24"/>
            </w:rPr>
            <m:t>+</m:t>
          </m:r>
        </m:oMath>
      </m:oMathPara>
    </w:p>
    <w:p w:rsidR="00E02A44" w:rsidRPr="00FF2ECB" w:rsidRDefault="00612806" w:rsidP="00CA7122">
      <w:pPr>
        <w:pStyle w:val="NoSpacing"/>
        <w:spacing w:line="480" w:lineRule="auto"/>
        <w:jc w:val="both"/>
        <w:rPr>
          <w:rFonts w:eastAsia="Times New Roman"/>
          <w:szCs w:val="24"/>
        </w:rPr>
      </w:pPr>
      <m:oMathPara>
        <m:oMathParaPr>
          <m:jc m:val="right"/>
        </m:oMathPara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I</m:t>
                          </m:r>
                        </m:e>
                        <m:sub>
                          <m:r>
                            <m:rPr>
                              <m:nor/>
                            </m:rPr>
                            <m:t>DS</m:t>
                          </m:r>
                        </m:sub>
                      </m:sSub>
                    </m:num>
                    <m:den>
                      <m:sSub>
                        <m:sSubPr>
                          <m:ctrlPr>
                            <w:rPr>
                              <w:rFonts w:ascii="Cambria Math" w:hAnsi="Cambria Math"/>
                              <w:i/>
                            </w:rPr>
                          </m:ctrlPr>
                        </m:sSubPr>
                        <m:e>
                          <m:r>
                            <m:rPr>
                              <m:nor/>
                            </m:rPr>
                            <m:t>g</m:t>
                          </m:r>
                        </m:e>
                        <m:sub>
                          <w:proofErr w:type="spellStart"/>
                          <m:r>
                            <m:rPr>
                              <m:nor/>
                            </m:rPr>
                            <m:t>m,in</m:t>
                          </m:r>
                          <w:proofErr w:type="spellEnd"/>
                        </m:sub>
                      </m:sSub>
                    </m:den>
                  </m:f>
                </m:e>
              </m:d>
            </m:e>
            <m:sup>
              <m:r>
                <m:rPr>
                  <m:nor/>
                </m:rPr>
                <m:t>2</m:t>
              </m:r>
            </m:sup>
          </m:sSup>
          <m:r>
            <m:rPr>
              <m:nor/>
            </m:rPr>
            <m:t>∙</m:t>
          </m:r>
          <m:d>
            <m:dPr>
              <m:begChr m:val="["/>
              <m:endChr m:val="]"/>
              <m:ctrlPr>
                <w:rPr>
                  <w:rFonts w:ascii="Cambria Math" w:hAnsi="Cambria Math"/>
                  <w:i/>
                  <w:szCs w:val="24"/>
                </w:rPr>
              </m:ctrlPr>
            </m:dPr>
            <m:e>
              <m:f>
                <m:fPr>
                  <m:ctrlPr>
                    <w:rPr>
                      <w:rFonts w:ascii="Cambria Math" w:hAnsi="Cambria Math"/>
                      <w:i/>
                      <w:szCs w:val="24"/>
                    </w:rPr>
                  </m:ctrlPr>
                </m:fPr>
                <m:num>
                  <m:sSubSup>
                    <m:sSubSupPr>
                      <m:ctrlPr>
                        <w:rPr>
                          <w:rFonts w:ascii="Cambria Math" w:hAnsi="Cambria Math"/>
                          <w:i/>
                          <w:szCs w:val="24"/>
                        </w:rPr>
                      </m:ctrlPr>
                    </m:sSubSupPr>
                    <m:e>
                      <m:r>
                        <m:rPr>
                          <m:nor/>
                        </m:rPr>
                        <w:rPr>
                          <w:szCs w:val="24"/>
                        </w:rPr>
                        <m:t>A</m:t>
                      </m:r>
                    </m:e>
                    <m:sub>
                      <w:proofErr w:type="spellStart"/>
                      <m:r>
                        <m:rPr>
                          <m:nor/>
                        </m:rPr>
                        <w:rPr>
                          <w:szCs w:val="24"/>
                        </w:rPr>
                        <m:t>β,in</m:t>
                      </m:r>
                      <w:proofErr w:type="spellEnd"/>
                    </m:sub>
                    <m:sup>
                      <m:r>
                        <m:rPr>
                          <m:nor/>
                        </m:rPr>
                        <w:rPr>
                          <w:szCs w:val="24"/>
                        </w:rPr>
                        <m:t>2</m:t>
                      </m:r>
                    </m:sup>
                  </m:sSubSup>
                </m:num>
                <m:den>
                  <m:sSub>
                    <m:sSubPr>
                      <m:ctrlPr>
                        <w:rPr>
                          <w:rFonts w:ascii="Cambria Math" w:hAnsi="Cambria Math"/>
                          <w:szCs w:val="24"/>
                        </w:rPr>
                      </m:ctrlPr>
                    </m:sSubPr>
                    <m:e>
                      <m:r>
                        <m:rPr>
                          <m:nor/>
                        </m:rPr>
                        <w:rPr>
                          <w:szCs w:val="24"/>
                        </w:rPr>
                        <m:t>W</m:t>
                      </m:r>
                    </m:e>
                    <m:sub>
                      <m:r>
                        <m:rPr>
                          <m:nor/>
                        </m:rPr>
                        <w:rPr>
                          <w:szCs w:val="24"/>
                        </w:rPr>
                        <m:t>in</m:t>
                      </m:r>
                    </m:sub>
                  </m:sSub>
                  <m:sSub>
                    <m:sSubPr>
                      <m:ctrlPr>
                        <w:rPr>
                          <w:rFonts w:ascii="Cambria Math" w:hAnsi="Cambria Math"/>
                          <w:szCs w:val="24"/>
                        </w:rPr>
                      </m:ctrlPr>
                    </m:sSubPr>
                    <m:e>
                      <m:r>
                        <m:rPr>
                          <m:nor/>
                        </m:rPr>
                        <w:rPr>
                          <w:szCs w:val="24"/>
                        </w:rPr>
                        <m:t>L</m:t>
                      </m:r>
                    </m:e>
                    <m:sub>
                      <m:r>
                        <m:rPr>
                          <m:nor/>
                        </m:rPr>
                        <w:rPr>
                          <w:szCs w:val="24"/>
                        </w:rPr>
                        <m:t>in</m:t>
                      </m:r>
                    </m:sub>
                  </m:sSub>
                </m:den>
              </m:f>
              <m:r>
                <m:rPr>
                  <m:nor/>
                </m:rPr>
                <w:rPr>
                  <w:szCs w:val="24"/>
                </w:rPr>
                <m:t>+</m:t>
              </m:r>
              <m:sSubSup>
                <m:sSubSupPr>
                  <m:ctrlPr>
                    <w:rPr>
                      <w:rFonts w:ascii="Cambria Math" w:hAnsi="Cambria Math"/>
                      <w:i/>
                      <w:szCs w:val="24"/>
                    </w:rPr>
                  </m:ctrlPr>
                </m:sSubSupPr>
                <m:e>
                  <m:r>
                    <m:rPr>
                      <m:nor/>
                    </m:rPr>
                    <w:rPr>
                      <w:szCs w:val="24"/>
                    </w:rPr>
                    <m:t>A</m:t>
                  </m:r>
                </m:e>
                <m:sub>
                  <w:proofErr w:type="spellStart"/>
                  <m:r>
                    <m:rPr>
                      <m:nor/>
                    </m:rPr>
                    <w:rPr>
                      <w:szCs w:val="24"/>
                    </w:rPr>
                    <m:t>β,in</m:t>
                  </m:r>
                  <w:proofErr w:type="spellEnd"/>
                </m:sub>
                <m:sup>
                  <m:r>
                    <m:rPr>
                      <m:nor/>
                    </m:rPr>
                    <w:rPr>
                      <w:szCs w:val="24"/>
                    </w:rPr>
                    <m:t>2</m:t>
                  </m:r>
                </m:sup>
              </m:sSubSup>
              <m:d>
                <m:dPr>
                  <m:ctrlPr>
                    <w:rPr>
                      <w:rFonts w:ascii="Cambria Math" w:hAnsi="Cambria Math"/>
                      <w:i/>
                      <w:szCs w:val="24"/>
                    </w:rPr>
                  </m:ctrlPr>
                </m:dPr>
                <m:e>
                  <m:f>
                    <m:fPr>
                      <m:ctrlPr>
                        <w:rPr>
                          <w:rFonts w:ascii="Cambria Math" w:hAnsi="Cambria Math"/>
                          <w:i/>
                          <w:szCs w:val="24"/>
                        </w:rPr>
                      </m:ctrlPr>
                    </m:fPr>
                    <m:num>
                      <m:r>
                        <m:rPr>
                          <m:nor/>
                        </m:rPr>
                        <w:rPr>
                          <w:szCs w:val="24"/>
                        </w:rPr>
                        <m:t>1</m:t>
                      </m:r>
                    </m:num>
                    <m:den>
                      <m:sSubSup>
                        <m:sSubSupPr>
                          <m:ctrlPr>
                            <w:rPr>
                              <w:rFonts w:ascii="Cambria Math" w:hAnsi="Cambria Math"/>
                              <w:i/>
                              <w:szCs w:val="24"/>
                            </w:rPr>
                          </m:ctrlPr>
                        </m:sSubSupPr>
                        <m:e>
                          <m:r>
                            <m:rPr>
                              <m:nor/>
                            </m:rPr>
                            <w:rPr>
                              <w:szCs w:val="24"/>
                            </w:rPr>
                            <m:t>W</m:t>
                          </m:r>
                        </m:e>
                        <m:sub>
                          <m:r>
                            <m:rPr>
                              <m:nor/>
                            </m:rPr>
                            <w:rPr>
                              <w:szCs w:val="24"/>
                            </w:rPr>
                            <m:t>in</m:t>
                          </m:r>
                        </m:sub>
                        <m:sup>
                          <m:r>
                            <m:rPr>
                              <m:nor/>
                            </m:rPr>
                            <w:rPr>
                              <w:szCs w:val="24"/>
                            </w:rPr>
                            <m:t>2</m:t>
                          </m:r>
                        </m:sup>
                      </m:sSubSup>
                    </m:den>
                  </m:f>
                  <m:r>
                    <m:rPr>
                      <m:nor/>
                    </m:rPr>
                    <w:rPr>
                      <w:szCs w:val="24"/>
                    </w:rPr>
                    <m:t>+</m:t>
                  </m:r>
                  <m:f>
                    <m:fPr>
                      <m:ctrlPr>
                        <w:rPr>
                          <w:rFonts w:ascii="Cambria Math" w:hAnsi="Cambria Math"/>
                          <w:i/>
                          <w:szCs w:val="24"/>
                        </w:rPr>
                      </m:ctrlPr>
                    </m:fPr>
                    <m:num>
                      <m:r>
                        <m:rPr>
                          <m:nor/>
                        </m:rPr>
                        <w:rPr>
                          <w:szCs w:val="24"/>
                        </w:rPr>
                        <m:t>1</m:t>
                      </m:r>
                    </m:num>
                    <m:den>
                      <m:sSubSup>
                        <m:sSubSupPr>
                          <m:ctrlPr>
                            <w:rPr>
                              <w:rFonts w:ascii="Cambria Math" w:hAnsi="Cambria Math"/>
                              <w:i/>
                              <w:szCs w:val="24"/>
                            </w:rPr>
                          </m:ctrlPr>
                        </m:sSubSupPr>
                        <m:e>
                          <m:r>
                            <m:rPr>
                              <m:nor/>
                            </m:rPr>
                            <w:rPr>
                              <w:szCs w:val="24"/>
                            </w:rPr>
                            <m:t>L</m:t>
                          </m:r>
                        </m:e>
                        <m:sub>
                          <m:r>
                            <m:rPr>
                              <m:nor/>
                            </m:rPr>
                            <w:rPr>
                              <w:szCs w:val="24"/>
                            </w:rPr>
                            <m:t>in</m:t>
                          </m:r>
                        </m:sub>
                        <m:sup>
                          <m:r>
                            <m:rPr>
                              <m:nor/>
                            </m:rPr>
                            <w:rPr>
                              <w:szCs w:val="24"/>
                            </w:rPr>
                            <m:t>2</m:t>
                          </m:r>
                        </m:sup>
                      </m:sSubSup>
                    </m:den>
                  </m:f>
                </m:e>
              </m:d>
              <m:r>
                <m:rPr>
                  <m:nor/>
                </m:rPr>
                <w:rPr>
                  <w:szCs w:val="24"/>
                </w:rPr>
                <m:t>+</m:t>
              </m:r>
              <m:f>
                <m:fPr>
                  <m:ctrlPr>
                    <w:rPr>
                      <w:rFonts w:ascii="Cambria Math" w:hAnsi="Cambria Math"/>
                      <w:i/>
                      <w:szCs w:val="24"/>
                    </w:rPr>
                  </m:ctrlPr>
                </m:fPr>
                <m:num>
                  <m:sSubSup>
                    <m:sSubSupPr>
                      <m:ctrlPr>
                        <w:rPr>
                          <w:rFonts w:ascii="Cambria Math" w:hAnsi="Cambria Math"/>
                          <w:i/>
                          <w:szCs w:val="24"/>
                        </w:rPr>
                      </m:ctrlPr>
                    </m:sSubSupPr>
                    <m:e>
                      <m:r>
                        <m:rPr>
                          <m:nor/>
                        </m:rPr>
                        <w:rPr>
                          <w:szCs w:val="24"/>
                        </w:rPr>
                        <m:t>A</m:t>
                      </m:r>
                    </m:e>
                    <m:sub>
                      <w:proofErr w:type="spellStart"/>
                      <m:r>
                        <m:rPr>
                          <m:nor/>
                        </m:rPr>
                        <w:rPr>
                          <w:szCs w:val="24"/>
                        </w:rPr>
                        <m:t>β,cm</m:t>
                      </m:r>
                      <w:proofErr w:type="spellEnd"/>
                    </m:sub>
                    <m:sup>
                      <m:r>
                        <m:rPr>
                          <m:nor/>
                        </m:rPr>
                        <w:rPr>
                          <w:szCs w:val="24"/>
                        </w:rPr>
                        <m:t>2</m:t>
                      </m:r>
                    </m:sup>
                  </m:sSubSup>
                </m:num>
                <m:den>
                  <m:sSub>
                    <m:sSubPr>
                      <m:ctrlPr>
                        <w:rPr>
                          <w:rFonts w:ascii="Cambria Math" w:hAnsi="Cambria Math"/>
                          <w:szCs w:val="24"/>
                        </w:rPr>
                      </m:ctrlPr>
                    </m:sSubPr>
                    <m:e>
                      <m:r>
                        <m:rPr>
                          <m:nor/>
                        </m:rPr>
                        <w:rPr>
                          <w:szCs w:val="24"/>
                        </w:rPr>
                        <m:t>W</m:t>
                      </m:r>
                    </m:e>
                    <m:sub>
                      <m:r>
                        <m:rPr>
                          <m:nor/>
                        </m:rPr>
                        <w:rPr>
                          <w:szCs w:val="24"/>
                        </w:rPr>
                        <m:t>cm</m:t>
                      </m:r>
                    </m:sub>
                  </m:sSub>
                  <m:sSub>
                    <m:sSubPr>
                      <m:ctrlPr>
                        <w:rPr>
                          <w:rFonts w:ascii="Cambria Math" w:hAnsi="Cambria Math"/>
                          <w:szCs w:val="24"/>
                        </w:rPr>
                      </m:ctrlPr>
                    </m:sSubPr>
                    <m:e>
                      <m:r>
                        <m:rPr>
                          <m:nor/>
                        </m:rPr>
                        <w:rPr>
                          <w:szCs w:val="24"/>
                        </w:rPr>
                        <m:t>L</m:t>
                      </m:r>
                    </m:e>
                    <m:sub>
                      <m:r>
                        <m:rPr>
                          <m:nor/>
                        </m:rPr>
                        <w:rPr>
                          <w:szCs w:val="24"/>
                        </w:rPr>
                        <m:t>cm</m:t>
                      </m:r>
                    </m:sub>
                  </m:sSub>
                </m:den>
              </m:f>
              <m:r>
                <m:rPr>
                  <m:nor/>
                </m:rPr>
                <w:rPr>
                  <w:szCs w:val="24"/>
                </w:rPr>
                <m:t>+</m:t>
              </m:r>
              <m:sSubSup>
                <m:sSubSupPr>
                  <m:ctrlPr>
                    <w:rPr>
                      <w:rFonts w:ascii="Cambria Math" w:hAnsi="Cambria Math"/>
                      <w:i/>
                      <w:szCs w:val="24"/>
                    </w:rPr>
                  </m:ctrlPr>
                </m:sSubSupPr>
                <m:e>
                  <m:r>
                    <m:rPr>
                      <m:nor/>
                    </m:rPr>
                    <w:rPr>
                      <w:szCs w:val="24"/>
                    </w:rPr>
                    <m:t>A</m:t>
                  </m:r>
                </m:e>
                <m:sub>
                  <w:proofErr w:type="spellStart"/>
                  <m:r>
                    <m:rPr>
                      <m:nor/>
                    </m:rPr>
                    <w:rPr>
                      <w:szCs w:val="24"/>
                    </w:rPr>
                    <m:t>β,cm</m:t>
                  </m:r>
                  <w:proofErr w:type="spellEnd"/>
                </m:sub>
                <m:sup>
                  <m:r>
                    <m:rPr>
                      <m:nor/>
                    </m:rPr>
                    <w:rPr>
                      <w:szCs w:val="24"/>
                    </w:rPr>
                    <m:t>2</m:t>
                  </m:r>
                </m:sup>
              </m:sSubSup>
              <m:d>
                <m:dPr>
                  <m:ctrlPr>
                    <w:rPr>
                      <w:rFonts w:ascii="Cambria Math" w:hAnsi="Cambria Math"/>
                      <w:i/>
                      <w:szCs w:val="24"/>
                    </w:rPr>
                  </m:ctrlPr>
                </m:dPr>
                <m:e>
                  <m:f>
                    <m:fPr>
                      <m:ctrlPr>
                        <w:rPr>
                          <w:rFonts w:ascii="Cambria Math" w:hAnsi="Cambria Math"/>
                          <w:i/>
                          <w:szCs w:val="24"/>
                        </w:rPr>
                      </m:ctrlPr>
                    </m:fPr>
                    <m:num>
                      <m:r>
                        <m:rPr>
                          <m:nor/>
                        </m:rPr>
                        <w:rPr>
                          <w:szCs w:val="24"/>
                        </w:rPr>
                        <m:t>1</m:t>
                      </m:r>
                    </m:num>
                    <m:den>
                      <m:sSubSup>
                        <m:sSubSupPr>
                          <m:ctrlPr>
                            <w:rPr>
                              <w:rFonts w:ascii="Cambria Math" w:hAnsi="Cambria Math"/>
                              <w:i/>
                              <w:szCs w:val="24"/>
                            </w:rPr>
                          </m:ctrlPr>
                        </m:sSubSupPr>
                        <m:e>
                          <m:r>
                            <m:rPr>
                              <m:nor/>
                            </m:rPr>
                            <w:rPr>
                              <w:szCs w:val="24"/>
                            </w:rPr>
                            <m:t>W</m:t>
                          </m:r>
                        </m:e>
                        <m:sub>
                          <m:r>
                            <m:rPr>
                              <m:nor/>
                            </m:rPr>
                            <w:rPr>
                              <w:szCs w:val="24"/>
                            </w:rPr>
                            <m:t>cm</m:t>
                          </m:r>
                        </m:sub>
                        <m:sup>
                          <m:r>
                            <m:rPr>
                              <m:nor/>
                            </m:rPr>
                            <w:rPr>
                              <w:szCs w:val="24"/>
                            </w:rPr>
                            <m:t>2</m:t>
                          </m:r>
                        </m:sup>
                      </m:sSubSup>
                    </m:den>
                  </m:f>
                  <m:r>
                    <m:rPr>
                      <m:nor/>
                    </m:rPr>
                    <w:rPr>
                      <w:szCs w:val="24"/>
                    </w:rPr>
                    <m:t>+</m:t>
                  </m:r>
                  <m:f>
                    <m:fPr>
                      <m:ctrlPr>
                        <w:rPr>
                          <w:rFonts w:ascii="Cambria Math" w:hAnsi="Cambria Math"/>
                          <w:i/>
                          <w:szCs w:val="24"/>
                        </w:rPr>
                      </m:ctrlPr>
                    </m:fPr>
                    <m:num>
                      <m:r>
                        <m:rPr>
                          <m:nor/>
                        </m:rPr>
                        <w:rPr>
                          <w:szCs w:val="24"/>
                        </w:rPr>
                        <m:t>1</m:t>
                      </m:r>
                    </m:num>
                    <m:den>
                      <m:sSubSup>
                        <m:sSubSupPr>
                          <m:ctrlPr>
                            <w:rPr>
                              <w:rFonts w:ascii="Cambria Math" w:hAnsi="Cambria Math"/>
                              <w:i/>
                              <w:szCs w:val="24"/>
                            </w:rPr>
                          </m:ctrlPr>
                        </m:sSubSupPr>
                        <m:e>
                          <m:r>
                            <m:rPr>
                              <m:nor/>
                            </m:rPr>
                            <w:rPr>
                              <w:szCs w:val="24"/>
                            </w:rPr>
                            <m:t>L</m:t>
                          </m:r>
                        </m:e>
                        <m:sub>
                          <m:r>
                            <m:rPr>
                              <m:nor/>
                            </m:rPr>
                            <w:rPr>
                              <w:szCs w:val="24"/>
                            </w:rPr>
                            <m:t>cm</m:t>
                          </m:r>
                        </m:sub>
                        <m:sup>
                          <m:r>
                            <m:rPr>
                              <m:nor/>
                            </m:rPr>
                            <w:rPr>
                              <w:szCs w:val="24"/>
                            </w:rPr>
                            <m:t>2</m:t>
                          </m:r>
                        </m:sup>
                      </m:sSubSup>
                    </m:den>
                  </m:f>
                </m:e>
              </m:d>
            </m:e>
          </m:d>
          <m:r>
            <m:rPr>
              <m:nor/>
            </m:rPr>
            <w:rPr>
              <w:rFonts w:ascii="Cambria Math" w:eastAsia="Times New Roman"/>
              <w:szCs w:val="24"/>
            </w:rPr>
            <m:t xml:space="preserve">      </m:t>
          </m:r>
          <m:r>
            <m:rPr>
              <m:nor/>
            </m:rPr>
            <w:rPr>
              <w:rFonts w:eastAsia="Times New Roman"/>
              <w:szCs w:val="24"/>
            </w:rPr>
            <m:t>(6.11)</m:t>
          </m:r>
        </m:oMath>
      </m:oMathPara>
    </w:p>
    <w:p w:rsidR="00FB5CD0" w:rsidRPr="00FF2ECB" w:rsidRDefault="00FB5CD0" w:rsidP="00CA7122">
      <w:pPr>
        <w:pStyle w:val="NoSpacing"/>
        <w:spacing w:line="480" w:lineRule="auto"/>
        <w:jc w:val="both"/>
        <w:rPr>
          <w:rFonts w:eastAsia="Times New Roman"/>
          <w:szCs w:val="24"/>
        </w:rPr>
      </w:pPr>
      <w:r w:rsidRPr="00FF2ECB">
        <w:rPr>
          <w:rFonts w:eastAsia="Times New Roman"/>
          <w:szCs w:val="24"/>
        </w:rPr>
        <w:t xml:space="preserve">For a given process, </w:t>
      </w:r>
      <w:proofErr w:type="spellStart"/>
      <w:r w:rsidRPr="00FF2ECB">
        <w:rPr>
          <w:rFonts w:eastAsia="Times New Roman"/>
          <w:szCs w:val="24"/>
        </w:rPr>
        <w:t>A</w:t>
      </w:r>
      <w:r w:rsidR="008D7F24" w:rsidRPr="00FF2ECB">
        <w:rPr>
          <w:rFonts w:eastAsia="Times New Roman"/>
          <w:szCs w:val="24"/>
          <w:vertAlign w:val="subscript"/>
        </w:rPr>
        <w:t>β</w:t>
      </w:r>
      <w:proofErr w:type="spellEnd"/>
      <w:r w:rsidR="008D7F24" w:rsidRPr="00FF2ECB">
        <w:rPr>
          <w:rFonts w:eastAsia="Times New Roman"/>
          <w:szCs w:val="24"/>
        </w:rPr>
        <w:t xml:space="preserve"> and A</w:t>
      </w:r>
      <w:r w:rsidR="008D7F24" w:rsidRPr="00FF2ECB">
        <w:rPr>
          <w:rFonts w:eastAsia="Times New Roman"/>
          <w:szCs w:val="24"/>
          <w:vertAlign w:val="subscript"/>
        </w:rPr>
        <w:t>VT</w:t>
      </w:r>
      <w:r w:rsidR="003572FC" w:rsidRPr="00FF2ECB">
        <w:rPr>
          <w:rFonts w:eastAsia="Times New Roman"/>
          <w:szCs w:val="24"/>
        </w:rPr>
        <w:t xml:space="preserve"> are fixed</w:t>
      </w:r>
      <w:r w:rsidR="009246EB">
        <w:rPr>
          <w:rFonts w:eastAsia="Times New Roman"/>
          <w:szCs w:val="24"/>
        </w:rPr>
        <w:t xml:space="preserve">. </w:t>
      </w:r>
      <w:r w:rsidR="003572FC" w:rsidRPr="00FF2ECB">
        <w:rPr>
          <w:rFonts w:eastAsia="Times New Roman"/>
          <w:szCs w:val="24"/>
        </w:rPr>
        <w:t>Therefore, to improve matching, the only thing that can be done is to increase device sizes or decrease the ratio of the current mirror transconductance to the input pair transconductance</w:t>
      </w:r>
      <w:r w:rsidR="009246EB">
        <w:rPr>
          <w:rFonts w:eastAsia="Times New Roman"/>
          <w:szCs w:val="24"/>
        </w:rPr>
        <w:t xml:space="preserve">. </w:t>
      </w:r>
      <w:r w:rsidR="003572FC" w:rsidRPr="00FF2ECB">
        <w:rPr>
          <w:rFonts w:eastAsia="Times New Roman"/>
          <w:szCs w:val="24"/>
        </w:rPr>
        <w:t xml:space="preserve">Fortunately, these are all things that lend </w:t>
      </w:r>
      <w:r w:rsidR="002A76E5">
        <w:rPr>
          <w:rFonts w:eastAsia="Times New Roman"/>
          <w:szCs w:val="24"/>
        </w:rPr>
        <w:t>themselves</w:t>
      </w:r>
      <w:r w:rsidR="002A76E5" w:rsidRPr="00FF2ECB">
        <w:rPr>
          <w:rFonts w:eastAsia="Times New Roman"/>
          <w:szCs w:val="24"/>
        </w:rPr>
        <w:t xml:space="preserve"> </w:t>
      </w:r>
      <w:r w:rsidR="003572FC" w:rsidRPr="00FF2ECB">
        <w:rPr>
          <w:rFonts w:eastAsia="Times New Roman"/>
          <w:szCs w:val="24"/>
        </w:rPr>
        <w:t>to subthreshold design and improving noise performance.</w:t>
      </w:r>
    </w:p>
    <w:p w:rsidR="0039522B" w:rsidRPr="00FF2ECB" w:rsidRDefault="0039522B" w:rsidP="0039522B">
      <w:pPr>
        <w:pStyle w:val="Heading3"/>
      </w:pPr>
      <w:bookmarkStart w:id="54" w:name="_Toc401503214"/>
      <w:r w:rsidRPr="00FF2ECB">
        <w:t>6.1.3 Capacitor Mismatch</w:t>
      </w:r>
      <w:bookmarkEnd w:id="54"/>
    </w:p>
    <w:p w:rsidR="001D0373" w:rsidRPr="001D0373" w:rsidRDefault="001D0373" w:rsidP="001D0373">
      <w:pPr>
        <w:pStyle w:val="NoSpacing"/>
        <w:spacing w:line="480" w:lineRule="auto"/>
        <w:jc w:val="both"/>
      </w:pPr>
      <w:r>
        <w:tab/>
        <w:t>For identical capacitors, similar expressions can be obtained that lead to larger components resulting in better matching</w:t>
      </w:r>
      <w:r w:rsidR="009246EB">
        <w:t xml:space="preserve">. </w:t>
      </w:r>
      <w:r>
        <w:t>As mentioned earlier, capacitor mismatch is a major limiting factor for MDAC accuracy</w:t>
      </w:r>
      <w:r w:rsidR="009246EB">
        <w:t xml:space="preserve">. </w:t>
      </w:r>
      <w:r>
        <w:t xml:space="preserve">Most modern processes are able to achieve 10-bit accuracy in </w:t>
      </w:r>
      <w:r w:rsidR="00847314">
        <w:t>terms</w:t>
      </w:r>
      <w:r>
        <w:t xml:space="preserve"> of capacitor variance</w:t>
      </w:r>
      <w:r w:rsidR="009246EB">
        <w:t xml:space="preserve">. </w:t>
      </w:r>
      <w:r w:rsidR="002A76E5">
        <w:t>H</w:t>
      </w:r>
      <w:r>
        <w:t>owever, for higher resolution</w:t>
      </w:r>
      <w:r w:rsidR="00A201FB">
        <w:t>s</w:t>
      </w:r>
      <w:r w:rsidR="00F87644">
        <w:t>,</w:t>
      </w:r>
      <w:r w:rsidR="00A201FB">
        <w:t xml:space="preserve"> preci</w:t>
      </w:r>
      <w:r w:rsidR="00F87644">
        <w:t xml:space="preserve">sion trimming can be used to </w:t>
      </w:r>
      <w:r w:rsidR="00A201FB">
        <w:t>identically match capacitors</w:t>
      </w:r>
      <w:r w:rsidR="009246EB">
        <w:t xml:space="preserve">. </w:t>
      </w:r>
      <w:r w:rsidR="00A201FB">
        <w:t>Also mentioned before, digital calibration can be used to remove the effects of capacitor</w:t>
      </w:r>
      <w:r w:rsidR="00F87644">
        <w:t xml:space="preserve"> mismatch as well as other causes </w:t>
      </w:r>
      <w:r w:rsidR="00A201FB">
        <w:t xml:space="preserve">of </w:t>
      </w:r>
      <w:r w:rsidR="00F87644">
        <w:t>error</w:t>
      </w:r>
      <w:r w:rsidR="00A201FB">
        <w:t>.</w:t>
      </w:r>
    </w:p>
    <w:p w:rsidR="003F5F5C" w:rsidRDefault="00CA7122" w:rsidP="00B75318">
      <w:pPr>
        <w:pStyle w:val="Heading2"/>
      </w:pPr>
      <w:bookmarkStart w:id="55" w:name="_Toc401503215"/>
      <w:r>
        <w:t>6</w:t>
      </w:r>
      <w:r w:rsidR="00B75318">
        <w:t>.</w:t>
      </w:r>
      <w:r>
        <w:t>2</w:t>
      </w:r>
      <w:r w:rsidR="00B75318">
        <w:tab/>
      </w:r>
      <w:r w:rsidR="003F5F5C">
        <w:t>Noise</w:t>
      </w:r>
      <w:bookmarkEnd w:id="55"/>
    </w:p>
    <w:p w:rsidR="00FB3FE2" w:rsidRPr="00FB3FE2" w:rsidRDefault="00937FBC" w:rsidP="00B75318">
      <w:pPr>
        <w:pStyle w:val="Heading3"/>
      </w:pPr>
      <w:bookmarkStart w:id="56" w:name="_Toc401503216"/>
      <w:r>
        <w:t>6</w:t>
      </w:r>
      <w:r w:rsidR="00B75318">
        <w:t>.</w:t>
      </w:r>
      <w:r>
        <w:t>2</w:t>
      </w:r>
      <w:r w:rsidR="00B75318">
        <w:t>.1</w:t>
      </w:r>
      <w:r w:rsidR="00B75318">
        <w:tab/>
      </w:r>
      <w:r w:rsidR="00FB3FE2">
        <w:t>Thermal Noise</w:t>
      </w:r>
      <w:bookmarkEnd w:id="56"/>
    </w:p>
    <w:p w:rsidR="00B567FF" w:rsidRDefault="003F5F5C" w:rsidP="00EA0352">
      <w:pPr>
        <w:pStyle w:val="NoSpacing"/>
        <w:spacing w:line="480" w:lineRule="auto"/>
        <w:jc w:val="both"/>
        <w:rPr>
          <w:szCs w:val="24"/>
        </w:rPr>
      </w:pPr>
      <w:r>
        <w:rPr>
          <w:szCs w:val="24"/>
        </w:rPr>
        <w:tab/>
      </w:r>
      <w:r w:rsidR="00B75819">
        <w:rPr>
          <w:szCs w:val="24"/>
        </w:rPr>
        <w:t>Thermal noise</w:t>
      </w:r>
      <w:r w:rsidR="00D7277B">
        <w:rPr>
          <w:szCs w:val="24"/>
        </w:rPr>
        <w:t xml:space="preserve">, or </w:t>
      </w:r>
      <w:proofErr w:type="spellStart"/>
      <w:r w:rsidR="00D7277B">
        <w:rPr>
          <w:szCs w:val="24"/>
        </w:rPr>
        <w:t>Nyquist</w:t>
      </w:r>
      <w:proofErr w:type="spellEnd"/>
      <w:r w:rsidR="00D7277B">
        <w:rPr>
          <w:szCs w:val="24"/>
        </w:rPr>
        <w:t xml:space="preserve"> noise,</w:t>
      </w:r>
      <w:r w:rsidR="00B75819">
        <w:rPr>
          <w:szCs w:val="24"/>
        </w:rPr>
        <w:t xml:space="preserve"> is </w:t>
      </w:r>
      <w:r w:rsidR="00D7277B">
        <w:rPr>
          <w:szCs w:val="24"/>
        </w:rPr>
        <w:t>noise generated by electrons (or charge carriers) due to thermal agitation</w:t>
      </w:r>
      <w:r w:rsidR="009246EB">
        <w:rPr>
          <w:szCs w:val="24"/>
        </w:rPr>
        <w:t xml:space="preserve">. </w:t>
      </w:r>
      <w:r w:rsidR="00D7277B">
        <w:rPr>
          <w:szCs w:val="24"/>
        </w:rPr>
        <w:t xml:space="preserve">Thermal noise is present in all electronic components and it usually </w:t>
      </w:r>
      <w:r w:rsidR="00B75819">
        <w:rPr>
          <w:szCs w:val="24"/>
        </w:rPr>
        <w:t>uniformly distributed across the entire frequency spectrum up to about 1000 GHz [</w:t>
      </w:r>
      <w:r w:rsidR="009F15C5">
        <w:rPr>
          <w:szCs w:val="24"/>
        </w:rPr>
        <w:t>80</w:t>
      </w:r>
      <w:r w:rsidR="00B75819">
        <w:rPr>
          <w:szCs w:val="24"/>
        </w:rPr>
        <w:t xml:space="preserve">]. </w:t>
      </w:r>
      <w:r w:rsidR="00D7277B">
        <w:rPr>
          <w:szCs w:val="24"/>
        </w:rPr>
        <w:t>For a pipelined converter, t</w:t>
      </w:r>
      <w:r w:rsidR="00B75819">
        <w:rPr>
          <w:szCs w:val="24"/>
        </w:rPr>
        <w:t xml:space="preserve">he input-referred </w:t>
      </w:r>
      <w:r w:rsidR="00B567FF">
        <w:rPr>
          <w:szCs w:val="24"/>
        </w:rPr>
        <w:t>thermal</w:t>
      </w:r>
      <w:r w:rsidR="00B75819">
        <w:rPr>
          <w:szCs w:val="24"/>
        </w:rPr>
        <w:t xml:space="preserve"> noise can be </w:t>
      </w:r>
      <w:r w:rsidR="00B567FF">
        <w:rPr>
          <w:szCs w:val="24"/>
        </w:rPr>
        <w:t xml:space="preserve">found for each stage and then the </w:t>
      </w:r>
      <w:r w:rsidR="00B567FF">
        <w:rPr>
          <w:szCs w:val="24"/>
        </w:rPr>
        <w:lastRenderedPageBreak/>
        <w:t xml:space="preserve">overall thermal noise for entire converter can be </w:t>
      </w:r>
      <w:r w:rsidR="00D7277B">
        <w:rPr>
          <w:szCs w:val="24"/>
        </w:rPr>
        <w:t>determined</w:t>
      </w:r>
      <w:r w:rsidR="00B567FF">
        <w:rPr>
          <w:szCs w:val="24"/>
        </w:rPr>
        <w:t xml:space="preserve">. </w:t>
      </w:r>
      <w:r w:rsidR="00B47EB4">
        <w:rPr>
          <w:szCs w:val="24"/>
        </w:rPr>
        <w:t>As discussed earlier, the MDAC in each pipeline stage is a switched-capacitor style circuit that includes a gain amplifier</w:t>
      </w:r>
      <w:r w:rsidR="009246EB">
        <w:rPr>
          <w:szCs w:val="24"/>
        </w:rPr>
        <w:t xml:space="preserve">. </w:t>
      </w:r>
      <w:r w:rsidR="004E35B8">
        <w:rPr>
          <w:szCs w:val="24"/>
        </w:rPr>
        <w:t xml:space="preserve">The two main sources of </w:t>
      </w:r>
      <w:r w:rsidR="00B47EB4">
        <w:rPr>
          <w:szCs w:val="24"/>
        </w:rPr>
        <w:t xml:space="preserve">thermal </w:t>
      </w:r>
      <w:r w:rsidR="004E35B8">
        <w:rPr>
          <w:szCs w:val="24"/>
        </w:rPr>
        <w:t xml:space="preserve">noise </w:t>
      </w:r>
      <w:r w:rsidR="00C96638">
        <w:rPr>
          <w:szCs w:val="24"/>
        </w:rPr>
        <w:t>present in this</w:t>
      </w:r>
      <w:r w:rsidR="004E35B8">
        <w:rPr>
          <w:szCs w:val="24"/>
        </w:rPr>
        <w:t xml:space="preserve"> configuration</w:t>
      </w:r>
      <w:r w:rsidR="00C96638">
        <w:rPr>
          <w:szCs w:val="24"/>
        </w:rPr>
        <w:t xml:space="preserve"> are the</w:t>
      </w:r>
      <w:r w:rsidR="00B47EB4">
        <w:rPr>
          <w:szCs w:val="24"/>
        </w:rPr>
        <w:t xml:space="preserve"> noise generated by</w:t>
      </w:r>
      <w:r w:rsidR="004E35B8">
        <w:rPr>
          <w:szCs w:val="24"/>
        </w:rPr>
        <w:t xml:space="preserve"> the sa</w:t>
      </w:r>
      <w:r w:rsidR="00B47EB4">
        <w:rPr>
          <w:szCs w:val="24"/>
        </w:rPr>
        <w:t>mpling switches and</w:t>
      </w:r>
      <w:r w:rsidR="004E35B8">
        <w:rPr>
          <w:szCs w:val="24"/>
        </w:rPr>
        <w:t xml:space="preserve"> the gain amplifier</w:t>
      </w:r>
      <w:r w:rsidR="009246EB">
        <w:rPr>
          <w:szCs w:val="24"/>
        </w:rPr>
        <w:t xml:space="preserve">. </w:t>
      </w:r>
    </w:p>
    <w:p w:rsidR="00B567FF" w:rsidRDefault="00B567FF" w:rsidP="00B567FF">
      <w:pPr>
        <w:pStyle w:val="Heading4"/>
      </w:pPr>
      <w:r>
        <w:t>Thermal Noise in Sampling Circuit</w:t>
      </w:r>
    </w:p>
    <w:p w:rsidR="00F963B3" w:rsidRDefault="00C67D1F" w:rsidP="00362143">
      <w:pPr>
        <w:pStyle w:val="NoSpacing"/>
        <w:spacing w:line="480" w:lineRule="auto"/>
        <w:ind w:firstLine="720"/>
        <w:jc w:val="both"/>
        <w:rPr>
          <w:szCs w:val="24"/>
        </w:rPr>
      </w:pPr>
      <w:r>
        <w:rPr>
          <w:szCs w:val="24"/>
        </w:rPr>
        <w:t>A sample-and-</w:t>
      </w:r>
      <w:r w:rsidR="00F963B3">
        <w:rPr>
          <w:szCs w:val="24"/>
        </w:rPr>
        <w:t xml:space="preserve">hold circuit </w:t>
      </w:r>
      <w:r>
        <w:rPr>
          <w:szCs w:val="24"/>
        </w:rPr>
        <w:t>and its equivalent circuit during</w:t>
      </w:r>
      <w:r w:rsidR="00F963B3">
        <w:rPr>
          <w:szCs w:val="24"/>
        </w:rPr>
        <w:t xml:space="preserve"> sample mode are shown in Fig</w:t>
      </w:r>
      <w:r>
        <w:rPr>
          <w:szCs w:val="24"/>
        </w:rPr>
        <w:t>ure</w:t>
      </w:r>
      <w:r w:rsidR="00F963B3">
        <w:rPr>
          <w:szCs w:val="24"/>
        </w:rPr>
        <w:t xml:space="preserve"> </w:t>
      </w:r>
      <w:r w:rsidR="00362143">
        <w:rPr>
          <w:szCs w:val="24"/>
        </w:rPr>
        <w:t>6</w:t>
      </w:r>
      <w:r>
        <w:rPr>
          <w:szCs w:val="24"/>
        </w:rPr>
        <w:t>.</w:t>
      </w:r>
      <w:r w:rsidR="00362143">
        <w:rPr>
          <w:szCs w:val="24"/>
        </w:rPr>
        <w:t>2</w:t>
      </w:r>
      <w:r w:rsidR="009246EB">
        <w:rPr>
          <w:szCs w:val="24"/>
        </w:rPr>
        <w:t xml:space="preserve">. </w:t>
      </w:r>
      <w:r w:rsidR="00F963B3">
        <w:rPr>
          <w:szCs w:val="24"/>
        </w:rPr>
        <w:t xml:space="preserve">The circuit </w:t>
      </w:r>
      <w:r w:rsidR="00443B19">
        <w:rPr>
          <w:szCs w:val="24"/>
        </w:rPr>
        <w:t>has no noise immunity</w:t>
      </w:r>
      <w:r>
        <w:rPr>
          <w:szCs w:val="24"/>
        </w:rPr>
        <w:t xml:space="preserve"> because it is</w:t>
      </w:r>
      <w:r w:rsidR="00F963B3">
        <w:rPr>
          <w:szCs w:val="24"/>
        </w:rPr>
        <w:t xml:space="preserve"> incapable of distinguishing the signal from noise, so when it samples the data it also samples the noise on the sampling capacitor</w:t>
      </w:r>
      <w:r w:rsidR="009246EB">
        <w:rPr>
          <w:szCs w:val="24"/>
        </w:rPr>
        <w:t xml:space="preserve">. </w:t>
      </w:r>
      <w:r w:rsidR="00F963B3">
        <w:rPr>
          <w:szCs w:val="24"/>
        </w:rPr>
        <w:t>The root-mean-square (</w:t>
      </w:r>
      <w:r w:rsidR="00847314">
        <w:rPr>
          <w:szCs w:val="24"/>
        </w:rPr>
        <w:t>RMS</w:t>
      </w:r>
      <w:r w:rsidR="00F963B3">
        <w:rPr>
          <w:szCs w:val="24"/>
        </w:rPr>
        <w:t>) thermal noise voltage can be expressed as</w:t>
      </w:r>
      <w:r w:rsidR="00443B19">
        <w:rPr>
          <w:szCs w:val="24"/>
        </w:rPr>
        <w:t xml:space="preserve"> [</w:t>
      </w:r>
      <w:r w:rsidR="009F15C5">
        <w:rPr>
          <w:szCs w:val="24"/>
        </w:rPr>
        <w:t>81</w:t>
      </w:r>
      <w:r w:rsidR="00443B19">
        <w:rPr>
          <w:szCs w:val="24"/>
        </w:rPr>
        <w:t>]</w:t>
      </w:r>
    </w:p>
    <w:p w:rsidR="00B75318" w:rsidRDefault="00B75318" w:rsidP="00EA0352">
      <w:pPr>
        <w:pStyle w:val="NoSpacing"/>
        <w:spacing w:line="480" w:lineRule="auto"/>
        <w:jc w:val="both"/>
        <w:rPr>
          <w:szCs w:val="24"/>
        </w:rPr>
      </w:pPr>
    </w:p>
    <w:p w:rsidR="00443B19" w:rsidRPr="00FF2ECB" w:rsidRDefault="00612806" w:rsidP="00EA0352">
      <w:pPr>
        <w:pStyle w:val="NoSpacing"/>
        <w:spacing w:line="480" w:lineRule="auto"/>
        <w:jc w:val="right"/>
        <w:rPr>
          <w:szCs w:val="24"/>
        </w:rPr>
      </w:pPr>
      <m:oMathPara>
        <m:oMathParaPr>
          <m:jc m:val="right"/>
        </m:oMathParaPr>
        <m:oMath>
          <m:rad>
            <m:radPr>
              <m:degHide m:val="on"/>
              <m:ctrlPr>
                <w:rPr>
                  <w:rFonts w:ascii="Cambria Math" w:hAnsi="Cambria Math"/>
                  <w:i/>
                  <w:szCs w:val="24"/>
                </w:rPr>
              </m:ctrlPr>
            </m:radPr>
            <m:deg/>
            <m:e>
              <m:sSubSup>
                <m:sSubSupPr>
                  <m:ctrlPr>
                    <w:rPr>
                      <w:rFonts w:ascii="Cambria Math" w:hAnsi="Cambria Math"/>
                      <w:i/>
                      <w:szCs w:val="24"/>
                    </w:rPr>
                  </m:ctrlPr>
                </m:sSubSupPr>
                <m:e>
                  <m:r>
                    <m:rPr>
                      <m:nor/>
                    </m:rPr>
                    <w:rPr>
                      <w:szCs w:val="24"/>
                    </w:rPr>
                    <m:t>V</m:t>
                  </m:r>
                </m:e>
                <m:sub>
                  <m:r>
                    <m:rPr>
                      <m:nor/>
                    </m:rPr>
                    <w:rPr>
                      <w:szCs w:val="24"/>
                    </w:rPr>
                    <m:t>N</m:t>
                  </m:r>
                </m:sub>
                <m:sup>
                  <m:r>
                    <m:rPr>
                      <m:nor/>
                    </m:rPr>
                    <w:rPr>
                      <w:szCs w:val="24"/>
                    </w:rPr>
                    <m:t>2</m:t>
                  </m:r>
                </m:sup>
              </m:sSubSup>
            </m:e>
          </m:rad>
          <m:r>
            <m:rPr>
              <m:nor/>
            </m:rPr>
            <w:rPr>
              <w:szCs w:val="24"/>
            </w:rPr>
            <m:t>=</m:t>
          </m:r>
          <m:rad>
            <m:radPr>
              <m:degHide m:val="on"/>
              <m:ctrlPr>
                <w:rPr>
                  <w:rFonts w:ascii="Cambria Math" w:hAnsi="Cambria Math"/>
                  <w:i/>
                  <w:szCs w:val="24"/>
                </w:rPr>
              </m:ctrlPr>
            </m:radPr>
            <m:deg/>
            <m:e>
              <m:nary>
                <m:naryPr>
                  <m:limLoc m:val="subSup"/>
                  <m:ctrlPr>
                    <w:rPr>
                      <w:rFonts w:ascii="Cambria Math" w:hAnsi="Cambria Math"/>
                      <w:i/>
                      <w:szCs w:val="24"/>
                    </w:rPr>
                  </m:ctrlPr>
                </m:naryPr>
                <m:sub>
                  <m:r>
                    <m:rPr>
                      <m:nor/>
                    </m:rPr>
                    <w:rPr>
                      <w:szCs w:val="24"/>
                    </w:rPr>
                    <m:t>0</m:t>
                  </m:r>
                </m:sub>
                <m:sup>
                  <m:r>
                    <m:rPr>
                      <m:nor/>
                    </m:rPr>
                    <w:rPr>
                      <w:szCs w:val="24"/>
                    </w:rPr>
                    <m:t>∞</m:t>
                  </m:r>
                </m:sup>
                <m:e>
                  <m:f>
                    <m:fPr>
                      <m:ctrlPr>
                        <w:rPr>
                          <w:rFonts w:ascii="Cambria Math" w:hAnsi="Cambria Math"/>
                          <w:i/>
                          <w:szCs w:val="24"/>
                        </w:rPr>
                      </m:ctrlPr>
                    </m:fPr>
                    <m:num>
                      <m:r>
                        <m:rPr>
                          <m:nor/>
                        </m:rPr>
                        <w:rPr>
                          <w:szCs w:val="24"/>
                        </w:rPr>
                        <m:t>4kT</m:t>
                      </m:r>
                      <m:sSub>
                        <m:sSubPr>
                          <m:ctrlPr>
                            <w:rPr>
                              <w:rFonts w:ascii="Cambria Math" w:hAnsi="Cambria Math"/>
                              <w:i/>
                              <w:szCs w:val="24"/>
                            </w:rPr>
                          </m:ctrlPr>
                        </m:sSubPr>
                        <m:e>
                          <m:r>
                            <m:rPr>
                              <m:nor/>
                            </m:rPr>
                            <w:rPr>
                              <w:szCs w:val="24"/>
                            </w:rPr>
                            <m:t>R</m:t>
                          </m:r>
                        </m:e>
                        <m:sub>
                          <m:r>
                            <m:rPr>
                              <m:nor/>
                            </m:rPr>
                            <w:rPr>
                              <w:szCs w:val="24"/>
                            </w:rPr>
                            <m:t>on</m:t>
                          </m:r>
                        </m:sub>
                      </m:sSub>
                    </m:num>
                    <m:den>
                      <m:r>
                        <m:rPr>
                          <m:nor/>
                        </m:rPr>
                        <w:rPr>
                          <w:szCs w:val="24"/>
                        </w:rPr>
                        <m:t>1+</m:t>
                      </m:r>
                      <m:sSup>
                        <m:sSupPr>
                          <m:ctrlPr>
                            <w:rPr>
                              <w:rFonts w:ascii="Cambria Math" w:hAnsi="Cambria Math"/>
                              <w:i/>
                              <w:szCs w:val="24"/>
                            </w:rPr>
                          </m:ctrlPr>
                        </m:sSupPr>
                        <m:e>
                          <m:d>
                            <m:dPr>
                              <m:ctrlPr>
                                <w:rPr>
                                  <w:rFonts w:ascii="Cambria Math" w:hAnsi="Cambria Math"/>
                                  <w:i/>
                                  <w:szCs w:val="24"/>
                                </w:rPr>
                              </m:ctrlPr>
                            </m:dPr>
                            <m:e>
                              <m:r>
                                <m:rPr>
                                  <m:nor/>
                                </m:rPr>
                                <w:rPr>
                                  <w:szCs w:val="24"/>
                                </w:rPr>
                                <m:t>2πf∙</m:t>
                              </m:r>
                              <m:sSub>
                                <m:sSubPr>
                                  <m:ctrlPr>
                                    <w:rPr>
                                      <w:rFonts w:ascii="Cambria Math" w:hAnsi="Cambria Math"/>
                                      <w:i/>
                                      <w:szCs w:val="24"/>
                                    </w:rPr>
                                  </m:ctrlPr>
                                </m:sSubPr>
                                <m:e>
                                  <m:r>
                                    <m:rPr>
                                      <m:nor/>
                                    </m:rPr>
                                    <w:rPr>
                                      <w:szCs w:val="24"/>
                                    </w:rPr>
                                    <m:t>R</m:t>
                                  </m:r>
                                </m:e>
                                <m:sub>
                                  <m:r>
                                    <m:rPr>
                                      <m:nor/>
                                    </m:rPr>
                                    <w:rPr>
                                      <w:szCs w:val="24"/>
                                    </w:rPr>
                                    <m:t>on</m:t>
                                  </m:r>
                                </m:sub>
                              </m:sSub>
                              <m:r>
                                <m:rPr>
                                  <m:nor/>
                                </m:rPr>
                                <w:rPr>
                                  <w:szCs w:val="24"/>
                                </w:rPr>
                                <m:t>C</m:t>
                              </m:r>
                            </m:e>
                          </m:d>
                        </m:e>
                        <m:sup>
                          <m:r>
                            <m:rPr>
                              <m:nor/>
                            </m:rPr>
                            <w:rPr>
                              <w:szCs w:val="24"/>
                            </w:rPr>
                            <m:t>2</m:t>
                          </m:r>
                        </m:sup>
                      </m:sSup>
                    </m:den>
                  </m:f>
                  <w:proofErr w:type="spellStart"/>
                  <m:r>
                    <m:rPr>
                      <m:nor/>
                    </m:rPr>
                    <w:rPr>
                      <w:szCs w:val="24"/>
                    </w:rPr>
                    <m:t>df</m:t>
                  </m:r>
                  <w:proofErr w:type="spellEnd"/>
                </m:e>
              </m:nary>
            </m:e>
          </m:rad>
          <m:r>
            <m:rPr>
              <m:nor/>
            </m:rPr>
            <w:rPr>
              <w:szCs w:val="24"/>
            </w:rPr>
            <m:t>=</m:t>
          </m:r>
          <m:rad>
            <m:radPr>
              <m:degHide m:val="on"/>
              <m:ctrlPr>
                <w:rPr>
                  <w:rFonts w:ascii="Cambria Math" w:hAnsi="Cambria Math"/>
                  <w:i/>
                  <w:szCs w:val="24"/>
                </w:rPr>
              </m:ctrlPr>
            </m:radPr>
            <m:deg/>
            <m:e>
              <m:f>
                <m:fPr>
                  <m:ctrlPr>
                    <w:rPr>
                      <w:rFonts w:ascii="Cambria Math" w:hAnsi="Cambria Math"/>
                      <w:i/>
                      <w:szCs w:val="24"/>
                    </w:rPr>
                  </m:ctrlPr>
                </m:fPr>
                <m:num>
                  <w:proofErr w:type="spellStart"/>
                  <m:r>
                    <m:rPr>
                      <m:nor/>
                    </m:rPr>
                    <w:rPr>
                      <w:szCs w:val="24"/>
                    </w:rPr>
                    <m:t>kT</m:t>
                  </m:r>
                  <w:proofErr w:type="spellEnd"/>
                </m:num>
                <m:den>
                  <m:r>
                    <m:rPr>
                      <m:nor/>
                    </m:rPr>
                    <w:rPr>
                      <w:szCs w:val="24"/>
                    </w:rPr>
                    <m:t>C</m:t>
                  </m:r>
                </m:den>
              </m:f>
            </m:e>
          </m:rad>
          <m:r>
            <w:rPr>
              <w:rFonts w:ascii="Cambria Math"/>
              <w:szCs w:val="24"/>
            </w:rPr>
            <m:t xml:space="preserve">                                          </m:t>
          </m:r>
          <m:r>
            <m:rPr>
              <m:nor/>
            </m:rPr>
            <w:rPr>
              <w:szCs w:val="24"/>
            </w:rPr>
            <m:t xml:space="preserve"> (6.12)</m:t>
          </m:r>
        </m:oMath>
      </m:oMathPara>
    </w:p>
    <w:p w:rsidR="00B75318" w:rsidRDefault="00B75318" w:rsidP="00EA0352">
      <w:pPr>
        <w:pStyle w:val="NoSpacing"/>
        <w:spacing w:line="480" w:lineRule="auto"/>
        <w:jc w:val="both"/>
        <w:rPr>
          <w:szCs w:val="24"/>
        </w:rPr>
      </w:pPr>
    </w:p>
    <w:p w:rsidR="00F70013" w:rsidRDefault="00BE05D4" w:rsidP="00EA0352">
      <w:pPr>
        <w:pStyle w:val="NoSpacing"/>
        <w:spacing w:line="480" w:lineRule="auto"/>
        <w:jc w:val="both"/>
        <w:rPr>
          <w:szCs w:val="24"/>
        </w:rPr>
      </w:pPr>
      <w:proofErr w:type="gramStart"/>
      <w:r>
        <w:rPr>
          <w:szCs w:val="24"/>
        </w:rPr>
        <w:t>w</w:t>
      </w:r>
      <w:r w:rsidR="003F1303">
        <w:rPr>
          <w:szCs w:val="24"/>
        </w:rPr>
        <w:t>here</w:t>
      </w:r>
      <w:proofErr w:type="gramEnd"/>
      <w:r w:rsidR="003F1303">
        <w:rPr>
          <w:szCs w:val="24"/>
        </w:rPr>
        <w:t xml:space="preserve"> k is Boltzmann’s constant and T is temperature in Kelvin</w:t>
      </w:r>
      <w:r w:rsidR="009246EB">
        <w:rPr>
          <w:szCs w:val="24"/>
        </w:rPr>
        <w:t xml:space="preserve">. </w:t>
      </w:r>
      <w:r w:rsidR="00F70013">
        <w:rPr>
          <w:szCs w:val="24"/>
        </w:rPr>
        <w:t xml:space="preserve">The noise spectral density is just the square of </w:t>
      </w:r>
      <w:r>
        <w:rPr>
          <w:szCs w:val="24"/>
        </w:rPr>
        <w:t>E</w:t>
      </w:r>
      <w:r w:rsidR="00F70013">
        <w:rPr>
          <w:szCs w:val="24"/>
        </w:rPr>
        <w:t xml:space="preserve">quation </w:t>
      </w:r>
      <w:r w:rsidR="00362143">
        <w:rPr>
          <w:szCs w:val="24"/>
        </w:rPr>
        <w:t>6</w:t>
      </w:r>
      <w:r>
        <w:rPr>
          <w:szCs w:val="24"/>
        </w:rPr>
        <w:t>.</w:t>
      </w:r>
      <w:r w:rsidR="00362143">
        <w:rPr>
          <w:szCs w:val="24"/>
        </w:rPr>
        <w:t>12</w:t>
      </w:r>
      <w:r w:rsidR="00F70013">
        <w:rPr>
          <w:szCs w:val="24"/>
        </w:rPr>
        <w:t xml:space="preserve">, so it becomes </w:t>
      </w:r>
    </w:p>
    <w:p w:rsidR="00BE05D4" w:rsidRDefault="00BE05D4" w:rsidP="00EA0352">
      <w:pPr>
        <w:pStyle w:val="NoSpacing"/>
        <w:spacing w:line="480" w:lineRule="auto"/>
        <w:jc w:val="both"/>
        <w:rPr>
          <w:szCs w:val="24"/>
        </w:rPr>
      </w:pPr>
    </w:p>
    <w:p w:rsidR="00BE05D4" w:rsidRPr="00362143" w:rsidRDefault="00CE783C" w:rsidP="00B75318">
      <w:pPr>
        <w:pStyle w:val="NoSpacing"/>
        <w:spacing w:line="480" w:lineRule="auto"/>
        <w:jc w:val="right"/>
        <w:rPr>
          <w:szCs w:val="24"/>
        </w:rPr>
      </w:pPr>
      <m:oMathPara>
        <m:oMathParaPr>
          <m:jc m:val="right"/>
        </m:oMathParaPr>
        <m:oMath>
          <m:r>
            <m:rPr>
              <m:nor/>
            </m:rPr>
            <w:rPr>
              <w:szCs w:val="24"/>
            </w:rPr>
            <m:t>S</m:t>
          </m:r>
          <m:d>
            <m:dPr>
              <m:ctrlPr>
                <w:rPr>
                  <w:rFonts w:ascii="Cambria Math" w:hAnsi="Cambria Math"/>
                  <w:i/>
                  <w:szCs w:val="24"/>
                </w:rPr>
              </m:ctrlPr>
            </m:dPr>
            <m:e>
              <m:r>
                <m:rPr>
                  <m:nor/>
                </m:rPr>
                <w:rPr>
                  <w:szCs w:val="24"/>
                </w:rPr>
                <m:t>f</m:t>
              </m:r>
            </m:e>
          </m:d>
          <m:r>
            <m:rPr>
              <m:nor/>
            </m:rPr>
            <w:rPr>
              <w:szCs w:val="24"/>
            </w:rPr>
            <m:t>=</m:t>
          </m:r>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C</m:t>
                  </m:r>
                </m:e>
                <m:sub>
                  <m:r>
                    <m:rPr>
                      <m:nor/>
                    </m:rPr>
                    <w:rPr>
                      <w:szCs w:val="24"/>
                    </w:rPr>
                    <m:t>S</m:t>
                  </m:r>
                </m:sub>
              </m:sSub>
            </m:den>
          </m:f>
          <m:r>
            <m:rPr>
              <m:nor/>
            </m:rPr>
            <w:rPr>
              <w:szCs w:val="24"/>
            </w:rPr>
            <m:t xml:space="preserve">                                                        (6.13)</m:t>
          </m:r>
          <m:r>
            <m:rPr>
              <m:sty m:val="p"/>
            </m:rPr>
            <w:rPr>
              <w:szCs w:val="24"/>
            </w:rPr>
            <w:br/>
          </m:r>
        </m:oMath>
      </m:oMathPara>
      <w:r w:rsidR="00F70013" w:rsidRPr="00362143">
        <w:rPr>
          <w:szCs w:val="24"/>
        </w:rPr>
        <w:t xml:space="preserve"> </w:t>
      </w:r>
    </w:p>
    <w:p w:rsidR="00982F3C" w:rsidRDefault="00BE05D4" w:rsidP="00EA0352">
      <w:pPr>
        <w:pStyle w:val="NoSpacing"/>
        <w:spacing w:line="480" w:lineRule="auto"/>
        <w:jc w:val="both"/>
        <w:rPr>
          <w:szCs w:val="24"/>
        </w:rPr>
      </w:pPr>
      <w:proofErr w:type="gramStart"/>
      <w:r>
        <w:rPr>
          <w:szCs w:val="24"/>
        </w:rPr>
        <w:t>hence</w:t>
      </w:r>
      <w:proofErr w:type="gramEnd"/>
      <w:r>
        <w:rPr>
          <w:szCs w:val="24"/>
        </w:rPr>
        <w:t xml:space="preserve"> why this noise is often referred to as </w:t>
      </w:r>
      <w:r w:rsidR="00A10B40">
        <w:rPr>
          <w:szCs w:val="24"/>
        </w:rPr>
        <w:t>“</w:t>
      </w:r>
      <w:proofErr w:type="spellStart"/>
      <w:r>
        <w:rPr>
          <w:szCs w:val="24"/>
        </w:rPr>
        <w:t>kT</w:t>
      </w:r>
      <w:proofErr w:type="spellEnd"/>
      <w:r>
        <w:rPr>
          <w:szCs w:val="24"/>
        </w:rPr>
        <w:t>/C</w:t>
      </w:r>
      <w:r w:rsidR="00A10B40">
        <w:rPr>
          <w:szCs w:val="24"/>
        </w:rPr>
        <w:t>”</w:t>
      </w:r>
      <w:r>
        <w:rPr>
          <w:szCs w:val="24"/>
        </w:rPr>
        <w:t xml:space="preserve"> noise</w:t>
      </w:r>
      <w:r w:rsidR="009246EB">
        <w:rPr>
          <w:szCs w:val="24"/>
        </w:rPr>
        <w:t xml:space="preserve">. </w:t>
      </w:r>
      <w:r w:rsidR="003F1303">
        <w:rPr>
          <w:szCs w:val="24"/>
        </w:rPr>
        <w:t xml:space="preserve">Note that </w:t>
      </w:r>
      <w:r w:rsidR="00FF3B03">
        <w:rPr>
          <w:szCs w:val="24"/>
        </w:rPr>
        <w:t>it</w:t>
      </w:r>
      <w:r w:rsidR="003F1303">
        <w:rPr>
          <w:szCs w:val="24"/>
        </w:rPr>
        <w:t xml:space="preserve"> is independent of the noise source, R</w:t>
      </w:r>
      <w:r w:rsidR="00612806" w:rsidRPr="00612806">
        <w:rPr>
          <w:szCs w:val="24"/>
          <w:vertAlign w:val="subscript"/>
        </w:rPr>
        <w:t>on</w:t>
      </w:r>
      <w:r w:rsidR="009246EB">
        <w:rPr>
          <w:szCs w:val="24"/>
        </w:rPr>
        <w:t xml:space="preserve">. </w:t>
      </w:r>
      <w:r w:rsidR="00362143">
        <w:rPr>
          <w:szCs w:val="24"/>
        </w:rPr>
        <w:t>The above expression implies that</w:t>
      </w:r>
      <w:r w:rsidR="003F1303">
        <w:rPr>
          <w:szCs w:val="24"/>
        </w:rPr>
        <w:t xml:space="preserve"> in order to decrease noise, a larger sampling capacitor should be used.</w:t>
      </w:r>
    </w:p>
    <w:p w:rsidR="00F018B4" w:rsidRDefault="00AB46A2" w:rsidP="00EA0352">
      <w:pPr>
        <w:pStyle w:val="NoSpacing"/>
        <w:spacing w:line="480" w:lineRule="auto"/>
        <w:jc w:val="both"/>
        <w:rPr>
          <w:noProof/>
          <w:szCs w:val="24"/>
        </w:rPr>
      </w:pPr>
      <w:r>
        <w:rPr>
          <w:noProof/>
          <w:szCs w:val="24"/>
        </w:rPr>
        <w:lastRenderedPageBreak/>
        <w:pict>
          <v:shape id="Text Box 441" o:spid="_x0000_s1159" type="#_x0000_t202" style="position:absolute;left:0;text-align:left;margin-left:0;margin-top:0;width:467.3pt;height:127.1pt;z-index:25171865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" stroked="f">
            <v:textbox style="mso-next-textbox:#Text Box 441" inset="0,0,0,0">
              <w:txbxContent>
                <w:p w:rsidR="00045A09" w:rsidRDefault="00045A09" w:rsidP="00F018B4">
                  <w:pPr>
                    <w:jc w:val="center"/>
                  </w:pPr>
                  <w:r w:rsidRPr="00306560">
                    <w:object w:dxaOrig="6335" w:dyaOrig="1894">
                      <v:shape id="_x0000_i1122" type="#_x0000_t75" style="width:328.95pt;height:98.05pt" o:ole="">
                        <v:imagedata r:id="rId164" o:title=""/>
                      </v:shape>
                      <o:OLEObject Type="Embed" ProgID="Visio.Drawing.11" ShapeID="_x0000_i1122" DrawAspect="Content" ObjectID="_1475305773" r:id="rId165"/>
                    </w:object>
                  </w:r>
                </w:p>
                <w:p w:rsidR="00045A09" w:rsidRDefault="00045A09" w:rsidP="00F018B4">
                  <w:pPr>
                    <w:jc w:val="center"/>
                  </w:pPr>
                </w:p>
                <w:p w:rsidR="00045A09" w:rsidRDefault="00045A09" w:rsidP="00F018B4">
                  <w:r>
                    <w:t>Figure 6.2 Sample and hold circuit (a) and its equivalent circuit model during sample period (b)</w:t>
                  </w:r>
                </w:p>
              </w:txbxContent>
            </v:textbox>
            <w10:wrap type="square" anchorx="margin" anchory="margin"/>
          </v:shape>
        </w:pict>
      </w:r>
    </w:p>
    <w:p w:rsidR="00707E87" w:rsidRPr="00FF3B03" w:rsidRDefault="00536CDA" w:rsidP="00FF3B03">
      <w:pPr>
        <w:pStyle w:val="Heading4"/>
      </w:pPr>
      <w:r>
        <w:t>Thermal Noise in Gain Amplifier</w:t>
      </w:r>
    </w:p>
    <w:p w:rsidR="00F70013" w:rsidRDefault="00F70013" w:rsidP="00707E87">
      <w:pPr>
        <w:pStyle w:val="NoSpacing"/>
        <w:spacing w:line="480" w:lineRule="auto"/>
        <w:jc w:val="both"/>
        <w:rPr>
          <w:szCs w:val="24"/>
        </w:rPr>
      </w:pPr>
      <w:r>
        <w:rPr>
          <w:szCs w:val="24"/>
        </w:rPr>
        <w:t xml:space="preserve">The </w:t>
      </w:r>
      <w:r w:rsidR="00FF3B03">
        <w:rPr>
          <w:szCs w:val="24"/>
        </w:rPr>
        <w:t>input-</w:t>
      </w:r>
      <w:r w:rsidR="0069680D">
        <w:rPr>
          <w:szCs w:val="24"/>
        </w:rPr>
        <w:t xml:space="preserve">referred </w:t>
      </w:r>
      <w:r>
        <w:rPr>
          <w:szCs w:val="24"/>
        </w:rPr>
        <w:t xml:space="preserve">noise </w:t>
      </w:r>
      <w:r w:rsidR="00FF3B03">
        <w:rPr>
          <w:szCs w:val="24"/>
        </w:rPr>
        <w:t xml:space="preserve">power </w:t>
      </w:r>
      <w:r>
        <w:rPr>
          <w:szCs w:val="24"/>
        </w:rPr>
        <w:t>spectral density of the gain amplifier can be expressed as</w:t>
      </w:r>
      <w:r w:rsidR="00FF0055">
        <w:rPr>
          <w:szCs w:val="24"/>
        </w:rPr>
        <w:t xml:space="preserve"> [</w:t>
      </w:r>
      <w:r w:rsidR="000D2CF3">
        <w:rPr>
          <w:szCs w:val="24"/>
        </w:rPr>
        <w:t>82</w:t>
      </w:r>
      <w:r w:rsidR="00FF0055">
        <w:rPr>
          <w:szCs w:val="24"/>
        </w:rPr>
        <w:t>]</w:t>
      </w:r>
    </w:p>
    <w:p w:rsidR="009134E9" w:rsidRPr="00FF2ECB" w:rsidRDefault="00CE783C" w:rsidP="00EA0352">
      <w:pPr>
        <w:pStyle w:val="NoSpacing"/>
        <w:spacing w:line="480" w:lineRule="auto"/>
        <w:jc w:val="both"/>
        <w:rPr>
          <w:rFonts w:eastAsia="Times New Roman"/>
          <w:szCs w:val="24"/>
        </w:rPr>
      </w:pPr>
      <m:oMathPara>
        <m:oMathParaPr>
          <m:jc m:val="right"/>
        </m:oMathParaPr>
        <m:oMath>
          <m:r>
            <m:rPr>
              <m:nor/>
            </m:rPr>
            <w:rPr>
              <w:szCs w:val="24"/>
            </w:rPr>
            <m:t>S</m:t>
          </m:r>
          <m:d>
            <m:dPr>
              <m:ctrlPr>
                <w:rPr>
                  <w:rFonts w:ascii="Cambria Math" w:hAnsi="Cambria Math"/>
                  <w:i/>
                  <w:szCs w:val="24"/>
                </w:rPr>
              </m:ctrlPr>
            </m:dPr>
            <m:e>
              <m:r>
                <m:rPr>
                  <m:nor/>
                </m:rPr>
                <w:rPr>
                  <w:szCs w:val="24"/>
                </w:rPr>
                <m:t>f</m:t>
              </m:r>
            </m:e>
          </m:d>
          <m:r>
            <m:rPr>
              <m:nor/>
            </m:rPr>
            <w:rPr>
              <w:szCs w:val="24"/>
            </w:rPr>
            <m:t>=2∙</m:t>
          </m:r>
          <m:f>
            <m:fPr>
              <m:ctrlPr>
                <w:rPr>
                  <w:rFonts w:ascii="Cambria Math" w:hAnsi="Cambria Math"/>
                  <w:i/>
                  <w:szCs w:val="24"/>
                </w:rPr>
              </m:ctrlPr>
            </m:fPr>
            <m:num>
              <m:r>
                <m:rPr>
                  <m:nor/>
                </m:rPr>
                <w:rPr>
                  <w:szCs w:val="24"/>
                </w:rPr>
                <m:t>8</m:t>
              </m:r>
            </m:num>
            <m:den>
              <m:r>
                <m:rPr>
                  <m:nor/>
                </m:rPr>
                <w:rPr>
                  <w:szCs w:val="24"/>
                </w:rPr>
                <m:t>3</m:t>
              </m:r>
            </m:den>
          </m:f>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g</m:t>
                  </m:r>
                </m:e>
                <m:sub>
                  <m:r>
                    <m:rPr>
                      <m:nor/>
                    </m:rPr>
                    <w:rPr>
                      <w:szCs w:val="24"/>
                    </w:rPr>
                    <m:t>m</m:t>
                  </m:r>
                </m:sub>
              </m:sSub>
            </m:den>
          </m:f>
          <m:r>
            <m:rPr>
              <m:nor/>
            </m:rPr>
            <w:rPr>
              <w:szCs w:val="24"/>
            </w:rPr>
            <m:t xml:space="preserve">                                                     (6.14)</m:t>
          </m:r>
        </m:oMath>
      </m:oMathPara>
    </w:p>
    <w:p w:rsidR="00895C73" w:rsidRPr="00FF2ECB" w:rsidRDefault="00895C73" w:rsidP="00EA0352">
      <w:pPr>
        <w:pStyle w:val="NoSpacing"/>
        <w:spacing w:line="480" w:lineRule="auto"/>
        <w:jc w:val="both"/>
        <w:rPr>
          <w:rFonts w:eastAsia="Times New Roman"/>
          <w:szCs w:val="24"/>
        </w:rPr>
      </w:pPr>
      <w:proofErr w:type="gramStart"/>
      <w:r w:rsidRPr="00FF2ECB">
        <w:rPr>
          <w:rFonts w:eastAsia="Times New Roman"/>
          <w:szCs w:val="24"/>
        </w:rPr>
        <w:t>where</w:t>
      </w:r>
      <w:proofErr w:type="gramEnd"/>
      <w:r w:rsidRPr="00FF2ECB">
        <w:rPr>
          <w:rFonts w:eastAsia="Times New Roman"/>
          <w:szCs w:val="24"/>
        </w:rPr>
        <w:t xml:space="preserve"> </w:t>
      </w:r>
      <w:r w:rsidR="00B251BD" w:rsidRPr="00FF2ECB">
        <w:rPr>
          <w:rFonts w:eastAsia="Times New Roman"/>
          <w:szCs w:val="24"/>
        </w:rPr>
        <w:t>g</w:t>
      </w:r>
      <w:r w:rsidR="00B251BD" w:rsidRPr="00FF2ECB">
        <w:rPr>
          <w:rFonts w:eastAsia="Times New Roman"/>
          <w:szCs w:val="24"/>
          <w:vertAlign w:val="subscript"/>
        </w:rPr>
        <w:t>m</w:t>
      </w:r>
      <w:r w:rsidR="00B251BD" w:rsidRPr="00FF2ECB">
        <w:rPr>
          <w:rFonts w:eastAsia="Times New Roman"/>
          <w:szCs w:val="24"/>
        </w:rPr>
        <w:t xml:space="preserve"> is the transcond</w:t>
      </w:r>
      <w:r w:rsidR="00777C7A" w:rsidRPr="00FF2ECB">
        <w:rPr>
          <w:rFonts w:eastAsia="Times New Roman"/>
          <w:szCs w:val="24"/>
        </w:rPr>
        <w:t>uctance of the input transistor</w:t>
      </w:r>
      <w:r w:rsidR="009246EB">
        <w:rPr>
          <w:rFonts w:eastAsia="Times New Roman"/>
          <w:szCs w:val="24"/>
        </w:rPr>
        <w:t xml:space="preserve">. </w:t>
      </w:r>
      <w:r w:rsidR="00585529" w:rsidRPr="00FF2ECB">
        <w:rPr>
          <w:rFonts w:eastAsia="Times New Roman"/>
          <w:szCs w:val="24"/>
        </w:rPr>
        <w:t>The factor of 2 is because of the fully-differential implementation</w:t>
      </w:r>
      <w:r w:rsidR="009246EB">
        <w:rPr>
          <w:rFonts w:eastAsia="Times New Roman"/>
          <w:szCs w:val="24"/>
        </w:rPr>
        <w:t xml:space="preserve">. </w:t>
      </w:r>
      <w:r w:rsidR="00B251BD" w:rsidRPr="00FF2ECB">
        <w:rPr>
          <w:rFonts w:eastAsia="Times New Roman"/>
          <w:szCs w:val="24"/>
        </w:rPr>
        <w:t>In orde</w:t>
      </w:r>
      <w:r w:rsidR="00AB46A2">
        <w:rPr>
          <w:rFonts w:eastAsia="Times New Roman"/>
          <w:noProof/>
          <w:szCs w:val="24"/>
        </w:rPr>
        <w:pict>
          <v:shape id="Text Box 438" o:spid="_x0000_s1353" type="#_x0000_t202" style="position:absolute;left:0;text-align:left;margin-left:0;margin-top:0;width:465.6pt;height:188.25pt;z-index:25171968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" stroked="f">
            <v:textbox inset="0,0,0,0">
              <w:txbxContent>
                <w:p w:rsidR="00045A09" w:rsidRDefault="00045A09" w:rsidP="00AB46A2">
                  <w:pPr>
                    <w:jc w:val="center"/>
                  </w:pPr>
                  <w:r w:rsidRPr="00D16DA7">
                    <w:object w:dxaOrig="5351" w:dyaOrig="2408">
                      <v:shape id="_x0000_i1123" type="#_x0000_t75" style="width:253.25pt;height:112.95pt" o:ole="">
                        <v:imagedata r:id="rId166" o:title=""/>
                      </v:shape>
                      <o:OLEObject Type="Embed" ProgID="Visio.Drawing.11" ShapeID="_x0000_i1123" DrawAspect="Content" ObjectID="_1475305774" r:id="rId167"/>
                    </w:object>
                  </w:r>
                  <w:r>
                    <w:t xml:space="preserve">         </w:t>
                  </w:r>
                  <w:r w:rsidRPr="001161F8">
                    <w:t xml:space="preserve"> </w:t>
                  </w:r>
                  <w:r w:rsidRPr="00D16DA7">
                    <w:object w:dxaOrig="3513" w:dyaOrig="2673">
                      <v:shape id="_x0000_i1124" type="#_x0000_t75" style="width:175.05pt;height:132.85pt" o:ole="">
                        <v:imagedata r:id="rId168" o:title=""/>
                      </v:shape>
                      <o:OLEObject Type="Embed" ProgID="Visio.Drawing.11" ShapeID="_x0000_i1124" DrawAspect="Content" ObjectID="_1475305775" r:id="rId169"/>
                    </w:object>
                  </w:r>
                </w:p>
                <w:p w:rsidR="00045A09" w:rsidRDefault="00045A09" w:rsidP="00AB46A2">
                  <w:pPr>
                    <w:ind w:left="1440" w:firstLine="720"/>
                  </w:pPr>
                  <w:r>
                    <w:t xml:space="preserve">   (a) </w:t>
                  </w:r>
                  <w:r>
                    <w:tab/>
                  </w:r>
                  <w:r>
                    <w:tab/>
                  </w:r>
                  <w:r>
                    <w:tab/>
                  </w:r>
                  <w:r>
                    <w:tab/>
                  </w:r>
                  <w:r>
                    <w:tab/>
                  </w:r>
                  <w:r>
                    <w:tab/>
                  </w:r>
                  <w:r>
                    <w:tab/>
                    <w:t xml:space="preserve"> (</w:t>
                  </w:r>
                  <w:proofErr w:type="gramStart"/>
                  <w:r>
                    <w:t>b</w:t>
                  </w:r>
                  <w:proofErr w:type="gramEnd"/>
                  <w:r>
                    <w:t>)</w:t>
                  </w:r>
                </w:p>
                <w:p w:rsidR="00045A09" w:rsidRDefault="00045A09" w:rsidP="00AB46A2"/>
                <w:p w:rsidR="00045A09" w:rsidRDefault="00045A09" w:rsidP="00AB46A2">
                  <w:r>
                    <w:t>Figure 6.3 Switched-capacitor MDAC equivalent circuit during sample phase (a) and hold phase.</w:t>
                  </w:r>
                </w:p>
              </w:txbxContent>
            </v:textbox>
            <w10:wrap type="square" anchorx="margin" anchory="margin"/>
          </v:shape>
        </w:pict>
      </w:r>
      <w:r w:rsidR="00B251BD" w:rsidRPr="00FF2ECB">
        <w:rPr>
          <w:rFonts w:eastAsia="Times New Roman"/>
          <w:szCs w:val="24"/>
        </w:rPr>
        <w:t>r to r</w:t>
      </w:r>
      <w:r w:rsidR="00AC7BBC" w:rsidRPr="00FF2ECB">
        <w:rPr>
          <w:rFonts w:eastAsia="Times New Roman"/>
          <w:szCs w:val="24"/>
        </w:rPr>
        <w:t>educe the thermal noise</w:t>
      </w:r>
      <w:r w:rsidR="002A76E5">
        <w:rPr>
          <w:rFonts w:eastAsia="Times New Roman"/>
          <w:szCs w:val="24"/>
        </w:rPr>
        <w:t xml:space="preserve"> of the gain amplifier</w:t>
      </w:r>
      <w:r w:rsidR="00AC7BBC" w:rsidRPr="00FF2ECB">
        <w:rPr>
          <w:rFonts w:eastAsia="Times New Roman"/>
          <w:szCs w:val="24"/>
        </w:rPr>
        <w:t>, larger g</w:t>
      </w:r>
      <w:r w:rsidR="00AC7BBC" w:rsidRPr="00FF2ECB">
        <w:rPr>
          <w:rFonts w:eastAsia="Times New Roman"/>
          <w:szCs w:val="24"/>
          <w:vertAlign w:val="subscript"/>
        </w:rPr>
        <w:t>m</w:t>
      </w:r>
      <w:r w:rsidR="00AC7BBC" w:rsidRPr="00FF2ECB">
        <w:rPr>
          <w:rFonts w:eastAsia="Times New Roman"/>
          <w:szCs w:val="24"/>
        </w:rPr>
        <w:t xml:space="preserve"> values for the input pair are preferred. </w:t>
      </w:r>
    </w:p>
    <w:p w:rsidR="00707E87" w:rsidRPr="00AC7BBC" w:rsidRDefault="00707E87" w:rsidP="00707E87">
      <w:pPr>
        <w:pStyle w:val="Heading4"/>
      </w:pPr>
      <w:r w:rsidRPr="00FF2ECB">
        <w:t>Thermal Noise in MDAC</w:t>
      </w:r>
    </w:p>
    <w:p w:rsidR="009134E9" w:rsidRPr="00777C7A" w:rsidRDefault="00707E87" w:rsidP="00BD0713">
      <w:pPr>
        <w:pStyle w:val="NoSpacing"/>
        <w:spacing w:line="480" w:lineRule="auto"/>
        <w:jc w:val="both"/>
        <w:rPr>
          <w:szCs w:val="24"/>
        </w:rPr>
      </w:pPr>
      <w:r>
        <w:rPr>
          <w:szCs w:val="24"/>
        </w:rPr>
        <w:tab/>
        <w:t>The two thermal noise contributors in the MDAC have been analyzed separately, and the noise of the MDAC as a whole involve</w:t>
      </w:r>
      <w:r w:rsidR="002A76E5">
        <w:rPr>
          <w:szCs w:val="24"/>
        </w:rPr>
        <w:t>s</w:t>
      </w:r>
      <w:r>
        <w:rPr>
          <w:szCs w:val="24"/>
        </w:rPr>
        <w:t xml:space="preserve"> these two expressions</w:t>
      </w:r>
      <w:r w:rsidR="009246EB">
        <w:rPr>
          <w:szCs w:val="24"/>
        </w:rPr>
        <w:t xml:space="preserve">. </w:t>
      </w:r>
      <w:r>
        <w:rPr>
          <w:szCs w:val="24"/>
        </w:rPr>
        <w:t xml:space="preserve">However, the noise voltage </w:t>
      </w:r>
      <w:r>
        <w:rPr>
          <w:szCs w:val="24"/>
        </w:rPr>
        <w:lastRenderedPageBreak/>
        <w:t>during sampling will be different (and uncorrelated) with the noise voltage during holding</w:t>
      </w:r>
      <w:r w:rsidR="009246EB">
        <w:rPr>
          <w:szCs w:val="24"/>
        </w:rPr>
        <w:t xml:space="preserve">. </w:t>
      </w:r>
      <w:r>
        <w:rPr>
          <w:szCs w:val="24"/>
        </w:rPr>
        <w:t>Since they are uncorrelated, their noise powers can be calculated separately and then added together</w:t>
      </w:r>
      <w:r w:rsidR="009246EB">
        <w:rPr>
          <w:szCs w:val="24"/>
        </w:rPr>
        <w:t xml:space="preserve">. </w:t>
      </w:r>
      <w:r>
        <w:rPr>
          <w:szCs w:val="24"/>
        </w:rPr>
        <w:t>The equivalent circuits for the different phases of the MDAC are shown in Figure 6.3.</w:t>
      </w:r>
      <w:r w:rsidR="00AB46A2">
        <w:rPr>
          <w:szCs w:val="24"/>
        </w:rPr>
        <w:t xml:space="preserve"> </w:t>
      </w:r>
      <w:r w:rsidR="00BD0713">
        <w:rPr>
          <w:szCs w:val="24"/>
        </w:rPr>
        <w:t>During sampling, the OTA is connected with unity gain and so the feedback factor, F</w:t>
      </w:r>
      <w:r w:rsidR="00BD0713" w:rsidRPr="00BD0713">
        <w:rPr>
          <w:szCs w:val="24"/>
          <w:vertAlign w:val="subscript"/>
        </w:rPr>
        <w:t>β</w:t>
      </w:r>
      <w:r w:rsidR="00777C7A">
        <w:rPr>
          <w:szCs w:val="24"/>
          <w:vertAlign w:val="subscript"/>
        </w:rPr>
        <w:t>1</w:t>
      </w:r>
      <w:r w:rsidR="00BD0713">
        <w:rPr>
          <w:szCs w:val="24"/>
        </w:rPr>
        <w:t>, is equal to 1. The equivalent load capacitance is C</w:t>
      </w:r>
      <w:r w:rsidR="00BD0713" w:rsidRPr="00BD0713">
        <w:rPr>
          <w:szCs w:val="24"/>
          <w:vertAlign w:val="subscript"/>
        </w:rPr>
        <w:t>L</w:t>
      </w:r>
      <w:proofErr w:type="gramStart"/>
      <w:r w:rsidR="00BD0713" w:rsidRPr="00BD0713">
        <w:rPr>
          <w:szCs w:val="24"/>
          <w:vertAlign w:val="subscript"/>
        </w:rPr>
        <w:t>,1</w:t>
      </w:r>
      <w:proofErr w:type="gramEnd"/>
      <w:r w:rsidR="00BD0713">
        <w:rPr>
          <w:szCs w:val="24"/>
        </w:rPr>
        <w:t xml:space="preserve"> = C</w:t>
      </w:r>
      <w:r w:rsidR="00BD0713" w:rsidRPr="00BD0713">
        <w:rPr>
          <w:szCs w:val="24"/>
          <w:vertAlign w:val="subscript"/>
        </w:rPr>
        <w:t>C</w:t>
      </w:r>
      <w:r w:rsidR="00BD0713">
        <w:rPr>
          <w:szCs w:val="24"/>
        </w:rPr>
        <w:t xml:space="preserve"> + C</w:t>
      </w:r>
      <w:r w:rsidR="00BD0713" w:rsidRPr="00BD0713">
        <w:rPr>
          <w:szCs w:val="24"/>
          <w:vertAlign w:val="subscript"/>
        </w:rPr>
        <w:t>p</w:t>
      </w:r>
      <w:r w:rsidR="009246EB">
        <w:rPr>
          <w:szCs w:val="24"/>
        </w:rPr>
        <w:t xml:space="preserve">. </w:t>
      </w:r>
      <w:r w:rsidR="00BD0713">
        <w:rPr>
          <w:szCs w:val="24"/>
        </w:rPr>
        <w:t xml:space="preserve">The unity gain bandwidth for a single-pole OTA is </w:t>
      </w:r>
      <w:proofErr w:type="spellStart"/>
      <w:r w:rsidR="00BD0713">
        <w:rPr>
          <w:szCs w:val="24"/>
        </w:rPr>
        <w:t>ω</w:t>
      </w:r>
      <w:r w:rsidR="00BD0713" w:rsidRPr="00BD0713">
        <w:rPr>
          <w:szCs w:val="24"/>
          <w:vertAlign w:val="subscript"/>
        </w:rPr>
        <w:t>u</w:t>
      </w:r>
      <w:proofErr w:type="spellEnd"/>
      <w:r w:rsidR="00BD0713">
        <w:rPr>
          <w:szCs w:val="24"/>
        </w:rPr>
        <w:t xml:space="preserve"> = g</w:t>
      </w:r>
      <w:r w:rsidR="00BD0713" w:rsidRPr="00BD0713">
        <w:rPr>
          <w:szCs w:val="24"/>
          <w:vertAlign w:val="subscript"/>
        </w:rPr>
        <w:t>m</w:t>
      </w:r>
      <w:r w:rsidR="00BD0713">
        <w:rPr>
          <w:szCs w:val="24"/>
        </w:rPr>
        <w:t>/C</w:t>
      </w:r>
      <w:r w:rsidR="00BD0713" w:rsidRPr="00BD0713">
        <w:rPr>
          <w:szCs w:val="24"/>
          <w:vertAlign w:val="subscript"/>
        </w:rPr>
        <w:t>L</w:t>
      </w:r>
      <w:proofErr w:type="gramStart"/>
      <w:r w:rsidR="00BD0713" w:rsidRPr="00BD0713">
        <w:rPr>
          <w:szCs w:val="24"/>
          <w:vertAlign w:val="subscript"/>
        </w:rPr>
        <w:t>,1</w:t>
      </w:r>
      <w:proofErr w:type="gramEnd"/>
      <w:r w:rsidR="00BD0713">
        <w:rPr>
          <w:szCs w:val="24"/>
        </w:rPr>
        <w:t>.</w:t>
      </w:r>
      <w:r w:rsidR="00777C7A">
        <w:rPr>
          <w:szCs w:val="24"/>
        </w:rPr>
        <w:t xml:space="preserve"> The -3 dB bandwidth is ω-</w:t>
      </w:r>
      <w:r w:rsidR="00777C7A" w:rsidRPr="00777C7A">
        <w:rPr>
          <w:szCs w:val="24"/>
          <w:vertAlign w:val="subscript"/>
        </w:rPr>
        <w:t>3dB</w:t>
      </w:r>
      <w:r w:rsidR="00777C7A">
        <w:rPr>
          <w:szCs w:val="24"/>
        </w:rPr>
        <w:t xml:space="preserve"> = ω</w:t>
      </w:r>
      <w:r w:rsidR="00777C7A" w:rsidRPr="00777C7A">
        <w:rPr>
          <w:szCs w:val="24"/>
          <w:vertAlign w:val="subscript"/>
        </w:rPr>
        <w:t>u</w:t>
      </w:r>
      <w:r w:rsidR="00777C7A">
        <w:rPr>
          <w:rFonts w:ascii="Arial" w:hAnsi="Arial" w:cs="Arial"/>
          <w:szCs w:val="24"/>
        </w:rPr>
        <w:t>∙</w:t>
      </w:r>
      <w:r w:rsidR="00777C7A">
        <w:rPr>
          <w:szCs w:val="24"/>
        </w:rPr>
        <w:t>F</w:t>
      </w:r>
      <w:r w:rsidR="00777C7A" w:rsidRPr="00777C7A">
        <w:rPr>
          <w:szCs w:val="24"/>
          <w:vertAlign w:val="subscript"/>
        </w:rPr>
        <w:t>β1</w:t>
      </w:r>
      <w:r w:rsidR="00777C7A">
        <w:rPr>
          <w:szCs w:val="24"/>
        </w:rPr>
        <w:t xml:space="preserve"> and the noise bandwidth is</w:t>
      </w:r>
    </w:p>
    <w:p w:rsidR="009134E9" w:rsidRPr="00FF2ECB" w:rsidRDefault="00612806" w:rsidP="00EA0352">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BW</m:t>
              </m:r>
            </m:e>
            <m:sub>
              <m:r>
                <m:rPr>
                  <m:nor/>
                </m:rPr>
                <w:rPr>
                  <w:szCs w:val="24"/>
                </w:rPr>
                <m:t>n</m:t>
              </m:r>
              <m:r>
                <m:rPr>
                  <m:nor/>
                </m:rPr>
                <w:rPr>
                  <w:rFonts w:ascii="Cambria Math"/>
                  <w:szCs w:val="24"/>
                </w:rPr>
                <m:t>,</m:t>
              </m:r>
              <m:r>
                <m:rPr>
                  <m:nor/>
                </m:rPr>
                <w:rPr>
                  <w:szCs w:val="24"/>
                </w:rPr>
                <m:t>1</m:t>
              </m:r>
            </m:sub>
          </m:sSub>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ω</m:t>
                  </m:r>
                </m:e>
                <m:sub>
                  <m:r>
                    <m:rPr>
                      <m:nor/>
                    </m:rPr>
                    <w:rPr>
                      <w:szCs w:val="24"/>
                    </w:rPr>
                    <m:t>-3dB</m:t>
                  </m:r>
                </m:sub>
              </m:sSub>
            </m:num>
            <m:den>
              <m:r>
                <m:rPr>
                  <m:nor/>
                </m:rPr>
                <w:rPr>
                  <w:szCs w:val="24"/>
                </w:rPr>
                <m:t>4</m:t>
              </m:r>
            </m:den>
          </m:f>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r>
                <m:rPr>
                  <m:nor/>
                </m:rPr>
                <w:rPr>
                  <w:szCs w:val="24"/>
                </w:rPr>
                <m:t>4</m:t>
              </m:r>
              <m:d>
                <m:dPr>
                  <m:ctrlPr>
                    <w:rPr>
                      <w:rFonts w:ascii="Cambria Math" w:hAnsi="Cambria Math"/>
                      <w:i/>
                      <w:szCs w:val="24"/>
                    </w:rPr>
                  </m:ctrlPr>
                </m:dPr>
                <m:e>
                  <m:sSub>
                    <m:sSubPr>
                      <m:ctrlPr>
                        <w:rPr>
                          <w:rFonts w:ascii="Cambria Math" w:hAnsi="Cambria Math"/>
                          <w:i/>
                          <w:szCs w:val="24"/>
                        </w:rPr>
                      </m:ctrlPr>
                    </m:sSubPr>
                    <m:e>
                      <m:r>
                        <m:rPr>
                          <m:nor/>
                        </m:rPr>
                        <w:rPr>
                          <w:szCs w:val="24"/>
                        </w:rPr>
                        <m:t>C</m:t>
                      </m:r>
                    </m:e>
                    <m:sub>
                      <m:r>
                        <m:rPr>
                          <m:nor/>
                        </m:rPr>
                        <w:rPr>
                          <w:szCs w:val="24"/>
                        </w:rPr>
                        <m:t>p</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c</m:t>
                      </m:r>
                    </m:sub>
                  </m:sSub>
                </m:e>
              </m:d>
            </m:den>
          </m:f>
          <m:r>
            <m:rPr>
              <m:nor/>
            </m:rPr>
            <w:rPr>
              <w:rFonts w:ascii="Cambria Math"/>
              <w:szCs w:val="24"/>
            </w:rPr>
            <m:t xml:space="preserve">                                                   </m:t>
          </m:r>
          <m:r>
            <m:rPr>
              <m:nor/>
            </m:rPr>
            <w:rPr>
              <w:szCs w:val="24"/>
            </w:rPr>
            <m:t>(6.15)</m:t>
          </m:r>
        </m:oMath>
      </m:oMathPara>
    </w:p>
    <w:p w:rsidR="00777C7A" w:rsidRPr="00FF2ECB" w:rsidRDefault="00585529" w:rsidP="00EA0352">
      <w:pPr>
        <w:pStyle w:val="NoSpacing"/>
        <w:spacing w:line="480" w:lineRule="auto"/>
        <w:jc w:val="both"/>
        <w:rPr>
          <w:rFonts w:eastAsia="Times New Roman"/>
          <w:szCs w:val="24"/>
        </w:rPr>
      </w:pPr>
      <w:r w:rsidRPr="00FF2ECB">
        <w:rPr>
          <w:rFonts w:eastAsia="Times New Roman"/>
          <w:szCs w:val="24"/>
        </w:rPr>
        <w:t>The total noise power during sampling can then be expressed as</w:t>
      </w:r>
    </w:p>
    <w:p w:rsidR="00585529" w:rsidRPr="00FF2ECB" w:rsidRDefault="00612806" w:rsidP="00EA0352">
      <w:pPr>
        <w:pStyle w:val="NoSpacing"/>
        <w:spacing w:line="480" w:lineRule="auto"/>
        <w:jc w:val="both"/>
        <w:rPr>
          <w:rFonts w:eastAsia="Times New Roman"/>
          <w:szCs w:val="24"/>
        </w:rPr>
      </w:pPr>
      <m:oMathPara>
        <m:oMathParaPr>
          <m:jc m:val="right"/>
        </m:oMathParaPr>
        <m:oMath>
          <m:sSubSup>
            <m:sSubSupPr>
              <m:ctrlPr>
                <w:rPr>
                  <w:rFonts w:ascii="Cambria Math" w:hAnsi="Cambria Math"/>
                  <w:i/>
                  <w:szCs w:val="24"/>
                </w:rPr>
              </m:ctrlPr>
            </m:sSubSupPr>
            <m:e>
              <m:r>
                <m:rPr>
                  <m:nor/>
                </m:rPr>
                <w:rPr>
                  <w:szCs w:val="24"/>
                </w:rPr>
                <m:t>v</m:t>
              </m:r>
            </m:e>
            <m:sub>
              <m:r>
                <m:rPr>
                  <m:nor/>
                </m:rPr>
                <w:rPr>
                  <w:szCs w:val="24"/>
                </w:rPr>
                <m:t>n,1</m:t>
              </m:r>
            </m:sub>
            <m:sup>
              <m:r>
                <m:rPr>
                  <m:nor/>
                </m:rPr>
                <w:rPr>
                  <w:szCs w:val="24"/>
                </w:rPr>
                <m:t>2</m:t>
              </m:r>
            </m:sup>
          </m:sSubSup>
          <m:r>
            <m:rPr>
              <m:nor/>
            </m:rPr>
            <w:rPr>
              <w:szCs w:val="24"/>
            </w:rPr>
            <m:t>=S</m:t>
          </m:r>
          <m:d>
            <m:dPr>
              <m:ctrlPr>
                <w:rPr>
                  <w:rFonts w:ascii="Cambria Math" w:hAnsi="Cambria Math"/>
                  <w:i/>
                  <w:szCs w:val="24"/>
                </w:rPr>
              </m:ctrlPr>
            </m:dPr>
            <m:e>
              <m:r>
                <m:rPr>
                  <m:nor/>
                </m:rPr>
                <w:rPr>
                  <w:szCs w:val="24"/>
                </w:rPr>
                <m:t>f</m:t>
              </m:r>
            </m:e>
          </m:d>
          <m:r>
            <m:rPr>
              <m:nor/>
            </m:rPr>
            <w:rPr>
              <w:szCs w:val="24"/>
            </w:rPr>
            <m:t>∙B</m:t>
          </m:r>
          <m:sSub>
            <m:sSubPr>
              <m:ctrlPr>
                <w:rPr>
                  <w:rFonts w:ascii="Cambria Math" w:hAnsi="Cambria Math"/>
                  <w:i/>
                  <w:szCs w:val="24"/>
                </w:rPr>
              </m:ctrlPr>
            </m:sSubPr>
            <m:e>
              <m:r>
                <m:rPr>
                  <m:nor/>
                </m:rPr>
                <w:rPr>
                  <w:szCs w:val="24"/>
                </w:rPr>
                <m:t>W</m:t>
              </m:r>
            </m:e>
            <m:sub>
              <m:r>
                <m:rPr>
                  <m:nor/>
                </m:rPr>
                <w:rPr>
                  <w:szCs w:val="24"/>
                </w:rPr>
                <m:t>n,1</m:t>
              </m:r>
            </m:sub>
          </m:sSub>
          <m:r>
            <m:rPr>
              <m:nor/>
            </m:rPr>
            <w:rPr>
              <w:szCs w:val="24"/>
            </w:rPr>
            <m:t>=</m:t>
          </m:r>
          <m:f>
            <m:fPr>
              <m:ctrlPr>
                <w:rPr>
                  <w:rFonts w:ascii="Cambria Math" w:hAnsi="Cambria Math"/>
                  <w:i/>
                  <w:szCs w:val="24"/>
                </w:rPr>
              </m:ctrlPr>
            </m:fPr>
            <m:num>
              <m:r>
                <m:rPr>
                  <m:nor/>
                </m:rPr>
                <w:rPr>
                  <w:szCs w:val="24"/>
                </w:rPr>
                <m:t>8</m:t>
              </m:r>
            </m:num>
            <m:den>
              <m:r>
                <m:rPr>
                  <m:nor/>
                </m:rPr>
                <w:rPr>
                  <w:szCs w:val="24"/>
                </w:rPr>
                <m:t>3</m:t>
              </m:r>
            </m:den>
          </m:f>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g</m:t>
                  </m:r>
                </m:e>
                <m:sub>
                  <m:r>
                    <m:rPr>
                      <m:nor/>
                    </m:rPr>
                    <w:rPr>
                      <w:szCs w:val="24"/>
                    </w:rPr>
                    <m:t>m</m:t>
                  </m:r>
                </m:sub>
              </m:sSub>
            </m:den>
          </m:f>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r>
                <m:rPr>
                  <m:nor/>
                </m:rPr>
                <w:rPr>
                  <w:szCs w:val="24"/>
                </w:rPr>
                <m:t>4</m:t>
              </m:r>
              <m:d>
                <m:dPr>
                  <m:ctrlPr>
                    <w:rPr>
                      <w:rFonts w:ascii="Cambria Math" w:hAnsi="Cambria Math"/>
                      <w:i/>
                      <w:szCs w:val="24"/>
                    </w:rPr>
                  </m:ctrlPr>
                </m:dPr>
                <m:e>
                  <m:sSub>
                    <m:sSubPr>
                      <m:ctrlPr>
                        <w:rPr>
                          <w:rFonts w:ascii="Cambria Math" w:hAnsi="Cambria Math"/>
                          <w:i/>
                          <w:szCs w:val="24"/>
                        </w:rPr>
                      </m:ctrlPr>
                    </m:sSubPr>
                    <m:e>
                      <m:r>
                        <m:rPr>
                          <m:nor/>
                        </m:rPr>
                        <w:rPr>
                          <w:szCs w:val="24"/>
                        </w:rPr>
                        <m:t>C</m:t>
                      </m:r>
                    </m:e>
                    <m:sub>
                      <m:r>
                        <m:rPr>
                          <m:nor/>
                        </m:rPr>
                        <w:rPr>
                          <w:szCs w:val="24"/>
                        </w:rPr>
                        <m:t>p</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c</m:t>
                      </m:r>
                    </m:sub>
                  </m:sSub>
                </m:e>
              </m:d>
            </m:den>
          </m:f>
          <m:r>
            <m:rPr>
              <m:nor/>
            </m:rPr>
            <w:rPr>
              <w:szCs w:val="24"/>
            </w:rPr>
            <m:t>=</m:t>
          </m:r>
          <m:f>
            <m:fPr>
              <m:ctrlPr>
                <w:rPr>
                  <w:rFonts w:ascii="Cambria Math" w:hAnsi="Cambria Math"/>
                  <w:i/>
                  <w:szCs w:val="24"/>
                </w:rPr>
              </m:ctrlPr>
            </m:fPr>
            <m:num>
              <m:r>
                <m:rPr>
                  <m:nor/>
                </m:rPr>
                <w:rPr>
                  <w:szCs w:val="24"/>
                </w:rPr>
                <m:t>2</m:t>
              </m:r>
            </m:num>
            <m:den>
              <m:r>
                <m:rPr>
                  <m:nor/>
                </m:rPr>
                <w:rPr>
                  <w:szCs w:val="24"/>
                </w:rPr>
                <m:t>3</m:t>
              </m:r>
            </m:den>
          </m:f>
          <m:r>
            <m:rPr>
              <m:nor/>
            </m:rPr>
            <w:rPr>
              <w:szCs w:val="24"/>
            </w:rPr>
            <m:t>∙</m:t>
          </m:r>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C</m:t>
                  </m:r>
                </m:e>
                <m:sub>
                  <m:r>
                    <m:rPr>
                      <m:nor/>
                    </m:rPr>
                    <w:rPr>
                      <w:szCs w:val="24"/>
                    </w:rPr>
                    <m:t>p</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c</m:t>
                  </m:r>
                </m:sub>
              </m:sSub>
            </m:den>
          </m:f>
          <m:r>
            <m:rPr>
              <m:nor/>
            </m:rPr>
            <w:rPr>
              <w:rFonts w:ascii="Cambria Math"/>
              <w:szCs w:val="24"/>
            </w:rPr>
            <m:t xml:space="preserve">                             </m:t>
          </m:r>
          <m:r>
            <m:rPr>
              <m:nor/>
            </m:rPr>
            <w:rPr>
              <w:szCs w:val="24"/>
            </w:rPr>
            <m:t>(6.16)</m:t>
          </m:r>
        </m:oMath>
      </m:oMathPara>
    </w:p>
    <w:p w:rsidR="00BE0E65" w:rsidRPr="00585529" w:rsidRDefault="00BE0E65" w:rsidP="00EA0352">
      <w:pPr>
        <w:pStyle w:val="NoSpacing"/>
        <w:spacing w:line="480" w:lineRule="auto"/>
        <w:jc w:val="both"/>
        <w:rPr>
          <w:szCs w:val="24"/>
        </w:rPr>
      </w:pPr>
    </w:p>
    <w:p w:rsidR="00585529" w:rsidRDefault="00585529" w:rsidP="00EA0352">
      <w:pPr>
        <w:pStyle w:val="NoSpacing"/>
        <w:spacing w:line="480" w:lineRule="auto"/>
        <w:jc w:val="both"/>
        <w:rPr>
          <w:szCs w:val="24"/>
        </w:rPr>
      </w:pPr>
      <w:r>
        <w:rPr>
          <w:szCs w:val="24"/>
        </w:rPr>
        <w:t>During the hold phase, the feedback factor of the OTA is F</w:t>
      </w:r>
      <w:r w:rsidRPr="00BD0713">
        <w:rPr>
          <w:szCs w:val="24"/>
          <w:vertAlign w:val="subscript"/>
        </w:rPr>
        <w:t>β</w:t>
      </w:r>
      <w:r>
        <w:rPr>
          <w:szCs w:val="24"/>
          <w:vertAlign w:val="subscript"/>
        </w:rPr>
        <w:t>2</w:t>
      </w:r>
      <w:r>
        <w:rPr>
          <w:szCs w:val="24"/>
        </w:rPr>
        <w:t xml:space="preserve"> = </w:t>
      </w:r>
      <m:oMath>
        <m:f>
          <m:fPr>
            <m:ctrlPr>
              <w:rPr>
                <w:rFonts w:ascii="Cambria Math" w:hAnsi="Cambria Math"/>
                <w:i/>
                <w:szCs w:val="24"/>
              </w:rPr>
            </m:ctrlPr>
          </m:fPr>
          <m:num>
            <m:sSub>
              <m:sSubPr>
                <m:ctrlPr>
                  <w:rPr>
                    <w:rFonts w:ascii="Cambria Math" w:hAnsi="Cambria Math"/>
                    <w:i/>
                    <w:szCs w:val="24"/>
                  </w:rPr>
                </m:ctrlPr>
              </m:sSubPr>
              <m:e>
                <m:r>
                  <m:rPr>
                    <m:nor/>
                  </m:rPr>
                  <w:rPr>
                    <w:szCs w:val="24"/>
                  </w:rPr>
                  <m:t>C</m:t>
                </m:r>
              </m:e>
              <m:sub>
                <m:r>
                  <m:rPr>
                    <m:nor/>
                  </m:rPr>
                  <w:rPr>
                    <w:szCs w:val="24"/>
                  </w:rPr>
                  <m:t>F</m:t>
                </m:r>
              </m:sub>
            </m:sSub>
          </m:num>
          <m:den>
            <m:sSub>
              <m:sSubPr>
                <m:ctrlPr>
                  <w:rPr>
                    <w:rFonts w:ascii="Cambria Math" w:hAnsi="Cambria Math"/>
                    <w:i/>
                    <w:szCs w:val="24"/>
                  </w:rPr>
                </m:ctrlPr>
              </m:sSubPr>
              <m:e>
                <m:r>
                  <m:rPr>
                    <m:nor/>
                  </m:rPr>
                  <w:rPr>
                    <w:szCs w:val="24"/>
                  </w:rPr>
                  <m:t>C</m:t>
                </m:r>
              </m:e>
              <m:sub>
                <m:r>
                  <m:rPr>
                    <m:nor/>
                  </m:rPr>
                  <w:rPr>
                    <w:szCs w:val="24"/>
                  </w:rPr>
                  <m:t>F</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S</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amp</m:t>
                </m:r>
              </m:sub>
            </m:sSub>
          </m:den>
        </m:f>
      </m:oMath>
      <w:r>
        <w:rPr>
          <w:szCs w:val="24"/>
        </w:rPr>
        <w:t xml:space="preserve"> </w:t>
      </w:r>
      <w:r w:rsidR="009246EB">
        <w:rPr>
          <w:szCs w:val="24"/>
        </w:rPr>
        <w:t xml:space="preserve">. </w:t>
      </w:r>
      <w:r>
        <w:rPr>
          <w:szCs w:val="24"/>
        </w:rPr>
        <w:t>T</w:t>
      </w:r>
      <w:r w:rsidR="00BE0E65">
        <w:rPr>
          <w:szCs w:val="24"/>
        </w:rPr>
        <w:t>he equivalent load capacitance in this case is C</w:t>
      </w:r>
      <w:r w:rsidR="00BE0E65" w:rsidRPr="00BE0E65">
        <w:rPr>
          <w:szCs w:val="24"/>
          <w:vertAlign w:val="subscript"/>
        </w:rPr>
        <w:t>L</w:t>
      </w:r>
      <w:proofErr w:type="gramStart"/>
      <w:r w:rsidR="00BE0E65" w:rsidRPr="00BE0E65">
        <w:rPr>
          <w:szCs w:val="24"/>
          <w:vertAlign w:val="subscript"/>
        </w:rPr>
        <w:t>,2</w:t>
      </w:r>
      <w:proofErr w:type="gramEnd"/>
      <w:r w:rsidR="00BE0E65">
        <w:rPr>
          <w:szCs w:val="24"/>
        </w:rPr>
        <w:t xml:space="preserve"> = C</w:t>
      </w:r>
      <w:r w:rsidR="00BE0E65" w:rsidRPr="00BE0E65">
        <w:rPr>
          <w:szCs w:val="24"/>
          <w:vertAlign w:val="subscript"/>
        </w:rPr>
        <w:t>L</w:t>
      </w:r>
      <w:r w:rsidR="00BE0E65">
        <w:rPr>
          <w:szCs w:val="24"/>
        </w:rPr>
        <w:t xml:space="preserve"> + (1-</w:t>
      </w:r>
      <w:r w:rsidR="00BE0E65" w:rsidRPr="00BE0E65">
        <w:rPr>
          <w:szCs w:val="24"/>
        </w:rPr>
        <w:t xml:space="preserve"> </w:t>
      </w:r>
      <w:r w:rsidR="00BE0E65">
        <w:rPr>
          <w:szCs w:val="24"/>
        </w:rPr>
        <w:t>F</w:t>
      </w:r>
      <w:r w:rsidR="00BE0E65" w:rsidRPr="00BD0713">
        <w:rPr>
          <w:szCs w:val="24"/>
          <w:vertAlign w:val="subscript"/>
        </w:rPr>
        <w:t>β</w:t>
      </w:r>
      <w:r w:rsidR="00BE0E65">
        <w:rPr>
          <w:szCs w:val="24"/>
          <w:vertAlign w:val="subscript"/>
        </w:rPr>
        <w:t>2</w:t>
      </w:r>
      <w:r w:rsidR="00BE0E65">
        <w:rPr>
          <w:szCs w:val="24"/>
        </w:rPr>
        <w:t>)</w:t>
      </w:r>
      <w:proofErr w:type="spellStart"/>
      <w:r w:rsidR="00BE0E65">
        <w:rPr>
          <w:szCs w:val="24"/>
        </w:rPr>
        <w:t>C</w:t>
      </w:r>
      <w:r w:rsidR="00BE0E65" w:rsidRPr="00BE0E65">
        <w:rPr>
          <w:szCs w:val="24"/>
          <w:vertAlign w:val="subscript"/>
        </w:rPr>
        <w:t>f</w:t>
      </w:r>
      <w:proofErr w:type="spellEnd"/>
      <w:r w:rsidR="00BE0E65">
        <w:rPr>
          <w:szCs w:val="24"/>
          <w:vertAlign w:val="subscript"/>
        </w:rPr>
        <w:t xml:space="preserve">, </w:t>
      </w:r>
      <w:r w:rsidR="00BE0E65">
        <w:rPr>
          <w:szCs w:val="24"/>
        </w:rPr>
        <w:t>so the noise bandwidth becomes,</w:t>
      </w:r>
    </w:p>
    <w:p w:rsidR="00BE0E65" w:rsidRPr="00FF2ECB" w:rsidRDefault="00612806" w:rsidP="00EA0352">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BW</m:t>
              </m:r>
            </m:e>
            <m:sub>
              <m:r>
                <m:rPr>
                  <m:nor/>
                </m:rPr>
                <w:rPr>
                  <w:szCs w:val="24"/>
                </w:rPr>
                <m:t>n,2</m:t>
              </m:r>
            </m:sub>
          </m:sSub>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ω</m:t>
                  </m:r>
                </m:e>
                <m:sub>
                  <m:r>
                    <m:rPr>
                      <m:nor/>
                    </m:rPr>
                    <w:rPr>
                      <w:szCs w:val="24"/>
                    </w:rPr>
                    <m:t>-3dB</m:t>
                  </m:r>
                </m:sub>
              </m:sSub>
            </m:num>
            <m:den>
              <m:r>
                <m:rPr>
                  <m:nor/>
                </m:rPr>
                <w:rPr>
                  <w:szCs w:val="24"/>
                </w:rPr>
                <m:t>4</m:t>
              </m:r>
            </m:den>
          </m:f>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r>
                <m:rPr>
                  <m:nor/>
                </m:rPr>
                <w:rPr>
                  <w:szCs w:val="24"/>
                </w:rPr>
                <m:t>4</m:t>
              </m:r>
              <m:d>
                <m:dPr>
                  <m:begChr m:val="["/>
                  <m:endChr m:val="]"/>
                  <m:ctrlPr>
                    <w:rPr>
                      <w:rFonts w:ascii="Cambria Math" w:hAnsi="Cambria Math"/>
                      <w:i/>
                      <w:szCs w:val="24"/>
                    </w:rPr>
                  </m:ctrlPr>
                </m:dPr>
                <m:e>
                  <m:d>
                    <m:dPr>
                      <m:ctrlPr>
                        <w:rPr>
                          <w:rFonts w:ascii="Cambria Math" w:hAnsi="Cambria Math"/>
                          <w:i/>
                          <w:szCs w:val="24"/>
                        </w:rPr>
                      </m:ctrlPr>
                    </m:dPr>
                    <m:e>
                      <m:r>
                        <m:rPr>
                          <m:nor/>
                        </m:rPr>
                        <w:rPr>
                          <w:szCs w:val="24"/>
                        </w:rPr>
                        <m:t>1-</m:t>
                      </m:r>
                      <m:sSub>
                        <m:sSubPr>
                          <m:ctrlPr>
                            <w:rPr>
                              <w:rFonts w:ascii="Cambria Math" w:hAnsi="Cambria Math"/>
                              <w:i/>
                              <w:szCs w:val="24"/>
                            </w:rPr>
                          </m:ctrlPr>
                        </m:sSubPr>
                        <m:e>
                          <m:r>
                            <m:rPr>
                              <m:nor/>
                            </m:rPr>
                            <w:rPr>
                              <w:szCs w:val="24"/>
                            </w:rPr>
                            <m:t>F</m:t>
                          </m:r>
                        </m:e>
                        <m:sub>
                          <m:r>
                            <m:rPr>
                              <m:nor/>
                            </m:rPr>
                            <w:rPr>
                              <w:szCs w:val="24"/>
                            </w:rPr>
                            <m:t>β2</m:t>
                          </m:r>
                        </m:sub>
                      </m:sSub>
                    </m:e>
                  </m:d>
                  <m:sSub>
                    <m:sSubPr>
                      <m:ctrlPr>
                        <w:rPr>
                          <w:rFonts w:ascii="Cambria Math" w:hAnsi="Cambria Math"/>
                          <w:i/>
                          <w:szCs w:val="24"/>
                        </w:rPr>
                      </m:ctrlPr>
                    </m:sSubPr>
                    <m:e>
                      <m:r>
                        <m:rPr>
                          <m:nor/>
                        </m:rPr>
                        <w:rPr>
                          <w:szCs w:val="24"/>
                        </w:rPr>
                        <m:t>C</m:t>
                      </m:r>
                    </m:e>
                    <m:sub>
                      <m:r>
                        <m:rPr>
                          <m:nor/>
                        </m:rPr>
                        <w:rPr>
                          <w:szCs w:val="24"/>
                        </w:rPr>
                        <m:t>f</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L</m:t>
                      </m:r>
                    </m:sub>
                  </m:sSub>
                </m:e>
              </m:d>
            </m:den>
          </m:f>
          <m:r>
            <m:rPr>
              <m:nor/>
            </m:rPr>
            <w:rPr>
              <w:szCs w:val="24"/>
            </w:rPr>
            <m:t>∙</m:t>
          </m:r>
          <m:sSub>
            <m:sSubPr>
              <m:ctrlPr>
                <w:rPr>
                  <w:rFonts w:ascii="Cambria Math" w:hAnsi="Cambria Math"/>
                  <w:i/>
                  <w:szCs w:val="24"/>
                </w:rPr>
              </m:ctrlPr>
            </m:sSubPr>
            <m:e>
              <m:r>
                <m:rPr>
                  <m:nor/>
                </m:rPr>
                <w:rPr>
                  <w:szCs w:val="24"/>
                </w:rPr>
                <m:t>F</m:t>
              </m:r>
            </m:e>
            <m:sub>
              <m:r>
                <m:rPr>
                  <m:nor/>
                </m:rPr>
                <w:rPr>
                  <w:szCs w:val="24"/>
                </w:rPr>
                <m:t>β2</m:t>
              </m:r>
            </m:sub>
          </m:sSub>
          <m:r>
            <m:rPr>
              <m:nor/>
            </m:rPr>
            <w:rPr>
              <w:szCs w:val="24"/>
            </w:rPr>
            <m:t xml:space="preserve">                                      (6.17)</m:t>
          </m:r>
        </m:oMath>
      </m:oMathPara>
    </w:p>
    <w:p w:rsidR="00BE0E65" w:rsidRPr="00FF2ECB" w:rsidRDefault="00BE0E65" w:rsidP="00EA0352">
      <w:pPr>
        <w:pStyle w:val="NoSpacing"/>
        <w:spacing w:line="480" w:lineRule="auto"/>
        <w:jc w:val="both"/>
        <w:rPr>
          <w:rFonts w:eastAsia="Times New Roman"/>
          <w:szCs w:val="24"/>
        </w:rPr>
      </w:pPr>
      <w:proofErr w:type="gramStart"/>
      <w:r w:rsidRPr="00FF2ECB">
        <w:rPr>
          <w:rFonts w:eastAsia="Times New Roman"/>
          <w:szCs w:val="24"/>
        </w:rPr>
        <w:t>and</w:t>
      </w:r>
      <w:proofErr w:type="gramEnd"/>
      <w:r w:rsidRPr="00FF2ECB">
        <w:rPr>
          <w:rFonts w:eastAsia="Times New Roman"/>
          <w:szCs w:val="24"/>
        </w:rPr>
        <w:t xml:space="preserve"> the total noise power during the hold phase can be calculated as,</w:t>
      </w:r>
    </w:p>
    <w:p w:rsidR="00BE0E65" w:rsidRPr="00FF2ECB" w:rsidRDefault="00612806" w:rsidP="00BA20CB">
      <w:pPr>
        <w:pStyle w:val="NoSpacing"/>
        <w:spacing w:line="480" w:lineRule="auto"/>
        <w:jc w:val="right"/>
        <w:rPr>
          <w:rFonts w:eastAsia="Times New Roman"/>
          <w:szCs w:val="24"/>
        </w:rPr>
      </w:pPr>
      <m:oMathPara>
        <m:oMathParaPr>
          <m:jc m:val="right"/>
        </m:oMathParaPr>
        <m:oMath>
          <m:sSubSup>
            <m:sSubSupPr>
              <m:ctrlPr>
                <w:rPr>
                  <w:rFonts w:ascii="Cambria Math" w:eastAsia="Times New Roman" w:hAnsi="Cambria Math"/>
                  <w:i/>
                  <w:szCs w:val="24"/>
                </w:rPr>
              </m:ctrlPr>
            </m:sSubSupPr>
            <m:e>
              <m:r>
                <m:rPr>
                  <m:nor/>
                </m:rPr>
                <w:rPr>
                  <w:rFonts w:eastAsia="Times New Roman"/>
                  <w:szCs w:val="24"/>
                </w:rPr>
                <m:t>v</m:t>
              </m:r>
            </m:e>
            <m:sub>
              <m:r>
                <m:rPr>
                  <m:nor/>
                </m:rPr>
                <w:rPr>
                  <w:rFonts w:eastAsia="Times New Roman"/>
                  <w:szCs w:val="24"/>
                </w:rPr>
                <m:t>n,2</m:t>
              </m:r>
            </m:sub>
            <m:sup>
              <m:r>
                <m:rPr>
                  <m:nor/>
                </m:rPr>
                <w:rPr>
                  <w:rFonts w:eastAsia="Times New Roman"/>
                  <w:szCs w:val="24"/>
                </w:rPr>
                <m:t>2</m:t>
              </m:r>
            </m:sup>
          </m:sSubSup>
          <m:r>
            <m:rPr>
              <m:nor/>
            </m:rPr>
            <w:rPr>
              <w:rFonts w:eastAsia="Times New Roman"/>
              <w:szCs w:val="24"/>
            </w:rPr>
            <m:t>=</m:t>
          </m:r>
          <m:f>
            <m:fPr>
              <m:ctrlPr>
                <w:rPr>
                  <w:rFonts w:ascii="Cambria Math" w:eastAsia="Times New Roman" w:hAnsi="Cambria Math"/>
                  <w:i/>
                  <w:szCs w:val="24"/>
                </w:rPr>
              </m:ctrlPr>
            </m:fPr>
            <m:num>
              <m:r>
                <m:rPr>
                  <m:nor/>
                </m:rPr>
                <w:rPr>
                  <w:rFonts w:eastAsia="Times New Roman"/>
                  <w:szCs w:val="24"/>
                </w:rPr>
                <m:t>8</m:t>
              </m:r>
            </m:num>
            <m:den>
              <m:r>
                <m:rPr>
                  <m:nor/>
                </m:rPr>
                <w:rPr>
                  <w:rFonts w:eastAsia="Times New Roman"/>
                  <w:szCs w:val="24"/>
                </w:rPr>
                <m:t>3</m:t>
              </m:r>
            </m:den>
          </m:f>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g</m:t>
                  </m:r>
                </m:e>
                <m:sub>
                  <m:r>
                    <m:rPr>
                      <m:nor/>
                    </m:rPr>
                    <w:rPr>
                      <w:szCs w:val="24"/>
                    </w:rPr>
                    <m:t>m</m:t>
                  </m:r>
                </m:sub>
              </m:sSub>
            </m:den>
          </m:f>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r>
                <m:rPr>
                  <m:nor/>
                </m:rPr>
                <w:rPr>
                  <w:szCs w:val="24"/>
                </w:rPr>
                <m:t>4</m:t>
              </m:r>
              <m:d>
                <m:dPr>
                  <m:begChr m:val="["/>
                  <m:endChr m:val="]"/>
                  <m:ctrlPr>
                    <w:rPr>
                      <w:rFonts w:ascii="Cambria Math" w:hAnsi="Cambria Math"/>
                      <w:i/>
                      <w:szCs w:val="24"/>
                    </w:rPr>
                  </m:ctrlPr>
                </m:dPr>
                <m:e>
                  <m:d>
                    <m:dPr>
                      <m:ctrlPr>
                        <w:rPr>
                          <w:rFonts w:ascii="Cambria Math" w:hAnsi="Cambria Math"/>
                          <w:i/>
                          <w:szCs w:val="24"/>
                        </w:rPr>
                      </m:ctrlPr>
                    </m:dPr>
                    <m:e>
                      <m:r>
                        <m:rPr>
                          <m:nor/>
                        </m:rPr>
                        <w:rPr>
                          <w:szCs w:val="24"/>
                        </w:rPr>
                        <m:t>1-</m:t>
                      </m:r>
                      <m:sSub>
                        <m:sSubPr>
                          <m:ctrlPr>
                            <w:rPr>
                              <w:rFonts w:ascii="Cambria Math" w:hAnsi="Cambria Math"/>
                              <w:i/>
                              <w:szCs w:val="24"/>
                            </w:rPr>
                          </m:ctrlPr>
                        </m:sSubPr>
                        <m:e>
                          <m:r>
                            <m:rPr>
                              <m:nor/>
                            </m:rPr>
                            <w:rPr>
                              <w:szCs w:val="24"/>
                            </w:rPr>
                            <m:t>F</m:t>
                          </m:r>
                        </m:e>
                        <m:sub>
                          <m:r>
                            <m:rPr>
                              <m:nor/>
                            </m:rPr>
                            <w:rPr>
                              <w:szCs w:val="24"/>
                            </w:rPr>
                            <m:t>β2</m:t>
                          </m:r>
                        </m:sub>
                      </m:sSub>
                    </m:e>
                  </m:d>
                  <m:sSub>
                    <m:sSubPr>
                      <m:ctrlPr>
                        <w:rPr>
                          <w:rFonts w:ascii="Cambria Math" w:hAnsi="Cambria Math"/>
                          <w:i/>
                          <w:szCs w:val="24"/>
                        </w:rPr>
                      </m:ctrlPr>
                    </m:sSubPr>
                    <m:e>
                      <m:r>
                        <m:rPr>
                          <m:nor/>
                        </m:rPr>
                        <w:rPr>
                          <w:szCs w:val="24"/>
                        </w:rPr>
                        <m:t>C</m:t>
                      </m:r>
                    </m:e>
                    <m:sub>
                      <m:r>
                        <m:rPr>
                          <m:nor/>
                        </m:rPr>
                        <w:rPr>
                          <w:szCs w:val="24"/>
                        </w:rPr>
                        <m:t>f</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L</m:t>
                      </m:r>
                    </m:sub>
                  </m:sSub>
                </m:e>
              </m:d>
            </m:den>
          </m:f>
          <m:r>
            <m:rPr>
              <m:nor/>
            </m:rPr>
            <w:rPr>
              <w:szCs w:val="24"/>
            </w:rPr>
            <m:t>∙</m:t>
          </m:r>
          <m:sSub>
            <m:sSubPr>
              <m:ctrlPr>
                <w:rPr>
                  <w:rFonts w:ascii="Cambria Math" w:hAnsi="Cambria Math"/>
                  <w:i/>
                  <w:szCs w:val="24"/>
                </w:rPr>
              </m:ctrlPr>
            </m:sSubPr>
            <m:e>
              <m:r>
                <m:rPr>
                  <m:nor/>
                </m:rPr>
                <w:rPr>
                  <w:szCs w:val="24"/>
                </w:rPr>
                <m:t>F</m:t>
              </m:r>
            </m:e>
            <m:sub>
              <m:r>
                <m:rPr>
                  <m:nor/>
                </m:rPr>
                <w:rPr>
                  <w:szCs w:val="24"/>
                </w:rPr>
                <m:t>β2</m:t>
              </m:r>
            </m:sub>
          </m:sSub>
          <m:r>
            <m:rPr>
              <m:nor/>
            </m:rPr>
            <w:rPr>
              <w:szCs w:val="24"/>
            </w:rPr>
            <m:t>=</m:t>
          </m:r>
          <m:f>
            <m:fPr>
              <m:ctrlPr>
                <w:rPr>
                  <w:rFonts w:ascii="Cambria Math" w:hAnsi="Cambria Math"/>
                  <w:i/>
                  <w:szCs w:val="24"/>
                </w:rPr>
              </m:ctrlPr>
            </m:fPr>
            <m:num>
              <m:r>
                <m:rPr>
                  <m:nor/>
                </m:rPr>
                <w:rPr>
                  <w:szCs w:val="24"/>
                </w:rPr>
                <m:t>2</m:t>
              </m:r>
            </m:num>
            <m:den>
              <m:r>
                <m:rPr>
                  <m:nor/>
                </m:rPr>
                <w:rPr>
                  <w:szCs w:val="24"/>
                </w:rPr>
                <m:t>3</m:t>
              </m:r>
            </m:den>
          </m:f>
          <m:r>
            <m:rPr>
              <m:nor/>
            </m:rPr>
            <w:rPr>
              <w:szCs w:val="24"/>
            </w:rPr>
            <m:t>∙</m:t>
          </m:r>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C</m:t>
                  </m:r>
                </m:e>
                <m:sub>
                  <m:r>
                    <m:rPr>
                      <m:nor/>
                    </m:rPr>
                    <w:rPr>
                      <w:szCs w:val="24"/>
                    </w:rPr>
                    <m:t>L</m:t>
                  </m:r>
                </m:sub>
              </m:sSub>
              <m:r>
                <m:rPr>
                  <m:nor/>
                </m:rPr>
                <w:rPr>
                  <w:szCs w:val="24"/>
                </w:rPr>
                <m:t>+</m:t>
              </m:r>
              <m:sSub>
                <m:sSubPr>
                  <m:ctrlPr>
                    <w:rPr>
                      <w:rFonts w:ascii="Cambria Math" w:hAnsi="Cambria Math"/>
                      <w:i/>
                      <w:szCs w:val="24"/>
                    </w:rPr>
                  </m:ctrlPr>
                </m:sSubPr>
                <m:e>
                  <m:r>
                    <m:rPr>
                      <m:nor/>
                    </m:rPr>
                    <w:rPr>
                      <w:szCs w:val="24"/>
                    </w:rPr>
                    <m:t>F</m:t>
                  </m:r>
                </m:e>
                <m:sub>
                  <m:r>
                    <m:rPr>
                      <m:nor/>
                    </m:rPr>
                    <w:rPr>
                      <w:szCs w:val="24"/>
                    </w:rPr>
                    <m:t>2</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p</m:t>
                  </m:r>
                </m:sub>
              </m:sSub>
            </m:den>
          </m:f>
          <m:sSub>
            <m:sSubPr>
              <m:ctrlPr>
                <w:rPr>
                  <w:rFonts w:ascii="Cambria Math" w:hAnsi="Cambria Math"/>
                  <w:i/>
                  <w:szCs w:val="24"/>
                </w:rPr>
              </m:ctrlPr>
            </m:sSubPr>
            <m:e>
              <m:r>
                <m:rPr>
                  <m:nor/>
                </m:rPr>
                <w:rPr>
                  <w:szCs w:val="24"/>
                </w:rPr>
                <m:t>∙F</m:t>
              </m:r>
            </m:e>
            <m:sub>
              <m:r>
                <m:rPr>
                  <m:nor/>
                </m:rPr>
                <w:rPr>
                  <w:szCs w:val="24"/>
                </w:rPr>
                <m:t>β2</m:t>
              </m:r>
            </m:sub>
          </m:sSub>
          <m:r>
            <m:rPr>
              <m:nor/>
            </m:rPr>
            <w:rPr>
              <w:rFonts w:ascii="Cambria Math"/>
              <w:szCs w:val="24"/>
            </w:rPr>
            <m:t xml:space="preserve">                            </m:t>
          </m:r>
          <m:r>
            <m:rPr>
              <m:nor/>
            </m:rPr>
            <w:rPr>
              <w:szCs w:val="24"/>
            </w:rPr>
            <m:t>(6.18)</m:t>
          </m:r>
        </m:oMath>
      </m:oMathPara>
    </w:p>
    <w:p w:rsidR="00BA20CB" w:rsidRDefault="00D61692" w:rsidP="00BA20CB">
      <w:pPr>
        <w:pStyle w:val="NoSpacing"/>
        <w:spacing w:line="480" w:lineRule="auto"/>
        <w:jc w:val="both"/>
        <w:rPr>
          <w:szCs w:val="24"/>
        </w:rPr>
      </w:pPr>
      <w:r>
        <w:rPr>
          <w:szCs w:val="24"/>
        </w:rPr>
        <w:tab/>
        <w:t>Based on the charge conservation law, the total noise voltage appearing on the output at the end of hold phase is</w:t>
      </w:r>
    </w:p>
    <w:p w:rsidR="00F10A97" w:rsidRPr="00FF2ECB" w:rsidRDefault="00612806" w:rsidP="00BA20CB">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v</m:t>
              </m:r>
            </m:e>
            <m:sub>
              <w:proofErr w:type="spellStart"/>
              <m:r>
                <m:rPr>
                  <m:nor/>
                </m:rPr>
                <w:rPr>
                  <w:szCs w:val="24"/>
                </w:rPr>
                <m:t>n,o</m:t>
              </m:r>
              <w:proofErr w:type="spellEnd"/>
            </m:sub>
          </m:sSub>
          <m:r>
            <m:rPr>
              <m:nor/>
            </m:rPr>
            <w:rPr>
              <w:szCs w:val="24"/>
            </w:rPr>
            <m:t>=</m:t>
          </m:r>
          <m:f>
            <m:fPr>
              <m:ctrlPr>
                <w:rPr>
                  <w:rFonts w:ascii="Cambria Math" w:hAnsi="Cambria Math"/>
                  <w:i/>
                  <w:szCs w:val="24"/>
                </w:rPr>
              </m:ctrlPr>
            </m:fPr>
            <m:num>
              <m:r>
                <m:rPr>
                  <m:nor/>
                </m:rPr>
                <w:rPr>
                  <w:szCs w:val="24"/>
                </w:rPr>
                <m:t>1</m:t>
              </m:r>
            </m:num>
            <m:den>
              <m:sSub>
                <m:sSubPr>
                  <m:ctrlPr>
                    <w:rPr>
                      <w:rFonts w:ascii="Cambria Math" w:hAnsi="Cambria Math"/>
                      <w:i/>
                      <w:szCs w:val="24"/>
                    </w:rPr>
                  </m:ctrlPr>
                </m:sSubPr>
                <m:e>
                  <m:r>
                    <m:rPr>
                      <m:nor/>
                    </m:rPr>
                    <w:rPr>
                      <w:szCs w:val="24"/>
                    </w:rPr>
                    <m:t>F</m:t>
                  </m:r>
                </m:e>
                <m:sub>
                  <m:r>
                    <m:rPr>
                      <m:nor/>
                    </m:rPr>
                    <w:rPr>
                      <w:szCs w:val="24"/>
                    </w:rPr>
                    <m:t>β2</m:t>
                  </m:r>
                </m:sub>
              </m:sSub>
            </m:den>
          </m:f>
          <m:r>
            <m:rPr>
              <m:nor/>
            </m:rPr>
            <w:rPr>
              <w:szCs w:val="24"/>
            </w:rPr>
            <m:t>∙</m:t>
          </m:r>
          <m:sSub>
            <m:sSubPr>
              <m:ctrlPr>
                <w:rPr>
                  <w:rFonts w:ascii="Cambria Math" w:hAnsi="Cambria Math"/>
                  <w:i/>
                  <w:szCs w:val="24"/>
                </w:rPr>
              </m:ctrlPr>
            </m:sSubPr>
            <m:e>
              <m:r>
                <m:rPr>
                  <m:nor/>
                </m:rPr>
                <w:rPr>
                  <w:szCs w:val="24"/>
                </w:rPr>
                <m:t>v</m:t>
              </m:r>
            </m:e>
            <m:sub>
              <m:r>
                <m:rPr>
                  <m:nor/>
                </m:rPr>
                <w:rPr>
                  <w:szCs w:val="24"/>
                </w:rPr>
                <m:t>n,2</m:t>
              </m:r>
            </m:sub>
          </m:sSub>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C</m:t>
                  </m:r>
                </m:e>
                <m:sub>
                  <m:r>
                    <m:rPr>
                      <m:nor/>
                    </m:rPr>
                    <w:rPr>
                      <w:szCs w:val="24"/>
                    </w:rPr>
                    <m:t>p</m:t>
                  </m:r>
                </m:sub>
              </m:sSub>
            </m:num>
            <m:den>
              <m:sSub>
                <m:sSubPr>
                  <m:ctrlPr>
                    <w:rPr>
                      <w:rFonts w:ascii="Cambria Math" w:hAnsi="Cambria Math"/>
                      <w:i/>
                      <w:szCs w:val="24"/>
                    </w:rPr>
                  </m:ctrlPr>
                </m:sSubPr>
                <m:e>
                  <m:r>
                    <m:rPr>
                      <m:nor/>
                    </m:rPr>
                    <w:rPr>
                      <w:szCs w:val="24"/>
                    </w:rPr>
                    <m:t>C</m:t>
                  </m:r>
                </m:e>
                <m:sub>
                  <m:r>
                    <m:rPr>
                      <m:nor/>
                    </m:rPr>
                    <w:rPr>
                      <w:szCs w:val="24"/>
                    </w:rPr>
                    <m:t>f</m:t>
                  </m:r>
                </m:sub>
              </m:sSub>
            </m:den>
          </m:f>
          <m:sSub>
            <m:sSubPr>
              <m:ctrlPr>
                <w:rPr>
                  <w:rFonts w:ascii="Cambria Math" w:hAnsi="Cambria Math"/>
                  <w:i/>
                  <w:szCs w:val="24"/>
                </w:rPr>
              </m:ctrlPr>
            </m:sSubPr>
            <m:e>
              <m:r>
                <m:rPr>
                  <m:nor/>
                </m:rPr>
                <w:rPr>
                  <w:szCs w:val="24"/>
                </w:rPr>
                <m:t>v</m:t>
              </m:r>
            </m:e>
            <m:sub>
              <m:r>
                <m:rPr>
                  <m:nor/>
                </m:rPr>
                <w:rPr>
                  <w:szCs w:val="24"/>
                </w:rPr>
                <m:t>n,1</m:t>
              </m:r>
            </m:sub>
          </m:sSub>
          <m:r>
            <m:rPr>
              <m:nor/>
            </m:rPr>
            <w:rPr>
              <w:rFonts w:ascii="Cambria Math"/>
              <w:szCs w:val="24"/>
            </w:rPr>
            <m:t xml:space="preserve">          </m:t>
          </m:r>
          <m:r>
            <m:rPr>
              <m:nor/>
            </m:rPr>
            <w:rPr>
              <w:rFonts w:ascii="Cambria Math"/>
              <w:szCs w:val="24"/>
            </w:rPr>
            <m:t xml:space="preserve">  </m:t>
          </m:r>
          <m:r>
            <m:rPr>
              <m:nor/>
            </m:rPr>
            <w:rPr>
              <w:rFonts w:ascii="Cambria Math"/>
              <w:szCs w:val="24"/>
            </w:rPr>
            <m:t xml:space="preserve">                                       </m:t>
          </m:r>
          <m:r>
            <m:rPr>
              <m:nor/>
            </m:rPr>
            <w:rPr>
              <w:szCs w:val="24"/>
            </w:rPr>
            <m:t>(6.19)</m:t>
          </m:r>
        </m:oMath>
      </m:oMathPara>
    </w:p>
    <w:p w:rsidR="00C5648C" w:rsidRDefault="00F10A97" w:rsidP="00EA0352">
      <w:pPr>
        <w:pStyle w:val="NoSpacing"/>
        <w:spacing w:line="480" w:lineRule="auto"/>
        <w:jc w:val="both"/>
        <w:rPr>
          <w:szCs w:val="24"/>
        </w:rPr>
      </w:pPr>
      <w:r>
        <w:rPr>
          <w:szCs w:val="24"/>
        </w:rPr>
        <w:lastRenderedPageBreak/>
        <w:t>The total MDAC noise can be determined by dividing Equation 6.19 by the closed-loop voltage gain (1 + C</w:t>
      </w:r>
      <w:r w:rsidRPr="00F10A97">
        <w:rPr>
          <w:szCs w:val="24"/>
          <w:vertAlign w:val="subscript"/>
        </w:rPr>
        <w:t>s</w:t>
      </w:r>
      <w:r>
        <w:rPr>
          <w:szCs w:val="24"/>
        </w:rPr>
        <w:t>/</w:t>
      </w:r>
      <w:proofErr w:type="spellStart"/>
      <w:r>
        <w:rPr>
          <w:szCs w:val="24"/>
        </w:rPr>
        <w:t>C</w:t>
      </w:r>
      <w:r w:rsidRPr="00F10A97">
        <w:rPr>
          <w:szCs w:val="24"/>
          <w:vertAlign w:val="subscript"/>
        </w:rPr>
        <w:t>f</w:t>
      </w:r>
      <w:proofErr w:type="spellEnd"/>
      <w:r>
        <w:rPr>
          <w:szCs w:val="24"/>
        </w:rPr>
        <w:t xml:space="preserve">) and adding the </w:t>
      </w:r>
      <w:proofErr w:type="spellStart"/>
      <w:r>
        <w:rPr>
          <w:szCs w:val="24"/>
        </w:rPr>
        <w:t>kT</w:t>
      </w:r>
      <w:proofErr w:type="spellEnd"/>
      <w:r>
        <w:rPr>
          <w:szCs w:val="24"/>
        </w:rPr>
        <w:t>/C noise from the sampling switching</w:t>
      </w:r>
      <w:r w:rsidR="009246EB">
        <w:rPr>
          <w:szCs w:val="24"/>
        </w:rPr>
        <w:t xml:space="preserve">. </w:t>
      </w:r>
      <w:r>
        <w:rPr>
          <w:szCs w:val="24"/>
        </w:rPr>
        <w:t>Therefore, the total input-referred thermal noise for the MDAC can be expressed as,</w:t>
      </w:r>
    </w:p>
    <w:p w:rsidR="00BE1718" w:rsidRDefault="00BE1718" w:rsidP="00EA0352">
      <w:pPr>
        <w:pStyle w:val="NoSpacing"/>
        <w:spacing w:line="480" w:lineRule="auto"/>
        <w:jc w:val="both"/>
        <w:rPr>
          <w:szCs w:val="24"/>
        </w:rPr>
      </w:pPr>
    </w:p>
    <w:p w:rsidR="00C5648C" w:rsidRPr="00010109" w:rsidRDefault="00612806" w:rsidP="00F10A97">
      <w:pPr>
        <w:pStyle w:val="NoSpacing"/>
        <w:spacing w:line="480" w:lineRule="auto"/>
        <w:jc w:val="both"/>
        <w:rPr>
          <w:szCs w:val="24"/>
        </w:rPr>
      </w:pPr>
      <m:oMathPara>
        <m:oMathParaPr>
          <m:jc m:val="right"/>
        </m:oMathParaPr>
        <m:oMath>
          <m:sSubSup>
            <m:sSubSupPr>
              <m:ctrlPr>
                <w:rPr>
                  <w:rFonts w:ascii="Cambria Math" w:hAnsi="Cambria Math"/>
                  <w:i/>
                  <w:szCs w:val="24"/>
                </w:rPr>
              </m:ctrlPr>
            </m:sSubSupPr>
            <m:e>
              <m:r>
                <m:rPr>
                  <m:nor/>
                </m:rPr>
                <w:rPr>
                  <w:szCs w:val="24"/>
                </w:rPr>
                <m:t>v</m:t>
              </m:r>
            </m:e>
            <m:sub>
              <m:r>
                <m:rPr>
                  <m:nor/>
                </m:rPr>
                <w:rPr>
                  <w:szCs w:val="24"/>
                </w:rPr>
                <m:t>n</m:t>
              </m:r>
            </m:sub>
            <m:sup>
              <m:r>
                <m:rPr>
                  <m:nor/>
                </m:rPr>
                <w:rPr>
                  <w:szCs w:val="24"/>
                </w:rPr>
                <m:t>2</m:t>
              </m:r>
            </m:sup>
          </m:sSubSup>
          <m:r>
            <m:rPr>
              <m:nor/>
            </m:rPr>
            <w:rPr>
              <w:szCs w:val="24"/>
            </w:rPr>
            <m:t>=</m:t>
          </m:r>
          <m:f>
            <m:fPr>
              <m:ctrlPr>
                <w:rPr>
                  <w:rFonts w:ascii="Cambria Math" w:hAnsi="Cambria Math"/>
                  <w:i/>
                  <w:szCs w:val="24"/>
                </w:rPr>
              </m:ctrlPr>
            </m:fPr>
            <m:num>
              <m:r>
                <m:rPr>
                  <m:nor/>
                </m:rPr>
                <w:rPr>
                  <w:szCs w:val="24"/>
                </w:rPr>
                <m:t>2</m:t>
              </m:r>
            </m:num>
            <m:den>
              <m:r>
                <m:rPr>
                  <m:nor/>
                </m:rPr>
                <w:rPr>
                  <w:szCs w:val="24"/>
                </w:rPr>
                <m:t>3</m:t>
              </m:r>
            </m:den>
          </m:f>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m:rPr>
                          <m:nor/>
                        </m:rPr>
                        <w:rPr>
                          <w:szCs w:val="24"/>
                        </w:rPr>
                        <m:t>C</m:t>
                      </m:r>
                    </m:e>
                    <m:sub>
                      <m:r>
                        <m:rPr>
                          <m:nor/>
                        </m:rPr>
                        <w:rPr>
                          <w:szCs w:val="24"/>
                        </w:rPr>
                        <m:t>s</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f</m:t>
                      </m:r>
                    </m:sub>
                  </m:sSub>
                </m:num>
                <m:den>
                  <m:sSub>
                    <m:sSubPr>
                      <m:ctrlPr>
                        <w:rPr>
                          <w:rFonts w:ascii="Cambria Math" w:hAnsi="Cambria Math"/>
                          <w:i/>
                          <w:szCs w:val="24"/>
                        </w:rPr>
                      </m:ctrlPr>
                    </m:sSubPr>
                    <m:e>
                      <m:r>
                        <m:rPr>
                          <m:nor/>
                        </m:rPr>
                        <w:rPr>
                          <w:szCs w:val="24"/>
                        </w:rPr>
                        <m:t>C</m:t>
                      </m:r>
                    </m:e>
                    <m:sub>
                      <m:r>
                        <m:rPr>
                          <m:nor/>
                        </m:rPr>
                        <w:rPr>
                          <w:szCs w:val="24"/>
                        </w:rPr>
                        <m:t>f</m:t>
                      </m:r>
                    </m:sub>
                  </m:sSub>
                </m:den>
              </m:f>
            </m:e>
          </m:d>
          <m:d>
            <m:dPr>
              <m:begChr m:val="["/>
              <m:endChr m:val="]"/>
              <m:ctrlPr>
                <w:rPr>
                  <w:rFonts w:ascii="Cambria Math" w:hAnsi="Cambria Math"/>
                  <w:i/>
                  <w:szCs w:val="24"/>
                </w:rPr>
              </m:ctrlPr>
            </m:dPr>
            <m:e>
              <m:d>
                <m:dPr>
                  <m:ctrlPr>
                    <w:rPr>
                      <w:rFonts w:ascii="Cambria Math" w:hAnsi="Cambria Math"/>
                      <w:i/>
                      <w:szCs w:val="24"/>
                    </w:rPr>
                  </m:ctrlPr>
                </m:dPr>
                <m:e>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C</m:t>
                          </m:r>
                        </m:e>
                        <m:sub>
                          <m:r>
                            <m:rPr>
                              <m:nor/>
                            </m:rPr>
                            <w:rPr>
                              <w:szCs w:val="24"/>
                            </w:rPr>
                            <m:t>L</m:t>
                          </m:r>
                        </m:sub>
                      </m:sSub>
                      <m:r>
                        <m:rPr>
                          <m:nor/>
                        </m:rPr>
                        <w:rPr>
                          <w:szCs w:val="24"/>
                        </w:rPr>
                        <m:t>+</m:t>
                      </m:r>
                      <m:sSub>
                        <m:sSubPr>
                          <m:ctrlPr>
                            <w:rPr>
                              <w:rFonts w:ascii="Cambria Math" w:hAnsi="Cambria Math"/>
                              <w:i/>
                              <w:szCs w:val="24"/>
                            </w:rPr>
                          </m:ctrlPr>
                        </m:sSubPr>
                        <m:e>
                          <m:r>
                            <m:rPr>
                              <m:nor/>
                            </m:rPr>
                            <w:rPr>
                              <w:szCs w:val="24"/>
                            </w:rPr>
                            <m:t>F</m:t>
                          </m:r>
                        </m:e>
                        <m:sub>
                          <m:r>
                            <m:rPr>
                              <m:nor/>
                            </m:rPr>
                            <w:rPr>
                              <w:szCs w:val="24"/>
                            </w:rPr>
                            <m:t>2</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p</m:t>
                          </m:r>
                        </m:sub>
                      </m:sSub>
                    </m:den>
                  </m:f>
                  <m:sSub>
                    <m:sSubPr>
                      <m:ctrlPr>
                        <w:rPr>
                          <w:rFonts w:ascii="Cambria Math" w:hAnsi="Cambria Math"/>
                          <w:i/>
                          <w:szCs w:val="24"/>
                        </w:rPr>
                      </m:ctrlPr>
                    </m:sSubPr>
                    <m:e>
                      <m:r>
                        <m:rPr>
                          <m:nor/>
                        </m:rPr>
                        <w:rPr>
                          <w:szCs w:val="24"/>
                        </w:rPr>
                        <m:t>∙F</m:t>
                      </m:r>
                    </m:e>
                    <m:sub>
                      <m:r>
                        <m:rPr>
                          <m:nor/>
                        </m:rPr>
                        <w:rPr>
                          <w:szCs w:val="24"/>
                        </w:rPr>
                        <m:t>β2</m:t>
                      </m:r>
                    </m:sub>
                  </m:sSub>
                </m:e>
              </m:d>
              <m:r>
                <m:rPr>
                  <m:nor/>
                </m:rPr>
                <w:rPr>
                  <w:szCs w:val="24"/>
                </w:rPr>
                <m:t>+</m:t>
              </m:r>
              <m:d>
                <m:dPr>
                  <m:ctrlPr>
                    <w:rPr>
                      <w:rFonts w:ascii="Cambria Math" w:hAnsi="Cambria Math"/>
                      <w:i/>
                      <w:szCs w:val="24"/>
                    </w:rPr>
                  </m:ctrlPr>
                </m:dPr>
                <m:e>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C</m:t>
                          </m:r>
                        </m:e>
                        <m:sub>
                          <m:r>
                            <m:rPr>
                              <m:nor/>
                            </m:rPr>
                            <w:rPr>
                              <w:szCs w:val="24"/>
                            </w:rPr>
                            <m:t>p</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c</m:t>
                          </m:r>
                        </m:sub>
                      </m:sSub>
                    </m:den>
                  </m:f>
                </m:e>
              </m:d>
            </m:e>
          </m:d>
          <m:r>
            <m:rPr>
              <m:nor/>
            </m:rPr>
            <w:rPr>
              <w:szCs w:val="24"/>
            </w:rPr>
            <m:t>+</m:t>
          </m:r>
          <m:f>
            <m:fPr>
              <m:ctrlPr>
                <w:rPr>
                  <w:rFonts w:ascii="Cambria Math" w:hAnsi="Cambria Math"/>
                  <w:i/>
                  <w:szCs w:val="24"/>
                </w:rPr>
              </m:ctrlPr>
            </m:fPr>
            <m:num>
              <w:proofErr w:type="spellStart"/>
              <m:r>
                <m:rPr>
                  <m:nor/>
                </m:rPr>
                <w:rPr>
                  <w:szCs w:val="24"/>
                </w:rPr>
                <m:t>kT</m:t>
              </m:r>
              <w:proofErr w:type="spellEnd"/>
            </m:num>
            <m:den>
              <m:sSub>
                <m:sSubPr>
                  <m:ctrlPr>
                    <w:rPr>
                      <w:rFonts w:ascii="Cambria Math" w:hAnsi="Cambria Math"/>
                      <w:i/>
                      <w:szCs w:val="24"/>
                    </w:rPr>
                  </m:ctrlPr>
                </m:sSubPr>
                <m:e>
                  <m:r>
                    <m:rPr>
                      <m:nor/>
                    </m:rPr>
                    <w:rPr>
                      <w:szCs w:val="24"/>
                    </w:rPr>
                    <m:t>C</m:t>
                  </m:r>
                </m:e>
                <m:sub>
                  <m:r>
                    <m:rPr>
                      <m:nor/>
                    </m:rPr>
                    <w:rPr>
                      <w:szCs w:val="24"/>
                    </w:rPr>
                    <m:t>s</m:t>
                  </m:r>
                </m:sub>
              </m:sSub>
              <m:r>
                <m:rPr>
                  <m:nor/>
                </m:rPr>
                <w:rPr>
                  <w:szCs w:val="24"/>
                </w:rPr>
                <m:t>+</m:t>
              </m:r>
              <m:sSub>
                <m:sSubPr>
                  <m:ctrlPr>
                    <w:rPr>
                      <w:rFonts w:ascii="Cambria Math" w:hAnsi="Cambria Math"/>
                      <w:i/>
                      <w:szCs w:val="24"/>
                    </w:rPr>
                  </m:ctrlPr>
                </m:sSubPr>
                <m:e>
                  <m:r>
                    <m:rPr>
                      <m:nor/>
                    </m:rPr>
                    <w:rPr>
                      <w:szCs w:val="24"/>
                    </w:rPr>
                    <m:t>C</m:t>
                  </m:r>
                </m:e>
                <m:sub>
                  <m:r>
                    <m:rPr>
                      <m:nor/>
                    </m:rPr>
                    <w:rPr>
                      <w:szCs w:val="24"/>
                    </w:rPr>
                    <m:t>f</m:t>
                  </m:r>
                </m:sub>
              </m:sSub>
            </m:den>
          </m:f>
          <m:r>
            <m:rPr>
              <m:nor/>
            </m:rPr>
            <w:rPr>
              <w:rFonts w:ascii="Cambria Math"/>
              <w:szCs w:val="24"/>
            </w:rPr>
            <m:t xml:space="preserve">                 </m:t>
          </m:r>
          <m:r>
            <m:rPr>
              <m:nor/>
            </m:rPr>
            <w:rPr>
              <w:szCs w:val="24"/>
            </w:rPr>
            <m:t>(6.20)</m:t>
          </m:r>
        </m:oMath>
      </m:oMathPara>
    </w:p>
    <w:p w:rsidR="00BE1718" w:rsidRDefault="00BE1718" w:rsidP="00EA0352">
      <w:pPr>
        <w:pStyle w:val="NoSpacing"/>
        <w:spacing w:line="480" w:lineRule="auto"/>
        <w:jc w:val="both"/>
        <w:rPr>
          <w:szCs w:val="24"/>
        </w:rPr>
      </w:pPr>
    </w:p>
    <w:p w:rsidR="00BE1718" w:rsidRDefault="00010109" w:rsidP="00EA0352">
      <w:pPr>
        <w:pStyle w:val="NoSpacing"/>
        <w:spacing w:line="480" w:lineRule="auto"/>
        <w:jc w:val="both"/>
        <w:rPr>
          <w:szCs w:val="24"/>
        </w:rPr>
      </w:pPr>
      <w:proofErr w:type="gramStart"/>
      <w:r>
        <w:rPr>
          <w:szCs w:val="24"/>
        </w:rPr>
        <w:t>where</w:t>
      </w:r>
      <w:proofErr w:type="gramEnd"/>
      <w:r>
        <w:rPr>
          <w:szCs w:val="24"/>
        </w:rPr>
        <w:t xml:space="preserve"> the first term is the noise contribution from the gain amplifier and the second term is from the sampling circuit</w:t>
      </w:r>
      <w:r w:rsidR="009246EB">
        <w:rPr>
          <w:szCs w:val="24"/>
        </w:rPr>
        <w:t xml:space="preserve">. </w:t>
      </w:r>
      <w:r w:rsidR="00BE1718">
        <w:rPr>
          <w:szCs w:val="24"/>
        </w:rPr>
        <w:t>The above</w:t>
      </w:r>
      <w:r w:rsidR="0069680D">
        <w:rPr>
          <w:szCs w:val="24"/>
        </w:rPr>
        <w:t xml:space="preserve"> expression reveals that the sampling</w:t>
      </w:r>
      <w:r w:rsidR="00BE1718">
        <w:rPr>
          <w:szCs w:val="24"/>
        </w:rPr>
        <w:t xml:space="preserve"> and feedback</w:t>
      </w:r>
      <w:r w:rsidR="0069680D">
        <w:rPr>
          <w:szCs w:val="24"/>
        </w:rPr>
        <w:t xml:space="preserve"> capacitors as well as the amplifier </w:t>
      </w:r>
      <w:r w:rsidR="00BE1718">
        <w:rPr>
          <w:szCs w:val="24"/>
        </w:rPr>
        <w:t xml:space="preserve">parasitic </w:t>
      </w:r>
      <w:r w:rsidR="0069680D">
        <w:rPr>
          <w:szCs w:val="24"/>
        </w:rPr>
        <w:t>capacitance play a significant role is the noise performance of each pipeline stage</w:t>
      </w:r>
      <w:r w:rsidR="009246EB">
        <w:rPr>
          <w:szCs w:val="24"/>
        </w:rPr>
        <w:t xml:space="preserve">. </w:t>
      </w:r>
      <w:r w:rsidR="00FF3B03">
        <w:rPr>
          <w:szCs w:val="24"/>
        </w:rPr>
        <w:t>It can also be seen</w:t>
      </w:r>
      <w:r w:rsidR="00BE1718">
        <w:rPr>
          <w:szCs w:val="24"/>
        </w:rPr>
        <w:t xml:space="preserve"> that most of the noise contribution is from the sampling circuit, followed by the gain amplifier during </w:t>
      </w:r>
      <w:r w:rsidR="002A76E5">
        <w:rPr>
          <w:szCs w:val="24"/>
        </w:rPr>
        <w:t xml:space="preserve">the </w:t>
      </w:r>
      <w:r w:rsidR="00BE1718">
        <w:rPr>
          <w:szCs w:val="24"/>
        </w:rPr>
        <w:t>hold phase, and lastly the gain amplifier du</w:t>
      </w:r>
      <w:r w:rsidR="00FF3B03">
        <w:rPr>
          <w:szCs w:val="24"/>
        </w:rPr>
        <w:t>r</w:t>
      </w:r>
      <w:r w:rsidR="00BE1718">
        <w:rPr>
          <w:szCs w:val="24"/>
        </w:rPr>
        <w:t xml:space="preserve">ing </w:t>
      </w:r>
      <w:r w:rsidR="002A76E5">
        <w:rPr>
          <w:szCs w:val="24"/>
        </w:rPr>
        <w:t xml:space="preserve">the </w:t>
      </w:r>
      <w:r w:rsidR="00BE1718">
        <w:rPr>
          <w:szCs w:val="24"/>
        </w:rPr>
        <w:t>sampling phase</w:t>
      </w:r>
      <w:r w:rsidR="009246EB">
        <w:rPr>
          <w:szCs w:val="24"/>
        </w:rPr>
        <w:t xml:space="preserve">. </w:t>
      </w:r>
      <w:r w:rsidR="0069680D">
        <w:rPr>
          <w:szCs w:val="24"/>
        </w:rPr>
        <w:t>Sufficiently sized capacitors are critical for achieving the accuracy required in the beginning stages of the pipelined ADC</w:t>
      </w:r>
      <w:r w:rsidR="009246EB">
        <w:rPr>
          <w:szCs w:val="24"/>
        </w:rPr>
        <w:t xml:space="preserve">. </w:t>
      </w:r>
    </w:p>
    <w:p w:rsidR="00BE1718" w:rsidRDefault="00BE1718" w:rsidP="00BE1718">
      <w:pPr>
        <w:pStyle w:val="Heading4"/>
      </w:pPr>
      <w:r>
        <w:t>Thermal Noise in Pipelined ADC</w:t>
      </w:r>
    </w:p>
    <w:p w:rsidR="00833F19" w:rsidRDefault="00FB3FE2" w:rsidP="00640A95">
      <w:pPr>
        <w:pStyle w:val="NoSpacing"/>
        <w:spacing w:line="480" w:lineRule="auto"/>
        <w:ind w:firstLine="720"/>
        <w:jc w:val="both"/>
        <w:rPr>
          <w:szCs w:val="24"/>
        </w:rPr>
      </w:pPr>
      <w:r>
        <w:rPr>
          <w:szCs w:val="24"/>
        </w:rPr>
        <w:t xml:space="preserve">Now that an expression for the thermal noise of each individual stage has been obtained, the total input referred noise for the pipelined ADC can be </w:t>
      </w:r>
      <w:r w:rsidR="00833F19">
        <w:rPr>
          <w:szCs w:val="24"/>
        </w:rPr>
        <w:t xml:space="preserve">modeled as in Figure </w:t>
      </w:r>
      <w:r w:rsidR="00640A95">
        <w:rPr>
          <w:szCs w:val="24"/>
        </w:rPr>
        <w:t>6</w:t>
      </w:r>
      <w:r w:rsidR="00833F19">
        <w:rPr>
          <w:szCs w:val="24"/>
        </w:rPr>
        <w:t>.</w:t>
      </w:r>
      <w:r w:rsidR="00640A95">
        <w:rPr>
          <w:szCs w:val="24"/>
        </w:rPr>
        <w:t>4</w:t>
      </w:r>
      <w:r w:rsidR="009246EB">
        <w:rPr>
          <w:szCs w:val="24"/>
        </w:rPr>
        <w:t xml:space="preserve">. </w:t>
      </w:r>
      <w:r>
        <w:rPr>
          <w:szCs w:val="24"/>
        </w:rPr>
        <w:t>There is a gain of 2x between each stage</w:t>
      </w:r>
      <w:r w:rsidR="00641FE1">
        <w:rPr>
          <w:szCs w:val="24"/>
        </w:rPr>
        <w:t>,</w:t>
      </w:r>
      <w:r w:rsidR="00FF3B03">
        <w:rPr>
          <w:szCs w:val="24"/>
        </w:rPr>
        <w:t xml:space="preserve"> so the input-</w:t>
      </w:r>
      <w:r>
        <w:rPr>
          <w:szCs w:val="24"/>
        </w:rPr>
        <w:t xml:space="preserve">referred noise </w:t>
      </w:r>
      <w:r w:rsidR="00641FE1">
        <w:rPr>
          <w:szCs w:val="24"/>
        </w:rPr>
        <w:t xml:space="preserve">of stage </w:t>
      </w:r>
      <w:r w:rsidR="003A5AE2">
        <w:rPr>
          <w:i/>
          <w:szCs w:val="24"/>
        </w:rPr>
        <w:t>N</w:t>
      </w:r>
      <w:r w:rsidR="00641FE1">
        <w:rPr>
          <w:i/>
          <w:szCs w:val="24"/>
        </w:rPr>
        <w:t xml:space="preserve"> </w:t>
      </w:r>
      <w:r>
        <w:rPr>
          <w:szCs w:val="24"/>
        </w:rPr>
        <w:t xml:space="preserve">will be attenuated by </w:t>
      </w:r>
      <m:oMath>
        <m:f>
          <m:fPr>
            <m:ctrlPr>
              <w:rPr>
                <w:rFonts w:ascii="Cambria Math" w:hAnsi="Cambria Math"/>
                <w:i/>
                <w:szCs w:val="24"/>
              </w:rPr>
            </m:ctrlPr>
          </m:fPr>
          <m:num>
            <m:r>
              <m:rPr>
                <m:nor/>
              </m:rPr>
              <w:rPr>
                <w:rFonts w:ascii="Cambria Math" w:hAnsi="Cambria Math"/>
                <w:szCs w:val="24"/>
              </w:rPr>
              <m:t>1</m:t>
            </m:r>
          </m:num>
          <m:den>
            <m:sSup>
              <m:sSupPr>
                <m:ctrlPr>
                  <w:rPr>
                    <w:rFonts w:ascii="Cambria Math" w:hAnsi="Cambria Math"/>
                    <w:i/>
                    <w:szCs w:val="24"/>
                  </w:rPr>
                </m:ctrlPr>
              </m:sSupPr>
              <m:e>
                <m:r>
                  <m:rPr>
                    <m:nor/>
                  </m:rPr>
                  <w:rPr>
                    <w:rFonts w:ascii="Cambria Math" w:hAnsi="Cambria Math"/>
                    <w:szCs w:val="24"/>
                  </w:rPr>
                  <m:t>2</m:t>
                </m:r>
              </m:e>
              <m:sup>
                <m:r>
                  <m:rPr>
                    <m:nor/>
                  </m:rPr>
                  <w:rPr>
                    <w:rFonts w:ascii="Cambria Math" w:hAnsi="Cambria Math"/>
                    <w:szCs w:val="24"/>
                  </w:rPr>
                  <m:t>N-1</m:t>
                </m:r>
              </m:sup>
            </m:sSup>
          </m:den>
        </m:f>
      </m:oMath>
      <w:r w:rsidR="009246EB">
        <w:rPr>
          <w:szCs w:val="24"/>
        </w:rPr>
        <w:t xml:space="preserve">. </w:t>
      </w:r>
      <w:r w:rsidR="00641FE1">
        <w:rPr>
          <w:szCs w:val="24"/>
        </w:rPr>
        <w:t xml:space="preserve">Notice that each stage is attenuated by </w:t>
      </w:r>
      <m:oMath>
        <m:f>
          <m:fPr>
            <m:ctrlPr>
              <w:rPr>
                <w:rFonts w:ascii="Cambria Math" w:hAnsi="Cambria Math"/>
                <w:i/>
                <w:szCs w:val="24"/>
              </w:rPr>
            </m:ctrlPr>
          </m:fPr>
          <m:num>
            <m:r>
              <m:rPr>
                <m:nor/>
              </m:rPr>
              <w:rPr>
                <w:rFonts w:ascii="Cambria Math" w:hAnsi="Cambria Math"/>
                <w:szCs w:val="24"/>
              </w:rPr>
              <m:t>1</m:t>
            </m:r>
          </m:num>
          <m:den>
            <m:sSup>
              <m:sSupPr>
                <m:ctrlPr>
                  <w:rPr>
                    <w:rFonts w:ascii="Cambria Math" w:hAnsi="Cambria Math"/>
                    <w:i/>
                    <w:szCs w:val="24"/>
                  </w:rPr>
                </m:ctrlPr>
              </m:sSupPr>
              <m:e>
                <m:r>
                  <m:rPr>
                    <m:nor/>
                  </m:rPr>
                  <w:rPr>
                    <w:rFonts w:ascii="Cambria Math" w:hAnsi="Cambria Math"/>
                    <w:szCs w:val="24"/>
                  </w:rPr>
                  <m:t>2</m:t>
                </m:r>
              </m:e>
              <m:sup>
                <m:r>
                  <m:rPr>
                    <m:nor/>
                  </m:rPr>
                  <w:rPr>
                    <w:rFonts w:ascii="Cambria Math" w:hAnsi="Cambria Math"/>
                    <w:szCs w:val="24"/>
                  </w:rPr>
                  <m:t>N-1</m:t>
                </m:r>
              </m:sup>
            </m:sSup>
          </m:den>
        </m:f>
      </m:oMath>
      <w:r w:rsidR="00641FE1" w:rsidRPr="00FF2ECB">
        <w:rPr>
          <w:rFonts w:eastAsia="Times New Roman"/>
          <w:szCs w:val="24"/>
        </w:rPr>
        <w:t xml:space="preserve"> and not </w:t>
      </w:r>
      <m:oMath>
        <m:f>
          <m:fPr>
            <m:ctrlPr>
              <w:rPr>
                <w:rFonts w:ascii="Cambria Math" w:hAnsi="Cambria Math"/>
                <w:i/>
                <w:szCs w:val="24"/>
              </w:rPr>
            </m:ctrlPr>
          </m:fPr>
          <m:num>
            <m:r>
              <m:rPr>
                <m:nor/>
              </m:rPr>
              <w:rPr>
                <w:rFonts w:ascii="Cambria Math" w:hAnsi="Cambria Math"/>
                <w:szCs w:val="24"/>
              </w:rPr>
              <m:t>1</m:t>
            </m:r>
          </m:num>
          <m:den>
            <m:sSup>
              <m:sSupPr>
                <m:ctrlPr>
                  <w:rPr>
                    <w:rFonts w:ascii="Cambria Math" w:hAnsi="Cambria Math"/>
                    <w:i/>
                    <w:szCs w:val="24"/>
                  </w:rPr>
                </m:ctrlPr>
              </m:sSupPr>
              <m:e>
                <m:r>
                  <m:rPr>
                    <m:nor/>
                  </m:rPr>
                  <w:rPr>
                    <w:rFonts w:ascii="Cambria Math" w:hAnsi="Cambria Math"/>
                    <w:szCs w:val="24"/>
                  </w:rPr>
                  <m:t>2</m:t>
                </m:r>
              </m:e>
              <m:sup>
                <m:r>
                  <m:rPr>
                    <m:nor/>
                  </m:rPr>
                  <w:rPr>
                    <w:rFonts w:ascii="Cambria Math" w:hAnsi="Cambria Math"/>
                    <w:szCs w:val="24"/>
                  </w:rPr>
                  <m:t>N</m:t>
                </m:r>
              </m:sup>
            </m:sSup>
          </m:den>
        </m:f>
      </m:oMath>
      <w:r w:rsidR="009246EB">
        <w:rPr>
          <w:rFonts w:eastAsia="Times New Roman"/>
          <w:szCs w:val="24"/>
        </w:rPr>
        <w:t xml:space="preserve">. </w:t>
      </w:r>
      <w:r w:rsidR="00641FE1" w:rsidRPr="00FF2ECB">
        <w:rPr>
          <w:rFonts w:eastAsia="Times New Roman"/>
          <w:szCs w:val="24"/>
        </w:rPr>
        <w:t xml:space="preserve">This is because there is no attenuation between the </w:t>
      </w:r>
      <w:r w:rsidR="00FF3B03">
        <w:rPr>
          <w:rFonts w:eastAsia="Times New Roman"/>
          <w:szCs w:val="24"/>
        </w:rPr>
        <w:t>front-end</w:t>
      </w:r>
      <w:r w:rsidR="00641FE1" w:rsidRPr="00FF2ECB">
        <w:rPr>
          <w:rFonts w:eastAsia="Times New Roman"/>
          <w:szCs w:val="24"/>
        </w:rPr>
        <w:t xml:space="preserve"> sample-and-hold </w:t>
      </w:r>
      <w:r w:rsidR="00FF3B03">
        <w:rPr>
          <w:rFonts w:eastAsia="Times New Roman"/>
          <w:szCs w:val="24"/>
        </w:rPr>
        <w:t xml:space="preserve">amplifier </w:t>
      </w:r>
      <w:r w:rsidR="00641FE1" w:rsidRPr="00FF2ECB">
        <w:rPr>
          <w:rFonts w:eastAsia="Times New Roman"/>
          <w:szCs w:val="24"/>
        </w:rPr>
        <w:t xml:space="preserve">and </w:t>
      </w:r>
      <w:r w:rsidR="002A76E5">
        <w:rPr>
          <w:rFonts w:eastAsia="Times New Roman"/>
          <w:szCs w:val="24"/>
        </w:rPr>
        <w:t xml:space="preserve">the </w:t>
      </w:r>
      <w:r w:rsidR="00641FE1" w:rsidRPr="00FF2ECB">
        <w:rPr>
          <w:rFonts w:eastAsia="Times New Roman"/>
          <w:szCs w:val="24"/>
        </w:rPr>
        <w:t>stage 1</w:t>
      </w:r>
      <w:r w:rsidR="009246EB">
        <w:rPr>
          <w:rFonts w:eastAsia="Times New Roman"/>
          <w:szCs w:val="24"/>
        </w:rPr>
        <w:t xml:space="preserve">. </w:t>
      </w:r>
      <w:r w:rsidR="00641FE1" w:rsidRPr="00FF2ECB">
        <w:rPr>
          <w:rFonts w:eastAsia="Times New Roman"/>
          <w:szCs w:val="24"/>
        </w:rPr>
        <w:t xml:space="preserve">Therefore </w:t>
      </w:r>
      <w:r w:rsidR="00641FE1">
        <w:rPr>
          <w:szCs w:val="24"/>
        </w:rPr>
        <w:t>s</w:t>
      </w:r>
      <w:r>
        <w:rPr>
          <w:szCs w:val="24"/>
        </w:rPr>
        <w:t xml:space="preserve">tage 2’s noise is divided by 2, stage 3 by 4, stage 4 by </w:t>
      </w:r>
      <w:r w:rsidR="00FF3B03">
        <w:rPr>
          <w:szCs w:val="24"/>
        </w:rPr>
        <w:t>8, and so on</w:t>
      </w:r>
      <w:r w:rsidR="009246EB">
        <w:rPr>
          <w:szCs w:val="24"/>
        </w:rPr>
        <w:t xml:space="preserve">. </w:t>
      </w:r>
      <w:r w:rsidR="00FF3B03">
        <w:rPr>
          <w:szCs w:val="24"/>
        </w:rPr>
        <w:t>The total input-</w:t>
      </w:r>
      <w:r>
        <w:rPr>
          <w:szCs w:val="24"/>
        </w:rPr>
        <w:t xml:space="preserve">referred noise for the pipelined ADC can be </w:t>
      </w:r>
      <w:r w:rsidR="00641FE1">
        <w:rPr>
          <w:szCs w:val="24"/>
        </w:rPr>
        <w:t>generalized</w:t>
      </w:r>
      <w:r>
        <w:rPr>
          <w:szCs w:val="24"/>
        </w:rPr>
        <w:t xml:space="preserve"> as</w:t>
      </w:r>
    </w:p>
    <w:p w:rsidR="00641FE1" w:rsidRPr="00FF2ECB" w:rsidRDefault="00AB46A2" w:rsidP="00C2276C">
      <w:pPr>
        <w:pStyle w:val="NoSpacing"/>
        <w:jc w:val="right"/>
        <w:rPr>
          <w:rFonts w:eastAsia="Times New Roman"/>
          <w:szCs w:val="24"/>
        </w:rPr>
      </w:pPr>
      <w:r>
        <w:rPr>
          <w:noProof/>
          <w:szCs w:val="24"/>
        </w:rPr>
        <w:lastRenderedPageBreak/>
        <w:pict>
          <v:shape id="Text Box 436" o:spid="_x0000_s1354" type="#_x0000_t202" style="position:absolute;left:0;text-align:left;margin-left:0;margin-top:0;width:466.75pt;height:154.9pt;z-index:25172070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" stroked="f">
            <v:textbox inset="0,0,0,0">
              <w:txbxContent>
                <w:p w:rsidR="00045A09" w:rsidRDefault="00045A09" w:rsidP="00AB46A2">
                  <w:pPr>
                    <w:jc w:val="center"/>
                  </w:pPr>
                  <w:r w:rsidRPr="00306560">
                    <w:object w:dxaOrig="11603" w:dyaOrig="2362">
                      <v:shape id="_x0000_i1125" type="#_x0000_t75" style="width:465.5pt;height:94.35pt" o:ole="">
                        <v:imagedata r:id="rId170" o:title=""/>
                      </v:shape>
                      <o:OLEObject Type="Embed" ProgID="Visio.Drawing.11" ShapeID="_x0000_i1125" DrawAspect="Content" ObjectID="_1475305776" r:id="rId171"/>
                    </w:object>
                  </w:r>
                </w:p>
                <w:p w:rsidR="00045A09" w:rsidRDefault="00045A09" w:rsidP="00AB46A2">
                  <w:pPr>
                    <w:jc w:val="center"/>
                  </w:pPr>
                </w:p>
                <w:p w:rsidR="00045A09" w:rsidRDefault="00045A09" w:rsidP="00AB46A2">
                  <w:r>
                    <w:t>Figure 6.4 Pipelined ADC model for noise analysis</w:t>
                  </w:r>
                </w:p>
              </w:txbxContent>
            </v:textbox>
            <w10:wrap type="square" anchorx="margin" anchory="margin"/>
          </v:shape>
        </w:pict>
      </w:r>
      <m:oMath>
        <m:sSubSup>
          <m:sSubSupPr>
            <m:ctrlPr>
              <w:rPr>
                <w:rFonts w:ascii="Cambria Math" w:hAnsi="Cambria Math"/>
                <w:i/>
                <w:szCs w:val="24"/>
              </w:rPr>
            </m:ctrlPr>
          </m:sSubSupPr>
          <m:e>
            <m:acc>
              <m:accPr>
                <m:chr m:val="̅"/>
                <m:ctrlPr>
                  <w:rPr>
                    <w:rFonts w:ascii="Cambria Math" w:hAnsi="Cambria Math"/>
                    <w:i/>
                    <w:szCs w:val="24"/>
                  </w:rPr>
                </m:ctrlPr>
              </m:accPr>
              <m:e>
                <m:r>
                  <m:rPr>
                    <m:nor/>
                  </m:rPr>
                  <w:rPr>
                    <w:szCs w:val="24"/>
                  </w:rPr>
                  <m:t>V</m:t>
                </m:r>
              </m:e>
            </m:acc>
          </m:e>
          <m:sub>
            <w:proofErr w:type="spellStart"/>
            <m:r>
              <m:rPr>
                <m:nor/>
              </m:rPr>
              <w:rPr>
                <w:szCs w:val="24"/>
              </w:rPr>
              <m:t>in,TOT</m:t>
            </m:r>
            <w:proofErr w:type="spellEnd"/>
          </m:sub>
          <m:sup>
            <m:r>
              <m:rPr>
                <m:nor/>
              </m:rPr>
              <w:rPr>
                <w:szCs w:val="24"/>
              </w:rPr>
              <m:t>2</m:t>
            </m:r>
          </m:sup>
        </m:sSubSup>
        <m:r>
          <m:rPr>
            <m:nor/>
          </m:rPr>
          <w:rPr>
            <w:szCs w:val="24"/>
          </w:rPr>
          <m:t>=</m:t>
        </m:r>
        <m:sSubSup>
          <m:sSubSupPr>
            <m:ctrlPr>
              <w:rPr>
                <w:rFonts w:ascii="Cambria Math" w:hAnsi="Cambria Math"/>
                <w:i/>
                <w:szCs w:val="24"/>
              </w:rPr>
            </m:ctrlPr>
          </m:sSubSupPr>
          <m:e>
            <m:acc>
              <m:accPr>
                <m:chr m:val="̅"/>
                <m:ctrlPr>
                  <w:rPr>
                    <w:rFonts w:ascii="Cambria Math" w:hAnsi="Cambria Math"/>
                    <w:i/>
                    <w:szCs w:val="24"/>
                  </w:rPr>
                </m:ctrlPr>
              </m:accPr>
              <m:e>
                <m:r>
                  <m:rPr>
                    <m:nor/>
                  </m:rPr>
                  <w:rPr>
                    <w:szCs w:val="24"/>
                  </w:rPr>
                  <m:t>V</m:t>
                </m:r>
              </m:e>
            </m:acc>
          </m:e>
          <m:sub>
            <w:proofErr w:type="spellStart"/>
            <m:r>
              <m:rPr>
                <m:nor/>
              </m:rPr>
              <w:rPr>
                <w:szCs w:val="24"/>
              </w:rPr>
              <m:t>in,SH</m:t>
            </m:r>
            <w:proofErr w:type="spellEnd"/>
          </m:sub>
          <m:sup>
            <m:r>
              <m:rPr>
                <m:nor/>
              </m:rPr>
              <w:rPr>
                <w:szCs w:val="24"/>
              </w:rPr>
              <m:t>2</m:t>
            </m:r>
          </m:sup>
        </m:sSubSup>
        <m:r>
          <m:rPr>
            <m:nor/>
          </m:rPr>
          <w:rPr>
            <w:szCs w:val="24"/>
          </w:rPr>
          <m:t>+</m:t>
        </m:r>
        <m:sSubSup>
          <m:sSubSupPr>
            <m:ctrlPr>
              <w:rPr>
                <w:rFonts w:ascii="Cambria Math" w:hAnsi="Cambria Math"/>
                <w:i/>
                <w:szCs w:val="24"/>
              </w:rPr>
            </m:ctrlPr>
          </m:sSubSupPr>
          <m:e>
            <m:acc>
              <m:accPr>
                <m:chr m:val="̅"/>
                <m:ctrlPr>
                  <w:rPr>
                    <w:rFonts w:ascii="Cambria Math" w:hAnsi="Cambria Math"/>
                    <w:i/>
                    <w:szCs w:val="24"/>
                  </w:rPr>
                </m:ctrlPr>
              </m:accPr>
              <m:e>
                <m:r>
                  <m:rPr>
                    <m:nor/>
                  </m:rPr>
                  <w:rPr>
                    <w:szCs w:val="24"/>
                  </w:rPr>
                  <m:t>V</m:t>
                </m:r>
              </m:e>
            </m:acc>
          </m:e>
          <m:sub>
            <m:r>
              <m:rPr>
                <m:nor/>
              </m:rPr>
              <w:rPr>
                <w:szCs w:val="24"/>
              </w:rPr>
              <m:t>in,1</m:t>
            </m:r>
          </m:sub>
          <m:sup>
            <m:r>
              <m:rPr>
                <m:nor/>
              </m:rPr>
              <w:rPr>
                <w:szCs w:val="24"/>
              </w:rPr>
              <m:t>2</m:t>
            </m:r>
          </m:sup>
        </m:sSubSup>
        <m:r>
          <m:rPr>
            <m:nor/>
          </m:rPr>
          <w:rPr>
            <w:szCs w:val="24"/>
          </w:rPr>
          <m:t>+</m:t>
        </m:r>
        <m:f>
          <m:fPr>
            <m:ctrlPr>
              <w:rPr>
                <w:rFonts w:ascii="Cambria Math" w:hAnsi="Cambria Math"/>
                <w:i/>
                <w:szCs w:val="24"/>
              </w:rPr>
            </m:ctrlPr>
          </m:fPr>
          <m:num>
            <m:sSubSup>
              <m:sSubSupPr>
                <m:ctrlPr>
                  <w:rPr>
                    <w:rFonts w:ascii="Cambria Math" w:hAnsi="Cambria Math"/>
                    <w:i/>
                    <w:szCs w:val="24"/>
                  </w:rPr>
                </m:ctrlPr>
              </m:sSubSupPr>
              <m:e>
                <m:acc>
                  <m:accPr>
                    <m:chr m:val="̅"/>
                    <m:ctrlPr>
                      <w:rPr>
                        <w:rFonts w:ascii="Cambria Math" w:hAnsi="Cambria Math"/>
                        <w:i/>
                        <w:szCs w:val="24"/>
                      </w:rPr>
                    </m:ctrlPr>
                  </m:accPr>
                  <m:e>
                    <m:r>
                      <m:rPr>
                        <m:nor/>
                      </m:rPr>
                      <w:rPr>
                        <w:szCs w:val="24"/>
                      </w:rPr>
                      <m:t>V</m:t>
                    </m:r>
                  </m:e>
                </m:acc>
              </m:e>
              <m:sub>
                <m:r>
                  <m:rPr>
                    <m:nor/>
                  </m:rPr>
                  <w:rPr>
                    <w:szCs w:val="24"/>
                  </w:rPr>
                  <m:t>in,2</m:t>
                </m:r>
              </m:sub>
              <m:sup>
                <m:r>
                  <m:rPr>
                    <m:nor/>
                  </m:rPr>
                  <w:rPr>
                    <w:szCs w:val="24"/>
                  </w:rPr>
                  <m:t>2</m:t>
                </m:r>
              </m:sup>
            </m:sSubSup>
          </m:num>
          <m:den>
            <m:sSub>
              <m:sSubPr>
                <m:ctrlPr>
                  <w:rPr>
                    <w:rFonts w:ascii="Cambria Math" w:hAnsi="Cambria Math"/>
                    <w:i/>
                    <w:szCs w:val="24"/>
                  </w:rPr>
                </m:ctrlPr>
              </m:sSubPr>
              <m:e>
                <m:r>
                  <m:rPr>
                    <m:nor/>
                  </m:rPr>
                  <w:rPr>
                    <w:szCs w:val="24"/>
                  </w:rPr>
                  <m:t>G</m:t>
                </m:r>
              </m:e>
              <m:sub>
                <m:r>
                  <m:rPr>
                    <m:nor/>
                  </m:rPr>
                  <w:rPr>
                    <w:szCs w:val="24"/>
                  </w:rPr>
                  <m:t>1</m:t>
                </m:r>
              </m:sub>
            </m:sSub>
          </m:den>
        </m:f>
        <m:r>
          <m:rPr>
            <m:nor/>
          </m:rPr>
          <w:rPr>
            <w:szCs w:val="24"/>
          </w:rPr>
          <m:t>+</m:t>
        </m:r>
        <m:r>
          <m:rPr>
            <m:nor/>
          </m:rPr>
          <w:rPr>
            <w:rFonts w:ascii="Cambria Math" w:hAnsi="Cambria Math"/>
            <w:szCs w:val="24"/>
          </w:rPr>
          <m:t>⋯</m:t>
        </m:r>
        <m:r>
          <m:rPr>
            <m:nor/>
          </m:rPr>
          <w:rPr>
            <w:szCs w:val="24"/>
          </w:rPr>
          <m:t>+</m:t>
        </m:r>
        <m:f>
          <m:fPr>
            <m:ctrlPr>
              <w:rPr>
                <w:rFonts w:ascii="Cambria Math" w:hAnsi="Cambria Math"/>
                <w:i/>
                <w:szCs w:val="24"/>
              </w:rPr>
            </m:ctrlPr>
          </m:fPr>
          <m:num>
            <m:sSubSup>
              <m:sSubSupPr>
                <m:ctrlPr>
                  <w:rPr>
                    <w:rFonts w:ascii="Cambria Math" w:hAnsi="Cambria Math"/>
                    <w:i/>
                    <w:szCs w:val="24"/>
                  </w:rPr>
                </m:ctrlPr>
              </m:sSubSupPr>
              <m:e>
                <m:acc>
                  <m:accPr>
                    <m:chr m:val="̅"/>
                    <m:ctrlPr>
                      <w:rPr>
                        <w:rFonts w:ascii="Cambria Math" w:hAnsi="Cambria Math"/>
                        <w:i/>
                        <w:szCs w:val="24"/>
                      </w:rPr>
                    </m:ctrlPr>
                  </m:accPr>
                  <m:e>
                    <m:r>
                      <m:rPr>
                        <m:nor/>
                      </m:rPr>
                      <w:rPr>
                        <w:szCs w:val="24"/>
                      </w:rPr>
                      <m:t>V</m:t>
                    </m:r>
                  </m:e>
                </m:acc>
              </m:e>
              <m:sub>
                <w:proofErr w:type="spellStart"/>
                <m:r>
                  <m:rPr>
                    <m:nor/>
                  </m:rPr>
                  <w:rPr>
                    <w:szCs w:val="24"/>
                  </w:rPr>
                  <m:t>in,N</m:t>
                </m:r>
                <w:proofErr w:type="spellEnd"/>
              </m:sub>
              <m:sup>
                <m:r>
                  <m:rPr>
                    <m:nor/>
                  </m:rPr>
                  <w:rPr>
                    <w:szCs w:val="24"/>
                  </w:rPr>
                  <m:t>2</m:t>
                </m:r>
              </m:sup>
            </m:sSubSup>
          </m:num>
          <m:den>
            <m:sSub>
              <m:sSubPr>
                <m:ctrlPr>
                  <w:rPr>
                    <w:rFonts w:ascii="Cambria Math" w:hAnsi="Cambria Math"/>
                    <w:i/>
                    <w:szCs w:val="24"/>
                  </w:rPr>
                </m:ctrlPr>
              </m:sSubPr>
              <m:e>
                <m:r>
                  <m:rPr>
                    <m:nor/>
                  </m:rPr>
                  <w:rPr>
                    <w:szCs w:val="24"/>
                  </w:rPr>
                  <m:t>G</m:t>
                </m:r>
              </m:e>
              <m:sub>
                <m:r>
                  <m:rPr>
                    <m:nor/>
                  </m:rPr>
                  <w:rPr>
                    <w:szCs w:val="24"/>
                  </w:rPr>
                  <m:t>N-1</m:t>
                </m:r>
              </m:sub>
            </m:sSub>
          </m:den>
        </m:f>
        <m:r>
          <m:rPr>
            <m:nor/>
          </m:rPr>
          <w:rPr>
            <w:rFonts w:ascii="Cambria Math"/>
            <w:szCs w:val="24"/>
          </w:rPr>
          <m:t xml:space="preserve">                                        </m:t>
        </m:r>
        <m:r>
          <m:rPr>
            <m:nor/>
          </m:rPr>
          <w:rPr>
            <w:szCs w:val="24"/>
          </w:rPr>
          <m:t>(6.21)</m:t>
        </m:r>
      </m:oMath>
    </w:p>
    <w:p w:rsidR="006279C4" w:rsidRDefault="006279C4" w:rsidP="00C2276C">
      <w:pPr>
        <w:pStyle w:val="NoSpacing"/>
        <w:jc w:val="right"/>
        <w:rPr>
          <w:szCs w:val="24"/>
        </w:rPr>
      </w:pPr>
    </w:p>
    <w:p w:rsidR="00FB3FE2" w:rsidRDefault="00640A95" w:rsidP="00F018B4">
      <w:pPr>
        <w:pStyle w:val="Heading3"/>
      </w:pPr>
      <w:bookmarkStart w:id="57" w:name="_Toc401503217"/>
      <w:r>
        <w:t>6</w:t>
      </w:r>
      <w:r w:rsidR="00F018B4">
        <w:t>.</w:t>
      </w:r>
      <w:r>
        <w:t>2</w:t>
      </w:r>
      <w:r w:rsidR="00F018B4">
        <w:t>.2</w:t>
      </w:r>
      <w:r w:rsidR="00F018B4">
        <w:tab/>
      </w:r>
      <w:r w:rsidR="00FB3FE2">
        <w:t>Flicker Noise</w:t>
      </w:r>
      <w:bookmarkEnd w:id="57"/>
    </w:p>
    <w:p w:rsidR="001945B4" w:rsidRDefault="004A58B4" w:rsidP="00F12F56">
      <w:pPr>
        <w:pStyle w:val="NoSpacing"/>
        <w:spacing w:line="480" w:lineRule="auto"/>
        <w:ind w:firstLine="720"/>
        <w:jc w:val="both"/>
        <w:rPr>
          <w:szCs w:val="24"/>
        </w:rPr>
      </w:pPr>
      <w:r>
        <w:rPr>
          <w:szCs w:val="24"/>
        </w:rPr>
        <w:t>Flicker noi</w:t>
      </w:r>
      <w:r w:rsidR="00F12F56">
        <w:rPr>
          <w:szCs w:val="24"/>
        </w:rPr>
        <w:t>se</w:t>
      </w:r>
      <w:r w:rsidR="0033301D">
        <w:rPr>
          <w:szCs w:val="24"/>
        </w:rPr>
        <w:t xml:space="preserve"> is the </w:t>
      </w:r>
      <w:r w:rsidR="002A76E5">
        <w:rPr>
          <w:szCs w:val="24"/>
        </w:rPr>
        <w:t xml:space="preserve">dominant </w:t>
      </w:r>
      <w:r w:rsidR="0033301D">
        <w:rPr>
          <w:szCs w:val="24"/>
        </w:rPr>
        <w:t>noise contributor for CMOS devices at low frequencies [</w:t>
      </w:r>
      <w:r w:rsidR="000D2CF3">
        <w:rPr>
          <w:szCs w:val="24"/>
        </w:rPr>
        <w:t>80</w:t>
      </w:r>
      <w:r w:rsidR="0033301D">
        <w:rPr>
          <w:szCs w:val="24"/>
        </w:rPr>
        <w:t>], [</w:t>
      </w:r>
      <w:r w:rsidR="000D2CF3">
        <w:rPr>
          <w:szCs w:val="24"/>
        </w:rPr>
        <w:t>83</w:t>
      </w:r>
      <w:r w:rsidR="0033301D">
        <w:rPr>
          <w:szCs w:val="24"/>
        </w:rPr>
        <w:t>]</w:t>
      </w:r>
      <w:r w:rsidR="009246EB">
        <w:rPr>
          <w:szCs w:val="24"/>
        </w:rPr>
        <w:t xml:space="preserve">. </w:t>
      </w:r>
      <w:r w:rsidR="0033301D">
        <w:rPr>
          <w:szCs w:val="24"/>
        </w:rPr>
        <w:t>This low frequency noise is primarily caused by fluctuation of the number of inversion layer car</w:t>
      </w:r>
      <w:r w:rsidR="003322B1">
        <w:rPr>
          <w:szCs w:val="24"/>
        </w:rPr>
        <w:t>riers as they are trapped and un</w:t>
      </w:r>
      <w:r w:rsidR="0033301D">
        <w:rPr>
          <w:szCs w:val="24"/>
        </w:rPr>
        <w:t xml:space="preserve">trapped to and from </w:t>
      </w:r>
      <w:r w:rsidR="003322B1">
        <w:rPr>
          <w:szCs w:val="24"/>
        </w:rPr>
        <w:t>o</w:t>
      </w:r>
      <w:r w:rsidR="0033301D">
        <w:rPr>
          <w:szCs w:val="24"/>
        </w:rPr>
        <w:t>xide</w:t>
      </w:r>
      <w:r w:rsidR="003322B1">
        <w:rPr>
          <w:szCs w:val="24"/>
        </w:rPr>
        <w:t xml:space="preserve"> traps</w:t>
      </w:r>
      <w:r w:rsidR="009246EB">
        <w:rPr>
          <w:szCs w:val="24"/>
        </w:rPr>
        <w:t xml:space="preserve">. </w:t>
      </w:r>
      <w:r w:rsidR="0033301D">
        <w:rPr>
          <w:szCs w:val="24"/>
        </w:rPr>
        <w:t xml:space="preserve">These fluctuations can also cause fluctuations in the </w:t>
      </w:r>
      <w:r w:rsidR="001B6F21">
        <w:rPr>
          <w:szCs w:val="24"/>
        </w:rPr>
        <w:t>channel mobility of the remaining carriers in the channel since traps act as Coulombic scattering sites when they capture a carrier</w:t>
      </w:r>
      <w:r w:rsidR="009246EB">
        <w:rPr>
          <w:szCs w:val="24"/>
        </w:rPr>
        <w:t xml:space="preserve">. </w:t>
      </w:r>
      <w:r w:rsidR="001B6F21">
        <w:rPr>
          <w:szCs w:val="24"/>
        </w:rPr>
        <w:t>This explains why PMOS devices exhibit less flicker noise than NMOS devices; the PMOS channel is buried underneath the surface [</w:t>
      </w:r>
      <w:r w:rsidR="000D2CF3">
        <w:rPr>
          <w:szCs w:val="24"/>
        </w:rPr>
        <w:t>83</w:t>
      </w:r>
      <w:r w:rsidR="001B6F21">
        <w:rPr>
          <w:szCs w:val="24"/>
        </w:rPr>
        <w:t xml:space="preserve">]. Typically, flicker noise is ignored in pipelined ADC analysis because it is assumed that the sampling rate and </w:t>
      </w:r>
      <w:r w:rsidR="00476569">
        <w:rPr>
          <w:szCs w:val="24"/>
        </w:rPr>
        <w:t xml:space="preserve">the </w:t>
      </w:r>
      <w:r w:rsidR="001B6F21">
        <w:rPr>
          <w:szCs w:val="24"/>
        </w:rPr>
        <w:t xml:space="preserve">input signal will be at a frequency high enough </w:t>
      </w:r>
      <w:r w:rsidR="00476569">
        <w:rPr>
          <w:szCs w:val="24"/>
        </w:rPr>
        <w:t xml:space="preserve">so </w:t>
      </w:r>
      <w:r w:rsidR="001B6F21">
        <w:rPr>
          <w:szCs w:val="24"/>
        </w:rPr>
        <w:t>that the effects of flicker noise can</w:t>
      </w:r>
      <w:r w:rsidR="003322B1">
        <w:rPr>
          <w:szCs w:val="24"/>
        </w:rPr>
        <w:t xml:space="preserve"> be ignored</w:t>
      </w:r>
      <w:r w:rsidR="009246EB">
        <w:rPr>
          <w:szCs w:val="24"/>
        </w:rPr>
        <w:t xml:space="preserve">. </w:t>
      </w:r>
      <w:r w:rsidR="003322B1">
        <w:rPr>
          <w:szCs w:val="24"/>
        </w:rPr>
        <w:t>However, since the system is designed for a biomedical</w:t>
      </w:r>
      <w:r w:rsidR="001B6F21">
        <w:rPr>
          <w:szCs w:val="24"/>
        </w:rPr>
        <w:t xml:space="preserve"> </w:t>
      </w:r>
      <w:r w:rsidR="0064668F">
        <w:rPr>
          <w:szCs w:val="24"/>
        </w:rPr>
        <w:t>application</w:t>
      </w:r>
      <w:r w:rsidR="001B6F21">
        <w:rPr>
          <w:szCs w:val="24"/>
        </w:rPr>
        <w:t xml:space="preserve">, the input signals could be quite slow, so flicker noise </w:t>
      </w:r>
      <w:r w:rsidR="003322B1">
        <w:rPr>
          <w:szCs w:val="24"/>
        </w:rPr>
        <w:t>should</w:t>
      </w:r>
      <w:r w:rsidR="001945B4">
        <w:rPr>
          <w:szCs w:val="24"/>
        </w:rPr>
        <w:t xml:space="preserve"> be discussed.</w:t>
      </w:r>
    </w:p>
    <w:p w:rsidR="00FB3FE2" w:rsidRDefault="004A58B4" w:rsidP="00F12F56">
      <w:pPr>
        <w:pStyle w:val="NoSpacing"/>
        <w:spacing w:line="480" w:lineRule="auto"/>
        <w:ind w:firstLine="720"/>
        <w:jc w:val="both"/>
        <w:rPr>
          <w:szCs w:val="24"/>
        </w:rPr>
      </w:pPr>
      <w:r>
        <w:rPr>
          <w:szCs w:val="24"/>
        </w:rPr>
        <w:t xml:space="preserve">The input referred flicker noise power spectral density </w:t>
      </w:r>
      <w:r w:rsidR="00913232">
        <w:rPr>
          <w:szCs w:val="24"/>
        </w:rPr>
        <w:t xml:space="preserve">(PSD) </w:t>
      </w:r>
      <w:r>
        <w:rPr>
          <w:szCs w:val="24"/>
        </w:rPr>
        <w:t>of a MOSFET</w:t>
      </w:r>
      <w:r w:rsidR="001945B4">
        <w:rPr>
          <w:szCs w:val="24"/>
        </w:rPr>
        <w:t>, based on empirical data,</w:t>
      </w:r>
      <w:r>
        <w:rPr>
          <w:szCs w:val="24"/>
        </w:rPr>
        <w:t xml:space="preserve"> can be written </w:t>
      </w:r>
      <w:r w:rsidR="00C57FAC">
        <w:rPr>
          <w:szCs w:val="24"/>
        </w:rPr>
        <w:t>as</w:t>
      </w:r>
    </w:p>
    <w:p w:rsidR="00C57FAC" w:rsidRPr="00C2276C" w:rsidRDefault="00C57FAC" w:rsidP="00EA0352">
      <w:pPr>
        <w:pStyle w:val="NoSpacing"/>
        <w:spacing w:line="480" w:lineRule="auto"/>
        <w:jc w:val="both"/>
        <w:rPr>
          <w:szCs w:val="24"/>
        </w:rPr>
      </w:pPr>
    </w:p>
    <w:p w:rsidR="00C57FAC" w:rsidRPr="001945B4" w:rsidRDefault="00CE783C" w:rsidP="00C2276C">
      <w:pPr>
        <w:pStyle w:val="NoSpacing"/>
        <w:jc w:val="right"/>
        <w:rPr>
          <w:szCs w:val="24"/>
        </w:rPr>
      </w:pPr>
      <m:oMathPara>
        <m:oMathParaPr>
          <m:jc m:val="right"/>
        </m:oMathParaPr>
        <m:oMath>
          <m:r>
            <m:rPr>
              <m:nor/>
            </m:rPr>
            <w:rPr>
              <w:szCs w:val="24"/>
            </w:rPr>
            <w:lastRenderedPageBreak/>
            <m:t>S</m:t>
          </m:r>
          <m:d>
            <m:dPr>
              <m:ctrlPr>
                <w:rPr>
                  <w:rFonts w:ascii="Cambria Math" w:hAnsi="Cambria Math"/>
                  <w:i/>
                  <w:szCs w:val="24"/>
                </w:rPr>
              </m:ctrlPr>
            </m:dPr>
            <m:e>
              <m:r>
                <m:rPr>
                  <m:nor/>
                </m:rPr>
                <w:rPr>
                  <w:szCs w:val="24"/>
                </w:rPr>
                <m:t>f</m:t>
              </m:r>
            </m:e>
          </m:d>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K</m:t>
                  </m:r>
                </m:e>
                <m:sub>
                  <m:r>
                    <m:rPr>
                      <m:nor/>
                    </m:rPr>
                    <w:rPr>
                      <w:szCs w:val="24"/>
                    </w:rPr>
                    <m:t>F</m:t>
                  </m:r>
                </m:sub>
              </m:sSub>
            </m:num>
            <m:den>
              <m:sSubSup>
                <m:sSubSupPr>
                  <m:ctrlPr>
                    <w:rPr>
                      <w:rFonts w:ascii="Cambria Math" w:hAnsi="Cambria Math"/>
                      <w:i/>
                      <w:szCs w:val="24"/>
                    </w:rPr>
                  </m:ctrlPr>
                </m:sSubSupPr>
                <m:e>
                  <m:r>
                    <m:rPr>
                      <m:nor/>
                    </m:rPr>
                    <w:rPr>
                      <w:szCs w:val="24"/>
                    </w:rPr>
                    <m:t>C</m:t>
                  </m:r>
                </m:e>
                <m:sub>
                  <m:r>
                    <m:rPr>
                      <m:nor/>
                    </m:rPr>
                    <w:rPr>
                      <w:szCs w:val="24"/>
                    </w:rPr>
                    <m:t>OX</m:t>
                  </m:r>
                </m:sub>
                <m:sup>
                  <m:r>
                    <m:rPr>
                      <m:nor/>
                    </m:rPr>
                    <w:rPr>
                      <w:szCs w:val="24"/>
                    </w:rPr>
                    <m:t>2</m:t>
                  </m:r>
                </m:sup>
              </m:sSubSup>
              <m:r>
                <m:rPr>
                  <m:nor/>
                </m:rPr>
                <w:rPr>
                  <w:szCs w:val="24"/>
                </w:rPr>
                <m:t>WL</m:t>
              </m:r>
            </m:den>
          </m:f>
          <m:f>
            <m:fPr>
              <m:ctrlPr>
                <w:rPr>
                  <w:rFonts w:ascii="Cambria Math" w:hAnsi="Cambria Math"/>
                  <w:i/>
                  <w:szCs w:val="24"/>
                </w:rPr>
              </m:ctrlPr>
            </m:fPr>
            <m:num>
              <m:r>
                <m:rPr>
                  <m:nor/>
                </m:rPr>
                <w:rPr>
                  <w:szCs w:val="24"/>
                </w:rPr>
                <m:t>1</m:t>
              </m:r>
            </m:num>
            <m:den>
              <m:r>
                <m:rPr>
                  <m:nor/>
                </m:rPr>
                <w:rPr>
                  <w:szCs w:val="24"/>
                </w:rPr>
                <m:t>f</m:t>
              </m:r>
            </m:den>
          </m:f>
          <m:r>
            <m:rPr>
              <m:nor/>
            </m:rPr>
            <w:rPr>
              <w:szCs w:val="24"/>
            </w:rPr>
            <m:t xml:space="preserve">                                                  (6.22)</m:t>
          </m:r>
        </m:oMath>
      </m:oMathPara>
    </w:p>
    <w:p w:rsidR="00C2276C" w:rsidRDefault="00C2276C" w:rsidP="00EA0352">
      <w:pPr>
        <w:pStyle w:val="NoSpacing"/>
        <w:spacing w:line="480" w:lineRule="auto"/>
        <w:jc w:val="both"/>
        <w:rPr>
          <w:szCs w:val="24"/>
        </w:rPr>
      </w:pPr>
    </w:p>
    <w:p w:rsidR="00FB3FE2" w:rsidRDefault="00C2276C" w:rsidP="00EA0352">
      <w:pPr>
        <w:pStyle w:val="NoSpacing"/>
        <w:spacing w:line="480" w:lineRule="auto"/>
        <w:jc w:val="both"/>
        <w:rPr>
          <w:szCs w:val="24"/>
        </w:rPr>
      </w:pPr>
      <w:proofErr w:type="gramStart"/>
      <w:r>
        <w:rPr>
          <w:szCs w:val="24"/>
        </w:rPr>
        <w:t>w</w:t>
      </w:r>
      <w:r w:rsidR="004A58B4">
        <w:rPr>
          <w:szCs w:val="24"/>
        </w:rPr>
        <w:t>here</w:t>
      </w:r>
      <w:proofErr w:type="gramEnd"/>
      <w:r w:rsidR="004A58B4">
        <w:rPr>
          <w:szCs w:val="24"/>
        </w:rPr>
        <w:t xml:space="preserve"> K</w:t>
      </w:r>
      <w:r w:rsidR="00C57FAC">
        <w:rPr>
          <w:szCs w:val="24"/>
          <w:vertAlign w:val="subscript"/>
        </w:rPr>
        <w:t>F</w:t>
      </w:r>
      <w:r w:rsidR="004A58B4">
        <w:rPr>
          <w:szCs w:val="24"/>
        </w:rPr>
        <w:t xml:space="preserve"> is a technology dependent parameter</w:t>
      </w:r>
      <w:r w:rsidR="00FF7EAA">
        <w:rPr>
          <w:szCs w:val="24"/>
        </w:rPr>
        <w:t xml:space="preserve"> and C</w:t>
      </w:r>
      <w:r w:rsidR="00C57FAC">
        <w:rPr>
          <w:szCs w:val="24"/>
          <w:vertAlign w:val="subscript"/>
        </w:rPr>
        <w:t>OX</w:t>
      </w:r>
      <w:r w:rsidR="00FF7EAA">
        <w:rPr>
          <w:szCs w:val="24"/>
        </w:rPr>
        <w:t xml:space="preserve"> is the oxide capacitance</w:t>
      </w:r>
      <w:r w:rsidR="009246EB">
        <w:rPr>
          <w:szCs w:val="24"/>
        </w:rPr>
        <w:t xml:space="preserve">. </w:t>
      </w:r>
      <w:r w:rsidR="00185673">
        <w:rPr>
          <w:szCs w:val="24"/>
        </w:rPr>
        <w:t xml:space="preserve">The expression in Equation </w:t>
      </w:r>
      <w:r w:rsidR="001945B4">
        <w:rPr>
          <w:szCs w:val="24"/>
        </w:rPr>
        <w:t>6.22 indicates why flicker noise is often referred to as “1/f” noise</w:t>
      </w:r>
      <w:r w:rsidR="009246EB">
        <w:rPr>
          <w:szCs w:val="24"/>
        </w:rPr>
        <w:t xml:space="preserve">. </w:t>
      </w:r>
      <w:r w:rsidR="001945B4">
        <w:rPr>
          <w:szCs w:val="24"/>
        </w:rPr>
        <w:t>It is apparent that as frequency decreases, the flicker noise contribution increases</w:t>
      </w:r>
      <w:r w:rsidR="009246EB">
        <w:rPr>
          <w:szCs w:val="24"/>
        </w:rPr>
        <w:t xml:space="preserve">. </w:t>
      </w:r>
      <w:r w:rsidR="001945B4">
        <w:rPr>
          <w:szCs w:val="24"/>
        </w:rPr>
        <w:t xml:space="preserve">As </w:t>
      </w:r>
      <w:r w:rsidR="00185673">
        <w:rPr>
          <w:szCs w:val="24"/>
        </w:rPr>
        <w:t xml:space="preserve">the frequency increases, </w:t>
      </w:r>
      <w:r w:rsidR="001945B4">
        <w:rPr>
          <w:szCs w:val="24"/>
        </w:rPr>
        <w:t>flicker noise and thermal noise</w:t>
      </w:r>
      <w:r w:rsidR="00185673">
        <w:rPr>
          <w:szCs w:val="24"/>
        </w:rPr>
        <w:t xml:space="preserve"> will</w:t>
      </w:r>
      <w:r w:rsidR="001945B4">
        <w:rPr>
          <w:szCs w:val="24"/>
        </w:rPr>
        <w:t xml:space="preserve"> become equal</w:t>
      </w:r>
      <w:r w:rsidR="00185673">
        <w:rPr>
          <w:szCs w:val="24"/>
        </w:rPr>
        <w:t xml:space="preserve"> at some point</w:t>
      </w:r>
      <w:r w:rsidR="009246EB">
        <w:rPr>
          <w:szCs w:val="24"/>
        </w:rPr>
        <w:t xml:space="preserve">. </w:t>
      </w:r>
      <w:r w:rsidR="00185673">
        <w:rPr>
          <w:szCs w:val="24"/>
        </w:rPr>
        <w:t>A</w:t>
      </w:r>
      <w:r w:rsidR="001945B4">
        <w:rPr>
          <w:szCs w:val="24"/>
        </w:rPr>
        <w:t>bove that frequency, thermal noise dominates</w:t>
      </w:r>
      <w:r w:rsidR="009246EB">
        <w:rPr>
          <w:szCs w:val="24"/>
        </w:rPr>
        <w:t xml:space="preserve">. </w:t>
      </w:r>
      <w:r w:rsidR="001945B4">
        <w:rPr>
          <w:szCs w:val="24"/>
        </w:rPr>
        <w:t xml:space="preserve">This </w:t>
      </w:r>
      <w:r w:rsidR="00FF7EAA" w:rsidRPr="00164B67">
        <w:rPr>
          <w:i/>
          <w:szCs w:val="24"/>
        </w:rPr>
        <w:t>corner frequency</w:t>
      </w:r>
      <w:r w:rsidR="00FF7EAA">
        <w:rPr>
          <w:szCs w:val="24"/>
        </w:rPr>
        <w:t xml:space="preserve"> </w:t>
      </w:r>
      <w:r w:rsidR="00164B67">
        <w:rPr>
          <w:szCs w:val="24"/>
        </w:rPr>
        <w:t xml:space="preserve">can be found by setting the noise power spectral density for each noise type </w:t>
      </w:r>
      <w:r w:rsidR="00FF7EAA">
        <w:rPr>
          <w:szCs w:val="24"/>
        </w:rPr>
        <w:t xml:space="preserve">equal to </w:t>
      </w:r>
      <w:r w:rsidR="00164B67">
        <w:rPr>
          <w:szCs w:val="24"/>
        </w:rPr>
        <w:t>one</w:t>
      </w:r>
      <w:r w:rsidR="00FF7EAA">
        <w:rPr>
          <w:szCs w:val="24"/>
        </w:rPr>
        <w:t xml:space="preserve"> </w:t>
      </w:r>
      <w:r w:rsidR="00164B67">
        <w:rPr>
          <w:szCs w:val="24"/>
        </w:rPr>
        <w:t>an</w:t>
      </w:r>
      <w:r w:rsidR="00FF7EAA">
        <w:rPr>
          <w:szCs w:val="24"/>
        </w:rPr>
        <w:t>othe</w:t>
      </w:r>
      <w:r w:rsidR="00C57FAC">
        <w:rPr>
          <w:szCs w:val="24"/>
        </w:rPr>
        <w:t>r</w:t>
      </w:r>
      <w:r w:rsidR="009246EB">
        <w:rPr>
          <w:szCs w:val="24"/>
        </w:rPr>
        <w:t xml:space="preserve">. </w:t>
      </w:r>
      <w:r w:rsidR="00185673">
        <w:rPr>
          <w:szCs w:val="24"/>
        </w:rPr>
        <w:t>T</w:t>
      </w:r>
      <w:r w:rsidR="00164B67">
        <w:rPr>
          <w:szCs w:val="24"/>
        </w:rPr>
        <w:t>he corner frequency can be calculated as,</w:t>
      </w:r>
    </w:p>
    <w:p w:rsidR="00C57FAC" w:rsidRDefault="00C57FAC" w:rsidP="00EA0352">
      <w:pPr>
        <w:pStyle w:val="NoSpacing"/>
        <w:spacing w:line="480" w:lineRule="auto"/>
        <w:jc w:val="both"/>
        <w:rPr>
          <w:szCs w:val="24"/>
        </w:rPr>
      </w:pPr>
    </w:p>
    <w:p w:rsidR="00C57FAC" w:rsidRPr="00C8493C" w:rsidRDefault="00612806" w:rsidP="00C2276C">
      <w:pPr>
        <w:pStyle w:val="NoSpacing"/>
        <w:jc w:val="right"/>
        <w:rPr>
          <w:szCs w:val="24"/>
        </w:rPr>
      </w:pPr>
      <m:oMathPara>
        <m:oMathParaPr>
          <m:jc m:val="right"/>
        </m:oMathParaPr>
        <m:oMath>
          <m:sSub>
            <m:sSubPr>
              <m:ctrlPr>
                <w:rPr>
                  <w:rFonts w:ascii="Cambria Math" w:hAnsi="Cambria Math"/>
                  <w:i/>
                  <w:szCs w:val="24"/>
                </w:rPr>
              </m:ctrlPr>
            </m:sSubPr>
            <m:e>
              <m:r>
                <m:rPr>
                  <m:nor/>
                </m:rPr>
                <w:rPr>
                  <w:szCs w:val="24"/>
                </w:rPr>
                <m:t>f</m:t>
              </m:r>
            </m:e>
            <m:sub>
              <m:r>
                <m:rPr>
                  <m:nor/>
                </m:rPr>
                <w:rPr>
                  <w:szCs w:val="24"/>
                </w:rPr>
                <m:t>c</m:t>
              </m:r>
            </m:sub>
          </m:sSub>
          <m:r>
            <m:rPr>
              <m:nor/>
            </m:rPr>
            <w:rPr>
              <w:szCs w:val="24"/>
            </w:rPr>
            <m:t>=</m:t>
          </m:r>
          <m:f>
            <m:fPr>
              <m:ctrlPr>
                <w:rPr>
                  <w:rFonts w:ascii="Cambria Math" w:hAnsi="Cambria Math"/>
                  <w:i/>
                  <w:szCs w:val="24"/>
                </w:rPr>
              </m:ctrlPr>
            </m:fPr>
            <m:num>
              <m:r>
                <m:rPr>
                  <m:nor/>
                </m:rPr>
                <w:rPr>
                  <w:szCs w:val="24"/>
                </w:rPr>
                <m:t>3</m:t>
              </m:r>
              <m:sSub>
                <m:sSubPr>
                  <m:ctrlPr>
                    <w:rPr>
                      <w:rFonts w:ascii="Cambria Math" w:hAnsi="Cambria Math"/>
                      <w:i/>
                      <w:szCs w:val="24"/>
                    </w:rPr>
                  </m:ctrlPr>
                </m:sSubPr>
                <m:e>
                  <m:r>
                    <m:rPr>
                      <m:nor/>
                    </m:rPr>
                    <w:rPr>
                      <w:szCs w:val="24"/>
                    </w:rPr>
                    <m:t>I</m:t>
                  </m:r>
                </m:e>
                <m:sub>
                  <m:r>
                    <m:rPr>
                      <m:nor/>
                    </m:rPr>
                    <w:rPr>
                      <w:szCs w:val="24"/>
                    </w:rPr>
                    <m:t>D</m:t>
                  </m:r>
                </m:sub>
              </m:sSub>
              <m:sSub>
                <m:sSubPr>
                  <m:ctrlPr>
                    <w:rPr>
                      <w:rFonts w:ascii="Cambria Math" w:hAnsi="Cambria Math"/>
                      <w:i/>
                      <w:szCs w:val="24"/>
                    </w:rPr>
                  </m:ctrlPr>
                </m:sSubPr>
                <m:e>
                  <m:r>
                    <m:rPr>
                      <m:nor/>
                    </m:rPr>
                    <w:rPr>
                      <w:szCs w:val="24"/>
                    </w:rPr>
                    <m:t>K</m:t>
                  </m:r>
                </m:e>
                <m:sub>
                  <m:r>
                    <m:rPr>
                      <m:nor/>
                    </m:rPr>
                    <w:rPr>
                      <w:szCs w:val="24"/>
                    </w:rPr>
                    <m:t>F</m:t>
                  </m:r>
                </m:sub>
              </m:sSub>
            </m:num>
            <m:den>
              <m:r>
                <m:rPr>
                  <m:nor/>
                </m:rPr>
                <w:rPr>
                  <w:szCs w:val="24"/>
                </w:rPr>
                <m:t>8πkT</m:t>
              </m:r>
              <m:sSubSup>
                <m:sSubSupPr>
                  <m:ctrlPr>
                    <w:rPr>
                      <w:rFonts w:ascii="Cambria Math" w:hAnsi="Cambria Math"/>
                      <w:i/>
                      <w:szCs w:val="24"/>
                    </w:rPr>
                  </m:ctrlPr>
                </m:sSubSupPr>
                <m:e>
                  <m:r>
                    <m:rPr>
                      <m:nor/>
                    </m:rPr>
                    <w:rPr>
                      <w:szCs w:val="24"/>
                    </w:rPr>
                    <m:t>C</m:t>
                  </m:r>
                </m:e>
                <m:sub>
                  <m:r>
                    <m:rPr>
                      <m:nor/>
                    </m:rPr>
                    <w:rPr>
                      <w:szCs w:val="24"/>
                    </w:rPr>
                    <m:t>OX</m:t>
                  </m:r>
                </m:sub>
                <m:sup>
                  <m:r>
                    <m:rPr>
                      <m:nor/>
                    </m:rPr>
                    <w:rPr>
                      <w:szCs w:val="24"/>
                    </w:rPr>
                    <m:t>2</m:t>
                  </m:r>
                </m:sup>
              </m:sSubSup>
              <m:r>
                <m:rPr>
                  <m:nor/>
                </m:rPr>
                <w:rPr>
                  <w:szCs w:val="24"/>
                </w:rPr>
                <m:t>WL</m:t>
              </m:r>
              <m:sSub>
                <m:sSubPr>
                  <m:ctrlPr>
                    <w:rPr>
                      <w:rFonts w:ascii="Cambria Math" w:hAnsi="Cambria Math"/>
                      <w:i/>
                      <w:szCs w:val="24"/>
                    </w:rPr>
                  </m:ctrlPr>
                </m:sSubPr>
                <m:e>
                  <m:r>
                    <m:rPr>
                      <m:nor/>
                    </m:rPr>
                    <w:rPr>
                      <w:szCs w:val="24"/>
                    </w:rPr>
                    <m:t>V</m:t>
                  </m:r>
                </m:e>
                <m:sub>
                  <m:r>
                    <m:rPr>
                      <m:nor/>
                    </m:rPr>
                    <w:rPr>
                      <w:szCs w:val="24"/>
                    </w:rPr>
                    <m:t>OV</m:t>
                  </m:r>
                </m:sub>
              </m:sSub>
            </m:den>
          </m:f>
          <m:r>
            <m:rPr>
              <m:nor/>
            </m:rPr>
            <w:rPr>
              <w:szCs w:val="24"/>
            </w:rPr>
            <m:t xml:space="preserve">                                                   (6.23)</m:t>
          </m:r>
        </m:oMath>
      </m:oMathPara>
    </w:p>
    <w:p w:rsidR="00FF7EAA" w:rsidRDefault="00FF7EAA" w:rsidP="00EA0352">
      <w:pPr>
        <w:pStyle w:val="NoSpacing"/>
        <w:spacing w:line="480" w:lineRule="auto"/>
        <w:jc w:val="both"/>
        <w:rPr>
          <w:szCs w:val="24"/>
        </w:rPr>
      </w:pPr>
    </w:p>
    <w:p w:rsidR="007943F5" w:rsidRDefault="00164B67" w:rsidP="00EA0352">
      <w:pPr>
        <w:pStyle w:val="NoSpacing"/>
        <w:spacing w:line="480" w:lineRule="auto"/>
        <w:jc w:val="both"/>
        <w:rPr>
          <w:szCs w:val="24"/>
        </w:rPr>
      </w:pPr>
      <w:r>
        <w:rPr>
          <w:szCs w:val="24"/>
        </w:rPr>
        <w:t xml:space="preserve">Bioimpedance measurements in the alpha dispersion spectrum (Appendix) can </w:t>
      </w:r>
      <w:r w:rsidR="00DE3817">
        <w:rPr>
          <w:szCs w:val="24"/>
        </w:rPr>
        <w:t xml:space="preserve">be as low as 100 Hz, </w:t>
      </w:r>
      <w:r>
        <w:rPr>
          <w:szCs w:val="24"/>
        </w:rPr>
        <w:t>so flicker noise must be accounted for.</w:t>
      </w:r>
    </w:p>
    <w:p w:rsidR="00164B67" w:rsidRDefault="00164B67" w:rsidP="00164B67">
      <w:pPr>
        <w:pStyle w:val="Heading4"/>
      </w:pPr>
      <w:r>
        <w:t xml:space="preserve">Flicker Noise in </w:t>
      </w:r>
      <w:r w:rsidR="005F617F">
        <w:t>Pipeline Stage</w:t>
      </w:r>
    </w:p>
    <w:p w:rsidR="00164B67" w:rsidRDefault="00164B67" w:rsidP="00164B67">
      <w:pPr>
        <w:pStyle w:val="NoSpacing"/>
        <w:spacing w:line="480" w:lineRule="auto"/>
        <w:jc w:val="both"/>
      </w:pPr>
      <w:r>
        <w:tab/>
        <w:t>Unlike thermal noise, the analog switches used in the switched-capacitor implementation of the SHA and MDAC do not contribute significant flicker noise to the sys</w:t>
      </w:r>
      <w:r w:rsidR="00CD6D3D">
        <w:t>tem</w:t>
      </w:r>
      <w:r w:rsidR="009246EB">
        <w:t xml:space="preserve">. </w:t>
      </w:r>
      <w:r w:rsidR="00CD6D3D">
        <w:t>This is because they do not have a DC current flowing through them and are switched as a speed that is higher than the corner frequency</w:t>
      </w:r>
      <w:r w:rsidR="009246EB">
        <w:t xml:space="preserve">. </w:t>
      </w:r>
      <w:r w:rsidR="00CD6D3D">
        <w:t>Therefore, the flicker noise contribution of these devices can be neglected</w:t>
      </w:r>
      <w:r w:rsidR="009246EB">
        <w:t xml:space="preserve">. </w:t>
      </w:r>
    </w:p>
    <w:p w:rsidR="00951EAB" w:rsidRDefault="00913232" w:rsidP="00164B67">
      <w:pPr>
        <w:pStyle w:val="NoSpacing"/>
        <w:spacing w:line="480" w:lineRule="auto"/>
        <w:jc w:val="both"/>
      </w:pPr>
      <w:r>
        <w:tab/>
        <w:t>The main source of flicker noise within each pipeline stage is the gain amplifier</w:t>
      </w:r>
      <w:r w:rsidR="009246EB">
        <w:t xml:space="preserve">. </w:t>
      </w:r>
      <w:r>
        <w:t>The flicker noise PSD for a single MOSFET can be e</w:t>
      </w:r>
      <w:r w:rsidR="00951EAB">
        <w:t>xpressed as in Equation 6.22</w:t>
      </w:r>
      <w:r w:rsidR="009246EB">
        <w:t xml:space="preserve">. </w:t>
      </w:r>
      <w:r w:rsidR="00951EAB">
        <w:t>As stated before,</w:t>
      </w:r>
      <w:r>
        <w:t xml:space="preserve"> parame</w:t>
      </w:r>
      <w:r w:rsidR="00951EAB">
        <w:t>ter K</w:t>
      </w:r>
      <w:r w:rsidR="00951EAB" w:rsidRPr="00951EAB">
        <w:rPr>
          <w:vertAlign w:val="subscript"/>
        </w:rPr>
        <w:t>F</w:t>
      </w:r>
      <w:r w:rsidR="00951EAB">
        <w:t xml:space="preserve"> is a technology dependent parameter, but it also depends on the operation region of the transistor</w:t>
      </w:r>
      <w:r w:rsidR="009246EB">
        <w:t xml:space="preserve">. </w:t>
      </w:r>
      <w:r w:rsidR="0015030C">
        <w:t xml:space="preserve">In saturation region, </w:t>
      </w:r>
      <w:r w:rsidR="00951EAB">
        <w:t>it can be calculated as,</w:t>
      </w:r>
    </w:p>
    <w:p w:rsidR="00913232" w:rsidRPr="00FF2ECB" w:rsidRDefault="00612806" w:rsidP="00164B67">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K</m:t>
              </m:r>
            </m:e>
            <m:sub>
              <w:proofErr w:type="spellStart"/>
              <m:r>
                <m:rPr>
                  <m:nor/>
                </m:rPr>
                <m:t>F</m:t>
              </m:r>
              <m:r>
                <m:rPr>
                  <m:nor/>
                </m:rPr>
                <w:rPr>
                  <w:rFonts w:ascii="Cambria Math"/>
                </w:rPr>
                <m:t>sat</m:t>
              </m:r>
              <w:proofErr w:type="spellEnd"/>
            </m:sub>
          </m:sSub>
          <m:r>
            <m:rPr>
              <m:nor/>
            </m:rPr>
            <m:t>=</m:t>
          </m:r>
          <m:f>
            <m:fPr>
              <m:ctrlPr>
                <w:rPr>
                  <w:rFonts w:ascii="Cambria Math" w:hAnsi="Cambria Math"/>
                  <w:i/>
                </w:rPr>
              </m:ctrlPr>
            </m:fPr>
            <m:num>
              <m:sSup>
                <m:sSupPr>
                  <m:ctrlPr>
                    <w:rPr>
                      <w:rFonts w:ascii="Cambria Math" w:hAnsi="Cambria Math"/>
                      <w:i/>
                    </w:rPr>
                  </m:ctrlPr>
                </m:sSupPr>
                <m:e>
                  <m:r>
                    <m:rPr>
                      <m:nor/>
                    </m:rPr>
                    <m:t>q</m:t>
                  </m:r>
                </m:e>
                <m:sup>
                  <m:r>
                    <m:rPr>
                      <m:nor/>
                    </m:rPr>
                    <m:t>2</m:t>
                  </m:r>
                </m:sup>
              </m:sSup>
              <w:proofErr w:type="spellStart"/>
              <m:r>
                <m:rPr>
                  <m:nor/>
                </m:rPr>
                <m:t>kT</m:t>
              </m:r>
              <w:proofErr w:type="spellEnd"/>
              <m:sSub>
                <m:sSubPr>
                  <m:ctrlPr>
                    <w:rPr>
                      <w:rFonts w:ascii="Cambria Math" w:hAnsi="Cambria Math"/>
                      <w:i/>
                    </w:rPr>
                  </m:ctrlPr>
                </m:sSubPr>
                <m:e>
                  <m:r>
                    <m:rPr>
                      <m:nor/>
                    </m:rPr>
                    <m:t>N</m:t>
                  </m:r>
                </m:e>
                <m:sub>
                  <m:r>
                    <m:rPr>
                      <m:nor/>
                    </m:rPr>
                    <m:t>t</m:t>
                  </m:r>
                </m:sub>
              </m:sSub>
              <m:d>
                <m:dPr>
                  <m:ctrlPr>
                    <w:rPr>
                      <w:rFonts w:ascii="Cambria Math" w:hAnsi="Cambria Math"/>
                      <w:i/>
                    </w:rPr>
                  </m:ctrlPr>
                </m:dPr>
                <m:e>
                  <m:r>
                    <m:rPr>
                      <m:nor/>
                    </m:rPr>
                    <m:t>E</m:t>
                  </m:r>
                </m:e>
              </m:d>
            </m:num>
            <m:den>
              <m:r>
                <m:rPr>
                  <m:nor/>
                </m:rPr>
                <m:t>γ</m:t>
              </m:r>
            </m:den>
          </m:f>
          <m:r>
            <m:rPr>
              <m:nor/>
            </m:rPr>
            <w:rPr>
              <w:rFonts w:ascii="Cambria Math"/>
            </w:rPr>
            <m:t xml:space="preserve">                                                         </m:t>
          </m:r>
          <m:r>
            <m:rPr>
              <m:nor/>
            </m:rPr>
            <m:t>(6.24)</m:t>
          </m:r>
        </m:oMath>
      </m:oMathPara>
    </w:p>
    <w:p w:rsidR="0015030C" w:rsidRPr="00FF2ECB" w:rsidRDefault="0015030C" w:rsidP="00164B67">
      <w:pPr>
        <w:pStyle w:val="NoSpacing"/>
        <w:spacing w:line="480" w:lineRule="auto"/>
        <w:jc w:val="both"/>
        <w:rPr>
          <w:rFonts w:eastAsia="Times New Roman"/>
        </w:rPr>
      </w:pPr>
      <w:proofErr w:type="gramStart"/>
      <w:r w:rsidRPr="00FF2ECB">
        <w:rPr>
          <w:rFonts w:eastAsia="Times New Roman"/>
        </w:rPr>
        <w:t>where</w:t>
      </w:r>
      <w:proofErr w:type="gramEnd"/>
    </w:p>
    <w:p w:rsidR="0015030C" w:rsidRDefault="0015030C" w:rsidP="002B7C99">
      <w:pPr>
        <w:pStyle w:val="NoSpacing"/>
        <w:jc w:val="both"/>
      </w:pPr>
      <w:r>
        <w:tab/>
        <w:t>q</w:t>
      </w:r>
      <w:r>
        <w:tab/>
      </w:r>
      <w:proofErr w:type="gramStart"/>
      <w:r>
        <w:t>charge</w:t>
      </w:r>
      <w:proofErr w:type="gramEnd"/>
      <w:r>
        <w:t xml:space="preserve"> of an electron </w:t>
      </w:r>
      <w:r w:rsidR="00E12943">
        <w:t>[</w:t>
      </w:r>
      <w:r>
        <w:t>1.602 x 10</w:t>
      </w:r>
      <w:r w:rsidRPr="0015030C">
        <w:rPr>
          <w:vertAlign w:val="superscript"/>
        </w:rPr>
        <w:t>-19</w:t>
      </w:r>
      <w:r>
        <w:t xml:space="preserve"> Coulombs</w:t>
      </w:r>
      <w:r w:rsidR="00E12943">
        <w:t>]</w:t>
      </w:r>
    </w:p>
    <w:p w:rsidR="0015030C" w:rsidRPr="00E12943" w:rsidRDefault="0015030C" w:rsidP="002B7C99">
      <w:pPr>
        <w:pStyle w:val="NoSpacing"/>
        <w:jc w:val="both"/>
      </w:pPr>
      <w:r>
        <w:tab/>
      </w:r>
      <w:proofErr w:type="gramStart"/>
      <w:r>
        <w:t>k</w:t>
      </w:r>
      <w:proofErr w:type="gramEnd"/>
      <w:r>
        <w:tab/>
        <w:t xml:space="preserve">Boltzmann’s constant </w:t>
      </w:r>
      <w:r w:rsidR="00E12943">
        <w:t>[</w:t>
      </w:r>
      <w:r>
        <w:t>1.381 x 10</w:t>
      </w:r>
      <w:r w:rsidRPr="0015030C">
        <w:rPr>
          <w:vertAlign w:val="superscript"/>
        </w:rPr>
        <w:t>-23</w:t>
      </w:r>
      <w:r>
        <w:t xml:space="preserve"> m</w:t>
      </w:r>
      <w:r w:rsidRPr="0015030C">
        <w:rPr>
          <w:vertAlign w:val="superscript"/>
        </w:rPr>
        <w:t>2</w:t>
      </w:r>
      <w:r>
        <w:rPr>
          <w:rFonts w:ascii="Arial" w:hAnsi="Arial" w:cs="Arial"/>
        </w:rPr>
        <w:t>∙</w:t>
      </w:r>
      <w:r>
        <w:t>kg</w:t>
      </w:r>
      <w:r>
        <w:rPr>
          <w:rFonts w:ascii="Arial" w:hAnsi="Arial" w:cs="Arial"/>
        </w:rPr>
        <w:t>∙</w:t>
      </w:r>
      <w:r>
        <w:t>s</w:t>
      </w:r>
      <w:r w:rsidRPr="0015030C">
        <w:rPr>
          <w:vertAlign w:val="superscript"/>
        </w:rPr>
        <w:t>-2</w:t>
      </w:r>
      <w:r>
        <w:rPr>
          <w:rFonts w:ascii="Arial" w:hAnsi="Arial" w:cs="Arial"/>
        </w:rPr>
        <w:t>∙</w:t>
      </w:r>
      <w:r>
        <w:t>K</w:t>
      </w:r>
      <w:r w:rsidRPr="0015030C">
        <w:rPr>
          <w:vertAlign w:val="superscript"/>
        </w:rPr>
        <w:t>-1</w:t>
      </w:r>
      <w:r w:rsidR="00E12943">
        <w:t>]</w:t>
      </w:r>
    </w:p>
    <w:p w:rsidR="0015030C" w:rsidRDefault="0015030C" w:rsidP="002B7C99">
      <w:pPr>
        <w:pStyle w:val="NoSpacing"/>
        <w:jc w:val="both"/>
      </w:pPr>
      <w:r>
        <w:tab/>
        <w:t>T</w:t>
      </w:r>
      <w:r>
        <w:tab/>
        <w:t>absolute temperature</w:t>
      </w:r>
      <w:r w:rsidR="00E12943">
        <w:t xml:space="preserve"> [K]</w:t>
      </w:r>
    </w:p>
    <w:p w:rsidR="0015030C" w:rsidRDefault="0015030C" w:rsidP="002B7C99">
      <w:pPr>
        <w:pStyle w:val="NoSpacing"/>
        <w:jc w:val="both"/>
      </w:pPr>
      <w:r>
        <w:tab/>
      </w:r>
      <w:proofErr w:type="spellStart"/>
      <w:proofErr w:type="gramStart"/>
      <w:r w:rsidR="00E12943">
        <w:t>N</w:t>
      </w:r>
      <w:r w:rsidR="00E12943" w:rsidRPr="00E12943">
        <w:rPr>
          <w:vertAlign w:val="subscript"/>
        </w:rPr>
        <w:t>t</w:t>
      </w:r>
      <w:proofErr w:type="spellEnd"/>
      <w:r w:rsidR="00E12943">
        <w:t>(</w:t>
      </w:r>
      <w:proofErr w:type="gramEnd"/>
      <w:r w:rsidR="00E12943">
        <w:t>E)</w:t>
      </w:r>
      <w:r w:rsidR="00E12943">
        <w:tab/>
        <w:t>the density of oxide traps per unit volume and unit energy [cm</w:t>
      </w:r>
      <w:r w:rsidR="00E12943" w:rsidRPr="00E12943">
        <w:rPr>
          <w:vertAlign w:val="superscript"/>
        </w:rPr>
        <w:t>-3</w:t>
      </w:r>
      <w:r w:rsidR="00E12943">
        <w:rPr>
          <w:rFonts w:ascii="Arial" w:hAnsi="Arial" w:cs="Arial"/>
        </w:rPr>
        <w:t>∙</w:t>
      </w:r>
      <w:r w:rsidR="00E12943" w:rsidRPr="00E12943">
        <w:t>eV</w:t>
      </w:r>
      <w:r w:rsidR="00E12943" w:rsidRPr="00E12943">
        <w:rPr>
          <w:vertAlign w:val="superscript"/>
        </w:rPr>
        <w:t>-1</w:t>
      </w:r>
      <w:r w:rsidR="00E12943">
        <w:t>]</w:t>
      </w:r>
    </w:p>
    <w:p w:rsidR="00E12943" w:rsidRDefault="00E12943" w:rsidP="002B7C99">
      <w:pPr>
        <w:pStyle w:val="NoSpacing"/>
        <w:jc w:val="both"/>
      </w:pPr>
      <w:r>
        <w:tab/>
      </w:r>
      <w:proofErr w:type="gramStart"/>
      <w:r>
        <w:t>γ</w:t>
      </w:r>
      <w:proofErr w:type="gramEnd"/>
      <w:r>
        <w:tab/>
      </w:r>
      <w:r w:rsidR="002B7C99">
        <w:t>the McWhorter tunneling parameter</w:t>
      </w:r>
    </w:p>
    <w:p w:rsidR="002B7C99" w:rsidRPr="00E12943" w:rsidRDefault="002B7C99" w:rsidP="002B7C99">
      <w:pPr>
        <w:pStyle w:val="NoSpacing"/>
        <w:jc w:val="both"/>
      </w:pPr>
    </w:p>
    <w:p w:rsidR="002B7C99" w:rsidRDefault="00777763" w:rsidP="002B7C99">
      <w:pPr>
        <w:pStyle w:val="NoSpacing"/>
        <w:spacing w:line="480" w:lineRule="auto"/>
        <w:jc w:val="both"/>
      </w:pPr>
      <w:r>
        <w:t xml:space="preserve">In subthreshold, the inversion and </w:t>
      </w:r>
      <w:r w:rsidR="00476569">
        <w:t xml:space="preserve">the </w:t>
      </w:r>
      <w:r>
        <w:t>depletion capacitances become a factor and the equation for K</w:t>
      </w:r>
      <w:r w:rsidRPr="00777763">
        <w:rPr>
          <w:vertAlign w:val="subscript"/>
        </w:rPr>
        <w:t>F</w:t>
      </w:r>
      <w:r>
        <w:t xml:space="preserve"> becomes,</w:t>
      </w:r>
    </w:p>
    <w:p w:rsidR="00777763" w:rsidRPr="00FF2ECB" w:rsidRDefault="00612806" w:rsidP="002B7C99">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K</m:t>
              </m:r>
            </m:e>
            <m:sub>
              <w:proofErr w:type="spellStart"/>
              <m:r>
                <m:rPr>
                  <m:nor/>
                </m:rPr>
                <m:t>Fsub</m:t>
              </m:r>
              <w:proofErr w:type="spellEnd"/>
            </m:sub>
          </m:sSub>
          <m:r>
            <m:rPr>
              <m:nor/>
            </m:rPr>
            <m:t>=</m:t>
          </m:r>
          <m:f>
            <m:fPr>
              <m:ctrlPr>
                <w:rPr>
                  <w:rFonts w:ascii="Cambria Math" w:hAnsi="Cambria Math"/>
                  <w:i/>
                </w:rPr>
              </m:ctrlPr>
            </m:fPr>
            <m:num>
              <m:sSup>
                <m:sSupPr>
                  <m:ctrlPr>
                    <w:rPr>
                      <w:rFonts w:ascii="Cambria Math" w:hAnsi="Cambria Math"/>
                      <w:i/>
                    </w:rPr>
                  </m:ctrlPr>
                </m:sSupPr>
                <m:e>
                  <m:r>
                    <m:rPr>
                      <m:nor/>
                    </m:rPr>
                    <m:t>q</m:t>
                  </m:r>
                </m:e>
                <m:sup>
                  <m:r>
                    <m:rPr>
                      <m:nor/>
                    </m:rPr>
                    <m:t>2</m:t>
                  </m:r>
                </m:sup>
              </m:sSup>
              <w:proofErr w:type="spellStart"/>
              <m:r>
                <m:rPr>
                  <m:nor/>
                </m:rPr>
                <m:t>kT</m:t>
              </m:r>
              <w:proofErr w:type="spellEnd"/>
              <m:sSub>
                <m:sSubPr>
                  <m:ctrlPr>
                    <w:rPr>
                      <w:rFonts w:ascii="Cambria Math" w:hAnsi="Cambria Math"/>
                      <w:i/>
                    </w:rPr>
                  </m:ctrlPr>
                </m:sSubPr>
                <m:e>
                  <m:r>
                    <m:rPr>
                      <m:nor/>
                    </m:rPr>
                    <m:t>N</m:t>
                  </m:r>
                </m:e>
                <m:sub>
                  <m:r>
                    <m:rPr>
                      <m:nor/>
                    </m:rPr>
                    <m:t>t</m:t>
                  </m:r>
                </m:sub>
              </m:sSub>
              <m:d>
                <m:dPr>
                  <m:ctrlPr>
                    <w:rPr>
                      <w:rFonts w:ascii="Cambria Math" w:hAnsi="Cambria Math"/>
                      <w:i/>
                    </w:rPr>
                  </m:ctrlPr>
                </m:dPr>
                <m:e>
                  <m:r>
                    <m:rPr>
                      <m:nor/>
                    </m:rPr>
                    <m:t>E</m:t>
                  </m:r>
                </m:e>
              </m:d>
            </m:num>
            <m:den>
              <m:r>
                <m:rPr>
                  <m:nor/>
                </m:rPr>
                <m:t>γ</m:t>
              </m:r>
            </m:den>
          </m:f>
          <m:f>
            <m:fPr>
              <m:ctrlPr>
                <w:rPr>
                  <w:rFonts w:ascii="Cambria Math" w:hAnsi="Cambria Math"/>
                  <w:i/>
                </w:rPr>
              </m:ctrlPr>
            </m:fPr>
            <m:num>
              <m:r>
                <m:rPr>
                  <m:nor/>
                </m:rPr>
                <m:t>1</m:t>
              </m:r>
            </m:num>
            <m:den>
              <m:sSup>
                <m:sSupPr>
                  <m:ctrlPr>
                    <w:rPr>
                      <w:rFonts w:ascii="Cambria Math" w:hAnsi="Cambria Math"/>
                      <w:i/>
                    </w:rPr>
                  </m:ctrlPr>
                </m:sSupPr>
                <m:e>
                  <m:r>
                    <m:rPr>
                      <m:nor/>
                    </m:rPr>
                    <m:t>n</m:t>
                  </m:r>
                </m:e>
                <m:sup>
                  <m:r>
                    <m:rPr>
                      <m:nor/>
                    </m:rPr>
                    <m:t>2</m:t>
                  </m:r>
                </m:sup>
              </m:s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C</m:t>
                          </m:r>
                        </m:e>
                        <m:sub>
                          <m:r>
                            <m:rPr>
                              <m:nor/>
                            </m:rPr>
                            <m:t>inv</m:t>
                          </m:r>
                        </m:sub>
                      </m:sSub>
                    </m:num>
                    <m:den>
                      <m:sSub>
                        <m:sSubPr>
                          <m:ctrlPr>
                            <w:rPr>
                              <w:rFonts w:ascii="Cambria Math" w:hAnsi="Cambria Math"/>
                              <w:i/>
                            </w:rPr>
                          </m:ctrlPr>
                        </m:sSubPr>
                        <m:e>
                          <m:r>
                            <m:rPr>
                              <m:nor/>
                            </m:rPr>
                            <m:t>C</m:t>
                          </m:r>
                        </m:e>
                        <m:sub>
                          <m:r>
                            <m:rPr>
                              <m:nor/>
                            </m:rPr>
                            <m:t>ox</m:t>
                          </m:r>
                        </m:sub>
                      </m:sSub>
                    </m:den>
                  </m:f>
                </m:e>
              </m:d>
            </m:e>
            <m:sup>
              <m:r>
                <m:rPr>
                  <m:nor/>
                </m:rPr>
                <m:t>2</m:t>
              </m:r>
            </m:sup>
          </m:sSup>
          <m:r>
            <m:rPr>
              <m:nor/>
            </m:rPr>
            <m:t xml:space="preserve">                           </m:t>
          </m:r>
          <m:r>
            <m:rPr>
              <m:nor/>
            </m:rPr>
            <w:rPr>
              <w:rFonts w:ascii="Cambria Math"/>
            </w:rPr>
            <m:t xml:space="preserve">  </m:t>
          </m:r>
          <m:r>
            <m:rPr>
              <m:nor/>
            </m:rPr>
            <m:t xml:space="preserve">         (6.25)</m:t>
          </m:r>
        </m:oMath>
      </m:oMathPara>
    </w:p>
    <w:p w:rsidR="00D954EF" w:rsidRPr="00FF2ECB" w:rsidRDefault="00D954EF" w:rsidP="002B7C99">
      <w:pPr>
        <w:pStyle w:val="NoSpacing"/>
        <w:spacing w:line="480" w:lineRule="auto"/>
        <w:jc w:val="both"/>
        <w:rPr>
          <w:rFonts w:eastAsia="Times New Roman"/>
        </w:rPr>
      </w:pPr>
      <w:proofErr w:type="gramStart"/>
      <w:r w:rsidRPr="00FF2ECB">
        <w:rPr>
          <w:rFonts w:eastAsia="Times New Roman"/>
        </w:rPr>
        <w:t>where</w:t>
      </w:r>
      <w:proofErr w:type="gramEnd"/>
      <w:r w:rsidRPr="00FF2ECB">
        <w:rPr>
          <w:rFonts w:eastAsia="Times New Roman"/>
        </w:rPr>
        <w:t xml:space="preserve"> n = </w:t>
      </w:r>
      <w:r w:rsidR="00935838" w:rsidRPr="00FF2ECB">
        <w:rPr>
          <w:rFonts w:eastAsia="Times New Roman"/>
        </w:rPr>
        <w:t>(C</w:t>
      </w:r>
      <w:r w:rsidR="00935838" w:rsidRPr="00FF2ECB">
        <w:rPr>
          <w:rFonts w:eastAsia="Times New Roman"/>
          <w:vertAlign w:val="subscript"/>
        </w:rPr>
        <w:t>OX</w:t>
      </w:r>
      <w:r w:rsidR="00935838" w:rsidRPr="00FF2ECB">
        <w:rPr>
          <w:rFonts w:eastAsia="Times New Roman"/>
        </w:rPr>
        <w:t xml:space="preserve"> + </w:t>
      </w:r>
      <w:proofErr w:type="spellStart"/>
      <w:r w:rsidR="00935838" w:rsidRPr="00FF2ECB">
        <w:rPr>
          <w:rFonts w:eastAsia="Times New Roman"/>
        </w:rPr>
        <w:t>C</w:t>
      </w:r>
      <w:r w:rsidR="00935838" w:rsidRPr="00FF2ECB">
        <w:rPr>
          <w:rFonts w:eastAsia="Times New Roman"/>
          <w:vertAlign w:val="subscript"/>
        </w:rPr>
        <w:t>d</w:t>
      </w:r>
      <w:proofErr w:type="spellEnd"/>
      <w:r w:rsidR="00935838" w:rsidRPr="00FF2ECB">
        <w:rPr>
          <w:rFonts w:eastAsia="Times New Roman"/>
        </w:rPr>
        <w:t>)/C</w:t>
      </w:r>
      <w:r w:rsidR="00935838" w:rsidRPr="00FF2ECB">
        <w:rPr>
          <w:rFonts w:eastAsia="Times New Roman"/>
          <w:vertAlign w:val="subscript"/>
        </w:rPr>
        <w:t>OX</w:t>
      </w:r>
      <w:r w:rsidR="00935838" w:rsidRPr="00FF2ECB">
        <w:rPr>
          <w:rFonts w:eastAsia="Times New Roman"/>
        </w:rPr>
        <w:t xml:space="preserve"> and </w:t>
      </w:r>
      <w:proofErr w:type="spellStart"/>
      <w:r w:rsidR="00935838" w:rsidRPr="00FF2ECB">
        <w:rPr>
          <w:rFonts w:eastAsia="Times New Roman"/>
        </w:rPr>
        <w:t>C</w:t>
      </w:r>
      <w:r w:rsidR="00935838" w:rsidRPr="00FF2ECB">
        <w:rPr>
          <w:rFonts w:eastAsia="Times New Roman"/>
          <w:vertAlign w:val="subscript"/>
        </w:rPr>
        <w:t>inv</w:t>
      </w:r>
      <w:proofErr w:type="spellEnd"/>
      <w:r w:rsidR="00935838" w:rsidRPr="00FF2ECB">
        <w:rPr>
          <w:rFonts w:eastAsia="Times New Roman"/>
        </w:rPr>
        <w:t xml:space="preserve"> and </w:t>
      </w:r>
      <w:proofErr w:type="spellStart"/>
      <w:r w:rsidR="00935838" w:rsidRPr="00FF2ECB">
        <w:rPr>
          <w:rFonts w:eastAsia="Times New Roman"/>
        </w:rPr>
        <w:t>C</w:t>
      </w:r>
      <w:r w:rsidR="00935838" w:rsidRPr="00FF2ECB">
        <w:rPr>
          <w:rFonts w:eastAsia="Times New Roman"/>
          <w:vertAlign w:val="subscript"/>
        </w:rPr>
        <w:t>d</w:t>
      </w:r>
      <w:proofErr w:type="spellEnd"/>
      <w:r w:rsidR="00935838" w:rsidRPr="00FF2ECB">
        <w:rPr>
          <w:rFonts w:eastAsia="Times New Roman"/>
        </w:rPr>
        <w:t xml:space="preserve"> are the inversion layer and </w:t>
      </w:r>
      <w:r w:rsidR="00476569">
        <w:rPr>
          <w:rFonts w:eastAsia="Times New Roman"/>
        </w:rPr>
        <w:t xml:space="preserve">the </w:t>
      </w:r>
      <w:r w:rsidR="00935838" w:rsidRPr="00FF2ECB">
        <w:rPr>
          <w:rFonts w:eastAsia="Times New Roman"/>
        </w:rPr>
        <w:t>depletion layer capacitances, respectively.</w:t>
      </w:r>
    </w:p>
    <w:p w:rsidR="00935838" w:rsidRDefault="004843B1" w:rsidP="002B7C99">
      <w:pPr>
        <w:pStyle w:val="NoSpacing"/>
        <w:spacing w:line="480" w:lineRule="auto"/>
        <w:jc w:val="both"/>
      </w:pPr>
      <w:r>
        <w:tab/>
        <w:t>The telescopic amplifie</w:t>
      </w:r>
      <w:r w:rsidR="00185673">
        <w:t>r shown in Figure 6.5 is used as</w:t>
      </w:r>
      <w:r>
        <w:t xml:space="preserve"> the gain ampli</w:t>
      </w:r>
      <w:r w:rsidR="00185673">
        <w:t>fier in this design</w:t>
      </w:r>
      <w:r w:rsidR="009246EB">
        <w:t xml:space="preserve">. </w:t>
      </w:r>
      <w:r w:rsidR="00185673">
        <w:t>The input-</w:t>
      </w:r>
      <w:r>
        <w:t>referred noise power spectral density of the amplifier can be expressed as,</w:t>
      </w:r>
    </w:p>
    <w:p w:rsidR="004843B1" w:rsidRPr="00FF2ECB" w:rsidRDefault="00CE783C" w:rsidP="002B7C99">
      <w:pPr>
        <w:pStyle w:val="NoSpacing"/>
        <w:spacing w:line="480" w:lineRule="auto"/>
        <w:jc w:val="both"/>
        <w:rPr>
          <w:rFonts w:eastAsia="Times New Roman"/>
        </w:rPr>
      </w:pPr>
      <m:oMathPara>
        <m:oMathParaPr>
          <m:jc m:val="right"/>
        </m:oMathParaPr>
        <m:oMath>
          <m:r>
            <m:rPr>
              <m:nor/>
            </m:rPr>
            <m:t>S</m:t>
          </m:r>
          <m:d>
            <m:dPr>
              <m:ctrlPr>
                <w:rPr>
                  <w:rFonts w:ascii="Cambria Math" w:hAnsi="Cambria Math"/>
                  <w:i/>
                </w:rPr>
              </m:ctrlPr>
            </m:dPr>
            <m:e>
              <m:r>
                <m:rPr>
                  <m:nor/>
                </m:rPr>
                <m:t>f</m:t>
              </m:r>
            </m:e>
          </m:d>
          <m:r>
            <m:rPr>
              <m:nor/>
            </m:rPr>
            <m:t>=2</m:t>
          </m:r>
          <m:d>
            <m:dPr>
              <m:begChr m:val="["/>
              <m:endChr m:val="]"/>
              <m:ctrlPr>
                <w:rPr>
                  <w:rFonts w:ascii="Cambria Math" w:hAnsi="Cambria Math"/>
                  <w:i/>
                </w:rPr>
              </m:ctrlPr>
            </m:dPr>
            <m:e>
              <m:acc>
                <m:accPr>
                  <m:chr m:val="̅"/>
                  <m:ctrlPr>
                    <w:rPr>
                      <w:rFonts w:ascii="Cambria Math" w:hAnsi="Cambria Math"/>
                      <w:i/>
                    </w:rPr>
                  </m:ctrlPr>
                </m:accPr>
                <m:e>
                  <m:sSubSup>
                    <m:sSubSupPr>
                      <m:ctrlPr>
                        <w:rPr>
                          <w:rFonts w:ascii="Cambria Math" w:hAnsi="Cambria Math"/>
                          <w:i/>
                        </w:rPr>
                      </m:ctrlPr>
                    </m:sSubSupPr>
                    <m:e>
                      <m:r>
                        <m:rPr>
                          <m:nor/>
                        </m:rPr>
                        <m:t>v</m:t>
                      </m:r>
                    </m:e>
                    <m:sub>
                      <m:r>
                        <m:rPr>
                          <m:nor/>
                        </m:rPr>
                        <m:t>n1</m:t>
                      </m:r>
                    </m:sub>
                    <m:sup>
                      <m:r>
                        <m:rPr>
                          <m:nor/>
                        </m:rPr>
                        <m:t>2</m:t>
                      </m:r>
                    </m:sup>
                  </m:sSubSup>
                </m:e>
              </m:acc>
              <m:r>
                <m:rPr>
                  <m:nor/>
                </m:rPr>
                <m:t>+</m:t>
              </m:r>
              <m:acc>
                <m:accPr>
                  <m:chr m:val="̅"/>
                  <m:ctrlPr>
                    <w:rPr>
                      <w:rFonts w:ascii="Cambria Math" w:hAnsi="Cambria Math"/>
                      <w:i/>
                    </w:rPr>
                  </m:ctrlPr>
                </m:accPr>
                <m:e>
                  <m:sSubSup>
                    <m:sSubSupPr>
                      <m:ctrlPr>
                        <w:rPr>
                          <w:rFonts w:ascii="Cambria Math" w:hAnsi="Cambria Math"/>
                          <w:i/>
                        </w:rPr>
                      </m:ctrlPr>
                    </m:sSubSupPr>
                    <m:e>
                      <m:r>
                        <m:rPr>
                          <m:nor/>
                        </m:rPr>
                        <m:t>v</m:t>
                      </m:r>
                    </m:e>
                    <m:sub>
                      <m:r>
                        <m:rPr>
                          <m:nor/>
                        </m:rPr>
                        <m:t>n</m:t>
                      </m:r>
                      <m:r>
                        <m:rPr>
                          <m:nor/>
                        </m:rPr>
                        <w:rPr>
                          <w:rFonts w:ascii="Cambria Math"/>
                        </w:rPr>
                        <m:t>8</m:t>
                      </m:r>
                    </m:sub>
                    <m:sup>
                      <m:r>
                        <m:rPr>
                          <m:nor/>
                        </m:rPr>
                        <m:t>2</m:t>
                      </m:r>
                    </m:sup>
                  </m:sSubSup>
                </m:e>
              </m:acc>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g</m:t>
                              </m:r>
                            </m:e>
                            <m:sub>
                              <m:r>
                                <m:rPr>
                                  <m:nor/>
                                </m:rPr>
                                <m:t>m</m:t>
                              </m:r>
                              <m:r>
                                <m:rPr>
                                  <m:nor/>
                                </m:rPr>
                                <w:rPr>
                                  <w:rFonts w:ascii="Cambria Math"/>
                                </w:rPr>
                                <m:t>8</m:t>
                              </m:r>
                            </m:sub>
                          </m:sSub>
                        </m:num>
                        <m:den>
                          <m:sSub>
                            <m:sSubPr>
                              <m:ctrlPr>
                                <w:rPr>
                                  <w:rFonts w:ascii="Cambria Math" w:hAnsi="Cambria Math"/>
                                  <w:i/>
                                </w:rPr>
                              </m:ctrlPr>
                            </m:sSubPr>
                            <m:e>
                              <m:r>
                                <m:rPr>
                                  <m:nor/>
                                </m:rPr>
                                <m:t>g</m:t>
                              </m:r>
                            </m:e>
                            <m:sub>
                              <m:r>
                                <m:rPr>
                                  <m:nor/>
                                </m:rPr>
                                <m:t>m1</m:t>
                              </m:r>
                            </m:sub>
                          </m:sSub>
                        </m:den>
                      </m:f>
                    </m:e>
                  </m:d>
                </m:e>
                <m:sup>
                  <m:r>
                    <m:rPr>
                      <m:nor/>
                    </m:rPr>
                    <m:t>2</m:t>
                  </m:r>
                </m:sup>
              </m:sSup>
            </m:e>
          </m:d>
          <m:r>
            <m:rPr>
              <m:nor/>
            </m:rPr>
            <m:t xml:space="preserve"> </m:t>
          </m:r>
          <m:r>
            <m:rPr>
              <m:nor/>
            </m:rPr>
            <w:rPr>
              <w:rFonts w:ascii="Cambria Math"/>
            </w:rPr>
            <m:t xml:space="preserve">                                           </m:t>
          </m:r>
          <m:r>
            <m:rPr>
              <m:nor/>
            </m:rPr>
            <m:t>(6.26)</m:t>
          </m:r>
        </m:oMath>
      </m:oMathPara>
    </w:p>
    <w:p w:rsidR="00861051" w:rsidRDefault="00861051" w:rsidP="002B7C99">
      <w:pPr>
        <w:pStyle w:val="NoSpacing"/>
        <w:spacing w:line="480" w:lineRule="auto"/>
        <w:jc w:val="both"/>
      </w:pPr>
      <w:r>
        <w:t>Subbing in Equation 6.22 into Equation 6.26, the flicker noise PSD be</w:t>
      </w:r>
      <w:r w:rsidR="002E03E3">
        <w:t>c</w:t>
      </w:r>
      <w:r>
        <w:t>omes,</w:t>
      </w:r>
    </w:p>
    <w:p w:rsidR="00861051" w:rsidRPr="00FF2ECB" w:rsidRDefault="00CE783C" w:rsidP="002B7C99">
      <w:pPr>
        <w:pStyle w:val="NoSpacing"/>
        <w:spacing w:line="480" w:lineRule="auto"/>
        <w:jc w:val="both"/>
        <w:rPr>
          <w:rFonts w:eastAsia="Times New Roman"/>
        </w:rPr>
      </w:pPr>
      <m:oMathPara>
        <m:oMathParaPr>
          <m:jc m:val="right"/>
        </m:oMathParaPr>
        <m:oMath>
          <m:r>
            <m:rPr>
              <m:nor/>
            </m:rPr>
            <m:t>S</m:t>
          </m:r>
          <m:d>
            <m:dPr>
              <m:ctrlPr>
                <w:rPr>
                  <w:rFonts w:ascii="Cambria Math" w:hAnsi="Cambria Math"/>
                  <w:i/>
                </w:rPr>
              </m:ctrlPr>
            </m:dPr>
            <m:e>
              <m:r>
                <m:rPr>
                  <m:nor/>
                </m:rPr>
                <m:t>f</m:t>
              </m:r>
            </m:e>
          </m:d>
          <m:r>
            <m:rPr>
              <m:nor/>
            </m:rPr>
            <m:t>=</m:t>
          </m:r>
          <m:f>
            <m:fPr>
              <m:ctrlPr>
                <w:rPr>
                  <w:rFonts w:ascii="Cambria Math" w:hAnsi="Cambria Math"/>
                  <w:i/>
                </w:rPr>
              </m:ctrlPr>
            </m:fPr>
            <m:num>
              <m:r>
                <m:rPr>
                  <m:nor/>
                </m:rPr>
                <m:t>2</m:t>
              </m:r>
              <m:sSub>
                <m:sSubPr>
                  <m:ctrlPr>
                    <w:rPr>
                      <w:rFonts w:ascii="Cambria Math" w:hAnsi="Cambria Math"/>
                      <w:i/>
                    </w:rPr>
                  </m:ctrlPr>
                </m:sSubPr>
                <m:e>
                  <m:r>
                    <m:rPr>
                      <m:nor/>
                    </m:rPr>
                    <m:t>K</m:t>
                  </m:r>
                </m:e>
                <m:sub>
                  <m:r>
                    <m:rPr>
                      <m:nor/>
                    </m:rPr>
                    <m:t>F1</m:t>
                  </m:r>
                </m:sub>
              </m:sSub>
            </m:num>
            <m:den>
              <m:sSubSup>
                <m:sSubSupPr>
                  <m:ctrlPr>
                    <w:rPr>
                      <w:rFonts w:ascii="Cambria Math" w:hAnsi="Cambria Math"/>
                      <w:i/>
                    </w:rPr>
                  </m:ctrlPr>
                </m:sSubSupPr>
                <m:e>
                  <m:r>
                    <m:rPr>
                      <m:nor/>
                    </m:rPr>
                    <m:t>C</m:t>
                  </m:r>
                </m:e>
                <m:sub>
                  <m:r>
                    <m:rPr>
                      <m:nor/>
                    </m:rPr>
                    <m:t>OX</m:t>
                  </m:r>
                </m:sub>
                <m:sup>
                  <m:r>
                    <m:rPr>
                      <m:nor/>
                    </m:rPr>
                    <m:t>2</m:t>
                  </m:r>
                </m:sup>
              </m:sSubSup>
              <m:sSub>
                <m:sSubPr>
                  <m:ctrlPr>
                    <w:rPr>
                      <w:rFonts w:ascii="Cambria Math" w:hAnsi="Cambria Math"/>
                      <w:i/>
                    </w:rPr>
                  </m:ctrlPr>
                </m:sSubPr>
                <m:e>
                  <m:r>
                    <m:rPr>
                      <m:nor/>
                    </m:rPr>
                    <m:t>W</m:t>
                  </m:r>
                </m:e>
                <m:sub>
                  <m:r>
                    <m:rPr>
                      <m:nor/>
                    </m:rPr>
                    <m:t>1</m:t>
                  </m:r>
                </m:sub>
              </m:sSub>
            </m:den>
          </m:f>
          <m:f>
            <m:fPr>
              <m:ctrlPr>
                <w:rPr>
                  <w:rFonts w:ascii="Cambria Math" w:hAnsi="Cambria Math"/>
                  <w:i/>
                </w:rPr>
              </m:ctrlPr>
            </m:fPr>
            <m:num>
              <m:r>
                <m:rPr>
                  <m:nor/>
                </m:rPr>
                <m:t>1</m:t>
              </m:r>
            </m:num>
            <m:den>
              <m:r>
                <m:rPr>
                  <m:nor/>
                </m:rPr>
                <m:t>f</m:t>
              </m:r>
            </m:den>
          </m:f>
          <m:d>
            <m:dPr>
              <m:begChr m:val="["/>
              <m:endChr m:val="]"/>
              <m:ctrlPr>
                <w:rPr>
                  <w:rFonts w:ascii="Cambria Math" w:hAnsi="Cambria Math"/>
                  <w:i/>
                </w:rPr>
              </m:ctrlPr>
            </m:dPr>
            <m:e>
              <m:f>
                <m:fPr>
                  <m:ctrlPr>
                    <w:rPr>
                      <w:rFonts w:ascii="Cambria Math" w:hAnsi="Cambria Math"/>
                      <w:i/>
                    </w:rPr>
                  </m:ctrlPr>
                </m:fPr>
                <m:num>
                  <m:r>
                    <m:rPr>
                      <m:nor/>
                    </m:rPr>
                    <m:t>1</m:t>
                  </m:r>
                </m:num>
                <m:den>
                  <m:sSub>
                    <m:sSubPr>
                      <m:ctrlPr>
                        <w:rPr>
                          <w:rFonts w:ascii="Cambria Math" w:hAnsi="Cambria Math"/>
                          <w:i/>
                        </w:rPr>
                      </m:ctrlPr>
                    </m:sSubPr>
                    <m:e>
                      <m:r>
                        <m:rPr>
                          <m:nor/>
                        </m:rPr>
                        <m:t>L</m:t>
                      </m:r>
                    </m:e>
                    <m:sub>
                      <m:r>
                        <m:rPr>
                          <m:nor/>
                        </m:rPr>
                        <m:t>1</m:t>
                      </m:r>
                    </m:sub>
                  </m:sSub>
                </m:den>
              </m:f>
              <m:r>
                <m:rPr>
                  <m:nor/>
                </m: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K</m:t>
                          </m:r>
                        </m:e>
                        <m:sub>
                          <m:r>
                            <m:rPr>
                              <m:nor/>
                            </m:rPr>
                            <m:t>F8</m:t>
                          </m:r>
                        </m:sub>
                      </m:sSub>
                    </m:num>
                    <m:den>
                      <m:sSub>
                        <m:sSubPr>
                          <m:ctrlPr>
                            <w:rPr>
                              <w:rFonts w:ascii="Cambria Math" w:hAnsi="Cambria Math"/>
                              <w:i/>
                            </w:rPr>
                          </m:ctrlPr>
                        </m:sSubPr>
                        <m:e>
                          <m:r>
                            <m:rPr>
                              <m:nor/>
                            </m:rPr>
                            <m:t>K</m:t>
                          </m:r>
                        </m:e>
                        <m:sub>
                          <m:r>
                            <m:rPr>
                              <m:nor/>
                            </m:rPr>
                            <m:t>F1</m:t>
                          </m:r>
                        </m:sub>
                      </m:sSub>
                    </m:den>
                  </m:f>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I</m:t>
                          </m:r>
                        </m:e>
                        <m:sub>
                          <m:r>
                            <m:rPr>
                              <m:nor/>
                            </m:rPr>
                            <m:t>D8</m:t>
                          </m:r>
                        </m:sub>
                      </m:sSub>
                    </m:num>
                    <m:den>
                      <m:sSub>
                        <m:sSubPr>
                          <m:ctrlPr>
                            <w:rPr>
                              <w:rFonts w:ascii="Cambria Math" w:hAnsi="Cambria Math"/>
                              <w:i/>
                            </w:rPr>
                          </m:ctrlPr>
                        </m:sSubPr>
                        <m:e>
                          <m:r>
                            <m:rPr>
                              <m:nor/>
                            </m:rPr>
                            <m:t>I</m:t>
                          </m:r>
                        </m:e>
                        <m:sub>
                          <m:r>
                            <m:rPr>
                              <m:nor/>
                            </m:rPr>
                            <m:t>D1</m:t>
                          </m:r>
                        </m:sub>
                      </m:sSub>
                    </m:den>
                  </m:f>
                </m:e>
              </m:d>
              <m:f>
                <m:fPr>
                  <m:ctrlPr>
                    <w:rPr>
                      <w:rFonts w:ascii="Cambria Math" w:hAnsi="Cambria Math"/>
                      <w:i/>
                    </w:rPr>
                  </m:ctrlPr>
                </m:fPr>
                <m:num>
                  <m:sSub>
                    <m:sSubPr>
                      <m:ctrlPr>
                        <w:rPr>
                          <w:rFonts w:ascii="Cambria Math" w:hAnsi="Cambria Math"/>
                          <w:i/>
                        </w:rPr>
                      </m:ctrlPr>
                    </m:sSubPr>
                    <m:e>
                      <m:r>
                        <m:rPr>
                          <m:nor/>
                        </m:rPr>
                        <m:t>L</m:t>
                      </m:r>
                    </m:e>
                    <m:sub>
                      <m:r>
                        <m:rPr>
                          <m:nor/>
                        </m:rPr>
                        <m:t>1</m:t>
                      </m:r>
                    </m:sub>
                  </m:sSub>
                </m:num>
                <m:den>
                  <m:sSubSup>
                    <m:sSubSupPr>
                      <m:ctrlPr>
                        <w:rPr>
                          <w:rFonts w:ascii="Cambria Math" w:hAnsi="Cambria Math"/>
                          <w:i/>
                        </w:rPr>
                      </m:ctrlPr>
                    </m:sSubSupPr>
                    <m:e>
                      <m:r>
                        <m:rPr>
                          <m:nor/>
                        </m:rPr>
                        <m:t>L</m:t>
                      </m:r>
                    </m:e>
                    <m:sub>
                      <m:r>
                        <m:rPr>
                          <m:nor/>
                        </m:rPr>
                        <m:t>8</m:t>
                      </m:r>
                    </m:sub>
                    <m:sup>
                      <m:r>
                        <m:rPr>
                          <m:nor/>
                        </m:rPr>
                        <m:t>2</m:t>
                      </m:r>
                    </m:sup>
                  </m:sSubSup>
                </m:den>
              </m:f>
            </m:e>
          </m:d>
          <m:r>
            <m:rPr>
              <m:nor/>
            </m:rPr>
            <m:t xml:space="preserve">                            (6.27)</m:t>
          </m:r>
        </m:oMath>
      </m:oMathPara>
    </w:p>
    <w:p w:rsidR="002040F1" w:rsidRPr="00FF2ECB" w:rsidRDefault="004E7D55" w:rsidP="002B7C99">
      <w:pPr>
        <w:pStyle w:val="NoSpacing"/>
        <w:spacing w:line="480" w:lineRule="auto"/>
        <w:jc w:val="both"/>
        <w:rPr>
          <w:rFonts w:eastAsia="Times New Roman"/>
        </w:rPr>
      </w:pPr>
      <w:r w:rsidRPr="00FF2ECB">
        <w:rPr>
          <w:rFonts w:eastAsia="Times New Roman"/>
        </w:rPr>
        <w:t>Typical</w:t>
      </w:r>
      <w:r w:rsidR="006D3F0A" w:rsidRPr="00FF2ECB">
        <w:rPr>
          <w:rFonts w:eastAsia="Times New Roman"/>
        </w:rPr>
        <w:t>ly, I</w:t>
      </w:r>
      <w:r w:rsidR="006D3F0A" w:rsidRPr="00FF2ECB">
        <w:rPr>
          <w:rFonts w:eastAsia="Times New Roman"/>
          <w:vertAlign w:val="subscript"/>
        </w:rPr>
        <w:t>D1</w:t>
      </w:r>
      <w:r w:rsidR="006D3F0A" w:rsidRPr="00FF2ECB">
        <w:rPr>
          <w:rFonts w:eastAsia="Times New Roman"/>
        </w:rPr>
        <w:t xml:space="preserve"> = I</w:t>
      </w:r>
      <w:r w:rsidR="006D3F0A" w:rsidRPr="00FF2ECB">
        <w:rPr>
          <w:rFonts w:eastAsia="Times New Roman"/>
          <w:vertAlign w:val="subscript"/>
        </w:rPr>
        <w:t>D8</w:t>
      </w:r>
      <w:r w:rsidR="006D3F0A" w:rsidRPr="00FF2ECB">
        <w:rPr>
          <w:rFonts w:eastAsia="Times New Roman"/>
        </w:rPr>
        <w:t xml:space="preserve"> so the above equation can be simplified</w:t>
      </w:r>
      <w:r w:rsidR="00185673">
        <w:rPr>
          <w:rFonts w:eastAsia="Times New Roman"/>
        </w:rPr>
        <w:t xml:space="preserve"> to,</w:t>
      </w:r>
    </w:p>
    <w:p w:rsidR="006D3F0A" w:rsidRPr="00FF2ECB" w:rsidRDefault="00CE783C" w:rsidP="002B7C99">
      <w:pPr>
        <w:pStyle w:val="NoSpacing"/>
        <w:spacing w:line="480" w:lineRule="auto"/>
        <w:jc w:val="both"/>
        <w:rPr>
          <w:rFonts w:eastAsia="Times New Roman"/>
        </w:rPr>
      </w:pPr>
      <m:oMathPara>
        <m:oMathParaPr>
          <m:jc m:val="right"/>
        </m:oMathParaPr>
        <m:oMath>
          <m:r>
            <m:rPr>
              <m:nor/>
            </m:rPr>
            <m:t>S</m:t>
          </m:r>
          <m:d>
            <m:dPr>
              <m:ctrlPr>
                <w:rPr>
                  <w:rFonts w:ascii="Cambria Math" w:hAnsi="Cambria Math"/>
                  <w:i/>
                </w:rPr>
              </m:ctrlPr>
            </m:dPr>
            <m:e>
              <m:r>
                <m:rPr>
                  <m:nor/>
                </m:rPr>
                <m:t>f</m:t>
              </m:r>
            </m:e>
          </m:d>
          <m:r>
            <m:rPr>
              <m:nor/>
            </m:rPr>
            <m:t>=</m:t>
          </m:r>
          <m:f>
            <m:fPr>
              <m:ctrlPr>
                <w:rPr>
                  <w:rFonts w:ascii="Cambria Math" w:hAnsi="Cambria Math"/>
                  <w:i/>
                </w:rPr>
              </m:ctrlPr>
            </m:fPr>
            <m:num>
              <m:r>
                <m:rPr>
                  <m:nor/>
                </m:rPr>
                <m:t>2</m:t>
              </m:r>
              <m:sSub>
                <m:sSubPr>
                  <m:ctrlPr>
                    <w:rPr>
                      <w:rFonts w:ascii="Cambria Math" w:hAnsi="Cambria Math"/>
                      <w:i/>
                    </w:rPr>
                  </m:ctrlPr>
                </m:sSubPr>
                <m:e>
                  <m:r>
                    <m:rPr>
                      <m:nor/>
                    </m:rPr>
                    <m:t>K</m:t>
                  </m:r>
                </m:e>
                <m:sub>
                  <m:r>
                    <m:rPr>
                      <m:nor/>
                    </m:rPr>
                    <m:t>F1</m:t>
                  </m:r>
                </m:sub>
              </m:sSub>
            </m:num>
            <m:den>
              <m:sSubSup>
                <m:sSubSupPr>
                  <m:ctrlPr>
                    <w:rPr>
                      <w:rFonts w:ascii="Cambria Math" w:hAnsi="Cambria Math"/>
                      <w:i/>
                    </w:rPr>
                  </m:ctrlPr>
                </m:sSubSupPr>
                <m:e>
                  <m:r>
                    <m:rPr>
                      <m:nor/>
                    </m:rPr>
                    <m:t>C</m:t>
                  </m:r>
                </m:e>
                <m:sub>
                  <m:r>
                    <m:rPr>
                      <m:nor/>
                    </m:rPr>
                    <m:t>OX</m:t>
                  </m:r>
                </m:sub>
                <m:sup>
                  <m:r>
                    <m:rPr>
                      <m:nor/>
                    </m:rPr>
                    <m:t>2</m:t>
                  </m:r>
                </m:sup>
              </m:sSubSup>
              <m:sSub>
                <m:sSubPr>
                  <m:ctrlPr>
                    <w:rPr>
                      <w:rFonts w:ascii="Cambria Math" w:hAnsi="Cambria Math"/>
                      <w:i/>
                    </w:rPr>
                  </m:ctrlPr>
                </m:sSubPr>
                <m:e>
                  <m:r>
                    <m:rPr>
                      <m:nor/>
                    </m:rPr>
                    <m:t>W</m:t>
                  </m:r>
                </m:e>
                <m:sub>
                  <m:r>
                    <m:rPr>
                      <m:nor/>
                    </m:rPr>
                    <m:t>1</m:t>
                  </m:r>
                </m:sub>
              </m:sSub>
            </m:den>
          </m:f>
          <m:f>
            <m:fPr>
              <m:ctrlPr>
                <w:rPr>
                  <w:rFonts w:ascii="Cambria Math" w:hAnsi="Cambria Math"/>
                  <w:i/>
                </w:rPr>
              </m:ctrlPr>
            </m:fPr>
            <m:num>
              <m:r>
                <m:rPr>
                  <m:nor/>
                </m:rPr>
                <m:t>1</m:t>
              </m:r>
            </m:num>
            <m:den>
              <m:r>
                <m:rPr>
                  <m:nor/>
                </m:rPr>
                <m:t>f</m:t>
              </m:r>
            </m:den>
          </m:f>
          <m:d>
            <m:dPr>
              <m:begChr m:val="["/>
              <m:endChr m:val="]"/>
              <m:ctrlPr>
                <w:rPr>
                  <w:rFonts w:ascii="Cambria Math" w:hAnsi="Cambria Math"/>
                  <w:i/>
                </w:rPr>
              </m:ctrlPr>
            </m:dPr>
            <m:e>
              <m:f>
                <m:fPr>
                  <m:ctrlPr>
                    <w:rPr>
                      <w:rFonts w:ascii="Cambria Math" w:hAnsi="Cambria Math"/>
                      <w:i/>
                    </w:rPr>
                  </m:ctrlPr>
                </m:fPr>
                <m:num>
                  <m:r>
                    <m:rPr>
                      <m:nor/>
                    </m:rPr>
                    <m:t>1</m:t>
                  </m:r>
                </m:num>
                <m:den>
                  <m:sSub>
                    <m:sSubPr>
                      <m:ctrlPr>
                        <w:rPr>
                          <w:rFonts w:ascii="Cambria Math" w:hAnsi="Cambria Math"/>
                          <w:i/>
                        </w:rPr>
                      </m:ctrlPr>
                    </m:sSubPr>
                    <m:e>
                      <m:r>
                        <m:rPr>
                          <m:nor/>
                        </m:rPr>
                        <m:t>L</m:t>
                      </m:r>
                    </m:e>
                    <m:sub>
                      <m:r>
                        <m:rPr>
                          <m:nor/>
                        </m:rPr>
                        <m:t>1</m:t>
                      </m:r>
                    </m:sub>
                  </m:sSub>
                </m:den>
              </m:f>
              <m:r>
                <m:rPr>
                  <m:nor/>
                </m: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K</m:t>
                          </m:r>
                        </m:e>
                        <m:sub>
                          <m:r>
                            <m:rPr>
                              <m:nor/>
                            </m:rPr>
                            <m:t>F8</m:t>
                          </m:r>
                        </m:sub>
                      </m:sSub>
                    </m:num>
                    <m:den>
                      <m:sSub>
                        <m:sSubPr>
                          <m:ctrlPr>
                            <w:rPr>
                              <w:rFonts w:ascii="Cambria Math" w:hAnsi="Cambria Math"/>
                              <w:i/>
                            </w:rPr>
                          </m:ctrlPr>
                        </m:sSubPr>
                        <m:e>
                          <m:r>
                            <m:rPr>
                              <m:nor/>
                            </m:rPr>
                            <m:t>K</m:t>
                          </m:r>
                        </m:e>
                        <m:sub>
                          <m:r>
                            <m:rPr>
                              <m:nor/>
                            </m:rPr>
                            <m:t>F1</m:t>
                          </m:r>
                        </m:sub>
                      </m:sSub>
                    </m:den>
                  </m:f>
                </m:e>
              </m:d>
              <m:f>
                <m:fPr>
                  <m:ctrlPr>
                    <w:rPr>
                      <w:rFonts w:ascii="Cambria Math" w:hAnsi="Cambria Math"/>
                      <w:i/>
                    </w:rPr>
                  </m:ctrlPr>
                </m:fPr>
                <m:num>
                  <m:sSub>
                    <m:sSubPr>
                      <m:ctrlPr>
                        <w:rPr>
                          <w:rFonts w:ascii="Cambria Math" w:hAnsi="Cambria Math"/>
                          <w:i/>
                        </w:rPr>
                      </m:ctrlPr>
                    </m:sSubPr>
                    <m:e>
                      <m:r>
                        <m:rPr>
                          <m:nor/>
                        </m:rPr>
                        <m:t>L</m:t>
                      </m:r>
                    </m:e>
                    <m:sub>
                      <m:r>
                        <m:rPr>
                          <m:nor/>
                        </m:rPr>
                        <m:t>1</m:t>
                      </m:r>
                    </m:sub>
                  </m:sSub>
                </m:num>
                <m:den>
                  <m:sSubSup>
                    <m:sSubSupPr>
                      <m:ctrlPr>
                        <w:rPr>
                          <w:rFonts w:ascii="Cambria Math" w:hAnsi="Cambria Math"/>
                          <w:i/>
                        </w:rPr>
                      </m:ctrlPr>
                    </m:sSubSupPr>
                    <m:e>
                      <m:r>
                        <m:rPr>
                          <m:nor/>
                        </m:rPr>
                        <m:t>L</m:t>
                      </m:r>
                    </m:e>
                    <m:sub>
                      <m:r>
                        <m:rPr>
                          <m:nor/>
                        </m:rPr>
                        <m:t>8</m:t>
                      </m:r>
                    </m:sub>
                    <m:sup>
                      <m:r>
                        <m:rPr>
                          <m:nor/>
                        </m:rPr>
                        <m:t>2</m:t>
                      </m:r>
                    </m:sup>
                  </m:sSubSup>
                </m:den>
              </m:f>
            </m:e>
          </m:d>
          <m:r>
            <m:rPr>
              <m:nor/>
            </m:rPr>
            <m:t xml:space="preserve">                               </m:t>
          </m:r>
          <m:r>
            <m:rPr>
              <m:nor/>
            </m:rPr>
            <w:rPr>
              <w:rFonts w:ascii="Cambria Math"/>
            </w:rPr>
            <m:t xml:space="preserve">  </m:t>
          </m:r>
          <m:r>
            <m:rPr>
              <m:nor/>
            </m:rPr>
            <m:t>(6.28)</m:t>
          </m:r>
        </m:oMath>
      </m:oMathPara>
    </w:p>
    <w:p w:rsidR="00181BC6" w:rsidRPr="00AB46A2" w:rsidRDefault="007E6635" w:rsidP="002B7C99">
      <w:pPr>
        <w:pStyle w:val="NoSpacing"/>
        <w:spacing w:line="480" w:lineRule="auto"/>
        <w:jc w:val="both"/>
        <w:rPr>
          <w:rFonts w:eastAsia="Times New Roman"/>
        </w:rPr>
      </w:pPr>
      <w:proofErr w:type="gramStart"/>
      <w:r w:rsidRPr="00FF2ECB">
        <w:rPr>
          <w:rFonts w:eastAsia="Times New Roman"/>
        </w:rPr>
        <w:t>where</w:t>
      </w:r>
      <w:proofErr w:type="gramEnd"/>
      <w:r w:rsidRPr="00FF2ECB">
        <w:rPr>
          <w:rFonts w:eastAsia="Times New Roman"/>
        </w:rPr>
        <w:t xml:space="preserve"> K</w:t>
      </w:r>
      <w:r w:rsidRPr="00FF2ECB">
        <w:rPr>
          <w:rFonts w:eastAsia="Times New Roman"/>
          <w:vertAlign w:val="subscript"/>
        </w:rPr>
        <w:t>F1</w:t>
      </w:r>
      <w:r w:rsidRPr="00FF2ECB">
        <w:rPr>
          <w:rFonts w:eastAsia="Times New Roman"/>
        </w:rPr>
        <w:t xml:space="preserve"> is the technology dependent parameter for the input devices and K</w:t>
      </w:r>
      <w:r w:rsidRPr="00FF2ECB">
        <w:rPr>
          <w:rFonts w:eastAsia="Times New Roman"/>
          <w:vertAlign w:val="subscript"/>
        </w:rPr>
        <w:t>F8</w:t>
      </w:r>
      <w:r w:rsidRPr="00FF2ECB">
        <w:rPr>
          <w:rFonts w:eastAsia="Times New Roman"/>
        </w:rPr>
        <w:t xml:space="preserve"> is the technology dependent parameter for the PMOS load devices</w:t>
      </w:r>
      <w:r w:rsidR="009246EB">
        <w:rPr>
          <w:rFonts w:eastAsia="Times New Roman"/>
        </w:rPr>
        <w:t xml:space="preserve">. </w:t>
      </w:r>
      <w:r w:rsidR="007358DD" w:rsidRPr="00FF2ECB">
        <w:rPr>
          <w:rFonts w:eastAsia="Times New Roman"/>
        </w:rPr>
        <w:t>Equation 6.28 holds true from subthreshold to saturation</w:t>
      </w:r>
      <w:r w:rsidR="009246EB">
        <w:rPr>
          <w:rFonts w:eastAsia="Times New Roman"/>
        </w:rPr>
        <w:t xml:space="preserve">. </w:t>
      </w:r>
      <w:r w:rsidR="007358DD" w:rsidRPr="00FF2ECB">
        <w:rPr>
          <w:rFonts w:eastAsia="Times New Roman"/>
        </w:rPr>
        <w:t>The K</w:t>
      </w:r>
      <w:r w:rsidR="007358DD" w:rsidRPr="00FF2ECB">
        <w:rPr>
          <w:rFonts w:eastAsia="Times New Roman"/>
          <w:vertAlign w:val="subscript"/>
        </w:rPr>
        <w:t>F</w:t>
      </w:r>
      <w:r w:rsidR="007358DD" w:rsidRPr="00FF2ECB">
        <w:rPr>
          <w:rFonts w:eastAsia="Times New Roman"/>
        </w:rPr>
        <w:t xml:space="preserve"> value will change depending on the operation region of the MOSFET devices; </w:t>
      </w:r>
      <w:r w:rsidR="007358DD" w:rsidRPr="00FF2ECB">
        <w:rPr>
          <w:rFonts w:eastAsia="Times New Roman"/>
        </w:rPr>
        <w:lastRenderedPageBreak/>
        <w:t>if they are in saturation or subthreshold, Equation 6.24 or 6.25 will be used, respectively.</w:t>
      </w:r>
      <w:r w:rsidR="00AB46A2">
        <w:rPr>
          <w:noProof/>
          <w:szCs w:val="24"/>
        </w:rPr>
        <w:pict>
          <v:shape id="Text Box 434" o:spid="_x0000_s1152" type="#_x0000_t202" style="position:absolute;left:0;text-align:left;margin-left:0;margin-top:0;width:466.75pt;height:358.35pt;z-index:25172172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" stroked="f">
            <v:textbox inset="0,0,0,0">
              <w:txbxContent>
                <w:p w:rsidR="00045A09" w:rsidRDefault="00045A09" w:rsidP="00073D72">
                  <w:pPr>
                    <w:jc w:val="center"/>
                  </w:pPr>
                  <w:r w:rsidRPr="002800F2">
                    <w:object w:dxaOrig="4300" w:dyaOrig="6487">
                      <v:shape id="_x0000_i1073" type="#_x0000_t75" style="width:198.6pt;height:300.4pt" o:ole="">
                        <v:imagedata r:id="rId172" o:title=""/>
                      </v:shape>
                      <o:OLEObject Type="Embed" ProgID="Visio.Drawing.11" ShapeID="_x0000_i1073" DrawAspect="Content" ObjectID="_1475305777" r:id="rId173"/>
                    </w:object>
                  </w:r>
                </w:p>
                <w:p w:rsidR="00045A09" w:rsidRDefault="00045A09" w:rsidP="00073D72">
                  <w:pPr>
                    <w:jc w:val="center"/>
                  </w:pPr>
                </w:p>
                <w:p w:rsidR="00045A09" w:rsidRDefault="00045A09" w:rsidP="00073D72">
                  <w:proofErr w:type="gramStart"/>
                  <w:r>
                    <w:t>Figure 6.5 Telescopic amplifier used for gain stage noise analysis.</w:t>
                  </w:r>
                  <w:proofErr w:type="gramEnd"/>
                </w:p>
              </w:txbxContent>
            </v:textbox>
            <w10:wrap type="square" anchorx="margin" anchory="margin"/>
          </v:shape>
        </w:pict>
      </w:r>
      <w:r w:rsidR="00AB46A2">
        <w:rPr>
          <w:rFonts w:eastAsia="Times New Roman"/>
        </w:rPr>
        <w:t xml:space="preserve"> </w:t>
      </w:r>
      <w:r w:rsidR="00181BC6" w:rsidRPr="00FF2ECB">
        <w:rPr>
          <w:rFonts w:eastAsia="Times New Roman"/>
        </w:rPr>
        <w:t>The (K</w:t>
      </w:r>
      <w:r w:rsidR="00181BC6" w:rsidRPr="00FF2ECB">
        <w:rPr>
          <w:rFonts w:eastAsia="Times New Roman"/>
          <w:vertAlign w:val="subscript"/>
        </w:rPr>
        <w:t>F8</w:t>
      </w:r>
      <w:r w:rsidR="00181BC6" w:rsidRPr="00FF2ECB">
        <w:rPr>
          <w:rFonts w:eastAsia="Times New Roman"/>
        </w:rPr>
        <w:t>/K</w:t>
      </w:r>
      <w:r w:rsidR="00181BC6" w:rsidRPr="00FF2ECB">
        <w:rPr>
          <w:rFonts w:eastAsia="Times New Roman"/>
          <w:vertAlign w:val="subscript"/>
        </w:rPr>
        <w:t>F1</w:t>
      </w:r>
      <w:r w:rsidR="00181BC6" w:rsidRPr="00FF2ECB">
        <w:rPr>
          <w:rFonts w:eastAsia="Times New Roman"/>
        </w:rPr>
        <w:t>) term is normally less than 0.5 [</w:t>
      </w:r>
      <w:r w:rsidR="000D2CF3">
        <w:rPr>
          <w:rFonts w:eastAsia="Times New Roman"/>
        </w:rPr>
        <w:t>84</w:t>
      </w:r>
      <w:r w:rsidR="00181BC6" w:rsidRPr="00FF2ECB">
        <w:rPr>
          <w:rFonts w:eastAsia="Times New Roman"/>
        </w:rPr>
        <w:t>], so it becomes evident that the first term is much greater than the second term, indicating that the biggest contributor to flicker noise is the input pair which is expected.</w:t>
      </w:r>
    </w:p>
    <w:p w:rsidR="00181BC6" w:rsidRPr="00FF2ECB" w:rsidRDefault="00181BC6" w:rsidP="002B7C99">
      <w:pPr>
        <w:pStyle w:val="NoSpacing"/>
        <w:spacing w:line="480" w:lineRule="auto"/>
        <w:jc w:val="both"/>
        <w:rPr>
          <w:rFonts w:eastAsia="Times New Roman"/>
        </w:rPr>
      </w:pPr>
      <w:r w:rsidRPr="00FF2ECB">
        <w:rPr>
          <w:rFonts w:eastAsia="Times New Roman"/>
        </w:rPr>
        <w:tab/>
        <w:t xml:space="preserve">To refer the noise to the input of the overall pipeline stage, the expression in (6.28) can be divided by the gain, and </w:t>
      </w:r>
      <w:r w:rsidR="00476569">
        <w:rPr>
          <w:rFonts w:eastAsia="Times New Roman"/>
        </w:rPr>
        <w:t>thus</w:t>
      </w:r>
      <w:r w:rsidR="00476569" w:rsidRPr="00FF2ECB">
        <w:rPr>
          <w:rFonts w:eastAsia="Times New Roman"/>
        </w:rPr>
        <w:t xml:space="preserve"> </w:t>
      </w:r>
      <w:r w:rsidRPr="00FF2ECB">
        <w:rPr>
          <w:rFonts w:eastAsia="Times New Roman"/>
        </w:rPr>
        <w:t>the input referred noise power spectral density for a single pipeline stage can be expressed as,</w:t>
      </w:r>
    </w:p>
    <w:p w:rsidR="007E6635" w:rsidRPr="00FF2ECB" w:rsidRDefault="007358DD" w:rsidP="002B7C99">
      <w:pPr>
        <w:pStyle w:val="NoSpacing"/>
        <w:spacing w:line="480" w:lineRule="auto"/>
        <w:jc w:val="both"/>
        <w:rPr>
          <w:rFonts w:eastAsia="Times New Roman"/>
        </w:rPr>
      </w:pPr>
      <w:r w:rsidRPr="00FF2ECB">
        <w:rPr>
          <w:rFonts w:eastAsia="Times New Roman"/>
        </w:rPr>
        <w:t xml:space="preserve"> </w:t>
      </w:r>
      <w:r>
        <w:br/>
      </w:r>
      <m:oMathPara>
        <m:oMathParaPr>
          <m:jc m:val="right"/>
        </m:oMathParaPr>
        <m:oMath>
          <m:r>
            <m:rPr>
              <m:nor/>
            </m:rPr>
            <m:t>S</m:t>
          </m:r>
          <m:d>
            <m:dPr>
              <m:ctrlPr>
                <w:rPr>
                  <w:rFonts w:ascii="Cambria Math" w:hAnsi="Cambria Math"/>
                  <w:i/>
                </w:rPr>
              </m:ctrlPr>
            </m:dPr>
            <m:e>
              <m:r>
                <m:rPr>
                  <m:nor/>
                </m:rPr>
                <m:t>f</m:t>
              </m:r>
            </m:e>
          </m:d>
          <m:r>
            <m:rPr>
              <m:nor/>
            </m:rPr>
            <m:t>=</m:t>
          </m:r>
          <m:f>
            <m:fPr>
              <m:ctrlPr>
                <w:rPr>
                  <w:rFonts w:ascii="Cambria Math" w:hAnsi="Cambria Math"/>
                  <w:i/>
                </w:rPr>
              </m:ctrlPr>
            </m:fPr>
            <m:num>
              <m:r>
                <m:rPr>
                  <m:nor/>
                </m:rPr>
                <m:t>2</m:t>
              </m:r>
              <m:sSub>
                <m:sSubPr>
                  <m:ctrlPr>
                    <w:rPr>
                      <w:rFonts w:ascii="Cambria Math" w:hAnsi="Cambria Math"/>
                      <w:i/>
                    </w:rPr>
                  </m:ctrlPr>
                </m:sSubPr>
                <m:e>
                  <m:r>
                    <m:rPr>
                      <m:nor/>
                    </m:rPr>
                    <m:t>K</m:t>
                  </m:r>
                </m:e>
                <m:sub>
                  <m:r>
                    <m:rPr>
                      <m:nor/>
                    </m:rPr>
                    <m:t>F1</m:t>
                  </m:r>
                </m:sub>
              </m:sSub>
            </m:num>
            <m:den>
              <m:sSubSup>
                <m:sSubSupPr>
                  <m:ctrlPr>
                    <w:rPr>
                      <w:rFonts w:ascii="Cambria Math" w:hAnsi="Cambria Math"/>
                      <w:i/>
                    </w:rPr>
                  </m:ctrlPr>
                </m:sSubSupPr>
                <m:e>
                  <m:r>
                    <m:rPr>
                      <m:nor/>
                    </m:rPr>
                    <m:t>C</m:t>
                  </m:r>
                </m:e>
                <m:sub>
                  <m:r>
                    <m:rPr>
                      <m:nor/>
                    </m:rPr>
                    <m:t>OX</m:t>
                  </m:r>
                </m:sub>
                <m:sup>
                  <m:r>
                    <m:rPr>
                      <m:nor/>
                    </m:rPr>
                    <m:t>2</m:t>
                  </m:r>
                </m:sup>
              </m:sSubSup>
              <m:sSub>
                <m:sSubPr>
                  <m:ctrlPr>
                    <w:rPr>
                      <w:rFonts w:ascii="Cambria Math" w:hAnsi="Cambria Math"/>
                      <w:i/>
                    </w:rPr>
                  </m:ctrlPr>
                </m:sSubPr>
                <m:e>
                  <m:r>
                    <m:rPr>
                      <m:nor/>
                    </m:rPr>
                    <m:t>W</m:t>
                  </m:r>
                </m:e>
                <m:sub>
                  <m:r>
                    <m:rPr>
                      <m:nor/>
                    </m:rPr>
                    <m:t>1</m:t>
                  </m:r>
                </m:sub>
              </m:sSub>
            </m:den>
          </m:f>
          <m:f>
            <m:fPr>
              <m:ctrlPr>
                <w:rPr>
                  <w:rFonts w:ascii="Cambria Math" w:hAnsi="Cambria Math"/>
                  <w:i/>
                </w:rPr>
              </m:ctrlPr>
            </m:fPr>
            <m:num>
              <m:r>
                <m:rPr>
                  <m:nor/>
                </m:rPr>
                <m:t>1</m:t>
              </m:r>
            </m:num>
            <m:den>
              <m:r>
                <m:rPr>
                  <m:nor/>
                </m:rPr>
                <m:t>f</m:t>
              </m:r>
            </m:den>
          </m:f>
          <m:d>
            <m:dPr>
              <m:begChr m:val="["/>
              <m:endChr m:val="]"/>
              <m:ctrlPr>
                <w:rPr>
                  <w:rFonts w:ascii="Cambria Math" w:hAnsi="Cambria Math"/>
                  <w:i/>
                </w:rPr>
              </m:ctrlPr>
            </m:dPr>
            <m:e>
              <m:f>
                <m:fPr>
                  <m:ctrlPr>
                    <w:rPr>
                      <w:rFonts w:ascii="Cambria Math" w:hAnsi="Cambria Math"/>
                      <w:i/>
                    </w:rPr>
                  </m:ctrlPr>
                </m:fPr>
                <m:num>
                  <m:r>
                    <m:rPr>
                      <m:nor/>
                    </m:rPr>
                    <m:t>1</m:t>
                  </m:r>
                </m:num>
                <m:den>
                  <m:sSub>
                    <m:sSubPr>
                      <m:ctrlPr>
                        <w:rPr>
                          <w:rFonts w:ascii="Cambria Math" w:hAnsi="Cambria Math"/>
                          <w:i/>
                        </w:rPr>
                      </m:ctrlPr>
                    </m:sSubPr>
                    <m:e>
                      <m:r>
                        <m:rPr>
                          <m:nor/>
                        </m:rPr>
                        <m:t>L</m:t>
                      </m:r>
                    </m:e>
                    <m:sub>
                      <m:r>
                        <m:rPr>
                          <m:nor/>
                        </m:rPr>
                        <m:t>1</m:t>
                      </m:r>
                    </m:sub>
                  </m:sSub>
                </m:den>
              </m:f>
              <m:r>
                <m:rPr>
                  <m:nor/>
                </m: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K</m:t>
                          </m:r>
                        </m:e>
                        <m:sub>
                          <m:r>
                            <m:rPr>
                              <m:nor/>
                            </m:rPr>
                            <m:t>F8</m:t>
                          </m:r>
                        </m:sub>
                      </m:sSub>
                    </m:num>
                    <m:den>
                      <m:sSub>
                        <m:sSubPr>
                          <m:ctrlPr>
                            <w:rPr>
                              <w:rFonts w:ascii="Cambria Math" w:hAnsi="Cambria Math"/>
                              <w:i/>
                            </w:rPr>
                          </m:ctrlPr>
                        </m:sSubPr>
                        <m:e>
                          <m:r>
                            <m:rPr>
                              <m:nor/>
                            </m:rPr>
                            <m:t>K</m:t>
                          </m:r>
                        </m:e>
                        <m:sub>
                          <m:r>
                            <m:rPr>
                              <m:nor/>
                            </m:rPr>
                            <m:t>F1</m:t>
                          </m:r>
                        </m:sub>
                      </m:sSub>
                    </m:den>
                  </m:f>
                </m:e>
              </m:d>
              <m:f>
                <m:fPr>
                  <m:ctrlPr>
                    <w:rPr>
                      <w:rFonts w:ascii="Cambria Math" w:hAnsi="Cambria Math"/>
                      <w:i/>
                    </w:rPr>
                  </m:ctrlPr>
                </m:fPr>
                <m:num>
                  <m:sSub>
                    <m:sSubPr>
                      <m:ctrlPr>
                        <w:rPr>
                          <w:rFonts w:ascii="Cambria Math" w:hAnsi="Cambria Math"/>
                          <w:i/>
                        </w:rPr>
                      </m:ctrlPr>
                    </m:sSubPr>
                    <m:e>
                      <m:r>
                        <m:rPr>
                          <m:nor/>
                        </m:rPr>
                        <m:t>L</m:t>
                      </m:r>
                    </m:e>
                    <m:sub>
                      <m:r>
                        <m:rPr>
                          <m:nor/>
                        </m:rPr>
                        <m:t>1</m:t>
                      </m:r>
                    </m:sub>
                  </m:sSub>
                </m:num>
                <m:den>
                  <m:sSubSup>
                    <m:sSubSupPr>
                      <m:ctrlPr>
                        <w:rPr>
                          <w:rFonts w:ascii="Cambria Math" w:hAnsi="Cambria Math"/>
                          <w:i/>
                        </w:rPr>
                      </m:ctrlPr>
                    </m:sSubSupPr>
                    <m:e>
                      <m:r>
                        <m:rPr>
                          <m:nor/>
                        </m:rPr>
                        <m:t>L</m:t>
                      </m:r>
                    </m:e>
                    <m:sub>
                      <m:r>
                        <m:rPr>
                          <m:nor/>
                        </m:rPr>
                        <m:t>8</m:t>
                      </m:r>
                    </m:sub>
                    <m:sup>
                      <m:r>
                        <m:rPr>
                          <m:nor/>
                        </m:rPr>
                        <m:t>2</m:t>
                      </m:r>
                    </m:sup>
                  </m:sSubSup>
                </m:den>
              </m:f>
            </m:e>
          </m:d>
          <m:r>
            <m:rPr>
              <m:nor/>
            </m: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m:t>C</m:t>
                      </m:r>
                    </m:e>
                    <m:sub>
                      <m:r>
                        <m:rPr>
                          <m:nor/>
                        </m:rPr>
                        <m:t>f</m:t>
                      </m:r>
                    </m:sub>
                  </m:sSub>
                  <m:r>
                    <m:rPr>
                      <m:nor/>
                    </m:rPr>
                    <m:t>+</m:t>
                  </m:r>
                  <m:sSub>
                    <m:sSubPr>
                      <m:ctrlPr>
                        <w:rPr>
                          <w:rFonts w:ascii="Cambria Math" w:hAnsi="Cambria Math"/>
                          <w:i/>
                        </w:rPr>
                      </m:ctrlPr>
                    </m:sSubPr>
                    <m:e>
                      <m:r>
                        <m:rPr>
                          <m:nor/>
                        </m:rPr>
                        <m:t>C</m:t>
                      </m:r>
                    </m:e>
                    <m:sub>
                      <m:r>
                        <m:rPr>
                          <m:nor/>
                        </m:rPr>
                        <m:t>s</m:t>
                      </m:r>
                    </m:sub>
                  </m:sSub>
                </m:num>
                <m:den>
                  <m:sSub>
                    <m:sSubPr>
                      <m:ctrlPr>
                        <w:rPr>
                          <w:rFonts w:ascii="Cambria Math" w:hAnsi="Cambria Math"/>
                          <w:i/>
                        </w:rPr>
                      </m:ctrlPr>
                    </m:sSubPr>
                    <m:e>
                      <m:r>
                        <m:rPr>
                          <m:nor/>
                        </m:rPr>
                        <m:t>C</m:t>
                      </m:r>
                    </m:e>
                    <m:sub>
                      <m:r>
                        <m:rPr>
                          <m:nor/>
                        </m:rPr>
                        <m:t>f</m:t>
                      </m:r>
                    </m:sub>
                  </m:sSub>
                </m:den>
              </m:f>
            </m:e>
          </m:d>
          <m:r>
            <m:rPr>
              <m:nor/>
            </m:rPr>
            <m:t xml:space="preserve">                 </m:t>
          </m:r>
          <m:r>
            <m:rPr>
              <m:nor/>
            </m:rPr>
            <w:rPr>
              <w:rFonts w:ascii="Cambria Math"/>
            </w:rPr>
            <m:t xml:space="preserve">     </m:t>
          </m:r>
          <m:r>
            <m:rPr>
              <m:nor/>
            </m:rPr>
            <m:t xml:space="preserve">        (6.29)</m:t>
          </m:r>
        </m:oMath>
      </m:oMathPara>
    </w:p>
    <w:p w:rsidR="007943F5" w:rsidRDefault="0064668F" w:rsidP="00CF0F48">
      <w:pPr>
        <w:pStyle w:val="NoSpacing"/>
        <w:spacing w:line="480" w:lineRule="auto"/>
        <w:jc w:val="both"/>
      </w:pPr>
      <w:r w:rsidRPr="00FF2ECB">
        <w:rPr>
          <w:rFonts w:eastAsia="Times New Roman"/>
        </w:rPr>
        <w:lastRenderedPageBreak/>
        <w:t>In general, to reduce flicker noise, larger devices should be used</w:t>
      </w:r>
      <w:r w:rsidR="009246EB">
        <w:rPr>
          <w:rFonts w:eastAsia="Times New Roman"/>
        </w:rPr>
        <w:t xml:space="preserve">. </w:t>
      </w:r>
      <w:r w:rsidR="007943F5">
        <w:t>Similar to thermal noise, once the flicker noise for each stage is found, the total flicker noise can be referred to the i</w:t>
      </w:r>
      <w:r w:rsidR="004B6F91">
        <w:t>nput by</w:t>
      </w:r>
      <w:r w:rsidR="007943F5">
        <w:t xml:space="preserve"> </w:t>
      </w:r>
      <w:r w:rsidR="00A33305">
        <w:t>summing all of the noise contributions from each individual stage, making sure to divide</w:t>
      </w:r>
      <w:r w:rsidR="007943F5">
        <w:t xml:space="preserve"> the </w:t>
      </w:r>
      <w:r w:rsidR="004B6F91">
        <w:t xml:space="preserve">noise contribution of </w:t>
      </w:r>
      <w:r w:rsidR="00A33305">
        <w:t>stag</w:t>
      </w:r>
      <w:r w:rsidR="003A5AE2">
        <w:t>e N</w:t>
      </w:r>
      <w:r w:rsidR="004B6F91">
        <w:t xml:space="preserve"> by</w:t>
      </w:r>
      <w:r w:rsidR="00A33305">
        <w:t xml:space="preserve"> the cumulative gains of all stages before it</w:t>
      </w:r>
      <w:r w:rsidR="007943F5">
        <w:t>.</w:t>
      </w:r>
    </w:p>
    <w:p w:rsidR="001909B8" w:rsidRDefault="00B4240E" w:rsidP="00B4240E">
      <w:pPr>
        <w:pStyle w:val="Heading2"/>
      </w:pPr>
      <w:bookmarkStart w:id="58" w:name="_Toc401503218"/>
      <w:r>
        <w:t>6.3</w:t>
      </w:r>
      <w:r>
        <w:tab/>
        <w:t>Other Nonidealities in Pipelined ADCs</w:t>
      </w:r>
      <w:bookmarkEnd w:id="58"/>
    </w:p>
    <w:p w:rsidR="002D41B2" w:rsidRDefault="008210D5" w:rsidP="00AC30A4">
      <w:pPr>
        <w:pStyle w:val="Heading3"/>
      </w:pPr>
      <w:bookmarkStart w:id="59" w:name="_Toc401503219"/>
      <w:r>
        <w:t xml:space="preserve">6.3.1 Finite Open </w:t>
      </w:r>
      <w:r w:rsidR="00AC30A4">
        <w:t>Loop Gain</w:t>
      </w:r>
      <w:bookmarkEnd w:id="59"/>
    </w:p>
    <w:p w:rsidR="00280D96" w:rsidRDefault="00AC30A4" w:rsidP="00AC30A4">
      <w:pPr>
        <w:spacing w:line="480" w:lineRule="auto"/>
        <w:jc w:val="both"/>
      </w:pPr>
      <w:r>
        <w:tab/>
        <w:t>Ideally, th</w:t>
      </w:r>
      <w:r w:rsidR="00734D6C">
        <w:t xml:space="preserve">e closed loop gain of an opamp </w:t>
      </w:r>
      <w:r>
        <w:t>is set precisely by the passive components in the feedback network</w:t>
      </w:r>
      <w:r w:rsidR="009246EB">
        <w:t xml:space="preserve">. </w:t>
      </w:r>
      <w:r>
        <w:t>However, if the</w:t>
      </w:r>
      <w:r w:rsidR="00AB46A2">
        <w:rPr>
          <w:noProof/>
        </w:rPr>
        <w:pict>
          <v:shape id="Text Box 432" o:spid="_x0000_s1355" type="#_x0000_t202" style="position:absolute;left:0;text-align:left;margin-left:0;margin-top:0;width:466.75pt;height:191.25pt;z-index:251722752;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" stroked="f">
            <v:textbox inset="0,0,0,0">
              <w:txbxContent>
                <w:p w:rsidR="00045A09" w:rsidRDefault="00045A09" w:rsidP="00AB46A2">
                  <w:pPr>
                    <w:jc w:val="center"/>
                  </w:pPr>
                  <w:r w:rsidRPr="00D16DA7">
                    <w:object w:dxaOrig="4012" w:dyaOrig="2673">
                      <v:shape id="_x0000_i1126" type="#_x0000_t75" style="width:234.6pt;height:155.15pt" o:ole="">
                        <v:imagedata r:id="rId174" o:title=""/>
                      </v:shape>
                      <o:OLEObject Type="Embed" ProgID="Visio.Drawing.11" ShapeID="_x0000_i1126" DrawAspect="Content" ObjectID="_1475305778" r:id="rId175"/>
                    </w:object>
                  </w:r>
                </w:p>
                <w:p w:rsidR="00045A09" w:rsidRDefault="00045A09" w:rsidP="00AB46A2">
                  <w:pPr>
                    <w:jc w:val="center"/>
                  </w:pPr>
                </w:p>
                <w:p w:rsidR="00045A09" w:rsidRDefault="00045A09" w:rsidP="00AB46A2">
                  <w:r>
                    <w:t xml:space="preserve">Figure 6.6 Sample-and-hold </w:t>
                  </w:r>
                  <w:proofErr w:type="gramStart"/>
                  <w:r>
                    <w:t>amplifier</w:t>
                  </w:r>
                  <w:proofErr w:type="gramEnd"/>
                  <w:r>
                    <w:t xml:space="preserve"> in MDAC.</w:t>
                  </w:r>
                </w:p>
              </w:txbxContent>
            </v:textbox>
            <w10:wrap type="square" anchorx="margin" anchory="margin"/>
          </v:shape>
        </w:pict>
      </w:r>
      <w:r>
        <w:t xml:space="preserve"> amplifier </w:t>
      </w:r>
      <w:r w:rsidR="00734D6C">
        <w:t xml:space="preserve">open loop </w:t>
      </w:r>
      <w:r>
        <w:t xml:space="preserve">gain is finite, the </w:t>
      </w:r>
      <w:r w:rsidR="00734D6C">
        <w:t xml:space="preserve">closed loop </w:t>
      </w:r>
      <w:r>
        <w:t>gain will be slightly different than the calculated value set by the passives</w:t>
      </w:r>
      <w:r w:rsidR="009246EB">
        <w:t xml:space="preserve">. </w:t>
      </w:r>
      <w:r w:rsidR="00280D96">
        <w:t>The gain will instead be a function of the passive elements along with the loop gain, but the expression can be simplified to be a function of the open loop</w:t>
      </w:r>
      <w:r w:rsidR="009246EB">
        <w:t xml:space="preserve">. </w:t>
      </w:r>
      <w:r w:rsidR="00280D96">
        <w:t xml:space="preserve">The gain of the MDAC in </w:t>
      </w:r>
      <w:r w:rsidR="00476569">
        <w:t xml:space="preserve">the </w:t>
      </w:r>
      <w:r w:rsidR="009F487E">
        <w:t>hold mode depicted in Figure 6.6</w:t>
      </w:r>
      <w:r w:rsidR="00280D96">
        <w:t xml:space="preserve"> can be expressed as,</w:t>
      </w:r>
    </w:p>
    <w:p w:rsidR="00AC30A4" w:rsidRPr="009F487E" w:rsidRDefault="00612806" w:rsidP="00AC30A4">
      <w:pPr>
        <w:spacing w:line="480" w:lineRule="auto"/>
        <w:jc w:val="both"/>
      </w:pPr>
      <m:oMathPara>
        <m:oMathParaPr>
          <m:jc m:val="right"/>
        </m:oMathParaPr>
        <m:oMath>
          <m:sSub>
            <m:sSubPr>
              <m:ctrlPr>
                <w:rPr>
                  <w:rFonts w:ascii="Cambria Math" w:hAnsi="Cambria Math"/>
                  <w:i/>
                </w:rPr>
              </m:ctrlPr>
            </m:sSubPr>
            <m:e>
              <m:r>
                <m:rPr>
                  <m:nor/>
                </m:rPr>
                <m:t>A</m:t>
              </m:r>
            </m:e>
            <m:sub>
              <w:proofErr w:type="spellStart"/>
              <m:r>
                <m:rPr>
                  <m:nor/>
                </m:rPr>
                <m:t>v,CL</m:t>
              </m:r>
              <w:proofErr w:type="spellEnd"/>
            </m:sub>
          </m:sSub>
          <m:r>
            <m:rPr>
              <m:nor/>
            </m:rPr>
            <m:t>=</m:t>
          </m:r>
          <m:f>
            <m:fPr>
              <m:ctrlPr>
                <w:rPr>
                  <w:rFonts w:ascii="Cambria Math" w:hAnsi="Cambria Math"/>
                  <w:i/>
                </w:rPr>
              </m:ctrlPr>
            </m:fPr>
            <m:num>
              <m:sSub>
                <m:sSubPr>
                  <m:ctrlPr>
                    <w:rPr>
                      <w:rFonts w:ascii="Cambria Math" w:hAnsi="Cambria Math"/>
                      <w:i/>
                    </w:rPr>
                  </m:ctrlPr>
                </m:sSubPr>
                <m:e>
                  <m:r>
                    <m:rPr>
                      <m:nor/>
                    </m:rPr>
                    <m:t>V</m:t>
                  </m:r>
                </m:e>
                <m:sub>
                  <m:r>
                    <m:rPr>
                      <m:nor/>
                    </m:rPr>
                    <m:t>o</m:t>
                  </m:r>
                </m:sub>
              </m:sSub>
            </m:num>
            <m:den>
              <m:sSub>
                <m:sSubPr>
                  <m:ctrlPr>
                    <w:rPr>
                      <w:rFonts w:ascii="Cambria Math" w:hAnsi="Cambria Math"/>
                      <w:i/>
                    </w:rPr>
                  </m:ctrlPr>
                </m:sSubPr>
                <m:e>
                  <m:r>
                    <m:rPr>
                      <m:nor/>
                    </m:rPr>
                    <m:t>V</m:t>
                  </m:r>
                </m:e>
                <m:sub>
                  <w:proofErr w:type="spellStart"/>
                  <m:r>
                    <m:rPr>
                      <m:nor/>
                    </m:rPr>
                    <m:t>i</m:t>
                  </m:r>
                  <w:proofErr w:type="spellEnd"/>
                </m:sub>
              </m:sSub>
            </m:den>
          </m:f>
          <m:r>
            <m:rPr>
              <m:nor/>
            </m:rPr>
            <w:rPr>
              <w:rFonts w:ascii="Cambria Math" w:hAnsi="Cambria Math"/>
            </w:rPr>
            <m:t>≅</m:t>
          </m:r>
          <m:r>
            <m:rPr>
              <m:nor/>
            </m:rPr>
            <m:t>-</m:t>
          </m:r>
          <m:f>
            <m:fPr>
              <m:ctrlPr>
                <w:rPr>
                  <w:rFonts w:ascii="Cambria Math" w:hAnsi="Cambria Math"/>
                  <w:i/>
                </w:rPr>
              </m:ctrlPr>
            </m:fPr>
            <m:num>
              <m:sSub>
                <m:sSubPr>
                  <m:ctrlPr>
                    <w:rPr>
                      <w:rFonts w:ascii="Cambria Math" w:hAnsi="Cambria Math"/>
                      <w:i/>
                    </w:rPr>
                  </m:ctrlPr>
                </m:sSubPr>
                <m:e>
                  <m:r>
                    <m:rPr>
                      <m:nor/>
                    </m:rPr>
                    <m:t>C</m:t>
                  </m:r>
                </m:e>
                <m:sub>
                  <m:r>
                    <m:rPr>
                      <m:nor/>
                    </m:rPr>
                    <m:t>s</m:t>
                  </m:r>
                </m:sub>
              </m:sSub>
            </m:num>
            <m:den>
              <m:sSub>
                <m:sSubPr>
                  <m:ctrlPr>
                    <w:rPr>
                      <w:rFonts w:ascii="Cambria Math" w:hAnsi="Cambria Math"/>
                      <w:i/>
                    </w:rPr>
                  </m:ctrlPr>
                </m:sSubPr>
                <m:e>
                  <m:r>
                    <m:rPr>
                      <m:nor/>
                    </m:rPr>
                    <m:t>C</m:t>
                  </m:r>
                </m:e>
                <m:sub>
                  <m:r>
                    <m:rPr>
                      <m:nor/>
                    </m:rPr>
                    <m:t>f</m:t>
                  </m:r>
                </m:sub>
              </m:sSub>
            </m:den>
          </m:f>
          <m:f>
            <m:fPr>
              <m:ctrlPr>
                <w:rPr>
                  <w:rFonts w:ascii="Cambria Math" w:hAnsi="Cambria Math"/>
                  <w:i/>
                </w:rPr>
              </m:ctrlPr>
            </m:fPr>
            <m:num>
              <m:r>
                <m:rPr>
                  <m:nor/>
                </m:rPr>
                <m:t>1</m:t>
              </m:r>
            </m:num>
            <m:den>
              <m:r>
                <m:rPr>
                  <m:nor/>
                </m:rPr>
                <m:t>1+</m:t>
              </m:r>
              <m:f>
                <m:fPr>
                  <m:ctrlPr>
                    <w:rPr>
                      <w:rFonts w:ascii="Cambria Math" w:hAnsi="Cambria Math"/>
                      <w:i/>
                    </w:rPr>
                  </m:ctrlPr>
                </m:fPr>
                <m:num>
                  <m:r>
                    <m:rPr>
                      <m:nor/>
                    </m:rPr>
                    <m:t>1</m:t>
                  </m:r>
                </m:num>
                <m:den>
                  <m:r>
                    <m:rPr>
                      <m:nor/>
                    </m:rPr>
                    <m:t>A</m:t>
                  </m:r>
                </m:den>
              </m:f>
              <m:d>
                <m:dPr>
                  <m:ctrlPr>
                    <w:rPr>
                      <w:rFonts w:ascii="Cambria Math" w:hAnsi="Cambria Math"/>
                      <w:i/>
                    </w:rPr>
                  </m:ctrlPr>
                </m:dPr>
                <m:e>
                  <m:r>
                    <m:rPr>
                      <m:nor/>
                    </m:rPr>
                    <m:t>1+</m:t>
                  </m:r>
                  <m:f>
                    <m:fPr>
                      <m:ctrlPr>
                        <w:rPr>
                          <w:rFonts w:ascii="Cambria Math" w:hAnsi="Cambria Math"/>
                          <w:i/>
                        </w:rPr>
                      </m:ctrlPr>
                    </m:fPr>
                    <m:num>
                      <m:sSub>
                        <m:sSubPr>
                          <m:ctrlPr>
                            <w:rPr>
                              <w:rFonts w:ascii="Cambria Math" w:hAnsi="Cambria Math"/>
                              <w:i/>
                            </w:rPr>
                          </m:ctrlPr>
                        </m:sSubPr>
                        <m:e>
                          <m:r>
                            <m:rPr>
                              <m:nor/>
                            </m:rPr>
                            <m:t>C</m:t>
                          </m:r>
                        </m:e>
                        <m:sub>
                          <m:r>
                            <m:rPr>
                              <m:nor/>
                            </m:rPr>
                            <m:t>s</m:t>
                          </m:r>
                        </m:sub>
                      </m:sSub>
                    </m:num>
                    <m:den>
                      <m:sSub>
                        <m:sSubPr>
                          <m:ctrlPr>
                            <w:rPr>
                              <w:rFonts w:ascii="Cambria Math" w:hAnsi="Cambria Math"/>
                              <w:i/>
                            </w:rPr>
                          </m:ctrlPr>
                        </m:sSubPr>
                        <m:e>
                          <m:r>
                            <m:rPr>
                              <m:nor/>
                            </m:rPr>
                            <m:t>C</m:t>
                          </m:r>
                        </m:e>
                        <m:sub>
                          <m:r>
                            <m:rPr>
                              <m:nor/>
                            </m:rPr>
                            <m:t>f</m:t>
                          </m:r>
                        </m:sub>
                      </m:sSub>
                    </m:den>
                  </m:f>
                </m:e>
              </m:d>
            </m:den>
          </m:f>
          <m:r>
            <m:rPr>
              <m:nor/>
            </m:rPr>
            <m:t xml:space="preserve">                                              (6.30)</m:t>
          </m:r>
        </m:oMath>
      </m:oMathPara>
    </w:p>
    <w:p w:rsidR="002D41B2" w:rsidRPr="00AB46A2" w:rsidRDefault="00280D96" w:rsidP="00AB46A2">
      <w:pPr>
        <w:spacing w:line="480" w:lineRule="auto"/>
        <w:jc w:val="both"/>
      </w:pPr>
      <w:proofErr w:type="gramStart"/>
      <w:r>
        <w:t>where</w:t>
      </w:r>
      <w:proofErr w:type="gramEnd"/>
      <w:r>
        <w:t xml:space="preserve"> A is the OTA open loop gain.</w:t>
      </w:r>
    </w:p>
    <w:p w:rsidR="002B448E" w:rsidRDefault="00BC0A9B" w:rsidP="00EA0352">
      <w:pPr>
        <w:pStyle w:val="NoSpacing"/>
        <w:spacing w:line="480" w:lineRule="auto"/>
        <w:jc w:val="both"/>
        <w:rPr>
          <w:szCs w:val="24"/>
        </w:rPr>
      </w:pPr>
      <w:r>
        <w:rPr>
          <w:szCs w:val="24"/>
        </w:rPr>
        <w:lastRenderedPageBreak/>
        <w:tab/>
        <w:t>Notice that if A is infinite</w:t>
      </w:r>
      <w:r w:rsidR="00734D6C">
        <w:rPr>
          <w:szCs w:val="24"/>
        </w:rPr>
        <w:t>, the gain expression is simply</w:t>
      </w:r>
      <w:r>
        <w:rPr>
          <w:szCs w:val="24"/>
        </w:rPr>
        <w:t xml:space="preserve"> A</w:t>
      </w:r>
      <w:r w:rsidRPr="00BC0A9B">
        <w:rPr>
          <w:szCs w:val="24"/>
          <w:vertAlign w:val="subscript"/>
        </w:rPr>
        <w:t>V</w:t>
      </w:r>
      <w:proofErr w:type="gramStart"/>
      <w:r w:rsidRPr="00BC0A9B">
        <w:rPr>
          <w:szCs w:val="24"/>
          <w:vertAlign w:val="subscript"/>
        </w:rPr>
        <w:t>,CL</w:t>
      </w:r>
      <w:proofErr w:type="gramEnd"/>
      <w:r w:rsidR="00476569">
        <w:rPr>
          <w:szCs w:val="24"/>
          <w:vertAlign w:val="subscript"/>
        </w:rPr>
        <w:t xml:space="preserve"> </w:t>
      </w:r>
      <w:r>
        <w:rPr>
          <w:szCs w:val="24"/>
        </w:rPr>
        <w:t>= -C</w:t>
      </w:r>
      <w:r w:rsidRPr="00BC0A9B">
        <w:rPr>
          <w:szCs w:val="24"/>
          <w:vertAlign w:val="subscript"/>
        </w:rPr>
        <w:t>s</w:t>
      </w:r>
      <w:r>
        <w:rPr>
          <w:szCs w:val="24"/>
        </w:rPr>
        <w:t>/C</w:t>
      </w:r>
      <w:r w:rsidRPr="00BC0A9B">
        <w:rPr>
          <w:szCs w:val="24"/>
          <w:vertAlign w:val="subscript"/>
        </w:rPr>
        <w:t>f</w:t>
      </w:r>
      <w:r w:rsidR="009246EB">
        <w:rPr>
          <w:szCs w:val="24"/>
        </w:rPr>
        <w:t xml:space="preserve">. </w:t>
      </w:r>
      <w:r>
        <w:rPr>
          <w:szCs w:val="24"/>
        </w:rPr>
        <w:t>The smaller A is, the more the gain will deviate from the ideal expression</w:t>
      </w:r>
      <w:r w:rsidR="009246EB">
        <w:rPr>
          <w:szCs w:val="24"/>
        </w:rPr>
        <w:t xml:space="preserve">. </w:t>
      </w:r>
      <w:r>
        <w:rPr>
          <w:szCs w:val="24"/>
        </w:rPr>
        <w:t xml:space="preserve">Recall the equation for </w:t>
      </w:r>
      <w:proofErr w:type="spellStart"/>
      <w:r>
        <w:rPr>
          <w:szCs w:val="24"/>
        </w:rPr>
        <w:t>D</w:t>
      </w:r>
      <w:r w:rsidRPr="00BC0A9B">
        <w:rPr>
          <w:szCs w:val="24"/>
          <w:vertAlign w:val="subscript"/>
        </w:rPr>
        <w:t>out</w:t>
      </w:r>
      <w:proofErr w:type="spellEnd"/>
      <w:r>
        <w:rPr>
          <w:szCs w:val="24"/>
        </w:rPr>
        <w:t xml:space="preserve"> in Equation </w:t>
      </w:r>
      <w:r w:rsidRPr="00BC0A9B">
        <w:rPr>
          <w:szCs w:val="24"/>
        </w:rPr>
        <w:t>4</w:t>
      </w:r>
      <w:r>
        <w:rPr>
          <w:szCs w:val="24"/>
        </w:rPr>
        <w:t>.12 in Chapter 4</w:t>
      </w:r>
      <w:r w:rsidR="009246EB">
        <w:rPr>
          <w:szCs w:val="24"/>
        </w:rPr>
        <w:t xml:space="preserve">. </w:t>
      </w:r>
      <w:r>
        <w:rPr>
          <w:szCs w:val="24"/>
        </w:rPr>
        <w:t xml:space="preserve">If the digital gain and </w:t>
      </w:r>
      <w:r w:rsidR="00476569">
        <w:rPr>
          <w:szCs w:val="24"/>
        </w:rPr>
        <w:t xml:space="preserve">the </w:t>
      </w:r>
      <w:r>
        <w:rPr>
          <w:szCs w:val="24"/>
        </w:rPr>
        <w:t>analog gain are equal, the quantization noise will be canceled</w:t>
      </w:r>
      <w:r w:rsidR="009246EB">
        <w:rPr>
          <w:szCs w:val="24"/>
        </w:rPr>
        <w:t xml:space="preserve">. </w:t>
      </w:r>
      <w:r>
        <w:rPr>
          <w:szCs w:val="24"/>
        </w:rPr>
        <w:t>Since the open loop gain of the amplifier is finite, the two gains will not be equal and more distortion wi</w:t>
      </w:r>
      <w:r w:rsidR="0004002D">
        <w:rPr>
          <w:szCs w:val="24"/>
        </w:rPr>
        <w:t>ll be passed in the residue</w:t>
      </w:r>
      <w:r w:rsidR="009246EB">
        <w:rPr>
          <w:szCs w:val="24"/>
        </w:rPr>
        <w:t xml:space="preserve">. </w:t>
      </w:r>
      <w:r w:rsidR="0004002D">
        <w:rPr>
          <w:szCs w:val="24"/>
        </w:rPr>
        <w:t>A</w:t>
      </w:r>
      <w:r>
        <w:rPr>
          <w:szCs w:val="24"/>
        </w:rPr>
        <w:t xml:space="preserve"> graph illustrating the static error</w:t>
      </w:r>
      <w:r w:rsidR="0004002D">
        <w:rPr>
          <w:szCs w:val="24"/>
        </w:rPr>
        <w:t xml:space="preserve"> caused by finite gain error is shown in Figure 6.6.</w:t>
      </w:r>
      <w:r w:rsidR="00AB46A2">
        <w:rPr>
          <w:szCs w:val="24"/>
        </w:rPr>
        <w:t xml:space="preserve"> </w:t>
      </w:r>
      <w:r w:rsidR="002B448E">
        <w:rPr>
          <w:szCs w:val="24"/>
        </w:rPr>
        <w:t>The open loop gain required for the finite gain error to contribute less than ¼ LSB for a given stage can be found using [</w:t>
      </w:r>
      <w:r w:rsidR="000D2CF3">
        <w:rPr>
          <w:szCs w:val="24"/>
        </w:rPr>
        <w:t>85</w:t>
      </w:r>
      <w:r w:rsidR="002B448E">
        <w:rPr>
          <w:szCs w:val="24"/>
        </w:rPr>
        <w:t>],</w:t>
      </w:r>
    </w:p>
    <w:p w:rsidR="002B448E" w:rsidRDefault="00AB46A2" w:rsidP="00EA0352">
      <w:pPr>
        <w:pStyle w:val="NoSpacing"/>
        <w:spacing w:line="480" w:lineRule="auto"/>
        <w:jc w:val="both"/>
        <w:rPr>
          <w:noProof/>
          <w:szCs w:val="24"/>
        </w:rPr>
      </w:pPr>
      <w:r>
        <w:rPr>
          <w:noProof/>
          <w:szCs w:val="24"/>
        </w:rPr>
        <w:pict>
          <v:shape id="Text Box 430" o:spid="_x0000_s1356" type="#_x0000_t202" style="position:absolute;left:0;text-align:left;margin-left:0;margin-top:0;width:466.75pt;height:190.05pt;z-index:25172377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" stroked="f">
            <v:textbox style="mso-next-textbox:#Text Box 430" inset="0,0,0,0">
              <w:txbxContent>
                <w:p w:rsidR="00045A09" w:rsidRDefault="00045A09" w:rsidP="00AB46A2">
                  <w:pPr>
                    <w:jc w:val="center"/>
                  </w:pPr>
                  <w:r w:rsidRPr="00D16DA7">
                    <w:object w:dxaOrig="8108" w:dyaOrig="3683">
                      <v:shape id="_x0000_i1127" type="#_x0000_t75" style="width:275.6pt;height:125.4pt" o:ole="">
                        <v:imagedata r:id="rId176" o:title=""/>
                      </v:shape>
                      <o:OLEObject Type="Embed" ProgID="Visio.Drawing.11" ShapeID="_x0000_i1127" DrawAspect="Content" ObjectID="_1475305779" r:id="rId177"/>
                    </w:object>
                  </w:r>
                </w:p>
                <w:p w:rsidR="00045A09" w:rsidRDefault="00045A09" w:rsidP="00AB46A2">
                  <w:pPr>
                    <w:jc w:val="center"/>
                  </w:pPr>
                </w:p>
                <w:p w:rsidR="00045A09" w:rsidRDefault="00045A09" w:rsidP="00AB46A2">
                  <w:r>
                    <w:t>Figure 6.7 Static error caused by finite open loop OTA gain.</w:t>
                  </w:r>
                </w:p>
              </w:txbxContent>
            </v:textbox>
            <w10:wrap type="square" anchorx="margin" anchory="margin"/>
          </v:shape>
        </w:pict>
      </w:r>
      <w:r w:rsidR="00045A09">
        <w:rPr>
          <w:noProof/>
          <w:szCs w:val="24"/>
        </w:rPr>
        <w:br/>
      </w:r>
      <m:oMathPara>
        <m:oMathParaPr>
          <m:jc m:val="right"/>
        </m:oMathParaPr>
        <m:oMath>
          <m:f>
            <m:fPr>
              <m:ctrlPr>
                <w:rPr>
                  <w:rFonts w:ascii="Cambria Math" w:hAnsi="Cambria Math"/>
                  <w:i/>
                  <w:szCs w:val="24"/>
                </w:rPr>
              </m:ctrlPr>
            </m:fPr>
            <m:num>
              <m:r>
                <m:rPr>
                  <m:nor/>
                </m:rPr>
                <w:rPr>
                  <w:szCs w:val="24"/>
                </w:rPr>
                <m:t>1</m:t>
              </m:r>
            </m:num>
            <m:den>
              <m:r>
                <m:rPr>
                  <m:nor/>
                </m:rPr>
                <w:rPr>
                  <w:szCs w:val="24"/>
                </w:rPr>
                <m:t>4∙LSB</m:t>
              </m:r>
            </m:den>
          </m:f>
          <m:r>
            <m:rPr>
              <m:nor/>
            </m:rPr>
            <w:rPr>
              <w:szCs w:val="24"/>
            </w:rPr>
            <m:t>=</m:t>
          </m:r>
          <m:f>
            <m:fPr>
              <m:ctrlPr>
                <w:rPr>
                  <w:rFonts w:ascii="Cambria Math" w:hAnsi="Cambria Math"/>
                  <w:i/>
                  <w:szCs w:val="24"/>
                </w:rPr>
              </m:ctrlPr>
            </m:fPr>
            <m:num>
              <m:r>
                <m:rPr>
                  <m:nor/>
                </m:rPr>
                <w:rPr>
                  <w:szCs w:val="24"/>
                </w:rPr>
                <m:t>1</m:t>
              </m:r>
            </m:num>
            <m:den>
              <m:r>
                <m:rPr>
                  <m:nor/>
                </m:rPr>
                <w:rPr>
                  <w:szCs w:val="24"/>
                </w:rPr>
                <m:t>4</m:t>
              </m:r>
              <m:sSup>
                <m:sSupPr>
                  <m:ctrlPr>
                    <w:rPr>
                      <w:rFonts w:ascii="Cambria Math" w:hAnsi="Cambria Math"/>
                      <w:i/>
                      <w:szCs w:val="24"/>
                    </w:rPr>
                  </m:ctrlPr>
                </m:sSupPr>
                <m:e>
                  <m:r>
                    <m:rPr>
                      <m:nor/>
                    </m:rPr>
                    <w:rPr>
                      <w:szCs w:val="24"/>
                    </w:rPr>
                    <m:t>∙2</m:t>
                  </m:r>
                </m:e>
                <m:sup>
                  <m:r>
                    <m:rPr>
                      <m:nor/>
                    </m:rPr>
                    <w:rPr>
                      <w:szCs w:val="24"/>
                    </w:rPr>
                    <m:t>10</m:t>
                  </m:r>
                </m:sup>
              </m:sSup>
            </m:den>
          </m:f>
          <m:r>
            <m:rPr>
              <m:nor/>
            </m:rPr>
            <w:rPr>
              <w:szCs w:val="24"/>
            </w:rPr>
            <m:t>=</m:t>
          </m:r>
          <m:f>
            <m:fPr>
              <m:ctrlPr>
                <w:rPr>
                  <w:rFonts w:ascii="Cambria Math" w:hAnsi="Cambria Math"/>
                  <w:i/>
                  <w:szCs w:val="24"/>
                </w:rPr>
              </m:ctrlPr>
            </m:fPr>
            <m:num>
              <m:r>
                <m:rPr>
                  <m:nor/>
                </m:rPr>
                <w:rPr>
                  <w:szCs w:val="24"/>
                </w:rPr>
                <m:t>1</m:t>
              </m:r>
            </m:num>
            <m:den>
              <m:r>
                <m:rPr>
                  <m:nor/>
                </m:rPr>
                <w:rPr>
                  <w:szCs w:val="24"/>
                </w:rPr>
                <m:t>4096</m:t>
              </m:r>
            </m:den>
          </m:f>
          <m:r>
            <m:rPr>
              <m:nor/>
            </m:rPr>
            <w:rPr>
              <w:szCs w:val="24"/>
            </w:rPr>
            <m:t xml:space="preserve">                                                 (6.31)</m:t>
          </m:r>
        </m:oMath>
      </m:oMathPara>
    </w:p>
    <w:p w:rsidR="00045A09" w:rsidRPr="00FF2ECB" w:rsidRDefault="00045A09" w:rsidP="00EA0352">
      <w:pPr>
        <w:pStyle w:val="NoSpacing"/>
        <w:spacing w:line="480" w:lineRule="auto"/>
        <w:jc w:val="both"/>
        <w:rPr>
          <w:rFonts w:eastAsia="Times New Roman"/>
          <w:szCs w:val="24"/>
        </w:rPr>
      </w:pPr>
    </w:p>
    <w:p w:rsidR="00F669AC" w:rsidRPr="00FF2ECB" w:rsidRDefault="00F669AC" w:rsidP="00EA0352">
      <w:pPr>
        <w:pStyle w:val="NoSpacing"/>
        <w:spacing w:line="480" w:lineRule="auto"/>
        <w:jc w:val="both"/>
        <w:rPr>
          <w:rFonts w:eastAsia="Times New Roman"/>
          <w:szCs w:val="24"/>
        </w:rPr>
      </w:pPr>
      <w:r w:rsidRPr="00FF2ECB">
        <w:rPr>
          <w:rFonts w:eastAsia="Times New Roman"/>
          <w:szCs w:val="24"/>
        </w:rPr>
        <w:t xml:space="preserve">Including a </w:t>
      </w:r>
      <w:r w:rsidR="00734D6C">
        <w:rPr>
          <w:rFonts w:eastAsia="Times New Roman"/>
          <w:szCs w:val="24"/>
        </w:rPr>
        <w:t>pessimistic feedback factor of 1/3</w:t>
      </w:r>
      <w:r w:rsidRPr="00FF2ECB">
        <w:rPr>
          <w:rFonts w:eastAsia="Times New Roman"/>
          <w:szCs w:val="24"/>
        </w:rPr>
        <w:t>, an open loop gain of 12288, or 81.8 dB, is required for 10-bit a</w:t>
      </w:r>
      <w:r w:rsidR="008210D5" w:rsidRPr="00FF2ECB">
        <w:rPr>
          <w:rFonts w:eastAsia="Times New Roman"/>
          <w:szCs w:val="24"/>
        </w:rPr>
        <w:t>ccuracy</w:t>
      </w:r>
      <w:r w:rsidR="009246EB">
        <w:rPr>
          <w:rFonts w:eastAsia="Times New Roman"/>
          <w:szCs w:val="24"/>
        </w:rPr>
        <w:t xml:space="preserve">. </w:t>
      </w:r>
      <w:r w:rsidR="008210D5" w:rsidRPr="00FF2ECB">
        <w:rPr>
          <w:rFonts w:eastAsia="Times New Roman"/>
          <w:szCs w:val="24"/>
        </w:rPr>
        <w:t xml:space="preserve">Gain boosting or other gain enhancing techniques are often used </w:t>
      </w:r>
      <w:r w:rsidR="00734D6C">
        <w:rPr>
          <w:rFonts w:eastAsia="Times New Roman"/>
          <w:szCs w:val="24"/>
        </w:rPr>
        <w:t>i</w:t>
      </w:r>
      <w:r w:rsidR="008210D5" w:rsidRPr="00FF2ECB">
        <w:rPr>
          <w:rFonts w:eastAsia="Times New Roman"/>
          <w:szCs w:val="24"/>
        </w:rPr>
        <w:t>n the beginning stages of a pipelined ADC to reduce finite gain error.</w:t>
      </w:r>
    </w:p>
    <w:p w:rsidR="008210D5" w:rsidRPr="00FF2ECB" w:rsidRDefault="008210D5" w:rsidP="008210D5">
      <w:pPr>
        <w:pStyle w:val="Heading3"/>
      </w:pPr>
      <w:bookmarkStart w:id="60" w:name="_Toc401503220"/>
      <w:r w:rsidRPr="00FF2ECB">
        <w:t>6.3.2 Finite Amplifier Bandwidth</w:t>
      </w:r>
      <w:bookmarkEnd w:id="60"/>
    </w:p>
    <w:p w:rsidR="008210D5" w:rsidRDefault="008210D5" w:rsidP="008210D5">
      <w:pPr>
        <w:pStyle w:val="NoSpacing"/>
        <w:spacing w:line="480" w:lineRule="auto"/>
        <w:jc w:val="both"/>
      </w:pPr>
      <w:r>
        <w:tab/>
        <w:t xml:space="preserve">The finite bandwidth of a non-ideal amplifier could </w:t>
      </w:r>
      <w:r w:rsidR="00476569">
        <w:t xml:space="preserve">prevent </w:t>
      </w:r>
      <w:r>
        <w:t xml:space="preserve">the </w:t>
      </w:r>
      <w:r w:rsidR="00A766D5">
        <w:t>residue voltage</w:t>
      </w:r>
      <w:r>
        <w:t xml:space="preserve"> </w:t>
      </w:r>
      <w:r w:rsidR="00476569">
        <w:t>from being</w:t>
      </w:r>
      <w:r>
        <w:t xml:space="preserve"> completely settled at the end of the sampling period. </w:t>
      </w:r>
      <w:r w:rsidR="00DA5AC9">
        <w:t xml:space="preserve">However, a large bandwidth requires </w:t>
      </w:r>
      <w:r w:rsidR="00DA5AC9">
        <w:lastRenderedPageBreak/>
        <w:t>high power consumption for analog designs, so to minimize power consumption, the bandwidth sh</w:t>
      </w:r>
      <w:r w:rsidR="009F487E">
        <w:t>ould be optimized</w:t>
      </w:r>
      <w:r w:rsidR="009246EB">
        <w:t xml:space="preserve">. </w:t>
      </w:r>
      <w:r w:rsidR="009F487E">
        <w:t>Equation 6.32</w:t>
      </w:r>
      <w:r w:rsidR="00DA5AC9">
        <w:t xml:space="preserve"> can be used to determine the unity gain bandwidth of the amplifiers used in each pipeline stage.</w:t>
      </w:r>
    </w:p>
    <w:p w:rsidR="00DA5AC9" w:rsidRPr="00FF2ECB" w:rsidRDefault="00612806" w:rsidP="008210D5">
      <w:pPr>
        <w:pStyle w:val="NoSpacing"/>
        <w:spacing w:line="480" w:lineRule="auto"/>
        <w:jc w:val="both"/>
        <w:rPr>
          <w:rFonts w:eastAsia="Times New Roman"/>
        </w:rPr>
      </w:pPr>
      <m:oMathPara>
        <m:oMathParaPr>
          <m:jc m:val="right"/>
        </m:oMathParaPr>
        <m:oMath>
          <m:sSub>
            <m:sSubPr>
              <m:ctrlPr>
                <w:rPr>
                  <w:rFonts w:ascii="Cambria Math" w:hAnsi="Cambria Math"/>
                  <w:i/>
                </w:rPr>
              </m:ctrlPr>
            </m:sSubPr>
            <m:e>
              <m:r>
                <m:rPr>
                  <m:nor/>
                </m:rPr>
                <m:t>f</m:t>
              </m:r>
            </m:e>
            <m:sub>
              <m:r>
                <m:rPr>
                  <m:nor/>
                </m:rPr>
                <m:t>u</m:t>
              </m:r>
            </m:sub>
          </m:sSub>
          <m:r>
            <m:rPr>
              <m:nor/>
            </m:rPr>
            <m:t>=</m:t>
          </m:r>
          <m:f>
            <m:fPr>
              <m:ctrlPr>
                <w:rPr>
                  <w:rFonts w:ascii="Cambria Math" w:hAnsi="Cambria Math"/>
                  <w:i/>
                </w:rPr>
              </m:ctrlPr>
            </m:fPr>
            <m:num>
              <m:d>
                <m:dPr>
                  <m:ctrlPr>
                    <w:rPr>
                      <w:rFonts w:ascii="Cambria Math" w:hAnsi="Cambria Math"/>
                      <w:i/>
                    </w:rPr>
                  </m:ctrlPr>
                </m:dPr>
                <m:e>
                  <m:r>
                    <m:rPr>
                      <m:nor/>
                    </m:rPr>
                    <m:t>N-n</m:t>
                  </m:r>
                </m:e>
              </m:d>
              <w:proofErr w:type="spellStart"/>
              <m:r>
                <m:rPr>
                  <m:nor/>
                </m:rPr>
                <m:t>ln</m:t>
              </m:r>
              <w:proofErr w:type="spellEnd"/>
              <m:r>
                <m:rPr>
                  <m:nor/>
                </m:rPr>
                <m:t>(2)</m:t>
              </m:r>
            </m:num>
            <m:den>
              <w:proofErr w:type="spellStart"/>
              <m:r>
                <m:rPr>
                  <m:nor/>
                </m:rPr>
                <m:t>βπ</m:t>
              </m:r>
              <w:proofErr w:type="spellEnd"/>
            </m:den>
          </m:f>
          <m:sSub>
            <m:sSubPr>
              <m:ctrlPr>
                <w:rPr>
                  <w:rFonts w:ascii="Cambria Math" w:hAnsi="Cambria Math"/>
                  <w:i/>
                </w:rPr>
              </m:ctrlPr>
            </m:sSubPr>
            <m:e>
              <m:r>
                <m:rPr>
                  <m:nor/>
                </m:rPr>
                <m:t>f</m:t>
              </m:r>
            </m:e>
            <m:sub>
              <m:r>
                <m:rPr>
                  <m:nor/>
                </m:rPr>
                <m:t>s</m:t>
              </m:r>
            </m:sub>
          </m:sSub>
          <m:r>
            <m:rPr>
              <m:nor/>
            </m:rPr>
            <m:t xml:space="preserve">                       </m:t>
          </m:r>
          <m:r>
            <m:rPr>
              <m:nor/>
            </m:rPr>
            <w:rPr>
              <w:rFonts w:ascii="Cambria Math"/>
            </w:rPr>
            <m:t xml:space="preserve">  </m:t>
          </m:r>
          <m:r>
            <m:rPr>
              <m:nor/>
            </m:rPr>
            <m:t xml:space="preserve">                             (6.32)</m:t>
          </m:r>
        </m:oMath>
      </m:oMathPara>
    </w:p>
    <w:p w:rsidR="00DA5AC9" w:rsidRPr="00FF2ECB" w:rsidRDefault="00DA5AC9" w:rsidP="008210D5">
      <w:pPr>
        <w:pStyle w:val="NoSpacing"/>
        <w:spacing w:line="480" w:lineRule="auto"/>
        <w:jc w:val="both"/>
        <w:rPr>
          <w:rFonts w:eastAsia="Times New Roman"/>
        </w:rPr>
      </w:pPr>
      <w:proofErr w:type="gramStart"/>
      <w:r w:rsidRPr="00FF2ECB">
        <w:rPr>
          <w:rFonts w:eastAsia="Times New Roman"/>
        </w:rPr>
        <w:t>where</w:t>
      </w:r>
      <w:proofErr w:type="gramEnd"/>
      <w:r w:rsidRPr="00FF2ECB">
        <w:rPr>
          <w:rFonts w:eastAsia="Times New Roman"/>
        </w:rPr>
        <w:t xml:space="preserve"> N is the resolution of the overall converter, n is the per-stage resolution, β is the feedback factor, and </w:t>
      </w:r>
      <w:proofErr w:type="spellStart"/>
      <w:r w:rsidRPr="00FF2ECB">
        <w:rPr>
          <w:rFonts w:eastAsia="Times New Roman"/>
        </w:rPr>
        <w:t>f</w:t>
      </w:r>
      <w:r w:rsidRPr="00FF2ECB">
        <w:rPr>
          <w:rFonts w:eastAsia="Times New Roman"/>
          <w:vertAlign w:val="subscript"/>
        </w:rPr>
        <w:t>s</w:t>
      </w:r>
      <w:proofErr w:type="spellEnd"/>
      <w:r w:rsidRPr="00FF2ECB">
        <w:rPr>
          <w:rFonts w:eastAsia="Times New Roman"/>
        </w:rPr>
        <w:t xml:space="preserve"> is the desired sampling rate.</w:t>
      </w:r>
    </w:p>
    <w:p w:rsidR="00DA5AC9" w:rsidRPr="00FF2ECB" w:rsidRDefault="00DA5AC9" w:rsidP="00DA5AC9">
      <w:pPr>
        <w:pStyle w:val="Heading3"/>
      </w:pPr>
      <w:bookmarkStart w:id="61" w:name="_Toc401503221"/>
      <w:r w:rsidRPr="00FF2ECB">
        <w:t>6.3.3 Error</w:t>
      </w:r>
      <w:r w:rsidR="00D9605E" w:rsidRPr="00FF2ECB">
        <w:t xml:space="preserve"> Caused by Charge Injection</w:t>
      </w:r>
      <w:bookmarkEnd w:id="61"/>
    </w:p>
    <w:p w:rsidR="00D9605E" w:rsidRPr="00FD1B0A" w:rsidRDefault="00D9605E" w:rsidP="00D9605E">
      <w:pPr>
        <w:pStyle w:val="NoSpacing"/>
        <w:spacing w:line="480" w:lineRule="auto"/>
        <w:jc w:val="both"/>
      </w:pPr>
      <w:r>
        <w:tab/>
        <w:t>MOSFET switches have a large amount of mobile charge stored in its channel due to the gate capacitance</w:t>
      </w:r>
      <w:r w:rsidR="009246EB">
        <w:t xml:space="preserve">. </w:t>
      </w:r>
      <w:r>
        <w:t xml:space="preserve">This charge is distributed between the source and </w:t>
      </w:r>
      <w:r w:rsidR="00BE1F98">
        <w:t xml:space="preserve">the </w:t>
      </w:r>
      <w:r>
        <w:t>drain terminals based on the impedance seen by it during turn off [</w:t>
      </w:r>
      <w:r w:rsidR="000D2CF3">
        <w:t>86</w:t>
      </w:r>
      <w:r>
        <w:t>]-[</w:t>
      </w:r>
      <w:r w:rsidR="000D2CF3">
        <w:t>88</w:t>
      </w:r>
      <w:r>
        <w:t>]</w:t>
      </w:r>
      <w:r w:rsidR="009246EB">
        <w:t xml:space="preserve">. </w:t>
      </w:r>
      <w:r w:rsidR="00FD1B0A">
        <w:t>Furthermore</w:t>
      </w:r>
      <w:r>
        <w:t xml:space="preserve">, the injected charge is also </w:t>
      </w:r>
      <w:proofErr w:type="gramStart"/>
      <w:r>
        <w:t>signal</w:t>
      </w:r>
      <w:proofErr w:type="gramEnd"/>
      <w:r>
        <w:t xml:space="preserve"> dependent</w:t>
      </w:r>
      <w:r w:rsidR="00B6349B">
        <w:t xml:space="preserve"> and b</w:t>
      </w:r>
      <w:r>
        <w:t xml:space="preserve">ottom plate sampling is used to alleviate this problem. </w:t>
      </w:r>
      <w:r w:rsidR="00FD1B0A">
        <w:t>The model for bottom plate sampling is shown in Figure 6.7</w:t>
      </w:r>
      <w:r w:rsidR="009246EB">
        <w:t xml:space="preserve">. </w:t>
      </w:r>
      <w:r w:rsidR="00FD1B0A">
        <w:t>First, the switch, S</w:t>
      </w:r>
      <w:r w:rsidR="00FD1B0A" w:rsidRPr="00FD1B0A">
        <w:rPr>
          <w:vertAlign w:val="subscript"/>
        </w:rPr>
        <w:t>1e</w:t>
      </w:r>
      <w:r w:rsidR="00FD1B0A">
        <w:t>, is turned off</w:t>
      </w:r>
      <w:r w:rsidR="009246EB">
        <w:t xml:space="preserve">. </w:t>
      </w:r>
      <w:r w:rsidR="00FD1B0A">
        <w:t>The charge stored in the channel will inject into the sampling capacitor, C</w:t>
      </w:r>
      <w:r w:rsidR="00FD1B0A" w:rsidRPr="00FD1B0A">
        <w:rPr>
          <w:vertAlign w:val="subscript"/>
        </w:rPr>
        <w:t>s</w:t>
      </w:r>
      <w:r w:rsidR="00FD1B0A">
        <w:t>, but since the switch is grounded, the amount of charge injected is fixed</w:t>
      </w:r>
      <w:r w:rsidR="009246EB">
        <w:t xml:space="preserve">. </w:t>
      </w:r>
      <w:r w:rsidR="00FD1B0A">
        <w:t>Then when S</w:t>
      </w:r>
      <w:r w:rsidR="00FD1B0A" w:rsidRPr="00FD1B0A">
        <w:rPr>
          <w:vertAlign w:val="subscript"/>
        </w:rPr>
        <w:t>1</w:t>
      </w:r>
      <w:r w:rsidR="00FD1B0A">
        <w:t xml:space="preserve"> is turned off, no charge will inject into C</w:t>
      </w:r>
      <w:r w:rsidR="00FD1B0A" w:rsidRPr="00FD1B0A">
        <w:rPr>
          <w:vertAlign w:val="subscript"/>
        </w:rPr>
        <w:t>s</w:t>
      </w:r>
      <w:r w:rsidR="00FD1B0A">
        <w:t>, because the bottom plate of the capacitor is floating.</w:t>
      </w:r>
    </w:p>
    <w:p w:rsidR="00DA5AC9" w:rsidRDefault="00045A09" w:rsidP="00DA5AC9">
      <w:pPr>
        <w:pStyle w:val="NoSpacing"/>
        <w:spacing w:line="480" w:lineRule="auto"/>
        <w:jc w:val="both"/>
      </w:pPr>
      <w:r w:rsidRPr="00612806">
        <w:rPr>
          <w:noProof/>
          <w:szCs w:val="24"/>
        </w:rPr>
        <w:pict>
          <v:shape id="Text Box 428" o:spid="_x0000_s1146" type="#_x0000_t202" style="position:absolute;left:0;text-align:left;margin-left:0;margin-top:0;width:466.75pt;height:175.8pt;z-index:25172480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" stroked="f">
            <v:textbox inset="0,0,0,0">
              <w:txbxContent>
                <w:p w:rsidR="00045A09" w:rsidRDefault="00045A09" w:rsidP="00FD1B0A">
                  <w:pPr>
                    <w:jc w:val="center"/>
                  </w:pPr>
                  <w:r w:rsidRPr="00D16DA7">
                    <w:object w:dxaOrig="3151" w:dyaOrig="2071">
                      <v:shape id="_x0000_i1074" type="#_x0000_t75" style="width:208.55pt;height:136.55pt" o:ole="">
                        <v:imagedata r:id="rId178" o:title=""/>
                      </v:shape>
                      <o:OLEObject Type="Embed" ProgID="Visio.Drawing.11" ShapeID="_x0000_i1074" DrawAspect="Content" ObjectID="_1475305780" r:id="rId179"/>
                    </w:object>
                  </w:r>
                </w:p>
                <w:p w:rsidR="00045A09" w:rsidRDefault="00045A09" w:rsidP="00FD1B0A">
                  <w:pPr>
                    <w:jc w:val="center"/>
                  </w:pPr>
                </w:p>
                <w:p w:rsidR="00045A09" w:rsidRDefault="00045A09" w:rsidP="00FD1B0A">
                  <w:r>
                    <w:t>Figure 6.8 Bottom plate sampling model and its timing diagram.</w:t>
                  </w:r>
                </w:p>
              </w:txbxContent>
            </v:textbox>
            <w10:wrap type="square" anchorx="margin" anchory="margin"/>
          </v:shape>
        </w:pict>
      </w:r>
    </w:p>
    <w:p w:rsidR="00B6349B" w:rsidRDefault="00581EF7" w:rsidP="00581EF7">
      <w:pPr>
        <w:pStyle w:val="Heading2"/>
      </w:pPr>
      <w:bookmarkStart w:id="62" w:name="_Toc401503222"/>
      <w:r>
        <w:lastRenderedPageBreak/>
        <w:t>6.4</w:t>
      </w:r>
      <w:r>
        <w:tab/>
        <w:t>Summary</w:t>
      </w:r>
      <w:bookmarkEnd w:id="62"/>
    </w:p>
    <w:p w:rsidR="00581EF7" w:rsidRDefault="00581EF7" w:rsidP="00581EF7">
      <w:pPr>
        <w:pStyle w:val="NoSpacing"/>
        <w:spacing w:line="480" w:lineRule="auto"/>
        <w:jc w:val="both"/>
      </w:pPr>
      <w:r>
        <w:tab/>
        <w:t>Matching is a fundamental limit in all analog circuits but in data converter design, it deserves special attention</w:t>
      </w:r>
      <w:r w:rsidR="00A24718">
        <w:t xml:space="preserve">. </w:t>
      </w:r>
      <w:r>
        <w:t>Since high levels of accuracy are needed, unmatched components can lead to significant static errors</w:t>
      </w:r>
      <w:r w:rsidR="00A24718">
        <w:t xml:space="preserve">. </w:t>
      </w:r>
      <w:r w:rsidR="00E15E61">
        <w:t>In a pipelined converter, the most critical matching components are the sampling and feedback capacitors in the MDAC structure. These capacitors set the residue gain factor, so small errors in the resultant residue voltage can lead to incorrect digital output codes</w:t>
      </w:r>
      <w:r w:rsidR="00A24718">
        <w:t xml:space="preserve">. </w:t>
      </w:r>
      <w:r w:rsidR="00E15E61">
        <w:t>The analysis showed that the best way to improve matching is to use large components.</w:t>
      </w:r>
    </w:p>
    <w:p w:rsidR="00E15E61" w:rsidRPr="00581EF7" w:rsidRDefault="00E15E61" w:rsidP="00581EF7">
      <w:pPr>
        <w:pStyle w:val="NoSpacing"/>
        <w:spacing w:line="480" w:lineRule="auto"/>
        <w:jc w:val="both"/>
      </w:pPr>
      <w:r>
        <w:tab/>
        <w:t>The biggest contribution to noise comes from the beginning pipeline stages since the later stage noise contributions are divided by the cumulative gain</w:t>
      </w:r>
      <w:r w:rsidR="00924489">
        <w:t>s of all</w:t>
      </w:r>
      <w:r>
        <w:t xml:space="preserve"> stages before it. Since each stage is implemented with a sample-and-hold configuration, most of the noise is in the form of </w:t>
      </w:r>
      <w:proofErr w:type="spellStart"/>
      <w:r>
        <w:t>kT</w:t>
      </w:r>
      <w:proofErr w:type="spellEnd"/>
      <w:r>
        <w:t>/C noise from the sampling circuit.</w:t>
      </w:r>
      <w:r w:rsidR="00924489">
        <w:t xml:space="preserve"> Flicker noise is also analyzed since the target application deals with low frequencies</w:t>
      </w:r>
      <w:r w:rsidR="00A24718">
        <w:t xml:space="preserve">. </w:t>
      </w:r>
      <w:r w:rsidR="00924489">
        <w:t>The trend for improving noise performance is the same as improving matching which is to use larger capacitors.</w:t>
      </w:r>
      <w:r>
        <w:t xml:space="preserve"> </w:t>
      </w:r>
    </w:p>
    <w:p w:rsidR="00B6349B" w:rsidRPr="00DA5AC9" w:rsidRDefault="00B6349B" w:rsidP="00DA5AC9">
      <w:pPr>
        <w:pStyle w:val="NoSpacing"/>
        <w:spacing w:line="480" w:lineRule="auto"/>
        <w:jc w:val="both"/>
      </w:pPr>
    </w:p>
    <w:p w:rsidR="007D26C5" w:rsidRDefault="007D26C5" w:rsidP="00EA0352">
      <w:pPr>
        <w:pStyle w:val="NoSpacing"/>
        <w:spacing w:line="480" w:lineRule="auto"/>
        <w:jc w:val="both"/>
        <w:rPr>
          <w:szCs w:val="24"/>
        </w:rPr>
        <w:sectPr w:rsidR="007D26C5" w:rsidSect="009265F3">
          <w:headerReference w:type="first" r:id="rId180"/>
          <w:pgSz w:w="12240" w:h="15840"/>
          <w:pgMar w:top="1440" w:right="1440" w:bottom="1440" w:left="1440" w:header="720" w:footer="720" w:gutter="0"/>
          <w:cols w:space="720"/>
          <w:titlePg/>
          <w:docGrid w:linePitch="360"/>
        </w:sectPr>
      </w:pPr>
    </w:p>
    <w:p w:rsidR="001909B8" w:rsidRDefault="00925556" w:rsidP="00EA0352">
      <w:pPr>
        <w:pStyle w:val="NoSpacing"/>
        <w:spacing w:line="480" w:lineRule="auto"/>
        <w:jc w:val="both"/>
        <w:rPr>
          <w:szCs w:val="24"/>
        </w:rPr>
      </w:pPr>
      <w:r>
        <w:rPr>
          <w:szCs w:val="24"/>
        </w:rPr>
        <w:lastRenderedPageBreak/>
        <w:tab/>
        <w:t>For swit</w:t>
      </w:r>
      <w:r w:rsidR="00A766D5">
        <w:rPr>
          <w:szCs w:val="24"/>
        </w:rPr>
        <w:t>ched-capacitor pipelined analog-to-</w:t>
      </w:r>
      <w:r>
        <w:rPr>
          <w:szCs w:val="24"/>
        </w:rPr>
        <w:t xml:space="preserve">digital converters, the gain amplifier used in the MDAC and </w:t>
      </w:r>
      <w:r w:rsidR="00A84B19">
        <w:rPr>
          <w:szCs w:val="24"/>
        </w:rPr>
        <w:t xml:space="preserve">the </w:t>
      </w:r>
      <w:r>
        <w:rPr>
          <w:szCs w:val="24"/>
        </w:rPr>
        <w:t xml:space="preserve">subADC comparators are fundamental blocks. They will be described </w:t>
      </w:r>
      <w:r w:rsidR="00DA0451">
        <w:rPr>
          <w:szCs w:val="24"/>
        </w:rPr>
        <w:t xml:space="preserve">in </w:t>
      </w:r>
      <w:r w:rsidR="00ED579D">
        <w:rPr>
          <w:szCs w:val="24"/>
        </w:rPr>
        <w:t>detail in this chapter</w:t>
      </w:r>
      <w:r w:rsidR="009246EB">
        <w:rPr>
          <w:szCs w:val="24"/>
        </w:rPr>
        <w:t xml:space="preserve">. </w:t>
      </w:r>
      <w:r>
        <w:rPr>
          <w:szCs w:val="24"/>
        </w:rPr>
        <w:t xml:space="preserve">Other important blocks such as </w:t>
      </w:r>
      <w:r w:rsidR="00E41703">
        <w:rPr>
          <w:szCs w:val="24"/>
        </w:rPr>
        <w:t>digital correction</w:t>
      </w:r>
      <w:r w:rsidR="00ED579D">
        <w:rPr>
          <w:szCs w:val="24"/>
        </w:rPr>
        <w:t xml:space="preserve"> and clock generation will be described along with the layout of the final chip design.</w:t>
      </w:r>
    </w:p>
    <w:p w:rsidR="00E62B31" w:rsidRDefault="00EF737A" w:rsidP="00CB38D9">
      <w:pPr>
        <w:pStyle w:val="Heading2"/>
      </w:pPr>
      <w:bookmarkStart w:id="63" w:name="_Toc401503223"/>
      <w:r>
        <w:t>7</w:t>
      </w:r>
      <w:r w:rsidR="00CB38D9">
        <w:t>.1</w:t>
      </w:r>
      <w:r w:rsidR="00CB38D9">
        <w:tab/>
      </w:r>
      <w:r w:rsidR="00E62B31">
        <w:t>Amplifier Design</w:t>
      </w:r>
      <w:bookmarkEnd w:id="63"/>
    </w:p>
    <w:p w:rsidR="00EF737A" w:rsidRDefault="00CB38D9" w:rsidP="00EA0352">
      <w:pPr>
        <w:pStyle w:val="NoSpacing"/>
        <w:spacing w:line="480" w:lineRule="auto"/>
        <w:jc w:val="both"/>
        <w:rPr>
          <w:szCs w:val="24"/>
        </w:rPr>
      </w:pPr>
      <w:r>
        <w:rPr>
          <w:szCs w:val="24"/>
        </w:rPr>
        <w:tab/>
        <w:t>From the discussions in</w:t>
      </w:r>
      <w:r w:rsidR="00E62B31">
        <w:rPr>
          <w:szCs w:val="24"/>
        </w:rPr>
        <w:t xml:space="preserve"> the previous chapters, it is apparent that the gain amplifier within each pipeline stage has a significant effect on the overall performance o</w:t>
      </w:r>
      <w:r w:rsidR="00A84B19">
        <w:rPr>
          <w:szCs w:val="24"/>
        </w:rPr>
        <w:t>f the converter</w:t>
      </w:r>
      <w:r w:rsidR="009246EB">
        <w:rPr>
          <w:szCs w:val="24"/>
        </w:rPr>
        <w:t xml:space="preserve">. </w:t>
      </w:r>
      <w:r w:rsidR="00A84B19">
        <w:rPr>
          <w:szCs w:val="24"/>
        </w:rPr>
        <w:t>The open loop</w:t>
      </w:r>
      <w:r w:rsidR="00E62B31">
        <w:rPr>
          <w:szCs w:val="24"/>
        </w:rPr>
        <w:t xml:space="preserve"> gain must be large enough to avoid introducing significant error in the closed loop gain</w:t>
      </w:r>
      <w:r w:rsidR="009246EB">
        <w:rPr>
          <w:szCs w:val="24"/>
        </w:rPr>
        <w:t xml:space="preserve">. </w:t>
      </w:r>
      <w:r w:rsidR="00E62B31">
        <w:rPr>
          <w:szCs w:val="24"/>
        </w:rPr>
        <w:t>Sufficient bandwidth and slew rate are required to not introduce settling time errors</w:t>
      </w:r>
      <w:r w:rsidR="009246EB">
        <w:rPr>
          <w:szCs w:val="24"/>
        </w:rPr>
        <w:t xml:space="preserve">. </w:t>
      </w:r>
      <w:r w:rsidR="00C15792">
        <w:rPr>
          <w:szCs w:val="24"/>
        </w:rPr>
        <w:t>Sufficient output</w:t>
      </w:r>
      <w:r w:rsidR="00E62B31">
        <w:rPr>
          <w:szCs w:val="24"/>
        </w:rPr>
        <w:t xml:space="preserve"> signal swing </w:t>
      </w:r>
      <w:r w:rsidR="00C15792">
        <w:rPr>
          <w:szCs w:val="24"/>
        </w:rPr>
        <w:t>is needed to pass on the residue signal to a subsequent stage</w:t>
      </w:r>
      <w:r w:rsidR="009246EB">
        <w:rPr>
          <w:szCs w:val="24"/>
        </w:rPr>
        <w:t xml:space="preserve">. </w:t>
      </w:r>
      <w:r w:rsidR="00C15792">
        <w:rPr>
          <w:szCs w:val="24"/>
        </w:rPr>
        <w:t>Large common mode rejection ratio (</w:t>
      </w:r>
      <w:r w:rsidR="00E62B31">
        <w:rPr>
          <w:szCs w:val="24"/>
        </w:rPr>
        <w:t>CMRR</w:t>
      </w:r>
      <w:r w:rsidR="00C15792">
        <w:rPr>
          <w:szCs w:val="24"/>
        </w:rPr>
        <w:t>)</w:t>
      </w:r>
      <w:r w:rsidR="00E62B31">
        <w:rPr>
          <w:szCs w:val="24"/>
        </w:rPr>
        <w:t xml:space="preserve"> </w:t>
      </w:r>
      <w:r w:rsidR="00C15792">
        <w:rPr>
          <w:szCs w:val="24"/>
        </w:rPr>
        <w:t>is</w:t>
      </w:r>
      <w:r w:rsidR="00E62B31">
        <w:rPr>
          <w:szCs w:val="24"/>
        </w:rPr>
        <w:t xml:space="preserve"> desired to increase accuracy as well. All of these parameters must be optimized </w:t>
      </w:r>
      <w:r w:rsidR="00C15792">
        <w:rPr>
          <w:szCs w:val="24"/>
        </w:rPr>
        <w:t xml:space="preserve">while being restricted by </w:t>
      </w:r>
      <w:r w:rsidR="00E62B31">
        <w:rPr>
          <w:szCs w:val="24"/>
        </w:rPr>
        <w:t xml:space="preserve">power </w:t>
      </w:r>
      <w:r w:rsidR="00C15792">
        <w:rPr>
          <w:szCs w:val="24"/>
        </w:rPr>
        <w:t>consumption, chip area, and noise performance</w:t>
      </w:r>
      <w:r w:rsidR="009246EB">
        <w:rPr>
          <w:szCs w:val="24"/>
        </w:rPr>
        <w:t xml:space="preserve">. </w:t>
      </w:r>
      <w:r w:rsidR="00E62B31">
        <w:rPr>
          <w:szCs w:val="24"/>
        </w:rPr>
        <w:t>In this work, three different amplifiers are needed to fulfill the needs of the system</w:t>
      </w:r>
      <w:r w:rsidR="00EF737A">
        <w:rPr>
          <w:szCs w:val="24"/>
        </w:rPr>
        <w:t>, and they will be described in the following sub-sections</w:t>
      </w:r>
      <w:r w:rsidR="009246EB">
        <w:rPr>
          <w:szCs w:val="24"/>
        </w:rPr>
        <w:t xml:space="preserve">. </w:t>
      </w:r>
    </w:p>
    <w:p w:rsidR="00EF737A" w:rsidRDefault="00EF737A" w:rsidP="00EF737A">
      <w:pPr>
        <w:pStyle w:val="Heading3"/>
      </w:pPr>
      <w:bookmarkStart w:id="64" w:name="_Toc401503224"/>
      <w:r>
        <w:t xml:space="preserve">7.1.1 </w:t>
      </w:r>
      <w:r w:rsidR="00B450A4">
        <w:t xml:space="preserve">Gain Boosted </w:t>
      </w:r>
      <w:r>
        <w:t xml:space="preserve">Folded Cascode </w:t>
      </w:r>
      <w:r w:rsidR="00B450A4">
        <w:t xml:space="preserve">Amplifier </w:t>
      </w:r>
      <w:r>
        <w:t>in SHA</w:t>
      </w:r>
      <w:bookmarkEnd w:id="64"/>
    </w:p>
    <w:p w:rsidR="008553E6" w:rsidRDefault="00EF737A" w:rsidP="00EF737A">
      <w:pPr>
        <w:pStyle w:val="NoSpacing"/>
        <w:spacing w:line="480" w:lineRule="auto"/>
        <w:ind w:firstLine="720"/>
        <w:jc w:val="both"/>
        <w:rPr>
          <w:szCs w:val="24"/>
        </w:rPr>
      </w:pPr>
      <w:r>
        <w:rPr>
          <w:szCs w:val="24"/>
        </w:rPr>
        <w:t>Recall that in the front-end SHA</w:t>
      </w:r>
      <w:r w:rsidR="00E62B31">
        <w:rPr>
          <w:szCs w:val="24"/>
        </w:rPr>
        <w:t xml:space="preserve">, a </w:t>
      </w:r>
      <w:r>
        <w:rPr>
          <w:szCs w:val="24"/>
        </w:rPr>
        <w:t xml:space="preserve">flip around sample-and-hold topology was chosen because of its superior settling performance and matching over the charge redistribution topology. </w:t>
      </w:r>
      <w:r w:rsidR="00684F73">
        <w:rPr>
          <w:szCs w:val="24"/>
        </w:rPr>
        <w:t xml:space="preserve">The downside to using the flip around topology is that because the charge across the sampling capacitor will change directions between </w:t>
      </w:r>
      <w:r w:rsidR="00F200E6">
        <w:rPr>
          <w:szCs w:val="24"/>
        </w:rPr>
        <w:t xml:space="preserve">the </w:t>
      </w:r>
      <w:r w:rsidR="00684F73">
        <w:rPr>
          <w:szCs w:val="24"/>
        </w:rPr>
        <w:t xml:space="preserve">sampling period and </w:t>
      </w:r>
      <w:r w:rsidR="00F200E6">
        <w:rPr>
          <w:szCs w:val="24"/>
        </w:rPr>
        <w:t xml:space="preserve">the </w:t>
      </w:r>
      <w:r w:rsidR="00684F73">
        <w:rPr>
          <w:szCs w:val="24"/>
        </w:rPr>
        <w:t xml:space="preserve">hold period, the </w:t>
      </w:r>
      <w:r w:rsidR="00684F73">
        <w:rPr>
          <w:szCs w:val="24"/>
        </w:rPr>
        <w:lastRenderedPageBreak/>
        <w:t>input common mode range will vary</w:t>
      </w:r>
      <w:r w:rsidR="009246EB">
        <w:rPr>
          <w:szCs w:val="24"/>
        </w:rPr>
        <w:t xml:space="preserve">. </w:t>
      </w:r>
      <w:r w:rsidR="00684F73">
        <w:rPr>
          <w:szCs w:val="24"/>
        </w:rPr>
        <w:t xml:space="preserve">To combat this effect, a </w:t>
      </w:r>
      <w:r w:rsidR="00E62B31">
        <w:rPr>
          <w:szCs w:val="24"/>
        </w:rPr>
        <w:t xml:space="preserve">fully differential folded cascode amplifier was used. </w:t>
      </w:r>
      <w:r w:rsidR="008553E6">
        <w:rPr>
          <w:szCs w:val="24"/>
        </w:rPr>
        <w:t>A schematic of the amplifier is depicted in Figure 7.1</w:t>
      </w:r>
      <w:r w:rsidR="009246EB">
        <w:rPr>
          <w:szCs w:val="24"/>
        </w:rPr>
        <w:t xml:space="preserve">. </w:t>
      </w:r>
    </w:p>
    <w:p w:rsidR="00E62B31" w:rsidRDefault="00045A09" w:rsidP="00693ADD">
      <w:pPr>
        <w:pStyle w:val="NoSpacing"/>
        <w:spacing w:line="480" w:lineRule="auto"/>
        <w:jc w:val="both"/>
        <w:rPr>
          <w:szCs w:val="24"/>
        </w:rPr>
      </w:pPr>
      <w:r>
        <w:rPr>
          <w:noProof/>
          <w:szCs w:val="24"/>
        </w:rPr>
        <w:pict>
          <v:shape id="Text Box 426" o:spid="_x0000_s1144" type="#_x0000_t202" style="position:absolute;left:0;text-align:left;margin-left:0;margin-top:0;width:466.2pt;height:351.65pt;z-index:25172582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" stroked="f">
            <v:textbox inset="0,0,0,0">
              <w:txbxContent>
                <w:p w:rsidR="00045A09" w:rsidRDefault="00045A09" w:rsidP="00283067">
                  <w:pPr>
                    <w:jc w:val="center"/>
                  </w:pPr>
                  <w:r w:rsidRPr="00872D1D">
                    <w:t xml:space="preserve"> </w:t>
                  </w:r>
                  <w:r w:rsidRPr="00306560">
                    <w:object w:dxaOrig="5427" w:dyaOrig="5780">
                      <v:shape id="_x0000_i1075" type="#_x0000_t75" style="width:271.85pt;height:4in" o:ole="">
                        <v:imagedata r:id="rId181" o:title=""/>
                      </v:shape>
                      <o:OLEObject Type="Embed" ProgID="Visio.Drawing.11" ShapeID="_x0000_i1075" DrawAspect="Content" ObjectID="_1475305781" r:id="rId182"/>
                    </w:object>
                  </w:r>
                </w:p>
                <w:p w:rsidR="00045A09" w:rsidRDefault="00045A09" w:rsidP="00283067"/>
                <w:p w:rsidR="00045A09" w:rsidRDefault="00045A09" w:rsidP="00283067">
                  <w:r>
                    <w:t>Figure 7.1 Folded cascode amplifier used in front-end SHA of pipelined ADC</w:t>
                  </w:r>
                </w:p>
                <w:p w:rsidR="00045A09" w:rsidRDefault="00045A09" w:rsidP="00283067">
                  <w:pPr>
                    <w:jc w:val="center"/>
                  </w:pPr>
                </w:p>
                <w:p w:rsidR="00045A09" w:rsidRDefault="00045A09" w:rsidP="00283067">
                  <w:pPr>
                    <w:jc w:val="center"/>
                  </w:pPr>
                </w:p>
              </w:txbxContent>
            </v:textbox>
            <w10:wrap type="square" anchorx="margin" anchory="margin"/>
          </v:shape>
        </w:pict>
      </w:r>
      <w:r w:rsidR="008553E6">
        <w:rPr>
          <w:szCs w:val="24"/>
        </w:rPr>
        <w:t>The folded cascode topolog</w:t>
      </w:r>
      <w:r w:rsidR="00C1428A">
        <w:rPr>
          <w:szCs w:val="24"/>
        </w:rPr>
        <w:t xml:space="preserve">y has two main disadvantages when compared to </w:t>
      </w:r>
      <w:r w:rsidR="008553E6">
        <w:rPr>
          <w:szCs w:val="24"/>
        </w:rPr>
        <w:t>its telescopic counterpart</w:t>
      </w:r>
      <w:r w:rsidR="008949D1">
        <w:rPr>
          <w:szCs w:val="24"/>
        </w:rPr>
        <w:t>.</w:t>
      </w:r>
      <w:r w:rsidR="008553E6">
        <w:rPr>
          <w:szCs w:val="24"/>
        </w:rPr>
        <w:t xml:space="preserve"> First, for a given slew rate, the folded cascode amplifier requires twice as much power</w:t>
      </w:r>
      <w:r w:rsidR="009C58EB">
        <w:rPr>
          <w:szCs w:val="24"/>
        </w:rPr>
        <w:t xml:space="preserve"> than a telescopic amplifier</w:t>
      </w:r>
      <w:r w:rsidR="008553E6">
        <w:rPr>
          <w:szCs w:val="24"/>
        </w:rPr>
        <w:t xml:space="preserve"> due to the </w:t>
      </w:r>
      <w:r w:rsidR="009C58EB">
        <w:rPr>
          <w:szCs w:val="24"/>
        </w:rPr>
        <w:t>extra leg used to bias the input transistors. Another drawback is a larger excess n</w:t>
      </w:r>
      <w:r w:rsidR="00C1428A">
        <w:rPr>
          <w:szCs w:val="24"/>
        </w:rPr>
        <w:t>oise factor</w:t>
      </w:r>
      <w:r w:rsidR="00693ADD">
        <w:rPr>
          <w:szCs w:val="24"/>
        </w:rPr>
        <w:t xml:space="preserve"> because of the noise contributions from both PMOS and NMOS current mirror loads</w:t>
      </w:r>
      <w:r w:rsidR="009246EB">
        <w:rPr>
          <w:szCs w:val="24"/>
        </w:rPr>
        <w:t xml:space="preserve">. </w:t>
      </w:r>
      <w:r w:rsidR="00C1428A">
        <w:rPr>
          <w:szCs w:val="24"/>
        </w:rPr>
        <w:t>The main advantages of this topology are increased</w:t>
      </w:r>
      <w:r w:rsidR="009C58EB">
        <w:rPr>
          <w:szCs w:val="24"/>
        </w:rPr>
        <w:t xml:space="preserve"> </w:t>
      </w:r>
      <w:r w:rsidR="00C1428A">
        <w:rPr>
          <w:szCs w:val="24"/>
        </w:rPr>
        <w:t>input common mode range and CMRR</w:t>
      </w:r>
      <w:r w:rsidR="009246EB">
        <w:rPr>
          <w:szCs w:val="24"/>
        </w:rPr>
        <w:t xml:space="preserve">. </w:t>
      </w:r>
      <w:r w:rsidR="00C64D78">
        <w:rPr>
          <w:szCs w:val="24"/>
        </w:rPr>
        <w:t xml:space="preserve">Since </w:t>
      </w:r>
      <w:r w:rsidR="00AA0127">
        <w:rPr>
          <w:szCs w:val="24"/>
        </w:rPr>
        <w:t>the input common mode voltage into</w:t>
      </w:r>
      <w:r w:rsidR="00C64D78">
        <w:rPr>
          <w:szCs w:val="24"/>
        </w:rPr>
        <w:t xml:space="preserve"> the </w:t>
      </w:r>
      <w:r w:rsidR="00AA0127">
        <w:rPr>
          <w:szCs w:val="24"/>
        </w:rPr>
        <w:t xml:space="preserve">amplifier </w:t>
      </w:r>
      <w:r w:rsidR="00C64D78">
        <w:rPr>
          <w:szCs w:val="24"/>
        </w:rPr>
        <w:t xml:space="preserve">will fluctuate, </w:t>
      </w:r>
      <w:r w:rsidR="00693ADD">
        <w:rPr>
          <w:szCs w:val="24"/>
        </w:rPr>
        <w:t xml:space="preserve">the </w:t>
      </w:r>
      <w:r w:rsidR="00C64D78">
        <w:rPr>
          <w:szCs w:val="24"/>
        </w:rPr>
        <w:t xml:space="preserve">extra power spent </w:t>
      </w:r>
      <w:r w:rsidR="00AA0127">
        <w:rPr>
          <w:szCs w:val="24"/>
        </w:rPr>
        <w:t>implementing the SHA with a</w:t>
      </w:r>
      <w:r w:rsidR="00693ADD">
        <w:rPr>
          <w:szCs w:val="24"/>
        </w:rPr>
        <w:t xml:space="preserve"> folded cascode amplifier</w:t>
      </w:r>
      <w:r w:rsidR="00AA0127">
        <w:rPr>
          <w:szCs w:val="24"/>
        </w:rPr>
        <w:t xml:space="preserve"> is worth it </w:t>
      </w:r>
      <w:r w:rsidR="00C64D78">
        <w:rPr>
          <w:szCs w:val="24"/>
        </w:rPr>
        <w:t xml:space="preserve">to ensure </w:t>
      </w:r>
      <w:r w:rsidR="00377986">
        <w:rPr>
          <w:szCs w:val="24"/>
        </w:rPr>
        <w:t xml:space="preserve">proper </w:t>
      </w:r>
      <w:r w:rsidR="00C64D78">
        <w:rPr>
          <w:szCs w:val="24"/>
        </w:rPr>
        <w:t xml:space="preserve">operation. </w:t>
      </w:r>
    </w:p>
    <w:p w:rsidR="002354FE" w:rsidRDefault="008949D1" w:rsidP="00B4163D">
      <w:pPr>
        <w:pStyle w:val="NoSpacing"/>
        <w:spacing w:line="480" w:lineRule="auto"/>
        <w:ind w:firstLine="720"/>
        <w:jc w:val="both"/>
        <w:rPr>
          <w:szCs w:val="24"/>
        </w:rPr>
      </w:pPr>
      <w:r>
        <w:rPr>
          <w:szCs w:val="24"/>
        </w:rPr>
        <w:lastRenderedPageBreak/>
        <w:t xml:space="preserve">The gain for this amplifier </w:t>
      </w:r>
      <w:r w:rsidR="00E9703D">
        <w:rPr>
          <w:szCs w:val="24"/>
        </w:rPr>
        <w:t xml:space="preserve">without gain boosting </w:t>
      </w:r>
      <w:r>
        <w:rPr>
          <w:szCs w:val="24"/>
        </w:rPr>
        <w:t>is roughly (</w:t>
      </w:r>
      <w:proofErr w:type="spellStart"/>
      <w:r>
        <w:rPr>
          <w:szCs w:val="24"/>
        </w:rPr>
        <w:t>g</w:t>
      </w:r>
      <w:r w:rsidRPr="00533BD4">
        <w:rPr>
          <w:szCs w:val="24"/>
          <w:vertAlign w:val="subscript"/>
        </w:rPr>
        <w:t>m</w:t>
      </w:r>
      <w:r>
        <w:rPr>
          <w:szCs w:val="24"/>
        </w:rPr>
        <w:t>r</w:t>
      </w:r>
      <w:r w:rsidRPr="00533BD4">
        <w:rPr>
          <w:szCs w:val="24"/>
          <w:vertAlign w:val="subscript"/>
        </w:rPr>
        <w:t>o</w:t>
      </w:r>
      <w:proofErr w:type="spellEnd"/>
      <w:proofErr w:type="gramStart"/>
      <w:r>
        <w:rPr>
          <w:szCs w:val="24"/>
        </w:rPr>
        <w:t>)</w:t>
      </w:r>
      <w:r>
        <w:rPr>
          <w:szCs w:val="24"/>
          <w:vertAlign w:val="superscript"/>
        </w:rPr>
        <w:t>2</w:t>
      </w:r>
      <w:proofErr w:type="gramEnd"/>
      <w:r w:rsidR="009246EB">
        <w:rPr>
          <w:szCs w:val="24"/>
        </w:rPr>
        <w:t xml:space="preserve">. </w:t>
      </w:r>
      <w:r w:rsidR="00E9703D">
        <w:rPr>
          <w:szCs w:val="24"/>
        </w:rPr>
        <w:t xml:space="preserve">Using typical values for the 130 nm process used in this work, </w:t>
      </w:r>
      <w:r w:rsidR="001B25E4">
        <w:rPr>
          <w:szCs w:val="24"/>
        </w:rPr>
        <w:t xml:space="preserve">a gain of </w:t>
      </w:r>
      <w:r w:rsidR="00377986">
        <w:rPr>
          <w:szCs w:val="24"/>
        </w:rPr>
        <w:t xml:space="preserve">approximately </w:t>
      </w:r>
      <w:r w:rsidR="00B4163D">
        <w:rPr>
          <w:szCs w:val="24"/>
        </w:rPr>
        <w:t>50</w:t>
      </w:r>
      <w:r w:rsidR="00E9703D">
        <w:rPr>
          <w:szCs w:val="24"/>
        </w:rPr>
        <w:t xml:space="preserve"> dB</w:t>
      </w:r>
      <w:r w:rsidR="001B25E4">
        <w:rPr>
          <w:szCs w:val="24"/>
        </w:rPr>
        <w:t xml:space="preserve"> can be </w:t>
      </w:r>
      <w:r w:rsidR="00F200E6">
        <w:rPr>
          <w:szCs w:val="24"/>
        </w:rPr>
        <w:t>expected</w:t>
      </w:r>
      <w:r w:rsidR="009246EB">
        <w:rPr>
          <w:szCs w:val="24"/>
        </w:rPr>
        <w:t xml:space="preserve">. </w:t>
      </w:r>
      <w:r w:rsidR="00B4163D">
        <w:rPr>
          <w:szCs w:val="24"/>
        </w:rPr>
        <w:t>In section 6.3.1, it was determined that for 10-bit accuracy, a gain of roughly 82 dB is required</w:t>
      </w:r>
      <w:r w:rsidR="009246EB">
        <w:rPr>
          <w:szCs w:val="24"/>
        </w:rPr>
        <w:t xml:space="preserve">. </w:t>
      </w:r>
      <w:r w:rsidR="00E9703D">
        <w:rPr>
          <w:szCs w:val="24"/>
        </w:rPr>
        <w:t>Th</w:t>
      </w:r>
      <w:r w:rsidR="00C64D78">
        <w:rPr>
          <w:szCs w:val="24"/>
        </w:rPr>
        <w:t>erefore, something must be done to boost the gain of the amplifier so that the stage does not contribute significant gain error.</w:t>
      </w:r>
      <w:r w:rsidR="00E9703D">
        <w:rPr>
          <w:szCs w:val="24"/>
        </w:rPr>
        <w:t xml:space="preserve"> </w:t>
      </w:r>
      <w:r w:rsidR="00377986">
        <w:rPr>
          <w:szCs w:val="24"/>
        </w:rPr>
        <w:t xml:space="preserve">As shown in Figure 7.1, </w:t>
      </w:r>
      <w:r w:rsidR="00F200E6">
        <w:rPr>
          <w:szCs w:val="24"/>
        </w:rPr>
        <w:t xml:space="preserve">the </w:t>
      </w:r>
      <w:r w:rsidR="00E9703D">
        <w:rPr>
          <w:szCs w:val="24"/>
        </w:rPr>
        <w:t xml:space="preserve">gain boosting </w:t>
      </w:r>
      <w:r w:rsidR="00420044">
        <w:rPr>
          <w:szCs w:val="24"/>
        </w:rPr>
        <w:t xml:space="preserve">amplifiers are </w:t>
      </w:r>
      <w:r w:rsidR="00E9703D">
        <w:rPr>
          <w:szCs w:val="24"/>
        </w:rPr>
        <w:t xml:space="preserve">used to increase the gain to </w:t>
      </w:r>
      <w:r w:rsidR="00420044">
        <w:rPr>
          <w:szCs w:val="24"/>
        </w:rPr>
        <w:t xml:space="preserve">roughly </w:t>
      </w:r>
      <w:r w:rsidR="00E9703D">
        <w:rPr>
          <w:szCs w:val="24"/>
        </w:rPr>
        <w:t>(</w:t>
      </w:r>
      <w:proofErr w:type="spellStart"/>
      <w:r w:rsidR="00E9703D">
        <w:rPr>
          <w:szCs w:val="24"/>
        </w:rPr>
        <w:t>g</w:t>
      </w:r>
      <w:r w:rsidR="00E9703D" w:rsidRPr="00533BD4">
        <w:rPr>
          <w:szCs w:val="24"/>
          <w:vertAlign w:val="subscript"/>
        </w:rPr>
        <w:t>m</w:t>
      </w:r>
      <w:r w:rsidR="00E9703D">
        <w:rPr>
          <w:szCs w:val="24"/>
        </w:rPr>
        <w:t>r</w:t>
      </w:r>
      <w:r w:rsidR="00E9703D" w:rsidRPr="00533BD4">
        <w:rPr>
          <w:szCs w:val="24"/>
          <w:vertAlign w:val="subscript"/>
        </w:rPr>
        <w:t>o</w:t>
      </w:r>
      <w:proofErr w:type="spellEnd"/>
      <w:proofErr w:type="gramStart"/>
      <w:r w:rsidR="00E9703D">
        <w:rPr>
          <w:szCs w:val="24"/>
        </w:rPr>
        <w:t>)</w:t>
      </w:r>
      <w:r w:rsidR="00E9703D">
        <w:rPr>
          <w:szCs w:val="24"/>
          <w:vertAlign w:val="superscript"/>
        </w:rPr>
        <w:t>4</w:t>
      </w:r>
      <w:proofErr w:type="gramEnd"/>
      <w:r w:rsidR="009246EB">
        <w:rPr>
          <w:szCs w:val="24"/>
        </w:rPr>
        <w:t xml:space="preserve">. </w:t>
      </w:r>
      <w:r w:rsidR="00E9703D">
        <w:rPr>
          <w:szCs w:val="24"/>
        </w:rPr>
        <w:t xml:space="preserve">The gain boosting amplifier is also a folded cascode amplifier but biased with </w:t>
      </w:r>
      <w:r w:rsidR="00420044">
        <w:rPr>
          <w:szCs w:val="24"/>
        </w:rPr>
        <w:t>a fraction of the</w:t>
      </w:r>
      <w:r w:rsidR="00377986">
        <w:rPr>
          <w:szCs w:val="24"/>
        </w:rPr>
        <w:t xml:space="preserve"> current</w:t>
      </w:r>
      <w:r w:rsidR="009246EB">
        <w:rPr>
          <w:szCs w:val="24"/>
        </w:rPr>
        <w:t xml:space="preserve">. </w:t>
      </w:r>
      <w:r w:rsidR="005B5DFA">
        <w:rPr>
          <w:szCs w:val="24"/>
        </w:rPr>
        <w:t>A potential drawback of the gain boosting technique is slow set</w:t>
      </w:r>
      <w:r w:rsidR="00EC48C1">
        <w:rPr>
          <w:szCs w:val="24"/>
        </w:rPr>
        <w:t xml:space="preserve">tling </w:t>
      </w:r>
      <w:r w:rsidR="00420044">
        <w:rPr>
          <w:szCs w:val="24"/>
        </w:rPr>
        <w:t xml:space="preserve">time due to a pole-zero </w:t>
      </w:r>
      <w:proofErr w:type="gramStart"/>
      <w:r w:rsidR="00420044">
        <w:rPr>
          <w:szCs w:val="24"/>
        </w:rPr>
        <w:t>doublet</w:t>
      </w:r>
      <w:proofErr w:type="gramEnd"/>
      <w:r w:rsidR="00F200E6">
        <w:rPr>
          <w:szCs w:val="24"/>
        </w:rPr>
        <w:t>. H</w:t>
      </w:r>
      <w:r w:rsidR="00420044">
        <w:rPr>
          <w:szCs w:val="24"/>
        </w:rPr>
        <w:t>owever, this c</w:t>
      </w:r>
      <w:r w:rsidR="00EC48C1">
        <w:rPr>
          <w:szCs w:val="24"/>
        </w:rPr>
        <w:t>an be eliminated by moving the doublet to a frequency that is larger than the -3 dB bandwidth and smaller than the open loop non</w:t>
      </w:r>
      <w:r w:rsidR="00420044">
        <w:rPr>
          <w:szCs w:val="24"/>
        </w:rPr>
        <w:t>-</w:t>
      </w:r>
      <w:r w:rsidR="00EC48C1">
        <w:rPr>
          <w:szCs w:val="24"/>
        </w:rPr>
        <w:t xml:space="preserve">dominant pole </w:t>
      </w:r>
      <w:r w:rsidR="001D167D">
        <w:rPr>
          <w:szCs w:val="24"/>
        </w:rPr>
        <w:t>[</w:t>
      </w:r>
      <w:r w:rsidR="000D2CF3">
        <w:rPr>
          <w:szCs w:val="24"/>
        </w:rPr>
        <w:t>89</w:t>
      </w:r>
      <w:r w:rsidR="001D167D">
        <w:rPr>
          <w:szCs w:val="24"/>
        </w:rPr>
        <w:t>].</w:t>
      </w:r>
    </w:p>
    <w:p w:rsidR="005B5DFA" w:rsidRDefault="002354FE" w:rsidP="00B4163D">
      <w:pPr>
        <w:pStyle w:val="NoSpacing"/>
        <w:spacing w:line="480" w:lineRule="auto"/>
        <w:ind w:firstLine="720"/>
        <w:jc w:val="both"/>
        <w:rPr>
          <w:szCs w:val="24"/>
        </w:rPr>
      </w:pPr>
      <w:r>
        <w:rPr>
          <w:szCs w:val="24"/>
        </w:rPr>
        <w:t xml:space="preserve">The input common mode range is roughly from ground to </w:t>
      </w:r>
      <w:r w:rsidR="00E06D1F">
        <w:rPr>
          <w:szCs w:val="24"/>
        </w:rPr>
        <w:t>V</w:t>
      </w:r>
      <w:r w:rsidR="00E06D1F" w:rsidRPr="00E06D1F">
        <w:rPr>
          <w:szCs w:val="24"/>
          <w:vertAlign w:val="subscript"/>
        </w:rPr>
        <w:t>DD</w:t>
      </w:r>
      <w:r w:rsidR="00E06D1F">
        <w:rPr>
          <w:szCs w:val="24"/>
        </w:rPr>
        <w:t xml:space="preserve"> – </w:t>
      </w:r>
      <w:proofErr w:type="spellStart"/>
      <w:r w:rsidR="00E06D1F">
        <w:rPr>
          <w:szCs w:val="24"/>
        </w:rPr>
        <w:t>V</w:t>
      </w:r>
      <w:r w:rsidR="00E06D1F" w:rsidRPr="00E06D1F">
        <w:rPr>
          <w:szCs w:val="24"/>
          <w:vertAlign w:val="subscript"/>
        </w:rPr>
        <w:t>TH</w:t>
      </w:r>
      <w:r w:rsidR="00E06D1F">
        <w:rPr>
          <w:szCs w:val="24"/>
          <w:vertAlign w:val="subscript"/>
        </w:rPr>
        <w:t>p</w:t>
      </w:r>
      <w:proofErr w:type="spellEnd"/>
      <w:r w:rsidR="00E06D1F">
        <w:rPr>
          <w:szCs w:val="24"/>
        </w:rPr>
        <w:t xml:space="preserve"> – 3V</w:t>
      </w:r>
      <w:r w:rsidR="00E06D1F" w:rsidRPr="00E06D1F">
        <w:rPr>
          <w:szCs w:val="24"/>
          <w:vertAlign w:val="subscript"/>
        </w:rPr>
        <w:t>OV</w:t>
      </w:r>
      <w:r w:rsidR="00E06D1F">
        <w:rPr>
          <w:szCs w:val="24"/>
          <w:vertAlign w:val="subscript"/>
        </w:rPr>
        <w:t>p</w:t>
      </w:r>
      <w:r w:rsidR="00843CA3">
        <w:rPr>
          <w:szCs w:val="24"/>
        </w:rPr>
        <w:t>, and t</w:t>
      </w:r>
      <w:r w:rsidR="00E06D1F">
        <w:rPr>
          <w:szCs w:val="24"/>
        </w:rPr>
        <w:t>he output common mode range is from 2V</w:t>
      </w:r>
      <w:r w:rsidR="00E06D1F" w:rsidRPr="00E06D1F">
        <w:rPr>
          <w:szCs w:val="24"/>
          <w:vertAlign w:val="subscript"/>
        </w:rPr>
        <w:t>OVn</w:t>
      </w:r>
      <w:r w:rsidR="00E06D1F">
        <w:rPr>
          <w:szCs w:val="24"/>
        </w:rPr>
        <w:t xml:space="preserve"> – to V</w:t>
      </w:r>
      <w:r w:rsidR="00E06D1F" w:rsidRPr="00E06D1F">
        <w:rPr>
          <w:szCs w:val="24"/>
          <w:vertAlign w:val="subscript"/>
        </w:rPr>
        <w:t>DD</w:t>
      </w:r>
      <w:r w:rsidR="00E06D1F">
        <w:rPr>
          <w:szCs w:val="24"/>
        </w:rPr>
        <w:t xml:space="preserve"> – 2V</w:t>
      </w:r>
      <w:r w:rsidR="00E06D1F" w:rsidRPr="00E06D1F">
        <w:rPr>
          <w:szCs w:val="24"/>
          <w:vertAlign w:val="subscript"/>
        </w:rPr>
        <w:t>OVp</w:t>
      </w:r>
      <w:r w:rsidR="00E9703D">
        <w:rPr>
          <w:szCs w:val="24"/>
        </w:rPr>
        <w:t xml:space="preserve"> </w:t>
      </w:r>
      <w:r w:rsidR="00843CA3">
        <w:rPr>
          <w:szCs w:val="24"/>
        </w:rPr>
        <w:t xml:space="preserve">where </w:t>
      </w:r>
      <w:proofErr w:type="spellStart"/>
      <w:r w:rsidR="00843CA3">
        <w:rPr>
          <w:szCs w:val="24"/>
        </w:rPr>
        <w:t>V</w:t>
      </w:r>
      <w:r w:rsidR="00843CA3" w:rsidRPr="00843CA3">
        <w:rPr>
          <w:szCs w:val="24"/>
          <w:vertAlign w:val="subscript"/>
        </w:rPr>
        <w:t>THp</w:t>
      </w:r>
      <w:proofErr w:type="spellEnd"/>
      <w:r w:rsidR="00843CA3">
        <w:rPr>
          <w:szCs w:val="24"/>
        </w:rPr>
        <w:t xml:space="preserve"> is the PMOS threshold voltage, </w:t>
      </w:r>
      <w:proofErr w:type="spellStart"/>
      <w:r w:rsidR="00843CA3">
        <w:rPr>
          <w:szCs w:val="24"/>
        </w:rPr>
        <w:t>V</w:t>
      </w:r>
      <w:r w:rsidR="00843CA3" w:rsidRPr="00843CA3">
        <w:rPr>
          <w:szCs w:val="24"/>
          <w:vertAlign w:val="subscript"/>
        </w:rPr>
        <w:t>OVp</w:t>
      </w:r>
      <w:proofErr w:type="spellEnd"/>
      <w:r w:rsidR="00843CA3">
        <w:rPr>
          <w:szCs w:val="24"/>
        </w:rPr>
        <w:t xml:space="preserve"> is the PMOS overdrive voltage, and </w:t>
      </w:r>
      <w:proofErr w:type="spellStart"/>
      <w:r w:rsidR="00843CA3">
        <w:rPr>
          <w:szCs w:val="24"/>
        </w:rPr>
        <w:t>V</w:t>
      </w:r>
      <w:r w:rsidR="00843CA3" w:rsidRPr="00843CA3">
        <w:rPr>
          <w:szCs w:val="24"/>
          <w:vertAlign w:val="subscript"/>
        </w:rPr>
        <w:t>OVn</w:t>
      </w:r>
      <w:proofErr w:type="spellEnd"/>
      <w:r w:rsidR="00E9703D">
        <w:rPr>
          <w:szCs w:val="24"/>
        </w:rPr>
        <w:t xml:space="preserve"> </w:t>
      </w:r>
      <w:r w:rsidR="00843CA3">
        <w:rPr>
          <w:szCs w:val="24"/>
        </w:rPr>
        <w:t>is the NMOS overdrive voltage</w:t>
      </w:r>
      <w:r w:rsidR="009246EB">
        <w:rPr>
          <w:szCs w:val="24"/>
        </w:rPr>
        <w:t xml:space="preserve">. </w:t>
      </w:r>
      <w:r w:rsidR="00843CA3">
        <w:rPr>
          <w:szCs w:val="24"/>
        </w:rPr>
        <w:t>The unity gain bandwidth can be calculated as,</w:t>
      </w:r>
    </w:p>
    <w:p w:rsidR="00843CA3" w:rsidRPr="00FF2ECB" w:rsidRDefault="00612806" w:rsidP="00B4163D">
      <w:pPr>
        <w:pStyle w:val="NoSpacing"/>
        <w:spacing w:line="480" w:lineRule="auto"/>
        <w:ind w:firstLine="720"/>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ω</m:t>
              </m:r>
            </m:e>
            <m:sub>
              <m:r>
                <m:rPr>
                  <m:nor/>
                </m:rPr>
                <w:rPr>
                  <w:szCs w:val="24"/>
                </w:rPr>
                <m:t>u</m:t>
              </m:r>
            </m:sub>
          </m:sSub>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sSub>
                <m:sSubPr>
                  <m:ctrlPr>
                    <w:rPr>
                      <w:rFonts w:ascii="Cambria Math" w:hAnsi="Cambria Math"/>
                      <w:i/>
                      <w:szCs w:val="24"/>
                    </w:rPr>
                  </m:ctrlPr>
                </m:sSubPr>
                <m:e>
                  <m:r>
                    <m:rPr>
                      <m:nor/>
                    </m:rPr>
                    <w:rPr>
                      <w:szCs w:val="24"/>
                    </w:rPr>
                    <m:t>C</m:t>
                  </m:r>
                </m:e>
                <m:sub>
                  <m:r>
                    <m:rPr>
                      <m:nor/>
                    </m:rPr>
                    <w:rPr>
                      <w:szCs w:val="24"/>
                    </w:rPr>
                    <m:t>L</m:t>
                  </m:r>
                </m:sub>
              </m:sSub>
            </m:den>
          </m:f>
          <m:r>
            <m:rPr>
              <m:nor/>
            </m:rPr>
            <w:rPr>
              <w:rFonts w:ascii="Cambria Math"/>
              <w:szCs w:val="24"/>
            </w:rPr>
            <m:t xml:space="preserve">                                                                    </m:t>
          </m:r>
          <m:r>
            <m:rPr>
              <m:nor/>
            </m:rPr>
            <w:rPr>
              <w:szCs w:val="24"/>
            </w:rPr>
            <m:t>(7.1)</m:t>
          </m:r>
        </m:oMath>
      </m:oMathPara>
    </w:p>
    <w:p w:rsidR="00843CA3" w:rsidRPr="00FF2ECB" w:rsidRDefault="00843CA3" w:rsidP="00843CA3">
      <w:pPr>
        <w:pStyle w:val="NoSpacing"/>
        <w:spacing w:line="480" w:lineRule="auto"/>
        <w:jc w:val="both"/>
        <w:rPr>
          <w:rFonts w:eastAsia="Times New Roman"/>
          <w:szCs w:val="24"/>
        </w:rPr>
      </w:pPr>
      <w:proofErr w:type="gramStart"/>
      <w:r w:rsidRPr="00FF2ECB">
        <w:rPr>
          <w:rFonts w:eastAsia="Times New Roman"/>
          <w:szCs w:val="24"/>
        </w:rPr>
        <w:t>where</w:t>
      </w:r>
      <w:proofErr w:type="gramEnd"/>
      <w:r w:rsidRPr="00FF2ECB">
        <w:rPr>
          <w:rFonts w:eastAsia="Times New Roman"/>
          <w:szCs w:val="24"/>
        </w:rPr>
        <w:t xml:space="preserve"> C</w:t>
      </w:r>
      <w:r w:rsidRPr="00FF2ECB">
        <w:rPr>
          <w:rFonts w:eastAsia="Times New Roman"/>
          <w:szCs w:val="24"/>
          <w:vertAlign w:val="subscript"/>
        </w:rPr>
        <w:t>L</w:t>
      </w:r>
      <w:r w:rsidRPr="00FF2ECB">
        <w:rPr>
          <w:rFonts w:eastAsia="Times New Roman"/>
          <w:szCs w:val="24"/>
        </w:rPr>
        <w:t xml:space="preserve"> is the load capacitance which is not shown in Figure 7.1</w:t>
      </w:r>
      <w:r w:rsidR="009246EB">
        <w:rPr>
          <w:rFonts w:eastAsia="Times New Roman"/>
          <w:szCs w:val="24"/>
        </w:rPr>
        <w:t xml:space="preserve">. </w:t>
      </w:r>
      <w:r w:rsidRPr="00FF2ECB">
        <w:rPr>
          <w:rFonts w:eastAsia="Times New Roman"/>
          <w:szCs w:val="24"/>
        </w:rPr>
        <w:t>The slew rate is determined by,</w:t>
      </w:r>
    </w:p>
    <w:p w:rsidR="00843CA3" w:rsidRPr="00FF2ECB" w:rsidRDefault="00CE783C" w:rsidP="00843CA3">
      <w:pPr>
        <w:pStyle w:val="NoSpacing"/>
        <w:spacing w:line="480" w:lineRule="auto"/>
        <w:jc w:val="both"/>
        <w:rPr>
          <w:rFonts w:eastAsia="Times New Roman"/>
          <w:szCs w:val="24"/>
        </w:rPr>
      </w:pPr>
      <m:oMathPara>
        <m:oMathParaPr>
          <m:jc m:val="right"/>
        </m:oMathParaPr>
        <m:oMath>
          <m:r>
            <m:rPr>
              <m:nor/>
            </m:rPr>
            <w:rPr>
              <w:rFonts w:eastAsia="Times New Roman"/>
              <w:szCs w:val="24"/>
            </w:rPr>
            <m:t>SR=</m:t>
          </m:r>
          <m:f>
            <m:fPr>
              <m:ctrlPr>
                <w:rPr>
                  <w:rFonts w:ascii="Cambria Math" w:eastAsia="Times New Roman" w:hAnsi="Cambria Math"/>
                  <w:i/>
                  <w:szCs w:val="24"/>
                </w:rPr>
              </m:ctrlPr>
            </m:fPr>
            <m:num>
              <m:sSub>
                <m:sSubPr>
                  <m:ctrlPr>
                    <w:rPr>
                      <w:rFonts w:ascii="Cambria Math" w:eastAsia="Times New Roman" w:hAnsi="Cambria Math"/>
                      <w:i/>
                      <w:szCs w:val="24"/>
                    </w:rPr>
                  </m:ctrlPr>
                </m:sSubPr>
                <m:e>
                  <m:r>
                    <m:rPr>
                      <m:nor/>
                    </m:rPr>
                    <w:rPr>
                      <w:rFonts w:eastAsia="Times New Roman"/>
                      <w:szCs w:val="24"/>
                    </w:rPr>
                    <m:t>I</m:t>
                  </m:r>
                </m:e>
                <m:sub>
                  <m:r>
                    <m:rPr>
                      <m:nor/>
                    </m:rPr>
                    <w:rPr>
                      <w:rFonts w:eastAsia="Times New Roman"/>
                      <w:szCs w:val="24"/>
                    </w:rPr>
                    <m:t>B</m:t>
                  </m:r>
                </m:sub>
              </m:sSub>
            </m:num>
            <m:den>
              <m:sSub>
                <m:sSubPr>
                  <m:ctrlPr>
                    <w:rPr>
                      <w:rFonts w:ascii="Cambria Math" w:eastAsia="Times New Roman" w:hAnsi="Cambria Math"/>
                      <w:i/>
                      <w:szCs w:val="24"/>
                    </w:rPr>
                  </m:ctrlPr>
                </m:sSubPr>
                <m:e>
                  <m:r>
                    <m:rPr>
                      <m:nor/>
                    </m:rPr>
                    <w:rPr>
                      <w:rFonts w:eastAsia="Times New Roman"/>
                      <w:szCs w:val="24"/>
                    </w:rPr>
                    <m:t>C</m:t>
                  </m:r>
                </m:e>
                <m:sub>
                  <m:r>
                    <m:rPr>
                      <m:nor/>
                    </m:rPr>
                    <w:rPr>
                      <w:rFonts w:eastAsia="Times New Roman"/>
                      <w:szCs w:val="24"/>
                    </w:rPr>
                    <m:t>L</m:t>
                  </m:r>
                </m:sub>
              </m:sSub>
            </m:den>
          </m:f>
          <m:r>
            <m:rPr>
              <m:nor/>
            </m:rPr>
            <w:rPr>
              <w:rFonts w:ascii="Cambria Math" w:eastAsia="Times New Roman"/>
              <w:szCs w:val="24"/>
            </w:rPr>
            <m:t xml:space="preserve">                                                                  </m:t>
          </m:r>
          <m:r>
            <m:rPr>
              <m:nor/>
            </m:rPr>
            <w:rPr>
              <w:rFonts w:eastAsia="Times New Roman"/>
              <w:szCs w:val="24"/>
            </w:rPr>
            <m:t>(7.2)</m:t>
          </m:r>
        </m:oMath>
      </m:oMathPara>
    </w:p>
    <w:p w:rsidR="005B5DFA" w:rsidRDefault="006D543A" w:rsidP="006D543A">
      <w:pPr>
        <w:pStyle w:val="NoSpacing"/>
        <w:spacing w:line="480" w:lineRule="auto"/>
        <w:jc w:val="both"/>
        <w:rPr>
          <w:szCs w:val="24"/>
        </w:rPr>
      </w:pPr>
      <w:r>
        <w:rPr>
          <w:szCs w:val="24"/>
        </w:rPr>
        <w:t>For linear one pole settling, to avoid slewing, the slew rate must be larger than the maximum slope at the output, or</w:t>
      </w:r>
    </w:p>
    <w:p w:rsidR="006D543A" w:rsidRPr="00FF2ECB" w:rsidRDefault="00CE783C" w:rsidP="006D543A">
      <w:pPr>
        <w:pStyle w:val="NoSpacing"/>
        <w:spacing w:line="480" w:lineRule="auto"/>
        <w:jc w:val="both"/>
        <w:rPr>
          <w:rFonts w:eastAsia="Times New Roman"/>
          <w:szCs w:val="24"/>
        </w:rPr>
      </w:pPr>
      <m:oMathPara>
        <m:oMathParaPr>
          <m:jc m:val="right"/>
        </m:oMathParaPr>
        <m:oMath>
          <m:r>
            <m:rPr>
              <m:nor/>
            </m:rPr>
            <w:rPr>
              <w:szCs w:val="24"/>
            </w:rPr>
            <m:t>SR</m:t>
          </m:r>
          <m:r>
            <m:rPr>
              <m:nor/>
            </m:rPr>
            <w:rPr>
              <w:rFonts w:ascii="Cambria Math"/>
              <w:szCs w:val="24"/>
            </w:rPr>
            <m:t xml:space="preserve"> </m:t>
          </m:r>
          <m:r>
            <m:rPr>
              <m:nor/>
            </m:rPr>
            <w:rPr>
              <w:szCs w:val="24"/>
            </w:rPr>
            <m:t>≥</m:t>
          </m:r>
          <m:r>
            <m:rPr>
              <m:nor/>
            </m:rPr>
            <w:rPr>
              <w:rFonts w:ascii="Cambria Math"/>
              <w:szCs w:val="24"/>
            </w:rPr>
            <m:t xml:space="preserve"> </m:t>
          </m:r>
          <m:f>
            <m:fPr>
              <m:ctrlPr>
                <w:rPr>
                  <w:rFonts w:ascii="Cambria Math" w:hAnsi="Cambria Math"/>
                  <w:i/>
                  <w:szCs w:val="24"/>
                </w:rPr>
              </m:ctrlPr>
            </m:fPr>
            <m:num>
              <m:r>
                <m:rPr>
                  <m:nor/>
                </m:rPr>
                <w:rPr>
                  <w:szCs w:val="24"/>
                </w:rPr>
                <m:t>d</m:t>
              </m:r>
            </m:num>
            <m:den>
              <w:proofErr w:type="spellStart"/>
              <m:r>
                <m:rPr>
                  <m:nor/>
                </m:rPr>
                <w:rPr>
                  <w:szCs w:val="24"/>
                </w:rPr>
                <m:t>dt</m:t>
              </m:r>
              <w:proofErr w:type="spellEnd"/>
            </m:den>
          </m:f>
          <m:sSub>
            <m:sSubPr>
              <m:ctrlPr>
                <w:rPr>
                  <w:rFonts w:ascii="Cambria Math" w:hAnsi="Cambria Math"/>
                  <w:i/>
                  <w:szCs w:val="24"/>
                </w:rPr>
              </m:ctrlPr>
            </m:sSubPr>
            <m:e>
              <m:r>
                <m:rPr>
                  <m:nor/>
                </m:rPr>
                <w:rPr>
                  <w:szCs w:val="24"/>
                </w:rPr>
                <m:t>V</m:t>
              </m:r>
            </m:e>
            <m:sub>
              <m:r>
                <m:rPr>
                  <m:nor/>
                </m:rPr>
                <w:rPr>
                  <w:szCs w:val="24"/>
                </w:rPr>
                <m:t>o</m:t>
              </m:r>
            </m:sub>
          </m:sSub>
          <m:d>
            <m:dPr>
              <m:ctrlPr>
                <w:rPr>
                  <w:rFonts w:ascii="Cambria Math" w:hAnsi="Cambria Math"/>
                  <w:i/>
                  <w:szCs w:val="24"/>
                </w:rPr>
              </m:ctrlPr>
            </m:dPr>
            <m:e>
              <m:r>
                <m:rPr>
                  <m:nor/>
                </m:rPr>
                <w:rPr>
                  <w:szCs w:val="24"/>
                </w:rPr>
                <m:t>t</m:t>
              </m:r>
            </m:e>
          </m:d>
          <m:r>
            <m:rPr>
              <m:nor/>
            </m:rPr>
            <w:rPr>
              <w:rFonts w:ascii="Cambria Math" w:eastAsia="Times New Roman"/>
              <w:szCs w:val="24"/>
            </w:rPr>
            <m:t xml:space="preserve"> </m:t>
          </m:r>
          <m:r>
            <m:rPr>
              <m:nor/>
            </m:rPr>
            <w:rPr>
              <w:rFonts w:eastAsia="Times New Roman"/>
              <w:szCs w:val="24"/>
            </w:rPr>
            <m:t>=</m:t>
          </m:r>
          <m:r>
            <m:rPr>
              <m:nor/>
            </m:rPr>
            <w:rPr>
              <w:rFonts w:ascii="Cambria Math" w:eastAsia="Times New Roman"/>
              <w:szCs w:val="24"/>
            </w:rPr>
            <m:t xml:space="preserve"> </m:t>
          </m:r>
          <m:sSub>
            <m:sSubPr>
              <m:ctrlPr>
                <w:rPr>
                  <w:rFonts w:ascii="Cambria Math" w:eastAsia="Times New Roman" w:hAnsi="Cambria Math"/>
                  <w:i/>
                  <w:szCs w:val="24"/>
                </w:rPr>
              </m:ctrlPr>
            </m:sSubPr>
            <m:e>
              <m:r>
                <m:rPr>
                  <m:nor/>
                </m:rPr>
                <w:rPr>
                  <w:rFonts w:eastAsia="Times New Roman"/>
                  <w:szCs w:val="24"/>
                </w:rPr>
                <m:t>V</m:t>
              </m:r>
            </m:e>
            <m:sub>
              <m:r>
                <m:rPr>
                  <m:nor/>
                </m:rPr>
                <w:rPr>
                  <w:rFonts w:eastAsia="Times New Roman"/>
                  <w:szCs w:val="24"/>
                </w:rPr>
                <m:t>step</m:t>
              </m:r>
            </m:sub>
          </m:sSub>
          <m:r>
            <m:rPr>
              <m:nor/>
            </m:rPr>
            <w:rPr>
              <w:rFonts w:eastAsia="Times New Roman"/>
              <w:szCs w:val="24"/>
            </w:rPr>
            <m:t>∙β∙</m:t>
          </m:r>
          <m:sSub>
            <m:sSubPr>
              <m:ctrlPr>
                <w:rPr>
                  <w:rFonts w:ascii="Cambria Math" w:eastAsia="Times New Roman" w:hAnsi="Cambria Math"/>
                  <w:i/>
                  <w:szCs w:val="24"/>
                </w:rPr>
              </m:ctrlPr>
            </m:sSubPr>
            <m:e>
              <m:r>
                <m:rPr>
                  <m:nor/>
                </m:rPr>
                <w:rPr>
                  <w:rFonts w:eastAsia="Times New Roman"/>
                  <w:szCs w:val="24"/>
                </w:rPr>
                <m:t>ω</m:t>
              </m:r>
            </m:e>
            <m:sub>
              <m:r>
                <m:rPr>
                  <m:nor/>
                </m:rPr>
                <w:rPr>
                  <w:rFonts w:eastAsia="Times New Roman"/>
                  <w:szCs w:val="24"/>
                </w:rPr>
                <m:t>u</m:t>
              </m:r>
            </m:sub>
          </m:sSub>
          <m:r>
            <m:rPr>
              <m:nor/>
            </m:rPr>
            <w:rPr>
              <w:rFonts w:ascii="Cambria Math" w:eastAsia="Times New Roman"/>
              <w:szCs w:val="24"/>
            </w:rPr>
            <m:t xml:space="preserve">                                                </m:t>
          </m:r>
          <m:r>
            <m:rPr>
              <m:nor/>
            </m:rPr>
            <w:rPr>
              <w:rFonts w:eastAsia="Times New Roman"/>
              <w:szCs w:val="24"/>
            </w:rPr>
            <m:t>(7.3)</m:t>
          </m:r>
        </m:oMath>
      </m:oMathPara>
    </w:p>
    <w:p w:rsidR="00ED4946" w:rsidRPr="00ED4946" w:rsidRDefault="00ED4946" w:rsidP="006D543A">
      <w:pPr>
        <w:pStyle w:val="NoSpacing"/>
        <w:spacing w:line="480" w:lineRule="auto"/>
        <w:jc w:val="both"/>
        <w:rPr>
          <w:szCs w:val="24"/>
        </w:rPr>
      </w:pPr>
      <w:r w:rsidRPr="00FF2ECB">
        <w:rPr>
          <w:rFonts w:eastAsia="Times New Roman"/>
          <w:szCs w:val="24"/>
        </w:rPr>
        <w:t>This is a difficult constraint to be satisfied so a small amount of slewing is unavoidable.</w:t>
      </w:r>
    </w:p>
    <w:p w:rsidR="004E559F" w:rsidRDefault="00524FF3" w:rsidP="00B4163D">
      <w:pPr>
        <w:pStyle w:val="NoSpacing"/>
        <w:spacing w:line="480" w:lineRule="auto"/>
        <w:ind w:firstLine="720"/>
        <w:jc w:val="both"/>
        <w:rPr>
          <w:szCs w:val="24"/>
        </w:rPr>
      </w:pPr>
      <w:r>
        <w:rPr>
          <w:szCs w:val="24"/>
        </w:rPr>
        <w:lastRenderedPageBreak/>
        <w:t>T</w:t>
      </w:r>
      <w:r w:rsidR="00E9703D">
        <w:rPr>
          <w:szCs w:val="24"/>
        </w:rPr>
        <w:t xml:space="preserve">he input and </w:t>
      </w:r>
      <w:r w:rsidR="00F200E6">
        <w:rPr>
          <w:szCs w:val="24"/>
        </w:rPr>
        <w:t xml:space="preserve">the </w:t>
      </w:r>
      <w:r w:rsidR="00E9703D">
        <w:rPr>
          <w:szCs w:val="24"/>
        </w:rPr>
        <w:t>load transistors are sized so that they can operate in weak inversion</w:t>
      </w:r>
      <w:r>
        <w:rPr>
          <w:szCs w:val="24"/>
        </w:rPr>
        <w:t xml:space="preserve"> during low speed mode</w:t>
      </w:r>
      <w:r w:rsidR="00E9703D">
        <w:rPr>
          <w:szCs w:val="24"/>
        </w:rPr>
        <w:t xml:space="preserve"> in order to take advantage of the high </w:t>
      </w:r>
      <w:r w:rsidR="00533BD4">
        <w:rPr>
          <w:szCs w:val="24"/>
        </w:rPr>
        <w:t>transconductance efficiency while</w:t>
      </w:r>
      <w:r w:rsidR="00E9703D">
        <w:rPr>
          <w:szCs w:val="24"/>
        </w:rPr>
        <w:t xml:space="preserve"> </w:t>
      </w:r>
      <w:r w:rsidR="00533BD4">
        <w:rPr>
          <w:szCs w:val="24"/>
        </w:rPr>
        <w:t>t</w:t>
      </w:r>
      <w:r w:rsidR="00E9703D">
        <w:rPr>
          <w:szCs w:val="24"/>
        </w:rPr>
        <w:t>h</w:t>
      </w:r>
      <w:r w:rsidR="00F92BEE">
        <w:rPr>
          <w:szCs w:val="24"/>
        </w:rPr>
        <w:t>e bias transistors are kept in strong inversion to improve cu</w:t>
      </w:r>
      <w:r w:rsidR="00533BD4">
        <w:rPr>
          <w:szCs w:val="24"/>
        </w:rPr>
        <w:t>rrent mismatch and ensure reliable</w:t>
      </w:r>
      <w:r w:rsidR="00F92BEE">
        <w:rPr>
          <w:szCs w:val="24"/>
        </w:rPr>
        <w:t xml:space="preserve"> operation at low currents</w:t>
      </w:r>
      <w:r w:rsidR="00533BD4">
        <w:rPr>
          <w:szCs w:val="24"/>
        </w:rPr>
        <w:t xml:space="preserve"> across PVT variations</w:t>
      </w:r>
      <w:r w:rsidR="009246EB">
        <w:rPr>
          <w:szCs w:val="24"/>
        </w:rPr>
        <w:t xml:space="preserve">. </w:t>
      </w:r>
      <w:r w:rsidR="00F92BEE">
        <w:rPr>
          <w:szCs w:val="24"/>
        </w:rPr>
        <w:t xml:space="preserve">This results in some </w:t>
      </w:r>
      <w:r w:rsidR="00C1428A">
        <w:rPr>
          <w:szCs w:val="24"/>
        </w:rPr>
        <w:t>odd but acceptable aspect ratio</w:t>
      </w:r>
      <w:r w:rsidR="00F92BEE">
        <w:rPr>
          <w:szCs w:val="24"/>
        </w:rPr>
        <w:t>s</w:t>
      </w:r>
      <w:r w:rsidR="00533BD4">
        <w:rPr>
          <w:szCs w:val="24"/>
        </w:rPr>
        <w:t xml:space="preserve"> for the bias transistors</w:t>
      </w:r>
      <w:r w:rsidR="00F92BEE">
        <w:rPr>
          <w:szCs w:val="24"/>
        </w:rPr>
        <w:t>.</w:t>
      </w:r>
    </w:p>
    <w:p w:rsidR="00CB38D9" w:rsidRPr="00045A09" w:rsidRDefault="00F200E6" w:rsidP="00045A09">
      <w:pPr>
        <w:pStyle w:val="Heading4"/>
      </w:pPr>
      <w:r>
        <w:t>C</w:t>
      </w:r>
      <w:r w:rsidRPr="00F200E6">
        <w:t xml:space="preserve">ommon </w:t>
      </w:r>
      <w:r>
        <w:t>M</w:t>
      </w:r>
      <w:r w:rsidRPr="00F200E6">
        <w:t xml:space="preserve">ode </w:t>
      </w:r>
      <w:r>
        <w:t>F</w:t>
      </w:r>
      <w:r w:rsidRPr="00F200E6">
        <w:t xml:space="preserve">eedback </w:t>
      </w:r>
      <w:r>
        <w:t>(</w:t>
      </w:r>
      <w:r w:rsidR="00632980">
        <w:t>CMFB</w:t>
      </w:r>
      <w:r>
        <w:t>)</w:t>
      </w:r>
      <w:r w:rsidR="00045A09">
        <w:rPr>
          <w:noProof/>
          <w:szCs w:val="24"/>
        </w:rPr>
        <w:pict>
          <v:shape id="Text Box 424" o:spid="_x0000_s1142" type="#_x0000_t202" style="position:absolute;margin-left:0;margin-top:0;width:467.5pt;height:173.45pt;z-index:251726848;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" stroked="f">
            <v:textbox inset="0,0,0,0">
              <w:txbxContent>
                <w:p w:rsidR="00045A09" w:rsidRDefault="00045A09" w:rsidP="00E216ED">
                  <w:pPr>
                    <w:jc w:val="center"/>
                  </w:pPr>
                  <w:r w:rsidRPr="00306560">
                    <w:object w:dxaOrig="6613" w:dyaOrig="2569">
                      <v:shape id="_x0000_i1076" type="#_x0000_t75" style="width:341.4pt;height:131.6pt" o:ole="">
                        <v:imagedata r:id="rId183" o:title=""/>
                      </v:shape>
                      <o:OLEObject Type="Embed" ProgID="Visio.Drawing.11" ShapeID="_x0000_i1076" DrawAspect="Content" ObjectID="_1475305782" r:id="rId184"/>
                    </w:object>
                  </w:r>
                </w:p>
                <w:p w:rsidR="00045A09" w:rsidRDefault="00045A09" w:rsidP="00E216ED">
                  <w:pPr>
                    <w:jc w:val="center"/>
                  </w:pPr>
                </w:p>
                <w:p w:rsidR="00045A09" w:rsidRDefault="00045A09" w:rsidP="00E216ED">
                  <w:r>
                    <w:t>Figure 7.2 Switched capacitor common mode feedback circuit</w:t>
                  </w:r>
                </w:p>
              </w:txbxContent>
            </v:textbox>
            <w10:wrap type="square" anchorx="margin" anchory="margin"/>
          </v:shape>
        </w:pict>
      </w:r>
    </w:p>
    <w:p w:rsidR="00295412" w:rsidRDefault="00632980" w:rsidP="00045A09">
      <w:pPr>
        <w:pStyle w:val="NoSpacing"/>
        <w:spacing w:line="480" w:lineRule="auto"/>
        <w:ind w:firstLine="720"/>
        <w:jc w:val="both"/>
        <w:rPr>
          <w:szCs w:val="24"/>
        </w:rPr>
      </w:pPr>
      <w:r>
        <w:rPr>
          <w:szCs w:val="24"/>
        </w:rPr>
        <w:t>When using fully differential amplifiers, a common mode feedback (CMFB) circuit is required to regulate the output common mode voltage.</w:t>
      </w:r>
      <w:r w:rsidR="00524FF3">
        <w:rPr>
          <w:szCs w:val="24"/>
        </w:rPr>
        <w:t xml:space="preserve"> </w:t>
      </w:r>
      <w:r>
        <w:rPr>
          <w:szCs w:val="24"/>
        </w:rPr>
        <w:t xml:space="preserve">Because the amplifier is being </w:t>
      </w:r>
      <w:r w:rsidR="00595BDE">
        <w:rPr>
          <w:szCs w:val="24"/>
        </w:rPr>
        <w:t>u</w:t>
      </w:r>
      <w:r w:rsidR="00F92BEE">
        <w:rPr>
          <w:szCs w:val="24"/>
        </w:rPr>
        <w:t xml:space="preserve">sed </w:t>
      </w:r>
      <w:r w:rsidR="00524FF3">
        <w:rPr>
          <w:szCs w:val="24"/>
        </w:rPr>
        <w:t>in a switched-capacitor circuit, the switched-mode</w:t>
      </w:r>
      <w:r w:rsidR="00F92BEE" w:rsidRPr="00F92BEE">
        <w:rPr>
          <w:szCs w:val="24"/>
        </w:rPr>
        <w:t xml:space="preserve"> CMFB circ</w:t>
      </w:r>
      <w:r w:rsidR="00F92BEE">
        <w:rPr>
          <w:szCs w:val="24"/>
        </w:rPr>
        <w:t>uit shown in Fig</w:t>
      </w:r>
      <w:r w:rsidR="00595BDE">
        <w:rPr>
          <w:szCs w:val="24"/>
        </w:rPr>
        <w:t>ure</w:t>
      </w:r>
      <w:r w:rsidR="00F92BEE">
        <w:rPr>
          <w:szCs w:val="24"/>
        </w:rPr>
        <w:t xml:space="preserve"> </w:t>
      </w:r>
      <w:r>
        <w:rPr>
          <w:szCs w:val="24"/>
        </w:rPr>
        <w:t>7</w:t>
      </w:r>
      <w:r w:rsidR="00595BDE">
        <w:rPr>
          <w:szCs w:val="24"/>
        </w:rPr>
        <w:t>.2</w:t>
      </w:r>
      <w:r w:rsidR="00F92BEE">
        <w:rPr>
          <w:szCs w:val="24"/>
        </w:rPr>
        <w:t xml:space="preserve"> is used</w:t>
      </w:r>
      <w:r w:rsidR="009246EB">
        <w:rPr>
          <w:szCs w:val="24"/>
        </w:rPr>
        <w:t xml:space="preserve">. </w:t>
      </w:r>
      <w:r>
        <w:rPr>
          <w:szCs w:val="24"/>
        </w:rPr>
        <w:t>Capacitors labeled C</w:t>
      </w:r>
      <w:r w:rsidRPr="00632980">
        <w:rPr>
          <w:szCs w:val="24"/>
          <w:vertAlign w:val="subscript"/>
        </w:rPr>
        <w:t>2</w:t>
      </w:r>
      <w:r>
        <w:rPr>
          <w:szCs w:val="24"/>
        </w:rPr>
        <w:t xml:space="preserve"> generate the average of the output voltages, which is used to </w:t>
      </w:r>
      <w:r w:rsidR="00F200E6">
        <w:rPr>
          <w:szCs w:val="24"/>
        </w:rPr>
        <w:t xml:space="preserve">generate </w:t>
      </w:r>
      <w:r>
        <w:rPr>
          <w:szCs w:val="24"/>
        </w:rPr>
        <w:t>control voltages for the opamp current sources</w:t>
      </w:r>
      <w:r w:rsidR="009246EB">
        <w:rPr>
          <w:szCs w:val="24"/>
        </w:rPr>
        <w:t xml:space="preserve">. </w:t>
      </w:r>
      <w:r>
        <w:rPr>
          <w:szCs w:val="24"/>
        </w:rPr>
        <w:t>The DC voltage across C</w:t>
      </w:r>
      <w:r w:rsidRPr="00632980">
        <w:rPr>
          <w:szCs w:val="24"/>
          <w:vertAlign w:val="subscript"/>
        </w:rPr>
        <w:t>2</w:t>
      </w:r>
      <w:r>
        <w:rPr>
          <w:szCs w:val="24"/>
        </w:rPr>
        <w:t xml:space="preserve"> is determined by C</w:t>
      </w:r>
      <w:r w:rsidRPr="00632980">
        <w:rPr>
          <w:szCs w:val="24"/>
          <w:vertAlign w:val="subscript"/>
        </w:rPr>
        <w:t>1</w:t>
      </w:r>
      <w:r>
        <w:rPr>
          <w:szCs w:val="24"/>
        </w:rPr>
        <w:t xml:space="preserve">, which </w:t>
      </w:r>
      <w:r w:rsidR="00F200E6">
        <w:rPr>
          <w:szCs w:val="24"/>
        </w:rPr>
        <w:t xml:space="preserve">is </w:t>
      </w:r>
      <w:r>
        <w:rPr>
          <w:szCs w:val="24"/>
        </w:rPr>
        <w:t xml:space="preserve">switched between bias voltages and </w:t>
      </w:r>
      <w:r w:rsidR="00F200E6">
        <w:rPr>
          <w:szCs w:val="24"/>
        </w:rPr>
        <w:t>is</w:t>
      </w:r>
      <w:r>
        <w:rPr>
          <w:szCs w:val="24"/>
        </w:rPr>
        <w:t xml:space="preserve"> in parallel with C</w:t>
      </w:r>
      <w:r w:rsidRPr="00632980">
        <w:rPr>
          <w:szCs w:val="24"/>
          <w:vertAlign w:val="subscript"/>
        </w:rPr>
        <w:t>2</w:t>
      </w:r>
      <w:r w:rsidR="009246EB">
        <w:rPr>
          <w:szCs w:val="24"/>
        </w:rPr>
        <w:t xml:space="preserve">. </w:t>
      </w:r>
      <w:r>
        <w:rPr>
          <w:szCs w:val="24"/>
        </w:rPr>
        <w:t>C</w:t>
      </w:r>
      <w:r w:rsidRPr="00632980">
        <w:rPr>
          <w:szCs w:val="24"/>
          <w:vertAlign w:val="subscript"/>
        </w:rPr>
        <w:t>1</w:t>
      </w:r>
      <w:r>
        <w:rPr>
          <w:szCs w:val="24"/>
        </w:rPr>
        <w:t xml:space="preserve"> may be ten to four times smaller than C</w:t>
      </w:r>
      <w:r w:rsidRPr="00632980">
        <w:rPr>
          <w:szCs w:val="24"/>
          <w:vertAlign w:val="subscript"/>
        </w:rPr>
        <w:t>2</w:t>
      </w:r>
      <w:r>
        <w:rPr>
          <w:szCs w:val="24"/>
        </w:rPr>
        <w:t>, but they</w:t>
      </w:r>
      <w:r w:rsidR="00F92BEE" w:rsidRPr="00F92BEE">
        <w:rPr>
          <w:szCs w:val="24"/>
        </w:rPr>
        <w:t xml:space="preserve"> </w:t>
      </w:r>
      <w:r w:rsidR="00F92BEE">
        <w:rPr>
          <w:szCs w:val="24"/>
        </w:rPr>
        <w:t>are</w:t>
      </w:r>
      <w:r>
        <w:rPr>
          <w:szCs w:val="24"/>
        </w:rPr>
        <w:t xml:space="preserve"> both</w:t>
      </w:r>
      <w:r w:rsidR="00F92BEE">
        <w:rPr>
          <w:szCs w:val="24"/>
        </w:rPr>
        <w:t xml:space="preserve"> </w:t>
      </w:r>
      <w:r w:rsidR="00F92BEE" w:rsidRPr="00F92BEE">
        <w:rPr>
          <w:szCs w:val="24"/>
        </w:rPr>
        <w:t>chosen in such a way that they will not significantly load the</w:t>
      </w:r>
      <w:r w:rsidR="00F92BEE">
        <w:rPr>
          <w:szCs w:val="24"/>
        </w:rPr>
        <w:t xml:space="preserve"> amplifier</w:t>
      </w:r>
      <w:r w:rsidR="00F92BEE" w:rsidRPr="00F92BEE">
        <w:rPr>
          <w:szCs w:val="24"/>
        </w:rPr>
        <w:t xml:space="preserve"> and maintain a large loop gain for </w:t>
      </w:r>
      <w:r w:rsidR="00595BDE">
        <w:rPr>
          <w:szCs w:val="24"/>
        </w:rPr>
        <w:t xml:space="preserve">the </w:t>
      </w:r>
      <w:r w:rsidR="00F92BEE" w:rsidRPr="00F92BEE">
        <w:rPr>
          <w:szCs w:val="24"/>
        </w:rPr>
        <w:t xml:space="preserve">common mode feedback path. </w:t>
      </w:r>
      <w:r>
        <w:rPr>
          <w:szCs w:val="24"/>
        </w:rPr>
        <w:t xml:space="preserve">In applications where the amplifier is being used to realize a switched-capacitor circuit, such as this one, the switched-capacitor CMFB circuit is preferred because of the larger output swing capability over </w:t>
      </w:r>
      <w:r>
        <w:rPr>
          <w:szCs w:val="24"/>
        </w:rPr>
        <w:lastRenderedPageBreak/>
        <w:t>their continuous-time counterpart</w:t>
      </w:r>
      <w:r w:rsidR="009246EB">
        <w:rPr>
          <w:szCs w:val="24"/>
        </w:rPr>
        <w:t xml:space="preserve">. </w:t>
      </w:r>
      <w:r w:rsidR="00F200E6">
        <w:rPr>
          <w:szCs w:val="24"/>
        </w:rPr>
        <w:t>A</w:t>
      </w:r>
      <w:r>
        <w:rPr>
          <w:szCs w:val="24"/>
        </w:rPr>
        <w:t xml:space="preserve"> continuous-</w:t>
      </w:r>
      <w:r w:rsidR="00F92BEE" w:rsidRPr="00F92BEE">
        <w:rPr>
          <w:szCs w:val="24"/>
        </w:rPr>
        <w:t>time CMFB circuit is implemented in the gain-boosting amplifier since large output range is not necessary</w:t>
      </w:r>
      <w:r w:rsidR="009246EB">
        <w:rPr>
          <w:szCs w:val="24"/>
        </w:rPr>
        <w:t xml:space="preserve">. </w:t>
      </w:r>
      <w:r w:rsidR="0047581C">
        <w:rPr>
          <w:szCs w:val="24"/>
        </w:rPr>
        <w:t>The bias circuitry for the folded cascode OTA is a slightly condensed version of the bias circuit shown in Figure 7.5</w:t>
      </w:r>
      <w:r w:rsidR="009246EB">
        <w:rPr>
          <w:szCs w:val="24"/>
        </w:rPr>
        <w:t xml:space="preserve">. </w:t>
      </w:r>
      <w:r w:rsidR="00295412">
        <w:rPr>
          <w:szCs w:val="24"/>
        </w:rPr>
        <w:t xml:space="preserve">A simulated </w:t>
      </w:r>
      <w:r w:rsidR="00F200E6">
        <w:rPr>
          <w:szCs w:val="24"/>
        </w:rPr>
        <w:t xml:space="preserve">Bode </w:t>
      </w:r>
      <w:r w:rsidR="00295412">
        <w:rPr>
          <w:szCs w:val="24"/>
        </w:rPr>
        <w:t>plot of the amplifier is depicted in Figure 7.3.</w:t>
      </w:r>
    </w:p>
    <w:p w:rsidR="00B450A4" w:rsidRDefault="00045A09" w:rsidP="00B450A4">
      <w:pPr>
        <w:pStyle w:val="Heading3"/>
      </w:pPr>
      <w:bookmarkStart w:id="65" w:name="_Toc401503225"/>
      <w:r>
        <w:rPr>
          <w:noProof/>
          <w:szCs w:val="24"/>
        </w:rPr>
        <w:pict>
          <v:shape id="Text Box 423" o:spid="_x0000_s1141" type="#_x0000_t202" style="position:absolute;margin-left:0;margin-top:0;width:467.5pt;height:343.95pt;z-index:251727872;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lIFIECAAALBQAADgAAAGRycy9lMm9Eb2MueG1srFTbjtsgEH2v1H9AvGd9WS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" stroked="f">
            <v:textbox inset="0,0,0,0">
              <w:txbxContent>
                <w:p w:rsidR="00045A09" w:rsidRDefault="00045A09" w:rsidP="00295412">
                  <w:pPr>
                    <w:jc w:val="center"/>
                  </w:pPr>
                  <w:r w:rsidRPr="004D028F">
                    <w:drawing>
                      <wp:inline distT="0" distB="0" distL="0" distR="0">
                        <wp:extent cx="3142399" cy="3536830"/>
                        <wp:effectExtent l="19050" t="0" r="851" b="0"/>
                        <wp:docPr id="1390" name="Picture 1390" descr="C:\Users\Big Tee\Documents\utk research\opamp_pics\fol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C:\Users\Big Tee\Documents\utk research\opamp_pics\folded.png"/>
                                <pic:cNvPicPr>
                                  <a:picLocks noChangeAspect="1" noChangeArrowheads="1"/>
                                </pic:cNvPicPr>
                              </pic:nvPicPr>
                              <pic:blipFill>
                                <a:blip r:embed="rId185"/>
                                <a:srcRect t="5093"/>
                                <a:stretch>
                                  <a:fillRect/>
                                </a:stretch>
                              </pic:blipFill>
                              <pic:spPr bwMode="auto">
                                <a:xfrm>
                                  <a:off x="0" y="0"/>
                                  <a:ext cx="3142399" cy="3536830"/>
                                </a:xfrm>
                                <a:prstGeom prst="rect">
                                  <a:avLst/>
                                </a:prstGeom>
                                <a:noFill/>
                                <a:ln w="9525">
                                  <a:noFill/>
                                  <a:miter lim="800000"/>
                                  <a:headEnd/>
                                  <a:tailEnd/>
                                </a:ln>
                              </pic:spPr>
                            </pic:pic>
                          </a:graphicData>
                        </a:graphic>
                      </wp:inline>
                    </w:drawing>
                  </w:r>
                </w:p>
                <w:p w:rsidR="00045A09" w:rsidRDefault="00045A09" w:rsidP="00295412">
                  <w:pPr>
                    <w:jc w:val="center"/>
                  </w:pPr>
                </w:p>
                <w:p w:rsidR="00045A09" w:rsidRDefault="00045A09" w:rsidP="00295412">
                  <w:r>
                    <w:t>Figure 7.3 Simulated bode plot of folded cascode OTA used in SHA</w:t>
                  </w:r>
                </w:p>
              </w:txbxContent>
            </v:textbox>
            <w10:wrap type="square" anchorx="margin" anchory="margin"/>
          </v:shape>
        </w:pict>
      </w:r>
      <w:r w:rsidR="00B450A4">
        <w:t>7.1.2 Gain Boosted Telescopic Amplifier</w:t>
      </w:r>
      <w:bookmarkEnd w:id="65"/>
    </w:p>
    <w:p w:rsidR="00F92BEE" w:rsidRDefault="00E216ED" w:rsidP="00B450A4">
      <w:pPr>
        <w:pStyle w:val="NoSpacing"/>
        <w:spacing w:line="480" w:lineRule="auto"/>
        <w:ind w:firstLine="720"/>
        <w:jc w:val="both"/>
        <w:rPr>
          <w:szCs w:val="24"/>
        </w:rPr>
      </w:pPr>
      <w:r>
        <w:rPr>
          <w:szCs w:val="24"/>
        </w:rPr>
        <w:t>The</w:t>
      </w:r>
      <w:r w:rsidR="00F92BEE">
        <w:rPr>
          <w:szCs w:val="24"/>
        </w:rPr>
        <w:t xml:space="preserve"> </w:t>
      </w:r>
      <w:r w:rsidR="007D6409">
        <w:rPr>
          <w:szCs w:val="24"/>
        </w:rPr>
        <w:t xml:space="preserve">fully differential, gain-boosted telescopic amplifier </w:t>
      </w:r>
      <w:r>
        <w:rPr>
          <w:szCs w:val="24"/>
        </w:rPr>
        <w:t>shown in Figure</w:t>
      </w:r>
      <w:r w:rsidR="007D6409">
        <w:rPr>
          <w:szCs w:val="24"/>
        </w:rPr>
        <w:t xml:space="preserve"> </w:t>
      </w:r>
      <w:r w:rsidR="007C6EDA">
        <w:rPr>
          <w:szCs w:val="24"/>
        </w:rPr>
        <w:t>7</w:t>
      </w:r>
      <w:r>
        <w:rPr>
          <w:szCs w:val="24"/>
        </w:rPr>
        <w:t>.</w:t>
      </w:r>
      <w:r w:rsidR="007C6EDA">
        <w:rPr>
          <w:szCs w:val="24"/>
        </w:rPr>
        <w:t>4</w:t>
      </w:r>
      <w:r w:rsidR="007D6409">
        <w:rPr>
          <w:szCs w:val="24"/>
        </w:rPr>
        <w:t xml:space="preserve"> is used in pipeline stages 1 and 2</w:t>
      </w:r>
      <w:r w:rsidR="009246EB">
        <w:rPr>
          <w:szCs w:val="24"/>
        </w:rPr>
        <w:t xml:space="preserve">. </w:t>
      </w:r>
      <w:r w:rsidR="007D6409">
        <w:rPr>
          <w:szCs w:val="24"/>
        </w:rPr>
        <w:t>The additional transistor in the path from VDD to GND makes its output range slightly smaller than the folded cascode amplifier, but the excess noise factor is small</w:t>
      </w:r>
      <w:r w:rsidR="007C6EDA">
        <w:rPr>
          <w:szCs w:val="24"/>
        </w:rPr>
        <w:t>er than that of a folded cascode amplifier</w:t>
      </w:r>
      <w:r w:rsidR="009246EB">
        <w:rPr>
          <w:szCs w:val="24"/>
        </w:rPr>
        <w:t xml:space="preserve">. </w:t>
      </w:r>
      <w:r w:rsidR="007D6409">
        <w:rPr>
          <w:szCs w:val="24"/>
        </w:rPr>
        <w:t>As a result, the overall dynamic range of the telescopic amplifier is large</w:t>
      </w:r>
      <w:r w:rsidR="00403695">
        <w:rPr>
          <w:szCs w:val="24"/>
        </w:rPr>
        <w:t>r</w:t>
      </w:r>
      <w:r w:rsidR="007D6409">
        <w:rPr>
          <w:szCs w:val="24"/>
        </w:rPr>
        <w:t xml:space="preserve"> than </w:t>
      </w:r>
      <w:r w:rsidR="007C6EDA">
        <w:rPr>
          <w:szCs w:val="24"/>
        </w:rPr>
        <w:t>t</w:t>
      </w:r>
      <w:r w:rsidR="007D6409">
        <w:rPr>
          <w:szCs w:val="24"/>
        </w:rPr>
        <w:t>he folded cascode</w:t>
      </w:r>
      <w:r w:rsidR="009246EB">
        <w:rPr>
          <w:szCs w:val="24"/>
        </w:rPr>
        <w:t xml:space="preserve">. </w:t>
      </w:r>
      <w:r w:rsidR="007C6EDA">
        <w:rPr>
          <w:szCs w:val="24"/>
        </w:rPr>
        <w:t>The input common mode range is roughly 2</w:t>
      </w:r>
      <w:r w:rsidR="007C6EDA" w:rsidRPr="007C6EDA">
        <w:rPr>
          <w:szCs w:val="24"/>
        </w:rPr>
        <w:t>V</w:t>
      </w:r>
      <w:r w:rsidR="007C6EDA" w:rsidRPr="007C6EDA">
        <w:rPr>
          <w:szCs w:val="24"/>
          <w:vertAlign w:val="subscript"/>
        </w:rPr>
        <w:t>OVn</w:t>
      </w:r>
      <w:r w:rsidR="007C6EDA">
        <w:rPr>
          <w:szCs w:val="24"/>
        </w:rPr>
        <w:t>+V</w:t>
      </w:r>
      <w:r w:rsidR="007C6EDA" w:rsidRPr="007C6EDA">
        <w:rPr>
          <w:szCs w:val="24"/>
          <w:vertAlign w:val="subscript"/>
        </w:rPr>
        <w:t>THn</w:t>
      </w:r>
      <w:r w:rsidR="007C6EDA">
        <w:rPr>
          <w:szCs w:val="24"/>
        </w:rPr>
        <w:t xml:space="preserve"> to </w:t>
      </w:r>
      <w:proofErr w:type="gramStart"/>
      <w:r w:rsidR="007C6EDA">
        <w:rPr>
          <w:szCs w:val="24"/>
        </w:rPr>
        <w:t>V</w:t>
      </w:r>
      <w:r w:rsidR="007C6EDA" w:rsidRPr="007C6EDA">
        <w:rPr>
          <w:szCs w:val="24"/>
          <w:vertAlign w:val="subscript"/>
        </w:rPr>
        <w:t>OP(</w:t>
      </w:r>
      <w:proofErr w:type="gramEnd"/>
      <w:r w:rsidR="007C6EDA" w:rsidRPr="007C6EDA">
        <w:rPr>
          <w:szCs w:val="24"/>
          <w:vertAlign w:val="subscript"/>
        </w:rPr>
        <w:t>n)</w:t>
      </w:r>
      <w:r w:rsidR="007C6EDA">
        <w:rPr>
          <w:szCs w:val="24"/>
        </w:rPr>
        <w:t>+</w:t>
      </w:r>
      <w:proofErr w:type="spellStart"/>
      <w:r w:rsidR="007C6EDA">
        <w:rPr>
          <w:szCs w:val="24"/>
        </w:rPr>
        <w:t>V</w:t>
      </w:r>
      <w:r w:rsidR="007C6EDA" w:rsidRPr="007C6EDA">
        <w:rPr>
          <w:szCs w:val="24"/>
          <w:vertAlign w:val="subscript"/>
        </w:rPr>
        <w:t>THn</w:t>
      </w:r>
      <w:proofErr w:type="spellEnd"/>
      <w:r w:rsidR="007C6EDA">
        <w:rPr>
          <w:szCs w:val="24"/>
        </w:rPr>
        <w:t>-V</w:t>
      </w:r>
      <w:r w:rsidR="007C6EDA" w:rsidRPr="007C6EDA">
        <w:rPr>
          <w:szCs w:val="24"/>
          <w:vertAlign w:val="subscript"/>
        </w:rPr>
        <w:t>OV</w:t>
      </w:r>
      <w:r w:rsidR="007C6EDA">
        <w:rPr>
          <w:szCs w:val="24"/>
          <w:vertAlign w:val="subscript"/>
        </w:rPr>
        <w:t xml:space="preserve">, </w:t>
      </w:r>
      <w:r w:rsidR="007C6EDA">
        <w:rPr>
          <w:szCs w:val="24"/>
        </w:rPr>
        <w:t>which could be quite small when the output swing is large</w:t>
      </w:r>
      <w:r w:rsidR="009246EB">
        <w:rPr>
          <w:szCs w:val="24"/>
        </w:rPr>
        <w:t xml:space="preserve">. </w:t>
      </w:r>
      <w:r w:rsidR="007C6EDA">
        <w:rPr>
          <w:szCs w:val="24"/>
        </w:rPr>
        <w:t xml:space="preserve">The </w:t>
      </w:r>
      <w:r w:rsidR="007C6EDA">
        <w:rPr>
          <w:szCs w:val="24"/>
        </w:rPr>
        <w:lastRenderedPageBreak/>
        <w:t>output common mode range</w:t>
      </w:r>
      <w:r w:rsidR="003A2EDE">
        <w:rPr>
          <w:szCs w:val="24"/>
        </w:rPr>
        <w:t xml:space="preserve"> is from 3V</w:t>
      </w:r>
      <w:r w:rsidR="003A2EDE" w:rsidRPr="003A2EDE">
        <w:rPr>
          <w:szCs w:val="24"/>
          <w:vertAlign w:val="subscript"/>
        </w:rPr>
        <w:t>OVn</w:t>
      </w:r>
      <w:r w:rsidR="003A2EDE">
        <w:rPr>
          <w:szCs w:val="24"/>
        </w:rPr>
        <w:t xml:space="preserve"> to V</w:t>
      </w:r>
      <w:r w:rsidR="003A2EDE" w:rsidRPr="003A2EDE">
        <w:rPr>
          <w:szCs w:val="24"/>
          <w:vertAlign w:val="subscript"/>
        </w:rPr>
        <w:t>DD</w:t>
      </w:r>
      <w:r w:rsidR="003A2EDE">
        <w:rPr>
          <w:szCs w:val="24"/>
        </w:rPr>
        <w:t>-2V</w:t>
      </w:r>
      <w:r w:rsidR="003A2EDE" w:rsidRPr="003A2EDE">
        <w:rPr>
          <w:szCs w:val="24"/>
          <w:vertAlign w:val="subscript"/>
        </w:rPr>
        <w:t>OVp</w:t>
      </w:r>
      <w:r w:rsidR="003A2EDE">
        <w:rPr>
          <w:szCs w:val="24"/>
        </w:rPr>
        <w:t>. The unity gain bandwidth is still expressed as,</w:t>
      </w:r>
    </w:p>
    <w:p w:rsidR="003A2EDE" w:rsidRPr="00FF2ECB" w:rsidRDefault="00612806" w:rsidP="003A2EDE">
      <w:pPr>
        <w:pStyle w:val="NoSpacing"/>
        <w:spacing w:line="480" w:lineRule="auto"/>
        <w:jc w:val="both"/>
        <w:rPr>
          <w:rFonts w:eastAsia="Times New Roman"/>
          <w:szCs w:val="24"/>
        </w:rPr>
      </w:pPr>
      <m:oMathPara>
        <m:oMathParaPr>
          <m:jc m:val="right"/>
        </m:oMathParaPr>
        <m:oMath>
          <m:sSub>
            <m:sSubPr>
              <m:ctrlPr>
                <w:rPr>
                  <w:rFonts w:ascii="Cambria Math" w:hAnsi="Cambria Math"/>
                  <w:i/>
                  <w:szCs w:val="24"/>
                </w:rPr>
              </m:ctrlPr>
            </m:sSubPr>
            <m:e>
              <m:r>
                <m:rPr>
                  <m:nor/>
                </m:rPr>
                <w:rPr>
                  <w:szCs w:val="24"/>
                </w:rPr>
                <m:t>ω</m:t>
              </m:r>
            </m:e>
            <m:sub>
              <m:r>
                <m:rPr>
                  <m:nor/>
                </m:rPr>
                <w:rPr>
                  <w:szCs w:val="24"/>
                </w:rPr>
                <m:t>u</m:t>
              </m:r>
            </m:sub>
          </m:sSub>
          <m:r>
            <m:rPr>
              <m:nor/>
            </m:rPr>
            <w:rPr>
              <w:szCs w:val="24"/>
            </w:rPr>
            <m:t>=</m:t>
          </m:r>
          <m:f>
            <m:fPr>
              <m:ctrlPr>
                <w:rPr>
                  <w:rFonts w:ascii="Cambria Math" w:hAnsi="Cambria Math"/>
                  <w:i/>
                  <w:szCs w:val="24"/>
                </w:rPr>
              </m:ctrlPr>
            </m:fPr>
            <m:num>
              <m:sSub>
                <m:sSubPr>
                  <m:ctrlPr>
                    <w:rPr>
                      <w:rFonts w:ascii="Cambria Math" w:hAnsi="Cambria Math"/>
                      <w:i/>
                      <w:szCs w:val="24"/>
                    </w:rPr>
                  </m:ctrlPr>
                </m:sSubPr>
                <m:e>
                  <m:r>
                    <m:rPr>
                      <m:nor/>
                    </m:rPr>
                    <w:rPr>
                      <w:szCs w:val="24"/>
                    </w:rPr>
                    <m:t>g</m:t>
                  </m:r>
                </m:e>
                <m:sub>
                  <m:r>
                    <m:rPr>
                      <m:nor/>
                    </m:rPr>
                    <w:rPr>
                      <w:szCs w:val="24"/>
                    </w:rPr>
                    <m:t>m</m:t>
                  </m:r>
                </m:sub>
              </m:sSub>
            </m:num>
            <m:den>
              <m:sSub>
                <m:sSubPr>
                  <m:ctrlPr>
                    <w:rPr>
                      <w:rFonts w:ascii="Cambria Math" w:hAnsi="Cambria Math"/>
                      <w:i/>
                      <w:szCs w:val="24"/>
                    </w:rPr>
                  </m:ctrlPr>
                </m:sSubPr>
                <m:e>
                  <m:r>
                    <m:rPr>
                      <m:nor/>
                    </m:rPr>
                    <w:rPr>
                      <w:szCs w:val="24"/>
                    </w:rPr>
                    <m:t>C</m:t>
                  </m:r>
                </m:e>
                <m:sub>
                  <m:r>
                    <m:rPr>
                      <m:nor/>
                    </m:rPr>
                    <w:rPr>
                      <w:szCs w:val="24"/>
                    </w:rPr>
                    <m:t>L</m:t>
                  </m:r>
                </m:sub>
              </m:sSub>
            </m:den>
          </m:f>
          <m:r>
            <m:rPr>
              <m:nor/>
            </m:rPr>
            <w:rPr>
              <w:rFonts w:ascii="Cambria Math"/>
              <w:szCs w:val="24"/>
            </w:rPr>
            <m:t xml:space="preserve">                                                                    </m:t>
          </m:r>
          <m:r>
            <m:rPr>
              <m:nor/>
            </m:rPr>
            <w:rPr>
              <w:szCs w:val="24"/>
            </w:rPr>
            <m:t>(7.4)</m:t>
          </m:r>
        </m:oMath>
      </m:oMathPara>
    </w:p>
    <w:p w:rsidR="003A2EDE" w:rsidRPr="00FF2ECB" w:rsidRDefault="003A2EDE" w:rsidP="003A2EDE">
      <w:pPr>
        <w:pStyle w:val="NoSpacing"/>
        <w:spacing w:line="480" w:lineRule="auto"/>
        <w:jc w:val="both"/>
        <w:rPr>
          <w:rFonts w:eastAsia="Times New Roman"/>
          <w:szCs w:val="24"/>
        </w:rPr>
      </w:pPr>
      <w:proofErr w:type="gramStart"/>
      <w:r w:rsidRPr="00FF2ECB">
        <w:rPr>
          <w:rFonts w:eastAsia="Times New Roman"/>
          <w:szCs w:val="24"/>
        </w:rPr>
        <w:t>where</w:t>
      </w:r>
      <w:proofErr w:type="gramEnd"/>
      <w:r w:rsidRPr="00FF2ECB">
        <w:rPr>
          <w:rFonts w:eastAsia="Times New Roman"/>
          <w:szCs w:val="24"/>
        </w:rPr>
        <w:t xml:space="preserve"> C</w:t>
      </w:r>
      <w:r w:rsidRPr="00FF2ECB">
        <w:rPr>
          <w:rFonts w:eastAsia="Times New Roman"/>
          <w:szCs w:val="24"/>
          <w:vertAlign w:val="subscript"/>
        </w:rPr>
        <w:t>L</w:t>
      </w:r>
      <w:r w:rsidRPr="00FF2ECB">
        <w:rPr>
          <w:rFonts w:eastAsia="Times New Roman"/>
          <w:szCs w:val="24"/>
        </w:rPr>
        <w:t xml:space="preserve"> is the output capacitance, which is not shown in Figure 7.4. The slew rate is given by</w:t>
      </w:r>
    </w:p>
    <w:p w:rsidR="003A2EDE" w:rsidRPr="00FF2ECB" w:rsidRDefault="00CE783C" w:rsidP="003A2EDE">
      <w:pPr>
        <w:pStyle w:val="NoSpacing"/>
        <w:spacing w:line="480" w:lineRule="auto"/>
        <w:jc w:val="both"/>
        <w:rPr>
          <w:rFonts w:eastAsia="Times New Roman"/>
          <w:szCs w:val="24"/>
        </w:rPr>
      </w:pPr>
      <m:oMathPara>
        <m:oMathParaPr>
          <m:jc m:val="right"/>
        </m:oMathParaPr>
        <m:oMath>
          <m:r>
            <m:rPr>
              <m:nor/>
            </m:rPr>
            <w:rPr>
              <w:rFonts w:eastAsia="Times New Roman"/>
              <w:szCs w:val="24"/>
            </w:rPr>
            <m:t>SR=</m:t>
          </m:r>
          <m:f>
            <m:fPr>
              <m:ctrlPr>
                <w:rPr>
                  <w:rFonts w:ascii="Cambria Math" w:eastAsia="Times New Roman" w:hAnsi="Cambria Math"/>
                  <w:i/>
                  <w:szCs w:val="24"/>
                </w:rPr>
              </m:ctrlPr>
            </m:fPr>
            <m:num>
              <m:sSub>
                <m:sSubPr>
                  <m:ctrlPr>
                    <w:rPr>
                      <w:rFonts w:ascii="Cambria Math" w:eastAsia="Times New Roman" w:hAnsi="Cambria Math"/>
                      <w:i/>
                      <w:szCs w:val="24"/>
                    </w:rPr>
                  </m:ctrlPr>
                </m:sSubPr>
                <m:e>
                  <m:r>
                    <m:rPr>
                      <m:nor/>
                    </m:rPr>
                    <w:rPr>
                      <w:rFonts w:eastAsia="Times New Roman"/>
                      <w:szCs w:val="24"/>
                    </w:rPr>
                    <m:t>I</m:t>
                  </m:r>
                </m:e>
                <m:sub>
                  <m:r>
                    <m:rPr>
                      <m:nor/>
                    </m:rPr>
                    <w:rPr>
                      <w:rFonts w:eastAsia="Times New Roman"/>
                      <w:szCs w:val="24"/>
                    </w:rPr>
                    <m:t>B</m:t>
                  </m:r>
                </m:sub>
              </m:sSub>
            </m:num>
            <m:den>
              <m:sSub>
                <m:sSubPr>
                  <m:ctrlPr>
                    <w:rPr>
                      <w:rFonts w:ascii="Cambria Math" w:eastAsia="Times New Roman" w:hAnsi="Cambria Math"/>
                      <w:i/>
                      <w:szCs w:val="24"/>
                    </w:rPr>
                  </m:ctrlPr>
                </m:sSubPr>
                <m:e>
                  <m:r>
                    <m:rPr>
                      <m:nor/>
                    </m:rPr>
                    <w:rPr>
                      <w:rFonts w:eastAsia="Times New Roman"/>
                      <w:szCs w:val="24"/>
                    </w:rPr>
                    <m:t>C</m:t>
                  </m:r>
                </m:e>
                <m:sub>
                  <m:r>
                    <m:rPr>
                      <m:nor/>
                    </m:rPr>
                    <w:rPr>
                      <w:rFonts w:eastAsia="Times New Roman"/>
                      <w:szCs w:val="24"/>
                    </w:rPr>
                    <m:t>L</m:t>
                  </m:r>
                </m:sub>
              </m:sSub>
            </m:den>
          </m:f>
          <m:r>
            <m:rPr>
              <m:nor/>
            </m:rPr>
            <w:rPr>
              <w:rFonts w:ascii="Cambria Math" w:eastAsia="Times New Roman"/>
              <w:szCs w:val="24"/>
            </w:rPr>
            <m:t xml:space="preserve">                                                                  </m:t>
          </m:r>
          <m:r>
            <m:rPr>
              <m:nor/>
            </m:rPr>
            <w:rPr>
              <w:rFonts w:eastAsia="Times New Roman"/>
              <w:szCs w:val="24"/>
            </w:rPr>
            <m:t>(7.</m:t>
          </m:r>
          <m:r>
            <m:rPr>
              <m:nor/>
            </m:rPr>
            <w:rPr>
              <w:rFonts w:ascii="Cambria Math" w:eastAsia="Times New Roman"/>
              <w:szCs w:val="24"/>
            </w:rPr>
            <m:t>5</m:t>
          </m:r>
          <m:r>
            <m:rPr>
              <m:nor/>
            </m:rPr>
            <w:rPr>
              <w:rFonts w:eastAsia="Times New Roman"/>
              <w:szCs w:val="24"/>
            </w:rPr>
            <m:t>)</m:t>
          </m:r>
        </m:oMath>
      </m:oMathPara>
    </w:p>
    <w:p w:rsidR="004E559F" w:rsidRPr="00045A09" w:rsidRDefault="00985232" w:rsidP="00EA0352">
      <w:pPr>
        <w:pStyle w:val="NoSpacing"/>
        <w:spacing w:line="480" w:lineRule="auto"/>
        <w:jc w:val="both"/>
        <w:rPr>
          <w:rFonts w:eastAsia="Times New Roman"/>
          <w:szCs w:val="24"/>
        </w:rPr>
      </w:pPr>
      <w:proofErr w:type="gramStart"/>
      <w:r w:rsidRPr="00FF2ECB">
        <w:rPr>
          <w:rFonts w:eastAsia="Times New Roman"/>
          <w:szCs w:val="24"/>
        </w:rPr>
        <w:t>where</w:t>
      </w:r>
      <w:proofErr w:type="gramEnd"/>
      <w:r w:rsidRPr="00FF2ECB">
        <w:rPr>
          <w:rFonts w:eastAsia="Times New Roman"/>
          <w:szCs w:val="24"/>
        </w:rPr>
        <w:t xml:space="preserve"> I</w:t>
      </w:r>
      <w:r w:rsidRPr="00FF2ECB">
        <w:rPr>
          <w:rFonts w:eastAsia="Times New Roman"/>
          <w:szCs w:val="24"/>
          <w:vertAlign w:val="subscript"/>
        </w:rPr>
        <w:t>B</w:t>
      </w:r>
      <w:r w:rsidRPr="00FF2ECB">
        <w:rPr>
          <w:rFonts w:eastAsia="Times New Roman"/>
          <w:szCs w:val="24"/>
        </w:rPr>
        <w:t xml:space="preserve"> is the bias current for the differential pair.</w:t>
      </w:r>
    </w:p>
    <w:p w:rsidR="00985232" w:rsidRPr="008362D9" w:rsidRDefault="00045A09" w:rsidP="00EA0352">
      <w:pPr>
        <w:pStyle w:val="NoSpacing"/>
        <w:spacing w:line="480" w:lineRule="auto"/>
        <w:jc w:val="both"/>
        <w:rPr>
          <w:szCs w:val="24"/>
        </w:rPr>
      </w:pPr>
      <w:r>
        <w:rPr>
          <w:noProof/>
          <w:szCs w:val="24"/>
        </w:rPr>
        <w:pict>
          <v:shape id="Text Box 421" o:spid="_x0000_s1139" type="#_x0000_t202" style="position:absolute;left:0;text-align:left;margin-left:0;margin-top:0;width:467.5pt;height:333.2pt;z-index:251728896;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" stroked="f">
            <v:textbox style="mso-next-textbox:#Text Box 421" inset="0,0,0,0">
              <w:txbxContent>
                <w:p w:rsidR="00045A09" w:rsidRDefault="00045A09" w:rsidP="004E0764">
                  <w:pPr>
                    <w:jc w:val="center"/>
                  </w:pPr>
                  <w:r w:rsidRPr="00306560">
                    <w:object w:dxaOrig="4300" w:dyaOrig="6487">
                      <v:shape id="_x0000_i1128" type="#_x0000_t75" style="width:203.6pt;height:294.2pt" o:ole="">
                        <v:imagedata r:id="rId186" o:title=""/>
                      </v:shape>
                      <o:OLEObject Type="Embed" ProgID="Visio.Drawing.11" ShapeID="_x0000_i1128" DrawAspect="Content" ObjectID="_1475305783" r:id="rId187"/>
                    </w:object>
                  </w:r>
                </w:p>
                <w:p w:rsidR="00045A09" w:rsidRDefault="00045A09" w:rsidP="004E0764">
                  <w:pPr>
                    <w:jc w:val="center"/>
                  </w:pPr>
                </w:p>
                <w:p w:rsidR="00045A09" w:rsidRDefault="00045A09" w:rsidP="004E0764">
                  <w:r>
                    <w:t>Figure 7.4 Gain boosted telescopic amplifier used in stages 1 and 2 of the prototype ADC.</w:t>
                  </w:r>
                </w:p>
              </w:txbxContent>
            </v:textbox>
            <w10:wrap type="square" anchorx="margin" anchory="margin"/>
          </v:shape>
        </w:pict>
      </w:r>
      <w:r w:rsidR="00985232">
        <w:rPr>
          <w:szCs w:val="24"/>
        </w:rPr>
        <w:tab/>
        <w:t xml:space="preserve">The </w:t>
      </w:r>
      <w:r w:rsidR="00C24D5F">
        <w:rPr>
          <w:szCs w:val="24"/>
        </w:rPr>
        <w:t xml:space="preserve">reconfigurable </w:t>
      </w:r>
      <w:r w:rsidR="00985232">
        <w:rPr>
          <w:szCs w:val="24"/>
        </w:rPr>
        <w:t>bias circuit for the telescopic</w:t>
      </w:r>
      <w:r w:rsidR="0047581C">
        <w:rPr>
          <w:szCs w:val="24"/>
        </w:rPr>
        <w:t xml:space="preserve"> OTA</w:t>
      </w:r>
      <w:r w:rsidR="00203420">
        <w:rPr>
          <w:szCs w:val="24"/>
        </w:rPr>
        <w:t xml:space="preserve"> is shown in Figure 7.5</w:t>
      </w:r>
      <w:r w:rsidR="009246EB">
        <w:rPr>
          <w:szCs w:val="24"/>
        </w:rPr>
        <w:t xml:space="preserve">. </w:t>
      </w:r>
      <w:proofErr w:type="spellStart"/>
      <w:r w:rsidR="00524FF3" w:rsidRPr="00524FF3">
        <w:rPr>
          <w:i/>
          <w:szCs w:val="24"/>
        </w:rPr>
        <w:t>V</w:t>
      </w:r>
      <w:r w:rsidR="00EE3E65">
        <w:rPr>
          <w:i/>
          <w:szCs w:val="24"/>
        </w:rPr>
        <w:t>pb</w:t>
      </w:r>
      <w:proofErr w:type="spellEnd"/>
      <w:r w:rsidR="00EE3E65">
        <w:rPr>
          <w:szCs w:val="24"/>
        </w:rPr>
        <w:t xml:space="preserve"> is the </w:t>
      </w:r>
      <w:r w:rsidR="009336DC">
        <w:rPr>
          <w:szCs w:val="24"/>
        </w:rPr>
        <w:t>bias voltage for the PMOS current mirror load</w:t>
      </w:r>
      <w:r w:rsidR="00476588">
        <w:rPr>
          <w:szCs w:val="24"/>
        </w:rPr>
        <w:t xml:space="preserve"> for the core amplifier and gain booster</w:t>
      </w:r>
      <w:r w:rsidR="009336DC">
        <w:rPr>
          <w:szCs w:val="24"/>
        </w:rPr>
        <w:t xml:space="preserve">, </w:t>
      </w:r>
      <w:proofErr w:type="spellStart"/>
      <w:r w:rsidR="009336DC">
        <w:rPr>
          <w:i/>
          <w:szCs w:val="24"/>
        </w:rPr>
        <w:t>vpc</w:t>
      </w:r>
      <w:proofErr w:type="spellEnd"/>
      <w:r w:rsidR="009336DC">
        <w:rPr>
          <w:szCs w:val="24"/>
        </w:rPr>
        <w:t xml:space="preserve"> is the common mode voltage for the PMOS gain booster</w:t>
      </w:r>
      <w:r w:rsidR="009246EB">
        <w:rPr>
          <w:szCs w:val="24"/>
        </w:rPr>
        <w:t xml:space="preserve">. </w:t>
      </w:r>
      <w:proofErr w:type="spellStart"/>
      <w:r w:rsidR="00476588">
        <w:rPr>
          <w:i/>
          <w:szCs w:val="24"/>
        </w:rPr>
        <w:t>Vnb</w:t>
      </w:r>
      <w:proofErr w:type="spellEnd"/>
      <w:r w:rsidR="00476588">
        <w:rPr>
          <w:i/>
          <w:szCs w:val="24"/>
        </w:rPr>
        <w:t xml:space="preserve"> </w:t>
      </w:r>
      <w:r w:rsidR="00476588">
        <w:rPr>
          <w:szCs w:val="24"/>
        </w:rPr>
        <w:t xml:space="preserve">is the bias voltage for the </w:t>
      </w:r>
      <w:r w:rsidR="008362D9">
        <w:rPr>
          <w:szCs w:val="24"/>
        </w:rPr>
        <w:t xml:space="preserve">NMOS current mirror load for the core amplifier and gain booster. </w:t>
      </w:r>
      <w:proofErr w:type="spellStart"/>
      <w:r w:rsidR="008362D9">
        <w:rPr>
          <w:i/>
          <w:szCs w:val="24"/>
        </w:rPr>
        <w:t>Vncc</w:t>
      </w:r>
      <w:proofErr w:type="spellEnd"/>
      <w:r w:rsidR="008362D9">
        <w:rPr>
          <w:szCs w:val="24"/>
        </w:rPr>
        <w:t xml:space="preserve"> is the common mode voltage for the </w:t>
      </w:r>
      <w:r w:rsidR="008362D9">
        <w:rPr>
          <w:szCs w:val="24"/>
        </w:rPr>
        <w:lastRenderedPageBreak/>
        <w:t xml:space="preserve">NMOS gain booster. </w:t>
      </w:r>
      <w:proofErr w:type="spellStart"/>
      <w:r w:rsidR="008362D9">
        <w:rPr>
          <w:i/>
          <w:szCs w:val="24"/>
        </w:rPr>
        <w:t>Vct</w:t>
      </w:r>
      <w:proofErr w:type="spellEnd"/>
      <w:r w:rsidR="008362D9">
        <w:rPr>
          <w:szCs w:val="24"/>
        </w:rPr>
        <w:t xml:space="preserve"> is the reference voltage for the switched-mode common mode feedback circuit, and </w:t>
      </w:r>
      <w:proofErr w:type="spellStart"/>
      <w:r w:rsidR="008362D9" w:rsidRPr="002D19D9">
        <w:rPr>
          <w:i/>
          <w:szCs w:val="24"/>
        </w:rPr>
        <w:t>vx</w:t>
      </w:r>
      <w:proofErr w:type="spellEnd"/>
      <w:r w:rsidR="008362D9">
        <w:rPr>
          <w:szCs w:val="24"/>
        </w:rPr>
        <w:t xml:space="preserve"> is the common source node of the input differential pair which can track the input common mode voltage.</w:t>
      </w:r>
      <w:r w:rsidR="00892329">
        <w:rPr>
          <w:szCs w:val="24"/>
        </w:rPr>
        <w:t xml:space="preserve"> The same switched-mode CMFB circuit depicted in Figure 7.2 was also used in this amplifier.</w:t>
      </w:r>
      <w:r>
        <w:rPr>
          <w:szCs w:val="24"/>
        </w:rPr>
        <w:t xml:space="preserve"> A simulated Bode diagram of the gain boosted telescopic amplifier is depicted in Figure 7.6.</w:t>
      </w:r>
    </w:p>
    <w:p w:rsidR="00B64078" w:rsidRDefault="00045A09" w:rsidP="00027EDA">
      <w:pPr>
        <w:pStyle w:val="Heading3"/>
      </w:pPr>
      <w:bookmarkStart w:id="66" w:name="_Toc401503226"/>
      <w:r>
        <w:rPr>
          <w:noProof/>
          <w:szCs w:val="24"/>
        </w:rPr>
        <w:pict>
          <v:shape id="Text Box 418" o:spid="_x0000_s1359" type="#_x0000_t202" style="position:absolute;margin-left:0;margin-top:0;width:467.5pt;height:338.25pt;z-index:25172992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" stroked="f">
            <v:textbox style="mso-next-textbox:#Text Box 418" inset="0,0,0,0">
              <w:txbxContent>
                <w:p w:rsidR="00045A09" w:rsidRDefault="00045A09" w:rsidP="00045A09">
                  <w:pPr>
                    <w:jc w:val="center"/>
                  </w:pPr>
                  <w:r w:rsidRPr="004D028F">
                    <w:drawing>
                      <wp:inline distT="0" distB="0" distL="0" distR="0">
                        <wp:extent cx="3181877" cy="3475561"/>
                        <wp:effectExtent l="19050" t="0" r="0" b="0"/>
                        <wp:docPr id="4397" name="Picture 1584" descr="C:\Users\Big Tee\Documents\utk research\opamp_pics\telebo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descr="C:\Users\Big Tee\Documents\utk research\opamp_pics\teleboost.png"/>
                                <pic:cNvPicPr>
                                  <a:picLocks noChangeAspect="1" noChangeArrowheads="1"/>
                                </pic:cNvPicPr>
                              </pic:nvPicPr>
                              <pic:blipFill>
                                <a:blip r:embed="rId188"/>
                                <a:srcRect t="5072"/>
                                <a:stretch>
                                  <a:fillRect/>
                                </a:stretch>
                              </pic:blipFill>
                              <pic:spPr bwMode="auto">
                                <a:xfrm>
                                  <a:off x="0" y="0"/>
                                  <a:ext cx="3183180" cy="3476984"/>
                                </a:xfrm>
                                <a:prstGeom prst="rect">
                                  <a:avLst/>
                                </a:prstGeom>
                                <a:noFill/>
                                <a:ln w="9525">
                                  <a:noFill/>
                                  <a:miter lim="800000"/>
                                  <a:headEnd/>
                                  <a:tailEnd/>
                                </a:ln>
                              </pic:spPr>
                            </pic:pic>
                          </a:graphicData>
                        </a:graphic>
                      </wp:inline>
                    </w:drawing>
                  </w:r>
                </w:p>
                <w:p w:rsidR="00045A09" w:rsidRDefault="00045A09" w:rsidP="00045A09">
                  <w:pPr>
                    <w:jc w:val="center"/>
                  </w:pPr>
                </w:p>
                <w:p w:rsidR="00045A09" w:rsidRDefault="00045A09" w:rsidP="00045A09">
                  <w:r>
                    <w:t>Figure 7.6 Simulated bode plot of gain boosted telescopic OTA used in pipeline stages 1 and 2.</w:t>
                  </w:r>
                </w:p>
              </w:txbxContent>
            </v:textbox>
            <w10:wrap type="square" anchorx="margin" anchory="margin"/>
          </v:shape>
        </w:pict>
      </w:r>
      <w:r w:rsidR="00B64078">
        <w:t xml:space="preserve">7.1.3 </w:t>
      </w:r>
      <w:r w:rsidR="00804840">
        <w:t>Telescopic Cascode OTA</w:t>
      </w:r>
      <w:bookmarkEnd w:id="66"/>
    </w:p>
    <w:p w:rsidR="0056330B" w:rsidRDefault="00804840" w:rsidP="00045A09">
      <w:pPr>
        <w:pStyle w:val="NoSpacing"/>
        <w:spacing w:line="480" w:lineRule="auto"/>
        <w:ind w:firstLine="720"/>
        <w:jc w:val="both"/>
        <w:rPr>
          <w:szCs w:val="24"/>
        </w:rPr>
      </w:pPr>
      <w:r>
        <w:rPr>
          <w:szCs w:val="24"/>
        </w:rPr>
        <w:t>Stages 3 through 8</w:t>
      </w:r>
      <w:r w:rsidR="007D6409">
        <w:rPr>
          <w:szCs w:val="24"/>
        </w:rPr>
        <w:t xml:space="preserve"> </w:t>
      </w:r>
      <w:r>
        <w:rPr>
          <w:szCs w:val="24"/>
        </w:rPr>
        <w:t xml:space="preserve">do not require the same high gain that the front-end SHA and two pipeline stage require. </w:t>
      </w:r>
      <w:r w:rsidR="0056330B">
        <w:rPr>
          <w:szCs w:val="24"/>
        </w:rPr>
        <w:t>Therefore, a telescopic operational transconductance amplifier without gain boosting is used in these stages</w:t>
      </w:r>
      <w:r w:rsidR="009246EB">
        <w:rPr>
          <w:szCs w:val="24"/>
        </w:rPr>
        <w:t xml:space="preserve">. </w:t>
      </w:r>
      <w:r w:rsidR="0056330B">
        <w:rPr>
          <w:szCs w:val="24"/>
        </w:rPr>
        <w:t>Also the bias currents for these stages are reduced since the accuracy requirements are greatly reduced from the front-end stages</w:t>
      </w:r>
      <w:r w:rsidR="009246EB">
        <w:rPr>
          <w:szCs w:val="24"/>
        </w:rPr>
        <w:t xml:space="preserve">. </w:t>
      </w:r>
      <w:r w:rsidR="0056330B">
        <w:rPr>
          <w:szCs w:val="24"/>
        </w:rPr>
        <w:t>This way a signific</w:t>
      </w:r>
      <w:r w:rsidR="00D832C1">
        <w:rPr>
          <w:szCs w:val="24"/>
        </w:rPr>
        <w:t xml:space="preserve">ant </w:t>
      </w:r>
      <w:r w:rsidR="00D832C1">
        <w:rPr>
          <w:szCs w:val="24"/>
        </w:rPr>
        <w:lastRenderedPageBreak/>
        <w:t>saving is power is achieved</w:t>
      </w:r>
      <w:r w:rsidR="009246EB">
        <w:rPr>
          <w:szCs w:val="24"/>
        </w:rPr>
        <w:t xml:space="preserve">. </w:t>
      </w:r>
      <w:r w:rsidR="0056330B">
        <w:rPr>
          <w:szCs w:val="24"/>
        </w:rPr>
        <w:t>The design of the amplifier is the same as the one depicted in Figure 7.4 without the gain boosting amplifiers</w:t>
      </w:r>
      <w:r w:rsidR="009246EB">
        <w:rPr>
          <w:szCs w:val="24"/>
        </w:rPr>
        <w:t xml:space="preserve">. </w:t>
      </w:r>
      <w:r w:rsidR="0056330B">
        <w:rPr>
          <w:szCs w:val="24"/>
        </w:rPr>
        <w:t>The bias circuitry is also a less complex version of the scheme in Figure 7.5</w:t>
      </w:r>
      <w:r w:rsidR="009246EB">
        <w:rPr>
          <w:szCs w:val="24"/>
        </w:rPr>
        <w:t xml:space="preserve">. </w:t>
      </w:r>
      <w:r w:rsidR="0056330B">
        <w:rPr>
          <w:szCs w:val="24"/>
        </w:rPr>
        <w:t xml:space="preserve">The simulated </w:t>
      </w:r>
      <w:proofErr w:type="gramStart"/>
      <w:r w:rsidR="0056330B">
        <w:rPr>
          <w:szCs w:val="24"/>
        </w:rPr>
        <w:t>bode</w:t>
      </w:r>
      <w:proofErr w:type="gramEnd"/>
      <w:r w:rsidR="0056330B">
        <w:rPr>
          <w:szCs w:val="24"/>
        </w:rPr>
        <w:t xml:space="preserve"> plot of the telescopic cascode OTA is shown in Figure 7.7.</w:t>
      </w:r>
      <w:r w:rsidR="00045A09">
        <w:rPr>
          <w:noProof/>
          <w:szCs w:val="24"/>
        </w:rPr>
        <w:pict>
          <v:shape id="Text Box 417" o:spid="_x0000_s1135" type="#_x0000_t202" style="position:absolute;left:0;text-align:left;margin-left:0;margin-top:0;width:467.5pt;height:355pt;z-index:25173094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" stroked="f">
            <v:textbox inset="0,0,0,0">
              <w:txbxContent>
                <w:p w:rsidR="00045A09" w:rsidRDefault="00045A09" w:rsidP="0056330B">
                  <w:pPr>
                    <w:jc w:val="center"/>
                  </w:pPr>
                  <w:r w:rsidRPr="002A38F9">
                    <w:drawing>
                      <wp:inline distT="0" distB="0" distL="0" distR="0">
                        <wp:extent cx="3129592" cy="3683479"/>
                        <wp:effectExtent l="19050" t="0" r="0" b="0"/>
                        <wp:docPr id="1588" name="Picture 1588" descr="C:\Users\Big Tee\Documents\utk research\opamp_pics\t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descr="C:\Users\Big Tee\Documents\utk research\opamp_pics\tele.png"/>
                                <pic:cNvPicPr>
                                  <a:picLocks noChangeAspect="1" noChangeArrowheads="1"/>
                                </pic:cNvPicPr>
                              </pic:nvPicPr>
                              <pic:blipFill>
                                <a:blip r:embed="rId189"/>
                                <a:srcRect t="4900"/>
                                <a:stretch>
                                  <a:fillRect/>
                                </a:stretch>
                              </pic:blipFill>
                              <pic:spPr bwMode="auto">
                                <a:xfrm>
                                  <a:off x="0" y="0"/>
                                  <a:ext cx="3129592" cy="3683479"/>
                                </a:xfrm>
                                <a:prstGeom prst="rect">
                                  <a:avLst/>
                                </a:prstGeom>
                                <a:noFill/>
                                <a:ln w="9525">
                                  <a:noFill/>
                                  <a:miter lim="800000"/>
                                  <a:headEnd/>
                                  <a:tailEnd/>
                                </a:ln>
                              </pic:spPr>
                            </pic:pic>
                          </a:graphicData>
                        </a:graphic>
                      </wp:inline>
                    </w:drawing>
                  </w:r>
                </w:p>
                <w:p w:rsidR="00045A09" w:rsidRDefault="00045A09" w:rsidP="0056330B">
                  <w:pPr>
                    <w:jc w:val="center"/>
                  </w:pPr>
                </w:p>
                <w:p w:rsidR="00045A09" w:rsidRDefault="00045A09" w:rsidP="0056330B">
                  <w:r>
                    <w:t>Figure 7.7 Simulated bode plot of telescopic OTA used in pipeline stages 3 through 8.</w:t>
                  </w:r>
                </w:p>
              </w:txbxContent>
            </v:textbox>
            <w10:wrap type="square" anchorx="margin" anchory="margin"/>
          </v:shape>
        </w:pict>
      </w:r>
    </w:p>
    <w:p w:rsidR="0017299B" w:rsidRDefault="00E756A3" w:rsidP="00CB38D9">
      <w:pPr>
        <w:pStyle w:val="Heading2"/>
      </w:pPr>
      <w:bookmarkStart w:id="67" w:name="_Toc401503227"/>
      <w:r>
        <w:t>7</w:t>
      </w:r>
      <w:r w:rsidR="00CB38D9">
        <w:t>.2</w:t>
      </w:r>
      <w:r w:rsidR="00CB38D9">
        <w:tab/>
      </w:r>
      <w:r w:rsidR="00B70277">
        <w:t xml:space="preserve">Sub-ADC </w:t>
      </w:r>
      <w:r w:rsidR="00FF5C60">
        <w:t>Comparator</w:t>
      </w:r>
      <w:r w:rsidR="00B70277">
        <w:t xml:space="preserve"> Design</w:t>
      </w:r>
      <w:bookmarkEnd w:id="67"/>
    </w:p>
    <w:p w:rsidR="000E4FF3" w:rsidRPr="00045A09" w:rsidRDefault="00B70277" w:rsidP="00EA0352">
      <w:pPr>
        <w:pStyle w:val="NoSpacing"/>
        <w:spacing w:line="480" w:lineRule="auto"/>
        <w:jc w:val="both"/>
      </w:pPr>
      <w:r>
        <w:tab/>
        <w:t>Analog-to-digital converter designs require</w:t>
      </w:r>
      <w:r w:rsidR="00264ED4">
        <w:t xml:space="preserve"> </w:t>
      </w:r>
      <w:r>
        <w:t>high-speed, low offset comparators to distinguish between small voltage differences in a short amount of time</w:t>
      </w:r>
      <w:r w:rsidR="009246EB">
        <w:t xml:space="preserve">. </w:t>
      </w:r>
      <w:r>
        <w:t>Additionally, low power operation is desired especially for implantable applications</w:t>
      </w:r>
      <w:r w:rsidR="009246EB">
        <w:t xml:space="preserve">. </w:t>
      </w:r>
      <w:r w:rsidR="00264ED4">
        <w:t xml:space="preserve">Relatively </w:t>
      </w:r>
      <w:r w:rsidR="00D832C1">
        <w:t>high gain is needed to boost</w:t>
      </w:r>
      <w:r w:rsidR="00264ED4">
        <w:t xml:space="preserve"> potentially small voltage difference</w:t>
      </w:r>
      <w:r w:rsidR="00D832C1">
        <w:t>s</w:t>
      </w:r>
      <w:r w:rsidR="00596B8F">
        <w:t xml:space="preserve"> to a level that can be sensed by the </w:t>
      </w:r>
      <w:r w:rsidR="00D832C1">
        <w:t>digital</w:t>
      </w:r>
      <w:r w:rsidR="00596B8F">
        <w:t xml:space="preserve"> output</w:t>
      </w:r>
      <w:r w:rsidR="009246EB">
        <w:t xml:space="preserve">. </w:t>
      </w:r>
      <w:r w:rsidR="00596B8F">
        <w:t xml:space="preserve">Typically, a </w:t>
      </w:r>
      <w:r w:rsidR="00D832C1">
        <w:t xml:space="preserve">high speed voltage </w:t>
      </w:r>
      <w:r w:rsidR="00596B8F">
        <w:t xml:space="preserve">comparator </w:t>
      </w:r>
      <w:r w:rsidR="00D832C1">
        <w:t xml:space="preserve">design will </w:t>
      </w:r>
      <w:r w:rsidR="00596B8F">
        <w:t xml:space="preserve">follow the block diagram shown in </w:t>
      </w:r>
      <w:r w:rsidR="00596B8F">
        <w:lastRenderedPageBreak/>
        <w:t>Figure 7.8.</w:t>
      </w:r>
      <w:r w:rsidR="00045A09">
        <w:rPr>
          <w:noProof/>
          <w:szCs w:val="24"/>
        </w:rPr>
        <w:pict>
          <v:shape id="Text Box 415" o:spid="_x0000_s1133" type="#_x0000_t202" style="position:absolute;left:0;text-align:left;margin-left:0;margin-top:0;width:467.5pt;height:157.4pt;z-index:25173196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" stroked="f">
            <v:textbox inset="0,0,0,0">
              <w:txbxContent>
                <w:p w:rsidR="00045A09" w:rsidRDefault="00045A09" w:rsidP="000E4FF3">
                  <w:pPr>
                    <w:jc w:val="center"/>
                  </w:pPr>
                  <w:r w:rsidRPr="00D16DA7">
                    <w:object w:dxaOrig="6792" w:dyaOrig="1754">
                      <v:shape id="_x0000_i1077" type="#_x0000_t75" style="width:377.4pt;height:96.85pt" o:ole="">
                        <v:imagedata r:id="rId190" o:title=""/>
                      </v:shape>
                      <o:OLEObject Type="Embed" ProgID="Visio.Drawing.11" ShapeID="_x0000_i1077" DrawAspect="Content" ObjectID="_1475305784" r:id="rId191"/>
                    </w:object>
                  </w:r>
                </w:p>
                <w:p w:rsidR="00045A09" w:rsidRDefault="00045A09" w:rsidP="000E4FF3">
                  <w:pPr>
                    <w:jc w:val="center"/>
                  </w:pPr>
                </w:p>
                <w:p w:rsidR="00045A09" w:rsidRDefault="00045A09" w:rsidP="000E4FF3">
                  <w:r>
                    <w:t>Figure 7.8 Block diagram of a typical high-speed voltage comparator.</w:t>
                  </w:r>
                </w:p>
              </w:txbxContent>
            </v:textbox>
            <w10:wrap type="square" anchorx="margin" anchory="margin"/>
          </v:shape>
        </w:pict>
      </w:r>
      <w:r w:rsidR="00045A09">
        <w:t xml:space="preserve"> </w:t>
      </w:r>
      <w:r w:rsidR="00BB26F5">
        <w:rPr>
          <w:szCs w:val="24"/>
        </w:rPr>
        <w:t>A pre-amplifier is used to amplify the differenc</w:t>
      </w:r>
      <w:r w:rsidR="00220B03">
        <w:rPr>
          <w:szCs w:val="24"/>
        </w:rPr>
        <w:t>e between the two input signals and</w:t>
      </w:r>
      <w:r w:rsidR="00BB26F5">
        <w:rPr>
          <w:szCs w:val="24"/>
        </w:rPr>
        <w:t xml:space="preserve"> a </w:t>
      </w:r>
      <w:r w:rsidR="00220B03">
        <w:rPr>
          <w:szCs w:val="24"/>
        </w:rPr>
        <w:t>positive feedback</w:t>
      </w:r>
      <w:r w:rsidR="00BB26F5">
        <w:rPr>
          <w:szCs w:val="24"/>
        </w:rPr>
        <w:t xml:space="preserve"> latch</w:t>
      </w:r>
      <w:r w:rsidR="00220B03">
        <w:rPr>
          <w:szCs w:val="24"/>
        </w:rPr>
        <w:t xml:space="preserve"> further increases the gain and </w:t>
      </w:r>
      <w:r w:rsidR="00F200E6">
        <w:rPr>
          <w:szCs w:val="24"/>
        </w:rPr>
        <w:t xml:space="preserve">the </w:t>
      </w:r>
      <w:r w:rsidR="00220B03">
        <w:rPr>
          <w:szCs w:val="24"/>
        </w:rPr>
        <w:t>speed since stability is not an issue</w:t>
      </w:r>
      <w:r w:rsidR="009246EB">
        <w:rPr>
          <w:szCs w:val="24"/>
        </w:rPr>
        <w:t xml:space="preserve">. </w:t>
      </w:r>
      <w:r w:rsidR="00220B03">
        <w:rPr>
          <w:szCs w:val="24"/>
        </w:rPr>
        <w:t>Since high gain and high speed are contradictory, usually a number of low-gain, high-speed pre-amplifier stages are cascaded to achieve sufficient gain</w:t>
      </w:r>
      <w:r w:rsidR="009246EB">
        <w:rPr>
          <w:szCs w:val="24"/>
        </w:rPr>
        <w:t xml:space="preserve">. </w:t>
      </w:r>
      <w:r w:rsidR="00220B03">
        <w:rPr>
          <w:szCs w:val="24"/>
        </w:rPr>
        <w:t>The problem with these comparators are the pre-amplifiers contribute significant static power consumption for a large bandwidt</w:t>
      </w:r>
      <w:r w:rsidR="00F42929">
        <w:rPr>
          <w:szCs w:val="24"/>
        </w:rPr>
        <w:t xml:space="preserve">h and as CMOS technology scales, the intrinsic gains of the pre-amplifiers are reduced due to lower </w:t>
      </w:r>
      <w:proofErr w:type="spellStart"/>
      <w:r w:rsidR="00F42929">
        <w:rPr>
          <w:szCs w:val="24"/>
        </w:rPr>
        <w:t>r</w:t>
      </w:r>
      <w:r w:rsidR="00F42929" w:rsidRPr="00F42929">
        <w:rPr>
          <w:szCs w:val="24"/>
          <w:vertAlign w:val="subscript"/>
        </w:rPr>
        <w:t>ds</w:t>
      </w:r>
      <w:proofErr w:type="spellEnd"/>
      <w:r w:rsidR="00F42929">
        <w:rPr>
          <w:szCs w:val="24"/>
        </w:rPr>
        <w:t xml:space="preserve"> values</w:t>
      </w:r>
      <w:r w:rsidR="009246EB">
        <w:rPr>
          <w:szCs w:val="24"/>
        </w:rPr>
        <w:t xml:space="preserve">. </w:t>
      </w:r>
      <w:r w:rsidR="001012B8">
        <w:rPr>
          <w:szCs w:val="24"/>
        </w:rPr>
        <w:t>Consequently, a high-speed, low-power, fully dynamic comparator without pre-amplification is used in this work</w:t>
      </w:r>
      <w:r w:rsidR="009246EB">
        <w:rPr>
          <w:szCs w:val="24"/>
        </w:rPr>
        <w:t xml:space="preserve">. </w:t>
      </w:r>
      <w:r w:rsidR="001012B8">
        <w:rPr>
          <w:szCs w:val="24"/>
        </w:rPr>
        <w:t>The comparator features low offset voltage and higher drive strength then conventional high speed comparators while only consuming dynamic power [</w:t>
      </w:r>
      <w:r w:rsidR="00B30814">
        <w:rPr>
          <w:szCs w:val="24"/>
        </w:rPr>
        <w:t>90</w:t>
      </w:r>
      <w:r w:rsidR="001012B8">
        <w:rPr>
          <w:szCs w:val="24"/>
        </w:rPr>
        <w:t>]</w:t>
      </w:r>
      <w:r w:rsidR="009246EB">
        <w:rPr>
          <w:szCs w:val="24"/>
        </w:rPr>
        <w:t xml:space="preserve">. </w:t>
      </w:r>
      <w:r w:rsidR="001012B8">
        <w:rPr>
          <w:szCs w:val="24"/>
        </w:rPr>
        <w:t>A schematic of the comparator is shown in Figure 7.9</w:t>
      </w:r>
    </w:p>
    <w:p w:rsidR="001012B8" w:rsidRDefault="001012B8" w:rsidP="00EA0352">
      <w:pPr>
        <w:pStyle w:val="NoSpacing"/>
        <w:spacing w:line="480" w:lineRule="auto"/>
        <w:jc w:val="both"/>
        <w:rPr>
          <w:szCs w:val="24"/>
        </w:rPr>
      </w:pPr>
      <w:r>
        <w:rPr>
          <w:szCs w:val="24"/>
        </w:rPr>
        <w:tab/>
      </w:r>
      <w:r w:rsidR="004229D9">
        <w:rPr>
          <w:szCs w:val="24"/>
        </w:rPr>
        <w:t xml:space="preserve">During </w:t>
      </w:r>
      <w:r w:rsidR="00F200E6">
        <w:rPr>
          <w:szCs w:val="24"/>
        </w:rPr>
        <w:t xml:space="preserve">the </w:t>
      </w:r>
      <w:r w:rsidR="004229D9">
        <w:rPr>
          <w:szCs w:val="24"/>
        </w:rPr>
        <w:t xml:space="preserve">pre-charge phase (CLK = 0 V), the PMOS transistors P1 and P2 turn on and the capacitance at both </w:t>
      </w:r>
      <w:r w:rsidR="004229D9" w:rsidRPr="004229D9">
        <w:rPr>
          <w:i/>
          <w:szCs w:val="24"/>
        </w:rPr>
        <w:t>Di</w:t>
      </w:r>
      <w:r w:rsidR="004229D9">
        <w:rPr>
          <w:szCs w:val="24"/>
        </w:rPr>
        <w:t xml:space="preserve"> nodes is charged to V</w:t>
      </w:r>
      <w:r w:rsidR="004229D9" w:rsidRPr="004229D9">
        <w:rPr>
          <w:szCs w:val="24"/>
          <w:vertAlign w:val="subscript"/>
        </w:rPr>
        <w:t>DD</w:t>
      </w:r>
      <w:r w:rsidR="004229D9">
        <w:rPr>
          <w:szCs w:val="24"/>
        </w:rPr>
        <w:t xml:space="preserve">, which, as a result, turn the NMOS transistors N8 and N9 of the inverter pair on and discharge both </w:t>
      </w:r>
      <w:r w:rsidR="004229D9" w:rsidRPr="004229D9">
        <w:rPr>
          <w:i/>
          <w:szCs w:val="24"/>
        </w:rPr>
        <w:t>Di’</w:t>
      </w:r>
      <w:r w:rsidR="004229D9">
        <w:rPr>
          <w:szCs w:val="24"/>
        </w:rPr>
        <w:t xml:space="preserve"> nodes to ground. Sequentially, PMOS transistors P4, P5, P8, and P9 turn on and the </w:t>
      </w:r>
      <w:r w:rsidR="004229D9">
        <w:rPr>
          <w:i/>
          <w:szCs w:val="24"/>
        </w:rPr>
        <w:t>Out</w:t>
      </w:r>
      <w:r w:rsidR="004229D9">
        <w:rPr>
          <w:szCs w:val="24"/>
        </w:rPr>
        <w:t xml:space="preserve"> nodes and </w:t>
      </w:r>
      <w:proofErr w:type="spellStart"/>
      <w:r w:rsidR="004229D9">
        <w:rPr>
          <w:i/>
          <w:szCs w:val="24"/>
        </w:rPr>
        <w:t>Sw</w:t>
      </w:r>
      <w:proofErr w:type="spellEnd"/>
      <w:r w:rsidR="004229D9">
        <w:rPr>
          <w:szCs w:val="24"/>
        </w:rPr>
        <w:t xml:space="preserve"> nodes are charged up to V</w:t>
      </w:r>
      <w:r w:rsidR="004229D9" w:rsidRPr="004229D9">
        <w:rPr>
          <w:szCs w:val="24"/>
          <w:vertAlign w:val="subscript"/>
        </w:rPr>
        <w:t>DD</w:t>
      </w:r>
      <w:r w:rsidR="00983DBD">
        <w:rPr>
          <w:szCs w:val="24"/>
        </w:rPr>
        <w:t xml:space="preserve"> while both NMOS transistors N4 and N5 are off.</w:t>
      </w:r>
    </w:p>
    <w:p w:rsidR="00983DBD" w:rsidRPr="00983DBD" w:rsidRDefault="00983DBD" w:rsidP="00EA0352">
      <w:pPr>
        <w:pStyle w:val="NoSpacing"/>
        <w:spacing w:line="480" w:lineRule="auto"/>
        <w:jc w:val="both"/>
        <w:rPr>
          <w:szCs w:val="24"/>
        </w:rPr>
      </w:pPr>
      <w:r>
        <w:rPr>
          <w:szCs w:val="24"/>
        </w:rPr>
        <w:tab/>
        <w:t>During evaluation phase (CLK = V</w:t>
      </w:r>
      <w:r w:rsidRPr="00983DBD">
        <w:rPr>
          <w:szCs w:val="24"/>
          <w:vertAlign w:val="subscript"/>
        </w:rPr>
        <w:t>DD</w:t>
      </w:r>
      <w:r>
        <w:rPr>
          <w:szCs w:val="24"/>
        </w:rPr>
        <w:t xml:space="preserve">), each </w:t>
      </w:r>
      <w:r>
        <w:rPr>
          <w:i/>
          <w:szCs w:val="24"/>
        </w:rPr>
        <w:t>Di</w:t>
      </w:r>
      <w:r>
        <w:rPr>
          <w:szCs w:val="24"/>
        </w:rPr>
        <w:t xml:space="preserve"> node capacitance is discharged from V</w:t>
      </w:r>
      <w:r w:rsidRPr="00983DBD">
        <w:rPr>
          <w:szCs w:val="24"/>
          <w:vertAlign w:val="subscript"/>
        </w:rPr>
        <w:t>DD</w:t>
      </w:r>
      <w:r>
        <w:rPr>
          <w:szCs w:val="24"/>
        </w:rPr>
        <w:t xml:space="preserve"> to ground in a different rate proportional to the magnitude of each input voltage</w:t>
      </w:r>
      <w:r w:rsidR="009246EB">
        <w:rPr>
          <w:szCs w:val="24"/>
        </w:rPr>
        <w:t xml:space="preserve">. </w:t>
      </w:r>
      <w:r>
        <w:rPr>
          <w:szCs w:val="24"/>
        </w:rPr>
        <w:t xml:space="preserve">As a result, an input dependent differential voltage is formed between </w:t>
      </w:r>
      <w:r>
        <w:rPr>
          <w:i/>
          <w:szCs w:val="24"/>
        </w:rPr>
        <w:t>Di+</w:t>
      </w:r>
      <w:r>
        <w:rPr>
          <w:szCs w:val="24"/>
        </w:rPr>
        <w:t xml:space="preserve"> and </w:t>
      </w:r>
      <w:r>
        <w:rPr>
          <w:i/>
          <w:szCs w:val="24"/>
        </w:rPr>
        <w:t>Di-</w:t>
      </w:r>
      <w:r>
        <w:rPr>
          <w:szCs w:val="24"/>
        </w:rPr>
        <w:t xml:space="preserve"> nodes.</w:t>
      </w:r>
    </w:p>
    <w:p w:rsidR="00983DBD" w:rsidRPr="00AE0D8A" w:rsidRDefault="00604903" w:rsidP="00EA0352">
      <w:pPr>
        <w:pStyle w:val="NoSpacing"/>
        <w:spacing w:line="480" w:lineRule="auto"/>
        <w:jc w:val="both"/>
        <w:rPr>
          <w:szCs w:val="24"/>
        </w:rPr>
      </w:pPr>
      <w:r>
        <w:rPr>
          <w:noProof/>
          <w:szCs w:val="24"/>
        </w:rPr>
        <w:lastRenderedPageBreak/>
        <w:pict>
          <v:shape id="Text Box 413" o:spid="_x0000_s1131" type="#_x0000_t202" style="position:absolute;left:0;text-align:left;margin-left:0;margin-top:0;width:468.95pt;height:387.65pt;z-index:251732992;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" stroked="f">
            <v:textbox inset="0,0,0,0">
              <w:txbxContent>
                <w:p w:rsidR="00045A09" w:rsidRDefault="00045A09" w:rsidP="0015386D">
                  <w:pPr>
                    <w:jc w:val="center"/>
                  </w:pPr>
                  <w:r w:rsidRPr="00D16DA7">
                    <w:object w:dxaOrig="8345" w:dyaOrig="7422">
                      <v:shape id="_x0000_i1078" type="#_x0000_t75" style="width:368.7pt;height:328.95pt" o:ole="">
                        <v:imagedata r:id="rId192" o:title=""/>
                      </v:shape>
                      <o:OLEObject Type="Embed" ProgID="Visio.Drawing.11" ShapeID="_x0000_i1078" DrawAspect="Content" ObjectID="_1475305785" r:id="rId193"/>
                    </w:object>
                  </w:r>
                </w:p>
                <w:p w:rsidR="00045A09" w:rsidRDefault="00045A09" w:rsidP="0015386D">
                  <w:pPr>
                    <w:jc w:val="center"/>
                  </w:pPr>
                </w:p>
                <w:p w:rsidR="00045A09" w:rsidRDefault="00045A09" w:rsidP="0015386D">
                  <w:r>
                    <w:t>Figure 7.9 Fully Dynamic comparator used in subADC of each pipeline stage</w:t>
                  </w:r>
                </w:p>
              </w:txbxContent>
            </v:textbox>
            <w10:wrap type="square" anchorx="margin" anchory="margin"/>
          </v:shape>
        </w:pict>
      </w:r>
      <w:r w:rsidR="00983DBD">
        <w:rPr>
          <w:szCs w:val="24"/>
        </w:rPr>
        <w:t xml:space="preserve">Once either </w:t>
      </w:r>
      <w:r w:rsidR="00983DBD">
        <w:rPr>
          <w:i/>
          <w:szCs w:val="24"/>
        </w:rPr>
        <w:t>Di+</w:t>
      </w:r>
      <w:r w:rsidR="00983DBD">
        <w:rPr>
          <w:szCs w:val="24"/>
        </w:rPr>
        <w:t xml:space="preserve"> or </w:t>
      </w:r>
      <w:r w:rsidR="00983DBD">
        <w:rPr>
          <w:i/>
          <w:szCs w:val="24"/>
        </w:rPr>
        <w:t>Di-</w:t>
      </w:r>
      <w:r w:rsidR="00983DBD">
        <w:rPr>
          <w:szCs w:val="24"/>
        </w:rPr>
        <w:t xml:space="preserve"> drops below V</w:t>
      </w:r>
      <w:r w:rsidR="00983DBD" w:rsidRPr="00983DBD">
        <w:rPr>
          <w:szCs w:val="24"/>
          <w:vertAlign w:val="subscript"/>
        </w:rPr>
        <w:t>DD</w:t>
      </w:r>
      <w:r w:rsidR="00983DBD">
        <w:rPr>
          <w:szCs w:val="24"/>
        </w:rPr>
        <w:t xml:space="preserve"> - |</w:t>
      </w:r>
      <w:proofErr w:type="spellStart"/>
      <w:r w:rsidR="00983DBD">
        <w:rPr>
          <w:szCs w:val="24"/>
        </w:rPr>
        <w:t>V</w:t>
      </w:r>
      <w:r w:rsidR="00983DBD" w:rsidRPr="00983DBD">
        <w:rPr>
          <w:szCs w:val="24"/>
          <w:vertAlign w:val="subscript"/>
        </w:rPr>
        <w:t>THp</w:t>
      </w:r>
      <w:proofErr w:type="spellEnd"/>
      <w:r w:rsidR="00983DBD">
        <w:rPr>
          <w:szCs w:val="24"/>
        </w:rPr>
        <w:t xml:space="preserve">|, the inverter pairs (P3/N8 and P10/N9) inverter each </w:t>
      </w:r>
      <w:r w:rsidR="00983DBD">
        <w:rPr>
          <w:i/>
          <w:szCs w:val="24"/>
        </w:rPr>
        <w:t>Di</w:t>
      </w:r>
      <w:r w:rsidR="00983DBD">
        <w:rPr>
          <w:szCs w:val="24"/>
        </w:rPr>
        <w:t xml:space="preserve"> node signal into the regenerated (amplified) </w:t>
      </w:r>
      <w:r w:rsidR="00983DBD">
        <w:rPr>
          <w:i/>
          <w:szCs w:val="24"/>
        </w:rPr>
        <w:t>Di’</w:t>
      </w:r>
      <w:r w:rsidR="00983DBD">
        <w:rPr>
          <w:szCs w:val="24"/>
        </w:rPr>
        <w:t xml:space="preserve"> node</w:t>
      </w:r>
      <w:r w:rsidR="009246EB">
        <w:rPr>
          <w:szCs w:val="24"/>
        </w:rPr>
        <w:t xml:space="preserve">. </w:t>
      </w:r>
      <w:r w:rsidR="00983DBD">
        <w:rPr>
          <w:szCs w:val="24"/>
        </w:rPr>
        <w:t xml:space="preserve">Then the regenerated </w:t>
      </w:r>
      <w:r w:rsidR="00983DBD">
        <w:rPr>
          <w:i/>
          <w:szCs w:val="24"/>
        </w:rPr>
        <w:t>Di’</w:t>
      </w:r>
      <w:r w:rsidR="00983DBD">
        <w:rPr>
          <w:szCs w:val="24"/>
        </w:rPr>
        <w:t xml:space="preserve"> nodes</w:t>
      </w:r>
      <w:r w:rsidR="00B508E5">
        <w:rPr>
          <w:szCs w:val="24"/>
        </w:rPr>
        <w:t xml:space="preserve"> which are 180° out of phase with the </w:t>
      </w:r>
      <w:r w:rsidR="00B508E5">
        <w:rPr>
          <w:i/>
          <w:szCs w:val="24"/>
        </w:rPr>
        <w:t>Di</w:t>
      </w:r>
      <w:r w:rsidR="00B508E5">
        <w:rPr>
          <w:szCs w:val="24"/>
        </w:rPr>
        <w:t xml:space="preserve"> nodes,</w:t>
      </w:r>
      <w:r w:rsidR="00983DBD">
        <w:rPr>
          <w:szCs w:val="24"/>
        </w:rPr>
        <w:t xml:space="preserve"> are relayed</w:t>
      </w:r>
      <w:r w:rsidR="00B508E5">
        <w:rPr>
          <w:szCs w:val="24"/>
        </w:rPr>
        <w:t xml:space="preserve"> to the output-latch stage by P5, P8, N4, and N5</w:t>
      </w:r>
      <w:r w:rsidR="009246EB">
        <w:rPr>
          <w:szCs w:val="24"/>
        </w:rPr>
        <w:t xml:space="preserve">. </w:t>
      </w:r>
      <w:r w:rsidR="00912F7C">
        <w:rPr>
          <w:szCs w:val="24"/>
        </w:rPr>
        <w:t xml:space="preserve">As the </w:t>
      </w:r>
      <w:r w:rsidR="00912F7C">
        <w:rPr>
          <w:i/>
          <w:szCs w:val="24"/>
        </w:rPr>
        <w:t>Di’</w:t>
      </w:r>
      <w:r w:rsidR="00912F7C">
        <w:rPr>
          <w:szCs w:val="24"/>
        </w:rPr>
        <w:t xml:space="preserve"> voltage rises from 0 to V</w:t>
      </w:r>
      <w:r w:rsidR="00912F7C" w:rsidRPr="00912F7C">
        <w:rPr>
          <w:szCs w:val="24"/>
          <w:vertAlign w:val="subscript"/>
        </w:rPr>
        <w:t>DD</w:t>
      </w:r>
      <w:r w:rsidR="00912F7C">
        <w:rPr>
          <w:szCs w:val="24"/>
        </w:rPr>
        <w:t xml:space="preserve">, N4 and N5 turn on in succession and the output latch starts amplifying the small voltage difference transmitted from the </w:t>
      </w:r>
      <w:r w:rsidR="00912F7C">
        <w:rPr>
          <w:i/>
          <w:szCs w:val="24"/>
        </w:rPr>
        <w:t>Di’</w:t>
      </w:r>
      <w:r w:rsidR="00912F7C">
        <w:rPr>
          <w:szCs w:val="24"/>
        </w:rPr>
        <w:t xml:space="preserve"> nodes into a full-scale digital level: </w:t>
      </w:r>
      <w:r w:rsidR="00912F7C">
        <w:rPr>
          <w:i/>
          <w:szCs w:val="24"/>
        </w:rPr>
        <w:t>Out+</w:t>
      </w:r>
      <w:r w:rsidR="00912F7C">
        <w:rPr>
          <w:szCs w:val="24"/>
        </w:rPr>
        <w:t xml:space="preserve"> node outputs logic high if </w:t>
      </w:r>
      <w:r w:rsidR="00912F7C">
        <w:rPr>
          <w:i/>
          <w:szCs w:val="24"/>
        </w:rPr>
        <w:t>Di+’</w:t>
      </w:r>
      <w:r w:rsidR="00912F7C">
        <w:rPr>
          <w:szCs w:val="24"/>
        </w:rPr>
        <w:t xml:space="preserve"> rises faster than </w:t>
      </w:r>
      <w:r w:rsidR="00912F7C">
        <w:rPr>
          <w:i/>
          <w:szCs w:val="24"/>
        </w:rPr>
        <w:t>Di-‘</w:t>
      </w:r>
      <w:r w:rsidR="00912F7C">
        <w:rPr>
          <w:szCs w:val="24"/>
        </w:rPr>
        <w:t xml:space="preserve"> node and </w:t>
      </w:r>
      <w:r w:rsidR="00912F7C">
        <w:rPr>
          <w:i/>
          <w:szCs w:val="24"/>
        </w:rPr>
        <w:t>Out+</w:t>
      </w:r>
      <w:r w:rsidR="00912F7C">
        <w:rPr>
          <w:szCs w:val="24"/>
        </w:rPr>
        <w:t xml:space="preserve"> outputs logic low otherwise</w:t>
      </w:r>
      <w:r w:rsidR="009246EB">
        <w:rPr>
          <w:szCs w:val="24"/>
        </w:rPr>
        <w:t xml:space="preserve">. </w:t>
      </w:r>
      <w:r w:rsidR="00912F7C">
        <w:rPr>
          <w:szCs w:val="24"/>
        </w:rPr>
        <w:t xml:space="preserve">Once either </w:t>
      </w:r>
      <w:proofErr w:type="gramStart"/>
      <w:r w:rsidR="00912F7C">
        <w:rPr>
          <w:i/>
          <w:szCs w:val="24"/>
        </w:rPr>
        <w:t>Out</w:t>
      </w:r>
      <w:proofErr w:type="gramEnd"/>
      <w:r w:rsidR="00912F7C">
        <w:rPr>
          <w:szCs w:val="24"/>
        </w:rPr>
        <w:t xml:space="preserve"> node drops below V</w:t>
      </w:r>
      <w:r w:rsidR="00912F7C" w:rsidRPr="00912F7C">
        <w:rPr>
          <w:szCs w:val="24"/>
          <w:vertAlign w:val="subscript"/>
        </w:rPr>
        <w:t>DD</w:t>
      </w:r>
      <w:r w:rsidR="00912F7C">
        <w:rPr>
          <w:szCs w:val="24"/>
        </w:rPr>
        <w:t xml:space="preserve"> - |</w:t>
      </w:r>
      <w:proofErr w:type="spellStart"/>
      <w:r w:rsidR="00912F7C">
        <w:rPr>
          <w:szCs w:val="24"/>
        </w:rPr>
        <w:t>VT</w:t>
      </w:r>
      <w:r w:rsidR="00912F7C" w:rsidRPr="00912F7C">
        <w:rPr>
          <w:szCs w:val="24"/>
          <w:vertAlign w:val="subscript"/>
        </w:rPr>
        <w:t>Hp</w:t>
      </w:r>
      <w:proofErr w:type="spellEnd"/>
      <w:r w:rsidR="00912F7C">
        <w:rPr>
          <w:szCs w:val="24"/>
        </w:rPr>
        <w:t>|, this positive feedback becomes stronger because either P6 or P7 will turn on</w:t>
      </w:r>
      <w:r w:rsidR="009246EB">
        <w:rPr>
          <w:szCs w:val="24"/>
        </w:rPr>
        <w:t xml:space="preserve">. </w:t>
      </w:r>
      <w:r w:rsidR="00912F7C">
        <w:rPr>
          <w:szCs w:val="24"/>
        </w:rPr>
        <w:t xml:space="preserve">The two inverters inserted </w:t>
      </w:r>
      <w:r w:rsidR="00912F7C">
        <w:rPr>
          <w:szCs w:val="24"/>
        </w:rPr>
        <w:lastRenderedPageBreak/>
        <w:t xml:space="preserve">between the </w:t>
      </w:r>
      <w:r w:rsidR="00912F7C">
        <w:rPr>
          <w:i/>
          <w:szCs w:val="24"/>
        </w:rPr>
        <w:t>Di</w:t>
      </w:r>
      <w:r w:rsidR="00912F7C">
        <w:rPr>
          <w:szCs w:val="24"/>
        </w:rPr>
        <w:t xml:space="preserve"> and </w:t>
      </w:r>
      <w:r w:rsidR="00912F7C">
        <w:rPr>
          <w:i/>
          <w:szCs w:val="24"/>
        </w:rPr>
        <w:t>Di’</w:t>
      </w:r>
      <w:r w:rsidR="00912F7C">
        <w:rPr>
          <w:szCs w:val="24"/>
        </w:rPr>
        <w:t xml:space="preserve"> nodes enable the comparator to have less input referred offset voltage in the output lat</w:t>
      </w:r>
      <w:r w:rsidR="00AE0D8A">
        <w:rPr>
          <w:szCs w:val="24"/>
        </w:rPr>
        <w:t xml:space="preserve">ch by regenerating the week </w:t>
      </w:r>
      <w:r w:rsidR="00AE0D8A">
        <w:rPr>
          <w:i/>
          <w:szCs w:val="24"/>
        </w:rPr>
        <w:t>Di</w:t>
      </w:r>
      <w:r w:rsidR="00AE0D8A">
        <w:rPr>
          <w:szCs w:val="24"/>
        </w:rPr>
        <w:t xml:space="preserve"> signal into the </w:t>
      </w:r>
      <w:r w:rsidR="00AE0D8A">
        <w:rPr>
          <w:i/>
          <w:szCs w:val="24"/>
        </w:rPr>
        <w:t>Di’</w:t>
      </w:r>
      <w:r w:rsidR="00AE0D8A">
        <w:rPr>
          <w:szCs w:val="24"/>
        </w:rPr>
        <w:t xml:space="preserve"> signals</w:t>
      </w:r>
      <w:r w:rsidR="002706B5">
        <w:rPr>
          <w:szCs w:val="24"/>
        </w:rPr>
        <w:t xml:space="preserve"> [</w:t>
      </w:r>
      <w:r w:rsidR="00B30814">
        <w:rPr>
          <w:szCs w:val="24"/>
        </w:rPr>
        <w:t>90</w:t>
      </w:r>
      <w:r w:rsidR="002706B5">
        <w:rPr>
          <w:szCs w:val="24"/>
        </w:rPr>
        <w:t>]</w:t>
      </w:r>
      <w:r w:rsidR="00AE0D8A">
        <w:rPr>
          <w:szCs w:val="24"/>
        </w:rPr>
        <w:t>.</w:t>
      </w:r>
    </w:p>
    <w:p w:rsidR="00AA56D7" w:rsidRPr="00CB38D9" w:rsidRDefault="00E756A3" w:rsidP="00CB38D9">
      <w:pPr>
        <w:pStyle w:val="Heading2"/>
      </w:pPr>
      <w:bookmarkStart w:id="68" w:name="_Toc401503228"/>
      <w:r>
        <w:t>7</w:t>
      </w:r>
      <w:r w:rsidR="00CB38D9">
        <w:t>.3</w:t>
      </w:r>
      <w:r w:rsidR="00CB38D9">
        <w:tab/>
      </w:r>
      <w:r w:rsidR="00AA56D7">
        <w:t>Digital Correction</w:t>
      </w:r>
      <w:bookmarkEnd w:id="68"/>
    </w:p>
    <w:p w:rsidR="00074205" w:rsidRDefault="00AA56D7" w:rsidP="00EA0352">
      <w:pPr>
        <w:pStyle w:val="NoSpacing"/>
        <w:spacing w:line="480" w:lineRule="auto"/>
        <w:jc w:val="both"/>
        <w:rPr>
          <w:szCs w:val="24"/>
        </w:rPr>
      </w:pPr>
      <w:r>
        <w:rPr>
          <w:szCs w:val="24"/>
        </w:rPr>
        <w:tab/>
      </w:r>
      <w:r w:rsidR="004E4D23">
        <w:rPr>
          <w:szCs w:val="24"/>
        </w:rPr>
        <w:t>For a 1.5 bit per stage pipeline arc</w:t>
      </w:r>
      <w:r w:rsidR="008D717C">
        <w:rPr>
          <w:szCs w:val="24"/>
        </w:rPr>
        <w:t>hitecture, the sub</w:t>
      </w:r>
      <w:r w:rsidR="00657C04">
        <w:rPr>
          <w:szCs w:val="24"/>
        </w:rPr>
        <w:t>-</w:t>
      </w:r>
      <w:r w:rsidR="008D717C">
        <w:rPr>
          <w:szCs w:val="24"/>
        </w:rPr>
        <w:t xml:space="preserve">ADC compares the residual voltage output from each stage </w:t>
      </w:r>
      <w:r w:rsidR="00604903">
        <w:rPr>
          <w:noProof/>
          <w:szCs w:val="24"/>
        </w:rPr>
        <w:pict>
          <v:shape id="Text Box 412" o:spid="_x0000_s1360" type="#_x0000_t202" style="position:absolute;left:0;text-align:left;margin-left:0;margin-top:0;width:466.9pt;height:275.1pt;z-index:251734016;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" stroked="f">
            <v:textbox inset="0,0,0,0">
              <w:txbxContent>
                <w:p w:rsidR="00604903" w:rsidRDefault="00604903" w:rsidP="00604903">
                  <w:pPr>
                    <w:jc w:val="center"/>
                  </w:pPr>
                  <w:r>
                    <w:rPr>
                      <w:noProof/>
                    </w:rPr>
                    <w:drawing>
                      <wp:inline distT="0" distB="0" distL="0" distR="0">
                        <wp:extent cx="5772150" cy="3038475"/>
                        <wp:effectExtent l="19050" t="0" r="0" b="0"/>
                        <wp:docPr id="4461"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4"/>
                                <a:srcRect/>
                                <a:stretch>
                                  <a:fillRect/>
                                </a:stretch>
                              </pic:blipFill>
                              <pic:spPr bwMode="auto">
                                <a:xfrm>
                                  <a:off x="0" y="0"/>
                                  <a:ext cx="5772150" cy="3038475"/>
                                </a:xfrm>
                                <a:prstGeom prst="rect">
                                  <a:avLst/>
                                </a:prstGeom>
                                <a:noFill/>
                                <a:ln w="9525">
                                  <a:noFill/>
                                  <a:miter lim="800000"/>
                                  <a:headEnd/>
                                  <a:tailEnd/>
                                </a:ln>
                              </pic:spPr>
                            </pic:pic>
                          </a:graphicData>
                        </a:graphic>
                      </wp:inline>
                    </w:drawing>
                  </w:r>
                </w:p>
                <w:p w:rsidR="00604903" w:rsidRDefault="00604903" w:rsidP="00604903">
                  <w:pPr>
                    <w:jc w:val="center"/>
                  </w:pPr>
                </w:p>
                <w:p w:rsidR="00604903" w:rsidRDefault="00604903" w:rsidP="00604903">
                  <w:r>
                    <w:t xml:space="preserve">Figure 7.10 Digital correction </w:t>
                  </w:r>
                  <w:proofErr w:type="gramStart"/>
                  <w:r>
                    <w:t>circuit</w:t>
                  </w:r>
                  <w:proofErr w:type="gramEnd"/>
                  <w:r>
                    <w:t>.</w:t>
                  </w:r>
                </w:p>
              </w:txbxContent>
            </v:textbox>
            <w10:wrap type="square" anchorx="margin" anchory="margin"/>
          </v:shape>
        </w:pict>
      </w:r>
      <w:r w:rsidR="008D717C">
        <w:rPr>
          <w:szCs w:val="24"/>
        </w:rPr>
        <w:t>to two references v</w:t>
      </w:r>
      <w:r w:rsidR="000D614C">
        <w:rPr>
          <w:szCs w:val="24"/>
        </w:rPr>
        <w:t>oltage</w:t>
      </w:r>
      <w:r w:rsidR="009246EB">
        <w:rPr>
          <w:szCs w:val="24"/>
        </w:rPr>
        <w:t xml:space="preserve">. </w:t>
      </w:r>
      <w:r w:rsidR="000D614C">
        <w:rPr>
          <w:szCs w:val="24"/>
        </w:rPr>
        <w:t>Therefore,</w:t>
      </w:r>
      <w:r w:rsidR="008D717C">
        <w:rPr>
          <w:szCs w:val="24"/>
        </w:rPr>
        <w:t xml:space="preserve"> two bits, each with a half bit of redundancy, are resolved per stage</w:t>
      </w:r>
      <w:r w:rsidR="009246EB">
        <w:rPr>
          <w:szCs w:val="24"/>
        </w:rPr>
        <w:t xml:space="preserve">. </w:t>
      </w:r>
      <w:r w:rsidR="008D717C">
        <w:rPr>
          <w:szCs w:val="24"/>
        </w:rPr>
        <w:t xml:space="preserve">This redundancy must be </w:t>
      </w:r>
      <w:r w:rsidR="000D614C">
        <w:rPr>
          <w:szCs w:val="24"/>
        </w:rPr>
        <w:t>eliminated</w:t>
      </w:r>
      <w:r w:rsidR="004E4D23">
        <w:rPr>
          <w:szCs w:val="24"/>
        </w:rPr>
        <w:t xml:space="preserve"> </w:t>
      </w:r>
      <w:r w:rsidR="000D614C">
        <w:rPr>
          <w:szCs w:val="24"/>
        </w:rPr>
        <w:t>for the final output code</w:t>
      </w:r>
      <w:r w:rsidR="009246EB">
        <w:rPr>
          <w:szCs w:val="24"/>
        </w:rPr>
        <w:t xml:space="preserve">. </w:t>
      </w:r>
      <w:r w:rsidR="004E4D23">
        <w:rPr>
          <w:szCs w:val="24"/>
        </w:rPr>
        <w:t xml:space="preserve">A digital </w:t>
      </w:r>
      <w:r w:rsidR="002D0DD0">
        <w:rPr>
          <w:szCs w:val="24"/>
        </w:rPr>
        <w:t xml:space="preserve">error </w:t>
      </w:r>
      <w:r w:rsidR="004E4D23">
        <w:rPr>
          <w:szCs w:val="24"/>
        </w:rPr>
        <w:t xml:space="preserve">correction circuit </w:t>
      </w:r>
      <w:r w:rsidR="001F5E8F">
        <w:rPr>
          <w:szCs w:val="24"/>
        </w:rPr>
        <w:t>l</w:t>
      </w:r>
      <w:r w:rsidR="00892329">
        <w:rPr>
          <w:szCs w:val="24"/>
        </w:rPr>
        <w:t>ike the one depicted in Figure 7</w:t>
      </w:r>
      <w:r w:rsidR="001F5E8F">
        <w:rPr>
          <w:szCs w:val="24"/>
        </w:rPr>
        <w:t>.</w:t>
      </w:r>
      <w:r w:rsidR="00892329">
        <w:rPr>
          <w:szCs w:val="24"/>
        </w:rPr>
        <w:t>10</w:t>
      </w:r>
      <w:r w:rsidR="001F5E8F">
        <w:rPr>
          <w:szCs w:val="24"/>
        </w:rPr>
        <w:t>,</w:t>
      </w:r>
      <w:r w:rsidR="000D614C">
        <w:rPr>
          <w:szCs w:val="24"/>
        </w:rPr>
        <w:t xml:space="preserve"> can be used to take out the redundancy</w:t>
      </w:r>
      <w:r w:rsidR="004E4D23">
        <w:rPr>
          <w:szCs w:val="24"/>
        </w:rPr>
        <w:t>, but first, delay must be added to the digital outputs of earlier stages to remove timing skew</w:t>
      </w:r>
      <w:r w:rsidR="009246EB">
        <w:rPr>
          <w:szCs w:val="24"/>
        </w:rPr>
        <w:t xml:space="preserve">. </w:t>
      </w:r>
      <w:r w:rsidR="004E4D23">
        <w:rPr>
          <w:szCs w:val="24"/>
        </w:rPr>
        <w:t>Stages 1 and 2</w:t>
      </w:r>
      <w:r w:rsidR="000D614C">
        <w:rPr>
          <w:szCs w:val="24"/>
        </w:rPr>
        <w:t xml:space="preserve"> output codes</w:t>
      </w:r>
      <w:r w:rsidR="004E4D23">
        <w:rPr>
          <w:szCs w:val="24"/>
        </w:rPr>
        <w:t xml:space="preserve"> </w:t>
      </w:r>
      <w:r w:rsidR="000D614C">
        <w:rPr>
          <w:szCs w:val="24"/>
        </w:rPr>
        <w:t xml:space="preserve">require </w:t>
      </w:r>
      <w:r w:rsidR="004E4D23">
        <w:rPr>
          <w:szCs w:val="24"/>
        </w:rPr>
        <w:t>five clock cycles</w:t>
      </w:r>
      <w:r w:rsidR="000D614C">
        <w:rPr>
          <w:szCs w:val="24"/>
        </w:rPr>
        <w:t xml:space="preserve"> of delay</w:t>
      </w:r>
      <w:r w:rsidR="004E4D23">
        <w:rPr>
          <w:szCs w:val="24"/>
        </w:rPr>
        <w:t xml:space="preserve">, stages 3 and 4 </w:t>
      </w:r>
      <w:r w:rsidR="000D614C">
        <w:rPr>
          <w:szCs w:val="24"/>
        </w:rPr>
        <w:t xml:space="preserve">output codes </w:t>
      </w:r>
      <w:r w:rsidR="004E4D23">
        <w:rPr>
          <w:szCs w:val="24"/>
        </w:rPr>
        <w:t xml:space="preserve">need a delay of four clock cycles, </w:t>
      </w:r>
      <w:r w:rsidR="000D614C">
        <w:rPr>
          <w:szCs w:val="24"/>
        </w:rPr>
        <w:t xml:space="preserve">stages 5 and 6 output codes require a delay of 3 clock cycles, stages 7 and 8 output codes need a delay of 2 clock cycles, and the final stage only needs 1 clock cycle </w:t>
      </w:r>
      <w:r w:rsidR="00351FCA">
        <w:rPr>
          <w:szCs w:val="24"/>
        </w:rPr>
        <w:t xml:space="preserve">of </w:t>
      </w:r>
      <w:r w:rsidR="000D614C">
        <w:rPr>
          <w:szCs w:val="24"/>
        </w:rPr>
        <w:t>delay</w:t>
      </w:r>
      <w:r w:rsidR="009246EB">
        <w:rPr>
          <w:szCs w:val="24"/>
        </w:rPr>
        <w:t xml:space="preserve">. </w:t>
      </w:r>
      <w:r w:rsidR="0078397C">
        <w:rPr>
          <w:szCs w:val="24"/>
        </w:rPr>
        <w:t>The delay block is displayed in Figure 7.11</w:t>
      </w:r>
      <w:r w:rsidR="009246EB">
        <w:rPr>
          <w:szCs w:val="24"/>
        </w:rPr>
        <w:t xml:space="preserve">. </w:t>
      </w:r>
      <w:r w:rsidR="004E4D23">
        <w:rPr>
          <w:szCs w:val="24"/>
        </w:rPr>
        <w:t>Finally, a full adder is used to remove the redundancy</w:t>
      </w:r>
      <w:r w:rsidR="002D0DD0">
        <w:rPr>
          <w:szCs w:val="24"/>
        </w:rPr>
        <w:t xml:space="preserve"> [</w:t>
      </w:r>
      <w:r w:rsidR="00B30814">
        <w:rPr>
          <w:szCs w:val="24"/>
        </w:rPr>
        <w:t>91</w:t>
      </w:r>
      <w:r w:rsidR="002D0DD0">
        <w:rPr>
          <w:szCs w:val="24"/>
        </w:rPr>
        <w:t>]</w:t>
      </w:r>
      <w:r w:rsidR="009246EB">
        <w:rPr>
          <w:szCs w:val="24"/>
        </w:rPr>
        <w:t xml:space="preserve">. </w:t>
      </w:r>
      <w:r w:rsidR="004E4D23">
        <w:rPr>
          <w:szCs w:val="24"/>
        </w:rPr>
        <w:t>The 1.5 bit per stage architecture along with the dig</w:t>
      </w:r>
      <w:r w:rsidR="000D614C">
        <w:rPr>
          <w:szCs w:val="24"/>
        </w:rPr>
        <w:t xml:space="preserve">ital </w:t>
      </w:r>
      <w:r w:rsidR="000D614C">
        <w:rPr>
          <w:szCs w:val="24"/>
        </w:rPr>
        <w:lastRenderedPageBreak/>
        <w:t>correctio</w:t>
      </w:r>
      <w:r w:rsidR="00D21C81">
        <w:rPr>
          <w:szCs w:val="24"/>
        </w:rPr>
        <w:t xml:space="preserve">n circuit </w:t>
      </w:r>
      <w:r w:rsidR="0078397C">
        <w:rPr>
          <w:szCs w:val="24"/>
        </w:rPr>
        <w:t xml:space="preserve">reduce the accuracy requirements of the components in each pipeline stage and </w:t>
      </w:r>
      <w:r w:rsidR="00D21C81">
        <w:rPr>
          <w:szCs w:val="24"/>
        </w:rPr>
        <w:t>remove errors from the final output code.</w:t>
      </w:r>
    </w:p>
    <w:p w:rsidR="00767BD2" w:rsidRDefault="00E756A3" w:rsidP="00604903">
      <w:pPr>
        <w:pStyle w:val="Heading2"/>
      </w:pPr>
      <w:bookmarkStart w:id="69" w:name="_Toc401503229"/>
      <w:r>
        <w:t>7</w:t>
      </w:r>
      <w:r w:rsidR="00767BD2">
        <w:t>.4</w:t>
      </w:r>
      <w:r w:rsidR="00767BD2">
        <w:tab/>
        <w:t>Clock Generation</w:t>
      </w:r>
      <w:bookmarkEnd w:id="69"/>
    </w:p>
    <w:p w:rsidR="00767BD2" w:rsidRDefault="00604903" w:rsidP="00767BD2">
      <w:pPr>
        <w:pStyle w:val="NoSpacing"/>
        <w:spacing w:line="480" w:lineRule="auto"/>
        <w:jc w:val="both"/>
      </w:pPr>
      <w:r>
        <w:rPr>
          <w:noProof/>
        </w:rPr>
        <w:pict>
          <v:shape id="Text Box 410" o:spid="_x0000_s1128" type="#_x0000_t202" style="position:absolute;left:0;text-align:left;margin-left:0;margin-top:0;width:466.9pt;height:220.6pt;z-index:251735040;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" stroked="f">
            <v:textbox style="mso-next-textbox:#Text Box 410" inset="0,0,0,0">
              <w:txbxContent>
                <w:p w:rsidR="00045A09" w:rsidRDefault="00045A09" w:rsidP="009416C9">
                  <w:pPr>
                    <w:jc w:val="center"/>
                  </w:pPr>
                  <w:r w:rsidRPr="00EE5E37">
                    <w:object w:dxaOrig="4677" w:dyaOrig="2832">
                      <v:shape id="_x0000_i1129" type="#_x0000_t75" style="width:256.95pt;height:156.4pt" o:ole="">
                        <v:imagedata r:id="rId195" o:title=""/>
                      </v:shape>
                      <o:OLEObject Type="Embed" ProgID="Visio.Drawing.11" ShapeID="_x0000_i1129" DrawAspect="Content" ObjectID="_1475305786" r:id="rId196"/>
                    </w:object>
                  </w:r>
                </w:p>
                <w:p w:rsidR="00045A09" w:rsidRDefault="00045A09" w:rsidP="009416C9">
                  <w:pPr>
                    <w:jc w:val="center"/>
                  </w:pPr>
                </w:p>
                <w:p w:rsidR="00045A09" w:rsidRDefault="00045A09" w:rsidP="009416C9">
                  <w:r>
                    <w:t>Figure 7.11 Delay block used in digital error correction logic.</w:t>
                  </w:r>
                </w:p>
              </w:txbxContent>
            </v:textbox>
            <w10:wrap type="square" anchorx="margin" anchory="margin"/>
          </v:shape>
        </w:pict>
      </w:r>
      <w:r w:rsidR="00767BD2">
        <w:tab/>
        <w:t>The system in this work utilizes a buffered off-chip crystal oscillator for a global clock; however there are many different phases of that clock signal needed between the pipeline stages for the internal circuitry</w:t>
      </w:r>
      <w:r w:rsidR="009246EB">
        <w:t xml:space="preserve">. </w:t>
      </w:r>
      <w:r w:rsidR="00767BD2">
        <w:t>The circuit responsible for generating all of these different clock signals is shown in Figure 7.12.</w:t>
      </w:r>
    </w:p>
    <w:p w:rsidR="009E632E" w:rsidRPr="006B284D" w:rsidRDefault="009E632E" w:rsidP="00767BD2">
      <w:pPr>
        <w:pStyle w:val="NoSpacing"/>
        <w:spacing w:line="480" w:lineRule="auto"/>
        <w:jc w:val="both"/>
      </w:pPr>
      <w:r>
        <w:t xml:space="preserve">The </w:t>
      </w:r>
      <w:r w:rsidRPr="009E632E">
        <w:t>Φ</w:t>
      </w:r>
      <w:r w:rsidRPr="009E632E">
        <w:rPr>
          <w:vertAlign w:val="subscript"/>
        </w:rPr>
        <w:t>1</w:t>
      </w:r>
      <w:r>
        <w:t xml:space="preserve"> and </w:t>
      </w:r>
      <w:r w:rsidRPr="009E632E">
        <w:t>Φ</w:t>
      </w:r>
      <w:r w:rsidRPr="009E632E">
        <w:rPr>
          <w:vertAlign w:val="subscript"/>
        </w:rPr>
        <w:t>2</w:t>
      </w:r>
      <w:r>
        <w:t xml:space="preserve"> set of clock signals serves as the clocks for adjacent pipeline stages</w:t>
      </w:r>
      <w:r w:rsidR="009246EB">
        <w:t xml:space="preserve">. </w:t>
      </w:r>
      <w:r>
        <w:t xml:space="preserve">For example, stage 1 </w:t>
      </w:r>
      <w:r w:rsidR="006B284D">
        <w:t xml:space="preserve">will operate on </w:t>
      </w:r>
      <w:r w:rsidR="006B284D" w:rsidRPr="009E632E">
        <w:t>Φ</w:t>
      </w:r>
      <w:r w:rsidR="006B284D" w:rsidRPr="009E632E">
        <w:rPr>
          <w:vertAlign w:val="subscript"/>
        </w:rPr>
        <w:t>1</w:t>
      </w:r>
      <w:r w:rsidR="006B284D">
        <w:t xml:space="preserve">, and stage 2 will operation on </w:t>
      </w:r>
      <w:r w:rsidR="006B284D" w:rsidRPr="009E632E">
        <w:t>Φ</w:t>
      </w:r>
      <w:r w:rsidR="006B284D" w:rsidRPr="009E632E">
        <w:rPr>
          <w:vertAlign w:val="subscript"/>
        </w:rPr>
        <w:t>2</w:t>
      </w:r>
      <w:r w:rsidR="009246EB">
        <w:t xml:space="preserve">. </w:t>
      </w:r>
      <w:r w:rsidR="006B284D">
        <w:t>Each signal generated in the above circuit is split so that each stage gets its own set of clock signals</w:t>
      </w:r>
      <w:r w:rsidR="009246EB">
        <w:t xml:space="preserve">. </w:t>
      </w:r>
      <w:r w:rsidR="006B284D">
        <w:t xml:space="preserve">This way, if there is an issue with </w:t>
      </w:r>
      <w:r w:rsidR="00657C04">
        <w:t xml:space="preserve">the clock of </w:t>
      </w:r>
      <w:r w:rsidR="006B284D">
        <w:t>one stage clock, the remaining stages are unaffected.</w:t>
      </w:r>
    </w:p>
    <w:p w:rsidR="008B3607" w:rsidRDefault="00E756A3" w:rsidP="00535614">
      <w:pPr>
        <w:pStyle w:val="Heading2"/>
        <w:rPr>
          <w:rFonts w:eastAsia="MS Mincho"/>
        </w:rPr>
      </w:pPr>
      <w:bookmarkStart w:id="70" w:name="_Toc401503230"/>
      <w:r>
        <w:rPr>
          <w:rFonts w:eastAsia="MS Mincho"/>
        </w:rPr>
        <w:t>7</w:t>
      </w:r>
      <w:r w:rsidR="00535614">
        <w:rPr>
          <w:rFonts w:eastAsia="MS Mincho"/>
        </w:rPr>
        <w:t>.5</w:t>
      </w:r>
      <w:r w:rsidR="00535614">
        <w:rPr>
          <w:rFonts w:eastAsia="MS Mincho"/>
        </w:rPr>
        <w:tab/>
      </w:r>
      <w:r w:rsidR="008B3607">
        <w:rPr>
          <w:rFonts w:eastAsia="MS Mincho"/>
        </w:rPr>
        <w:t>Layout</w:t>
      </w:r>
      <w:bookmarkEnd w:id="70"/>
    </w:p>
    <w:p w:rsidR="00157C66" w:rsidRDefault="009E4C29" w:rsidP="00157C66">
      <w:pPr>
        <w:pStyle w:val="NoSpacing"/>
        <w:spacing w:line="480" w:lineRule="auto"/>
        <w:ind w:firstLine="720"/>
        <w:jc w:val="both"/>
        <w:rPr>
          <w:rFonts w:eastAsia="MS Mincho"/>
        </w:rPr>
      </w:pPr>
      <w:r>
        <w:rPr>
          <w:rFonts w:eastAsia="MS Mincho"/>
        </w:rPr>
        <w:t>Layout is a critical step in data converter design</w:t>
      </w:r>
      <w:r w:rsidR="009246EB">
        <w:rPr>
          <w:rFonts w:eastAsia="MS Mincho"/>
        </w:rPr>
        <w:t xml:space="preserve">. </w:t>
      </w:r>
      <w:r>
        <w:rPr>
          <w:rFonts w:eastAsia="MS Mincho"/>
        </w:rPr>
        <w:t xml:space="preserve">Proper placement of system blocks and routing of important signals is of utmost importance while keeping in mind that a small, concise </w:t>
      </w:r>
      <w:r>
        <w:rPr>
          <w:rFonts w:eastAsia="MS Mincho"/>
        </w:rPr>
        <w:lastRenderedPageBreak/>
        <w:t>design is a major design constraint</w:t>
      </w:r>
      <w:r w:rsidR="009246EB">
        <w:rPr>
          <w:rFonts w:eastAsia="MS Mincho"/>
        </w:rPr>
        <w:t xml:space="preserve">. </w:t>
      </w:r>
      <w:r>
        <w:rPr>
          <w:rFonts w:eastAsia="MS Mincho"/>
        </w:rPr>
        <w:t>Generally, the analog and digital parts are separated as much as possible</w:t>
      </w:r>
      <w:r w:rsidR="009246EB">
        <w:rPr>
          <w:rFonts w:eastAsia="MS Mincho"/>
        </w:rPr>
        <w:t xml:space="preserve">. </w:t>
      </w:r>
      <w:r>
        <w:rPr>
          <w:rFonts w:eastAsia="MS Mincho"/>
        </w:rPr>
        <w:t>For example, the sub</w:t>
      </w:r>
      <w:r w:rsidR="00657C04">
        <w:rPr>
          <w:rFonts w:eastAsia="MS Mincho"/>
        </w:rPr>
        <w:t>-</w:t>
      </w:r>
      <w:r>
        <w:rPr>
          <w:rFonts w:eastAsia="MS Mincho"/>
        </w:rPr>
        <w:t>ADC is placed on one side of the sampling and feedback capacitors while the residue</w:t>
      </w:r>
      <w:r w:rsidR="00D57667">
        <w:rPr>
          <w:rFonts w:eastAsia="MS Mincho"/>
        </w:rPr>
        <w:t xml:space="preserve"> gain amplifier is placed on the other side. The clock and </w:t>
      </w:r>
      <w:r w:rsidR="00657C04">
        <w:rPr>
          <w:rFonts w:eastAsia="MS Mincho"/>
        </w:rPr>
        <w:t xml:space="preserve">the </w:t>
      </w:r>
      <w:r w:rsidR="00D57667">
        <w:rPr>
          <w:rFonts w:eastAsia="MS Mincho"/>
        </w:rPr>
        <w:t>bias generation circuits are placed in the middle of the system for easy distribution to the rest of the system, but the clock signals are not routed close to the reference voltage wires</w:t>
      </w:r>
      <w:r w:rsidR="009246EB">
        <w:rPr>
          <w:rFonts w:eastAsia="MS Mincho"/>
        </w:rPr>
        <w:t xml:space="preserve">. </w:t>
      </w:r>
      <w:r w:rsidR="00D57667">
        <w:rPr>
          <w:rFonts w:eastAsia="MS Mincho"/>
        </w:rPr>
        <w:t>The global reference signals are made wide since they carry a lot of current during s</w:t>
      </w:r>
      <w:r w:rsidR="00462F42">
        <w:rPr>
          <w:rFonts w:eastAsia="MS Mincho"/>
        </w:rPr>
        <w:t xml:space="preserve">ettling, and they are routed </w:t>
      </w:r>
      <w:r w:rsidR="00D57667">
        <w:rPr>
          <w:rFonts w:eastAsia="MS Mincho"/>
        </w:rPr>
        <w:t>around al</w:t>
      </w:r>
      <w:r w:rsidR="00462F42">
        <w:rPr>
          <w:rFonts w:eastAsia="MS Mincho"/>
        </w:rPr>
        <w:t>l of the pipeline stages</w:t>
      </w:r>
      <w:r w:rsidR="009246EB">
        <w:rPr>
          <w:rFonts w:eastAsia="MS Mincho"/>
        </w:rPr>
        <w:t xml:space="preserve">. </w:t>
      </w:r>
      <w:r w:rsidR="00462F42">
        <w:rPr>
          <w:rFonts w:eastAsia="MS Mincho"/>
        </w:rPr>
        <w:t>All good practice</w:t>
      </w:r>
      <w:r w:rsidR="00D57667">
        <w:rPr>
          <w:rFonts w:eastAsia="MS Mincho"/>
        </w:rPr>
        <w:t xml:space="preserve"> layout techniques such as common centroid layout, guard rings, and dummy transistors are used extensively throughout the </w:t>
      </w:r>
      <w:r w:rsidR="00157C66">
        <w:rPr>
          <w:rFonts w:eastAsia="MS Mincho"/>
        </w:rPr>
        <w:t>system</w:t>
      </w:r>
      <w:r w:rsidR="009246EB">
        <w:rPr>
          <w:rFonts w:eastAsia="MS Mincho"/>
        </w:rPr>
        <w:t xml:space="preserve">. </w:t>
      </w:r>
      <w:r w:rsidR="00157C66">
        <w:rPr>
          <w:rFonts w:eastAsia="MS Mincho"/>
        </w:rPr>
        <w:t>More information on analog layout can be found in [92]. The final layout and micrograph of the design are shown in Figures 7.13 and 7.14, respectively.</w:t>
      </w:r>
    </w:p>
    <w:p w:rsidR="00157C66" w:rsidRDefault="00604903" w:rsidP="00157C66">
      <w:pPr>
        <w:pStyle w:val="NoSpacing"/>
        <w:spacing w:line="480" w:lineRule="auto"/>
        <w:ind w:firstLine="720"/>
        <w:jc w:val="both"/>
        <w:rPr>
          <w:rFonts w:eastAsia="MS Mincho"/>
        </w:rPr>
      </w:pPr>
      <w:r>
        <w:rPr>
          <w:rFonts w:eastAsia="MS Mincho"/>
          <w:noProof/>
        </w:rPr>
        <w:pict>
          <v:shape id="Text Box 408" o:spid="_x0000_s1361" type="#_x0000_t202" style="position:absolute;left:0;text-align:left;margin-left:0;margin-top:0;width:466.9pt;height:286.35pt;z-index:251736064;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" stroked="f">
            <v:textbox inset="0,0,0,0">
              <w:txbxContent>
                <w:p w:rsidR="00604903" w:rsidRDefault="00604903" w:rsidP="00604903">
                  <w:pPr>
                    <w:jc w:val="center"/>
                  </w:pPr>
                  <w:r w:rsidRPr="00EE5E37">
                    <w:object w:dxaOrig="15682" w:dyaOrig="7197">
                      <v:shape id="_x0000_i1130" type="#_x0000_t75" style="width:466.75pt;height:214.75pt" o:ole="">
                        <v:imagedata r:id="rId197" o:title=""/>
                      </v:shape>
                      <o:OLEObject Type="Embed" ProgID="Visio.Drawing.11" ShapeID="_x0000_i1130" DrawAspect="Content" ObjectID="_1475305787" r:id="rId198"/>
                    </w:object>
                  </w:r>
                </w:p>
                <w:p w:rsidR="00604903" w:rsidRDefault="00604903" w:rsidP="00604903">
                  <w:pPr>
                    <w:jc w:val="center"/>
                  </w:pPr>
                </w:p>
                <w:p w:rsidR="00604903" w:rsidRDefault="00604903" w:rsidP="00604903">
                  <w:r>
                    <w:t>Figure 7.12 Circuit to generate all of the clock phases for the pipeline stages.</w:t>
                  </w:r>
                </w:p>
              </w:txbxContent>
            </v:textbox>
            <w10:wrap type="square" anchorx="margin" anchory="margin"/>
          </v:shape>
        </w:pict>
      </w:r>
      <w:r w:rsidR="00157C66" w:rsidRPr="00157C66">
        <w:rPr>
          <w:rFonts w:eastAsia="MS Mincho"/>
        </w:rPr>
        <w:t xml:space="preserve"> </w:t>
      </w:r>
    </w:p>
    <w:p w:rsidR="00157C66" w:rsidRDefault="00157C66" w:rsidP="00157C66">
      <w:pPr>
        <w:pStyle w:val="NoSpacing"/>
        <w:spacing w:line="480" w:lineRule="auto"/>
        <w:jc w:val="both"/>
        <w:rPr>
          <w:rFonts w:eastAsia="MS Mincho"/>
        </w:rPr>
      </w:pPr>
      <w:r>
        <w:rPr>
          <w:rFonts w:eastAsia="MS Mincho"/>
        </w:rPr>
      </w:r>
      <w:r>
        <w:rPr>
          <w:rFonts w:eastAsia="MS Mincho"/>
        </w:rPr>
        <w:pict>
          <v:shape id="_x0000_s1309" type="#_x0000_t202" style="width:464.2pt;height:276.45pt;mso-position-horizontal-relative:char;mso-position-vertical-relative:line;mso-width-relative:margin;mso-height-relative:margin" stroked="f">
            <v:textbox style="mso-next-textbox:#_x0000_s1309" inset="0,0,0,0">
              <w:txbxContent>
                <w:p w:rsidR="00045A09" w:rsidRDefault="00045A09" w:rsidP="00157C66">
                  <w:pPr>
                    <w:jc w:val="center"/>
                  </w:pPr>
                  <w:r>
                    <w:rPr>
                      <w:noProof/>
                    </w:rPr>
                    <w:drawing>
                      <wp:inline distT="0" distB="0" distL="0" distR="0">
                        <wp:extent cx="3997050" cy="3088256"/>
                        <wp:effectExtent l="19050" t="0" r="3450" b="0"/>
                        <wp:docPr id="1406" name="Picture 1598" descr="F:\reconfig_a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F:\reconfig_adc.png"/>
                                <pic:cNvPicPr>
                                  <a:picLocks noChangeAspect="1" noChangeArrowheads="1"/>
                                </pic:cNvPicPr>
                              </pic:nvPicPr>
                              <pic:blipFill>
                                <a:blip r:embed="rId199"/>
                                <a:srcRect l="29402" t="29091" r="2783" b="20839"/>
                                <a:stretch>
                                  <a:fillRect/>
                                </a:stretch>
                              </pic:blipFill>
                              <pic:spPr bwMode="auto">
                                <a:xfrm>
                                  <a:off x="0" y="0"/>
                                  <a:ext cx="3997050" cy="3088256"/>
                                </a:xfrm>
                                <a:prstGeom prst="rect">
                                  <a:avLst/>
                                </a:prstGeom>
                                <a:noFill/>
                                <a:ln w="9525">
                                  <a:noFill/>
                                  <a:miter lim="800000"/>
                                  <a:headEnd/>
                                  <a:tailEnd/>
                                </a:ln>
                              </pic:spPr>
                            </pic:pic>
                          </a:graphicData>
                        </a:graphic>
                      </wp:inline>
                    </w:drawing>
                  </w:r>
                </w:p>
                <w:p w:rsidR="00045A09" w:rsidRDefault="00045A09" w:rsidP="00157C66"/>
                <w:p w:rsidR="00045A09" w:rsidRDefault="00045A09" w:rsidP="00157C66">
                  <w:r>
                    <w:t>Figure 7.13 Final layout of the prototype reconfigurable pipelined ADC.</w:t>
                  </w:r>
                </w:p>
              </w:txbxContent>
            </v:textbox>
            <w10:wrap type="none"/>
            <w10:anchorlock/>
          </v:shape>
        </w:pict>
      </w:r>
    </w:p>
    <w:p w:rsidR="00157C66" w:rsidRDefault="00157C66" w:rsidP="00157C66">
      <w:pPr>
        <w:pStyle w:val="NoSpacing"/>
        <w:spacing w:line="480" w:lineRule="auto"/>
        <w:jc w:val="both"/>
        <w:rPr>
          <w:rFonts w:eastAsia="MS Mincho"/>
        </w:rPr>
      </w:pPr>
    </w:p>
    <w:p w:rsidR="00157C66" w:rsidRPr="008B3607" w:rsidRDefault="00157C66" w:rsidP="00157C66">
      <w:pPr>
        <w:pStyle w:val="NoSpacing"/>
        <w:spacing w:line="480" w:lineRule="auto"/>
        <w:jc w:val="both"/>
        <w:rPr>
          <w:rFonts w:eastAsia="MS Mincho"/>
        </w:rPr>
      </w:pPr>
      <w:r>
        <w:rPr>
          <w:rFonts w:eastAsia="MS Mincho"/>
        </w:rPr>
      </w:r>
      <w:r>
        <w:rPr>
          <w:rFonts w:eastAsia="MS Mincho"/>
        </w:rPr>
        <w:pict>
          <v:shape id="_x0000_s1308" type="#_x0000_t202" style="width:464.2pt;height:244.25pt;mso-position-horizontal-relative:char;mso-position-vertical-relative:line;mso-width-relative:margin;mso-height-relative:margin" stroked="f">
            <v:textbox style="mso-next-textbox:#_x0000_s1308" inset="0,0,0,0">
              <w:txbxContent>
                <w:p w:rsidR="00045A09" w:rsidRDefault="00045A09" w:rsidP="00157C66">
                  <w:pPr>
                    <w:jc w:val="center"/>
                  </w:pPr>
                  <w:r>
                    <w:rPr>
                      <w:noProof/>
                    </w:rPr>
                    <w:drawing>
                      <wp:inline distT="0" distB="0" distL="0" distR="0">
                        <wp:extent cx="3939767" cy="2501660"/>
                        <wp:effectExtent l="19050" t="0" r="3583" b="0"/>
                        <wp:docPr id="1592" name="Picture 1592" descr="C:\Users\Big Tee\Downloads\l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descr="C:\Users\Big Tee\Downloads\lame.jpg"/>
                                <pic:cNvPicPr>
                                  <a:picLocks noChangeAspect="1" noChangeArrowheads="1"/>
                                </pic:cNvPicPr>
                              </pic:nvPicPr>
                              <pic:blipFill>
                                <a:blip r:embed="rId200"/>
                                <a:srcRect l="30144" t="31471" r="2832" b="11729"/>
                                <a:stretch>
                                  <a:fillRect/>
                                </a:stretch>
                              </pic:blipFill>
                              <pic:spPr bwMode="auto">
                                <a:xfrm>
                                  <a:off x="0" y="0"/>
                                  <a:ext cx="3945505" cy="2505304"/>
                                </a:xfrm>
                                <a:prstGeom prst="rect">
                                  <a:avLst/>
                                </a:prstGeom>
                                <a:noFill/>
                                <a:ln w="9525">
                                  <a:noFill/>
                                  <a:miter lim="800000"/>
                                  <a:headEnd/>
                                  <a:tailEnd/>
                                </a:ln>
                              </pic:spPr>
                            </pic:pic>
                          </a:graphicData>
                        </a:graphic>
                      </wp:inline>
                    </w:drawing>
                  </w:r>
                </w:p>
                <w:p w:rsidR="00045A09" w:rsidRDefault="00045A09" w:rsidP="00157C66"/>
                <w:p w:rsidR="00045A09" w:rsidRDefault="00045A09" w:rsidP="00157C66">
                  <w:r>
                    <w:t>Figure 7.14 Micrograph of the reconfigurable pipelined ADC.</w:t>
                  </w:r>
                </w:p>
              </w:txbxContent>
            </v:textbox>
            <w10:wrap type="none"/>
            <w10:anchorlock/>
          </v:shape>
        </w:pict>
      </w:r>
    </w:p>
    <w:p w:rsidR="004C32C5" w:rsidRDefault="004C32C5" w:rsidP="00EA0352">
      <w:pPr>
        <w:pStyle w:val="NoSpacing"/>
        <w:spacing w:line="480" w:lineRule="auto"/>
        <w:jc w:val="both"/>
        <w:rPr>
          <w:rFonts w:eastAsia="MS Mincho"/>
        </w:rPr>
      </w:pPr>
    </w:p>
    <w:p w:rsidR="00D90F93" w:rsidRDefault="00D90F93" w:rsidP="00EA0352">
      <w:pPr>
        <w:pStyle w:val="NoSpacing"/>
        <w:spacing w:line="480" w:lineRule="auto"/>
        <w:jc w:val="both"/>
        <w:rPr>
          <w:rFonts w:eastAsia="MS Mincho"/>
        </w:rPr>
      </w:pPr>
    </w:p>
    <w:p w:rsidR="00D90F93" w:rsidRDefault="00D90F93" w:rsidP="00EA0352">
      <w:pPr>
        <w:pStyle w:val="NoSpacing"/>
        <w:spacing w:line="480" w:lineRule="auto"/>
        <w:jc w:val="both"/>
        <w:rPr>
          <w:rFonts w:eastAsia="MS Mincho"/>
        </w:rPr>
      </w:pPr>
    </w:p>
    <w:p w:rsidR="00D90F93" w:rsidRDefault="00D90F93" w:rsidP="00EA0352">
      <w:pPr>
        <w:pStyle w:val="NoSpacing"/>
        <w:spacing w:line="480" w:lineRule="auto"/>
        <w:jc w:val="both"/>
        <w:rPr>
          <w:rFonts w:eastAsia="MS Mincho"/>
        </w:rPr>
        <w:sectPr w:rsidR="00D90F93" w:rsidSect="009265F3">
          <w:headerReference w:type="first" r:id="rId201"/>
          <w:pgSz w:w="12240" w:h="15840"/>
          <w:pgMar w:top="1440" w:right="1440" w:bottom="1440" w:left="1440" w:header="720" w:footer="720" w:gutter="0"/>
          <w:cols w:space="720"/>
          <w:titlePg/>
          <w:docGrid w:linePitch="360"/>
        </w:sectPr>
      </w:pPr>
    </w:p>
    <w:p w:rsidR="00AE5065" w:rsidRDefault="00AE5065" w:rsidP="00AE5065">
      <w:pPr>
        <w:pStyle w:val="NoSpacing"/>
        <w:spacing w:line="480" w:lineRule="auto"/>
        <w:jc w:val="both"/>
        <w:rPr>
          <w:rFonts w:eastAsia="MS Mincho"/>
        </w:rPr>
      </w:pPr>
      <w:r>
        <w:rPr>
          <w:rFonts w:eastAsia="MS Mincho"/>
        </w:rPr>
        <w:lastRenderedPageBreak/>
        <w:t xml:space="preserve">The proposed system has been designed and fabricated in a standard 130 nm bulk CMOS process with a 1.5 V power supply. A printed circuit board (PCB) test board was constructed to test the static and dynamic performance of the analog-to-digital converter as well as monitor key signals in the automatic-adaptation unit. In section 8.1, the performance metrics of the ADC are presented, and the performance is summarized and analyzed in section 8.2. In section 8.3, a comparison of this work to other analog-to-digital converters and specifically, reconfigurable, pipelined converters is carried out. </w:t>
      </w:r>
    </w:p>
    <w:p w:rsidR="00AE5065" w:rsidRPr="00FA6D24" w:rsidRDefault="00AE5065" w:rsidP="00AE5065">
      <w:pPr>
        <w:pStyle w:val="Heading2"/>
        <w:rPr>
          <w:rFonts w:eastAsia="MS Mincho"/>
        </w:rPr>
      </w:pPr>
      <w:bookmarkStart w:id="71" w:name="_Toc400295573"/>
      <w:bookmarkStart w:id="72" w:name="_Toc401503231"/>
      <w:r>
        <w:rPr>
          <w:rFonts w:eastAsia="MS Mincho"/>
        </w:rPr>
        <w:t>8.1</w:t>
      </w:r>
      <w:r>
        <w:rPr>
          <w:rFonts w:eastAsia="MS Mincho"/>
        </w:rPr>
        <w:tab/>
        <w:t>Test Results</w:t>
      </w:r>
      <w:bookmarkEnd w:id="71"/>
      <w:bookmarkEnd w:id="72"/>
    </w:p>
    <w:p w:rsidR="00AE5065" w:rsidRDefault="00AE5065" w:rsidP="00AE5065">
      <w:pPr>
        <w:pStyle w:val="NoSpacing"/>
        <w:spacing w:line="480" w:lineRule="auto"/>
        <w:ind w:firstLine="720"/>
        <w:jc w:val="both"/>
        <w:rPr>
          <w:rFonts w:eastAsia="MS Mincho"/>
        </w:rPr>
      </w:pPr>
      <w:r>
        <w:rPr>
          <w:rFonts w:eastAsia="MS Mincho"/>
        </w:rPr>
        <w:t xml:space="preserve">The performance metrics for an analog-to-digital converter were described in Chapter 4. Linearity, or static, performance basically measures the accuracy of the ADC and is generally measured in </w:t>
      </w:r>
      <w:r w:rsidR="00847314">
        <w:rPr>
          <w:rFonts w:eastAsia="MS Mincho"/>
        </w:rPr>
        <w:t>terms</w:t>
      </w:r>
      <w:r>
        <w:rPr>
          <w:rFonts w:eastAsia="MS Mincho"/>
        </w:rPr>
        <w:t xml:space="preserve"> of integral nonlinearity (INL) and differential nonlinearity (DNL) which were described in section 4.1.1. Ideally, to measure INL and DNL a linear ramp would be applied to so that each digital output code could be observed. However, this is impractical for the testing of high resolution data converters because of the inability to realize a highly linear, high-resolution ramp generator. Therefore, to measure the INL and DNL of the converter in this work, the histogram testing method from Maxim Integrated tutorial 2085 was used [93]. This method involves taking a high volume of data points and using a statistical approach to determine the linearity of an analog-to-digital converter. A slightly larger than full-scale amplitude is required </w:t>
      </w:r>
      <w:r>
        <w:rPr>
          <w:rFonts w:eastAsia="MS Mincho"/>
        </w:rPr>
        <w:lastRenderedPageBreak/>
        <w:t>for this test which makes the results somewhat amplitude dependent, but the effects are</w:t>
      </w:r>
      <w:r w:rsidRPr="00683D62">
        <w:rPr>
          <w:rFonts w:eastAsia="MS Mincho"/>
        </w:rPr>
        <w:t xml:space="preserve"> </w:t>
      </w:r>
      <w:r>
        <w:rPr>
          <w:rFonts w:eastAsia="MS Mincho"/>
        </w:rPr>
        <w:t>insignificant.</w:t>
      </w:r>
    </w:p>
    <w:p w:rsidR="00AE5065" w:rsidRPr="005B4F0B" w:rsidRDefault="00AE5065" w:rsidP="00AE5065">
      <w:pPr>
        <w:pStyle w:val="NoSpacing"/>
        <w:spacing w:line="480" w:lineRule="auto"/>
        <w:ind w:firstLine="720"/>
        <w:jc w:val="both"/>
      </w:pPr>
      <w:r>
        <w:rPr>
          <w:rFonts w:eastAsia="MS Mincho"/>
        </w:rPr>
        <w:t xml:space="preserve">The dynamic performance parameters include SNR, SNDR, SFDR, THD, and ENOB; all of which were defined in section 4.1.2. Similarly, </w:t>
      </w:r>
      <w:r w:rsidR="00157C66">
        <w:rPr>
          <w:rFonts w:eastAsia="MS Mincho"/>
        </w:rPr>
        <w:t>MATLAB</w:t>
      </w:r>
      <w:r>
        <w:rPr>
          <w:rFonts w:eastAsia="MS Mincho"/>
        </w:rPr>
        <w:t xml:space="preserve"> code based off Maxim tutorial 729 [94] was used to find the dynamic performance parameters of the proposed ADC. The basis of the measurement presented by the code is Fast Fourier Transform (FFT) analysis. Since the number of cycles used in acquiring the data is not an integer, the test data is said to be obtained through non-coherent sampling. Therefore, a window function is first employed to decrease spectrum leakage. There are three frequently used window functions including </w:t>
      </w:r>
      <w:proofErr w:type="spellStart"/>
      <w:r>
        <w:rPr>
          <w:rFonts w:eastAsia="MS Mincho"/>
        </w:rPr>
        <w:t>hanning</w:t>
      </w:r>
      <w:proofErr w:type="spellEnd"/>
      <w:r>
        <w:rPr>
          <w:rFonts w:eastAsia="MS Mincho"/>
        </w:rPr>
        <w:t xml:space="preserve">, hamming, and flat top. </w:t>
      </w:r>
      <w:proofErr w:type="spellStart"/>
      <w:r>
        <w:rPr>
          <w:rFonts w:eastAsia="MS Mincho"/>
        </w:rPr>
        <w:t>Hanning</w:t>
      </w:r>
      <w:proofErr w:type="spellEnd"/>
      <w:r>
        <w:rPr>
          <w:rFonts w:eastAsia="MS Mincho"/>
        </w:rPr>
        <w:t xml:space="preserve"> was chosen for its good frequency resolution and reduced spectral leakage [94]. By summing all of the FFT bins (</w:t>
      </w:r>
      <w:proofErr w:type="spellStart"/>
      <w:r>
        <w:rPr>
          <w:rFonts w:eastAsia="MS Mincho"/>
        </w:rPr>
        <w:t>f</w:t>
      </w:r>
      <w:r w:rsidRPr="005B4F0B">
        <w:rPr>
          <w:rFonts w:eastAsia="MS Mincho"/>
          <w:vertAlign w:val="subscript"/>
        </w:rPr>
        <w:t>SAMPLE</w:t>
      </w:r>
      <w:proofErr w:type="spellEnd"/>
      <w:r>
        <w:rPr>
          <w:rFonts w:eastAsia="MS Mincho"/>
        </w:rPr>
        <w:t>/N), the harmonics, and the noise, separately, all of the dynamic performance parameters can be determined.</w:t>
      </w:r>
    </w:p>
    <w:p w:rsidR="00AE5065" w:rsidRDefault="00AE5065" w:rsidP="00AE5065">
      <w:pPr>
        <w:pStyle w:val="Heading3"/>
        <w:rPr>
          <w:rFonts w:eastAsia="MS Mincho"/>
        </w:rPr>
      </w:pPr>
      <w:bookmarkStart w:id="73" w:name="_Toc400295574"/>
      <w:bookmarkStart w:id="74" w:name="_Toc401503232"/>
      <w:r>
        <w:rPr>
          <w:rFonts w:eastAsia="MS Mincho"/>
        </w:rPr>
        <w:t>8.1.1 High-Resolution (10-bit) Mode</w:t>
      </w:r>
      <w:bookmarkEnd w:id="73"/>
      <w:bookmarkEnd w:id="74"/>
    </w:p>
    <w:p w:rsidR="00AE5065" w:rsidRDefault="00AE5065" w:rsidP="00AE5065">
      <w:pPr>
        <w:pStyle w:val="Heading4"/>
        <w:rPr>
          <w:rFonts w:eastAsia="MS Mincho"/>
        </w:rPr>
      </w:pPr>
      <w:r>
        <w:rPr>
          <w:rFonts w:eastAsia="MS Mincho"/>
        </w:rPr>
        <w:t>Static Results</w:t>
      </w:r>
    </w:p>
    <w:p w:rsidR="00AE5065" w:rsidRDefault="00AE5065" w:rsidP="00AE5065">
      <w:pPr>
        <w:pStyle w:val="NoSpacing"/>
        <w:spacing w:line="480" w:lineRule="auto"/>
        <w:jc w:val="both"/>
      </w:pPr>
      <w:r>
        <w:tab/>
        <w:t>Figures 8.1 and 8.2 depict the INL and DNL of the converter when applying a 183</w:t>
      </w:r>
      <w:r w:rsidRPr="00B97FAC">
        <w:t xml:space="preserve"> kHz</w:t>
      </w:r>
      <w:r>
        <w:rPr>
          <w:color w:val="FF0000"/>
        </w:rPr>
        <w:t xml:space="preserve"> </w:t>
      </w:r>
      <w:r>
        <w:t xml:space="preserve">sinusoidal wave, respectively. The INL and DNL values mainly reflect the matching in the sampling capacitors and gain error caused by finite open loop gain. The low INL and DNL values indicate good matching and linearity, and </w:t>
      </w:r>
      <w:r w:rsidRPr="00B97FAC">
        <w:t>the absence of an INL error greater than 0.5 and a DNL error greater than 1.0 indicate that there are no missing codes</w:t>
      </w:r>
      <w:r>
        <w:t xml:space="preserve">. Table 8.1 compares the static performance of the converter to the applied signal amplitude. It can be seen that the linearity does not significantly vary with a change in the amplitude. There also does not seem to be a positive or negative correlation between an increase or decrease in the amplitude and a change in the linearity performance. To see how the input signal frequency affected the linearity </w:t>
      </w:r>
      <w:r>
        <w:lastRenderedPageBreak/>
        <w:t xml:space="preserve">performance, measurements were taken with a varying input signal frequency. Input signals below 50 kHz were sampled at 100 </w:t>
      </w:r>
      <w:proofErr w:type="spellStart"/>
      <w:r>
        <w:t>kS</w:t>
      </w:r>
      <w:proofErr w:type="spellEnd"/>
      <w:r>
        <w:t xml:space="preserve">/s while signals above 50 kHz were sampled at 20 </w:t>
      </w:r>
      <w:r w:rsidR="0016117C">
        <w:t>MS/S</w:t>
      </w:r>
      <w:r>
        <w:t>. The results are shown in Table 8.2. The INL and DNL get worse with an increase in frequency due to increased errors caused by settling and finite bandwidth as well as increased charge injection effects.</w:t>
      </w:r>
    </w:p>
    <w:p w:rsidR="00AE5065" w:rsidRDefault="00AE5065" w:rsidP="00AE5065">
      <w:pPr>
        <w:pStyle w:val="NoSpacing"/>
        <w:spacing w:line="480" w:lineRule="auto"/>
        <w:jc w:val="both"/>
        <w:rPr>
          <w:rFonts w:eastAsia="MS Mincho"/>
        </w:rPr>
      </w:pPr>
      <w:r>
        <w:rPr>
          <w:rFonts w:eastAsia="MS Mincho"/>
        </w:rPr>
      </w:r>
      <w:r>
        <w:rPr>
          <w:rFonts w:eastAsia="MS Mincho"/>
        </w:rPr>
        <w:pict>
          <v:shape id="_x0000_s1307" type="#_x0000_t202" style="width:466.85pt;height:237.3pt;mso-position-horizontal-relative:char;mso-position-vertical-relative:line;mso-width-relative:margin;mso-height-relative:margin" stroked="f">
            <v:textbox style="mso-next-textbox:#_x0000_s1307" inset="0,0,0,0">
              <w:txbxContent>
                <w:p w:rsidR="00045A09" w:rsidRDefault="00045A09" w:rsidP="00AE5065">
                  <w:pPr>
                    <w:jc w:val="center"/>
                  </w:pPr>
                  <w:r>
                    <w:rPr>
                      <w:noProof/>
                    </w:rPr>
                    <w:drawing>
                      <wp:inline distT="0" distB="0" distL="0" distR="0">
                        <wp:extent cx="3942271" cy="2605178"/>
                        <wp:effectExtent l="0" t="0" r="0" b="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202"/>
                                <a:srcRect l="2170" t="3205" r="7692"/>
                                <a:stretch>
                                  <a:fillRect/>
                                </a:stretch>
                              </pic:blipFill>
                              <pic:spPr bwMode="auto">
                                <a:xfrm>
                                  <a:off x="0" y="0"/>
                                  <a:ext cx="3942271" cy="2605178"/>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8.1 Integral nonlinearity of proposed ADC in 10-bit mode.</w:t>
                  </w:r>
                </w:p>
              </w:txbxContent>
            </v:textbox>
            <w10:wrap type="none"/>
            <w10:anchorlock/>
          </v:shape>
        </w:pict>
      </w:r>
    </w:p>
    <w:p w:rsidR="00AE5065" w:rsidRDefault="00604903" w:rsidP="00AE5065">
      <w:pPr>
        <w:pStyle w:val="NoSpacing"/>
        <w:spacing w:line="480" w:lineRule="auto"/>
        <w:jc w:val="both"/>
        <w:rPr>
          <w:rFonts w:eastAsia="MS Mincho"/>
        </w:rPr>
      </w:pPr>
      <w:r>
        <w:rPr>
          <w:rFonts w:eastAsia="MS Mincho"/>
        </w:rPr>
        <w:pict>
          <v:shape id="_x0000_s1306" type="#_x0000_t202" style="position:absolute;left:0;text-align:left;margin-left:0;margin-top:0;width:466.85pt;height:228.65pt;z-index:251737088;mso-position-horizontal:center;mso-position-horizontal-relative:margin;mso-position-vertical:bottom;mso-position-vertical-relative:margin;mso-width-relative:margin;mso-height-relative:margin" stroked="f">
            <v:textbox style="mso-next-textbox:#_x0000_s1306" inset="0,0,0,0">
              <w:txbxContent>
                <w:p w:rsidR="00045A09" w:rsidRDefault="00045A09" w:rsidP="00AE5065">
                  <w:pPr>
                    <w:jc w:val="center"/>
                  </w:pPr>
                  <w:r>
                    <w:rPr>
                      <w:noProof/>
                    </w:rPr>
                    <w:drawing>
                      <wp:inline distT="0" distB="0" distL="0" distR="0">
                        <wp:extent cx="3934016" cy="2510287"/>
                        <wp:effectExtent l="0" t="0" r="9334" b="0"/>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203"/>
                                <a:srcRect l="1396" t="2676" r="7621"/>
                                <a:stretch>
                                  <a:fillRect/>
                                </a:stretch>
                              </pic:blipFill>
                              <pic:spPr bwMode="auto">
                                <a:xfrm>
                                  <a:off x="0" y="0"/>
                                  <a:ext cx="3934016" cy="2510287"/>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8.2 Differential nonlinearity of proposed ADC in 10-bit mode</w:t>
                  </w:r>
                </w:p>
              </w:txbxContent>
            </v:textbox>
            <w10:wrap type="square" anchorx="margin" anchory="margin"/>
          </v:shape>
        </w:pict>
      </w:r>
      <w:r w:rsidR="00AE5065">
        <w:rPr>
          <w:rFonts w:eastAsia="MS Mincho"/>
        </w:rPr>
        <w:t xml:space="preserve"> </w:t>
      </w:r>
    </w:p>
    <w:p w:rsidR="00AE5065" w:rsidRDefault="00AE5065" w:rsidP="00AE5065">
      <w:pPr>
        <w:pStyle w:val="NoSpacing"/>
        <w:spacing w:line="480" w:lineRule="auto"/>
        <w:jc w:val="both"/>
        <w:rPr>
          <w:rFonts w:eastAsia="MS Mincho"/>
        </w:rPr>
      </w:pPr>
      <w:r>
        <w:rPr>
          <w:rFonts w:eastAsia="MS Mincho"/>
        </w:rPr>
      </w:r>
      <w:r>
        <w:rPr>
          <w:rFonts w:eastAsia="MS Mincho"/>
        </w:rPr>
        <w:pict>
          <v:shape id="_x0000_s1305" type="#_x0000_t202" style="width:466.85pt;height:120.2pt;mso-position-horizontal-relative:char;mso-position-vertical-relative:line;mso-width-relative:margin;mso-height-relative:margin" stroked="f">
            <v:textbox style="mso-next-textbox:#_x0000_s1305" inset="0,0,0,0">
              <w:txbxContent>
                <w:p w:rsidR="00045A09" w:rsidRDefault="00045A09" w:rsidP="00AE5065">
                  <w:pPr>
                    <w:jc w:val="center"/>
                  </w:pPr>
                  <w:r>
                    <w:t>Table 8.1 Table Comparing Full-scale Amplitude and Linearity (10-bits)</w:t>
                  </w:r>
                </w:p>
                <w:p w:rsidR="00045A09" w:rsidRDefault="00045A09" w:rsidP="00AE5065">
                  <w:pPr>
                    <w:jc w:val="center"/>
                  </w:pPr>
                </w:p>
                <w:tbl>
                  <w:tblPr>
                    <w:tblStyle w:val="TableGrid"/>
                    <w:tblW w:w="7109" w:type="dxa"/>
                    <w:jc w:val="center"/>
                    <w:tblInd w:w="1906" w:type="dxa"/>
                    <w:tblLook w:val="04A0"/>
                  </w:tblPr>
                  <w:tblGrid>
                    <w:gridCol w:w="2396"/>
                    <w:gridCol w:w="2236"/>
                    <w:gridCol w:w="2477"/>
                  </w:tblGrid>
                  <w:tr w:rsidR="00045A09" w:rsidTr="009246EB">
                    <w:trPr>
                      <w:jc w:val="center"/>
                    </w:trPr>
                    <w:tc>
                      <w:tcPr>
                        <w:tcW w:w="2396" w:type="dxa"/>
                      </w:tcPr>
                      <w:p w:rsidR="00045A09" w:rsidRDefault="00045A09" w:rsidP="009246EB">
                        <w:pPr>
                          <w:jc w:val="center"/>
                        </w:pPr>
                        <w:r>
                          <w:t>Input Amplitude (FS)</w:t>
                        </w:r>
                      </w:p>
                    </w:tc>
                    <w:tc>
                      <w:tcPr>
                        <w:tcW w:w="2236" w:type="dxa"/>
                      </w:tcPr>
                      <w:p w:rsidR="00045A09" w:rsidRDefault="00045A09" w:rsidP="009246EB">
                        <w:pPr>
                          <w:jc w:val="center"/>
                        </w:pPr>
                        <w:r>
                          <w:t>INL</w:t>
                        </w:r>
                      </w:p>
                    </w:tc>
                    <w:tc>
                      <w:tcPr>
                        <w:tcW w:w="2477" w:type="dxa"/>
                      </w:tcPr>
                      <w:p w:rsidR="00045A09" w:rsidRDefault="00045A09" w:rsidP="009246EB">
                        <w:pPr>
                          <w:jc w:val="center"/>
                        </w:pPr>
                        <w:r>
                          <w:t>DNL</w:t>
                        </w:r>
                      </w:p>
                    </w:tc>
                  </w:tr>
                  <w:tr w:rsidR="00045A09" w:rsidTr="009246EB">
                    <w:trPr>
                      <w:jc w:val="center"/>
                    </w:trPr>
                    <w:tc>
                      <w:tcPr>
                        <w:tcW w:w="2396" w:type="dxa"/>
                      </w:tcPr>
                      <w:p w:rsidR="00045A09" w:rsidRDefault="00045A09" w:rsidP="009246EB">
                        <w:pPr>
                          <w:jc w:val="center"/>
                        </w:pPr>
                        <w:r>
                          <w:t>1.004</w:t>
                        </w:r>
                      </w:p>
                    </w:tc>
                    <w:tc>
                      <w:tcPr>
                        <w:tcW w:w="2236" w:type="dxa"/>
                      </w:tcPr>
                      <w:p w:rsidR="00045A09" w:rsidRPr="00B73689" w:rsidRDefault="00045A09" w:rsidP="009246EB">
                        <w:pPr>
                          <w:jc w:val="center"/>
                        </w:pPr>
                        <w:r w:rsidRPr="00B73689">
                          <w:t>+0.48/-0.52</w:t>
                        </w:r>
                      </w:p>
                    </w:tc>
                    <w:tc>
                      <w:tcPr>
                        <w:tcW w:w="2477" w:type="dxa"/>
                      </w:tcPr>
                      <w:p w:rsidR="00045A09" w:rsidRPr="00B73689" w:rsidRDefault="00045A09" w:rsidP="009246EB">
                        <w:pPr>
                          <w:jc w:val="center"/>
                        </w:pPr>
                        <w:r w:rsidRPr="00B73689">
                          <w:t>+0.93/-0.75</w:t>
                        </w:r>
                      </w:p>
                    </w:tc>
                  </w:tr>
                  <w:tr w:rsidR="00045A09" w:rsidTr="009246EB">
                    <w:trPr>
                      <w:jc w:val="center"/>
                    </w:trPr>
                    <w:tc>
                      <w:tcPr>
                        <w:tcW w:w="2396" w:type="dxa"/>
                      </w:tcPr>
                      <w:p w:rsidR="00045A09" w:rsidRDefault="00045A09" w:rsidP="009246EB">
                        <w:pPr>
                          <w:jc w:val="center"/>
                        </w:pPr>
                        <w:r>
                          <w:t>1.019</w:t>
                        </w:r>
                      </w:p>
                    </w:tc>
                    <w:tc>
                      <w:tcPr>
                        <w:tcW w:w="2236" w:type="dxa"/>
                      </w:tcPr>
                      <w:p w:rsidR="00045A09" w:rsidRPr="00B73689" w:rsidRDefault="00045A09" w:rsidP="009246EB">
                        <w:pPr>
                          <w:jc w:val="center"/>
                        </w:pPr>
                        <w:r w:rsidRPr="00B73689">
                          <w:t>+0.48/-0.50</w:t>
                        </w:r>
                      </w:p>
                    </w:tc>
                    <w:tc>
                      <w:tcPr>
                        <w:tcW w:w="2477" w:type="dxa"/>
                      </w:tcPr>
                      <w:p w:rsidR="00045A09" w:rsidRPr="00B73689" w:rsidRDefault="00045A09" w:rsidP="009246EB">
                        <w:pPr>
                          <w:jc w:val="center"/>
                        </w:pPr>
                        <w:r w:rsidRPr="00B73689">
                          <w:t>+0.98/-0.75</w:t>
                        </w:r>
                      </w:p>
                    </w:tc>
                  </w:tr>
                  <w:tr w:rsidR="00045A09" w:rsidTr="009246EB">
                    <w:trPr>
                      <w:jc w:val="center"/>
                    </w:trPr>
                    <w:tc>
                      <w:tcPr>
                        <w:tcW w:w="2396" w:type="dxa"/>
                      </w:tcPr>
                      <w:p w:rsidR="00045A09" w:rsidRDefault="00045A09" w:rsidP="009246EB">
                        <w:pPr>
                          <w:jc w:val="center"/>
                        </w:pPr>
                        <w:r>
                          <w:t>1.040</w:t>
                        </w:r>
                      </w:p>
                    </w:tc>
                    <w:tc>
                      <w:tcPr>
                        <w:tcW w:w="2236" w:type="dxa"/>
                      </w:tcPr>
                      <w:p w:rsidR="00045A09" w:rsidRPr="00B73689" w:rsidRDefault="00045A09" w:rsidP="009246EB">
                        <w:pPr>
                          <w:jc w:val="center"/>
                        </w:pPr>
                        <w:r w:rsidRPr="00B73689">
                          <w:t>+0.46/-0.51</w:t>
                        </w:r>
                      </w:p>
                    </w:tc>
                    <w:tc>
                      <w:tcPr>
                        <w:tcW w:w="2477" w:type="dxa"/>
                      </w:tcPr>
                      <w:p w:rsidR="00045A09" w:rsidRPr="00B73689" w:rsidRDefault="00045A09" w:rsidP="009246EB">
                        <w:pPr>
                          <w:jc w:val="center"/>
                        </w:pPr>
                        <w:r w:rsidRPr="00B73689">
                          <w:t>+0.95/-0.80</w:t>
                        </w:r>
                      </w:p>
                    </w:tc>
                  </w:tr>
                  <w:tr w:rsidR="00045A09" w:rsidTr="009246EB">
                    <w:trPr>
                      <w:jc w:val="center"/>
                    </w:trPr>
                    <w:tc>
                      <w:tcPr>
                        <w:tcW w:w="2396" w:type="dxa"/>
                      </w:tcPr>
                      <w:p w:rsidR="00045A09" w:rsidRDefault="00045A09" w:rsidP="009246EB">
                        <w:pPr>
                          <w:jc w:val="center"/>
                        </w:pPr>
                        <w:r>
                          <w:t>1.060</w:t>
                        </w:r>
                      </w:p>
                    </w:tc>
                    <w:tc>
                      <w:tcPr>
                        <w:tcW w:w="2236" w:type="dxa"/>
                      </w:tcPr>
                      <w:p w:rsidR="00045A09" w:rsidRPr="00B73689" w:rsidRDefault="00045A09" w:rsidP="009246EB">
                        <w:pPr>
                          <w:jc w:val="center"/>
                        </w:pPr>
                        <w:r w:rsidRPr="00B73689">
                          <w:t>+0.47/-0.50</w:t>
                        </w:r>
                      </w:p>
                    </w:tc>
                    <w:tc>
                      <w:tcPr>
                        <w:tcW w:w="2477" w:type="dxa"/>
                      </w:tcPr>
                      <w:p w:rsidR="00045A09" w:rsidRPr="00B73689" w:rsidRDefault="00045A09" w:rsidP="009246EB">
                        <w:pPr>
                          <w:jc w:val="center"/>
                        </w:pPr>
                        <w:r w:rsidRPr="00B73689">
                          <w:t>+0.96/-0.74</w:t>
                        </w:r>
                      </w:p>
                    </w:tc>
                  </w:tr>
                  <w:tr w:rsidR="00045A09" w:rsidTr="009246EB">
                    <w:trPr>
                      <w:jc w:val="center"/>
                    </w:trPr>
                    <w:tc>
                      <w:tcPr>
                        <w:tcW w:w="2396" w:type="dxa"/>
                      </w:tcPr>
                      <w:p w:rsidR="00045A09" w:rsidRDefault="00045A09" w:rsidP="009246EB">
                        <w:pPr>
                          <w:jc w:val="center"/>
                        </w:pPr>
                        <w:r>
                          <w:t>1.081</w:t>
                        </w:r>
                      </w:p>
                    </w:tc>
                    <w:tc>
                      <w:tcPr>
                        <w:tcW w:w="2236" w:type="dxa"/>
                      </w:tcPr>
                      <w:p w:rsidR="00045A09" w:rsidRPr="00B73689" w:rsidRDefault="00045A09" w:rsidP="009246EB">
                        <w:pPr>
                          <w:jc w:val="center"/>
                        </w:pPr>
                        <w:r w:rsidRPr="00B73689">
                          <w:t>+0.47/-0.53</w:t>
                        </w:r>
                      </w:p>
                    </w:tc>
                    <w:tc>
                      <w:tcPr>
                        <w:tcW w:w="2477" w:type="dxa"/>
                      </w:tcPr>
                      <w:p w:rsidR="00045A09" w:rsidRPr="00B73689" w:rsidRDefault="00045A09" w:rsidP="009246EB">
                        <w:pPr>
                          <w:jc w:val="center"/>
                        </w:pPr>
                        <w:r w:rsidRPr="00B73689">
                          <w:t>+0.92/-0.83</w:t>
                        </w:r>
                      </w:p>
                    </w:tc>
                  </w:tr>
                </w:tbl>
                <w:p w:rsidR="00045A09" w:rsidRDefault="00045A09" w:rsidP="00AE5065">
                  <w:pPr>
                    <w:jc w:val="center"/>
                  </w:pPr>
                </w:p>
              </w:txbxContent>
            </v:textbox>
            <w10:wrap type="none"/>
            <w10:anchorlock/>
          </v:shape>
        </w:pict>
      </w:r>
    </w:p>
    <w:p w:rsidR="00AE5065" w:rsidRDefault="00AE5065" w:rsidP="00AE5065">
      <w:pPr>
        <w:pStyle w:val="NoSpacing"/>
        <w:spacing w:line="480" w:lineRule="auto"/>
        <w:jc w:val="both"/>
      </w:pPr>
      <w:r w:rsidRPr="00AF4F45">
        <w:rPr>
          <w:rFonts w:eastAsia="MS Mincho"/>
        </w:rPr>
      </w:r>
      <w:r w:rsidRPr="00AF4F45">
        <w:rPr>
          <w:rFonts w:eastAsia="MS Mincho"/>
        </w:rPr>
        <w:pict>
          <v:shape id="_x0000_s1304" type="#_x0000_t202" style="width:466.85pt;height:178.4pt;mso-position-horizontal-relative:char;mso-position-vertical-relative:line;mso-width-relative:margin;mso-height-relative:margin" stroked="f">
            <v:textbox style="mso-next-textbox:#_x0000_s1304" inset="0,0,0,0">
              <w:txbxContent>
                <w:p w:rsidR="00045A09" w:rsidRDefault="00045A09" w:rsidP="00AE5065">
                  <w:pPr>
                    <w:jc w:val="center"/>
                  </w:pPr>
                  <w:r>
                    <w:t>Table 8.2 Table Comparing Input Frequency and Linearity (10-bits)</w:t>
                  </w:r>
                </w:p>
                <w:p w:rsidR="00045A09" w:rsidRDefault="00045A09" w:rsidP="00AE5065">
                  <w:pPr>
                    <w:jc w:val="center"/>
                  </w:pPr>
                </w:p>
                <w:tbl>
                  <w:tblPr>
                    <w:tblStyle w:val="TableGrid"/>
                    <w:tblW w:w="7109" w:type="dxa"/>
                    <w:jc w:val="center"/>
                    <w:tblInd w:w="1906" w:type="dxa"/>
                    <w:tblLook w:val="04A0"/>
                  </w:tblPr>
                  <w:tblGrid>
                    <w:gridCol w:w="2290"/>
                    <w:gridCol w:w="2342"/>
                    <w:gridCol w:w="2477"/>
                  </w:tblGrid>
                  <w:tr w:rsidR="00045A09" w:rsidTr="009246EB">
                    <w:trPr>
                      <w:jc w:val="center"/>
                    </w:trPr>
                    <w:tc>
                      <w:tcPr>
                        <w:tcW w:w="2290" w:type="dxa"/>
                      </w:tcPr>
                      <w:p w:rsidR="00045A09" w:rsidRDefault="00045A09" w:rsidP="009246EB">
                        <w:pPr>
                          <w:jc w:val="center"/>
                        </w:pPr>
                        <w:r>
                          <w:t>Input Frequency</w:t>
                        </w:r>
                      </w:p>
                    </w:tc>
                    <w:tc>
                      <w:tcPr>
                        <w:tcW w:w="2342" w:type="dxa"/>
                      </w:tcPr>
                      <w:p w:rsidR="00045A09" w:rsidRDefault="00045A09" w:rsidP="009246EB">
                        <w:pPr>
                          <w:jc w:val="center"/>
                        </w:pPr>
                        <w:r>
                          <w:t>INL</w:t>
                        </w:r>
                      </w:p>
                    </w:tc>
                    <w:tc>
                      <w:tcPr>
                        <w:tcW w:w="2477" w:type="dxa"/>
                      </w:tcPr>
                      <w:p w:rsidR="00045A09" w:rsidRDefault="00045A09" w:rsidP="009246EB">
                        <w:pPr>
                          <w:jc w:val="center"/>
                        </w:pPr>
                        <w:r>
                          <w:t>DNL</w:t>
                        </w:r>
                      </w:p>
                    </w:tc>
                  </w:tr>
                  <w:tr w:rsidR="00045A09" w:rsidTr="009246EB">
                    <w:trPr>
                      <w:jc w:val="center"/>
                    </w:trPr>
                    <w:tc>
                      <w:tcPr>
                        <w:tcW w:w="2290" w:type="dxa"/>
                      </w:tcPr>
                      <w:p w:rsidR="00045A09" w:rsidRDefault="00045A09" w:rsidP="009246EB">
                        <w:pPr>
                          <w:jc w:val="center"/>
                        </w:pPr>
                        <w:r>
                          <w:t>1.267 kHz</w:t>
                        </w:r>
                      </w:p>
                    </w:tc>
                    <w:tc>
                      <w:tcPr>
                        <w:tcW w:w="2342" w:type="dxa"/>
                      </w:tcPr>
                      <w:p w:rsidR="00045A09" w:rsidRDefault="00045A09" w:rsidP="009246EB">
                        <w:pPr>
                          <w:jc w:val="center"/>
                        </w:pPr>
                        <w:r>
                          <w:t>+0.48/-0.50</w:t>
                        </w:r>
                      </w:p>
                    </w:tc>
                    <w:tc>
                      <w:tcPr>
                        <w:tcW w:w="2477" w:type="dxa"/>
                      </w:tcPr>
                      <w:p w:rsidR="00045A09" w:rsidRDefault="00045A09" w:rsidP="009246EB">
                        <w:pPr>
                          <w:jc w:val="center"/>
                        </w:pPr>
                        <w:r>
                          <w:t>+0.95/-0.76</w:t>
                        </w:r>
                      </w:p>
                    </w:tc>
                  </w:tr>
                  <w:tr w:rsidR="00045A09" w:rsidTr="009246EB">
                    <w:trPr>
                      <w:jc w:val="center"/>
                    </w:trPr>
                    <w:tc>
                      <w:tcPr>
                        <w:tcW w:w="2290" w:type="dxa"/>
                      </w:tcPr>
                      <w:p w:rsidR="00045A09" w:rsidRDefault="00045A09" w:rsidP="009246EB">
                        <w:pPr>
                          <w:jc w:val="center"/>
                        </w:pPr>
                        <w:r>
                          <w:t>5.487 kHz</w:t>
                        </w:r>
                      </w:p>
                    </w:tc>
                    <w:tc>
                      <w:tcPr>
                        <w:tcW w:w="2342" w:type="dxa"/>
                      </w:tcPr>
                      <w:p w:rsidR="00045A09" w:rsidRDefault="00045A09" w:rsidP="009246EB">
                        <w:pPr>
                          <w:jc w:val="center"/>
                        </w:pPr>
                        <w:r>
                          <w:t>+0.46/-0.51</w:t>
                        </w:r>
                      </w:p>
                    </w:tc>
                    <w:tc>
                      <w:tcPr>
                        <w:tcW w:w="2477" w:type="dxa"/>
                      </w:tcPr>
                      <w:p w:rsidR="00045A09" w:rsidRDefault="00045A09" w:rsidP="009246EB">
                        <w:pPr>
                          <w:jc w:val="center"/>
                        </w:pPr>
                        <w:r>
                          <w:t>+0.99/-0.59</w:t>
                        </w:r>
                      </w:p>
                    </w:tc>
                  </w:tr>
                  <w:tr w:rsidR="00045A09" w:rsidTr="009246EB">
                    <w:trPr>
                      <w:jc w:val="center"/>
                    </w:trPr>
                    <w:tc>
                      <w:tcPr>
                        <w:tcW w:w="2290" w:type="dxa"/>
                      </w:tcPr>
                      <w:p w:rsidR="00045A09" w:rsidRDefault="00045A09" w:rsidP="009246EB">
                        <w:pPr>
                          <w:jc w:val="center"/>
                        </w:pPr>
                        <w:r>
                          <w:t>12.913 kHz</w:t>
                        </w:r>
                      </w:p>
                    </w:tc>
                    <w:tc>
                      <w:tcPr>
                        <w:tcW w:w="2342" w:type="dxa"/>
                      </w:tcPr>
                      <w:p w:rsidR="00045A09" w:rsidRDefault="00045A09" w:rsidP="009246EB">
                        <w:pPr>
                          <w:jc w:val="center"/>
                        </w:pPr>
                        <w:r>
                          <w:t>+0.51/-0.49</w:t>
                        </w:r>
                      </w:p>
                    </w:tc>
                    <w:tc>
                      <w:tcPr>
                        <w:tcW w:w="2477" w:type="dxa"/>
                      </w:tcPr>
                      <w:p w:rsidR="00045A09" w:rsidRDefault="00045A09" w:rsidP="009246EB">
                        <w:pPr>
                          <w:jc w:val="center"/>
                        </w:pPr>
                        <w:r>
                          <w:t>+1.08/-0.45</w:t>
                        </w:r>
                      </w:p>
                    </w:tc>
                  </w:tr>
                  <w:tr w:rsidR="00045A09" w:rsidTr="009246EB">
                    <w:trPr>
                      <w:jc w:val="center"/>
                    </w:trPr>
                    <w:tc>
                      <w:tcPr>
                        <w:tcW w:w="2290" w:type="dxa"/>
                      </w:tcPr>
                      <w:p w:rsidR="00045A09" w:rsidRDefault="00045A09" w:rsidP="009246EB">
                        <w:pPr>
                          <w:jc w:val="center"/>
                        </w:pPr>
                        <w:r>
                          <w:t>29.014 kHz</w:t>
                        </w:r>
                      </w:p>
                    </w:tc>
                    <w:tc>
                      <w:tcPr>
                        <w:tcW w:w="2342" w:type="dxa"/>
                      </w:tcPr>
                      <w:p w:rsidR="00045A09" w:rsidRDefault="00045A09" w:rsidP="009246EB">
                        <w:pPr>
                          <w:jc w:val="center"/>
                        </w:pPr>
                        <w:r>
                          <w:t>+0.55/-0.53</w:t>
                        </w:r>
                      </w:p>
                    </w:tc>
                    <w:tc>
                      <w:tcPr>
                        <w:tcW w:w="2477" w:type="dxa"/>
                      </w:tcPr>
                      <w:p w:rsidR="00045A09" w:rsidRDefault="00045A09" w:rsidP="009246EB">
                        <w:pPr>
                          <w:jc w:val="center"/>
                        </w:pPr>
                        <w:r>
                          <w:t>+1.51/-0.68</w:t>
                        </w:r>
                      </w:p>
                    </w:tc>
                  </w:tr>
                  <w:tr w:rsidR="00045A09" w:rsidTr="009246EB">
                    <w:trPr>
                      <w:jc w:val="center"/>
                    </w:trPr>
                    <w:tc>
                      <w:tcPr>
                        <w:tcW w:w="2290" w:type="dxa"/>
                      </w:tcPr>
                      <w:p w:rsidR="00045A09" w:rsidRDefault="00045A09" w:rsidP="009246EB">
                        <w:pPr>
                          <w:jc w:val="center"/>
                        </w:pPr>
                        <w:r>
                          <w:t>75.593 kHz</w:t>
                        </w:r>
                      </w:p>
                    </w:tc>
                    <w:tc>
                      <w:tcPr>
                        <w:tcW w:w="2342" w:type="dxa"/>
                      </w:tcPr>
                      <w:p w:rsidR="00045A09" w:rsidRDefault="00045A09" w:rsidP="009246EB">
                        <w:pPr>
                          <w:jc w:val="center"/>
                        </w:pPr>
                        <w:r>
                          <w:t>+0.48/-0.47</w:t>
                        </w:r>
                      </w:p>
                    </w:tc>
                    <w:tc>
                      <w:tcPr>
                        <w:tcW w:w="2477" w:type="dxa"/>
                      </w:tcPr>
                      <w:p w:rsidR="00045A09" w:rsidRDefault="00045A09" w:rsidP="009246EB">
                        <w:pPr>
                          <w:jc w:val="center"/>
                        </w:pPr>
                        <w:r>
                          <w:t>+0.89/-0.76</w:t>
                        </w:r>
                      </w:p>
                    </w:tc>
                  </w:tr>
                  <w:tr w:rsidR="00045A09" w:rsidTr="009246EB">
                    <w:trPr>
                      <w:jc w:val="center"/>
                    </w:trPr>
                    <w:tc>
                      <w:tcPr>
                        <w:tcW w:w="2290" w:type="dxa"/>
                      </w:tcPr>
                      <w:p w:rsidR="00045A09" w:rsidRDefault="00045A09" w:rsidP="009246EB">
                        <w:pPr>
                          <w:jc w:val="center"/>
                        </w:pPr>
                        <w:r>
                          <w:t>239.153 kHz</w:t>
                        </w:r>
                      </w:p>
                    </w:tc>
                    <w:tc>
                      <w:tcPr>
                        <w:tcW w:w="2342" w:type="dxa"/>
                      </w:tcPr>
                      <w:p w:rsidR="00045A09" w:rsidRDefault="00045A09" w:rsidP="009246EB">
                        <w:pPr>
                          <w:jc w:val="center"/>
                        </w:pPr>
                        <w:r>
                          <w:t>+0.48/-0.50</w:t>
                        </w:r>
                      </w:p>
                    </w:tc>
                    <w:tc>
                      <w:tcPr>
                        <w:tcW w:w="2477" w:type="dxa"/>
                      </w:tcPr>
                      <w:p w:rsidR="00045A09" w:rsidRDefault="00045A09" w:rsidP="009246EB">
                        <w:pPr>
                          <w:jc w:val="center"/>
                        </w:pPr>
                        <w:r>
                          <w:t>+0.95/-0.72</w:t>
                        </w:r>
                      </w:p>
                    </w:tc>
                  </w:tr>
                  <w:tr w:rsidR="00045A09" w:rsidTr="009246EB">
                    <w:trPr>
                      <w:jc w:val="center"/>
                    </w:trPr>
                    <w:tc>
                      <w:tcPr>
                        <w:tcW w:w="2290" w:type="dxa"/>
                      </w:tcPr>
                      <w:p w:rsidR="00045A09" w:rsidRDefault="00045A09" w:rsidP="009246EB">
                        <w:pPr>
                          <w:jc w:val="center"/>
                        </w:pPr>
                        <w:r>
                          <w:t>567.109 kHz</w:t>
                        </w:r>
                      </w:p>
                    </w:tc>
                    <w:tc>
                      <w:tcPr>
                        <w:tcW w:w="2342" w:type="dxa"/>
                      </w:tcPr>
                      <w:p w:rsidR="00045A09" w:rsidRDefault="00045A09" w:rsidP="009246EB">
                        <w:pPr>
                          <w:jc w:val="center"/>
                        </w:pPr>
                        <w:r>
                          <w:t>+0.58/-0.54</w:t>
                        </w:r>
                      </w:p>
                    </w:tc>
                    <w:tc>
                      <w:tcPr>
                        <w:tcW w:w="2477" w:type="dxa"/>
                      </w:tcPr>
                      <w:p w:rsidR="00045A09" w:rsidRDefault="00045A09" w:rsidP="009246EB">
                        <w:pPr>
                          <w:jc w:val="center"/>
                        </w:pPr>
                        <w:r>
                          <w:t>+0.91/-0.63</w:t>
                        </w:r>
                      </w:p>
                    </w:tc>
                  </w:tr>
                  <w:tr w:rsidR="00045A09" w:rsidTr="009246EB">
                    <w:trPr>
                      <w:jc w:val="center"/>
                    </w:trPr>
                    <w:tc>
                      <w:tcPr>
                        <w:tcW w:w="2290" w:type="dxa"/>
                      </w:tcPr>
                      <w:p w:rsidR="00045A09" w:rsidRDefault="00045A09" w:rsidP="009246EB">
                        <w:pPr>
                          <w:jc w:val="center"/>
                        </w:pPr>
                        <w:r>
                          <w:t>1.967 MHz</w:t>
                        </w:r>
                      </w:p>
                    </w:tc>
                    <w:tc>
                      <w:tcPr>
                        <w:tcW w:w="2342" w:type="dxa"/>
                      </w:tcPr>
                      <w:p w:rsidR="00045A09" w:rsidRDefault="00045A09" w:rsidP="009246EB">
                        <w:pPr>
                          <w:jc w:val="center"/>
                        </w:pPr>
                        <w:r>
                          <w:t>+0.60/-0.75</w:t>
                        </w:r>
                      </w:p>
                    </w:tc>
                    <w:tc>
                      <w:tcPr>
                        <w:tcW w:w="2477" w:type="dxa"/>
                      </w:tcPr>
                      <w:p w:rsidR="00045A09" w:rsidRDefault="00045A09" w:rsidP="009246EB">
                        <w:pPr>
                          <w:jc w:val="center"/>
                        </w:pPr>
                        <w:r>
                          <w:t>+1.24/-0.63</w:t>
                        </w:r>
                      </w:p>
                    </w:tc>
                  </w:tr>
                  <w:tr w:rsidR="00045A09" w:rsidTr="009246EB">
                    <w:trPr>
                      <w:jc w:val="center"/>
                    </w:trPr>
                    <w:tc>
                      <w:tcPr>
                        <w:tcW w:w="2290" w:type="dxa"/>
                      </w:tcPr>
                      <w:p w:rsidR="00045A09" w:rsidRDefault="00045A09" w:rsidP="009246EB">
                        <w:pPr>
                          <w:jc w:val="center"/>
                        </w:pPr>
                        <w:r>
                          <w:t>4.329 MHz</w:t>
                        </w:r>
                      </w:p>
                    </w:tc>
                    <w:tc>
                      <w:tcPr>
                        <w:tcW w:w="2342" w:type="dxa"/>
                      </w:tcPr>
                      <w:p w:rsidR="00045A09" w:rsidRDefault="00045A09" w:rsidP="009246EB">
                        <w:pPr>
                          <w:jc w:val="center"/>
                        </w:pPr>
                        <w:r>
                          <w:t>+0.89/-1.01</w:t>
                        </w:r>
                      </w:p>
                    </w:tc>
                    <w:tc>
                      <w:tcPr>
                        <w:tcW w:w="2477" w:type="dxa"/>
                      </w:tcPr>
                      <w:p w:rsidR="00045A09" w:rsidRDefault="00045A09" w:rsidP="009246EB">
                        <w:pPr>
                          <w:jc w:val="center"/>
                        </w:pPr>
                        <w:r>
                          <w:t>+1.51/-0.68</w:t>
                        </w:r>
                      </w:p>
                    </w:tc>
                  </w:tr>
                </w:tbl>
                <w:p w:rsidR="00045A09" w:rsidRDefault="00045A09" w:rsidP="00AE5065">
                  <w:pPr>
                    <w:jc w:val="center"/>
                  </w:pPr>
                </w:p>
              </w:txbxContent>
            </v:textbox>
            <w10:wrap type="none"/>
            <w10:anchorlock/>
          </v:shape>
        </w:pict>
      </w:r>
    </w:p>
    <w:p w:rsidR="00AE5065" w:rsidRDefault="00AE5065" w:rsidP="00AE5065">
      <w:pPr>
        <w:pStyle w:val="Heading4"/>
      </w:pPr>
      <w:r>
        <w:t>Dynamic Results</w:t>
      </w:r>
    </w:p>
    <w:p w:rsidR="00AE5065" w:rsidRDefault="00AE5065" w:rsidP="00AE5065">
      <w:pPr>
        <w:pStyle w:val="NoSpacing"/>
        <w:spacing w:line="480" w:lineRule="auto"/>
        <w:ind w:firstLine="720"/>
        <w:jc w:val="both"/>
      </w:pPr>
      <w:r>
        <w:t xml:space="preserve">To obtain dynamic parameters for the converter, a </w:t>
      </w:r>
      <w:r w:rsidRPr="00053BAB">
        <w:t>16,384</w:t>
      </w:r>
      <w:r>
        <w:t xml:space="preserve"> point FFT analysis was conducted Figure 8.3 illustrates the results. The different symbols of varying colors denote the 2</w:t>
      </w:r>
      <w:r w:rsidRPr="008138F4">
        <w:rPr>
          <w:vertAlign w:val="superscript"/>
        </w:rPr>
        <w:t>nd</w:t>
      </w:r>
      <w:r>
        <w:t xml:space="preserve"> through 9</w:t>
      </w:r>
      <w:r w:rsidRPr="008138F4">
        <w:rPr>
          <w:vertAlign w:val="superscript"/>
        </w:rPr>
        <w:t>th</w:t>
      </w:r>
      <w:r>
        <w:t xml:space="preserve"> order harmonic tones. Figure 8.4 shows how SNR and SNDR are affected by a change in the input signal frequency</w:t>
      </w:r>
      <w:r w:rsidRPr="00CB6E84">
        <w:t>. The decrease in SNDR is due mainly to increased distortion as the input frequency is increased. As expected, the total harmonic power is increased as the applied signal frequency increases as is depicted in Figure 8.5. The ENOB as a function of frequency is shown in Figure 8.6. Since ENOB is closely related to SNDR (Equation 4.7), it makes since that ENOB decreases gradually with frequency.</w:t>
      </w:r>
    </w:p>
    <w:p w:rsidR="00AE5065" w:rsidRDefault="00AE5065" w:rsidP="00AE5065">
      <w:pPr>
        <w:pStyle w:val="NoSpacing"/>
        <w:spacing w:line="480" w:lineRule="auto"/>
        <w:ind w:firstLine="720"/>
        <w:jc w:val="both"/>
      </w:pPr>
    </w:p>
    <w:p w:rsidR="00AE5065" w:rsidRDefault="00604903" w:rsidP="00AE5065">
      <w:pPr>
        <w:pStyle w:val="NoSpacing"/>
        <w:spacing w:line="480" w:lineRule="auto"/>
        <w:jc w:val="both"/>
      </w:pPr>
      <w:r w:rsidRPr="00AF4F45">
        <w:rPr>
          <w:rFonts w:eastAsia="MS Mincho"/>
        </w:rPr>
        <w:lastRenderedPageBreak/>
        <w:pict>
          <v:shape id="_x0000_s1303" type="#_x0000_t202" style="position:absolute;left:0;text-align:left;margin-left:0;margin-top:0;width:466.85pt;height:234.75pt;z-index:251738112;mso-position-horizontal:center;mso-position-horizontal-relative:margin;mso-position-vertical:top;mso-position-vertical-relative:margin;mso-width-relative:margin;mso-height-relative:margin" stroked="f">
            <v:textbox style="mso-next-textbox:#_x0000_s1303" inset="0,0,0,0">
              <w:txbxContent>
                <w:p w:rsidR="00045A09" w:rsidRDefault="00045A09" w:rsidP="00AE5065">
                  <w:pPr>
                    <w:jc w:val="center"/>
                  </w:pPr>
                  <w:r>
                    <w:rPr>
                      <w:noProof/>
                    </w:rPr>
                    <w:drawing>
                      <wp:inline distT="0" distB="0" distL="0" distR="0">
                        <wp:extent cx="3968151" cy="2424023"/>
                        <wp:effectExtent l="0" t="0" r="0" b="0"/>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204"/>
                                <a:srcRect l="1811" t="3767" r="5634"/>
                                <a:stretch>
                                  <a:fillRect/>
                                </a:stretch>
                              </pic:blipFill>
                              <pic:spPr bwMode="auto">
                                <a:xfrm>
                                  <a:off x="0" y="0"/>
                                  <a:ext cx="3968151" cy="2424023"/>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 xml:space="preserve">Figure 8.3 </w:t>
                  </w:r>
                  <w:r w:rsidRPr="00CB6E84">
                    <w:t>16,384</w:t>
                  </w:r>
                  <w:r>
                    <w:t xml:space="preserve"> point FFT analysis of ADC to determine dynamic performance in 10-bit mode.</w:t>
                  </w:r>
                </w:p>
              </w:txbxContent>
            </v:textbox>
            <w10:wrap type="square" anchorx="margin" anchory="margin"/>
          </v:shape>
        </w:pict>
      </w:r>
    </w:p>
    <w:p w:rsidR="00AE5065" w:rsidRDefault="00AE5065" w:rsidP="00AE5065">
      <w:pPr>
        <w:pStyle w:val="NoSpacing"/>
        <w:spacing w:line="480" w:lineRule="auto"/>
        <w:jc w:val="both"/>
        <w:rPr>
          <w:rFonts w:eastAsia="MS Mincho"/>
        </w:rPr>
      </w:pPr>
      <w:r>
        <w:rPr>
          <w:rFonts w:eastAsia="MS Mincho"/>
        </w:rPr>
      </w:r>
      <w:r>
        <w:rPr>
          <w:rFonts w:eastAsia="MS Mincho"/>
        </w:rPr>
        <w:pict>
          <v:shape id="_x0000_s1302" type="#_x0000_t202" style="width:466.85pt;height:228.65pt;mso-position-horizontal-relative:char;mso-position-vertical-relative:line;mso-width-relative:margin;mso-height-relative:margin" stroked="f">
            <v:textbox style="mso-next-textbox:#_x0000_s1302" inset="0,0,0,0">
              <w:txbxContent>
                <w:p w:rsidR="00045A09" w:rsidRDefault="00045A09" w:rsidP="00AE5065">
                  <w:pPr>
                    <w:jc w:val="center"/>
                  </w:pPr>
                  <w:r w:rsidRPr="00B4436D">
                    <w:rPr>
                      <w:noProof/>
                    </w:rPr>
                    <w:drawing>
                      <wp:inline distT="0" distB="0" distL="0" distR="0">
                        <wp:extent cx="3916730" cy="2413590"/>
                        <wp:effectExtent l="19050" t="0" r="7570" b="0"/>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205"/>
                                <a:srcRect l="1896" t="2076" r="1725" b="3460"/>
                                <a:stretch>
                                  <a:fillRect/>
                                </a:stretch>
                              </pic:blipFill>
                              <pic:spPr bwMode="auto">
                                <a:xfrm>
                                  <a:off x="0" y="0"/>
                                  <a:ext cx="3923669" cy="2417866"/>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8.4 SNR and SNDR versus input signal frequency for the ADC in 10-bit mode.</w:t>
                  </w:r>
                </w:p>
              </w:txbxContent>
            </v:textbox>
            <w10:wrap type="none"/>
            <w10:anchorlock/>
          </v:shape>
        </w:pict>
      </w:r>
    </w:p>
    <w:p w:rsidR="00AE5065" w:rsidRDefault="00AE5065" w:rsidP="00AE5065">
      <w:pPr>
        <w:pStyle w:val="NoSpacing"/>
        <w:spacing w:line="480" w:lineRule="auto"/>
        <w:jc w:val="both"/>
        <w:rPr>
          <w:rFonts w:eastAsia="MS Mincho"/>
        </w:rPr>
      </w:pPr>
      <w:r>
        <w:rPr>
          <w:rFonts w:eastAsia="MS Mincho"/>
        </w:rPr>
      </w:r>
      <w:r w:rsidR="00604903">
        <w:rPr>
          <w:rFonts w:eastAsia="MS Mincho"/>
        </w:rPr>
        <w:pict>
          <v:shape id="_x0000_s1301" type="#_x0000_t202" style="width:466.85pt;height:243.65pt;mso-position-horizontal-relative:char;mso-position-vertical-relative:line;mso-width-relative:margin;mso-height-relative:margin" stroked="f">
            <v:textbox style="mso-next-textbox:#_x0000_s1301" inset="0,0,0,0">
              <w:txbxContent>
                <w:p w:rsidR="00045A09" w:rsidRDefault="00045A09" w:rsidP="00AE5065">
                  <w:pPr>
                    <w:jc w:val="center"/>
                  </w:pPr>
                  <w:r w:rsidRPr="00B4436D">
                    <w:rPr>
                      <w:noProof/>
                    </w:rPr>
                    <w:drawing>
                      <wp:inline distT="0" distB="0" distL="0" distR="0">
                        <wp:extent cx="4002871" cy="2424223"/>
                        <wp:effectExtent l="19050" t="0" r="0" b="0"/>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206"/>
                                <a:srcRect l="1338" t="2230" r="1386" b="2974"/>
                                <a:stretch>
                                  <a:fillRect/>
                                </a:stretch>
                              </pic:blipFill>
                              <pic:spPr bwMode="auto">
                                <a:xfrm>
                                  <a:off x="0" y="0"/>
                                  <a:ext cx="4006974" cy="2426708"/>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8.5 SFDR and THD versus input signal frequency for the ADC in 10-bit mode.</w:t>
                  </w:r>
                </w:p>
              </w:txbxContent>
            </v:textbox>
            <w10:wrap type="none"/>
            <w10:anchorlock/>
          </v:shape>
        </w:pict>
      </w:r>
    </w:p>
    <w:p w:rsidR="00AE5065" w:rsidRDefault="00AE5065" w:rsidP="00AE5065">
      <w:pPr>
        <w:pStyle w:val="NoSpacing"/>
        <w:spacing w:line="480" w:lineRule="auto"/>
        <w:jc w:val="both"/>
      </w:pPr>
      <w:r w:rsidRPr="00AF4F45">
        <w:rPr>
          <w:rFonts w:eastAsia="MS Mincho"/>
        </w:rPr>
      </w:r>
      <w:r w:rsidR="00604903" w:rsidRPr="00AF4F45">
        <w:rPr>
          <w:rFonts w:eastAsia="MS Mincho"/>
        </w:rPr>
        <w:pict>
          <v:shape id="_x0000_s1300" type="#_x0000_t202" style="width:466.85pt;height:241.2pt;mso-position-horizontal-relative:char;mso-position-vertical-relative:line;mso-width-relative:margin;mso-height-relative:margin" stroked="f">
            <v:textbox style="mso-next-textbox:#_x0000_s1300" inset="0,0,0,0">
              <w:txbxContent>
                <w:p w:rsidR="00045A09" w:rsidRDefault="00045A09" w:rsidP="00AE5065">
                  <w:pPr>
                    <w:jc w:val="center"/>
                  </w:pPr>
                  <w:r w:rsidRPr="00B4436D">
                    <w:rPr>
                      <w:noProof/>
                    </w:rPr>
                    <w:drawing>
                      <wp:inline distT="0" distB="0" distL="0" distR="0">
                        <wp:extent cx="3857662" cy="2493034"/>
                        <wp:effectExtent l="19050" t="0" r="9488" b="0"/>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207"/>
                                <a:srcRect l="2028" t="1774" r="1562" b="2430"/>
                                <a:stretch>
                                  <a:fillRect/>
                                </a:stretch>
                              </pic:blipFill>
                              <pic:spPr bwMode="auto">
                                <a:xfrm>
                                  <a:off x="0" y="0"/>
                                  <a:ext cx="3858013" cy="2493261"/>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8.6 ENOB versus input signal frequency for the ADC in 10-bit mode.</w:t>
                  </w:r>
                </w:p>
              </w:txbxContent>
            </v:textbox>
            <w10:wrap type="none"/>
            <w10:anchorlock/>
          </v:shape>
        </w:pict>
      </w:r>
    </w:p>
    <w:p w:rsidR="00AE5065" w:rsidRDefault="00AE5065" w:rsidP="00AE5065">
      <w:pPr>
        <w:pStyle w:val="Heading3"/>
      </w:pPr>
      <w:bookmarkStart w:id="75" w:name="_Toc400295575"/>
      <w:bookmarkStart w:id="76" w:name="_Toc401503233"/>
      <w:r>
        <w:t>8.1.2 Low-Resolution (8-bit) Mode</w:t>
      </w:r>
      <w:bookmarkEnd w:id="75"/>
      <w:bookmarkEnd w:id="76"/>
    </w:p>
    <w:p w:rsidR="00AE5065" w:rsidRDefault="00AE5065" w:rsidP="00AE5065">
      <w:pPr>
        <w:pStyle w:val="Heading4"/>
        <w:rPr>
          <w:rFonts w:eastAsia="MS Mincho"/>
        </w:rPr>
      </w:pPr>
      <w:r>
        <w:rPr>
          <w:rFonts w:eastAsia="MS Mincho"/>
        </w:rPr>
        <w:t>Static Results</w:t>
      </w:r>
    </w:p>
    <w:p w:rsidR="00AE5065" w:rsidRDefault="00AE5065" w:rsidP="00AE5065">
      <w:pPr>
        <w:pStyle w:val="NoSpacing"/>
        <w:spacing w:line="480" w:lineRule="auto"/>
        <w:jc w:val="both"/>
      </w:pPr>
      <w:r>
        <w:tab/>
        <w:t xml:space="preserve">Figures 8.7 and 8.8 depict the INL and DNL of the converter when applying a </w:t>
      </w:r>
      <w:r w:rsidRPr="00CB6E84">
        <w:t>183 kHz</w:t>
      </w:r>
      <w:r>
        <w:rPr>
          <w:color w:val="FF0000"/>
        </w:rPr>
        <w:t xml:space="preserve"> </w:t>
      </w:r>
      <w:r>
        <w:t xml:space="preserve">sinusoidal wave to the converter in 8-bit mode, respectively. The INL and DNL values remain </w:t>
      </w:r>
      <w:r>
        <w:lastRenderedPageBreak/>
        <w:t>low, indicating good matching and linearity</w:t>
      </w:r>
      <w:r w:rsidR="009246EB">
        <w:t xml:space="preserve">. </w:t>
      </w:r>
      <w:r>
        <w:t>However, the absence of the front-end sample-and-hold amplifier degraded the INL slightly resulting in a maximum INL error greater than 0.5</w:t>
      </w:r>
      <w:r w:rsidR="009246EB">
        <w:t xml:space="preserve">. </w:t>
      </w:r>
      <w:r>
        <w:t>Therefore, there could be missing codes in the ADC transfer function in 8-bit mode</w:t>
      </w:r>
      <w:r w:rsidR="009246EB">
        <w:t xml:space="preserve">. </w:t>
      </w:r>
      <w:r>
        <w:t>The maximum DNL error remains below 1.0</w:t>
      </w:r>
      <w:r w:rsidR="009246EB">
        <w:t xml:space="preserve">. </w:t>
      </w:r>
      <w:r>
        <w:t>Table 8.3 compares the static performance of the ADC in 8-bit mode to the input amplitude. As in the high-resolution case, there does not seem to be a positive or negative correlation between an increase or decrease in the amplitude and a change in static performance. Table 8.4 shows how the input signal frequency affected the linearity performance. Once again, the degradation in INL and DNL as the input frequency is increased is mainly due to increased errors caused by settling and finite bandwidth as well as increased charge injection effects.</w:t>
      </w:r>
    </w:p>
    <w:p w:rsidR="00AE5065" w:rsidRDefault="00AE5065" w:rsidP="00AE5065">
      <w:pPr>
        <w:pStyle w:val="NoSpacing"/>
        <w:spacing w:line="480" w:lineRule="auto"/>
        <w:jc w:val="both"/>
        <w:rPr>
          <w:rFonts w:eastAsia="MS Mincho"/>
        </w:rPr>
      </w:pPr>
      <w:r>
        <w:rPr>
          <w:rFonts w:eastAsia="MS Mincho"/>
        </w:rPr>
      </w:r>
      <w:r w:rsidR="00604903">
        <w:rPr>
          <w:rFonts w:eastAsia="MS Mincho"/>
        </w:rPr>
        <w:pict>
          <v:shape id="_x0000_s1299" type="#_x0000_t202" style="width:466.85pt;height:256.45pt;mso-position-horizontal-relative:char;mso-position-vertical-relative:line;mso-width-relative:margin;mso-height-relative:margin" stroked="f">
            <v:textbox style="mso-next-textbox:#_x0000_s1299" inset="0,0,0,0">
              <w:txbxContent>
                <w:p w:rsidR="00045A09" w:rsidRDefault="00045A09" w:rsidP="00AE5065">
                  <w:pPr>
                    <w:jc w:val="center"/>
                  </w:pPr>
                  <w:r>
                    <w:rPr>
                      <w:noProof/>
                    </w:rPr>
                    <w:drawing>
                      <wp:inline distT="0" distB="0" distL="0" distR="0">
                        <wp:extent cx="3963558" cy="2579299"/>
                        <wp:effectExtent l="0" t="0" r="0" b="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208"/>
                                <a:srcRect r="4477"/>
                                <a:stretch>
                                  <a:fillRect/>
                                </a:stretch>
                              </pic:blipFill>
                              <pic:spPr bwMode="auto">
                                <a:xfrm>
                                  <a:off x="0" y="0"/>
                                  <a:ext cx="3963558" cy="2579299"/>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8.7 Integral nonlinearity of proposed ADC in 8-bit mode</w:t>
                  </w:r>
                </w:p>
              </w:txbxContent>
            </v:textbox>
            <w10:wrap type="none"/>
            <w10:anchorlock/>
          </v:shape>
        </w:pict>
      </w:r>
    </w:p>
    <w:p w:rsidR="00AE5065" w:rsidRDefault="00AE5065" w:rsidP="00AE5065">
      <w:pPr>
        <w:pStyle w:val="NoSpacing"/>
        <w:spacing w:line="480" w:lineRule="auto"/>
        <w:jc w:val="both"/>
        <w:rPr>
          <w:rFonts w:eastAsia="MS Mincho"/>
        </w:rPr>
      </w:pPr>
      <w:r>
        <w:rPr>
          <w:rFonts w:eastAsia="MS Mincho"/>
        </w:rPr>
      </w:r>
      <w:r w:rsidR="00604903">
        <w:rPr>
          <w:rFonts w:eastAsia="MS Mincho"/>
        </w:rPr>
        <w:pict>
          <v:shape id="_x0000_s1298" type="#_x0000_t202" style="width:466.85pt;height:256.4pt;mso-position-horizontal-relative:char;mso-position-vertical-relative:line;mso-width-relative:margin;mso-height-relative:margin" stroked="f">
            <v:textbox style="mso-next-textbox:#_x0000_s1298" inset="0,0,0,0">
              <w:txbxContent>
                <w:p w:rsidR="00045A09" w:rsidRDefault="00045A09" w:rsidP="00AE5065">
                  <w:pPr>
                    <w:jc w:val="center"/>
                  </w:pPr>
                  <w:r>
                    <w:rPr>
                      <w:noProof/>
                    </w:rPr>
                    <w:drawing>
                      <wp:inline distT="0" distB="0" distL="0" distR="0">
                        <wp:extent cx="4071668" cy="2523827"/>
                        <wp:effectExtent l="0" t="0" r="0" b="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209"/>
                                <a:srcRect/>
                                <a:stretch>
                                  <a:fillRect/>
                                </a:stretch>
                              </pic:blipFill>
                              <pic:spPr bwMode="auto">
                                <a:xfrm>
                                  <a:off x="0" y="0"/>
                                  <a:ext cx="4073750" cy="2525117"/>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8.8 Differential nonlinearity of proposed ADC in 8-bit mode</w:t>
                  </w:r>
                </w:p>
              </w:txbxContent>
            </v:textbox>
            <w10:wrap type="none"/>
            <w10:anchorlock/>
          </v:shape>
        </w:pict>
      </w:r>
      <w:r>
        <w:rPr>
          <w:rFonts w:eastAsia="MS Mincho"/>
        </w:rPr>
        <w:t xml:space="preserve"> </w:t>
      </w:r>
    </w:p>
    <w:p w:rsidR="00AE5065" w:rsidRDefault="00AE5065" w:rsidP="00AE5065">
      <w:pPr>
        <w:pStyle w:val="NoSpacing"/>
        <w:spacing w:line="480" w:lineRule="auto"/>
        <w:jc w:val="both"/>
        <w:rPr>
          <w:rFonts w:eastAsia="MS Mincho"/>
        </w:rPr>
      </w:pPr>
      <w:r>
        <w:rPr>
          <w:rFonts w:eastAsia="MS Mincho"/>
        </w:rPr>
      </w:r>
      <w:r>
        <w:rPr>
          <w:rFonts w:eastAsia="MS Mincho"/>
        </w:rPr>
        <w:pict>
          <v:shape id="_x0000_s1297" type="#_x0000_t202" style="width:466.85pt;height:120.2pt;mso-position-horizontal-relative:char;mso-position-vertical-relative:line;mso-width-relative:margin;mso-height-relative:margin" stroked="f">
            <v:textbox style="mso-next-textbox:#_x0000_s1297" inset="0,0,0,0">
              <w:txbxContent>
                <w:p w:rsidR="00045A09" w:rsidRDefault="00045A09" w:rsidP="00AE5065">
                  <w:pPr>
                    <w:jc w:val="center"/>
                  </w:pPr>
                  <w:r>
                    <w:t>Table 8.3 Table Comparing Full-scale Amplitude and Linearity</w:t>
                  </w:r>
                </w:p>
                <w:p w:rsidR="00045A09" w:rsidRDefault="00045A09" w:rsidP="00AE5065">
                  <w:pPr>
                    <w:jc w:val="center"/>
                  </w:pPr>
                </w:p>
                <w:tbl>
                  <w:tblPr>
                    <w:tblStyle w:val="TableGrid"/>
                    <w:tblW w:w="7109" w:type="dxa"/>
                    <w:jc w:val="center"/>
                    <w:tblInd w:w="1906" w:type="dxa"/>
                    <w:tblLook w:val="04A0"/>
                  </w:tblPr>
                  <w:tblGrid>
                    <w:gridCol w:w="2396"/>
                    <w:gridCol w:w="2236"/>
                    <w:gridCol w:w="2477"/>
                  </w:tblGrid>
                  <w:tr w:rsidR="00045A09" w:rsidTr="009246EB">
                    <w:trPr>
                      <w:jc w:val="center"/>
                    </w:trPr>
                    <w:tc>
                      <w:tcPr>
                        <w:tcW w:w="2396" w:type="dxa"/>
                      </w:tcPr>
                      <w:p w:rsidR="00045A09" w:rsidRDefault="00045A09" w:rsidP="009246EB">
                        <w:pPr>
                          <w:jc w:val="center"/>
                        </w:pPr>
                        <w:r>
                          <w:t>Input Amplitude (FS)</w:t>
                        </w:r>
                      </w:p>
                    </w:tc>
                    <w:tc>
                      <w:tcPr>
                        <w:tcW w:w="2236" w:type="dxa"/>
                      </w:tcPr>
                      <w:p w:rsidR="00045A09" w:rsidRDefault="00045A09" w:rsidP="009246EB">
                        <w:pPr>
                          <w:jc w:val="center"/>
                        </w:pPr>
                        <w:r>
                          <w:t>INL</w:t>
                        </w:r>
                      </w:p>
                    </w:tc>
                    <w:tc>
                      <w:tcPr>
                        <w:tcW w:w="2477" w:type="dxa"/>
                      </w:tcPr>
                      <w:p w:rsidR="00045A09" w:rsidRDefault="00045A09" w:rsidP="009246EB">
                        <w:pPr>
                          <w:jc w:val="center"/>
                        </w:pPr>
                        <w:r>
                          <w:t>DNL</w:t>
                        </w:r>
                      </w:p>
                    </w:tc>
                  </w:tr>
                  <w:tr w:rsidR="00045A09" w:rsidTr="009246EB">
                    <w:trPr>
                      <w:jc w:val="center"/>
                    </w:trPr>
                    <w:tc>
                      <w:tcPr>
                        <w:tcW w:w="2396" w:type="dxa"/>
                      </w:tcPr>
                      <w:p w:rsidR="00045A09" w:rsidRDefault="00045A09" w:rsidP="009246EB">
                        <w:pPr>
                          <w:jc w:val="center"/>
                        </w:pPr>
                        <w:r>
                          <w:t>1.004</w:t>
                        </w:r>
                      </w:p>
                    </w:tc>
                    <w:tc>
                      <w:tcPr>
                        <w:tcW w:w="2236" w:type="dxa"/>
                      </w:tcPr>
                      <w:p w:rsidR="00045A09" w:rsidRDefault="00045A09" w:rsidP="009246EB">
                        <w:pPr>
                          <w:jc w:val="center"/>
                        </w:pPr>
                        <w:r>
                          <w:t>+0.37/-0.79</w:t>
                        </w:r>
                      </w:p>
                    </w:tc>
                    <w:tc>
                      <w:tcPr>
                        <w:tcW w:w="2477" w:type="dxa"/>
                      </w:tcPr>
                      <w:p w:rsidR="00045A09" w:rsidRDefault="00045A09" w:rsidP="009246EB">
                        <w:pPr>
                          <w:jc w:val="center"/>
                        </w:pPr>
                        <w:r>
                          <w:t>+0.95/-0.74</w:t>
                        </w:r>
                      </w:p>
                    </w:tc>
                  </w:tr>
                  <w:tr w:rsidR="00045A09" w:rsidTr="009246EB">
                    <w:trPr>
                      <w:jc w:val="center"/>
                    </w:trPr>
                    <w:tc>
                      <w:tcPr>
                        <w:tcW w:w="2396" w:type="dxa"/>
                      </w:tcPr>
                      <w:p w:rsidR="00045A09" w:rsidRDefault="00045A09" w:rsidP="009246EB">
                        <w:pPr>
                          <w:jc w:val="center"/>
                        </w:pPr>
                        <w:r>
                          <w:t>1.019</w:t>
                        </w:r>
                      </w:p>
                    </w:tc>
                    <w:tc>
                      <w:tcPr>
                        <w:tcW w:w="2236" w:type="dxa"/>
                      </w:tcPr>
                      <w:p w:rsidR="00045A09" w:rsidRDefault="00045A09" w:rsidP="009246EB">
                        <w:pPr>
                          <w:jc w:val="center"/>
                        </w:pPr>
                        <w:r>
                          <w:t>+0.38/-0.81</w:t>
                        </w:r>
                      </w:p>
                    </w:tc>
                    <w:tc>
                      <w:tcPr>
                        <w:tcW w:w="2477" w:type="dxa"/>
                      </w:tcPr>
                      <w:p w:rsidR="00045A09" w:rsidRDefault="00045A09" w:rsidP="009246EB">
                        <w:pPr>
                          <w:jc w:val="center"/>
                        </w:pPr>
                        <w:r>
                          <w:t>+0.98/-0.75</w:t>
                        </w:r>
                      </w:p>
                    </w:tc>
                  </w:tr>
                  <w:tr w:rsidR="00045A09" w:rsidTr="009246EB">
                    <w:trPr>
                      <w:jc w:val="center"/>
                    </w:trPr>
                    <w:tc>
                      <w:tcPr>
                        <w:tcW w:w="2396" w:type="dxa"/>
                      </w:tcPr>
                      <w:p w:rsidR="00045A09" w:rsidRDefault="00045A09" w:rsidP="009246EB">
                        <w:pPr>
                          <w:jc w:val="center"/>
                        </w:pPr>
                        <w:r>
                          <w:t>1.040</w:t>
                        </w:r>
                      </w:p>
                    </w:tc>
                    <w:tc>
                      <w:tcPr>
                        <w:tcW w:w="2236" w:type="dxa"/>
                      </w:tcPr>
                      <w:p w:rsidR="00045A09" w:rsidRDefault="00045A09" w:rsidP="009246EB">
                        <w:pPr>
                          <w:jc w:val="center"/>
                        </w:pPr>
                        <w:r>
                          <w:t>+0.39/-0.82</w:t>
                        </w:r>
                      </w:p>
                    </w:tc>
                    <w:tc>
                      <w:tcPr>
                        <w:tcW w:w="2477" w:type="dxa"/>
                      </w:tcPr>
                      <w:p w:rsidR="00045A09" w:rsidRDefault="00045A09" w:rsidP="009246EB">
                        <w:pPr>
                          <w:jc w:val="center"/>
                        </w:pPr>
                        <w:r>
                          <w:t>+0.95/-0.74</w:t>
                        </w:r>
                      </w:p>
                    </w:tc>
                  </w:tr>
                  <w:tr w:rsidR="00045A09" w:rsidTr="009246EB">
                    <w:trPr>
                      <w:jc w:val="center"/>
                    </w:trPr>
                    <w:tc>
                      <w:tcPr>
                        <w:tcW w:w="2396" w:type="dxa"/>
                      </w:tcPr>
                      <w:p w:rsidR="00045A09" w:rsidRDefault="00045A09" w:rsidP="009246EB">
                        <w:pPr>
                          <w:jc w:val="center"/>
                        </w:pPr>
                        <w:r>
                          <w:t>1.060</w:t>
                        </w:r>
                      </w:p>
                    </w:tc>
                    <w:tc>
                      <w:tcPr>
                        <w:tcW w:w="2236" w:type="dxa"/>
                      </w:tcPr>
                      <w:p w:rsidR="00045A09" w:rsidRDefault="00045A09" w:rsidP="009246EB">
                        <w:pPr>
                          <w:jc w:val="center"/>
                        </w:pPr>
                        <w:r>
                          <w:t>+0.37/-0.82</w:t>
                        </w:r>
                      </w:p>
                    </w:tc>
                    <w:tc>
                      <w:tcPr>
                        <w:tcW w:w="2477" w:type="dxa"/>
                      </w:tcPr>
                      <w:p w:rsidR="00045A09" w:rsidRDefault="00045A09" w:rsidP="009246EB">
                        <w:pPr>
                          <w:jc w:val="center"/>
                        </w:pPr>
                        <w:r>
                          <w:t>+0.96/-0.74</w:t>
                        </w:r>
                      </w:p>
                    </w:tc>
                  </w:tr>
                  <w:tr w:rsidR="00045A09" w:rsidTr="009246EB">
                    <w:trPr>
                      <w:jc w:val="center"/>
                    </w:trPr>
                    <w:tc>
                      <w:tcPr>
                        <w:tcW w:w="2396" w:type="dxa"/>
                      </w:tcPr>
                      <w:p w:rsidR="00045A09" w:rsidRDefault="00045A09" w:rsidP="009246EB">
                        <w:pPr>
                          <w:jc w:val="center"/>
                        </w:pPr>
                        <w:r>
                          <w:t>1.081</w:t>
                        </w:r>
                      </w:p>
                    </w:tc>
                    <w:tc>
                      <w:tcPr>
                        <w:tcW w:w="2236" w:type="dxa"/>
                      </w:tcPr>
                      <w:p w:rsidR="00045A09" w:rsidRDefault="00045A09" w:rsidP="009246EB">
                        <w:pPr>
                          <w:jc w:val="center"/>
                        </w:pPr>
                        <w:r>
                          <w:t>+0.38/-0.81</w:t>
                        </w:r>
                      </w:p>
                    </w:tc>
                    <w:tc>
                      <w:tcPr>
                        <w:tcW w:w="2477" w:type="dxa"/>
                      </w:tcPr>
                      <w:p w:rsidR="00045A09" w:rsidRDefault="00045A09" w:rsidP="009246EB">
                        <w:pPr>
                          <w:jc w:val="center"/>
                        </w:pPr>
                        <w:r>
                          <w:t>+0.95/-0.74</w:t>
                        </w:r>
                      </w:p>
                    </w:tc>
                  </w:tr>
                </w:tbl>
                <w:p w:rsidR="00045A09" w:rsidRDefault="00045A09" w:rsidP="00AE5065">
                  <w:pPr>
                    <w:jc w:val="center"/>
                  </w:pPr>
                </w:p>
              </w:txbxContent>
            </v:textbox>
            <w10:wrap type="none"/>
            <w10:anchorlock/>
          </v:shape>
        </w:pict>
      </w:r>
    </w:p>
    <w:p w:rsidR="00AE5065" w:rsidRDefault="00AE5065" w:rsidP="00AE5065">
      <w:pPr>
        <w:pStyle w:val="NoSpacing"/>
        <w:spacing w:line="480" w:lineRule="auto"/>
        <w:jc w:val="both"/>
      </w:pPr>
      <w:r w:rsidRPr="00AF4F45">
        <w:rPr>
          <w:rFonts w:eastAsia="MS Mincho"/>
        </w:rPr>
      </w:r>
      <w:r w:rsidRPr="00AF4F45">
        <w:rPr>
          <w:rFonts w:eastAsia="MS Mincho"/>
        </w:rPr>
        <w:pict>
          <v:shape id="_x0000_s1296" type="#_x0000_t202" style="width:466.85pt;height:183.85pt;mso-position-horizontal-relative:char;mso-position-vertical-relative:line;mso-width-relative:margin;mso-height-relative:margin" stroked="f">
            <v:textbox style="mso-next-textbox:#_x0000_s1296" inset="0,0,0,0">
              <w:txbxContent>
                <w:p w:rsidR="00045A09" w:rsidRDefault="00045A09" w:rsidP="00AE5065">
                  <w:pPr>
                    <w:jc w:val="center"/>
                  </w:pPr>
                  <w:r>
                    <w:t>Table 8.4 Table Comparing Input Frequency and Linearity</w:t>
                  </w:r>
                </w:p>
                <w:p w:rsidR="00045A09" w:rsidRDefault="00045A09" w:rsidP="00AE5065">
                  <w:pPr>
                    <w:jc w:val="center"/>
                  </w:pPr>
                </w:p>
                <w:tbl>
                  <w:tblPr>
                    <w:tblStyle w:val="TableGrid"/>
                    <w:tblW w:w="7109" w:type="dxa"/>
                    <w:jc w:val="center"/>
                    <w:tblInd w:w="1906" w:type="dxa"/>
                    <w:tblLook w:val="04A0"/>
                  </w:tblPr>
                  <w:tblGrid>
                    <w:gridCol w:w="2290"/>
                    <w:gridCol w:w="2342"/>
                    <w:gridCol w:w="2477"/>
                  </w:tblGrid>
                  <w:tr w:rsidR="00045A09" w:rsidTr="009246EB">
                    <w:trPr>
                      <w:jc w:val="center"/>
                    </w:trPr>
                    <w:tc>
                      <w:tcPr>
                        <w:tcW w:w="2290" w:type="dxa"/>
                      </w:tcPr>
                      <w:p w:rsidR="00045A09" w:rsidRDefault="00045A09" w:rsidP="009246EB">
                        <w:pPr>
                          <w:jc w:val="center"/>
                        </w:pPr>
                        <w:r>
                          <w:t>Input Frequency</w:t>
                        </w:r>
                      </w:p>
                    </w:tc>
                    <w:tc>
                      <w:tcPr>
                        <w:tcW w:w="2342" w:type="dxa"/>
                      </w:tcPr>
                      <w:p w:rsidR="00045A09" w:rsidRDefault="00045A09" w:rsidP="009246EB">
                        <w:pPr>
                          <w:jc w:val="center"/>
                        </w:pPr>
                        <w:r>
                          <w:t>INL</w:t>
                        </w:r>
                      </w:p>
                    </w:tc>
                    <w:tc>
                      <w:tcPr>
                        <w:tcW w:w="2477" w:type="dxa"/>
                      </w:tcPr>
                      <w:p w:rsidR="00045A09" w:rsidRDefault="00045A09" w:rsidP="009246EB">
                        <w:pPr>
                          <w:jc w:val="center"/>
                        </w:pPr>
                        <w:r>
                          <w:t>DNL</w:t>
                        </w:r>
                      </w:p>
                    </w:tc>
                  </w:tr>
                  <w:tr w:rsidR="00045A09" w:rsidTr="009246EB">
                    <w:trPr>
                      <w:jc w:val="center"/>
                    </w:trPr>
                    <w:tc>
                      <w:tcPr>
                        <w:tcW w:w="2290" w:type="dxa"/>
                      </w:tcPr>
                      <w:p w:rsidR="00045A09" w:rsidRDefault="00045A09" w:rsidP="009246EB">
                        <w:pPr>
                          <w:jc w:val="center"/>
                        </w:pPr>
                        <w:r>
                          <w:t>1.267 kHz</w:t>
                        </w:r>
                      </w:p>
                    </w:tc>
                    <w:tc>
                      <w:tcPr>
                        <w:tcW w:w="2342" w:type="dxa"/>
                      </w:tcPr>
                      <w:p w:rsidR="00045A09" w:rsidRDefault="00045A09" w:rsidP="009246EB">
                        <w:pPr>
                          <w:jc w:val="center"/>
                        </w:pPr>
                        <w:r>
                          <w:t>+0.37/-0.79</w:t>
                        </w:r>
                      </w:p>
                    </w:tc>
                    <w:tc>
                      <w:tcPr>
                        <w:tcW w:w="2477" w:type="dxa"/>
                      </w:tcPr>
                      <w:p w:rsidR="00045A09" w:rsidRDefault="00045A09" w:rsidP="009246EB">
                        <w:pPr>
                          <w:jc w:val="center"/>
                        </w:pPr>
                        <w:r>
                          <w:t>+0.95/-0.76</w:t>
                        </w:r>
                      </w:p>
                    </w:tc>
                  </w:tr>
                  <w:tr w:rsidR="00045A09" w:rsidTr="009246EB">
                    <w:trPr>
                      <w:jc w:val="center"/>
                    </w:trPr>
                    <w:tc>
                      <w:tcPr>
                        <w:tcW w:w="2290" w:type="dxa"/>
                      </w:tcPr>
                      <w:p w:rsidR="00045A09" w:rsidRDefault="00045A09" w:rsidP="009246EB">
                        <w:pPr>
                          <w:jc w:val="center"/>
                        </w:pPr>
                        <w:r>
                          <w:t>5.487 kHz</w:t>
                        </w:r>
                      </w:p>
                    </w:tc>
                    <w:tc>
                      <w:tcPr>
                        <w:tcW w:w="2342" w:type="dxa"/>
                      </w:tcPr>
                      <w:p w:rsidR="00045A09" w:rsidRDefault="00045A09" w:rsidP="009246EB">
                        <w:pPr>
                          <w:jc w:val="center"/>
                        </w:pPr>
                        <w:r>
                          <w:t>+0.60/-0.80</w:t>
                        </w:r>
                      </w:p>
                    </w:tc>
                    <w:tc>
                      <w:tcPr>
                        <w:tcW w:w="2477" w:type="dxa"/>
                      </w:tcPr>
                      <w:p w:rsidR="00045A09" w:rsidRDefault="00045A09" w:rsidP="009246EB">
                        <w:pPr>
                          <w:jc w:val="center"/>
                        </w:pPr>
                        <w:r>
                          <w:t>+0.99/-0.59</w:t>
                        </w:r>
                      </w:p>
                    </w:tc>
                  </w:tr>
                  <w:tr w:rsidR="00045A09" w:rsidTr="009246EB">
                    <w:trPr>
                      <w:jc w:val="center"/>
                    </w:trPr>
                    <w:tc>
                      <w:tcPr>
                        <w:tcW w:w="2290" w:type="dxa"/>
                      </w:tcPr>
                      <w:p w:rsidR="00045A09" w:rsidRDefault="00045A09" w:rsidP="009246EB">
                        <w:pPr>
                          <w:jc w:val="center"/>
                        </w:pPr>
                        <w:r>
                          <w:t>12.913 kHz</w:t>
                        </w:r>
                      </w:p>
                    </w:tc>
                    <w:tc>
                      <w:tcPr>
                        <w:tcW w:w="2342" w:type="dxa"/>
                      </w:tcPr>
                      <w:p w:rsidR="00045A09" w:rsidRDefault="00045A09" w:rsidP="009246EB">
                        <w:pPr>
                          <w:jc w:val="center"/>
                        </w:pPr>
                        <w:r>
                          <w:t>+0.51/-0.84</w:t>
                        </w:r>
                      </w:p>
                    </w:tc>
                    <w:tc>
                      <w:tcPr>
                        <w:tcW w:w="2477" w:type="dxa"/>
                      </w:tcPr>
                      <w:p w:rsidR="00045A09" w:rsidRDefault="00045A09" w:rsidP="009246EB">
                        <w:pPr>
                          <w:jc w:val="center"/>
                        </w:pPr>
                        <w:r>
                          <w:t>+1.08/-0.45</w:t>
                        </w:r>
                      </w:p>
                    </w:tc>
                  </w:tr>
                  <w:tr w:rsidR="00045A09" w:rsidTr="009246EB">
                    <w:trPr>
                      <w:jc w:val="center"/>
                    </w:trPr>
                    <w:tc>
                      <w:tcPr>
                        <w:tcW w:w="2290" w:type="dxa"/>
                      </w:tcPr>
                      <w:p w:rsidR="00045A09" w:rsidRDefault="00045A09" w:rsidP="009246EB">
                        <w:pPr>
                          <w:jc w:val="center"/>
                        </w:pPr>
                        <w:r>
                          <w:t>29.014 kHz</w:t>
                        </w:r>
                      </w:p>
                    </w:tc>
                    <w:tc>
                      <w:tcPr>
                        <w:tcW w:w="2342" w:type="dxa"/>
                      </w:tcPr>
                      <w:p w:rsidR="00045A09" w:rsidRDefault="00045A09" w:rsidP="009246EB">
                        <w:pPr>
                          <w:jc w:val="center"/>
                        </w:pPr>
                        <w:r>
                          <w:t>+0.91/-1.07</w:t>
                        </w:r>
                      </w:p>
                    </w:tc>
                    <w:tc>
                      <w:tcPr>
                        <w:tcW w:w="2477" w:type="dxa"/>
                      </w:tcPr>
                      <w:p w:rsidR="00045A09" w:rsidRDefault="00045A09" w:rsidP="009246EB">
                        <w:pPr>
                          <w:jc w:val="center"/>
                        </w:pPr>
                        <w:r>
                          <w:t>+1.51/-0.68</w:t>
                        </w:r>
                      </w:p>
                    </w:tc>
                  </w:tr>
                  <w:tr w:rsidR="00045A09" w:rsidTr="009246EB">
                    <w:trPr>
                      <w:jc w:val="center"/>
                    </w:trPr>
                    <w:tc>
                      <w:tcPr>
                        <w:tcW w:w="2290" w:type="dxa"/>
                      </w:tcPr>
                      <w:p w:rsidR="00045A09" w:rsidRDefault="00045A09" w:rsidP="009246EB">
                        <w:pPr>
                          <w:jc w:val="center"/>
                        </w:pPr>
                        <w:r>
                          <w:t>75.593 kHz</w:t>
                        </w:r>
                      </w:p>
                    </w:tc>
                    <w:tc>
                      <w:tcPr>
                        <w:tcW w:w="2342" w:type="dxa"/>
                      </w:tcPr>
                      <w:p w:rsidR="00045A09" w:rsidRDefault="00045A09" w:rsidP="009246EB">
                        <w:pPr>
                          <w:jc w:val="center"/>
                        </w:pPr>
                        <w:r>
                          <w:t>+0.34/-0.71</w:t>
                        </w:r>
                      </w:p>
                    </w:tc>
                    <w:tc>
                      <w:tcPr>
                        <w:tcW w:w="2477" w:type="dxa"/>
                      </w:tcPr>
                      <w:p w:rsidR="00045A09" w:rsidRDefault="00045A09" w:rsidP="009246EB">
                        <w:pPr>
                          <w:jc w:val="center"/>
                        </w:pPr>
                        <w:r>
                          <w:t>+0.89/-0.76</w:t>
                        </w:r>
                      </w:p>
                    </w:tc>
                  </w:tr>
                  <w:tr w:rsidR="00045A09" w:rsidTr="009246EB">
                    <w:trPr>
                      <w:jc w:val="center"/>
                    </w:trPr>
                    <w:tc>
                      <w:tcPr>
                        <w:tcW w:w="2290" w:type="dxa"/>
                      </w:tcPr>
                      <w:p w:rsidR="00045A09" w:rsidRDefault="00045A09" w:rsidP="009246EB">
                        <w:pPr>
                          <w:jc w:val="center"/>
                        </w:pPr>
                        <w:r>
                          <w:t>239.153 kHz</w:t>
                        </w:r>
                      </w:p>
                    </w:tc>
                    <w:tc>
                      <w:tcPr>
                        <w:tcW w:w="2342" w:type="dxa"/>
                      </w:tcPr>
                      <w:p w:rsidR="00045A09" w:rsidRDefault="00045A09" w:rsidP="009246EB">
                        <w:pPr>
                          <w:jc w:val="center"/>
                        </w:pPr>
                        <w:r>
                          <w:t>+0.38/-0.69</w:t>
                        </w:r>
                      </w:p>
                    </w:tc>
                    <w:tc>
                      <w:tcPr>
                        <w:tcW w:w="2477" w:type="dxa"/>
                      </w:tcPr>
                      <w:p w:rsidR="00045A09" w:rsidRDefault="00045A09" w:rsidP="009246EB">
                        <w:pPr>
                          <w:jc w:val="center"/>
                        </w:pPr>
                        <w:r>
                          <w:t>+0.95/-0.72</w:t>
                        </w:r>
                      </w:p>
                    </w:tc>
                  </w:tr>
                  <w:tr w:rsidR="00045A09" w:rsidTr="009246EB">
                    <w:trPr>
                      <w:jc w:val="center"/>
                    </w:trPr>
                    <w:tc>
                      <w:tcPr>
                        <w:tcW w:w="2290" w:type="dxa"/>
                      </w:tcPr>
                      <w:p w:rsidR="00045A09" w:rsidRDefault="00045A09" w:rsidP="009246EB">
                        <w:pPr>
                          <w:jc w:val="center"/>
                        </w:pPr>
                        <w:r>
                          <w:t>567.109 kHz</w:t>
                        </w:r>
                      </w:p>
                    </w:tc>
                    <w:tc>
                      <w:tcPr>
                        <w:tcW w:w="2342" w:type="dxa"/>
                      </w:tcPr>
                      <w:p w:rsidR="00045A09" w:rsidRDefault="00045A09" w:rsidP="009246EB">
                        <w:pPr>
                          <w:jc w:val="center"/>
                        </w:pPr>
                        <w:r>
                          <w:t>+0.48/-0.85</w:t>
                        </w:r>
                      </w:p>
                    </w:tc>
                    <w:tc>
                      <w:tcPr>
                        <w:tcW w:w="2477" w:type="dxa"/>
                      </w:tcPr>
                      <w:p w:rsidR="00045A09" w:rsidRDefault="00045A09" w:rsidP="009246EB">
                        <w:pPr>
                          <w:jc w:val="center"/>
                        </w:pPr>
                        <w:r>
                          <w:t>+0.91/-0.63</w:t>
                        </w:r>
                      </w:p>
                    </w:tc>
                  </w:tr>
                  <w:tr w:rsidR="00045A09" w:rsidTr="009246EB">
                    <w:trPr>
                      <w:jc w:val="center"/>
                    </w:trPr>
                    <w:tc>
                      <w:tcPr>
                        <w:tcW w:w="2290" w:type="dxa"/>
                      </w:tcPr>
                      <w:p w:rsidR="00045A09" w:rsidRDefault="00045A09" w:rsidP="009246EB">
                        <w:pPr>
                          <w:jc w:val="center"/>
                        </w:pPr>
                        <w:r>
                          <w:t>1.967 MHz</w:t>
                        </w:r>
                      </w:p>
                    </w:tc>
                    <w:tc>
                      <w:tcPr>
                        <w:tcW w:w="2342" w:type="dxa"/>
                      </w:tcPr>
                      <w:p w:rsidR="00045A09" w:rsidRDefault="00045A09" w:rsidP="009246EB">
                        <w:pPr>
                          <w:jc w:val="center"/>
                        </w:pPr>
                        <w:r>
                          <w:t>+0.69/-.92</w:t>
                        </w:r>
                      </w:p>
                    </w:tc>
                    <w:tc>
                      <w:tcPr>
                        <w:tcW w:w="2477" w:type="dxa"/>
                      </w:tcPr>
                      <w:p w:rsidR="00045A09" w:rsidRDefault="00045A09" w:rsidP="009246EB">
                        <w:pPr>
                          <w:jc w:val="center"/>
                        </w:pPr>
                        <w:r>
                          <w:t>+1.24/-0.63</w:t>
                        </w:r>
                      </w:p>
                    </w:tc>
                  </w:tr>
                  <w:tr w:rsidR="00045A09" w:rsidTr="009246EB">
                    <w:trPr>
                      <w:jc w:val="center"/>
                    </w:trPr>
                    <w:tc>
                      <w:tcPr>
                        <w:tcW w:w="2290" w:type="dxa"/>
                      </w:tcPr>
                      <w:p w:rsidR="00045A09" w:rsidRDefault="00045A09" w:rsidP="009246EB">
                        <w:pPr>
                          <w:jc w:val="center"/>
                        </w:pPr>
                        <w:r>
                          <w:t>4.329 MHz</w:t>
                        </w:r>
                      </w:p>
                    </w:tc>
                    <w:tc>
                      <w:tcPr>
                        <w:tcW w:w="2342" w:type="dxa"/>
                      </w:tcPr>
                      <w:p w:rsidR="00045A09" w:rsidRDefault="00045A09" w:rsidP="009246EB">
                        <w:pPr>
                          <w:jc w:val="center"/>
                        </w:pPr>
                        <w:r>
                          <w:t>+1.02/-1.13</w:t>
                        </w:r>
                      </w:p>
                    </w:tc>
                    <w:tc>
                      <w:tcPr>
                        <w:tcW w:w="2477" w:type="dxa"/>
                      </w:tcPr>
                      <w:p w:rsidR="00045A09" w:rsidRDefault="00045A09" w:rsidP="009246EB">
                        <w:pPr>
                          <w:jc w:val="center"/>
                        </w:pPr>
                        <w:r>
                          <w:t>+1.51/-0.68</w:t>
                        </w:r>
                      </w:p>
                    </w:tc>
                  </w:tr>
                </w:tbl>
                <w:p w:rsidR="00045A09" w:rsidRDefault="00045A09" w:rsidP="00AE5065">
                  <w:pPr>
                    <w:jc w:val="center"/>
                  </w:pPr>
                </w:p>
              </w:txbxContent>
            </v:textbox>
            <w10:wrap type="none"/>
            <w10:anchorlock/>
          </v:shape>
        </w:pict>
      </w:r>
    </w:p>
    <w:p w:rsidR="00AE5065" w:rsidRDefault="00AE5065" w:rsidP="00AE5065">
      <w:pPr>
        <w:pStyle w:val="Heading4"/>
      </w:pPr>
      <w:r>
        <w:lastRenderedPageBreak/>
        <w:t>Dynamic Results</w:t>
      </w:r>
    </w:p>
    <w:p w:rsidR="00AE5065" w:rsidRDefault="00AE5065" w:rsidP="00AE5065">
      <w:pPr>
        <w:pStyle w:val="NoSpacing"/>
        <w:spacing w:line="480" w:lineRule="auto"/>
        <w:ind w:firstLine="720"/>
        <w:jc w:val="both"/>
      </w:pPr>
      <w:r>
        <w:t>The 8,192</w:t>
      </w:r>
      <w:r w:rsidRPr="00AC4B8D">
        <w:t xml:space="preserve"> </w:t>
      </w:r>
      <w:r>
        <w:t>point FFT analysis used to test the dynamic performance of the converter in 8-bit mode is shown in Figure 8.9. The different symbols of varying colors denote the 2</w:t>
      </w:r>
      <w:r w:rsidRPr="008138F4">
        <w:rPr>
          <w:vertAlign w:val="superscript"/>
        </w:rPr>
        <w:t>nd</w:t>
      </w:r>
      <w:r>
        <w:t xml:space="preserve"> through 9</w:t>
      </w:r>
      <w:r w:rsidRPr="008138F4">
        <w:rPr>
          <w:vertAlign w:val="superscript"/>
        </w:rPr>
        <w:t>th</w:t>
      </w:r>
      <w:r>
        <w:t xml:space="preserve"> order harmonic tones. A graph that plots SNR and SNDR versus the input signal frequency is shown in Figure 8.10. </w:t>
      </w:r>
    </w:p>
    <w:p w:rsidR="00A37BD9" w:rsidRDefault="00A37BD9" w:rsidP="00A37BD9">
      <w:pPr>
        <w:pStyle w:val="NoSpacing"/>
        <w:spacing w:line="480" w:lineRule="auto"/>
        <w:jc w:val="both"/>
      </w:pPr>
    </w:p>
    <w:p w:rsidR="00AE5065" w:rsidRDefault="00AE5065" w:rsidP="00AE5065">
      <w:pPr>
        <w:pStyle w:val="NoSpacing"/>
        <w:spacing w:line="480" w:lineRule="auto"/>
        <w:jc w:val="both"/>
      </w:pPr>
      <w:r w:rsidRPr="00AF4F45">
        <w:rPr>
          <w:rFonts w:eastAsia="MS Mincho"/>
        </w:rPr>
      </w:r>
      <w:r w:rsidR="00A37BD9" w:rsidRPr="00AF4F45">
        <w:rPr>
          <w:rFonts w:eastAsia="MS Mincho"/>
        </w:rPr>
        <w:pict>
          <v:shape id="_x0000_s1295" type="#_x0000_t202" style="width:466.85pt;height:279.25pt;mso-position-horizontal-relative:char;mso-position-vertical-relative:line;mso-width-relative:margin;mso-height-relative:margin" stroked="f">
            <v:textbox style="mso-next-textbox:#_x0000_s1295" inset="0,0,0,0">
              <w:txbxContent>
                <w:p w:rsidR="00045A09" w:rsidRDefault="00045A09" w:rsidP="00AE5065">
                  <w:pPr>
                    <w:jc w:val="center"/>
                  </w:pPr>
                  <w:r>
                    <w:rPr>
                      <w:noProof/>
                    </w:rPr>
                    <w:drawing>
                      <wp:inline distT="0" distB="0" distL="0" distR="0">
                        <wp:extent cx="3907466" cy="2800350"/>
                        <wp:effectExtent l="0" t="0" r="0" b="0"/>
                        <wp:docPr id="1947" name="Pictur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210"/>
                                <a:srcRect/>
                                <a:stretch>
                                  <a:fillRect/>
                                </a:stretch>
                              </pic:blipFill>
                              <pic:spPr bwMode="auto">
                                <a:xfrm>
                                  <a:off x="0" y="0"/>
                                  <a:ext cx="3908181" cy="2800863"/>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8.9 8,192 point FFT analysis of ADC to determine dynamic performance in 8-bit mode.</w:t>
                  </w:r>
                </w:p>
              </w:txbxContent>
            </v:textbox>
            <w10:wrap type="none"/>
            <w10:anchorlock/>
          </v:shape>
        </w:pict>
      </w:r>
    </w:p>
    <w:p w:rsidR="00AE5065" w:rsidRDefault="00AE5065" w:rsidP="00AE5065">
      <w:pPr>
        <w:pStyle w:val="NoSpacing"/>
        <w:spacing w:line="480" w:lineRule="auto"/>
        <w:ind w:firstLine="720"/>
        <w:jc w:val="both"/>
      </w:pPr>
      <w:r w:rsidRPr="00AC4B8D">
        <w:t>The decrease in SNDR is due mainly to increased distortion as the input frequency is increased. Since the ADC is implemented with a fully differential topology, the 2</w:t>
      </w:r>
      <w:r w:rsidRPr="00AC4B8D">
        <w:rPr>
          <w:vertAlign w:val="superscript"/>
        </w:rPr>
        <w:t>nd</w:t>
      </w:r>
      <w:r w:rsidRPr="00AC4B8D">
        <w:t xml:space="preserve"> order harmonics should be canceled out leaving the 3</w:t>
      </w:r>
      <w:r w:rsidRPr="00AC4B8D">
        <w:rPr>
          <w:vertAlign w:val="superscript"/>
        </w:rPr>
        <w:t>rd</w:t>
      </w:r>
      <w:r w:rsidRPr="00AC4B8D">
        <w:t xml:space="preserve"> harmonic as the main spurious tone. However, due to mismatch and other distortions, the 2</w:t>
      </w:r>
      <w:r w:rsidRPr="00AC4B8D">
        <w:rPr>
          <w:vertAlign w:val="superscript"/>
        </w:rPr>
        <w:t>nd</w:t>
      </w:r>
      <w:r w:rsidRPr="00AC4B8D">
        <w:t xml:space="preserve"> order harmonic still contributes significant power to the output spectrum. In Figure 8.11, THD is plotted as a function of input signal frequency, and similar to the high-resolution configuration, the total harmonic power increases with frequency. The ENOB as a function of frequency is shown in Figure 8.12. Since ENOB is </w:t>
      </w:r>
      <w:r w:rsidRPr="00AC4B8D">
        <w:lastRenderedPageBreak/>
        <w:t>closely related to SNDR (Equation 4.7), it makes since that ENOB decreases gradually with frequency.</w:t>
      </w:r>
    </w:p>
    <w:p w:rsidR="00A37BD9" w:rsidRPr="00AC4B8D" w:rsidRDefault="00A37BD9" w:rsidP="00AE5065">
      <w:pPr>
        <w:pStyle w:val="NoSpacing"/>
        <w:spacing w:line="480" w:lineRule="auto"/>
        <w:ind w:firstLine="720"/>
        <w:jc w:val="both"/>
      </w:pPr>
    </w:p>
    <w:p w:rsidR="00AE5065" w:rsidRDefault="00AE5065" w:rsidP="00AE5065">
      <w:pPr>
        <w:pStyle w:val="NoSpacing"/>
        <w:spacing w:line="480" w:lineRule="auto"/>
        <w:jc w:val="both"/>
        <w:rPr>
          <w:rFonts w:eastAsia="MS Mincho"/>
        </w:rPr>
      </w:pPr>
      <w:r>
        <w:rPr>
          <w:rFonts w:eastAsia="MS Mincho"/>
        </w:rPr>
      </w:r>
      <w:r w:rsidR="00604903">
        <w:rPr>
          <w:rFonts w:eastAsia="MS Mincho"/>
        </w:rPr>
        <w:pict>
          <v:shape id="_x0000_s1294" type="#_x0000_t202" style="width:466.85pt;height:246.2pt;mso-position-horizontal-relative:char;mso-position-vertical-relative:line;mso-width-relative:margin;mso-height-relative:margin" stroked="f">
            <v:textbox style="mso-next-textbox:#_x0000_s1294" inset="0,0,0,0">
              <w:txbxContent>
                <w:p w:rsidR="00045A09" w:rsidRDefault="00045A09" w:rsidP="00AE5065">
                  <w:pPr>
                    <w:jc w:val="center"/>
                  </w:pPr>
                  <w:r w:rsidRPr="00020A4D">
                    <w:rPr>
                      <w:noProof/>
                    </w:rPr>
                    <w:drawing>
                      <wp:inline distT="0" distB="0" distL="0" distR="0">
                        <wp:extent cx="4043992" cy="2518238"/>
                        <wp:effectExtent l="19050" t="0" r="0" b="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211"/>
                                <a:srcRect l="1107" t="1807" r="1146" b="2108"/>
                                <a:stretch>
                                  <a:fillRect/>
                                </a:stretch>
                              </pic:blipFill>
                              <pic:spPr bwMode="auto">
                                <a:xfrm>
                                  <a:off x="0" y="0"/>
                                  <a:ext cx="4045736" cy="2519324"/>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8.10 SNR and SNDR versus input signal frequency for the ADC in 8-bit mode.</w:t>
                  </w:r>
                </w:p>
              </w:txbxContent>
            </v:textbox>
            <w10:wrap type="none"/>
            <w10:anchorlock/>
          </v:shape>
        </w:pict>
      </w:r>
    </w:p>
    <w:p w:rsidR="00AE5065" w:rsidRDefault="00AE5065" w:rsidP="00AE5065">
      <w:pPr>
        <w:pStyle w:val="NoSpacing"/>
        <w:spacing w:line="480" w:lineRule="auto"/>
        <w:jc w:val="both"/>
        <w:rPr>
          <w:rFonts w:eastAsia="MS Mincho"/>
        </w:rPr>
      </w:pPr>
    </w:p>
    <w:p w:rsidR="00AE5065" w:rsidRDefault="00AE5065" w:rsidP="00AE5065">
      <w:pPr>
        <w:pStyle w:val="NoSpacing"/>
        <w:spacing w:line="480" w:lineRule="auto"/>
        <w:jc w:val="both"/>
        <w:rPr>
          <w:rFonts w:eastAsia="MS Mincho"/>
        </w:rPr>
      </w:pPr>
      <w:r>
        <w:rPr>
          <w:rFonts w:eastAsia="MS Mincho"/>
        </w:rPr>
      </w:r>
      <w:r>
        <w:rPr>
          <w:rFonts w:eastAsia="MS Mincho"/>
        </w:rPr>
        <w:pict>
          <v:shape id="_x0000_s1293" type="#_x0000_t202" style="width:466.85pt;height:228.65pt;mso-position-horizontal-relative:char;mso-position-vertical-relative:line;mso-width-relative:margin;mso-height-relative:margin" stroked="f">
            <v:textbox style="mso-next-textbox:#_x0000_s1293" inset="0,0,0,0">
              <w:txbxContent>
                <w:p w:rsidR="00045A09" w:rsidRDefault="00045A09" w:rsidP="00AE5065">
                  <w:pPr>
                    <w:jc w:val="center"/>
                  </w:pPr>
                  <w:r w:rsidRPr="00020A4D">
                    <w:rPr>
                      <w:noProof/>
                    </w:rPr>
                    <w:drawing>
                      <wp:inline distT="0" distB="0" distL="0" distR="0">
                        <wp:extent cx="4138899" cy="2424023"/>
                        <wp:effectExtent l="19050" t="0" r="0" b="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212"/>
                                <a:srcRect l="1368" t="2020" r="1853" b="3281"/>
                                <a:stretch>
                                  <a:fillRect/>
                                </a:stretch>
                              </pic:blipFill>
                              <pic:spPr bwMode="auto">
                                <a:xfrm>
                                  <a:off x="0" y="0"/>
                                  <a:ext cx="4138899" cy="2424023"/>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8.11 SFDR and THD versus input signal frequency for the ADC in 8-bit mode.</w:t>
                  </w:r>
                </w:p>
              </w:txbxContent>
            </v:textbox>
            <w10:wrap type="none"/>
            <w10:anchorlock/>
          </v:shape>
        </w:pict>
      </w:r>
    </w:p>
    <w:p w:rsidR="00AE5065" w:rsidRDefault="00AE5065" w:rsidP="00AE5065">
      <w:pPr>
        <w:pStyle w:val="NoSpacing"/>
        <w:spacing w:line="480" w:lineRule="auto"/>
        <w:jc w:val="both"/>
        <w:rPr>
          <w:rFonts w:eastAsia="MS Mincho"/>
        </w:rPr>
      </w:pPr>
      <w:r>
        <w:rPr>
          <w:rFonts w:eastAsia="MS Mincho"/>
        </w:rPr>
      </w:r>
      <w:r>
        <w:rPr>
          <w:rFonts w:eastAsia="MS Mincho"/>
        </w:rPr>
        <w:pict>
          <v:shape id="_x0000_s1292" type="#_x0000_t202" style="width:466.85pt;height:228.65pt;mso-position-horizontal-relative:char;mso-position-vertical-relative:line;mso-width-relative:margin;mso-height-relative:margin" stroked="f">
            <v:textbox style="mso-next-textbox:#_x0000_s1292" inset="0,0,0,0">
              <w:txbxContent>
                <w:p w:rsidR="00045A09" w:rsidRDefault="00045A09" w:rsidP="00AE5065">
                  <w:pPr>
                    <w:jc w:val="center"/>
                  </w:pPr>
                  <w:r w:rsidRPr="00020A4D">
                    <w:rPr>
                      <w:noProof/>
                    </w:rPr>
                    <w:drawing>
                      <wp:inline distT="0" distB="0" distL="0" distR="0">
                        <wp:extent cx="4079024" cy="2378800"/>
                        <wp:effectExtent l="19050" t="0" r="0" b="0"/>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213"/>
                                <a:srcRect l="1477" t="2143" r="1890" b="2491"/>
                                <a:stretch>
                                  <a:fillRect/>
                                </a:stretch>
                              </pic:blipFill>
                              <pic:spPr bwMode="auto">
                                <a:xfrm>
                                  <a:off x="0" y="0"/>
                                  <a:ext cx="4082518" cy="2380838"/>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8.12 ENOB versus input signal frequency for the ADC in 8-bit mode.</w:t>
                  </w:r>
                </w:p>
              </w:txbxContent>
            </v:textbox>
            <w10:wrap type="none"/>
            <w10:anchorlock/>
          </v:shape>
        </w:pict>
      </w:r>
    </w:p>
    <w:p w:rsidR="00AE5065" w:rsidRDefault="00AE5065" w:rsidP="00AE5065">
      <w:pPr>
        <w:pStyle w:val="Heading3"/>
        <w:rPr>
          <w:rFonts w:eastAsia="MS Mincho"/>
        </w:rPr>
      </w:pPr>
      <w:bookmarkStart w:id="77" w:name="_Toc400295576"/>
      <w:bookmarkStart w:id="78" w:name="_Toc401503234"/>
      <w:r>
        <w:rPr>
          <w:rFonts w:eastAsia="MS Mincho"/>
        </w:rPr>
        <w:t>8.1.3 Automatic Adaptation</w:t>
      </w:r>
      <w:bookmarkEnd w:id="77"/>
      <w:bookmarkEnd w:id="78"/>
    </w:p>
    <w:p w:rsidR="00AE5065" w:rsidRDefault="00AE5065" w:rsidP="00AE5065">
      <w:pPr>
        <w:pStyle w:val="NoSpacing"/>
        <w:spacing w:line="480" w:lineRule="auto"/>
        <w:jc w:val="both"/>
      </w:pPr>
      <w:r>
        <w:tab/>
        <w:t xml:space="preserve">Two graphs illustrating the functionality of the automatic adaptation unit are shown in Figures 8.13, 8.14, and 8.15. Figure 8.13 illustrates how the automatic adaptation unit responds to a changing input signal frequency. Ideally, when the input signal frequency is less than 50 kHz, the sampling rate control bit is logic </w:t>
      </w:r>
      <w:r w:rsidRPr="00715E97">
        <w:t>1</w:t>
      </w:r>
      <w:r w:rsidR="009246EB">
        <w:t xml:space="preserve">. </w:t>
      </w:r>
      <w:r>
        <w:t xml:space="preserve">As the frequency increases, the voltage generated by the frequency-to-voltage converter decreases until it is beneath the reference voltage. Once the input signal frequency is greater than 50 kHz, the control bit switches to logic </w:t>
      </w:r>
      <w:r w:rsidRPr="002D0753">
        <w:t>0</w:t>
      </w:r>
      <w:r>
        <w:t>. Actually, the transition frequency is around 37 kHz, but this is due to bad matching in the on-chip resistors used to set the reference voltage for the comparator</w:t>
      </w:r>
      <w:r w:rsidR="009246EB">
        <w:t xml:space="preserve">. </w:t>
      </w:r>
      <w:r>
        <w:t xml:space="preserve">Notice there is roughly a 20 </w:t>
      </w:r>
      <w:proofErr w:type="spellStart"/>
      <w:r w:rsidRPr="00DA4D26">
        <w:t>μ</w:t>
      </w:r>
      <w:r>
        <w:t>sec</w:t>
      </w:r>
      <w:proofErr w:type="spellEnd"/>
      <w:r>
        <w:t xml:space="preserve"> delay between when the frequency changes and the control bit switches</w:t>
      </w:r>
      <w:r w:rsidR="009246EB">
        <w:t xml:space="preserve">. </w:t>
      </w:r>
      <w:r>
        <w:t xml:space="preserve">This is because it takes time for the FVC voltage to change since large capacitors were used at the output. </w:t>
      </w:r>
    </w:p>
    <w:p w:rsidR="00AE5065" w:rsidRDefault="00AE5065" w:rsidP="00AE5065">
      <w:pPr>
        <w:pStyle w:val="NoSpacing"/>
        <w:spacing w:line="480" w:lineRule="auto"/>
        <w:ind w:firstLine="720"/>
        <w:jc w:val="both"/>
      </w:pPr>
      <w:r>
        <w:t xml:space="preserve">In Figure 8.14, the input signal is originally below 250 </w:t>
      </w:r>
      <w:proofErr w:type="spellStart"/>
      <w:r>
        <w:t>mVpp</w:t>
      </w:r>
      <w:proofErr w:type="spellEnd"/>
      <w:r>
        <w:t>, so the resolution control bit is logic 1</w:t>
      </w:r>
      <w:r w:rsidR="009246EB">
        <w:t xml:space="preserve">. </w:t>
      </w:r>
      <w:r>
        <w:t xml:space="preserve">Once the input amplitude is increased past 250 </w:t>
      </w:r>
      <w:proofErr w:type="spellStart"/>
      <w:r>
        <w:t>mVpp</w:t>
      </w:r>
      <w:proofErr w:type="spellEnd"/>
      <w:r>
        <w:t xml:space="preserve">, the control bit changes to logic 0. The final control bit is an inverted version of the output of the comparator for the </w:t>
      </w:r>
      <w:r>
        <w:lastRenderedPageBreak/>
        <w:t>configuration to work out</w:t>
      </w:r>
      <w:r w:rsidR="009246EB">
        <w:t xml:space="preserve">. </w:t>
      </w:r>
      <w:r>
        <w:t>Figure 8.15 just illustrates the auto adaptation unit’s ability to respond to a signal that changes frequency and amplitude simultaneously.</w:t>
      </w:r>
    </w:p>
    <w:p w:rsidR="00A37BD9" w:rsidRDefault="00A37BD9" w:rsidP="00AE5065">
      <w:pPr>
        <w:pStyle w:val="NoSpacing"/>
        <w:spacing w:line="480" w:lineRule="auto"/>
        <w:ind w:firstLine="720"/>
        <w:jc w:val="both"/>
      </w:pPr>
    </w:p>
    <w:p w:rsidR="00AE5065" w:rsidRDefault="00A37BD9" w:rsidP="00AE5065">
      <w:pPr>
        <w:pStyle w:val="NoSpacing"/>
        <w:spacing w:line="480" w:lineRule="auto"/>
        <w:jc w:val="both"/>
      </w:pPr>
      <w:r>
        <w:pict>
          <v:shape id="_x0000_s1291" type="#_x0000_t202" style="width:466.1pt;height:259.8pt;mso-position-horizontal-relative:char;mso-position-vertical-relative:line;mso-width-relative:margin;mso-height-relative:margin" stroked="f">
            <v:textbox style="mso-next-textbox:#_x0000_s1291" inset="0,0,0,0">
              <w:txbxContent>
                <w:p w:rsidR="00045A09" w:rsidRDefault="00A37BD9" w:rsidP="00AE5065">
                  <w:pPr>
                    <w:jc w:val="center"/>
                  </w:pPr>
                  <w:r w:rsidRPr="00AF4F45">
                    <w:object w:dxaOrig="8960" w:dyaOrig="5911">
                      <v:shape id="_x0000_i1132" type="#_x0000_t75" style="width:305.4pt;height:202.35pt" o:ole="">
                        <v:imagedata r:id="rId214" o:title=""/>
                      </v:shape>
                      <o:OLEObject Type="Embed" ProgID="Visio.Drawing.11" ShapeID="_x0000_i1132" DrawAspect="Content" ObjectID="_1475305792" r:id="rId215"/>
                    </w:object>
                  </w:r>
                </w:p>
                <w:p w:rsidR="00045A09" w:rsidRDefault="00045A09" w:rsidP="00AE5065">
                  <w:pPr>
                    <w:jc w:val="center"/>
                  </w:pPr>
                </w:p>
                <w:p w:rsidR="00045A09" w:rsidRDefault="00045A09" w:rsidP="00AE5065">
                  <w:r>
                    <w:t>Figure 8.13 Oscilloscope graph illustrating automatic adaptation unit’s ability to respond to a changing frequency.</w:t>
                  </w:r>
                </w:p>
              </w:txbxContent>
            </v:textbox>
            <w10:wrap type="none"/>
            <w10:anchorlock/>
          </v:shape>
        </w:pict>
      </w:r>
    </w:p>
    <w:p w:rsidR="00AE5065" w:rsidRDefault="00A37BD9" w:rsidP="00AE5065">
      <w:pPr>
        <w:pStyle w:val="NoSpacing"/>
        <w:spacing w:line="480" w:lineRule="auto"/>
        <w:jc w:val="both"/>
      </w:pPr>
      <w:r>
        <w:pict>
          <v:shape id="_x0000_s1290" type="#_x0000_t202" style="width:466.1pt;height:274.3pt;mso-position-horizontal-relative:char;mso-position-vertical-relative:line;mso-width-relative:margin;mso-height-relative:margin" stroked="f">
            <v:textbox style="mso-next-textbox:#_x0000_s1290" inset="0,0,0,0">
              <w:txbxContent>
                <w:p w:rsidR="00045A09" w:rsidRDefault="00A37BD9" w:rsidP="00AE5065">
                  <w:pPr>
                    <w:jc w:val="center"/>
                  </w:pPr>
                  <w:r w:rsidRPr="00AF4F45">
                    <w:object w:dxaOrig="8527" w:dyaOrig="5576">
                      <v:shape id="_x0000_i1131" type="#_x0000_t75" style="width:312.85pt;height:206.05pt" o:ole="">
                        <v:imagedata r:id="rId216" o:title=""/>
                      </v:shape>
                      <o:OLEObject Type="Embed" ProgID="Visio.Drawing.11" ShapeID="_x0000_i1131" DrawAspect="Content" ObjectID="_1475305793" r:id="rId217"/>
                    </w:object>
                  </w:r>
                </w:p>
                <w:p w:rsidR="00045A09" w:rsidRDefault="00045A09" w:rsidP="00AE5065">
                  <w:pPr>
                    <w:jc w:val="center"/>
                  </w:pPr>
                </w:p>
                <w:p w:rsidR="00045A09" w:rsidRDefault="00045A09" w:rsidP="00AE5065">
                  <w:r>
                    <w:t xml:space="preserve">Figure 8.14 Oscilloscope graph illustrating automatic adaptation unit’s ability to respond to </w:t>
                  </w:r>
                  <w:proofErr w:type="gramStart"/>
                  <w:r>
                    <w:t>a changing</w:t>
                  </w:r>
                  <w:proofErr w:type="gramEnd"/>
                  <w:r>
                    <w:t xml:space="preserve"> amplitude.</w:t>
                  </w:r>
                </w:p>
              </w:txbxContent>
            </v:textbox>
            <w10:wrap type="none"/>
            <w10:anchorlock/>
          </v:shape>
        </w:pict>
      </w:r>
    </w:p>
    <w:p w:rsidR="00AE5065" w:rsidRDefault="00A37BD9" w:rsidP="00AE5065">
      <w:pPr>
        <w:pStyle w:val="NoSpacing"/>
        <w:spacing w:line="480" w:lineRule="auto"/>
        <w:jc w:val="both"/>
      </w:pPr>
      <w:r>
        <w:pict>
          <v:shape id="_x0000_s1289" type="#_x0000_t202" style="width:466.1pt;height:276.85pt;mso-position-horizontal-relative:char;mso-position-vertical-relative:line;mso-width-relative:margin;mso-height-relative:margin" stroked="f">
            <v:textbox style="mso-next-textbox:#_x0000_s1289" inset="0,0,0,0">
              <w:txbxContent>
                <w:p w:rsidR="00045A09" w:rsidRDefault="00A37BD9" w:rsidP="00AE5065">
                  <w:pPr>
                    <w:jc w:val="center"/>
                  </w:pPr>
                  <w:r w:rsidRPr="00AF4F45">
                    <w:object w:dxaOrig="9765" w:dyaOrig="6462">
                      <v:shape id="_x0000_i1079" type="#_x0000_t75" style="width:316.55pt;height:211.05pt" o:ole="">
                        <v:imagedata r:id="rId218" o:title=""/>
                      </v:shape>
                      <o:OLEObject Type="Embed" ProgID="Visio.Drawing.11" ShapeID="_x0000_i1079" DrawAspect="Content" ObjectID="_1475305794" r:id="rId219"/>
                    </w:object>
                  </w:r>
                </w:p>
                <w:p w:rsidR="00045A09" w:rsidRDefault="00045A09" w:rsidP="00AE5065">
                  <w:pPr>
                    <w:jc w:val="center"/>
                  </w:pPr>
                </w:p>
                <w:p w:rsidR="00045A09" w:rsidRDefault="00045A09" w:rsidP="00AE5065">
                  <w:r>
                    <w:t>Figure 8.15 Oscilloscope graph illustrating automatic adaptation unit’s ability to respond to both a changing frequency and amplitude simultaneously.</w:t>
                  </w:r>
                </w:p>
              </w:txbxContent>
            </v:textbox>
            <w10:wrap type="none"/>
            <w10:anchorlock/>
          </v:shape>
        </w:pict>
      </w:r>
    </w:p>
    <w:p w:rsidR="00AE5065" w:rsidRDefault="00AE5065" w:rsidP="00604903">
      <w:pPr>
        <w:pStyle w:val="NoSpacing"/>
        <w:spacing w:line="480" w:lineRule="auto"/>
        <w:ind w:firstLine="720"/>
        <w:jc w:val="both"/>
      </w:pPr>
      <w:r>
        <w:t xml:space="preserve">The automatic adaptation unit consumes </w:t>
      </w:r>
      <w:r w:rsidRPr="00497F68">
        <w:t>32</w:t>
      </w:r>
      <w:r>
        <w:t xml:space="preserve"> </w:t>
      </w:r>
      <w:proofErr w:type="spellStart"/>
      <w:r w:rsidRPr="00787712">
        <w:t>μW</w:t>
      </w:r>
      <w:proofErr w:type="spellEnd"/>
      <w:r>
        <w:t xml:space="preserve"> and occupies 0.014 mm</w:t>
      </w:r>
      <w:r w:rsidRPr="00497F68">
        <w:rPr>
          <w:vertAlign w:val="superscript"/>
        </w:rPr>
        <w:t>2</w:t>
      </w:r>
      <w:r>
        <w:t xml:space="preserve"> of chip area, and since each block is current biased, it exhibits consistent, reliable functionality. The frequency-to-voltage converter output voltage as a function of the input signal frequency is plotted in Figure 8.16. The linear range of the converter is quite narrow spanning from about </w:t>
      </w:r>
      <w:r w:rsidRPr="00497F68">
        <w:t>10 kHz to 40 kHz.</w:t>
      </w:r>
      <w:r>
        <w:t xml:space="preserve"> This is mainly due to the circuit itself. Recall the expression for the FVC output voltage in Equation 5.6 [</w:t>
      </w:r>
      <m:oMath>
        <m:sSub>
          <m:sSubPr>
            <m:ctrlPr>
              <w:rPr>
                <w:rFonts w:ascii="Cambria Math" w:hAnsi="Cambria Math"/>
                <w:i/>
              </w:rPr>
            </m:ctrlPr>
          </m:sSubPr>
          <m:e>
            <m:r>
              <m:rPr>
                <m:nor/>
              </m:rPr>
              <m:t>V</m:t>
            </m:r>
          </m:e>
          <m:sub>
            <m:r>
              <m:rPr>
                <m:nor/>
              </m:rPr>
              <m:t>out</m:t>
            </m:r>
          </m:sub>
        </m:sSub>
        <m:r>
          <m:rPr>
            <m:nor/>
          </m:rPr>
          <m:t>=</m:t>
        </m:r>
        <m:f>
          <m:fPr>
            <m:ctrlPr>
              <w:rPr>
                <w:rFonts w:ascii="Cambria Math" w:hAnsi="Cambria Math"/>
                <w:i/>
              </w:rPr>
            </m:ctrlPr>
          </m:fPr>
          <m:num>
            <m:sSub>
              <m:sSubPr>
                <m:ctrlPr>
                  <w:rPr>
                    <w:rFonts w:ascii="Cambria Math" w:hAnsi="Cambria Math"/>
                    <w:i/>
                  </w:rPr>
                </m:ctrlPr>
              </m:sSubPr>
              <m:e>
                <m:r>
                  <m:rPr>
                    <m:nor/>
                  </m:rPr>
                  <m:t>I</m:t>
                </m:r>
              </m:e>
              <m:sub>
                <m:r>
                  <m:rPr>
                    <m:nor/>
                  </m:rPr>
                  <m:t>B</m:t>
                </m:r>
              </m:sub>
            </m:sSub>
          </m:num>
          <m:den>
            <m:d>
              <m:dPr>
                <m:ctrlPr>
                  <w:rPr>
                    <w:rFonts w:ascii="Cambria Math" w:hAnsi="Cambria Math"/>
                    <w:i/>
                  </w:rPr>
                </m:ctrlPr>
              </m:dPr>
              <m:e>
                <m:r>
                  <m:rPr>
                    <m:nor/>
                  </m:rPr>
                  <m:t>2∙f∙C</m:t>
                </m:r>
              </m:e>
            </m:d>
          </m:den>
        </m:f>
      </m:oMath>
      <w:r>
        <w:t xml:space="preserve">]. With a supply voltage of 1.5 V, if the circuit is designed such that </w:t>
      </w:r>
      <w:r w:rsidRPr="00497F68">
        <w:t>50 kHz</w:t>
      </w:r>
      <w:r>
        <w:t xml:space="preserve"> produces the mid voltage of 750 mV, the maximum voltage would theoretically be produced at </w:t>
      </w:r>
      <w:r w:rsidRPr="00497F68">
        <w:t>25 kHz</w:t>
      </w:r>
      <w:r>
        <w:t xml:space="preserve">. In practice, the maximum voltage is achieved sooner than that because of the on resistance of the bias transistor. A 375 mV output would be produced from a </w:t>
      </w:r>
      <w:r w:rsidRPr="00497F68">
        <w:t>100 kHz</w:t>
      </w:r>
      <w:r>
        <w:t xml:space="preserve"> input, and so on. In Figure 8.15, the frequency range from 100 Hz to 20 kHz all produces the maximum achievable voltage because of the </w:t>
      </w:r>
      <w:proofErr w:type="spellStart"/>
      <w:proofErr w:type="gramStart"/>
      <w:r>
        <w:t>V</w:t>
      </w:r>
      <w:r w:rsidRPr="00721204">
        <w:rPr>
          <w:vertAlign w:val="subscript"/>
        </w:rPr>
        <w:t>ds</w:t>
      </w:r>
      <w:proofErr w:type="spellEnd"/>
      <w:proofErr w:type="gramEnd"/>
      <w:r>
        <w:rPr>
          <w:b/>
        </w:rPr>
        <w:t xml:space="preserve"> </w:t>
      </w:r>
      <w:r>
        <w:t xml:space="preserve">of the biasing transistor. At frequencies above </w:t>
      </w:r>
      <w:r w:rsidRPr="00497F68">
        <w:t>100 kHz</w:t>
      </w:r>
      <w:r>
        <w:t xml:space="preserve">, the change in voltage is not as significant as the voltage changes in the frequency </w:t>
      </w:r>
      <w:r>
        <w:lastRenderedPageBreak/>
        <w:t xml:space="preserve">spectrum centered </w:t>
      </w:r>
      <w:proofErr w:type="gramStart"/>
      <w:r>
        <w:t>around</w:t>
      </w:r>
      <w:proofErr w:type="gramEnd"/>
      <w:r>
        <w:t xml:space="preserve"> the mid voltage. This is acceptable for bioimpedance monitoring, however, since the only distinction required is frequencies higher or lower than 50 kHz.</w:t>
      </w:r>
    </w:p>
    <w:p w:rsidR="00AE5065" w:rsidRPr="00E1413A" w:rsidRDefault="00A37BD9" w:rsidP="00604903">
      <w:pPr>
        <w:pStyle w:val="NoSpacing"/>
        <w:spacing w:line="480" w:lineRule="auto"/>
        <w:ind w:firstLine="720"/>
        <w:jc w:val="both"/>
      </w:pPr>
      <w:r>
        <w:pict>
          <v:shape id="_x0000_s1288" type="#_x0000_t202" style="position:absolute;left:0;text-align:left;margin-left:0;margin-top:0;width:466.85pt;height:253.25pt;z-index:251739136;mso-position-horizontal:center;mso-position-horizontal-relative:margin;mso-position-vertical:top;mso-position-vertical-relative:margin;mso-width-relative:margin;mso-height-relative:margin" stroked="f">
            <v:textbox style="mso-next-textbox:#_x0000_s1288" inset="0,0,0,0">
              <w:txbxContent>
                <w:p w:rsidR="00045A09" w:rsidRDefault="00045A09" w:rsidP="00AE5065">
                  <w:pPr>
                    <w:jc w:val="center"/>
                    <w:rPr>
                      <w:noProof/>
                    </w:rPr>
                  </w:pPr>
                  <w:r w:rsidRPr="00602AFA">
                    <w:rPr>
                      <w:noProof/>
                    </w:rPr>
                    <w:drawing>
                      <wp:inline distT="0" distB="0" distL="0" distR="0">
                        <wp:extent cx="4314825" cy="2419350"/>
                        <wp:effectExtent l="19050" t="0" r="9525"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220"/>
                                <a:srcRect l="1492" t="2612" r="1919" b="2612"/>
                                <a:stretch>
                                  <a:fillRect/>
                                </a:stretch>
                              </pic:blipFill>
                              <pic:spPr bwMode="auto">
                                <a:xfrm>
                                  <a:off x="0" y="0"/>
                                  <a:ext cx="4314825" cy="2419350"/>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8.16 FVC generated voltage versus input signal frequency.</w:t>
                  </w:r>
                </w:p>
              </w:txbxContent>
            </v:textbox>
            <w10:wrap type="square" anchorx="margin" anchory="margin"/>
          </v:shape>
        </w:pict>
      </w:r>
      <w:r w:rsidR="00604903">
        <w:rPr>
          <w:noProof/>
        </w:rPr>
        <w:pict>
          <v:shape id="_x0000_s1363" type="#_x0000_t202" style="position:absolute;left:0;text-align:left;margin-left:0;margin-top:0;width:466.85pt;height:234.35pt;z-index:251740160;mso-position-horizontal:center;mso-position-horizontal-relative:margin;mso-position-vertical:bottom;mso-position-vertical-relative:margin;mso-width-relative:margin;mso-height-relative:margin" stroked="f">
            <v:textbox style="mso-next-textbox:#_x0000_s1363" inset="0,0,0,0">
              <w:txbxContent>
                <w:p w:rsidR="00604903" w:rsidRDefault="00604903" w:rsidP="00604903">
                  <w:pPr>
                    <w:jc w:val="center"/>
                  </w:pPr>
                  <w:r w:rsidRPr="00602AFA">
                    <w:rPr>
                      <w:noProof/>
                    </w:rPr>
                    <w:drawing>
                      <wp:inline distT="0" distB="0" distL="0" distR="0">
                        <wp:extent cx="4248150" cy="2219325"/>
                        <wp:effectExtent l="19050" t="0" r="0" b="0"/>
                        <wp:docPr id="4685" name="Picture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221"/>
                                <a:srcRect l="1307" t="2441" r="1525" b="2776"/>
                                <a:stretch>
                                  <a:fillRect/>
                                </a:stretch>
                              </pic:blipFill>
                              <pic:spPr bwMode="auto">
                                <a:xfrm>
                                  <a:off x="0" y="0"/>
                                  <a:ext cx="4248150" cy="2219325"/>
                                </a:xfrm>
                                <a:prstGeom prst="rect">
                                  <a:avLst/>
                                </a:prstGeom>
                                <a:noFill/>
                                <a:ln w="9525">
                                  <a:noFill/>
                                  <a:miter lim="800000"/>
                                  <a:headEnd/>
                                  <a:tailEnd/>
                                </a:ln>
                              </pic:spPr>
                            </pic:pic>
                          </a:graphicData>
                        </a:graphic>
                      </wp:inline>
                    </w:drawing>
                  </w:r>
                </w:p>
                <w:p w:rsidR="00604903" w:rsidRDefault="00604903" w:rsidP="00604903">
                  <w:pPr>
                    <w:jc w:val="center"/>
                  </w:pPr>
                </w:p>
                <w:p w:rsidR="00604903" w:rsidRDefault="00604903" w:rsidP="00604903">
                  <w:r>
                    <w:t xml:space="preserve">Figure 8.17 Envelope detector output </w:t>
                  </w:r>
                  <w:proofErr w:type="gramStart"/>
                  <w:r>
                    <w:t>voltage</w:t>
                  </w:r>
                  <w:proofErr w:type="gramEnd"/>
                  <w:r>
                    <w:t xml:space="preserve"> versus input signal amplitude.</w:t>
                  </w:r>
                </w:p>
              </w:txbxContent>
            </v:textbox>
            <w10:wrap type="square" anchorx="margin" anchory="margin"/>
          </v:shape>
        </w:pict>
      </w:r>
      <w:r w:rsidR="00AE5065">
        <w:t xml:space="preserve">The envelope detector output versus input signal amplitude is shown in Figure 8.17. Similar to the FVC, the linearity of the transfer characteristic for the envelope detector is not very high. This is because the peak detector is biased with subthreshold transistors to minimize </w:t>
      </w:r>
      <w:r w:rsidR="00AE5065">
        <w:lastRenderedPageBreak/>
        <w:t>power consumption. As a result, there is an exponential relationship between the input amplitude and output voltage. Again, this is acceptable since the only distinction is between amplitudes above and below 250 mV.</w:t>
      </w:r>
    </w:p>
    <w:p w:rsidR="00AE5065" w:rsidRDefault="00AE5065" w:rsidP="00AE5065">
      <w:pPr>
        <w:pStyle w:val="Heading2"/>
      </w:pPr>
      <w:bookmarkStart w:id="79" w:name="_Toc400295577"/>
      <w:bookmarkStart w:id="80" w:name="_Toc401503235"/>
      <w:r>
        <w:t>8.2</w:t>
      </w:r>
      <w:r>
        <w:tab/>
        <w:t>Performance Summary</w:t>
      </w:r>
      <w:bookmarkEnd w:id="79"/>
      <w:bookmarkEnd w:id="80"/>
    </w:p>
    <w:p w:rsidR="00AE5065" w:rsidRDefault="00AE5065" w:rsidP="00AE5065">
      <w:pPr>
        <w:pStyle w:val="NoSpacing"/>
        <w:spacing w:line="480" w:lineRule="auto"/>
        <w:jc w:val="both"/>
      </w:pPr>
      <w:r>
        <w:tab/>
        <w:t xml:space="preserve">The performance of the reconfigurable analog-to-digital converter is summarized in Table 8.5. The static parameters were determined with an input signal frequency </w:t>
      </w:r>
      <w:r w:rsidRPr="00C72CE7">
        <w:t>of 183 kHz</w:t>
      </w:r>
      <w:r>
        <w:t xml:space="preserve">. The dynamic parameters were obtained from a </w:t>
      </w:r>
      <w:r w:rsidRPr="00C72CE7">
        <w:t>16,293</w:t>
      </w:r>
      <w:r>
        <w:t xml:space="preserve"> point FFT analysis with a 4</w:t>
      </w:r>
      <w:r w:rsidRPr="00C72CE7">
        <w:t>2</w:t>
      </w:r>
      <w:r>
        <w:t>7</w:t>
      </w:r>
      <w:r w:rsidRPr="00C72CE7">
        <w:t xml:space="preserve"> kHz</w:t>
      </w:r>
      <w:r>
        <w:t xml:space="preserve"> input signal in high-resolution mode and a </w:t>
      </w:r>
      <w:r w:rsidRPr="006E26C5">
        <w:t>8,192</w:t>
      </w:r>
      <w:r>
        <w:t xml:space="preserve"> point FFT analysis with a </w:t>
      </w:r>
      <w:r w:rsidRPr="006E26C5">
        <w:t>427 kHz</w:t>
      </w:r>
      <w:r>
        <w:t xml:space="preserve"> input signal in low-resolution mode.</w:t>
      </w:r>
    </w:p>
    <w:p w:rsidR="00AE5065" w:rsidRDefault="00AE5065" w:rsidP="00AE5065">
      <w:pPr>
        <w:pStyle w:val="NoSpacing"/>
        <w:spacing w:line="480" w:lineRule="auto"/>
        <w:jc w:val="both"/>
        <w:rPr>
          <w:rFonts w:eastAsia="MS Mincho"/>
        </w:rPr>
      </w:pPr>
      <w:r>
        <w:rPr>
          <w:rFonts w:eastAsia="MS Mincho"/>
        </w:rPr>
      </w:r>
      <w:r>
        <w:rPr>
          <w:rFonts w:eastAsia="MS Mincho"/>
        </w:rPr>
        <w:pict>
          <v:shape id="_x0000_s1286" type="#_x0000_t202" style="width:466.85pt;height:218.05pt;mso-position-horizontal-relative:char;mso-position-vertical-relative:line;mso-width-relative:margin;mso-height-relative:margin" stroked="f">
            <v:textbox style="mso-next-textbox:#_x0000_s1286" inset="0,0,0,0">
              <w:txbxContent>
                <w:p w:rsidR="00045A09" w:rsidRDefault="00045A09" w:rsidP="00AE5065">
                  <w:pPr>
                    <w:jc w:val="center"/>
                  </w:pPr>
                  <w:r>
                    <w:t>Table 8.5 Performance Summary of ADC</w:t>
                  </w:r>
                </w:p>
                <w:p w:rsidR="00045A09" w:rsidRDefault="00045A09" w:rsidP="00AE5065">
                  <w:pPr>
                    <w:jc w:val="center"/>
                  </w:pPr>
                </w:p>
                <w:tbl>
                  <w:tblPr>
                    <w:tblStyle w:val="TableGrid"/>
                    <w:tblW w:w="7019" w:type="dxa"/>
                    <w:jc w:val="center"/>
                    <w:tblInd w:w="1906" w:type="dxa"/>
                    <w:tblLook w:val="04A0"/>
                  </w:tblPr>
                  <w:tblGrid>
                    <w:gridCol w:w="2396"/>
                    <w:gridCol w:w="2302"/>
                    <w:gridCol w:w="2321"/>
                  </w:tblGrid>
                  <w:tr w:rsidR="00045A09" w:rsidTr="009246EB">
                    <w:trPr>
                      <w:jc w:val="center"/>
                    </w:trPr>
                    <w:tc>
                      <w:tcPr>
                        <w:tcW w:w="2396" w:type="dxa"/>
                      </w:tcPr>
                      <w:p w:rsidR="00045A09" w:rsidRDefault="00045A09" w:rsidP="009246EB">
                        <w:pPr>
                          <w:jc w:val="center"/>
                        </w:pPr>
                      </w:p>
                    </w:tc>
                    <w:tc>
                      <w:tcPr>
                        <w:tcW w:w="2302" w:type="dxa"/>
                      </w:tcPr>
                      <w:p w:rsidR="00045A09" w:rsidRDefault="00045A09" w:rsidP="009246EB">
                        <w:pPr>
                          <w:jc w:val="center"/>
                        </w:pPr>
                        <w:r>
                          <w:t>High-Res</w:t>
                        </w:r>
                      </w:p>
                    </w:tc>
                    <w:tc>
                      <w:tcPr>
                        <w:tcW w:w="2321" w:type="dxa"/>
                      </w:tcPr>
                      <w:p w:rsidR="00045A09" w:rsidRDefault="00045A09" w:rsidP="009246EB">
                        <w:pPr>
                          <w:jc w:val="center"/>
                        </w:pPr>
                        <w:r>
                          <w:t>Low-Res</w:t>
                        </w:r>
                      </w:p>
                    </w:tc>
                  </w:tr>
                  <w:tr w:rsidR="00045A09" w:rsidTr="009246EB">
                    <w:trPr>
                      <w:jc w:val="center"/>
                    </w:trPr>
                    <w:tc>
                      <w:tcPr>
                        <w:tcW w:w="2396" w:type="dxa"/>
                      </w:tcPr>
                      <w:p w:rsidR="00045A09" w:rsidRDefault="00045A09" w:rsidP="009246EB">
                        <w:pPr>
                          <w:jc w:val="center"/>
                        </w:pPr>
                        <w:r>
                          <w:t>Sampling Rate (MHz)</w:t>
                        </w:r>
                      </w:p>
                    </w:tc>
                    <w:tc>
                      <w:tcPr>
                        <w:tcW w:w="2302" w:type="dxa"/>
                      </w:tcPr>
                      <w:p w:rsidR="00045A09" w:rsidRDefault="00045A09" w:rsidP="009246EB">
                        <w:pPr>
                          <w:jc w:val="center"/>
                        </w:pPr>
                        <w:r>
                          <w:t>0.1 / 20</w:t>
                        </w:r>
                      </w:p>
                    </w:tc>
                    <w:tc>
                      <w:tcPr>
                        <w:tcW w:w="2321" w:type="dxa"/>
                      </w:tcPr>
                      <w:p w:rsidR="00045A09" w:rsidRDefault="00045A09" w:rsidP="009246EB">
                        <w:pPr>
                          <w:jc w:val="center"/>
                        </w:pPr>
                        <w:r>
                          <w:t>0.1 / 20</w:t>
                        </w:r>
                      </w:p>
                    </w:tc>
                  </w:tr>
                  <w:tr w:rsidR="00045A09" w:rsidTr="009246EB">
                    <w:trPr>
                      <w:jc w:val="center"/>
                    </w:trPr>
                    <w:tc>
                      <w:tcPr>
                        <w:tcW w:w="2396" w:type="dxa"/>
                      </w:tcPr>
                      <w:p w:rsidR="00045A09" w:rsidRDefault="00045A09" w:rsidP="009246EB">
                        <w:pPr>
                          <w:jc w:val="center"/>
                        </w:pPr>
                        <w:r>
                          <w:t>Resolution (bits)</w:t>
                        </w:r>
                      </w:p>
                    </w:tc>
                    <w:tc>
                      <w:tcPr>
                        <w:tcW w:w="2302" w:type="dxa"/>
                      </w:tcPr>
                      <w:p w:rsidR="00045A09" w:rsidRDefault="00045A09" w:rsidP="009246EB">
                        <w:pPr>
                          <w:jc w:val="center"/>
                        </w:pPr>
                        <w:r>
                          <w:t>10</w:t>
                        </w:r>
                      </w:p>
                    </w:tc>
                    <w:tc>
                      <w:tcPr>
                        <w:tcW w:w="2321" w:type="dxa"/>
                      </w:tcPr>
                      <w:p w:rsidR="00045A09" w:rsidRDefault="00045A09" w:rsidP="009246EB">
                        <w:pPr>
                          <w:jc w:val="center"/>
                        </w:pPr>
                        <w:r>
                          <w:t>8</w:t>
                        </w:r>
                      </w:p>
                    </w:tc>
                  </w:tr>
                  <w:tr w:rsidR="00045A09" w:rsidTr="009246EB">
                    <w:trPr>
                      <w:jc w:val="center"/>
                    </w:trPr>
                    <w:tc>
                      <w:tcPr>
                        <w:tcW w:w="2396" w:type="dxa"/>
                      </w:tcPr>
                      <w:p w:rsidR="00045A09" w:rsidRDefault="00045A09" w:rsidP="009246EB">
                        <w:pPr>
                          <w:jc w:val="center"/>
                        </w:pPr>
                        <w:r>
                          <w:t>SNR (dB)</w:t>
                        </w:r>
                      </w:p>
                    </w:tc>
                    <w:tc>
                      <w:tcPr>
                        <w:tcW w:w="2302" w:type="dxa"/>
                      </w:tcPr>
                      <w:p w:rsidR="00045A09" w:rsidRDefault="00045A09" w:rsidP="009246EB">
                        <w:pPr>
                          <w:jc w:val="center"/>
                        </w:pPr>
                        <w:r>
                          <w:t>60.08</w:t>
                        </w:r>
                      </w:p>
                    </w:tc>
                    <w:tc>
                      <w:tcPr>
                        <w:tcW w:w="2321" w:type="dxa"/>
                      </w:tcPr>
                      <w:p w:rsidR="00045A09" w:rsidRDefault="00045A09" w:rsidP="009246EB">
                        <w:pPr>
                          <w:jc w:val="center"/>
                        </w:pPr>
                        <w:r>
                          <w:t>46.36</w:t>
                        </w:r>
                      </w:p>
                    </w:tc>
                  </w:tr>
                  <w:tr w:rsidR="00045A09" w:rsidTr="009246EB">
                    <w:trPr>
                      <w:jc w:val="center"/>
                    </w:trPr>
                    <w:tc>
                      <w:tcPr>
                        <w:tcW w:w="2396" w:type="dxa"/>
                      </w:tcPr>
                      <w:p w:rsidR="00045A09" w:rsidRDefault="00045A09" w:rsidP="009246EB">
                        <w:pPr>
                          <w:jc w:val="center"/>
                        </w:pPr>
                        <w:r>
                          <w:t>SNDR (dB)</w:t>
                        </w:r>
                      </w:p>
                    </w:tc>
                    <w:tc>
                      <w:tcPr>
                        <w:tcW w:w="2302" w:type="dxa"/>
                      </w:tcPr>
                      <w:p w:rsidR="00045A09" w:rsidRDefault="00045A09" w:rsidP="009246EB">
                        <w:pPr>
                          <w:jc w:val="center"/>
                        </w:pPr>
                        <w:r>
                          <w:t>58.66</w:t>
                        </w:r>
                      </w:p>
                    </w:tc>
                    <w:tc>
                      <w:tcPr>
                        <w:tcW w:w="2321" w:type="dxa"/>
                      </w:tcPr>
                      <w:p w:rsidR="00045A09" w:rsidRDefault="00045A09" w:rsidP="009246EB">
                        <w:pPr>
                          <w:jc w:val="center"/>
                        </w:pPr>
                        <w:r>
                          <w:t>46.56</w:t>
                        </w:r>
                      </w:p>
                    </w:tc>
                  </w:tr>
                  <w:tr w:rsidR="00045A09" w:rsidTr="009246EB">
                    <w:trPr>
                      <w:jc w:val="center"/>
                    </w:trPr>
                    <w:tc>
                      <w:tcPr>
                        <w:tcW w:w="2396" w:type="dxa"/>
                      </w:tcPr>
                      <w:p w:rsidR="00045A09" w:rsidRDefault="00045A09" w:rsidP="009246EB">
                        <w:pPr>
                          <w:jc w:val="center"/>
                        </w:pPr>
                        <w:r>
                          <w:t>ENOB (dB)</w:t>
                        </w:r>
                      </w:p>
                    </w:tc>
                    <w:tc>
                      <w:tcPr>
                        <w:tcW w:w="2302" w:type="dxa"/>
                      </w:tcPr>
                      <w:p w:rsidR="00045A09" w:rsidRDefault="00045A09" w:rsidP="009246EB">
                        <w:pPr>
                          <w:jc w:val="center"/>
                        </w:pPr>
                        <w:r>
                          <w:t>9.45</w:t>
                        </w:r>
                      </w:p>
                    </w:tc>
                    <w:tc>
                      <w:tcPr>
                        <w:tcW w:w="2321" w:type="dxa"/>
                      </w:tcPr>
                      <w:p w:rsidR="00045A09" w:rsidRDefault="00045A09" w:rsidP="009246EB">
                        <w:pPr>
                          <w:jc w:val="center"/>
                        </w:pPr>
                        <w:r>
                          <w:t>7.41</w:t>
                        </w:r>
                      </w:p>
                    </w:tc>
                  </w:tr>
                  <w:tr w:rsidR="00045A09" w:rsidTr="009246EB">
                    <w:trPr>
                      <w:jc w:val="center"/>
                    </w:trPr>
                    <w:tc>
                      <w:tcPr>
                        <w:tcW w:w="2396" w:type="dxa"/>
                      </w:tcPr>
                      <w:p w:rsidR="00045A09" w:rsidRDefault="00045A09" w:rsidP="009246EB">
                        <w:pPr>
                          <w:jc w:val="center"/>
                        </w:pPr>
                        <w:r>
                          <w:t>THD (dB)</w:t>
                        </w:r>
                      </w:p>
                    </w:tc>
                    <w:tc>
                      <w:tcPr>
                        <w:tcW w:w="2302" w:type="dxa"/>
                      </w:tcPr>
                      <w:p w:rsidR="00045A09" w:rsidRDefault="00045A09" w:rsidP="009246EB">
                        <w:pPr>
                          <w:jc w:val="center"/>
                        </w:pPr>
                        <w:r>
                          <w:t>-60.43</w:t>
                        </w:r>
                      </w:p>
                    </w:tc>
                    <w:tc>
                      <w:tcPr>
                        <w:tcW w:w="2321" w:type="dxa"/>
                      </w:tcPr>
                      <w:p w:rsidR="00045A09" w:rsidRDefault="00045A09" w:rsidP="009246EB">
                        <w:pPr>
                          <w:jc w:val="center"/>
                        </w:pPr>
                        <w:r>
                          <w:t>-59.73</w:t>
                        </w:r>
                      </w:p>
                    </w:tc>
                  </w:tr>
                  <w:tr w:rsidR="00045A09" w:rsidTr="009246EB">
                    <w:trPr>
                      <w:jc w:val="center"/>
                    </w:trPr>
                    <w:tc>
                      <w:tcPr>
                        <w:tcW w:w="2396" w:type="dxa"/>
                      </w:tcPr>
                      <w:p w:rsidR="00045A09" w:rsidRDefault="00045A09" w:rsidP="009246EB">
                        <w:pPr>
                          <w:jc w:val="center"/>
                        </w:pPr>
                        <w:r>
                          <w:t>SFDR (dB)</w:t>
                        </w:r>
                      </w:p>
                    </w:tc>
                    <w:tc>
                      <w:tcPr>
                        <w:tcW w:w="2302" w:type="dxa"/>
                      </w:tcPr>
                      <w:p w:rsidR="00045A09" w:rsidRDefault="00045A09" w:rsidP="009246EB">
                        <w:pPr>
                          <w:jc w:val="center"/>
                        </w:pPr>
                        <w:r>
                          <w:t>65.15</w:t>
                        </w:r>
                      </w:p>
                    </w:tc>
                    <w:tc>
                      <w:tcPr>
                        <w:tcW w:w="2321" w:type="dxa"/>
                      </w:tcPr>
                      <w:p w:rsidR="00045A09" w:rsidRDefault="00045A09" w:rsidP="009246EB">
                        <w:pPr>
                          <w:jc w:val="center"/>
                        </w:pPr>
                        <w:r>
                          <w:t>62.56</w:t>
                        </w:r>
                      </w:p>
                    </w:tc>
                  </w:tr>
                  <w:tr w:rsidR="00045A09" w:rsidTr="009246EB">
                    <w:trPr>
                      <w:jc w:val="center"/>
                    </w:trPr>
                    <w:tc>
                      <w:tcPr>
                        <w:tcW w:w="2396" w:type="dxa"/>
                      </w:tcPr>
                      <w:p w:rsidR="00045A09" w:rsidRDefault="00045A09" w:rsidP="009246EB">
                        <w:pPr>
                          <w:jc w:val="center"/>
                        </w:pPr>
                        <w:r>
                          <w:t>INL</w:t>
                        </w:r>
                      </w:p>
                    </w:tc>
                    <w:tc>
                      <w:tcPr>
                        <w:tcW w:w="2302" w:type="dxa"/>
                      </w:tcPr>
                      <w:p w:rsidR="00045A09" w:rsidRDefault="00045A09" w:rsidP="009246EB">
                        <w:pPr>
                          <w:jc w:val="center"/>
                        </w:pPr>
                        <w:r>
                          <w:t>+0.48/-0.50</w:t>
                        </w:r>
                      </w:p>
                    </w:tc>
                    <w:tc>
                      <w:tcPr>
                        <w:tcW w:w="2321" w:type="dxa"/>
                      </w:tcPr>
                      <w:p w:rsidR="00045A09" w:rsidRDefault="00045A09" w:rsidP="009246EB">
                        <w:pPr>
                          <w:jc w:val="center"/>
                        </w:pPr>
                        <w:r>
                          <w:t>+0.37/-0.79</w:t>
                        </w:r>
                      </w:p>
                    </w:tc>
                  </w:tr>
                  <w:tr w:rsidR="00045A09" w:rsidTr="009246EB">
                    <w:trPr>
                      <w:jc w:val="center"/>
                    </w:trPr>
                    <w:tc>
                      <w:tcPr>
                        <w:tcW w:w="2396" w:type="dxa"/>
                      </w:tcPr>
                      <w:p w:rsidR="00045A09" w:rsidRDefault="00045A09" w:rsidP="009246EB">
                        <w:pPr>
                          <w:jc w:val="center"/>
                        </w:pPr>
                        <w:r>
                          <w:t>DNL</w:t>
                        </w:r>
                      </w:p>
                    </w:tc>
                    <w:tc>
                      <w:tcPr>
                        <w:tcW w:w="2302" w:type="dxa"/>
                      </w:tcPr>
                      <w:p w:rsidR="00045A09" w:rsidRDefault="00045A09" w:rsidP="009246EB">
                        <w:pPr>
                          <w:jc w:val="center"/>
                        </w:pPr>
                        <w:r>
                          <w:t>+0.93/-0.75</w:t>
                        </w:r>
                      </w:p>
                    </w:tc>
                    <w:tc>
                      <w:tcPr>
                        <w:tcW w:w="2321" w:type="dxa"/>
                      </w:tcPr>
                      <w:p w:rsidR="00045A09" w:rsidRDefault="00045A09" w:rsidP="009246EB">
                        <w:pPr>
                          <w:jc w:val="center"/>
                        </w:pPr>
                        <w:r>
                          <w:t>+0.95/-0.74</w:t>
                        </w:r>
                      </w:p>
                    </w:tc>
                  </w:tr>
                  <w:tr w:rsidR="00045A09" w:rsidTr="009246EB">
                    <w:trPr>
                      <w:jc w:val="center"/>
                    </w:trPr>
                    <w:tc>
                      <w:tcPr>
                        <w:tcW w:w="2396" w:type="dxa"/>
                      </w:tcPr>
                      <w:p w:rsidR="00045A09" w:rsidRDefault="00045A09" w:rsidP="009246EB">
                        <w:pPr>
                          <w:jc w:val="center"/>
                        </w:pPr>
                        <w:r>
                          <w:t>Power (</w:t>
                        </w:r>
                        <w:proofErr w:type="spellStart"/>
                        <w:r>
                          <w:t>mW</w:t>
                        </w:r>
                        <w:proofErr w:type="spellEnd"/>
                        <w:r>
                          <w:t>)</w:t>
                        </w:r>
                      </w:p>
                    </w:tc>
                    <w:tc>
                      <w:tcPr>
                        <w:tcW w:w="2302" w:type="dxa"/>
                      </w:tcPr>
                      <w:p w:rsidR="00045A09" w:rsidRDefault="00045A09" w:rsidP="009246EB">
                        <w:pPr>
                          <w:jc w:val="center"/>
                        </w:pPr>
                        <w:r>
                          <w:t>0.016 / 1.061</w:t>
                        </w:r>
                      </w:p>
                    </w:tc>
                    <w:tc>
                      <w:tcPr>
                        <w:tcW w:w="2321" w:type="dxa"/>
                      </w:tcPr>
                      <w:p w:rsidR="00045A09" w:rsidRDefault="00045A09" w:rsidP="009246EB">
                        <w:pPr>
                          <w:jc w:val="center"/>
                        </w:pPr>
                        <w:r>
                          <w:t>0.009 / 0.440</w:t>
                        </w:r>
                      </w:p>
                    </w:tc>
                  </w:tr>
                  <w:tr w:rsidR="00045A09" w:rsidTr="009246EB">
                    <w:trPr>
                      <w:jc w:val="center"/>
                    </w:trPr>
                    <w:tc>
                      <w:tcPr>
                        <w:tcW w:w="2396" w:type="dxa"/>
                      </w:tcPr>
                      <w:p w:rsidR="00045A09" w:rsidRDefault="00045A09" w:rsidP="009246EB">
                        <w:pPr>
                          <w:jc w:val="center"/>
                        </w:pPr>
                        <w:r>
                          <w:t>FOM* (</w:t>
                        </w:r>
                        <w:proofErr w:type="spellStart"/>
                        <w:r>
                          <w:t>fJ</w:t>
                        </w:r>
                        <w:proofErr w:type="spellEnd"/>
                        <w:r>
                          <w:t>/</w:t>
                        </w:r>
                        <w:proofErr w:type="spellStart"/>
                        <w:r>
                          <w:t>conv</w:t>
                        </w:r>
                        <w:proofErr w:type="spellEnd"/>
                        <w:r>
                          <w:t>)</w:t>
                        </w:r>
                      </w:p>
                    </w:tc>
                    <w:tc>
                      <w:tcPr>
                        <w:tcW w:w="2302" w:type="dxa"/>
                      </w:tcPr>
                      <w:p w:rsidR="00045A09" w:rsidRDefault="00045A09" w:rsidP="009246EB">
                        <w:pPr>
                          <w:jc w:val="center"/>
                        </w:pPr>
                        <w:r>
                          <w:t>157 / 51</w:t>
                        </w:r>
                      </w:p>
                    </w:tc>
                    <w:tc>
                      <w:tcPr>
                        <w:tcW w:w="2321" w:type="dxa"/>
                      </w:tcPr>
                      <w:p w:rsidR="00045A09" w:rsidRDefault="00045A09" w:rsidP="009246EB">
                        <w:pPr>
                          <w:jc w:val="center"/>
                        </w:pPr>
                        <w:r>
                          <w:t>540 / 130</w:t>
                        </w:r>
                      </w:p>
                    </w:tc>
                  </w:tr>
                </w:tbl>
                <w:p w:rsidR="00045A09" w:rsidRPr="00310D3D" w:rsidRDefault="00045A09" w:rsidP="00AE5065">
                  <w:pPr>
                    <w:rPr>
                      <w:b/>
                      <w:sz w:val="16"/>
                      <w:szCs w:val="16"/>
                    </w:rPr>
                  </w:pPr>
                  <w:r>
                    <w:rPr>
                      <w:b/>
                      <w:sz w:val="20"/>
                    </w:rPr>
                    <w:t xml:space="preserve">                       </w:t>
                  </w:r>
                  <w:r w:rsidRPr="00310D3D">
                    <w:rPr>
                      <w:b/>
                      <w:sz w:val="16"/>
                      <w:szCs w:val="16"/>
                    </w:rPr>
                    <w:t>*FOM = P</w:t>
                  </w:r>
                  <w:proofErr w:type="gramStart"/>
                  <w:r w:rsidRPr="00310D3D">
                    <w:rPr>
                      <w:b/>
                      <w:sz w:val="16"/>
                      <w:szCs w:val="16"/>
                    </w:rPr>
                    <w:t>/(</w:t>
                  </w:r>
                  <w:proofErr w:type="gramEnd"/>
                  <w:r w:rsidRPr="00310D3D">
                    <w:rPr>
                      <w:b/>
                      <w:sz w:val="16"/>
                      <w:szCs w:val="16"/>
                    </w:rPr>
                    <w:t>2</w:t>
                  </w:r>
                  <w:r w:rsidRPr="00310D3D">
                    <w:rPr>
                      <w:b/>
                      <w:sz w:val="16"/>
                      <w:szCs w:val="16"/>
                      <w:vertAlign w:val="superscript"/>
                    </w:rPr>
                    <w:t>ENOB</w:t>
                  </w:r>
                  <w:r w:rsidRPr="00310D3D">
                    <w:rPr>
                      <w:rFonts w:ascii="Arial" w:hAnsi="Arial" w:cs="Arial"/>
                      <w:b/>
                      <w:sz w:val="16"/>
                      <w:szCs w:val="16"/>
                    </w:rPr>
                    <w:t>∙</w:t>
                  </w:r>
                  <w:r w:rsidRPr="00310D3D">
                    <w:rPr>
                      <w:b/>
                      <w:sz w:val="16"/>
                      <w:szCs w:val="16"/>
                    </w:rPr>
                    <w:t>f</w:t>
                  </w:r>
                  <w:r w:rsidRPr="00310D3D">
                    <w:rPr>
                      <w:b/>
                      <w:sz w:val="16"/>
                      <w:szCs w:val="16"/>
                      <w:vertAlign w:val="subscript"/>
                    </w:rPr>
                    <w:t>SAMPLING</w:t>
                  </w:r>
                  <w:r w:rsidRPr="00310D3D">
                    <w:rPr>
                      <w:b/>
                      <w:sz w:val="16"/>
                      <w:szCs w:val="16"/>
                    </w:rPr>
                    <w:t>)</w:t>
                  </w:r>
                </w:p>
              </w:txbxContent>
            </v:textbox>
            <w10:wrap type="none"/>
            <w10:anchorlock/>
          </v:shape>
        </w:pict>
      </w:r>
    </w:p>
    <w:p w:rsidR="00AE5065" w:rsidRDefault="00AE5065" w:rsidP="00AE5065">
      <w:pPr>
        <w:pStyle w:val="NoSpacing"/>
        <w:spacing w:line="480" w:lineRule="auto"/>
        <w:jc w:val="both"/>
      </w:pPr>
      <w:r>
        <w:rPr>
          <w:rFonts w:eastAsia="MS Mincho"/>
        </w:rPr>
        <w:t>The presence of an INL value greater than 0.5 indicates that there could be missing codes in the ADC transfer curve, although, further inspection of the INL plots show that these maximum values are the result of large periodic spikes</w:t>
      </w:r>
      <w:r w:rsidR="009246EB">
        <w:rPr>
          <w:rFonts w:eastAsia="MS Mincho"/>
        </w:rPr>
        <w:t xml:space="preserve">. </w:t>
      </w:r>
      <w:r>
        <w:rPr>
          <w:rFonts w:eastAsia="MS Mincho"/>
        </w:rPr>
        <w:t>These spikes are caused by access interference in the fourth least significant bit of the digital output code</w:t>
      </w:r>
      <w:r w:rsidR="009246EB">
        <w:rPr>
          <w:rFonts w:eastAsia="MS Mincho"/>
        </w:rPr>
        <w:t xml:space="preserve">. </w:t>
      </w:r>
      <w:r>
        <w:rPr>
          <w:rFonts w:eastAsia="MS Mincho"/>
        </w:rPr>
        <w:t xml:space="preserve">Using the definition for signal-to-noise ratio, SNR = 6.02N + 1.76, where N is the resolution of the converter, it can be observed that the </w:t>
      </w:r>
      <w:r>
        <w:rPr>
          <w:rFonts w:eastAsia="MS Mincho"/>
        </w:rPr>
        <w:lastRenderedPageBreak/>
        <w:t xml:space="preserve">dynamic performance is also satisfactory. These results </w:t>
      </w:r>
      <w:r>
        <w:t xml:space="preserve">verify that an auto-adapting reconfigurable analog-to-digital converter with reasonable performance can be realized. </w:t>
      </w:r>
    </w:p>
    <w:p w:rsidR="00AE5065" w:rsidRDefault="00AE5065" w:rsidP="00AE5065">
      <w:pPr>
        <w:pStyle w:val="Heading4"/>
      </w:pPr>
      <w:r>
        <w:t>Bioimpedance Example</w:t>
      </w:r>
    </w:p>
    <w:p w:rsidR="00AE5065" w:rsidRDefault="00AE5065" w:rsidP="00AE5065">
      <w:pPr>
        <w:pStyle w:val="NoSpacing"/>
        <w:spacing w:line="480" w:lineRule="auto"/>
        <w:ind w:firstLine="720"/>
        <w:jc w:val="both"/>
      </w:pPr>
      <w:r>
        <w:t xml:space="preserve">The proposed ADC system was used in a </w:t>
      </w:r>
      <w:proofErr w:type="spellStart"/>
      <w:r>
        <w:t>bulvine</w:t>
      </w:r>
      <w:proofErr w:type="spellEnd"/>
      <w:r>
        <w:t xml:space="preserve"> aortic smooth muscle cell bioimpedance measurement test setup and the results are shown in Figure 8.18. The excitation signal and corresponding voltage drop that was reconstructed from the ADC output codes are presented on the same graph to observe the phase shift due to the membrane capacitance. </w:t>
      </w:r>
    </w:p>
    <w:p w:rsidR="00A37BD9" w:rsidRDefault="00A37BD9" w:rsidP="00AE5065">
      <w:pPr>
        <w:pStyle w:val="NoSpacing"/>
        <w:spacing w:line="480" w:lineRule="auto"/>
        <w:ind w:firstLine="720"/>
        <w:jc w:val="both"/>
      </w:pPr>
    </w:p>
    <w:p w:rsidR="00AE5065" w:rsidRDefault="00A37BD9" w:rsidP="00AE5065">
      <w:pPr>
        <w:pStyle w:val="NoSpacing"/>
        <w:spacing w:line="480" w:lineRule="auto"/>
        <w:jc w:val="both"/>
      </w:pPr>
      <w:r>
        <w:pict>
          <v:shape id="_x0000_s1285" type="#_x0000_t202" style="width:466.85pt;height:257.05pt;mso-position-horizontal-relative:char;mso-position-vertical-relative:line;mso-width-relative:margin;mso-height-relative:margin" stroked="f">
            <v:textbox style="mso-next-textbox:#_x0000_s1285" inset="0,0,0,0">
              <w:txbxContent>
                <w:p w:rsidR="00045A09" w:rsidRDefault="00045A09" w:rsidP="00AE5065">
                  <w:pPr>
                    <w:jc w:val="center"/>
                  </w:pPr>
                  <w:r w:rsidRPr="00876FAC">
                    <w:rPr>
                      <w:noProof/>
                    </w:rPr>
                    <w:drawing>
                      <wp:inline distT="0" distB="0" distL="0" distR="0">
                        <wp:extent cx="4752975" cy="2728415"/>
                        <wp:effectExtent l="19050" t="0" r="9525" b="0"/>
                        <wp:docPr id="1832"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222"/>
                                <a:srcRect l="1469" t="2667" r="1612" b="2667"/>
                                <a:stretch>
                                  <a:fillRect/>
                                </a:stretch>
                              </pic:blipFill>
                              <pic:spPr bwMode="auto">
                                <a:xfrm>
                                  <a:off x="0" y="0"/>
                                  <a:ext cx="4765584" cy="2735653"/>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8.18 Sample bioimpedance measurement data using the proposed pipelined ADC.</w:t>
                  </w:r>
                </w:p>
              </w:txbxContent>
            </v:textbox>
            <w10:wrap type="none"/>
            <w10:anchorlock/>
          </v:shape>
        </w:pict>
      </w:r>
    </w:p>
    <w:p w:rsidR="00AE5065" w:rsidRDefault="00AE5065" w:rsidP="00AE5065">
      <w:pPr>
        <w:pStyle w:val="Heading2"/>
      </w:pPr>
      <w:bookmarkStart w:id="81" w:name="_Toc400295578"/>
      <w:bookmarkStart w:id="82" w:name="_Toc401503236"/>
      <w:r>
        <w:t>8.3</w:t>
      </w:r>
      <w:r>
        <w:tab/>
        <w:t>Previous Work Comparison</w:t>
      </w:r>
      <w:bookmarkEnd w:id="81"/>
      <w:bookmarkEnd w:id="82"/>
    </w:p>
    <w:p w:rsidR="00AE5065" w:rsidRDefault="00AE5065" w:rsidP="00AE5065">
      <w:pPr>
        <w:spacing w:line="480" w:lineRule="auto"/>
        <w:ind w:firstLine="720"/>
        <w:jc w:val="both"/>
      </w:pPr>
      <w:r>
        <w:t>It is difficult to directly compare different ADC designs across a wide range of sampling rates and resolutions. To attempt to do so, researchers generally report a figure-of-merit (FOM). There have been different definitions of FOM, but the mostly widely used definition and the one used in this work is expressed as,</w:t>
      </w:r>
    </w:p>
    <w:p w:rsidR="00AE5065" w:rsidRPr="001B4426" w:rsidRDefault="00AE5065" w:rsidP="00AE5065">
      <w:pPr>
        <w:pStyle w:val="NoSpacing"/>
        <w:spacing w:line="480" w:lineRule="auto"/>
        <w:jc w:val="both"/>
      </w:pPr>
      <m:oMathPara>
        <m:oMathParaPr>
          <m:jc m:val="right"/>
        </m:oMathParaPr>
        <m:oMath>
          <m:r>
            <m:rPr>
              <m:nor/>
            </m:rPr>
            <w:lastRenderedPageBreak/>
            <m:t>FOM</m:t>
          </m:r>
          <m:r>
            <m:rPr>
              <m:nor/>
            </m:rPr>
            <w:rPr>
              <w:rFonts w:ascii="Cambria Math"/>
            </w:rPr>
            <m:t xml:space="preserve"> </m:t>
          </m:r>
          <m:r>
            <m:rPr>
              <m:nor/>
            </m:rPr>
            <m:t>=</m:t>
          </m:r>
          <m:r>
            <m:rPr>
              <m:nor/>
            </m:rPr>
            <w:rPr>
              <w:rFonts w:ascii="Cambria Math"/>
            </w:rPr>
            <m:t xml:space="preserve"> </m:t>
          </m:r>
          <m:f>
            <m:fPr>
              <m:ctrlPr>
                <w:rPr>
                  <w:rFonts w:ascii="Cambria Math" w:hAnsi="Cambria Math"/>
                  <w:i/>
                </w:rPr>
              </m:ctrlPr>
            </m:fPr>
            <m:num>
              <m:r>
                <m:rPr>
                  <m:nor/>
                </m:rPr>
                <m:t>P</m:t>
              </m:r>
              <m:ctrlPr>
                <w:rPr>
                  <w:rFonts w:ascii="Cambria Math" w:hAnsi="Cambria Math"/>
                </w:rPr>
              </m:ctrlPr>
            </m:num>
            <m:den>
              <m:sSup>
                <m:sSupPr>
                  <m:ctrlPr>
                    <w:rPr>
                      <w:rFonts w:ascii="Cambria Math" w:hAnsi="Cambria Math"/>
                      <w:i/>
                    </w:rPr>
                  </m:ctrlPr>
                </m:sSupPr>
                <m:e>
                  <m:r>
                    <m:rPr>
                      <m:nor/>
                    </m:rPr>
                    <m:t>2</m:t>
                  </m:r>
                  <m:ctrlPr>
                    <w:rPr>
                      <w:rFonts w:ascii="Cambria Math" w:hAnsi="Cambria Math"/>
                    </w:rPr>
                  </m:ctrlPr>
                </m:e>
                <m:sup>
                  <m:r>
                    <m:rPr>
                      <m:sty m:val="p"/>
                    </m:rPr>
                    <w:rPr>
                      <w:rFonts w:ascii="Cambria Math" w:hAnsi="Cambria Math"/>
                    </w:rPr>
                    <m:t>ENOB</m:t>
                  </m:r>
                  <m:ctrlPr>
                    <w:rPr>
                      <w:rFonts w:ascii="Cambria Math" w:hAnsi="Cambria Math"/>
                    </w:rPr>
                  </m:ctrlPr>
                </m:sup>
              </m:sSup>
              <m:sSub>
                <m:sSubPr>
                  <m:ctrlPr>
                    <w:rPr>
                      <w:rFonts w:ascii="Cambria Math" w:hAnsi="Cambria Math"/>
                      <w:i/>
                    </w:rPr>
                  </m:ctrlPr>
                </m:sSubPr>
                <m:e>
                  <m:r>
                    <m:rPr>
                      <m:nor/>
                    </m:rPr>
                    <m:t>f</m:t>
                  </m:r>
                  <m:ctrlPr>
                    <w:rPr>
                      <w:rFonts w:ascii="Cambria Math" w:hAnsi="Cambria Math"/>
                    </w:rPr>
                  </m:ctrlPr>
                </m:e>
                <m:sub>
                  <m:r>
                    <m:rPr>
                      <m:nor/>
                    </m:rPr>
                    <m:t>SAMPLING</m:t>
                  </m:r>
                  <m:ctrlPr>
                    <w:rPr>
                      <w:rFonts w:ascii="Cambria Math" w:hAnsi="Cambria Math"/>
                    </w:rPr>
                  </m:ctrlPr>
                </m:sub>
              </m:sSub>
            </m:den>
          </m:f>
          <m:r>
            <m:rPr>
              <m:nor/>
            </m:rPr>
            <m:t xml:space="preserve">                                                (8.1)</m:t>
          </m:r>
        </m:oMath>
      </m:oMathPara>
    </w:p>
    <w:p w:rsidR="00AE5065" w:rsidRPr="00866D12" w:rsidRDefault="00AE5065" w:rsidP="00AE5065">
      <w:pPr>
        <w:pStyle w:val="NoSpacing"/>
        <w:spacing w:line="480" w:lineRule="auto"/>
        <w:jc w:val="both"/>
      </w:pPr>
      <w:proofErr w:type="gramStart"/>
      <w:r>
        <w:t>where</w:t>
      </w:r>
      <w:proofErr w:type="gramEnd"/>
      <w:r>
        <w:t xml:space="preserve"> P is the average power consumption. The unit for FOM is energy per conversion, so it is a measure of how efficiently an ADC can convert a single analog value into a digital code. Table 8.6 compares the ADC in this work to a few previously reported recon</w:t>
      </w:r>
      <w:r w:rsidR="00866D12">
        <w:t>figurable pipelined converters.</w:t>
      </w:r>
      <w:r w:rsidR="00604903">
        <w:rPr>
          <w:rFonts w:eastAsia="MS Mincho"/>
        </w:rPr>
        <w:pict>
          <v:shape id="_x0000_s1284" type="#_x0000_t202" style="position:absolute;left:0;text-align:left;margin-left:0;margin-top:0;width:466.85pt;height:276.3pt;z-index:251741184;mso-position-horizontal:center;mso-position-horizontal-relative:margin;mso-position-vertical:top;mso-position-vertical-relative:margin;mso-width-relative:margin;mso-height-relative:margin" stroked="f">
            <v:textbox style="mso-next-textbox:#_x0000_s1284" inset="0,0,0,0">
              <w:txbxContent>
                <w:p w:rsidR="00045A09" w:rsidRDefault="00045A09" w:rsidP="00AE5065">
                  <w:pPr>
                    <w:jc w:val="center"/>
                  </w:pPr>
                  <w:r>
                    <w:t>Table 8.6 Reconfigurable Pipelined ADC Comparison</w:t>
                  </w:r>
                </w:p>
                <w:p w:rsidR="00045A09" w:rsidRDefault="00045A09" w:rsidP="00AE5065">
                  <w:pPr>
                    <w:jc w:val="center"/>
                  </w:pPr>
                </w:p>
                <w:tbl>
                  <w:tblPr>
                    <w:tblStyle w:val="TableGrid"/>
                    <w:tblW w:w="0" w:type="auto"/>
                    <w:jc w:val="center"/>
                    <w:tblLook w:val="04A0"/>
                  </w:tblPr>
                  <w:tblGrid>
                    <w:gridCol w:w="1910"/>
                    <w:gridCol w:w="1774"/>
                    <w:gridCol w:w="1714"/>
                    <w:gridCol w:w="1692"/>
                    <w:gridCol w:w="1737"/>
                  </w:tblGrid>
                  <w:tr w:rsidR="00045A09" w:rsidTr="009246EB">
                    <w:trPr>
                      <w:trHeight w:val="504"/>
                      <w:jc w:val="center"/>
                    </w:trPr>
                    <w:tc>
                      <w:tcPr>
                        <w:tcW w:w="1910" w:type="dxa"/>
                        <w:vAlign w:val="center"/>
                      </w:tcPr>
                      <w:p w:rsidR="00045A09" w:rsidRDefault="00045A09" w:rsidP="009246EB">
                        <w:pPr>
                          <w:pStyle w:val="NoSpacing"/>
                          <w:jc w:val="center"/>
                        </w:pPr>
                      </w:p>
                    </w:tc>
                    <w:tc>
                      <w:tcPr>
                        <w:tcW w:w="1774" w:type="dxa"/>
                        <w:vAlign w:val="center"/>
                      </w:tcPr>
                      <w:p w:rsidR="00045A09" w:rsidRDefault="00045A09" w:rsidP="009246EB">
                        <w:pPr>
                          <w:pStyle w:val="NoSpacing"/>
                          <w:jc w:val="center"/>
                        </w:pPr>
                        <w:r>
                          <w:t>This Work</w:t>
                        </w:r>
                      </w:p>
                    </w:tc>
                    <w:tc>
                      <w:tcPr>
                        <w:tcW w:w="1714" w:type="dxa"/>
                        <w:vAlign w:val="center"/>
                      </w:tcPr>
                      <w:p w:rsidR="00045A09" w:rsidRDefault="00045A09" w:rsidP="009246EB">
                        <w:pPr>
                          <w:pStyle w:val="NoSpacing"/>
                          <w:jc w:val="center"/>
                        </w:pPr>
                        <w:r>
                          <w:t>[53]</w:t>
                        </w:r>
                      </w:p>
                    </w:tc>
                    <w:tc>
                      <w:tcPr>
                        <w:tcW w:w="1692" w:type="dxa"/>
                        <w:vAlign w:val="center"/>
                      </w:tcPr>
                      <w:p w:rsidR="00045A09" w:rsidRDefault="00045A09" w:rsidP="009246EB">
                        <w:pPr>
                          <w:pStyle w:val="NoSpacing"/>
                          <w:jc w:val="center"/>
                        </w:pPr>
                        <w:r>
                          <w:t>[48]</w:t>
                        </w:r>
                      </w:p>
                    </w:tc>
                    <w:tc>
                      <w:tcPr>
                        <w:tcW w:w="1737" w:type="dxa"/>
                        <w:vAlign w:val="center"/>
                      </w:tcPr>
                      <w:p w:rsidR="00045A09" w:rsidRDefault="00045A09" w:rsidP="009246EB">
                        <w:pPr>
                          <w:pStyle w:val="NoSpacing"/>
                          <w:jc w:val="center"/>
                        </w:pPr>
                        <w:r>
                          <w:t>[95]</w:t>
                        </w:r>
                      </w:p>
                    </w:tc>
                  </w:tr>
                  <w:tr w:rsidR="00045A09" w:rsidTr="009246EB">
                    <w:trPr>
                      <w:trHeight w:val="432"/>
                      <w:jc w:val="center"/>
                    </w:trPr>
                    <w:tc>
                      <w:tcPr>
                        <w:tcW w:w="1910" w:type="dxa"/>
                        <w:vAlign w:val="center"/>
                      </w:tcPr>
                      <w:p w:rsidR="00045A09" w:rsidRDefault="00045A09" w:rsidP="009246EB">
                        <w:pPr>
                          <w:pStyle w:val="NoSpacing"/>
                          <w:jc w:val="center"/>
                        </w:pPr>
                        <w:r>
                          <w:t>Technology</w:t>
                        </w:r>
                      </w:p>
                    </w:tc>
                    <w:tc>
                      <w:tcPr>
                        <w:tcW w:w="1774" w:type="dxa"/>
                        <w:vAlign w:val="center"/>
                      </w:tcPr>
                      <w:p w:rsidR="00045A09" w:rsidRDefault="00045A09" w:rsidP="009246EB">
                        <w:pPr>
                          <w:pStyle w:val="NoSpacing"/>
                          <w:jc w:val="center"/>
                        </w:pPr>
                        <w:r>
                          <w:t>130 nm</w:t>
                        </w:r>
                      </w:p>
                    </w:tc>
                    <w:tc>
                      <w:tcPr>
                        <w:tcW w:w="1714" w:type="dxa"/>
                        <w:vAlign w:val="center"/>
                      </w:tcPr>
                      <w:p w:rsidR="00045A09" w:rsidRDefault="00045A09" w:rsidP="009246EB">
                        <w:pPr>
                          <w:pStyle w:val="NoSpacing"/>
                          <w:jc w:val="center"/>
                        </w:pPr>
                        <w:r>
                          <w:t>180 nm</w:t>
                        </w:r>
                      </w:p>
                    </w:tc>
                    <w:tc>
                      <w:tcPr>
                        <w:tcW w:w="1692" w:type="dxa"/>
                        <w:vAlign w:val="center"/>
                      </w:tcPr>
                      <w:p w:rsidR="00045A09" w:rsidRDefault="00045A09" w:rsidP="009246EB">
                        <w:pPr>
                          <w:pStyle w:val="NoSpacing"/>
                          <w:jc w:val="center"/>
                        </w:pPr>
                        <w:r>
                          <w:t>180 nm</w:t>
                        </w:r>
                      </w:p>
                    </w:tc>
                    <w:tc>
                      <w:tcPr>
                        <w:tcW w:w="1737" w:type="dxa"/>
                        <w:vAlign w:val="center"/>
                      </w:tcPr>
                      <w:p w:rsidR="00045A09" w:rsidRDefault="00045A09" w:rsidP="009246EB">
                        <w:pPr>
                          <w:pStyle w:val="NoSpacing"/>
                          <w:jc w:val="center"/>
                        </w:pPr>
                        <w:r>
                          <w:t>90 nm</w:t>
                        </w:r>
                      </w:p>
                    </w:tc>
                  </w:tr>
                  <w:tr w:rsidR="00045A09" w:rsidTr="009246EB">
                    <w:trPr>
                      <w:trHeight w:val="432"/>
                      <w:jc w:val="center"/>
                    </w:trPr>
                    <w:tc>
                      <w:tcPr>
                        <w:tcW w:w="1910" w:type="dxa"/>
                        <w:vAlign w:val="center"/>
                      </w:tcPr>
                      <w:p w:rsidR="00045A09" w:rsidRDefault="00045A09" w:rsidP="009246EB">
                        <w:pPr>
                          <w:pStyle w:val="NoSpacing"/>
                          <w:jc w:val="center"/>
                        </w:pPr>
                        <w:r>
                          <w:t>Supply Voltage</w:t>
                        </w:r>
                      </w:p>
                    </w:tc>
                    <w:tc>
                      <w:tcPr>
                        <w:tcW w:w="1774" w:type="dxa"/>
                        <w:vAlign w:val="center"/>
                      </w:tcPr>
                      <w:p w:rsidR="00045A09" w:rsidRDefault="00045A09" w:rsidP="009246EB">
                        <w:pPr>
                          <w:pStyle w:val="NoSpacing"/>
                          <w:jc w:val="center"/>
                        </w:pPr>
                        <w:r>
                          <w:t>1.5 V</w:t>
                        </w:r>
                      </w:p>
                    </w:tc>
                    <w:tc>
                      <w:tcPr>
                        <w:tcW w:w="1714" w:type="dxa"/>
                        <w:vAlign w:val="center"/>
                      </w:tcPr>
                      <w:p w:rsidR="00045A09" w:rsidRDefault="00045A09" w:rsidP="009246EB">
                        <w:pPr>
                          <w:pStyle w:val="NoSpacing"/>
                          <w:jc w:val="center"/>
                        </w:pPr>
                        <w:r>
                          <w:t>1.8 V</w:t>
                        </w:r>
                      </w:p>
                    </w:tc>
                    <w:tc>
                      <w:tcPr>
                        <w:tcW w:w="1692" w:type="dxa"/>
                        <w:vAlign w:val="center"/>
                      </w:tcPr>
                      <w:p w:rsidR="00045A09" w:rsidRDefault="00045A09" w:rsidP="009246EB">
                        <w:pPr>
                          <w:pStyle w:val="NoSpacing"/>
                          <w:jc w:val="center"/>
                        </w:pPr>
                        <w:r>
                          <w:t>1.8 V</w:t>
                        </w:r>
                      </w:p>
                    </w:tc>
                    <w:tc>
                      <w:tcPr>
                        <w:tcW w:w="1737" w:type="dxa"/>
                        <w:vAlign w:val="center"/>
                      </w:tcPr>
                      <w:p w:rsidR="00045A09" w:rsidRDefault="00045A09" w:rsidP="009246EB">
                        <w:pPr>
                          <w:pStyle w:val="NoSpacing"/>
                          <w:jc w:val="center"/>
                        </w:pPr>
                        <w:r>
                          <w:t>1.2 V</w:t>
                        </w:r>
                      </w:p>
                    </w:tc>
                  </w:tr>
                  <w:tr w:rsidR="00045A09" w:rsidTr="009246EB">
                    <w:trPr>
                      <w:trHeight w:val="432"/>
                      <w:jc w:val="center"/>
                    </w:trPr>
                    <w:tc>
                      <w:tcPr>
                        <w:tcW w:w="1910" w:type="dxa"/>
                        <w:vAlign w:val="center"/>
                      </w:tcPr>
                      <w:p w:rsidR="00045A09" w:rsidRDefault="00045A09" w:rsidP="009246EB">
                        <w:pPr>
                          <w:pStyle w:val="NoSpacing"/>
                          <w:jc w:val="center"/>
                        </w:pPr>
                        <w:r>
                          <w:t>Sampling Rate (MS/s)</w:t>
                        </w:r>
                      </w:p>
                    </w:tc>
                    <w:tc>
                      <w:tcPr>
                        <w:tcW w:w="1774" w:type="dxa"/>
                        <w:vAlign w:val="center"/>
                      </w:tcPr>
                      <w:p w:rsidR="00045A09" w:rsidRDefault="00045A09" w:rsidP="009246EB">
                        <w:pPr>
                          <w:pStyle w:val="NoSpacing"/>
                          <w:jc w:val="center"/>
                        </w:pPr>
                        <w:r>
                          <w:t>0.1 / 20</w:t>
                        </w:r>
                      </w:p>
                    </w:tc>
                    <w:tc>
                      <w:tcPr>
                        <w:tcW w:w="1714" w:type="dxa"/>
                        <w:vAlign w:val="center"/>
                      </w:tcPr>
                      <w:p w:rsidR="00045A09" w:rsidRDefault="00045A09" w:rsidP="009246EB">
                        <w:pPr>
                          <w:pStyle w:val="NoSpacing"/>
                          <w:jc w:val="center"/>
                        </w:pPr>
                        <w:r>
                          <w:t>10 - 80</w:t>
                        </w:r>
                      </w:p>
                    </w:tc>
                    <w:tc>
                      <w:tcPr>
                        <w:tcW w:w="1692" w:type="dxa"/>
                        <w:vAlign w:val="center"/>
                      </w:tcPr>
                      <w:p w:rsidR="00045A09" w:rsidRDefault="00045A09" w:rsidP="009246EB">
                        <w:pPr>
                          <w:pStyle w:val="NoSpacing"/>
                          <w:jc w:val="center"/>
                        </w:pPr>
                        <w:r>
                          <w:t>0.1 - 10</w:t>
                        </w:r>
                      </w:p>
                    </w:tc>
                    <w:tc>
                      <w:tcPr>
                        <w:tcW w:w="1737" w:type="dxa"/>
                        <w:vAlign w:val="center"/>
                      </w:tcPr>
                      <w:p w:rsidR="00045A09" w:rsidRDefault="00045A09" w:rsidP="009246EB">
                        <w:pPr>
                          <w:pStyle w:val="NoSpacing"/>
                          <w:jc w:val="center"/>
                        </w:pPr>
                        <w:r>
                          <w:t>0.4 - 44</w:t>
                        </w:r>
                      </w:p>
                    </w:tc>
                  </w:tr>
                  <w:tr w:rsidR="00045A09" w:rsidTr="009246EB">
                    <w:trPr>
                      <w:trHeight w:val="432"/>
                      <w:jc w:val="center"/>
                    </w:trPr>
                    <w:tc>
                      <w:tcPr>
                        <w:tcW w:w="1910" w:type="dxa"/>
                        <w:vAlign w:val="center"/>
                      </w:tcPr>
                      <w:p w:rsidR="00045A09" w:rsidRDefault="00045A09" w:rsidP="009246EB">
                        <w:pPr>
                          <w:pStyle w:val="NoSpacing"/>
                          <w:jc w:val="center"/>
                        </w:pPr>
                        <w:r>
                          <w:t>Resolution</w:t>
                        </w:r>
                      </w:p>
                    </w:tc>
                    <w:tc>
                      <w:tcPr>
                        <w:tcW w:w="1774" w:type="dxa"/>
                        <w:vAlign w:val="center"/>
                      </w:tcPr>
                      <w:p w:rsidR="00045A09" w:rsidRDefault="00045A09" w:rsidP="009246EB">
                        <w:pPr>
                          <w:pStyle w:val="NoSpacing"/>
                          <w:jc w:val="center"/>
                        </w:pPr>
                        <w:r>
                          <w:t>8 / 10</w:t>
                        </w:r>
                      </w:p>
                    </w:tc>
                    <w:tc>
                      <w:tcPr>
                        <w:tcW w:w="1714" w:type="dxa"/>
                        <w:vAlign w:val="center"/>
                      </w:tcPr>
                      <w:p w:rsidR="00045A09" w:rsidRDefault="00045A09" w:rsidP="009246EB">
                        <w:pPr>
                          <w:pStyle w:val="NoSpacing"/>
                          <w:jc w:val="center"/>
                        </w:pPr>
                        <w:r>
                          <w:t>10</w:t>
                        </w:r>
                      </w:p>
                    </w:tc>
                    <w:tc>
                      <w:tcPr>
                        <w:tcW w:w="1692" w:type="dxa"/>
                        <w:vAlign w:val="center"/>
                      </w:tcPr>
                      <w:p w:rsidR="00045A09" w:rsidRDefault="00045A09" w:rsidP="009246EB">
                        <w:pPr>
                          <w:pStyle w:val="NoSpacing"/>
                          <w:jc w:val="center"/>
                        </w:pPr>
                        <w:r>
                          <w:t>10</w:t>
                        </w:r>
                      </w:p>
                    </w:tc>
                    <w:tc>
                      <w:tcPr>
                        <w:tcW w:w="1737" w:type="dxa"/>
                        <w:vAlign w:val="center"/>
                      </w:tcPr>
                      <w:p w:rsidR="00045A09" w:rsidRDefault="00045A09" w:rsidP="009246EB">
                        <w:pPr>
                          <w:pStyle w:val="NoSpacing"/>
                          <w:jc w:val="center"/>
                        </w:pPr>
                        <w:r>
                          <w:t>10 - 12</w:t>
                        </w:r>
                      </w:p>
                    </w:tc>
                  </w:tr>
                  <w:tr w:rsidR="00045A09" w:rsidTr="009246EB">
                    <w:trPr>
                      <w:trHeight w:val="432"/>
                      <w:jc w:val="center"/>
                    </w:trPr>
                    <w:tc>
                      <w:tcPr>
                        <w:tcW w:w="1910" w:type="dxa"/>
                        <w:vAlign w:val="center"/>
                      </w:tcPr>
                      <w:p w:rsidR="00045A09" w:rsidRDefault="00045A09" w:rsidP="009246EB">
                        <w:pPr>
                          <w:pStyle w:val="NoSpacing"/>
                          <w:jc w:val="center"/>
                        </w:pPr>
                        <w:r>
                          <w:t>Power (</w:t>
                        </w:r>
                        <w:proofErr w:type="spellStart"/>
                        <w:r>
                          <w:t>mW</w:t>
                        </w:r>
                        <w:proofErr w:type="spellEnd"/>
                        <w:r>
                          <w:t>)</w:t>
                        </w:r>
                      </w:p>
                    </w:tc>
                    <w:tc>
                      <w:tcPr>
                        <w:tcW w:w="1774" w:type="dxa"/>
                        <w:vAlign w:val="center"/>
                      </w:tcPr>
                      <w:p w:rsidR="00045A09" w:rsidRDefault="00045A09" w:rsidP="009246EB">
                        <w:pPr>
                          <w:pStyle w:val="NoSpacing"/>
                          <w:jc w:val="center"/>
                        </w:pPr>
                        <w:r>
                          <w:t>0.0016 / 1.06</w:t>
                        </w:r>
                      </w:p>
                    </w:tc>
                    <w:tc>
                      <w:tcPr>
                        <w:tcW w:w="1714" w:type="dxa"/>
                        <w:vAlign w:val="center"/>
                      </w:tcPr>
                      <w:p w:rsidR="00045A09" w:rsidRDefault="00045A09" w:rsidP="009246EB">
                        <w:pPr>
                          <w:pStyle w:val="NoSpacing"/>
                          <w:jc w:val="center"/>
                        </w:pPr>
                        <w:r>
                          <w:t>81 - 94</w:t>
                        </w:r>
                      </w:p>
                    </w:tc>
                    <w:tc>
                      <w:tcPr>
                        <w:tcW w:w="1692" w:type="dxa"/>
                        <w:vAlign w:val="center"/>
                      </w:tcPr>
                      <w:p w:rsidR="00045A09" w:rsidRDefault="00045A09" w:rsidP="009246EB">
                        <w:pPr>
                          <w:pStyle w:val="NoSpacing"/>
                          <w:jc w:val="center"/>
                        </w:pPr>
                        <w:r>
                          <w:t>0.158 - 1.95</w:t>
                        </w:r>
                      </w:p>
                    </w:tc>
                    <w:tc>
                      <w:tcPr>
                        <w:tcW w:w="1737" w:type="dxa"/>
                        <w:vAlign w:val="center"/>
                      </w:tcPr>
                      <w:p w:rsidR="00045A09" w:rsidRDefault="00045A09" w:rsidP="009246EB">
                        <w:pPr>
                          <w:pStyle w:val="NoSpacing"/>
                          <w:jc w:val="center"/>
                        </w:pPr>
                        <w:r>
                          <w:t>0.184 - 22.87</w:t>
                        </w:r>
                      </w:p>
                    </w:tc>
                  </w:tr>
                  <w:tr w:rsidR="00045A09" w:rsidTr="009246EB">
                    <w:trPr>
                      <w:trHeight w:val="432"/>
                      <w:jc w:val="center"/>
                    </w:trPr>
                    <w:tc>
                      <w:tcPr>
                        <w:tcW w:w="1910" w:type="dxa"/>
                        <w:vAlign w:val="center"/>
                      </w:tcPr>
                      <w:p w:rsidR="00045A09" w:rsidRDefault="00045A09" w:rsidP="009246EB">
                        <w:pPr>
                          <w:pStyle w:val="NoSpacing"/>
                          <w:jc w:val="center"/>
                        </w:pPr>
                        <w:r>
                          <w:t>SNDR (dB)</w:t>
                        </w:r>
                      </w:p>
                    </w:tc>
                    <w:tc>
                      <w:tcPr>
                        <w:tcW w:w="1774" w:type="dxa"/>
                        <w:vAlign w:val="center"/>
                      </w:tcPr>
                      <w:p w:rsidR="00045A09" w:rsidRDefault="00045A09" w:rsidP="009246EB">
                        <w:pPr>
                          <w:pStyle w:val="NoSpacing"/>
                          <w:jc w:val="center"/>
                        </w:pPr>
                        <w:r>
                          <w:t>48.2 / 58.7</w:t>
                        </w:r>
                      </w:p>
                    </w:tc>
                    <w:tc>
                      <w:tcPr>
                        <w:tcW w:w="1714" w:type="dxa"/>
                        <w:vAlign w:val="center"/>
                      </w:tcPr>
                      <w:p w:rsidR="00045A09" w:rsidRDefault="00045A09" w:rsidP="009246EB">
                        <w:pPr>
                          <w:pStyle w:val="NoSpacing"/>
                          <w:jc w:val="center"/>
                        </w:pPr>
                        <w:r>
                          <w:t>58.8 - 56.5</w:t>
                        </w:r>
                      </w:p>
                    </w:tc>
                    <w:tc>
                      <w:tcPr>
                        <w:tcW w:w="1692" w:type="dxa"/>
                        <w:vAlign w:val="center"/>
                      </w:tcPr>
                      <w:p w:rsidR="00045A09" w:rsidRDefault="00045A09" w:rsidP="009246EB">
                        <w:pPr>
                          <w:pStyle w:val="NoSpacing"/>
                          <w:jc w:val="center"/>
                        </w:pPr>
                        <w:r>
                          <w:t>56.4 - 53.5</w:t>
                        </w:r>
                      </w:p>
                    </w:tc>
                    <w:tc>
                      <w:tcPr>
                        <w:tcW w:w="1737" w:type="dxa"/>
                        <w:vAlign w:val="center"/>
                      </w:tcPr>
                      <w:p w:rsidR="00045A09" w:rsidRDefault="00045A09" w:rsidP="009246EB">
                        <w:pPr>
                          <w:pStyle w:val="NoSpacing"/>
                          <w:jc w:val="center"/>
                        </w:pPr>
                        <w:r>
                          <w:t>59.1 - 66.6</w:t>
                        </w:r>
                      </w:p>
                    </w:tc>
                  </w:tr>
                  <w:tr w:rsidR="00045A09" w:rsidTr="009246EB">
                    <w:trPr>
                      <w:trHeight w:val="432"/>
                      <w:jc w:val="center"/>
                    </w:trPr>
                    <w:tc>
                      <w:tcPr>
                        <w:tcW w:w="1910" w:type="dxa"/>
                        <w:vAlign w:val="center"/>
                      </w:tcPr>
                      <w:p w:rsidR="00045A09" w:rsidRDefault="00045A09" w:rsidP="009246EB">
                        <w:pPr>
                          <w:pStyle w:val="NoSpacing"/>
                          <w:jc w:val="center"/>
                        </w:pPr>
                        <w:r>
                          <w:t>FOM (</w:t>
                        </w:r>
                        <w:proofErr w:type="spellStart"/>
                        <w:r>
                          <w:t>pJ</w:t>
                        </w:r>
                        <w:proofErr w:type="spellEnd"/>
                        <w:r>
                          <w:t>/</w:t>
                        </w:r>
                        <w:proofErr w:type="spellStart"/>
                        <w:r>
                          <w:t>conv</w:t>
                        </w:r>
                        <w:proofErr w:type="spellEnd"/>
                        <w:r>
                          <w:t>)</w:t>
                        </w:r>
                      </w:p>
                    </w:tc>
                    <w:tc>
                      <w:tcPr>
                        <w:tcW w:w="1774" w:type="dxa"/>
                        <w:vAlign w:val="center"/>
                      </w:tcPr>
                      <w:p w:rsidR="00045A09" w:rsidRDefault="00045A09" w:rsidP="009246EB">
                        <w:pPr>
                          <w:pStyle w:val="NoSpacing"/>
                          <w:jc w:val="center"/>
                        </w:pPr>
                        <w:r>
                          <w:t>0.157 / 0.05</w:t>
                        </w:r>
                      </w:p>
                    </w:tc>
                    <w:tc>
                      <w:tcPr>
                        <w:tcW w:w="1714" w:type="dxa"/>
                        <w:vAlign w:val="center"/>
                      </w:tcPr>
                      <w:p w:rsidR="00045A09" w:rsidRDefault="00045A09" w:rsidP="009246EB">
                        <w:pPr>
                          <w:pStyle w:val="NoSpacing"/>
                          <w:jc w:val="center"/>
                        </w:pPr>
                        <w:r>
                          <w:t>11.38 - 2.15</w:t>
                        </w:r>
                      </w:p>
                    </w:tc>
                    <w:tc>
                      <w:tcPr>
                        <w:tcW w:w="1692" w:type="dxa"/>
                        <w:vAlign w:val="center"/>
                      </w:tcPr>
                      <w:p w:rsidR="00045A09" w:rsidRDefault="00045A09" w:rsidP="009246EB">
                        <w:pPr>
                          <w:pStyle w:val="NoSpacing"/>
                          <w:jc w:val="center"/>
                        </w:pPr>
                        <w:r>
                          <w:t>3.37 - 0.50</w:t>
                        </w:r>
                      </w:p>
                    </w:tc>
                    <w:tc>
                      <w:tcPr>
                        <w:tcW w:w="1737" w:type="dxa"/>
                        <w:vAlign w:val="center"/>
                      </w:tcPr>
                      <w:p w:rsidR="00045A09" w:rsidRDefault="00045A09" w:rsidP="009246EB">
                        <w:pPr>
                          <w:pStyle w:val="NoSpacing"/>
                          <w:jc w:val="center"/>
                        </w:pPr>
                        <w:r>
                          <w:t>0.50 - 0.35</w:t>
                        </w:r>
                      </w:p>
                    </w:tc>
                  </w:tr>
                  <w:tr w:rsidR="00045A09" w:rsidTr="009246EB">
                    <w:trPr>
                      <w:trHeight w:val="432"/>
                      <w:jc w:val="center"/>
                    </w:trPr>
                    <w:tc>
                      <w:tcPr>
                        <w:tcW w:w="1910" w:type="dxa"/>
                        <w:vAlign w:val="center"/>
                      </w:tcPr>
                      <w:p w:rsidR="00045A09" w:rsidRDefault="00045A09" w:rsidP="009246EB">
                        <w:pPr>
                          <w:pStyle w:val="NoSpacing"/>
                          <w:jc w:val="center"/>
                        </w:pPr>
                        <w:r>
                          <w:t>Core Area (mm</w:t>
                        </w:r>
                        <w:r w:rsidRPr="00310D3D">
                          <w:rPr>
                            <w:vertAlign w:val="superscript"/>
                          </w:rPr>
                          <w:t>2</w:t>
                        </w:r>
                        <w:r>
                          <w:t>)</w:t>
                        </w:r>
                      </w:p>
                    </w:tc>
                    <w:tc>
                      <w:tcPr>
                        <w:tcW w:w="1774" w:type="dxa"/>
                        <w:vAlign w:val="center"/>
                      </w:tcPr>
                      <w:p w:rsidR="00045A09" w:rsidRDefault="00045A09" w:rsidP="009246EB">
                        <w:pPr>
                          <w:pStyle w:val="NoSpacing"/>
                          <w:jc w:val="center"/>
                        </w:pPr>
                        <w:r>
                          <w:t>0.426</w:t>
                        </w:r>
                      </w:p>
                    </w:tc>
                    <w:tc>
                      <w:tcPr>
                        <w:tcW w:w="1714" w:type="dxa"/>
                        <w:vAlign w:val="center"/>
                      </w:tcPr>
                      <w:p w:rsidR="00045A09" w:rsidRDefault="00045A09" w:rsidP="009246EB">
                        <w:pPr>
                          <w:pStyle w:val="NoSpacing"/>
                          <w:jc w:val="center"/>
                        </w:pPr>
                        <w:r>
                          <w:t>1.9</w:t>
                        </w:r>
                      </w:p>
                    </w:tc>
                    <w:tc>
                      <w:tcPr>
                        <w:tcW w:w="1692" w:type="dxa"/>
                        <w:vAlign w:val="center"/>
                      </w:tcPr>
                      <w:p w:rsidR="00045A09" w:rsidRDefault="00045A09" w:rsidP="009246EB">
                        <w:pPr>
                          <w:pStyle w:val="NoSpacing"/>
                          <w:jc w:val="center"/>
                        </w:pPr>
                        <w:r>
                          <w:t>0.6</w:t>
                        </w:r>
                      </w:p>
                    </w:tc>
                    <w:tc>
                      <w:tcPr>
                        <w:tcW w:w="1737" w:type="dxa"/>
                        <w:vAlign w:val="center"/>
                      </w:tcPr>
                      <w:p w:rsidR="00045A09" w:rsidRDefault="00045A09" w:rsidP="009246EB">
                        <w:pPr>
                          <w:pStyle w:val="NoSpacing"/>
                          <w:jc w:val="center"/>
                        </w:pPr>
                        <w:r>
                          <w:t>1.0</w:t>
                        </w:r>
                      </w:p>
                    </w:tc>
                  </w:tr>
                </w:tbl>
                <w:p w:rsidR="00045A09" w:rsidRDefault="00045A09" w:rsidP="00AE5065">
                  <w:pPr>
                    <w:jc w:val="center"/>
                  </w:pPr>
                </w:p>
              </w:txbxContent>
            </v:textbox>
            <w10:wrap type="square" anchorx="margin" anchory="margin"/>
          </v:shape>
        </w:pict>
      </w:r>
      <w:r w:rsidR="00866D12">
        <w:t xml:space="preserve"> </w:t>
      </w:r>
      <w:r>
        <w:t>The ADC in this work exhibits comparably low power consumption and area</w:t>
      </w:r>
      <w:r w:rsidR="009246EB">
        <w:t xml:space="preserve">. </w:t>
      </w:r>
      <w:r>
        <w:t xml:space="preserve">It also achieves competitive FOM </w:t>
      </w:r>
      <w:proofErr w:type="gramStart"/>
      <w:r>
        <w:t xml:space="preserve">at 51.7 </w:t>
      </w:r>
      <w:proofErr w:type="spellStart"/>
      <w:r>
        <w:t>fJ</w:t>
      </w:r>
      <w:proofErr w:type="spellEnd"/>
      <w:r>
        <w:t>/conv.</w:t>
      </w:r>
      <w:proofErr w:type="gramEnd"/>
      <w:r>
        <w:t xml:space="preserve"> The main source of power saving in low speed mode is the use of subthreshold region along with smaller currents. In high speed mode, significant power is saved by the use of a fully dynamic, high-speed comparator.</w:t>
      </w:r>
    </w:p>
    <w:p w:rsidR="00AE5065" w:rsidRDefault="00AE5065" w:rsidP="00AE5065">
      <w:pPr>
        <w:pStyle w:val="NoSpacing"/>
        <w:spacing w:line="480" w:lineRule="auto"/>
        <w:jc w:val="both"/>
      </w:pPr>
      <w:r>
        <w:tab/>
        <w:t>In Figure 8.19, the proposed converter is compared to all pipelined analog-to-digital converters published in ISSCC and VLSI journals from 2004 to 2014. The converter in this work is consistent with the trend of achieving an ENOB between 8 and 12 bits while achieving a very low FOM</w:t>
      </w:r>
      <w:r w:rsidR="009246EB">
        <w:t xml:space="preserve">. </w:t>
      </w:r>
      <w:r>
        <w:t xml:space="preserve">Many of the converters with a lower FOM were either fabricated in a much more </w:t>
      </w:r>
      <w:r>
        <w:lastRenderedPageBreak/>
        <w:t xml:space="preserve">modern CMOS process allowing them to experience less dynamic power consumption or took advantage of </w:t>
      </w:r>
      <w:proofErr w:type="gramStart"/>
      <w:r>
        <w:t>an</w:t>
      </w:r>
      <w:proofErr w:type="gramEnd"/>
      <w:r>
        <w:t xml:space="preserve"> non-opamp based approach [11]</w:t>
      </w:r>
      <w:r w:rsidR="009246EB">
        <w:t xml:space="preserve">. </w:t>
      </w:r>
    </w:p>
    <w:p w:rsidR="00AE5065" w:rsidRDefault="00800CD5" w:rsidP="00866D12">
      <w:pPr>
        <w:pStyle w:val="NoSpacing"/>
        <w:spacing w:line="480" w:lineRule="auto"/>
        <w:ind w:firstLine="720"/>
        <w:jc w:val="both"/>
      </w:pPr>
      <w:r>
        <w:rPr>
          <w:noProof/>
          <w:color w:val="FF0000"/>
        </w:rPr>
        <w:pict>
          <v:shape id="_x0000_s1366" type="#_x0000_t202" style="position:absolute;left:0;text-align:left;margin-left:0;margin-top:0;width:466.85pt;height:286.75pt;z-index:251748352;mso-position-horizontal:center;mso-position-horizontal-relative:margin;mso-position-vertical:top;mso-position-vertical-relative:margin;mso-width-relative:margin;mso-height-relative:margin" stroked="f">
            <v:textbox style="mso-next-textbox:#_x0000_s1366" inset="0,0,0,0">
              <w:txbxContent>
                <w:p w:rsidR="00800CD5" w:rsidRDefault="00800CD5" w:rsidP="00800CD5">
                  <w:pPr>
                    <w:jc w:val="center"/>
                  </w:pPr>
                  <w:r w:rsidRPr="00872FCB">
                    <w:rPr>
                      <w:noProof/>
                    </w:rPr>
                    <w:drawing>
                      <wp:inline distT="0" distB="0" distL="0" distR="0">
                        <wp:extent cx="5149298" cy="2615979"/>
                        <wp:effectExtent l="19050" t="0" r="0" b="0"/>
                        <wp:docPr id="4909" name="Pictur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223"/>
                                <a:srcRect l="999" t="1760" r="1059" b="1760"/>
                                <a:stretch>
                                  <a:fillRect/>
                                </a:stretch>
                              </pic:blipFill>
                              <pic:spPr bwMode="auto">
                                <a:xfrm>
                                  <a:off x="0" y="0"/>
                                  <a:ext cx="5149298" cy="2615979"/>
                                </a:xfrm>
                                <a:prstGeom prst="rect">
                                  <a:avLst/>
                                </a:prstGeom>
                                <a:noFill/>
                                <a:ln w="9525">
                                  <a:noFill/>
                                  <a:miter lim="800000"/>
                                  <a:headEnd/>
                                  <a:tailEnd/>
                                </a:ln>
                              </pic:spPr>
                            </pic:pic>
                          </a:graphicData>
                        </a:graphic>
                      </wp:inline>
                    </w:drawing>
                  </w:r>
                </w:p>
                <w:p w:rsidR="00800CD5" w:rsidRDefault="00800CD5" w:rsidP="00800CD5">
                  <w:pPr>
                    <w:jc w:val="center"/>
                  </w:pPr>
                </w:p>
                <w:p w:rsidR="00800CD5" w:rsidRDefault="00800CD5" w:rsidP="00800CD5">
                  <w:r>
                    <w:t>Figure 8.19 Comparison of proposed converter to all pipelined converters published in ISSCC and VLSI from 2004 to 2014.</w:t>
                  </w:r>
                </w:p>
              </w:txbxContent>
            </v:textbox>
            <w10:wrap type="square" anchorx="margin" anchory="margin"/>
          </v:shape>
        </w:pict>
      </w:r>
      <w:r w:rsidR="00AE5065">
        <w:t xml:space="preserve">Next, the proposed converter was compared to all analog-to-digital converters with a sampling rate of 20 </w:t>
      </w:r>
      <w:r w:rsidR="0016117C">
        <w:t>MS/s</w:t>
      </w:r>
      <w:r w:rsidR="00AE5065">
        <w:t xml:space="preserve"> or higher published in ISSCC and VLSI since 2009</w:t>
      </w:r>
      <w:r w:rsidR="009246EB">
        <w:t xml:space="preserve">. </w:t>
      </w:r>
      <w:r>
        <w:t>The results, shown in Figure 8.20, reveal that o</w:t>
      </w:r>
      <w:r w:rsidR="00AE5065">
        <w:t>nly a handful of SAR and ΔΣ ADCs with an ENOB above 8 bits achieve a lower FOM than the converter presented in this work</w:t>
      </w:r>
      <w:r w:rsidR="009246EB">
        <w:t xml:space="preserve">. </w:t>
      </w:r>
      <w:r w:rsidR="00AE5065">
        <w:t>These results confirm that an auto-adapting, reconfigurable pipelined converter can be realized with state-of-the-art performance.</w:t>
      </w:r>
    </w:p>
    <w:p w:rsidR="00800CD5" w:rsidRDefault="00800CD5" w:rsidP="00866D12">
      <w:pPr>
        <w:pStyle w:val="NoSpacing"/>
        <w:spacing w:line="480" w:lineRule="auto"/>
        <w:ind w:firstLine="720"/>
        <w:jc w:val="both"/>
      </w:pPr>
    </w:p>
    <w:p w:rsidR="00A37BD9" w:rsidRDefault="00A37BD9" w:rsidP="00AE5065">
      <w:pPr>
        <w:pStyle w:val="NoSpacing"/>
        <w:spacing w:line="480" w:lineRule="auto"/>
        <w:jc w:val="both"/>
        <w:rPr>
          <w:color w:val="FF0000"/>
        </w:rPr>
      </w:pPr>
    </w:p>
    <w:p w:rsidR="00800CD5" w:rsidRDefault="00800CD5" w:rsidP="00AE5065">
      <w:pPr>
        <w:pStyle w:val="NoSpacing"/>
        <w:spacing w:line="480" w:lineRule="auto"/>
        <w:jc w:val="both"/>
        <w:rPr>
          <w:color w:val="FF0000"/>
        </w:rPr>
      </w:pPr>
    </w:p>
    <w:p w:rsidR="00AE5065" w:rsidRPr="00412B99" w:rsidRDefault="00A37BD9" w:rsidP="00AE5065">
      <w:pPr>
        <w:pStyle w:val="NoSpacing"/>
        <w:spacing w:line="480" w:lineRule="auto"/>
        <w:jc w:val="both"/>
        <w:rPr>
          <w:color w:val="FF0000"/>
        </w:rPr>
        <w:sectPr w:rsidR="00AE5065" w:rsidRPr="00412B99" w:rsidSect="009265F3">
          <w:headerReference w:type="first" r:id="rId224"/>
          <w:pgSz w:w="12240" w:h="15840"/>
          <w:pgMar w:top="1440" w:right="1440" w:bottom="1440" w:left="1440" w:header="720" w:footer="720" w:gutter="0"/>
          <w:cols w:space="720"/>
          <w:titlePg/>
          <w:docGrid w:linePitch="360"/>
        </w:sectPr>
      </w:pPr>
      <w:r>
        <w:rPr>
          <w:color w:val="FF0000"/>
        </w:rPr>
        <w:pict>
          <v:shape id="_x0000_s1282" type="#_x0000_t202" style="width:466.85pt;height:255.65pt;mso-position-horizontal-relative:char;mso-position-vertical-relative:line;mso-width-relative:margin;mso-height-relative:margin" stroked="f">
            <v:textbox style="mso-next-textbox:#_x0000_s1282" inset="0,0,0,0">
              <w:txbxContent>
                <w:p w:rsidR="00045A09" w:rsidRDefault="00045A09" w:rsidP="00AE5065">
                  <w:pPr>
                    <w:jc w:val="center"/>
                  </w:pPr>
                  <w:r w:rsidRPr="00543079">
                    <w:rPr>
                      <w:noProof/>
                    </w:rPr>
                    <w:drawing>
                      <wp:inline distT="0" distB="0" distL="0" distR="0">
                        <wp:extent cx="4910592" cy="2732567"/>
                        <wp:effectExtent l="19050" t="0" r="4308" b="0"/>
                        <wp:docPr id="1957" name="Pictur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225"/>
                                <a:srcRect l="943" t="1475" r="802" b="2655"/>
                                <a:stretch>
                                  <a:fillRect/>
                                </a:stretch>
                              </pic:blipFill>
                              <pic:spPr bwMode="auto">
                                <a:xfrm>
                                  <a:off x="0" y="0"/>
                                  <a:ext cx="4911472" cy="2733057"/>
                                </a:xfrm>
                                <a:prstGeom prst="rect">
                                  <a:avLst/>
                                </a:prstGeom>
                                <a:noFill/>
                                <a:ln w="9525">
                                  <a:noFill/>
                                  <a:miter lim="800000"/>
                                  <a:headEnd/>
                                  <a:tailEnd/>
                                </a:ln>
                              </pic:spPr>
                            </pic:pic>
                          </a:graphicData>
                        </a:graphic>
                      </wp:inline>
                    </w:drawing>
                  </w:r>
                </w:p>
                <w:p w:rsidR="00045A09" w:rsidRDefault="00045A09" w:rsidP="00AE5065">
                  <w:pPr>
                    <w:jc w:val="center"/>
                  </w:pPr>
                </w:p>
                <w:p w:rsidR="00045A09" w:rsidRDefault="00045A09" w:rsidP="00AE5065">
                  <w:r>
                    <w:t>Figure 8.20 Comparison of proposed converter to all ADCs published in ISSCC and VLSI from 2009 to 2014.</w:t>
                  </w:r>
                </w:p>
              </w:txbxContent>
            </v:textbox>
            <w10:wrap type="none" anchorx="margin" anchory="margin"/>
            <w10:anchorlock/>
          </v:shape>
        </w:pict>
      </w:r>
    </w:p>
    <w:p w:rsidR="00AE5065" w:rsidRDefault="00AE5065" w:rsidP="00AE5065">
      <w:pPr>
        <w:pStyle w:val="NoSpacing"/>
        <w:spacing w:line="480" w:lineRule="auto"/>
        <w:ind w:firstLine="720"/>
        <w:jc w:val="both"/>
        <w:rPr>
          <w:szCs w:val="24"/>
        </w:rPr>
      </w:pPr>
      <w:r>
        <w:rPr>
          <w:szCs w:val="24"/>
        </w:rPr>
        <w:lastRenderedPageBreak/>
        <w:t>A discussion of the previously mentioned results and a few other unaddressed issues is given in this section. Finally, conclusions are drawn, the original contribution is discussed, and future works are presented.</w:t>
      </w:r>
    </w:p>
    <w:p w:rsidR="00AE5065" w:rsidRPr="00AD00A6" w:rsidRDefault="00AE5065" w:rsidP="00AE5065">
      <w:pPr>
        <w:pStyle w:val="Heading2"/>
      </w:pPr>
      <w:bookmarkStart w:id="83" w:name="_Toc400295579"/>
      <w:bookmarkStart w:id="84" w:name="_Toc401503237"/>
      <w:r>
        <w:t>9.1</w:t>
      </w:r>
      <w:r>
        <w:tab/>
        <w:t>Discussion</w:t>
      </w:r>
      <w:bookmarkEnd w:id="83"/>
      <w:bookmarkEnd w:id="84"/>
    </w:p>
    <w:p w:rsidR="00AE5065" w:rsidRDefault="00AE5065" w:rsidP="00AE5065">
      <w:pPr>
        <w:pStyle w:val="NoSpacing"/>
        <w:spacing w:line="480" w:lineRule="auto"/>
        <w:jc w:val="both"/>
        <w:rPr>
          <w:szCs w:val="24"/>
        </w:rPr>
      </w:pPr>
      <w:r>
        <w:rPr>
          <w:szCs w:val="24"/>
        </w:rPr>
        <w:tab/>
        <w:t>The resolution and reconfiguration schemes presented in this work can be expanded to a wide variety of applications. The system in this work was optimized for implantable bioimpedance applications, but the biasing and operating regions for the circuits used to implement the system can easily be altered for different applications. Using Equation 4.1, the bias current and storage capacitance can be set to make the range of the FVC appropriate for a given application. With the use of the elimination interference technique, the resolution configuration scheme is viable at high sampling frequencies and with smaller feature size processes</w:t>
      </w:r>
      <w:r w:rsidR="009246EB">
        <w:rPr>
          <w:szCs w:val="24"/>
        </w:rPr>
        <w:t xml:space="preserve">. </w:t>
      </w:r>
      <w:r>
        <w:rPr>
          <w:szCs w:val="24"/>
        </w:rPr>
        <w:t>If more sampling rate options are required, more elaborate back-end circuitry after the FVC could be developed.</w:t>
      </w:r>
    </w:p>
    <w:p w:rsidR="00AE5065" w:rsidRDefault="00AE5065" w:rsidP="00AE5065">
      <w:pPr>
        <w:pStyle w:val="NoSpacing"/>
        <w:spacing w:line="480" w:lineRule="auto"/>
        <w:jc w:val="both"/>
        <w:rPr>
          <w:szCs w:val="24"/>
        </w:rPr>
      </w:pPr>
      <w:r>
        <w:rPr>
          <w:szCs w:val="24"/>
        </w:rPr>
        <w:tab/>
        <w:t>Since the target application for the proposed system is implantable electronics, no special attention was given to extreme temperature operation. In the development of each sub-circuit in the system, simulations were carried out at room temperature and 37 °C (human body temperature). There were no significant variations in the performance of each sub-block at 37 °C, so it is safe to assume that the overall converter will maintain proper functionality at this temperature as well.</w:t>
      </w:r>
    </w:p>
    <w:p w:rsidR="00AE5065" w:rsidRDefault="00AE5065" w:rsidP="00AE5065">
      <w:pPr>
        <w:pStyle w:val="NoSpacing"/>
        <w:spacing w:line="480" w:lineRule="auto"/>
        <w:jc w:val="both"/>
        <w:rPr>
          <w:szCs w:val="24"/>
        </w:rPr>
      </w:pPr>
      <w:r>
        <w:rPr>
          <w:szCs w:val="24"/>
        </w:rPr>
        <w:lastRenderedPageBreak/>
        <w:tab/>
        <w:t>Many of the reference signals such as the master clock, reference voltages, and bias currents were generated using off-chip components. A fully-integrated design would offer numerous benefits such as less noise, interference, and better temperature performance</w:t>
      </w:r>
      <w:r w:rsidR="009246EB">
        <w:rPr>
          <w:szCs w:val="24"/>
        </w:rPr>
        <w:t xml:space="preserve">. </w:t>
      </w:r>
      <w:r>
        <w:rPr>
          <w:szCs w:val="24"/>
        </w:rPr>
        <w:t>While an on-chip, high-speed clock can be very power hungry; it can also be designed to have less jitter than an off-chip crystal oscillator. An on-chip clock generator will also have less opportunity to interfere with other important signals. The bias current generation circuit uses mostly on-chip components with the exception of the resistor which ultimately sets the current value. An integrated resistor along with precision trimming can ensure that the desired current values are generated</w:t>
      </w:r>
      <w:r w:rsidR="009246EB">
        <w:rPr>
          <w:szCs w:val="24"/>
        </w:rPr>
        <w:t xml:space="preserve">. </w:t>
      </w:r>
      <w:r>
        <w:rPr>
          <w:szCs w:val="24"/>
        </w:rPr>
        <w:t>An alternative approach would be to use a constant-gm biasing scheme which would allow the system to be used in wider temperature range applications. There are four critical reference voltages in the design of the pipelined converter; all of which were generated off chip. They are the input common mode voltage, the output common mode voltage, and the two voltage levels used in the 1.5 bit per stage implementation</w:t>
      </w:r>
      <w:r w:rsidR="009246EB">
        <w:rPr>
          <w:szCs w:val="24"/>
        </w:rPr>
        <w:t xml:space="preserve">. </w:t>
      </w:r>
      <w:r>
        <w:rPr>
          <w:szCs w:val="24"/>
        </w:rPr>
        <w:t xml:space="preserve">These references have to be incredibly stable since a LSB voltage is on the order of a few </w:t>
      </w:r>
      <w:proofErr w:type="spellStart"/>
      <w:r>
        <w:rPr>
          <w:szCs w:val="24"/>
        </w:rPr>
        <w:t>millivolts</w:t>
      </w:r>
      <w:proofErr w:type="spellEnd"/>
      <w:r w:rsidR="009246EB">
        <w:rPr>
          <w:szCs w:val="24"/>
        </w:rPr>
        <w:t xml:space="preserve">. </w:t>
      </w:r>
      <w:r>
        <w:rPr>
          <w:szCs w:val="24"/>
        </w:rPr>
        <w:t xml:space="preserve">On-chip voltage references would be less susceptible to outside noise and interference than discrete regulators. Buffers would be needed to keep the output impedance as low as possible since the converter can draw large amounts of transient current. </w:t>
      </w:r>
    </w:p>
    <w:p w:rsidR="00AE5065" w:rsidRDefault="00AE5065" w:rsidP="00AE5065">
      <w:pPr>
        <w:pStyle w:val="NoSpacing"/>
        <w:spacing w:line="480" w:lineRule="auto"/>
        <w:jc w:val="both"/>
        <w:rPr>
          <w:szCs w:val="24"/>
        </w:rPr>
      </w:pPr>
      <w:r>
        <w:rPr>
          <w:szCs w:val="24"/>
        </w:rPr>
        <w:tab/>
        <w:t>The histogram method used to determine INL and DNL is not the only way to determine the linearity of an analog-to-digital converter, so the results should be accepted but with some skepticism</w:t>
      </w:r>
      <w:r w:rsidR="009246EB">
        <w:rPr>
          <w:szCs w:val="24"/>
        </w:rPr>
        <w:t xml:space="preserve">. </w:t>
      </w:r>
      <w:r>
        <w:rPr>
          <w:szCs w:val="24"/>
        </w:rPr>
        <w:t xml:space="preserve">There have been many different ADC testing methods published [96], [97], and either of them could produce better or worse results than the ones obtained from the histogram method. There are a number of factors that affect static performance measurement such as sample size. The single instance of captured samples from a logic analyzer cannot fully represent </w:t>
      </w:r>
      <w:r>
        <w:rPr>
          <w:szCs w:val="24"/>
        </w:rPr>
        <w:lastRenderedPageBreak/>
        <w:t>the performance of a converter. This is why it is preferred to take a larger number of samples</w:t>
      </w:r>
      <w:r w:rsidR="009246EB">
        <w:rPr>
          <w:szCs w:val="24"/>
        </w:rPr>
        <w:t xml:space="preserve">. </w:t>
      </w:r>
      <w:r>
        <w:rPr>
          <w:szCs w:val="24"/>
        </w:rPr>
        <w:t xml:space="preserve">The histogram method was used in this work because of its convenience and ease of implementation. </w:t>
      </w:r>
    </w:p>
    <w:p w:rsidR="00AE5065" w:rsidRDefault="00AE5065" w:rsidP="00AE5065">
      <w:pPr>
        <w:pStyle w:val="NoSpacing"/>
        <w:spacing w:line="480" w:lineRule="auto"/>
        <w:jc w:val="both"/>
        <w:rPr>
          <w:szCs w:val="24"/>
        </w:rPr>
      </w:pPr>
      <w:r>
        <w:rPr>
          <w:szCs w:val="24"/>
        </w:rPr>
        <w:tab/>
        <w:t>As mentioned earlier, since noncoherent sampling was used in the testing of the converter presented in this work, a window function must be applied to the signal before conducting an FFT analysis. Windowing of the input data is equivalent to convolving the spectrum of the original signal with the spectrum of the window</w:t>
      </w:r>
      <w:r w:rsidR="009246EB">
        <w:rPr>
          <w:szCs w:val="24"/>
        </w:rPr>
        <w:t xml:space="preserve">. </w:t>
      </w:r>
      <w:r>
        <w:rPr>
          <w:szCs w:val="24"/>
        </w:rPr>
        <w:t>Different windows have different effects on resolution and spectral leakage</w:t>
      </w:r>
      <w:r w:rsidR="009246EB">
        <w:rPr>
          <w:szCs w:val="24"/>
        </w:rPr>
        <w:t xml:space="preserve">. </w:t>
      </w:r>
      <w:proofErr w:type="spellStart"/>
      <w:r>
        <w:rPr>
          <w:szCs w:val="24"/>
        </w:rPr>
        <w:t>Hanning</w:t>
      </w:r>
      <w:proofErr w:type="spellEnd"/>
      <w:r>
        <w:rPr>
          <w:szCs w:val="24"/>
        </w:rPr>
        <w:t xml:space="preserve"> was chosen for this work for the previously mentioned reasons, but other popular windows include hamming and flat top</w:t>
      </w:r>
      <w:r w:rsidR="009246EB">
        <w:rPr>
          <w:szCs w:val="24"/>
        </w:rPr>
        <w:t xml:space="preserve">. </w:t>
      </w:r>
      <w:r>
        <w:rPr>
          <w:szCs w:val="24"/>
        </w:rPr>
        <w:t>It is possible that a different window or coherent sampling could lead to better results</w:t>
      </w:r>
      <w:r w:rsidR="009246EB">
        <w:rPr>
          <w:szCs w:val="24"/>
        </w:rPr>
        <w:t xml:space="preserve">. </w:t>
      </w:r>
      <w:r>
        <w:rPr>
          <w:szCs w:val="24"/>
        </w:rPr>
        <w:t>A more in depth discussion on windowing can be found in [94].</w:t>
      </w:r>
    </w:p>
    <w:p w:rsidR="00AE5065" w:rsidRDefault="00AE5065" w:rsidP="00AE5065">
      <w:pPr>
        <w:pStyle w:val="Heading2"/>
      </w:pPr>
      <w:bookmarkStart w:id="85" w:name="_Toc400295580"/>
      <w:bookmarkStart w:id="86" w:name="_Toc401503238"/>
      <w:r>
        <w:t>9.2</w:t>
      </w:r>
      <w:r>
        <w:tab/>
        <w:t>Original Contribution</w:t>
      </w:r>
      <w:bookmarkEnd w:id="85"/>
      <w:bookmarkEnd w:id="86"/>
    </w:p>
    <w:p w:rsidR="00AE5065" w:rsidRPr="009D16FE" w:rsidRDefault="00AE5065" w:rsidP="00AE5065">
      <w:pPr>
        <w:pStyle w:val="NoSpacing"/>
        <w:spacing w:line="480" w:lineRule="auto"/>
        <w:jc w:val="both"/>
      </w:pPr>
      <w:r>
        <w:tab/>
        <w:t>The biggest contribution of this work is the presentation of a reconfigurable, pipelined analog-to-digital converter that automatically adapts its resolution and sampling rate to the input signal to be sampled</w:t>
      </w:r>
      <w:r w:rsidR="009246EB">
        <w:t xml:space="preserve">. </w:t>
      </w:r>
      <w:r>
        <w:t xml:space="preserve">Most previously reported reconfigurable ADCs require third party control to configure the converter. Another contribution of this work is demonstrating that a reconfigurable, pipelined ADC that utilizes weak-inversion biasing with competitive performance can be realized. Subthreshold data converters have been exhibited before, but never in a reconfigurable architecture. A novel automatic adaptation unit that is optimized for bioimpedance monitoring has been presented. Lastly, in-depth flicker noise analysis for a pipelined converter has been conducted. </w:t>
      </w:r>
    </w:p>
    <w:p w:rsidR="00AE5065" w:rsidRDefault="00AE5065" w:rsidP="00AE5065">
      <w:pPr>
        <w:pStyle w:val="Heading2"/>
      </w:pPr>
      <w:bookmarkStart w:id="87" w:name="_Toc400295581"/>
      <w:bookmarkStart w:id="88" w:name="_Toc401503239"/>
      <w:r>
        <w:lastRenderedPageBreak/>
        <w:t>9.3</w:t>
      </w:r>
      <w:r>
        <w:tab/>
        <w:t>Conclusion</w:t>
      </w:r>
      <w:bookmarkEnd w:id="87"/>
      <w:bookmarkEnd w:id="88"/>
    </w:p>
    <w:p w:rsidR="00AE5065" w:rsidRDefault="00AE5065" w:rsidP="00AE5065">
      <w:pPr>
        <w:pStyle w:val="NoSpacing"/>
        <w:spacing w:line="480" w:lineRule="auto"/>
        <w:jc w:val="both"/>
        <w:rPr>
          <w:szCs w:val="24"/>
        </w:rPr>
      </w:pPr>
      <w:r>
        <w:rPr>
          <w:szCs w:val="24"/>
        </w:rPr>
        <w:tab/>
        <w:t>A low-power, reconfigurable pipelined analog-to-digital converter has been presented. The converter is able to adapt its resolution and sampling rate according to requirements determined by the input signal amplitude and frequency</w:t>
      </w:r>
      <w:r w:rsidR="009246EB">
        <w:rPr>
          <w:szCs w:val="24"/>
        </w:rPr>
        <w:t xml:space="preserve">. </w:t>
      </w:r>
      <w:r>
        <w:rPr>
          <w:szCs w:val="24"/>
        </w:rPr>
        <w:t>Furthermore, this adaptation happens automatically with the help of a simple circuit</w:t>
      </w:r>
      <w:r w:rsidR="009246EB">
        <w:rPr>
          <w:szCs w:val="24"/>
        </w:rPr>
        <w:t xml:space="preserve">. </w:t>
      </w:r>
      <w:r>
        <w:rPr>
          <w:szCs w:val="24"/>
        </w:rPr>
        <w:t xml:space="preserve">The converter can output either 8 or 10 bit digital codes at a sampling rate of 100 </w:t>
      </w:r>
      <w:proofErr w:type="spellStart"/>
      <w:r>
        <w:rPr>
          <w:szCs w:val="24"/>
        </w:rPr>
        <w:t>kS</w:t>
      </w:r>
      <w:proofErr w:type="spellEnd"/>
      <w:r>
        <w:rPr>
          <w:szCs w:val="24"/>
        </w:rPr>
        <w:t xml:space="preserve">/s or 20 </w:t>
      </w:r>
      <w:r w:rsidR="0016117C">
        <w:rPr>
          <w:szCs w:val="24"/>
        </w:rPr>
        <w:t>MS/s</w:t>
      </w:r>
      <w:r>
        <w:rPr>
          <w:szCs w:val="24"/>
        </w:rPr>
        <w:t>. In 8-bit mode, the converter has a maximum integral nonlinearity and differential nonlinearity of +0.37/-0.79 LSB and +0.95/-0.74 LSB, respectively, while achieving 7.4 effective bits of resolution</w:t>
      </w:r>
      <w:r w:rsidR="009246EB">
        <w:rPr>
          <w:szCs w:val="24"/>
        </w:rPr>
        <w:t xml:space="preserve">. </w:t>
      </w:r>
      <w:r>
        <w:rPr>
          <w:szCs w:val="24"/>
        </w:rPr>
        <w:t>In 10-bit mode, the converter has a maximum INL and DNL of +0.48/-0.50 LSB and +0.93/-0.75 LSB, respectively, while achieving 9.4 effective bits of resolution</w:t>
      </w:r>
      <w:r w:rsidR="009246EB">
        <w:rPr>
          <w:szCs w:val="24"/>
        </w:rPr>
        <w:t xml:space="preserve">. </w:t>
      </w:r>
      <w:r>
        <w:rPr>
          <w:szCs w:val="24"/>
        </w:rPr>
        <w:t xml:space="preserve">The converter itself consumes 9.1 to 16.1 </w:t>
      </w:r>
      <w:proofErr w:type="spellStart"/>
      <w:r w:rsidRPr="006D6B3E">
        <w:rPr>
          <w:szCs w:val="24"/>
        </w:rPr>
        <w:t>μ</w:t>
      </w:r>
      <w:r>
        <w:rPr>
          <w:szCs w:val="24"/>
        </w:rPr>
        <w:t>W</w:t>
      </w:r>
      <w:proofErr w:type="spellEnd"/>
      <w:r>
        <w:rPr>
          <w:szCs w:val="24"/>
        </w:rPr>
        <w:t xml:space="preserve"> of power in slow mode and 440</w:t>
      </w:r>
      <w:r w:rsidRPr="006D6B3E">
        <w:rPr>
          <w:szCs w:val="24"/>
        </w:rPr>
        <w:t xml:space="preserve"> </w:t>
      </w:r>
      <w:proofErr w:type="spellStart"/>
      <w:proofErr w:type="gramStart"/>
      <w:r w:rsidRPr="006D6B3E">
        <w:rPr>
          <w:szCs w:val="24"/>
        </w:rPr>
        <w:t>μ</w:t>
      </w:r>
      <w:r>
        <w:rPr>
          <w:szCs w:val="24"/>
        </w:rPr>
        <w:t>W</w:t>
      </w:r>
      <w:proofErr w:type="spellEnd"/>
      <w:r>
        <w:rPr>
          <w:szCs w:val="24"/>
        </w:rPr>
        <w:t xml:space="preserve">  to</w:t>
      </w:r>
      <w:proofErr w:type="gramEnd"/>
      <w:r>
        <w:rPr>
          <w:szCs w:val="24"/>
        </w:rPr>
        <w:t xml:space="preserve"> 1.06 </w:t>
      </w:r>
      <w:proofErr w:type="spellStart"/>
      <w:r>
        <w:rPr>
          <w:szCs w:val="24"/>
        </w:rPr>
        <w:t>mW</w:t>
      </w:r>
      <w:proofErr w:type="spellEnd"/>
      <w:r>
        <w:rPr>
          <w:szCs w:val="24"/>
        </w:rPr>
        <w:t xml:space="preserve"> in fast mode depending on the resolution with a supply voltage of 1.5 V. The core converter occupies 0.426 mm</w:t>
      </w:r>
      <w:r w:rsidRPr="006D6B3E">
        <w:rPr>
          <w:szCs w:val="24"/>
          <w:vertAlign w:val="superscript"/>
        </w:rPr>
        <w:t>2</w:t>
      </w:r>
      <w:r>
        <w:rPr>
          <w:szCs w:val="24"/>
        </w:rPr>
        <w:t xml:space="preserve"> in a standard 130 nm bulk CMOS process. The automatic adaptation unit consumes 31.8 </w:t>
      </w:r>
      <w:proofErr w:type="spellStart"/>
      <w:r w:rsidRPr="006D6B3E">
        <w:rPr>
          <w:szCs w:val="24"/>
        </w:rPr>
        <w:t>μ</w:t>
      </w:r>
      <w:r>
        <w:rPr>
          <w:szCs w:val="24"/>
        </w:rPr>
        <w:t>W</w:t>
      </w:r>
      <w:proofErr w:type="spellEnd"/>
      <w:r>
        <w:rPr>
          <w:szCs w:val="24"/>
        </w:rPr>
        <w:t xml:space="preserve"> and only occupies 0.014 mm</w:t>
      </w:r>
      <w:r w:rsidRPr="00DF473A">
        <w:rPr>
          <w:szCs w:val="24"/>
          <w:vertAlign w:val="superscript"/>
        </w:rPr>
        <w:t>2</w:t>
      </w:r>
      <w:r>
        <w:rPr>
          <w:szCs w:val="24"/>
        </w:rPr>
        <w:t xml:space="preserve"> of chip real estate. </w:t>
      </w:r>
    </w:p>
    <w:p w:rsidR="00AE5065" w:rsidRDefault="00AE5065" w:rsidP="00AE5065">
      <w:pPr>
        <w:pStyle w:val="NoSpacing"/>
        <w:spacing w:line="480" w:lineRule="auto"/>
        <w:ind w:firstLine="720"/>
        <w:jc w:val="both"/>
        <w:rPr>
          <w:szCs w:val="24"/>
        </w:rPr>
      </w:pPr>
      <w:r>
        <w:rPr>
          <w:szCs w:val="24"/>
        </w:rPr>
        <w:t>The figure of merit for the presented ADC is among the best for reconfigurable ADCs to date when compared to converters published in ISSCC and VLSI from 2009 to 2014</w:t>
      </w:r>
      <w:r w:rsidR="009246EB">
        <w:rPr>
          <w:szCs w:val="24"/>
        </w:rPr>
        <w:t xml:space="preserve">. </w:t>
      </w:r>
      <w:r>
        <w:rPr>
          <w:szCs w:val="24"/>
        </w:rPr>
        <w:t>The proposed system offers an unconventional tradeoff between power efficiency, speed, and performance that is not characteristic of most implantable biomedical applications. Instead, the system has been optimized for bioimpedance monitoring which is a growing tool for biological and medical research.</w:t>
      </w:r>
    </w:p>
    <w:p w:rsidR="00AE5065" w:rsidRDefault="00AE5065" w:rsidP="00AE5065">
      <w:pPr>
        <w:pStyle w:val="Heading2"/>
      </w:pPr>
      <w:bookmarkStart w:id="89" w:name="_Toc400295582"/>
      <w:bookmarkStart w:id="90" w:name="_Toc401503240"/>
      <w:r>
        <w:t>9.4</w:t>
      </w:r>
      <w:r>
        <w:tab/>
        <w:t>Future Work</w:t>
      </w:r>
      <w:bookmarkEnd w:id="89"/>
      <w:bookmarkEnd w:id="90"/>
    </w:p>
    <w:p w:rsidR="00AE5065" w:rsidRDefault="00AE5065" w:rsidP="00AE5065">
      <w:pPr>
        <w:pStyle w:val="NoSpacing"/>
        <w:spacing w:line="480" w:lineRule="auto"/>
        <w:jc w:val="both"/>
        <w:rPr>
          <w:szCs w:val="24"/>
        </w:rPr>
      </w:pPr>
      <w:r>
        <w:rPr>
          <w:szCs w:val="24"/>
        </w:rPr>
        <w:tab/>
        <w:t xml:space="preserve">There are a lot of opportunities for future work in this project. First, the clock signals and reference voltages could be implemented on chip. For convenience and ease, all of the bias voltages and the two clock options are implemented off chip. This increases the chance for noise </w:t>
      </w:r>
      <w:r>
        <w:rPr>
          <w:szCs w:val="24"/>
        </w:rPr>
        <w:lastRenderedPageBreak/>
        <w:t xml:space="preserve">and interference during testing. For a more compact and self-sufficient design, a low jitter global clock can be designed along with highly stable voltage references. </w:t>
      </w:r>
      <w:r>
        <w:rPr>
          <w:rFonts w:ascii="Georgia" w:hAnsi="Georgia"/>
          <w:color w:val="333333"/>
          <w:sz w:val="23"/>
          <w:szCs w:val="23"/>
          <w:shd w:val="clear" w:color="auto" w:fill="FFFFFF"/>
        </w:rPr>
        <w:t xml:space="preserve">The clock applied to the data converter determines the timing of the samples produced from the input signal. Basically, jitter describes the timing errors in the sampling operation caused by clock disturbances. </w:t>
      </w:r>
      <w:r>
        <w:rPr>
          <w:szCs w:val="24"/>
        </w:rPr>
        <w:t xml:space="preserve">Significant clock jitter can greatly degrade ADC performance, and so a well-designed oscillator would be required for the system. Similarly, highly stable, on-chip voltage references would improve the design of the system presented in this work. 1 LSB for a 10-bit converter is equal to ~1 mV. If the voltage references used to make decisions on the output bits of the final digital code fluctuate by more than this, then errors could show up in the output code, especially at higher frequencies. </w:t>
      </w:r>
    </w:p>
    <w:p w:rsidR="00AE5065" w:rsidRDefault="00AE5065" w:rsidP="00AE5065">
      <w:pPr>
        <w:pStyle w:val="NoSpacing"/>
        <w:spacing w:line="480" w:lineRule="auto"/>
        <w:jc w:val="both"/>
        <w:rPr>
          <w:szCs w:val="24"/>
        </w:rPr>
      </w:pPr>
      <w:r>
        <w:rPr>
          <w:szCs w:val="24"/>
        </w:rPr>
        <w:tab/>
        <w:t>Additional low power strategies could be employed to further reduce the power of the system. This design makes use of a front-end sample-and-hold amplifier, which helps increase accuracy at the cost of significant power and area, in 10-bit mode. The system could be re-designed without the use of a SHA in either mode, and special attention could be given to ensure that the accuracy of the system did not suffer too much. Also, current-modulated power scaling could be utilized along with adaptive biasing to greatly reduce the power consumption. CMPS was discussed earlier in Chapter 4, and it was mentioned that the method was not used because of the added complexity and area penalty. If the design were to be optimized strictly for low power, CMPS could be implemented. Another architectural change that would lead to power savings is opamp sharing. The combination of all of these techniques would greatly reduce the power consumption of the system but also make the system more complex. Both CMPS and opamp sharing have stringent timing requirements as to not introduce significant error in the final output code.</w:t>
      </w:r>
    </w:p>
    <w:p w:rsidR="00AE5065" w:rsidRDefault="00AE5065" w:rsidP="00AE5065">
      <w:pPr>
        <w:pStyle w:val="NoSpacing"/>
        <w:spacing w:line="480" w:lineRule="auto"/>
        <w:jc w:val="both"/>
        <w:rPr>
          <w:szCs w:val="24"/>
        </w:rPr>
      </w:pPr>
      <w:r>
        <w:rPr>
          <w:szCs w:val="24"/>
        </w:rPr>
        <w:lastRenderedPageBreak/>
        <w:tab/>
        <w:t>Finally, a non-opamp based pipelined converter would be another interesting development for this system. In Chapter 2, comparator-based and ring amplifier-based, pipelined stages were both mention. Coupling either of these two relatively new topics along with the reconfigurability of the system would make for an extremely power-efficient, versatile analog-to-digital converter.</w:t>
      </w:r>
    </w:p>
    <w:p w:rsidR="00FB4C67" w:rsidRDefault="00FB4C67" w:rsidP="00AE5065">
      <w:pPr>
        <w:pStyle w:val="NoSpacing"/>
        <w:spacing w:line="480" w:lineRule="auto"/>
        <w:jc w:val="both"/>
        <w:rPr>
          <w:szCs w:val="24"/>
        </w:rPr>
      </w:pPr>
      <w:r>
        <w:rPr>
          <w:szCs w:val="24"/>
        </w:rPr>
        <w:t xml:space="preserve">  </w:t>
      </w:r>
      <w:r>
        <w:rPr>
          <w:szCs w:val="24"/>
        </w:rPr>
        <w:tab/>
      </w:r>
    </w:p>
    <w:p w:rsidR="00230D13" w:rsidRDefault="00230D13" w:rsidP="00EA0352">
      <w:pPr>
        <w:pStyle w:val="NoSpacing"/>
        <w:spacing w:line="480" w:lineRule="auto"/>
        <w:jc w:val="both"/>
        <w:rPr>
          <w:szCs w:val="24"/>
        </w:rPr>
      </w:pPr>
    </w:p>
    <w:p w:rsidR="00AD00A6" w:rsidRDefault="00AD00A6" w:rsidP="00EA0352">
      <w:pPr>
        <w:pStyle w:val="NoSpacing"/>
        <w:spacing w:line="480" w:lineRule="auto"/>
        <w:jc w:val="both"/>
        <w:rPr>
          <w:szCs w:val="24"/>
        </w:rPr>
      </w:pPr>
    </w:p>
    <w:p w:rsidR="00B97351" w:rsidRDefault="00B97351" w:rsidP="00EA0352">
      <w:pPr>
        <w:pStyle w:val="NoSpacing"/>
        <w:spacing w:line="480" w:lineRule="auto"/>
        <w:jc w:val="both"/>
        <w:rPr>
          <w:szCs w:val="24"/>
        </w:rPr>
      </w:pPr>
    </w:p>
    <w:p w:rsidR="00B97351" w:rsidRDefault="00B97351" w:rsidP="00EA0352">
      <w:pPr>
        <w:pStyle w:val="NoSpacing"/>
        <w:spacing w:line="480" w:lineRule="auto"/>
        <w:jc w:val="both"/>
        <w:rPr>
          <w:szCs w:val="24"/>
        </w:rPr>
      </w:pPr>
    </w:p>
    <w:p w:rsidR="00B97351" w:rsidRDefault="00B97351" w:rsidP="00EA0352">
      <w:pPr>
        <w:pStyle w:val="NoSpacing"/>
        <w:spacing w:line="480" w:lineRule="auto"/>
        <w:jc w:val="both"/>
        <w:rPr>
          <w:szCs w:val="24"/>
        </w:rPr>
      </w:pPr>
    </w:p>
    <w:p w:rsidR="00B97351" w:rsidRDefault="00B97351" w:rsidP="00EA0352">
      <w:pPr>
        <w:pStyle w:val="NoSpacing"/>
        <w:spacing w:line="480" w:lineRule="auto"/>
        <w:jc w:val="both"/>
        <w:rPr>
          <w:szCs w:val="24"/>
        </w:rPr>
      </w:pPr>
    </w:p>
    <w:p w:rsidR="00B97351" w:rsidRDefault="00B97351" w:rsidP="00EA0352">
      <w:pPr>
        <w:pStyle w:val="NoSpacing"/>
        <w:spacing w:line="480" w:lineRule="auto"/>
        <w:jc w:val="both"/>
        <w:rPr>
          <w:szCs w:val="24"/>
        </w:rPr>
      </w:pPr>
    </w:p>
    <w:p w:rsidR="00BD2FD3" w:rsidRDefault="00BD2FD3" w:rsidP="00EA0352">
      <w:pPr>
        <w:pStyle w:val="NoSpacing"/>
        <w:spacing w:line="480" w:lineRule="auto"/>
        <w:jc w:val="both"/>
        <w:rPr>
          <w:szCs w:val="24"/>
        </w:rPr>
        <w:sectPr w:rsidR="00BD2FD3" w:rsidSect="009265F3">
          <w:headerReference w:type="first" r:id="rId226"/>
          <w:pgSz w:w="12240" w:h="15840"/>
          <w:pgMar w:top="1440" w:right="1440" w:bottom="1440" w:left="1440" w:header="720" w:footer="720" w:gutter="0"/>
          <w:cols w:space="720"/>
          <w:titlePg/>
          <w:docGrid w:linePitch="360"/>
        </w:sectPr>
      </w:pPr>
    </w:p>
    <w:p w:rsidR="009A35A8" w:rsidRDefault="009A35A8" w:rsidP="009A35A8">
      <w:pPr>
        <w:pStyle w:val="Heading2"/>
        <w:spacing w:before="0" w:line="240" w:lineRule="auto"/>
        <w:jc w:val="center"/>
        <w:rPr>
          <w:sz w:val="40"/>
          <w:szCs w:val="40"/>
        </w:rPr>
      </w:pPr>
    </w:p>
    <w:p w:rsidR="009A35A8" w:rsidRDefault="009A35A8" w:rsidP="009A35A8">
      <w:pPr>
        <w:pStyle w:val="Heading2"/>
        <w:spacing w:before="0" w:line="240" w:lineRule="auto"/>
        <w:jc w:val="center"/>
        <w:rPr>
          <w:sz w:val="40"/>
          <w:szCs w:val="40"/>
        </w:rPr>
      </w:pPr>
    </w:p>
    <w:p w:rsidR="00D52843" w:rsidRPr="009A35A8" w:rsidRDefault="009A35A8" w:rsidP="009A35A8">
      <w:pPr>
        <w:pStyle w:val="Heading2"/>
        <w:spacing w:line="240" w:lineRule="auto"/>
        <w:jc w:val="center"/>
        <w:rPr>
          <w:sz w:val="40"/>
          <w:szCs w:val="40"/>
        </w:rPr>
        <w:sectPr w:rsidR="00D52843" w:rsidRPr="009A35A8" w:rsidSect="00FE57E3">
          <w:headerReference w:type="default" r:id="rId227"/>
          <w:headerReference w:type="first" r:id="rId228"/>
          <w:pgSz w:w="12240" w:h="15840"/>
          <w:pgMar w:top="1440" w:right="1440" w:bottom="1440" w:left="1440" w:header="720" w:footer="720" w:gutter="0"/>
          <w:cols w:space="720"/>
          <w:titlePg/>
          <w:docGrid w:linePitch="360"/>
        </w:sectPr>
      </w:pPr>
      <w:bookmarkStart w:id="91" w:name="_Toc401503241"/>
      <w:r>
        <w:rPr>
          <w:sz w:val="40"/>
          <w:szCs w:val="40"/>
        </w:rPr>
        <w:t>Reference</w:t>
      </w:r>
      <w:bookmarkEnd w:id="91"/>
      <w:r w:rsidR="00866D12">
        <w:rPr>
          <w:sz w:val="40"/>
          <w:szCs w:val="40"/>
        </w:rPr>
        <w:t>s</w:t>
      </w:r>
    </w:p>
    <w:p w:rsidR="00AE5065" w:rsidRPr="00DC47DA" w:rsidRDefault="00AE5065" w:rsidP="00D52843">
      <w:pPr>
        <w:pStyle w:val="NoSpacing"/>
        <w:ind w:left="720" w:hanging="720"/>
      </w:pPr>
      <w:r w:rsidRPr="00DC47DA">
        <w:lastRenderedPageBreak/>
        <w:t>[1]</w:t>
      </w:r>
      <w:r w:rsidRPr="00DC47DA">
        <w:tab/>
        <w:t>National Research Council. </w:t>
      </w:r>
      <w:proofErr w:type="gramStart"/>
      <w:r w:rsidRPr="00DC47DA">
        <w:t>Emerging Technologies for Nutrition Research: Potential for Assessing Military Performance Capability.</w:t>
      </w:r>
      <w:proofErr w:type="gramEnd"/>
      <w:r w:rsidRPr="00DC47DA">
        <w:t xml:space="preserve"> Washington, DC: The National Academies Press, 1997.</w:t>
      </w:r>
    </w:p>
    <w:p w:rsidR="00AE5065" w:rsidRPr="00DC47DA" w:rsidRDefault="00AE5065" w:rsidP="00AE5065">
      <w:pPr>
        <w:pStyle w:val="NoSpacing"/>
        <w:ind w:left="720" w:hanging="720"/>
      </w:pPr>
      <w:r w:rsidRPr="00DC47DA">
        <w:t>[2]</w:t>
      </w:r>
      <w:r w:rsidRPr="00DC47DA">
        <w:tab/>
        <w:t xml:space="preserve">G. </w:t>
      </w:r>
      <w:proofErr w:type="spellStart"/>
      <w:r w:rsidRPr="00DC47DA">
        <w:t>Qiao</w:t>
      </w:r>
      <w:proofErr w:type="spellEnd"/>
      <w:r w:rsidRPr="00DC47DA">
        <w:t xml:space="preserve">, W. Wang, W. </w:t>
      </w:r>
      <w:proofErr w:type="spellStart"/>
      <w:r w:rsidRPr="00DC47DA">
        <w:t>Duan</w:t>
      </w:r>
      <w:proofErr w:type="spellEnd"/>
      <w:r w:rsidRPr="00DC47DA">
        <w:t xml:space="preserve">,  F. </w:t>
      </w:r>
      <w:proofErr w:type="spellStart"/>
      <w:r w:rsidRPr="00DC47DA">
        <w:t>Zheng</w:t>
      </w:r>
      <w:proofErr w:type="spellEnd"/>
      <w:r w:rsidRPr="00DC47DA">
        <w:t xml:space="preserve">,  A.J. Sinclair, C.R. </w:t>
      </w:r>
      <w:proofErr w:type="spellStart"/>
      <w:r w:rsidRPr="00DC47DA">
        <w:t>Chatwin</w:t>
      </w:r>
      <w:proofErr w:type="spellEnd"/>
      <w:r w:rsidRPr="00DC47DA">
        <w:t>, “Bioimpedance analysis for the characterization of breast cancer cells in suspension,”</w:t>
      </w:r>
      <w:r w:rsidRPr="00DC47DA">
        <w:rPr>
          <w:rStyle w:val="apple-converted-space"/>
        </w:rPr>
        <w:t> </w:t>
      </w:r>
      <w:r w:rsidRPr="00DC47DA">
        <w:rPr>
          <w:i/>
          <w:iCs/>
        </w:rPr>
        <w:t>Biomedical Engineering, IEEE Transactions on</w:t>
      </w:r>
      <w:r w:rsidRPr="00DC47DA">
        <w:rPr>
          <w:rStyle w:val="apple-converted-space"/>
        </w:rPr>
        <w:t> </w:t>
      </w:r>
      <w:r w:rsidRPr="00DC47DA">
        <w:t>, vol.59, pp. 2321-2329, 2012.</w:t>
      </w:r>
    </w:p>
    <w:p w:rsidR="00AE5065" w:rsidRPr="00DC47DA" w:rsidRDefault="00AE5065" w:rsidP="00AE5065">
      <w:pPr>
        <w:autoSpaceDE w:val="0"/>
        <w:autoSpaceDN w:val="0"/>
        <w:adjustRightInd w:val="0"/>
        <w:ind w:left="720" w:hanging="720"/>
        <w:rPr>
          <w:bCs/>
          <w:szCs w:val="24"/>
        </w:rPr>
      </w:pPr>
      <w:r w:rsidRPr="00DC47DA">
        <w:rPr>
          <w:szCs w:val="24"/>
        </w:rPr>
        <w:t>[3]</w:t>
      </w:r>
      <w:r w:rsidRPr="00DC47DA">
        <w:rPr>
          <w:szCs w:val="24"/>
        </w:rPr>
        <w:tab/>
      </w:r>
      <w:r w:rsidRPr="00DC47DA">
        <w:rPr>
          <w:color w:val="000000"/>
          <w:szCs w:val="24"/>
        </w:rPr>
        <w:t xml:space="preserve">K. Cheng, Y. </w:t>
      </w:r>
      <w:proofErr w:type="spellStart"/>
      <w:proofErr w:type="gramStart"/>
      <w:r w:rsidRPr="00DC47DA">
        <w:rPr>
          <w:color w:val="000000"/>
          <w:szCs w:val="24"/>
        </w:rPr>
        <w:t>Ko</w:t>
      </w:r>
      <w:proofErr w:type="spellEnd"/>
      <w:proofErr w:type="gramEnd"/>
      <w:r w:rsidRPr="00DC47DA">
        <w:rPr>
          <w:color w:val="000000"/>
          <w:szCs w:val="24"/>
        </w:rPr>
        <w:t>, T. Wang, “The Application of Bioimpedance Method for Foot Sole Blood Perfusion Characterization,”</w:t>
      </w:r>
      <w:r w:rsidRPr="00DC47DA">
        <w:rPr>
          <w:rStyle w:val="apple-converted-space"/>
          <w:color w:val="000000"/>
          <w:szCs w:val="24"/>
        </w:rPr>
        <w:t> </w:t>
      </w:r>
      <w:r w:rsidRPr="00DC47DA">
        <w:rPr>
          <w:i/>
          <w:iCs/>
          <w:color w:val="000000"/>
          <w:szCs w:val="24"/>
        </w:rPr>
        <w:t>Genetic and Evolutionary Computing (ICGEC), 2012 Sixth International Conference on</w:t>
      </w:r>
      <w:r w:rsidRPr="00DC47DA">
        <w:rPr>
          <w:color w:val="000000"/>
          <w:szCs w:val="24"/>
        </w:rPr>
        <w:t>, pp. 211-213, 2012.</w:t>
      </w:r>
    </w:p>
    <w:p w:rsidR="00AE5065" w:rsidRPr="00DC47DA" w:rsidRDefault="00AE5065" w:rsidP="00AE5065">
      <w:pPr>
        <w:pStyle w:val="NoSpacing"/>
        <w:ind w:left="720" w:hanging="720"/>
      </w:pPr>
      <w:r w:rsidRPr="00DC47DA">
        <w:t>[4]</w:t>
      </w:r>
      <w:r w:rsidRPr="00DC47DA">
        <w:tab/>
        <w:t xml:space="preserve">S. </w:t>
      </w:r>
      <w:proofErr w:type="spellStart"/>
      <w:r w:rsidRPr="00DC47DA">
        <w:t>Mansouri</w:t>
      </w:r>
      <w:proofErr w:type="spellEnd"/>
      <w:r w:rsidRPr="00DC47DA">
        <w:t xml:space="preserve">, H. </w:t>
      </w:r>
      <w:proofErr w:type="spellStart"/>
      <w:r w:rsidRPr="00DC47DA">
        <w:t>Mahjoubi</w:t>
      </w:r>
      <w:proofErr w:type="spellEnd"/>
      <w:r w:rsidRPr="00DC47DA">
        <w:t xml:space="preserve">, R.B. </w:t>
      </w:r>
      <w:proofErr w:type="spellStart"/>
      <w:r w:rsidRPr="00DC47DA">
        <w:t>Salah</w:t>
      </w:r>
      <w:proofErr w:type="spellEnd"/>
      <w:r w:rsidRPr="00DC47DA">
        <w:t xml:space="preserve">, “Determination of instantaneous arterial blood pressure from bio-impedance signal,” </w:t>
      </w:r>
      <w:r w:rsidRPr="00DC47DA">
        <w:rPr>
          <w:i/>
        </w:rPr>
        <w:t>Biophysics and Structural Biology, Journal of</w:t>
      </w:r>
      <w:r w:rsidRPr="00DC47DA">
        <w:t>, vol. 2, pp. 9-15, 2010.</w:t>
      </w:r>
    </w:p>
    <w:p w:rsidR="00AE5065" w:rsidRPr="00DC47DA" w:rsidRDefault="00AE5065" w:rsidP="00AE5065">
      <w:pPr>
        <w:pStyle w:val="NoSpacing"/>
        <w:ind w:left="720" w:hanging="720"/>
      </w:pPr>
      <w:r w:rsidRPr="00DC47DA">
        <w:rPr>
          <w:bCs/>
        </w:rPr>
        <w:t>[5]</w:t>
      </w:r>
      <w:r w:rsidRPr="00DC47DA">
        <w:rPr>
          <w:bCs/>
        </w:rPr>
        <w:tab/>
        <w:t xml:space="preserve">R. </w:t>
      </w:r>
      <w:proofErr w:type="spellStart"/>
      <w:r w:rsidRPr="00DC47DA">
        <w:t>Lumbroso</w:t>
      </w:r>
      <w:proofErr w:type="spellEnd"/>
      <w:r w:rsidRPr="00DC47DA">
        <w:t xml:space="preserve">, N. Naas, L.K. </w:t>
      </w:r>
      <w:proofErr w:type="spellStart"/>
      <w:r w:rsidRPr="00DC47DA">
        <w:t>Beitel</w:t>
      </w:r>
      <w:proofErr w:type="spellEnd"/>
      <w:r w:rsidRPr="00DC47DA">
        <w:t xml:space="preserve">, M.F. Lawrence, M.A. </w:t>
      </w:r>
      <w:proofErr w:type="spellStart"/>
      <w:r w:rsidRPr="00DC47DA">
        <w:t>Trifiro</w:t>
      </w:r>
      <w:proofErr w:type="spellEnd"/>
      <w:r w:rsidRPr="00DC47DA">
        <w:t>, "Novel Bioimpedance Sensor for Glucose Recognition,"</w:t>
      </w:r>
      <w:r w:rsidRPr="00DC47DA">
        <w:rPr>
          <w:rStyle w:val="apple-converted-space"/>
        </w:rPr>
        <w:t> </w:t>
      </w:r>
      <w:r w:rsidRPr="00DC47DA">
        <w:rPr>
          <w:i/>
          <w:iCs/>
        </w:rPr>
        <w:t xml:space="preserve">Signals, Systems and Electronics, 2007. </w:t>
      </w:r>
      <w:proofErr w:type="gramStart"/>
      <w:r w:rsidRPr="00DC47DA">
        <w:rPr>
          <w:i/>
          <w:iCs/>
        </w:rPr>
        <w:t>ISSSE '07.</w:t>
      </w:r>
      <w:proofErr w:type="gramEnd"/>
      <w:r w:rsidRPr="00DC47DA">
        <w:rPr>
          <w:i/>
          <w:iCs/>
        </w:rPr>
        <w:t xml:space="preserve"> </w:t>
      </w:r>
      <w:proofErr w:type="gramStart"/>
      <w:r w:rsidRPr="00DC47DA">
        <w:rPr>
          <w:i/>
          <w:iCs/>
        </w:rPr>
        <w:t>International Symposium on</w:t>
      </w:r>
      <w:r w:rsidRPr="00DC47DA">
        <w:t>, pp. 41-43, 2007.</w:t>
      </w:r>
      <w:proofErr w:type="gramEnd"/>
    </w:p>
    <w:p w:rsidR="00AE5065" w:rsidRPr="00DC47DA" w:rsidRDefault="00AE5065" w:rsidP="00AE5065">
      <w:pPr>
        <w:pStyle w:val="NoSpacing"/>
        <w:ind w:left="720" w:hanging="720"/>
      </w:pPr>
      <w:r w:rsidRPr="00DC47DA">
        <w:t>[6]</w:t>
      </w:r>
      <w:r w:rsidRPr="00DC47DA">
        <w:tab/>
        <w:t xml:space="preserve">P. </w:t>
      </w:r>
      <w:proofErr w:type="spellStart"/>
      <w:r w:rsidRPr="00DC47DA">
        <w:t>Bogonez</w:t>
      </w:r>
      <w:proofErr w:type="spellEnd"/>
      <w:r w:rsidRPr="00DC47DA">
        <w:t xml:space="preserve">-Franco, R. </w:t>
      </w:r>
      <w:proofErr w:type="spellStart"/>
      <w:r w:rsidRPr="00DC47DA">
        <w:t>Bragos</w:t>
      </w:r>
      <w:proofErr w:type="spellEnd"/>
      <w:r w:rsidRPr="00DC47DA">
        <w:t xml:space="preserve">, A. </w:t>
      </w:r>
      <w:proofErr w:type="spellStart"/>
      <w:r w:rsidRPr="00DC47DA">
        <w:t>Bayes-Genis</w:t>
      </w:r>
      <w:proofErr w:type="spellEnd"/>
      <w:r w:rsidRPr="00DC47DA">
        <w:t xml:space="preserve">, J. </w:t>
      </w:r>
      <w:proofErr w:type="spellStart"/>
      <w:r w:rsidRPr="00DC47DA">
        <w:t>Rosell-Ferrer</w:t>
      </w:r>
      <w:proofErr w:type="spellEnd"/>
      <w:r w:rsidRPr="00DC47DA">
        <w:t xml:space="preserve">, "Implantable bioimpedance monitor using </w:t>
      </w:r>
      <w:proofErr w:type="spellStart"/>
      <w:r w:rsidRPr="00DC47DA">
        <w:t>ZigBee</w:t>
      </w:r>
      <w:proofErr w:type="spellEnd"/>
      <w:r w:rsidRPr="00DC47DA">
        <w:t>,"</w:t>
      </w:r>
      <w:r w:rsidRPr="00DC47DA">
        <w:rPr>
          <w:rStyle w:val="apple-converted-space"/>
        </w:rPr>
        <w:t> </w:t>
      </w:r>
      <w:r w:rsidRPr="00DC47DA">
        <w:rPr>
          <w:i/>
          <w:iCs/>
        </w:rPr>
        <w:t xml:space="preserve">Engineering in Medicine and Biology Society, 2009. </w:t>
      </w:r>
      <w:proofErr w:type="gramStart"/>
      <w:r w:rsidRPr="00DC47DA">
        <w:rPr>
          <w:i/>
          <w:iCs/>
        </w:rPr>
        <w:t>EMBC 2009.</w:t>
      </w:r>
      <w:proofErr w:type="gramEnd"/>
      <w:r w:rsidRPr="00DC47DA">
        <w:rPr>
          <w:i/>
          <w:iCs/>
        </w:rPr>
        <w:t xml:space="preserve"> </w:t>
      </w:r>
      <w:proofErr w:type="gramStart"/>
      <w:r w:rsidRPr="00DC47DA">
        <w:rPr>
          <w:i/>
          <w:iCs/>
        </w:rPr>
        <w:t>Annual International Conference of the IEEE</w:t>
      </w:r>
      <w:r w:rsidRPr="00DC47DA">
        <w:t>, pp. 4868-4871, 2009.</w:t>
      </w:r>
      <w:proofErr w:type="gramEnd"/>
    </w:p>
    <w:p w:rsidR="00AE5065" w:rsidRPr="00DC47DA" w:rsidRDefault="00AE5065" w:rsidP="00AE5065">
      <w:pPr>
        <w:pStyle w:val="NoSpacing"/>
        <w:ind w:left="720" w:hanging="720"/>
        <w:rPr>
          <w:bdr w:val="none" w:sz="0" w:space="0" w:color="auto" w:frame="1"/>
          <w:shd w:val="clear" w:color="auto" w:fill="FFFFFF"/>
        </w:rPr>
      </w:pPr>
      <w:r w:rsidRPr="00DC47DA">
        <w:t>[7]</w:t>
      </w:r>
      <w:r w:rsidRPr="00DC47DA">
        <w:tab/>
      </w:r>
      <w:r w:rsidRPr="00DC47DA">
        <w:rPr>
          <w:bdr w:val="none" w:sz="0" w:space="0" w:color="auto" w:frame="1"/>
          <w:shd w:val="clear" w:color="auto" w:fill="FFFFFF"/>
        </w:rPr>
        <w:t>Mending a Broken Heart: Stem Cells and Cardiac Repair</w:t>
      </w:r>
      <w:r w:rsidRPr="00DC47DA">
        <w:rPr>
          <w:shd w:val="clear" w:color="auto" w:fill="FFFFFF"/>
        </w:rPr>
        <w:t xml:space="preserve">. </w:t>
      </w:r>
      <w:proofErr w:type="gramStart"/>
      <w:r w:rsidRPr="00DC47DA">
        <w:rPr>
          <w:shd w:val="clear" w:color="auto" w:fill="FFFFFF"/>
        </w:rPr>
        <w:t>In</w:t>
      </w:r>
      <w:r w:rsidRPr="00DC47DA">
        <w:rPr>
          <w:rStyle w:val="apple-converted-space"/>
          <w:shd w:val="clear" w:color="auto" w:fill="FFFFFF"/>
        </w:rPr>
        <w:t> </w:t>
      </w:r>
      <w:r w:rsidRPr="00DC47DA">
        <w:rPr>
          <w:rStyle w:val="Emphasis"/>
          <w:shd w:val="clear" w:color="auto" w:fill="FFFFFF"/>
        </w:rPr>
        <w:t>Stem Cell Information</w:t>
      </w:r>
      <w:r w:rsidRPr="00DC47DA">
        <w:rPr>
          <w:rStyle w:val="apple-converted-space"/>
          <w:shd w:val="clear" w:color="auto" w:fill="FFFFFF"/>
        </w:rPr>
        <w:t> </w:t>
      </w:r>
      <w:r w:rsidRPr="00DC47DA">
        <w:rPr>
          <w:shd w:val="clear" w:color="auto" w:fill="FFFFFF"/>
        </w:rPr>
        <w:t>[Online].</w:t>
      </w:r>
      <w:proofErr w:type="gramEnd"/>
      <w:r w:rsidRPr="00DC47DA">
        <w:rPr>
          <w:shd w:val="clear" w:color="auto" w:fill="FFFFFF"/>
        </w:rPr>
        <w:t xml:space="preserve"> Bethesda, MD: National Institutes of Health, U.S. Department of Health and Human Services,</w:t>
      </w:r>
      <w:r w:rsidRPr="00DC47DA">
        <w:rPr>
          <w:rStyle w:val="apple-converted-space"/>
          <w:shd w:val="clear" w:color="auto" w:fill="FFFFFF"/>
        </w:rPr>
        <w:t> </w:t>
      </w:r>
      <w:r w:rsidRPr="00DC47DA">
        <w:rPr>
          <w:bdr w:val="none" w:sz="0" w:space="0" w:color="auto" w:frame="1"/>
          <w:shd w:val="clear" w:color="auto" w:fill="FFFFFF"/>
        </w:rPr>
        <w:t>2010</w:t>
      </w:r>
      <w:r w:rsidRPr="00DC47DA">
        <w:rPr>
          <w:rStyle w:val="apple-converted-space"/>
          <w:shd w:val="clear" w:color="auto" w:fill="FFFFFF"/>
        </w:rPr>
        <w:t>.</w:t>
      </w:r>
      <w:r w:rsidRPr="00DC47DA">
        <w:rPr>
          <w:shd w:val="clear" w:color="auto" w:fill="FFFFFF"/>
        </w:rPr>
        <w:t xml:space="preserve"> </w:t>
      </w:r>
      <w:r w:rsidRPr="00DC47DA">
        <w:rPr>
          <w:bdr w:val="none" w:sz="0" w:space="0" w:color="auto" w:frame="1"/>
          <w:shd w:val="clear" w:color="auto" w:fill="FFFFFF"/>
        </w:rPr>
        <w:t>http://stemcells.nih.gov/info/Regenerative_Medicine/Pages/2006Chapter6.aspx</w:t>
      </w:r>
    </w:p>
    <w:p w:rsidR="00AE5065" w:rsidRPr="00DC47DA" w:rsidRDefault="00AE5065" w:rsidP="00AE5065">
      <w:pPr>
        <w:pStyle w:val="NoSpacing"/>
        <w:ind w:left="720" w:hanging="720"/>
      </w:pPr>
      <w:r w:rsidRPr="00DC47DA">
        <w:rPr>
          <w:bdr w:val="none" w:sz="0" w:space="0" w:color="auto" w:frame="1"/>
          <w:shd w:val="clear" w:color="auto" w:fill="FFFFFF"/>
        </w:rPr>
        <w:t>[8]</w:t>
      </w:r>
      <w:r w:rsidRPr="00DC47DA">
        <w:rPr>
          <w:bdr w:val="none" w:sz="0" w:space="0" w:color="auto" w:frame="1"/>
          <w:shd w:val="clear" w:color="auto" w:fill="FFFFFF"/>
        </w:rPr>
        <w:tab/>
        <w:t>Analog Devices, “</w:t>
      </w:r>
      <w:r w:rsidRPr="00DC47DA">
        <w:t xml:space="preserve">1 </w:t>
      </w:r>
      <w:r w:rsidR="0016117C">
        <w:t>MS/S</w:t>
      </w:r>
      <w:r w:rsidRPr="00DC47DA">
        <w:t>, 12-Bit Impedance Converter, Network Analyzer,” AD5933 datasheet, 2013.</w:t>
      </w:r>
    </w:p>
    <w:p w:rsidR="00AE5065" w:rsidRPr="00DC47DA" w:rsidRDefault="00AE5065" w:rsidP="00AE5065">
      <w:pPr>
        <w:pStyle w:val="NoSpacing"/>
        <w:ind w:left="720" w:hanging="720"/>
      </w:pPr>
      <w:r w:rsidRPr="00DC47DA">
        <w:rPr>
          <w:bCs/>
        </w:rPr>
        <w:t>[9]</w:t>
      </w:r>
      <w:r w:rsidRPr="00DC47DA">
        <w:rPr>
          <w:bCs/>
        </w:rPr>
        <w:tab/>
        <w:t xml:space="preserve">P. </w:t>
      </w:r>
      <w:proofErr w:type="spellStart"/>
      <w:r w:rsidRPr="00DC47DA">
        <w:t>Gerrish</w:t>
      </w:r>
      <w:proofErr w:type="spellEnd"/>
      <w:r w:rsidRPr="00DC47DA">
        <w:t>, E. Herrmann, L. Tyler, K. Walsh, "Challenges and constraints in designing implantable medical ICs,"</w:t>
      </w:r>
      <w:r w:rsidRPr="00DC47DA">
        <w:rPr>
          <w:rStyle w:val="apple-converted-space"/>
        </w:rPr>
        <w:t> </w:t>
      </w:r>
      <w:r w:rsidRPr="00DC47DA">
        <w:rPr>
          <w:i/>
          <w:iCs/>
        </w:rPr>
        <w:t>Device and Materials Reliability, IEEE Transactions on</w:t>
      </w:r>
      <w:r w:rsidRPr="00DC47DA">
        <w:t>, vol.5, pp. 435-444, 2005.</w:t>
      </w:r>
    </w:p>
    <w:p w:rsidR="00AE5065" w:rsidRPr="00DC47DA" w:rsidRDefault="00AE5065" w:rsidP="00AE5065">
      <w:pPr>
        <w:pStyle w:val="NoSpacing"/>
        <w:ind w:left="720" w:hanging="720"/>
      </w:pPr>
      <w:r w:rsidRPr="00DC47DA">
        <w:t>[10]</w:t>
      </w:r>
      <w:r w:rsidRPr="00DC47DA">
        <w:tab/>
        <w:t xml:space="preserve">A. </w:t>
      </w:r>
      <w:proofErr w:type="spellStart"/>
      <w:r w:rsidRPr="00DC47DA">
        <w:t>Yakovlev</w:t>
      </w:r>
      <w:proofErr w:type="spellEnd"/>
      <w:r w:rsidRPr="00DC47DA">
        <w:t xml:space="preserve">, S. Kim, A. </w:t>
      </w:r>
      <w:proofErr w:type="spellStart"/>
      <w:r w:rsidRPr="00DC47DA">
        <w:t>Poon</w:t>
      </w:r>
      <w:proofErr w:type="spellEnd"/>
      <w:r w:rsidRPr="00DC47DA">
        <w:t>, "Implantable biomedical devices: Wireless powering and communication,"</w:t>
      </w:r>
      <w:r w:rsidRPr="00DC47DA">
        <w:rPr>
          <w:rStyle w:val="apple-converted-space"/>
        </w:rPr>
        <w:t> </w:t>
      </w:r>
      <w:r w:rsidRPr="00DC47DA">
        <w:rPr>
          <w:i/>
          <w:iCs/>
        </w:rPr>
        <w:t xml:space="preserve">Communications Magazine, </w:t>
      </w:r>
      <w:proofErr w:type="gramStart"/>
      <w:r w:rsidRPr="00DC47DA">
        <w:rPr>
          <w:i/>
          <w:iCs/>
        </w:rPr>
        <w:t>IEEE</w:t>
      </w:r>
      <w:r w:rsidRPr="00DC47DA">
        <w:rPr>
          <w:rStyle w:val="apple-converted-space"/>
        </w:rPr>
        <w:t> </w:t>
      </w:r>
      <w:r w:rsidRPr="00DC47DA">
        <w:t>,</w:t>
      </w:r>
      <w:proofErr w:type="gramEnd"/>
      <w:r w:rsidRPr="00DC47DA">
        <w:t xml:space="preserve"> vol. 50, </w:t>
      </w:r>
      <w:r>
        <w:t xml:space="preserve">no. 4, </w:t>
      </w:r>
      <w:r w:rsidRPr="00DC47DA">
        <w:t>pp. 152-159, April 2012.</w:t>
      </w:r>
    </w:p>
    <w:p w:rsidR="00AE5065" w:rsidRPr="00DC47DA" w:rsidRDefault="00AE5065" w:rsidP="00AE5065">
      <w:pPr>
        <w:pStyle w:val="Default"/>
        <w:ind w:left="720" w:hanging="720"/>
      </w:pPr>
      <w:r w:rsidRPr="00DC47DA">
        <w:t>[</w:t>
      </w:r>
      <w:r>
        <w:t>1</w:t>
      </w:r>
      <w:r w:rsidRPr="00DC47DA">
        <w:t>1]</w:t>
      </w:r>
      <w:r w:rsidRPr="00DC47DA">
        <w:tab/>
        <w:t xml:space="preserve">B. </w:t>
      </w:r>
      <w:proofErr w:type="spellStart"/>
      <w:r w:rsidRPr="00DC47DA">
        <w:t>Murmann</w:t>
      </w:r>
      <w:proofErr w:type="spellEnd"/>
      <w:r w:rsidRPr="00DC47DA">
        <w:t xml:space="preserve">. </w:t>
      </w:r>
      <w:proofErr w:type="gramStart"/>
      <w:r w:rsidRPr="00DC47DA">
        <w:rPr>
          <w:i/>
        </w:rPr>
        <w:t>ADC Performance Survey 1997-2014</w:t>
      </w:r>
      <w:r w:rsidRPr="00DC47DA">
        <w:t xml:space="preserve"> [Online].</w:t>
      </w:r>
      <w:proofErr w:type="gramEnd"/>
      <w:r w:rsidRPr="00DC47DA">
        <w:t xml:space="preserve"> Available: http://www.stanford.edu/~murmann/adcsurvey.html.</w:t>
      </w:r>
    </w:p>
    <w:p w:rsidR="00AE5065" w:rsidRPr="00DC47DA" w:rsidRDefault="00AE5065" w:rsidP="00AE5065">
      <w:pPr>
        <w:pStyle w:val="Default"/>
        <w:ind w:left="720" w:hanging="720"/>
      </w:pPr>
      <w:r w:rsidRPr="00DC47DA">
        <w:t>[</w:t>
      </w:r>
      <w:r>
        <w:t>1</w:t>
      </w:r>
      <w:r w:rsidRPr="00DC47DA">
        <w:t>2]</w:t>
      </w:r>
      <w:r w:rsidRPr="00DC47DA">
        <w:tab/>
        <w:t xml:space="preserve">Maxim Integrated Inc., “Understanding SAR ADCs: Their Architecture and Comparison with Other ADCs,” </w:t>
      </w:r>
      <w:r w:rsidRPr="00DC47DA">
        <w:rPr>
          <w:i/>
        </w:rPr>
        <w:t>Maxim Tutorial 1080</w:t>
      </w:r>
      <w:r w:rsidRPr="00DC47DA">
        <w:t>, 2001.</w:t>
      </w:r>
    </w:p>
    <w:p w:rsidR="00AE5065" w:rsidRPr="00DC47DA" w:rsidRDefault="00AE5065" w:rsidP="00AE5065">
      <w:pPr>
        <w:pStyle w:val="Default"/>
        <w:ind w:left="720" w:hanging="720"/>
      </w:pPr>
      <w:r w:rsidRPr="00DC47DA">
        <w:t>[</w:t>
      </w:r>
      <w:r>
        <w:t>1</w:t>
      </w:r>
      <w:r w:rsidRPr="00DC47DA">
        <w:t>3]</w:t>
      </w:r>
      <w:r w:rsidRPr="00DC47DA">
        <w:tab/>
        <w:t xml:space="preserve">E. </w:t>
      </w:r>
      <w:proofErr w:type="spellStart"/>
      <w:r w:rsidRPr="00DC47DA">
        <w:t>Alpman</w:t>
      </w:r>
      <w:proofErr w:type="spellEnd"/>
      <w:r w:rsidRPr="00DC47DA">
        <w:t xml:space="preserve">, H. </w:t>
      </w:r>
      <w:proofErr w:type="spellStart"/>
      <w:r w:rsidRPr="00DC47DA">
        <w:t>Lakdawala</w:t>
      </w:r>
      <w:proofErr w:type="spellEnd"/>
      <w:r w:rsidRPr="00DC47DA">
        <w:t xml:space="preserve">, L.R. </w:t>
      </w:r>
      <w:proofErr w:type="spellStart"/>
      <w:r w:rsidRPr="00DC47DA">
        <w:t>Carley</w:t>
      </w:r>
      <w:proofErr w:type="spellEnd"/>
      <w:r w:rsidRPr="00DC47DA">
        <w:t xml:space="preserve">, K. </w:t>
      </w:r>
      <w:proofErr w:type="spellStart"/>
      <w:r w:rsidRPr="00DC47DA">
        <w:t>Soumyanath</w:t>
      </w:r>
      <w:proofErr w:type="spellEnd"/>
      <w:r w:rsidRPr="00DC47DA">
        <w:t>, "A 1.1V 50mW 2.5GS/s 7b Time-Interleaved C-2C SAR ADC in 45nm LP digital CMOS,"</w:t>
      </w:r>
      <w:r w:rsidRPr="00DC47DA">
        <w:rPr>
          <w:rStyle w:val="apple-converted-space"/>
        </w:rPr>
        <w:t> </w:t>
      </w:r>
      <w:r w:rsidRPr="00DC47DA">
        <w:rPr>
          <w:i/>
          <w:iCs/>
        </w:rPr>
        <w:t>Solid-State Circuits Conference - Digest of Technical Papers (ISSCC), IEEE International</w:t>
      </w:r>
      <w:r w:rsidRPr="00DC47DA">
        <w:t>, pp. 76-77, 2009.</w:t>
      </w:r>
    </w:p>
    <w:p w:rsidR="00AE5065" w:rsidRPr="00DC47DA" w:rsidRDefault="00AE5065" w:rsidP="00AE5065">
      <w:pPr>
        <w:pStyle w:val="Default"/>
        <w:ind w:left="720" w:hanging="720"/>
      </w:pPr>
      <w:r w:rsidRPr="00DC47DA">
        <w:t>[</w:t>
      </w:r>
      <w:r>
        <w:t>1</w:t>
      </w:r>
      <w:r w:rsidRPr="00DC47DA">
        <w:t>4]</w:t>
      </w:r>
      <w:r w:rsidRPr="00DC47DA">
        <w:tab/>
        <w:t xml:space="preserve">Y.M. </w:t>
      </w:r>
      <w:proofErr w:type="spellStart"/>
      <w:r w:rsidRPr="00DC47DA">
        <w:t>Greshishchev</w:t>
      </w:r>
      <w:proofErr w:type="spellEnd"/>
      <w:r w:rsidRPr="00DC47DA">
        <w:t xml:space="preserve">, J. Aguirre, M. </w:t>
      </w:r>
      <w:proofErr w:type="spellStart"/>
      <w:r w:rsidRPr="00DC47DA">
        <w:t>Besson</w:t>
      </w:r>
      <w:proofErr w:type="spellEnd"/>
      <w:r w:rsidRPr="00DC47DA">
        <w:t xml:space="preserve">, R. </w:t>
      </w:r>
      <w:proofErr w:type="spellStart"/>
      <w:r w:rsidRPr="00DC47DA">
        <w:t>Gibbins</w:t>
      </w:r>
      <w:proofErr w:type="spellEnd"/>
      <w:r w:rsidRPr="00DC47DA">
        <w:t xml:space="preserve">, C. </w:t>
      </w:r>
      <w:proofErr w:type="spellStart"/>
      <w:r w:rsidRPr="00DC47DA">
        <w:t>Falt</w:t>
      </w:r>
      <w:proofErr w:type="spellEnd"/>
      <w:r w:rsidRPr="00DC47DA">
        <w:t xml:space="preserve">, P. </w:t>
      </w:r>
      <w:proofErr w:type="spellStart"/>
      <w:r w:rsidRPr="00DC47DA">
        <w:t>Flemke</w:t>
      </w:r>
      <w:proofErr w:type="spellEnd"/>
      <w:r w:rsidRPr="00DC47DA">
        <w:t>, N. Ben-</w:t>
      </w:r>
      <w:proofErr w:type="spellStart"/>
      <w:r w:rsidRPr="00DC47DA">
        <w:t>Hamida</w:t>
      </w:r>
      <w:proofErr w:type="spellEnd"/>
      <w:r w:rsidRPr="00DC47DA">
        <w:t xml:space="preserve">, D. Pollex, P. </w:t>
      </w:r>
      <w:proofErr w:type="spellStart"/>
      <w:r w:rsidRPr="00DC47DA">
        <w:t>Schvan</w:t>
      </w:r>
      <w:proofErr w:type="spellEnd"/>
      <w:r w:rsidRPr="00DC47DA">
        <w:t>, S.C. Wang, "A 40GS/s 6b ADC in 65nm CMOS,"</w:t>
      </w:r>
      <w:r w:rsidRPr="00DC47DA">
        <w:rPr>
          <w:rStyle w:val="apple-converted-space"/>
        </w:rPr>
        <w:t> </w:t>
      </w:r>
      <w:r w:rsidRPr="00DC47DA">
        <w:rPr>
          <w:i/>
          <w:iCs/>
        </w:rPr>
        <w:t>Solid-State Circuits Conference Digest of Technical Papers 2010 (ISSCC), IEEE International</w:t>
      </w:r>
      <w:r w:rsidRPr="00DC47DA">
        <w:t>, pp. 390-391, 2010.</w:t>
      </w:r>
    </w:p>
    <w:p w:rsidR="00AE5065" w:rsidRPr="00DC47DA" w:rsidRDefault="00AE5065" w:rsidP="00AE5065">
      <w:pPr>
        <w:pStyle w:val="Default"/>
        <w:ind w:left="720" w:hanging="720"/>
      </w:pPr>
      <w:r w:rsidRPr="00DC47DA">
        <w:t>[</w:t>
      </w:r>
      <w:r>
        <w:t>1</w:t>
      </w:r>
      <w:r w:rsidRPr="00DC47DA">
        <w:t>5]</w:t>
      </w:r>
      <w:r w:rsidRPr="00DC47DA">
        <w:tab/>
        <w:t xml:space="preserve">K. Doris, E. Janssen, C. </w:t>
      </w:r>
      <w:proofErr w:type="spellStart"/>
      <w:r w:rsidRPr="00DC47DA">
        <w:t>Nani</w:t>
      </w:r>
      <w:proofErr w:type="spellEnd"/>
      <w:r w:rsidRPr="00DC47DA">
        <w:t xml:space="preserve">, A. </w:t>
      </w:r>
      <w:proofErr w:type="spellStart"/>
      <w:r w:rsidRPr="00DC47DA">
        <w:t>Zanikopoulos</w:t>
      </w:r>
      <w:proofErr w:type="spellEnd"/>
      <w:r w:rsidRPr="00DC47DA">
        <w:t xml:space="preserve">, G. Van </w:t>
      </w:r>
      <w:proofErr w:type="spellStart"/>
      <w:r w:rsidRPr="00DC47DA">
        <w:t>Der</w:t>
      </w:r>
      <w:proofErr w:type="spellEnd"/>
      <w:r w:rsidRPr="00DC47DA">
        <w:t xml:space="preserve"> </w:t>
      </w:r>
      <w:proofErr w:type="spellStart"/>
      <w:r w:rsidRPr="00DC47DA">
        <w:t>Weide</w:t>
      </w:r>
      <w:proofErr w:type="spellEnd"/>
      <w:r w:rsidRPr="00DC47DA">
        <w:t xml:space="preserve">, "A 480mW 2.6GS/s 10b 65nm CMOS time-interleaved ADC with 48.5dB SNDR up to </w:t>
      </w:r>
      <w:proofErr w:type="spellStart"/>
      <w:r w:rsidRPr="00DC47DA">
        <w:t>Nyquist</w:t>
      </w:r>
      <w:proofErr w:type="spellEnd"/>
      <w:r w:rsidRPr="00DC47DA">
        <w:t>,"</w:t>
      </w:r>
      <w:r w:rsidRPr="00DC47DA">
        <w:rPr>
          <w:rStyle w:val="apple-converted-space"/>
        </w:rPr>
        <w:t> </w:t>
      </w:r>
      <w:r w:rsidRPr="00DC47DA">
        <w:rPr>
          <w:i/>
          <w:iCs/>
        </w:rPr>
        <w:t>Solid-State Circuits Conference Digest of Technical Papers 2011 (ISSCC), IEEE International</w:t>
      </w:r>
      <w:r w:rsidRPr="00DC47DA">
        <w:t>, pp. 180-182, 2011.</w:t>
      </w:r>
    </w:p>
    <w:p w:rsidR="00AE5065" w:rsidRPr="00DC47DA" w:rsidRDefault="00AE5065" w:rsidP="00AE5065">
      <w:pPr>
        <w:pStyle w:val="Default"/>
        <w:ind w:left="720" w:hanging="720"/>
      </w:pPr>
      <w:r w:rsidRPr="00DC47DA">
        <w:lastRenderedPageBreak/>
        <w:t>[</w:t>
      </w:r>
      <w:r>
        <w:t>1</w:t>
      </w:r>
      <w:r w:rsidRPr="00DC47DA">
        <w:t>6]</w:t>
      </w:r>
      <w:r w:rsidRPr="00DC47DA">
        <w:tab/>
        <w:t xml:space="preserve">J. Harris. (2013, Feb. 17). </w:t>
      </w:r>
      <w:r w:rsidRPr="00DC47DA">
        <w:rPr>
          <w:i/>
        </w:rPr>
        <w:t>The ABCs of interleaved ADCs</w:t>
      </w:r>
      <w:r w:rsidRPr="00DC47DA">
        <w:t xml:space="preserve"> [Online]. Available:  http://www.edn.com/design/analog/4407107/1/The-ABCs-of-interleaved-ADCs</w:t>
      </w:r>
    </w:p>
    <w:p w:rsidR="00AE5065" w:rsidRPr="00DC47DA" w:rsidRDefault="00AE5065" w:rsidP="00AE5065">
      <w:pPr>
        <w:pStyle w:val="Default"/>
        <w:ind w:left="720" w:hanging="720"/>
      </w:pPr>
      <w:r w:rsidRPr="00DC47DA">
        <w:t>[</w:t>
      </w:r>
      <w:r>
        <w:t>1</w:t>
      </w:r>
      <w:r w:rsidRPr="00DC47DA">
        <w:t>7]</w:t>
      </w:r>
      <w:r w:rsidRPr="00DC47DA">
        <w:tab/>
        <w:t xml:space="preserve">Z. Cao, S. Yan, Y. Li, "A 32mW 1.25GS/s 6b 2b/step SAR ADC in 0.13μm CMOS," </w:t>
      </w:r>
      <w:r w:rsidRPr="00DC47DA">
        <w:rPr>
          <w:i/>
          <w:iCs/>
        </w:rPr>
        <w:t>Solid-State Circuits Conference Digest of Technical Papers 2008 (ISSCC)</w:t>
      </w:r>
      <w:proofErr w:type="gramStart"/>
      <w:r w:rsidRPr="00DC47DA">
        <w:rPr>
          <w:i/>
          <w:iCs/>
        </w:rPr>
        <w:t>,IEEE</w:t>
      </w:r>
      <w:proofErr w:type="gramEnd"/>
      <w:r w:rsidRPr="00DC47DA">
        <w:rPr>
          <w:i/>
          <w:iCs/>
        </w:rPr>
        <w:t xml:space="preserve"> International</w:t>
      </w:r>
      <w:r w:rsidRPr="00DC47DA">
        <w:t>, pp. 542-634, 2008.</w:t>
      </w:r>
    </w:p>
    <w:p w:rsidR="00AE5065" w:rsidRPr="00DC47DA" w:rsidRDefault="00AE5065" w:rsidP="00AE5065">
      <w:pPr>
        <w:pStyle w:val="Default"/>
        <w:ind w:left="720" w:hanging="720"/>
      </w:pPr>
      <w:r w:rsidRPr="00DC47DA">
        <w:t>[</w:t>
      </w:r>
      <w:r>
        <w:t>1</w:t>
      </w:r>
      <w:r w:rsidRPr="00DC47DA">
        <w:t>8]</w:t>
      </w:r>
      <w:r w:rsidRPr="00DC47DA">
        <w:tab/>
        <w:t xml:space="preserve">H. Wei, C.H. Chan, U. </w:t>
      </w:r>
      <w:proofErr w:type="spellStart"/>
      <w:r w:rsidRPr="00DC47DA">
        <w:t>Chio</w:t>
      </w:r>
      <w:proofErr w:type="spellEnd"/>
      <w:r w:rsidRPr="00DC47DA">
        <w:t xml:space="preserve">, S.W. Sin, S.P. U, R.P. Martins, F. </w:t>
      </w:r>
      <w:proofErr w:type="spellStart"/>
      <w:r w:rsidRPr="00DC47DA">
        <w:t>Maloberti</w:t>
      </w:r>
      <w:proofErr w:type="spellEnd"/>
      <w:r w:rsidRPr="00DC47DA">
        <w:t>, "An 8-b 400-</w:t>
      </w:r>
      <w:r w:rsidR="0016117C">
        <w:t>MS/s</w:t>
      </w:r>
      <w:r w:rsidRPr="00DC47DA">
        <w:t xml:space="preserve"> 2-b-Per-Cycle SAR ADC With Resistive DAC," </w:t>
      </w:r>
      <w:r w:rsidRPr="00DC47DA">
        <w:rPr>
          <w:i/>
        </w:rPr>
        <w:t>Solid-State Circuits, IEEE Journal of</w:t>
      </w:r>
      <w:r w:rsidRPr="00DC47DA">
        <w:t>, vol. 47, pp. 2763-2772, 2012.</w:t>
      </w:r>
    </w:p>
    <w:p w:rsidR="00AE5065" w:rsidRPr="00DC47DA" w:rsidRDefault="00AE5065" w:rsidP="00AE5065">
      <w:pPr>
        <w:pStyle w:val="Default"/>
        <w:ind w:left="720" w:hanging="720"/>
      </w:pPr>
      <w:r w:rsidRPr="00DC47DA">
        <w:t>[</w:t>
      </w:r>
      <w:r>
        <w:t>1</w:t>
      </w:r>
      <w:r w:rsidRPr="00DC47DA">
        <w:t>9]</w:t>
      </w:r>
      <w:r w:rsidRPr="00DC47DA">
        <w:tab/>
        <w:t>Y.C. Lien, "A 4.5-mW 8-b 750-</w:t>
      </w:r>
      <w:r w:rsidR="0016117C">
        <w:t>MS/s</w:t>
      </w:r>
      <w:r w:rsidRPr="00DC47DA">
        <w:t xml:space="preserve"> 2-b/step asynchronous </w:t>
      </w:r>
      <w:proofErr w:type="spellStart"/>
      <w:r w:rsidRPr="00DC47DA">
        <w:t>subranged</w:t>
      </w:r>
      <w:proofErr w:type="spellEnd"/>
      <w:r w:rsidRPr="00DC47DA">
        <w:t xml:space="preserve"> SAR ADC in 28-nm CMOS technology," </w:t>
      </w:r>
      <w:r w:rsidRPr="00DC47DA">
        <w:rPr>
          <w:i/>
        </w:rPr>
        <w:t>VLSI Circuits (VLSIC), 2012 Symposium on</w:t>
      </w:r>
      <w:r w:rsidRPr="00DC47DA">
        <w:t>, pp. 88-89, 2012.</w:t>
      </w:r>
    </w:p>
    <w:p w:rsidR="00AE5065" w:rsidRPr="00DC47DA" w:rsidRDefault="00AE5065" w:rsidP="00AE5065">
      <w:pPr>
        <w:pStyle w:val="Default"/>
        <w:ind w:left="720" w:hanging="720"/>
      </w:pPr>
      <w:r>
        <w:t>[2</w:t>
      </w:r>
      <w:r w:rsidRPr="00DC47DA">
        <w:t>0]</w:t>
      </w:r>
      <w:r w:rsidRPr="00DC47DA">
        <w:tab/>
        <w:t xml:space="preserve">Maxim Integrated Inc., “Demystifying Delta-Sigma ADCs,” </w:t>
      </w:r>
      <w:r w:rsidRPr="00DC47DA">
        <w:rPr>
          <w:i/>
        </w:rPr>
        <w:t>Maxim Tutorial 1870</w:t>
      </w:r>
      <w:r w:rsidRPr="00DC47DA">
        <w:t>, Jan. 2003.</w:t>
      </w:r>
    </w:p>
    <w:p w:rsidR="00AE5065" w:rsidRPr="00DC47DA" w:rsidRDefault="00AE5065" w:rsidP="00AE5065">
      <w:pPr>
        <w:pStyle w:val="Default"/>
        <w:ind w:left="720" w:hanging="720"/>
      </w:pPr>
      <w:r>
        <w:t>[2</w:t>
      </w:r>
      <w:r w:rsidRPr="00DC47DA">
        <w:t>1]</w:t>
      </w:r>
      <w:r w:rsidRPr="00DC47DA">
        <w:tab/>
        <w:t xml:space="preserve">N. </w:t>
      </w:r>
      <w:proofErr w:type="spellStart"/>
      <w:r w:rsidRPr="00DC47DA">
        <w:t>Maghari</w:t>
      </w:r>
      <w:proofErr w:type="spellEnd"/>
      <w:r w:rsidRPr="00DC47DA">
        <w:t>, U.K. Moon, "A Third-Order DT</w:t>
      </w:r>
      <w:r w:rsidRPr="00DC47DA">
        <w:rPr>
          <w:rStyle w:val="apple-converted-space"/>
        </w:rPr>
        <w:t> </w:t>
      </w:r>
      <w:r w:rsidRPr="00DC47DA">
        <w:t>ΔΣ</w:t>
      </w:r>
      <w:r w:rsidRPr="00DC47DA">
        <w:rPr>
          <w:rStyle w:val="apple-converted-space"/>
        </w:rPr>
        <w:t> </w:t>
      </w:r>
      <w:r w:rsidRPr="00DC47DA">
        <w:t>Modulator Using Noise-Shaped Bi-Directional Single-Slope Quantizer,"</w:t>
      </w:r>
      <w:r w:rsidRPr="00DC47DA">
        <w:rPr>
          <w:rStyle w:val="apple-converted-space"/>
        </w:rPr>
        <w:t> </w:t>
      </w:r>
      <w:r w:rsidRPr="00DC47DA">
        <w:rPr>
          <w:i/>
          <w:iCs/>
        </w:rPr>
        <w:t xml:space="preserve">Solid-State Circuits, IEEE Journal </w:t>
      </w:r>
      <w:proofErr w:type="gramStart"/>
      <w:r w:rsidRPr="00DC47DA">
        <w:rPr>
          <w:i/>
          <w:iCs/>
        </w:rPr>
        <w:t>of</w:t>
      </w:r>
      <w:r w:rsidRPr="00DC47DA">
        <w:rPr>
          <w:rStyle w:val="apple-converted-space"/>
        </w:rPr>
        <w:t> </w:t>
      </w:r>
      <w:r w:rsidRPr="00DC47DA">
        <w:t>,</w:t>
      </w:r>
      <w:proofErr w:type="gramEnd"/>
      <w:r w:rsidRPr="00DC47DA">
        <w:t xml:space="preserve"> vol. 46, pp. 2882-2891, Dec. 2011.</w:t>
      </w:r>
    </w:p>
    <w:p w:rsidR="00AE5065" w:rsidRPr="00DC47DA" w:rsidRDefault="00AE5065" w:rsidP="00AE5065">
      <w:pPr>
        <w:pStyle w:val="Default"/>
        <w:ind w:left="720" w:hanging="720"/>
      </w:pPr>
      <w:r>
        <w:t>[2</w:t>
      </w:r>
      <w:r w:rsidRPr="00DC47DA">
        <w:t>2]</w:t>
      </w:r>
      <w:r w:rsidRPr="00DC47DA">
        <w:tab/>
        <w:t xml:space="preserve">A.P. Perez, E. </w:t>
      </w:r>
      <w:proofErr w:type="spellStart"/>
      <w:r w:rsidRPr="00DC47DA">
        <w:t>Bonizzoni</w:t>
      </w:r>
      <w:proofErr w:type="spellEnd"/>
      <w:r w:rsidRPr="00DC47DA">
        <w:t xml:space="preserve">, F. </w:t>
      </w:r>
      <w:proofErr w:type="spellStart"/>
      <w:r w:rsidRPr="00DC47DA">
        <w:t>Maloberti</w:t>
      </w:r>
      <w:proofErr w:type="spellEnd"/>
      <w:r w:rsidRPr="00DC47DA">
        <w:t xml:space="preserve">, "A 84dB SNDR </w:t>
      </w:r>
      <w:proofErr w:type="gramStart"/>
      <w:r w:rsidRPr="00DC47DA">
        <w:t>100kHz</w:t>
      </w:r>
      <w:proofErr w:type="gramEnd"/>
      <w:r w:rsidRPr="00DC47DA">
        <w:t xml:space="preserve"> bandwidth low-power single op-amp third-order ΔΣ modulator consuming 140μW,"</w:t>
      </w:r>
      <w:r w:rsidRPr="00DC47DA">
        <w:rPr>
          <w:rStyle w:val="apple-converted-space"/>
        </w:rPr>
        <w:t> </w:t>
      </w:r>
      <w:r w:rsidRPr="00DC47DA">
        <w:rPr>
          <w:i/>
          <w:iCs/>
        </w:rPr>
        <w:t xml:space="preserve">Solid-State Circuits Conference Digest of Technical Papers 2011 (ISSCC), </w:t>
      </w:r>
      <w:r w:rsidRPr="00DC47DA">
        <w:t>pp. 478-480, Feb. 2011.</w:t>
      </w:r>
    </w:p>
    <w:p w:rsidR="00AE5065" w:rsidRPr="00DC47DA" w:rsidRDefault="00AE5065" w:rsidP="00AE5065">
      <w:pPr>
        <w:pStyle w:val="Default"/>
        <w:ind w:left="720" w:hanging="720"/>
      </w:pPr>
      <w:r>
        <w:t>[2</w:t>
      </w:r>
      <w:r w:rsidRPr="00DC47DA">
        <w:t>3]</w:t>
      </w:r>
      <w:r w:rsidRPr="00DC47DA">
        <w:tab/>
        <w:t xml:space="preserve">E. van </w:t>
      </w:r>
      <w:proofErr w:type="spellStart"/>
      <w:r w:rsidRPr="00DC47DA">
        <w:t>der</w:t>
      </w:r>
      <w:proofErr w:type="spellEnd"/>
      <w:r w:rsidRPr="00DC47DA">
        <w:t xml:space="preserve"> </w:t>
      </w:r>
      <w:proofErr w:type="spellStart"/>
      <w:r w:rsidRPr="00DC47DA">
        <w:t>Zwan</w:t>
      </w:r>
      <w:proofErr w:type="spellEnd"/>
      <w:r w:rsidRPr="00DC47DA">
        <w:t xml:space="preserve"> and E. C. </w:t>
      </w:r>
      <w:proofErr w:type="spellStart"/>
      <w:r w:rsidRPr="00DC47DA">
        <w:t>Djikmans</w:t>
      </w:r>
      <w:proofErr w:type="spellEnd"/>
      <w:r w:rsidRPr="00DC47DA">
        <w:t xml:space="preserve">, “A 0.2 </w:t>
      </w:r>
      <w:proofErr w:type="spellStart"/>
      <w:r w:rsidRPr="00DC47DA">
        <w:t>mW</w:t>
      </w:r>
      <w:proofErr w:type="spellEnd"/>
      <w:r w:rsidRPr="00DC47DA">
        <w:t xml:space="preserve"> CMOS ∑−Δ modulator for speech coding with 80 dB dynamic range,” </w:t>
      </w:r>
      <w:r w:rsidRPr="00DC47DA">
        <w:rPr>
          <w:i/>
        </w:rPr>
        <w:t>Solid-State Circuits</w:t>
      </w:r>
      <w:r w:rsidRPr="00DC47DA">
        <w:t xml:space="preserve">, </w:t>
      </w:r>
      <w:r w:rsidRPr="00DC47DA">
        <w:rPr>
          <w:i/>
        </w:rPr>
        <w:t>IEEE Journal of</w:t>
      </w:r>
      <w:r w:rsidRPr="00DC47DA">
        <w:t>, vol. 31, no. 12, pp. 1873-1880, Dec. 1996.</w:t>
      </w:r>
    </w:p>
    <w:p w:rsidR="00AE5065" w:rsidRPr="00DC47DA" w:rsidRDefault="00AE5065" w:rsidP="00AE5065">
      <w:pPr>
        <w:pStyle w:val="Default"/>
        <w:ind w:left="720" w:hanging="720"/>
      </w:pPr>
      <w:r>
        <w:t>[2</w:t>
      </w:r>
      <w:r w:rsidRPr="00DC47DA">
        <w:t>4]</w:t>
      </w:r>
      <w:r w:rsidRPr="00DC47DA">
        <w:tab/>
        <w:t xml:space="preserve">A. </w:t>
      </w:r>
      <w:proofErr w:type="spellStart"/>
      <w:r w:rsidRPr="00DC47DA">
        <w:t>Morgado</w:t>
      </w:r>
      <w:proofErr w:type="spellEnd"/>
      <w:r w:rsidRPr="00DC47DA">
        <w:t xml:space="preserve">, R. del Rio, J.M. de la Rosa, “ΣΔ ADCs: Basic Concepts, Topologies, and State of the Art,” </w:t>
      </w:r>
      <w:r w:rsidRPr="00DC47DA">
        <w:rPr>
          <w:i/>
        </w:rPr>
        <w:t>Nanometer CMOS Sigma-Delta Modulators for Software Defined Radio</w:t>
      </w:r>
      <w:r w:rsidRPr="00DC47DA">
        <w:t xml:space="preserve">, Springer, 2012, </w:t>
      </w:r>
      <w:proofErr w:type="spellStart"/>
      <w:r w:rsidRPr="00DC47DA">
        <w:t>ch</w:t>
      </w:r>
      <w:proofErr w:type="spellEnd"/>
      <w:r w:rsidRPr="00DC47DA">
        <w:t>. 2, pp. 23-57.</w:t>
      </w:r>
    </w:p>
    <w:p w:rsidR="00AE5065" w:rsidRPr="00DC47DA" w:rsidRDefault="00AE5065" w:rsidP="00AE5065">
      <w:pPr>
        <w:pStyle w:val="Default"/>
        <w:ind w:left="720" w:hanging="720"/>
      </w:pPr>
      <w:proofErr w:type="gramStart"/>
      <w:r>
        <w:t>[2</w:t>
      </w:r>
      <w:r w:rsidRPr="00DC47DA">
        <w:t>5]</w:t>
      </w:r>
      <w:r w:rsidRPr="00DC47DA">
        <w:tab/>
        <w:t xml:space="preserve">H.C. </w:t>
      </w:r>
      <w:proofErr w:type="spellStart"/>
      <w:r w:rsidRPr="00DC47DA">
        <w:t>Hor</w:t>
      </w:r>
      <w:proofErr w:type="spellEnd"/>
      <w:r w:rsidRPr="00DC47DA">
        <w:t xml:space="preserve">, L. </w:t>
      </w:r>
      <w:proofErr w:type="spellStart"/>
      <w:r w:rsidRPr="00DC47DA">
        <w:t>Siek</w:t>
      </w:r>
      <w:proofErr w:type="spellEnd"/>
      <w:r w:rsidRPr="00DC47DA">
        <w:t>, "Review on VCO based ADC in modern deep submicron CMOS technology,"</w:t>
      </w:r>
      <w:r w:rsidRPr="00DC47DA">
        <w:rPr>
          <w:rStyle w:val="apple-converted-space"/>
        </w:rPr>
        <w:t> </w:t>
      </w:r>
      <w:r w:rsidRPr="00DC47DA">
        <w:rPr>
          <w:i/>
          <w:iCs/>
        </w:rPr>
        <w:t>Radio-Frequency Integration Technology (RFIT), 2012 IEEE International Symposium on</w:t>
      </w:r>
      <w:r w:rsidRPr="00DC47DA">
        <w:t>, pp.86-88, Nov. 2012.</w:t>
      </w:r>
      <w:proofErr w:type="gramEnd"/>
    </w:p>
    <w:p w:rsidR="00AE5065" w:rsidRPr="00DC47DA" w:rsidRDefault="00AE5065" w:rsidP="00AE5065">
      <w:pPr>
        <w:autoSpaceDE w:val="0"/>
        <w:autoSpaceDN w:val="0"/>
        <w:adjustRightInd w:val="0"/>
        <w:ind w:left="720" w:hanging="720"/>
        <w:rPr>
          <w:szCs w:val="24"/>
        </w:rPr>
      </w:pPr>
      <w:proofErr w:type="gramStart"/>
      <w:r>
        <w:rPr>
          <w:szCs w:val="24"/>
        </w:rPr>
        <w:t>[2</w:t>
      </w:r>
      <w:r w:rsidRPr="00DC47DA">
        <w:rPr>
          <w:szCs w:val="24"/>
        </w:rPr>
        <w:t>6]</w:t>
      </w:r>
      <w:r w:rsidRPr="00DC47DA">
        <w:rPr>
          <w:szCs w:val="24"/>
        </w:rPr>
        <w:tab/>
        <w:t xml:space="preserve">M. </w:t>
      </w:r>
      <w:proofErr w:type="spellStart"/>
      <w:r w:rsidRPr="00DC47DA">
        <w:rPr>
          <w:szCs w:val="24"/>
        </w:rPr>
        <w:t>Straayer</w:t>
      </w:r>
      <w:proofErr w:type="spellEnd"/>
      <w:r w:rsidRPr="00DC47DA">
        <w:rPr>
          <w:szCs w:val="24"/>
        </w:rPr>
        <w:t xml:space="preserve"> and M. </w:t>
      </w:r>
      <w:proofErr w:type="spellStart"/>
      <w:r w:rsidRPr="00DC47DA">
        <w:rPr>
          <w:szCs w:val="24"/>
        </w:rPr>
        <w:t>Perrott</w:t>
      </w:r>
      <w:proofErr w:type="spellEnd"/>
      <w:r w:rsidRPr="00DC47DA">
        <w:rPr>
          <w:szCs w:val="24"/>
        </w:rPr>
        <w:t>, "A 12-bit 10-MHz bandwidth, continuous-time sigma-delta ADC with a 5-bit, 950-</w:t>
      </w:r>
      <w:r w:rsidR="0016117C">
        <w:rPr>
          <w:szCs w:val="24"/>
        </w:rPr>
        <w:t>MS/S</w:t>
      </w:r>
      <w:r w:rsidRPr="00DC47DA">
        <w:rPr>
          <w:szCs w:val="24"/>
        </w:rPr>
        <w:t xml:space="preserve"> VCO-based quantizer," </w:t>
      </w:r>
      <w:r w:rsidRPr="00DC47DA">
        <w:rPr>
          <w:i/>
          <w:iCs/>
          <w:szCs w:val="24"/>
        </w:rPr>
        <w:t>Solid-State Circuits</w:t>
      </w:r>
      <w:r w:rsidRPr="00DC47DA">
        <w:rPr>
          <w:szCs w:val="24"/>
        </w:rPr>
        <w:t xml:space="preserve">, </w:t>
      </w:r>
      <w:r w:rsidRPr="00DC47DA">
        <w:rPr>
          <w:i/>
          <w:iCs/>
          <w:szCs w:val="24"/>
        </w:rPr>
        <w:t>IEEE Journal of</w:t>
      </w:r>
      <w:r w:rsidRPr="00DC47DA">
        <w:rPr>
          <w:iCs/>
          <w:szCs w:val="24"/>
        </w:rPr>
        <w:t xml:space="preserve">, </w:t>
      </w:r>
      <w:r w:rsidRPr="00DC47DA">
        <w:rPr>
          <w:szCs w:val="24"/>
        </w:rPr>
        <w:t>no. 4, pp. 805-814, Apr. 2008.</w:t>
      </w:r>
      <w:proofErr w:type="gramEnd"/>
    </w:p>
    <w:p w:rsidR="00AE5065" w:rsidRPr="00DC47DA" w:rsidRDefault="00AE5065" w:rsidP="00AE5065">
      <w:pPr>
        <w:pStyle w:val="NoSpacing"/>
        <w:ind w:left="720" w:hanging="720"/>
      </w:pPr>
      <w:r>
        <w:t>[2</w:t>
      </w:r>
      <w:r w:rsidRPr="00DC47DA">
        <w:t>7]</w:t>
      </w:r>
      <w:r w:rsidRPr="00DC47DA">
        <w:tab/>
        <w:t xml:space="preserve">Maxim Integrated Inc., “Understanding Pipelined ADCs,” </w:t>
      </w:r>
      <w:r w:rsidRPr="00DC47DA">
        <w:rPr>
          <w:i/>
        </w:rPr>
        <w:t>Maxim Tutorial 1023</w:t>
      </w:r>
      <w:r w:rsidRPr="00DC47DA">
        <w:t>, Oct. 2001.</w:t>
      </w:r>
    </w:p>
    <w:p w:rsidR="00AE5065" w:rsidRPr="00DC47DA" w:rsidRDefault="00AE5065" w:rsidP="00AE5065">
      <w:pPr>
        <w:pStyle w:val="NoSpacing"/>
        <w:ind w:left="720" w:hanging="720"/>
      </w:pPr>
      <w:r>
        <w:t>[2</w:t>
      </w:r>
      <w:r w:rsidRPr="00DC47DA">
        <w:t>8]</w:t>
      </w:r>
      <w:r w:rsidRPr="00DC47DA">
        <w:tab/>
        <w:t xml:space="preserve">Maxim Integrated Inc., “Pipelined ADCs Come of Age,” </w:t>
      </w:r>
      <w:r w:rsidRPr="00DC47DA">
        <w:rPr>
          <w:i/>
        </w:rPr>
        <w:t>Maxim Tutorial 634</w:t>
      </w:r>
      <w:r w:rsidRPr="00DC47DA">
        <w:t>, Nov. 2001.</w:t>
      </w:r>
    </w:p>
    <w:p w:rsidR="00AE5065" w:rsidRPr="00DC47DA" w:rsidRDefault="00AE5065" w:rsidP="00AE5065">
      <w:pPr>
        <w:pStyle w:val="NoSpacing"/>
        <w:ind w:left="720" w:hanging="720"/>
      </w:pPr>
      <w:r>
        <w:t>[2</w:t>
      </w:r>
      <w:r w:rsidRPr="00DC47DA">
        <w:t>9]</w:t>
      </w:r>
      <w:r w:rsidRPr="00DC47DA">
        <w:tab/>
        <w:t xml:space="preserve">A. Ali </w:t>
      </w:r>
      <w:r w:rsidRPr="00DC47DA">
        <w:rPr>
          <w:i/>
        </w:rPr>
        <w:t>et al.</w:t>
      </w:r>
      <w:r w:rsidRPr="00DC47DA">
        <w:t>, "A 16b 250</w:t>
      </w:r>
      <w:r w:rsidR="0016117C">
        <w:t>MS/s</w:t>
      </w:r>
      <w:r w:rsidRPr="00DC47DA">
        <w:t xml:space="preserve"> IF-sampling pipelined A/D converter with background calibration,"</w:t>
      </w:r>
      <w:r w:rsidRPr="00DC47DA">
        <w:rPr>
          <w:rStyle w:val="apple-converted-space"/>
        </w:rPr>
        <w:t> </w:t>
      </w:r>
      <w:r w:rsidRPr="00DC47DA">
        <w:rPr>
          <w:i/>
          <w:iCs/>
        </w:rPr>
        <w:t>Solid-State Circuits Conference Digest of Technical Papers 2010 (ISSCC), IEEE International</w:t>
      </w:r>
      <w:r w:rsidRPr="00DC47DA">
        <w:t>, pp. 292-293, Feb. 2010.</w:t>
      </w:r>
    </w:p>
    <w:p w:rsidR="00AE5065" w:rsidRPr="00DC47DA" w:rsidRDefault="00AE5065" w:rsidP="00AE5065">
      <w:pPr>
        <w:pStyle w:val="NoSpacing"/>
        <w:ind w:left="720" w:hanging="720"/>
      </w:pPr>
      <w:r>
        <w:t>[3</w:t>
      </w:r>
      <w:r w:rsidRPr="00DC47DA">
        <w:t>0]</w:t>
      </w:r>
      <w:r w:rsidRPr="00DC47DA">
        <w:tab/>
        <w:t xml:space="preserve">A. Ali </w:t>
      </w:r>
      <w:r w:rsidRPr="00DC47DA">
        <w:rPr>
          <w:i/>
        </w:rPr>
        <w:t>et al.</w:t>
      </w:r>
      <w:r w:rsidRPr="00DC47DA">
        <w:t>, "29.3 A 14b 1GS/s RF sampling pipelined ADC with background calibration,"</w:t>
      </w:r>
      <w:r w:rsidRPr="00DC47DA">
        <w:rPr>
          <w:rStyle w:val="apple-converted-space"/>
        </w:rPr>
        <w:t> </w:t>
      </w:r>
      <w:r w:rsidRPr="00DC47DA">
        <w:rPr>
          <w:i/>
          <w:iCs/>
        </w:rPr>
        <w:t>Solid-State Circuits Conference Digest of Technical Papers 2014 (ISSCC), IEEE International</w:t>
      </w:r>
      <w:r w:rsidRPr="00DC47DA">
        <w:t>, pp. 482-483, Feb. 2014.</w:t>
      </w:r>
    </w:p>
    <w:p w:rsidR="00AE5065" w:rsidRPr="00DC47DA" w:rsidRDefault="00AE5065" w:rsidP="00AE5065">
      <w:pPr>
        <w:autoSpaceDE w:val="0"/>
        <w:autoSpaceDN w:val="0"/>
        <w:adjustRightInd w:val="0"/>
        <w:rPr>
          <w:szCs w:val="24"/>
        </w:rPr>
      </w:pPr>
      <w:r>
        <w:rPr>
          <w:szCs w:val="24"/>
        </w:rPr>
        <w:t>[3</w:t>
      </w:r>
      <w:r w:rsidRPr="00DC47DA">
        <w:rPr>
          <w:szCs w:val="24"/>
        </w:rPr>
        <w:t>1]</w:t>
      </w:r>
      <w:r w:rsidRPr="00DC47DA">
        <w:rPr>
          <w:szCs w:val="24"/>
        </w:rPr>
        <w:tab/>
        <w:t>S. Ray, B.-S Song, “A 13-b Linear, 40-</w:t>
      </w:r>
      <w:r w:rsidR="0016117C">
        <w:rPr>
          <w:szCs w:val="24"/>
        </w:rPr>
        <w:t>MS/s</w:t>
      </w:r>
      <w:r w:rsidRPr="00DC47DA">
        <w:rPr>
          <w:szCs w:val="24"/>
        </w:rPr>
        <w:t xml:space="preserve"> Pipelined ADC with Self-Configured</w:t>
      </w:r>
    </w:p>
    <w:p w:rsidR="00AE5065" w:rsidRPr="00DC47DA" w:rsidRDefault="00AE5065" w:rsidP="00AE5065">
      <w:pPr>
        <w:pStyle w:val="NoSpacing"/>
        <w:ind w:firstLine="720"/>
      </w:pPr>
      <w:proofErr w:type="gramStart"/>
      <w:r w:rsidRPr="00DC47DA">
        <w:t xml:space="preserve">Capacitor Matching”, </w:t>
      </w:r>
      <w:r w:rsidRPr="00DC47DA">
        <w:rPr>
          <w:i/>
        </w:rPr>
        <w:t>IEEE JSSC</w:t>
      </w:r>
      <w:r w:rsidRPr="00DC47DA">
        <w:t>, vol. 42, pp.463-474, Mar. 2007.</w:t>
      </w:r>
      <w:proofErr w:type="gramEnd"/>
    </w:p>
    <w:p w:rsidR="00AE5065" w:rsidRPr="00DC47DA" w:rsidRDefault="00AE5065" w:rsidP="00AE5065">
      <w:pPr>
        <w:pStyle w:val="NoSpacing"/>
        <w:ind w:left="720" w:hanging="720"/>
      </w:pPr>
      <w:r>
        <w:t>[3</w:t>
      </w:r>
      <w:r w:rsidRPr="00DC47DA">
        <w:t>2]</w:t>
      </w:r>
      <w:r w:rsidRPr="00DC47DA">
        <w:tab/>
        <w:t>I. Ahmed, “Pipeline ADC Enhancement Techniques,” Ph.D. dissertation, Dept. Elec. Engr. and Com. Sci., Univ. Toronto, Toronto, Canada, 2008.</w:t>
      </w:r>
    </w:p>
    <w:p w:rsidR="00AE5065" w:rsidRPr="00DC47DA" w:rsidRDefault="00AE5065" w:rsidP="00AE5065">
      <w:pPr>
        <w:autoSpaceDE w:val="0"/>
        <w:autoSpaceDN w:val="0"/>
        <w:adjustRightInd w:val="0"/>
        <w:ind w:left="720" w:hanging="720"/>
        <w:rPr>
          <w:szCs w:val="24"/>
        </w:rPr>
      </w:pPr>
      <w:r>
        <w:rPr>
          <w:szCs w:val="24"/>
        </w:rPr>
        <w:lastRenderedPageBreak/>
        <w:t>[3</w:t>
      </w:r>
      <w:r w:rsidRPr="00DC47DA">
        <w:rPr>
          <w:szCs w:val="24"/>
        </w:rPr>
        <w:t>3]</w:t>
      </w:r>
      <w:r w:rsidRPr="00DC47DA">
        <w:rPr>
          <w:szCs w:val="24"/>
        </w:rPr>
        <w:tab/>
        <w:t xml:space="preserve">J. K. </w:t>
      </w:r>
      <w:proofErr w:type="spellStart"/>
      <w:r w:rsidRPr="00DC47DA">
        <w:rPr>
          <w:szCs w:val="24"/>
        </w:rPr>
        <w:t>Fiorenza</w:t>
      </w:r>
      <w:proofErr w:type="spellEnd"/>
      <w:r w:rsidRPr="00DC47DA">
        <w:rPr>
          <w:szCs w:val="24"/>
        </w:rPr>
        <w:t xml:space="preserve"> </w:t>
      </w:r>
      <w:r w:rsidRPr="00DC47DA">
        <w:rPr>
          <w:i/>
          <w:szCs w:val="24"/>
        </w:rPr>
        <w:t>et al.</w:t>
      </w:r>
      <w:r w:rsidRPr="00DC47DA">
        <w:rPr>
          <w:szCs w:val="24"/>
        </w:rPr>
        <w:t xml:space="preserve">, "Comparator- Based Switched-Capacitor Circuits for Scaled CMOS Technologies," </w:t>
      </w:r>
      <w:r w:rsidRPr="00DC47DA">
        <w:rPr>
          <w:i/>
          <w:iCs/>
          <w:szCs w:val="24"/>
        </w:rPr>
        <w:t>Solid-State Circuits, IEEE Journal of</w:t>
      </w:r>
      <w:r w:rsidRPr="00DC47DA">
        <w:rPr>
          <w:szCs w:val="24"/>
        </w:rPr>
        <w:t>, vol.41, no.12, pp.2658-2668, Dec. 2006.</w:t>
      </w:r>
    </w:p>
    <w:p w:rsidR="00AE5065" w:rsidRPr="00DC47DA" w:rsidRDefault="00AE5065" w:rsidP="00AE5065">
      <w:pPr>
        <w:autoSpaceDE w:val="0"/>
        <w:autoSpaceDN w:val="0"/>
        <w:adjustRightInd w:val="0"/>
        <w:ind w:left="720" w:hanging="720"/>
        <w:rPr>
          <w:color w:val="000000"/>
          <w:szCs w:val="24"/>
        </w:rPr>
      </w:pPr>
      <w:proofErr w:type="gramStart"/>
      <w:r>
        <w:rPr>
          <w:szCs w:val="24"/>
        </w:rPr>
        <w:t>[3</w:t>
      </w:r>
      <w:r w:rsidRPr="00DC47DA">
        <w:rPr>
          <w:szCs w:val="24"/>
        </w:rPr>
        <w:t>4]</w:t>
      </w:r>
      <w:r w:rsidRPr="00DC47DA">
        <w:rPr>
          <w:szCs w:val="24"/>
        </w:rPr>
        <w:tab/>
      </w:r>
      <w:r w:rsidRPr="00DC47DA">
        <w:rPr>
          <w:color w:val="000000"/>
          <w:szCs w:val="24"/>
        </w:rPr>
        <w:t>Y. Lim, M.P. Flynn, "11.5 A 100</w:t>
      </w:r>
      <w:r w:rsidR="0016117C">
        <w:rPr>
          <w:color w:val="000000"/>
          <w:szCs w:val="24"/>
        </w:rPr>
        <w:t>MS/s</w:t>
      </w:r>
      <w:r w:rsidRPr="00DC47DA">
        <w:rPr>
          <w:color w:val="000000"/>
          <w:szCs w:val="24"/>
        </w:rPr>
        <w:t xml:space="preserve"> 10.5b 2.46mW comparator-less pipeline ADC using self-biased ring amplifiers,"</w:t>
      </w:r>
      <w:r w:rsidRPr="00DC47DA">
        <w:rPr>
          <w:rStyle w:val="apple-converted-space"/>
          <w:color w:val="000000"/>
          <w:szCs w:val="24"/>
        </w:rPr>
        <w:t> </w:t>
      </w:r>
      <w:r w:rsidRPr="00DC47DA">
        <w:rPr>
          <w:i/>
          <w:iCs/>
          <w:color w:val="000000"/>
          <w:szCs w:val="24"/>
        </w:rPr>
        <w:t>Solid-State Circuits Conference Digest of Technical Papers 2014 (ISSCC), IEEE International</w:t>
      </w:r>
      <w:r w:rsidRPr="00DC47DA">
        <w:rPr>
          <w:color w:val="000000"/>
          <w:szCs w:val="24"/>
        </w:rPr>
        <w:t>, pp.202-203, Feb. 2014.</w:t>
      </w:r>
      <w:proofErr w:type="gramEnd"/>
    </w:p>
    <w:p w:rsidR="00AE5065" w:rsidRPr="00DC47DA" w:rsidRDefault="00AE5065" w:rsidP="00AE5065">
      <w:pPr>
        <w:autoSpaceDE w:val="0"/>
        <w:autoSpaceDN w:val="0"/>
        <w:adjustRightInd w:val="0"/>
        <w:ind w:left="720" w:hanging="720"/>
        <w:rPr>
          <w:color w:val="000000"/>
          <w:szCs w:val="24"/>
        </w:rPr>
      </w:pPr>
      <w:r>
        <w:rPr>
          <w:szCs w:val="24"/>
        </w:rPr>
        <w:t>[3</w:t>
      </w:r>
      <w:r w:rsidRPr="00DC47DA">
        <w:rPr>
          <w:szCs w:val="24"/>
        </w:rPr>
        <w:t>5]</w:t>
      </w:r>
      <w:r w:rsidRPr="00DC47DA">
        <w:rPr>
          <w:szCs w:val="24"/>
        </w:rPr>
        <w:tab/>
      </w:r>
      <w:r w:rsidRPr="00DC47DA">
        <w:rPr>
          <w:color w:val="000000"/>
          <w:szCs w:val="24"/>
        </w:rPr>
        <w:t xml:space="preserve">B. </w:t>
      </w:r>
      <w:proofErr w:type="spellStart"/>
      <w:r w:rsidRPr="00DC47DA">
        <w:rPr>
          <w:color w:val="000000"/>
          <w:szCs w:val="24"/>
        </w:rPr>
        <w:t>Hershberg</w:t>
      </w:r>
      <w:proofErr w:type="spellEnd"/>
      <w:r w:rsidRPr="00DC47DA">
        <w:rPr>
          <w:color w:val="000000"/>
          <w:szCs w:val="24"/>
        </w:rPr>
        <w:t xml:space="preserve">, S. Weaver, K. </w:t>
      </w:r>
      <w:proofErr w:type="spellStart"/>
      <w:r w:rsidRPr="00DC47DA">
        <w:rPr>
          <w:color w:val="000000"/>
          <w:szCs w:val="24"/>
        </w:rPr>
        <w:t>Sobue</w:t>
      </w:r>
      <w:proofErr w:type="spellEnd"/>
      <w:r w:rsidRPr="00DC47DA">
        <w:rPr>
          <w:color w:val="000000"/>
          <w:szCs w:val="24"/>
        </w:rPr>
        <w:t xml:space="preserve">, S. Takeuchi, K. </w:t>
      </w:r>
      <w:proofErr w:type="spellStart"/>
      <w:r w:rsidRPr="00DC47DA">
        <w:rPr>
          <w:color w:val="000000"/>
          <w:szCs w:val="24"/>
        </w:rPr>
        <w:t>Hamashita</w:t>
      </w:r>
      <w:proofErr w:type="spellEnd"/>
      <w:r w:rsidRPr="00DC47DA">
        <w:rPr>
          <w:color w:val="000000"/>
          <w:szCs w:val="24"/>
        </w:rPr>
        <w:t>, U.K. Moon, "A 61.5dB SNDR pipelined ADC using simple highly-scalable ring amplifiers,"</w:t>
      </w:r>
      <w:r w:rsidRPr="00DC47DA">
        <w:rPr>
          <w:rStyle w:val="apple-converted-space"/>
          <w:color w:val="000000"/>
          <w:szCs w:val="24"/>
        </w:rPr>
        <w:t> </w:t>
      </w:r>
      <w:r w:rsidRPr="00DC47DA">
        <w:rPr>
          <w:i/>
          <w:iCs/>
          <w:color w:val="000000"/>
          <w:szCs w:val="24"/>
        </w:rPr>
        <w:t>VLSI Circuits 2012 (VLSIC),IEEE Symposium on</w:t>
      </w:r>
      <w:r w:rsidRPr="00DC47DA">
        <w:rPr>
          <w:color w:val="000000"/>
          <w:szCs w:val="24"/>
        </w:rPr>
        <w:t>, pp. 32-33, June 2012.</w:t>
      </w:r>
    </w:p>
    <w:p w:rsidR="00AE5065" w:rsidRPr="00DC47DA" w:rsidRDefault="00AE5065" w:rsidP="00AE5065">
      <w:pPr>
        <w:pStyle w:val="NoSpacing"/>
      </w:pPr>
      <w:r>
        <w:t>[3</w:t>
      </w:r>
      <w:r w:rsidRPr="00DC47DA">
        <w:t>6]</w:t>
      </w:r>
      <w:r w:rsidRPr="00DC47DA">
        <w:tab/>
        <w:t xml:space="preserve">Maxim Integrated Inc., “Understanding Flash ADCs,” </w:t>
      </w:r>
      <w:r w:rsidRPr="00DC47DA">
        <w:rPr>
          <w:i/>
        </w:rPr>
        <w:t>Maxim Tutorial 810</w:t>
      </w:r>
      <w:r w:rsidRPr="00DC47DA">
        <w:t>, Sep. 2010.</w:t>
      </w:r>
    </w:p>
    <w:p w:rsidR="00AE5065" w:rsidRPr="00DC47DA" w:rsidRDefault="00AE5065" w:rsidP="00AE5065">
      <w:pPr>
        <w:pStyle w:val="NoSpacing"/>
        <w:ind w:left="720" w:hanging="720"/>
      </w:pPr>
      <w:proofErr w:type="gramStart"/>
      <w:r w:rsidRPr="00DC47DA">
        <w:t>[</w:t>
      </w:r>
      <w:r>
        <w:t>3</w:t>
      </w:r>
      <w:r w:rsidRPr="00DC47DA">
        <w:t>7]</w:t>
      </w:r>
      <w:r w:rsidRPr="00DC47DA">
        <w:tab/>
        <w:t xml:space="preserve">Y.S. </w:t>
      </w:r>
      <w:proofErr w:type="spellStart"/>
      <w:r w:rsidRPr="00DC47DA">
        <w:t>Shu</w:t>
      </w:r>
      <w:proofErr w:type="spellEnd"/>
      <w:r w:rsidRPr="00DC47DA">
        <w:t>, "A 6b 3GS/s 11mW fully dynamic flash ADC in 40nm CMOS with reduced number of comparators,"</w:t>
      </w:r>
      <w:r w:rsidRPr="00DC47DA">
        <w:rPr>
          <w:rStyle w:val="apple-converted-space"/>
        </w:rPr>
        <w:t> </w:t>
      </w:r>
      <w:r w:rsidRPr="00DC47DA">
        <w:rPr>
          <w:i/>
          <w:iCs/>
        </w:rPr>
        <w:t>VLSI Circuits 2012(VLSIC), Symposium on</w:t>
      </w:r>
      <w:r w:rsidRPr="00DC47DA">
        <w:t>, pp.26-27, June 2012.</w:t>
      </w:r>
      <w:proofErr w:type="gramEnd"/>
    </w:p>
    <w:p w:rsidR="00AE5065" w:rsidRPr="00903166" w:rsidRDefault="00AE5065" w:rsidP="00AE5065">
      <w:pPr>
        <w:pStyle w:val="NoSpacing"/>
        <w:ind w:left="720" w:hanging="720"/>
      </w:pPr>
      <w:r>
        <w:t>[38</w:t>
      </w:r>
      <w:r w:rsidRPr="00903166">
        <w:t>]</w:t>
      </w:r>
      <w:r w:rsidRPr="00903166">
        <w:tab/>
        <w:t xml:space="preserve">J. Sexton, T. </w:t>
      </w:r>
      <w:proofErr w:type="spellStart"/>
      <w:r w:rsidRPr="00903166">
        <w:t>Tauqeer</w:t>
      </w:r>
      <w:proofErr w:type="spellEnd"/>
      <w:r w:rsidRPr="00903166">
        <w:t xml:space="preserve">, M. </w:t>
      </w:r>
      <w:proofErr w:type="spellStart"/>
      <w:r w:rsidRPr="00903166">
        <w:t>Mohiuddin</w:t>
      </w:r>
      <w:proofErr w:type="spellEnd"/>
      <w:r w:rsidRPr="00903166">
        <w:t xml:space="preserve">, M. </w:t>
      </w:r>
      <w:proofErr w:type="spellStart"/>
      <w:r w:rsidRPr="00903166">
        <w:t>Missous</w:t>
      </w:r>
      <w:proofErr w:type="spellEnd"/>
      <w:r w:rsidRPr="00903166">
        <w:t>, "GHz Class Low-Power Flash ADC for Broadband Communications,"</w:t>
      </w:r>
      <w:r w:rsidRPr="00903166">
        <w:rPr>
          <w:rStyle w:val="apple-converted-space"/>
        </w:rPr>
        <w:t> </w:t>
      </w:r>
      <w:r w:rsidRPr="00903166">
        <w:rPr>
          <w:i/>
          <w:iCs/>
        </w:rPr>
        <w:t>Advanced Semiconductor Devices and Microsystems (ASDAM), 2008</w:t>
      </w:r>
      <w:r w:rsidR="009246EB">
        <w:rPr>
          <w:i/>
          <w:iCs/>
        </w:rPr>
        <w:t xml:space="preserve">. </w:t>
      </w:r>
      <w:proofErr w:type="gramStart"/>
      <w:r w:rsidRPr="00903166">
        <w:rPr>
          <w:i/>
          <w:iCs/>
        </w:rPr>
        <w:t>International Conference on</w:t>
      </w:r>
      <w:r w:rsidRPr="00903166">
        <w:t>, pp.235-238, 2008.</w:t>
      </w:r>
      <w:proofErr w:type="gramEnd"/>
    </w:p>
    <w:p w:rsidR="00AE5065" w:rsidRPr="00903166" w:rsidRDefault="00AE5065" w:rsidP="00AE5065">
      <w:pPr>
        <w:pStyle w:val="NoSpacing"/>
        <w:ind w:left="720" w:hanging="720"/>
      </w:pPr>
      <w:proofErr w:type="gramStart"/>
      <w:r>
        <w:rPr>
          <w:bdr w:val="none" w:sz="0" w:space="0" w:color="auto" w:frame="1"/>
          <w:shd w:val="clear" w:color="auto" w:fill="FFFFFF"/>
        </w:rPr>
        <w:t>[39</w:t>
      </w:r>
      <w:r w:rsidRPr="00903166">
        <w:rPr>
          <w:bdr w:val="none" w:sz="0" w:space="0" w:color="auto" w:frame="1"/>
          <w:shd w:val="clear" w:color="auto" w:fill="FFFFFF"/>
        </w:rPr>
        <w:t>]</w:t>
      </w:r>
      <w:r w:rsidRPr="00903166">
        <w:rPr>
          <w:bdr w:val="none" w:sz="0" w:space="0" w:color="auto" w:frame="1"/>
          <w:shd w:val="clear" w:color="auto" w:fill="FFFFFF"/>
        </w:rPr>
        <w:tab/>
        <w:t xml:space="preserve">M. </w:t>
      </w:r>
      <w:proofErr w:type="spellStart"/>
      <w:r w:rsidRPr="00903166">
        <w:t>Wingender</w:t>
      </w:r>
      <w:proofErr w:type="spellEnd"/>
      <w:r w:rsidRPr="00903166">
        <w:t xml:space="preserve">, N. </w:t>
      </w:r>
      <w:proofErr w:type="spellStart"/>
      <w:r w:rsidRPr="00903166">
        <w:t>Chantier</w:t>
      </w:r>
      <w:proofErr w:type="spellEnd"/>
      <w:r w:rsidRPr="00903166">
        <w:t xml:space="preserve">, "3 GS/s S-Band 10 Bit ADC and 12 Bit DAC on </w:t>
      </w:r>
      <w:proofErr w:type="spellStart"/>
      <w:r w:rsidRPr="00903166">
        <w:t>SiGeC</w:t>
      </w:r>
      <w:proofErr w:type="spellEnd"/>
      <w:r w:rsidRPr="00903166">
        <w:t xml:space="preserve"> Technology,"</w:t>
      </w:r>
      <w:r w:rsidRPr="00903166">
        <w:rPr>
          <w:rStyle w:val="apple-converted-space"/>
        </w:rPr>
        <w:t> </w:t>
      </w:r>
      <w:r w:rsidRPr="00903166">
        <w:rPr>
          <w:i/>
          <w:iCs/>
        </w:rPr>
        <w:t>Radar Conference - Surveillance for a Safer World, 2009,</w:t>
      </w:r>
      <w:r w:rsidRPr="00903166">
        <w:t xml:space="preserve"> pp. 12-16, 2009.</w:t>
      </w:r>
      <w:proofErr w:type="gramEnd"/>
    </w:p>
    <w:p w:rsidR="00AE5065" w:rsidRDefault="00AE5065" w:rsidP="00AE5065">
      <w:pPr>
        <w:pStyle w:val="NoSpacing"/>
        <w:ind w:left="720" w:hanging="720"/>
      </w:pPr>
      <w:proofErr w:type="gramStart"/>
      <w:r>
        <w:t>[40</w:t>
      </w:r>
      <w:r w:rsidRPr="00903166">
        <w:t>]</w:t>
      </w:r>
      <w:r w:rsidRPr="00903166">
        <w:tab/>
        <w:t xml:space="preserve">M.K. </w:t>
      </w:r>
      <w:proofErr w:type="spellStart"/>
      <w:r w:rsidRPr="00903166">
        <w:t>Agdam</w:t>
      </w:r>
      <w:proofErr w:type="spellEnd"/>
      <w:r w:rsidRPr="00903166">
        <w:t xml:space="preserve">, A. </w:t>
      </w:r>
      <w:proofErr w:type="spellStart"/>
      <w:r w:rsidRPr="00903166">
        <w:t>Nabavi</w:t>
      </w:r>
      <w:proofErr w:type="spellEnd"/>
      <w:r w:rsidRPr="00903166">
        <w:t>, "A Low-Power High-Speed 4-Bit ADC for DS-UWB Communications,"</w:t>
      </w:r>
      <w:r w:rsidRPr="00903166">
        <w:rPr>
          <w:rStyle w:val="apple-converted-space"/>
        </w:rPr>
        <w:t> </w:t>
      </w:r>
      <w:r w:rsidRPr="00903166">
        <w:rPr>
          <w:i/>
          <w:iCs/>
        </w:rPr>
        <w:t>VLSI, 2007.</w:t>
      </w:r>
      <w:proofErr w:type="gramEnd"/>
      <w:r w:rsidRPr="00903166">
        <w:rPr>
          <w:i/>
          <w:iCs/>
        </w:rPr>
        <w:t xml:space="preserve"> </w:t>
      </w:r>
      <w:proofErr w:type="gramStart"/>
      <w:r w:rsidRPr="00903166">
        <w:rPr>
          <w:i/>
          <w:iCs/>
        </w:rPr>
        <w:t>ISVLSI '07.</w:t>
      </w:r>
      <w:proofErr w:type="gramEnd"/>
      <w:r w:rsidRPr="00903166">
        <w:rPr>
          <w:i/>
          <w:iCs/>
        </w:rPr>
        <w:t xml:space="preserve"> </w:t>
      </w:r>
      <w:proofErr w:type="gramStart"/>
      <w:r w:rsidRPr="00903166">
        <w:rPr>
          <w:i/>
          <w:iCs/>
        </w:rPr>
        <w:t>IEEE Computer Society Annual Symposium on</w:t>
      </w:r>
      <w:r w:rsidRPr="00903166">
        <w:t>, pp. 506-507, 2007.</w:t>
      </w:r>
      <w:proofErr w:type="gramEnd"/>
    </w:p>
    <w:p w:rsidR="00AE5065" w:rsidRPr="00192666" w:rsidRDefault="00AE5065" w:rsidP="00AE5065">
      <w:pPr>
        <w:pStyle w:val="NoSpacing"/>
        <w:ind w:left="720" w:hanging="720"/>
        <w:rPr>
          <w:bdr w:val="none" w:sz="0" w:space="0" w:color="auto" w:frame="1"/>
          <w:shd w:val="clear" w:color="auto" w:fill="FFFFFF"/>
        </w:rPr>
      </w:pPr>
      <w:r>
        <w:t>[41</w:t>
      </w:r>
      <w:r w:rsidRPr="00192666">
        <w:t>]</w:t>
      </w:r>
      <w:r w:rsidRPr="00192666">
        <w:tab/>
        <w:t xml:space="preserve">M.N. Ericson, M. </w:t>
      </w:r>
      <w:proofErr w:type="spellStart"/>
      <w:r w:rsidRPr="00192666">
        <w:t>Bobrek</w:t>
      </w:r>
      <w:proofErr w:type="spellEnd"/>
      <w:r w:rsidRPr="00192666">
        <w:t xml:space="preserve">, A. </w:t>
      </w:r>
      <w:proofErr w:type="spellStart"/>
      <w:r w:rsidRPr="00192666">
        <w:t>Bobrek</w:t>
      </w:r>
      <w:proofErr w:type="spellEnd"/>
      <w:r w:rsidRPr="00192666">
        <w:t xml:space="preserve">, C.L. Britton, J.M. Rochelle, B.J. Blalock, R.L. Schultz, "A high resolution, extended temperature sigma delta ADC in 3.3 V 0.5 </w:t>
      </w:r>
      <w:proofErr w:type="spellStart"/>
      <w:r w:rsidRPr="00192666">
        <w:t>μm</w:t>
      </w:r>
      <w:proofErr w:type="spellEnd"/>
      <w:r w:rsidRPr="00192666">
        <w:t xml:space="preserve"> SOS-CMOS,"</w:t>
      </w:r>
      <w:r w:rsidRPr="00192666">
        <w:rPr>
          <w:rStyle w:val="apple-converted-space"/>
        </w:rPr>
        <w:t> </w:t>
      </w:r>
      <w:r w:rsidRPr="00192666">
        <w:rPr>
          <w:i/>
          <w:iCs/>
        </w:rPr>
        <w:t xml:space="preserve">Aerospace Conference, 2004. </w:t>
      </w:r>
      <w:proofErr w:type="gramStart"/>
      <w:r w:rsidRPr="00192666">
        <w:rPr>
          <w:i/>
          <w:iCs/>
        </w:rPr>
        <w:t>Proceedings.</w:t>
      </w:r>
      <w:proofErr w:type="gramEnd"/>
      <w:r w:rsidRPr="00192666">
        <w:rPr>
          <w:i/>
          <w:iCs/>
        </w:rPr>
        <w:t xml:space="preserve"> 2004 IEEE</w:t>
      </w:r>
      <w:r w:rsidRPr="00192666">
        <w:t>, vol.4, pp. 2608-2617, 2004.</w:t>
      </w:r>
    </w:p>
    <w:p w:rsidR="00AE5065" w:rsidRPr="00192666" w:rsidRDefault="00AE5065" w:rsidP="00AE5065">
      <w:pPr>
        <w:pStyle w:val="NoSpacing"/>
        <w:ind w:left="720" w:hanging="720"/>
      </w:pPr>
      <w:proofErr w:type="gramStart"/>
      <w:r>
        <w:rPr>
          <w:bCs/>
        </w:rPr>
        <w:t>[42</w:t>
      </w:r>
      <w:r w:rsidRPr="00192666">
        <w:rPr>
          <w:bCs/>
        </w:rPr>
        <w:t>]</w:t>
      </w:r>
      <w:r w:rsidRPr="00192666">
        <w:rPr>
          <w:bCs/>
        </w:rPr>
        <w:tab/>
        <w:t xml:space="preserve">C. </w:t>
      </w:r>
      <w:r w:rsidRPr="00192666">
        <w:t xml:space="preserve">Davis, I. </w:t>
      </w:r>
      <w:proofErr w:type="spellStart"/>
      <w:r w:rsidRPr="00192666">
        <w:t>Finvers</w:t>
      </w:r>
      <w:proofErr w:type="spellEnd"/>
      <w:r w:rsidRPr="00192666">
        <w:t>, "A 14-bit high-temperature ΣΔ modulator in standard CMOS,"</w:t>
      </w:r>
      <w:r w:rsidRPr="00192666">
        <w:rPr>
          <w:rStyle w:val="apple-converted-space"/>
        </w:rPr>
        <w:t> </w:t>
      </w:r>
      <w:r w:rsidRPr="00192666">
        <w:rPr>
          <w:i/>
          <w:iCs/>
        </w:rPr>
        <w:t>Solid-State Circuits, IEEE Journal of</w:t>
      </w:r>
      <w:r w:rsidRPr="00192666">
        <w:t>, vol.38, pp.976-986, 2003.</w:t>
      </w:r>
      <w:proofErr w:type="gramEnd"/>
    </w:p>
    <w:p w:rsidR="00AE5065" w:rsidRPr="00192666" w:rsidRDefault="00AE5065" w:rsidP="00AE5065">
      <w:pPr>
        <w:pStyle w:val="NoSpacing"/>
        <w:ind w:left="720" w:hanging="720"/>
      </w:pPr>
      <w:r>
        <w:rPr>
          <w:bCs/>
        </w:rPr>
        <w:t>[43</w:t>
      </w:r>
      <w:r w:rsidRPr="00192666">
        <w:rPr>
          <w:bCs/>
        </w:rPr>
        <w:t>]</w:t>
      </w:r>
      <w:r w:rsidRPr="00192666">
        <w:rPr>
          <w:bCs/>
        </w:rPr>
        <w:tab/>
        <w:t xml:space="preserve">J.M. </w:t>
      </w:r>
      <w:r w:rsidRPr="00192666">
        <w:t xml:space="preserve">Garcia-Gonzalez, F. Munoz, R.G. </w:t>
      </w:r>
      <w:proofErr w:type="spellStart"/>
      <w:r w:rsidRPr="00192666">
        <w:t>Carvajal</w:t>
      </w:r>
      <w:proofErr w:type="spellEnd"/>
      <w:r w:rsidRPr="00192666">
        <w:t>, E. Lopez-</w:t>
      </w:r>
      <w:proofErr w:type="spellStart"/>
      <w:r w:rsidRPr="00192666">
        <w:t>Morillo</w:t>
      </w:r>
      <w:proofErr w:type="spellEnd"/>
      <w:r w:rsidRPr="00192666">
        <w:t xml:space="preserve">, H. </w:t>
      </w:r>
      <w:proofErr w:type="spellStart"/>
      <w:r w:rsidRPr="00192666">
        <w:t>ElGmili</w:t>
      </w:r>
      <w:proofErr w:type="spellEnd"/>
      <w:r w:rsidRPr="00192666">
        <w:t>, E. Aguilar-</w:t>
      </w:r>
      <w:proofErr w:type="spellStart"/>
      <w:r w:rsidRPr="00192666">
        <w:t>Pelaez</w:t>
      </w:r>
      <w:proofErr w:type="spellEnd"/>
      <w:r w:rsidRPr="00192666">
        <w:t>, "A 1.2V 1.5μW 4kS/s 10b Pipelined ADC for Electroencephalogram applications,"</w:t>
      </w:r>
      <w:r w:rsidRPr="00192666">
        <w:rPr>
          <w:rStyle w:val="apple-converted-space"/>
        </w:rPr>
        <w:t> </w:t>
      </w:r>
      <w:r w:rsidRPr="00192666">
        <w:rPr>
          <w:i/>
          <w:iCs/>
        </w:rPr>
        <w:t xml:space="preserve">Engineering in Medicine and Biology Society, 2008. </w:t>
      </w:r>
      <w:proofErr w:type="gramStart"/>
      <w:r w:rsidRPr="00192666">
        <w:rPr>
          <w:i/>
          <w:iCs/>
        </w:rPr>
        <w:t>EMBS 2008.</w:t>
      </w:r>
      <w:proofErr w:type="gramEnd"/>
      <w:r w:rsidRPr="00192666">
        <w:rPr>
          <w:i/>
          <w:iCs/>
        </w:rPr>
        <w:t xml:space="preserve"> </w:t>
      </w:r>
      <w:proofErr w:type="gramStart"/>
      <w:r w:rsidRPr="00192666">
        <w:rPr>
          <w:i/>
          <w:iCs/>
        </w:rPr>
        <w:t>30th Annual International Conference of the IEEE</w:t>
      </w:r>
      <w:r w:rsidRPr="00192666">
        <w:t>, pp. 5881-5884, 2008.</w:t>
      </w:r>
      <w:proofErr w:type="gramEnd"/>
    </w:p>
    <w:p w:rsidR="00AE5065" w:rsidRPr="00192666" w:rsidRDefault="00AE5065" w:rsidP="00AE5065">
      <w:pPr>
        <w:pStyle w:val="NoSpacing"/>
        <w:ind w:left="720" w:hanging="720"/>
      </w:pPr>
      <w:r>
        <w:rPr>
          <w:bCs/>
        </w:rPr>
        <w:t>[44</w:t>
      </w:r>
      <w:r w:rsidRPr="00192666">
        <w:rPr>
          <w:bCs/>
        </w:rPr>
        <w:t>]</w:t>
      </w:r>
      <w:r w:rsidRPr="00192666">
        <w:rPr>
          <w:bCs/>
        </w:rPr>
        <w:tab/>
        <w:t xml:space="preserve">H. </w:t>
      </w:r>
      <w:r w:rsidRPr="00192666">
        <w:t xml:space="preserve">Tang, Z.C. Sun, K.W.R. Chew, L. </w:t>
      </w:r>
      <w:proofErr w:type="spellStart"/>
      <w:r w:rsidRPr="00192666">
        <w:t>Siek</w:t>
      </w:r>
      <w:proofErr w:type="spellEnd"/>
      <w:r w:rsidRPr="00192666">
        <w:t xml:space="preserve">, "A 5.8 </w:t>
      </w:r>
      <w:proofErr w:type="spellStart"/>
      <w:r w:rsidRPr="00192666">
        <w:t>nW</w:t>
      </w:r>
      <w:proofErr w:type="spellEnd"/>
      <w:r w:rsidRPr="00192666">
        <w:t xml:space="preserve"> 9.1-ENOB 1-kS/s Local Asynchronous Successive Approximation Register ADC for Implantable Medical Device,"</w:t>
      </w:r>
      <w:r w:rsidRPr="00192666">
        <w:rPr>
          <w:rStyle w:val="apple-converted-space"/>
        </w:rPr>
        <w:t> </w:t>
      </w:r>
      <w:r w:rsidRPr="00192666">
        <w:rPr>
          <w:i/>
          <w:iCs/>
        </w:rPr>
        <w:t>Very Large Scale Integration (VLSI) Systems, IEEE Transactions on</w:t>
      </w:r>
      <w:r w:rsidRPr="00192666">
        <w:t>, vol. PP, pp. 1, 2013.</w:t>
      </w:r>
    </w:p>
    <w:p w:rsidR="00AE5065" w:rsidRDefault="00AE5065" w:rsidP="00AE5065">
      <w:pPr>
        <w:pStyle w:val="NoSpacing"/>
        <w:ind w:left="720" w:hanging="720"/>
      </w:pPr>
      <w:r>
        <w:rPr>
          <w:bCs/>
        </w:rPr>
        <w:t>[45</w:t>
      </w:r>
      <w:r w:rsidRPr="00192666">
        <w:rPr>
          <w:bCs/>
        </w:rPr>
        <w:t>]</w:t>
      </w:r>
      <w:r w:rsidRPr="00192666">
        <w:rPr>
          <w:bCs/>
        </w:rPr>
        <w:tab/>
        <w:t xml:space="preserve">P.Y. </w:t>
      </w:r>
      <w:r w:rsidRPr="00192666">
        <w:t xml:space="preserve">Robert, B. </w:t>
      </w:r>
      <w:proofErr w:type="spellStart"/>
      <w:r w:rsidRPr="00192666">
        <w:t>Gosselin</w:t>
      </w:r>
      <w:proofErr w:type="spellEnd"/>
      <w:r w:rsidRPr="00192666">
        <w:t xml:space="preserve">, A.E. </w:t>
      </w:r>
      <w:proofErr w:type="spellStart"/>
      <w:r w:rsidRPr="00192666">
        <w:t>Ayoub</w:t>
      </w:r>
      <w:proofErr w:type="spellEnd"/>
      <w:r w:rsidRPr="00192666">
        <w:t xml:space="preserve">, M. </w:t>
      </w:r>
      <w:proofErr w:type="spellStart"/>
      <w:r w:rsidRPr="00192666">
        <w:t>Sawan</w:t>
      </w:r>
      <w:proofErr w:type="spellEnd"/>
      <w:r w:rsidRPr="00192666">
        <w:t>, "An Ultra-Low-Power Successive-Approximation-Based ADC for Implantable Sensing Devices,"</w:t>
      </w:r>
      <w:r w:rsidRPr="00192666">
        <w:rPr>
          <w:rStyle w:val="apple-converted-space"/>
        </w:rPr>
        <w:t> </w:t>
      </w:r>
      <w:r w:rsidRPr="00192666">
        <w:rPr>
          <w:i/>
          <w:iCs/>
        </w:rPr>
        <w:t xml:space="preserve">Circuits and Systems, 2006. </w:t>
      </w:r>
      <w:proofErr w:type="gramStart"/>
      <w:r w:rsidRPr="00192666">
        <w:rPr>
          <w:i/>
          <w:iCs/>
        </w:rPr>
        <w:t>MWSCAS '06.</w:t>
      </w:r>
      <w:proofErr w:type="gramEnd"/>
      <w:r w:rsidRPr="00192666">
        <w:rPr>
          <w:i/>
          <w:iCs/>
        </w:rPr>
        <w:t xml:space="preserve"> </w:t>
      </w:r>
      <w:proofErr w:type="gramStart"/>
      <w:r w:rsidRPr="00192666">
        <w:rPr>
          <w:i/>
          <w:iCs/>
        </w:rPr>
        <w:t>49th IEEE International Midwest Symposium on</w:t>
      </w:r>
      <w:r w:rsidRPr="00192666">
        <w:t>, vol. 1, pp. 7-11, 2006.</w:t>
      </w:r>
      <w:proofErr w:type="gramEnd"/>
    </w:p>
    <w:p w:rsidR="00AE5065" w:rsidRPr="00192666" w:rsidRDefault="00AE5065" w:rsidP="00AE5065">
      <w:pPr>
        <w:pStyle w:val="NoSpacing"/>
        <w:ind w:left="720" w:hanging="720"/>
      </w:pPr>
      <w:r>
        <w:t>[46</w:t>
      </w:r>
      <w:r w:rsidRPr="00192666">
        <w:t>]</w:t>
      </w:r>
      <w:r w:rsidRPr="00192666">
        <w:tab/>
        <w:t xml:space="preserve">K. </w:t>
      </w:r>
      <w:proofErr w:type="spellStart"/>
      <w:r w:rsidRPr="00192666">
        <w:t>Gulati</w:t>
      </w:r>
      <w:proofErr w:type="spellEnd"/>
      <w:r w:rsidRPr="00192666">
        <w:t>, H.S. Lee, "A low-power reconfigurable analog-to-digital converter,"</w:t>
      </w:r>
      <w:r w:rsidRPr="00192666">
        <w:rPr>
          <w:rStyle w:val="apple-converted-space"/>
        </w:rPr>
        <w:t> </w:t>
      </w:r>
      <w:r w:rsidRPr="00192666">
        <w:rPr>
          <w:i/>
          <w:iCs/>
        </w:rPr>
        <w:t>Solid-State Circuits, IEEE Journal of</w:t>
      </w:r>
      <w:r w:rsidRPr="00192666">
        <w:t>, vol. 36, pp. 1900-1911, 2001.</w:t>
      </w:r>
    </w:p>
    <w:p w:rsidR="00AE5065" w:rsidRPr="00192666" w:rsidRDefault="00AE5065" w:rsidP="00AE5065">
      <w:pPr>
        <w:pStyle w:val="NoSpacing"/>
        <w:ind w:left="720" w:hanging="720"/>
      </w:pPr>
      <w:r>
        <w:t>[47</w:t>
      </w:r>
      <w:r w:rsidRPr="00192666">
        <w:t>]</w:t>
      </w:r>
      <w:r w:rsidRPr="00192666">
        <w:tab/>
        <w:t xml:space="preserve">K. </w:t>
      </w:r>
      <w:proofErr w:type="spellStart"/>
      <w:r w:rsidRPr="00192666">
        <w:t>Iizuka</w:t>
      </w:r>
      <w:proofErr w:type="spellEnd"/>
      <w:r w:rsidRPr="00192666">
        <w:t xml:space="preserve">, H. Matsui, M. Ueda, M. Daito, "A 14-bit digitally self-calibrated pipelined ADC with adaptive bias optimization for arbitrary speeds up to 40 </w:t>
      </w:r>
      <w:r w:rsidR="0016117C">
        <w:t>MS/s</w:t>
      </w:r>
      <w:r w:rsidRPr="00192666">
        <w:t>,"</w:t>
      </w:r>
      <w:r w:rsidRPr="00192666">
        <w:rPr>
          <w:rStyle w:val="apple-converted-space"/>
        </w:rPr>
        <w:t> </w:t>
      </w:r>
      <w:r w:rsidRPr="00192666">
        <w:rPr>
          <w:i/>
          <w:iCs/>
        </w:rPr>
        <w:t>Solid-State Circuits, IEEE Journal of</w:t>
      </w:r>
      <w:r w:rsidRPr="00192666">
        <w:rPr>
          <w:rStyle w:val="apple-converted-space"/>
        </w:rPr>
        <w:t> </w:t>
      </w:r>
      <w:r w:rsidRPr="00192666">
        <w:t>, vol. 41, pp. 883-890, 2006.</w:t>
      </w:r>
    </w:p>
    <w:p w:rsidR="00AE5065" w:rsidRPr="00192666" w:rsidRDefault="00AE5065" w:rsidP="00AE5065">
      <w:pPr>
        <w:pStyle w:val="NoSpacing"/>
        <w:ind w:left="720" w:hanging="720"/>
      </w:pPr>
      <w:r>
        <w:lastRenderedPageBreak/>
        <w:t>[48</w:t>
      </w:r>
      <w:r w:rsidRPr="00192666">
        <w:t>]</w:t>
      </w:r>
      <w:r w:rsidRPr="00192666">
        <w:tab/>
        <w:t>M. Huang, S. Liu, "A 10-</w:t>
      </w:r>
      <w:r w:rsidR="0016117C">
        <w:t>MS/s</w:t>
      </w:r>
      <w:r w:rsidRPr="00192666">
        <w:t xml:space="preserve">-to-100-kS/s Power-Scalable Fully Differential CBSC 10-Bit Pipelined ADC </w:t>
      </w:r>
      <w:proofErr w:type="gramStart"/>
      <w:r w:rsidRPr="00192666">
        <w:t>With</w:t>
      </w:r>
      <w:proofErr w:type="gramEnd"/>
      <w:r w:rsidRPr="00192666">
        <w:t xml:space="preserve"> Adaptive Biasing,"</w:t>
      </w:r>
      <w:r w:rsidRPr="00192666">
        <w:rPr>
          <w:rStyle w:val="apple-converted-space"/>
        </w:rPr>
        <w:t> </w:t>
      </w:r>
      <w:r w:rsidRPr="00192666">
        <w:rPr>
          <w:i/>
          <w:iCs/>
        </w:rPr>
        <w:t>Circuits and Systems II: Express Briefs, IEEE Transactions on</w:t>
      </w:r>
      <w:r w:rsidRPr="00192666">
        <w:t>, vol. 57, pp.11-15, 2010.</w:t>
      </w:r>
    </w:p>
    <w:p w:rsidR="00AE5065" w:rsidRPr="00192666" w:rsidRDefault="00AE5065" w:rsidP="00AE5065">
      <w:pPr>
        <w:pStyle w:val="NoSpacing"/>
        <w:ind w:left="720" w:hanging="720"/>
      </w:pPr>
      <w:proofErr w:type="gramStart"/>
      <w:r>
        <w:t>[49</w:t>
      </w:r>
      <w:r w:rsidRPr="00192666">
        <w:t>]</w:t>
      </w:r>
      <w:r w:rsidRPr="00192666">
        <w:tab/>
        <w:t>A. Rodriguez-Perez, M. Delgado-</w:t>
      </w:r>
      <w:proofErr w:type="spellStart"/>
      <w:r w:rsidRPr="00192666">
        <w:t>Restituto</w:t>
      </w:r>
      <w:proofErr w:type="spellEnd"/>
      <w:r w:rsidRPr="00192666">
        <w:t xml:space="preserve">, F. </w:t>
      </w:r>
      <w:proofErr w:type="spellStart"/>
      <w:r w:rsidRPr="00192666">
        <w:t>Medeiro</w:t>
      </w:r>
      <w:proofErr w:type="spellEnd"/>
      <w:r w:rsidRPr="00192666">
        <w:t xml:space="preserve">, "A 515 </w:t>
      </w:r>
      <w:proofErr w:type="spellStart"/>
      <w:r w:rsidRPr="00192666">
        <w:t>nW</w:t>
      </w:r>
      <w:proofErr w:type="spellEnd"/>
      <w:r w:rsidRPr="00192666">
        <w:t>, 0–18 dB Programmable Gain Analog-to-Digital Converter for In-Channel Neural Recording Interfaces,"</w:t>
      </w:r>
      <w:r w:rsidRPr="00192666">
        <w:rPr>
          <w:rStyle w:val="apple-converted-space"/>
        </w:rPr>
        <w:t> </w:t>
      </w:r>
      <w:r w:rsidRPr="00192666">
        <w:rPr>
          <w:i/>
          <w:iCs/>
        </w:rPr>
        <w:t>Biomedical Circuits and Systems, IEEE Transactions on</w:t>
      </w:r>
      <w:r w:rsidRPr="00192666">
        <w:t>, vol. PP, pp.1.</w:t>
      </w:r>
      <w:proofErr w:type="gramEnd"/>
    </w:p>
    <w:p w:rsidR="00AE5065" w:rsidRPr="00192666" w:rsidRDefault="00AE5065" w:rsidP="00AE5065">
      <w:pPr>
        <w:pStyle w:val="NoSpacing"/>
        <w:ind w:left="720" w:hanging="720"/>
      </w:pPr>
      <w:r>
        <w:t>[50</w:t>
      </w:r>
      <w:r w:rsidRPr="00192666">
        <w:t>]</w:t>
      </w:r>
      <w:r w:rsidRPr="00192666">
        <w:tab/>
        <w:t xml:space="preserve">P.N. Singh, A. Kumar, C. </w:t>
      </w:r>
      <w:proofErr w:type="spellStart"/>
      <w:r w:rsidRPr="00192666">
        <w:t>Debnath</w:t>
      </w:r>
      <w:proofErr w:type="spellEnd"/>
      <w:r w:rsidRPr="00192666">
        <w:t xml:space="preserve">, R. </w:t>
      </w:r>
      <w:proofErr w:type="spellStart"/>
      <w:r w:rsidRPr="00192666">
        <w:t>Malik</w:t>
      </w:r>
      <w:proofErr w:type="spellEnd"/>
      <w:r w:rsidRPr="00192666">
        <w:t xml:space="preserve">, “20mW, 125 </w:t>
      </w:r>
      <w:r w:rsidR="0016117C">
        <w:t>MS/s</w:t>
      </w:r>
      <w:r w:rsidRPr="00192666">
        <w:t>, 10 bit Pipelined ADC in 65nm Standard Digital CMOS Process,"</w:t>
      </w:r>
      <w:r w:rsidRPr="00192666">
        <w:rPr>
          <w:rStyle w:val="apple-converted-space"/>
        </w:rPr>
        <w:t> </w:t>
      </w:r>
      <w:r w:rsidRPr="00192666">
        <w:rPr>
          <w:i/>
          <w:iCs/>
        </w:rPr>
        <w:t xml:space="preserve">Custom Integrated Circuits Conference, 2007. </w:t>
      </w:r>
      <w:proofErr w:type="gramStart"/>
      <w:r w:rsidRPr="00192666">
        <w:rPr>
          <w:i/>
          <w:iCs/>
        </w:rPr>
        <w:t>CICC '07.</w:t>
      </w:r>
      <w:proofErr w:type="gramEnd"/>
      <w:r w:rsidRPr="00192666">
        <w:rPr>
          <w:i/>
          <w:iCs/>
        </w:rPr>
        <w:t xml:space="preserve"> </w:t>
      </w:r>
      <w:proofErr w:type="gramStart"/>
      <w:r w:rsidRPr="00192666">
        <w:rPr>
          <w:i/>
          <w:iCs/>
        </w:rPr>
        <w:t>IEEE</w:t>
      </w:r>
      <w:r w:rsidRPr="00192666">
        <w:t>, pp.189-192, 2007.</w:t>
      </w:r>
      <w:proofErr w:type="gramEnd"/>
    </w:p>
    <w:p w:rsidR="00AE5065" w:rsidRPr="00192666" w:rsidRDefault="00AE5065" w:rsidP="00AE5065">
      <w:pPr>
        <w:pStyle w:val="NoSpacing"/>
        <w:ind w:left="720" w:hanging="720"/>
      </w:pPr>
      <w:r>
        <w:t>[51</w:t>
      </w:r>
      <w:r w:rsidRPr="00192666">
        <w:t>]</w:t>
      </w:r>
      <w:r w:rsidRPr="00192666">
        <w:tab/>
        <w:t>I. Ahmed, D.A. Johns, "A 50-</w:t>
      </w:r>
      <w:r w:rsidR="0016117C">
        <w:t>MS/s</w:t>
      </w:r>
      <w:r w:rsidRPr="00192666">
        <w:t xml:space="preserve"> (35 </w:t>
      </w:r>
      <w:proofErr w:type="spellStart"/>
      <w:r w:rsidRPr="00192666">
        <w:t>mW</w:t>
      </w:r>
      <w:proofErr w:type="spellEnd"/>
      <w:r w:rsidRPr="00192666">
        <w:t xml:space="preserve">) to 1-kS/s (15 </w:t>
      </w:r>
      <w:proofErr w:type="spellStart"/>
      <w:r w:rsidRPr="00192666">
        <w:t>μW</w:t>
      </w:r>
      <w:proofErr w:type="spellEnd"/>
      <w:r w:rsidRPr="00192666">
        <w:t xml:space="preserve">) power </w:t>
      </w:r>
      <w:proofErr w:type="spellStart"/>
      <w:r w:rsidRPr="00192666">
        <w:t>scaleable</w:t>
      </w:r>
      <w:proofErr w:type="spellEnd"/>
      <w:r w:rsidRPr="00192666">
        <w:t xml:space="preserve"> 10-bit pipelined ADC using rapid power-on opamps and minimal bias current variation,"</w:t>
      </w:r>
      <w:r w:rsidRPr="00192666">
        <w:rPr>
          <w:rStyle w:val="apple-converted-space"/>
        </w:rPr>
        <w:t> </w:t>
      </w:r>
      <w:r w:rsidRPr="00192666">
        <w:rPr>
          <w:i/>
          <w:iCs/>
        </w:rPr>
        <w:t>Solid-State Circuits, IEEE Journal of</w:t>
      </w:r>
      <w:r w:rsidRPr="00192666">
        <w:t>, vol. 40, pp. 2446-2455, 2005.</w:t>
      </w:r>
    </w:p>
    <w:p w:rsidR="00AE5065" w:rsidRPr="00192666" w:rsidRDefault="00AE5065" w:rsidP="00AE5065">
      <w:pPr>
        <w:pStyle w:val="NoSpacing"/>
        <w:ind w:left="720" w:hanging="720"/>
        <w:rPr>
          <w:bCs/>
        </w:rPr>
      </w:pPr>
      <w:proofErr w:type="gramStart"/>
      <w:r>
        <w:t>[52</w:t>
      </w:r>
      <w:r w:rsidRPr="00192666">
        <w:t>]</w:t>
      </w:r>
      <w:r w:rsidRPr="00192666">
        <w:tab/>
      </w:r>
      <w:r w:rsidRPr="00192666">
        <w:rPr>
          <w:bCs/>
        </w:rPr>
        <w:t>B. Xia, A. Valdes-Garcia, and E. Sanchez-</w:t>
      </w:r>
      <w:proofErr w:type="spellStart"/>
      <w:r w:rsidRPr="00192666">
        <w:rPr>
          <w:bCs/>
        </w:rPr>
        <w:t>Sinencio</w:t>
      </w:r>
      <w:proofErr w:type="spellEnd"/>
      <w:r w:rsidRPr="00192666">
        <w:rPr>
          <w:bCs/>
        </w:rPr>
        <w:t xml:space="preserve">, "A configurable time-interleaved pipeline ADC for multi-standard wireless receivers," </w:t>
      </w:r>
      <w:r w:rsidRPr="00192666">
        <w:rPr>
          <w:bCs/>
          <w:i/>
          <w:iCs/>
        </w:rPr>
        <w:t>Solid-State Circuits Conference, 2004.</w:t>
      </w:r>
      <w:proofErr w:type="gramEnd"/>
      <w:r w:rsidRPr="00192666">
        <w:rPr>
          <w:bCs/>
          <w:i/>
          <w:iCs/>
        </w:rPr>
        <w:t xml:space="preserve"> </w:t>
      </w:r>
      <w:proofErr w:type="gramStart"/>
      <w:r w:rsidRPr="00192666">
        <w:rPr>
          <w:bCs/>
          <w:i/>
          <w:iCs/>
        </w:rPr>
        <w:t>ESSCIRC 2004.</w:t>
      </w:r>
      <w:proofErr w:type="gramEnd"/>
      <w:r w:rsidRPr="00192666">
        <w:rPr>
          <w:bCs/>
          <w:i/>
          <w:iCs/>
        </w:rPr>
        <w:t xml:space="preserve"> </w:t>
      </w:r>
      <w:proofErr w:type="gramStart"/>
      <w:r w:rsidRPr="00192666">
        <w:rPr>
          <w:bCs/>
          <w:i/>
          <w:iCs/>
        </w:rPr>
        <w:t>Proceeding of the 30th European</w:t>
      </w:r>
      <w:r w:rsidRPr="00192666">
        <w:rPr>
          <w:bCs/>
        </w:rPr>
        <w:t>, pp. 259-262, 2004.</w:t>
      </w:r>
      <w:proofErr w:type="gramEnd"/>
    </w:p>
    <w:p w:rsidR="00AE5065" w:rsidRPr="00192666" w:rsidRDefault="00AE5065" w:rsidP="00AE5065">
      <w:pPr>
        <w:pStyle w:val="NoSpacing"/>
        <w:ind w:left="720" w:hanging="720"/>
      </w:pPr>
      <w:proofErr w:type="gramStart"/>
      <w:r>
        <w:rPr>
          <w:bCs/>
        </w:rPr>
        <w:t>[53</w:t>
      </w:r>
      <w:r w:rsidRPr="00192666">
        <w:rPr>
          <w:bCs/>
        </w:rPr>
        <w:t>]</w:t>
      </w:r>
      <w:r w:rsidRPr="00192666">
        <w:rPr>
          <w:bCs/>
        </w:rPr>
        <w:tab/>
        <w:t xml:space="preserve">M. </w:t>
      </w:r>
      <w:r w:rsidRPr="00192666">
        <w:t xml:space="preserve">Anderson, K. </w:t>
      </w:r>
      <w:proofErr w:type="spellStart"/>
      <w:r w:rsidRPr="00192666">
        <w:t>Norling</w:t>
      </w:r>
      <w:proofErr w:type="spellEnd"/>
      <w:r w:rsidRPr="00192666">
        <w:t xml:space="preserve">, A. </w:t>
      </w:r>
      <w:proofErr w:type="spellStart"/>
      <w:r w:rsidRPr="00192666">
        <w:t>Dreyfert</w:t>
      </w:r>
      <w:proofErr w:type="spellEnd"/>
      <w:r w:rsidRPr="00192666">
        <w:t xml:space="preserve">, J. Yuan, "A reconfigurable pipelined ADC in 0.18 </w:t>
      </w:r>
      <w:proofErr w:type="spellStart"/>
      <w:r w:rsidRPr="00192666">
        <w:t>μm</w:t>
      </w:r>
      <w:proofErr w:type="spellEnd"/>
      <w:r w:rsidRPr="00192666">
        <w:t xml:space="preserve"> CMOS,"</w:t>
      </w:r>
      <w:r w:rsidRPr="00192666">
        <w:rPr>
          <w:rStyle w:val="apple-converted-space"/>
        </w:rPr>
        <w:t> </w:t>
      </w:r>
      <w:r w:rsidRPr="00192666">
        <w:rPr>
          <w:i/>
          <w:iCs/>
        </w:rPr>
        <w:t>VLSI Circuits, 2005.</w:t>
      </w:r>
      <w:proofErr w:type="gramEnd"/>
      <w:r w:rsidRPr="00192666">
        <w:rPr>
          <w:i/>
          <w:iCs/>
        </w:rPr>
        <w:t xml:space="preserve"> Digest of Technical Papers. </w:t>
      </w:r>
      <w:proofErr w:type="gramStart"/>
      <w:r w:rsidRPr="00192666">
        <w:rPr>
          <w:i/>
          <w:iCs/>
        </w:rPr>
        <w:t>2005 Symposium on</w:t>
      </w:r>
      <w:r w:rsidRPr="00192666">
        <w:t>, pp.326-329, 2005.</w:t>
      </w:r>
      <w:proofErr w:type="gramEnd"/>
    </w:p>
    <w:p w:rsidR="00AE5065" w:rsidRPr="00192666" w:rsidRDefault="00AE5065" w:rsidP="00AE5065">
      <w:pPr>
        <w:pStyle w:val="NoSpacing"/>
        <w:ind w:left="720" w:hanging="720"/>
      </w:pPr>
      <w:r>
        <w:t>[54</w:t>
      </w:r>
      <w:r w:rsidRPr="00192666">
        <w:t>]</w:t>
      </w:r>
      <w:r w:rsidRPr="00192666">
        <w:tab/>
        <w:t>A. Rodriguez-Perez, M. Delgado-</w:t>
      </w:r>
      <w:proofErr w:type="spellStart"/>
      <w:r w:rsidRPr="00192666">
        <w:t>Restituto</w:t>
      </w:r>
      <w:proofErr w:type="spellEnd"/>
      <w:r w:rsidRPr="00192666">
        <w:t xml:space="preserve">, F. </w:t>
      </w:r>
      <w:proofErr w:type="spellStart"/>
      <w:r w:rsidRPr="00192666">
        <w:t>Medeiro</w:t>
      </w:r>
      <w:proofErr w:type="spellEnd"/>
      <w:r w:rsidRPr="00192666">
        <w:t>, A. Rodriguez-Vazquez, "A low-power reconfigurable ADC for biomedical sensor interfaces,"</w:t>
      </w:r>
      <w:r w:rsidRPr="00192666">
        <w:rPr>
          <w:rStyle w:val="apple-converted-space"/>
        </w:rPr>
        <w:t> </w:t>
      </w:r>
      <w:r w:rsidRPr="00192666">
        <w:rPr>
          <w:i/>
          <w:iCs/>
        </w:rPr>
        <w:t xml:space="preserve">Biomedical Circuits and Systems Conference, 2009. </w:t>
      </w:r>
      <w:proofErr w:type="spellStart"/>
      <w:proofErr w:type="gramStart"/>
      <w:r w:rsidRPr="00192666">
        <w:rPr>
          <w:i/>
          <w:iCs/>
        </w:rPr>
        <w:t>BioCAS</w:t>
      </w:r>
      <w:proofErr w:type="spellEnd"/>
      <w:r w:rsidRPr="00192666">
        <w:rPr>
          <w:i/>
          <w:iCs/>
        </w:rPr>
        <w:t xml:space="preserve"> 2009.</w:t>
      </w:r>
      <w:proofErr w:type="gramEnd"/>
      <w:r w:rsidRPr="00192666">
        <w:rPr>
          <w:i/>
          <w:iCs/>
        </w:rPr>
        <w:t xml:space="preserve"> </w:t>
      </w:r>
      <w:proofErr w:type="gramStart"/>
      <w:r w:rsidRPr="00192666">
        <w:rPr>
          <w:i/>
          <w:iCs/>
        </w:rPr>
        <w:t>IEEE</w:t>
      </w:r>
      <w:r w:rsidRPr="00192666">
        <w:t>, pp. 253-256, 2009.</w:t>
      </w:r>
      <w:proofErr w:type="gramEnd"/>
    </w:p>
    <w:p w:rsidR="00AE5065" w:rsidRPr="00192666" w:rsidRDefault="00AE5065" w:rsidP="00AE5065">
      <w:pPr>
        <w:pStyle w:val="NoSpacing"/>
        <w:ind w:left="720" w:hanging="720"/>
      </w:pPr>
      <w:proofErr w:type="gramStart"/>
      <w:r>
        <w:t>[55</w:t>
      </w:r>
      <w:r w:rsidRPr="00192666">
        <w:t>]</w:t>
      </w:r>
      <w:r w:rsidRPr="00192666">
        <w:tab/>
        <w:t xml:space="preserve">M. Yip, A.P. </w:t>
      </w:r>
      <w:proofErr w:type="spellStart"/>
      <w:r w:rsidRPr="00192666">
        <w:t>Chandrakasan</w:t>
      </w:r>
      <w:proofErr w:type="spellEnd"/>
      <w:r w:rsidRPr="00192666">
        <w:t>, "A resolution-reconfigurable 5-to-10b 0.4-to-1V power scalable SAR ADC,"</w:t>
      </w:r>
      <w:r w:rsidRPr="00192666">
        <w:rPr>
          <w:rStyle w:val="apple-converted-space"/>
        </w:rPr>
        <w:t> </w:t>
      </w:r>
      <w:r w:rsidRPr="00192666">
        <w:rPr>
          <w:i/>
          <w:iCs/>
        </w:rPr>
        <w:t>Solid-State Circuits Conference Digest of Technical Papers (ISSCC), 2011 IEEE International</w:t>
      </w:r>
      <w:r w:rsidRPr="00192666">
        <w:t>, pp.190-192, 2011.</w:t>
      </w:r>
      <w:proofErr w:type="gramEnd"/>
    </w:p>
    <w:p w:rsidR="00AE5065" w:rsidRPr="00192666" w:rsidRDefault="00AE5065" w:rsidP="00AE5065">
      <w:pPr>
        <w:pStyle w:val="NoSpacing"/>
        <w:ind w:left="720" w:hanging="720"/>
        <w:rPr>
          <w:bCs/>
        </w:rPr>
      </w:pPr>
      <w:r>
        <w:t>[56</w:t>
      </w:r>
      <w:r w:rsidRPr="00192666">
        <w:t>]</w:t>
      </w:r>
      <w:r w:rsidRPr="00192666">
        <w:tab/>
      </w:r>
      <w:r w:rsidRPr="00192666">
        <w:rPr>
          <w:bCs/>
        </w:rPr>
        <w:t xml:space="preserve">A. R. Feldman, </w:t>
      </w:r>
      <w:r w:rsidRPr="00192666">
        <w:rPr>
          <w:bCs/>
          <w:i/>
          <w:iCs/>
        </w:rPr>
        <w:t>High-speed, Low-power Sigma-delta Modulators for RF Baseband Channel Applications</w:t>
      </w:r>
      <w:r w:rsidRPr="00192666">
        <w:rPr>
          <w:bCs/>
        </w:rPr>
        <w:t>: Electronics Research Laboratory, College of Engineering, University of California, 1997.</w:t>
      </w:r>
    </w:p>
    <w:p w:rsidR="00AE5065" w:rsidRPr="00192666" w:rsidRDefault="00AE5065" w:rsidP="00AE5065">
      <w:pPr>
        <w:pStyle w:val="NoSpacing"/>
        <w:ind w:left="720" w:hanging="720"/>
        <w:rPr>
          <w:bCs/>
        </w:rPr>
      </w:pPr>
      <w:r>
        <w:rPr>
          <w:bCs/>
        </w:rPr>
        <w:t>[57</w:t>
      </w:r>
      <w:r w:rsidRPr="00192666">
        <w:rPr>
          <w:bCs/>
        </w:rPr>
        <w:t>]</w:t>
      </w:r>
      <w:r w:rsidRPr="00192666">
        <w:rPr>
          <w:bCs/>
        </w:rPr>
        <w:tab/>
        <w:t>T. Burger and Q. Huang, "A 13.5-mW 185-Msample/s sigma-delta modulator for UMTS/</w:t>
      </w:r>
      <w:proofErr w:type="spellStart"/>
      <w:r w:rsidRPr="00192666">
        <w:rPr>
          <w:bCs/>
        </w:rPr>
        <w:t>GSMdual</w:t>
      </w:r>
      <w:proofErr w:type="spellEnd"/>
      <w:r w:rsidRPr="00192666">
        <w:rPr>
          <w:bCs/>
        </w:rPr>
        <w:t xml:space="preserve">-standard IF reception," </w:t>
      </w:r>
      <w:r w:rsidRPr="00192666">
        <w:rPr>
          <w:bCs/>
          <w:i/>
          <w:iCs/>
        </w:rPr>
        <w:t>Solid-State Circuits, IEEE Journal of</w:t>
      </w:r>
      <w:r w:rsidRPr="00192666">
        <w:rPr>
          <w:bCs/>
        </w:rPr>
        <w:t>, vol. 36, pp. 1868-1878, 2001.</w:t>
      </w:r>
    </w:p>
    <w:p w:rsidR="00AE5065" w:rsidRPr="00192666" w:rsidRDefault="00AE5065" w:rsidP="00AE5065">
      <w:pPr>
        <w:pStyle w:val="NoSpacing"/>
        <w:ind w:left="720" w:hanging="720"/>
      </w:pPr>
      <w:r>
        <w:rPr>
          <w:bCs/>
        </w:rPr>
        <w:t>[58</w:t>
      </w:r>
      <w:r w:rsidRPr="00192666">
        <w:rPr>
          <w:bCs/>
        </w:rPr>
        <w:t>]</w:t>
      </w:r>
      <w:r w:rsidRPr="00192666">
        <w:rPr>
          <w:bCs/>
        </w:rPr>
        <w:tab/>
        <w:t xml:space="preserve">A. </w:t>
      </w:r>
      <w:proofErr w:type="spellStart"/>
      <w:r w:rsidRPr="00192666">
        <w:t>Zanikopoulos</w:t>
      </w:r>
      <w:proofErr w:type="spellEnd"/>
      <w:r w:rsidRPr="00192666">
        <w:t xml:space="preserve">, H. </w:t>
      </w:r>
      <w:proofErr w:type="spellStart"/>
      <w:r w:rsidRPr="00192666">
        <w:t>Hegt</w:t>
      </w:r>
      <w:proofErr w:type="spellEnd"/>
      <w:r w:rsidRPr="00192666">
        <w:t xml:space="preserve">, A. van </w:t>
      </w:r>
      <w:proofErr w:type="spellStart"/>
      <w:r w:rsidRPr="00192666">
        <w:t>Roermund</w:t>
      </w:r>
      <w:proofErr w:type="spellEnd"/>
      <w:r w:rsidRPr="00192666">
        <w:t xml:space="preserve">, "Programmable/Reconfigurable ADCs For </w:t>
      </w:r>
      <w:proofErr w:type="spellStart"/>
      <w:r w:rsidRPr="00192666">
        <w:t>Multistandard</w:t>
      </w:r>
      <w:proofErr w:type="spellEnd"/>
      <w:r w:rsidRPr="00192666">
        <w:t xml:space="preserve"> Wireless Terminals,"</w:t>
      </w:r>
      <w:r w:rsidRPr="00192666">
        <w:rPr>
          <w:rStyle w:val="apple-converted-space"/>
        </w:rPr>
        <w:t> </w:t>
      </w:r>
      <w:r w:rsidRPr="00192666">
        <w:rPr>
          <w:i/>
          <w:iCs/>
        </w:rPr>
        <w:t>Communications, Circuits and Systems Proceedings, 2006 International Conference on</w:t>
      </w:r>
      <w:r w:rsidRPr="00192666">
        <w:t>, vol. 2, pp. 1337-1341, 2006.</w:t>
      </w:r>
    </w:p>
    <w:p w:rsidR="00AE5065" w:rsidRPr="00192666" w:rsidRDefault="00AE5065" w:rsidP="00AE5065">
      <w:pPr>
        <w:pStyle w:val="NoSpacing"/>
        <w:ind w:left="720" w:hanging="720"/>
      </w:pPr>
      <w:proofErr w:type="gramStart"/>
      <w:r>
        <w:t>[59</w:t>
      </w:r>
      <w:r w:rsidRPr="00192666">
        <w:t>]</w:t>
      </w:r>
      <w:r w:rsidRPr="00192666">
        <w:tab/>
        <w:t>X. Zhou, Q. Li, "A 160mV 670nW 8-bit SAR ADC in 0.13μm CMOS,"</w:t>
      </w:r>
      <w:r w:rsidRPr="00192666">
        <w:rPr>
          <w:rStyle w:val="apple-converted-space"/>
        </w:rPr>
        <w:t> </w:t>
      </w:r>
      <w:r w:rsidRPr="00192666">
        <w:rPr>
          <w:i/>
          <w:iCs/>
        </w:rPr>
        <w:t>Custom Integrated Circuits Conference (CICC), 2012 IEEE</w:t>
      </w:r>
      <w:r w:rsidRPr="00192666">
        <w:t>, pp. 1-4, 2012.</w:t>
      </w:r>
      <w:proofErr w:type="gramEnd"/>
    </w:p>
    <w:p w:rsidR="00AE5065" w:rsidRPr="00192666" w:rsidRDefault="00AE5065" w:rsidP="00AE5065">
      <w:pPr>
        <w:pStyle w:val="NoSpacing"/>
        <w:ind w:left="720" w:hanging="720"/>
      </w:pPr>
      <w:r>
        <w:t>[60</w:t>
      </w:r>
      <w:r w:rsidRPr="00192666">
        <w:t>]</w:t>
      </w:r>
      <w:r w:rsidRPr="00192666">
        <w:tab/>
        <w:t xml:space="preserve">M. </w:t>
      </w:r>
      <w:proofErr w:type="spellStart"/>
      <w:r w:rsidRPr="00192666">
        <w:t>Waltari</w:t>
      </w:r>
      <w:proofErr w:type="spellEnd"/>
      <w:r w:rsidRPr="00192666">
        <w:t xml:space="preserve">, K. </w:t>
      </w:r>
      <w:proofErr w:type="spellStart"/>
      <w:r w:rsidRPr="00192666">
        <w:t>Halonen</w:t>
      </w:r>
      <w:proofErr w:type="spellEnd"/>
      <w:r w:rsidRPr="00192666">
        <w:t>, "1-V 9-bit pipelined switched-opamp ADC,"</w:t>
      </w:r>
      <w:r w:rsidRPr="00192666">
        <w:rPr>
          <w:rStyle w:val="apple-converted-space"/>
        </w:rPr>
        <w:t> </w:t>
      </w:r>
      <w:r w:rsidRPr="00192666">
        <w:rPr>
          <w:i/>
          <w:iCs/>
        </w:rPr>
        <w:t>Solid-State Circuits, IEEE Journal of</w:t>
      </w:r>
      <w:r w:rsidRPr="00192666">
        <w:t>, vol. 36, pp. 129-134, 2001.</w:t>
      </w:r>
    </w:p>
    <w:p w:rsidR="00AE5065" w:rsidRPr="00192666" w:rsidRDefault="00AE5065" w:rsidP="00AE5065">
      <w:pPr>
        <w:pStyle w:val="NoSpacing"/>
        <w:ind w:left="720" w:hanging="720"/>
      </w:pPr>
      <w:r>
        <w:t>[61</w:t>
      </w:r>
      <w:r w:rsidRPr="00192666">
        <w:t>]</w:t>
      </w:r>
      <w:r w:rsidRPr="00192666">
        <w:tab/>
        <w:t xml:space="preserve">H.C. Kim, D.K. </w:t>
      </w:r>
      <w:proofErr w:type="spellStart"/>
      <w:r w:rsidRPr="00192666">
        <w:t>Jeong</w:t>
      </w:r>
      <w:proofErr w:type="spellEnd"/>
      <w:r w:rsidRPr="00192666">
        <w:t xml:space="preserve">, K. </w:t>
      </w:r>
      <w:proofErr w:type="spellStart"/>
      <w:r w:rsidRPr="00192666">
        <w:t>Wonchan</w:t>
      </w:r>
      <w:proofErr w:type="spellEnd"/>
      <w:r w:rsidRPr="00192666">
        <w:t>, "A partially switched-opamp technique for high-speed low-power pipelined analog-to-digital converters,"</w:t>
      </w:r>
      <w:r w:rsidRPr="00192666">
        <w:rPr>
          <w:rStyle w:val="apple-converted-space"/>
        </w:rPr>
        <w:t> </w:t>
      </w:r>
      <w:r w:rsidRPr="00192666">
        <w:rPr>
          <w:i/>
          <w:iCs/>
        </w:rPr>
        <w:t>Circuits and Systems I: Regular Papers, IEEE Transactions on</w:t>
      </w:r>
      <w:r w:rsidRPr="00192666">
        <w:t>, vol. 53, pp. 795-801, 2006.</w:t>
      </w:r>
    </w:p>
    <w:p w:rsidR="00AE5065" w:rsidRPr="00192666" w:rsidRDefault="00AE5065" w:rsidP="00AE5065">
      <w:pPr>
        <w:pStyle w:val="NoSpacing"/>
        <w:ind w:left="720" w:hanging="720"/>
      </w:pPr>
      <w:proofErr w:type="gramStart"/>
      <w:r>
        <w:t>[62</w:t>
      </w:r>
      <w:r w:rsidRPr="00192666">
        <w:t>]</w:t>
      </w:r>
      <w:r w:rsidRPr="00192666">
        <w:tab/>
        <w:t xml:space="preserve">K. Honda, M. </w:t>
      </w:r>
      <w:proofErr w:type="spellStart"/>
      <w:r w:rsidRPr="00192666">
        <w:t>Furuta</w:t>
      </w:r>
      <w:proofErr w:type="spellEnd"/>
      <w:r w:rsidRPr="00192666">
        <w:t xml:space="preserve">, S. </w:t>
      </w:r>
      <w:proofErr w:type="spellStart"/>
      <w:r w:rsidRPr="00192666">
        <w:t>Kawahito</w:t>
      </w:r>
      <w:proofErr w:type="spellEnd"/>
      <w:r w:rsidRPr="00192666">
        <w:t xml:space="preserve">, "A 1V 10b 125MSample/s A/D Converter Using Cascade Amp-Sharing and Capacitance Coupling </w:t>
      </w:r>
      <w:proofErr w:type="spellStart"/>
      <w:r w:rsidRPr="00192666">
        <w:t>Techniues</w:t>
      </w:r>
      <w:proofErr w:type="spellEnd"/>
      <w:r w:rsidRPr="00192666">
        <w:t>,"</w:t>
      </w:r>
      <w:r w:rsidRPr="00192666">
        <w:rPr>
          <w:rStyle w:val="apple-converted-space"/>
        </w:rPr>
        <w:t> </w:t>
      </w:r>
      <w:r w:rsidRPr="00192666">
        <w:rPr>
          <w:i/>
          <w:iCs/>
        </w:rPr>
        <w:t>Circuits and Systems, 2006.</w:t>
      </w:r>
      <w:proofErr w:type="gramEnd"/>
      <w:r w:rsidRPr="00192666">
        <w:rPr>
          <w:i/>
          <w:iCs/>
        </w:rPr>
        <w:t xml:space="preserve"> </w:t>
      </w:r>
      <w:proofErr w:type="gramStart"/>
      <w:r w:rsidRPr="00192666">
        <w:rPr>
          <w:i/>
          <w:iCs/>
        </w:rPr>
        <w:t>ISCAS 2006.</w:t>
      </w:r>
      <w:proofErr w:type="gramEnd"/>
      <w:r w:rsidRPr="00192666">
        <w:rPr>
          <w:i/>
          <w:iCs/>
        </w:rPr>
        <w:t xml:space="preserve"> </w:t>
      </w:r>
      <w:proofErr w:type="gramStart"/>
      <w:r w:rsidRPr="00192666">
        <w:rPr>
          <w:i/>
          <w:iCs/>
        </w:rPr>
        <w:t>Proceedings.</w:t>
      </w:r>
      <w:proofErr w:type="gramEnd"/>
      <w:r w:rsidRPr="00192666">
        <w:rPr>
          <w:i/>
          <w:iCs/>
        </w:rPr>
        <w:t xml:space="preserve"> </w:t>
      </w:r>
      <w:proofErr w:type="gramStart"/>
      <w:r w:rsidRPr="00192666">
        <w:rPr>
          <w:i/>
          <w:iCs/>
        </w:rPr>
        <w:t>2006 IEEE International Symposium on</w:t>
      </w:r>
      <w:r w:rsidRPr="00192666">
        <w:t>, pp. 1031,-1034, 2006.</w:t>
      </w:r>
      <w:proofErr w:type="gramEnd"/>
    </w:p>
    <w:p w:rsidR="00AE5065" w:rsidRPr="00192666" w:rsidRDefault="00AE5065" w:rsidP="00AE5065">
      <w:pPr>
        <w:pStyle w:val="NoSpacing"/>
        <w:ind w:left="720" w:hanging="720"/>
      </w:pPr>
      <w:proofErr w:type="gramStart"/>
      <w:r>
        <w:lastRenderedPageBreak/>
        <w:t>[63</w:t>
      </w:r>
      <w:r w:rsidRPr="00192666">
        <w:t>]</w:t>
      </w:r>
      <w:r w:rsidRPr="00192666">
        <w:tab/>
        <w:t xml:space="preserve">S. </w:t>
      </w:r>
      <w:proofErr w:type="spellStart"/>
      <w:r w:rsidRPr="00192666">
        <w:t>Abdinia</w:t>
      </w:r>
      <w:proofErr w:type="spellEnd"/>
      <w:r w:rsidRPr="00192666">
        <w:t xml:space="preserve">, M. </w:t>
      </w:r>
      <w:proofErr w:type="spellStart"/>
      <w:r w:rsidRPr="00192666">
        <w:t>Yavari</w:t>
      </w:r>
      <w:proofErr w:type="spellEnd"/>
      <w:r w:rsidRPr="00192666">
        <w:t>, "A new architecture for low-power high-speed pipelined ADCs using double-sampling and opamp-sharing techniques,"</w:t>
      </w:r>
      <w:r w:rsidRPr="00192666">
        <w:rPr>
          <w:rStyle w:val="apple-converted-space"/>
        </w:rPr>
        <w:t> </w:t>
      </w:r>
      <w:r w:rsidRPr="00192666">
        <w:rPr>
          <w:i/>
          <w:iCs/>
        </w:rPr>
        <w:t>Electronics, Circuits, and Systems, 2009.</w:t>
      </w:r>
      <w:proofErr w:type="gramEnd"/>
      <w:r w:rsidRPr="00192666">
        <w:rPr>
          <w:i/>
          <w:iCs/>
        </w:rPr>
        <w:t xml:space="preserve"> </w:t>
      </w:r>
      <w:proofErr w:type="gramStart"/>
      <w:r w:rsidRPr="00192666">
        <w:rPr>
          <w:i/>
          <w:iCs/>
        </w:rPr>
        <w:t>ICECS 2009.</w:t>
      </w:r>
      <w:proofErr w:type="gramEnd"/>
      <w:r w:rsidRPr="00192666">
        <w:rPr>
          <w:i/>
          <w:iCs/>
        </w:rPr>
        <w:t xml:space="preserve"> </w:t>
      </w:r>
      <w:proofErr w:type="gramStart"/>
      <w:r w:rsidRPr="00192666">
        <w:rPr>
          <w:i/>
          <w:iCs/>
        </w:rPr>
        <w:t>16th IEEE International Conference on</w:t>
      </w:r>
      <w:r w:rsidRPr="00192666">
        <w:t>, pp. 395-398, 2009.</w:t>
      </w:r>
      <w:proofErr w:type="gramEnd"/>
    </w:p>
    <w:p w:rsidR="00AE5065" w:rsidRPr="00192666" w:rsidRDefault="00AE5065" w:rsidP="00AE5065">
      <w:pPr>
        <w:pStyle w:val="NoSpacing"/>
        <w:ind w:left="720" w:hanging="720"/>
      </w:pPr>
      <w:proofErr w:type="gramStart"/>
      <w:r>
        <w:t>[64</w:t>
      </w:r>
      <w:r w:rsidRPr="00192666">
        <w:t>]</w:t>
      </w:r>
      <w:r w:rsidRPr="00192666">
        <w:tab/>
        <w:t xml:space="preserve">A. Reza, M. </w:t>
      </w:r>
      <w:proofErr w:type="spellStart"/>
      <w:r w:rsidRPr="00192666">
        <w:t>Yavari</w:t>
      </w:r>
      <w:proofErr w:type="spellEnd"/>
      <w:r w:rsidRPr="00192666">
        <w:t>, "A 10-bit 250</w:t>
      </w:r>
      <w:r w:rsidR="0016117C">
        <w:t>MS/s</w:t>
      </w:r>
      <w:r w:rsidRPr="00192666">
        <w:t xml:space="preserve"> pipelined ADC with a merged S/H &amp; 1st stage using an optimal opamp sharing technique,"</w:t>
      </w:r>
      <w:r w:rsidRPr="00192666">
        <w:rPr>
          <w:rStyle w:val="apple-converted-space"/>
        </w:rPr>
        <w:t> </w:t>
      </w:r>
      <w:r w:rsidRPr="00192666">
        <w:rPr>
          <w:i/>
          <w:iCs/>
        </w:rPr>
        <w:t>Electrical Engineering (ICEE), 2011 19th Iranian Conference on</w:t>
      </w:r>
      <w:r w:rsidRPr="00192666">
        <w:t>, pp. 1, 2011.</w:t>
      </w:r>
      <w:proofErr w:type="gramEnd"/>
    </w:p>
    <w:p w:rsidR="00AE5065" w:rsidRPr="00192666" w:rsidRDefault="00AE5065" w:rsidP="00AE5065">
      <w:pPr>
        <w:pStyle w:val="NoSpacing"/>
        <w:ind w:left="720" w:hanging="720"/>
      </w:pPr>
      <w:r>
        <w:t>[65</w:t>
      </w:r>
      <w:r w:rsidRPr="00192666">
        <w:t>]</w:t>
      </w:r>
      <w:r w:rsidRPr="00192666">
        <w:tab/>
        <w:t xml:space="preserve">A. </w:t>
      </w:r>
      <w:proofErr w:type="spellStart"/>
      <w:r w:rsidRPr="00192666">
        <w:t>Agarwal</w:t>
      </w:r>
      <w:proofErr w:type="spellEnd"/>
      <w:r w:rsidRPr="00192666">
        <w:t>, “Low-Power Current-Mode ADC for CMOS Sensor IC,” M.S. thesis, Dept. Elec. Eng., Texas A&amp;M Univ., College Station, TX, 2005.</w:t>
      </w:r>
    </w:p>
    <w:p w:rsidR="00AE5065" w:rsidRPr="00571915" w:rsidRDefault="00AE5065" w:rsidP="00AE5065">
      <w:pPr>
        <w:pStyle w:val="NoSpacing"/>
        <w:ind w:left="720" w:hanging="720"/>
      </w:pPr>
      <w:r>
        <w:t>[66</w:t>
      </w:r>
      <w:r w:rsidRPr="00571915">
        <w:t>]</w:t>
      </w:r>
      <w:r w:rsidRPr="00571915">
        <w:tab/>
        <w:t xml:space="preserve">P. </w:t>
      </w:r>
      <w:proofErr w:type="spellStart"/>
      <w:r w:rsidRPr="00571915">
        <w:rPr>
          <w:szCs w:val="27"/>
        </w:rPr>
        <w:t>Harpe</w:t>
      </w:r>
      <w:proofErr w:type="spellEnd"/>
      <w:r w:rsidRPr="00571915">
        <w:rPr>
          <w:szCs w:val="27"/>
        </w:rPr>
        <w:t>, Y</w:t>
      </w:r>
      <w:r w:rsidRPr="00571915">
        <w:t>.</w:t>
      </w:r>
      <w:r w:rsidRPr="00571915">
        <w:rPr>
          <w:szCs w:val="27"/>
        </w:rPr>
        <w:t xml:space="preserve"> Zhang</w:t>
      </w:r>
      <w:r w:rsidRPr="00571915">
        <w:t>, G.</w:t>
      </w:r>
      <w:r w:rsidRPr="00571915">
        <w:rPr>
          <w:szCs w:val="27"/>
        </w:rPr>
        <w:t xml:space="preserve"> Dolmans</w:t>
      </w:r>
      <w:r w:rsidRPr="00571915">
        <w:t>, K.</w:t>
      </w:r>
      <w:r w:rsidRPr="00571915">
        <w:rPr>
          <w:szCs w:val="27"/>
        </w:rPr>
        <w:t xml:space="preserve"> Philips</w:t>
      </w:r>
      <w:r w:rsidRPr="00571915">
        <w:t>, H.</w:t>
      </w:r>
      <w:r w:rsidRPr="00571915">
        <w:rPr>
          <w:szCs w:val="27"/>
        </w:rPr>
        <w:t xml:space="preserve"> de </w:t>
      </w:r>
      <w:proofErr w:type="spellStart"/>
      <w:r w:rsidRPr="00571915">
        <w:rPr>
          <w:szCs w:val="27"/>
        </w:rPr>
        <w:t>Groot</w:t>
      </w:r>
      <w:proofErr w:type="spellEnd"/>
      <w:r w:rsidRPr="00571915">
        <w:rPr>
          <w:szCs w:val="27"/>
        </w:rPr>
        <w:t>,</w:t>
      </w:r>
      <w:r w:rsidRPr="00571915">
        <w:t xml:space="preserve"> </w:t>
      </w:r>
      <w:r w:rsidRPr="00571915">
        <w:rPr>
          <w:szCs w:val="27"/>
        </w:rPr>
        <w:t>"A 7-to-10b 0-to-4</w:t>
      </w:r>
      <w:r w:rsidR="0016117C">
        <w:rPr>
          <w:szCs w:val="27"/>
        </w:rPr>
        <w:t>MS/s</w:t>
      </w:r>
      <w:r w:rsidRPr="00571915">
        <w:rPr>
          <w:szCs w:val="27"/>
        </w:rPr>
        <w:t xml:space="preserve"> flexible SAR ADC with 6.5-to-16fJ/conversion-step,"</w:t>
      </w:r>
      <w:r w:rsidRPr="00571915">
        <w:rPr>
          <w:rStyle w:val="apple-converted-space"/>
          <w:szCs w:val="27"/>
        </w:rPr>
        <w:t> </w:t>
      </w:r>
      <w:r w:rsidRPr="00571915">
        <w:rPr>
          <w:szCs w:val="27"/>
        </w:rPr>
        <w:t>Solid-State Circuits Conference Digest of Technical Papers (ISSCC), 2012 IEEE International, pp.</w:t>
      </w:r>
      <w:r w:rsidRPr="00571915">
        <w:t xml:space="preserve"> </w:t>
      </w:r>
      <w:r w:rsidRPr="00571915">
        <w:rPr>
          <w:szCs w:val="27"/>
        </w:rPr>
        <w:t>472</w:t>
      </w:r>
      <w:r w:rsidRPr="00571915">
        <w:t>-</w:t>
      </w:r>
      <w:r w:rsidRPr="00571915">
        <w:rPr>
          <w:szCs w:val="27"/>
        </w:rPr>
        <w:t>474, Feb. 2012</w:t>
      </w:r>
      <w:r w:rsidRPr="00571915">
        <w:t>.</w:t>
      </w:r>
    </w:p>
    <w:p w:rsidR="00AE5065" w:rsidRPr="00571915" w:rsidRDefault="00AE5065" w:rsidP="00AE5065">
      <w:pPr>
        <w:pStyle w:val="NoSpacing"/>
        <w:ind w:left="720" w:hanging="720"/>
      </w:pPr>
      <w:r>
        <w:t>[67</w:t>
      </w:r>
      <w:r w:rsidRPr="00571915">
        <w:t>]</w:t>
      </w:r>
      <w:r w:rsidRPr="00571915">
        <w:tab/>
        <w:t xml:space="preserve">M. </w:t>
      </w:r>
      <w:r w:rsidRPr="00571915">
        <w:rPr>
          <w:szCs w:val="27"/>
        </w:rPr>
        <w:t xml:space="preserve">Yip, </w:t>
      </w:r>
      <w:r w:rsidRPr="00571915">
        <w:t xml:space="preserve">A.P. </w:t>
      </w:r>
      <w:proofErr w:type="spellStart"/>
      <w:r w:rsidRPr="00571915">
        <w:rPr>
          <w:szCs w:val="27"/>
        </w:rPr>
        <w:t>Chandrakasan</w:t>
      </w:r>
      <w:proofErr w:type="spellEnd"/>
      <w:r w:rsidRPr="00571915">
        <w:rPr>
          <w:szCs w:val="27"/>
        </w:rPr>
        <w:t>, "A resolution-reconfigurable 5-to-10b 0.4-to-1V power scalable SAR ADC,"</w:t>
      </w:r>
      <w:r w:rsidRPr="00571915">
        <w:rPr>
          <w:rStyle w:val="apple-converted-space"/>
          <w:szCs w:val="27"/>
        </w:rPr>
        <w:t> </w:t>
      </w:r>
      <w:r w:rsidRPr="00571915">
        <w:rPr>
          <w:szCs w:val="27"/>
        </w:rPr>
        <w:t>Solid-State Circuits Conference Digest of Technical Papers (ISSCC), 2011 IEEE International</w:t>
      </w:r>
      <w:r w:rsidRPr="00571915">
        <w:rPr>
          <w:rStyle w:val="apple-converted-space"/>
          <w:szCs w:val="27"/>
        </w:rPr>
        <w:t> </w:t>
      </w:r>
      <w:r w:rsidRPr="00571915">
        <w:rPr>
          <w:szCs w:val="27"/>
        </w:rPr>
        <w:t>, pp.</w:t>
      </w:r>
      <w:r w:rsidRPr="00571915">
        <w:t xml:space="preserve"> </w:t>
      </w:r>
      <w:r w:rsidRPr="00571915">
        <w:rPr>
          <w:szCs w:val="27"/>
        </w:rPr>
        <w:t>190</w:t>
      </w:r>
      <w:r w:rsidRPr="00571915">
        <w:t>-</w:t>
      </w:r>
      <w:r w:rsidRPr="00571915">
        <w:rPr>
          <w:szCs w:val="27"/>
        </w:rPr>
        <w:t xml:space="preserve">192, </w:t>
      </w:r>
      <w:r w:rsidRPr="00571915">
        <w:t>F</w:t>
      </w:r>
      <w:r w:rsidRPr="00571915">
        <w:rPr>
          <w:szCs w:val="27"/>
        </w:rPr>
        <w:t>eb. 2011</w:t>
      </w:r>
      <w:r w:rsidRPr="00571915">
        <w:t>.</w:t>
      </w:r>
    </w:p>
    <w:p w:rsidR="00AE5065" w:rsidRDefault="00AE5065" w:rsidP="00AE5065">
      <w:pPr>
        <w:pStyle w:val="Default"/>
        <w:ind w:left="720" w:hanging="720"/>
      </w:pPr>
      <w:r>
        <w:t>[68]</w:t>
      </w:r>
      <w:r>
        <w:tab/>
        <w:t xml:space="preserve">S. </w:t>
      </w:r>
      <w:proofErr w:type="spellStart"/>
      <w:r w:rsidRPr="00571915">
        <w:t>O'Driscoll</w:t>
      </w:r>
      <w:proofErr w:type="spellEnd"/>
      <w:r w:rsidRPr="00571915">
        <w:t>,</w:t>
      </w:r>
      <w:r>
        <w:t xml:space="preserve"> T.H.</w:t>
      </w:r>
      <w:r w:rsidRPr="00571915">
        <w:t xml:space="preserve"> </w:t>
      </w:r>
      <w:proofErr w:type="spellStart"/>
      <w:r w:rsidRPr="00571915">
        <w:t>Meng</w:t>
      </w:r>
      <w:proofErr w:type="spellEnd"/>
      <w:r w:rsidRPr="00571915">
        <w:t>,</w:t>
      </w:r>
      <w:r>
        <w:t xml:space="preserve"> </w:t>
      </w:r>
      <w:r w:rsidRPr="00571915">
        <w:t>"Adaptive resolution ADC array for neural implant,</w:t>
      </w:r>
      <w:r>
        <w:t xml:space="preserve"> </w:t>
      </w:r>
      <w:r w:rsidRPr="00571915">
        <w:t>"</w:t>
      </w:r>
      <w:r w:rsidRPr="00571915">
        <w:rPr>
          <w:i/>
          <w:iCs/>
        </w:rPr>
        <w:t xml:space="preserve">Engineering in Medicine and Biology Society, 2009. </w:t>
      </w:r>
      <w:proofErr w:type="gramStart"/>
      <w:r w:rsidRPr="00571915">
        <w:rPr>
          <w:i/>
          <w:iCs/>
        </w:rPr>
        <w:t>EMBC 2009.</w:t>
      </w:r>
      <w:proofErr w:type="gramEnd"/>
      <w:r w:rsidRPr="00571915">
        <w:rPr>
          <w:i/>
          <w:iCs/>
        </w:rPr>
        <w:t xml:space="preserve"> </w:t>
      </w:r>
      <w:proofErr w:type="gramStart"/>
      <w:r w:rsidRPr="00571915">
        <w:rPr>
          <w:i/>
          <w:iCs/>
        </w:rPr>
        <w:t>Annual International Conference of the IEEE</w:t>
      </w:r>
      <w:r w:rsidRPr="00571915">
        <w:t>,</w:t>
      </w:r>
      <w:r>
        <w:t xml:space="preserve"> pp.1053-</w:t>
      </w:r>
      <w:r w:rsidRPr="00571915">
        <w:t>1056, Sept. 2009</w:t>
      </w:r>
      <w:r>
        <w:t>.</w:t>
      </w:r>
      <w:proofErr w:type="gramEnd"/>
    </w:p>
    <w:p w:rsidR="00AE5065" w:rsidRDefault="00AE5065" w:rsidP="00AE5065">
      <w:pPr>
        <w:pStyle w:val="NoSpacing"/>
        <w:ind w:left="720" w:hanging="720"/>
      </w:pPr>
      <w:r>
        <w:t>[69</w:t>
      </w:r>
      <w:r w:rsidRPr="00E60AA3">
        <w:t>]</w:t>
      </w:r>
      <w:r w:rsidRPr="00E60AA3">
        <w:tab/>
        <w:t xml:space="preserve">S. H. Lewis, "Optimizing the stage resolution in pipelined, multistage, analog-to-digital converters for </w:t>
      </w:r>
      <w:proofErr w:type="spellStart"/>
      <w:r w:rsidRPr="00E60AA3">
        <w:t>videorate</w:t>
      </w:r>
      <w:proofErr w:type="spellEnd"/>
      <w:r w:rsidRPr="00E60AA3">
        <w:t>- applications," IEEE Trans. Circuit and Systems II: Analog and Digital Signal Processing, vol. 39, pp. 516-523, 1992.</w:t>
      </w:r>
    </w:p>
    <w:p w:rsidR="00AE5065" w:rsidRDefault="00AE5065" w:rsidP="00AE5065">
      <w:pPr>
        <w:pStyle w:val="NoSpacing"/>
        <w:ind w:left="720" w:hanging="720"/>
      </w:pPr>
      <w:proofErr w:type="gramStart"/>
      <w:r>
        <w:t>[70]</w:t>
      </w:r>
      <w:r>
        <w:tab/>
        <w:t xml:space="preserve">M. </w:t>
      </w:r>
      <w:proofErr w:type="spellStart"/>
      <w:r>
        <w:t>Gustavsson</w:t>
      </w:r>
      <w:proofErr w:type="spellEnd"/>
      <w:r>
        <w:t xml:space="preserve">, J. J. </w:t>
      </w:r>
      <w:proofErr w:type="spellStart"/>
      <w:r>
        <w:t>Wikner</w:t>
      </w:r>
      <w:proofErr w:type="spellEnd"/>
      <w:r>
        <w:t xml:space="preserve">, and N. Tan, </w:t>
      </w:r>
      <w:r>
        <w:rPr>
          <w:rFonts w:ascii="TimesNewRomanPS-ItalicMT" w:hAnsi="TimesNewRomanPS-ItalicMT" w:cs="TimesNewRomanPS-ItalicMT"/>
          <w:i/>
          <w:iCs/>
        </w:rPr>
        <w:t>CMOS data converters for communications</w:t>
      </w:r>
      <w:r>
        <w:t>.</w:t>
      </w:r>
      <w:proofErr w:type="gramEnd"/>
      <w:r>
        <w:t xml:space="preserve"> Boston: </w:t>
      </w:r>
      <w:proofErr w:type="spellStart"/>
      <w:r>
        <w:t>Kluwer</w:t>
      </w:r>
      <w:proofErr w:type="spellEnd"/>
      <w:r>
        <w:t xml:space="preserve"> Academic, 2000.</w:t>
      </w:r>
    </w:p>
    <w:p w:rsidR="00AE5065" w:rsidRDefault="00AE5065" w:rsidP="00AE5065">
      <w:pPr>
        <w:pStyle w:val="NoSpacing"/>
        <w:ind w:left="720" w:hanging="720"/>
      </w:pPr>
      <w:r>
        <w:t>[71]</w:t>
      </w:r>
      <w:r>
        <w:tab/>
        <w:t xml:space="preserve">R.J. Baker, </w:t>
      </w:r>
      <w:r>
        <w:rPr>
          <w:i/>
        </w:rPr>
        <w:t>CMOS: Circuit Design, Layout, and Simulation</w:t>
      </w:r>
      <w:r>
        <w:t>. 3</w:t>
      </w:r>
      <w:r w:rsidRPr="0051456F">
        <w:rPr>
          <w:vertAlign w:val="superscript"/>
        </w:rPr>
        <w:t>rd</w:t>
      </w:r>
      <w:r>
        <w:t xml:space="preserve"> ed. Hoboken: John Wiley, 2011.</w:t>
      </w:r>
    </w:p>
    <w:p w:rsidR="00AE5065" w:rsidRPr="00192666" w:rsidRDefault="00AE5065" w:rsidP="00AE5065">
      <w:pPr>
        <w:pStyle w:val="NoSpacing"/>
        <w:ind w:left="720" w:hanging="720"/>
      </w:pPr>
      <w:proofErr w:type="gramStart"/>
      <w:r>
        <w:t>[72</w:t>
      </w:r>
      <w:r w:rsidRPr="00192666">
        <w:t>]</w:t>
      </w:r>
      <w:r w:rsidRPr="00192666">
        <w:tab/>
        <w:t xml:space="preserve">S. </w:t>
      </w:r>
      <w:proofErr w:type="spellStart"/>
      <w:r w:rsidRPr="00192666">
        <w:t>Mortezapour</w:t>
      </w:r>
      <w:proofErr w:type="spellEnd"/>
      <w:r w:rsidRPr="00192666">
        <w:t>, E. Lee, "A reconfigurable pipelined data converter,"</w:t>
      </w:r>
      <w:r w:rsidRPr="00192666">
        <w:rPr>
          <w:rStyle w:val="apple-converted-space"/>
        </w:rPr>
        <w:t> </w:t>
      </w:r>
      <w:r w:rsidRPr="00192666">
        <w:rPr>
          <w:i/>
          <w:iCs/>
        </w:rPr>
        <w:t>Circuits and Systems, 2001.</w:t>
      </w:r>
      <w:proofErr w:type="gramEnd"/>
      <w:r w:rsidRPr="00192666">
        <w:rPr>
          <w:i/>
          <w:iCs/>
        </w:rPr>
        <w:t xml:space="preserve"> </w:t>
      </w:r>
      <w:proofErr w:type="gramStart"/>
      <w:r w:rsidRPr="00192666">
        <w:rPr>
          <w:i/>
          <w:iCs/>
        </w:rPr>
        <w:t>ISCAS 2001.</w:t>
      </w:r>
      <w:proofErr w:type="gramEnd"/>
      <w:r w:rsidRPr="00192666">
        <w:rPr>
          <w:i/>
          <w:iCs/>
        </w:rPr>
        <w:t xml:space="preserve"> </w:t>
      </w:r>
      <w:proofErr w:type="gramStart"/>
      <w:r w:rsidRPr="00192666">
        <w:rPr>
          <w:i/>
          <w:iCs/>
        </w:rPr>
        <w:t>The 2001 IEEE International Symposium on</w:t>
      </w:r>
      <w:r w:rsidRPr="00192666">
        <w:t>, vol. 4, pp. 314-317, 2001.</w:t>
      </w:r>
      <w:proofErr w:type="gramEnd"/>
    </w:p>
    <w:p w:rsidR="00AE5065" w:rsidRPr="00192666" w:rsidRDefault="00AE5065" w:rsidP="00AE5065">
      <w:pPr>
        <w:pStyle w:val="NoSpacing"/>
        <w:ind w:left="720" w:hanging="720"/>
      </w:pPr>
      <w:proofErr w:type="gramStart"/>
      <w:r>
        <w:t>[73</w:t>
      </w:r>
      <w:r w:rsidRPr="00192666">
        <w:t>]</w:t>
      </w:r>
      <w:r w:rsidRPr="00192666">
        <w:tab/>
        <w:t xml:space="preserve">W. </w:t>
      </w:r>
      <w:proofErr w:type="spellStart"/>
      <w:r w:rsidRPr="00192666">
        <w:t>Qu</w:t>
      </w:r>
      <w:proofErr w:type="spellEnd"/>
      <w:r w:rsidRPr="00192666">
        <w:t>, “Design of a Cost-efficient Reconfigurable Pipeline ADC,” Ph.D. dissertation, Dept. Elec. Eng and Com. Sci., Univ. of Tenn. Knoxville, Knoxville, TN, 2007.</w:t>
      </w:r>
      <w:proofErr w:type="gramEnd"/>
    </w:p>
    <w:p w:rsidR="00AE5065" w:rsidRDefault="00AE5065" w:rsidP="00AE5065">
      <w:pPr>
        <w:pStyle w:val="NoSpacing"/>
        <w:ind w:left="720" w:hanging="720"/>
      </w:pPr>
      <w:r>
        <w:t>[74</w:t>
      </w:r>
      <w:r w:rsidRPr="00192666">
        <w:t>]</w:t>
      </w:r>
      <w:r w:rsidRPr="00192666">
        <w:tab/>
        <w:t xml:space="preserve">K. </w:t>
      </w:r>
      <w:proofErr w:type="spellStart"/>
      <w:r w:rsidRPr="00192666">
        <w:t>Chandrashekar</w:t>
      </w:r>
      <w:proofErr w:type="spellEnd"/>
      <w:r w:rsidRPr="00192666">
        <w:t xml:space="preserve">, M. </w:t>
      </w:r>
      <w:proofErr w:type="spellStart"/>
      <w:r w:rsidRPr="00192666">
        <w:t>Corsi</w:t>
      </w:r>
      <w:proofErr w:type="spellEnd"/>
      <w:r w:rsidRPr="00192666">
        <w:t xml:space="preserve">, J. </w:t>
      </w:r>
      <w:proofErr w:type="spellStart"/>
      <w:r w:rsidRPr="00192666">
        <w:t>Fattaruso</w:t>
      </w:r>
      <w:proofErr w:type="spellEnd"/>
      <w:r w:rsidRPr="00192666">
        <w:t xml:space="preserve">, B. </w:t>
      </w:r>
      <w:proofErr w:type="spellStart"/>
      <w:r w:rsidRPr="00192666">
        <w:t>Bakkaloglu</w:t>
      </w:r>
      <w:proofErr w:type="spellEnd"/>
      <w:r w:rsidRPr="00192666">
        <w:t>, "A 20-</w:t>
      </w:r>
      <w:r w:rsidR="0016117C">
        <w:t>MS/s</w:t>
      </w:r>
      <w:r w:rsidRPr="00192666">
        <w:t xml:space="preserve"> to 40-</w:t>
      </w:r>
      <w:r w:rsidR="0016117C">
        <w:t>MS/s</w:t>
      </w:r>
      <w:r w:rsidRPr="00192666">
        <w:t xml:space="preserve"> Reconfigurable Pipeline ADC Implemented With Parallel OTA Scaling,"</w:t>
      </w:r>
      <w:r w:rsidRPr="00192666">
        <w:rPr>
          <w:rStyle w:val="apple-converted-space"/>
        </w:rPr>
        <w:t> </w:t>
      </w:r>
      <w:r w:rsidRPr="00192666">
        <w:rPr>
          <w:i/>
          <w:iCs/>
        </w:rPr>
        <w:t>Circuits and Systems II: Express Briefs, IEEE Transactions on</w:t>
      </w:r>
      <w:r w:rsidRPr="00192666">
        <w:t>, vol. 57, pp. 602-606, 2010.</w:t>
      </w:r>
    </w:p>
    <w:p w:rsidR="00AE5065" w:rsidRPr="00192666" w:rsidRDefault="00AE5065" w:rsidP="00AE5065">
      <w:pPr>
        <w:pStyle w:val="Default"/>
        <w:ind w:left="720" w:hanging="720"/>
      </w:pPr>
      <w:r>
        <w:t>[75</w:t>
      </w:r>
      <w:r w:rsidRPr="00192666">
        <w:t>]</w:t>
      </w:r>
      <w:r w:rsidRPr="00192666">
        <w:tab/>
        <w:t xml:space="preserve">A. </w:t>
      </w:r>
      <w:proofErr w:type="spellStart"/>
      <w:r w:rsidRPr="00192666">
        <w:t>Djemouai</w:t>
      </w:r>
      <w:proofErr w:type="spellEnd"/>
      <w:r w:rsidRPr="00192666">
        <w:t xml:space="preserve">, M. </w:t>
      </w:r>
      <w:proofErr w:type="spellStart"/>
      <w:r w:rsidRPr="00192666">
        <w:t>Sawan</w:t>
      </w:r>
      <w:proofErr w:type="spellEnd"/>
      <w:r w:rsidRPr="00192666">
        <w:t xml:space="preserve">, and M. </w:t>
      </w:r>
      <w:proofErr w:type="spellStart"/>
      <w:r w:rsidRPr="00192666">
        <w:t>Slamani</w:t>
      </w:r>
      <w:proofErr w:type="spellEnd"/>
      <w:r w:rsidRPr="00192666">
        <w:t xml:space="preserve">, “High performance integrated CMOS frequency-to-voltage converter,” in </w:t>
      </w:r>
      <w:r w:rsidRPr="00192666">
        <w:rPr>
          <w:i/>
          <w:iCs/>
        </w:rPr>
        <w:t>Proc. of 10th International Conference on Microelectronics IEEE</w:t>
      </w:r>
      <w:r w:rsidRPr="00192666">
        <w:t xml:space="preserve">, pp.63-66, 1998. </w:t>
      </w:r>
    </w:p>
    <w:p w:rsidR="00AE5065" w:rsidRPr="00701F09" w:rsidRDefault="00AE5065" w:rsidP="00AE5065">
      <w:pPr>
        <w:pStyle w:val="NoSpacing"/>
        <w:ind w:left="720" w:hanging="720"/>
      </w:pPr>
      <w:r>
        <w:t>[76</w:t>
      </w:r>
      <w:r w:rsidRPr="00701F09">
        <w:t>]</w:t>
      </w:r>
      <w:r w:rsidRPr="00701F09">
        <w:tab/>
      </w:r>
      <w:r w:rsidRPr="00701F09">
        <w:rPr>
          <w:szCs w:val="18"/>
        </w:rPr>
        <w:t xml:space="preserve">J. P. </w:t>
      </w:r>
      <w:proofErr w:type="spellStart"/>
      <w:r w:rsidRPr="00701F09">
        <w:rPr>
          <w:szCs w:val="18"/>
        </w:rPr>
        <w:t>Alegre</w:t>
      </w:r>
      <w:proofErr w:type="spellEnd"/>
      <w:r w:rsidRPr="00701F09">
        <w:rPr>
          <w:szCs w:val="18"/>
        </w:rPr>
        <w:t xml:space="preserve">, S. </w:t>
      </w:r>
      <w:proofErr w:type="spellStart"/>
      <w:r w:rsidRPr="00701F09">
        <w:rPr>
          <w:szCs w:val="18"/>
        </w:rPr>
        <w:t>Celma</w:t>
      </w:r>
      <w:proofErr w:type="spellEnd"/>
      <w:r w:rsidRPr="00701F09">
        <w:rPr>
          <w:szCs w:val="18"/>
        </w:rPr>
        <w:t xml:space="preserve">, M. T. </w:t>
      </w:r>
      <w:proofErr w:type="spellStart"/>
      <w:r w:rsidRPr="00701F09">
        <w:rPr>
          <w:szCs w:val="18"/>
        </w:rPr>
        <w:t>Sanz</w:t>
      </w:r>
      <w:proofErr w:type="spellEnd"/>
      <w:r w:rsidRPr="00701F09">
        <w:rPr>
          <w:szCs w:val="18"/>
        </w:rPr>
        <w:t xml:space="preserve"> and P. Martinez, “A Low-Ripple Fast-Settling CMOS Envelope Detector,” in Research in Microelectronics and Electronics 2006, pp. 6-12.</w:t>
      </w:r>
    </w:p>
    <w:p w:rsidR="00AE5065" w:rsidRPr="00192666" w:rsidRDefault="00AE5065" w:rsidP="00AE5065">
      <w:pPr>
        <w:pStyle w:val="NoSpacing"/>
        <w:ind w:left="720" w:hanging="720"/>
        <w:rPr>
          <w:bCs/>
        </w:rPr>
      </w:pPr>
      <w:proofErr w:type="gramStart"/>
      <w:r>
        <w:t>[77</w:t>
      </w:r>
      <w:r w:rsidRPr="00192666">
        <w:t>]</w:t>
      </w:r>
      <w:r w:rsidRPr="00192666">
        <w:tab/>
      </w:r>
      <w:r w:rsidRPr="00192666">
        <w:rPr>
          <w:bCs/>
        </w:rPr>
        <w:t xml:space="preserve">M. J. M. </w:t>
      </w:r>
      <w:proofErr w:type="spellStart"/>
      <w:r w:rsidRPr="00192666">
        <w:rPr>
          <w:bCs/>
        </w:rPr>
        <w:t>Pelgrom</w:t>
      </w:r>
      <w:proofErr w:type="spellEnd"/>
      <w:r w:rsidRPr="00192666">
        <w:rPr>
          <w:bCs/>
        </w:rPr>
        <w:t xml:space="preserve">, A. C. J. </w:t>
      </w:r>
      <w:proofErr w:type="spellStart"/>
      <w:r w:rsidRPr="00192666">
        <w:rPr>
          <w:bCs/>
        </w:rPr>
        <w:t>Duinmaijer</w:t>
      </w:r>
      <w:proofErr w:type="spellEnd"/>
      <w:r w:rsidRPr="00192666">
        <w:rPr>
          <w:bCs/>
        </w:rPr>
        <w:t xml:space="preserve">, and A. P. G. </w:t>
      </w:r>
      <w:proofErr w:type="spellStart"/>
      <w:r w:rsidRPr="00192666">
        <w:rPr>
          <w:bCs/>
        </w:rPr>
        <w:t>Welbers</w:t>
      </w:r>
      <w:proofErr w:type="spellEnd"/>
      <w:r w:rsidRPr="00192666">
        <w:rPr>
          <w:bCs/>
        </w:rPr>
        <w:t xml:space="preserve">, "Matching properties of MOS transistors," </w:t>
      </w:r>
      <w:r w:rsidRPr="00192666">
        <w:rPr>
          <w:bCs/>
          <w:i/>
          <w:iCs/>
        </w:rPr>
        <w:t>Solid-State Circuits, IEEE Journal of</w:t>
      </w:r>
      <w:r w:rsidRPr="00192666">
        <w:rPr>
          <w:bCs/>
        </w:rPr>
        <w:t>, vol. 24, pp. 1433-1439, 1989.</w:t>
      </w:r>
      <w:proofErr w:type="gramEnd"/>
    </w:p>
    <w:p w:rsidR="00AE5065" w:rsidRDefault="00AE5065" w:rsidP="00AE5065">
      <w:pPr>
        <w:pStyle w:val="NoSpacing"/>
        <w:ind w:left="720" w:hanging="720"/>
        <w:rPr>
          <w:bCs/>
        </w:rPr>
      </w:pPr>
      <w:r>
        <w:rPr>
          <w:bCs/>
        </w:rPr>
        <w:t>[78</w:t>
      </w:r>
      <w:r w:rsidRPr="00192666">
        <w:rPr>
          <w:bCs/>
        </w:rPr>
        <w:t>]</w:t>
      </w:r>
      <w:r w:rsidRPr="00192666">
        <w:rPr>
          <w:bCs/>
        </w:rPr>
        <w:tab/>
        <w:t xml:space="preserve">J. A. Croon, M. </w:t>
      </w:r>
      <w:proofErr w:type="spellStart"/>
      <w:r w:rsidRPr="00192666">
        <w:rPr>
          <w:bCs/>
        </w:rPr>
        <w:t>Rosmeulen</w:t>
      </w:r>
      <w:proofErr w:type="spellEnd"/>
      <w:r w:rsidRPr="00192666">
        <w:rPr>
          <w:bCs/>
        </w:rPr>
        <w:t xml:space="preserve">, S. </w:t>
      </w:r>
      <w:proofErr w:type="spellStart"/>
      <w:r w:rsidRPr="00192666">
        <w:rPr>
          <w:bCs/>
        </w:rPr>
        <w:t>Decoutere</w:t>
      </w:r>
      <w:proofErr w:type="spellEnd"/>
      <w:r w:rsidRPr="00192666">
        <w:rPr>
          <w:bCs/>
        </w:rPr>
        <w:t xml:space="preserve">, W. </w:t>
      </w:r>
      <w:proofErr w:type="spellStart"/>
      <w:r w:rsidRPr="00192666">
        <w:rPr>
          <w:bCs/>
        </w:rPr>
        <w:t>Sansen</w:t>
      </w:r>
      <w:proofErr w:type="spellEnd"/>
      <w:r w:rsidRPr="00192666">
        <w:rPr>
          <w:bCs/>
        </w:rPr>
        <w:t xml:space="preserve">, H. E. </w:t>
      </w:r>
      <w:proofErr w:type="spellStart"/>
      <w:r w:rsidRPr="00192666">
        <w:rPr>
          <w:bCs/>
        </w:rPr>
        <w:t>Maes</w:t>
      </w:r>
      <w:proofErr w:type="spellEnd"/>
      <w:r w:rsidRPr="00192666">
        <w:rPr>
          <w:bCs/>
        </w:rPr>
        <w:t xml:space="preserve">, and L. </w:t>
      </w:r>
      <w:proofErr w:type="spellStart"/>
      <w:r w:rsidRPr="00192666">
        <w:rPr>
          <w:bCs/>
        </w:rPr>
        <w:t>Imec</w:t>
      </w:r>
      <w:proofErr w:type="spellEnd"/>
      <w:r w:rsidRPr="00192666">
        <w:rPr>
          <w:bCs/>
        </w:rPr>
        <w:t xml:space="preserve">, "An easy-to-use mismatch model for the MOS transistor," </w:t>
      </w:r>
      <w:r w:rsidRPr="00192666">
        <w:rPr>
          <w:bCs/>
          <w:i/>
          <w:iCs/>
        </w:rPr>
        <w:t>Solid-State Circuits, IEEE Journal of</w:t>
      </w:r>
      <w:r w:rsidRPr="00192666">
        <w:rPr>
          <w:bCs/>
        </w:rPr>
        <w:t>, vol. 37, pp. 1056-1064, 2002.</w:t>
      </w:r>
    </w:p>
    <w:p w:rsidR="00AE5065" w:rsidRPr="00192666" w:rsidRDefault="00AE5065" w:rsidP="00AE5065">
      <w:pPr>
        <w:pStyle w:val="NoSpacing"/>
        <w:ind w:left="720" w:hanging="720"/>
      </w:pPr>
      <w:proofErr w:type="gramStart"/>
      <w:r>
        <w:rPr>
          <w:bCs/>
        </w:rPr>
        <w:t>[79</w:t>
      </w:r>
      <w:r w:rsidRPr="00192666">
        <w:rPr>
          <w:bCs/>
        </w:rPr>
        <w:t>]</w:t>
      </w:r>
      <w:r w:rsidRPr="00192666">
        <w:rPr>
          <w:bCs/>
        </w:rPr>
        <w:tab/>
        <w:t xml:space="preserve">H.P. </w:t>
      </w:r>
      <w:proofErr w:type="spellStart"/>
      <w:r w:rsidRPr="00192666">
        <w:t>Tuinhout</w:t>
      </w:r>
      <w:proofErr w:type="spellEnd"/>
      <w:r w:rsidRPr="00192666">
        <w:t xml:space="preserve">, M. </w:t>
      </w:r>
      <w:proofErr w:type="spellStart"/>
      <w:r w:rsidRPr="00192666">
        <w:t>Vertregt</w:t>
      </w:r>
      <w:proofErr w:type="spellEnd"/>
      <w:r w:rsidRPr="00192666">
        <w:t>, "Characterization of systematic MOSFET current factor mismatch caused by metal CMP dummy structures,"</w:t>
      </w:r>
      <w:r w:rsidRPr="00192666">
        <w:rPr>
          <w:rStyle w:val="apple-converted-space"/>
        </w:rPr>
        <w:t> </w:t>
      </w:r>
      <w:r w:rsidRPr="00192666">
        <w:rPr>
          <w:i/>
          <w:iCs/>
        </w:rPr>
        <w:t>Semiconductor Manufacturing, IEEE Transactions on</w:t>
      </w:r>
      <w:r w:rsidRPr="00192666">
        <w:t>, vol. 14, pp. 302-310, 2001.</w:t>
      </w:r>
      <w:proofErr w:type="gramEnd"/>
    </w:p>
    <w:p w:rsidR="00AE5065" w:rsidRPr="00192666" w:rsidRDefault="00AE5065" w:rsidP="00AE5065">
      <w:pPr>
        <w:pStyle w:val="NoSpacing"/>
      </w:pPr>
      <w:r>
        <w:t>[80</w:t>
      </w:r>
      <w:r w:rsidRPr="00192666">
        <w:t>]</w:t>
      </w:r>
      <w:r w:rsidRPr="00192666">
        <w:tab/>
        <w:t xml:space="preserve">B. </w:t>
      </w:r>
      <w:proofErr w:type="spellStart"/>
      <w:r w:rsidRPr="00192666">
        <w:t>Razavi</w:t>
      </w:r>
      <w:proofErr w:type="spellEnd"/>
      <w:r w:rsidRPr="00192666">
        <w:t xml:space="preserve">, </w:t>
      </w:r>
      <w:r w:rsidRPr="00192666">
        <w:rPr>
          <w:i/>
          <w:iCs/>
        </w:rPr>
        <w:t>Design of analog CMOS integrated circuits</w:t>
      </w:r>
      <w:r w:rsidRPr="00192666">
        <w:t>: McGraw-Hill Boston, MA, 2001.</w:t>
      </w:r>
    </w:p>
    <w:p w:rsidR="00AE5065" w:rsidRPr="00192666" w:rsidRDefault="00AE5065" w:rsidP="00AE5065">
      <w:pPr>
        <w:pStyle w:val="NoSpacing"/>
        <w:ind w:left="720" w:hanging="720"/>
      </w:pPr>
      <w:r>
        <w:lastRenderedPageBreak/>
        <w:t>[81</w:t>
      </w:r>
      <w:r w:rsidRPr="00192666">
        <w:t>]</w:t>
      </w:r>
      <w:r w:rsidRPr="00192666">
        <w:tab/>
        <w:t>Y. Chiu, “High-Performance Pipeline A/D Converter Design in Deep-Submicron CMOS,” Ph.D. dissertation, Dept. Elec. Eng. and Comp. Sci., Univ. Cal. Berkeley, Berkeley, CA, 2004.</w:t>
      </w:r>
    </w:p>
    <w:p w:rsidR="00AE5065" w:rsidRPr="00192666" w:rsidRDefault="00AE5065" w:rsidP="00AE5065">
      <w:pPr>
        <w:pStyle w:val="NoSpacing"/>
        <w:ind w:left="720" w:hanging="720"/>
      </w:pPr>
      <w:r>
        <w:t>[82</w:t>
      </w:r>
      <w:r w:rsidRPr="00192666">
        <w:t>]</w:t>
      </w:r>
      <w:r w:rsidRPr="00192666">
        <w:tab/>
        <w:t>T. Cho, “Low power Low voltage A/D conversion techniques using pipelined architecture,” Ph.D. dissertation, Dept. Elec. Eng. and Comp. Sci., Univ. Cal. Berkeley, Berkeley, CA, 1995.</w:t>
      </w:r>
    </w:p>
    <w:p w:rsidR="00AE5065" w:rsidRPr="00AB5FDD" w:rsidRDefault="00AE5065" w:rsidP="00AE5065">
      <w:pPr>
        <w:pStyle w:val="NoSpacing"/>
        <w:ind w:left="720" w:hanging="720"/>
      </w:pPr>
      <w:proofErr w:type="gramStart"/>
      <w:r>
        <w:t>[83</w:t>
      </w:r>
      <w:r w:rsidRPr="00AB5FDD">
        <w:t>]</w:t>
      </w:r>
      <w:r w:rsidRPr="00AB5FDD">
        <w:tab/>
        <w:t xml:space="preserve">Y. </w:t>
      </w:r>
      <w:proofErr w:type="spellStart"/>
      <w:r w:rsidRPr="00AB5FDD">
        <w:t>Nemirovsky</w:t>
      </w:r>
      <w:proofErr w:type="spellEnd"/>
      <w:r w:rsidRPr="00AB5FDD">
        <w:t xml:space="preserve">, I. </w:t>
      </w:r>
      <w:proofErr w:type="spellStart"/>
      <w:r w:rsidRPr="00AB5FDD">
        <w:t>Brouk</w:t>
      </w:r>
      <w:proofErr w:type="spellEnd"/>
      <w:r w:rsidRPr="00AB5FDD">
        <w:t xml:space="preserve">, C.G. </w:t>
      </w:r>
      <w:proofErr w:type="spellStart"/>
      <w:r w:rsidRPr="00AB5FDD">
        <w:t>Jakobson</w:t>
      </w:r>
      <w:proofErr w:type="spellEnd"/>
      <w:r w:rsidRPr="00AB5FDD">
        <w:t xml:space="preserve">, </w:t>
      </w:r>
      <w:r>
        <w:t>“</w:t>
      </w:r>
      <w:r w:rsidRPr="00AB5FDD">
        <w:t>1/f noise in CMOS transistors for analog applications,</w:t>
      </w:r>
      <w:r>
        <w:t>”</w:t>
      </w:r>
      <w:r w:rsidRPr="00AB5FDD">
        <w:rPr>
          <w:rStyle w:val="apple-converted-space"/>
          <w:szCs w:val="27"/>
        </w:rPr>
        <w:t> </w:t>
      </w:r>
      <w:r w:rsidRPr="00AB5FDD">
        <w:t>Electron Devices, IEEE Transactions on, vol. 48, pp. 921-927, May 2001.</w:t>
      </w:r>
      <w:proofErr w:type="gramEnd"/>
    </w:p>
    <w:p w:rsidR="00AE5065" w:rsidRDefault="00AE5065" w:rsidP="00AE5065">
      <w:pPr>
        <w:pStyle w:val="NoSpacing"/>
        <w:ind w:left="720" w:hanging="720"/>
      </w:pPr>
      <w:r>
        <w:t>[84]</w:t>
      </w:r>
      <w:r>
        <w:tab/>
        <w:t xml:space="preserve">P.K. Chan, L.S. Ng, L. </w:t>
      </w:r>
      <w:proofErr w:type="spellStart"/>
      <w:r>
        <w:t>Siek</w:t>
      </w:r>
      <w:proofErr w:type="spellEnd"/>
      <w:r>
        <w:t xml:space="preserve">, K.T. Lau, “Designing CMOS folded-cascode operational amplifier with flicker noise minimization,” </w:t>
      </w:r>
      <w:r>
        <w:rPr>
          <w:i/>
        </w:rPr>
        <w:t>Microelectronics Journal</w:t>
      </w:r>
      <w:r>
        <w:t>, vol. 32, pp. 69-73, Jan. 2001.</w:t>
      </w:r>
    </w:p>
    <w:p w:rsidR="00AE5065" w:rsidRDefault="00AE5065" w:rsidP="00AE5065">
      <w:pPr>
        <w:pStyle w:val="Default"/>
        <w:ind w:left="720" w:hanging="720"/>
      </w:pPr>
      <w:r>
        <w:t>[85]</w:t>
      </w:r>
      <w:r>
        <w:tab/>
        <w:t xml:space="preserve">V. </w:t>
      </w:r>
      <w:proofErr w:type="spellStart"/>
      <w:r>
        <w:t>Kledrowetz</w:t>
      </w:r>
      <w:proofErr w:type="spellEnd"/>
      <w:r>
        <w:t xml:space="preserve"> and J. </w:t>
      </w:r>
      <w:proofErr w:type="spellStart"/>
      <w:r>
        <w:t>Háze</w:t>
      </w:r>
      <w:proofErr w:type="spellEnd"/>
      <w:r>
        <w:t xml:space="preserve">, Basic Block of Pipelined ADC Design Requirements. </w:t>
      </w:r>
      <w:proofErr w:type="spellStart"/>
      <w:r>
        <w:t>Radioengineering</w:t>
      </w:r>
      <w:proofErr w:type="spellEnd"/>
      <w:r>
        <w:t>, 2011, vol. 2011, no. 1, p. 234-238. ISSN: 1210- 2512.</w:t>
      </w:r>
    </w:p>
    <w:p w:rsidR="00AE5065" w:rsidRPr="000E7055" w:rsidRDefault="00AE5065" w:rsidP="00AE5065">
      <w:pPr>
        <w:pStyle w:val="NoSpacing"/>
        <w:ind w:left="720" w:hanging="720"/>
        <w:rPr>
          <w:rFonts w:ascii="TimesNewRomanPS-ItalicMT" w:hAnsi="TimesNewRomanPS-ItalicMT" w:cs="TimesNewRomanPS-ItalicMT"/>
        </w:rPr>
      </w:pPr>
      <w:proofErr w:type="gramStart"/>
      <w:r>
        <w:t>[86]</w:t>
      </w:r>
      <w:r>
        <w:tab/>
        <w:t xml:space="preserve">Y. Ding and R. </w:t>
      </w:r>
      <w:proofErr w:type="spellStart"/>
      <w:r>
        <w:t>Harjani</w:t>
      </w:r>
      <w:proofErr w:type="spellEnd"/>
      <w:r>
        <w:t xml:space="preserve">, "A universal analytic charge injection model," </w:t>
      </w:r>
      <w:r>
        <w:rPr>
          <w:rFonts w:ascii="TimesNewRomanPS-ItalicMT" w:hAnsi="TimesNewRomanPS-ItalicMT" w:cs="TimesNewRomanPS-ItalicMT"/>
        </w:rPr>
        <w:t>Circuits and Systems, 2000.</w:t>
      </w:r>
      <w:proofErr w:type="gramEnd"/>
      <w:r>
        <w:rPr>
          <w:rFonts w:ascii="TimesNewRomanPS-ItalicMT" w:hAnsi="TimesNewRomanPS-ItalicMT" w:cs="TimesNewRomanPS-ItalicMT"/>
        </w:rPr>
        <w:t xml:space="preserve"> </w:t>
      </w:r>
      <w:proofErr w:type="gramStart"/>
      <w:r>
        <w:rPr>
          <w:rFonts w:ascii="TimesNewRomanPS-ItalicMT" w:hAnsi="TimesNewRomanPS-ItalicMT" w:cs="TimesNewRomanPS-ItalicMT"/>
        </w:rPr>
        <w:t>Proceedings.</w:t>
      </w:r>
      <w:proofErr w:type="gramEnd"/>
      <w:r>
        <w:rPr>
          <w:rFonts w:ascii="TimesNewRomanPS-ItalicMT" w:hAnsi="TimesNewRomanPS-ItalicMT" w:cs="TimesNewRomanPS-ItalicMT"/>
        </w:rPr>
        <w:t xml:space="preserve"> </w:t>
      </w:r>
      <w:proofErr w:type="gramStart"/>
      <w:r>
        <w:rPr>
          <w:rFonts w:ascii="TimesNewRomanPS-ItalicMT" w:hAnsi="TimesNewRomanPS-ItalicMT" w:cs="TimesNewRomanPS-ItalicMT"/>
        </w:rPr>
        <w:t>ISCAS 2000 Geneva.</w:t>
      </w:r>
      <w:proofErr w:type="gramEnd"/>
      <w:r>
        <w:rPr>
          <w:rFonts w:ascii="TimesNewRomanPS-ItalicMT" w:hAnsi="TimesNewRomanPS-ItalicMT" w:cs="TimesNewRomanPS-ItalicMT"/>
        </w:rPr>
        <w:t xml:space="preserve"> </w:t>
      </w:r>
      <w:proofErr w:type="gramStart"/>
      <w:r>
        <w:rPr>
          <w:rFonts w:ascii="TimesNewRomanPS-ItalicMT" w:hAnsi="TimesNewRomanPS-ItalicMT" w:cs="TimesNewRomanPS-ItalicMT"/>
        </w:rPr>
        <w:t>The 2000 IEEE International Symposium on</w:t>
      </w:r>
      <w:r>
        <w:t>, vol. 1, 2000.</w:t>
      </w:r>
      <w:proofErr w:type="gramEnd"/>
    </w:p>
    <w:p w:rsidR="00AE5065" w:rsidRDefault="00AE5065" w:rsidP="00AE5065">
      <w:pPr>
        <w:pStyle w:val="NoSpacing"/>
        <w:ind w:left="720" w:hanging="720"/>
      </w:pPr>
      <w:r>
        <w:t xml:space="preserve">[87] </w:t>
      </w:r>
      <w:r>
        <w:tab/>
        <w:t xml:space="preserve">J. H. </w:t>
      </w:r>
      <w:proofErr w:type="spellStart"/>
      <w:r>
        <w:t>Shieh</w:t>
      </w:r>
      <w:proofErr w:type="spellEnd"/>
      <w:r>
        <w:t xml:space="preserve">, M. </w:t>
      </w:r>
      <w:proofErr w:type="spellStart"/>
      <w:r>
        <w:t>Patil</w:t>
      </w:r>
      <w:proofErr w:type="spellEnd"/>
      <w:r>
        <w:t xml:space="preserve">, and B. J. </w:t>
      </w:r>
      <w:proofErr w:type="spellStart"/>
      <w:r>
        <w:t>Sheu</w:t>
      </w:r>
      <w:proofErr w:type="spellEnd"/>
      <w:r>
        <w:t>, "Measurement and analysis of charge injection in MOS analog switches."</w:t>
      </w:r>
    </w:p>
    <w:p w:rsidR="00AE5065" w:rsidRPr="00F35E5B" w:rsidRDefault="00AE5065" w:rsidP="00AE5065">
      <w:pPr>
        <w:pStyle w:val="NoSpacing"/>
        <w:ind w:left="720" w:hanging="720"/>
      </w:pPr>
      <w:r>
        <w:t xml:space="preserve">[88] </w:t>
      </w:r>
      <w:r>
        <w:tab/>
        <w:t xml:space="preserve">G. </w:t>
      </w:r>
      <w:proofErr w:type="spellStart"/>
      <w:r>
        <w:t>Wegmann</w:t>
      </w:r>
      <w:proofErr w:type="spellEnd"/>
      <w:r>
        <w:t xml:space="preserve">, E. A. </w:t>
      </w:r>
      <w:proofErr w:type="spellStart"/>
      <w:r>
        <w:t>Vittoz</w:t>
      </w:r>
      <w:proofErr w:type="spellEnd"/>
      <w:r>
        <w:t xml:space="preserve">, and F. </w:t>
      </w:r>
      <w:proofErr w:type="spellStart"/>
      <w:r>
        <w:t>Rahali</w:t>
      </w:r>
      <w:proofErr w:type="spellEnd"/>
      <w:r>
        <w:t xml:space="preserve">, "Charge injection in analog MOS switches," </w:t>
      </w:r>
      <w:r w:rsidRPr="00F35E5B">
        <w:t>Solid-State Circuits, IEEE Journal of, vol. 22, pp. 1091-1097, 1987.</w:t>
      </w:r>
    </w:p>
    <w:p w:rsidR="00AE5065" w:rsidRPr="00F35E5B" w:rsidRDefault="00AE5065" w:rsidP="00AE5065">
      <w:pPr>
        <w:autoSpaceDE w:val="0"/>
        <w:autoSpaceDN w:val="0"/>
        <w:adjustRightInd w:val="0"/>
        <w:ind w:left="720" w:hanging="720"/>
        <w:rPr>
          <w:szCs w:val="24"/>
        </w:rPr>
      </w:pPr>
      <w:proofErr w:type="gramStart"/>
      <w:r>
        <w:rPr>
          <w:szCs w:val="24"/>
        </w:rPr>
        <w:t>[89</w:t>
      </w:r>
      <w:r w:rsidRPr="00F35E5B">
        <w:rPr>
          <w:szCs w:val="24"/>
        </w:rPr>
        <w:t>]</w:t>
      </w:r>
      <w:r w:rsidRPr="00F35E5B">
        <w:rPr>
          <w:szCs w:val="24"/>
        </w:rPr>
        <w:tab/>
        <w:t xml:space="preserve">K. </w:t>
      </w:r>
      <w:proofErr w:type="spellStart"/>
      <w:r w:rsidRPr="00F35E5B">
        <w:rPr>
          <w:szCs w:val="24"/>
        </w:rPr>
        <w:t>Bult</w:t>
      </w:r>
      <w:proofErr w:type="spellEnd"/>
      <w:r w:rsidRPr="00F35E5B">
        <w:rPr>
          <w:szCs w:val="24"/>
        </w:rPr>
        <w:t xml:space="preserve"> and G. </w:t>
      </w:r>
      <w:proofErr w:type="spellStart"/>
      <w:r w:rsidRPr="00F35E5B">
        <w:rPr>
          <w:szCs w:val="24"/>
        </w:rPr>
        <w:t>Geelen</w:t>
      </w:r>
      <w:proofErr w:type="spellEnd"/>
      <w:r w:rsidRPr="00F35E5B">
        <w:rPr>
          <w:szCs w:val="24"/>
        </w:rPr>
        <w:t xml:space="preserve">, "A fast-settling CMOS op amp with 90 dB DC-gain and 116 </w:t>
      </w:r>
      <w:proofErr w:type="spellStart"/>
      <w:r w:rsidRPr="00F35E5B">
        <w:rPr>
          <w:szCs w:val="24"/>
        </w:rPr>
        <w:t>MHzunity</w:t>
      </w:r>
      <w:proofErr w:type="spellEnd"/>
      <w:r w:rsidRPr="00F35E5B">
        <w:rPr>
          <w:szCs w:val="24"/>
        </w:rPr>
        <w:t xml:space="preserve">-gain frequency," </w:t>
      </w:r>
      <w:r w:rsidRPr="00F35E5B">
        <w:rPr>
          <w:i/>
          <w:iCs/>
          <w:szCs w:val="24"/>
        </w:rPr>
        <w:t>Solid-State Circuits Conference, 1990.</w:t>
      </w:r>
      <w:proofErr w:type="gramEnd"/>
      <w:r w:rsidRPr="00F35E5B">
        <w:rPr>
          <w:i/>
          <w:iCs/>
          <w:szCs w:val="24"/>
        </w:rPr>
        <w:t xml:space="preserve"> Digest of Technical Papers. 37th </w:t>
      </w:r>
      <w:proofErr w:type="gramStart"/>
      <w:r w:rsidRPr="00F35E5B">
        <w:rPr>
          <w:i/>
          <w:iCs/>
          <w:szCs w:val="24"/>
        </w:rPr>
        <w:t>ISSCC.,</w:t>
      </w:r>
      <w:proofErr w:type="gramEnd"/>
      <w:r w:rsidRPr="00F35E5B">
        <w:rPr>
          <w:i/>
          <w:iCs/>
          <w:szCs w:val="24"/>
        </w:rPr>
        <w:t xml:space="preserve"> 1990 IEEE International</w:t>
      </w:r>
      <w:r w:rsidRPr="00F35E5B">
        <w:rPr>
          <w:szCs w:val="24"/>
        </w:rPr>
        <w:t>, pp. 108-109, 1990.</w:t>
      </w:r>
    </w:p>
    <w:p w:rsidR="00AE5065" w:rsidRDefault="00AE5065" w:rsidP="00AE5065">
      <w:pPr>
        <w:autoSpaceDE w:val="0"/>
        <w:autoSpaceDN w:val="0"/>
        <w:adjustRightInd w:val="0"/>
        <w:ind w:left="720" w:hanging="720"/>
        <w:rPr>
          <w:color w:val="000000"/>
          <w:szCs w:val="24"/>
        </w:rPr>
      </w:pPr>
      <w:proofErr w:type="gramStart"/>
      <w:r>
        <w:rPr>
          <w:szCs w:val="24"/>
        </w:rPr>
        <w:t>[90</w:t>
      </w:r>
      <w:r w:rsidRPr="00F35E5B">
        <w:rPr>
          <w:szCs w:val="24"/>
        </w:rPr>
        <w:t>]</w:t>
      </w:r>
      <w:r w:rsidRPr="00F35E5B">
        <w:rPr>
          <w:szCs w:val="24"/>
        </w:rPr>
        <w:tab/>
      </w:r>
      <w:r w:rsidRPr="00F35E5B">
        <w:rPr>
          <w:color w:val="000000"/>
          <w:szCs w:val="24"/>
        </w:rPr>
        <w:t xml:space="preserve">H. </w:t>
      </w:r>
      <w:proofErr w:type="spellStart"/>
      <w:r w:rsidRPr="00F35E5B">
        <w:rPr>
          <w:color w:val="000000"/>
          <w:szCs w:val="24"/>
        </w:rPr>
        <w:t>Jeon</w:t>
      </w:r>
      <w:proofErr w:type="spellEnd"/>
      <w:r w:rsidRPr="00F35E5B">
        <w:rPr>
          <w:color w:val="000000"/>
          <w:szCs w:val="24"/>
        </w:rPr>
        <w:t>, Y.B. Kim, "A CMOS low-power low-offset and high-speed fully dynamic latched comparator,"</w:t>
      </w:r>
      <w:r w:rsidRPr="00F35E5B">
        <w:rPr>
          <w:rStyle w:val="apple-converted-space"/>
          <w:color w:val="000000"/>
          <w:szCs w:val="24"/>
        </w:rPr>
        <w:t> </w:t>
      </w:r>
      <w:r w:rsidRPr="00F35E5B">
        <w:rPr>
          <w:i/>
          <w:iCs/>
          <w:color w:val="000000"/>
          <w:szCs w:val="24"/>
        </w:rPr>
        <w:t>SOC Conference (SOCC), 2010 IEEE International</w:t>
      </w:r>
      <w:r w:rsidRPr="00F35E5B">
        <w:rPr>
          <w:color w:val="000000"/>
          <w:szCs w:val="24"/>
        </w:rPr>
        <w:t>, pp.285-288, Sept. 2010.</w:t>
      </w:r>
      <w:proofErr w:type="gramEnd"/>
    </w:p>
    <w:p w:rsidR="00AE5065" w:rsidRPr="00192666" w:rsidRDefault="00AE5065" w:rsidP="00AE5065">
      <w:pPr>
        <w:pStyle w:val="NoSpacing"/>
        <w:ind w:left="720" w:hanging="720"/>
        <w:rPr>
          <w:bCs/>
        </w:rPr>
      </w:pPr>
      <w:r>
        <w:t>[91</w:t>
      </w:r>
      <w:r w:rsidRPr="00192666">
        <w:t>]</w:t>
      </w:r>
      <w:r w:rsidRPr="00192666">
        <w:tab/>
      </w:r>
      <w:r w:rsidRPr="00192666">
        <w:rPr>
          <w:bCs/>
        </w:rPr>
        <w:t xml:space="preserve">S. H. Lewis, H. S. </w:t>
      </w:r>
      <w:proofErr w:type="spellStart"/>
      <w:r w:rsidRPr="00192666">
        <w:rPr>
          <w:bCs/>
        </w:rPr>
        <w:t>Fetterman</w:t>
      </w:r>
      <w:proofErr w:type="spellEnd"/>
      <w:r w:rsidRPr="00192666">
        <w:rPr>
          <w:bCs/>
        </w:rPr>
        <w:t xml:space="preserve">, G. F. Gross </w:t>
      </w:r>
      <w:proofErr w:type="spellStart"/>
      <w:r w:rsidRPr="00192666">
        <w:rPr>
          <w:bCs/>
        </w:rPr>
        <w:t>Jr</w:t>
      </w:r>
      <w:proofErr w:type="spellEnd"/>
      <w:r w:rsidRPr="00192666">
        <w:rPr>
          <w:bCs/>
        </w:rPr>
        <w:t xml:space="preserve">, R. </w:t>
      </w:r>
      <w:proofErr w:type="spellStart"/>
      <w:r w:rsidRPr="00192666">
        <w:rPr>
          <w:bCs/>
        </w:rPr>
        <w:t>Ramachandran</w:t>
      </w:r>
      <w:proofErr w:type="spellEnd"/>
      <w:r w:rsidRPr="00192666">
        <w:rPr>
          <w:bCs/>
        </w:rPr>
        <w:t xml:space="preserve">, and T. R. </w:t>
      </w:r>
      <w:proofErr w:type="spellStart"/>
      <w:r w:rsidRPr="00192666">
        <w:rPr>
          <w:bCs/>
        </w:rPr>
        <w:t>Viswanathan</w:t>
      </w:r>
      <w:proofErr w:type="spellEnd"/>
      <w:r w:rsidRPr="00192666">
        <w:rPr>
          <w:bCs/>
        </w:rPr>
        <w:t xml:space="preserve">, "A 10-b 20-Msample/s analog-to-digital converter," </w:t>
      </w:r>
      <w:r w:rsidRPr="00192666">
        <w:rPr>
          <w:bCs/>
          <w:i/>
          <w:iCs/>
        </w:rPr>
        <w:t>Solid-State Circuits, IEEE Journal of</w:t>
      </w:r>
      <w:r w:rsidRPr="00192666">
        <w:rPr>
          <w:bCs/>
        </w:rPr>
        <w:t>, vol. 27, pp. 351-358, 1992.</w:t>
      </w:r>
    </w:p>
    <w:p w:rsidR="00AE5065" w:rsidRPr="00192666" w:rsidRDefault="00AE5065" w:rsidP="00AE5065">
      <w:pPr>
        <w:pStyle w:val="Default"/>
      </w:pPr>
      <w:r>
        <w:t>[92</w:t>
      </w:r>
      <w:r w:rsidRPr="00192666">
        <w:t>]</w:t>
      </w:r>
      <w:r w:rsidRPr="00192666">
        <w:tab/>
        <w:t xml:space="preserve">A. Hastings, </w:t>
      </w:r>
      <w:proofErr w:type="gramStart"/>
      <w:r w:rsidRPr="00192666">
        <w:rPr>
          <w:i/>
        </w:rPr>
        <w:t>The</w:t>
      </w:r>
      <w:proofErr w:type="gramEnd"/>
      <w:r w:rsidRPr="00192666">
        <w:rPr>
          <w:i/>
        </w:rPr>
        <w:t xml:space="preserve"> Art of Analog Layout: </w:t>
      </w:r>
      <w:r w:rsidRPr="00192666">
        <w:t>Prentice Hall, Upper Saddle River, NJ, 2001.</w:t>
      </w:r>
    </w:p>
    <w:p w:rsidR="00AE5065" w:rsidRDefault="00AE5065" w:rsidP="00AE5065">
      <w:pPr>
        <w:pStyle w:val="Default"/>
        <w:spacing w:after="4"/>
        <w:ind w:left="720" w:hanging="720"/>
      </w:pPr>
      <w:r>
        <w:t>[93]</w:t>
      </w:r>
      <w:r>
        <w:tab/>
      </w:r>
      <w:r w:rsidRPr="00263DD6">
        <w:t>Maxim</w:t>
      </w:r>
      <w:r>
        <w:t xml:space="preserve"> Integrated Inc.</w:t>
      </w:r>
      <w:r w:rsidRPr="00263DD6">
        <w:t xml:space="preserve">, "Histogram Testing Determines DNL and INL Errors," </w:t>
      </w:r>
      <w:r w:rsidRPr="00263DD6">
        <w:rPr>
          <w:i/>
          <w:iCs/>
        </w:rPr>
        <w:t>Maxim Application Note 2085</w:t>
      </w:r>
      <w:r w:rsidRPr="00263DD6">
        <w:t>, 2003.</w:t>
      </w:r>
    </w:p>
    <w:p w:rsidR="00AE5065" w:rsidRDefault="00AE5065" w:rsidP="00AE5065">
      <w:pPr>
        <w:pStyle w:val="Default"/>
        <w:spacing w:after="4"/>
        <w:ind w:left="720" w:hanging="720"/>
      </w:pPr>
      <w:r>
        <w:t>[94]</w:t>
      </w:r>
      <w:r>
        <w:tab/>
      </w:r>
      <w:r w:rsidRPr="00263DD6">
        <w:t>Maxim</w:t>
      </w:r>
      <w:r>
        <w:t xml:space="preserve"> Integrated Inc.</w:t>
      </w:r>
      <w:r w:rsidRPr="00263DD6">
        <w:t xml:space="preserve">, "Dynamic Testing of High-Speed ADCs, Part 2," </w:t>
      </w:r>
      <w:r w:rsidRPr="00263DD6">
        <w:rPr>
          <w:i/>
          <w:iCs/>
        </w:rPr>
        <w:t>Maxim Application Note 729</w:t>
      </w:r>
      <w:r w:rsidRPr="00263DD6">
        <w:t>, 2001.</w:t>
      </w:r>
    </w:p>
    <w:p w:rsidR="00AE5065" w:rsidRDefault="00AE5065" w:rsidP="00AE5065">
      <w:pPr>
        <w:pStyle w:val="Default"/>
        <w:spacing w:after="4"/>
        <w:ind w:left="720" w:hanging="720"/>
      </w:pPr>
      <w:r>
        <w:t>[95]</w:t>
      </w:r>
      <w:r>
        <w:tab/>
      </w:r>
      <w:r w:rsidRPr="00C41741">
        <w:rPr>
          <w:bCs/>
        </w:rPr>
        <w:t xml:space="preserve">M. </w:t>
      </w:r>
      <w:proofErr w:type="spellStart"/>
      <w:r w:rsidRPr="00C41741">
        <w:rPr>
          <w:bCs/>
        </w:rPr>
        <w:t>Taherzadeh-Sani</w:t>
      </w:r>
      <w:proofErr w:type="spellEnd"/>
      <w:r w:rsidRPr="00C41741">
        <w:rPr>
          <w:bCs/>
        </w:rPr>
        <w:t xml:space="preserve">, A.A. </w:t>
      </w:r>
      <w:proofErr w:type="spellStart"/>
      <w:r w:rsidRPr="00C41741">
        <w:rPr>
          <w:bCs/>
        </w:rPr>
        <w:t>Hamoui</w:t>
      </w:r>
      <w:proofErr w:type="spellEnd"/>
      <w:r w:rsidRPr="00C41741">
        <w:rPr>
          <w:bCs/>
        </w:rPr>
        <w:t>, “</w:t>
      </w:r>
      <w:r w:rsidRPr="00C41741">
        <w:t>A Recon</w:t>
      </w:r>
      <w:r>
        <w:t>figurable and Power-</w:t>
      </w:r>
      <w:r w:rsidRPr="00C41741">
        <w:t xml:space="preserve">Scalable 10-12 Bit 0.4-44 </w:t>
      </w:r>
      <w:r w:rsidR="0016117C">
        <w:t>MS/s</w:t>
      </w:r>
      <w:r w:rsidRPr="00C41741">
        <w:t xml:space="preserve"> Pipelined ADC With 0.35–0.5 </w:t>
      </w:r>
      <w:proofErr w:type="spellStart"/>
      <w:r w:rsidRPr="00C41741">
        <w:t>pJ</w:t>
      </w:r>
      <w:proofErr w:type="spellEnd"/>
      <w:r w:rsidRPr="00C41741">
        <w:t xml:space="preserve">/Step in 1.2 V 90 nm Digital CMOS,” </w:t>
      </w:r>
      <w:r w:rsidRPr="00C41741">
        <w:rPr>
          <w:i/>
          <w:iCs/>
        </w:rPr>
        <w:t>Circuits and Systems I: Regular Papers, IEEE Transactions on</w:t>
      </w:r>
      <w:r w:rsidRPr="00C41741">
        <w:t>, vol.</w:t>
      </w:r>
      <w:r>
        <w:t xml:space="preserve"> </w:t>
      </w:r>
      <w:r w:rsidRPr="00C41741">
        <w:t>60, no.</w:t>
      </w:r>
      <w:r>
        <w:t xml:space="preserve"> </w:t>
      </w:r>
      <w:r w:rsidRPr="00C41741">
        <w:t>1, pp.</w:t>
      </w:r>
      <w:r>
        <w:t xml:space="preserve"> 74-</w:t>
      </w:r>
      <w:r w:rsidRPr="00C41741">
        <w:t>83, Jan. 2013</w:t>
      </w:r>
      <w:r>
        <w:t>.</w:t>
      </w:r>
    </w:p>
    <w:p w:rsidR="00AE5065" w:rsidRDefault="00AE5065" w:rsidP="00AE5065">
      <w:pPr>
        <w:pStyle w:val="Default"/>
        <w:spacing w:after="4"/>
        <w:ind w:left="720" w:hanging="720"/>
      </w:pPr>
      <w:proofErr w:type="gramStart"/>
      <w:r w:rsidRPr="008F6FC1">
        <w:t>[96]</w:t>
      </w:r>
      <w:r w:rsidRPr="008F6FC1">
        <w:tab/>
        <w:t>Z. Yu, D. Chen, R. Geiger, "Accurate testing of ADC's spectral performance using imprecise sinusoidal excitations,"</w:t>
      </w:r>
      <w:r w:rsidRPr="008F6FC1">
        <w:rPr>
          <w:rStyle w:val="apple-converted-space"/>
        </w:rPr>
        <w:t> </w:t>
      </w:r>
      <w:r w:rsidRPr="008F6FC1">
        <w:rPr>
          <w:i/>
          <w:iCs/>
        </w:rPr>
        <w:t>Circuits and Systems, 2004.</w:t>
      </w:r>
      <w:proofErr w:type="gramEnd"/>
      <w:r w:rsidRPr="008F6FC1">
        <w:rPr>
          <w:i/>
          <w:iCs/>
        </w:rPr>
        <w:t xml:space="preserve"> </w:t>
      </w:r>
      <w:proofErr w:type="gramStart"/>
      <w:r w:rsidRPr="008F6FC1">
        <w:rPr>
          <w:i/>
          <w:iCs/>
        </w:rPr>
        <w:t>ISCAS '04.</w:t>
      </w:r>
      <w:proofErr w:type="gramEnd"/>
      <w:r w:rsidRPr="008F6FC1">
        <w:rPr>
          <w:i/>
          <w:iCs/>
        </w:rPr>
        <w:t xml:space="preserve"> Proceedings of</w:t>
      </w:r>
      <w:r w:rsidRPr="008F6FC1">
        <w:t>, vol. 1, pp. 645-648, 23-26 May, 2004.</w:t>
      </w:r>
    </w:p>
    <w:p w:rsidR="00AE5065" w:rsidRPr="008F6FC1" w:rsidRDefault="00AE5065" w:rsidP="00AE5065">
      <w:pPr>
        <w:pStyle w:val="Default"/>
        <w:spacing w:after="4"/>
        <w:ind w:left="720" w:hanging="720"/>
      </w:pPr>
      <w:r w:rsidRPr="008F6FC1">
        <w:t>[97]</w:t>
      </w:r>
      <w:r w:rsidRPr="008F6FC1">
        <w:tab/>
      </w:r>
      <w:r>
        <w:t xml:space="preserve">B. K. </w:t>
      </w:r>
      <w:proofErr w:type="spellStart"/>
      <w:r w:rsidRPr="008F6FC1">
        <w:t>Vasan</w:t>
      </w:r>
      <w:proofErr w:type="spellEnd"/>
      <w:r w:rsidRPr="008F6FC1">
        <w:t xml:space="preserve">, </w:t>
      </w:r>
      <w:r>
        <w:t>D. J.</w:t>
      </w:r>
      <w:r w:rsidRPr="008F6FC1">
        <w:t xml:space="preserve"> Chen, </w:t>
      </w:r>
      <w:r>
        <w:t xml:space="preserve">R. L. </w:t>
      </w:r>
      <w:r w:rsidRPr="008F6FC1">
        <w:t>Geiger,</w:t>
      </w:r>
      <w:r>
        <w:t xml:space="preserve"> </w:t>
      </w:r>
      <w:r w:rsidRPr="008F6FC1">
        <w:t>"ADC integral non-linearity testing with low linearity monotonic signals,"</w:t>
      </w:r>
      <w:r w:rsidRPr="008F6FC1">
        <w:rPr>
          <w:rStyle w:val="apple-converted-space"/>
        </w:rPr>
        <w:t> </w:t>
      </w:r>
      <w:r w:rsidRPr="008F6FC1">
        <w:rPr>
          <w:i/>
          <w:iCs/>
        </w:rPr>
        <w:t>Instrumentation and Measurement Technology Conference (I2MTC), 2011 IEEE</w:t>
      </w:r>
      <w:r w:rsidRPr="008F6FC1">
        <w:t>, pp.</w:t>
      </w:r>
      <w:r>
        <w:t xml:space="preserve"> 1-</w:t>
      </w:r>
      <w:r w:rsidRPr="008F6FC1">
        <w:t>5, 10-12 May</w:t>
      </w:r>
      <w:r>
        <w:t>,</w:t>
      </w:r>
      <w:r w:rsidRPr="008F6FC1">
        <w:t xml:space="preserve"> 2011</w:t>
      </w:r>
      <w:r>
        <w:t>.</w:t>
      </w:r>
    </w:p>
    <w:p w:rsidR="00AE5065" w:rsidRPr="00192666" w:rsidRDefault="00AE5065" w:rsidP="00AE5065">
      <w:pPr>
        <w:pStyle w:val="Default"/>
        <w:spacing w:after="4"/>
        <w:ind w:left="720" w:hanging="720"/>
      </w:pPr>
      <w:r>
        <w:t>[98</w:t>
      </w:r>
      <w:r w:rsidRPr="00192666">
        <w:t>]</w:t>
      </w:r>
      <w:r w:rsidRPr="00192666">
        <w:tab/>
        <w:t xml:space="preserve">A. </w:t>
      </w:r>
      <w:proofErr w:type="spellStart"/>
      <w:r w:rsidRPr="00192666">
        <w:t>Ivorra</w:t>
      </w:r>
      <w:proofErr w:type="spellEnd"/>
      <w:r w:rsidRPr="00192666">
        <w:t xml:space="preserve">, “Bioimpedance Monitoring for physicians: an overview,” Biomedical Applications Group, CNM Barcelona, 2002. </w:t>
      </w:r>
    </w:p>
    <w:p w:rsidR="00AE5065" w:rsidRPr="00192666" w:rsidRDefault="00AE5065" w:rsidP="00AE5065">
      <w:pPr>
        <w:pStyle w:val="Default"/>
        <w:spacing w:after="4"/>
        <w:ind w:left="720" w:hanging="720"/>
      </w:pPr>
      <w:r>
        <w:lastRenderedPageBreak/>
        <w:t>[99</w:t>
      </w:r>
      <w:r w:rsidRPr="00192666">
        <w:t>]</w:t>
      </w:r>
      <w:r w:rsidRPr="00192666">
        <w:tab/>
        <w:t xml:space="preserve"> D. Holder, “Appendix A. Brief introduction to bioimpedance,” </w:t>
      </w:r>
      <w:r w:rsidRPr="00192666">
        <w:rPr>
          <w:i/>
          <w:iCs/>
        </w:rPr>
        <w:t>Electrical Impedance Tomography Methods, History and Applications</w:t>
      </w:r>
      <w:r w:rsidRPr="00192666">
        <w:t xml:space="preserve">. Bristol, PA: Taylor &amp; Francis, 2004, pp. 411-422. </w:t>
      </w:r>
    </w:p>
    <w:p w:rsidR="00AE5065" w:rsidRDefault="00AE5065" w:rsidP="00AE5065">
      <w:pPr>
        <w:pStyle w:val="NoSpacing"/>
        <w:ind w:left="720" w:hanging="720"/>
      </w:pPr>
      <w:proofErr w:type="gramStart"/>
      <w:r>
        <w:t>[100]</w:t>
      </w:r>
      <w:r>
        <w:tab/>
        <w:t xml:space="preserve">H.P. </w:t>
      </w:r>
      <w:proofErr w:type="spellStart"/>
      <w:r>
        <w:t>Schawn</w:t>
      </w:r>
      <w:proofErr w:type="spellEnd"/>
      <w:r>
        <w:t xml:space="preserve">, “Electrical properties of tissue and cell suspensions,” </w:t>
      </w:r>
      <w:r w:rsidRPr="001107BD">
        <w:rPr>
          <w:i/>
        </w:rPr>
        <w:t>Adv. Biol. Med. Phys.</w:t>
      </w:r>
      <w:r>
        <w:t>, ed. 5, pp. 147-209, 1957.</w:t>
      </w:r>
      <w:proofErr w:type="gramEnd"/>
    </w:p>
    <w:p w:rsidR="00AE5065" w:rsidRPr="00903166" w:rsidRDefault="00AE5065" w:rsidP="00AE5065">
      <w:pPr>
        <w:pStyle w:val="NoSpacing"/>
        <w:ind w:left="720" w:hanging="720"/>
      </w:pPr>
      <w:proofErr w:type="gramStart"/>
      <w:r>
        <w:t>[101]</w:t>
      </w:r>
      <w:r>
        <w:tab/>
        <w:t xml:space="preserve">O.G. </w:t>
      </w:r>
      <w:proofErr w:type="spellStart"/>
      <w:r>
        <w:t>Martinsin</w:t>
      </w:r>
      <w:proofErr w:type="spellEnd"/>
      <w:r>
        <w:t xml:space="preserve">, S. </w:t>
      </w:r>
      <w:proofErr w:type="spellStart"/>
      <w:r>
        <w:t>Grimnes</w:t>
      </w:r>
      <w:proofErr w:type="spellEnd"/>
      <w:r>
        <w:t xml:space="preserve">, </w:t>
      </w:r>
      <w:r>
        <w:rPr>
          <w:i/>
        </w:rPr>
        <w:t>Bioimpedance and Bioelectricity Basics</w:t>
      </w:r>
      <w:r>
        <w:t>.</w:t>
      </w:r>
      <w:proofErr w:type="gramEnd"/>
      <w:r>
        <w:t xml:space="preserve"> 2</w:t>
      </w:r>
      <w:r w:rsidRPr="00F9131E">
        <w:rPr>
          <w:vertAlign w:val="superscript"/>
        </w:rPr>
        <w:t>nd</w:t>
      </w:r>
      <w:r>
        <w:t xml:space="preserve"> ed. London, UK: Academic Press, 2008.</w:t>
      </w:r>
    </w:p>
    <w:p w:rsidR="00FE57E3" w:rsidRDefault="00FE57E3" w:rsidP="00FE57E3">
      <w:pPr>
        <w:pStyle w:val="NoSpacing"/>
        <w:jc w:val="both"/>
        <w:rPr>
          <w:szCs w:val="24"/>
        </w:rPr>
      </w:pPr>
    </w:p>
    <w:p w:rsidR="00D52843" w:rsidRDefault="00D52843" w:rsidP="00FE57E3">
      <w:pPr>
        <w:pStyle w:val="NoSpacing"/>
        <w:jc w:val="both"/>
        <w:rPr>
          <w:szCs w:val="24"/>
        </w:rPr>
        <w:sectPr w:rsidR="00D52843" w:rsidSect="00FE57E3">
          <w:headerReference w:type="first" r:id="rId229"/>
          <w:pgSz w:w="12240" w:h="15840"/>
          <w:pgMar w:top="1440" w:right="1440" w:bottom="1440" w:left="1440" w:header="720" w:footer="720" w:gutter="0"/>
          <w:cols w:space="720"/>
          <w:titlePg/>
          <w:docGrid w:linePitch="360"/>
        </w:sectPr>
      </w:pPr>
    </w:p>
    <w:p w:rsidR="009A35A8" w:rsidRDefault="009A35A8" w:rsidP="009A35A8">
      <w:pPr>
        <w:pStyle w:val="Heading2"/>
        <w:spacing w:before="0" w:line="240" w:lineRule="auto"/>
        <w:jc w:val="center"/>
        <w:rPr>
          <w:sz w:val="40"/>
          <w:szCs w:val="40"/>
        </w:rPr>
      </w:pPr>
    </w:p>
    <w:p w:rsidR="009A35A8" w:rsidRDefault="009A35A8" w:rsidP="009A35A8">
      <w:pPr>
        <w:pStyle w:val="Heading2"/>
        <w:spacing w:before="0" w:line="240" w:lineRule="auto"/>
        <w:jc w:val="center"/>
        <w:rPr>
          <w:sz w:val="40"/>
          <w:szCs w:val="40"/>
        </w:rPr>
      </w:pPr>
    </w:p>
    <w:p w:rsidR="009A35A8" w:rsidRPr="00D52843" w:rsidRDefault="009A35A8" w:rsidP="009A35A8">
      <w:pPr>
        <w:pStyle w:val="Heading2"/>
        <w:spacing w:line="240" w:lineRule="auto"/>
        <w:jc w:val="center"/>
        <w:rPr>
          <w:sz w:val="40"/>
          <w:szCs w:val="40"/>
        </w:rPr>
      </w:pPr>
      <w:bookmarkStart w:id="92" w:name="_Toc401503242"/>
      <w:r w:rsidRPr="00D52843">
        <w:rPr>
          <w:sz w:val="40"/>
          <w:szCs w:val="40"/>
        </w:rPr>
        <w:t>Appendix</w:t>
      </w:r>
      <w:bookmarkEnd w:id="92"/>
    </w:p>
    <w:p w:rsidR="00D52843" w:rsidRDefault="00D52843" w:rsidP="00D52843">
      <w:pPr>
        <w:pStyle w:val="Heading4"/>
        <w:sectPr w:rsidR="00D52843" w:rsidSect="00FE57E3">
          <w:headerReference w:type="first" r:id="rId230"/>
          <w:pgSz w:w="12240" w:h="15840"/>
          <w:pgMar w:top="1440" w:right="1440" w:bottom="1440" w:left="1440" w:header="720" w:footer="720" w:gutter="0"/>
          <w:cols w:space="720"/>
          <w:titlePg/>
          <w:docGrid w:linePitch="360"/>
        </w:sectPr>
      </w:pPr>
    </w:p>
    <w:p w:rsidR="00D52843" w:rsidRDefault="00D52843" w:rsidP="00D52843">
      <w:pPr>
        <w:pStyle w:val="Heading4"/>
        <w:spacing w:before="0"/>
      </w:pPr>
      <w:r>
        <w:lastRenderedPageBreak/>
        <w:t>Circuit Theory behind Bioimpedance</w:t>
      </w:r>
    </w:p>
    <w:p w:rsidR="00D52843" w:rsidRDefault="00D52843" w:rsidP="00D52843">
      <w:pPr>
        <w:pStyle w:val="NoSpacing"/>
        <w:spacing w:line="480" w:lineRule="auto"/>
        <w:ind w:firstLine="720"/>
        <w:jc w:val="both"/>
      </w:pPr>
      <w:r w:rsidRPr="00DD2FC3">
        <w:t>Impedance</w:t>
      </w:r>
      <w:r>
        <w:t xml:space="preserve"> is a common term used in electrical systems, and it represents the relationship between voltage and current in a system. Impedance encompasses two elements, </w:t>
      </w:r>
      <w:r w:rsidRPr="00823D93">
        <w:rPr>
          <w:i/>
        </w:rPr>
        <w:t>resistance</w:t>
      </w:r>
      <w:r>
        <w:t xml:space="preserve"> and </w:t>
      </w:r>
      <w:r w:rsidRPr="00823D93">
        <w:rPr>
          <w:i/>
        </w:rPr>
        <w:t>reactance</w:t>
      </w:r>
      <w:r>
        <w:t>. Resistance is the opposition to the flow of electrons. Similarly, reactance is also a measure of the opposition to electron flow but is also a function of frequency. A typical impedance measurement might be written as</w:t>
      </w:r>
    </w:p>
    <w:p w:rsidR="00D52843" w:rsidRDefault="00D52843" w:rsidP="00D52843">
      <w:pPr>
        <w:pStyle w:val="NoSpacing"/>
        <w:spacing w:line="480" w:lineRule="auto"/>
        <w:jc w:val="center"/>
      </w:pPr>
      <w:r>
        <w:t>267 + 130j Ω</w:t>
      </w:r>
    </w:p>
    <w:p w:rsidR="00D52843" w:rsidRDefault="00D52843" w:rsidP="00D52843">
      <w:pPr>
        <w:pStyle w:val="NoSpacing"/>
        <w:spacing w:line="480" w:lineRule="auto"/>
        <w:jc w:val="both"/>
      </w:pPr>
      <w:r>
        <w:t>The above expression implies that there are 267 Ω of resistance and 130 Ω of reactance. The above expression also sheds some light on how resistance and reactance affect the relationship between current and voltage. Resistance has the same affect on DC and AC current. That is to say, when an AC current flows through a resistor, the corresponding voltage drop is in phase with the current. However, in terms of bioimpedance, reactance is caused by the presence of a capacitance. Capacitance is an expression of the extent to which an electronic circuit, component, or system stores and releases charge. DC current cannot pass through a capacitor whereas an AC current can because of the rapid flux of charge. The voltage drop across a pure capacitance will lag 90° behind the current through it; therefore, a voltage drop across a resistive and capacitive network will lag somewhere between 0 and 90° depending on how much of the impedance is resistive and reactive. The complex impedance can be converted to a magnitude and phase to give a more insightful measurement of impedance. For example,</w:t>
      </w:r>
    </w:p>
    <w:p w:rsidR="00D52843" w:rsidRDefault="00D52843" w:rsidP="00D52843">
      <w:pPr>
        <w:pStyle w:val="NoSpacing"/>
        <w:spacing w:line="480" w:lineRule="auto"/>
        <w:jc w:val="center"/>
      </w:pPr>
      <w:r>
        <w:t>267 + 130j = 296 Ω at 26°</w:t>
      </w:r>
    </w:p>
    <w:p w:rsidR="00D52843" w:rsidRDefault="00D52843" w:rsidP="00D52843">
      <w:pPr>
        <w:pStyle w:val="NoSpacing"/>
        <w:spacing w:line="480" w:lineRule="auto"/>
        <w:jc w:val="both"/>
      </w:pPr>
      <w:r>
        <w:t>So the combination of 267 Ω of resistance and 130 Ω of reactance equates to voltage drop as if there was 296 Ω of resistance but lagging 26° behind the current.</w:t>
      </w:r>
    </w:p>
    <w:p w:rsidR="00D52843" w:rsidRPr="00D13ECD" w:rsidRDefault="00866D12" w:rsidP="00866D12">
      <w:pPr>
        <w:pStyle w:val="Heading4"/>
      </w:pPr>
      <w:r>
        <w:rPr>
          <w:noProof/>
        </w:rPr>
        <w:lastRenderedPageBreak/>
        <w:pict>
          <v:shape id="Text Box 400" o:spid="_x0000_s1314" type="#_x0000_t202" style="position:absolute;margin-left:0;margin-top:0;width:459.4pt;height:155.7pt;z-index:251744256;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" stroked="f">
            <v:textbox style="mso-next-textbox:#Text Box 400" inset="0,0,0,0">
              <w:txbxContent>
                <w:p w:rsidR="00045A09" w:rsidRDefault="00045A09" w:rsidP="00D52843">
                  <w:pPr>
                    <w:jc w:val="center"/>
                  </w:pPr>
                  <w:r w:rsidRPr="00306560">
                    <w:object w:dxaOrig="3779" w:dyaOrig="1553">
                      <v:shape id="_x0000_i1134" type="#_x0000_t75" style="width:222.2pt;height:91.85pt" o:ole="">
                        <v:imagedata r:id="rId231" o:title=""/>
                      </v:shape>
                      <o:OLEObject Type="Embed" ProgID="Visio.Drawing.11" ShapeID="_x0000_i1134" DrawAspect="Content" ObjectID="_1475305791" r:id="rId232"/>
                    </w:object>
                  </w:r>
                  <w:r>
                    <w:t xml:space="preserve">       </w:t>
                  </w:r>
                </w:p>
                <w:p w:rsidR="00045A09" w:rsidRDefault="00045A09" w:rsidP="00D52843">
                  <w:pPr>
                    <w:jc w:val="center"/>
                  </w:pPr>
                </w:p>
                <w:p w:rsidR="00045A09" w:rsidRDefault="00045A09" w:rsidP="00D52843">
                  <w:r>
                    <w:t xml:space="preserve">Figure A.1 Bioimpedance circuit component model. Re is the extracellular resistance, </w:t>
                  </w:r>
                  <w:proofErr w:type="spellStart"/>
                  <w:proofErr w:type="gramStart"/>
                  <w:r>
                    <w:t>Ri</w:t>
                  </w:r>
                  <w:proofErr w:type="spellEnd"/>
                  <w:proofErr w:type="gramEnd"/>
                  <w:r>
                    <w:t xml:space="preserve"> is the intracellular resistance, and Cm is the cell membrane capacitance.</w:t>
                  </w:r>
                </w:p>
              </w:txbxContent>
            </v:textbox>
            <w10:wrap type="square" anchorx="margin" anchory="margin"/>
          </v:shape>
        </w:pict>
      </w:r>
      <w:r w:rsidR="00D52843">
        <w:t>Impedance in Biological Tissue</w:t>
      </w:r>
    </w:p>
    <w:p w:rsidR="00D52843" w:rsidRDefault="00D52843" w:rsidP="00866D12">
      <w:pPr>
        <w:pStyle w:val="NoSpacing"/>
        <w:spacing w:line="480" w:lineRule="auto"/>
        <w:ind w:firstLine="720"/>
        <w:jc w:val="both"/>
        <w:rPr>
          <w:szCs w:val="24"/>
        </w:rPr>
      </w:pPr>
      <w:r w:rsidRPr="00CA700D">
        <w:rPr>
          <w:szCs w:val="24"/>
        </w:rPr>
        <w:t>Bioimpedance can be modeled as an extracellular resistance, an intracellular resistance, and membrane capacitance</w:t>
      </w:r>
      <w:r>
        <w:rPr>
          <w:szCs w:val="24"/>
        </w:rPr>
        <w:t xml:space="preserve"> (Figure A.1). Both the intracellular and extracellular spaces are highly conductive because of the presence of salt ions; however, the lipid membrane of cells is an insulator which acts as a capacitor. </w:t>
      </w:r>
      <w:r w:rsidRPr="00CA700D">
        <w:rPr>
          <w:szCs w:val="24"/>
        </w:rPr>
        <w:t xml:space="preserve">At low frequencies, the measurement is purely resistive, and corresponds to the extracellular resistance as no current passes through the intracellular path because it cannot cross the cell membrane capacitance. </w:t>
      </w:r>
      <w:r>
        <w:rPr>
          <w:szCs w:val="24"/>
        </w:rPr>
        <w:t xml:space="preserve">At high frequencies, the current can pass through both intracellular and extracellular spaces and so a reactive element is introduced [98], [99]. This phenomenon is illustrated in Figure A.2. </w:t>
      </w:r>
      <w:r w:rsidR="00866D12">
        <w:rPr>
          <w:noProof/>
          <w:szCs w:val="24"/>
        </w:rPr>
        <w:pict>
          <v:shape id="Text Box 398" o:spid="_x0000_s1313" type="#_x0000_t202" style="position:absolute;left:0;text-align:left;margin-left:0;margin-top:0;width:466.85pt;height:143.55pt;z-index:251745280;visibility:visible;mso-position-horizontal:center;mso-position-horizontal-relative:margin;mso-position-vertical:bottom;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" stroked="f">
            <v:textbox style="mso-next-textbox:#Text Box 398" inset="0,0,0,0">
              <w:txbxContent>
                <w:p w:rsidR="00045A09" w:rsidRDefault="00045A09" w:rsidP="00D52843">
                  <w:pPr>
                    <w:jc w:val="center"/>
                  </w:pPr>
                  <w:r w:rsidRPr="00306560">
                    <w:object w:dxaOrig="4950" w:dyaOrig="2144">
                      <v:shape id="_x0000_i1133" type="#_x0000_t75" style="width:244.55pt;height:105.5pt" o:ole="">
                        <v:imagedata r:id="rId233" o:title=""/>
                      </v:shape>
                      <o:OLEObject Type="Embed" ProgID="Visio.Drawing.11" ShapeID="_x0000_i1133" DrawAspect="Content" ObjectID="_1475305790" r:id="rId234"/>
                    </w:object>
                  </w:r>
                </w:p>
                <w:p w:rsidR="00045A09" w:rsidRDefault="00045A09" w:rsidP="00D52843">
                  <w:pPr>
                    <w:jc w:val="center"/>
                  </w:pPr>
                </w:p>
                <w:p w:rsidR="00045A09" w:rsidRDefault="00045A09" w:rsidP="00D52843">
                  <w:r>
                    <w:t>Figure A.2 Current flow through extracellular and intracellular space</w:t>
                  </w:r>
                </w:p>
              </w:txbxContent>
            </v:textbox>
            <w10:wrap type="square" anchorx="margin" anchory="margin"/>
          </v:shape>
        </w:pict>
      </w:r>
    </w:p>
    <w:p w:rsidR="00D52843" w:rsidRDefault="00D52843" w:rsidP="00D52843">
      <w:pPr>
        <w:pStyle w:val="NoSpacing"/>
        <w:spacing w:line="480" w:lineRule="auto"/>
        <w:ind w:firstLine="720"/>
        <w:jc w:val="both"/>
        <w:rPr>
          <w:szCs w:val="24"/>
        </w:rPr>
      </w:pPr>
      <w:r>
        <w:rPr>
          <w:szCs w:val="24"/>
        </w:rPr>
        <w:t xml:space="preserve">The movement of current in the different compartments of the cellular spaces and the corresponding resistance and reactance values are best displayed on a Cole-Cole plot which is illustrated in Figure A.3. Low frequency measurements are purely resistive as no current can </w:t>
      </w:r>
      <w:r>
        <w:rPr>
          <w:szCs w:val="24"/>
        </w:rPr>
        <w:lastRenderedPageBreak/>
        <w:t>pass through the cell membrane capacitance, and so these measurements correspond to the extracellular resistance. As the frequency increases, more current passes through the membrane; therefore, the phase angle of the voltage drop increases as well. At high frequencies, the membrane capacitance becomes negligible, so the measurement becomes purely resistive again. However, this time the measurement is due to the extracellular and intracellular spaces. At some frequency, the current passing through the capacitive path reaches a maximum; this point is called the center frequency.</w:t>
      </w:r>
    </w:p>
    <w:p w:rsidR="00D52843" w:rsidRDefault="00866D12" w:rsidP="00D52843">
      <w:pPr>
        <w:pStyle w:val="NoSpacing"/>
        <w:spacing w:line="480" w:lineRule="auto"/>
        <w:jc w:val="both"/>
        <w:rPr>
          <w:szCs w:val="24"/>
        </w:rPr>
      </w:pPr>
      <w:r>
        <w:rPr>
          <w:noProof/>
          <w:szCs w:val="24"/>
        </w:rPr>
        <w:pict>
          <v:shape id="Text Box 396" o:spid="_x0000_s1312" type="#_x0000_t202" style="position:absolute;left:0;text-align:left;margin-left:0;margin-top:0;width:459.4pt;height:213.35pt;z-index:251746304;visibility:visible;mso-position-horizontal:center;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" stroked="f">
            <v:textbox inset="0,0,0,0">
              <w:txbxContent>
                <w:p w:rsidR="00045A09" w:rsidRDefault="00045A09" w:rsidP="00D52843">
                  <w:pPr>
                    <w:jc w:val="center"/>
                  </w:pPr>
                  <w:r w:rsidRPr="00EE5E37">
                    <w:object w:dxaOrig="4805" w:dyaOrig="4157">
                      <v:shape id="_x0000_i1080" type="#_x0000_t75" style="width:213.5pt;height:184.95pt" o:ole="">
                        <v:imagedata r:id="rId235" o:title=""/>
                      </v:shape>
                      <o:OLEObject Type="Embed" ProgID="Visio.Drawing.11" ShapeID="_x0000_i1080" DrawAspect="Content" ObjectID="_1475305789" r:id="rId236"/>
                    </w:object>
                  </w:r>
                </w:p>
                <w:p w:rsidR="00045A09" w:rsidRDefault="00045A09" w:rsidP="00D52843">
                  <w:pPr>
                    <w:jc w:val="center"/>
                  </w:pPr>
                </w:p>
                <w:p w:rsidR="00045A09" w:rsidRDefault="00045A09" w:rsidP="00D52843">
                  <w:r>
                    <w:t>Figure A.3 Cole-Cole plot illustrating frequency effects on bioimpedance measurements.</w:t>
                  </w:r>
                </w:p>
              </w:txbxContent>
            </v:textbox>
            <w10:wrap type="square" anchorx="margin" anchory="margin"/>
          </v:shape>
        </w:pict>
      </w:r>
    </w:p>
    <w:p w:rsidR="00D52843" w:rsidRDefault="00D52843" w:rsidP="00D52843">
      <w:pPr>
        <w:pStyle w:val="NoSpacing"/>
        <w:spacing w:line="480" w:lineRule="auto"/>
        <w:jc w:val="both"/>
        <w:rPr>
          <w:szCs w:val="24"/>
        </w:rPr>
      </w:pPr>
      <w:r>
        <w:rPr>
          <w:szCs w:val="24"/>
        </w:rPr>
        <w:tab/>
        <w:t xml:space="preserve">Three frequency regions have been determined to describe the dielectric properties of biological materials. These properties effect bioimpedance measurements independent of the current amplitude and membrane capacitance because of dispersions of the conductivity and permittivity as seen in Figure A.4 [100]. </w:t>
      </w:r>
    </w:p>
    <w:p w:rsidR="00D52843" w:rsidRDefault="00D52843" w:rsidP="00D52843">
      <w:pPr>
        <w:pStyle w:val="NoSpacing"/>
        <w:spacing w:line="480" w:lineRule="auto"/>
        <w:jc w:val="both"/>
        <w:rPr>
          <w:szCs w:val="24"/>
        </w:rPr>
      </w:pPr>
    </w:p>
    <w:p w:rsidR="00D52843" w:rsidRDefault="00866D12" w:rsidP="00D52843">
      <w:pPr>
        <w:pStyle w:val="NoSpacing"/>
        <w:spacing w:line="480" w:lineRule="auto"/>
        <w:jc w:val="both"/>
        <w:rPr>
          <w:szCs w:val="24"/>
        </w:rPr>
      </w:pPr>
      <w:r>
        <w:rPr>
          <w:noProof/>
          <w:szCs w:val="24"/>
        </w:rPr>
        <w:lastRenderedPageBreak/>
        <w:pict>
          <v:shape id="Text Box 395" o:spid="_x0000_s1311" type="#_x0000_t202" style="position:absolute;left:0;text-align:left;margin-left:0;margin-top:0;width:459.4pt;height:354.75pt;z-index:251747328;visibility:visible;mso-position-horizontal:center;mso-position-horizontal-relative:margin;mso-position-vertical:top;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" stroked="f">
            <v:textbox inset="0,0,0,0">
              <w:txbxContent>
                <w:p w:rsidR="00045A09" w:rsidRDefault="00045A09" w:rsidP="00D52843">
                  <w:pPr>
                    <w:jc w:val="center"/>
                  </w:pPr>
                  <w:r>
                    <w:rPr>
                      <w:noProof/>
                    </w:rPr>
                    <w:drawing>
                      <wp:inline distT="0" distB="0" distL="0" distR="0">
                        <wp:extent cx="4838700" cy="4029075"/>
                        <wp:effectExtent l="19050" t="0" r="0" b="0"/>
                        <wp:docPr id="1" name="Picture 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
                                <pic:cNvPicPr>
                                  <a:picLocks noChangeAspect="1" noChangeArrowheads="1"/>
                                </pic:cNvPicPr>
                              </pic:nvPicPr>
                              <pic:blipFill>
                                <a:blip r:embed="rId237"/>
                                <a:srcRect/>
                                <a:stretch>
                                  <a:fillRect/>
                                </a:stretch>
                              </pic:blipFill>
                              <pic:spPr bwMode="auto">
                                <a:xfrm>
                                  <a:off x="0" y="0"/>
                                  <a:ext cx="4838700" cy="4029075"/>
                                </a:xfrm>
                                <a:prstGeom prst="rect">
                                  <a:avLst/>
                                </a:prstGeom>
                                <a:noFill/>
                                <a:ln w="9525">
                                  <a:noFill/>
                                  <a:miter lim="800000"/>
                                  <a:headEnd/>
                                  <a:tailEnd/>
                                </a:ln>
                              </pic:spPr>
                            </pic:pic>
                          </a:graphicData>
                        </a:graphic>
                      </wp:inline>
                    </w:drawing>
                  </w:r>
                </w:p>
                <w:p w:rsidR="00045A09" w:rsidRDefault="00045A09" w:rsidP="00D52843">
                  <w:pPr>
                    <w:jc w:val="center"/>
                  </w:pPr>
                </w:p>
                <w:p w:rsidR="00045A09" w:rsidRDefault="00045A09" w:rsidP="00D52843">
                  <w:r>
                    <w:t>Figure A.5 Conductivity and permittivity changes over the three dispersion regions from [100].</w:t>
                  </w:r>
                </w:p>
              </w:txbxContent>
            </v:textbox>
            <w10:wrap type="square" anchorx="margin" anchory="margin"/>
          </v:shape>
        </w:pict>
      </w:r>
    </w:p>
    <w:p w:rsidR="00D52843" w:rsidRDefault="00D52843" w:rsidP="00D52843">
      <w:pPr>
        <w:pStyle w:val="NoSpacing"/>
        <w:spacing w:line="480" w:lineRule="auto"/>
        <w:jc w:val="both"/>
        <w:rPr>
          <w:szCs w:val="24"/>
        </w:rPr>
      </w:pPr>
      <w:r>
        <w:rPr>
          <w:szCs w:val="24"/>
        </w:rPr>
        <w:t xml:space="preserve">The large dielectric dispersions that appear in the </w:t>
      </w:r>
      <w:proofErr w:type="spellStart"/>
      <w:proofErr w:type="gramStart"/>
      <w:r>
        <w:rPr>
          <w:szCs w:val="24"/>
        </w:rPr>
        <w:t>mHz</w:t>
      </w:r>
      <w:proofErr w:type="spellEnd"/>
      <w:proofErr w:type="gramEnd"/>
      <w:r>
        <w:rPr>
          <w:szCs w:val="24"/>
        </w:rPr>
        <w:t xml:space="preserve"> – 1 kHz spectrum is known as alpha (α) dispersion. It is generally associated with the diffusion processes of ionic species, counterion effects near the membrane surface, and active cell membrane effects. Beta (β) dispersion is between 1 kHz and 100 MHz and is due to the dielectric properties of cell membranes and their interactions with extracellular and intracellular electrolytes. Lastly, gamma (γ) dielectric dispersion is mostly accredited to the dipolar mechanisms in water and the presence of salt and protein molecules. It is most prevalent at frequencies between 100 MHz and 100 GHz. Most changes in biological tissue happen in the alpha and beta dispersion spectra, so they are the focus for most bioimpedance studies [98], [99], </w:t>
      </w:r>
      <w:proofErr w:type="gramStart"/>
      <w:r>
        <w:rPr>
          <w:szCs w:val="24"/>
        </w:rPr>
        <w:t>[</w:t>
      </w:r>
      <w:proofErr w:type="gramEnd"/>
      <w:r>
        <w:rPr>
          <w:szCs w:val="24"/>
        </w:rPr>
        <w:t>101].</w:t>
      </w:r>
    </w:p>
    <w:p w:rsidR="00D52843" w:rsidRDefault="00D52843" w:rsidP="00D52843">
      <w:pPr>
        <w:pStyle w:val="NoSpacing"/>
        <w:spacing w:line="480" w:lineRule="auto"/>
        <w:jc w:val="both"/>
        <w:rPr>
          <w:szCs w:val="24"/>
        </w:rPr>
      </w:pPr>
      <w:r>
        <w:rPr>
          <w:szCs w:val="24"/>
        </w:rPr>
        <w:lastRenderedPageBreak/>
        <w:tab/>
        <w:t>It is necessary to define a parameter, constant phase element (CPE), in order to accurately fit the traditional capacitance model into actual bioimpedance measurements. The CPE is not physically realizable with ordinary lumped components, but it is usually described as a capacitance that is a function of frequency. The value of CPE can be expressed as,</w:t>
      </w:r>
    </w:p>
    <w:p w:rsidR="00D52843" w:rsidRPr="00FF2ECB" w:rsidRDefault="00D52843" w:rsidP="00D52843">
      <w:pPr>
        <w:pStyle w:val="NoSpacing"/>
        <w:spacing w:line="480" w:lineRule="auto"/>
        <w:jc w:val="both"/>
        <w:rPr>
          <w:rFonts w:eastAsia="Times New Roman"/>
          <w:szCs w:val="24"/>
        </w:rPr>
      </w:pPr>
      <m:oMathPara>
        <m:oMath>
          <m:sSub>
            <m:sSubPr>
              <m:ctrlPr>
                <w:rPr>
                  <w:rFonts w:ascii="Cambria Math" w:hAnsi="Cambria Math"/>
                  <w:i/>
                  <w:szCs w:val="24"/>
                </w:rPr>
              </m:ctrlPr>
            </m:sSubPr>
            <m:e>
              <m:r>
                <m:rPr>
                  <m:nor/>
                </m:rPr>
                <w:rPr>
                  <w:szCs w:val="24"/>
                </w:rPr>
                <m:t>Z</m:t>
              </m:r>
            </m:e>
            <m:sub>
              <m:r>
                <m:rPr>
                  <m:nor/>
                </m:rPr>
                <w:rPr>
                  <w:szCs w:val="24"/>
                </w:rPr>
                <m:t>CPE</m:t>
              </m:r>
            </m:sub>
          </m:sSub>
          <m:r>
            <m:rPr>
              <m:nor/>
            </m:rPr>
            <w:rPr>
              <w:szCs w:val="24"/>
            </w:rPr>
            <m:t>=</m:t>
          </m:r>
          <m:f>
            <m:fPr>
              <m:ctrlPr>
                <w:rPr>
                  <w:rFonts w:ascii="Cambria Math" w:hAnsi="Cambria Math"/>
                  <w:i/>
                  <w:szCs w:val="24"/>
                </w:rPr>
              </m:ctrlPr>
            </m:fPr>
            <m:num>
              <m:r>
                <m:rPr>
                  <m:nor/>
                </m:rPr>
                <w:rPr>
                  <w:szCs w:val="24"/>
                </w:rPr>
                <m:t>1</m:t>
              </m:r>
            </m:num>
            <m:den>
              <m:sSup>
                <m:sSupPr>
                  <m:ctrlPr>
                    <w:rPr>
                      <w:rFonts w:ascii="Cambria Math" w:hAnsi="Cambria Math"/>
                      <w:i/>
                      <w:szCs w:val="24"/>
                    </w:rPr>
                  </m:ctrlPr>
                </m:sSupPr>
                <m:e>
                  <m:d>
                    <m:dPr>
                      <m:ctrlPr>
                        <w:rPr>
                          <w:rFonts w:ascii="Cambria Math" w:hAnsi="Cambria Math"/>
                          <w:i/>
                          <w:szCs w:val="24"/>
                        </w:rPr>
                      </m:ctrlPr>
                    </m:dPr>
                    <m:e>
                      <m:r>
                        <m:rPr>
                          <m:nor/>
                        </m:rPr>
                        <w:rPr>
                          <w:szCs w:val="24"/>
                        </w:rPr>
                        <m:t>j∙2π∙f∙C</m:t>
                      </m:r>
                    </m:e>
                  </m:d>
                </m:e>
                <m:sup>
                  <m:r>
                    <m:rPr>
                      <m:nor/>
                    </m:rPr>
                    <w:rPr>
                      <w:szCs w:val="24"/>
                    </w:rPr>
                    <m:t>α</m:t>
                  </m:r>
                </m:sup>
              </m:sSup>
            </m:den>
          </m:f>
        </m:oMath>
      </m:oMathPara>
    </w:p>
    <w:p w:rsidR="00D52843" w:rsidRPr="00FF2ECB" w:rsidRDefault="00D52843" w:rsidP="00D52843">
      <w:pPr>
        <w:pStyle w:val="NoSpacing"/>
        <w:spacing w:line="480" w:lineRule="auto"/>
        <w:jc w:val="both"/>
        <w:rPr>
          <w:rFonts w:eastAsia="Times New Roman"/>
          <w:szCs w:val="24"/>
        </w:rPr>
      </w:pPr>
      <w:proofErr w:type="gramStart"/>
      <w:r w:rsidRPr="00FF2ECB">
        <w:rPr>
          <w:rFonts w:eastAsia="Times New Roman"/>
          <w:szCs w:val="24"/>
        </w:rPr>
        <w:t>The α</w:t>
      </w:r>
      <w:proofErr w:type="gramEnd"/>
      <w:r w:rsidRPr="00FF2ECB">
        <w:rPr>
          <w:rFonts w:eastAsia="Times New Roman"/>
          <w:szCs w:val="24"/>
        </w:rPr>
        <w:t xml:space="preserve"> parameter is usually between 0.5 and 1</w:t>
      </w:r>
      <w:r>
        <w:rPr>
          <w:rFonts w:eastAsia="Times New Roman"/>
          <w:szCs w:val="24"/>
        </w:rPr>
        <w:t xml:space="preserve">. </w:t>
      </w:r>
      <w:r w:rsidRPr="00FF2ECB">
        <w:rPr>
          <w:rFonts w:eastAsia="Times New Roman"/>
          <w:szCs w:val="24"/>
        </w:rPr>
        <w:t>Notice that when α = 1, the CPE behaves like an ideal capacitor</w:t>
      </w:r>
      <w:r>
        <w:rPr>
          <w:rFonts w:eastAsia="Times New Roman"/>
          <w:szCs w:val="24"/>
        </w:rPr>
        <w:t xml:space="preserve">. </w:t>
      </w:r>
      <w:r w:rsidRPr="00FF2ECB">
        <w:rPr>
          <w:rFonts w:eastAsia="Times New Roman"/>
          <w:szCs w:val="24"/>
        </w:rPr>
        <w:t>When CPE is included in the simple bioimpedance model depicted in Figure A.1, the expression of impedance becomes</w:t>
      </w:r>
    </w:p>
    <w:p w:rsidR="00D52843" w:rsidRPr="00FF2ECB" w:rsidRDefault="00D52843" w:rsidP="00D52843">
      <w:pPr>
        <w:pStyle w:val="NoSpacing"/>
        <w:spacing w:line="480" w:lineRule="auto"/>
        <w:jc w:val="both"/>
        <w:rPr>
          <w:rFonts w:eastAsia="Times New Roman"/>
          <w:szCs w:val="24"/>
        </w:rPr>
      </w:pPr>
      <m:oMathPara>
        <m:oMath>
          <m:r>
            <m:rPr>
              <m:nor/>
            </m:rPr>
            <w:rPr>
              <w:szCs w:val="24"/>
            </w:rPr>
            <m:t>Z=</m:t>
          </m:r>
          <m:sSub>
            <m:sSubPr>
              <m:ctrlPr>
                <w:rPr>
                  <w:rFonts w:ascii="Cambria Math" w:hAnsi="Cambria Math"/>
                  <w:i/>
                  <w:szCs w:val="24"/>
                </w:rPr>
              </m:ctrlPr>
            </m:sSubPr>
            <m:e>
              <m:r>
                <m:rPr>
                  <m:nor/>
                </m:rPr>
                <w:rPr>
                  <w:szCs w:val="24"/>
                </w:rPr>
                <m:t>R</m:t>
              </m:r>
            </m:e>
            <m:sub>
              <m:r>
                <m:rPr>
                  <m:nor/>
                </m:rPr>
                <w:rPr>
                  <w:szCs w:val="24"/>
                </w:rPr>
                <m:t>∞</m:t>
              </m:r>
            </m:sub>
          </m:sSub>
          <m:r>
            <m:rPr>
              <m:nor/>
            </m:rPr>
            <w:rPr>
              <w:szCs w:val="24"/>
            </w:rPr>
            <m:t>+</m:t>
          </m:r>
          <m:f>
            <m:fPr>
              <m:ctrlPr>
                <w:rPr>
                  <w:rFonts w:ascii="Cambria Math" w:hAnsi="Cambria Math"/>
                  <w:i/>
                  <w:szCs w:val="24"/>
                </w:rPr>
              </m:ctrlPr>
            </m:fPr>
            <m:num>
              <m:sSub>
                <m:sSubPr>
                  <m:ctrlPr>
                    <w:rPr>
                      <w:rFonts w:ascii="Cambria Math" w:hAnsi="Cambria Math"/>
                      <w:szCs w:val="24"/>
                    </w:rPr>
                  </m:ctrlPr>
                </m:sSubPr>
                <m:e>
                  <m:r>
                    <m:rPr>
                      <m:nor/>
                    </m:rPr>
                    <w:rPr>
                      <w:szCs w:val="24"/>
                    </w:rPr>
                    <m:t>R</m:t>
                  </m:r>
                </m:e>
                <m:sub>
                  <m:r>
                    <m:rPr>
                      <m:nor/>
                    </m:rPr>
                    <w:rPr>
                      <w:szCs w:val="24"/>
                    </w:rPr>
                    <m:t>0</m:t>
                  </m:r>
                </m:sub>
              </m:sSub>
              <m:r>
                <m:rPr>
                  <m:nor/>
                </m:rPr>
                <w:rPr>
                  <w:szCs w:val="24"/>
                </w:rPr>
                <m:t>-</m:t>
              </m:r>
              <m:sSub>
                <m:sSubPr>
                  <m:ctrlPr>
                    <w:rPr>
                      <w:rFonts w:ascii="Cambria Math" w:hAnsi="Cambria Math"/>
                      <w:szCs w:val="24"/>
                    </w:rPr>
                  </m:ctrlPr>
                </m:sSubPr>
                <m:e>
                  <m:r>
                    <m:rPr>
                      <m:nor/>
                    </m:rPr>
                    <w:rPr>
                      <w:szCs w:val="24"/>
                    </w:rPr>
                    <m:t>R</m:t>
                  </m:r>
                </m:e>
                <m:sub>
                  <m:r>
                    <m:rPr>
                      <m:nor/>
                    </m:rPr>
                    <w:rPr>
                      <w:szCs w:val="24"/>
                    </w:rPr>
                    <m:t>∞</m:t>
                  </m:r>
                </m:sub>
              </m:sSub>
            </m:num>
            <m:den>
              <m:r>
                <m:rPr>
                  <m:nor/>
                </m:rPr>
                <w:rPr>
                  <w:szCs w:val="24"/>
                </w:rPr>
                <m:t>1+</m:t>
              </m:r>
              <m:sSup>
                <m:sSupPr>
                  <m:ctrlPr>
                    <w:rPr>
                      <w:rFonts w:ascii="Cambria Math" w:hAnsi="Cambria Math"/>
                      <w:i/>
                      <w:szCs w:val="24"/>
                    </w:rPr>
                  </m:ctrlPr>
                </m:sSupPr>
                <m:e>
                  <m:d>
                    <m:dPr>
                      <m:ctrlPr>
                        <w:rPr>
                          <w:rFonts w:ascii="Cambria Math" w:hAnsi="Cambria Math"/>
                          <w:i/>
                          <w:szCs w:val="24"/>
                        </w:rPr>
                      </m:ctrlPr>
                    </m:dPr>
                    <m:e>
                      <m:r>
                        <m:rPr>
                          <m:nor/>
                        </m:rPr>
                        <w:rPr>
                          <w:szCs w:val="24"/>
                        </w:rPr>
                        <m:t>j∙2π∙f∙</m:t>
                      </m:r>
                      <m:r>
                        <m:rPr>
                          <m:nor/>
                        </m:rPr>
                        <w:rPr>
                          <w:rFonts w:ascii="Cambria Math" w:hAnsi="Cambria Math"/>
                          <w:szCs w:val="24"/>
                        </w:rPr>
                        <m:t>τ</m:t>
                      </m:r>
                    </m:e>
                  </m:d>
                </m:e>
                <m:sup>
                  <m:r>
                    <m:rPr>
                      <m:nor/>
                    </m:rPr>
                    <w:rPr>
                      <w:szCs w:val="24"/>
                    </w:rPr>
                    <m:t>α</m:t>
                  </m:r>
                </m:sup>
              </m:sSup>
            </m:den>
          </m:f>
        </m:oMath>
      </m:oMathPara>
    </w:p>
    <w:p w:rsidR="00D52843" w:rsidRPr="00FF2ECB" w:rsidRDefault="00D52843" w:rsidP="00D52843">
      <w:pPr>
        <w:pStyle w:val="NoSpacing"/>
        <w:spacing w:line="480" w:lineRule="auto"/>
        <w:jc w:val="both"/>
        <w:rPr>
          <w:rFonts w:eastAsia="Times New Roman"/>
          <w:szCs w:val="24"/>
        </w:rPr>
      </w:pPr>
      <w:proofErr w:type="gramStart"/>
      <w:r w:rsidRPr="00FF2ECB">
        <w:rPr>
          <w:rFonts w:eastAsia="Times New Roman"/>
          <w:szCs w:val="24"/>
        </w:rPr>
        <w:t>where</w:t>
      </w:r>
      <w:proofErr w:type="gramEnd"/>
      <w:r w:rsidRPr="00FF2ECB">
        <w:rPr>
          <w:rFonts w:eastAsia="Times New Roman"/>
          <w:szCs w:val="24"/>
        </w:rPr>
        <w:t xml:space="preserve"> R</w:t>
      </w:r>
      <w:r w:rsidRPr="00FF2ECB">
        <w:rPr>
          <w:rFonts w:eastAsia="Times New Roman"/>
          <w:szCs w:val="24"/>
          <w:vertAlign w:val="subscript"/>
        </w:rPr>
        <w:t>∞</w:t>
      </w:r>
      <w:r w:rsidRPr="00FF2ECB">
        <w:rPr>
          <w:rFonts w:eastAsia="Times New Roman"/>
          <w:szCs w:val="24"/>
        </w:rPr>
        <w:t xml:space="preserve"> represents the impedance at infinite frequency, R</w:t>
      </w:r>
      <w:r w:rsidRPr="00FF2ECB">
        <w:rPr>
          <w:rFonts w:eastAsia="Times New Roman"/>
          <w:szCs w:val="24"/>
          <w:vertAlign w:val="subscript"/>
        </w:rPr>
        <w:t>0</w:t>
      </w:r>
      <w:r w:rsidRPr="00FF2ECB">
        <w:rPr>
          <w:rFonts w:eastAsia="Times New Roman"/>
          <w:szCs w:val="24"/>
        </w:rPr>
        <w:t xml:space="preserve"> is the impedance at 0 Hz, τ is the time constant (</w:t>
      </w:r>
      <w:proofErr w:type="spellStart"/>
      <w:r w:rsidRPr="00FF2ECB">
        <w:rPr>
          <w:rFonts w:eastAsia="Times New Roman"/>
          <w:szCs w:val="24"/>
        </w:rPr>
        <w:t>ΔR</w:t>
      </w:r>
      <w:r w:rsidRPr="00FF2ECB">
        <w:rPr>
          <w:rFonts w:ascii="Arial" w:eastAsia="Times New Roman" w:hAnsi="Arial" w:cs="Arial"/>
          <w:szCs w:val="24"/>
        </w:rPr>
        <w:t>∙</w:t>
      </w:r>
      <w:r w:rsidRPr="00FF2ECB">
        <w:rPr>
          <w:rFonts w:eastAsia="Times New Roman"/>
          <w:szCs w:val="24"/>
        </w:rPr>
        <w:t>Cm</w:t>
      </w:r>
      <w:proofErr w:type="spellEnd"/>
      <w:r w:rsidRPr="00FF2ECB">
        <w:rPr>
          <w:rFonts w:eastAsia="Times New Roman"/>
          <w:szCs w:val="24"/>
        </w:rPr>
        <w:t>) where ΔR = R</w:t>
      </w:r>
      <w:r w:rsidRPr="00FF2ECB">
        <w:rPr>
          <w:rFonts w:eastAsia="Times New Roman"/>
          <w:szCs w:val="24"/>
          <w:vertAlign w:val="subscript"/>
        </w:rPr>
        <w:t>∞</w:t>
      </w:r>
      <w:r w:rsidRPr="00FF2ECB">
        <w:rPr>
          <w:rFonts w:eastAsia="Times New Roman"/>
          <w:szCs w:val="24"/>
        </w:rPr>
        <w:t xml:space="preserve"> - R</w:t>
      </w:r>
      <w:r w:rsidRPr="00FF2ECB">
        <w:rPr>
          <w:rFonts w:eastAsia="Times New Roman"/>
          <w:szCs w:val="24"/>
          <w:vertAlign w:val="subscript"/>
        </w:rPr>
        <w:t>0</w:t>
      </w:r>
      <w:r w:rsidRPr="00FF2ECB">
        <w:rPr>
          <w:rFonts w:eastAsia="Times New Roman"/>
          <w:szCs w:val="24"/>
        </w:rPr>
        <w:t>, and α is the parameter from CPE</w:t>
      </w:r>
      <w:r>
        <w:rPr>
          <w:rFonts w:eastAsia="Times New Roman"/>
          <w:szCs w:val="24"/>
        </w:rPr>
        <w:t xml:space="preserve">. </w:t>
      </w:r>
      <w:r w:rsidRPr="00FF2ECB">
        <w:rPr>
          <w:rFonts w:eastAsia="Times New Roman"/>
          <w:szCs w:val="24"/>
        </w:rPr>
        <w:t>The above expression is known as the Cole-Cole equation and corresponds to the Cole-Cole plot in Figure A.3.</w:t>
      </w:r>
    </w:p>
    <w:p w:rsidR="00D52843" w:rsidRPr="00FF2ECB" w:rsidRDefault="00D52843" w:rsidP="00D52843">
      <w:pPr>
        <w:pStyle w:val="Heading4"/>
      </w:pPr>
      <w:r w:rsidRPr="00FF2ECB">
        <w:t>Impedance Measurement</w:t>
      </w:r>
    </w:p>
    <w:p w:rsidR="00D52843" w:rsidRDefault="00D52843" w:rsidP="00D52843">
      <w:pPr>
        <w:pStyle w:val="NoSpacing"/>
        <w:spacing w:line="480" w:lineRule="auto"/>
        <w:jc w:val="both"/>
      </w:pPr>
      <w:r>
        <w:tab/>
        <w:t xml:space="preserve">Bioimpedance measurements are made by injecting an AC current into the target biological tissue and measuring the corresponding voltage drop. Usually, the four electrode method is used to bypass the inclusion of the electrode impedance in the measurement. Two of the electrodes belong to the current source while the other two electrodes belong to a high performance amplifier to read the voltage drop. A typical bioimpedance monitoring system is shown in Figure A.6. The in-phase multiplication of the instrumentation amplifier output produces the magnitude information, while the </w:t>
      </w:r>
      <w:proofErr w:type="spellStart"/>
      <w:proofErr w:type="gramStart"/>
      <w:r>
        <w:t>cos</w:t>
      </w:r>
      <w:proofErr w:type="spellEnd"/>
      <w:r>
        <w:t>(</w:t>
      </w:r>
      <w:proofErr w:type="gramEnd"/>
      <w:r>
        <w:t>90°) multiplication gives the phase information.</w:t>
      </w:r>
    </w:p>
    <w:p w:rsidR="00D52843" w:rsidRDefault="00D52843" w:rsidP="00D52843">
      <w:pPr>
        <w:pStyle w:val="NoSpacing"/>
        <w:spacing w:line="480" w:lineRule="auto"/>
        <w:jc w:val="both"/>
        <w:rPr>
          <w:szCs w:val="24"/>
        </w:rPr>
      </w:pPr>
      <w:r>
        <w:rPr>
          <w:noProof/>
          <w:szCs w:val="24"/>
        </w:rPr>
      </w:r>
      <w:r>
        <w:rPr>
          <w:noProof/>
          <w:szCs w:val="24"/>
        </w:rPr>
        <w:pict>
          <v:shape id="Text Box 393" o:spid="_x0000_s1310" type="#_x0000_t202" style="width:459.4pt;height:248.25pt;visibility:visible;mso-position-horizontal-relative:char;mso-position-vertical-relative:li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" stroked="f">
            <v:textbox inset="0,0,0,0">
              <w:txbxContent>
                <w:p w:rsidR="00045A09" w:rsidRDefault="00045A09" w:rsidP="00D52843">
                  <w:pPr>
                    <w:jc w:val="center"/>
                  </w:pPr>
                  <w:r w:rsidRPr="00EE5E37">
                    <w:object w:dxaOrig="9388" w:dyaOrig="4362">
                      <v:shape id="_x0000_i1081" type="#_x0000_t75" style="width:362.5pt;height:168.85pt" o:ole="">
                        <v:imagedata r:id="rId238" o:title=""/>
                      </v:shape>
                      <o:OLEObject Type="Embed" ProgID="Visio.Drawing.11" ShapeID="_x0000_i1081" DrawAspect="Content" ObjectID="_1475305788" r:id="rId239"/>
                    </w:object>
                  </w:r>
                </w:p>
                <w:p w:rsidR="00045A09" w:rsidRDefault="00045A09" w:rsidP="00D52843">
                  <w:pPr>
                    <w:jc w:val="center"/>
                  </w:pPr>
                </w:p>
                <w:p w:rsidR="00045A09" w:rsidRDefault="00045A09" w:rsidP="00D52843">
                  <w:r>
                    <w:t>Figure A.6 Typical bioimpedance monitoring system.</w:t>
                  </w:r>
                </w:p>
              </w:txbxContent>
            </v:textbox>
            <w10:wrap type="none"/>
            <w10:anchorlock/>
          </v:shape>
        </w:pict>
      </w:r>
    </w:p>
    <w:p w:rsidR="00AB46FF" w:rsidRDefault="00AB46FF" w:rsidP="00FE57E3">
      <w:pPr>
        <w:pStyle w:val="NoSpacing"/>
        <w:jc w:val="both"/>
        <w:rPr>
          <w:szCs w:val="24"/>
        </w:rPr>
        <w:sectPr w:rsidR="00AB46FF" w:rsidSect="00FE57E3">
          <w:headerReference w:type="first" r:id="rId240"/>
          <w:pgSz w:w="12240" w:h="15840"/>
          <w:pgMar w:top="1440" w:right="1440" w:bottom="1440" w:left="1440" w:header="720" w:footer="720" w:gutter="0"/>
          <w:cols w:space="720"/>
          <w:titlePg/>
          <w:docGrid w:linePitch="360"/>
        </w:sectPr>
      </w:pPr>
    </w:p>
    <w:p w:rsidR="009A35A8" w:rsidRDefault="009A35A8" w:rsidP="009A35A8">
      <w:pPr>
        <w:pStyle w:val="Heading2"/>
        <w:spacing w:before="0" w:line="240" w:lineRule="auto"/>
        <w:jc w:val="center"/>
        <w:rPr>
          <w:sz w:val="40"/>
          <w:szCs w:val="40"/>
        </w:rPr>
      </w:pPr>
    </w:p>
    <w:p w:rsidR="009A35A8" w:rsidRDefault="009A35A8" w:rsidP="009A35A8">
      <w:pPr>
        <w:pStyle w:val="Heading2"/>
        <w:spacing w:before="0" w:line="240" w:lineRule="auto"/>
        <w:jc w:val="center"/>
        <w:rPr>
          <w:sz w:val="40"/>
          <w:szCs w:val="40"/>
        </w:rPr>
      </w:pPr>
    </w:p>
    <w:p w:rsidR="009A35A8" w:rsidRDefault="009A35A8" w:rsidP="009A35A8">
      <w:pPr>
        <w:pStyle w:val="Heading2"/>
        <w:spacing w:line="240" w:lineRule="auto"/>
        <w:jc w:val="center"/>
        <w:rPr>
          <w:sz w:val="40"/>
          <w:szCs w:val="40"/>
        </w:rPr>
      </w:pPr>
      <w:bookmarkStart w:id="93" w:name="_Toc401503243"/>
      <w:r w:rsidRPr="009A35A8">
        <w:rPr>
          <w:sz w:val="40"/>
          <w:szCs w:val="40"/>
        </w:rPr>
        <w:t>Vita</w:t>
      </w:r>
      <w:bookmarkEnd w:id="93"/>
    </w:p>
    <w:p w:rsidR="009A35A8" w:rsidRPr="009A35A8" w:rsidRDefault="009A35A8" w:rsidP="009A35A8"/>
    <w:p w:rsidR="00D52843" w:rsidRPr="00CA700D" w:rsidRDefault="00AB46FF" w:rsidP="009A35A8">
      <w:pPr>
        <w:pStyle w:val="NoSpacing"/>
        <w:spacing w:line="480" w:lineRule="auto"/>
        <w:ind w:firstLine="720"/>
        <w:jc w:val="both"/>
        <w:rPr>
          <w:szCs w:val="24"/>
        </w:rPr>
      </w:pPr>
      <w:r>
        <w:rPr>
          <w:szCs w:val="24"/>
        </w:rPr>
        <w:t xml:space="preserve">Terence Randall was born in Memphis, TN to the parents of </w:t>
      </w:r>
      <w:r w:rsidR="00154F7C">
        <w:rPr>
          <w:szCs w:val="24"/>
        </w:rPr>
        <w:t>Danny and Sandra Randall. He is the second of two sons: Jarvis</w:t>
      </w:r>
      <w:r w:rsidR="00A24718">
        <w:rPr>
          <w:szCs w:val="24"/>
        </w:rPr>
        <w:t xml:space="preserve">. </w:t>
      </w:r>
      <w:r w:rsidR="00154F7C">
        <w:rPr>
          <w:szCs w:val="24"/>
        </w:rPr>
        <w:t>He attended Crump Elementary until the second grade when he transferred to Germantown Elementary School</w:t>
      </w:r>
      <w:r w:rsidR="00A24718">
        <w:rPr>
          <w:szCs w:val="24"/>
        </w:rPr>
        <w:t xml:space="preserve">. </w:t>
      </w:r>
      <w:r w:rsidR="00154F7C">
        <w:rPr>
          <w:szCs w:val="24"/>
        </w:rPr>
        <w:t>When he got to high school, he changed schools again to Cordova High School where he graduated in the top 20 of his class. Terence followed his older brother to the University of Tennessee, Knoxville for his undergraduate studies. The summer before his senior year, Terence worked as an intern for Shaw Industries in Chickamauga, GA. Terence graduated Summa Cum Laude with a bachelor’s degree in electrical engineering in May 2010. Immediately after graduation, he accepted an NIH fellowship entitled Program for Excellence and Equity in Research (PEER) and entered the</w:t>
      </w:r>
      <w:r w:rsidR="00A24718">
        <w:rPr>
          <w:szCs w:val="24"/>
        </w:rPr>
        <w:t xml:space="preserve"> electrical engineering</w:t>
      </w:r>
      <w:r w:rsidR="00154F7C">
        <w:rPr>
          <w:szCs w:val="24"/>
        </w:rPr>
        <w:t xml:space="preserve"> Ph.D. program</w:t>
      </w:r>
      <w:r w:rsidR="00A24718">
        <w:rPr>
          <w:szCs w:val="24"/>
        </w:rPr>
        <w:t xml:space="preserve"> and Analog, VLSI, and Devices Laboratory</w:t>
      </w:r>
      <w:r w:rsidR="00154F7C">
        <w:rPr>
          <w:szCs w:val="24"/>
        </w:rPr>
        <w:t>.</w:t>
      </w:r>
      <w:r w:rsidR="00A24718">
        <w:rPr>
          <w:szCs w:val="24"/>
        </w:rPr>
        <w:t xml:space="preserve"> Terence received his Ph.D. from the University of Tennessee, Knoxville in December 2014. He dreams of leading a circuit design team for a major electronics company in Austin, TX</w:t>
      </w:r>
      <w:r w:rsidR="00154F7C">
        <w:rPr>
          <w:szCs w:val="24"/>
        </w:rPr>
        <w:t xml:space="preserve">  </w:t>
      </w:r>
    </w:p>
    <w:sectPr w:rsidR="00D52843" w:rsidRPr="00CA700D" w:rsidSect="00FE57E3">
      <w:headerReference w:type="first" r:id="rId24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190" w:rsidRPr="006B76B2" w:rsidRDefault="00071190" w:rsidP="006B76B2">
      <w:r>
        <w:separator/>
      </w:r>
    </w:p>
  </w:endnote>
  <w:endnote w:type="continuationSeparator" w:id="0">
    <w:p w:rsidR="00071190" w:rsidRPr="006B76B2" w:rsidRDefault="00071190" w:rsidP="006B76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明朝">
    <w:charset w:val="4E"/>
    <w:family w:val="auto"/>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9" w:csb1="00000000"/>
  </w:font>
  <w:font w:name="Georgia">
    <w:panose1 w:val="02040502050405020303"/>
    <w:charset w:val="00"/>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sig w:usb0="00000003" w:usb1="00000000" w:usb2="00000000" w:usb3="00000000" w:csb0="00000009" w:csb1="00000000"/>
  </w:font>
  <w:font w:name="ＭＳ ゴシック">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pPr>
      <w:pStyle w:val="Footer"/>
      <w:jc w:val="center"/>
    </w:pPr>
  </w:p>
  <w:p w:rsidR="00045A09" w:rsidRDefault="00045A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456177"/>
      <w:docPartObj>
        <w:docPartGallery w:val="Page Numbers (Bottom of Page)"/>
        <w:docPartUnique/>
      </w:docPartObj>
    </w:sdtPr>
    <w:sdtContent>
      <w:p w:rsidR="00045A09" w:rsidRDefault="00045A09">
        <w:pPr>
          <w:pStyle w:val="Footer"/>
          <w:jc w:val="center"/>
        </w:pPr>
        <w:fldSimple w:instr=" PAGE   \* MERGEFORMAT ">
          <w:r w:rsidR="00800CD5">
            <w:rPr>
              <w:noProof/>
            </w:rPr>
            <w:t>ix</w:t>
          </w:r>
        </w:fldSimple>
      </w:p>
    </w:sdtContent>
  </w:sdt>
  <w:p w:rsidR="00045A09" w:rsidRDefault="00045A0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456176"/>
      <w:docPartObj>
        <w:docPartGallery w:val="Page Numbers (Bottom of Page)"/>
        <w:docPartUnique/>
      </w:docPartObj>
    </w:sdtPr>
    <w:sdtContent>
      <w:p w:rsidR="00045A09" w:rsidRDefault="00045A09">
        <w:pPr>
          <w:pStyle w:val="Footer"/>
          <w:jc w:val="center"/>
        </w:pPr>
        <w:fldSimple w:instr=" PAGE   \* MERGEFORMAT ">
          <w:r w:rsidR="00800CD5">
            <w:rPr>
              <w:noProof/>
            </w:rPr>
            <w:t>ii</w:t>
          </w:r>
        </w:fldSimple>
      </w:p>
    </w:sdtContent>
  </w:sdt>
  <w:p w:rsidR="00045A09" w:rsidRDefault="00045A0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456179"/>
      <w:docPartObj>
        <w:docPartGallery w:val="Page Numbers (Bottom of Page)"/>
        <w:docPartUnique/>
      </w:docPartObj>
    </w:sdtPr>
    <w:sdtContent>
      <w:p w:rsidR="00045A09" w:rsidRDefault="00045A09">
        <w:pPr>
          <w:pStyle w:val="Footer"/>
          <w:jc w:val="center"/>
        </w:pPr>
        <w:fldSimple w:instr=" PAGE   \* MERGEFORMAT ">
          <w:r w:rsidR="00800CD5">
            <w:rPr>
              <w:noProof/>
            </w:rPr>
            <w:t>iv</w:t>
          </w:r>
        </w:fldSimple>
      </w:p>
    </w:sdtContent>
  </w:sdt>
  <w:p w:rsidR="00045A09" w:rsidRDefault="00045A0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456180"/>
      <w:docPartObj>
        <w:docPartGallery w:val="Page Numbers (Bottom of Page)"/>
        <w:docPartUnique/>
      </w:docPartObj>
    </w:sdtPr>
    <w:sdtContent>
      <w:p w:rsidR="00045A09" w:rsidRDefault="00045A09">
        <w:pPr>
          <w:pStyle w:val="Footer"/>
          <w:jc w:val="center"/>
        </w:pPr>
        <w:fldSimple w:instr=" PAGE   \* MERGEFORMAT ">
          <w:r w:rsidR="00800CD5">
            <w:rPr>
              <w:noProof/>
            </w:rPr>
            <w:t>10</w:t>
          </w:r>
        </w:fldSimple>
      </w:p>
    </w:sdtContent>
  </w:sdt>
  <w:p w:rsidR="00045A09" w:rsidRDefault="00045A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190" w:rsidRPr="006B76B2" w:rsidRDefault="00071190" w:rsidP="006B76B2">
      <w:r>
        <w:separator/>
      </w:r>
    </w:p>
  </w:footnote>
  <w:footnote w:type="continuationSeparator" w:id="0">
    <w:p w:rsidR="00071190" w:rsidRPr="006B76B2" w:rsidRDefault="00071190" w:rsidP="006B76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Pr="00EA0352" w:rsidRDefault="00045A09" w:rsidP="00EA0352">
    <w:pPr>
      <w:pStyle w:val="Header"/>
      <w:jc w:val="center"/>
      <w:rPr>
        <w:b/>
        <w:sz w:val="40"/>
        <w:szCs w:val="4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r>
      <w:rPr>
        <w:b/>
        <w:sz w:val="40"/>
        <w:szCs w:val="40"/>
      </w:rPr>
      <w:t>Chapter 4 – Pipelined ADC Architecture</w:t>
    </w:r>
  </w:p>
  <w:p w:rsidR="00045A09" w:rsidRPr="00F24C2D" w:rsidRDefault="00045A09" w:rsidP="00F24C2D">
    <w:pPr>
      <w:rPr>
        <w:b/>
        <w:sz w:val="40"/>
        <w:szCs w:val="4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923FC6">
    <w:pPr>
      <w:rPr>
        <w:b/>
        <w:sz w:val="40"/>
        <w:szCs w:val="40"/>
      </w:rPr>
    </w:pPr>
    <w:r>
      <w:rPr>
        <w:b/>
        <w:sz w:val="40"/>
        <w:szCs w:val="40"/>
      </w:rPr>
      <w:t xml:space="preserve">Chapter 5 – Operation Principles of Auto-Adapting Pipelined ADC </w:t>
    </w:r>
  </w:p>
  <w:p w:rsidR="00045A09" w:rsidRPr="00F24C2D" w:rsidRDefault="00045A09" w:rsidP="00F24C2D">
    <w:pPr>
      <w:rPr>
        <w:b/>
        <w:sz w:val="40"/>
        <w:szCs w:val="4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923FC6">
    <w:pPr>
      <w:rPr>
        <w:b/>
        <w:sz w:val="40"/>
        <w:szCs w:val="40"/>
      </w:rPr>
    </w:pPr>
    <w:r>
      <w:rPr>
        <w:b/>
        <w:sz w:val="40"/>
        <w:szCs w:val="40"/>
      </w:rPr>
      <w:t xml:space="preserve">Chapter 6 – Nonidealities in Pipelined ADC </w:t>
    </w:r>
  </w:p>
  <w:p w:rsidR="00045A09" w:rsidRPr="00F24C2D" w:rsidRDefault="00045A09" w:rsidP="00F24C2D">
    <w:pPr>
      <w:rPr>
        <w:b/>
        <w:sz w:val="40"/>
        <w:szCs w:val="4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923FC6">
    <w:pPr>
      <w:rPr>
        <w:b/>
        <w:sz w:val="40"/>
        <w:szCs w:val="40"/>
      </w:rPr>
    </w:pPr>
    <w:r>
      <w:rPr>
        <w:b/>
        <w:sz w:val="40"/>
        <w:szCs w:val="40"/>
      </w:rPr>
      <w:t>Chapter 7 – System Implementation</w:t>
    </w:r>
  </w:p>
  <w:p w:rsidR="00045A09" w:rsidRPr="00F24C2D" w:rsidRDefault="00045A09" w:rsidP="00F24C2D">
    <w:pPr>
      <w:rPr>
        <w:b/>
        <w:sz w:val="40"/>
        <w:szCs w:val="4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923FC6">
    <w:pPr>
      <w:rPr>
        <w:b/>
        <w:sz w:val="40"/>
        <w:szCs w:val="40"/>
      </w:rPr>
    </w:pPr>
    <w:r>
      <w:rPr>
        <w:b/>
        <w:sz w:val="40"/>
        <w:szCs w:val="40"/>
      </w:rPr>
      <w:t>Chapter 8 – Measured Results</w:t>
    </w:r>
  </w:p>
  <w:p w:rsidR="00045A09" w:rsidRPr="00F24C2D" w:rsidRDefault="00045A09" w:rsidP="00F24C2D">
    <w:pPr>
      <w:rPr>
        <w:b/>
        <w:sz w:val="40"/>
        <w:szCs w:val="4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923FC6">
    <w:pPr>
      <w:rPr>
        <w:b/>
        <w:sz w:val="40"/>
        <w:szCs w:val="40"/>
      </w:rPr>
    </w:pPr>
    <w:r>
      <w:rPr>
        <w:b/>
        <w:sz w:val="40"/>
        <w:szCs w:val="40"/>
      </w:rPr>
      <w:t>Chapter 9 – Discussion and Conclusion</w:t>
    </w:r>
  </w:p>
  <w:p w:rsidR="00045A09" w:rsidRPr="00F24C2D" w:rsidRDefault="00045A09" w:rsidP="00F24C2D">
    <w:pPr>
      <w:rPr>
        <w:b/>
        <w:sz w:val="40"/>
        <w:szCs w:val="40"/>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Pr="00EA0352" w:rsidRDefault="00045A09" w:rsidP="00EA0352">
    <w:pPr>
      <w:pStyle w:val="Header"/>
      <w:jc w:val="center"/>
      <w:rPr>
        <w:b/>
        <w:sz w:val="40"/>
        <w:szCs w:val="4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Pr="009A35A8" w:rsidRDefault="00045A09" w:rsidP="009A35A8">
    <w:pPr>
      <w:pStyle w:val="Header"/>
      <w:rPr>
        <w:szCs w:val="40"/>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Pr="00F24C2D" w:rsidRDefault="00045A09" w:rsidP="00F24C2D">
    <w:pPr>
      <w:rPr>
        <w:b/>
        <w:sz w:val="40"/>
        <w:szCs w:val="4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Pr="00F24C2D" w:rsidRDefault="00045A09" w:rsidP="00F24C2D">
    <w:pPr>
      <w:rPr>
        <w:b/>
        <w:sz w:val="40"/>
        <w:szCs w:val="4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pPr>
      <w:pStyle w:val="Header"/>
    </w:pPr>
  </w:p>
  <w:p w:rsidR="00045A09" w:rsidRDefault="00045A09">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Pr="00F24C2D" w:rsidRDefault="00045A09" w:rsidP="00F24C2D">
    <w:pPr>
      <w:rPr>
        <w:b/>
        <w:sz w:val="40"/>
        <w:szCs w:val="40"/>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Pr="009A35A8" w:rsidRDefault="00045A09" w:rsidP="009A35A8">
    <w:pPr>
      <w:pStyle w:val="Header"/>
      <w:rPr>
        <w:szCs w:val="4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Pr="00EA0352" w:rsidRDefault="00045A09" w:rsidP="00EA0352">
    <w:pPr>
      <w:pStyle w:val="Header"/>
      <w:jc w:val="center"/>
      <w:rPr>
        <w:b/>
        <w:sz w:val="40"/>
        <w:szCs w:val="4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D839E2">
    <w:pPr>
      <w:pStyle w:val="Header"/>
    </w:pPr>
  </w:p>
  <w:p w:rsidR="00045A09" w:rsidRDefault="00045A09" w:rsidP="00D839E2">
    <w:pPr>
      <w:pStyle w:val="Header"/>
    </w:pPr>
  </w:p>
  <w:p w:rsidR="00045A09" w:rsidRDefault="00045A09" w:rsidP="00D839E2">
    <w:pPr>
      <w:pStyle w:val="Header"/>
    </w:pPr>
  </w:p>
  <w:p w:rsidR="00045A09" w:rsidRDefault="00045A09" w:rsidP="00D839E2">
    <w:pPr>
      <w:pStyle w:val="Header"/>
    </w:pPr>
  </w:p>
  <w:p w:rsidR="00045A09" w:rsidRDefault="00045A09" w:rsidP="00D839E2">
    <w:pPr>
      <w:pStyle w:val="Header"/>
    </w:pPr>
  </w:p>
  <w:p w:rsidR="00045A09" w:rsidRDefault="00045A09" w:rsidP="00D839E2">
    <w:pPr>
      <w:pStyle w:val="Header"/>
      <w:jc w:val="center"/>
    </w:pPr>
    <w:r>
      <w:rPr>
        <w:b/>
        <w:sz w:val="40"/>
        <w:szCs w:val="40"/>
      </w:rPr>
      <w:t>Acknowledgements</w:t>
    </w:r>
  </w:p>
  <w:p w:rsidR="00045A09" w:rsidRDefault="00045A09">
    <w:pPr>
      <w:pStyle w:val="Header"/>
    </w:pPr>
  </w:p>
  <w:p w:rsidR="00045A09" w:rsidRDefault="00045A0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pPr>
      <w:pStyle w:val="Header"/>
    </w:pPr>
  </w:p>
  <w:p w:rsidR="00045A09" w:rsidRDefault="00045A09">
    <w:pPr>
      <w:pStyle w:val="Header"/>
    </w:pPr>
  </w:p>
  <w:p w:rsidR="00045A09" w:rsidRDefault="00045A09">
    <w:pPr>
      <w:pStyle w:val="Header"/>
    </w:pPr>
  </w:p>
  <w:p w:rsidR="00045A09" w:rsidRDefault="00045A09">
    <w:pPr>
      <w:pStyle w:val="Header"/>
    </w:pPr>
  </w:p>
  <w:p w:rsidR="00045A09" w:rsidRDefault="00045A09">
    <w:pPr>
      <w:pStyle w:val="Header"/>
    </w:pPr>
  </w:p>
  <w:p w:rsidR="00045A09" w:rsidRDefault="00045A09" w:rsidP="00721263">
    <w:pPr>
      <w:pStyle w:val="Header"/>
      <w:jc w:val="center"/>
    </w:pPr>
    <w:r>
      <w:rPr>
        <w:b/>
        <w:sz w:val="40"/>
        <w:szCs w:val="40"/>
      </w:rPr>
      <w:t>Abstract</w:t>
    </w:r>
  </w:p>
  <w:p w:rsidR="00045A09" w:rsidRDefault="00045A09">
    <w:pPr>
      <w:pStyle w:val="Header"/>
    </w:pPr>
  </w:p>
  <w:p w:rsidR="00045A09" w:rsidRDefault="00045A0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EB0ECF">
    <w:pPr>
      <w:pStyle w:val="Header"/>
    </w:pPr>
  </w:p>
  <w:p w:rsidR="00045A09" w:rsidRDefault="00045A09" w:rsidP="00EB0ECF">
    <w:pPr>
      <w:pStyle w:val="Header"/>
    </w:pPr>
  </w:p>
  <w:p w:rsidR="00045A09" w:rsidRDefault="00045A09" w:rsidP="00EB0ECF">
    <w:pPr>
      <w:pStyle w:val="Header"/>
    </w:pPr>
  </w:p>
  <w:p w:rsidR="00045A09" w:rsidRDefault="00045A09" w:rsidP="00EB0ECF">
    <w:pPr>
      <w:pStyle w:val="Header"/>
    </w:pPr>
  </w:p>
  <w:p w:rsidR="00045A09" w:rsidRDefault="00045A09" w:rsidP="00EB0ECF">
    <w:pPr>
      <w:pStyle w:val="Header"/>
    </w:pPr>
  </w:p>
  <w:p w:rsidR="00045A09" w:rsidRDefault="00045A09" w:rsidP="00EB0ECF">
    <w:pPr>
      <w:pStyle w:val="Header"/>
      <w:jc w:val="center"/>
    </w:pPr>
    <w:r>
      <w:rPr>
        <w:b/>
        <w:sz w:val="40"/>
        <w:szCs w:val="40"/>
      </w:rPr>
      <w:t>Table of Contents</w:t>
    </w:r>
  </w:p>
  <w:p w:rsidR="00045A09" w:rsidRDefault="00045A09" w:rsidP="00EB0ECF">
    <w:pPr>
      <w:pStyle w:val="Header"/>
    </w:pPr>
  </w:p>
  <w:p w:rsidR="00045A09" w:rsidRDefault="00045A09" w:rsidP="00EB0ECF">
    <w:pPr>
      <w:pStyle w:val="Header"/>
    </w:pPr>
  </w:p>
  <w:p w:rsidR="00045A09" w:rsidRPr="00EB0ECF" w:rsidRDefault="00045A09" w:rsidP="00EB0ECF">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r>
      <w:rPr>
        <w:b/>
        <w:sz w:val="40"/>
        <w:szCs w:val="40"/>
      </w:rPr>
      <w:t>Chapter 1 – Introduction</w:t>
    </w:r>
  </w:p>
  <w:p w:rsidR="00045A09" w:rsidRPr="00F24C2D" w:rsidRDefault="00045A09" w:rsidP="00F24C2D">
    <w:pPr>
      <w:rPr>
        <w:b/>
        <w:sz w:val="40"/>
        <w:szCs w:val="4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r>
      <w:rPr>
        <w:b/>
        <w:sz w:val="40"/>
        <w:szCs w:val="40"/>
      </w:rPr>
      <w:t>Chapter 2 – ADC Survey</w:t>
    </w:r>
  </w:p>
  <w:p w:rsidR="00045A09" w:rsidRPr="00F24C2D" w:rsidRDefault="00045A09" w:rsidP="00F24C2D">
    <w:pPr>
      <w:rPr>
        <w:b/>
        <w:sz w:val="40"/>
        <w:szCs w:val="4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p>
  <w:p w:rsidR="00045A09" w:rsidRDefault="00045A09" w:rsidP="00F24C2D">
    <w:pPr>
      <w:rPr>
        <w:b/>
        <w:sz w:val="40"/>
        <w:szCs w:val="40"/>
      </w:rPr>
    </w:pPr>
    <w:r>
      <w:rPr>
        <w:b/>
        <w:sz w:val="40"/>
        <w:szCs w:val="40"/>
      </w:rPr>
      <w:t xml:space="preserve">Chapter 3 – Low-Power and Reconfigurable </w:t>
    </w:r>
  </w:p>
  <w:p w:rsidR="00045A09" w:rsidRDefault="00045A09" w:rsidP="00960B5B">
    <w:pPr>
      <w:ind w:left="1440" w:firstLine="720"/>
      <w:rPr>
        <w:b/>
        <w:sz w:val="40"/>
        <w:szCs w:val="40"/>
      </w:rPr>
    </w:pPr>
    <w:r>
      <w:rPr>
        <w:b/>
        <w:sz w:val="40"/>
        <w:szCs w:val="40"/>
      </w:rPr>
      <w:t>Data Converters</w:t>
    </w:r>
  </w:p>
  <w:p w:rsidR="00045A09" w:rsidRPr="00F24C2D" w:rsidRDefault="00045A09" w:rsidP="00F24C2D">
    <w:pPr>
      <w:rPr>
        <w:b/>
        <w:sz w:val="40"/>
        <w:szCs w:val="4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7430"/>
    <w:multiLevelType w:val="hybridMultilevel"/>
    <w:tmpl w:val="C43CE0B4"/>
    <w:lvl w:ilvl="0" w:tplc="E8BC2BE8">
      <w:start w:val="1"/>
      <w:numFmt w:val="lowerLetter"/>
      <w:lvlText w:val="(%1)"/>
      <w:lvlJc w:val="left"/>
      <w:pPr>
        <w:ind w:left="6480" w:hanging="4215"/>
      </w:pPr>
      <w:rPr>
        <w:rFonts w:hint="default"/>
      </w:rPr>
    </w:lvl>
    <w:lvl w:ilvl="1" w:tplc="04090019" w:tentative="1">
      <w:start w:val="1"/>
      <w:numFmt w:val="lowerLetter"/>
      <w:lvlText w:val="%2."/>
      <w:lvlJc w:val="left"/>
      <w:pPr>
        <w:ind w:left="3345" w:hanging="360"/>
      </w:pPr>
    </w:lvl>
    <w:lvl w:ilvl="2" w:tplc="0409001B" w:tentative="1">
      <w:start w:val="1"/>
      <w:numFmt w:val="lowerRoman"/>
      <w:lvlText w:val="%3."/>
      <w:lvlJc w:val="right"/>
      <w:pPr>
        <w:ind w:left="4065" w:hanging="180"/>
      </w:pPr>
    </w:lvl>
    <w:lvl w:ilvl="3" w:tplc="0409000F" w:tentative="1">
      <w:start w:val="1"/>
      <w:numFmt w:val="decimal"/>
      <w:lvlText w:val="%4."/>
      <w:lvlJc w:val="left"/>
      <w:pPr>
        <w:ind w:left="4785" w:hanging="360"/>
      </w:pPr>
    </w:lvl>
    <w:lvl w:ilvl="4" w:tplc="04090019" w:tentative="1">
      <w:start w:val="1"/>
      <w:numFmt w:val="lowerLetter"/>
      <w:lvlText w:val="%5."/>
      <w:lvlJc w:val="left"/>
      <w:pPr>
        <w:ind w:left="5505" w:hanging="360"/>
      </w:pPr>
    </w:lvl>
    <w:lvl w:ilvl="5" w:tplc="0409001B" w:tentative="1">
      <w:start w:val="1"/>
      <w:numFmt w:val="lowerRoman"/>
      <w:lvlText w:val="%6."/>
      <w:lvlJc w:val="right"/>
      <w:pPr>
        <w:ind w:left="6225" w:hanging="180"/>
      </w:pPr>
    </w:lvl>
    <w:lvl w:ilvl="6" w:tplc="0409000F" w:tentative="1">
      <w:start w:val="1"/>
      <w:numFmt w:val="decimal"/>
      <w:lvlText w:val="%7."/>
      <w:lvlJc w:val="left"/>
      <w:pPr>
        <w:ind w:left="6945" w:hanging="360"/>
      </w:pPr>
    </w:lvl>
    <w:lvl w:ilvl="7" w:tplc="04090019" w:tentative="1">
      <w:start w:val="1"/>
      <w:numFmt w:val="lowerLetter"/>
      <w:lvlText w:val="%8."/>
      <w:lvlJc w:val="left"/>
      <w:pPr>
        <w:ind w:left="7665" w:hanging="360"/>
      </w:pPr>
    </w:lvl>
    <w:lvl w:ilvl="8" w:tplc="0409001B" w:tentative="1">
      <w:start w:val="1"/>
      <w:numFmt w:val="lowerRoman"/>
      <w:lvlText w:val="%9."/>
      <w:lvlJc w:val="right"/>
      <w:pPr>
        <w:ind w:left="8385" w:hanging="180"/>
      </w:pPr>
    </w:lvl>
  </w:abstractNum>
  <w:abstractNum w:abstractNumId="1">
    <w:nsid w:val="06FF0F8E"/>
    <w:multiLevelType w:val="hybridMultilevel"/>
    <w:tmpl w:val="5052E0AE"/>
    <w:lvl w:ilvl="0" w:tplc="B3425A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F0D70"/>
    <w:multiLevelType w:val="multilevel"/>
    <w:tmpl w:val="5EBCB72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85406D"/>
    <w:multiLevelType w:val="hybridMultilevel"/>
    <w:tmpl w:val="FFE0EF2A"/>
    <w:lvl w:ilvl="0" w:tplc="DE168E90">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A85AEE"/>
    <w:multiLevelType w:val="hybridMultilevel"/>
    <w:tmpl w:val="4D6A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E06CAB"/>
    <w:multiLevelType w:val="hybridMultilevel"/>
    <w:tmpl w:val="055E5B2E"/>
    <w:lvl w:ilvl="0" w:tplc="645E07A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DD7E24"/>
    <w:multiLevelType w:val="hybridMultilevel"/>
    <w:tmpl w:val="D3FE61E0"/>
    <w:lvl w:ilvl="0" w:tplc="37C83B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0D45A4"/>
    <w:multiLevelType w:val="hybridMultilevel"/>
    <w:tmpl w:val="AD7C18A0"/>
    <w:lvl w:ilvl="0" w:tplc="11404AA2">
      <w:start w:val="1"/>
      <w:numFmt w:val="lowerLetter"/>
      <w:lvlText w:val="(%1)"/>
      <w:lvlJc w:val="left"/>
      <w:pPr>
        <w:ind w:left="7200" w:hanging="43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21A155F8"/>
    <w:multiLevelType w:val="hybridMultilevel"/>
    <w:tmpl w:val="808C0CDE"/>
    <w:lvl w:ilvl="0" w:tplc="5D1C564E">
      <w:start w:val="1"/>
      <w:numFmt w:val="lowerLetter"/>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9E488F"/>
    <w:multiLevelType w:val="hybridMultilevel"/>
    <w:tmpl w:val="05B68D4E"/>
    <w:lvl w:ilvl="0" w:tplc="2BE44DC6">
      <w:start w:val="1"/>
      <w:numFmt w:val="lowerLetter"/>
      <w:lvlText w:val="(%1)"/>
      <w:lvlJc w:val="left"/>
      <w:pPr>
        <w:ind w:left="7305" w:hanging="4425"/>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nsid w:val="22BA6063"/>
    <w:multiLevelType w:val="hybridMultilevel"/>
    <w:tmpl w:val="5CE08DD2"/>
    <w:lvl w:ilvl="0" w:tplc="7E26F6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E14F08"/>
    <w:multiLevelType w:val="hybridMultilevel"/>
    <w:tmpl w:val="569CFDF2"/>
    <w:lvl w:ilvl="0" w:tplc="B0F655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DC5C34"/>
    <w:multiLevelType w:val="hybridMultilevel"/>
    <w:tmpl w:val="F1CC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4821F3"/>
    <w:multiLevelType w:val="hybridMultilevel"/>
    <w:tmpl w:val="CBB6ABEE"/>
    <w:lvl w:ilvl="0" w:tplc="6AE2F0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40637D"/>
    <w:multiLevelType w:val="hybridMultilevel"/>
    <w:tmpl w:val="AA88C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3E14E4"/>
    <w:multiLevelType w:val="hybridMultilevel"/>
    <w:tmpl w:val="376A2B42"/>
    <w:lvl w:ilvl="0" w:tplc="11E4A2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FD7D9D"/>
    <w:multiLevelType w:val="hybridMultilevel"/>
    <w:tmpl w:val="70948214"/>
    <w:lvl w:ilvl="0" w:tplc="ABD224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D12852"/>
    <w:multiLevelType w:val="hybridMultilevel"/>
    <w:tmpl w:val="54FA5C26"/>
    <w:lvl w:ilvl="0" w:tplc="9BE2C0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C440FF"/>
    <w:multiLevelType w:val="hybridMultilevel"/>
    <w:tmpl w:val="DC380300"/>
    <w:lvl w:ilvl="0" w:tplc="91F29C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6F7394"/>
    <w:multiLevelType w:val="hybridMultilevel"/>
    <w:tmpl w:val="BE30D488"/>
    <w:lvl w:ilvl="0" w:tplc="BAEED48C">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425B6FAD"/>
    <w:multiLevelType w:val="hybridMultilevel"/>
    <w:tmpl w:val="98627592"/>
    <w:lvl w:ilvl="0" w:tplc="DCFA212A">
      <w:start w:val="1"/>
      <w:numFmt w:val="lowerLetter"/>
      <w:lvlText w:val="(%1)"/>
      <w:lvlJc w:val="left"/>
      <w:pPr>
        <w:ind w:left="2925" w:hanging="360"/>
      </w:pPr>
      <w:rPr>
        <w:rFonts w:hint="default"/>
      </w:rPr>
    </w:lvl>
    <w:lvl w:ilvl="1" w:tplc="04090019" w:tentative="1">
      <w:start w:val="1"/>
      <w:numFmt w:val="lowerLetter"/>
      <w:lvlText w:val="%2."/>
      <w:lvlJc w:val="left"/>
      <w:pPr>
        <w:ind w:left="3645" w:hanging="360"/>
      </w:pPr>
    </w:lvl>
    <w:lvl w:ilvl="2" w:tplc="0409001B" w:tentative="1">
      <w:start w:val="1"/>
      <w:numFmt w:val="lowerRoman"/>
      <w:lvlText w:val="%3."/>
      <w:lvlJc w:val="right"/>
      <w:pPr>
        <w:ind w:left="4365" w:hanging="180"/>
      </w:pPr>
    </w:lvl>
    <w:lvl w:ilvl="3" w:tplc="0409000F" w:tentative="1">
      <w:start w:val="1"/>
      <w:numFmt w:val="decimal"/>
      <w:lvlText w:val="%4."/>
      <w:lvlJc w:val="left"/>
      <w:pPr>
        <w:ind w:left="5085" w:hanging="360"/>
      </w:pPr>
    </w:lvl>
    <w:lvl w:ilvl="4" w:tplc="04090019" w:tentative="1">
      <w:start w:val="1"/>
      <w:numFmt w:val="lowerLetter"/>
      <w:lvlText w:val="%5."/>
      <w:lvlJc w:val="left"/>
      <w:pPr>
        <w:ind w:left="5805" w:hanging="360"/>
      </w:pPr>
    </w:lvl>
    <w:lvl w:ilvl="5" w:tplc="0409001B" w:tentative="1">
      <w:start w:val="1"/>
      <w:numFmt w:val="lowerRoman"/>
      <w:lvlText w:val="%6."/>
      <w:lvlJc w:val="right"/>
      <w:pPr>
        <w:ind w:left="6525" w:hanging="180"/>
      </w:pPr>
    </w:lvl>
    <w:lvl w:ilvl="6" w:tplc="0409000F" w:tentative="1">
      <w:start w:val="1"/>
      <w:numFmt w:val="decimal"/>
      <w:lvlText w:val="%7."/>
      <w:lvlJc w:val="left"/>
      <w:pPr>
        <w:ind w:left="7245" w:hanging="360"/>
      </w:pPr>
    </w:lvl>
    <w:lvl w:ilvl="7" w:tplc="04090019" w:tentative="1">
      <w:start w:val="1"/>
      <w:numFmt w:val="lowerLetter"/>
      <w:lvlText w:val="%8."/>
      <w:lvlJc w:val="left"/>
      <w:pPr>
        <w:ind w:left="7965" w:hanging="360"/>
      </w:pPr>
    </w:lvl>
    <w:lvl w:ilvl="8" w:tplc="0409001B" w:tentative="1">
      <w:start w:val="1"/>
      <w:numFmt w:val="lowerRoman"/>
      <w:lvlText w:val="%9."/>
      <w:lvlJc w:val="right"/>
      <w:pPr>
        <w:ind w:left="8685" w:hanging="180"/>
      </w:pPr>
    </w:lvl>
  </w:abstractNum>
  <w:abstractNum w:abstractNumId="21">
    <w:nsid w:val="49C41E9C"/>
    <w:multiLevelType w:val="hybridMultilevel"/>
    <w:tmpl w:val="25CA344C"/>
    <w:lvl w:ilvl="0" w:tplc="CCB020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73559B"/>
    <w:multiLevelType w:val="hybridMultilevel"/>
    <w:tmpl w:val="61628794"/>
    <w:lvl w:ilvl="0" w:tplc="D2D48CEA">
      <w:start w:val="1"/>
      <w:numFmt w:val="lowerLetter"/>
      <w:lvlText w:val="(%1)"/>
      <w:lvlJc w:val="left"/>
      <w:pPr>
        <w:ind w:left="6480" w:hanging="43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AC079DF"/>
    <w:multiLevelType w:val="hybridMultilevel"/>
    <w:tmpl w:val="466CFA12"/>
    <w:lvl w:ilvl="0" w:tplc="F9221872">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B10171"/>
    <w:multiLevelType w:val="hybridMultilevel"/>
    <w:tmpl w:val="815E7F2E"/>
    <w:lvl w:ilvl="0" w:tplc="DE166D3E">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1961220"/>
    <w:multiLevelType w:val="hybridMultilevel"/>
    <w:tmpl w:val="EB023770"/>
    <w:lvl w:ilvl="0" w:tplc="10D2B0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93E4AC7"/>
    <w:multiLevelType w:val="hybridMultilevel"/>
    <w:tmpl w:val="0FB62530"/>
    <w:lvl w:ilvl="0" w:tplc="233867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1065C4"/>
    <w:multiLevelType w:val="hybridMultilevel"/>
    <w:tmpl w:val="C1F44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8"/>
  </w:num>
  <w:num w:numId="3">
    <w:abstractNumId w:val="3"/>
  </w:num>
  <w:num w:numId="4">
    <w:abstractNumId w:val="23"/>
  </w:num>
  <w:num w:numId="5">
    <w:abstractNumId w:val="27"/>
  </w:num>
  <w:num w:numId="6">
    <w:abstractNumId w:val="11"/>
  </w:num>
  <w:num w:numId="7">
    <w:abstractNumId w:val="16"/>
  </w:num>
  <w:num w:numId="8">
    <w:abstractNumId w:val="5"/>
  </w:num>
  <w:num w:numId="9">
    <w:abstractNumId w:val="2"/>
  </w:num>
  <w:num w:numId="10">
    <w:abstractNumId w:val="14"/>
  </w:num>
  <w:num w:numId="11">
    <w:abstractNumId w:val="20"/>
  </w:num>
  <w:num w:numId="12">
    <w:abstractNumId w:val="4"/>
  </w:num>
  <w:num w:numId="13">
    <w:abstractNumId w:val="12"/>
  </w:num>
  <w:num w:numId="14">
    <w:abstractNumId w:val="8"/>
  </w:num>
  <w:num w:numId="15">
    <w:abstractNumId w:val="19"/>
  </w:num>
  <w:num w:numId="16">
    <w:abstractNumId w:val="10"/>
  </w:num>
  <w:num w:numId="17">
    <w:abstractNumId w:val="17"/>
  </w:num>
  <w:num w:numId="18">
    <w:abstractNumId w:val="21"/>
  </w:num>
  <w:num w:numId="19">
    <w:abstractNumId w:val="22"/>
  </w:num>
  <w:num w:numId="20">
    <w:abstractNumId w:val="6"/>
  </w:num>
  <w:num w:numId="21">
    <w:abstractNumId w:val="7"/>
  </w:num>
  <w:num w:numId="22">
    <w:abstractNumId w:val="1"/>
  </w:num>
  <w:num w:numId="23">
    <w:abstractNumId w:val="15"/>
  </w:num>
  <w:num w:numId="24">
    <w:abstractNumId w:val="0"/>
  </w:num>
  <w:num w:numId="25">
    <w:abstractNumId w:val="26"/>
  </w:num>
  <w:num w:numId="26">
    <w:abstractNumId w:val="9"/>
  </w:num>
  <w:num w:numId="27">
    <w:abstractNumId w:val="13"/>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E3551C"/>
    <w:rsid w:val="00000156"/>
    <w:rsid w:val="00000E9F"/>
    <w:rsid w:val="00003F11"/>
    <w:rsid w:val="00005951"/>
    <w:rsid w:val="00006737"/>
    <w:rsid w:val="00010109"/>
    <w:rsid w:val="00010581"/>
    <w:rsid w:val="00012FDC"/>
    <w:rsid w:val="0001448F"/>
    <w:rsid w:val="00014B14"/>
    <w:rsid w:val="000155A2"/>
    <w:rsid w:val="00020C5E"/>
    <w:rsid w:val="000226BE"/>
    <w:rsid w:val="00025163"/>
    <w:rsid w:val="000267CE"/>
    <w:rsid w:val="00027EDA"/>
    <w:rsid w:val="0004002D"/>
    <w:rsid w:val="00040868"/>
    <w:rsid w:val="00042B5E"/>
    <w:rsid w:val="00045810"/>
    <w:rsid w:val="00045A09"/>
    <w:rsid w:val="00046E1B"/>
    <w:rsid w:val="000503F2"/>
    <w:rsid w:val="00062E9C"/>
    <w:rsid w:val="00063ADE"/>
    <w:rsid w:val="00064338"/>
    <w:rsid w:val="00066A2E"/>
    <w:rsid w:val="00067378"/>
    <w:rsid w:val="00071190"/>
    <w:rsid w:val="000735DC"/>
    <w:rsid w:val="00073B4A"/>
    <w:rsid w:val="00073D72"/>
    <w:rsid w:val="00074205"/>
    <w:rsid w:val="00074585"/>
    <w:rsid w:val="00081E0A"/>
    <w:rsid w:val="000820FB"/>
    <w:rsid w:val="000827BB"/>
    <w:rsid w:val="00082CF1"/>
    <w:rsid w:val="00085F49"/>
    <w:rsid w:val="0008646A"/>
    <w:rsid w:val="000912C9"/>
    <w:rsid w:val="000928F4"/>
    <w:rsid w:val="00094F72"/>
    <w:rsid w:val="0009510B"/>
    <w:rsid w:val="00095112"/>
    <w:rsid w:val="000961F7"/>
    <w:rsid w:val="0009672C"/>
    <w:rsid w:val="000A1FB7"/>
    <w:rsid w:val="000A2DC1"/>
    <w:rsid w:val="000A31C7"/>
    <w:rsid w:val="000A65AA"/>
    <w:rsid w:val="000A6A52"/>
    <w:rsid w:val="000B2560"/>
    <w:rsid w:val="000B3079"/>
    <w:rsid w:val="000B46A3"/>
    <w:rsid w:val="000C0255"/>
    <w:rsid w:val="000C7634"/>
    <w:rsid w:val="000C7A77"/>
    <w:rsid w:val="000D1BB5"/>
    <w:rsid w:val="000D2CF3"/>
    <w:rsid w:val="000D614C"/>
    <w:rsid w:val="000D6BCB"/>
    <w:rsid w:val="000E12EF"/>
    <w:rsid w:val="000E1FDE"/>
    <w:rsid w:val="000E262C"/>
    <w:rsid w:val="000E4FF3"/>
    <w:rsid w:val="000E7E77"/>
    <w:rsid w:val="000F18F0"/>
    <w:rsid w:val="000F535A"/>
    <w:rsid w:val="000F55A3"/>
    <w:rsid w:val="001012B8"/>
    <w:rsid w:val="0010152D"/>
    <w:rsid w:val="001015EF"/>
    <w:rsid w:val="00103848"/>
    <w:rsid w:val="0011224E"/>
    <w:rsid w:val="001161F8"/>
    <w:rsid w:val="001264B4"/>
    <w:rsid w:val="001264DD"/>
    <w:rsid w:val="0013359C"/>
    <w:rsid w:val="001370B9"/>
    <w:rsid w:val="00137157"/>
    <w:rsid w:val="001373F2"/>
    <w:rsid w:val="00137891"/>
    <w:rsid w:val="001407C9"/>
    <w:rsid w:val="00140A81"/>
    <w:rsid w:val="001412AC"/>
    <w:rsid w:val="00141A4D"/>
    <w:rsid w:val="00141F24"/>
    <w:rsid w:val="001428D5"/>
    <w:rsid w:val="0014296E"/>
    <w:rsid w:val="00142F01"/>
    <w:rsid w:val="001442D0"/>
    <w:rsid w:val="001464A1"/>
    <w:rsid w:val="00146C25"/>
    <w:rsid w:val="0015030C"/>
    <w:rsid w:val="00151385"/>
    <w:rsid w:val="00151477"/>
    <w:rsid w:val="00151B85"/>
    <w:rsid w:val="00152D38"/>
    <w:rsid w:val="0015386D"/>
    <w:rsid w:val="00154F7C"/>
    <w:rsid w:val="001552FC"/>
    <w:rsid w:val="00157C66"/>
    <w:rsid w:val="0016117C"/>
    <w:rsid w:val="00161F2E"/>
    <w:rsid w:val="00162D5C"/>
    <w:rsid w:val="00164B67"/>
    <w:rsid w:val="0017028A"/>
    <w:rsid w:val="00171310"/>
    <w:rsid w:val="0017299B"/>
    <w:rsid w:val="00173F4B"/>
    <w:rsid w:val="00174506"/>
    <w:rsid w:val="00174849"/>
    <w:rsid w:val="00176EC4"/>
    <w:rsid w:val="00177168"/>
    <w:rsid w:val="00180D41"/>
    <w:rsid w:val="00180F18"/>
    <w:rsid w:val="00181BC6"/>
    <w:rsid w:val="00181EB9"/>
    <w:rsid w:val="00182607"/>
    <w:rsid w:val="00184584"/>
    <w:rsid w:val="00185673"/>
    <w:rsid w:val="00187648"/>
    <w:rsid w:val="0019090F"/>
    <w:rsid w:val="001909B8"/>
    <w:rsid w:val="001929DE"/>
    <w:rsid w:val="00193179"/>
    <w:rsid w:val="001945B4"/>
    <w:rsid w:val="00197001"/>
    <w:rsid w:val="001A1294"/>
    <w:rsid w:val="001A13C0"/>
    <w:rsid w:val="001A466C"/>
    <w:rsid w:val="001B041E"/>
    <w:rsid w:val="001B1328"/>
    <w:rsid w:val="001B25E4"/>
    <w:rsid w:val="001B406C"/>
    <w:rsid w:val="001B4426"/>
    <w:rsid w:val="001B56AB"/>
    <w:rsid w:val="001B6518"/>
    <w:rsid w:val="001B6F21"/>
    <w:rsid w:val="001C0322"/>
    <w:rsid w:val="001C19A8"/>
    <w:rsid w:val="001C2B93"/>
    <w:rsid w:val="001C39A8"/>
    <w:rsid w:val="001C686B"/>
    <w:rsid w:val="001D0373"/>
    <w:rsid w:val="001D167D"/>
    <w:rsid w:val="001D182D"/>
    <w:rsid w:val="001D268C"/>
    <w:rsid w:val="001D37DE"/>
    <w:rsid w:val="001E0C9B"/>
    <w:rsid w:val="001E7640"/>
    <w:rsid w:val="001E7939"/>
    <w:rsid w:val="001F06D5"/>
    <w:rsid w:val="001F0B24"/>
    <w:rsid w:val="001F119B"/>
    <w:rsid w:val="001F2725"/>
    <w:rsid w:val="001F297E"/>
    <w:rsid w:val="001F51D3"/>
    <w:rsid w:val="001F5E8F"/>
    <w:rsid w:val="001F611B"/>
    <w:rsid w:val="001F7315"/>
    <w:rsid w:val="001F7C25"/>
    <w:rsid w:val="002003FA"/>
    <w:rsid w:val="0020257A"/>
    <w:rsid w:val="00203420"/>
    <w:rsid w:val="002040F1"/>
    <w:rsid w:val="00204720"/>
    <w:rsid w:val="00204764"/>
    <w:rsid w:val="002059C5"/>
    <w:rsid w:val="002120B5"/>
    <w:rsid w:val="00212270"/>
    <w:rsid w:val="002129A4"/>
    <w:rsid w:val="0021657B"/>
    <w:rsid w:val="002177F3"/>
    <w:rsid w:val="00220B03"/>
    <w:rsid w:val="00220F35"/>
    <w:rsid w:val="0022228F"/>
    <w:rsid w:val="00224700"/>
    <w:rsid w:val="002258CF"/>
    <w:rsid w:val="00225FFA"/>
    <w:rsid w:val="00227DCE"/>
    <w:rsid w:val="00230D13"/>
    <w:rsid w:val="002354FE"/>
    <w:rsid w:val="002419A4"/>
    <w:rsid w:val="0024248D"/>
    <w:rsid w:val="002428A8"/>
    <w:rsid w:val="00252466"/>
    <w:rsid w:val="0025290A"/>
    <w:rsid w:val="00252DAA"/>
    <w:rsid w:val="00252E6D"/>
    <w:rsid w:val="00252FE2"/>
    <w:rsid w:val="0025335B"/>
    <w:rsid w:val="002547D4"/>
    <w:rsid w:val="0025533C"/>
    <w:rsid w:val="002560E7"/>
    <w:rsid w:val="00262502"/>
    <w:rsid w:val="002642DA"/>
    <w:rsid w:val="00264ED4"/>
    <w:rsid w:val="002706B5"/>
    <w:rsid w:val="00271A20"/>
    <w:rsid w:val="00272359"/>
    <w:rsid w:val="002726ED"/>
    <w:rsid w:val="00277F7C"/>
    <w:rsid w:val="002800F2"/>
    <w:rsid w:val="00280D96"/>
    <w:rsid w:val="0028213A"/>
    <w:rsid w:val="00282837"/>
    <w:rsid w:val="00283067"/>
    <w:rsid w:val="002848D7"/>
    <w:rsid w:val="00284A48"/>
    <w:rsid w:val="00286986"/>
    <w:rsid w:val="00294292"/>
    <w:rsid w:val="002944B6"/>
    <w:rsid w:val="00295412"/>
    <w:rsid w:val="0029600C"/>
    <w:rsid w:val="00296EF0"/>
    <w:rsid w:val="002A2782"/>
    <w:rsid w:val="002A38F9"/>
    <w:rsid w:val="002A76E5"/>
    <w:rsid w:val="002B1A76"/>
    <w:rsid w:val="002B1E16"/>
    <w:rsid w:val="002B448E"/>
    <w:rsid w:val="002B5D03"/>
    <w:rsid w:val="002B7C99"/>
    <w:rsid w:val="002C1DBE"/>
    <w:rsid w:val="002D0DD0"/>
    <w:rsid w:val="002D1082"/>
    <w:rsid w:val="002D19D9"/>
    <w:rsid w:val="002D35EB"/>
    <w:rsid w:val="002D41B2"/>
    <w:rsid w:val="002D69E6"/>
    <w:rsid w:val="002E03E3"/>
    <w:rsid w:val="002E0AAD"/>
    <w:rsid w:val="002E2E87"/>
    <w:rsid w:val="002E35B8"/>
    <w:rsid w:val="002E5C68"/>
    <w:rsid w:val="002E7D97"/>
    <w:rsid w:val="002F1AF8"/>
    <w:rsid w:val="002F1D52"/>
    <w:rsid w:val="002F1DF6"/>
    <w:rsid w:val="002F2633"/>
    <w:rsid w:val="002F303C"/>
    <w:rsid w:val="002F4537"/>
    <w:rsid w:val="00302DE7"/>
    <w:rsid w:val="003038AE"/>
    <w:rsid w:val="00306560"/>
    <w:rsid w:val="00312EB2"/>
    <w:rsid w:val="00314A31"/>
    <w:rsid w:val="00320E50"/>
    <w:rsid w:val="00326247"/>
    <w:rsid w:val="003322B1"/>
    <w:rsid w:val="0033259D"/>
    <w:rsid w:val="0033301D"/>
    <w:rsid w:val="0033650E"/>
    <w:rsid w:val="00337C60"/>
    <w:rsid w:val="00344D23"/>
    <w:rsid w:val="00346523"/>
    <w:rsid w:val="0035034F"/>
    <w:rsid w:val="00351FCA"/>
    <w:rsid w:val="00354412"/>
    <w:rsid w:val="003572FC"/>
    <w:rsid w:val="00362143"/>
    <w:rsid w:val="003717B4"/>
    <w:rsid w:val="00374BAC"/>
    <w:rsid w:val="0037570E"/>
    <w:rsid w:val="00375850"/>
    <w:rsid w:val="00376CC1"/>
    <w:rsid w:val="00377986"/>
    <w:rsid w:val="00384B74"/>
    <w:rsid w:val="00385DA5"/>
    <w:rsid w:val="0038776A"/>
    <w:rsid w:val="00390A46"/>
    <w:rsid w:val="003932F2"/>
    <w:rsid w:val="0039522B"/>
    <w:rsid w:val="003A236F"/>
    <w:rsid w:val="003A2EDE"/>
    <w:rsid w:val="003A5AE2"/>
    <w:rsid w:val="003A5E57"/>
    <w:rsid w:val="003A6C98"/>
    <w:rsid w:val="003A7675"/>
    <w:rsid w:val="003B0857"/>
    <w:rsid w:val="003B2630"/>
    <w:rsid w:val="003B49F3"/>
    <w:rsid w:val="003B4FF0"/>
    <w:rsid w:val="003B6422"/>
    <w:rsid w:val="003B6822"/>
    <w:rsid w:val="003C38D5"/>
    <w:rsid w:val="003D2692"/>
    <w:rsid w:val="003D33F0"/>
    <w:rsid w:val="003D4115"/>
    <w:rsid w:val="003D41C1"/>
    <w:rsid w:val="003E01E0"/>
    <w:rsid w:val="003E0318"/>
    <w:rsid w:val="003E046E"/>
    <w:rsid w:val="003E1946"/>
    <w:rsid w:val="003E7112"/>
    <w:rsid w:val="003F0CEC"/>
    <w:rsid w:val="003F1303"/>
    <w:rsid w:val="003F24D1"/>
    <w:rsid w:val="003F496A"/>
    <w:rsid w:val="003F5335"/>
    <w:rsid w:val="003F5F5C"/>
    <w:rsid w:val="003F7436"/>
    <w:rsid w:val="003F7CB2"/>
    <w:rsid w:val="00400790"/>
    <w:rsid w:val="00403695"/>
    <w:rsid w:val="0040501A"/>
    <w:rsid w:val="0040757D"/>
    <w:rsid w:val="00407634"/>
    <w:rsid w:val="004151BD"/>
    <w:rsid w:val="00415701"/>
    <w:rsid w:val="0041656B"/>
    <w:rsid w:val="00420044"/>
    <w:rsid w:val="004204EA"/>
    <w:rsid w:val="004229D9"/>
    <w:rsid w:val="004235B7"/>
    <w:rsid w:val="00425DCC"/>
    <w:rsid w:val="00426154"/>
    <w:rsid w:val="00426D1C"/>
    <w:rsid w:val="00431E05"/>
    <w:rsid w:val="00443B19"/>
    <w:rsid w:val="0044505E"/>
    <w:rsid w:val="004477CD"/>
    <w:rsid w:val="00447C52"/>
    <w:rsid w:val="0045042D"/>
    <w:rsid w:val="00453762"/>
    <w:rsid w:val="00454A7B"/>
    <w:rsid w:val="00454D67"/>
    <w:rsid w:val="00456FD8"/>
    <w:rsid w:val="004570D3"/>
    <w:rsid w:val="00461579"/>
    <w:rsid w:val="00462F42"/>
    <w:rsid w:val="00467797"/>
    <w:rsid w:val="00471FB4"/>
    <w:rsid w:val="00474E5B"/>
    <w:rsid w:val="00475583"/>
    <w:rsid w:val="0047581C"/>
    <w:rsid w:val="00476569"/>
    <w:rsid w:val="00476588"/>
    <w:rsid w:val="004767A3"/>
    <w:rsid w:val="00480ECC"/>
    <w:rsid w:val="004843B1"/>
    <w:rsid w:val="004876B9"/>
    <w:rsid w:val="0049042C"/>
    <w:rsid w:val="004904AB"/>
    <w:rsid w:val="004962CA"/>
    <w:rsid w:val="00496B11"/>
    <w:rsid w:val="00496F1E"/>
    <w:rsid w:val="004A0F53"/>
    <w:rsid w:val="004A550F"/>
    <w:rsid w:val="004A58B4"/>
    <w:rsid w:val="004A6038"/>
    <w:rsid w:val="004B0402"/>
    <w:rsid w:val="004B198C"/>
    <w:rsid w:val="004B2F28"/>
    <w:rsid w:val="004B6F91"/>
    <w:rsid w:val="004C06C6"/>
    <w:rsid w:val="004C1B7C"/>
    <w:rsid w:val="004C1C15"/>
    <w:rsid w:val="004C32C5"/>
    <w:rsid w:val="004C53BF"/>
    <w:rsid w:val="004C7C9D"/>
    <w:rsid w:val="004C7F8F"/>
    <w:rsid w:val="004D028F"/>
    <w:rsid w:val="004D163E"/>
    <w:rsid w:val="004D204A"/>
    <w:rsid w:val="004D28A1"/>
    <w:rsid w:val="004D5DF4"/>
    <w:rsid w:val="004E0764"/>
    <w:rsid w:val="004E1AFA"/>
    <w:rsid w:val="004E35B8"/>
    <w:rsid w:val="004E4D23"/>
    <w:rsid w:val="004E559F"/>
    <w:rsid w:val="004E7D55"/>
    <w:rsid w:val="004F2EC4"/>
    <w:rsid w:val="004F3337"/>
    <w:rsid w:val="004F4F8E"/>
    <w:rsid w:val="004F62D3"/>
    <w:rsid w:val="00504527"/>
    <w:rsid w:val="00505E6B"/>
    <w:rsid w:val="00507BAD"/>
    <w:rsid w:val="00514A87"/>
    <w:rsid w:val="005151A8"/>
    <w:rsid w:val="00515A45"/>
    <w:rsid w:val="0052055C"/>
    <w:rsid w:val="00521104"/>
    <w:rsid w:val="00523D14"/>
    <w:rsid w:val="005245E6"/>
    <w:rsid w:val="00524FF3"/>
    <w:rsid w:val="00526C1C"/>
    <w:rsid w:val="005270C7"/>
    <w:rsid w:val="00527428"/>
    <w:rsid w:val="00533BD4"/>
    <w:rsid w:val="00535614"/>
    <w:rsid w:val="0053599C"/>
    <w:rsid w:val="00536CDA"/>
    <w:rsid w:val="00537A12"/>
    <w:rsid w:val="00537B9C"/>
    <w:rsid w:val="00537C8D"/>
    <w:rsid w:val="00540C5C"/>
    <w:rsid w:val="00542C58"/>
    <w:rsid w:val="00550B26"/>
    <w:rsid w:val="005526BA"/>
    <w:rsid w:val="00554D78"/>
    <w:rsid w:val="00556623"/>
    <w:rsid w:val="00560B90"/>
    <w:rsid w:val="00562795"/>
    <w:rsid w:val="00562BB7"/>
    <w:rsid w:val="0056330B"/>
    <w:rsid w:val="00564278"/>
    <w:rsid w:val="0056701D"/>
    <w:rsid w:val="00567F27"/>
    <w:rsid w:val="00571AB3"/>
    <w:rsid w:val="0057294C"/>
    <w:rsid w:val="00574BBF"/>
    <w:rsid w:val="0058110E"/>
    <w:rsid w:val="00581EF7"/>
    <w:rsid w:val="00582E70"/>
    <w:rsid w:val="00583512"/>
    <w:rsid w:val="00583932"/>
    <w:rsid w:val="00585529"/>
    <w:rsid w:val="00585661"/>
    <w:rsid w:val="00585760"/>
    <w:rsid w:val="00586044"/>
    <w:rsid w:val="005865AE"/>
    <w:rsid w:val="00586F10"/>
    <w:rsid w:val="00591F7C"/>
    <w:rsid w:val="0059332A"/>
    <w:rsid w:val="00595BDE"/>
    <w:rsid w:val="00596000"/>
    <w:rsid w:val="00596B8F"/>
    <w:rsid w:val="00597D3A"/>
    <w:rsid w:val="005A2BAB"/>
    <w:rsid w:val="005A33AC"/>
    <w:rsid w:val="005A38CB"/>
    <w:rsid w:val="005A47B6"/>
    <w:rsid w:val="005A482D"/>
    <w:rsid w:val="005B0588"/>
    <w:rsid w:val="005B0EB4"/>
    <w:rsid w:val="005B5DFA"/>
    <w:rsid w:val="005B7195"/>
    <w:rsid w:val="005C050F"/>
    <w:rsid w:val="005C13FF"/>
    <w:rsid w:val="005C4017"/>
    <w:rsid w:val="005C48E2"/>
    <w:rsid w:val="005C7DFB"/>
    <w:rsid w:val="005D0E40"/>
    <w:rsid w:val="005D39A7"/>
    <w:rsid w:val="005D449A"/>
    <w:rsid w:val="005D55DB"/>
    <w:rsid w:val="005D5C8A"/>
    <w:rsid w:val="005E1324"/>
    <w:rsid w:val="005E33E8"/>
    <w:rsid w:val="005F44BF"/>
    <w:rsid w:val="005F51B8"/>
    <w:rsid w:val="005F617F"/>
    <w:rsid w:val="00600DBA"/>
    <w:rsid w:val="00601ABB"/>
    <w:rsid w:val="00604903"/>
    <w:rsid w:val="00605650"/>
    <w:rsid w:val="00612806"/>
    <w:rsid w:val="00615B75"/>
    <w:rsid w:val="00617A49"/>
    <w:rsid w:val="00620D9D"/>
    <w:rsid w:val="00622D72"/>
    <w:rsid w:val="006279C4"/>
    <w:rsid w:val="00627DA7"/>
    <w:rsid w:val="00632980"/>
    <w:rsid w:val="00632A7B"/>
    <w:rsid w:val="00633115"/>
    <w:rsid w:val="0063728F"/>
    <w:rsid w:val="006378D7"/>
    <w:rsid w:val="00640A95"/>
    <w:rsid w:val="00641A10"/>
    <w:rsid w:val="00641FE1"/>
    <w:rsid w:val="006449D9"/>
    <w:rsid w:val="0064668F"/>
    <w:rsid w:val="0064678A"/>
    <w:rsid w:val="006476C1"/>
    <w:rsid w:val="00647707"/>
    <w:rsid w:val="00651277"/>
    <w:rsid w:val="0065179C"/>
    <w:rsid w:val="006517FF"/>
    <w:rsid w:val="00655A5D"/>
    <w:rsid w:val="006561DD"/>
    <w:rsid w:val="00657C04"/>
    <w:rsid w:val="00660672"/>
    <w:rsid w:val="00666D5D"/>
    <w:rsid w:val="00671E80"/>
    <w:rsid w:val="0067373C"/>
    <w:rsid w:val="0067451B"/>
    <w:rsid w:val="0067766A"/>
    <w:rsid w:val="00680161"/>
    <w:rsid w:val="00680A4E"/>
    <w:rsid w:val="00682760"/>
    <w:rsid w:val="00682C7A"/>
    <w:rsid w:val="00684F73"/>
    <w:rsid w:val="00685AE8"/>
    <w:rsid w:val="006861C5"/>
    <w:rsid w:val="00690A76"/>
    <w:rsid w:val="00693ADD"/>
    <w:rsid w:val="006959A0"/>
    <w:rsid w:val="0069680D"/>
    <w:rsid w:val="006973AC"/>
    <w:rsid w:val="006A33DB"/>
    <w:rsid w:val="006A3E8D"/>
    <w:rsid w:val="006A47D7"/>
    <w:rsid w:val="006A4FC7"/>
    <w:rsid w:val="006A6F98"/>
    <w:rsid w:val="006B0AEB"/>
    <w:rsid w:val="006B1273"/>
    <w:rsid w:val="006B12AA"/>
    <w:rsid w:val="006B284D"/>
    <w:rsid w:val="006B2ECE"/>
    <w:rsid w:val="006B4697"/>
    <w:rsid w:val="006B76B2"/>
    <w:rsid w:val="006C17B7"/>
    <w:rsid w:val="006C2494"/>
    <w:rsid w:val="006C3EA6"/>
    <w:rsid w:val="006C65D8"/>
    <w:rsid w:val="006C7B43"/>
    <w:rsid w:val="006D1DFE"/>
    <w:rsid w:val="006D3972"/>
    <w:rsid w:val="006D3A45"/>
    <w:rsid w:val="006D3BA4"/>
    <w:rsid w:val="006D3F0A"/>
    <w:rsid w:val="006D543A"/>
    <w:rsid w:val="006D5BD9"/>
    <w:rsid w:val="006E0D00"/>
    <w:rsid w:val="006E7818"/>
    <w:rsid w:val="006F2E34"/>
    <w:rsid w:val="006F531B"/>
    <w:rsid w:val="006F6BB3"/>
    <w:rsid w:val="006F7D7D"/>
    <w:rsid w:val="00700B8F"/>
    <w:rsid w:val="00705DC2"/>
    <w:rsid w:val="007061F0"/>
    <w:rsid w:val="007078F4"/>
    <w:rsid w:val="00707E87"/>
    <w:rsid w:val="00711401"/>
    <w:rsid w:val="007114F6"/>
    <w:rsid w:val="00714198"/>
    <w:rsid w:val="007146F8"/>
    <w:rsid w:val="00716E43"/>
    <w:rsid w:val="00721263"/>
    <w:rsid w:val="00725AAB"/>
    <w:rsid w:val="00725EF8"/>
    <w:rsid w:val="007317EB"/>
    <w:rsid w:val="00734AE4"/>
    <w:rsid w:val="00734D6C"/>
    <w:rsid w:val="00735650"/>
    <w:rsid w:val="007358DD"/>
    <w:rsid w:val="00741322"/>
    <w:rsid w:val="007425A5"/>
    <w:rsid w:val="00744D6B"/>
    <w:rsid w:val="00747B12"/>
    <w:rsid w:val="00756AF5"/>
    <w:rsid w:val="00760049"/>
    <w:rsid w:val="0076035B"/>
    <w:rsid w:val="00767BD2"/>
    <w:rsid w:val="00771E55"/>
    <w:rsid w:val="00773A1C"/>
    <w:rsid w:val="007762E4"/>
    <w:rsid w:val="00777763"/>
    <w:rsid w:val="00777C7A"/>
    <w:rsid w:val="0078397C"/>
    <w:rsid w:val="00785A5C"/>
    <w:rsid w:val="00785BAD"/>
    <w:rsid w:val="00787A28"/>
    <w:rsid w:val="007937EE"/>
    <w:rsid w:val="007943F5"/>
    <w:rsid w:val="00795D49"/>
    <w:rsid w:val="007A1355"/>
    <w:rsid w:val="007A1821"/>
    <w:rsid w:val="007A2602"/>
    <w:rsid w:val="007A637E"/>
    <w:rsid w:val="007A6C8A"/>
    <w:rsid w:val="007A6E4D"/>
    <w:rsid w:val="007B171B"/>
    <w:rsid w:val="007B2720"/>
    <w:rsid w:val="007B64CB"/>
    <w:rsid w:val="007B74A2"/>
    <w:rsid w:val="007C1DB1"/>
    <w:rsid w:val="007C2C84"/>
    <w:rsid w:val="007C3D9B"/>
    <w:rsid w:val="007C6EDA"/>
    <w:rsid w:val="007C6F8A"/>
    <w:rsid w:val="007C7E1A"/>
    <w:rsid w:val="007D26C5"/>
    <w:rsid w:val="007D619B"/>
    <w:rsid w:val="007D6409"/>
    <w:rsid w:val="007E1447"/>
    <w:rsid w:val="007E3C65"/>
    <w:rsid w:val="007E41BF"/>
    <w:rsid w:val="007E5CF0"/>
    <w:rsid w:val="007E645F"/>
    <w:rsid w:val="007E6635"/>
    <w:rsid w:val="007E67C1"/>
    <w:rsid w:val="007F060B"/>
    <w:rsid w:val="007F1BCA"/>
    <w:rsid w:val="007F3450"/>
    <w:rsid w:val="007F4516"/>
    <w:rsid w:val="00800410"/>
    <w:rsid w:val="00800CD5"/>
    <w:rsid w:val="00804614"/>
    <w:rsid w:val="00804840"/>
    <w:rsid w:val="00805A3D"/>
    <w:rsid w:val="00807BF7"/>
    <w:rsid w:val="008102F2"/>
    <w:rsid w:val="00811AE9"/>
    <w:rsid w:val="008145C3"/>
    <w:rsid w:val="00816245"/>
    <w:rsid w:val="008210D5"/>
    <w:rsid w:val="00822673"/>
    <w:rsid w:val="008239ED"/>
    <w:rsid w:val="00823D93"/>
    <w:rsid w:val="00825023"/>
    <w:rsid w:val="0082593F"/>
    <w:rsid w:val="008306ED"/>
    <w:rsid w:val="00831ADB"/>
    <w:rsid w:val="00832A3C"/>
    <w:rsid w:val="008339C8"/>
    <w:rsid w:val="00833F19"/>
    <w:rsid w:val="008362D9"/>
    <w:rsid w:val="00836431"/>
    <w:rsid w:val="00841106"/>
    <w:rsid w:val="00843CA3"/>
    <w:rsid w:val="00846E2A"/>
    <w:rsid w:val="00847314"/>
    <w:rsid w:val="00847887"/>
    <w:rsid w:val="00851077"/>
    <w:rsid w:val="008532AF"/>
    <w:rsid w:val="00854C6D"/>
    <w:rsid w:val="008553E6"/>
    <w:rsid w:val="00861051"/>
    <w:rsid w:val="008619A6"/>
    <w:rsid w:val="00861AC8"/>
    <w:rsid w:val="00861E85"/>
    <w:rsid w:val="00863C2A"/>
    <w:rsid w:val="00865A7B"/>
    <w:rsid w:val="00865D02"/>
    <w:rsid w:val="00865E22"/>
    <w:rsid w:val="00865F99"/>
    <w:rsid w:val="00866AA6"/>
    <w:rsid w:val="00866D12"/>
    <w:rsid w:val="00870B0A"/>
    <w:rsid w:val="00871FFE"/>
    <w:rsid w:val="00872010"/>
    <w:rsid w:val="0087265E"/>
    <w:rsid w:val="00872D1D"/>
    <w:rsid w:val="00880A2A"/>
    <w:rsid w:val="00882CAD"/>
    <w:rsid w:val="008840FA"/>
    <w:rsid w:val="008869A3"/>
    <w:rsid w:val="008873BF"/>
    <w:rsid w:val="008908A7"/>
    <w:rsid w:val="00892329"/>
    <w:rsid w:val="00894403"/>
    <w:rsid w:val="008949D1"/>
    <w:rsid w:val="00895C73"/>
    <w:rsid w:val="008A03DF"/>
    <w:rsid w:val="008A044F"/>
    <w:rsid w:val="008A0A0C"/>
    <w:rsid w:val="008A4CF3"/>
    <w:rsid w:val="008A6C1C"/>
    <w:rsid w:val="008A76A6"/>
    <w:rsid w:val="008B3607"/>
    <w:rsid w:val="008B405F"/>
    <w:rsid w:val="008B534F"/>
    <w:rsid w:val="008B7F7C"/>
    <w:rsid w:val="008C1281"/>
    <w:rsid w:val="008C4E78"/>
    <w:rsid w:val="008C53BD"/>
    <w:rsid w:val="008C6A57"/>
    <w:rsid w:val="008C6DC2"/>
    <w:rsid w:val="008C6EF8"/>
    <w:rsid w:val="008D5B45"/>
    <w:rsid w:val="008D5CD1"/>
    <w:rsid w:val="008D717C"/>
    <w:rsid w:val="008D7F24"/>
    <w:rsid w:val="008E08CC"/>
    <w:rsid w:val="008E125A"/>
    <w:rsid w:val="008E7BE0"/>
    <w:rsid w:val="008E7EAD"/>
    <w:rsid w:val="008F2FA5"/>
    <w:rsid w:val="008F7554"/>
    <w:rsid w:val="00900906"/>
    <w:rsid w:val="0090098B"/>
    <w:rsid w:val="00903368"/>
    <w:rsid w:val="00903FE2"/>
    <w:rsid w:val="00910126"/>
    <w:rsid w:val="009122F1"/>
    <w:rsid w:val="00912F7C"/>
    <w:rsid w:val="00913232"/>
    <w:rsid w:val="009134E9"/>
    <w:rsid w:val="009139BE"/>
    <w:rsid w:val="009149EA"/>
    <w:rsid w:val="00914C83"/>
    <w:rsid w:val="00923184"/>
    <w:rsid w:val="00923FC6"/>
    <w:rsid w:val="00924489"/>
    <w:rsid w:val="009246EB"/>
    <w:rsid w:val="009250F4"/>
    <w:rsid w:val="00925556"/>
    <w:rsid w:val="009265F3"/>
    <w:rsid w:val="009326AB"/>
    <w:rsid w:val="009336DC"/>
    <w:rsid w:val="00933A0F"/>
    <w:rsid w:val="00935838"/>
    <w:rsid w:val="009367AE"/>
    <w:rsid w:val="00937C87"/>
    <w:rsid w:val="00937FBC"/>
    <w:rsid w:val="009416C9"/>
    <w:rsid w:val="0094348B"/>
    <w:rsid w:val="00944592"/>
    <w:rsid w:val="00947C96"/>
    <w:rsid w:val="00951199"/>
    <w:rsid w:val="00951335"/>
    <w:rsid w:val="00951440"/>
    <w:rsid w:val="00951EAB"/>
    <w:rsid w:val="00952225"/>
    <w:rsid w:val="00952417"/>
    <w:rsid w:val="0095405B"/>
    <w:rsid w:val="00955224"/>
    <w:rsid w:val="00956133"/>
    <w:rsid w:val="00960993"/>
    <w:rsid w:val="00960B5B"/>
    <w:rsid w:val="00964468"/>
    <w:rsid w:val="00966823"/>
    <w:rsid w:val="00967864"/>
    <w:rsid w:val="00971BF8"/>
    <w:rsid w:val="00971D6B"/>
    <w:rsid w:val="009744AB"/>
    <w:rsid w:val="009768A9"/>
    <w:rsid w:val="00976C5F"/>
    <w:rsid w:val="00976C9A"/>
    <w:rsid w:val="00980244"/>
    <w:rsid w:val="00982F3C"/>
    <w:rsid w:val="00983DBD"/>
    <w:rsid w:val="00984027"/>
    <w:rsid w:val="00985232"/>
    <w:rsid w:val="0099336A"/>
    <w:rsid w:val="009958F6"/>
    <w:rsid w:val="00995EB7"/>
    <w:rsid w:val="009A35A8"/>
    <w:rsid w:val="009A690C"/>
    <w:rsid w:val="009A6F18"/>
    <w:rsid w:val="009B2DFF"/>
    <w:rsid w:val="009B590A"/>
    <w:rsid w:val="009C0BA3"/>
    <w:rsid w:val="009C0D5E"/>
    <w:rsid w:val="009C58EB"/>
    <w:rsid w:val="009D0B6C"/>
    <w:rsid w:val="009D23CD"/>
    <w:rsid w:val="009D4F10"/>
    <w:rsid w:val="009D55FB"/>
    <w:rsid w:val="009D7DFB"/>
    <w:rsid w:val="009E2527"/>
    <w:rsid w:val="009E3BDE"/>
    <w:rsid w:val="009E4C29"/>
    <w:rsid w:val="009E4F74"/>
    <w:rsid w:val="009E5AAA"/>
    <w:rsid w:val="009E632E"/>
    <w:rsid w:val="009F15C5"/>
    <w:rsid w:val="009F1EDA"/>
    <w:rsid w:val="009F2BF0"/>
    <w:rsid w:val="009F487E"/>
    <w:rsid w:val="009F6727"/>
    <w:rsid w:val="009F7FCD"/>
    <w:rsid w:val="00A0578C"/>
    <w:rsid w:val="00A05CEE"/>
    <w:rsid w:val="00A0638D"/>
    <w:rsid w:val="00A06A57"/>
    <w:rsid w:val="00A06F47"/>
    <w:rsid w:val="00A10A95"/>
    <w:rsid w:val="00A10B40"/>
    <w:rsid w:val="00A139C1"/>
    <w:rsid w:val="00A165A9"/>
    <w:rsid w:val="00A201FB"/>
    <w:rsid w:val="00A20678"/>
    <w:rsid w:val="00A24718"/>
    <w:rsid w:val="00A26B90"/>
    <w:rsid w:val="00A3041C"/>
    <w:rsid w:val="00A33305"/>
    <w:rsid w:val="00A33CB9"/>
    <w:rsid w:val="00A3761F"/>
    <w:rsid w:val="00A37A46"/>
    <w:rsid w:val="00A37BD9"/>
    <w:rsid w:val="00A40527"/>
    <w:rsid w:val="00A455A2"/>
    <w:rsid w:val="00A45709"/>
    <w:rsid w:val="00A45D90"/>
    <w:rsid w:val="00A45FED"/>
    <w:rsid w:val="00A51C8B"/>
    <w:rsid w:val="00A52C12"/>
    <w:rsid w:val="00A5471B"/>
    <w:rsid w:val="00A55143"/>
    <w:rsid w:val="00A60B7B"/>
    <w:rsid w:val="00A6333D"/>
    <w:rsid w:val="00A643E4"/>
    <w:rsid w:val="00A6441D"/>
    <w:rsid w:val="00A657FD"/>
    <w:rsid w:val="00A72C41"/>
    <w:rsid w:val="00A7480C"/>
    <w:rsid w:val="00A766D5"/>
    <w:rsid w:val="00A7785A"/>
    <w:rsid w:val="00A81599"/>
    <w:rsid w:val="00A82B4C"/>
    <w:rsid w:val="00A837D8"/>
    <w:rsid w:val="00A84008"/>
    <w:rsid w:val="00A84B19"/>
    <w:rsid w:val="00A903F5"/>
    <w:rsid w:val="00A9060C"/>
    <w:rsid w:val="00A91AB4"/>
    <w:rsid w:val="00A93216"/>
    <w:rsid w:val="00A9481B"/>
    <w:rsid w:val="00AA0127"/>
    <w:rsid w:val="00AA18AD"/>
    <w:rsid w:val="00AA4B78"/>
    <w:rsid w:val="00AA4D61"/>
    <w:rsid w:val="00AA56D7"/>
    <w:rsid w:val="00AB03FF"/>
    <w:rsid w:val="00AB2DDC"/>
    <w:rsid w:val="00AB3396"/>
    <w:rsid w:val="00AB3499"/>
    <w:rsid w:val="00AB40BC"/>
    <w:rsid w:val="00AB46A2"/>
    <w:rsid w:val="00AB46FF"/>
    <w:rsid w:val="00AC30A4"/>
    <w:rsid w:val="00AC7BBC"/>
    <w:rsid w:val="00AC7FA1"/>
    <w:rsid w:val="00AD00A6"/>
    <w:rsid w:val="00AD4869"/>
    <w:rsid w:val="00AD5D77"/>
    <w:rsid w:val="00AD5DCA"/>
    <w:rsid w:val="00AD730E"/>
    <w:rsid w:val="00AD7AB0"/>
    <w:rsid w:val="00AD7DC8"/>
    <w:rsid w:val="00AE0389"/>
    <w:rsid w:val="00AE04A9"/>
    <w:rsid w:val="00AE0D8A"/>
    <w:rsid w:val="00AE1A2A"/>
    <w:rsid w:val="00AE4E48"/>
    <w:rsid w:val="00AE5062"/>
    <w:rsid w:val="00AE5065"/>
    <w:rsid w:val="00AE509C"/>
    <w:rsid w:val="00AE55D7"/>
    <w:rsid w:val="00AE5671"/>
    <w:rsid w:val="00AF0AF7"/>
    <w:rsid w:val="00AF0F24"/>
    <w:rsid w:val="00AF1F00"/>
    <w:rsid w:val="00AF4361"/>
    <w:rsid w:val="00B0388A"/>
    <w:rsid w:val="00B049F3"/>
    <w:rsid w:val="00B05F5F"/>
    <w:rsid w:val="00B07228"/>
    <w:rsid w:val="00B102A8"/>
    <w:rsid w:val="00B14BFB"/>
    <w:rsid w:val="00B16BE3"/>
    <w:rsid w:val="00B251BD"/>
    <w:rsid w:val="00B2782D"/>
    <w:rsid w:val="00B30814"/>
    <w:rsid w:val="00B31E4A"/>
    <w:rsid w:val="00B33A4E"/>
    <w:rsid w:val="00B40275"/>
    <w:rsid w:val="00B4163D"/>
    <w:rsid w:val="00B4240E"/>
    <w:rsid w:val="00B42FCD"/>
    <w:rsid w:val="00B4316F"/>
    <w:rsid w:val="00B436B6"/>
    <w:rsid w:val="00B450A4"/>
    <w:rsid w:val="00B47EB4"/>
    <w:rsid w:val="00B508E5"/>
    <w:rsid w:val="00B565A6"/>
    <w:rsid w:val="00B567FF"/>
    <w:rsid w:val="00B56890"/>
    <w:rsid w:val="00B579F8"/>
    <w:rsid w:val="00B60992"/>
    <w:rsid w:val="00B61178"/>
    <w:rsid w:val="00B6349B"/>
    <w:rsid w:val="00B64078"/>
    <w:rsid w:val="00B70277"/>
    <w:rsid w:val="00B74123"/>
    <w:rsid w:val="00B75318"/>
    <w:rsid w:val="00B75819"/>
    <w:rsid w:val="00B76395"/>
    <w:rsid w:val="00B77F0B"/>
    <w:rsid w:val="00B81482"/>
    <w:rsid w:val="00B83653"/>
    <w:rsid w:val="00B96054"/>
    <w:rsid w:val="00B97351"/>
    <w:rsid w:val="00B97F4D"/>
    <w:rsid w:val="00B97FA6"/>
    <w:rsid w:val="00BA1C3F"/>
    <w:rsid w:val="00BA20CB"/>
    <w:rsid w:val="00BA4F8B"/>
    <w:rsid w:val="00BA7D07"/>
    <w:rsid w:val="00BB26F5"/>
    <w:rsid w:val="00BB30CC"/>
    <w:rsid w:val="00BB6461"/>
    <w:rsid w:val="00BC0A9B"/>
    <w:rsid w:val="00BC163D"/>
    <w:rsid w:val="00BC243A"/>
    <w:rsid w:val="00BC285C"/>
    <w:rsid w:val="00BC685C"/>
    <w:rsid w:val="00BC6E6F"/>
    <w:rsid w:val="00BD0713"/>
    <w:rsid w:val="00BD165A"/>
    <w:rsid w:val="00BD1E99"/>
    <w:rsid w:val="00BD273C"/>
    <w:rsid w:val="00BD2CCE"/>
    <w:rsid w:val="00BD2FD3"/>
    <w:rsid w:val="00BD4D61"/>
    <w:rsid w:val="00BD76DE"/>
    <w:rsid w:val="00BD79BC"/>
    <w:rsid w:val="00BE0450"/>
    <w:rsid w:val="00BE05D4"/>
    <w:rsid w:val="00BE0E65"/>
    <w:rsid w:val="00BE14A4"/>
    <w:rsid w:val="00BE1718"/>
    <w:rsid w:val="00BE1F98"/>
    <w:rsid w:val="00BE3454"/>
    <w:rsid w:val="00BE5183"/>
    <w:rsid w:val="00BE6C15"/>
    <w:rsid w:val="00BF494D"/>
    <w:rsid w:val="00C04E61"/>
    <w:rsid w:val="00C0637B"/>
    <w:rsid w:val="00C106A5"/>
    <w:rsid w:val="00C12FE6"/>
    <w:rsid w:val="00C1428A"/>
    <w:rsid w:val="00C15792"/>
    <w:rsid w:val="00C157A2"/>
    <w:rsid w:val="00C15F93"/>
    <w:rsid w:val="00C168E4"/>
    <w:rsid w:val="00C21C03"/>
    <w:rsid w:val="00C2276C"/>
    <w:rsid w:val="00C230B7"/>
    <w:rsid w:val="00C24D5F"/>
    <w:rsid w:val="00C300C7"/>
    <w:rsid w:val="00C31D90"/>
    <w:rsid w:val="00C320AE"/>
    <w:rsid w:val="00C323FF"/>
    <w:rsid w:val="00C33DC7"/>
    <w:rsid w:val="00C35396"/>
    <w:rsid w:val="00C46130"/>
    <w:rsid w:val="00C46FE8"/>
    <w:rsid w:val="00C5169F"/>
    <w:rsid w:val="00C51B3B"/>
    <w:rsid w:val="00C537FB"/>
    <w:rsid w:val="00C55757"/>
    <w:rsid w:val="00C5648C"/>
    <w:rsid w:val="00C57DC8"/>
    <w:rsid w:val="00C57FAC"/>
    <w:rsid w:val="00C640A8"/>
    <w:rsid w:val="00C64D78"/>
    <w:rsid w:val="00C65615"/>
    <w:rsid w:val="00C67D1F"/>
    <w:rsid w:val="00C74E86"/>
    <w:rsid w:val="00C75E46"/>
    <w:rsid w:val="00C81B92"/>
    <w:rsid w:val="00C839EB"/>
    <w:rsid w:val="00C8493C"/>
    <w:rsid w:val="00C84C9A"/>
    <w:rsid w:val="00C90870"/>
    <w:rsid w:val="00C94A0B"/>
    <w:rsid w:val="00C94BD4"/>
    <w:rsid w:val="00C96638"/>
    <w:rsid w:val="00CA060B"/>
    <w:rsid w:val="00CA2390"/>
    <w:rsid w:val="00CA700D"/>
    <w:rsid w:val="00CA7122"/>
    <w:rsid w:val="00CB272F"/>
    <w:rsid w:val="00CB38D9"/>
    <w:rsid w:val="00CB62CA"/>
    <w:rsid w:val="00CB799E"/>
    <w:rsid w:val="00CC1583"/>
    <w:rsid w:val="00CC405C"/>
    <w:rsid w:val="00CC408F"/>
    <w:rsid w:val="00CD13CF"/>
    <w:rsid w:val="00CD291E"/>
    <w:rsid w:val="00CD5385"/>
    <w:rsid w:val="00CD6A2B"/>
    <w:rsid w:val="00CD6D3D"/>
    <w:rsid w:val="00CD75B3"/>
    <w:rsid w:val="00CE0AC4"/>
    <w:rsid w:val="00CE2DFE"/>
    <w:rsid w:val="00CE3A7F"/>
    <w:rsid w:val="00CE5C2E"/>
    <w:rsid w:val="00CE6057"/>
    <w:rsid w:val="00CE67EA"/>
    <w:rsid w:val="00CE783C"/>
    <w:rsid w:val="00CF0F48"/>
    <w:rsid w:val="00CF1714"/>
    <w:rsid w:val="00CF258A"/>
    <w:rsid w:val="00CF33BD"/>
    <w:rsid w:val="00CF6031"/>
    <w:rsid w:val="00D01E8F"/>
    <w:rsid w:val="00D0491A"/>
    <w:rsid w:val="00D0625C"/>
    <w:rsid w:val="00D06BCD"/>
    <w:rsid w:val="00D12ACA"/>
    <w:rsid w:val="00D13ECD"/>
    <w:rsid w:val="00D16D06"/>
    <w:rsid w:val="00D16DA7"/>
    <w:rsid w:val="00D21C81"/>
    <w:rsid w:val="00D243CB"/>
    <w:rsid w:val="00D25C40"/>
    <w:rsid w:val="00D25D95"/>
    <w:rsid w:val="00D26A57"/>
    <w:rsid w:val="00D273F5"/>
    <w:rsid w:val="00D31A27"/>
    <w:rsid w:val="00D35576"/>
    <w:rsid w:val="00D37AE5"/>
    <w:rsid w:val="00D40596"/>
    <w:rsid w:val="00D4157A"/>
    <w:rsid w:val="00D444D3"/>
    <w:rsid w:val="00D4758A"/>
    <w:rsid w:val="00D51B0D"/>
    <w:rsid w:val="00D52843"/>
    <w:rsid w:val="00D568D6"/>
    <w:rsid w:val="00D57667"/>
    <w:rsid w:val="00D61692"/>
    <w:rsid w:val="00D62B80"/>
    <w:rsid w:val="00D6354D"/>
    <w:rsid w:val="00D63949"/>
    <w:rsid w:val="00D67A93"/>
    <w:rsid w:val="00D7185E"/>
    <w:rsid w:val="00D726B2"/>
    <w:rsid w:val="00D7277B"/>
    <w:rsid w:val="00D72B78"/>
    <w:rsid w:val="00D72F55"/>
    <w:rsid w:val="00D741EC"/>
    <w:rsid w:val="00D7439A"/>
    <w:rsid w:val="00D74E1F"/>
    <w:rsid w:val="00D7529C"/>
    <w:rsid w:val="00D82AA3"/>
    <w:rsid w:val="00D832C1"/>
    <w:rsid w:val="00D839E2"/>
    <w:rsid w:val="00D85586"/>
    <w:rsid w:val="00D86286"/>
    <w:rsid w:val="00D90F93"/>
    <w:rsid w:val="00D92F72"/>
    <w:rsid w:val="00D93D8B"/>
    <w:rsid w:val="00D94481"/>
    <w:rsid w:val="00D945E7"/>
    <w:rsid w:val="00D954EF"/>
    <w:rsid w:val="00D9605E"/>
    <w:rsid w:val="00D97D1C"/>
    <w:rsid w:val="00DA0451"/>
    <w:rsid w:val="00DA0FA4"/>
    <w:rsid w:val="00DA18CA"/>
    <w:rsid w:val="00DA5AC9"/>
    <w:rsid w:val="00DA7648"/>
    <w:rsid w:val="00DB00DF"/>
    <w:rsid w:val="00DB0551"/>
    <w:rsid w:val="00DB096B"/>
    <w:rsid w:val="00DB3060"/>
    <w:rsid w:val="00DB3F5A"/>
    <w:rsid w:val="00DB41D9"/>
    <w:rsid w:val="00DB54AC"/>
    <w:rsid w:val="00DC1457"/>
    <w:rsid w:val="00DC2483"/>
    <w:rsid w:val="00DC2C8A"/>
    <w:rsid w:val="00DC40F7"/>
    <w:rsid w:val="00DC4D74"/>
    <w:rsid w:val="00DC5303"/>
    <w:rsid w:val="00DC55BF"/>
    <w:rsid w:val="00DD05EC"/>
    <w:rsid w:val="00DD2FC3"/>
    <w:rsid w:val="00DD3DFF"/>
    <w:rsid w:val="00DD627E"/>
    <w:rsid w:val="00DD68C4"/>
    <w:rsid w:val="00DE3817"/>
    <w:rsid w:val="00DE472D"/>
    <w:rsid w:val="00DE4AD2"/>
    <w:rsid w:val="00DE4BB8"/>
    <w:rsid w:val="00DE522D"/>
    <w:rsid w:val="00DF4121"/>
    <w:rsid w:val="00DF68E5"/>
    <w:rsid w:val="00DF72C7"/>
    <w:rsid w:val="00E01310"/>
    <w:rsid w:val="00E02A44"/>
    <w:rsid w:val="00E02E81"/>
    <w:rsid w:val="00E05827"/>
    <w:rsid w:val="00E065FD"/>
    <w:rsid w:val="00E06D1F"/>
    <w:rsid w:val="00E071EE"/>
    <w:rsid w:val="00E11636"/>
    <w:rsid w:val="00E11F19"/>
    <w:rsid w:val="00E12943"/>
    <w:rsid w:val="00E14041"/>
    <w:rsid w:val="00E15E61"/>
    <w:rsid w:val="00E216ED"/>
    <w:rsid w:val="00E24E49"/>
    <w:rsid w:val="00E27E51"/>
    <w:rsid w:val="00E30BB6"/>
    <w:rsid w:val="00E31471"/>
    <w:rsid w:val="00E34168"/>
    <w:rsid w:val="00E3551C"/>
    <w:rsid w:val="00E412AF"/>
    <w:rsid w:val="00E41703"/>
    <w:rsid w:val="00E44D3F"/>
    <w:rsid w:val="00E45A1A"/>
    <w:rsid w:val="00E45AA1"/>
    <w:rsid w:val="00E4603A"/>
    <w:rsid w:val="00E46F23"/>
    <w:rsid w:val="00E50638"/>
    <w:rsid w:val="00E55E17"/>
    <w:rsid w:val="00E57349"/>
    <w:rsid w:val="00E57877"/>
    <w:rsid w:val="00E61EF2"/>
    <w:rsid w:val="00E62B31"/>
    <w:rsid w:val="00E66AD6"/>
    <w:rsid w:val="00E714AD"/>
    <w:rsid w:val="00E715EC"/>
    <w:rsid w:val="00E71FEF"/>
    <w:rsid w:val="00E735E9"/>
    <w:rsid w:val="00E74F75"/>
    <w:rsid w:val="00E756A3"/>
    <w:rsid w:val="00E80C57"/>
    <w:rsid w:val="00E85583"/>
    <w:rsid w:val="00E85EA9"/>
    <w:rsid w:val="00E864B2"/>
    <w:rsid w:val="00E86E41"/>
    <w:rsid w:val="00E90A35"/>
    <w:rsid w:val="00E91011"/>
    <w:rsid w:val="00E9226D"/>
    <w:rsid w:val="00E9703D"/>
    <w:rsid w:val="00E97CB1"/>
    <w:rsid w:val="00EA0352"/>
    <w:rsid w:val="00EA165E"/>
    <w:rsid w:val="00EA2E06"/>
    <w:rsid w:val="00EA4622"/>
    <w:rsid w:val="00EA4745"/>
    <w:rsid w:val="00EB0962"/>
    <w:rsid w:val="00EB0ECF"/>
    <w:rsid w:val="00EB23B6"/>
    <w:rsid w:val="00EB35C2"/>
    <w:rsid w:val="00EB4259"/>
    <w:rsid w:val="00EB4E98"/>
    <w:rsid w:val="00EC058E"/>
    <w:rsid w:val="00EC1463"/>
    <w:rsid w:val="00EC48C1"/>
    <w:rsid w:val="00EC4AE2"/>
    <w:rsid w:val="00EC586E"/>
    <w:rsid w:val="00EC79E3"/>
    <w:rsid w:val="00ED115B"/>
    <w:rsid w:val="00ED27CA"/>
    <w:rsid w:val="00ED2FA2"/>
    <w:rsid w:val="00ED351C"/>
    <w:rsid w:val="00ED4946"/>
    <w:rsid w:val="00ED508A"/>
    <w:rsid w:val="00ED579D"/>
    <w:rsid w:val="00ED621F"/>
    <w:rsid w:val="00ED6A5E"/>
    <w:rsid w:val="00ED77C7"/>
    <w:rsid w:val="00EE3E65"/>
    <w:rsid w:val="00EE527E"/>
    <w:rsid w:val="00EE5E37"/>
    <w:rsid w:val="00EE6377"/>
    <w:rsid w:val="00EF31DC"/>
    <w:rsid w:val="00EF4909"/>
    <w:rsid w:val="00EF737A"/>
    <w:rsid w:val="00EF7DA4"/>
    <w:rsid w:val="00F018B4"/>
    <w:rsid w:val="00F031B6"/>
    <w:rsid w:val="00F03E03"/>
    <w:rsid w:val="00F10A97"/>
    <w:rsid w:val="00F12F56"/>
    <w:rsid w:val="00F160C5"/>
    <w:rsid w:val="00F172AE"/>
    <w:rsid w:val="00F200E6"/>
    <w:rsid w:val="00F20DFC"/>
    <w:rsid w:val="00F223DB"/>
    <w:rsid w:val="00F2255E"/>
    <w:rsid w:val="00F23712"/>
    <w:rsid w:val="00F24C2D"/>
    <w:rsid w:val="00F277B3"/>
    <w:rsid w:val="00F277E7"/>
    <w:rsid w:val="00F30EC0"/>
    <w:rsid w:val="00F31EBE"/>
    <w:rsid w:val="00F35F5B"/>
    <w:rsid w:val="00F411EF"/>
    <w:rsid w:val="00F42281"/>
    <w:rsid w:val="00F42929"/>
    <w:rsid w:val="00F51B93"/>
    <w:rsid w:val="00F52AA0"/>
    <w:rsid w:val="00F54C68"/>
    <w:rsid w:val="00F61615"/>
    <w:rsid w:val="00F65192"/>
    <w:rsid w:val="00F669AC"/>
    <w:rsid w:val="00F66A40"/>
    <w:rsid w:val="00F70013"/>
    <w:rsid w:val="00F73AEE"/>
    <w:rsid w:val="00F73D19"/>
    <w:rsid w:val="00F77E94"/>
    <w:rsid w:val="00F87644"/>
    <w:rsid w:val="00F90BCE"/>
    <w:rsid w:val="00F90E93"/>
    <w:rsid w:val="00F927A3"/>
    <w:rsid w:val="00F92BEE"/>
    <w:rsid w:val="00F963B3"/>
    <w:rsid w:val="00FA3A6F"/>
    <w:rsid w:val="00FA4010"/>
    <w:rsid w:val="00FA52BF"/>
    <w:rsid w:val="00FB32CF"/>
    <w:rsid w:val="00FB3FE2"/>
    <w:rsid w:val="00FB4C67"/>
    <w:rsid w:val="00FB5CD0"/>
    <w:rsid w:val="00FB6FF4"/>
    <w:rsid w:val="00FC0006"/>
    <w:rsid w:val="00FC0F22"/>
    <w:rsid w:val="00FC13F6"/>
    <w:rsid w:val="00FC34FA"/>
    <w:rsid w:val="00FC4935"/>
    <w:rsid w:val="00FC4AC6"/>
    <w:rsid w:val="00FC56E2"/>
    <w:rsid w:val="00FD1B0A"/>
    <w:rsid w:val="00FD4600"/>
    <w:rsid w:val="00FD48C5"/>
    <w:rsid w:val="00FD7B17"/>
    <w:rsid w:val="00FD7DD9"/>
    <w:rsid w:val="00FE0D55"/>
    <w:rsid w:val="00FE1E94"/>
    <w:rsid w:val="00FE57E3"/>
    <w:rsid w:val="00FE7A34"/>
    <w:rsid w:val="00FE7B81"/>
    <w:rsid w:val="00FF0055"/>
    <w:rsid w:val="00FF2ECB"/>
    <w:rsid w:val="00FF3B03"/>
    <w:rsid w:val="00FF5C60"/>
    <w:rsid w:val="00FF709F"/>
    <w:rsid w:val="00FF7D22"/>
    <w:rsid w:val="00FF7E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51C"/>
    <w:rPr>
      <w:rFonts w:ascii="Times New Roman" w:eastAsia="Times New Roman" w:hAnsi="Times New Roman"/>
      <w:sz w:val="24"/>
    </w:rPr>
  </w:style>
  <w:style w:type="paragraph" w:styleId="Heading1">
    <w:name w:val="heading 1"/>
    <w:basedOn w:val="Normal"/>
    <w:next w:val="Normal"/>
    <w:link w:val="Heading1Char"/>
    <w:uiPriority w:val="9"/>
    <w:qFormat/>
    <w:rsid w:val="0095405B"/>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7766A"/>
    <w:pPr>
      <w:keepNext/>
      <w:keepLines/>
      <w:spacing w:before="200" w:line="480" w:lineRule="auto"/>
      <w:outlineLvl w:val="1"/>
    </w:pPr>
    <w:rPr>
      <w:b/>
      <w:bCs/>
      <w:szCs w:val="24"/>
    </w:rPr>
  </w:style>
  <w:style w:type="paragraph" w:styleId="Heading3">
    <w:name w:val="heading 3"/>
    <w:basedOn w:val="Normal"/>
    <w:next w:val="Normal"/>
    <w:link w:val="Heading3Char"/>
    <w:uiPriority w:val="9"/>
    <w:unhideWhenUsed/>
    <w:qFormat/>
    <w:rsid w:val="0067766A"/>
    <w:pPr>
      <w:keepNext/>
      <w:keepLines/>
      <w:spacing w:before="200" w:line="480" w:lineRule="auto"/>
      <w:outlineLvl w:val="2"/>
    </w:pPr>
    <w:rPr>
      <w:b/>
      <w:bCs/>
      <w:i/>
    </w:rPr>
  </w:style>
  <w:style w:type="paragraph" w:styleId="Heading4">
    <w:name w:val="heading 4"/>
    <w:basedOn w:val="Normal"/>
    <w:next w:val="Normal"/>
    <w:link w:val="Heading4Char"/>
    <w:uiPriority w:val="9"/>
    <w:unhideWhenUsed/>
    <w:qFormat/>
    <w:rsid w:val="009A6F18"/>
    <w:pPr>
      <w:keepNext/>
      <w:keepLines/>
      <w:spacing w:before="200" w:line="480" w:lineRule="auto"/>
      <w:outlineLvl w:val="3"/>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57877"/>
    <w:rPr>
      <w:rFonts w:ascii="Times New Roman" w:hAnsi="Times New Roman"/>
      <w:sz w:val="24"/>
      <w:szCs w:val="22"/>
    </w:rPr>
  </w:style>
  <w:style w:type="paragraph" w:styleId="Footer">
    <w:name w:val="footer"/>
    <w:basedOn w:val="Normal"/>
    <w:link w:val="FooterChar"/>
    <w:uiPriority w:val="99"/>
    <w:rsid w:val="00E3551C"/>
    <w:pPr>
      <w:tabs>
        <w:tab w:val="center" w:pos="4320"/>
        <w:tab w:val="right" w:pos="8640"/>
      </w:tabs>
    </w:pPr>
  </w:style>
  <w:style w:type="character" w:customStyle="1" w:styleId="FooterChar">
    <w:name w:val="Footer Char"/>
    <w:link w:val="Footer"/>
    <w:uiPriority w:val="99"/>
    <w:rsid w:val="00E3551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0757D"/>
    <w:rPr>
      <w:rFonts w:ascii="Tahoma" w:hAnsi="Tahoma" w:cs="Tahoma"/>
      <w:sz w:val="16"/>
      <w:szCs w:val="16"/>
    </w:rPr>
  </w:style>
  <w:style w:type="character" w:customStyle="1" w:styleId="BalloonTextChar">
    <w:name w:val="Balloon Text Char"/>
    <w:link w:val="BalloonText"/>
    <w:uiPriority w:val="99"/>
    <w:semiHidden/>
    <w:rsid w:val="0040757D"/>
    <w:rPr>
      <w:rFonts w:ascii="Tahoma" w:eastAsia="Times New Roman" w:hAnsi="Tahoma" w:cs="Tahoma"/>
      <w:sz w:val="16"/>
      <w:szCs w:val="16"/>
    </w:rPr>
  </w:style>
  <w:style w:type="character" w:customStyle="1" w:styleId="apple-converted-space">
    <w:name w:val="apple-converted-space"/>
    <w:basedOn w:val="DefaultParagraphFont"/>
    <w:rsid w:val="0069680D"/>
  </w:style>
  <w:style w:type="paragraph" w:styleId="BodyText">
    <w:name w:val="Body Text"/>
    <w:basedOn w:val="Normal"/>
    <w:link w:val="BodyTextChar"/>
    <w:rsid w:val="002120B5"/>
    <w:pPr>
      <w:spacing w:after="120" w:line="228" w:lineRule="auto"/>
      <w:ind w:firstLine="288"/>
      <w:jc w:val="both"/>
    </w:pPr>
    <w:rPr>
      <w:spacing w:val="-1"/>
      <w:sz w:val="20"/>
    </w:rPr>
  </w:style>
  <w:style w:type="character" w:customStyle="1" w:styleId="BodyTextChar">
    <w:name w:val="Body Text Char"/>
    <w:link w:val="BodyText"/>
    <w:rsid w:val="002120B5"/>
    <w:rPr>
      <w:rFonts w:ascii="Times New Roman" w:eastAsia="Times New Roman" w:hAnsi="Times New Roman" w:cs="Times New Roman"/>
      <w:spacing w:val="-1"/>
      <w:sz w:val="20"/>
      <w:szCs w:val="20"/>
    </w:rPr>
  </w:style>
  <w:style w:type="paragraph" w:styleId="NormalWeb">
    <w:name w:val="Normal (Web)"/>
    <w:basedOn w:val="Normal"/>
    <w:uiPriority w:val="99"/>
    <w:semiHidden/>
    <w:unhideWhenUsed/>
    <w:rsid w:val="00CA700D"/>
    <w:pPr>
      <w:spacing w:before="100" w:beforeAutospacing="1" w:after="100" w:afterAutospacing="1"/>
    </w:pPr>
    <w:rPr>
      <w:szCs w:val="24"/>
    </w:rPr>
  </w:style>
  <w:style w:type="table" w:styleId="TableGrid">
    <w:name w:val="Table Grid"/>
    <w:basedOn w:val="TableNormal"/>
    <w:uiPriority w:val="59"/>
    <w:rsid w:val="002E35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C57DC8"/>
    <w:rPr>
      <w:color w:val="808080"/>
    </w:rPr>
  </w:style>
  <w:style w:type="paragraph" w:styleId="ListParagraph">
    <w:name w:val="List Paragraph"/>
    <w:basedOn w:val="Normal"/>
    <w:uiPriority w:val="34"/>
    <w:qFormat/>
    <w:rsid w:val="007E5CF0"/>
    <w:pPr>
      <w:ind w:left="720"/>
      <w:contextualSpacing/>
    </w:pPr>
  </w:style>
  <w:style w:type="character" w:customStyle="1" w:styleId="Heading1Char">
    <w:name w:val="Heading 1 Char"/>
    <w:link w:val="Heading1"/>
    <w:uiPriority w:val="9"/>
    <w:rsid w:val="0095405B"/>
    <w:rPr>
      <w:rFonts w:ascii="Cambria" w:eastAsia="Times New Roman" w:hAnsi="Cambria" w:cs="Times New Roman"/>
      <w:b/>
      <w:bCs/>
      <w:color w:val="365F91"/>
      <w:sz w:val="28"/>
      <w:szCs w:val="28"/>
    </w:rPr>
  </w:style>
  <w:style w:type="paragraph" w:styleId="TOCHeading">
    <w:name w:val="TOC Heading"/>
    <w:basedOn w:val="Heading1"/>
    <w:next w:val="Normal"/>
    <w:uiPriority w:val="39"/>
    <w:semiHidden/>
    <w:unhideWhenUsed/>
    <w:qFormat/>
    <w:rsid w:val="0095405B"/>
    <w:pPr>
      <w:spacing w:line="276" w:lineRule="auto"/>
      <w:outlineLvl w:val="9"/>
    </w:pPr>
  </w:style>
  <w:style w:type="paragraph" w:styleId="TOC2">
    <w:name w:val="toc 2"/>
    <w:basedOn w:val="Normal"/>
    <w:next w:val="Normal"/>
    <w:autoRedefine/>
    <w:uiPriority w:val="39"/>
    <w:unhideWhenUsed/>
    <w:qFormat/>
    <w:rsid w:val="00787A28"/>
    <w:pPr>
      <w:tabs>
        <w:tab w:val="left" w:pos="880"/>
        <w:tab w:val="right" w:leader="dot" w:pos="9350"/>
      </w:tabs>
      <w:spacing w:after="100" w:line="276" w:lineRule="auto"/>
    </w:pPr>
    <w:rPr>
      <w:b/>
      <w:noProof/>
      <w:szCs w:val="24"/>
    </w:rPr>
  </w:style>
  <w:style w:type="paragraph" w:styleId="TOC1">
    <w:name w:val="toc 1"/>
    <w:basedOn w:val="Normal"/>
    <w:next w:val="Normal"/>
    <w:autoRedefine/>
    <w:uiPriority w:val="39"/>
    <w:semiHidden/>
    <w:unhideWhenUsed/>
    <w:qFormat/>
    <w:rsid w:val="0095405B"/>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95405B"/>
    <w:pPr>
      <w:spacing w:after="100" w:line="276" w:lineRule="auto"/>
      <w:ind w:left="440"/>
    </w:pPr>
    <w:rPr>
      <w:rFonts w:ascii="Calibri" w:hAnsi="Calibri"/>
      <w:sz w:val="22"/>
      <w:szCs w:val="22"/>
    </w:rPr>
  </w:style>
  <w:style w:type="paragraph" w:styleId="Header">
    <w:name w:val="header"/>
    <w:basedOn w:val="Normal"/>
    <w:link w:val="HeaderChar"/>
    <w:uiPriority w:val="99"/>
    <w:unhideWhenUsed/>
    <w:rsid w:val="006B76B2"/>
    <w:pPr>
      <w:tabs>
        <w:tab w:val="center" w:pos="4680"/>
        <w:tab w:val="right" w:pos="9360"/>
      </w:tabs>
    </w:pPr>
  </w:style>
  <w:style w:type="character" w:customStyle="1" w:styleId="HeaderChar">
    <w:name w:val="Header Char"/>
    <w:link w:val="Header"/>
    <w:uiPriority w:val="99"/>
    <w:rsid w:val="006B76B2"/>
    <w:rPr>
      <w:rFonts w:ascii="Times New Roman" w:eastAsia="Times New Roman" w:hAnsi="Times New Roman" w:cs="Times New Roman"/>
      <w:sz w:val="24"/>
      <w:szCs w:val="20"/>
    </w:rPr>
  </w:style>
  <w:style w:type="character" w:customStyle="1" w:styleId="Heading2Char">
    <w:name w:val="Heading 2 Char"/>
    <w:link w:val="Heading2"/>
    <w:uiPriority w:val="9"/>
    <w:rsid w:val="0067766A"/>
    <w:rPr>
      <w:rFonts w:ascii="Times New Roman" w:eastAsia="Times New Roman" w:hAnsi="Times New Roman" w:cs="Times New Roman"/>
      <w:b/>
      <w:bCs/>
      <w:sz w:val="24"/>
      <w:szCs w:val="24"/>
    </w:rPr>
  </w:style>
  <w:style w:type="character" w:styleId="Hyperlink">
    <w:name w:val="Hyperlink"/>
    <w:uiPriority w:val="99"/>
    <w:unhideWhenUsed/>
    <w:rsid w:val="00EA0352"/>
    <w:rPr>
      <w:color w:val="0000FF"/>
      <w:u w:val="single"/>
    </w:rPr>
  </w:style>
  <w:style w:type="character" w:customStyle="1" w:styleId="Heading3Char">
    <w:name w:val="Heading 3 Char"/>
    <w:link w:val="Heading3"/>
    <w:uiPriority w:val="9"/>
    <w:rsid w:val="0067766A"/>
    <w:rPr>
      <w:rFonts w:ascii="Times New Roman" w:eastAsia="Times New Roman" w:hAnsi="Times New Roman" w:cs="Times New Roman"/>
      <w:b/>
      <w:bCs/>
      <w:i/>
      <w:sz w:val="24"/>
      <w:szCs w:val="20"/>
    </w:rPr>
  </w:style>
  <w:style w:type="character" w:styleId="Emphasis">
    <w:name w:val="Emphasis"/>
    <w:uiPriority w:val="20"/>
    <w:qFormat/>
    <w:rsid w:val="00FE57E3"/>
    <w:rPr>
      <w:i/>
      <w:iCs/>
    </w:rPr>
  </w:style>
  <w:style w:type="paragraph" w:customStyle="1" w:styleId="Default">
    <w:name w:val="Default"/>
    <w:rsid w:val="00FE57E3"/>
    <w:pPr>
      <w:autoSpaceDE w:val="0"/>
      <w:autoSpaceDN w:val="0"/>
      <w:adjustRightInd w:val="0"/>
    </w:pPr>
    <w:rPr>
      <w:rFonts w:ascii="Times New Roman" w:hAnsi="Times New Roman"/>
      <w:color w:val="000000"/>
      <w:sz w:val="24"/>
      <w:szCs w:val="24"/>
    </w:rPr>
  </w:style>
  <w:style w:type="character" w:customStyle="1" w:styleId="NoSpacingChar">
    <w:name w:val="No Spacing Char"/>
    <w:link w:val="NoSpacing"/>
    <w:uiPriority w:val="1"/>
    <w:rsid w:val="00721263"/>
    <w:rPr>
      <w:rFonts w:ascii="Times New Roman" w:hAnsi="Times New Roman"/>
      <w:sz w:val="24"/>
    </w:rPr>
  </w:style>
  <w:style w:type="character" w:customStyle="1" w:styleId="Heading4Char">
    <w:name w:val="Heading 4 Char"/>
    <w:link w:val="Heading4"/>
    <w:uiPriority w:val="9"/>
    <w:rsid w:val="009A6F18"/>
    <w:rPr>
      <w:rFonts w:ascii="Times New Roman" w:eastAsia="Times New Roman" w:hAnsi="Times New Roman" w:cs="Times New Roman"/>
      <w:b/>
      <w:bCs/>
      <w:iCs/>
      <w:sz w:val="24"/>
      <w:szCs w:val="20"/>
    </w:rPr>
  </w:style>
  <w:style w:type="character" w:styleId="CommentReference">
    <w:name w:val="annotation reference"/>
    <w:basedOn w:val="DefaultParagraphFont"/>
    <w:uiPriority w:val="99"/>
    <w:semiHidden/>
    <w:unhideWhenUsed/>
    <w:rsid w:val="00D243CB"/>
    <w:rPr>
      <w:sz w:val="18"/>
      <w:szCs w:val="18"/>
    </w:rPr>
  </w:style>
  <w:style w:type="paragraph" w:styleId="CommentText">
    <w:name w:val="annotation text"/>
    <w:basedOn w:val="Normal"/>
    <w:link w:val="CommentTextChar"/>
    <w:uiPriority w:val="99"/>
    <w:semiHidden/>
    <w:unhideWhenUsed/>
    <w:rsid w:val="00D243CB"/>
    <w:rPr>
      <w:szCs w:val="24"/>
    </w:rPr>
  </w:style>
  <w:style w:type="character" w:customStyle="1" w:styleId="CommentTextChar">
    <w:name w:val="Comment Text Char"/>
    <w:basedOn w:val="DefaultParagraphFont"/>
    <w:link w:val="CommentText"/>
    <w:uiPriority w:val="99"/>
    <w:semiHidden/>
    <w:rsid w:val="00D243CB"/>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243CB"/>
    <w:rPr>
      <w:b/>
      <w:bCs/>
      <w:sz w:val="20"/>
      <w:szCs w:val="20"/>
    </w:rPr>
  </w:style>
  <w:style w:type="character" w:customStyle="1" w:styleId="CommentSubjectChar">
    <w:name w:val="Comment Subject Char"/>
    <w:basedOn w:val="CommentTextChar"/>
    <w:link w:val="CommentSubject"/>
    <w:uiPriority w:val="99"/>
    <w:semiHidden/>
    <w:rsid w:val="00D243CB"/>
    <w:rPr>
      <w:rFonts w:ascii="Times New Roman" w:eastAsia="Times New Roman" w:hAnsi="Times New Roman"/>
      <w:b/>
      <w:bCs/>
      <w:sz w:val="24"/>
      <w:szCs w:val="24"/>
    </w:rPr>
  </w:style>
  <w:style w:type="paragraph" w:customStyle="1" w:styleId="Text">
    <w:name w:val="Text"/>
    <w:basedOn w:val="Normal"/>
    <w:rsid w:val="00747B12"/>
    <w:pPr>
      <w:widowControl w:val="0"/>
      <w:spacing w:line="252" w:lineRule="auto"/>
      <w:ind w:firstLine="202"/>
      <w:jc w:val="both"/>
    </w:pPr>
    <w:rPr>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51C"/>
    <w:rPr>
      <w:rFonts w:ascii="Times New Roman" w:eastAsia="Times New Roman" w:hAnsi="Times New Roman"/>
      <w:sz w:val="24"/>
    </w:rPr>
  </w:style>
  <w:style w:type="paragraph" w:styleId="Heading1">
    <w:name w:val="heading 1"/>
    <w:basedOn w:val="Normal"/>
    <w:next w:val="Normal"/>
    <w:link w:val="Heading1Char"/>
    <w:uiPriority w:val="9"/>
    <w:qFormat/>
    <w:rsid w:val="0095405B"/>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7766A"/>
    <w:pPr>
      <w:keepNext/>
      <w:keepLines/>
      <w:spacing w:before="200" w:line="480" w:lineRule="auto"/>
      <w:outlineLvl w:val="1"/>
    </w:pPr>
    <w:rPr>
      <w:b/>
      <w:bCs/>
      <w:szCs w:val="24"/>
    </w:rPr>
  </w:style>
  <w:style w:type="paragraph" w:styleId="Heading3">
    <w:name w:val="heading 3"/>
    <w:basedOn w:val="Normal"/>
    <w:next w:val="Normal"/>
    <w:link w:val="Heading3Char"/>
    <w:uiPriority w:val="9"/>
    <w:unhideWhenUsed/>
    <w:qFormat/>
    <w:rsid w:val="0067766A"/>
    <w:pPr>
      <w:keepNext/>
      <w:keepLines/>
      <w:spacing w:before="200" w:line="480" w:lineRule="auto"/>
      <w:outlineLvl w:val="2"/>
    </w:pPr>
    <w:rPr>
      <w:b/>
      <w:bCs/>
      <w:i/>
    </w:rPr>
  </w:style>
  <w:style w:type="paragraph" w:styleId="Heading4">
    <w:name w:val="heading 4"/>
    <w:basedOn w:val="Normal"/>
    <w:next w:val="Normal"/>
    <w:link w:val="Heading4Char"/>
    <w:uiPriority w:val="9"/>
    <w:unhideWhenUsed/>
    <w:qFormat/>
    <w:rsid w:val="009A6F18"/>
    <w:pPr>
      <w:keepNext/>
      <w:keepLines/>
      <w:spacing w:before="200" w:line="480" w:lineRule="auto"/>
      <w:outlineLvl w:val="3"/>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57877"/>
    <w:rPr>
      <w:rFonts w:ascii="Times New Roman" w:hAnsi="Times New Roman"/>
      <w:sz w:val="24"/>
      <w:szCs w:val="22"/>
    </w:rPr>
  </w:style>
  <w:style w:type="paragraph" w:styleId="Footer">
    <w:name w:val="footer"/>
    <w:basedOn w:val="Normal"/>
    <w:link w:val="FooterChar"/>
    <w:semiHidden/>
    <w:rsid w:val="00E3551C"/>
    <w:pPr>
      <w:tabs>
        <w:tab w:val="center" w:pos="4320"/>
        <w:tab w:val="right" w:pos="8640"/>
      </w:tabs>
    </w:pPr>
  </w:style>
  <w:style w:type="character" w:customStyle="1" w:styleId="FooterChar">
    <w:name w:val="Footer Char"/>
    <w:link w:val="Footer"/>
    <w:semiHidden/>
    <w:rsid w:val="00E3551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0757D"/>
    <w:rPr>
      <w:rFonts w:ascii="Tahoma" w:hAnsi="Tahoma" w:cs="Tahoma"/>
      <w:sz w:val="16"/>
      <w:szCs w:val="16"/>
    </w:rPr>
  </w:style>
  <w:style w:type="character" w:customStyle="1" w:styleId="BalloonTextChar">
    <w:name w:val="Balloon Text Char"/>
    <w:link w:val="BalloonText"/>
    <w:uiPriority w:val="99"/>
    <w:semiHidden/>
    <w:rsid w:val="0040757D"/>
    <w:rPr>
      <w:rFonts w:ascii="Tahoma" w:eastAsia="Times New Roman" w:hAnsi="Tahoma" w:cs="Tahoma"/>
      <w:sz w:val="16"/>
      <w:szCs w:val="16"/>
    </w:rPr>
  </w:style>
  <w:style w:type="character" w:customStyle="1" w:styleId="apple-converted-space">
    <w:name w:val="apple-converted-space"/>
    <w:basedOn w:val="DefaultParagraphFont"/>
    <w:rsid w:val="0069680D"/>
  </w:style>
  <w:style w:type="paragraph" w:styleId="BodyText">
    <w:name w:val="Body Text"/>
    <w:basedOn w:val="Normal"/>
    <w:link w:val="BodyTextChar"/>
    <w:rsid w:val="002120B5"/>
    <w:pPr>
      <w:spacing w:after="120" w:line="228" w:lineRule="auto"/>
      <w:ind w:firstLine="288"/>
      <w:jc w:val="both"/>
    </w:pPr>
    <w:rPr>
      <w:spacing w:val="-1"/>
      <w:sz w:val="20"/>
    </w:rPr>
  </w:style>
  <w:style w:type="character" w:customStyle="1" w:styleId="BodyTextChar">
    <w:name w:val="Body Text Char"/>
    <w:link w:val="BodyText"/>
    <w:rsid w:val="002120B5"/>
    <w:rPr>
      <w:rFonts w:ascii="Times New Roman" w:eastAsia="Times New Roman" w:hAnsi="Times New Roman" w:cs="Times New Roman"/>
      <w:spacing w:val="-1"/>
      <w:sz w:val="20"/>
      <w:szCs w:val="20"/>
    </w:rPr>
  </w:style>
  <w:style w:type="paragraph" w:styleId="NormalWeb">
    <w:name w:val="Normal (Web)"/>
    <w:basedOn w:val="Normal"/>
    <w:uiPriority w:val="99"/>
    <w:semiHidden/>
    <w:unhideWhenUsed/>
    <w:rsid w:val="00CA700D"/>
    <w:pPr>
      <w:spacing w:before="100" w:beforeAutospacing="1" w:after="100" w:afterAutospacing="1"/>
    </w:pPr>
    <w:rPr>
      <w:szCs w:val="24"/>
    </w:rPr>
  </w:style>
  <w:style w:type="table" w:styleId="TableGrid">
    <w:name w:val="Table Grid"/>
    <w:basedOn w:val="TableNormal"/>
    <w:uiPriority w:val="59"/>
    <w:rsid w:val="002E35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C57DC8"/>
    <w:rPr>
      <w:color w:val="808080"/>
    </w:rPr>
  </w:style>
  <w:style w:type="paragraph" w:styleId="ListParagraph">
    <w:name w:val="List Paragraph"/>
    <w:basedOn w:val="Normal"/>
    <w:uiPriority w:val="34"/>
    <w:qFormat/>
    <w:rsid w:val="007E5CF0"/>
    <w:pPr>
      <w:ind w:left="720"/>
      <w:contextualSpacing/>
    </w:pPr>
  </w:style>
  <w:style w:type="character" w:customStyle="1" w:styleId="Heading1Char">
    <w:name w:val="Heading 1 Char"/>
    <w:link w:val="Heading1"/>
    <w:uiPriority w:val="9"/>
    <w:rsid w:val="0095405B"/>
    <w:rPr>
      <w:rFonts w:ascii="Cambria" w:eastAsia="Times New Roman" w:hAnsi="Cambria" w:cs="Times New Roman"/>
      <w:b/>
      <w:bCs/>
      <w:color w:val="365F91"/>
      <w:sz w:val="28"/>
      <w:szCs w:val="28"/>
    </w:rPr>
  </w:style>
  <w:style w:type="paragraph" w:styleId="TOCHeading">
    <w:name w:val="TOC Heading"/>
    <w:basedOn w:val="Heading1"/>
    <w:next w:val="Normal"/>
    <w:uiPriority w:val="39"/>
    <w:semiHidden/>
    <w:unhideWhenUsed/>
    <w:qFormat/>
    <w:rsid w:val="0095405B"/>
    <w:pPr>
      <w:spacing w:line="276" w:lineRule="auto"/>
      <w:outlineLvl w:val="9"/>
    </w:pPr>
  </w:style>
  <w:style w:type="paragraph" w:styleId="TOC2">
    <w:name w:val="toc 2"/>
    <w:basedOn w:val="Normal"/>
    <w:next w:val="Normal"/>
    <w:autoRedefine/>
    <w:uiPriority w:val="39"/>
    <w:unhideWhenUsed/>
    <w:qFormat/>
    <w:rsid w:val="00721263"/>
    <w:pPr>
      <w:tabs>
        <w:tab w:val="left" w:pos="880"/>
        <w:tab w:val="right" w:leader="dot" w:pos="9350"/>
      </w:tabs>
      <w:spacing w:after="100" w:line="276" w:lineRule="auto"/>
      <w:ind w:left="220"/>
    </w:pPr>
    <w:rPr>
      <w:rFonts w:ascii="Calibri" w:hAnsi="Calibri"/>
      <w:sz w:val="22"/>
      <w:szCs w:val="22"/>
    </w:rPr>
  </w:style>
  <w:style w:type="paragraph" w:styleId="TOC1">
    <w:name w:val="toc 1"/>
    <w:basedOn w:val="Normal"/>
    <w:next w:val="Normal"/>
    <w:autoRedefine/>
    <w:uiPriority w:val="39"/>
    <w:semiHidden/>
    <w:unhideWhenUsed/>
    <w:qFormat/>
    <w:rsid w:val="0095405B"/>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95405B"/>
    <w:pPr>
      <w:spacing w:after="100" w:line="276" w:lineRule="auto"/>
      <w:ind w:left="440"/>
    </w:pPr>
    <w:rPr>
      <w:rFonts w:ascii="Calibri" w:hAnsi="Calibri"/>
      <w:sz w:val="22"/>
      <w:szCs w:val="22"/>
    </w:rPr>
  </w:style>
  <w:style w:type="paragraph" w:styleId="Header">
    <w:name w:val="header"/>
    <w:basedOn w:val="Normal"/>
    <w:link w:val="HeaderChar"/>
    <w:uiPriority w:val="99"/>
    <w:unhideWhenUsed/>
    <w:rsid w:val="006B76B2"/>
    <w:pPr>
      <w:tabs>
        <w:tab w:val="center" w:pos="4680"/>
        <w:tab w:val="right" w:pos="9360"/>
      </w:tabs>
    </w:pPr>
  </w:style>
  <w:style w:type="character" w:customStyle="1" w:styleId="HeaderChar">
    <w:name w:val="Header Char"/>
    <w:link w:val="Header"/>
    <w:uiPriority w:val="99"/>
    <w:rsid w:val="006B76B2"/>
    <w:rPr>
      <w:rFonts w:ascii="Times New Roman" w:eastAsia="Times New Roman" w:hAnsi="Times New Roman" w:cs="Times New Roman"/>
      <w:sz w:val="24"/>
      <w:szCs w:val="20"/>
    </w:rPr>
  </w:style>
  <w:style w:type="character" w:customStyle="1" w:styleId="Heading2Char">
    <w:name w:val="Heading 2 Char"/>
    <w:link w:val="Heading2"/>
    <w:uiPriority w:val="9"/>
    <w:rsid w:val="0067766A"/>
    <w:rPr>
      <w:rFonts w:ascii="Times New Roman" w:eastAsia="Times New Roman" w:hAnsi="Times New Roman" w:cs="Times New Roman"/>
      <w:b/>
      <w:bCs/>
      <w:sz w:val="24"/>
      <w:szCs w:val="24"/>
    </w:rPr>
  </w:style>
  <w:style w:type="character" w:styleId="Hyperlink">
    <w:name w:val="Hyperlink"/>
    <w:uiPriority w:val="99"/>
    <w:unhideWhenUsed/>
    <w:rsid w:val="00EA0352"/>
    <w:rPr>
      <w:color w:val="0000FF"/>
      <w:u w:val="single"/>
    </w:rPr>
  </w:style>
  <w:style w:type="character" w:customStyle="1" w:styleId="Heading3Char">
    <w:name w:val="Heading 3 Char"/>
    <w:link w:val="Heading3"/>
    <w:uiPriority w:val="9"/>
    <w:rsid w:val="0067766A"/>
    <w:rPr>
      <w:rFonts w:ascii="Times New Roman" w:eastAsia="Times New Roman" w:hAnsi="Times New Roman" w:cs="Times New Roman"/>
      <w:b/>
      <w:bCs/>
      <w:i/>
      <w:sz w:val="24"/>
      <w:szCs w:val="20"/>
    </w:rPr>
  </w:style>
  <w:style w:type="character" w:styleId="Emphasis">
    <w:name w:val="Emphasis"/>
    <w:uiPriority w:val="20"/>
    <w:qFormat/>
    <w:rsid w:val="00FE57E3"/>
    <w:rPr>
      <w:i/>
      <w:iCs/>
    </w:rPr>
  </w:style>
  <w:style w:type="paragraph" w:customStyle="1" w:styleId="Default">
    <w:name w:val="Default"/>
    <w:rsid w:val="00FE57E3"/>
    <w:pPr>
      <w:autoSpaceDE w:val="0"/>
      <w:autoSpaceDN w:val="0"/>
      <w:adjustRightInd w:val="0"/>
    </w:pPr>
    <w:rPr>
      <w:rFonts w:ascii="Times New Roman" w:hAnsi="Times New Roman"/>
      <w:color w:val="000000"/>
      <w:sz w:val="24"/>
      <w:szCs w:val="24"/>
    </w:rPr>
  </w:style>
  <w:style w:type="character" w:customStyle="1" w:styleId="NoSpacingChar">
    <w:name w:val="No Spacing Char"/>
    <w:link w:val="NoSpacing"/>
    <w:uiPriority w:val="1"/>
    <w:rsid w:val="00721263"/>
    <w:rPr>
      <w:rFonts w:ascii="Times New Roman" w:hAnsi="Times New Roman"/>
      <w:sz w:val="24"/>
    </w:rPr>
  </w:style>
  <w:style w:type="character" w:customStyle="1" w:styleId="Heading4Char">
    <w:name w:val="Heading 4 Char"/>
    <w:link w:val="Heading4"/>
    <w:uiPriority w:val="9"/>
    <w:rsid w:val="009A6F18"/>
    <w:rPr>
      <w:rFonts w:ascii="Times New Roman" w:eastAsia="Times New Roman" w:hAnsi="Times New Roman" w:cs="Times New Roman"/>
      <w:b/>
      <w:bCs/>
      <w:iCs/>
      <w:sz w:val="24"/>
      <w:szCs w:val="20"/>
    </w:rPr>
  </w:style>
  <w:style w:type="character" w:styleId="CommentReference">
    <w:name w:val="annotation reference"/>
    <w:basedOn w:val="DefaultParagraphFont"/>
    <w:uiPriority w:val="99"/>
    <w:semiHidden/>
    <w:unhideWhenUsed/>
    <w:rsid w:val="00D243CB"/>
    <w:rPr>
      <w:sz w:val="18"/>
      <w:szCs w:val="18"/>
    </w:rPr>
  </w:style>
  <w:style w:type="paragraph" w:styleId="CommentText">
    <w:name w:val="annotation text"/>
    <w:basedOn w:val="Normal"/>
    <w:link w:val="CommentTextChar"/>
    <w:uiPriority w:val="99"/>
    <w:semiHidden/>
    <w:unhideWhenUsed/>
    <w:rsid w:val="00D243CB"/>
    <w:rPr>
      <w:szCs w:val="24"/>
    </w:rPr>
  </w:style>
  <w:style w:type="character" w:customStyle="1" w:styleId="CommentTextChar">
    <w:name w:val="Comment Text Char"/>
    <w:basedOn w:val="DefaultParagraphFont"/>
    <w:link w:val="CommentText"/>
    <w:uiPriority w:val="99"/>
    <w:semiHidden/>
    <w:rsid w:val="00D243CB"/>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243CB"/>
    <w:rPr>
      <w:b/>
      <w:bCs/>
      <w:sz w:val="20"/>
      <w:szCs w:val="20"/>
    </w:rPr>
  </w:style>
  <w:style w:type="character" w:customStyle="1" w:styleId="CommentSubjectChar">
    <w:name w:val="Comment Subject Char"/>
    <w:basedOn w:val="CommentTextChar"/>
    <w:link w:val="CommentSubject"/>
    <w:uiPriority w:val="99"/>
    <w:semiHidden/>
    <w:rsid w:val="00D243CB"/>
    <w:rPr>
      <w:rFonts w:ascii="Times New Roman" w:eastAsia="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divs>
    <w:div w:id="395011603">
      <w:bodyDiv w:val="1"/>
      <w:marLeft w:val="0"/>
      <w:marRight w:val="0"/>
      <w:marTop w:val="0"/>
      <w:marBottom w:val="0"/>
      <w:divBdr>
        <w:top w:val="none" w:sz="0" w:space="0" w:color="auto"/>
        <w:left w:val="none" w:sz="0" w:space="0" w:color="auto"/>
        <w:bottom w:val="none" w:sz="0" w:space="0" w:color="auto"/>
        <w:right w:val="none" w:sz="0" w:space="0" w:color="auto"/>
      </w:divBdr>
    </w:div>
    <w:div w:id="71974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3.bin"/><Relationship Id="rId21" Type="http://schemas.openxmlformats.org/officeDocument/2006/relationships/image" Target="media/image2.emf"/><Relationship Id="rId42" Type="http://schemas.openxmlformats.org/officeDocument/2006/relationships/image" Target="media/image12.emf"/><Relationship Id="rId63" Type="http://schemas.openxmlformats.org/officeDocument/2006/relationships/oleObject" Target="embeddings/oleObject20.bin"/><Relationship Id="rId84" Type="http://schemas.openxmlformats.org/officeDocument/2006/relationships/header" Target="header8.xml"/><Relationship Id="rId138" Type="http://schemas.openxmlformats.org/officeDocument/2006/relationships/image" Target="media/image59.wmf"/><Relationship Id="rId159" Type="http://schemas.openxmlformats.org/officeDocument/2006/relationships/image" Target="media/image70.emf"/><Relationship Id="rId170" Type="http://schemas.openxmlformats.org/officeDocument/2006/relationships/image" Target="media/image75.emf"/><Relationship Id="rId191" Type="http://schemas.openxmlformats.org/officeDocument/2006/relationships/oleObject" Target="embeddings/oleObject76.bin"/><Relationship Id="rId205" Type="http://schemas.openxmlformats.org/officeDocument/2006/relationships/image" Target="media/image96.wmf"/><Relationship Id="rId226" Type="http://schemas.openxmlformats.org/officeDocument/2006/relationships/header" Target="header15.xml"/><Relationship Id="rId107" Type="http://schemas.openxmlformats.org/officeDocument/2006/relationships/oleObject" Target="embeddings/oleObject38.bin"/><Relationship Id="rId11" Type="http://schemas.openxmlformats.org/officeDocument/2006/relationships/header" Target="header3.xml"/><Relationship Id="rId32" Type="http://schemas.openxmlformats.org/officeDocument/2006/relationships/oleObject" Target="embeddings/oleObject6.bin"/><Relationship Id="rId53" Type="http://schemas.openxmlformats.org/officeDocument/2006/relationships/oleObject" Target="embeddings/oleObject15.bin"/><Relationship Id="rId74" Type="http://schemas.openxmlformats.org/officeDocument/2006/relationships/image" Target="media/image27.emf"/><Relationship Id="rId128" Type="http://schemas.openxmlformats.org/officeDocument/2006/relationships/oleObject" Target="embeddings/oleObject48.bin"/><Relationship Id="rId149" Type="http://schemas.openxmlformats.org/officeDocument/2006/relationships/image" Target="media/image65.emf"/><Relationship Id="rId5" Type="http://schemas.openxmlformats.org/officeDocument/2006/relationships/webSettings" Target="webSettings.xml"/><Relationship Id="rId95" Type="http://schemas.openxmlformats.org/officeDocument/2006/relationships/image" Target="media/image38.wmf"/><Relationship Id="rId160" Type="http://schemas.openxmlformats.org/officeDocument/2006/relationships/oleObject" Target="embeddings/oleObject63.bin"/><Relationship Id="rId181" Type="http://schemas.openxmlformats.org/officeDocument/2006/relationships/image" Target="media/image80.emf"/><Relationship Id="rId216" Type="http://schemas.openxmlformats.org/officeDocument/2006/relationships/image" Target="media/image106.emf"/><Relationship Id="rId237" Type="http://schemas.openxmlformats.org/officeDocument/2006/relationships/image" Target="media/image116.emf"/><Relationship Id="rId22" Type="http://schemas.openxmlformats.org/officeDocument/2006/relationships/oleObject" Target="embeddings/oleObject2.bin"/><Relationship Id="rId43" Type="http://schemas.openxmlformats.org/officeDocument/2006/relationships/oleObject" Target="embeddings/oleObject11.bin"/><Relationship Id="rId64" Type="http://schemas.openxmlformats.org/officeDocument/2006/relationships/image" Target="media/image22.emf"/><Relationship Id="rId118" Type="http://schemas.openxmlformats.org/officeDocument/2006/relationships/image" Target="media/image50.emf"/><Relationship Id="rId139" Type="http://schemas.openxmlformats.org/officeDocument/2006/relationships/image" Target="media/image60.emf"/><Relationship Id="rId85" Type="http://schemas.openxmlformats.org/officeDocument/2006/relationships/image" Target="media/image33.emf"/><Relationship Id="rId150" Type="http://schemas.openxmlformats.org/officeDocument/2006/relationships/oleObject" Target="embeddings/oleObject58.bin"/><Relationship Id="rId171" Type="http://schemas.openxmlformats.org/officeDocument/2006/relationships/oleObject" Target="embeddings/oleObject68.bin"/><Relationship Id="rId192" Type="http://schemas.openxmlformats.org/officeDocument/2006/relationships/image" Target="media/image87.emf"/><Relationship Id="rId206" Type="http://schemas.openxmlformats.org/officeDocument/2006/relationships/image" Target="media/image97.wmf"/><Relationship Id="rId227" Type="http://schemas.openxmlformats.org/officeDocument/2006/relationships/header" Target="header16.xml"/><Relationship Id="rId201" Type="http://schemas.openxmlformats.org/officeDocument/2006/relationships/header" Target="header13.xml"/><Relationship Id="rId222" Type="http://schemas.openxmlformats.org/officeDocument/2006/relationships/image" Target="media/image110.wmf"/><Relationship Id="rId243" Type="http://schemas.openxmlformats.org/officeDocument/2006/relationships/theme" Target="theme/theme1.xml"/><Relationship Id="rId12" Type="http://schemas.openxmlformats.org/officeDocument/2006/relationships/footer" Target="footer2.xml"/><Relationship Id="rId17" Type="http://schemas.openxmlformats.org/officeDocument/2006/relationships/header" Target="header6.xml"/><Relationship Id="rId33" Type="http://schemas.openxmlformats.org/officeDocument/2006/relationships/image" Target="media/image7.emf"/><Relationship Id="rId38" Type="http://schemas.openxmlformats.org/officeDocument/2006/relationships/oleObject" Target="embeddings/oleObject9.bin"/><Relationship Id="rId59" Type="http://schemas.openxmlformats.org/officeDocument/2006/relationships/oleObject" Target="embeddings/oleObject18.bin"/><Relationship Id="rId103" Type="http://schemas.openxmlformats.org/officeDocument/2006/relationships/oleObject" Target="embeddings/oleObject36.bin"/><Relationship Id="rId108" Type="http://schemas.openxmlformats.org/officeDocument/2006/relationships/image" Target="media/image45.emf"/><Relationship Id="rId124" Type="http://schemas.openxmlformats.org/officeDocument/2006/relationships/image" Target="media/image53.emf"/><Relationship Id="rId129" Type="http://schemas.openxmlformats.org/officeDocument/2006/relationships/image" Target="media/image55.emf"/><Relationship Id="rId54" Type="http://schemas.openxmlformats.org/officeDocument/2006/relationships/image" Target="media/image17.emf"/><Relationship Id="rId70" Type="http://schemas.openxmlformats.org/officeDocument/2006/relationships/oleObject" Target="embeddings/oleObject23.bin"/><Relationship Id="rId75" Type="http://schemas.openxmlformats.org/officeDocument/2006/relationships/oleObject" Target="embeddings/oleObject25.bin"/><Relationship Id="rId91" Type="http://schemas.openxmlformats.org/officeDocument/2006/relationships/image" Target="media/image36.png"/><Relationship Id="rId96" Type="http://schemas.openxmlformats.org/officeDocument/2006/relationships/image" Target="media/image39.wmf"/><Relationship Id="rId140" Type="http://schemas.openxmlformats.org/officeDocument/2006/relationships/oleObject" Target="embeddings/oleObject53.bin"/><Relationship Id="rId145" Type="http://schemas.openxmlformats.org/officeDocument/2006/relationships/image" Target="media/image63.emf"/><Relationship Id="rId161" Type="http://schemas.openxmlformats.org/officeDocument/2006/relationships/header" Target="header11.xml"/><Relationship Id="rId166" Type="http://schemas.openxmlformats.org/officeDocument/2006/relationships/image" Target="media/image73.emf"/><Relationship Id="rId182" Type="http://schemas.openxmlformats.org/officeDocument/2006/relationships/oleObject" Target="embeddings/oleObject73.bin"/><Relationship Id="rId187" Type="http://schemas.openxmlformats.org/officeDocument/2006/relationships/oleObject" Target="embeddings/oleObject75.bin"/><Relationship Id="rId217" Type="http://schemas.openxmlformats.org/officeDocument/2006/relationships/oleObject" Target="embeddings/oleObject81.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03.wmf"/><Relationship Id="rId233" Type="http://schemas.openxmlformats.org/officeDocument/2006/relationships/image" Target="media/image114.emf"/><Relationship Id="rId238" Type="http://schemas.openxmlformats.org/officeDocument/2006/relationships/image" Target="media/image117.emf"/><Relationship Id="rId23" Type="http://schemas.openxmlformats.org/officeDocument/2006/relationships/image" Target="media/image3.emf"/><Relationship Id="rId28" Type="http://schemas.openxmlformats.org/officeDocument/2006/relationships/image" Target="media/image5.emf"/><Relationship Id="rId49" Type="http://schemas.openxmlformats.org/officeDocument/2006/relationships/hyperlink" Target="http://www.maximintegrated.com/glossary/definitions.mvp/term/Dynamic-Range/gpk/100" TargetMode="External"/><Relationship Id="rId114" Type="http://schemas.openxmlformats.org/officeDocument/2006/relationships/image" Target="media/image48.emf"/><Relationship Id="rId119" Type="http://schemas.openxmlformats.org/officeDocument/2006/relationships/oleObject" Target="embeddings/oleObject44.bin"/><Relationship Id="rId44" Type="http://schemas.openxmlformats.org/officeDocument/2006/relationships/hyperlink" Target="http://www.maximintegrated.com/glossary/definitions.mvp/term/Transfer/gpk/1098" TargetMode="External"/><Relationship Id="rId60" Type="http://schemas.openxmlformats.org/officeDocument/2006/relationships/image" Target="media/image20.emf"/><Relationship Id="rId65" Type="http://schemas.openxmlformats.org/officeDocument/2006/relationships/oleObject" Target="embeddings/oleObject21.bin"/><Relationship Id="rId81" Type="http://schemas.openxmlformats.org/officeDocument/2006/relationships/image" Target="media/image31.emf"/><Relationship Id="rId86" Type="http://schemas.openxmlformats.org/officeDocument/2006/relationships/oleObject" Target="embeddings/oleObject29.bin"/><Relationship Id="rId130" Type="http://schemas.openxmlformats.org/officeDocument/2006/relationships/oleObject" Target="embeddings/oleObject49.bin"/><Relationship Id="rId135" Type="http://schemas.openxmlformats.org/officeDocument/2006/relationships/oleObject" Target="embeddings/oleObject51.bin"/><Relationship Id="rId151" Type="http://schemas.openxmlformats.org/officeDocument/2006/relationships/image" Target="media/image66.emf"/><Relationship Id="rId156" Type="http://schemas.openxmlformats.org/officeDocument/2006/relationships/oleObject" Target="embeddings/oleObject61.bin"/><Relationship Id="rId177" Type="http://schemas.openxmlformats.org/officeDocument/2006/relationships/oleObject" Target="embeddings/oleObject71.bin"/><Relationship Id="rId198" Type="http://schemas.openxmlformats.org/officeDocument/2006/relationships/oleObject" Target="embeddings/oleObject79.bin"/><Relationship Id="rId172" Type="http://schemas.openxmlformats.org/officeDocument/2006/relationships/image" Target="media/image76.emf"/><Relationship Id="rId193" Type="http://schemas.openxmlformats.org/officeDocument/2006/relationships/oleObject" Target="embeddings/oleObject77.bin"/><Relationship Id="rId202" Type="http://schemas.openxmlformats.org/officeDocument/2006/relationships/image" Target="media/image93.emf"/><Relationship Id="rId207" Type="http://schemas.openxmlformats.org/officeDocument/2006/relationships/image" Target="media/image98.wmf"/><Relationship Id="rId223" Type="http://schemas.openxmlformats.org/officeDocument/2006/relationships/image" Target="media/image111.wmf"/><Relationship Id="rId228" Type="http://schemas.openxmlformats.org/officeDocument/2006/relationships/header" Target="header17.xml"/><Relationship Id="rId244" Type="http://schemas.microsoft.com/office/2007/relationships/stylesWithEffects" Target="stylesWithEffects.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image" Target="media/image10.wmf"/><Relationship Id="rId109" Type="http://schemas.openxmlformats.org/officeDocument/2006/relationships/oleObject" Target="embeddings/oleObject39.bin"/><Relationship Id="rId34" Type="http://schemas.openxmlformats.org/officeDocument/2006/relationships/oleObject" Target="embeddings/oleObject7.bin"/><Relationship Id="rId50" Type="http://schemas.openxmlformats.org/officeDocument/2006/relationships/image" Target="media/image15.emf"/><Relationship Id="rId55" Type="http://schemas.openxmlformats.org/officeDocument/2006/relationships/oleObject" Target="embeddings/oleObject16.bin"/><Relationship Id="rId76" Type="http://schemas.openxmlformats.org/officeDocument/2006/relationships/image" Target="media/image28.emf"/><Relationship Id="rId97" Type="http://schemas.openxmlformats.org/officeDocument/2006/relationships/image" Target="media/image40.emf"/><Relationship Id="rId104" Type="http://schemas.openxmlformats.org/officeDocument/2006/relationships/image" Target="media/image43.emf"/><Relationship Id="rId120" Type="http://schemas.openxmlformats.org/officeDocument/2006/relationships/image" Target="media/image51.emf"/><Relationship Id="rId125" Type="http://schemas.openxmlformats.org/officeDocument/2006/relationships/oleObject" Target="embeddings/oleObject47.bin"/><Relationship Id="rId141" Type="http://schemas.openxmlformats.org/officeDocument/2006/relationships/image" Target="media/image61.emf"/><Relationship Id="rId146" Type="http://schemas.openxmlformats.org/officeDocument/2006/relationships/oleObject" Target="embeddings/oleObject56.bin"/><Relationship Id="rId167" Type="http://schemas.openxmlformats.org/officeDocument/2006/relationships/oleObject" Target="embeddings/oleObject66.bin"/><Relationship Id="rId188" Type="http://schemas.openxmlformats.org/officeDocument/2006/relationships/image" Target="media/image84.png"/><Relationship Id="rId7" Type="http://schemas.openxmlformats.org/officeDocument/2006/relationships/endnotes" Target="endnotes.xml"/><Relationship Id="rId71" Type="http://schemas.openxmlformats.org/officeDocument/2006/relationships/hyperlink" Target="http://www.maximintegrated.com/glossary/definitions.mvp/term/Volt/gpk/801" TargetMode="External"/><Relationship Id="rId92" Type="http://schemas.openxmlformats.org/officeDocument/2006/relationships/image" Target="media/image37.emf"/><Relationship Id="rId162" Type="http://schemas.openxmlformats.org/officeDocument/2006/relationships/image" Target="media/image71.emf"/><Relationship Id="rId183" Type="http://schemas.openxmlformats.org/officeDocument/2006/relationships/image" Target="media/image81.emf"/><Relationship Id="rId213" Type="http://schemas.openxmlformats.org/officeDocument/2006/relationships/image" Target="media/image104.wmf"/><Relationship Id="rId218" Type="http://schemas.openxmlformats.org/officeDocument/2006/relationships/image" Target="media/image107.emf"/><Relationship Id="rId234" Type="http://schemas.openxmlformats.org/officeDocument/2006/relationships/oleObject" Target="embeddings/oleObject84.bin"/><Relationship Id="rId239" Type="http://schemas.openxmlformats.org/officeDocument/2006/relationships/oleObject" Target="embeddings/oleObject86.bin"/><Relationship Id="rId2" Type="http://schemas.openxmlformats.org/officeDocument/2006/relationships/numbering" Target="numbering.xml"/><Relationship Id="rId29" Type="http://schemas.openxmlformats.org/officeDocument/2006/relationships/oleObject" Target="embeddings/oleObject5.bin"/><Relationship Id="rId24" Type="http://schemas.openxmlformats.org/officeDocument/2006/relationships/oleObject" Target="embeddings/oleObject3.bin"/><Relationship Id="rId40" Type="http://schemas.openxmlformats.org/officeDocument/2006/relationships/image" Target="media/image11.emf"/><Relationship Id="rId45" Type="http://schemas.openxmlformats.org/officeDocument/2006/relationships/image" Target="media/image13.emf"/><Relationship Id="rId66" Type="http://schemas.openxmlformats.org/officeDocument/2006/relationships/image" Target="media/image23.wmf"/><Relationship Id="rId87" Type="http://schemas.openxmlformats.org/officeDocument/2006/relationships/image" Target="media/image34.emf"/><Relationship Id="rId110" Type="http://schemas.openxmlformats.org/officeDocument/2006/relationships/image" Target="media/image46.emf"/><Relationship Id="rId115" Type="http://schemas.openxmlformats.org/officeDocument/2006/relationships/oleObject" Target="embeddings/oleObject42.bin"/><Relationship Id="rId131" Type="http://schemas.openxmlformats.org/officeDocument/2006/relationships/chart" Target="charts/chart1.xml"/><Relationship Id="rId136" Type="http://schemas.openxmlformats.org/officeDocument/2006/relationships/image" Target="media/image58.emf"/><Relationship Id="rId157" Type="http://schemas.openxmlformats.org/officeDocument/2006/relationships/image" Target="media/image69.emf"/><Relationship Id="rId178" Type="http://schemas.openxmlformats.org/officeDocument/2006/relationships/image" Target="media/image79.emf"/><Relationship Id="rId61" Type="http://schemas.openxmlformats.org/officeDocument/2006/relationships/oleObject" Target="embeddings/oleObject19.bin"/><Relationship Id="rId82" Type="http://schemas.openxmlformats.org/officeDocument/2006/relationships/oleObject" Target="embeddings/oleObject28.bin"/><Relationship Id="rId152" Type="http://schemas.openxmlformats.org/officeDocument/2006/relationships/oleObject" Target="embeddings/oleObject59.bin"/><Relationship Id="rId173" Type="http://schemas.openxmlformats.org/officeDocument/2006/relationships/oleObject" Target="embeddings/oleObject69.bin"/><Relationship Id="rId194" Type="http://schemas.openxmlformats.org/officeDocument/2006/relationships/image" Target="media/image88.png"/><Relationship Id="rId199" Type="http://schemas.openxmlformats.org/officeDocument/2006/relationships/image" Target="media/image91.png"/><Relationship Id="rId203" Type="http://schemas.openxmlformats.org/officeDocument/2006/relationships/image" Target="media/image94.emf"/><Relationship Id="rId208" Type="http://schemas.openxmlformats.org/officeDocument/2006/relationships/image" Target="media/image99.emf"/><Relationship Id="rId229" Type="http://schemas.openxmlformats.org/officeDocument/2006/relationships/header" Target="header18.xml"/><Relationship Id="rId19" Type="http://schemas.openxmlformats.org/officeDocument/2006/relationships/image" Target="media/image1.emf"/><Relationship Id="rId224" Type="http://schemas.openxmlformats.org/officeDocument/2006/relationships/header" Target="header14.xml"/><Relationship Id="rId240" Type="http://schemas.openxmlformats.org/officeDocument/2006/relationships/header" Target="header20.xml"/><Relationship Id="rId14" Type="http://schemas.openxmlformats.org/officeDocument/2006/relationships/footer" Target="footer3.xml"/><Relationship Id="rId30" Type="http://schemas.openxmlformats.org/officeDocument/2006/relationships/hyperlink" Target="http://www.maximintegrated.com/glossary/definitions.mvp/term/Transfer/gpk/1098" TargetMode="External"/><Relationship Id="rId35" Type="http://schemas.openxmlformats.org/officeDocument/2006/relationships/image" Target="media/image8.emf"/><Relationship Id="rId56" Type="http://schemas.openxmlformats.org/officeDocument/2006/relationships/image" Target="media/image18.emf"/><Relationship Id="rId77" Type="http://schemas.openxmlformats.org/officeDocument/2006/relationships/oleObject" Target="embeddings/oleObject26.bin"/><Relationship Id="rId100" Type="http://schemas.openxmlformats.org/officeDocument/2006/relationships/oleObject" Target="embeddings/oleObject34.bin"/><Relationship Id="rId105" Type="http://schemas.openxmlformats.org/officeDocument/2006/relationships/oleObject" Target="embeddings/oleObject37.bin"/><Relationship Id="rId126" Type="http://schemas.openxmlformats.org/officeDocument/2006/relationships/header" Target="header10.xml"/><Relationship Id="rId147" Type="http://schemas.openxmlformats.org/officeDocument/2006/relationships/image" Target="media/image64.emf"/><Relationship Id="rId168" Type="http://schemas.openxmlformats.org/officeDocument/2006/relationships/image" Target="media/image74.emf"/><Relationship Id="rId8" Type="http://schemas.openxmlformats.org/officeDocument/2006/relationships/header" Target="header1.xml"/><Relationship Id="rId51" Type="http://schemas.openxmlformats.org/officeDocument/2006/relationships/oleObject" Target="embeddings/oleObject14.bin"/><Relationship Id="rId72" Type="http://schemas.openxmlformats.org/officeDocument/2006/relationships/image" Target="media/image26.emf"/><Relationship Id="rId93" Type="http://schemas.openxmlformats.org/officeDocument/2006/relationships/oleObject" Target="embeddings/oleObject32.bin"/><Relationship Id="rId98" Type="http://schemas.openxmlformats.org/officeDocument/2006/relationships/oleObject" Target="embeddings/oleObject33.bin"/><Relationship Id="rId121" Type="http://schemas.openxmlformats.org/officeDocument/2006/relationships/oleObject" Target="embeddings/oleObject45.bin"/><Relationship Id="rId142" Type="http://schemas.openxmlformats.org/officeDocument/2006/relationships/oleObject" Target="embeddings/oleObject54.bin"/><Relationship Id="rId163" Type="http://schemas.openxmlformats.org/officeDocument/2006/relationships/oleObject" Target="embeddings/oleObject64.bin"/><Relationship Id="rId184" Type="http://schemas.openxmlformats.org/officeDocument/2006/relationships/oleObject" Target="embeddings/oleObject74.bin"/><Relationship Id="rId189" Type="http://schemas.openxmlformats.org/officeDocument/2006/relationships/image" Target="media/image85.png"/><Relationship Id="rId219" Type="http://schemas.openxmlformats.org/officeDocument/2006/relationships/oleObject" Target="embeddings/oleObject82.bin"/><Relationship Id="rId3" Type="http://schemas.openxmlformats.org/officeDocument/2006/relationships/styles" Target="styles.xml"/><Relationship Id="rId214" Type="http://schemas.openxmlformats.org/officeDocument/2006/relationships/image" Target="media/image105.emf"/><Relationship Id="rId230" Type="http://schemas.openxmlformats.org/officeDocument/2006/relationships/header" Target="header19.xml"/><Relationship Id="rId235" Type="http://schemas.openxmlformats.org/officeDocument/2006/relationships/image" Target="media/image115.emf"/><Relationship Id="rId25" Type="http://schemas.openxmlformats.org/officeDocument/2006/relationships/header" Target="header7.xml"/><Relationship Id="rId46" Type="http://schemas.openxmlformats.org/officeDocument/2006/relationships/oleObject" Target="embeddings/oleObject12.bin"/><Relationship Id="rId67" Type="http://schemas.openxmlformats.org/officeDocument/2006/relationships/image" Target="media/image24.emf"/><Relationship Id="rId116" Type="http://schemas.openxmlformats.org/officeDocument/2006/relationships/image" Target="media/image49.emf"/><Relationship Id="rId137" Type="http://schemas.openxmlformats.org/officeDocument/2006/relationships/oleObject" Target="embeddings/oleObject52.bin"/><Relationship Id="rId158" Type="http://schemas.openxmlformats.org/officeDocument/2006/relationships/oleObject" Target="embeddings/oleObject62.bin"/><Relationship Id="rId20" Type="http://schemas.openxmlformats.org/officeDocument/2006/relationships/oleObject" Target="embeddings/oleObject1.bin"/><Relationship Id="rId41" Type="http://schemas.openxmlformats.org/officeDocument/2006/relationships/oleObject" Target="embeddings/oleObject10.bin"/><Relationship Id="rId62" Type="http://schemas.openxmlformats.org/officeDocument/2006/relationships/image" Target="media/image21.emf"/><Relationship Id="rId83" Type="http://schemas.openxmlformats.org/officeDocument/2006/relationships/image" Target="media/image32.wmf"/><Relationship Id="rId88" Type="http://schemas.openxmlformats.org/officeDocument/2006/relationships/oleObject" Target="embeddings/oleObject30.bin"/><Relationship Id="rId111" Type="http://schemas.openxmlformats.org/officeDocument/2006/relationships/oleObject" Target="embeddings/oleObject40.bin"/><Relationship Id="rId132" Type="http://schemas.openxmlformats.org/officeDocument/2006/relationships/image" Target="media/image56.emf"/><Relationship Id="rId153" Type="http://schemas.openxmlformats.org/officeDocument/2006/relationships/image" Target="media/image67.emf"/><Relationship Id="rId174" Type="http://schemas.openxmlformats.org/officeDocument/2006/relationships/image" Target="media/image77.emf"/><Relationship Id="rId179" Type="http://schemas.openxmlformats.org/officeDocument/2006/relationships/oleObject" Target="embeddings/oleObject72.bin"/><Relationship Id="rId195" Type="http://schemas.openxmlformats.org/officeDocument/2006/relationships/image" Target="media/image89.emf"/><Relationship Id="rId209" Type="http://schemas.openxmlformats.org/officeDocument/2006/relationships/image" Target="media/image100.emf"/><Relationship Id="rId190" Type="http://schemas.openxmlformats.org/officeDocument/2006/relationships/image" Target="media/image86.emf"/><Relationship Id="rId204" Type="http://schemas.openxmlformats.org/officeDocument/2006/relationships/image" Target="media/image95.emf"/><Relationship Id="rId220" Type="http://schemas.openxmlformats.org/officeDocument/2006/relationships/image" Target="media/image108.wmf"/><Relationship Id="rId225" Type="http://schemas.openxmlformats.org/officeDocument/2006/relationships/image" Target="media/image112.wmf"/><Relationship Id="rId241" Type="http://schemas.openxmlformats.org/officeDocument/2006/relationships/header" Target="header21.xml"/><Relationship Id="rId15" Type="http://schemas.openxmlformats.org/officeDocument/2006/relationships/header" Target="header5.xml"/><Relationship Id="rId36" Type="http://schemas.openxmlformats.org/officeDocument/2006/relationships/oleObject" Target="embeddings/oleObject8.bin"/><Relationship Id="rId57" Type="http://schemas.openxmlformats.org/officeDocument/2006/relationships/oleObject" Target="embeddings/oleObject17.bin"/><Relationship Id="rId106" Type="http://schemas.openxmlformats.org/officeDocument/2006/relationships/image" Target="media/image44.emf"/><Relationship Id="rId127" Type="http://schemas.openxmlformats.org/officeDocument/2006/relationships/image" Target="media/image54.emf"/><Relationship Id="rId10" Type="http://schemas.openxmlformats.org/officeDocument/2006/relationships/footer" Target="footer1.xml"/><Relationship Id="rId31" Type="http://schemas.openxmlformats.org/officeDocument/2006/relationships/image" Target="media/image6.emf"/><Relationship Id="rId52" Type="http://schemas.openxmlformats.org/officeDocument/2006/relationships/image" Target="media/image16.emf"/><Relationship Id="rId73" Type="http://schemas.openxmlformats.org/officeDocument/2006/relationships/oleObject" Target="embeddings/oleObject24.bin"/><Relationship Id="rId78" Type="http://schemas.openxmlformats.org/officeDocument/2006/relationships/image" Target="media/image29.wmf"/><Relationship Id="rId94" Type="http://schemas.openxmlformats.org/officeDocument/2006/relationships/header" Target="header9.xml"/><Relationship Id="rId99" Type="http://schemas.openxmlformats.org/officeDocument/2006/relationships/image" Target="media/image41.emf"/><Relationship Id="rId101" Type="http://schemas.openxmlformats.org/officeDocument/2006/relationships/image" Target="media/image42.emf"/><Relationship Id="rId122" Type="http://schemas.openxmlformats.org/officeDocument/2006/relationships/image" Target="media/image52.emf"/><Relationship Id="rId143" Type="http://schemas.openxmlformats.org/officeDocument/2006/relationships/image" Target="media/image62.emf"/><Relationship Id="rId148" Type="http://schemas.openxmlformats.org/officeDocument/2006/relationships/oleObject" Target="embeddings/oleObject57.bin"/><Relationship Id="rId164" Type="http://schemas.openxmlformats.org/officeDocument/2006/relationships/image" Target="media/image72.emf"/><Relationship Id="rId169" Type="http://schemas.openxmlformats.org/officeDocument/2006/relationships/oleObject" Target="embeddings/oleObject67.bin"/><Relationship Id="rId185"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12.xml"/><Relationship Id="rId210" Type="http://schemas.openxmlformats.org/officeDocument/2006/relationships/image" Target="media/image101.emf"/><Relationship Id="rId215" Type="http://schemas.openxmlformats.org/officeDocument/2006/relationships/oleObject" Target="embeddings/oleObject80.bin"/><Relationship Id="rId236" Type="http://schemas.openxmlformats.org/officeDocument/2006/relationships/oleObject" Target="embeddings/oleObject85.bin"/><Relationship Id="rId26" Type="http://schemas.openxmlformats.org/officeDocument/2006/relationships/image" Target="media/image4.emf"/><Relationship Id="rId231" Type="http://schemas.openxmlformats.org/officeDocument/2006/relationships/image" Target="media/image113.emf"/><Relationship Id="rId47" Type="http://schemas.openxmlformats.org/officeDocument/2006/relationships/image" Target="media/image14.emf"/><Relationship Id="rId68" Type="http://schemas.openxmlformats.org/officeDocument/2006/relationships/oleObject" Target="embeddings/oleObject22.bin"/><Relationship Id="rId89" Type="http://schemas.openxmlformats.org/officeDocument/2006/relationships/image" Target="media/image35.emf"/><Relationship Id="rId112" Type="http://schemas.openxmlformats.org/officeDocument/2006/relationships/image" Target="media/image47.emf"/><Relationship Id="rId133" Type="http://schemas.openxmlformats.org/officeDocument/2006/relationships/oleObject" Target="embeddings/oleObject50.bin"/><Relationship Id="rId154" Type="http://schemas.openxmlformats.org/officeDocument/2006/relationships/oleObject" Target="embeddings/oleObject60.bin"/><Relationship Id="rId175" Type="http://schemas.openxmlformats.org/officeDocument/2006/relationships/oleObject" Target="embeddings/oleObject70.bin"/><Relationship Id="rId196" Type="http://schemas.openxmlformats.org/officeDocument/2006/relationships/oleObject" Target="embeddings/oleObject78.bin"/><Relationship Id="rId200" Type="http://schemas.openxmlformats.org/officeDocument/2006/relationships/image" Target="media/image92.jpeg"/><Relationship Id="rId16" Type="http://schemas.openxmlformats.org/officeDocument/2006/relationships/footer" Target="footer4.xml"/><Relationship Id="rId221" Type="http://schemas.openxmlformats.org/officeDocument/2006/relationships/image" Target="media/image109.wmf"/><Relationship Id="rId242" Type="http://schemas.openxmlformats.org/officeDocument/2006/relationships/fontTable" Target="fontTable.xml"/><Relationship Id="rId37" Type="http://schemas.openxmlformats.org/officeDocument/2006/relationships/image" Target="media/image9.emf"/><Relationship Id="rId58" Type="http://schemas.openxmlformats.org/officeDocument/2006/relationships/image" Target="media/image19.emf"/><Relationship Id="rId79" Type="http://schemas.openxmlformats.org/officeDocument/2006/relationships/image" Target="media/image30.emf"/><Relationship Id="rId102" Type="http://schemas.openxmlformats.org/officeDocument/2006/relationships/oleObject" Target="embeddings/oleObject35.bin"/><Relationship Id="rId123" Type="http://schemas.openxmlformats.org/officeDocument/2006/relationships/oleObject" Target="embeddings/oleObject46.bin"/><Relationship Id="rId144" Type="http://schemas.openxmlformats.org/officeDocument/2006/relationships/oleObject" Target="embeddings/oleObject55.bin"/><Relationship Id="rId90" Type="http://schemas.openxmlformats.org/officeDocument/2006/relationships/oleObject" Target="embeddings/oleObject31.bin"/><Relationship Id="rId165" Type="http://schemas.openxmlformats.org/officeDocument/2006/relationships/oleObject" Target="embeddings/oleObject65.bin"/><Relationship Id="rId186" Type="http://schemas.openxmlformats.org/officeDocument/2006/relationships/image" Target="media/image83.emf"/><Relationship Id="rId211" Type="http://schemas.openxmlformats.org/officeDocument/2006/relationships/image" Target="media/image102.wmf"/><Relationship Id="rId232" Type="http://schemas.openxmlformats.org/officeDocument/2006/relationships/oleObject" Target="embeddings/oleObject83.bin"/><Relationship Id="rId27" Type="http://schemas.openxmlformats.org/officeDocument/2006/relationships/oleObject" Target="embeddings/oleObject4.bin"/><Relationship Id="rId48" Type="http://schemas.openxmlformats.org/officeDocument/2006/relationships/oleObject" Target="embeddings/oleObject13.bin"/><Relationship Id="rId69" Type="http://schemas.openxmlformats.org/officeDocument/2006/relationships/image" Target="media/image25.emf"/><Relationship Id="rId113" Type="http://schemas.openxmlformats.org/officeDocument/2006/relationships/oleObject" Target="embeddings/oleObject41.bin"/><Relationship Id="rId134" Type="http://schemas.openxmlformats.org/officeDocument/2006/relationships/image" Target="media/image57.emf"/><Relationship Id="rId80" Type="http://schemas.openxmlformats.org/officeDocument/2006/relationships/oleObject" Target="embeddings/oleObject27.bin"/><Relationship Id="rId155" Type="http://schemas.openxmlformats.org/officeDocument/2006/relationships/image" Target="media/image68.emf"/><Relationship Id="rId176" Type="http://schemas.openxmlformats.org/officeDocument/2006/relationships/image" Target="media/image78.emf"/><Relationship Id="rId197" Type="http://schemas.openxmlformats.org/officeDocument/2006/relationships/image" Target="media/image90.emf"/></Relationships>
</file>

<file path=word/charts/_rels/chart1.xml.rels><?xml version="1.0" encoding="UTF-8" standalone="yes"?>
<Relationships xmlns="http://schemas.openxmlformats.org/package/2006/relationships"><Relationship Id="rId2" Type="http://schemas.openxmlformats.org/officeDocument/2006/relationships/oleObject" Target="file:///C:\Users\Big%20Tee\Documents\utk%20research\gmidplo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334485167771"/>
          <c:y val="4.2105263157894701E-2"/>
          <c:w val="0.84350724145093381"/>
          <c:h val="0.74063157894736797"/>
        </c:manualLayout>
      </c:layout>
      <c:scatterChart>
        <c:scatterStyle val="smoothMarker"/>
        <c:ser>
          <c:idx val="0"/>
          <c:order val="0"/>
          <c:spPr>
            <a:ln w="38100">
              <a:solidFill>
                <a:schemeClr val="tx1"/>
              </a:solidFill>
            </a:ln>
          </c:spPr>
          <c:marker>
            <c:symbol val="none"/>
          </c:marker>
          <c:xVal>
            <c:numRef>
              <c:f>Sheet1!$A$15:$A$34</c:f>
              <c:numCache>
                <c:formatCode>0.00000E+00</c:formatCode>
                <c:ptCount val="20"/>
                <c:pt idx="0">
                  <c:v>-6.0000000000000019E-2</c:v>
                </c:pt>
                <c:pt idx="1">
                  <c:v>-2.0000000000000007E-2</c:v>
                </c:pt>
                <c:pt idx="2">
                  <c:v>2.0000000000000007E-2</c:v>
                </c:pt>
                <c:pt idx="3">
                  <c:v>6.0000000000000019E-2</c:v>
                </c:pt>
                <c:pt idx="4">
                  <c:v>0.1</c:v>
                </c:pt>
                <c:pt idx="5">
                  <c:v>0.14000000000000001</c:v>
                </c:pt>
                <c:pt idx="6">
                  <c:v>0.18000000000000005</c:v>
                </c:pt>
                <c:pt idx="7">
                  <c:v>0.22</c:v>
                </c:pt>
                <c:pt idx="8">
                  <c:v>0.26</c:v>
                </c:pt>
                <c:pt idx="9">
                  <c:v>0.3000000000000001</c:v>
                </c:pt>
                <c:pt idx="10">
                  <c:v>0.34</c:v>
                </c:pt>
                <c:pt idx="11">
                  <c:v>0.38000000000000211</c:v>
                </c:pt>
                <c:pt idx="12">
                  <c:v>0.4200000000000001</c:v>
                </c:pt>
                <c:pt idx="13">
                  <c:v>0.46</c:v>
                </c:pt>
                <c:pt idx="14">
                  <c:v>0.5</c:v>
                </c:pt>
                <c:pt idx="15">
                  <c:v>0.54</c:v>
                </c:pt>
                <c:pt idx="16">
                  <c:v>0.58000000000000007</c:v>
                </c:pt>
                <c:pt idx="17">
                  <c:v>0.62000000000000421</c:v>
                </c:pt>
                <c:pt idx="18">
                  <c:v>0.66000000000000525</c:v>
                </c:pt>
                <c:pt idx="19">
                  <c:v>0.70000000000000118</c:v>
                </c:pt>
              </c:numCache>
            </c:numRef>
          </c:xVal>
          <c:yVal>
            <c:numRef>
              <c:f>Sheet1!$F$15:$F$34</c:f>
              <c:numCache>
                <c:formatCode>General</c:formatCode>
                <c:ptCount val="20"/>
                <c:pt idx="0">
                  <c:v>36.968059461835047</c:v>
                </c:pt>
                <c:pt idx="1">
                  <c:v>36.924457146292085</c:v>
                </c:pt>
                <c:pt idx="2">
                  <c:v>36.499744751451729</c:v>
                </c:pt>
                <c:pt idx="3">
                  <c:v>35.713820559895147</c:v>
                </c:pt>
                <c:pt idx="4">
                  <c:v>34.370339392187553</c:v>
                </c:pt>
                <c:pt idx="5">
                  <c:v>32.181847623673733</c:v>
                </c:pt>
                <c:pt idx="6">
                  <c:v>28.972824021284701</c:v>
                </c:pt>
                <c:pt idx="7">
                  <c:v>24.955368672520574</c:v>
                </c:pt>
                <c:pt idx="8">
                  <c:v>20.623440180938982</c:v>
                </c:pt>
                <c:pt idx="9">
                  <c:v>16.497676088182779</c:v>
                </c:pt>
                <c:pt idx="10">
                  <c:v>12.994546227012316</c:v>
                </c:pt>
                <c:pt idx="11">
                  <c:v>10.27004954836447</c:v>
                </c:pt>
                <c:pt idx="12">
                  <c:v>8.254212381699265</c:v>
                </c:pt>
                <c:pt idx="13">
                  <c:v>6.788911831100001</c:v>
                </c:pt>
                <c:pt idx="14">
                  <c:v>5.7192064539852314</c:v>
                </c:pt>
                <c:pt idx="15">
                  <c:v>4.9242616204365106</c:v>
                </c:pt>
                <c:pt idx="16">
                  <c:v>4.3185690842468913</c:v>
                </c:pt>
                <c:pt idx="17">
                  <c:v>3.8443577481546756</c:v>
                </c:pt>
                <c:pt idx="18">
                  <c:v>3.463111875931089</c:v>
                </c:pt>
                <c:pt idx="19">
                  <c:v>3.1491816813171019</c:v>
                </c:pt>
              </c:numCache>
            </c:numRef>
          </c:yVal>
          <c:smooth val="1"/>
        </c:ser>
        <c:axId val="125220352"/>
        <c:axId val="135075712"/>
      </c:scatterChart>
      <c:valAx>
        <c:axId val="125220352"/>
        <c:scaling>
          <c:orientation val="minMax"/>
        </c:scaling>
        <c:axPos val="b"/>
        <c:majorGridlines>
          <c:spPr>
            <a:ln w="12700">
              <a:solidFill>
                <a:schemeClr val="tx1"/>
              </a:solidFill>
              <a:prstDash val="dash"/>
            </a:ln>
          </c:spPr>
        </c:majorGridlines>
        <c:title>
          <c:tx>
            <c:rich>
              <a:bodyPr/>
              <a:lstStyle/>
              <a:p>
                <a:pPr>
                  <a:defRPr/>
                </a:pPr>
                <a:r>
                  <a:rPr lang="en-US"/>
                  <a:t>V</a:t>
                </a:r>
                <a:r>
                  <a:rPr lang="en-US" baseline="-25000"/>
                  <a:t>GS</a:t>
                </a:r>
                <a:r>
                  <a:rPr lang="en-US"/>
                  <a:t> [V]</a:t>
                </a:r>
              </a:p>
            </c:rich>
          </c:tx>
        </c:title>
        <c:numFmt formatCode="#,##0.00" sourceLinked="0"/>
        <c:majorTickMark val="none"/>
        <c:tickLblPos val="nextTo"/>
        <c:crossAx val="135075712"/>
        <c:crossesAt val="0"/>
        <c:crossBetween val="midCat"/>
      </c:valAx>
      <c:valAx>
        <c:axId val="135075712"/>
        <c:scaling>
          <c:orientation val="minMax"/>
        </c:scaling>
        <c:axPos val="l"/>
        <c:majorGridlines>
          <c:spPr>
            <a:ln w="12700">
              <a:solidFill>
                <a:schemeClr val="tx1"/>
              </a:solidFill>
              <a:prstDash val="dash"/>
            </a:ln>
          </c:spPr>
        </c:majorGridlines>
        <c:title>
          <c:tx>
            <c:rich>
              <a:bodyPr/>
              <a:lstStyle/>
              <a:p>
                <a:pPr>
                  <a:defRPr/>
                </a:pPr>
                <a:r>
                  <a:rPr lang="en-US"/>
                  <a:t>g</a:t>
                </a:r>
                <a:r>
                  <a:rPr lang="en-US" baseline="-25000"/>
                  <a:t>m</a:t>
                </a:r>
                <a:r>
                  <a:rPr lang="en-US"/>
                  <a:t>/I</a:t>
                </a:r>
                <a:r>
                  <a:rPr lang="en-US" baseline="-25000"/>
                  <a:t>D</a:t>
                </a:r>
                <a:r>
                  <a:rPr lang="en-US"/>
                  <a:t> [V</a:t>
                </a:r>
                <a:r>
                  <a:rPr lang="en-US" baseline="30000"/>
                  <a:t>-1</a:t>
                </a:r>
                <a:r>
                  <a:rPr lang="en-US"/>
                  <a:t>]</a:t>
                </a:r>
              </a:p>
            </c:rich>
          </c:tx>
        </c:title>
        <c:numFmt formatCode="General" sourceLinked="1"/>
        <c:majorTickMark val="none"/>
        <c:tickLblPos val="nextTo"/>
        <c:crossAx val="125220352"/>
        <c:crossesAt val="-0.1"/>
        <c:crossBetween val="midCat"/>
      </c:valAx>
      <c:spPr>
        <a:noFill/>
        <a:ln>
          <a:solidFill>
            <a:schemeClr val="tx1"/>
          </a:solidFill>
        </a:ln>
      </c:spPr>
    </c:plotArea>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1A1669B-2B7B-456E-9802-31455FB3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2289</TotalTime>
  <Pages>166</Pages>
  <Words>29739</Words>
  <Characters>181116</Characters>
  <Application>Microsoft Office Word</Application>
  <DocSecurity>0</DocSecurity>
  <Lines>1968</Lines>
  <Paragraphs>296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210559</CharactersWithSpaces>
  <SharedDoc>false</SharedDoc>
  <HLinks>
    <vt:vector size="456" baseType="variant">
      <vt:variant>
        <vt:i4>5570640</vt:i4>
      </vt:variant>
      <vt:variant>
        <vt:i4>498</vt:i4>
      </vt:variant>
      <vt:variant>
        <vt:i4>0</vt:i4>
      </vt:variant>
      <vt:variant>
        <vt:i4>5</vt:i4>
      </vt:variant>
      <vt:variant>
        <vt:lpwstr>http://www.maximintegrated.com/glossary/definitions.mvp/term/Volt/gpk/801</vt:lpwstr>
      </vt:variant>
      <vt:variant>
        <vt:lpwstr/>
      </vt:variant>
      <vt:variant>
        <vt:i4>8323173</vt:i4>
      </vt:variant>
      <vt:variant>
        <vt:i4>468</vt:i4>
      </vt:variant>
      <vt:variant>
        <vt:i4>0</vt:i4>
      </vt:variant>
      <vt:variant>
        <vt:i4>5</vt:i4>
      </vt:variant>
      <vt:variant>
        <vt:lpwstr>http://www.maximintegrated.com/glossary/definitions.mvp/term/Dynamic-Range/gpk/100</vt:lpwstr>
      </vt:variant>
      <vt:variant>
        <vt:lpwstr/>
      </vt:variant>
      <vt:variant>
        <vt:i4>6160385</vt:i4>
      </vt:variant>
      <vt:variant>
        <vt:i4>465</vt:i4>
      </vt:variant>
      <vt:variant>
        <vt:i4>0</vt:i4>
      </vt:variant>
      <vt:variant>
        <vt:i4>5</vt:i4>
      </vt:variant>
      <vt:variant>
        <vt:lpwstr>http://www.maximintegrated.com/glossary/definitions.mvp/term/A-D-Converter/gpk/6</vt:lpwstr>
      </vt:variant>
      <vt:variant>
        <vt:lpwstr/>
      </vt:variant>
      <vt:variant>
        <vt:i4>7602291</vt:i4>
      </vt:variant>
      <vt:variant>
        <vt:i4>462</vt:i4>
      </vt:variant>
      <vt:variant>
        <vt:i4>0</vt:i4>
      </vt:variant>
      <vt:variant>
        <vt:i4>5</vt:i4>
      </vt:variant>
      <vt:variant>
        <vt:lpwstr>http://www.maximintegrated.com/glossary/definitions.mvp/term/Transfer/gpk/1098</vt:lpwstr>
      </vt:variant>
      <vt:variant>
        <vt:lpwstr/>
      </vt:variant>
      <vt:variant>
        <vt:i4>7602291</vt:i4>
      </vt:variant>
      <vt:variant>
        <vt:i4>438</vt:i4>
      </vt:variant>
      <vt:variant>
        <vt:i4>0</vt:i4>
      </vt:variant>
      <vt:variant>
        <vt:i4>5</vt:i4>
      </vt:variant>
      <vt:variant>
        <vt:lpwstr>http://www.maximintegrated.com/glossary/definitions.mvp/term/Transfer/gpk/1098</vt:lpwstr>
      </vt:variant>
      <vt:variant>
        <vt:lpwstr/>
      </vt:variant>
      <vt:variant>
        <vt:i4>1966140</vt:i4>
      </vt:variant>
      <vt:variant>
        <vt:i4>422</vt:i4>
      </vt:variant>
      <vt:variant>
        <vt:i4>0</vt:i4>
      </vt:variant>
      <vt:variant>
        <vt:i4>5</vt:i4>
      </vt:variant>
      <vt:variant>
        <vt:lpwstr/>
      </vt:variant>
      <vt:variant>
        <vt:lpwstr>_Toc398765122</vt:lpwstr>
      </vt:variant>
      <vt:variant>
        <vt:i4>1966140</vt:i4>
      </vt:variant>
      <vt:variant>
        <vt:i4>416</vt:i4>
      </vt:variant>
      <vt:variant>
        <vt:i4>0</vt:i4>
      </vt:variant>
      <vt:variant>
        <vt:i4>5</vt:i4>
      </vt:variant>
      <vt:variant>
        <vt:lpwstr/>
      </vt:variant>
      <vt:variant>
        <vt:lpwstr>_Toc398765121</vt:lpwstr>
      </vt:variant>
      <vt:variant>
        <vt:i4>1966140</vt:i4>
      </vt:variant>
      <vt:variant>
        <vt:i4>410</vt:i4>
      </vt:variant>
      <vt:variant>
        <vt:i4>0</vt:i4>
      </vt:variant>
      <vt:variant>
        <vt:i4>5</vt:i4>
      </vt:variant>
      <vt:variant>
        <vt:lpwstr/>
      </vt:variant>
      <vt:variant>
        <vt:lpwstr>_Toc398765120</vt:lpwstr>
      </vt:variant>
      <vt:variant>
        <vt:i4>1900604</vt:i4>
      </vt:variant>
      <vt:variant>
        <vt:i4>404</vt:i4>
      </vt:variant>
      <vt:variant>
        <vt:i4>0</vt:i4>
      </vt:variant>
      <vt:variant>
        <vt:i4>5</vt:i4>
      </vt:variant>
      <vt:variant>
        <vt:lpwstr/>
      </vt:variant>
      <vt:variant>
        <vt:lpwstr>_Toc398765119</vt:lpwstr>
      </vt:variant>
      <vt:variant>
        <vt:i4>1900604</vt:i4>
      </vt:variant>
      <vt:variant>
        <vt:i4>398</vt:i4>
      </vt:variant>
      <vt:variant>
        <vt:i4>0</vt:i4>
      </vt:variant>
      <vt:variant>
        <vt:i4>5</vt:i4>
      </vt:variant>
      <vt:variant>
        <vt:lpwstr/>
      </vt:variant>
      <vt:variant>
        <vt:lpwstr>_Toc398765118</vt:lpwstr>
      </vt:variant>
      <vt:variant>
        <vt:i4>1900604</vt:i4>
      </vt:variant>
      <vt:variant>
        <vt:i4>392</vt:i4>
      </vt:variant>
      <vt:variant>
        <vt:i4>0</vt:i4>
      </vt:variant>
      <vt:variant>
        <vt:i4>5</vt:i4>
      </vt:variant>
      <vt:variant>
        <vt:lpwstr/>
      </vt:variant>
      <vt:variant>
        <vt:lpwstr>_Toc398765117</vt:lpwstr>
      </vt:variant>
      <vt:variant>
        <vt:i4>1900604</vt:i4>
      </vt:variant>
      <vt:variant>
        <vt:i4>386</vt:i4>
      </vt:variant>
      <vt:variant>
        <vt:i4>0</vt:i4>
      </vt:variant>
      <vt:variant>
        <vt:i4>5</vt:i4>
      </vt:variant>
      <vt:variant>
        <vt:lpwstr/>
      </vt:variant>
      <vt:variant>
        <vt:lpwstr>_Toc398765116</vt:lpwstr>
      </vt:variant>
      <vt:variant>
        <vt:i4>1900604</vt:i4>
      </vt:variant>
      <vt:variant>
        <vt:i4>380</vt:i4>
      </vt:variant>
      <vt:variant>
        <vt:i4>0</vt:i4>
      </vt:variant>
      <vt:variant>
        <vt:i4>5</vt:i4>
      </vt:variant>
      <vt:variant>
        <vt:lpwstr/>
      </vt:variant>
      <vt:variant>
        <vt:lpwstr>_Toc398765115</vt:lpwstr>
      </vt:variant>
      <vt:variant>
        <vt:i4>1900604</vt:i4>
      </vt:variant>
      <vt:variant>
        <vt:i4>374</vt:i4>
      </vt:variant>
      <vt:variant>
        <vt:i4>0</vt:i4>
      </vt:variant>
      <vt:variant>
        <vt:i4>5</vt:i4>
      </vt:variant>
      <vt:variant>
        <vt:lpwstr/>
      </vt:variant>
      <vt:variant>
        <vt:lpwstr>_Toc398765114</vt:lpwstr>
      </vt:variant>
      <vt:variant>
        <vt:i4>1900604</vt:i4>
      </vt:variant>
      <vt:variant>
        <vt:i4>368</vt:i4>
      </vt:variant>
      <vt:variant>
        <vt:i4>0</vt:i4>
      </vt:variant>
      <vt:variant>
        <vt:i4>5</vt:i4>
      </vt:variant>
      <vt:variant>
        <vt:lpwstr/>
      </vt:variant>
      <vt:variant>
        <vt:lpwstr>_Toc398765113</vt:lpwstr>
      </vt:variant>
      <vt:variant>
        <vt:i4>1900604</vt:i4>
      </vt:variant>
      <vt:variant>
        <vt:i4>362</vt:i4>
      </vt:variant>
      <vt:variant>
        <vt:i4>0</vt:i4>
      </vt:variant>
      <vt:variant>
        <vt:i4>5</vt:i4>
      </vt:variant>
      <vt:variant>
        <vt:lpwstr/>
      </vt:variant>
      <vt:variant>
        <vt:lpwstr>_Toc398765112</vt:lpwstr>
      </vt:variant>
      <vt:variant>
        <vt:i4>1900604</vt:i4>
      </vt:variant>
      <vt:variant>
        <vt:i4>356</vt:i4>
      </vt:variant>
      <vt:variant>
        <vt:i4>0</vt:i4>
      </vt:variant>
      <vt:variant>
        <vt:i4>5</vt:i4>
      </vt:variant>
      <vt:variant>
        <vt:lpwstr/>
      </vt:variant>
      <vt:variant>
        <vt:lpwstr>_Toc398765111</vt:lpwstr>
      </vt:variant>
      <vt:variant>
        <vt:i4>1900604</vt:i4>
      </vt:variant>
      <vt:variant>
        <vt:i4>350</vt:i4>
      </vt:variant>
      <vt:variant>
        <vt:i4>0</vt:i4>
      </vt:variant>
      <vt:variant>
        <vt:i4>5</vt:i4>
      </vt:variant>
      <vt:variant>
        <vt:lpwstr/>
      </vt:variant>
      <vt:variant>
        <vt:lpwstr>_Toc398765110</vt:lpwstr>
      </vt:variant>
      <vt:variant>
        <vt:i4>1835068</vt:i4>
      </vt:variant>
      <vt:variant>
        <vt:i4>344</vt:i4>
      </vt:variant>
      <vt:variant>
        <vt:i4>0</vt:i4>
      </vt:variant>
      <vt:variant>
        <vt:i4>5</vt:i4>
      </vt:variant>
      <vt:variant>
        <vt:lpwstr/>
      </vt:variant>
      <vt:variant>
        <vt:lpwstr>_Toc398765109</vt:lpwstr>
      </vt:variant>
      <vt:variant>
        <vt:i4>1835068</vt:i4>
      </vt:variant>
      <vt:variant>
        <vt:i4>338</vt:i4>
      </vt:variant>
      <vt:variant>
        <vt:i4>0</vt:i4>
      </vt:variant>
      <vt:variant>
        <vt:i4>5</vt:i4>
      </vt:variant>
      <vt:variant>
        <vt:lpwstr/>
      </vt:variant>
      <vt:variant>
        <vt:lpwstr>_Toc398765108</vt:lpwstr>
      </vt:variant>
      <vt:variant>
        <vt:i4>1835068</vt:i4>
      </vt:variant>
      <vt:variant>
        <vt:i4>332</vt:i4>
      </vt:variant>
      <vt:variant>
        <vt:i4>0</vt:i4>
      </vt:variant>
      <vt:variant>
        <vt:i4>5</vt:i4>
      </vt:variant>
      <vt:variant>
        <vt:lpwstr/>
      </vt:variant>
      <vt:variant>
        <vt:lpwstr>_Toc398765107</vt:lpwstr>
      </vt:variant>
      <vt:variant>
        <vt:i4>1835068</vt:i4>
      </vt:variant>
      <vt:variant>
        <vt:i4>326</vt:i4>
      </vt:variant>
      <vt:variant>
        <vt:i4>0</vt:i4>
      </vt:variant>
      <vt:variant>
        <vt:i4>5</vt:i4>
      </vt:variant>
      <vt:variant>
        <vt:lpwstr/>
      </vt:variant>
      <vt:variant>
        <vt:lpwstr>_Toc398765106</vt:lpwstr>
      </vt:variant>
      <vt:variant>
        <vt:i4>1835068</vt:i4>
      </vt:variant>
      <vt:variant>
        <vt:i4>320</vt:i4>
      </vt:variant>
      <vt:variant>
        <vt:i4>0</vt:i4>
      </vt:variant>
      <vt:variant>
        <vt:i4>5</vt:i4>
      </vt:variant>
      <vt:variant>
        <vt:lpwstr/>
      </vt:variant>
      <vt:variant>
        <vt:lpwstr>_Toc398765105</vt:lpwstr>
      </vt:variant>
      <vt:variant>
        <vt:i4>1835068</vt:i4>
      </vt:variant>
      <vt:variant>
        <vt:i4>314</vt:i4>
      </vt:variant>
      <vt:variant>
        <vt:i4>0</vt:i4>
      </vt:variant>
      <vt:variant>
        <vt:i4>5</vt:i4>
      </vt:variant>
      <vt:variant>
        <vt:lpwstr/>
      </vt:variant>
      <vt:variant>
        <vt:lpwstr>_Toc398765104</vt:lpwstr>
      </vt:variant>
      <vt:variant>
        <vt:i4>1835068</vt:i4>
      </vt:variant>
      <vt:variant>
        <vt:i4>308</vt:i4>
      </vt:variant>
      <vt:variant>
        <vt:i4>0</vt:i4>
      </vt:variant>
      <vt:variant>
        <vt:i4>5</vt:i4>
      </vt:variant>
      <vt:variant>
        <vt:lpwstr/>
      </vt:variant>
      <vt:variant>
        <vt:lpwstr>_Toc398765103</vt:lpwstr>
      </vt:variant>
      <vt:variant>
        <vt:i4>1835068</vt:i4>
      </vt:variant>
      <vt:variant>
        <vt:i4>302</vt:i4>
      </vt:variant>
      <vt:variant>
        <vt:i4>0</vt:i4>
      </vt:variant>
      <vt:variant>
        <vt:i4>5</vt:i4>
      </vt:variant>
      <vt:variant>
        <vt:lpwstr/>
      </vt:variant>
      <vt:variant>
        <vt:lpwstr>_Toc398765102</vt:lpwstr>
      </vt:variant>
      <vt:variant>
        <vt:i4>1835068</vt:i4>
      </vt:variant>
      <vt:variant>
        <vt:i4>296</vt:i4>
      </vt:variant>
      <vt:variant>
        <vt:i4>0</vt:i4>
      </vt:variant>
      <vt:variant>
        <vt:i4>5</vt:i4>
      </vt:variant>
      <vt:variant>
        <vt:lpwstr/>
      </vt:variant>
      <vt:variant>
        <vt:lpwstr>_Toc398765101</vt:lpwstr>
      </vt:variant>
      <vt:variant>
        <vt:i4>1835068</vt:i4>
      </vt:variant>
      <vt:variant>
        <vt:i4>290</vt:i4>
      </vt:variant>
      <vt:variant>
        <vt:i4>0</vt:i4>
      </vt:variant>
      <vt:variant>
        <vt:i4>5</vt:i4>
      </vt:variant>
      <vt:variant>
        <vt:lpwstr/>
      </vt:variant>
      <vt:variant>
        <vt:lpwstr>_Toc398765100</vt:lpwstr>
      </vt:variant>
      <vt:variant>
        <vt:i4>1376317</vt:i4>
      </vt:variant>
      <vt:variant>
        <vt:i4>284</vt:i4>
      </vt:variant>
      <vt:variant>
        <vt:i4>0</vt:i4>
      </vt:variant>
      <vt:variant>
        <vt:i4>5</vt:i4>
      </vt:variant>
      <vt:variant>
        <vt:lpwstr/>
      </vt:variant>
      <vt:variant>
        <vt:lpwstr>_Toc398765099</vt:lpwstr>
      </vt:variant>
      <vt:variant>
        <vt:i4>1376317</vt:i4>
      </vt:variant>
      <vt:variant>
        <vt:i4>278</vt:i4>
      </vt:variant>
      <vt:variant>
        <vt:i4>0</vt:i4>
      </vt:variant>
      <vt:variant>
        <vt:i4>5</vt:i4>
      </vt:variant>
      <vt:variant>
        <vt:lpwstr/>
      </vt:variant>
      <vt:variant>
        <vt:lpwstr>_Toc398765098</vt:lpwstr>
      </vt:variant>
      <vt:variant>
        <vt:i4>1376317</vt:i4>
      </vt:variant>
      <vt:variant>
        <vt:i4>272</vt:i4>
      </vt:variant>
      <vt:variant>
        <vt:i4>0</vt:i4>
      </vt:variant>
      <vt:variant>
        <vt:i4>5</vt:i4>
      </vt:variant>
      <vt:variant>
        <vt:lpwstr/>
      </vt:variant>
      <vt:variant>
        <vt:lpwstr>_Toc398765097</vt:lpwstr>
      </vt:variant>
      <vt:variant>
        <vt:i4>1376317</vt:i4>
      </vt:variant>
      <vt:variant>
        <vt:i4>266</vt:i4>
      </vt:variant>
      <vt:variant>
        <vt:i4>0</vt:i4>
      </vt:variant>
      <vt:variant>
        <vt:i4>5</vt:i4>
      </vt:variant>
      <vt:variant>
        <vt:lpwstr/>
      </vt:variant>
      <vt:variant>
        <vt:lpwstr>_Toc398765096</vt:lpwstr>
      </vt:variant>
      <vt:variant>
        <vt:i4>1376317</vt:i4>
      </vt:variant>
      <vt:variant>
        <vt:i4>260</vt:i4>
      </vt:variant>
      <vt:variant>
        <vt:i4>0</vt:i4>
      </vt:variant>
      <vt:variant>
        <vt:i4>5</vt:i4>
      </vt:variant>
      <vt:variant>
        <vt:lpwstr/>
      </vt:variant>
      <vt:variant>
        <vt:lpwstr>_Toc398765095</vt:lpwstr>
      </vt:variant>
      <vt:variant>
        <vt:i4>1376317</vt:i4>
      </vt:variant>
      <vt:variant>
        <vt:i4>254</vt:i4>
      </vt:variant>
      <vt:variant>
        <vt:i4>0</vt:i4>
      </vt:variant>
      <vt:variant>
        <vt:i4>5</vt:i4>
      </vt:variant>
      <vt:variant>
        <vt:lpwstr/>
      </vt:variant>
      <vt:variant>
        <vt:lpwstr>_Toc398765094</vt:lpwstr>
      </vt:variant>
      <vt:variant>
        <vt:i4>1376317</vt:i4>
      </vt:variant>
      <vt:variant>
        <vt:i4>248</vt:i4>
      </vt:variant>
      <vt:variant>
        <vt:i4>0</vt:i4>
      </vt:variant>
      <vt:variant>
        <vt:i4>5</vt:i4>
      </vt:variant>
      <vt:variant>
        <vt:lpwstr/>
      </vt:variant>
      <vt:variant>
        <vt:lpwstr>_Toc398765093</vt:lpwstr>
      </vt:variant>
      <vt:variant>
        <vt:i4>1376317</vt:i4>
      </vt:variant>
      <vt:variant>
        <vt:i4>242</vt:i4>
      </vt:variant>
      <vt:variant>
        <vt:i4>0</vt:i4>
      </vt:variant>
      <vt:variant>
        <vt:i4>5</vt:i4>
      </vt:variant>
      <vt:variant>
        <vt:lpwstr/>
      </vt:variant>
      <vt:variant>
        <vt:lpwstr>_Toc398765092</vt:lpwstr>
      </vt:variant>
      <vt:variant>
        <vt:i4>1376317</vt:i4>
      </vt:variant>
      <vt:variant>
        <vt:i4>236</vt:i4>
      </vt:variant>
      <vt:variant>
        <vt:i4>0</vt:i4>
      </vt:variant>
      <vt:variant>
        <vt:i4>5</vt:i4>
      </vt:variant>
      <vt:variant>
        <vt:lpwstr/>
      </vt:variant>
      <vt:variant>
        <vt:lpwstr>_Toc398765091</vt:lpwstr>
      </vt:variant>
      <vt:variant>
        <vt:i4>1376317</vt:i4>
      </vt:variant>
      <vt:variant>
        <vt:i4>230</vt:i4>
      </vt:variant>
      <vt:variant>
        <vt:i4>0</vt:i4>
      </vt:variant>
      <vt:variant>
        <vt:i4>5</vt:i4>
      </vt:variant>
      <vt:variant>
        <vt:lpwstr/>
      </vt:variant>
      <vt:variant>
        <vt:lpwstr>_Toc398765090</vt:lpwstr>
      </vt:variant>
      <vt:variant>
        <vt:i4>1310781</vt:i4>
      </vt:variant>
      <vt:variant>
        <vt:i4>224</vt:i4>
      </vt:variant>
      <vt:variant>
        <vt:i4>0</vt:i4>
      </vt:variant>
      <vt:variant>
        <vt:i4>5</vt:i4>
      </vt:variant>
      <vt:variant>
        <vt:lpwstr/>
      </vt:variant>
      <vt:variant>
        <vt:lpwstr>_Toc398765089</vt:lpwstr>
      </vt:variant>
      <vt:variant>
        <vt:i4>1310781</vt:i4>
      </vt:variant>
      <vt:variant>
        <vt:i4>218</vt:i4>
      </vt:variant>
      <vt:variant>
        <vt:i4>0</vt:i4>
      </vt:variant>
      <vt:variant>
        <vt:i4>5</vt:i4>
      </vt:variant>
      <vt:variant>
        <vt:lpwstr/>
      </vt:variant>
      <vt:variant>
        <vt:lpwstr>_Toc398765088</vt:lpwstr>
      </vt:variant>
      <vt:variant>
        <vt:i4>1310781</vt:i4>
      </vt:variant>
      <vt:variant>
        <vt:i4>212</vt:i4>
      </vt:variant>
      <vt:variant>
        <vt:i4>0</vt:i4>
      </vt:variant>
      <vt:variant>
        <vt:i4>5</vt:i4>
      </vt:variant>
      <vt:variant>
        <vt:lpwstr/>
      </vt:variant>
      <vt:variant>
        <vt:lpwstr>_Toc398765087</vt:lpwstr>
      </vt:variant>
      <vt:variant>
        <vt:i4>1310781</vt:i4>
      </vt:variant>
      <vt:variant>
        <vt:i4>206</vt:i4>
      </vt:variant>
      <vt:variant>
        <vt:i4>0</vt:i4>
      </vt:variant>
      <vt:variant>
        <vt:i4>5</vt:i4>
      </vt:variant>
      <vt:variant>
        <vt:lpwstr/>
      </vt:variant>
      <vt:variant>
        <vt:lpwstr>_Toc398765086</vt:lpwstr>
      </vt:variant>
      <vt:variant>
        <vt:i4>1310781</vt:i4>
      </vt:variant>
      <vt:variant>
        <vt:i4>200</vt:i4>
      </vt:variant>
      <vt:variant>
        <vt:i4>0</vt:i4>
      </vt:variant>
      <vt:variant>
        <vt:i4>5</vt:i4>
      </vt:variant>
      <vt:variant>
        <vt:lpwstr/>
      </vt:variant>
      <vt:variant>
        <vt:lpwstr>_Toc398765085</vt:lpwstr>
      </vt:variant>
      <vt:variant>
        <vt:i4>1310781</vt:i4>
      </vt:variant>
      <vt:variant>
        <vt:i4>194</vt:i4>
      </vt:variant>
      <vt:variant>
        <vt:i4>0</vt:i4>
      </vt:variant>
      <vt:variant>
        <vt:i4>5</vt:i4>
      </vt:variant>
      <vt:variant>
        <vt:lpwstr/>
      </vt:variant>
      <vt:variant>
        <vt:lpwstr>_Toc398765084</vt:lpwstr>
      </vt:variant>
      <vt:variant>
        <vt:i4>1310781</vt:i4>
      </vt:variant>
      <vt:variant>
        <vt:i4>188</vt:i4>
      </vt:variant>
      <vt:variant>
        <vt:i4>0</vt:i4>
      </vt:variant>
      <vt:variant>
        <vt:i4>5</vt:i4>
      </vt:variant>
      <vt:variant>
        <vt:lpwstr/>
      </vt:variant>
      <vt:variant>
        <vt:lpwstr>_Toc398765083</vt:lpwstr>
      </vt:variant>
      <vt:variant>
        <vt:i4>1310781</vt:i4>
      </vt:variant>
      <vt:variant>
        <vt:i4>182</vt:i4>
      </vt:variant>
      <vt:variant>
        <vt:i4>0</vt:i4>
      </vt:variant>
      <vt:variant>
        <vt:i4>5</vt:i4>
      </vt:variant>
      <vt:variant>
        <vt:lpwstr/>
      </vt:variant>
      <vt:variant>
        <vt:lpwstr>_Toc398765082</vt:lpwstr>
      </vt:variant>
      <vt:variant>
        <vt:i4>1310781</vt:i4>
      </vt:variant>
      <vt:variant>
        <vt:i4>176</vt:i4>
      </vt:variant>
      <vt:variant>
        <vt:i4>0</vt:i4>
      </vt:variant>
      <vt:variant>
        <vt:i4>5</vt:i4>
      </vt:variant>
      <vt:variant>
        <vt:lpwstr/>
      </vt:variant>
      <vt:variant>
        <vt:lpwstr>_Toc398765081</vt:lpwstr>
      </vt:variant>
      <vt:variant>
        <vt:i4>1310781</vt:i4>
      </vt:variant>
      <vt:variant>
        <vt:i4>170</vt:i4>
      </vt:variant>
      <vt:variant>
        <vt:i4>0</vt:i4>
      </vt:variant>
      <vt:variant>
        <vt:i4>5</vt:i4>
      </vt:variant>
      <vt:variant>
        <vt:lpwstr/>
      </vt:variant>
      <vt:variant>
        <vt:lpwstr>_Toc398765080</vt:lpwstr>
      </vt:variant>
      <vt:variant>
        <vt:i4>1769533</vt:i4>
      </vt:variant>
      <vt:variant>
        <vt:i4>164</vt:i4>
      </vt:variant>
      <vt:variant>
        <vt:i4>0</vt:i4>
      </vt:variant>
      <vt:variant>
        <vt:i4>5</vt:i4>
      </vt:variant>
      <vt:variant>
        <vt:lpwstr/>
      </vt:variant>
      <vt:variant>
        <vt:lpwstr>_Toc398765079</vt:lpwstr>
      </vt:variant>
      <vt:variant>
        <vt:i4>1769533</vt:i4>
      </vt:variant>
      <vt:variant>
        <vt:i4>158</vt:i4>
      </vt:variant>
      <vt:variant>
        <vt:i4>0</vt:i4>
      </vt:variant>
      <vt:variant>
        <vt:i4>5</vt:i4>
      </vt:variant>
      <vt:variant>
        <vt:lpwstr/>
      </vt:variant>
      <vt:variant>
        <vt:lpwstr>_Toc398765078</vt:lpwstr>
      </vt:variant>
      <vt:variant>
        <vt:i4>1769533</vt:i4>
      </vt:variant>
      <vt:variant>
        <vt:i4>152</vt:i4>
      </vt:variant>
      <vt:variant>
        <vt:i4>0</vt:i4>
      </vt:variant>
      <vt:variant>
        <vt:i4>5</vt:i4>
      </vt:variant>
      <vt:variant>
        <vt:lpwstr/>
      </vt:variant>
      <vt:variant>
        <vt:lpwstr>_Toc398765077</vt:lpwstr>
      </vt:variant>
      <vt:variant>
        <vt:i4>1769533</vt:i4>
      </vt:variant>
      <vt:variant>
        <vt:i4>146</vt:i4>
      </vt:variant>
      <vt:variant>
        <vt:i4>0</vt:i4>
      </vt:variant>
      <vt:variant>
        <vt:i4>5</vt:i4>
      </vt:variant>
      <vt:variant>
        <vt:lpwstr/>
      </vt:variant>
      <vt:variant>
        <vt:lpwstr>_Toc398765076</vt:lpwstr>
      </vt:variant>
      <vt:variant>
        <vt:i4>1769533</vt:i4>
      </vt:variant>
      <vt:variant>
        <vt:i4>140</vt:i4>
      </vt:variant>
      <vt:variant>
        <vt:i4>0</vt:i4>
      </vt:variant>
      <vt:variant>
        <vt:i4>5</vt:i4>
      </vt:variant>
      <vt:variant>
        <vt:lpwstr/>
      </vt:variant>
      <vt:variant>
        <vt:lpwstr>_Toc398765075</vt:lpwstr>
      </vt:variant>
      <vt:variant>
        <vt:i4>1769533</vt:i4>
      </vt:variant>
      <vt:variant>
        <vt:i4>134</vt:i4>
      </vt:variant>
      <vt:variant>
        <vt:i4>0</vt:i4>
      </vt:variant>
      <vt:variant>
        <vt:i4>5</vt:i4>
      </vt:variant>
      <vt:variant>
        <vt:lpwstr/>
      </vt:variant>
      <vt:variant>
        <vt:lpwstr>_Toc398765074</vt:lpwstr>
      </vt:variant>
      <vt:variant>
        <vt:i4>1769533</vt:i4>
      </vt:variant>
      <vt:variant>
        <vt:i4>128</vt:i4>
      </vt:variant>
      <vt:variant>
        <vt:i4>0</vt:i4>
      </vt:variant>
      <vt:variant>
        <vt:i4>5</vt:i4>
      </vt:variant>
      <vt:variant>
        <vt:lpwstr/>
      </vt:variant>
      <vt:variant>
        <vt:lpwstr>_Toc398765073</vt:lpwstr>
      </vt:variant>
      <vt:variant>
        <vt:i4>1769533</vt:i4>
      </vt:variant>
      <vt:variant>
        <vt:i4>122</vt:i4>
      </vt:variant>
      <vt:variant>
        <vt:i4>0</vt:i4>
      </vt:variant>
      <vt:variant>
        <vt:i4>5</vt:i4>
      </vt:variant>
      <vt:variant>
        <vt:lpwstr/>
      </vt:variant>
      <vt:variant>
        <vt:lpwstr>_Toc398765072</vt:lpwstr>
      </vt:variant>
      <vt:variant>
        <vt:i4>1769533</vt:i4>
      </vt:variant>
      <vt:variant>
        <vt:i4>116</vt:i4>
      </vt:variant>
      <vt:variant>
        <vt:i4>0</vt:i4>
      </vt:variant>
      <vt:variant>
        <vt:i4>5</vt:i4>
      </vt:variant>
      <vt:variant>
        <vt:lpwstr/>
      </vt:variant>
      <vt:variant>
        <vt:lpwstr>_Toc398765071</vt:lpwstr>
      </vt:variant>
      <vt:variant>
        <vt:i4>1769533</vt:i4>
      </vt:variant>
      <vt:variant>
        <vt:i4>110</vt:i4>
      </vt:variant>
      <vt:variant>
        <vt:i4>0</vt:i4>
      </vt:variant>
      <vt:variant>
        <vt:i4>5</vt:i4>
      </vt:variant>
      <vt:variant>
        <vt:lpwstr/>
      </vt:variant>
      <vt:variant>
        <vt:lpwstr>_Toc398765070</vt:lpwstr>
      </vt:variant>
      <vt:variant>
        <vt:i4>1703997</vt:i4>
      </vt:variant>
      <vt:variant>
        <vt:i4>104</vt:i4>
      </vt:variant>
      <vt:variant>
        <vt:i4>0</vt:i4>
      </vt:variant>
      <vt:variant>
        <vt:i4>5</vt:i4>
      </vt:variant>
      <vt:variant>
        <vt:lpwstr/>
      </vt:variant>
      <vt:variant>
        <vt:lpwstr>_Toc398765069</vt:lpwstr>
      </vt:variant>
      <vt:variant>
        <vt:i4>1703997</vt:i4>
      </vt:variant>
      <vt:variant>
        <vt:i4>98</vt:i4>
      </vt:variant>
      <vt:variant>
        <vt:i4>0</vt:i4>
      </vt:variant>
      <vt:variant>
        <vt:i4>5</vt:i4>
      </vt:variant>
      <vt:variant>
        <vt:lpwstr/>
      </vt:variant>
      <vt:variant>
        <vt:lpwstr>_Toc398765068</vt:lpwstr>
      </vt:variant>
      <vt:variant>
        <vt:i4>1703997</vt:i4>
      </vt:variant>
      <vt:variant>
        <vt:i4>92</vt:i4>
      </vt:variant>
      <vt:variant>
        <vt:i4>0</vt:i4>
      </vt:variant>
      <vt:variant>
        <vt:i4>5</vt:i4>
      </vt:variant>
      <vt:variant>
        <vt:lpwstr/>
      </vt:variant>
      <vt:variant>
        <vt:lpwstr>_Toc398765067</vt:lpwstr>
      </vt:variant>
      <vt:variant>
        <vt:i4>1703997</vt:i4>
      </vt:variant>
      <vt:variant>
        <vt:i4>86</vt:i4>
      </vt:variant>
      <vt:variant>
        <vt:i4>0</vt:i4>
      </vt:variant>
      <vt:variant>
        <vt:i4>5</vt:i4>
      </vt:variant>
      <vt:variant>
        <vt:lpwstr/>
      </vt:variant>
      <vt:variant>
        <vt:lpwstr>_Toc398765066</vt:lpwstr>
      </vt:variant>
      <vt:variant>
        <vt:i4>1703997</vt:i4>
      </vt:variant>
      <vt:variant>
        <vt:i4>80</vt:i4>
      </vt:variant>
      <vt:variant>
        <vt:i4>0</vt:i4>
      </vt:variant>
      <vt:variant>
        <vt:i4>5</vt:i4>
      </vt:variant>
      <vt:variant>
        <vt:lpwstr/>
      </vt:variant>
      <vt:variant>
        <vt:lpwstr>_Toc398765065</vt:lpwstr>
      </vt:variant>
      <vt:variant>
        <vt:i4>1703997</vt:i4>
      </vt:variant>
      <vt:variant>
        <vt:i4>74</vt:i4>
      </vt:variant>
      <vt:variant>
        <vt:i4>0</vt:i4>
      </vt:variant>
      <vt:variant>
        <vt:i4>5</vt:i4>
      </vt:variant>
      <vt:variant>
        <vt:lpwstr/>
      </vt:variant>
      <vt:variant>
        <vt:lpwstr>_Toc398765064</vt:lpwstr>
      </vt:variant>
      <vt:variant>
        <vt:i4>1703997</vt:i4>
      </vt:variant>
      <vt:variant>
        <vt:i4>68</vt:i4>
      </vt:variant>
      <vt:variant>
        <vt:i4>0</vt:i4>
      </vt:variant>
      <vt:variant>
        <vt:i4>5</vt:i4>
      </vt:variant>
      <vt:variant>
        <vt:lpwstr/>
      </vt:variant>
      <vt:variant>
        <vt:lpwstr>_Toc398765063</vt:lpwstr>
      </vt:variant>
      <vt:variant>
        <vt:i4>1703997</vt:i4>
      </vt:variant>
      <vt:variant>
        <vt:i4>62</vt:i4>
      </vt:variant>
      <vt:variant>
        <vt:i4>0</vt:i4>
      </vt:variant>
      <vt:variant>
        <vt:i4>5</vt:i4>
      </vt:variant>
      <vt:variant>
        <vt:lpwstr/>
      </vt:variant>
      <vt:variant>
        <vt:lpwstr>_Toc398765062</vt:lpwstr>
      </vt:variant>
      <vt:variant>
        <vt:i4>1703997</vt:i4>
      </vt:variant>
      <vt:variant>
        <vt:i4>56</vt:i4>
      </vt:variant>
      <vt:variant>
        <vt:i4>0</vt:i4>
      </vt:variant>
      <vt:variant>
        <vt:i4>5</vt:i4>
      </vt:variant>
      <vt:variant>
        <vt:lpwstr/>
      </vt:variant>
      <vt:variant>
        <vt:lpwstr>_Toc398765061</vt:lpwstr>
      </vt:variant>
      <vt:variant>
        <vt:i4>1703997</vt:i4>
      </vt:variant>
      <vt:variant>
        <vt:i4>50</vt:i4>
      </vt:variant>
      <vt:variant>
        <vt:i4>0</vt:i4>
      </vt:variant>
      <vt:variant>
        <vt:i4>5</vt:i4>
      </vt:variant>
      <vt:variant>
        <vt:lpwstr/>
      </vt:variant>
      <vt:variant>
        <vt:lpwstr>_Toc398765060</vt:lpwstr>
      </vt:variant>
      <vt:variant>
        <vt:i4>1638461</vt:i4>
      </vt:variant>
      <vt:variant>
        <vt:i4>44</vt:i4>
      </vt:variant>
      <vt:variant>
        <vt:i4>0</vt:i4>
      </vt:variant>
      <vt:variant>
        <vt:i4>5</vt:i4>
      </vt:variant>
      <vt:variant>
        <vt:lpwstr/>
      </vt:variant>
      <vt:variant>
        <vt:lpwstr>_Toc398765059</vt:lpwstr>
      </vt:variant>
      <vt:variant>
        <vt:i4>1638461</vt:i4>
      </vt:variant>
      <vt:variant>
        <vt:i4>38</vt:i4>
      </vt:variant>
      <vt:variant>
        <vt:i4>0</vt:i4>
      </vt:variant>
      <vt:variant>
        <vt:i4>5</vt:i4>
      </vt:variant>
      <vt:variant>
        <vt:lpwstr/>
      </vt:variant>
      <vt:variant>
        <vt:lpwstr>_Toc398765058</vt:lpwstr>
      </vt:variant>
      <vt:variant>
        <vt:i4>1638461</vt:i4>
      </vt:variant>
      <vt:variant>
        <vt:i4>32</vt:i4>
      </vt:variant>
      <vt:variant>
        <vt:i4>0</vt:i4>
      </vt:variant>
      <vt:variant>
        <vt:i4>5</vt:i4>
      </vt:variant>
      <vt:variant>
        <vt:lpwstr/>
      </vt:variant>
      <vt:variant>
        <vt:lpwstr>_Toc398765057</vt:lpwstr>
      </vt:variant>
      <vt:variant>
        <vt:i4>1638461</vt:i4>
      </vt:variant>
      <vt:variant>
        <vt:i4>26</vt:i4>
      </vt:variant>
      <vt:variant>
        <vt:i4>0</vt:i4>
      </vt:variant>
      <vt:variant>
        <vt:i4>5</vt:i4>
      </vt:variant>
      <vt:variant>
        <vt:lpwstr/>
      </vt:variant>
      <vt:variant>
        <vt:lpwstr>_Toc398765056</vt:lpwstr>
      </vt:variant>
      <vt:variant>
        <vt:i4>1638461</vt:i4>
      </vt:variant>
      <vt:variant>
        <vt:i4>20</vt:i4>
      </vt:variant>
      <vt:variant>
        <vt:i4>0</vt:i4>
      </vt:variant>
      <vt:variant>
        <vt:i4>5</vt:i4>
      </vt:variant>
      <vt:variant>
        <vt:lpwstr/>
      </vt:variant>
      <vt:variant>
        <vt:lpwstr>_Toc398765055</vt:lpwstr>
      </vt:variant>
      <vt:variant>
        <vt:i4>1638461</vt:i4>
      </vt:variant>
      <vt:variant>
        <vt:i4>14</vt:i4>
      </vt:variant>
      <vt:variant>
        <vt:i4>0</vt:i4>
      </vt:variant>
      <vt:variant>
        <vt:i4>5</vt:i4>
      </vt:variant>
      <vt:variant>
        <vt:lpwstr/>
      </vt:variant>
      <vt:variant>
        <vt:lpwstr>_Toc398765054</vt:lpwstr>
      </vt:variant>
      <vt:variant>
        <vt:i4>1638461</vt:i4>
      </vt:variant>
      <vt:variant>
        <vt:i4>8</vt:i4>
      </vt:variant>
      <vt:variant>
        <vt:i4>0</vt:i4>
      </vt:variant>
      <vt:variant>
        <vt:i4>5</vt:i4>
      </vt:variant>
      <vt:variant>
        <vt:lpwstr/>
      </vt:variant>
      <vt:variant>
        <vt:lpwstr>_Toc398765053</vt:lpwstr>
      </vt:variant>
      <vt:variant>
        <vt:i4>1638461</vt:i4>
      </vt:variant>
      <vt:variant>
        <vt:i4>2</vt:i4>
      </vt:variant>
      <vt:variant>
        <vt:i4>0</vt:i4>
      </vt:variant>
      <vt:variant>
        <vt:i4>5</vt:i4>
      </vt:variant>
      <vt:variant>
        <vt:lpwstr/>
      </vt:variant>
      <vt:variant>
        <vt:lpwstr>_Toc398765052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Big Tee</dc:creator>
  <cp:lastModifiedBy>Big Tee</cp:lastModifiedBy>
  <cp:revision>35</cp:revision>
  <dcterms:created xsi:type="dcterms:W3CDTF">2014-10-15T02:32:00Z</dcterms:created>
  <dcterms:modified xsi:type="dcterms:W3CDTF">2014-10-20T13:28:00Z</dcterms:modified>
</cp:coreProperties>
</file>