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5C6767" w14:textId="77777777" w:rsidR="00F12CE7" w:rsidRPr="009D2AA9" w:rsidRDefault="00F12CE7" w:rsidP="00F12CE7">
      <w:pPr>
        <w:spacing w:line="480" w:lineRule="auto"/>
        <w:jc w:val="center"/>
        <w:rPr>
          <w:rFonts w:ascii="Times New Roman" w:hAnsi="Times New Roman" w:cs="Times New Roman"/>
          <w:b/>
          <w:lang w:val="en-CA"/>
        </w:rPr>
      </w:pPr>
      <w:r>
        <w:rPr>
          <w:rFonts w:ascii="Times New Roman" w:hAnsi="Times New Roman" w:cs="Times New Roman"/>
          <w:b/>
          <w:lang w:val="en-CA"/>
        </w:rPr>
        <w:t>AN EXPLORATORY STUDY OF</w:t>
      </w:r>
      <w:r w:rsidRPr="009D2AA9">
        <w:rPr>
          <w:rFonts w:ascii="Times New Roman" w:hAnsi="Times New Roman" w:cs="Times New Roman"/>
          <w:b/>
          <w:lang w:val="en-CA"/>
        </w:rPr>
        <w:t xml:space="preserve"> </w:t>
      </w:r>
      <w:r>
        <w:rPr>
          <w:rFonts w:ascii="Times New Roman" w:hAnsi="Times New Roman" w:cs="Times New Roman"/>
          <w:b/>
          <w:lang w:val="en-CA"/>
        </w:rPr>
        <w:t>THE CAREER MOBILITY PATTERNS</w:t>
      </w:r>
    </w:p>
    <w:p w14:paraId="08F78BCD" w14:textId="77777777" w:rsidR="00F12CE7" w:rsidRPr="009D2AA9" w:rsidRDefault="00F12CE7" w:rsidP="00F12CE7">
      <w:pPr>
        <w:spacing w:line="480" w:lineRule="auto"/>
        <w:jc w:val="center"/>
        <w:rPr>
          <w:rFonts w:ascii="Times New Roman" w:hAnsi="Times New Roman" w:cs="Times New Roman"/>
          <w:b/>
          <w:lang w:val="en-CA"/>
        </w:rPr>
      </w:pPr>
      <w:r>
        <w:rPr>
          <w:rFonts w:ascii="Times New Roman" w:hAnsi="Times New Roman" w:cs="Times New Roman"/>
          <w:b/>
          <w:lang w:val="en-CA"/>
        </w:rPr>
        <w:t>OF AFRICAN AMERICAN WOMEN WORKING</w:t>
      </w:r>
    </w:p>
    <w:p w14:paraId="5A20D94F" w14:textId="787BD756" w:rsidR="00236E6D" w:rsidRPr="00F12CE7" w:rsidRDefault="00F12CE7" w:rsidP="00F12CE7">
      <w:pPr>
        <w:spacing w:line="480" w:lineRule="auto"/>
        <w:jc w:val="center"/>
        <w:rPr>
          <w:rFonts w:ascii="Times New Roman" w:hAnsi="Times New Roman" w:cs="Times New Roman"/>
          <w:b/>
          <w:lang w:val="en-CA"/>
        </w:rPr>
      </w:pPr>
      <w:r>
        <w:rPr>
          <w:rFonts w:ascii="Times New Roman" w:hAnsi="Times New Roman" w:cs="Times New Roman"/>
          <w:b/>
          <w:lang w:val="en-CA"/>
        </w:rPr>
        <w:t>IN PUBLIC PARKS AND RECREATION AGENCIES</w:t>
      </w:r>
    </w:p>
    <w:p w14:paraId="393D9E44" w14:textId="77777777" w:rsidR="00236E6D" w:rsidRPr="009D2AA9" w:rsidRDefault="00236E6D">
      <w:pPr>
        <w:jc w:val="center"/>
        <w:rPr>
          <w:rFonts w:ascii="Times New Roman" w:hAnsi="Times New Roman" w:cs="Times New Roman"/>
        </w:rPr>
      </w:pPr>
    </w:p>
    <w:p w14:paraId="0BED6621" w14:textId="77777777" w:rsidR="00236E6D" w:rsidRPr="009D2AA9" w:rsidRDefault="00236E6D">
      <w:pPr>
        <w:jc w:val="center"/>
        <w:rPr>
          <w:rFonts w:ascii="Times New Roman" w:hAnsi="Times New Roman" w:cs="Times New Roman"/>
        </w:rPr>
      </w:pPr>
    </w:p>
    <w:p w14:paraId="2D73C825" w14:textId="77777777" w:rsidR="00236E6D" w:rsidRPr="009D2AA9" w:rsidRDefault="00236E6D">
      <w:pPr>
        <w:jc w:val="center"/>
        <w:rPr>
          <w:rFonts w:ascii="Times New Roman" w:hAnsi="Times New Roman" w:cs="Times New Roman"/>
        </w:rPr>
      </w:pPr>
    </w:p>
    <w:p w14:paraId="4DD20A35" w14:textId="77777777" w:rsidR="00236E6D" w:rsidRPr="009D2AA9" w:rsidRDefault="00236E6D">
      <w:pPr>
        <w:jc w:val="center"/>
        <w:rPr>
          <w:rFonts w:ascii="Times New Roman" w:hAnsi="Times New Roman" w:cs="Times New Roman"/>
        </w:rPr>
      </w:pPr>
    </w:p>
    <w:p w14:paraId="0DDE7A22" w14:textId="77777777" w:rsidR="00236E6D" w:rsidRDefault="00236E6D">
      <w:pPr>
        <w:jc w:val="center"/>
        <w:rPr>
          <w:rFonts w:ascii="Times New Roman" w:hAnsi="Times New Roman" w:cs="Times New Roman"/>
        </w:rPr>
      </w:pPr>
    </w:p>
    <w:p w14:paraId="2B002CE4" w14:textId="77777777" w:rsidR="009D2AA9" w:rsidRDefault="009D2AA9">
      <w:pPr>
        <w:jc w:val="center"/>
        <w:rPr>
          <w:rFonts w:ascii="Times New Roman" w:hAnsi="Times New Roman" w:cs="Times New Roman"/>
        </w:rPr>
      </w:pPr>
    </w:p>
    <w:p w14:paraId="40C6E5B1" w14:textId="77777777" w:rsidR="009D2AA9" w:rsidRDefault="009D2AA9">
      <w:pPr>
        <w:jc w:val="center"/>
        <w:rPr>
          <w:rFonts w:ascii="Times New Roman" w:hAnsi="Times New Roman" w:cs="Times New Roman"/>
        </w:rPr>
      </w:pPr>
    </w:p>
    <w:p w14:paraId="2966A05A" w14:textId="77777777" w:rsidR="009D2AA9" w:rsidRPr="009D2AA9" w:rsidRDefault="009D2AA9">
      <w:pPr>
        <w:jc w:val="center"/>
        <w:rPr>
          <w:rFonts w:ascii="Times New Roman" w:hAnsi="Times New Roman" w:cs="Times New Roman"/>
        </w:rPr>
      </w:pPr>
    </w:p>
    <w:p w14:paraId="6122697F" w14:textId="77777777" w:rsidR="00236E6D" w:rsidRPr="009D2AA9" w:rsidRDefault="00236E6D">
      <w:pPr>
        <w:jc w:val="center"/>
        <w:rPr>
          <w:rFonts w:ascii="Times New Roman" w:hAnsi="Times New Roman" w:cs="Times New Roman"/>
        </w:rPr>
      </w:pPr>
    </w:p>
    <w:p w14:paraId="00360DF3" w14:textId="77777777" w:rsidR="00236E6D" w:rsidRPr="009D2AA9" w:rsidRDefault="00236E6D">
      <w:pPr>
        <w:jc w:val="center"/>
        <w:rPr>
          <w:rFonts w:ascii="Times New Roman" w:hAnsi="Times New Roman" w:cs="Times New Roman"/>
        </w:rPr>
      </w:pPr>
    </w:p>
    <w:p w14:paraId="0231C62C" w14:textId="77777777" w:rsidR="00F12CE7" w:rsidRPr="009D2AA9" w:rsidRDefault="00F12CE7" w:rsidP="00F12CE7">
      <w:pPr>
        <w:spacing w:line="480" w:lineRule="auto"/>
        <w:jc w:val="center"/>
        <w:rPr>
          <w:rFonts w:ascii="Times New Roman" w:hAnsi="Times New Roman" w:cs="Times New Roman"/>
        </w:rPr>
      </w:pPr>
      <w:r w:rsidRPr="009D2AA9">
        <w:rPr>
          <w:rFonts w:ascii="Times New Roman" w:hAnsi="Times New Roman" w:cs="Times New Roman"/>
        </w:rPr>
        <w:t xml:space="preserve">A </w:t>
      </w:r>
      <w:r>
        <w:rPr>
          <w:rFonts w:ascii="Times New Roman" w:hAnsi="Times New Roman" w:cs="Times New Roman"/>
        </w:rPr>
        <w:t>Dissertation Presented</w:t>
      </w:r>
      <w:r w:rsidRPr="009D2AA9">
        <w:rPr>
          <w:rFonts w:ascii="Times New Roman" w:hAnsi="Times New Roman" w:cs="Times New Roman"/>
        </w:rPr>
        <w:t xml:space="preserve"> for the</w:t>
      </w:r>
    </w:p>
    <w:p w14:paraId="4A8C405A" w14:textId="77777777" w:rsidR="00F12CE7" w:rsidRPr="009D2AA9" w:rsidRDefault="00F12CE7" w:rsidP="00F12CE7">
      <w:pPr>
        <w:spacing w:line="480" w:lineRule="auto"/>
        <w:jc w:val="center"/>
        <w:rPr>
          <w:rFonts w:ascii="Times New Roman" w:hAnsi="Times New Roman" w:cs="Times New Roman"/>
        </w:rPr>
      </w:pPr>
      <w:r>
        <w:rPr>
          <w:rFonts w:ascii="Times New Roman" w:hAnsi="Times New Roman" w:cs="Times New Roman"/>
        </w:rPr>
        <w:t>Doctor of Philosophy</w:t>
      </w:r>
    </w:p>
    <w:p w14:paraId="018DA9A6" w14:textId="77777777" w:rsidR="00F12CE7" w:rsidRPr="009D2AA9" w:rsidRDefault="00F12CE7" w:rsidP="00F12CE7">
      <w:pPr>
        <w:spacing w:line="480" w:lineRule="auto"/>
        <w:jc w:val="center"/>
        <w:rPr>
          <w:rFonts w:ascii="Times New Roman" w:hAnsi="Times New Roman" w:cs="Times New Roman"/>
        </w:rPr>
      </w:pPr>
      <w:r w:rsidRPr="009D2AA9">
        <w:rPr>
          <w:rFonts w:ascii="Times New Roman" w:hAnsi="Times New Roman" w:cs="Times New Roman"/>
        </w:rPr>
        <w:t>Degree</w:t>
      </w:r>
    </w:p>
    <w:p w14:paraId="7661BBC1" w14:textId="6DAC4B73" w:rsidR="00236E6D" w:rsidRPr="009D2AA9" w:rsidRDefault="00F12CE7" w:rsidP="00F12CE7">
      <w:pPr>
        <w:spacing w:line="480" w:lineRule="auto"/>
        <w:jc w:val="center"/>
        <w:rPr>
          <w:rFonts w:ascii="Times New Roman" w:hAnsi="Times New Roman" w:cs="Times New Roman"/>
        </w:rPr>
      </w:pPr>
      <w:r w:rsidRPr="009D2AA9">
        <w:rPr>
          <w:rFonts w:ascii="Times New Roman" w:hAnsi="Times New Roman" w:cs="Times New Roman"/>
        </w:rPr>
        <w:t>The University of Tennessee, Knoxville</w:t>
      </w:r>
    </w:p>
    <w:p w14:paraId="1E6CCBF5" w14:textId="77777777" w:rsidR="00236E6D" w:rsidRPr="009D2AA9" w:rsidRDefault="00236E6D">
      <w:pPr>
        <w:jc w:val="center"/>
        <w:rPr>
          <w:rFonts w:ascii="Times New Roman" w:hAnsi="Times New Roman" w:cs="Times New Roman"/>
        </w:rPr>
      </w:pPr>
    </w:p>
    <w:p w14:paraId="4ED93EC2" w14:textId="77777777" w:rsidR="00236E6D" w:rsidRPr="009D2AA9" w:rsidRDefault="00236E6D">
      <w:pPr>
        <w:jc w:val="center"/>
        <w:rPr>
          <w:rFonts w:ascii="Times New Roman" w:hAnsi="Times New Roman" w:cs="Times New Roman"/>
        </w:rPr>
      </w:pPr>
    </w:p>
    <w:p w14:paraId="7F4980A0" w14:textId="77777777" w:rsidR="00236E6D" w:rsidRPr="009D2AA9" w:rsidRDefault="00236E6D">
      <w:pPr>
        <w:jc w:val="center"/>
        <w:rPr>
          <w:rFonts w:ascii="Times New Roman" w:hAnsi="Times New Roman" w:cs="Times New Roman"/>
        </w:rPr>
      </w:pPr>
    </w:p>
    <w:p w14:paraId="41D86666" w14:textId="77777777" w:rsidR="00236E6D" w:rsidRPr="009D2AA9" w:rsidRDefault="00236E6D">
      <w:pPr>
        <w:jc w:val="center"/>
        <w:rPr>
          <w:rFonts w:ascii="Times New Roman" w:hAnsi="Times New Roman" w:cs="Times New Roman"/>
        </w:rPr>
      </w:pPr>
    </w:p>
    <w:p w14:paraId="25DD1CAA" w14:textId="77777777" w:rsidR="00236E6D" w:rsidRPr="009D2AA9" w:rsidRDefault="00236E6D">
      <w:pPr>
        <w:jc w:val="center"/>
        <w:rPr>
          <w:rFonts w:ascii="Times New Roman" w:hAnsi="Times New Roman" w:cs="Times New Roman"/>
        </w:rPr>
      </w:pPr>
    </w:p>
    <w:p w14:paraId="2EA175C8" w14:textId="77777777" w:rsidR="00236E6D" w:rsidRPr="009D2AA9" w:rsidRDefault="00236E6D">
      <w:pPr>
        <w:jc w:val="center"/>
        <w:rPr>
          <w:rFonts w:ascii="Times New Roman" w:hAnsi="Times New Roman" w:cs="Times New Roman"/>
        </w:rPr>
      </w:pPr>
    </w:p>
    <w:p w14:paraId="03305333" w14:textId="77777777" w:rsidR="00236E6D" w:rsidRPr="009D2AA9" w:rsidRDefault="00236E6D">
      <w:pPr>
        <w:jc w:val="center"/>
        <w:rPr>
          <w:rFonts w:ascii="Times New Roman" w:hAnsi="Times New Roman" w:cs="Times New Roman"/>
        </w:rPr>
      </w:pPr>
    </w:p>
    <w:p w14:paraId="6FF48153" w14:textId="77777777" w:rsidR="00236E6D" w:rsidRDefault="00236E6D">
      <w:pPr>
        <w:jc w:val="center"/>
        <w:rPr>
          <w:rFonts w:ascii="Times New Roman" w:hAnsi="Times New Roman" w:cs="Times New Roman"/>
        </w:rPr>
      </w:pPr>
    </w:p>
    <w:p w14:paraId="12123708" w14:textId="77777777" w:rsidR="009D2AA9" w:rsidRDefault="009D2AA9">
      <w:pPr>
        <w:jc w:val="center"/>
        <w:rPr>
          <w:rFonts w:ascii="Times New Roman" w:hAnsi="Times New Roman" w:cs="Times New Roman"/>
        </w:rPr>
      </w:pPr>
    </w:p>
    <w:p w14:paraId="5FD5EB45" w14:textId="77777777" w:rsidR="009D2AA9" w:rsidRDefault="009D2AA9">
      <w:pPr>
        <w:jc w:val="center"/>
        <w:rPr>
          <w:rFonts w:ascii="Times New Roman" w:hAnsi="Times New Roman" w:cs="Times New Roman"/>
        </w:rPr>
      </w:pPr>
    </w:p>
    <w:p w14:paraId="2CAFAD34" w14:textId="77777777" w:rsidR="009D2AA9" w:rsidRDefault="009D2AA9">
      <w:pPr>
        <w:jc w:val="center"/>
        <w:rPr>
          <w:rFonts w:ascii="Times New Roman" w:hAnsi="Times New Roman" w:cs="Times New Roman"/>
        </w:rPr>
      </w:pPr>
    </w:p>
    <w:p w14:paraId="6A947662" w14:textId="77777777" w:rsidR="009D2AA9" w:rsidRDefault="009D2AA9">
      <w:pPr>
        <w:jc w:val="center"/>
        <w:rPr>
          <w:rFonts w:ascii="Times New Roman" w:hAnsi="Times New Roman" w:cs="Times New Roman"/>
        </w:rPr>
      </w:pPr>
    </w:p>
    <w:p w14:paraId="5C8E8D47" w14:textId="77777777" w:rsidR="009D2AA9" w:rsidRDefault="009D2AA9">
      <w:pPr>
        <w:jc w:val="center"/>
        <w:rPr>
          <w:rFonts w:ascii="Times New Roman" w:hAnsi="Times New Roman" w:cs="Times New Roman"/>
        </w:rPr>
      </w:pPr>
    </w:p>
    <w:p w14:paraId="63CECA69" w14:textId="77777777" w:rsidR="009D2AA9" w:rsidRDefault="009D2AA9">
      <w:pPr>
        <w:jc w:val="center"/>
        <w:rPr>
          <w:rFonts w:ascii="Times New Roman" w:hAnsi="Times New Roman" w:cs="Times New Roman"/>
        </w:rPr>
      </w:pPr>
    </w:p>
    <w:p w14:paraId="0F381462" w14:textId="77777777" w:rsidR="009D2AA9" w:rsidRDefault="009D2AA9">
      <w:pPr>
        <w:jc w:val="center"/>
        <w:rPr>
          <w:rFonts w:ascii="Times New Roman" w:hAnsi="Times New Roman" w:cs="Times New Roman"/>
        </w:rPr>
      </w:pPr>
    </w:p>
    <w:p w14:paraId="7572BF34" w14:textId="77777777" w:rsidR="009D2AA9" w:rsidRDefault="009D2AA9">
      <w:pPr>
        <w:jc w:val="center"/>
        <w:rPr>
          <w:rFonts w:ascii="Times New Roman" w:hAnsi="Times New Roman" w:cs="Times New Roman"/>
        </w:rPr>
      </w:pPr>
    </w:p>
    <w:p w14:paraId="7F713A35" w14:textId="77777777" w:rsidR="00236E6D" w:rsidRPr="009D2AA9" w:rsidRDefault="00236E6D" w:rsidP="00F12CE7">
      <w:pPr>
        <w:rPr>
          <w:rFonts w:ascii="Times New Roman" w:hAnsi="Times New Roman" w:cs="Times New Roman"/>
        </w:rPr>
      </w:pPr>
    </w:p>
    <w:p w14:paraId="35D2FE96" w14:textId="77777777" w:rsidR="00236E6D" w:rsidRPr="009D2AA9" w:rsidRDefault="00236E6D">
      <w:pPr>
        <w:jc w:val="center"/>
        <w:rPr>
          <w:rFonts w:ascii="Times New Roman" w:hAnsi="Times New Roman" w:cs="Times New Roman"/>
        </w:rPr>
      </w:pPr>
    </w:p>
    <w:p w14:paraId="7DD462E2" w14:textId="207B2C05" w:rsidR="00F12CE7" w:rsidRDefault="00F12CE7" w:rsidP="00F12CE7">
      <w:pPr>
        <w:spacing w:line="480" w:lineRule="auto"/>
        <w:jc w:val="center"/>
        <w:rPr>
          <w:rFonts w:ascii="Times New Roman" w:hAnsi="Times New Roman" w:cs="Times New Roman"/>
        </w:rPr>
      </w:pPr>
      <w:r>
        <w:rPr>
          <w:rFonts w:ascii="Times New Roman" w:hAnsi="Times New Roman" w:cs="Times New Roman"/>
        </w:rPr>
        <w:t>Chermaine D</w:t>
      </w:r>
      <w:r w:rsidR="003C3CC7">
        <w:rPr>
          <w:rFonts w:ascii="Times New Roman" w:hAnsi="Times New Roman" w:cs="Times New Roman"/>
        </w:rPr>
        <w:t>anielle</w:t>
      </w:r>
      <w:r>
        <w:rPr>
          <w:rFonts w:ascii="Times New Roman" w:hAnsi="Times New Roman" w:cs="Times New Roman"/>
        </w:rPr>
        <w:t xml:space="preserve"> Cole</w:t>
      </w:r>
    </w:p>
    <w:p w14:paraId="57E26FD6" w14:textId="77777777" w:rsidR="00F12CE7" w:rsidRDefault="00F12CE7" w:rsidP="00F12CE7">
      <w:pPr>
        <w:spacing w:line="480" w:lineRule="auto"/>
        <w:jc w:val="center"/>
        <w:rPr>
          <w:rFonts w:ascii="Times New Roman" w:hAnsi="Times New Roman" w:cs="Times New Roman"/>
        </w:rPr>
      </w:pPr>
      <w:r>
        <w:rPr>
          <w:rFonts w:ascii="Times New Roman" w:hAnsi="Times New Roman" w:cs="Times New Roman"/>
        </w:rPr>
        <w:t>May 2023</w:t>
      </w:r>
    </w:p>
    <w:p w14:paraId="199B2BA4" w14:textId="77777777" w:rsidR="00236E6D" w:rsidRPr="009D2AA9" w:rsidRDefault="00236E6D">
      <w:pPr>
        <w:jc w:val="center"/>
        <w:rPr>
          <w:rFonts w:ascii="Times New Roman" w:hAnsi="Times New Roman" w:cs="Times New Roman"/>
        </w:rPr>
      </w:pPr>
    </w:p>
    <w:p w14:paraId="70E5E560" w14:textId="77777777" w:rsidR="00236E6D" w:rsidRPr="009D2AA9" w:rsidRDefault="00236E6D">
      <w:pPr>
        <w:jc w:val="center"/>
        <w:rPr>
          <w:rFonts w:ascii="Times New Roman" w:hAnsi="Times New Roman" w:cs="Times New Roman"/>
        </w:rPr>
      </w:pPr>
    </w:p>
    <w:p w14:paraId="639E6A51" w14:textId="77777777" w:rsidR="00F12CE7" w:rsidRDefault="00F12CE7" w:rsidP="00D91C27">
      <w:pPr>
        <w:jc w:val="center"/>
        <w:rPr>
          <w:rFonts w:ascii="Times New Roman" w:hAnsi="Times New Roman" w:cs="Times New Roman"/>
        </w:rPr>
      </w:pPr>
    </w:p>
    <w:p w14:paraId="6C3F0FA5" w14:textId="77777777" w:rsidR="00F12CE7" w:rsidRDefault="00F12CE7" w:rsidP="00D91C27">
      <w:pPr>
        <w:jc w:val="center"/>
        <w:rPr>
          <w:rFonts w:ascii="Times New Roman" w:hAnsi="Times New Roman" w:cs="Times New Roman"/>
        </w:rPr>
      </w:pPr>
    </w:p>
    <w:p w14:paraId="4DA27A11" w14:textId="77777777" w:rsidR="00F12CE7" w:rsidRDefault="00F12CE7" w:rsidP="00D91C27">
      <w:pPr>
        <w:jc w:val="center"/>
        <w:rPr>
          <w:rFonts w:ascii="Times New Roman" w:hAnsi="Times New Roman" w:cs="Times New Roman"/>
        </w:rPr>
      </w:pPr>
    </w:p>
    <w:p w14:paraId="29AF0922" w14:textId="77777777" w:rsidR="00F12CE7" w:rsidRDefault="00F12CE7" w:rsidP="00D91C27">
      <w:pPr>
        <w:jc w:val="center"/>
        <w:rPr>
          <w:rFonts w:ascii="Times New Roman" w:hAnsi="Times New Roman" w:cs="Times New Roman"/>
        </w:rPr>
      </w:pPr>
    </w:p>
    <w:p w14:paraId="4222CC4E" w14:textId="77777777" w:rsidR="00F12CE7" w:rsidRDefault="00F12CE7" w:rsidP="00D91C27">
      <w:pPr>
        <w:jc w:val="center"/>
        <w:rPr>
          <w:rFonts w:ascii="Times New Roman" w:hAnsi="Times New Roman" w:cs="Times New Roman"/>
        </w:rPr>
      </w:pPr>
    </w:p>
    <w:p w14:paraId="69D5191A" w14:textId="77777777" w:rsidR="00F12CE7" w:rsidRDefault="00F12CE7" w:rsidP="00D91C27">
      <w:pPr>
        <w:jc w:val="center"/>
        <w:rPr>
          <w:rFonts w:ascii="Times New Roman" w:hAnsi="Times New Roman" w:cs="Times New Roman"/>
        </w:rPr>
      </w:pPr>
    </w:p>
    <w:p w14:paraId="04828A30" w14:textId="77777777" w:rsidR="00F12CE7" w:rsidRDefault="00F12CE7" w:rsidP="00D91C27">
      <w:pPr>
        <w:jc w:val="center"/>
        <w:rPr>
          <w:rFonts w:ascii="Times New Roman" w:hAnsi="Times New Roman" w:cs="Times New Roman"/>
        </w:rPr>
      </w:pPr>
    </w:p>
    <w:p w14:paraId="4676C71C" w14:textId="77777777" w:rsidR="00F12CE7" w:rsidRDefault="00F12CE7" w:rsidP="00D91C27">
      <w:pPr>
        <w:jc w:val="center"/>
        <w:rPr>
          <w:rFonts w:ascii="Times New Roman" w:hAnsi="Times New Roman" w:cs="Times New Roman"/>
        </w:rPr>
      </w:pPr>
    </w:p>
    <w:p w14:paraId="756D5D2C" w14:textId="77777777" w:rsidR="00F12CE7" w:rsidRDefault="00F12CE7" w:rsidP="00D91C27">
      <w:pPr>
        <w:jc w:val="center"/>
        <w:rPr>
          <w:rFonts w:ascii="Times New Roman" w:hAnsi="Times New Roman" w:cs="Times New Roman"/>
        </w:rPr>
      </w:pPr>
    </w:p>
    <w:p w14:paraId="2C5D8ACA" w14:textId="77777777" w:rsidR="00F12CE7" w:rsidRDefault="00F12CE7" w:rsidP="00D91C27">
      <w:pPr>
        <w:jc w:val="center"/>
        <w:rPr>
          <w:rFonts w:ascii="Times New Roman" w:hAnsi="Times New Roman" w:cs="Times New Roman"/>
        </w:rPr>
      </w:pPr>
    </w:p>
    <w:p w14:paraId="3A903AAC" w14:textId="77777777" w:rsidR="00F12CE7" w:rsidRDefault="00F12CE7" w:rsidP="00D91C27">
      <w:pPr>
        <w:jc w:val="center"/>
        <w:rPr>
          <w:rFonts w:ascii="Times New Roman" w:hAnsi="Times New Roman" w:cs="Times New Roman"/>
        </w:rPr>
      </w:pPr>
    </w:p>
    <w:p w14:paraId="704CE7AF" w14:textId="77777777" w:rsidR="00F12CE7" w:rsidRDefault="00F12CE7" w:rsidP="00D91C27">
      <w:pPr>
        <w:jc w:val="center"/>
        <w:rPr>
          <w:rFonts w:ascii="Times New Roman" w:hAnsi="Times New Roman" w:cs="Times New Roman"/>
        </w:rPr>
      </w:pPr>
    </w:p>
    <w:p w14:paraId="143795CA" w14:textId="77777777" w:rsidR="00F12CE7" w:rsidRDefault="00F12CE7" w:rsidP="00D91C27">
      <w:pPr>
        <w:jc w:val="center"/>
        <w:rPr>
          <w:rFonts w:ascii="Times New Roman" w:hAnsi="Times New Roman" w:cs="Times New Roman"/>
        </w:rPr>
      </w:pPr>
    </w:p>
    <w:p w14:paraId="6E76CE48" w14:textId="44F8148E" w:rsidR="00F12CE7" w:rsidRPr="009D2AA9" w:rsidRDefault="00F12CE7" w:rsidP="00F12CE7">
      <w:pPr>
        <w:spacing w:line="480" w:lineRule="auto"/>
        <w:jc w:val="center"/>
        <w:rPr>
          <w:rFonts w:ascii="Times New Roman" w:hAnsi="Times New Roman" w:cs="Times New Roman"/>
        </w:rPr>
      </w:pPr>
      <w:r w:rsidRPr="009D2AA9">
        <w:rPr>
          <w:rFonts w:ascii="Times New Roman" w:hAnsi="Times New Roman" w:cs="Times New Roman"/>
        </w:rPr>
        <w:t>Copyright © 20</w:t>
      </w:r>
      <w:r>
        <w:rPr>
          <w:rFonts w:ascii="Times New Roman" w:hAnsi="Times New Roman" w:cs="Times New Roman"/>
        </w:rPr>
        <w:t>23</w:t>
      </w:r>
      <w:r w:rsidRPr="009D2AA9">
        <w:rPr>
          <w:rFonts w:ascii="Times New Roman" w:hAnsi="Times New Roman" w:cs="Times New Roman"/>
        </w:rPr>
        <w:t xml:space="preserve"> by </w:t>
      </w:r>
      <w:r>
        <w:rPr>
          <w:rFonts w:ascii="Times New Roman" w:hAnsi="Times New Roman" w:cs="Times New Roman"/>
        </w:rPr>
        <w:t>Chermaine D</w:t>
      </w:r>
      <w:r w:rsidR="003C3CC7">
        <w:rPr>
          <w:rFonts w:ascii="Times New Roman" w:hAnsi="Times New Roman" w:cs="Times New Roman"/>
        </w:rPr>
        <w:t>anielle</w:t>
      </w:r>
      <w:r>
        <w:rPr>
          <w:rFonts w:ascii="Times New Roman" w:hAnsi="Times New Roman" w:cs="Times New Roman"/>
        </w:rPr>
        <w:t xml:space="preserve"> Cole</w:t>
      </w:r>
    </w:p>
    <w:p w14:paraId="16F399B3" w14:textId="24EB9779" w:rsidR="00236E6D" w:rsidRPr="009D2AA9" w:rsidRDefault="00F12CE7" w:rsidP="00F12CE7">
      <w:pPr>
        <w:jc w:val="center"/>
        <w:rPr>
          <w:rFonts w:ascii="Times New Roman" w:hAnsi="Times New Roman" w:cs="Times New Roman"/>
        </w:rPr>
      </w:pPr>
      <w:r w:rsidRPr="009D2AA9">
        <w:rPr>
          <w:rFonts w:ascii="Times New Roman" w:hAnsi="Times New Roman" w:cs="Times New Roman"/>
        </w:rPr>
        <w:t>All rights reserved</w:t>
      </w:r>
      <w:r>
        <w:rPr>
          <w:rFonts w:ascii="Times New Roman" w:hAnsi="Times New Roman" w:cs="Times New Roman"/>
        </w:rPr>
        <w:t>.</w:t>
      </w:r>
    </w:p>
    <w:p w14:paraId="1A5C2E03" w14:textId="77777777" w:rsidR="00236E6D" w:rsidRPr="009D2AA9" w:rsidRDefault="00236E6D">
      <w:pPr>
        <w:jc w:val="center"/>
        <w:rPr>
          <w:rFonts w:ascii="Times New Roman" w:hAnsi="Times New Roman" w:cs="Times New Roman"/>
        </w:rPr>
      </w:pPr>
    </w:p>
    <w:p w14:paraId="5D5DF597" w14:textId="77777777" w:rsidR="00236E6D" w:rsidRPr="009D2AA9" w:rsidRDefault="00236E6D">
      <w:pPr>
        <w:jc w:val="center"/>
        <w:rPr>
          <w:rFonts w:ascii="Times New Roman" w:hAnsi="Times New Roman" w:cs="Times New Roman"/>
        </w:rPr>
      </w:pPr>
    </w:p>
    <w:p w14:paraId="78A38D26" w14:textId="77777777" w:rsidR="00236E6D" w:rsidRPr="009D2AA9" w:rsidRDefault="00236E6D">
      <w:pPr>
        <w:jc w:val="center"/>
        <w:rPr>
          <w:rFonts w:ascii="Times New Roman" w:hAnsi="Times New Roman" w:cs="Times New Roman"/>
        </w:rPr>
      </w:pPr>
    </w:p>
    <w:p w14:paraId="356AEF34" w14:textId="77777777" w:rsidR="00236E6D" w:rsidRPr="009D2AA9" w:rsidRDefault="00236E6D">
      <w:pPr>
        <w:jc w:val="center"/>
        <w:rPr>
          <w:rFonts w:ascii="Times New Roman" w:hAnsi="Times New Roman" w:cs="Times New Roman"/>
        </w:rPr>
      </w:pPr>
    </w:p>
    <w:p w14:paraId="6267763B" w14:textId="77777777" w:rsidR="00236E6D" w:rsidRPr="009D2AA9" w:rsidRDefault="00236E6D">
      <w:pPr>
        <w:jc w:val="center"/>
        <w:rPr>
          <w:rFonts w:ascii="Times New Roman" w:hAnsi="Times New Roman" w:cs="Times New Roman"/>
        </w:rPr>
      </w:pPr>
    </w:p>
    <w:p w14:paraId="362F9531" w14:textId="77777777" w:rsidR="00236E6D" w:rsidRPr="009D2AA9" w:rsidRDefault="00236E6D">
      <w:pPr>
        <w:jc w:val="center"/>
        <w:rPr>
          <w:rFonts w:ascii="Times New Roman" w:hAnsi="Times New Roman" w:cs="Times New Roman"/>
        </w:rPr>
      </w:pPr>
    </w:p>
    <w:p w14:paraId="5A7B57E2" w14:textId="77777777" w:rsidR="00236E6D" w:rsidRPr="009D2AA9" w:rsidRDefault="00236E6D">
      <w:pPr>
        <w:jc w:val="center"/>
        <w:rPr>
          <w:rFonts w:ascii="Times New Roman" w:hAnsi="Times New Roman" w:cs="Times New Roman"/>
        </w:rPr>
      </w:pPr>
    </w:p>
    <w:p w14:paraId="48E76632" w14:textId="77777777" w:rsidR="00236E6D" w:rsidRPr="009D2AA9" w:rsidRDefault="00236E6D">
      <w:pPr>
        <w:jc w:val="center"/>
        <w:rPr>
          <w:rFonts w:ascii="Times New Roman" w:hAnsi="Times New Roman" w:cs="Times New Roman"/>
        </w:rPr>
      </w:pPr>
    </w:p>
    <w:p w14:paraId="704877FC" w14:textId="77777777" w:rsidR="00236E6D" w:rsidRPr="009D2AA9" w:rsidRDefault="00236E6D">
      <w:pPr>
        <w:jc w:val="center"/>
        <w:rPr>
          <w:rFonts w:ascii="Times New Roman" w:hAnsi="Times New Roman" w:cs="Times New Roman"/>
        </w:rPr>
      </w:pPr>
    </w:p>
    <w:p w14:paraId="272FE700" w14:textId="77777777" w:rsidR="00236E6D" w:rsidRPr="009D2AA9" w:rsidRDefault="00236E6D">
      <w:pPr>
        <w:jc w:val="center"/>
        <w:rPr>
          <w:rFonts w:ascii="Times New Roman" w:hAnsi="Times New Roman" w:cs="Times New Roman"/>
        </w:rPr>
      </w:pPr>
    </w:p>
    <w:p w14:paraId="73BDA691" w14:textId="77777777" w:rsidR="00236E6D" w:rsidRPr="009D2AA9" w:rsidRDefault="00236E6D">
      <w:pPr>
        <w:jc w:val="center"/>
        <w:rPr>
          <w:rFonts w:ascii="Times New Roman" w:hAnsi="Times New Roman" w:cs="Times New Roman"/>
        </w:rPr>
      </w:pPr>
    </w:p>
    <w:p w14:paraId="4DABF206" w14:textId="77777777" w:rsidR="00236E6D" w:rsidRPr="009D2AA9" w:rsidRDefault="00236E6D">
      <w:pPr>
        <w:jc w:val="center"/>
        <w:rPr>
          <w:rFonts w:ascii="Times New Roman" w:hAnsi="Times New Roman" w:cs="Times New Roman"/>
        </w:rPr>
      </w:pPr>
    </w:p>
    <w:p w14:paraId="5870B901" w14:textId="77777777" w:rsidR="009D2AA9" w:rsidRDefault="009D2AA9" w:rsidP="009D2AA9">
      <w:pPr>
        <w:rPr>
          <w:rFonts w:ascii="Times New Roman" w:hAnsi="Times New Roman" w:cs="Times New Roman"/>
        </w:rPr>
      </w:pPr>
    </w:p>
    <w:p w14:paraId="7776399F" w14:textId="77777777" w:rsidR="009D2AA9" w:rsidRDefault="009D2AA9" w:rsidP="009D2AA9">
      <w:pPr>
        <w:rPr>
          <w:rFonts w:ascii="Times New Roman" w:hAnsi="Times New Roman" w:cs="Times New Roman"/>
        </w:rPr>
      </w:pPr>
    </w:p>
    <w:p w14:paraId="0D8D75F0" w14:textId="77777777" w:rsidR="009D2AA9" w:rsidRDefault="009D2AA9" w:rsidP="009D2AA9">
      <w:pPr>
        <w:rPr>
          <w:rFonts w:ascii="Times New Roman" w:hAnsi="Times New Roman" w:cs="Times New Roman"/>
        </w:rPr>
      </w:pPr>
    </w:p>
    <w:p w14:paraId="06F21E54" w14:textId="77777777" w:rsidR="009D2AA9" w:rsidRDefault="009D2AA9" w:rsidP="009D2AA9">
      <w:pPr>
        <w:rPr>
          <w:rFonts w:ascii="Times New Roman" w:hAnsi="Times New Roman" w:cs="Times New Roman"/>
        </w:rPr>
      </w:pPr>
    </w:p>
    <w:p w14:paraId="11824174" w14:textId="77777777" w:rsidR="009D2AA9" w:rsidRDefault="009D2AA9" w:rsidP="009D2AA9">
      <w:pPr>
        <w:rPr>
          <w:rFonts w:ascii="Times New Roman" w:hAnsi="Times New Roman" w:cs="Times New Roman"/>
        </w:rPr>
      </w:pPr>
    </w:p>
    <w:p w14:paraId="4D15B6D0" w14:textId="77777777" w:rsidR="009D2AA9" w:rsidRDefault="009D2AA9" w:rsidP="009D2AA9">
      <w:pPr>
        <w:rPr>
          <w:rFonts w:ascii="Times New Roman" w:hAnsi="Times New Roman" w:cs="Times New Roman"/>
        </w:rPr>
      </w:pPr>
    </w:p>
    <w:p w14:paraId="551321D4" w14:textId="77777777" w:rsidR="009D2AA9" w:rsidRDefault="009D2AA9" w:rsidP="009D2AA9">
      <w:pPr>
        <w:rPr>
          <w:rFonts w:ascii="Times New Roman" w:hAnsi="Times New Roman" w:cs="Times New Roman"/>
        </w:rPr>
      </w:pPr>
    </w:p>
    <w:p w14:paraId="5A059ACE" w14:textId="77777777" w:rsidR="009D2AA9" w:rsidRDefault="009D2AA9" w:rsidP="009D2AA9">
      <w:pPr>
        <w:rPr>
          <w:rFonts w:ascii="Times New Roman" w:hAnsi="Times New Roman" w:cs="Times New Roman"/>
        </w:rPr>
      </w:pPr>
    </w:p>
    <w:p w14:paraId="2410B40B" w14:textId="77777777" w:rsidR="009D2AA9" w:rsidRDefault="009D2AA9" w:rsidP="009D2AA9">
      <w:pPr>
        <w:rPr>
          <w:rFonts w:ascii="Times New Roman" w:hAnsi="Times New Roman" w:cs="Times New Roman"/>
        </w:rPr>
      </w:pPr>
    </w:p>
    <w:p w14:paraId="2FD7D05B" w14:textId="77777777" w:rsidR="009D2AA9" w:rsidRDefault="009D2AA9" w:rsidP="009D2AA9">
      <w:pPr>
        <w:rPr>
          <w:rFonts w:ascii="Times New Roman" w:hAnsi="Times New Roman" w:cs="Times New Roman"/>
        </w:rPr>
      </w:pPr>
    </w:p>
    <w:p w14:paraId="0560FC0B" w14:textId="77777777" w:rsidR="009D2AA9" w:rsidRDefault="009D2AA9" w:rsidP="009D2AA9">
      <w:pPr>
        <w:rPr>
          <w:rFonts w:ascii="Times New Roman" w:hAnsi="Times New Roman" w:cs="Times New Roman"/>
        </w:rPr>
      </w:pPr>
    </w:p>
    <w:p w14:paraId="74B1E252" w14:textId="77777777" w:rsidR="009D2AA9" w:rsidRDefault="009D2AA9" w:rsidP="009D2AA9">
      <w:pPr>
        <w:rPr>
          <w:rFonts w:ascii="Times New Roman" w:hAnsi="Times New Roman" w:cs="Times New Roman"/>
        </w:rPr>
      </w:pPr>
    </w:p>
    <w:p w14:paraId="67446A0F" w14:textId="77777777" w:rsidR="009D2AA9" w:rsidRDefault="009D2AA9" w:rsidP="009D2AA9">
      <w:pPr>
        <w:rPr>
          <w:rFonts w:ascii="Times New Roman" w:hAnsi="Times New Roman" w:cs="Times New Roman"/>
        </w:rPr>
      </w:pPr>
    </w:p>
    <w:p w14:paraId="60DD33F4" w14:textId="77777777" w:rsidR="009D2AA9" w:rsidRDefault="009D2AA9" w:rsidP="009D2AA9">
      <w:pPr>
        <w:rPr>
          <w:rFonts w:ascii="Times New Roman" w:hAnsi="Times New Roman" w:cs="Times New Roman"/>
        </w:rPr>
      </w:pPr>
    </w:p>
    <w:p w14:paraId="7C3FFA8F" w14:textId="77777777" w:rsidR="00F12CE7" w:rsidRPr="00F96696" w:rsidRDefault="00F12CE7" w:rsidP="00F12CE7">
      <w:pPr>
        <w:spacing w:line="480" w:lineRule="auto"/>
        <w:jc w:val="center"/>
        <w:rPr>
          <w:rFonts w:ascii="Times New Roman" w:hAnsi="Times New Roman" w:cs="Times New Roman"/>
          <w:b/>
          <w:bCs/>
        </w:rPr>
      </w:pPr>
      <w:r w:rsidRPr="00F96696">
        <w:rPr>
          <w:rFonts w:ascii="Times New Roman" w:hAnsi="Times New Roman" w:cs="Times New Roman"/>
          <w:b/>
          <w:bCs/>
        </w:rPr>
        <w:lastRenderedPageBreak/>
        <w:t xml:space="preserve">DEDICATION </w:t>
      </w:r>
    </w:p>
    <w:p w14:paraId="3D7C2D92" w14:textId="77777777" w:rsidR="00F12CE7" w:rsidRPr="00384D5D" w:rsidRDefault="00F12CE7" w:rsidP="00F12CE7">
      <w:pPr>
        <w:spacing w:line="480" w:lineRule="auto"/>
        <w:rPr>
          <w:rFonts w:ascii="Times New Roman" w:hAnsi="Times New Roman" w:cs="Times New Roman"/>
        </w:rPr>
      </w:pPr>
      <w:r w:rsidRPr="00384D5D">
        <w:rPr>
          <w:rFonts w:ascii="Times New Roman" w:hAnsi="Times New Roman" w:cs="Times New Roman"/>
        </w:rPr>
        <w:t>To my heavenly Father – my path had been predestined to be a change agent</w:t>
      </w:r>
      <w:r>
        <w:rPr>
          <w:rFonts w:ascii="Times New Roman" w:hAnsi="Times New Roman" w:cs="Times New Roman"/>
        </w:rPr>
        <w:t>,</w:t>
      </w:r>
      <w:r w:rsidRPr="00384D5D">
        <w:rPr>
          <w:rFonts w:ascii="Times New Roman" w:hAnsi="Times New Roman" w:cs="Times New Roman"/>
        </w:rPr>
        <w:t xml:space="preserve"> and none of this would have been possible without your guidance and protection. To my village of family and friends – thank you for your encouragement, prayers, and </w:t>
      </w:r>
      <w:r>
        <w:rPr>
          <w:rFonts w:ascii="Times New Roman" w:hAnsi="Times New Roman" w:cs="Times New Roman"/>
        </w:rPr>
        <w:t xml:space="preserve">unwavering </w:t>
      </w:r>
      <w:r w:rsidRPr="00384D5D">
        <w:rPr>
          <w:rFonts w:ascii="Times New Roman" w:hAnsi="Times New Roman" w:cs="Times New Roman"/>
        </w:rPr>
        <w:t xml:space="preserve">support </w:t>
      </w:r>
      <w:r>
        <w:rPr>
          <w:rFonts w:ascii="Times New Roman" w:hAnsi="Times New Roman" w:cs="Times New Roman"/>
        </w:rPr>
        <w:t>throughout</w:t>
      </w:r>
      <w:r w:rsidRPr="00384D5D">
        <w:rPr>
          <w:rFonts w:ascii="Times New Roman" w:hAnsi="Times New Roman" w:cs="Times New Roman"/>
        </w:rPr>
        <w:t xml:space="preserve"> this journey. Each of you </w:t>
      </w:r>
      <w:r>
        <w:rPr>
          <w:rFonts w:ascii="Times New Roman" w:hAnsi="Times New Roman" w:cs="Times New Roman"/>
        </w:rPr>
        <w:t>has</w:t>
      </w:r>
      <w:r w:rsidRPr="00384D5D">
        <w:rPr>
          <w:rFonts w:ascii="Times New Roman" w:hAnsi="Times New Roman" w:cs="Times New Roman"/>
        </w:rPr>
        <w:t xml:space="preserve"> impacted my life</w:t>
      </w:r>
      <w:r>
        <w:rPr>
          <w:rFonts w:ascii="Times New Roman" w:hAnsi="Times New Roman" w:cs="Times New Roman"/>
        </w:rPr>
        <w:t>,</w:t>
      </w:r>
      <w:r w:rsidRPr="00384D5D">
        <w:rPr>
          <w:rFonts w:ascii="Times New Roman" w:hAnsi="Times New Roman" w:cs="Times New Roman"/>
        </w:rPr>
        <w:t xml:space="preserve"> </w:t>
      </w:r>
      <w:r>
        <w:rPr>
          <w:rFonts w:ascii="Times New Roman" w:hAnsi="Times New Roman" w:cs="Times New Roman"/>
        </w:rPr>
        <w:t>which</w:t>
      </w:r>
      <w:r w:rsidRPr="00384D5D">
        <w:rPr>
          <w:rFonts w:ascii="Times New Roman" w:hAnsi="Times New Roman" w:cs="Times New Roman"/>
        </w:rPr>
        <w:t xml:space="preserve"> I will forever be grateful </w:t>
      </w:r>
      <w:r>
        <w:rPr>
          <w:rFonts w:ascii="Times New Roman" w:hAnsi="Times New Roman" w:cs="Times New Roman"/>
        </w:rPr>
        <w:t xml:space="preserve">for </w:t>
      </w:r>
      <w:r w:rsidRPr="00384D5D">
        <w:rPr>
          <w:rFonts w:ascii="Times New Roman" w:hAnsi="Times New Roman" w:cs="Times New Roman"/>
        </w:rPr>
        <w:t>and appreciative</w:t>
      </w:r>
      <w:r>
        <w:rPr>
          <w:rFonts w:ascii="Times New Roman" w:hAnsi="Times New Roman" w:cs="Times New Roman"/>
        </w:rPr>
        <w:t xml:space="preserve"> of</w:t>
      </w:r>
      <w:r w:rsidRPr="00384D5D">
        <w:rPr>
          <w:rFonts w:ascii="Times New Roman" w:hAnsi="Times New Roman" w:cs="Times New Roman"/>
        </w:rPr>
        <w:t xml:space="preserve">. I dedicate this research to the future of women of color working in the parks and recreation profession. </w:t>
      </w:r>
      <w:r>
        <w:rPr>
          <w:rFonts w:ascii="Times New Roman" w:hAnsi="Times New Roman" w:cs="Times New Roman"/>
        </w:rPr>
        <w:t>I hope the findings will</w:t>
      </w:r>
      <w:r w:rsidRPr="00384D5D">
        <w:rPr>
          <w:rFonts w:ascii="Times New Roman" w:hAnsi="Times New Roman" w:cs="Times New Roman"/>
        </w:rPr>
        <w:t xml:space="preserve"> be used to empower, motivate, and direct your career pathways. May this work also serve as a testament to my siblings, niece, nephews, and future family generations that </w:t>
      </w:r>
      <w:r>
        <w:rPr>
          <w:rFonts w:ascii="Times New Roman" w:hAnsi="Times New Roman" w:cs="Times New Roman"/>
        </w:rPr>
        <w:t xml:space="preserve">you can accomplish anything your heart desires </w:t>
      </w:r>
      <w:r w:rsidRPr="00384D5D">
        <w:rPr>
          <w:rFonts w:ascii="Times New Roman" w:hAnsi="Times New Roman" w:cs="Times New Roman"/>
        </w:rPr>
        <w:t xml:space="preserve">with dedication, perseverance, </w:t>
      </w:r>
      <w:r>
        <w:rPr>
          <w:rFonts w:ascii="Times New Roman" w:hAnsi="Times New Roman" w:cs="Times New Roman"/>
        </w:rPr>
        <w:t xml:space="preserve">hard work, </w:t>
      </w:r>
      <w:r w:rsidRPr="00384D5D">
        <w:rPr>
          <w:rFonts w:ascii="Times New Roman" w:hAnsi="Times New Roman" w:cs="Times New Roman"/>
        </w:rPr>
        <w:t xml:space="preserve">and prayer. </w:t>
      </w:r>
    </w:p>
    <w:p w14:paraId="3250BDCA" w14:textId="77777777" w:rsidR="00F12CE7" w:rsidRDefault="00F12CE7" w:rsidP="009D2AA9">
      <w:pPr>
        <w:jc w:val="center"/>
        <w:rPr>
          <w:rFonts w:ascii="Times New Roman" w:hAnsi="Times New Roman" w:cs="Times New Roman"/>
          <w:b/>
        </w:rPr>
      </w:pPr>
    </w:p>
    <w:p w14:paraId="01273A4C" w14:textId="77777777" w:rsidR="00F12CE7" w:rsidRDefault="00F12CE7" w:rsidP="009D2AA9">
      <w:pPr>
        <w:jc w:val="center"/>
        <w:rPr>
          <w:rFonts w:ascii="Times New Roman" w:hAnsi="Times New Roman" w:cs="Times New Roman"/>
          <w:b/>
        </w:rPr>
      </w:pPr>
    </w:p>
    <w:p w14:paraId="279A1C88" w14:textId="77777777" w:rsidR="00F12CE7" w:rsidRDefault="00F12CE7" w:rsidP="009D2AA9">
      <w:pPr>
        <w:jc w:val="center"/>
        <w:rPr>
          <w:rFonts w:ascii="Times New Roman" w:hAnsi="Times New Roman" w:cs="Times New Roman"/>
          <w:b/>
        </w:rPr>
      </w:pPr>
    </w:p>
    <w:p w14:paraId="26465CB1" w14:textId="77777777" w:rsidR="00F12CE7" w:rsidRDefault="00F12CE7" w:rsidP="009D2AA9">
      <w:pPr>
        <w:jc w:val="center"/>
        <w:rPr>
          <w:rFonts w:ascii="Times New Roman" w:hAnsi="Times New Roman" w:cs="Times New Roman"/>
          <w:b/>
        </w:rPr>
      </w:pPr>
    </w:p>
    <w:p w14:paraId="713DD01B" w14:textId="77777777" w:rsidR="00F12CE7" w:rsidRDefault="00F12CE7" w:rsidP="009D2AA9">
      <w:pPr>
        <w:jc w:val="center"/>
        <w:rPr>
          <w:rFonts w:ascii="Times New Roman" w:hAnsi="Times New Roman" w:cs="Times New Roman"/>
          <w:b/>
        </w:rPr>
      </w:pPr>
    </w:p>
    <w:p w14:paraId="30871A39" w14:textId="77777777" w:rsidR="00F12CE7" w:rsidRDefault="00F12CE7" w:rsidP="009D2AA9">
      <w:pPr>
        <w:jc w:val="center"/>
        <w:rPr>
          <w:rFonts w:ascii="Times New Roman" w:hAnsi="Times New Roman" w:cs="Times New Roman"/>
          <w:b/>
        </w:rPr>
      </w:pPr>
    </w:p>
    <w:p w14:paraId="5A69A889" w14:textId="77777777" w:rsidR="00F12CE7" w:rsidRDefault="00F12CE7" w:rsidP="009D2AA9">
      <w:pPr>
        <w:jc w:val="center"/>
        <w:rPr>
          <w:rFonts w:ascii="Times New Roman" w:hAnsi="Times New Roman" w:cs="Times New Roman"/>
          <w:b/>
        </w:rPr>
      </w:pPr>
    </w:p>
    <w:p w14:paraId="40231D4B" w14:textId="77777777" w:rsidR="00F12CE7" w:rsidRDefault="00F12CE7" w:rsidP="009D2AA9">
      <w:pPr>
        <w:jc w:val="center"/>
        <w:rPr>
          <w:rFonts w:ascii="Times New Roman" w:hAnsi="Times New Roman" w:cs="Times New Roman"/>
          <w:b/>
        </w:rPr>
      </w:pPr>
    </w:p>
    <w:p w14:paraId="70CDC251" w14:textId="77777777" w:rsidR="00F12CE7" w:rsidRDefault="00F12CE7" w:rsidP="009D2AA9">
      <w:pPr>
        <w:jc w:val="center"/>
        <w:rPr>
          <w:rFonts w:ascii="Times New Roman" w:hAnsi="Times New Roman" w:cs="Times New Roman"/>
          <w:b/>
        </w:rPr>
      </w:pPr>
    </w:p>
    <w:p w14:paraId="656B44CE" w14:textId="77777777" w:rsidR="00F12CE7" w:rsidRDefault="00F12CE7" w:rsidP="009D2AA9">
      <w:pPr>
        <w:jc w:val="center"/>
        <w:rPr>
          <w:rFonts w:ascii="Times New Roman" w:hAnsi="Times New Roman" w:cs="Times New Roman"/>
          <w:b/>
        </w:rPr>
      </w:pPr>
    </w:p>
    <w:p w14:paraId="067452A2" w14:textId="77777777" w:rsidR="00F12CE7" w:rsidRDefault="00F12CE7" w:rsidP="009D2AA9">
      <w:pPr>
        <w:jc w:val="center"/>
        <w:rPr>
          <w:rFonts w:ascii="Times New Roman" w:hAnsi="Times New Roman" w:cs="Times New Roman"/>
          <w:b/>
        </w:rPr>
      </w:pPr>
    </w:p>
    <w:p w14:paraId="17039F5A" w14:textId="77777777" w:rsidR="00F12CE7" w:rsidRDefault="00F12CE7" w:rsidP="009D2AA9">
      <w:pPr>
        <w:jc w:val="center"/>
        <w:rPr>
          <w:rFonts w:ascii="Times New Roman" w:hAnsi="Times New Roman" w:cs="Times New Roman"/>
          <w:b/>
        </w:rPr>
      </w:pPr>
    </w:p>
    <w:p w14:paraId="36228E75" w14:textId="77777777" w:rsidR="00F12CE7" w:rsidRDefault="00F12CE7" w:rsidP="009D2AA9">
      <w:pPr>
        <w:jc w:val="center"/>
        <w:rPr>
          <w:rFonts w:ascii="Times New Roman" w:hAnsi="Times New Roman" w:cs="Times New Roman"/>
          <w:b/>
        </w:rPr>
      </w:pPr>
    </w:p>
    <w:p w14:paraId="6E95BA5E" w14:textId="77777777" w:rsidR="00F12CE7" w:rsidRDefault="00F12CE7" w:rsidP="009D2AA9">
      <w:pPr>
        <w:jc w:val="center"/>
        <w:rPr>
          <w:rFonts w:ascii="Times New Roman" w:hAnsi="Times New Roman" w:cs="Times New Roman"/>
          <w:b/>
        </w:rPr>
      </w:pPr>
    </w:p>
    <w:p w14:paraId="1C4D1F7F" w14:textId="77777777" w:rsidR="00F12CE7" w:rsidRDefault="00F12CE7" w:rsidP="009D2AA9">
      <w:pPr>
        <w:jc w:val="center"/>
        <w:rPr>
          <w:rFonts w:ascii="Times New Roman" w:hAnsi="Times New Roman" w:cs="Times New Roman"/>
          <w:b/>
        </w:rPr>
      </w:pPr>
    </w:p>
    <w:p w14:paraId="78D45C8E" w14:textId="77777777" w:rsidR="00F12CE7" w:rsidRDefault="00F12CE7" w:rsidP="009D2AA9">
      <w:pPr>
        <w:jc w:val="center"/>
        <w:rPr>
          <w:rFonts w:ascii="Times New Roman" w:hAnsi="Times New Roman" w:cs="Times New Roman"/>
          <w:b/>
        </w:rPr>
      </w:pPr>
    </w:p>
    <w:p w14:paraId="54A9628B" w14:textId="77777777" w:rsidR="00F12CE7" w:rsidRDefault="00F12CE7" w:rsidP="009D2AA9">
      <w:pPr>
        <w:jc w:val="center"/>
        <w:rPr>
          <w:rFonts w:ascii="Times New Roman" w:hAnsi="Times New Roman" w:cs="Times New Roman"/>
          <w:b/>
        </w:rPr>
      </w:pPr>
    </w:p>
    <w:p w14:paraId="1D98595A" w14:textId="77777777" w:rsidR="00F12CE7" w:rsidRDefault="00F12CE7" w:rsidP="009D2AA9">
      <w:pPr>
        <w:jc w:val="center"/>
        <w:rPr>
          <w:rFonts w:ascii="Times New Roman" w:hAnsi="Times New Roman" w:cs="Times New Roman"/>
          <w:b/>
        </w:rPr>
      </w:pPr>
    </w:p>
    <w:p w14:paraId="769C088A" w14:textId="77777777" w:rsidR="00F12CE7" w:rsidRDefault="00F12CE7" w:rsidP="009D2AA9">
      <w:pPr>
        <w:jc w:val="center"/>
        <w:rPr>
          <w:rFonts w:ascii="Times New Roman" w:hAnsi="Times New Roman" w:cs="Times New Roman"/>
          <w:b/>
        </w:rPr>
      </w:pPr>
    </w:p>
    <w:p w14:paraId="3F46C1FE" w14:textId="77777777" w:rsidR="00F12CE7" w:rsidRDefault="00F12CE7" w:rsidP="009D2AA9">
      <w:pPr>
        <w:jc w:val="center"/>
        <w:rPr>
          <w:rFonts w:ascii="Times New Roman" w:hAnsi="Times New Roman" w:cs="Times New Roman"/>
          <w:b/>
        </w:rPr>
      </w:pPr>
    </w:p>
    <w:p w14:paraId="73376DA6" w14:textId="77777777" w:rsidR="00F12CE7" w:rsidRDefault="00F12CE7" w:rsidP="009D2AA9">
      <w:pPr>
        <w:jc w:val="center"/>
        <w:rPr>
          <w:rFonts w:ascii="Times New Roman" w:hAnsi="Times New Roman" w:cs="Times New Roman"/>
          <w:b/>
        </w:rPr>
      </w:pPr>
    </w:p>
    <w:p w14:paraId="480CD0D8" w14:textId="77777777" w:rsidR="00F12CE7" w:rsidRDefault="00F12CE7" w:rsidP="009D2AA9">
      <w:pPr>
        <w:jc w:val="center"/>
        <w:rPr>
          <w:rFonts w:ascii="Times New Roman" w:hAnsi="Times New Roman" w:cs="Times New Roman"/>
          <w:b/>
        </w:rPr>
      </w:pPr>
    </w:p>
    <w:p w14:paraId="2BA10B52" w14:textId="77777777" w:rsidR="00F12CE7" w:rsidRPr="00F96696" w:rsidRDefault="00F12CE7" w:rsidP="00F12CE7">
      <w:pPr>
        <w:spacing w:line="480" w:lineRule="auto"/>
        <w:jc w:val="center"/>
        <w:rPr>
          <w:rFonts w:ascii="Times New Roman" w:hAnsi="Times New Roman" w:cs="Times New Roman"/>
          <w:b/>
          <w:bCs/>
        </w:rPr>
      </w:pPr>
      <w:r w:rsidRPr="00F96696">
        <w:rPr>
          <w:rFonts w:ascii="Times New Roman" w:hAnsi="Times New Roman" w:cs="Times New Roman"/>
          <w:b/>
          <w:bCs/>
        </w:rPr>
        <w:lastRenderedPageBreak/>
        <w:t xml:space="preserve">ACKNOWLEDGEMENTS </w:t>
      </w:r>
    </w:p>
    <w:p w14:paraId="5C3C0DDF" w14:textId="39E9FCF8" w:rsidR="00F12CE7" w:rsidRPr="00F74F5B" w:rsidRDefault="00F12CE7" w:rsidP="00F12CE7">
      <w:pPr>
        <w:spacing w:line="480" w:lineRule="auto"/>
        <w:rPr>
          <w:rFonts w:ascii="Times New Roman" w:hAnsi="Times New Roman" w:cs="Times New Roman"/>
        </w:rPr>
      </w:pPr>
      <w:r w:rsidRPr="00F74F5B">
        <w:rPr>
          <w:rFonts w:ascii="Times New Roman" w:hAnsi="Times New Roman" w:cs="Times New Roman"/>
        </w:rPr>
        <w:t>Completing this dissertation would have been impossible without the support of my village of family, friends, colleagues, mentors, and dissertation committee</w:t>
      </w:r>
      <w:r>
        <w:rPr>
          <w:rFonts w:ascii="Times New Roman" w:hAnsi="Times New Roman" w:cs="Times New Roman"/>
        </w:rPr>
        <w:t>. My family and friends have been my rock since the beginning of my doctoral journey. You never stopped believing in me and would encourage me to continue fighting whenever I experienced stressful and turbulent times. I appreciate the random wellness check-ins – they meant the world to me. Thank you for always embracing me as a “professional student” and understanding my love for knowledge. To my doctoral colleagues, thank you for pushing me to become a more polished scholar and professional. To my mentors and pioneers in the profession, I stand on your shoulders and appreciate you opening doors for me to be granted this opportunity. I take pride in having the responsibility of paying it forward for aspiring young professionals. To my esteemed doctoral committee</w:t>
      </w:r>
      <w:r w:rsidR="00937D3D">
        <w:rPr>
          <w:rFonts w:ascii="Times New Roman" w:hAnsi="Times New Roman" w:cs="Times New Roman"/>
        </w:rPr>
        <w:t>: Dr. Debora Baldwin, Dr. Stan Bowie, Dr. Jeff Graham, and Dr. Sonya Shaw,</w:t>
      </w:r>
      <w:r>
        <w:rPr>
          <w:rFonts w:ascii="Times New Roman" w:hAnsi="Times New Roman" w:cs="Times New Roman"/>
        </w:rPr>
        <w:t xml:space="preserve"> thank you for your time, commitment, guidance, and support throughout this tedious journey. Each of you played a vital role in helping me achieve a lifelong dream, and I will forever be indebted to you. </w:t>
      </w:r>
      <w:r w:rsidR="00EB78AA" w:rsidRPr="00EB78AA">
        <w:rPr>
          <w:rFonts w:ascii="Times New Roman" w:hAnsi="Times New Roman" w:cs="Times New Roman"/>
        </w:rPr>
        <w:t>It would be very remiss of me to not give a special thanks</w:t>
      </w:r>
      <w:r w:rsidR="00937D3D">
        <w:rPr>
          <w:rFonts w:ascii="Times New Roman" w:hAnsi="Times New Roman" w:cs="Times New Roman"/>
        </w:rPr>
        <w:t xml:space="preserve"> </w:t>
      </w:r>
      <w:r w:rsidR="00EB78AA" w:rsidRPr="00EB78AA">
        <w:rPr>
          <w:rFonts w:ascii="Times New Roman" w:hAnsi="Times New Roman" w:cs="Times New Roman"/>
        </w:rPr>
        <w:t>to</w:t>
      </w:r>
      <w:r w:rsidR="00937D3D">
        <w:rPr>
          <w:rFonts w:ascii="Times New Roman" w:hAnsi="Times New Roman" w:cs="Times New Roman"/>
        </w:rPr>
        <w:t xml:space="preserve"> my advisor,</w:t>
      </w:r>
      <w:r w:rsidR="00EB78AA" w:rsidRPr="00EB78AA">
        <w:rPr>
          <w:rFonts w:ascii="Times New Roman" w:hAnsi="Times New Roman" w:cs="Times New Roman"/>
        </w:rPr>
        <w:t xml:space="preserve"> Dr. Steven Waller</w:t>
      </w:r>
      <w:r w:rsidR="00937D3D">
        <w:rPr>
          <w:rFonts w:ascii="Times New Roman" w:hAnsi="Times New Roman" w:cs="Times New Roman"/>
        </w:rPr>
        <w:t>,</w:t>
      </w:r>
      <w:r w:rsidR="00EB78AA" w:rsidRPr="00EB78AA">
        <w:rPr>
          <w:rFonts w:ascii="Times New Roman" w:hAnsi="Times New Roman" w:cs="Times New Roman"/>
        </w:rPr>
        <w:t xml:space="preserve"> for granting me the opportunity to pursue</w:t>
      </w:r>
      <w:r w:rsidR="00EB78AA">
        <w:rPr>
          <w:rFonts w:ascii="Times New Roman" w:hAnsi="Times New Roman" w:cs="Times New Roman"/>
        </w:rPr>
        <w:t xml:space="preserve"> a lifelong dream. You saw something in me that I could not, and I appreciate your constant reminders of God’s calling on my life. Thank you for believing in me and pushing me past my comfort zone. I could not fathom how my doctoral experience would have been with another advisor. You are forever the GOAT in my book! </w:t>
      </w:r>
      <w:r>
        <w:rPr>
          <w:rFonts w:ascii="Times New Roman" w:hAnsi="Times New Roman" w:cs="Times New Roman"/>
        </w:rPr>
        <w:t xml:space="preserve">I </w:t>
      </w:r>
      <w:r w:rsidR="00937D3D">
        <w:rPr>
          <w:rFonts w:ascii="Times New Roman" w:hAnsi="Times New Roman" w:cs="Times New Roman"/>
        </w:rPr>
        <w:t xml:space="preserve">am hopeful that our collaboration can continue </w:t>
      </w:r>
      <w:r w:rsidR="00937D3D">
        <w:rPr>
          <w:rFonts w:ascii="Times New Roman" w:hAnsi="Times New Roman" w:cs="Times New Roman"/>
        </w:rPr>
        <w:lastRenderedPageBreak/>
        <w:t xml:space="preserve">past my time as your doctoral student. </w:t>
      </w:r>
      <w:r w:rsidR="0099209A">
        <w:rPr>
          <w:rFonts w:ascii="Times New Roman" w:hAnsi="Times New Roman" w:cs="Times New Roman"/>
        </w:rPr>
        <w:t xml:space="preserve">I </w:t>
      </w:r>
      <w:r>
        <w:rPr>
          <w:rFonts w:ascii="Times New Roman" w:hAnsi="Times New Roman" w:cs="Times New Roman"/>
        </w:rPr>
        <w:t>look forward to where my journey leads me nex</w:t>
      </w:r>
      <w:r w:rsidR="00EB78AA">
        <w:rPr>
          <w:rFonts w:ascii="Times New Roman" w:hAnsi="Times New Roman" w:cs="Times New Roman"/>
        </w:rPr>
        <w:t>t. The marathon continues</w:t>
      </w:r>
      <w:r w:rsidR="00937D3D">
        <w:rPr>
          <w:rFonts w:ascii="Times New Roman" w:hAnsi="Times New Roman" w:cs="Times New Roman"/>
        </w:rPr>
        <w:t>!</w:t>
      </w:r>
      <w:r w:rsidR="00EB78AA">
        <w:rPr>
          <w:rFonts w:ascii="Times New Roman" w:hAnsi="Times New Roman" w:cs="Times New Roman"/>
        </w:rPr>
        <w:t xml:space="preserve"> </w:t>
      </w:r>
    </w:p>
    <w:p w14:paraId="7DA82DCB" w14:textId="77777777" w:rsidR="00F12CE7" w:rsidRPr="009866AD" w:rsidRDefault="00CD73A9" w:rsidP="00F12CE7">
      <w:pPr>
        <w:spacing w:line="480" w:lineRule="auto"/>
        <w:jc w:val="center"/>
        <w:rPr>
          <w:rFonts w:ascii="Times New Roman" w:hAnsi="Times New Roman" w:cs="Times New Roman"/>
          <w:b/>
          <w:bCs/>
        </w:rPr>
      </w:pPr>
      <w:r w:rsidRPr="009D2AA9">
        <w:rPr>
          <w:rFonts w:ascii="Times New Roman" w:hAnsi="Times New Roman" w:cs="Times New Roman"/>
        </w:rPr>
        <w:br w:type="page"/>
      </w:r>
      <w:r w:rsidR="00F12CE7" w:rsidRPr="00D32648">
        <w:rPr>
          <w:rFonts w:ascii="Times New Roman" w:hAnsi="Times New Roman" w:cs="Times New Roman"/>
          <w:b/>
          <w:bCs/>
        </w:rPr>
        <w:lastRenderedPageBreak/>
        <w:t>ABSTRACT</w:t>
      </w:r>
    </w:p>
    <w:p w14:paraId="37F1B5BD" w14:textId="77777777" w:rsidR="00F12CE7" w:rsidRPr="00BD558E" w:rsidRDefault="00F12CE7" w:rsidP="00F12CE7">
      <w:pPr>
        <w:spacing w:line="480" w:lineRule="auto"/>
        <w:rPr>
          <w:rFonts w:ascii="Times New Roman" w:hAnsi="Times New Roman" w:cs="Times New Roman"/>
        </w:rPr>
      </w:pPr>
      <w:r w:rsidRPr="00F86788">
        <w:rPr>
          <w:rFonts w:ascii="Times New Roman" w:hAnsi="Times New Roman" w:cs="Times New Roman"/>
        </w:rPr>
        <w:t xml:space="preserve">African American </w:t>
      </w:r>
      <w:r>
        <w:rPr>
          <w:rFonts w:ascii="Times New Roman" w:hAnsi="Times New Roman" w:cs="Times New Roman"/>
        </w:rPr>
        <w:t xml:space="preserve">(AA) </w:t>
      </w:r>
      <w:r w:rsidRPr="00F86788">
        <w:rPr>
          <w:rFonts w:ascii="Times New Roman" w:hAnsi="Times New Roman" w:cs="Times New Roman"/>
        </w:rPr>
        <w:t xml:space="preserve">women are </w:t>
      </w:r>
      <w:r>
        <w:rPr>
          <w:rFonts w:ascii="Times New Roman" w:hAnsi="Times New Roman" w:cs="Times New Roman"/>
        </w:rPr>
        <w:t>among</w:t>
      </w:r>
      <w:r w:rsidRPr="00F86788">
        <w:rPr>
          <w:rFonts w:ascii="Times New Roman" w:hAnsi="Times New Roman" w:cs="Times New Roman"/>
        </w:rPr>
        <w:t xml:space="preserve"> the </w:t>
      </w:r>
      <w:r>
        <w:rPr>
          <w:rFonts w:ascii="Times New Roman" w:hAnsi="Times New Roman" w:cs="Times New Roman"/>
        </w:rPr>
        <w:t xml:space="preserve">most </w:t>
      </w:r>
      <w:r w:rsidRPr="00F86788">
        <w:rPr>
          <w:rFonts w:ascii="Times New Roman" w:hAnsi="Times New Roman" w:cs="Times New Roman"/>
        </w:rPr>
        <w:t>underrepresented and under-researched groups in the parks and recreation profession</w:t>
      </w:r>
      <w:r>
        <w:rPr>
          <w:rFonts w:ascii="Times New Roman" w:hAnsi="Times New Roman" w:cs="Times New Roman"/>
        </w:rPr>
        <w:t xml:space="preserve">. The purpose of this study is to explore the career mobility patterns of AA women currently working in public parks and recreation agencies. To achieve this purpose, the study examines the career mobility patterns of 169 AA women over a five-year period. The study also examines their ascent into executive leadership positions in their profession. The following research questions guided the study: (1) What job positions and classifications are held by a sample of AA women currently working in public parks and recreation agencies?; (2) What is the career mobility status of a sample of AA women currently working in public parks and recreation agencies?; and (3) What factors influence the career mobility of a sample of AA women currently working in public parks and recreation agencies? Career mobility serves as the dependent variable, whereas the independent variable focus on the factors influencing career mobility: likeability, job satisfaction, organizational climate and culture, the importance of thriving and networking, and perceptions of stress in the workplace. Purposive and snowball sampling strategies were utilized to recruit participants through professional organizations (i.e., National Recreation and Park Ethnic Minority Society, National Forum for Black Public Administrators, and state affiliates with the National Recreation and Park Association). The researcher developed an online survey containing four sections: (1) perceived occupational status (importance of the position within an agency) of 18 common occupational titles; (2) mobility information over the past five years; (3) perceptions of factors influencing mobility; and (4) </w:t>
      </w:r>
      <w:r>
        <w:rPr>
          <w:rFonts w:ascii="Times New Roman" w:hAnsi="Times New Roman" w:cs="Times New Roman"/>
        </w:rPr>
        <w:lastRenderedPageBreak/>
        <w:t xml:space="preserve">demographic information. Overall, the majority of the sample (74.0%, n = 125) experienced no change in occupational mobility during the five years; 14% (13.6%, n = 23) were upwardly mobile, while 2.4% (n = 4) experienced downward mobility. Data found significant differences in job satisfaction (F(3,162) = 6.99, </w:t>
      </w:r>
      <w:r w:rsidRPr="00D41722">
        <w:rPr>
          <w:rFonts w:ascii="Times New Roman" w:hAnsi="Times New Roman" w:cs="Times New Roman"/>
          <w:i/>
          <w:iCs/>
        </w:rPr>
        <w:t>p</w:t>
      </w:r>
      <w:r>
        <w:rPr>
          <w:rFonts w:ascii="Times New Roman" w:hAnsi="Times New Roman" w:cs="Times New Roman"/>
        </w:rPr>
        <w:t xml:space="preserve"> &lt; .001) among those employed in supervisory roles. Respondents reported having significantly lower job satisfaction than any other occupational group. No significant differences were found between mobility and the other influencing factor variables. </w:t>
      </w:r>
    </w:p>
    <w:p w14:paraId="56A4340C" w14:textId="331309D1" w:rsidR="00236E6D" w:rsidRPr="009D2AA9" w:rsidRDefault="003F7FED" w:rsidP="00F12CE7">
      <w:pPr>
        <w:numPr>
          <w:ilvl w:val="12"/>
          <w:numId w:val="0"/>
        </w:numPr>
        <w:rPr>
          <w:rFonts w:ascii="Times New Roman" w:hAnsi="Times New Roman" w:cs="Times New Roman"/>
          <w:b/>
          <w:bCs/>
        </w:rPr>
      </w:pPr>
      <w:r w:rsidRPr="009D2AA9">
        <w:rPr>
          <w:rFonts w:ascii="Times New Roman" w:hAnsi="Times New Roman" w:cs="Times New Roman"/>
          <w:b/>
          <w:bCs/>
        </w:rPr>
        <w:t xml:space="preserve"> </w:t>
      </w:r>
    </w:p>
    <w:p w14:paraId="746D8FAA" w14:textId="77777777" w:rsidR="003F7FED" w:rsidRPr="009D2AA9" w:rsidRDefault="009C755C">
      <w:pPr>
        <w:numPr>
          <w:ilvl w:val="12"/>
          <w:numId w:val="0"/>
        </w:numPr>
        <w:jc w:val="center"/>
        <w:rPr>
          <w:rFonts w:ascii="Times New Roman" w:hAnsi="Times New Roman" w:cs="Times New Roman"/>
        </w:rPr>
      </w:pPr>
      <w:r w:rsidRPr="009D2AA9">
        <w:rPr>
          <w:rFonts w:ascii="Times New Roman" w:hAnsi="Times New Roman" w:cs="Times New Roman"/>
          <w:b/>
          <w:bCs/>
        </w:rPr>
        <w:br w:type="page"/>
      </w:r>
    </w:p>
    <w:sdt>
      <w:sdtPr>
        <w:rPr>
          <w:rFonts w:asciiTheme="minorHAnsi" w:eastAsiaTheme="minorHAnsi" w:hAnsiTheme="minorHAnsi" w:cstheme="minorBidi"/>
          <w:b w:val="0"/>
          <w:bCs/>
          <w:caps w:val="0"/>
          <w:kern w:val="2"/>
          <w:sz w:val="22"/>
          <w:szCs w:val="22"/>
          <w:lang w:eastAsia="ja-JP"/>
        </w:rPr>
        <w:id w:val="122890271"/>
        <w:docPartObj>
          <w:docPartGallery w:val="Table of Contents"/>
          <w:docPartUnique/>
        </w:docPartObj>
      </w:sdtPr>
      <w:sdtEndPr>
        <w:rPr>
          <w:rFonts w:ascii="Arial" w:eastAsia="Times New Roman" w:hAnsi="Arial" w:cs="Arial"/>
          <w:kern w:val="0"/>
          <w:sz w:val="24"/>
          <w:szCs w:val="24"/>
          <w:lang w:eastAsia="en-US"/>
        </w:rPr>
      </w:sdtEndPr>
      <w:sdtContent>
        <w:p w14:paraId="1999396C" w14:textId="77777777" w:rsidR="00D41722" w:rsidRPr="00D41722" w:rsidRDefault="00D41722" w:rsidP="00D41722">
          <w:pPr>
            <w:pStyle w:val="TOCHeading"/>
            <w:spacing w:after="240" w:line="480" w:lineRule="auto"/>
            <w:rPr>
              <w:rFonts w:ascii="Times New Roman" w:hAnsi="Times New Roman" w:cs="Times New Roman"/>
              <w:sz w:val="24"/>
            </w:rPr>
          </w:pPr>
          <w:r w:rsidRPr="00937D3D">
            <w:rPr>
              <w:rFonts w:ascii="Times New Roman" w:hAnsi="Times New Roman" w:cs="Times New Roman"/>
              <w:sz w:val="24"/>
            </w:rPr>
            <w:t>Table of Contents</w:t>
          </w:r>
        </w:p>
        <w:p w14:paraId="263C97A3" w14:textId="0EF783D8" w:rsidR="00D41722" w:rsidRPr="00D41722" w:rsidRDefault="00D41722" w:rsidP="00D41722">
          <w:pPr>
            <w:pStyle w:val="TOC1"/>
            <w:spacing w:line="480" w:lineRule="auto"/>
            <w:rPr>
              <w:rFonts w:ascii="Times New Roman" w:hAnsi="Times New Roman" w:cs="Times New Roman"/>
              <w:b w:val="0"/>
              <w:sz w:val="24"/>
              <w:szCs w:val="24"/>
            </w:rPr>
          </w:pPr>
          <w:r w:rsidRPr="00D41722">
            <w:rPr>
              <w:rFonts w:ascii="Times New Roman" w:hAnsi="Times New Roman" w:cs="Times New Roman"/>
              <w:b w:val="0"/>
              <w:caps w:val="0"/>
              <w:sz w:val="24"/>
              <w:szCs w:val="24"/>
            </w:rPr>
            <w:t>CHAPTER I: INTRODUCTION</w:t>
          </w:r>
          <w:r w:rsidRPr="00D41722">
            <w:rPr>
              <w:rFonts w:ascii="Times New Roman" w:hAnsi="Times New Roman" w:cs="Times New Roman"/>
              <w:b w:val="0"/>
              <w:sz w:val="24"/>
              <w:szCs w:val="24"/>
            </w:rPr>
            <w:ptab w:relativeTo="margin" w:alignment="right" w:leader="dot"/>
          </w:r>
          <w:r w:rsidRPr="00D41722">
            <w:rPr>
              <w:rFonts w:ascii="Times New Roman" w:hAnsi="Times New Roman" w:cs="Times New Roman"/>
              <w:b w:val="0"/>
              <w:sz w:val="24"/>
              <w:szCs w:val="24"/>
            </w:rPr>
            <w:t>1</w:t>
          </w:r>
        </w:p>
        <w:p w14:paraId="3575EE97" w14:textId="2890441A"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Problem Statement</w:t>
          </w:r>
          <w:r w:rsidRPr="00D41722">
            <w:rPr>
              <w:rFonts w:ascii="Times New Roman" w:hAnsi="Times New Roman" w:cs="Times New Roman"/>
              <w:bCs/>
              <w:sz w:val="24"/>
              <w:szCs w:val="24"/>
            </w:rPr>
            <w:ptab w:relativeTo="margin" w:alignment="right" w:leader="dot"/>
          </w:r>
          <w:r w:rsidRPr="00D41722">
            <w:rPr>
              <w:rFonts w:ascii="Times New Roman" w:hAnsi="Times New Roman" w:cs="Times New Roman"/>
              <w:bCs/>
              <w:sz w:val="24"/>
              <w:szCs w:val="24"/>
            </w:rPr>
            <w:t>6</w:t>
          </w:r>
        </w:p>
        <w:p w14:paraId="5130476C" w14:textId="67880535"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Significance of the Problem</w:t>
          </w:r>
          <w:r w:rsidRPr="00D41722">
            <w:rPr>
              <w:rFonts w:ascii="Times New Roman" w:hAnsi="Times New Roman" w:cs="Times New Roman"/>
              <w:bCs/>
              <w:sz w:val="24"/>
              <w:szCs w:val="24"/>
            </w:rPr>
            <w:ptab w:relativeTo="margin" w:alignment="right" w:leader="dot"/>
          </w:r>
          <w:r w:rsidRPr="00D41722">
            <w:rPr>
              <w:rFonts w:ascii="Times New Roman" w:hAnsi="Times New Roman" w:cs="Times New Roman"/>
              <w:bCs/>
              <w:sz w:val="24"/>
              <w:szCs w:val="24"/>
            </w:rPr>
            <w:t>7</w:t>
          </w:r>
        </w:p>
        <w:p w14:paraId="4430CF5A" w14:textId="7CD512B0"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Purpose of the Study</w:t>
          </w:r>
          <w:r w:rsidRPr="00D41722">
            <w:rPr>
              <w:rFonts w:ascii="Times New Roman" w:hAnsi="Times New Roman" w:cs="Times New Roman"/>
              <w:bCs/>
              <w:sz w:val="24"/>
              <w:szCs w:val="24"/>
            </w:rPr>
            <w:ptab w:relativeTo="margin" w:alignment="right" w:leader="dot"/>
          </w:r>
          <w:r w:rsidRPr="00D41722">
            <w:rPr>
              <w:rFonts w:ascii="Times New Roman" w:hAnsi="Times New Roman" w:cs="Times New Roman"/>
              <w:bCs/>
              <w:sz w:val="24"/>
              <w:szCs w:val="24"/>
            </w:rPr>
            <w:t>8</w:t>
          </w:r>
        </w:p>
        <w:p w14:paraId="55FFCB8A" w14:textId="54D9EA63"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Research Questions</w:t>
          </w:r>
          <w:r w:rsidRPr="00D41722">
            <w:rPr>
              <w:rFonts w:ascii="Times New Roman" w:hAnsi="Times New Roman" w:cs="Times New Roman"/>
              <w:bCs/>
              <w:sz w:val="24"/>
              <w:szCs w:val="24"/>
            </w:rPr>
            <w:ptab w:relativeTo="margin" w:alignment="right" w:leader="dot"/>
          </w:r>
          <w:r w:rsidRPr="00D41722">
            <w:rPr>
              <w:rFonts w:ascii="Times New Roman" w:hAnsi="Times New Roman" w:cs="Times New Roman"/>
              <w:bCs/>
              <w:sz w:val="24"/>
              <w:szCs w:val="24"/>
            </w:rPr>
            <w:t>9</w:t>
          </w:r>
        </w:p>
        <w:p w14:paraId="67EC9EE1" w14:textId="5010082D" w:rsidR="00D41722" w:rsidRPr="00D41722" w:rsidRDefault="00D41722" w:rsidP="00D41722">
          <w:pPr>
            <w:pStyle w:val="TOC3"/>
            <w:spacing w:line="480" w:lineRule="auto"/>
            <w:rPr>
              <w:rFonts w:ascii="Times New Roman" w:hAnsi="Times New Roman" w:cs="Times New Roman"/>
              <w:bCs/>
              <w:i w:val="0"/>
              <w:iCs w:val="0"/>
              <w:sz w:val="24"/>
              <w:szCs w:val="24"/>
            </w:rPr>
          </w:pPr>
          <w:r w:rsidRPr="00D41722">
            <w:rPr>
              <w:rFonts w:ascii="Times New Roman" w:hAnsi="Times New Roman" w:cs="Times New Roman"/>
              <w:i w:val="0"/>
              <w:iCs w:val="0"/>
              <w:sz w:val="24"/>
              <w:szCs w:val="24"/>
            </w:rPr>
            <w:t>Connections to the Problem Statement</w:t>
          </w:r>
          <w:r w:rsidRPr="00D41722">
            <w:rPr>
              <w:rFonts w:ascii="Times New Roman" w:hAnsi="Times New Roman" w:cs="Times New Roman"/>
              <w:bCs/>
              <w:i w:val="0"/>
              <w:iCs w:val="0"/>
              <w:sz w:val="24"/>
              <w:szCs w:val="24"/>
            </w:rPr>
            <w:ptab w:relativeTo="margin" w:alignment="right" w:leader="dot"/>
          </w:r>
          <w:r w:rsidRPr="00D41722">
            <w:rPr>
              <w:rFonts w:ascii="Times New Roman" w:hAnsi="Times New Roman" w:cs="Times New Roman"/>
              <w:i w:val="0"/>
              <w:iCs w:val="0"/>
              <w:sz w:val="24"/>
              <w:szCs w:val="24"/>
            </w:rPr>
            <w:t>9</w:t>
          </w:r>
        </w:p>
        <w:p w14:paraId="010DC77E" w14:textId="5C777762"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Chapter Summary</w:t>
          </w:r>
          <w:r w:rsidRPr="00D41722">
            <w:rPr>
              <w:rFonts w:ascii="Times New Roman" w:hAnsi="Times New Roman" w:cs="Times New Roman"/>
              <w:bCs/>
              <w:sz w:val="24"/>
              <w:szCs w:val="24"/>
            </w:rPr>
            <w:ptab w:relativeTo="margin" w:alignment="right" w:leader="dot"/>
          </w:r>
          <w:r w:rsidRPr="00D41722">
            <w:rPr>
              <w:rFonts w:ascii="Times New Roman" w:hAnsi="Times New Roman" w:cs="Times New Roman"/>
              <w:bCs/>
              <w:sz w:val="24"/>
              <w:szCs w:val="24"/>
            </w:rPr>
            <w:t>11</w:t>
          </w:r>
        </w:p>
        <w:p w14:paraId="23D016F7" w14:textId="16F1A9C8"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Organization of the Dissertation</w:t>
          </w:r>
          <w:r w:rsidRPr="00D41722">
            <w:rPr>
              <w:rFonts w:ascii="Times New Roman" w:hAnsi="Times New Roman" w:cs="Times New Roman"/>
              <w:bCs/>
              <w:sz w:val="24"/>
              <w:szCs w:val="24"/>
            </w:rPr>
            <w:ptab w:relativeTo="margin" w:alignment="right" w:leader="dot"/>
          </w:r>
          <w:r w:rsidRPr="00D41722">
            <w:rPr>
              <w:rFonts w:ascii="Times New Roman" w:hAnsi="Times New Roman" w:cs="Times New Roman"/>
              <w:bCs/>
              <w:sz w:val="24"/>
              <w:szCs w:val="24"/>
            </w:rPr>
            <w:t>11</w:t>
          </w:r>
        </w:p>
        <w:p w14:paraId="7B9811F3" w14:textId="2DC51488" w:rsidR="00D41722" w:rsidRPr="00D41722" w:rsidRDefault="00D41722" w:rsidP="00D41722">
          <w:pPr>
            <w:pStyle w:val="TOC1"/>
            <w:spacing w:line="480" w:lineRule="auto"/>
            <w:rPr>
              <w:rFonts w:ascii="Times New Roman" w:hAnsi="Times New Roman" w:cs="Times New Roman"/>
              <w:b w:val="0"/>
              <w:sz w:val="24"/>
              <w:szCs w:val="24"/>
            </w:rPr>
          </w:pPr>
          <w:r w:rsidRPr="00D41722">
            <w:rPr>
              <w:rFonts w:ascii="Times New Roman" w:hAnsi="Times New Roman" w:cs="Times New Roman"/>
              <w:b w:val="0"/>
              <w:caps w:val="0"/>
              <w:sz w:val="24"/>
              <w:szCs w:val="24"/>
            </w:rPr>
            <w:t>CHAPTER II: LITERATURE REVIEW</w:t>
          </w:r>
          <w:r w:rsidRPr="00D41722">
            <w:rPr>
              <w:rFonts w:ascii="Times New Roman" w:hAnsi="Times New Roman" w:cs="Times New Roman"/>
              <w:b w:val="0"/>
              <w:sz w:val="24"/>
              <w:szCs w:val="24"/>
            </w:rPr>
            <w:ptab w:relativeTo="margin" w:alignment="right" w:leader="dot"/>
          </w:r>
          <w:r w:rsidRPr="00D41722">
            <w:rPr>
              <w:rFonts w:ascii="Times New Roman" w:hAnsi="Times New Roman" w:cs="Times New Roman"/>
              <w:b w:val="0"/>
              <w:sz w:val="24"/>
              <w:szCs w:val="24"/>
            </w:rPr>
            <w:t>13</w:t>
          </w:r>
        </w:p>
        <w:p w14:paraId="13F58CEB" w14:textId="056D7C69"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Historical Background of Women in Recreation and Sports</w:t>
          </w:r>
          <w:r w:rsidRPr="00D41722">
            <w:rPr>
              <w:rFonts w:ascii="Times New Roman" w:hAnsi="Times New Roman" w:cs="Times New Roman"/>
              <w:bCs/>
              <w:sz w:val="24"/>
              <w:szCs w:val="24"/>
            </w:rPr>
            <w:ptab w:relativeTo="margin" w:alignment="right" w:leader="dot"/>
          </w:r>
          <w:r w:rsidRPr="00D41722">
            <w:rPr>
              <w:rFonts w:ascii="Times New Roman" w:hAnsi="Times New Roman" w:cs="Times New Roman"/>
              <w:bCs/>
              <w:sz w:val="24"/>
              <w:szCs w:val="24"/>
            </w:rPr>
            <w:t>13</w:t>
          </w:r>
        </w:p>
        <w:p w14:paraId="4831552C" w14:textId="77777777" w:rsidR="00D41722" w:rsidRPr="00D41722" w:rsidRDefault="00D41722" w:rsidP="00D41722">
          <w:pPr>
            <w:pStyle w:val="TOC3"/>
            <w:spacing w:line="480" w:lineRule="auto"/>
            <w:rPr>
              <w:rFonts w:ascii="Times New Roman" w:hAnsi="Times New Roman" w:cs="Times New Roman"/>
              <w:i w:val="0"/>
              <w:iCs w:val="0"/>
              <w:sz w:val="24"/>
              <w:szCs w:val="24"/>
            </w:rPr>
          </w:pPr>
          <w:r w:rsidRPr="00D41722">
            <w:rPr>
              <w:rFonts w:ascii="Times New Roman" w:hAnsi="Times New Roman" w:cs="Times New Roman"/>
              <w:i w:val="0"/>
              <w:iCs w:val="0"/>
              <w:sz w:val="24"/>
              <w:szCs w:val="24"/>
            </w:rPr>
            <w:t>Barriers Women of Color Face in Parks and Recreation</w:t>
          </w:r>
          <w:r w:rsidRPr="00D41722">
            <w:rPr>
              <w:rFonts w:ascii="Times New Roman" w:hAnsi="Times New Roman" w:cs="Times New Roman"/>
              <w:bCs/>
              <w:i w:val="0"/>
              <w:iCs w:val="0"/>
              <w:sz w:val="24"/>
              <w:szCs w:val="24"/>
            </w:rPr>
            <w:ptab w:relativeTo="margin" w:alignment="right" w:leader="dot"/>
          </w:r>
          <w:r w:rsidRPr="00D41722">
            <w:rPr>
              <w:rFonts w:ascii="Times New Roman" w:hAnsi="Times New Roman" w:cs="Times New Roman"/>
              <w:i w:val="0"/>
              <w:iCs w:val="0"/>
              <w:sz w:val="24"/>
              <w:szCs w:val="24"/>
            </w:rPr>
            <w:t>18</w:t>
          </w:r>
        </w:p>
        <w:p w14:paraId="456E63D0" w14:textId="2896911F"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Mobility of Women in Parks and Recreation</w:t>
          </w:r>
          <w:r w:rsidRPr="00D41722">
            <w:rPr>
              <w:rFonts w:ascii="Times New Roman" w:hAnsi="Times New Roman" w:cs="Times New Roman"/>
              <w:bCs/>
              <w:sz w:val="24"/>
              <w:szCs w:val="24"/>
            </w:rPr>
            <w:ptab w:relativeTo="margin" w:alignment="right" w:leader="dot"/>
          </w:r>
          <w:r w:rsidRPr="00D41722">
            <w:rPr>
              <w:rFonts w:ascii="Times New Roman" w:hAnsi="Times New Roman" w:cs="Times New Roman"/>
              <w:bCs/>
              <w:sz w:val="24"/>
              <w:szCs w:val="24"/>
            </w:rPr>
            <w:t>20</w:t>
          </w:r>
        </w:p>
        <w:p w14:paraId="36F7E95F" w14:textId="628575DD"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Mobility of Women in Collegiate Sports</w:t>
          </w:r>
          <w:r w:rsidRPr="00D41722">
            <w:rPr>
              <w:rFonts w:ascii="Times New Roman" w:hAnsi="Times New Roman" w:cs="Times New Roman"/>
              <w:bCs/>
              <w:sz w:val="24"/>
              <w:szCs w:val="24"/>
            </w:rPr>
            <w:ptab w:relativeTo="margin" w:alignment="right" w:leader="dot"/>
          </w:r>
          <w:r w:rsidRPr="00D41722">
            <w:rPr>
              <w:rFonts w:ascii="Times New Roman" w:hAnsi="Times New Roman" w:cs="Times New Roman"/>
              <w:bCs/>
              <w:sz w:val="24"/>
              <w:szCs w:val="24"/>
            </w:rPr>
            <w:t>28</w:t>
          </w:r>
        </w:p>
        <w:p w14:paraId="5FC0ADF0" w14:textId="1A179072"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Mobility of Women Across Parallel Disciplines</w:t>
          </w:r>
          <w:r w:rsidRPr="00D41722">
            <w:rPr>
              <w:rFonts w:ascii="Times New Roman" w:hAnsi="Times New Roman" w:cs="Times New Roman"/>
              <w:bCs/>
              <w:sz w:val="24"/>
              <w:szCs w:val="24"/>
            </w:rPr>
            <w:ptab w:relativeTo="margin" w:alignment="right" w:leader="dot"/>
          </w:r>
          <w:r w:rsidRPr="00D41722">
            <w:rPr>
              <w:rFonts w:ascii="Times New Roman" w:hAnsi="Times New Roman" w:cs="Times New Roman"/>
              <w:bCs/>
              <w:sz w:val="24"/>
              <w:szCs w:val="24"/>
            </w:rPr>
            <w:t>30</w:t>
          </w:r>
        </w:p>
        <w:p w14:paraId="5D438CBB" w14:textId="7E3B1187" w:rsidR="00D41722" w:rsidRPr="00D41722" w:rsidRDefault="00D41722" w:rsidP="00D41722">
          <w:pPr>
            <w:pStyle w:val="TOC3"/>
            <w:spacing w:line="480" w:lineRule="auto"/>
            <w:rPr>
              <w:rFonts w:ascii="Times New Roman" w:hAnsi="Times New Roman" w:cs="Times New Roman"/>
              <w:i w:val="0"/>
              <w:iCs w:val="0"/>
              <w:sz w:val="24"/>
              <w:szCs w:val="24"/>
            </w:rPr>
          </w:pPr>
          <w:r w:rsidRPr="00D41722">
            <w:rPr>
              <w:rFonts w:ascii="Times New Roman" w:hAnsi="Times New Roman" w:cs="Times New Roman"/>
              <w:i w:val="0"/>
              <w:iCs w:val="0"/>
              <w:sz w:val="24"/>
              <w:szCs w:val="24"/>
            </w:rPr>
            <w:t>Business</w:t>
          </w:r>
          <w:r w:rsidRPr="00D41722">
            <w:rPr>
              <w:rFonts w:ascii="Times New Roman" w:hAnsi="Times New Roman" w:cs="Times New Roman"/>
              <w:bCs/>
              <w:i w:val="0"/>
              <w:iCs w:val="0"/>
              <w:sz w:val="24"/>
              <w:szCs w:val="24"/>
            </w:rPr>
            <w:ptab w:relativeTo="margin" w:alignment="right" w:leader="dot"/>
          </w:r>
          <w:r w:rsidRPr="00D41722">
            <w:rPr>
              <w:rFonts w:ascii="Times New Roman" w:hAnsi="Times New Roman" w:cs="Times New Roman"/>
              <w:i w:val="0"/>
              <w:iCs w:val="0"/>
              <w:sz w:val="24"/>
              <w:szCs w:val="24"/>
            </w:rPr>
            <w:t>31</w:t>
          </w:r>
        </w:p>
        <w:p w14:paraId="037ABF13" w14:textId="4345EC45" w:rsidR="00D41722" w:rsidRPr="00D41722" w:rsidRDefault="00D41722" w:rsidP="00D41722">
          <w:pPr>
            <w:pStyle w:val="TOC3"/>
            <w:spacing w:line="480" w:lineRule="auto"/>
            <w:rPr>
              <w:rFonts w:ascii="Times New Roman" w:hAnsi="Times New Roman" w:cs="Times New Roman"/>
              <w:i w:val="0"/>
              <w:iCs w:val="0"/>
              <w:sz w:val="24"/>
              <w:szCs w:val="24"/>
            </w:rPr>
          </w:pPr>
          <w:r w:rsidRPr="00D41722">
            <w:rPr>
              <w:rFonts w:ascii="Times New Roman" w:hAnsi="Times New Roman" w:cs="Times New Roman"/>
              <w:i w:val="0"/>
              <w:iCs w:val="0"/>
              <w:sz w:val="24"/>
              <w:szCs w:val="24"/>
            </w:rPr>
            <w:t>Local Government/Public Administration</w:t>
          </w:r>
          <w:r w:rsidRPr="00D41722">
            <w:rPr>
              <w:rFonts w:ascii="Times New Roman" w:hAnsi="Times New Roman" w:cs="Times New Roman"/>
              <w:bCs/>
              <w:i w:val="0"/>
              <w:iCs w:val="0"/>
              <w:sz w:val="24"/>
              <w:szCs w:val="24"/>
            </w:rPr>
            <w:ptab w:relativeTo="margin" w:alignment="right" w:leader="dot"/>
          </w:r>
          <w:r w:rsidRPr="00D41722">
            <w:rPr>
              <w:rFonts w:ascii="Times New Roman" w:hAnsi="Times New Roman" w:cs="Times New Roman"/>
              <w:i w:val="0"/>
              <w:iCs w:val="0"/>
              <w:sz w:val="24"/>
              <w:szCs w:val="24"/>
            </w:rPr>
            <w:t>39</w:t>
          </w:r>
        </w:p>
        <w:p w14:paraId="7AE92529" w14:textId="3AB7D86C" w:rsidR="00D41722" w:rsidRPr="00D41722" w:rsidRDefault="00D41722" w:rsidP="00D41722">
          <w:pPr>
            <w:pStyle w:val="TOC3"/>
            <w:spacing w:line="480" w:lineRule="auto"/>
            <w:rPr>
              <w:rFonts w:ascii="Times New Roman" w:hAnsi="Times New Roman" w:cs="Times New Roman"/>
              <w:bCs/>
              <w:i w:val="0"/>
              <w:iCs w:val="0"/>
              <w:sz w:val="24"/>
              <w:szCs w:val="24"/>
            </w:rPr>
          </w:pPr>
          <w:r w:rsidRPr="00D41722">
            <w:rPr>
              <w:rFonts w:ascii="Times New Roman" w:hAnsi="Times New Roman" w:cs="Times New Roman"/>
              <w:i w:val="0"/>
              <w:iCs w:val="0"/>
              <w:sz w:val="24"/>
              <w:szCs w:val="24"/>
            </w:rPr>
            <w:t>Nonprofit Sector</w:t>
          </w:r>
          <w:r w:rsidRPr="00D41722">
            <w:rPr>
              <w:rFonts w:ascii="Times New Roman" w:hAnsi="Times New Roman" w:cs="Times New Roman"/>
              <w:bCs/>
              <w:i w:val="0"/>
              <w:iCs w:val="0"/>
              <w:sz w:val="24"/>
              <w:szCs w:val="24"/>
            </w:rPr>
            <w:ptab w:relativeTo="margin" w:alignment="right" w:leader="dot"/>
          </w:r>
          <w:r w:rsidRPr="00D41722">
            <w:rPr>
              <w:rFonts w:ascii="Times New Roman" w:hAnsi="Times New Roman" w:cs="Times New Roman"/>
              <w:i w:val="0"/>
              <w:iCs w:val="0"/>
              <w:sz w:val="24"/>
              <w:szCs w:val="24"/>
            </w:rPr>
            <w:t>41</w:t>
          </w:r>
        </w:p>
        <w:p w14:paraId="7DDDB483" w14:textId="04CC8CB2"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Intersectionality</w:t>
          </w:r>
          <w:r w:rsidRPr="00D41722">
            <w:rPr>
              <w:rFonts w:ascii="Times New Roman" w:hAnsi="Times New Roman" w:cs="Times New Roman"/>
              <w:bCs/>
              <w:sz w:val="24"/>
              <w:szCs w:val="24"/>
            </w:rPr>
            <w:ptab w:relativeTo="margin" w:alignment="right" w:leader="dot"/>
          </w:r>
          <w:r w:rsidRPr="00D41722">
            <w:rPr>
              <w:rFonts w:ascii="Times New Roman" w:hAnsi="Times New Roman" w:cs="Times New Roman"/>
              <w:bCs/>
              <w:sz w:val="24"/>
              <w:szCs w:val="24"/>
            </w:rPr>
            <w:t>45</w:t>
          </w:r>
        </w:p>
        <w:p w14:paraId="3D630E1C" w14:textId="7267C44A"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Stress in the Workplace for African American Women</w:t>
          </w:r>
          <w:r w:rsidRPr="00D41722">
            <w:rPr>
              <w:rFonts w:ascii="Times New Roman" w:hAnsi="Times New Roman" w:cs="Times New Roman"/>
              <w:bCs/>
              <w:sz w:val="24"/>
              <w:szCs w:val="24"/>
            </w:rPr>
            <w:ptab w:relativeTo="margin" w:alignment="right" w:leader="dot"/>
          </w:r>
          <w:r w:rsidRPr="00D41722">
            <w:rPr>
              <w:rFonts w:ascii="Times New Roman" w:hAnsi="Times New Roman" w:cs="Times New Roman"/>
              <w:bCs/>
              <w:sz w:val="24"/>
              <w:szCs w:val="24"/>
            </w:rPr>
            <w:t>46</w:t>
          </w:r>
        </w:p>
        <w:p w14:paraId="1C212037" w14:textId="243105AD"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Resilience</w:t>
          </w:r>
          <w:r w:rsidRPr="00D41722">
            <w:rPr>
              <w:rFonts w:ascii="Times New Roman" w:hAnsi="Times New Roman" w:cs="Times New Roman"/>
              <w:bCs/>
              <w:sz w:val="24"/>
              <w:szCs w:val="24"/>
            </w:rPr>
            <w:ptab w:relativeTo="margin" w:alignment="right" w:leader="dot"/>
          </w:r>
          <w:r w:rsidRPr="00D41722">
            <w:rPr>
              <w:rFonts w:ascii="Times New Roman" w:hAnsi="Times New Roman" w:cs="Times New Roman"/>
              <w:bCs/>
              <w:sz w:val="24"/>
              <w:szCs w:val="24"/>
            </w:rPr>
            <w:t>51</w:t>
          </w:r>
        </w:p>
        <w:p w14:paraId="3DDDA1DE" w14:textId="3438DB06"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lastRenderedPageBreak/>
            <w:t xml:space="preserve">Black Well-being </w:t>
          </w:r>
          <w:r w:rsidRPr="00D41722">
            <w:rPr>
              <w:rFonts w:ascii="Times New Roman" w:hAnsi="Times New Roman" w:cs="Times New Roman"/>
              <w:bCs/>
              <w:sz w:val="24"/>
              <w:szCs w:val="24"/>
            </w:rPr>
            <w:ptab w:relativeTo="margin" w:alignment="right" w:leader="dot"/>
          </w:r>
          <w:r w:rsidRPr="00D41722">
            <w:rPr>
              <w:rFonts w:ascii="Times New Roman" w:hAnsi="Times New Roman" w:cs="Times New Roman"/>
              <w:bCs/>
              <w:sz w:val="24"/>
              <w:szCs w:val="24"/>
            </w:rPr>
            <w:t>54</w:t>
          </w:r>
        </w:p>
        <w:p w14:paraId="7A978ADA" w14:textId="6E200663"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Thriving in the Workplace</w:t>
          </w:r>
          <w:r w:rsidRPr="00D41722">
            <w:rPr>
              <w:rFonts w:ascii="Times New Roman" w:hAnsi="Times New Roman" w:cs="Times New Roman"/>
              <w:bCs/>
              <w:sz w:val="24"/>
              <w:szCs w:val="24"/>
            </w:rPr>
            <w:ptab w:relativeTo="margin" w:alignment="right" w:leader="dot"/>
          </w:r>
          <w:r w:rsidRPr="00D41722">
            <w:rPr>
              <w:rFonts w:ascii="Times New Roman" w:hAnsi="Times New Roman" w:cs="Times New Roman"/>
              <w:bCs/>
              <w:sz w:val="24"/>
              <w:szCs w:val="24"/>
            </w:rPr>
            <w:t>5</w:t>
          </w:r>
          <w:r w:rsidR="001B1781">
            <w:rPr>
              <w:rFonts w:ascii="Times New Roman" w:hAnsi="Times New Roman" w:cs="Times New Roman"/>
              <w:bCs/>
              <w:sz w:val="24"/>
              <w:szCs w:val="24"/>
            </w:rPr>
            <w:t>7</w:t>
          </w:r>
        </w:p>
        <w:p w14:paraId="22B6B8CB" w14:textId="652EB3C6"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Recruitment and Retention of African American Women</w:t>
          </w:r>
          <w:r w:rsidRPr="00D41722">
            <w:rPr>
              <w:rFonts w:ascii="Times New Roman" w:hAnsi="Times New Roman" w:cs="Times New Roman"/>
              <w:bCs/>
              <w:sz w:val="24"/>
              <w:szCs w:val="24"/>
            </w:rPr>
            <w:ptab w:relativeTo="margin" w:alignment="right" w:leader="dot"/>
          </w:r>
          <w:r w:rsidR="001B1781">
            <w:rPr>
              <w:rFonts w:ascii="Times New Roman" w:hAnsi="Times New Roman" w:cs="Times New Roman"/>
              <w:bCs/>
              <w:sz w:val="24"/>
              <w:szCs w:val="24"/>
            </w:rPr>
            <w:t>60</w:t>
          </w:r>
        </w:p>
        <w:p w14:paraId="44DB1414" w14:textId="467378F8" w:rsidR="00D41722" w:rsidRPr="00D41722" w:rsidRDefault="00D41722" w:rsidP="00D41722">
          <w:pPr>
            <w:pStyle w:val="TOC3"/>
            <w:spacing w:line="480" w:lineRule="auto"/>
            <w:rPr>
              <w:rFonts w:ascii="Times New Roman" w:hAnsi="Times New Roman" w:cs="Times New Roman"/>
              <w:bCs/>
              <w:i w:val="0"/>
              <w:iCs w:val="0"/>
              <w:sz w:val="24"/>
              <w:szCs w:val="24"/>
            </w:rPr>
          </w:pPr>
          <w:r w:rsidRPr="00D41722">
            <w:rPr>
              <w:rFonts w:ascii="Times New Roman" w:hAnsi="Times New Roman" w:cs="Times New Roman"/>
              <w:i w:val="0"/>
              <w:iCs w:val="0"/>
              <w:sz w:val="24"/>
              <w:szCs w:val="24"/>
            </w:rPr>
            <w:t>Recruitment Recommendations</w:t>
          </w:r>
          <w:r w:rsidRPr="00D41722">
            <w:rPr>
              <w:rFonts w:ascii="Times New Roman" w:hAnsi="Times New Roman" w:cs="Times New Roman"/>
              <w:bCs/>
              <w:i w:val="0"/>
              <w:iCs w:val="0"/>
              <w:sz w:val="24"/>
              <w:szCs w:val="24"/>
            </w:rPr>
            <w:ptab w:relativeTo="margin" w:alignment="right" w:leader="dot"/>
          </w:r>
          <w:r w:rsidRPr="00D41722">
            <w:rPr>
              <w:rFonts w:ascii="Times New Roman" w:hAnsi="Times New Roman" w:cs="Times New Roman"/>
              <w:i w:val="0"/>
              <w:iCs w:val="0"/>
              <w:sz w:val="24"/>
              <w:szCs w:val="24"/>
            </w:rPr>
            <w:t>6</w:t>
          </w:r>
          <w:r w:rsidR="001B1781">
            <w:rPr>
              <w:rFonts w:ascii="Times New Roman" w:hAnsi="Times New Roman" w:cs="Times New Roman"/>
              <w:i w:val="0"/>
              <w:iCs w:val="0"/>
              <w:sz w:val="24"/>
              <w:szCs w:val="24"/>
            </w:rPr>
            <w:t>3</w:t>
          </w:r>
        </w:p>
        <w:p w14:paraId="56DC174A" w14:textId="000C3D24"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Conceptual Framework</w:t>
          </w:r>
          <w:r w:rsidRPr="00D41722">
            <w:rPr>
              <w:rFonts w:ascii="Times New Roman" w:hAnsi="Times New Roman" w:cs="Times New Roman"/>
              <w:bCs/>
              <w:sz w:val="24"/>
              <w:szCs w:val="24"/>
            </w:rPr>
            <w:ptab w:relativeTo="margin" w:alignment="right" w:leader="dot"/>
          </w:r>
          <w:r w:rsidRPr="00D41722">
            <w:rPr>
              <w:rFonts w:ascii="Times New Roman" w:hAnsi="Times New Roman" w:cs="Times New Roman"/>
              <w:bCs/>
              <w:sz w:val="24"/>
              <w:szCs w:val="24"/>
            </w:rPr>
            <w:t>6</w:t>
          </w:r>
          <w:r w:rsidR="001B1781">
            <w:rPr>
              <w:rFonts w:ascii="Times New Roman" w:hAnsi="Times New Roman" w:cs="Times New Roman"/>
              <w:bCs/>
              <w:sz w:val="24"/>
              <w:szCs w:val="24"/>
            </w:rPr>
            <w:t>6</w:t>
          </w:r>
        </w:p>
        <w:p w14:paraId="4AFECEC8" w14:textId="69DDD4FA" w:rsidR="00D41722" w:rsidRPr="00D41722" w:rsidRDefault="00D41722" w:rsidP="00D41722">
          <w:pPr>
            <w:pStyle w:val="TOC3"/>
            <w:spacing w:line="480" w:lineRule="auto"/>
            <w:rPr>
              <w:rFonts w:ascii="Times New Roman" w:hAnsi="Times New Roman" w:cs="Times New Roman"/>
              <w:i w:val="0"/>
              <w:iCs w:val="0"/>
              <w:sz w:val="24"/>
              <w:szCs w:val="24"/>
            </w:rPr>
          </w:pPr>
          <w:r w:rsidRPr="00D41722">
            <w:rPr>
              <w:rFonts w:ascii="Times New Roman" w:hAnsi="Times New Roman" w:cs="Times New Roman"/>
              <w:i w:val="0"/>
              <w:iCs w:val="0"/>
              <w:sz w:val="24"/>
              <w:szCs w:val="24"/>
            </w:rPr>
            <w:t>Occupational Mobility Theory</w:t>
          </w:r>
          <w:r w:rsidRPr="00D41722">
            <w:rPr>
              <w:rFonts w:ascii="Times New Roman" w:hAnsi="Times New Roman" w:cs="Times New Roman"/>
              <w:bCs/>
              <w:i w:val="0"/>
              <w:iCs w:val="0"/>
              <w:sz w:val="24"/>
              <w:szCs w:val="24"/>
            </w:rPr>
            <w:ptab w:relativeTo="margin" w:alignment="right" w:leader="dot"/>
          </w:r>
          <w:r w:rsidRPr="00D41722">
            <w:rPr>
              <w:rFonts w:ascii="Times New Roman" w:hAnsi="Times New Roman" w:cs="Times New Roman"/>
              <w:i w:val="0"/>
              <w:iCs w:val="0"/>
              <w:sz w:val="24"/>
              <w:szCs w:val="24"/>
            </w:rPr>
            <w:t>66</w:t>
          </w:r>
        </w:p>
        <w:p w14:paraId="2C4FB3A9" w14:textId="33EFCD06" w:rsidR="00D41722" w:rsidRPr="00D41722" w:rsidRDefault="00D41722" w:rsidP="00D41722">
          <w:pPr>
            <w:pStyle w:val="TOC3"/>
            <w:spacing w:line="480" w:lineRule="auto"/>
            <w:rPr>
              <w:rFonts w:ascii="Times New Roman" w:hAnsi="Times New Roman" w:cs="Times New Roman"/>
              <w:i w:val="0"/>
              <w:iCs w:val="0"/>
              <w:sz w:val="24"/>
              <w:szCs w:val="24"/>
            </w:rPr>
          </w:pPr>
          <w:r w:rsidRPr="00D41722">
            <w:rPr>
              <w:rFonts w:ascii="Times New Roman" w:hAnsi="Times New Roman" w:cs="Times New Roman"/>
              <w:i w:val="0"/>
              <w:iCs w:val="0"/>
              <w:sz w:val="24"/>
              <w:szCs w:val="24"/>
            </w:rPr>
            <w:t>Career Mobility Theory</w:t>
          </w:r>
          <w:r w:rsidRPr="00D41722">
            <w:rPr>
              <w:rFonts w:ascii="Times New Roman" w:hAnsi="Times New Roman" w:cs="Times New Roman"/>
              <w:bCs/>
              <w:i w:val="0"/>
              <w:iCs w:val="0"/>
              <w:sz w:val="24"/>
              <w:szCs w:val="24"/>
            </w:rPr>
            <w:ptab w:relativeTo="margin" w:alignment="right" w:leader="dot"/>
          </w:r>
          <w:r w:rsidRPr="00D41722">
            <w:rPr>
              <w:rFonts w:ascii="Times New Roman" w:hAnsi="Times New Roman" w:cs="Times New Roman"/>
              <w:i w:val="0"/>
              <w:iCs w:val="0"/>
              <w:sz w:val="24"/>
              <w:szCs w:val="24"/>
            </w:rPr>
            <w:t>6</w:t>
          </w:r>
          <w:r w:rsidR="001B1781">
            <w:rPr>
              <w:rFonts w:ascii="Times New Roman" w:hAnsi="Times New Roman" w:cs="Times New Roman"/>
              <w:i w:val="0"/>
              <w:iCs w:val="0"/>
              <w:sz w:val="24"/>
              <w:szCs w:val="24"/>
            </w:rPr>
            <w:t>8</w:t>
          </w:r>
        </w:p>
        <w:p w14:paraId="08AC2E8B" w14:textId="39E337E4" w:rsidR="00D41722" w:rsidRPr="00D41722" w:rsidRDefault="00D41722" w:rsidP="00D41722">
          <w:pPr>
            <w:pStyle w:val="TOC3"/>
            <w:spacing w:line="480" w:lineRule="auto"/>
            <w:rPr>
              <w:rFonts w:ascii="Times New Roman" w:hAnsi="Times New Roman" w:cs="Times New Roman"/>
              <w:i w:val="0"/>
              <w:iCs w:val="0"/>
              <w:sz w:val="24"/>
              <w:szCs w:val="24"/>
            </w:rPr>
          </w:pPr>
          <w:r w:rsidRPr="00D41722">
            <w:rPr>
              <w:rFonts w:ascii="Times New Roman" w:hAnsi="Times New Roman" w:cs="Times New Roman"/>
              <w:i w:val="0"/>
              <w:iCs w:val="0"/>
              <w:sz w:val="24"/>
              <w:szCs w:val="24"/>
            </w:rPr>
            <w:t>Career Construction Theory</w:t>
          </w:r>
          <w:r w:rsidRPr="00D41722">
            <w:rPr>
              <w:rFonts w:ascii="Times New Roman" w:hAnsi="Times New Roman" w:cs="Times New Roman"/>
              <w:bCs/>
              <w:i w:val="0"/>
              <w:iCs w:val="0"/>
              <w:sz w:val="24"/>
              <w:szCs w:val="24"/>
            </w:rPr>
            <w:ptab w:relativeTo="margin" w:alignment="right" w:leader="dot"/>
          </w:r>
          <w:r w:rsidRPr="00D41722">
            <w:rPr>
              <w:rFonts w:ascii="Times New Roman" w:hAnsi="Times New Roman" w:cs="Times New Roman"/>
              <w:i w:val="0"/>
              <w:iCs w:val="0"/>
              <w:sz w:val="24"/>
              <w:szCs w:val="24"/>
            </w:rPr>
            <w:t>6</w:t>
          </w:r>
          <w:r w:rsidR="001B1781">
            <w:rPr>
              <w:rFonts w:ascii="Times New Roman" w:hAnsi="Times New Roman" w:cs="Times New Roman"/>
              <w:i w:val="0"/>
              <w:iCs w:val="0"/>
              <w:sz w:val="24"/>
              <w:szCs w:val="24"/>
            </w:rPr>
            <w:t>9</w:t>
          </w:r>
        </w:p>
        <w:p w14:paraId="1E19487E" w14:textId="7EA05E8F" w:rsidR="00D41722" w:rsidRPr="00D41722" w:rsidRDefault="00D41722" w:rsidP="00D41722">
          <w:pPr>
            <w:pStyle w:val="TOC3"/>
            <w:spacing w:line="480" w:lineRule="auto"/>
            <w:rPr>
              <w:rFonts w:ascii="Times New Roman" w:hAnsi="Times New Roman" w:cs="Times New Roman"/>
              <w:i w:val="0"/>
              <w:iCs w:val="0"/>
              <w:sz w:val="24"/>
              <w:szCs w:val="24"/>
            </w:rPr>
          </w:pPr>
          <w:r w:rsidRPr="00D41722">
            <w:rPr>
              <w:rFonts w:ascii="Times New Roman" w:hAnsi="Times New Roman" w:cs="Times New Roman"/>
              <w:i w:val="0"/>
              <w:iCs w:val="0"/>
              <w:sz w:val="24"/>
              <w:szCs w:val="24"/>
            </w:rPr>
            <w:t>Conceptual Model</w:t>
          </w:r>
          <w:r w:rsidRPr="00D41722">
            <w:rPr>
              <w:rFonts w:ascii="Times New Roman" w:hAnsi="Times New Roman" w:cs="Times New Roman"/>
              <w:bCs/>
              <w:i w:val="0"/>
              <w:iCs w:val="0"/>
              <w:sz w:val="24"/>
              <w:szCs w:val="24"/>
            </w:rPr>
            <w:ptab w:relativeTo="margin" w:alignment="right" w:leader="dot"/>
          </w:r>
          <w:r w:rsidRPr="00D41722">
            <w:rPr>
              <w:rFonts w:ascii="Times New Roman" w:hAnsi="Times New Roman" w:cs="Times New Roman"/>
              <w:i w:val="0"/>
              <w:iCs w:val="0"/>
              <w:sz w:val="24"/>
              <w:szCs w:val="24"/>
            </w:rPr>
            <w:t>70</w:t>
          </w:r>
        </w:p>
        <w:p w14:paraId="5D55E6B0" w14:textId="500B24C3"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Chapter Summary</w:t>
          </w:r>
          <w:r w:rsidRPr="00D41722">
            <w:rPr>
              <w:rFonts w:ascii="Times New Roman" w:hAnsi="Times New Roman" w:cs="Times New Roman"/>
              <w:bCs/>
              <w:sz w:val="24"/>
              <w:szCs w:val="24"/>
            </w:rPr>
            <w:ptab w:relativeTo="margin" w:alignment="right" w:leader="dot"/>
          </w:r>
          <w:r w:rsidRPr="00D41722">
            <w:rPr>
              <w:rFonts w:ascii="Times New Roman" w:hAnsi="Times New Roman" w:cs="Times New Roman"/>
              <w:bCs/>
              <w:sz w:val="24"/>
              <w:szCs w:val="24"/>
            </w:rPr>
            <w:t>72</w:t>
          </w:r>
        </w:p>
        <w:p w14:paraId="331C4490" w14:textId="31F6933E" w:rsidR="00D41722" w:rsidRPr="00D41722" w:rsidRDefault="00D41722" w:rsidP="00D41722">
          <w:pPr>
            <w:pStyle w:val="TOC1"/>
            <w:spacing w:line="480" w:lineRule="auto"/>
            <w:rPr>
              <w:rFonts w:ascii="Times New Roman" w:hAnsi="Times New Roman" w:cs="Times New Roman"/>
              <w:b w:val="0"/>
              <w:sz w:val="24"/>
              <w:szCs w:val="24"/>
            </w:rPr>
          </w:pPr>
          <w:r w:rsidRPr="00D41722">
            <w:rPr>
              <w:rFonts w:ascii="Times New Roman" w:hAnsi="Times New Roman" w:cs="Times New Roman"/>
              <w:b w:val="0"/>
              <w:caps w:val="0"/>
              <w:sz w:val="24"/>
              <w:szCs w:val="24"/>
            </w:rPr>
            <w:t>CHAPTER III: METHODOLOGY</w:t>
          </w:r>
          <w:r w:rsidRPr="00D41722">
            <w:rPr>
              <w:rFonts w:ascii="Times New Roman" w:hAnsi="Times New Roman" w:cs="Times New Roman"/>
              <w:b w:val="0"/>
              <w:sz w:val="24"/>
              <w:szCs w:val="24"/>
            </w:rPr>
            <w:ptab w:relativeTo="margin" w:alignment="right" w:leader="dot"/>
          </w:r>
          <w:r w:rsidRPr="00D41722">
            <w:rPr>
              <w:rFonts w:ascii="Times New Roman" w:hAnsi="Times New Roman" w:cs="Times New Roman"/>
              <w:b w:val="0"/>
              <w:sz w:val="24"/>
              <w:szCs w:val="24"/>
            </w:rPr>
            <w:t>7</w:t>
          </w:r>
          <w:r w:rsidR="001B1781">
            <w:rPr>
              <w:rFonts w:ascii="Times New Roman" w:hAnsi="Times New Roman" w:cs="Times New Roman"/>
              <w:b w:val="0"/>
              <w:sz w:val="24"/>
              <w:szCs w:val="24"/>
            </w:rPr>
            <w:t>4</w:t>
          </w:r>
        </w:p>
        <w:p w14:paraId="5E7F29F1" w14:textId="2BE39460"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Research Questions</w:t>
          </w:r>
          <w:r w:rsidRPr="00D41722">
            <w:rPr>
              <w:rFonts w:ascii="Times New Roman" w:hAnsi="Times New Roman" w:cs="Times New Roman"/>
              <w:bCs/>
              <w:sz w:val="24"/>
              <w:szCs w:val="24"/>
            </w:rPr>
            <w:ptab w:relativeTo="margin" w:alignment="right" w:leader="dot"/>
          </w:r>
          <w:r w:rsidRPr="00D41722">
            <w:rPr>
              <w:rFonts w:ascii="Times New Roman" w:hAnsi="Times New Roman" w:cs="Times New Roman"/>
              <w:bCs/>
              <w:sz w:val="24"/>
              <w:szCs w:val="24"/>
            </w:rPr>
            <w:t>7</w:t>
          </w:r>
          <w:r w:rsidR="001B1781">
            <w:rPr>
              <w:rFonts w:ascii="Times New Roman" w:hAnsi="Times New Roman" w:cs="Times New Roman"/>
              <w:bCs/>
              <w:sz w:val="24"/>
              <w:szCs w:val="24"/>
            </w:rPr>
            <w:t>4</w:t>
          </w:r>
        </w:p>
        <w:p w14:paraId="4F78F664" w14:textId="62365D30"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Research Design</w:t>
          </w:r>
          <w:r w:rsidRPr="00D41722">
            <w:rPr>
              <w:rFonts w:ascii="Times New Roman" w:hAnsi="Times New Roman" w:cs="Times New Roman"/>
              <w:bCs/>
              <w:sz w:val="24"/>
              <w:szCs w:val="24"/>
            </w:rPr>
            <w:ptab w:relativeTo="margin" w:alignment="right" w:leader="dot"/>
          </w:r>
          <w:r w:rsidRPr="00D41722">
            <w:rPr>
              <w:rFonts w:ascii="Times New Roman" w:hAnsi="Times New Roman" w:cs="Times New Roman"/>
              <w:bCs/>
              <w:sz w:val="24"/>
              <w:szCs w:val="24"/>
            </w:rPr>
            <w:t>7</w:t>
          </w:r>
          <w:r w:rsidR="001B1781">
            <w:rPr>
              <w:rFonts w:ascii="Times New Roman" w:hAnsi="Times New Roman" w:cs="Times New Roman"/>
              <w:bCs/>
              <w:sz w:val="24"/>
              <w:szCs w:val="24"/>
            </w:rPr>
            <w:t>4</w:t>
          </w:r>
        </w:p>
        <w:p w14:paraId="6E912D1F" w14:textId="11C60683"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Sampling Strategy</w:t>
          </w:r>
          <w:r w:rsidRPr="00D41722">
            <w:rPr>
              <w:rFonts w:ascii="Times New Roman" w:hAnsi="Times New Roman" w:cs="Times New Roman"/>
              <w:bCs/>
              <w:sz w:val="24"/>
              <w:szCs w:val="24"/>
            </w:rPr>
            <w:ptab w:relativeTo="margin" w:alignment="right" w:leader="dot"/>
          </w:r>
          <w:r w:rsidRPr="00D41722">
            <w:rPr>
              <w:rFonts w:ascii="Times New Roman" w:hAnsi="Times New Roman" w:cs="Times New Roman"/>
              <w:bCs/>
              <w:sz w:val="24"/>
              <w:szCs w:val="24"/>
            </w:rPr>
            <w:t>7</w:t>
          </w:r>
          <w:r w:rsidR="001B1781">
            <w:rPr>
              <w:rFonts w:ascii="Times New Roman" w:hAnsi="Times New Roman" w:cs="Times New Roman"/>
              <w:bCs/>
              <w:sz w:val="24"/>
              <w:szCs w:val="24"/>
            </w:rPr>
            <w:t>6</w:t>
          </w:r>
        </w:p>
        <w:p w14:paraId="1E5C2DD0" w14:textId="672648E0"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Inclusion Criteria</w:t>
          </w:r>
          <w:r w:rsidRPr="00D41722">
            <w:rPr>
              <w:rFonts w:ascii="Times New Roman" w:hAnsi="Times New Roman" w:cs="Times New Roman"/>
              <w:bCs/>
              <w:sz w:val="24"/>
              <w:szCs w:val="24"/>
            </w:rPr>
            <w:ptab w:relativeTo="margin" w:alignment="right" w:leader="dot"/>
          </w:r>
          <w:r w:rsidRPr="00D41722">
            <w:rPr>
              <w:rFonts w:ascii="Times New Roman" w:hAnsi="Times New Roman" w:cs="Times New Roman"/>
              <w:bCs/>
              <w:sz w:val="24"/>
              <w:szCs w:val="24"/>
            </w:rPr>
            <w:t>7</w:t>
          </w:r>
          <w:r w:rsidR="001B1781">
            <w:rPr>
              <w:rFonts w:ascii="Times New Roman" w:hAnsi="Times New Roman" w:cs="Times New Roman"/>
              <w:bCs/>
              <w:sz w:val="24"/>
              <w:szCs w:val="24"/>
            </w:rPr>
            <w:t>6</w:t>
          </w:r>
        </w:p>
        <w:p w14:paraId="5156551C" w14:textId="59BC579D"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Power Analysis</w:t>
          </w:r>
          <w:r w:rsidRPr="00D41722">
            <w:rPr>
              <w:rFonts w:ascii="Times New Roman" w:hAnsi="Times New Roman" w:cs="Times New Roman"/>
              <w:bCs/>
              <w:sz w:val="24"/>
              <w:szCs w:val="24"/>
            </w:rPr>
            <w:ptab w:relativeTo="margin" w:alignment="right" w:leader="dot"/>
          </w:r>
          <w:r w:rsidRPr="00D41722">
            <w:rPr>
              <w:rFonts w:ascii="Times New Roman" w:hAnsi="Times New Roman" w:cs="Times New Roman"/>
              <w:bCs/>
              <w:sz w:val="24"/>
              <w:szCs w:val="24"/>
            </w:rPr>
            <w:t>7</w:t>
          </w:r>
          <w:r w:rsidR="001B1781">
            <w:rPr>
              <w:rFonts w:ascii="Times New Roman" w:hAnsi="Times New Roman" w:cs="Times New Roman"/>
              <w:bCs/>
              <w:sz w:val="24"/>
              <w:szCs w:val="24"/>
            </w:rPr>
            <w:t>7</w:t>
          </w:r>
        </w:p>
        <w:p w14:paraId="5010D120" w14:textId="48F14457"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Identification and Operationalization of Variables</w:t>
          </w:r>
          <w:r w:rsidRPr="00D41722">
            <w:rPr>
              <w:rFonts w:ascii="Times New Roman" w:hAnsi="Times New Roman" w:cs="Times New Roman"/>
              <w:bCs/>
              <w:sz w:val="24"/>
              <w:szCs w:val="24"/>
            </w:rPr>
            <w:ptab w:relativeTo="margin" w:alignment="right" w:leader="dot"/>
          </w:r>
          <w:r w:rsidRPr="00D41722">
            <w:rPr>
              <w:rFonts w:ascii="Times New Roman" w:hAnsi="Times New Roman" w:cs="Times New Roman"/>
              <w:bCs/>
              <w:sz w:val="24"/>
              <w:szCs w:val="24"/>
            </w:rPr>
            <w:t>7</w:t>
          </w:r>
          <w:r w:rsidR="001B1781">
            <w:rPr>
              <w:rFonts w:ascii="Times New Roman" w:hAnsi="Times New Roman" w:cs="Times New Roman"/>
              <w:bCs/>
              <w:sz w:val="24"/>
              <w:szCs w:val="24"/>
            </w:rPr>
            <w:t>7</w:t>
          </w:r>
        </w:p>
        <w:p w14:paraId="3033996F" w14:textId="698F5C77"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Instrumentation</w:t>
          </w:r>
          <w:r w:rsidRPr="00D41722">
            <w:rPr>
              <w:rFonts w:ascii="Times New Roman" w:hAnsi="Times New Roman" w:cs="Times New Roman"/>
              <w:bCs/>
              <w:sz w:val="24"/>
              <w:szCs w:val="24"/>
            </w:rPr>
            <w:ptab w:relativeTo="margin" w:alignment="right" w:leader="dot"/>
          </w:r>
          <w:r w:rsidRPr="00D41722">
            <w:rPr>
              <w:rFonts w:ascii="Times New Roman" w:hAnsi="Times New Roman" w:cs="Times New Roman"/>
              <w:bCs/>
              <w:sz w:val="24"/>
              <w:szCs w:val="24"/>
            </w:rPr>
            <w:t>7</w:t>
          </w:r>
          <w:r w:rsidR="001B1781">
            <w:rPr>
              <w:rFonts w:ascii="Times New Roman" w:hAnsi="Times New Roman" w:cs="Times New Roman"/>
              <w:bCs/>
              <w:sz w:val="24"/>
              <w:szCs w:val="24"/>
            </w:rPr>
            <w:t>8</w:t>
          </w:r>
        </w:p>
        <w:p w14:paraId="7E4DF12D" w14:textId="64E01734" w:rsidR="00D41722" w:rsidRPr="00D41722" w:rsidRDefault="00D41722" w:rsidP="00D41722">
          <w:pPr>
            <w:pStyle w:val="TOC3"/>
            <w:spacing w:line="480" w:lineRule="auto"/>
            <w:rPr>
              <w:rFonts w:ascii="Times New Roman" w:hAnsi="Times New Roman" w:cs="Times New Roman"/>
              <w:i w:val="0"/>
              <w:iCs w:val="0"/>
              <w:sz w:val="24"/>
              <w:szCs w:val="24"/>
            </w:rPr>
          </w:pPr>
          <w:r w:rsidRPr="00D41722">
            <w:rPr>
              <w:rFonts w:ascii="Times New Roman" w:hAnsi="Times New Roman" w:cs="Times New Roman"/>
              <w:i w:val="0"/>
              <w:iCs w:val="0"/>
              <w:sz w:val="24"/>
              <w:szCs w:val="24"/>
            </w:rPr>
            <w:t>Likeability</w:t>
          </w:r>
          <w:r w:rsidRPr="00D41722">
            <w:rPr>
              <w:rFonts w:ascii="Times New Roman" w:hAnsi="Times New Roman" w:cs="Times New Roman"/>
              <w:bCs/>
              <w:i w:val="0"/>
              <w:iCs w:val="0"/>
              <w:sz w:val="24"/>
              <w:szCs w:val="24"/>
            </w:rPr>
            <w:ptab w:relativeTo="margin" w:alignment="right" w:leader="dot"/>
          </w:r>
          <w:r w:rsidRPr="00D41722">
            <w:rPr>
              <w:rFonts w:ascii="Times New Roman" w:hAnsi="Times New Roman" w:cs="Times New Roman"/>
              <w:i w:val="0"/>
              <w:iCs w:val="0"/>
              <w:sz w:val="24"/>
              <w:szCs w:val="24"/>
            </w:rPr>
            <w:t>7</w:t>
          </w:r>
          <w:r w:rsidR="001B1781">
            <w:rPr>
              <w:rFonts w:ascii="Times New Roman" w:hAnsi="Times New Roman" w:cs="Times New Roman"/>
              <w:i w:val="0"/>
              <w:iCs w:val="0"/>
              <w:sz w:val="24"/>
              <w:szCs w:val="24"/>
            </w:rPr>
            <w:t>9</w:t>
          </w:r>
        </w:p>
        <w:p w14:paraId="0F2A4EB3" w14:textId="60AA8141" w:rsidR="00D41722" w:rsidRPr="00D41722" w:rsidRDefault="00D41722" w:rsidP="00D41722">
          <w:pPr>
            <w:pStyle w:val="TOC3"/>
            <w:spacing w:line="480" w:lineRule="auto"/>
            <w:rPr>
              <w:rFonts w:ascii="Times New Roman" w:hAnsi="Times New Roman" w:cs="Times New Roman"/>
              <w:i w:val="0"/>
              <w:iCs w:val="0"/>
              <w:sz w:val="24"/>
              <w:szCs w:val="24"/>
            </w:rPr>
          </w:pPr>
          <w:r w:rsidRPr="00D41722">
            <w:rPr>
              <w:rFonts w:ascii="Times New Roman" w:hAnsi="Times New Roman" w:cs="Times New Roman"/>
              <w:i w:val="0"/>
              <w:iCs w:val="0"/>
              <w:sz w:val="24"/>
              <w:szCs w:val="24"/>
            </w:rPr>
            <w:t>Job Satisfaction</w:t>
          </w:r>
          <w:r w:rsidRPr="00D41722">
            <w:rPr>
              <w:rFonts w:ascii="Times New Roman" w:hAnsi="Times New Roman" w:cs="Times New Roman"/>
              <w:bCs/>
              <w:i w:val="0"/>
              <w:iCs w:val="0"/>
              <w:sz w:val="24"/>
              <w:szCs w:val="24"/>
            </w:rPr>
            <w:ptab w:relativeTo="margin" w:alignment="right" w:leader="dot"/>
          </w:r>
          <w:r w:rsidR="001B1781">
            <w:rPr>
              <w:rFonts w:ascii="Times New Roman" w:hAnsi="Times New Roman" w:cs="Times New Roman"/>
              <w:i w:val="0"/>
              <w:iCs w:val="0"/>
              <w:sz w:val="24"/>
              <w:szCs w:val="24"/>
            </w:rPr>
            <w:t>80</w:t>
          </w:r>
        </w:p>
        <w:p w14:paraId="6519EC89" w14:textId="57AD6034" w:rsidR="00D41722" w:rsidRPr="00D41722" w:rsidRDefault="00D41722" w:rsidP="00D41722">
          <w:pPr>
            <w:pStyle w:val="TOC3"/>
            <w:spacing w:line="480" w:lineRule="auto"/>
            <w:rPr>
              <w:rFonts w:ascii="Times New Roman" w:hAnsi="Times New Roman" w:cs="Times New Roman"/>
              <w:bCs/>
              <w:i w:val="0"/>
              <w:iCs w:val="0"/>
              <w:sz w:val="24"/>
              <w:szCs w:val="24"/>
            </w:rPr>
          </w:pPr>
          <w:r w:rsidRPr="00D41722">
            <w:rPr>
              <w:rFonts w:ascii="Times New Roman" w:hAnsi="Times New Roman" w:cs="Times New Roman"/>
              <w:i w:val="0"/>
              <w:iCs w:val="0"/>
              <w:sz w:val="24"/>
              <w:szCs w:val="24"/>
            </w:rPr>
            <w:t>Thriving</w:t>
          </w:r>
          <w:r w:rsidRPr="00D41722">
            <w:rPr>
              <w:rFonts w:ascii="Times New Roman" w:hAnsi="Times New Roman" w:cs="Times New Roman"/>
              <w:bCs/>
              <w:i w:val="0"/>
              <w:iCs w:val="0"/>
              <w:sz w:val="24"/>
              <w:szCs w:val="24"/>
            </w:rPr>
            <w:ptab w:relativeTo="margin" w:alignment="right" w:leader="dot"/>
          </w:r>
          <w:r w:rsidRPr="00D41722">
            <w:rPr>
              <w:rFonts w:ascii="Times New Roman" w:hAnsi="Times New Roman" w:cs="Times New Roman"/>
              <w:i w:val="0"/>
              <w:iCs w:val="0"/>
              <w:sz w:val="24"/>
              <w:szCs w:val="24"/>
            </w:rPr>
            <w:t>8</w:t>
          </w:r>
          <w:r w:rsidR="001B1781">
            <w:rPr>
              <w:rFonts w:ascii="Times New Roman" w:hAnsi="Times New Roman" w:cs="Times New Roman"/>
              <w:i w:val="0"/>
              <w:iCs w:val="0"/>
              <w:sz w:val="24"/>
              <w:szCs w:val="24"/>
            </w:rPr>
            <w:t>1</w:t>
          </w:r>
        </w:p>
        <w:p w14:paraId="2E9436DC" w14:textId="77D5D90D" w:rsidR="00D41722" w:rsidRPr="00D41722" w:rsidRDefault="00D41722" w:rsidP="00D41722">
          <w:pPr>
            <w:pStyle w:val="TOC3"/>
            <w:spacing w:line="480" w:lineRule="auto"/>
            <w:rPr>
              <w:rFonts w:ascii="Times New Roman" w:hAnsi="Times New Roman" w:cs="Times New Roman"/>
              <w:i w:val="0"/>
              <w:iCs w:val="0"/>
              <w:sz w:val="24"/>
              <w:szCs w:val="24"/>
            </w:rPr>
          </w:pPr>
          <w:r w:rsidRPr="00D41722">
            <w:rPr>
              <w:rFonts w:ascii="Times New Roman" w:hAnsi="Times New Roman" w:cs="Times New Roman"/>
              <w:i w:val="0"/>
              <w:iCs w:val="0"/>
              <w:sz w:val="24"/>
              <w:szCs w:val="24"/>
            </w:rPr>
            <w:t>Organizational Climate</w:t>
          </w:r>
          <w:r w:rsidRPr="00D41722">
            <w:rPr>
              <w:rFonts w:ascii="Times New Roman" w:hAnsi="Times New Roman" w:cs="Times New Roman"/>
              <w:bCs/>
              <w:i w:val="0"/>
              <w:iCs w:val="0"/>
              <w:sz w:val="24"/>
              <w:szCs w:val="24"/>
            </w:rPr>
            <w:ptab w:relativeTo="margin" w:alignment="right" w:leader="dot"/>
          </w:r>
          <w:r w:rsidRPr="00D41722">
            <w:rPr>
              <w:rFonts w:ascii="Times New Roman" w:hAnsi="Times New Roman" w:cs="Times New Roman"/>
              <w:i w:val="0"/>
              <w:iCs w:val="0"/>
              <w:sz w:val="24"/>
              <w:szCs w:val="24"/>
            </w:rPr>
            <w:t>8</w:t>
          </w:r>
          <w:r w:rsidR="001B1781">
            <w:rPr>
              <w:rFonts w:ascii="Times New Roman" w:hAnsi="Times New Roman" w:cs="Times New Roman"/>
              <w:i w:val="0"/>
              <w:iCs w:val="0"/>
              <w:sz w:val="24"/>
              <w:szCs w:val="24"/>
            </w:rPr>
            <w:t>3</w:t>
          </w:r>
        </w:p>
        <w:p w14:paraId="07096FC4" w14:textId="0792563E" w:rsidR="00D41722" w:rsidRPr="00D41722" w:rsidRDefault="00D41722" w:rsidP="00D41722">
          <w:pPr>
            <w:pStyle w:val="TOC3"/>
            <w:spacing w:line="480" w:lineRule="auto"/>
            <w:rPr>
              <w:rFonts w:ascii="Times New Roman" w:hAnsi="Times New Roman" w:cs="Times New Roman"/>
              <w:i w:val="0"/>
              <w:iCs w:val="0"/>
              <w:sz w:val="24"/>
              <w:szCs w:val="24"/>
            </w:rPr>
          </w:pPr>
          <w:r w:rsidRPr="00D41722">
            <w:rPr>
              <w:rFonts w:ascii="Times New Roman" w:hAnsi="Times New Roman" w:cs="Times New Roman"/>
              <w:i w:val="0"/>
              <w:iCs w:val="0"/>
              <w:sz w:val="24"/>
              <w:szCs w:val="24"/>
            </w:rPr>
            <w:lastRenderedPageBreak/>
            <w:t>Organizational Culture</w:t>
          </w:r>
          <w:r w:rsidRPr="00D41722">
            <w:rPr>
              <w:rFonts w:ascii="Times New Roman" w:hAnsi="Times New Roman" w:cs="Times New Roman"/>
              <w:bCs/>
              <w:i w:val="0"/>
              <w:iCs w:val="0"/>
              <w:sz w:val="24"/>
              <w:szCs w:val="24"/>
            </w:rPr>
            <w:ptab w:relativeTo="margin" w:alignment="right" w:leader="dot"/>
          </w:r>
          <w:r w:rsidRPr="00D41722">
            <w:rPr>
              <w:rFonts w:ascii="Times New Roman" w:hAnsi="Times New Roman" w:cs="Times New Roman"/>
              <w:i w:val="0"/>
              <w:iCs w:val="0"/>
              <w:sz w:val="24"/>
              <w:szCs w:val="24"/>
            </w:rPr>
            <w:t>8</w:t>
          </w:r>
          <w:r w:rsidR="001B1781">
            <w:rPr>
              <w:rFonts w:ascii="Times New Roman" w:hAnsi="Times New Roman" w:cs="Times New Roman"/>
              <w:i w:val="0"/>
              <w:iCs w:val="0"/>
              <w:sz w:val="24"/>
              <w:szCs w:val="24"/>
            </w:rPr>
            <w:t>3</w:t>
          </w:r>
        </w:p>
        <w:p w14:paraId="24A58E39" w14:textId="5D3565BF" w:rsidR="00D41722" w:rsidRPr="00D41722" w:rsidRDefault="00D41722" w:rsidP="00D41722">
          <w:pPr>
            <w:pStyle w:val="TOC3"/>
            <w:spacing w:line="480" w:lineRule="auto"/>
            <w:rPr>
              <w:rFonts w:ascii="Times New Roman" w:hAnsi="Times New Roman" w:cs="Times New Roman"/>
              <w:i w:val="0"/>
              <w:iCs w:val="0"/>
              <w:sz w:val="24"/>
              <w:szCs w:val="24"/>
            </w:rPr>
          </w:pPr>
          <w:r w:rsidRPr="00D41722">
            <w:rPr>
              <w:rFonts w:ascii="Times New Roman" w:hAnsi="Times New Roman" w:cs="Times New Roman"/>
              <w:i w:val="0"/>
              <w:iCs w:val="0"/>
              <w:sz w:val="24"/>
              <w:szCs w:val="24"/>
            </w:rPr>
            <w:t>Demographic Variables</w:t>
          </w:r>
          <w:r w:rsidRPr="00D41722">
            <w:rPr>
              <w:rFonts w:ascii="Times New Roman" w:hAnsi="Times New Roman" w:cs="Times New Roman"/>
              <w:bCs/>
              <w:i w:val="0"/>
              <w:iCs w:val="0"/>
              <w:sz w:val="24"/>
              <w:szCs w:val="24"/>
            </w:rPr>
            <w:ptab w:relativeTo="margin" w:alignment="right" w:leader="dot"/>
          </w:r>
          <w:r w:rsidRPr="00D41722">
            <w:rPr>
              <w:rFonts w:ascii="Times New Roman" w:hAnsi="Times New Roman" w:cs="Times New Roman"/>
              <w:i w:val="0"/>
              <w:iCs w:val="0"/>
              <w:sz w:val="24"/>
              <w:szCs w:val="24"/>
            </w:rPr>
            <w:t>8</w:t>
          </w:r>
          <w:r w:rsidR="001B1781">
            <w:rPr>
              <w:rFonts w:ascii="Times New Roman" w:hAnsi="Times New Roman" w:cs="Times New Roman"/>
              <w:i w:val="0"/>
              <w:iCs w:val="0"/>
              <w:sz w:val="24"/>
              <w:szCs w:val="24"/>
            </w:rPr>
            <w:t>5</w:t>
          </w:r>
        </w:p>
        <w:p w14:paraId="0E47B505" w14:textId="17435D1D"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 xml:space="preserve">Data Collection </w:t>
          </w:r>
          <w:r w:rsidRPr="00D41722">
            <w:rPr>
              <w:rFonts w:ascii="Times New Roman" w:hAnsi="Times New Roman" w:cs="Times New Roman"/>
              <w:bCs/>
              <w:sz w:val="24"/>
              <w:szCs w:val="24"/>
            </w:rPr>
            <w:ptab w:relativeTo="margin" w:alignment="right" w:leader="dot"/>
          </w:r>
          <w:r w:rsidRPr="00D41722">
            <w:rPr>
              <w:rFonts w:ascii="Times New Roman" w:hAnsi="Times New Roman" w:cs="Times New Roman"/>
              <w:bCs/>
              <w:sz w:val="24"/>
              <w:szCs w:val="24"/>
            </w:rPr>
            <w:t>8</w:t>
          </w:r>
          <w:r w:rsidR="001B1781">
            <w:rPr>
              <w:rFonts w:ascii="Times New Roman" w:hAnsi="Times New Roman" w:cs="Times New Roman"/>
              <w:bCs/>
              <w:sz w:val="24"/>
              <w:szCs w:val="24"/>
            </w:rPr>
            <w:t>5</w:t>
          </w:r>
        </w:p>
        <w:p w14:paraId="6FF826F4" w14:textId="5E50DAB2"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Problems Association with Measuring Mobility</w:t>
          </w:r>
          <w:r w:rsidRPr="00D41722">
            <w:rPr>
              <w:rFonts w:ascii="Times New Roman" w:hAnsi="Times New Roman" w:cs="Times New Roman"/>
              <w:bCs/>
              <w:sz w:val="24"/>
              <w:szCs w:val="24"/>
            </w:rPr>
            <w:ptab w:relativeTo="margin" w:alignment="right" w:leader="dot"/>
          </w:r>
          <w:r w:rsidRPr="00D41722">
            <w:rPr>
              <w:rFonts w:ascii="Times New Roman" w:hAnsi="Times New Roman" w:cs="Times New Roman"/>
              <w:bCs/>
              <w:sz w:val="24"/>
              <w:szCs w:val="24"/>
            </w:rPr>
            <w:t>8</w:t>
          </w:r>
          <w:r w:rsidR="001B1781">
            <w:rPr>
              <w:rFonts w:ascii="Times New Roman" w:hAnsi="Times New Roman" w:cs="Times New Roman"/>
              <w:bCs/>
              <w:sz w:val="24"/>
              <w:szCs w:val="24"/>
            </w:rPr>
            <w:t>6</w:t>
          </w:r>
        </w:p>
        <w:p w14:paraId="38A55483" w14:textId="3C0C102E"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Data Analysis Procedures</w:t>
          </w:r>
          <w:r w:rsidRPr="00D41722">
            <w:rPr>
              <w:rFonts w:ascii="Times New Roman" w:hAnsi="Times New Roman" w:cs="Times New Roman"/>
              <w:bCs/>
              <w:sz w:val="24"/>
              <w:szCs w:val="24"/>
            </w:rPr>
            <w:ptab w:relativeTo="margin" w:alignment="right" w:leader="dot"/>
          </w:r>
          <w:r w:rsidRPr="00D41722">
            <w:rPr>
              <w:rFonts w:ascii="Times New Roman" w:hAnsi="Times New Roman" w:cs="Times New Roman"/>
              <w:bCs/>
              <w:sz w:val="24"/>
              <w:szCs w:val="24"/>
            </w:rPr>
            <w:t>8</w:t>
          </w:r>
          <w:r w:rsidR="001B1781">
            <w:rPr>
              <w:rFonts w:ascii="Times New Roman" w:hAnsi="Times New Roman" w:cs="Times New Roman"/>
              <w:bCs/>
              <w:sz w:val="24"/>
              <w:szCs w:val="24"/>
            </w:rPr>
            <w:t>7</w:t>
          </w:r>
        </w:p>
        <w:p w14:paraId="7FE85B06" w14:textId="5D2964A0"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Chapter Summary</w:t>
          </w:r>
          <w:r w:rsidRPr="00D41722">
            <w:rPr>
              <w:rFonts w:ascii="Times New Roman" w:hAnsi="Times New Roman" w:cs="Times New Roman"/>
              <w:bCs/>
              <w:sz w:val="24"/>
              <w:szCs w:val="24"/>
            </w:rPr>
            <w:ptab w:relativeTo="margin" w:alignment="right" w:leader="dot"/>
          </w:r>
          <w:r w:rsidRPr="00D41722">
            <w:rPr>
              <w:rFonts w:ascii="Times New Roman" w:hAnsi="Times New Roman" w:cs="Times New Roman"/>
              <w:bCs/>
              <w:sz w:val="24"/>
              <w:szCs w:val="24"/>
            </w:rPr>
            <w:t>8</w:t>
          </w:r>
          <w:r w:rsidR="001B1781">
            <w:rPr>
              <w:rFonts w:ascii="Times New Roman" w:hAnsi="Times New Roman" w:cs="Times New Roman"/>
              <w:bCs/>
              <w:sz w:val="24"/>
              <w:szCs w:val="24"/>
            </w:rPr>
            <w:t>7</w:t>
          </w:r>
        </w:p>
        <w:p w14:paraId="0FF9050C" w14:textId="41C4830C" w:rsidR="00D41722" w:rsidRPr="00D41722" w:rsidRDefault="00D41722" w:rsidP="00D41722">
          <w:pPr>
            <w:pStyle w:val="TOC1"/>
            <w:spacing w:line="480" w:lineRule="auto"/>
            <w:rPr>
              <w:rFonts w:ascii="Times New Roman" w:hAnsi="Times New Roman" w:cs="Times New Roman"/>
              <w:b w:val="0"/>
              <w:sz w:val="24"/>
              <w:szCs w:val="24"/>
            </w:rPr>
          </w:pPr>
          <w:r w:rsidRPr="00D41722">
            <w:rPr>
              <w:rFonts w:ascii="Times New Roman" w:hAnsi="Times New Roman" w:cs="Times New Roman"/>
              <w:b w:val="0"/>
              <w:caps w:val="0"/>
              <w:sz w:val="24"/>
              <w:szCs w:val="24"/>
            </w:rPr>
            <w:t xml:space="preserve">CHAPTER IV: RESULTS AND FINDINGS </w:t>
          </w:r>
          <w:r w:rsidRPr="00D41722">
            <w:rPr>
              <w:rFonts w:ascii="Times New Roman" w:hAnsi="Times New Roman" w:cs="Times New Roman"/>
              <w:b w:val="0"/>
              <w:sz w:val="24"/>
              <w:szCs w:val="24"/>
            </w:rPr>
            <w:ptab w:relativeTo="margin" w:alignment="right" w:leader="dot"/>
          </w:r>
          <w:r w:rsidRPr="00D41722">
            <w:rPr>
              <w:rFonts w:ascii="Times New Roman" w:hAnsi="Times New Roman" w:cs="Times New Roman"/>
              <w:b w:val="0"/>
              <w:sz w:val="24"/>
              <w:szCs w:val="24"/>
            </w:rPr>
            <w:t>8</w:t>
          </w:r>
          <w:r w:rsidR="001B1781">
            <w:rPr>
              <w:rFonts w:ascii="Times New Roman" w:hAnsi="Times New Roman" w:cs="Times New Roman"/>
              <w:b w:val="0"/>
              <w:sz w:val="24"/>
              <w:szCs w:val="24"/>
            </w:rPr>
            <w:t>8</w:t>
          </w:r>
        </w:p>
        <w:p w14:paraId="5F43473E" w14:textId="0EC51975"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Demographic Profile</w:t>
          </w:r>
          <w:r w:rsidRPr="00D41722">
            <w:rPr>
              <w:rFonts w:ascii="Times New Roman" w:hAnsi="Times New Roman" w:cs="Times New Roman"/>
              <w:bCs/>
              <w:sz w:val="24"/>
              <w:szCs w:val="24"/>
            </w:rPr>
            <w:ptab w:relativeTo="margin" w:alignment="right" w:leader="dot"/>
          </w:r>
          <w:r w:rsidRPr="00D41722">
            <w:rPr>
              <w:rFonts w:ascii="Times New Roman" w:hAnsi="Times New Roman" w:cs="Times New Roman"/>
              <w:bCs/>
              <w:sz w:val="24"/>
              <w:szCs w:val="24"/>
            </w:rPr>
            <w:t>8</w:t>
          </w:r>
          <w:r w:rsidR="001B1781">
            <w:rPr>
              <w:rFonts w:ascii="Times New Roman" w:hAnsi="Times New Roman" w:cs="Times New Roman"/>
              <w:bCs/>
              <w:sz w:val="24"/>
              <w:szCs w:val="24"/>
            </w:rPr>
            <w:t>8</w:t>
          </w:r>
        </w:p>
        <w:p w14:paraId="331103F8" w14:textId="33F7AC70"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Job Classifications and Positions</w:t>
          </w:r>
          <w:r w:rsidRPr="00D41722">
            <w:rPr>
              <w:rFonts w:ascii="Times New Roman" w:hAnsi="Times New Roman" w:cs="Times New Roman"/>
              <w:bCs/>
              <w:sz w:val="24"/>
              <w:szCs w:val="24"/>
            </w:rPr>
            <w:ptab w:relativeTo="margin" w:alignment="right" w:leader="dot"/>
          </w:r>
          <w:r w:rsidRPr="00D41722">
            <w:rPr>
              <w:rFonts w:ascii="Times New Roman" w:hAnsi="Times New Roman" w:cs="Times New Roman"/>
              <w:bCs/>
              <w:sz w:val="24"/>
              <w:szCs w:val="24"/>
            </w:rPr>
            <w:t>8</w:t>
          </w:r>
          <w:r w:rsidR="001B1781">
            <w:rPr>
              <w:rFonts w:ascii="Times New Roman" w:hAnsi="Times New Roman" w:cs="Times New Roman"/>
              <w:bCs/>
              <w:sz w:val="24"/>
              <w:szCs w:val="24"/>
            </w:rPr>
            <w:t>9</w:t>
          </w:r>
        </w:p>
        <w:p w14:paraId="2ED210E5" w14:textId="0C9DD034"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Career Mobility Status of African American Women</w:t>
          </w:r>
          <w:r w:rsidRPr="00D41722">
            <w:rPr>
              <w:rFonts w:ascii="Times New Roman" w:hAnsi="Times New Roman" w:cs="Times New Roman"/>
              <w:bCs/>
              <w:sz w:val="24"/>
              <w:szCs w:val="24"/>
            </w:rPr>
            <w:ptab w:relativeTo="margin" w:alignment="right" w:leader="dot"/>
          </w:r>
          <w:r w:rsidR="001B1781">
            <w:rPr>
              <w:rFonts w:ascii="Times New Roman" w:hAnsi="Times New Roman" w:cs="Times New Roman"/>
              <w:bCs/>
              <w:sz w:val="24"/>
              <w:szCs w:val="24"/>
            </w:rPr>
            <w:t>90</w:t>
          </w:r>
        </w:p>
        <w:p w14:paraId="4123B82D" w14:textId="170C5A13" w:rsidR="00D41722" w:rsidRPr="00D41722" w:rsidRDefault="00D41722" w:rsidP="00D41722">
          <w:pPr>
            <w:pStyle w:val="TOC3"/>
            <w:spacing w:line="480" w:lineRule="auto"/>
            <w:rPr>
              <w:rFonts w:ascii="Times New Roman" w:hAnsi="Times New Roman" w:cs="Times New Roman"/>
              <w:bCs/>
              <w:i w:val="0"/>
              <w:iCs w:val="0"/>
              <w:sz w:val="24"/>
              <w:szCs w:val="24"/>
            </w:rPr>
          </w:pPr>
          <w:r w:rsidRPr="00D41722">
            <w:rPr>
              <w:rFonts w:ascii="Times New Roman" w:hAnsi="Times New Roman" w:cs="Times New Roman"/>
              <w:i w:val="0"/>
              <w:iCs w:val="0"/>
              <w:sz w:val="24"/>
              <w:szCs w:val="24"/>
            </w:rPr>
            <w:t>Mobility Patterns of the Sample</w:t>
          </w:r>
          <w:r w:rsidRPr="00D41722">
            <w:rPr>
              <w:rFonts w:ascii="Times New Roman" w:hAnsi="Times New Roman" w:cs="Times New Roman"/>
              <w:bCs/>
              <w:i w:val="0"/>
              <w:iCs w:val="0"/>
              <w:sz w:val="24"/>
              <w:szCs w:val="24"/>
            </w:rPr>
            <w:ptab w:relativeTo="margin" w:alignment="right" w:leader="dot"/>
          </w:r>
          <w:r w:rsidRPr="00D41722">
            <w:rPr>
              <w:rFonts w:ascii="Times New Roman" w:hAnsi="Times New Roman" w:cs="Times New Roman"/>
              <w:i w:val="0"/>
              <w:iCs w:val="0"/>
              <w:sz w:val="24"/>
              <w:szCs w:val="24"/>
            </w:rPr>
            <w:t>9</w:t>
          </w:r>
          <w:r w:rsidR="001B1781">
            <w:rPr>
              <w:rFonts w:ascii="Times New Roman" w:hAnsi="Times New Roman" w:cs="Times New Roman"/>
              <w:i w:val="0"/>
              <w:iCs w:val="0"/>
              <w:sz w:val="24"/>
              <w:szCs w:val="24"/>
            </w:rPr>
            <w:t>1</w:t>
          </w:r>
        </w:p>
        <w:p w14:paraId="125D7F1A" w14:textId="1AF30952"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Factors Influencing the Career Mobility of African American Women</w:t>
          </w:r>
          <w:r w:rsidRPr="00D41722">
            <w:rPr>
              <w:rFonts w:ascii="Times New Roman" w:hAnsi="Times New Roman" w:cs="Times New Roman"/>
              <w:bCs/>
              <w:sz w:val="24"/>
              <w:szCs w:val="24"/>
            </w:rPr>
            <w:ptab w:relativeTo="margin" w:alignment="right" w:leader="dot"/>
          </w:r>
          <w:proofErr w:type="gramStart"/>
          <w:r w:rsidRPr="00D41722">
            <w:rPr>
              <w:rFonts w:ascii="Times New Roman" w:hAnsi="Times New Roman" w:cs="Times New Roman"/>
              <w:bCs/>
              <w:sz w:val="24"/>
              <w:szCs w:val="24"/>
            </w:rPr>
            <w:t>9</w:t>
          </w:r>
          <w:r w:rsidR="001B1781">
            <w:rPr>
              <w:rFonts w:ascii="Times New Roman" w:hAnsi="Times New Roman" w:cs="Times New Roman"/>
              <w:bCs/>
              <w:sz w:val="24"/>
              <w:szCs w:val="24"/>
            </w:rPr>
            <w:t>2</w:t>
          </w:r>
          <w:proofErr w:type="gramEnd"/>
        </w:p>
        <w:p w14:paraId="798844E3" w14:textId="7604DE50"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Chapter Summary</w:t>
          </w:r>
          <w:r w:rsidRPr="00D41722">
            <w:rPr>
              <w:rFonts w:ascii="Times New Roman" w:hAnsi="Times New Roman" w:cs="Times New Roman"/>
              <w:bCs/>
              <w:sz w:val="24"/>
              <w:szCs w:val="24"/>
            </w:rPr>
            <w:ptab w:relativeTo="margin" w:alignment="right" w:leader="dot"/>
          </w:r>
          <w:r w:rsidRPr="00D41722">
            <w:rPr>
              <w:rFonts w:ascii="Times New Roman" w:hAnsi="Times New Roman" w:cs="Times New Roman"/>
              <w:bCs/>
              <w:sz w:val="24"/>
              <w:szCs w:val="24"/>
            </w:rPr>
            <w:t>9</w:t>
          </w:r>
          <w:r w:rsidR="001B1781">
            <w:rPr>
              <w:rFonts w:ascii="Times New Roman" w:hAnsi="Times New Roman" w:cs="Times New Roman"/>
              <w:bCs/>
              <w:sz w:val="24"/>
              <w:szCs w:val="24"/>
            </w:rPr>
            <w:t>4</w:t>
          </w:r>
        </w:p>
        <w:p w14:paraId="4248C195" w14:textId="0A26D3D6" w:rsidR="00D41722" w:rsidRPr="00D41722" w:rsidRDefault="00D41722" w:rsidP="00D41722">
          <w:pPr>
            <w:pStyle w:val="TOC1"/>
            <w:spacing w:line="480" w:lineRule="auto"/>
            <w:rPr>
              <w:rFonts w:ascii="Times New Roman" w:hAnsi="Times New Roman" w:cs="Times New Roman"/>
              <w:b w:val="0"/>
              <w:sz w:val="24"/>
              <w:szCs w:val="24"/>
            </w:rPr>
          </w:pPr>
          <w:r w:rsidRPr="00D41722">
            <w:rPr>
              <w:rFonts w:ascii="Times New Roman" w:hAnsi="Times New Roman" w:cs="Times New Roman"/>
              <w:b w:val="0"/>
              <w:caps w:val="0"/>
              <w:sz w:val="24"/>
              <w:szCs w:val="24"/>
            </w:rPr>
            <w:t>CHAPTER V: DISCUSSION AND CONCLUSION</w:t>
          </w:r>
          <w:r w:rsidRPr="00D41722">
            <w:rPr>
              <w:rFonts w:ascii="Times New Roman" w:hAnsi="Times New Roman" w:cs="Times New Roman"/>
              <w:b w:val="0"/>
              <w:sz w:val="24"/>
              <w:szCs w:val="24"/>
            </w:rPr>
            <w:ptab w:relativeTo="margin" w:alignment="right" w:leader="dot"/>
          </w:r>
          <w:r w:rsidRPr="00D41722">
            <w:rPr>
              <w:rFonts w:ascii="Times New Roman" w:hAnsi="Times New Roman" w:cs="Times New Roman"/>
              <w:b w:val="0"/>
              <w:sz w:val="24"/>
              <w:szCs w:val="24"/>
            </w:rPr>
            <w:t>9</w:t>
          </w:r>
          <w:r w:rsidR="001B1781">
            <w:rPr>
              <w:rFonts w:ascii="Times New Roman" w:hAnsi="Times New Roman" w:cs="Times New Roman"/>
              <w:b w:val="0"/>
              <w:sz w:val="24"/>
              <w:szCs w:val="24"/>
            </w:rPr>
            <w:t>5</w:t>
          </w:r>
        </w:p>
        <w:p w14:paraId="7C374AE4" w14:textId="2F550C75"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 xml:space="preserve">Study’s Relationship to Conceptual Framework </w:t>
          </w:r>
          <w:r w:rsidRPr="00D41722">
            <w:rPr>
              <w:rFonts w:ascii="Times New Roman" w:hAnsi="Times New Roman" w:cs="Times New Roman"/>
              <w:bCs/>
              <w:sz w:val="24"/>
              <w:szCs w:val="24"/>
            </w:rPr>
            <w:ptab w:relativeTo="margin" w:alignment="right" w:leader="dot"/>
          </w:r>
          <w:r w:rsidRPr="00D41722">
            <w:rPr>
              <w:rFonts w:ascii="Times New Roman" w:hAnsi="Times New Roman" w:cs="Times New Roman"/>
              <w:bCs/>
              <w:sz w:val="24"/>
              <w:szCs w:val="24"/>
            </w:rPr>
            <w:t>9</w:t>
          </w:r>
          <w:r w:rsidR="001B1781">
            <w:rPr>
              <w:rFonts w:ascii="Times New Roman" w:hAnsi="Times New Roman" w:cs="Times New Roman"/>
              <w:bCs/>
              <w:sz w:val="24"/>
              <w:szCs w:val="24"/>
            </w:rPr>
            <w:t>6</w:t>
          </w:r>
        </w:p>
        <w:p w14:paraId="7A8C340E" w14:textId="5BB19169" w:rsidR="00D41722" w:rsidRPr="00D41722" w:rsidRDefault="00D41722" w:rsidP="00D41722">
          <w:pPr>
            <w:pStyle w:val="TOC3"/>
            <w:spacing w:line="480" w:lineRule="auto"/>
            <w:rPr>
              <w:rFonts w:ascii="Times New Roman" w:hAnsi="Times New Roman" w:cs="Times New Roman"/>
              <w:bCs/>
              <w:i w:val="0"/>
              <w:iCs w:val="0"/>
              <w:sz w:val="24"/>
              <w:szCs w:val="24"/>
            </w:rPr>
          </w:pPr>
          <w:r w:rsidRPr="00D41722">
            <w:rPr>
              <w:rFonts w:ascii="Times New Roman" w:hAnsi="Times New Roman" w:cs="Times New Roman"/>
              <w:i w:val="0"/>
              <w:iCs w:val="0"/>
              <w:sz w:val="24"/>
              <w:szCs w:val="24"/>
            </w:rPr>
            <w:t>Influence of Race and Gender</w:t>
          </w:r>
          <w:r w:rsidRPr="00D41722">
            <w:rPr>
              <w:rFonts w:ascii="Times New Roman" w:hAnsi="Times New Roman" w:cs="Times New Roman"/>
              <w:bCs/>
              <w:i w:val="0"/>
              <w:iCs w:val="0"/>
              <w:sz w:val="24"/>
              <w:szCs w:val="24"/>
            </w:rPr>
            <w:ptab w:relativeTo="margin" w:alignment="right" w:leader="dot"/>
          </w:r>
          <w:r w:rsidR="001B1781">
            <w:rPr>
              <w:rFonts w:ascii="Times New Roman" w:hAnsi="Times New Roman" w:cs="Times New Roman"/>
              <w:bCs/>
              <w:i w:val="0"/>
              <w:iCs w:val="0"/>
              <w:sz w:val="24"/>
              <w:szCs w:val="24"/>
            </w:rPr>
            <w:t>97</w:t>
          </w:r>
        </w:p>
        <w:p w14:paraId="7040FDE4" w14:textId="7C1E61B1"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Job Classifications and Positions</w:t>
          </w:r>
          <w:r w:rsidRPr="00D41722">
            <w:rPr>
              <w:rFonts w:ascii="Times New Roman" w:hAnsi="Times New Roman" w:cs="Times New Roman"/>
              <w:bCs/>
              <w:sz w:val="24"/>
              <w:szCs w:val="24"/>
            </w:rPr>
            <w:ptab w:relativeTo="margin" w:alignment="right" w:leader="dot"/>
          </w:r>
          <w:r w:rsidR="001B1781">
            <w:rPr>
              <w:rFonts w:ascii="Times New Roman" w:hAnsi="Times New Roman" w:cs="Times New Roman"/>
              <w:bCs/>
              <w:sz w:val="24"/>
              <w:szCs w:val="24"/>
            </w:rPr>
            <w:t>98</w:t>
          </w:r>
        </w:p>
        <w:p w14:paraId="085917C8" w14:textId="158D6431"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Career Mobility Status of African American Women</w:t>
          </w:r>
          <w:r w:rsidRPr="00D41722">
            <w:rPr>
              <w:rFonts w:ascii="Times New Roman" w:hAnsi="Times New Roman" w:cs="Times New Roman"/>
              <w:bCs/>
              <w:sz w:val="24"/>
              <w:szCs w:val="24"/>
            </w:rPr>
            <w:ptab w:relativeTo="margin" w:alignment="right" w:leader="dot"/>
          </w:r>
          <w:r w:rsidR="001B1781">
            <w:rPr>
              <w:rFonts w:ascii="Times New Roman" w:hAnsi="Times New Roman" w:cs="Times New Roman"/>
              <w:bCs/>
              <w:sz w:val="24"/>
              <w:szCs w:val="24"/>
            </w:rPr>
            <w:t>100</w:t>
          </w:r>
        </w:p>
        <w:p w14:paraId="0177C487" w14:textId="10597F24" w:rsidR="00D41722" w:rsidRPr="00D41722" w:rsidRDefault="00D41722" w:rsidP="00D41722">
          <w:pPr>
            <w:pStyle w:val="TOC3"/>
            <w:spacing w:line="480" w:lineRule="auto"/>
            <w:rPr>
              <w:rFonts w:ascii="Times New Roman" w:hAnsi="Times New Roman" w:cs="Times New Roman"/>
              <w:i w:val="0"/>
              <w:iCs w:val="0"/>
              <w:sz w:val="24"/>
              <w:szCs w:val="24"/>
            </w:rPr>
          </w:pPr>
          <w:r w:rsidRPr="00D41722">
            <w:rPr>
              <w:rFonts w:ascii="Times New Roman" w:hAnsi="Times New Roman" w:cs="Times New Roman"/>
              <w:i w:val="0"/>
              <w:iCs w:val="0"/>
              <w:sz w:val="24"/>
              <w:szCs w:val="24"/>
            </w:rPr>
            <w:t>Mobility Patterns</w:t>
          </w:r>
          <w:r w:rsidRPr="00D41722">
            <w:rPr>
              <w:rFonts w:ascii="Times New Roman" w:hAnsi="Times New Roman" w:cs="Times New Roman"/>
              <w:bCs/>
              <w:i w:val="0"/>
              <w:iCs w:val="0"/>
              <w:sz w:val="24"/>
              <w:szCs w:val="24"/>
            </w:rPr>
            <w:ptab w:relativeTo="margin" w:alignment="right" w:leader="dot"/>
          </w:r>
          <w:r w:rsidR="00937D3D">
            <w:rPr>
              <w:rFonts w:ascii="Times New Roman" w:hAnsi="Times New Roman" w:cs="Times New Roman"/>
              <w:bCs/>
              <w:i w:val="0"/>
              <w:iCs w:val="0"/>
              <w:sz w:val="24"/>
              <w:szCs w:val="24"/>
            </w:rPr>
            <w:t>103</w:t>
          </w:r>
        </w:p>
        <w:p w14:paraId="5CF2022F" w14:textId="5D488BBE"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Factors Influencing the Career Mobility of African American Women</w:t>
          </w:r>
          <w:r w:rsidRPr="00D41722">
            <w:rPr>
              <w:rFonts w:ascii="Times New Roman" w:hAnsi="Times New Roman" w:cs="Times New Roman"/>
              <w:bCs/>
              <w:sz w:val="24"/>
              <w:szCs w:val="24"/>
            </w:rPr>
            <w:ptab w:relativeTo="margin" w:alignment="right" w:leader="dot"/>
          </w:r>
          <w:proofErr w:type="gramStart"/>
          <w:r w:rsidR="00937D3D">
            <w:rPr>
              <w:rFonts w:ascii="Times New Roman" w:hAnsi="Times New Roman" w:cs="Times New Roman"/>
              <w:bCs/>
              <w:sz w:val="24"/>
              <w:szCs w:val="24"/>
            </w:rPr>
            <w:t>104</w:t>
          </w:r>
          <w:proofErr w:type="gramEnd"/>
        </w:p>
        <w:p w14:paraId="4B4ABD8F" w14:textId="23BD5F3C"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Implications for Practice</w:t>
          </w:r>
          <w:r w:rsidRPr="00D41722">
            <w:rPr>
              <w:rFonts w:ascii="Times New Roman" w:hAnsi="Times New Roman" w:cs="Times New Roman"/>
              <w:bCs/>
              <w:sz w:val="24"/>
              <w:szCs w:val="24"/>
            </w:rPr>
            <w:ptab w:relativeTo="margin" w:alignment="right" w:leader="dot"/>
          </w:r>
          <w:r w:rsidR="00937D3D">
            <w:rPr>
              <w:rFonts w:ascii="Times New Roman" w:hAnsi="Times New Roman" w:cs="Times New Roman"/>
              <w:bCs/>
              <w:sz w:val="24"/>
              <w:szCs w:val="24"/>
            </w:rPr>
            <w:t>106</w:t>
          </w:r>
        </w:p>
        <w:p w14:paraId="0D56F3CA" w14:textId="288C06F1"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Recommendations</w:t>
          </w:r>
          <w:r w:rsidRPr="00D41722">
            <w:rPr>
              <w:rFonts w:ascii="Times New Roman" w:hAnsi="Times New Roman" w:cs="Times New Roman"/>
              <w:bCs/>
              <w:sz w:val="24"/>
              <w:szCs w:val="24"/>
            </w:rPr>
            <w:ptab w:relativeTo="margin" w:alignment="right" w:leader="dot"/>
          </w:r>
          <w:r w:rsidR="00937D3D">
            <w:rPr>
              <w:rFonts w:ascii="Times New Roman" w:hAnsi="Times New Roman" w:cs="Times New Roman"/>
              <w:bCs/>
              <w:sz w:val="24"/>
              <w:szCs w:val="24"/>
            </w:rPr>
            <w:t>108</w:t>
          </w:r>
        </w:p>
        <w:p w14:paraId="0E6FAEB9" w14:textId="586D76AF"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lastRenderedPageBreak/>
            <w:t>Limitations</w:t>
          </w:r>
          <w:r w:rsidRPr="00D41722">
            <w:rPr>
              <w:rFonts w:ascii="Times New Roman" w:hAnsi="Times New Roman" w:cs="Times New Roman"/>
              <w:bCs/>
              <w:sz w:val="24"/>
              <w:szCs w:val="24"/>
            </w:rPr>
            <w:ptab w:relativeTo="margin" w:alignment="right" w:leader="dot"/>
          </w:r>
          <w:r w:rsidR="00937D3D">
            <w:rPr>
              <w:rFonts w:ascii="Times New Roman" w:hAnsi="Times New Roman" w:cs="Times New Roman"/>
              <w:bCs/>
              <w:sz w:val="24"/>
              <w:szCs w:val="24"/>
            </w:rPr>
            <w:t>109</w:t>
          </w:r>
        </w:p>
        <w:p w14:paraId="6D8EB26A" w14:textId="38693383"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Future Research</w:t>
          </w:r>
          <w:r w:rsidRPr="00D41722">
            <w:rPr>
              <w:rFonts w:ascii="Times New Roman" w:hAnsi="Times New Roman" w:cs="Times New Roman"/>
              <w:bCs/>
              <w:sz w:val="24"/>
              <w:szCs w:val="24"/>
            </w:rPr>
            <w:ptab w:relativeTo="margin" w:alignment="right" w:leader="dot"/>
          </w:r>
          <w:r w:rsidR="00937D3D">
            <w:rPr>
              <w:rFonts w:ascii="Times New Roman" w:hAnsi="Times New Roman" w:cs="Times New Roman"/>
              <w:bCs/>
              <w:sz w:val="24"/>
              <w:szCs w:val="24"/>
            </w:rPr>
            <w:t>110</w:t>
          </w:r>
        </w:p>
        <w:p w14:paraId="3E40AED5" w14:textId="29BF0039"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Conclusion</w:t>
          </w:r>
          <w:r w:rsidRPr="00D41722">
            <w:rPr>
              <w:rFonts w:ascii="Times New Roman" w:hAnsi="Times New Roman" w:cs="Times New Roman"/>
              <w:bCs/>
              <w:sz w:val="24"/>
              <w:szCs w:val="24"/>
            </w:rPr>
            <w:ptab w:relativeTo="margin" w:alignment="right" w:leader="dot"/>
          </w:r>
          <w:r w:rsidR="00937D3D">
            <w:rPr>
              <w:rFonts w:ascii="Times New Roman" w:hAnsi="Times New Roman" w:cs="Times New Roman"/>
              <w:bCs/>
              <w:sz w:val="24"/>
              <w:szCs w:val="24"/>
            </w:rPr>
            <w:t>112</w:t>
          </w:r>
        </w:p>
        <w:p w14:paraId="008B9E9C" w14:textId="63D32EA8" w:rsidR="00D41722" w:rsidRPr="00D41722" w:rsidRDefault="00D41722" w:rsidP="00D41722">
          <w:pPr>
            <w:spacing w:line="480" w:lineRule="auto"/>
            <w:rPr>
              <w:rFonts w:ascii="Times New Roman" w:hAnsi="Times New Roman" w:cs="Times New Roman"/>
              <w:bCs/>
            </w:rPr>
          </w:pPr>
          <w:r w:rsidRPr="00D41722">
            <w:rPr>
              <w:rFonts w:ascii="Times New Roman" w:hAnsi="Times New Roman" w:cs="Times New Roman"/>
              <w:bCs/>
              <w:caps/>
            </w:rPr>
            <w:t xml:space="preserve">REFerences </w:t>
          </w:r>
          <w:r w:rsidRPr="00D41722">
            <w:rPr>
              <w:rFonts w:ascii="Times New Roman" w:hAnsi="Times New Roman" w:cs="Times New Roman"/>
              <w:bCs/>
            </w:rPr>
            <w:ptab w:relativeTo="margin" w:alignment="right" w:leader="dot"/>
          </w:r>
          <w:r w:rsidR="00937D3D">
            <w:rPr>
              <w:rFonts w:ascii="Times New Roman" w:hAnsi="Times New Roman" w:cs="Times New Roman"/>
              <w:bCs/>
            </w:rPr>
            <w:t>114</w:t>
          </w:r>
        </w:p>
        <w:p w14:paraId="3414C4DE" w14:textId="09CA214E" w:rsidR="00D41722" w:rsidRPr="00D41722" w:rsidRDefault="00D41722" w:rsidP="00D41722">
          <w:pPr>
            <w:spacing w:line="480" w:lineRule="auto"/>
            <w:rPr>
              <w:rFonts w:ascii="Times New Roman" w:hAnsi="Times New Roman" w:cs="Times New Roman"/>
              <w:bCs/>
              <w:smallCaps/>
            </w:rPr>
          </w:pPr>
          <w:r w:rsidRPr="00D41722">
            <w:rPr>
              <w:rFonts w:ascii="Times New Roman" w:hAnsi="Times New Roman" w:cs="Times New Roman"/>
              <w:bCs/>
              <w:caps/>
            </w:rPr>
            <w:t xml:space="preserve">APPENDICES </w:t>
          </w:r>
          <w:r w:rsidRPr="00D41722">
            <w:rPr>
              <w:rFonts w:ascii="Times New Roman" w:hAnsi="Times New Roman" w:cs="Times New Roman"/>
              <w:bCs/>
            </w:rPr>
            <w:ptab w:relativeTo="margin" w:alignment="right" w:leader="dot"/>
          </w:r>
          <w:r w:rsidR="00937D3D">
            <w:rPr>
              <w:rFonts w:ascii="Times New Roman" w:hAnsi="Times New Roman" w:cs="Times New Roman"/>
              <w:bCs/>
            </w:rPr>
            <w:t>150</w:t>
          </w:r>
        </w:p>
        <w:p w14:paraId="3A633C95" w14:textId="7F3DB2C8"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Appendix A: Tables</w:t>
          </w:r>
          <w:r w:rsidRPr="00D41722">
            <w:rPr>
              <w:rFonts w:ascii="Times New Roman" w:hAnsi="Times New Roman" w:cs="Times New Roman"/>
              <w:bCs/>
              <w:sz w:val="24"/>
              <w:szCs w:val="24"/>
            </w:rPr>
            <w:ptab w:relativeTo="margin" w:alignment="right" w:leader="dot"/>
          </w:r>
          <w:r w:rsidR="00937D3D">
            <w:rPr>
              <w:rFonts w:ascii="Times New Roman" w:hAnsi="Times New Roman" w:cs="Times New Roman"/>
              <w:bCs/>
              <w:sz w:val="24"/>
              <w:szCs w:val="24"/>
            </w:rPr>
            <w:t>150</w:t>
          </w:r>
        </w:p>
        <w:p w14:paraId="0C17E6F1" w14:textId="2A8A8F57"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Appendix B: Conceptual Model</w:t>
          </w:r>
          <w:r w:rsidRPr="00D41722">
            <w:rPr>
              <w:rFonts w:ascii="Times New Roman" w:hAnsi="Times New Roman" w:cs="Times New Roman"/>
              <w:bCs/>
              <w:sz w:val="24"/>
              <w:szCs w:val="24"/>
            </w:rPr>
            <w:ptab w:relativeTo="margin" w:alignment="right" w:leader="dot"/>
          </w:r>
          <w:r w:rsidR="00937D3D">
            <w:rPr>
              <w:rFonts w:ascii="Times New Roman" w:hAnsi="Times New Roman" w:cs="Times New Roman"/>
              <w:bCs/>
              <w:sz w:val="24"/>
              <w:szCs w:val="24"/>
            </w:rPr>
            <w:t>156</w:t>
          </w:r>
        </w:p>
        <w:p w14:paraId="0C03519E" w14:textId="25F658CB"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Appendix C: Recruitment Email</w:t>
          </w:r>
          <w:r w:rsidRPr="00D41722">
            <w:rPr>
              <w:rFonts w:ascii="Times New Roman" w:hAnsi="Times New Roman" w:cs="Times New Roman"/>
              <w:bCs/>
              <w:sz w:val="24"/>
              <w:szCs w:val="24"/>
            </w:rPr>
            <w:ptab w:relativeTo="margin" w:alignment="right" w:leader="dot"/>
          </w:r>
          <w:r w:rsidR="00937D3D">
            <w:rPr>
              <w:rFonts w:ascii="Times New Roman" w:hAnsi="Times New Roman" w:cs="Times New Roman"/>
              <w:bCs/>
              <w:sz w:val="24"/>
              <w:szCs w:val="24"/>
            </w:rPr>
            <w:t>157</w:t>
          </w:r>
        </w:p>
        <w:p w14:paraId="765ED85C" w14:textId="5A8A2CD9"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Appendix D: Informed Consent</w:t>
          </w:r>
          <w:r w:rsidRPr="00D41722">
            <w:rPr>
              <w:rFonts w:ascii="Times New Roman" w:hAnsi="Times New Roman" w:cs="Times New Roman"/>
              <w:bCs/>
              <w:sz w:val="24"/>
              <w:szCs w:val="24"/>
            </w:rPr>
            <w:ptab w:relativeTo="margin" w:alignment="right" w:leader="dot"/>
          </w:r>
          <w:r w:rsidR="00937D3D">
            <w:rPr>
              <w:rFonts w:ascii="Times New Roman" w:hAnsi="Times New Roman" w:cs="Times New Roman"/>
              <w:bCs/>
              <w:sz w:val="24"/>
              <w:szCs w:val="24"/>
            </w:rPr>
            <w:t>158</w:t>
          </w:r>
        </w:p>
        <w:p w14:paraId="2F9F49F1" w14:textId="772E87D9"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Appendix E: Survey Instrument</w:t>
          </w:r>
          <w:r w:rsidRPr="00D41722">
            <w:rPr>
              <w:rFonts w:ascii="Times New Roman" w:hAnsi="Times New Roman" w:cs="Times New Roman"/>
              <w:bCs/>
              <w:sz w:val="24"/>
              <w:szCs w:val="24"/>
            </w:rPr>
            <w:ptab w:relativeTo="margin" w:alignment="right" w:leader="dot"/>
          </w:r>
          <w:r w:rsidR="00937D3D">
            <w:rPr>
              <w:rFonts w:ascii="Times New Roman" w:hAnsi="Times New Roman" w:cs="Times New Roman"/>
              <w:bCs/>
              <w:sz w:val="24"/>
              <w:szCs w:val="24"/>
            </w:rPr>
            <w:t>160</w:t>
          </w:r>
        </w:p>
        <w:p w14:paraId="11121E04" w14:textId="25385DAA" w:rsidR="00D41722" w:rsidRPr="00D41722" w:rsidRDefault="00D41722" w:rsidP="00D41722">
          <w:pPr>
            <w:pStyle w:val="TOC2"/>
            <w:spacing w:line="480" w:lineRule="auto"/>
            <w:rPr>
              <w:rFonts w:ascii="Times New Roman" w:hAnsi="Times New Roman" w:cs="Times New Roman"/>
              <w:bCs/>
              <w:sz w:val="24"/>
              <w:szCs w:val="24"/>
            </w:rPr>
          </w:pPr>
          <w:r w:rsidRPr="00D41722">
            <w:rPr>
              <w:rFonts w:ascii="Times New Roman" w:hAnsi="Times New Roman" w:cs="Times New Roman"/>
              <w:bCs/>
              <w:smallCaps w:val="0"/>
              <w:sz w:val="24"/>
              <w:szCs w:val="24"/>
            </w:rPr>
            <w:t>Appendix F: Institutional Review Board Approval Letter</w:t>
          </w:r>
          <w:r w:rsidRPr="00D41722">
            <w:rPr>
              <w:rFonts w:ascii="Times New Roman" w:hAnsi="Times New Roman" w:cs="Times New Roman"/>
              <w:bCs/>
              <w:sz w:val="24"/>
              <w:szCs w:val="24"/>
            </w:rPr>
            <w:ptab w:relativeTo="margin" w:alignment="right" w:leader="dot"/>
          </w:r>
          <w:r w:rsidR="00937D3D">
            <w:rPr>
              <w:rFonts w:ascii="Times New Roman" w:hAnsi="Times New Roman" w:cs="Times New Roman"/>
              <w:bCs/>
              <w:sz w:val="24"/>
              <w:szCs w:val="24"/>
            </w:rPr>
            <w:t>180</w:t>
          </w:r>
        </w:p>
        <w:p w14:paraId="1455E77C" w14:textId="0C13C9E5" w:rsidR="00D41722" w:rsidRPr="00D41722" w:rsidRDefault="00D41722" w:rsidP="00D41722">
          <w:pPr>
            <w:spacing w:line="480" w:lineRule="auto"/>
            <w:rPr>
              <w:rFonts w:ascii="Times New Roman" w:hAnsi="Times New Roman" w:cs="Times New Roman"/>
              <w:bCs/>
            </w:rPr>
          </w:pPr>
          <w:r w:rsidRPr="00D41722">
            <w:rPr>
              <w:rFonts w:ascii="Times New Roman" w:hAnsi="Times New Roman" w:cs="Times New Roman"/>
              <w:bCs/>
              <w:caps/>
            </w:rPr>
            <w:t xml:space="preserve">VITA </w:t>
          </w:r>
          <w:r w:rsidRPr="00D41722">
            <w:rPr>
              <w:rFonts w:ascii="Times New Roman" w:hAnsi="Times New Roman" w:cs="Times New Roman"/>
              <w:bCs/>
            </w:rPr>
            <w:ptab w:relativeTo="margin" w:alignment="right" w:leader="dot"/>
          </w:r>
          <w:r w:rsidR="00937D3D">
            <w:rPr>
              <w:rFonts w:ascii="Times New Roman" w:hAnsi="Times New Roman" w:cs="Times New Roman"/>
              <w:bCs/>
            </w:rPr>
            <w:t>181</w:t>
          </w:r>
        </w:p>
        <w:p w14:paraId="4E2BCDBD" w14:textId="343FDD1B" w:rsidR="00D41722" w:rsidRPr="00D41722" w:rsidRDefault="00000000" w:rsidP="00D41722"/>
      </w:sdtContent>
    </w:sdt>
    <w:p w14:paraId="0177BE1E" w14:textId="77777777" w:rsidR="00D41722" w:rsidRDefault="00D41722" w:rsidP="00D41722">
      <w:pPr>
        <w:spacing w:line="480" w:lineRule="auto"/>
        <w:rPr>
          <w:rFonts w:ascii="Times New Roman" w:hAnsi="Times New Roman" w:cs="Times New Roman"/>
          <w:b/>
          <w:bCs/>
        </w:rPr>
      </w:pPr>
      <w:r w:rsidRPr="00D41722">
        <w:rPr>
          <w:rFonts w:ascii="Times New Roman" w:hAnsi="Times New Roman" w:cs="Times New Roman"/>
          <w:b/>
          <w:bCs/>
        </w:rPr>
        <w:tab/>
      </w:r>
      <w:r w:rsidRPr="00D41722">
        <w:rPr>
          <w:rFonts w:ascii="Times New Roman" w:hAnsi="Times New Roman" w:cs="Times New Roman"/>
          <w:b/>
          <w:bCs/>
        </w:rPr>
        <w:tab/>
      </w:r>
    </w:p>
    <w:p w14:paraId="4E838760" w14:textId="77777777" w:rsidR="00D41722" w:rsidRDefault="00D41722" w:rsidP="00D41722">
      <w:pPr>
        <w:spacing w:line="480" w:lineRule="auto"/>
        <w:rPr>
          <w:rFonts w:ascii="Times New Roman" w:hAnsi="Times New Roman" w:cs="Times New Roman"/>
          <w:b/>
          <w:bCs/>
        </w:rPr>
      </w:pPr>
    </w:p>
    <w:p w14:paraId="466071F2" w14:textId="631C1B24" w:rsidR="003F7FED" w:rsidRPr="00D41722" w:rsidRDefault="00D41722" w:rsidP="00D41722">
      <w:pPr>
        <w:rPr>
          <w:rFonts w:ascii="Times New Roman" w:hAnsi="Times New Roman" w:cs="Times New Roman"/>
          <w:b/>
          <w:bCs/>
        </w:rPr>
      </w:pPr>
      <w:r w:rsidRPr="00D41722">
        <w:rPr>
          <w:rFonts w:ascii="Times New Roman" w:hAnsi="Times New Roman" w:cs="Times New Roman"/>
          <w:b/>
          <w:bCs/>
        </w:rPr>
        <w:tab/>
      </w:r>
      <w:r w:rsidRPr="00D41722">
        <w:rPr>
          <w:rFonts w:ascii="Times New Roman" w:hAnsi="Times New Roman" w:cs="Times New Roman"/>
          <w:b/>
          <w:bCs/>
        </w:rPr>
        <w:tab/>
      </w:r>
      <w:r w:rsidRPr="00D41722">
        <w:rPr>
          <w:rFonts w:ascii="Times New Roman" w:hAnsi="Times New Roman" w:cs="Times New Roman"/>
          <w:b/>
          <w:bCs/>
        </w:rPr>
        <w:tab/>
      </w:r>
      <w:r w:rsidRPr="00D41722">
        <w:rPr>
          <w:rFonts w:ascii="Times New Roman" w:hAnsi="Times New Roman" w:cs="Times New Roman"/>
          <w:b/>
          <w:bCs/>
        </w:rPr>
        <w:tab/>
      </w:r>
      <w:r w:rsidR="003F7FED" w:rsidRPr="00D41722">
        <w:rPr>
          <w:rFonts w:ascii="Times New Roman" w:hAnsi="Times New Roman" w:cs="Times New Roman"/>
          <w:b/>
          <w:bCs/>
        </w:rPr>
        <w:br w:type="page"/>
      </w:r>
    </w:p>
    <w:p w14:paraId="0A738C8A" w14:textId="77777777" w:rsidR="00BF2238" w:rsidRDefault="00236E6D" w:rsidP="003C3CC7">
      <w:pPr>
        <w:numPr>
          <w:ilvl w:val="12"/>
          <w:numId w:val="0"/>
        </w:numPr>
        <w:jc w:val="center"/>
        <w:rPr>
          <w:rFonts w:ascii="Times New Roman" w:hAnsi="Times New Roman" w:cs="Times New Roman"/>
          <w:b/>
          <w:bCs/>
        </w:rPr>
      </w:pPr>
      <w:r w:rsidRPr="00937D3D">
        <w:rPr>
          <w:rFonts w:ascii="Times New Roman" w:hAnsi="Times New Roman" w:cs="Times New Roman"/>
          <w:b/>
          <w:bCs/>
        </w:rPr>
        <w:lastRenderedPageBreak/>
        <w:t>LIST OF TABLES</w:t>
      </w:r>
    </w:p>
    <w:p w14:paraId="19E754A9" w14:textId="7AA0EB65" w:rsidR="00937D3D" w:rsidRPr="003C3CC7" w:rsidRDefault="00665C7E" w:rsidP="003C3CC7">
      <w:pPr>
        <w:numPr>
          <w:ilvl w:val="12"/>
          <w:numId w:val="0"/>
        </w:numPr>
        <w:jc w:val="center"/>
        <w:rPr>
          <w:rFonts w:ascii="Times New Roman" w:hAnsi="Times New Roman" w:cs="Times New Roman"/>
        </w:rPr>
      </w:pPr>
      <w:r w:rsidRPr="009D2AA9">
        <w:rPr>
          <w:rFonts w:ascii="Times New Roman" w:hAnsi="Times New Roman" w:cs="Times New Roman"/>
        </w:rPr>
        <w:fldChar w:fldCharType="begin"/>
      </w:r>
      <w:r w:rsidR="00236E6D" w:rsidRPr="009D2AA9">
        <w:rPr>
          <w:rFonts w:ascii="Times New Roman" w:hAnsi="Times New Roman" w:cs="Times New Roman"/>
        </w:rPr>
        <w:instrText xml:space="preserve"> TOC \h \z \c "Table" </w:instrText>
      </w:r>
      <w:r w:rsidRPr="009D2AA9">
        <w:rPr>
          <w:rFonts w:ascii="Times New Roman" w:hAnsi="Times New Roman" w:cs="Times New Roman"/>
        </w:rPr>
        <w:fldChar w:fldCharType="separate"/>
      </w:r>
      <w:r w:rsidR="003C382C" w:rsidRPr="009D2AA9">
        <w:rPr>
          <w:rFonts w:ascii="Times New Roman" w:hAnsi="Times New Roman" w:cs="Times New Roman"/>
        </w:rPr>
        <w:fldChar w:fldCharType="begin"/>
      </w:r>
      <w:r w:rsidR="003C382C" w:rsidRPr="009D2AA9">
        <w:rPr>
          <w:rFonts w:ascii="Times New Roman" w:hAnsi="Times New Roman" w:cs="Times New Roman"/>
        </w:rPr>
        <w:instrText xml:space="preserve"> TOC \h \z \c "Table" </w:instrText>
      </w:r>
      <w:r w:rsidR="003C382C" w:rsidRPr="009D2AA9">
        <w:rPr>
          <w:rFonts w:ascii="Times New Roman" w:hAnsi="Times New Roman" w:cs="Times New Roman"/>
        </w:rPr>
        <w:fldChar w:fldCharType="separate"/>
      </w:r>
    </w:p>
    <w:p w14:paraId="1FCE75C1" w14:textId="6B41C863" w:rsidR="00BF2238" w:rsidRPr="00BF2238" w:rsidRDefault="00BF2238" w:rsidP="003C3CC7">
      <w:pPr>
        <w:pStyle w:val="TOC2"/>
        <w:spacing w:line="480" w:lineRule="auto"/>
        <w:ind w:left="0"/>
        <w:rPr>
          <w:rFonts w:ascii="Times New Roman" w:hAnsi="Times New Roman" w:cs="Times New Roman"/>
          <w:bCs/>
          <w:sz w:val="24"/>
          <w:szCs w:val="24"/>
        </w:rPr>
      </w:pPr>
      <w:r>
        <w:rPr>
          <w:rFonts w:ascii="Times New Roman" w:hAnsi="Times New Roman" w:cs="Times New Roman"/>
          <w:bCs/>
          <w:smallCaps w:val="0"/>
          <w:sz w:val="24"/>
          <w:szCs w:val="24"/>
        </w:rPr>
        <w:t>Table 1. Sample profile</w:t>
      </w:r>
      <w:r w:rsidRPr="00D41722">
        <w:rPr>
          <w:rFonts w:ascii="Times New Roman" w:hAnsi="Times New Roman" w:cs="Times New Roman"/>
          <w:bCs/>
          <w:sz w:val="24"/>
          <w:szCs w:val="24"/>
        </w:rPr>
        <w:ptab w:relativeTo="margin" w:alignment="right" w:leader="dot"/>
      </w:r>
      <w:r>
        <w:rPr>
          <w:rFonts w:ascii="Times New Roman" w:hAnsi="Times New Roman" w:cs="Times New Roman"/>
          <w:bCs/>
          <w:sz w:val="24"/>
          <w:szCs w:val="24"/>
        </w:rPr>
        <w:t>150</w:t>
      </w:r>
    </w:p>
    <w:p w14:paraId="6C52F2F8" w14:textId="3C12297D" w:rsidR="00937D3D" w:rsidRPr="00D41722" w:rsidRDefault="00937D3D" w:rsidP="003C3CC7">
      <w:pPr>
        <w:pStyle w:val="TOC2"/>
        <w:spacing w:line="480" w:lineRule="auto"/>
        <w:ind w:left="0"/>
        <w:rPr>
          <w:rFonts w:ascii="Times New Roman" w:hAnsi="Times New Roman" w:cs="Times New Roman"/>
          <w:bCs/>
          <w:sz w:val="24"/>
          <w:szCs w:val="24"/>
        </w:rPr>
      </w:pPr>
      <w:r>
        <w:rPr>
          <w:rFonts w:ascii="Times New Roman" w:hAnsi="Times New Roman" w:cs="Times New Roman"/>
          <w:bCs/>
          <w:smallCaps w:val="0"/>
          <w:sz w:val="24"/>
          <w:szCs w:val="24"/>
        </w:rPr>
        <w:t>Table 2. Mean scores and standard deviations for occupational titles</w:t>
      </w:r>
      <w:r w:rsidRPr="00D41722">
        <w:rPr>
          <w:rFonts w:ascii="Times New Roman" w:hAnsi="Times New Roman" w:cs="Times New Roman"/>
          <w:bCs/>
          <w:sz w:val="24"/>
          <w:szCs w:val="24"/>
        </w:rPr>
        <w:ptab w:relativeTo="margin" w:alignment="right" w:leader="dot"/>
      </w:r>
      <w:r>
        <w:rPr>
          <w:rFonts w:ascii="Times New Roman" w:hAnsi="Times New Roman" w:cs="Times New Roman"/>
          <w:bCs/>
          <w:sz w:val="24"/>
          <w:szCs w:val="24"/>
        </w:rPr>
        <w:t>152</w:t>
      </w:r>
    </w:p>
    <w:p w14:paraId="45400802" w14:textId="3B516A31" w:rsidR="00937D3D" w:rsidRPr="00D41722" w:rsidRDefault="00937D3D" w:rsidP="003C3CC7">
      <w:pPr>
        <w:pStyle w:val="TOC2"/>
        <w:spacing w:line="480" w:lineRule="auto"/>
        <w:ind w:left="0"/>
        <w:rPr>
          <w:rFonts w:ascii="Times New Roman" w:hAnsi="Times New Roman" w:cs="Times New Roman"/>
          <w:bCs/>
          <w:sz w:val="24"/>
          <w:szCs w:val="24"/>
        </w:rPr>
      </w:pPr>
      <w:r>
        <w:rPr>
          <w:rFonts w:ascii="Times New Roman" w:hAnsi="Times New Roman" w:cs="Times New Roman"/>
          <w:bCs/>
          <w:smallCaps w:val="0"/>
          <w:sz w:val="24"/>
          <w:szCs w:val="24"/>
        </w:rPr>
        <w:t>Table 3. Direction of movement from previous position to current position</w:t>
      </w:r>
      <w:r w:rsidRPr="00D41722">
        <w:rPr>
          <w:rFonts w:ascii="Times New Roman" w:hAnsi="Times New Roman" w:cs="Times New Roman"/>
          <w:bCs/>
          <w:sz w:val="24"/>
          <w:szCs w:val="24"/>
        </w:rPr>
        <w:ptab w:relativeTo="margin" w:alignment="right" w:leader="dot"/>
      </w:r>
      <w:r>
        <w:rPr>
          <w:rFonts w:ascii="Times New Roman" w:hAnsi="Times New Roman" w:cs="Times New Roman"/>
          <w:bCs/>
          <w:sz w:val="24"/>
          <w:szCs w:val="24"/>
        </w:rPr>
        <w:t>153</w:t>
      </w:r>
    </w:p>
    <w:p w14:paraId="44800E91" w14:textId="4E5363C2" w:rsidR="00937D3D" w:rsidRPr="00D41722" w:rsidRDefault="00937D3D" w:rsidP="003C3CC7">
      <w:pPr>
        <w:pStyle w:val="TOC2"/>
        <w:spacing w:line="480" w:lineRule="auto"/>
        <w:ind w:left="0"/>
        <w:rPr>
          <w:rFonts w:ascii="Times New Roman" w:hAnsi="Times New Roman" w:cs="Times New Roman"/>
          <w:bCs/>
          <w:sz w:val="24"/>
          <w:szCs w:val="24"/>
        </w:rPr>
      </w:pPr>
      <w:r>
        <w:rPr>
          <w:rFonts w:ascii="Times New Roman" w:hAnsi="Times New Roman" w:cs="Times New Roman"/>
          <w:bCs/>
          <w:smallCaps w:val="0"/>
          <w:sz w:val="24"/>
          <w:szCs w:val="24"/>
        </w:rPr>
        <w:t>Table 4. Questions related to career advancement/mobility</w:t>
      </w:r>
      <w:r w:rsidRPr="00D41722">
        <w:rPr>
          <w:rFonts w:ascii="Times New Roman" w:hAnsi="Times New Roman" w:cs="Times New Roman"/>
          <w:bCs/>
          <w:sz w:val="24"/>
          <w:szCs w:val="24"/>
        </w:rPr>
        <w:ptab w:relativeTo="margin" w:alignment="right" w:leader="dot"/>
      </w:r>
      <w:r>
        <w:rPr>
          <w:rFonts w:ascii="Times New Roman" w:hAnsi="Times New Roman" w:cs="Times New Roman"/>
          <w:bCs/>
          <w:sz w:val="24"/>
          <w:szCs w:val="24"/>
        </w:rPr>
        <w:t>154</w:t>
      </w:r>
    </w:p>
    <w:p w14:paraId="7FBBA258" w14:textId="6FB36E5D" w:rsidR="00937D3D" w:rsidRPr="00D41722" w:rsidRDefault="00937D3D" w:rsidP="003C3CC7">
      <w:pPr>
        <w:pStyle w:val="TOC2"/>
        <w:spacing w:line="480" w:lineRule="auto"/>
        <w:ind w:left="0"/>
        <w:rPr>
          <w:rFonts w:ascii="Times New Roman" w:hAnsi="Times New Roman" w:cs="Times New Roman"/>
          <w:bCs/>
          <w:sz w:val="24"/>
          <w:szCs w:val="24"/>
        </w:rPr>
      </w:pPr>
      <w:r>
        <w:rPr>
          <w:rFonts w:ascii="Times New Roman" w:hAnsi="Times New Roman" w:cs="Times New Roman"/>
          <w:bCs/>
          <w:smallCaps w:val="0"/>
          <w:sz w:val="24"/>
          <w:szCs w:val="24"/>
        </w:rPr>
        <w:t>Table 5. Correlation of scales</w:t>
      </w:r>
      <w:r w:rsidRPr="00D41722">
        <w:rPr>
          <w:rFonts w:ascii="Times New Roman" w:hAnsi="Times New Roman" w:cs="Times New Roman"/>
          <w:bCs/>
          <w:sz w:val="24"/>
          <w:szCs w:val="24"/>
        </w:rPr>
        <w:ptab w:relativeTo="margin" w:alignment="right" w:leader="dot"/>
      </w:r>
      <w:r>
        <w:rPr>
          <w:rFonts w:ascii="Times New Roman" w:hAnsi="Times New Roman" w:cs="Times New Roman"/>
          <w:bCs/>
          <w:sz w:val="24"/>
          <w:szCs w:val="24"/>
        </w:rPr>
        <w:t>155</w:t>
      </w:r>
    </w:p>
    <w:p w14:paraId="7FA2A7E5" w14:textId="1EEB4C01" w:rsidR="003C382C" w:rsidRPr="003C382C" w:rsidRDefault="003C382C" w:rsidP="00937D3D">
      <w:pPr>
        <w:spacing w:line="480" w:lineRule="auto"/>
        <w:rPr>
          <w:rFonts w:eastAsiaTheme="minorEastAsia"/>
        </w:rPr>
      </w:pPr>
    </w:p>
    <w:p w14:paraId="723C4123" w14:textId="1E0FF4AE" w:rsidR="003C382C" w:rsidRPr="003C382C" w:rsidRDefault="003C382C" w:rsidP="00637E36">
      <w:pPr>
        <w:spacing w:line="480" w:lineRule="auto"/>
        <w:rPr>
          <w:rFonts w:eastAsiaTheme="minorEastAsia"/>
        </w:rPr>
      </w:pPr>
      <w:r w:rsidRPr="009D2AA9">
        <w:rPr>
          <w:rFonts w:ascii="Times New Roman" w:hAnsi="Times New Roman" w:cs="Times New Roman"/>
        </w:rPr>
        <w:fldChar w:fldCharType="end"/>
      </w:r>
    </w:p>
    <w:p w14:paraId="2782C7F0" w14:textId="77777777" w:rsidR="00236E6D" w:rsidRPr="009D2AA9" w:rsidRDefault="00665C7E" w:rsidP="00637E36">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8280" w:hanging="8280"/>
        <w:rPr>
          <w:rFonts w:ascii="Times New Roman" w:hAnsi="Times New Roman" w:cs="Times New Roman"/>
        </w:rPr>
      </w:pPr>
      <w:r w:rsidRPr="009D2AA9">
        <w:rPr>
          <w:rFonts w:ascii="Times New Roman" w:hAnsi="Times New Roman" w:cs="Times New Roman"/>
        </w:rPr>
        <w:fldChar w:fldCharType="end"/>
      </w:r>
    </w:p>
    <w:p w14:paraId="5F3CF9B5" w14:textId="77777777" w:rsidR="00236E6D" w:rsidRPr="009D2AA9" w:rsidRDefault="00236E6D">
      <w:pPr>
        <w:spacing w:line="2" w:lineRule="exact"/>
        <w:rPr>
          <w:rFonts w:ascii="Times New Roman" w:hAnsi="Times New Roman" w:cs="Times New Roman"/>
        </w:rPr>
      </w:pPr>
    </w:p>
    <w:p w14:paraId="41448572" w14:textId="77777777" w:rsidR="00236E6D" w:rsidRPr="009D2AA9" w:rsidRDefault="00236E6D">
      <w:pPr>
        <w:spacing w:line="2" w:lineRule="exact"/>
        <w:rPr>
          <w:rFonts w:ascii="Times New Roman" w:hAnsi="Times New Roman" w:cs="Times New Roman"/>
        </w:rPr>
      </w:pPr>
    </w:p>
    <w:p w14:paraId="7CC04771" w14:textId="77777777" w:rsidR="00236E6D" w:rsidRPr="009D2AA9" w:rsidRDefault="00236E6D">
      <w:pPr>
        <w:pStyle w:val="Level1"/>
        <w:tabs>
          <w:tab w:val="right" w:leader="dot" w:pos="8228"/>
        </w:tabs>
        <w:ind w:left="0"/>
        <w:rPr>
          <w:rFonts w:cs="Times New Roman"/>
          <w:b/>
          <w:bCs/>
        </w:rPr>
      </w:pPr>
    </w:p>
    <w:p w14:paraId="52ED4E7E" w14:textId="1FD84A47" w:rsidR="003C1575" w:rsidRPr="00637E36" w:rsidRDefault="00236E6D" w:rsidP="00637E36">
      <w:pPr>
        <w:jc w:val="center"/>
        <w:rPr>
          <w:rFonts w:ascii="Times New Roman" w:hAnsi="Times New Roman" w:cs="Times New Roman"/>
          <w:b/>
        </w:rPr>
        <w:sectPr w:rsidR="003C1575" w:rsidRPr="00637E36"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sidRPr="009D2AA9">
        <w:rPr>
          <w:rFonts w:ascii="Times New Roman" w:hAnsi="Times New Roman" w:cs="Times New Roman"/>
        </w:rPr>
        <w:br w:type="page"/>
      </w:r>
    </w:p>
    <w:p w14:paraId="7FEBAACE" w14:textId="77777777" w:rsidR="00637E36" w:rsidRPr="00C2761D" w:rsidRDefault="00637E36" w:rsidP="00C2761D">
      <w:pPr>
        <w:pStyle w:val="Heading1"/>
        <w:rPr>
          <w:rFonts w:ascii="Times New Roman" w:hAnsi="Times New Roman" w:cs="Times New Roman"/>
          <w:sz w:val="24"/>
        </w:rPr>
      </w:pPr>
      <w:bookmarkStart w:id="0" w:name="_Toc130638089"/>
      <w:bookmarkStart w:id="1" w:name="_Toc130638805"/>
      <w:r w:rsidRPr="00C2761D">
        <w:rPr>
          <w:rFonts w:ascii="Times New Roman" w:hAnsi="Times New Roman" w:cs="Times New Roman"/>
          <w:sz w:val="24"/>
        </w:rPr>
        <w:lastRenderedPageBreak/>
        <w:t>CHAPTER I: INTRODUCTION</w:t>
      </w:r>
      <w:bookmarkEnd w:id="0"/>
      <w:bookmarkEnd w:id="1"/>
    </w:p>
    <w:p w14:paraId="36E7E2D5" w14:textId="60B7CB11" w:rsidR="00637E36" w:rsidRPr="00633BF2" w:rsidRDefault="00637E36" w:rsidP="00C2761D">
      <w:pPr>
        <w:spacing w:line="480" w:lineRule="auto"/>
        <w:ind w:firstLine="720"/>
        <w:rPr>
          <w:rFonts w:ascii="Times New Roman" w:hAnsi="Times New Roman" w:cs="Times New Roman"/>
        </w:rPr>
      </w:pPr>
      <w:bookmarkStart w:id="2" w:name="_Toc420995890"/>
      <w:bookmarkStart w:id="3" w:name="_Toc422997477"/>
      <w:r w:rsidRPr="00633BF2">
        <w:rPr>
          <w:rFonts w:ascii="Times New Roman" w:hAnsi="Times New Roman" w:cs="Times New Roman"/>
        </w:rPr>
        <w:t xml:space="preserve">Occupational mobility embodies everything </w:t>
      </w:r>
      <w:r>
        <w:rPr>
          <w:rFonts w:ascii="Times New Roman" w:hAnsi="Times New Roman" w:cs="Times New Roman"/>
        </w:rPr>
        <w:t>an individual</w:t>
      </w:r>
      <w:r w:rsidRPr="00633BF2">
        <w:rPr>
          <w:rFonts w:ascii="Times New Roman" w:hAnsi="Times New Roman" w:cs="Times New Roman"/>
        </w:rPr>
        <w:t xml:space="preserve"> does</w:t>
      </w:r>
      <w:r>
        <w:rPr>
          <w:rFonts w:ascii="Times New Roman" w:hAnsi="Times New Roman" w:cs="Times New Roman"/>
        </w:rPr>
        <w:t>,</w:t>
      </w:r>
      <w:r w:rsidRPr="00633BF2">
        <w:rPr>
          <w:rFonts w:ascii="Times New Roman" w:hAnsi="Times New Roman" w:cs="Times New Roman"/>
        </w:rPr>
        <w:t xml:space="preserve"> from </w:t>
      </w:r>
      <w:r>
        <w:rPr>
          <w:rFonts w:ascii="Times New Roman" w:hAnsi="Times New Roman" w:cs="Times New Roman"/>
        </w:rPr>
        <w:t>the moment they enter the workforce until they retire</w:t>
      </w:r>
      <w:r w:rsidRPr="00633BF2">
        <w:rPr>
          <w:rFonts w:ascii="Times New Roman" w:hAnsi="Times New Roman" w:cs="Times New Roman"/>
        </w:rPr>
        <w:t xml:space="preserve">. </w:t>
      </w:r>
      <w:r w:rsidR="00EB78AA" w:rsidRPr="00F86788">
        <w:rPr>
          <w:rFonts w:ascii="Times New Roman" w:hAnsi="Times New Roman" w:cs="Times New Roman"/>
        </w:rPr>
        <w:t>Waller, Wozencroft, Scott, Sha</w:t>
      </w:r>
      <w:r w:rsidR="00EB78AA">
        <w:rPr>
          <w:rFonts w:ascii="Times New Roman" w:hAnsi="Times New Roman" w:cs="Times New Roman"/>
        </w:rPr>
        <w:t>w, and</w:t>
      </w:r>
      <w:r w:rsidR="00EB78AA" w:rsidRPr="00F86788">
        <w:rPr>
          <w:rFonts w:ascii="Times New Roman" w:hAnsi="Times New Roman" w:cs="Times New Roman"/>
        </w:rPr>
        <w:t xml:space="preserve"> Picariello</w:t>
      </w:r>
      <w:r w:rsidR="00EB78AA">
        <w:rPr>
          <w:rFonts w:ascii="Times New Roman" w:hAnsi="Times New Roman" w:cs="Times New Roman"/>
        </w:rPr>
        <w:t xml:space="preserve"> </w:t>
      </w:r>
      <w:r>
        <w:rPr>
          <w:rFonts w:ascii="Times New Roman" w:hAnsi="Times New Roman" w:cs="Times New Roman"/>
        </w:rPr>
        <w:t xml:space="preserve">(2020) </w:t>
      </w:r>
      <w:r w:rsidRPr="00633BF2">
        <w:rPr>
          <w:rFonts w:ascii="Times New Roman" w:hAnsi="Times New Roman" w:cs="Times New Roman"/>
        </w:rPr>
        <w:t>refer</w:t>
      </w:r>
      <w:r>
        <w:rPr>
          <w:rFonts w:ascii="Times New Roman" w:hAnsi="Times New Roman" w:cs="Times New Roman"/>
        </w:rPr>
        <w:t xml:space="preserve"> to occupational mobility as</w:t>
      </w:r>
      <w:r w:rsidRPr="00633BF2">
        <w:rPr>
          <w:rFonts w:ascii="Times New Roman" w:hAnsi="Times New Roman" w:cs="Times New Roman"/>
        </w:rPr>
        <w:t xml:space="preserve"> </w:t>
      </w:r>
      <w:r>
        <w:rPr>
          <w:rFonts w:ascii="Times New Roman" w:hAnsi="Times New Roman" w:cs="Times New Roman"/>
        </w:rPr>
        <w:t>an employee's movement</w:t>
      </w:r>
      <w:r w:rsidRPr="00633BF2">
        <w:rPr>
          <w:rFonts w:ascii="Times New Roman" w:hAnsi="Times New Roman" w:cs="Times New Roman"/>
        </w:rPr>
        <w:t xml:space="preserve"> </w:t>
      </w:r>
      <w:r>
        <w:rPr>
          <w:rFonts w:ascii="Times New Roman" w:hAnsi="Times New Roman" w:cs="Times New Roman"/>
        </w:rPr>
        <w:t>within a profession</w:t>
      </w:r>
      <w:r w:rsidRPr="00633BF2">
        <w:rPr>
          <w:rFonts w:ascii="Times New Roman" w:hAnsi="Times New Roman" w:cs="Times New Roman"/>
        </w:rPr>
        <w:t xml:space="preserve"> (upward</w:t>
      </w:r>
      <w:r>
        <w:rPr>
          <w:rFonts w:ascii="Times New Roman" w:hAnsi="Times New Roman" w:cs="Times New Roman"/>
        </w:rPr>
        <w:t xml:space="preserve">, </w:t>
      </w:r>
      <w:r w:rsidRPr="00633BF2">
        <w:rPr>
          <w:rFonts w:ascii="Times New Roman" w:hAnsi="Times New Roman" w:cs="Times New Roman"/>
        </w:rPr>
        <w:t>downward</w:t>
      </w:r>
      <w:r>
        <w:rPr>
          <w:rFonts w:ascii="Times New Roman" w:hAnsi="Times New Roman" w:cs="Times New Roman"/>
        </w:rPr>
        <w:t>, and lateral/no movement</w:t>
      </w:r>
      <w:r w:rsidRPr="00633BF2">
        <w:rPr>
          <w:rFonts w:ascii="Times New Roman" w:hAnsi="Times New Roman" w:cs="Times New Roman"/>
        </w:rPr>
        <w:t>) or a</w:t>
      </w:r>
      <w:r>
        <w:rPr>
          <w:rFonts w:ascii="Times New Roman" w:hAnsi="Times New Roman" w:cs="Times New Roman"/>
        </w:rPr>
        <w:t xml:space="preserve"> </w:t>
      </w:r>
      <w:r w:rsidRPr="00633BF2">
        <w:rPr>
          <w:rFonts w:ascii="Times New Roman" w:hAnsi="Times New Roman" w:cs="Times New Roman"/>
        </w:rPr>
        <w:t xml:space="preserve">change in occupation. </w:t>
      </w:r>
      <w:r w:rsidRPr="00D9100D">
        <w:rPr>
          <w:rFonts w:ascii="Times New Roman" w:hAnsi="Times New Roman" w:cs="Times New Roman"/>
        </w:rPr>
        <w:t>Gabriel (2003)</w:t>
      </w:r>
      <w:r>
        <w:rPr>
          <w:rFonts w:ascii="Times New Roman" w:hAnsi="Times New Roman" w:cs="Times New Roman"/>
        </w:rPr>
        <w:t xml:space="preserve"> defines upward occupational mobility as moving from low-wage to high-wage employment. In contrast, downward mobility occurs if an employee moves from any high-wage to a low-wage occupational category (Gabriel, 2003). Lussier and Hendon (2019) define o</w:t>
      </w:r>
      <w:r w:rsidRPr="00633BF2">
        <w:rPr>
          <w:rFonts w:ascii="Times New Roman" w:hAnsi="Times New Roman" w:cs="Times New Roman"/>
        </w:rPr>
        <w:t xml:space="preserve">ccupational mobility as employment-related activities that endorse </w:t>
      </w:r>
      <w:r>
        <w:rPr>
          <w:rFonts w:ascii="Times New Roman" w:hAnsi="Times New Roman" w:cs="Times New Roman"/>
        </w:rPr>
        <w:t>professional</w:t>
      </w:r>
      <w:r w:rsidRPr="00633BF2">
        <w:rPr>
          <w:rFonts w:ascii="Times New Roman" w:hAnsi="Times New Roman" w:cs="Times New Roman"/>
        </w:rPr>
        <w:t xml:space="preserve"> </w:t>
      </w:r>
      <w:r>
        <w:rPr>
          <w:rFonts w:ascii="Times New Roman" w:hAnsi="Times New Roman" w:cs="Times New Roman"/>
        </w:rPr>
        <w:t>development</w:t>
      </w:r>
      <w:r w:rsidRPr="00633BF2">
        <w:rPr>
          <w:rFonts w:ascii="Times New Roman" w:hAnsi="Times New Roman" w:cs="Times New Roman"/>
        </w:rPr>
        <w:t xml:space="preserve"> or expand </w:t>
      </w:r>
      <w:r>
        <w:rPr>
          <w:rFonts w:ascii="Times New Roman" w:hAnsi="Times New Roman" w:cs="Times New Roman"/>
        </w:rPr>
        <w:t>employment</w:t>
      </w:r>
      <w:r w:rsidRPr="00633BF2">
        <w:rPr>
          <w:rFonts w:ascii="Times New Roman" w:hAnsi="Times New Roman" w:cs="Times New Roman"/>
        </w:rPr>
        <w:t xml:space="preserve"> responsibilitie</w:t>
      </w:r>
      <w:r>
        <w:rPr>
          <w:rFonts w:ascii="Times New Roman" w:hAnsi="Times New Roman" w:cs="Times New Roman"/>
        </w:rPr>
        <w:t>s</w:t>
      </w:r>
      <w:r w:rsidRPr="00633BF2">
        <w:rPr>
          <w:rFonts w:ascii="Times New Roman" w:hAnsi="Times New Roman" w:cs="Times New Roman"/>
        </w:rPr>
        <w:t xml:space="preserve">. </w:t>
      </w:r>
      <w:r>
        <w:rPr>
          <w:rFonts w:ascii="Times New Roman" w:hAnsi="Times New Roman" w:cs="Times New Roman"/>
        </w:rPr>
        <w:t>Mobility</w:t>
      </w:r>
      <w:r w:rsidRPr="00633BF2">
        <w:rPr>
          <w:rFonts w:ascii="Times New Roman" w:hAnsi="Times New Roman" w:cs="Times New Roman"/>
        </w:rPr>
        <w:t xml:space="preserve"> can result from the </w:t>
      </w:r>
      <w:r>
        <w:rPr>
          <w:rFonts w:ascii="Times New Roman" w:hAnsi="Times New Roman" w:cs="Times New Roman"/>
        </w:rPr>
        <w:t>individual's personal</w:t>
      </w:r>
      <w:r w:rsidRPr="00633BF2">
        <w:rPr>
          <w:rFonts w:ascii="Times New Roman" w:hAnsi="Times New Roman" w:cs="Times New Roman"/>
        </w:rPr>
        <w:t xml:space="preserve"> choice</w:t>
      </w:r>
      <w:r>
        <w:rPr>
          <w:rFonts w:ascii="Times New Roman" w:hAnsi="Times New Roman" w:cs="Times New Roman"/>
        </w:rPr>
        <w:t xml:space="preserve"> or management's</w:t>
      </w:r>
      <w:r w:rsidRPr="00633BF2">
        <w:rPr>
          <w:rFonts w:ascii="Times New Roman" w:hAnsi="Times New Roman" w:cs="Times New Roman"/>
        </w:rPr>
        <w:t xml:space="preserve"> decision</w:t>
      </w:r>
      <w:r>
        <w:rPr>
          <w:rFonts w:ascii="Times New Roman" w:hAnsi="Times New Roman" w:cs="Times New Roman"/>
        </w:rPr>
        <w:t>. Lussier and Hendon (2019) also state that occupational mobility is</w:t>
      </w:r>
      <w:r w:rsidRPr="00633BF2">
        <w:rPr>
          <w:rFonts w:ascii="Times New Roman" w:hAnsi="Times New Roman" w:cs="Times New Roman"/>
        </w:rPr>
        <w:t xml:space="preserve"> related to</w:t>
      </w:r>
      <w:r>
        <w:rPr>
          <w:rFonts w:ascii="Times New Roman" w:hAnsi="Times New Roman" w:cs="Times New Roman"/>
        </w:rPr>
        <w:t xml:space="preserve"> career</w:t>
      </w:r>
      <w:r w:rsidRPr="00633BF2">
        <w:rPr>
          <w:rFonts w:ascii="Times New Roman" w:hAnsi="Times New Roman" w:cs="Times New Roman"/>
        </w:rPr>
        <w:t xml:space="preserve"> advancement, </w:t>
      </w:r>
      <w:r>
        <w:rPr>
          <w:rFonts w:ascii="Times New Roman" w:hAnsi="Times New Roman" w:cs="Times New Roman"/>
        </w:rPr>
        <w:t>professional growth</w:t>
      </w:r>
      <w:r w:rsidRPr="00633BF2">
        <w:rPr>
          <w:rFonts w:ascii="Times New Roman" w:hAnsi="Times New Roman" w:cs="Times New Roman"/>
        </w:rPr>
        <w:t xml:space="preserve">, and </w:t>
      </w:r>
      <w:r>
        <w:rPr>
          <w:rFonts w:ascii="Times New Roman" w:hAnsi="Times New Roman" w:cs="Times New Roman"/>
        </w:rPr>
        <w:t xml:space="preserve">job </w:t>
      </w:r>
      <w:r w:rsidRPr="00633BF2">
        <w:rPr>
          <w:rFonts w:ascii="Times New Roman" w:hAnsi="Times New Roman" w:cs="Times New Roman"/>
        </w:rPr>
        <w:t>satisfaction. Occupational mobility ensures that employees</w:t>
      </w:r>
      <w:r>
        <w:rPr>
          <w:rFonts w:ascii="Times New Roman" w:hAnsi="Times New Roman" w:cs="Times New Roman"/>
        </w:rPr>
        <w:t xml:space="preserve"> </w:t>
      </w:r>
      <w:r w:rsidRPr="00633BF2">
        <w:rPr>
          <w:rFonts w:ascii="Times New Roman" w:hAnsi="Times New Roman" w:cs="Times New Roman"/>
        </w:rPr>
        <w:t xml:space="preserve">move to </w:t>
      </w:r>
      <w:r>
        <w:rPr>
          <w:rFonts w:ascii="Times New Roman" w:hAnsi="Times New Roman" w:cs="Times New Roman"/>
        </w:rPr>
        <w:t>jobs</w:t>
      </w:r>
      <w:r w:rsidRPr="00633BF2">
        <w:rPr>
          <w:rFonts w:ascii="Times New Roman" w:hAnsi="Times New Roman" w:cs="Times New Roman"/>
        </w:rPr>
        <w:t xml:space="preserve"> suitable to their aspirations</w:t>
      </w:r>
      <w:r>
        <w:rPr>
          <w:rFonts w:ascii="Times New Roman" w:hAnsi="Times New Roman" w:cs="Times New Roman"/>
        </w:rPr>
        <w:t>, goals, and skills (Waller et al., 2020)</w:t>
      </w:r>
      <w:r w:rsidRPr="00633BF2">
        <w:rPr>
          <w:rFonts w:ascii="Times New Roman" w:hAnsi="Times New Roman" w:cs="Times New Roman"/>
        </w:rPr>
        <w:t xml:space="preserve">. </w:t>
      </w:r>
    </w:p>
    <w:p w14:paraId="78F5DE2A" w14:textId="77777777" w:rsidR="00637E36" w:rsidRPr="00633BF2" w:rsidRDefault="00637E36" w:rsidP="00C2761D">
      <w:pPr>
        <w:spacing w:line="480" w:lineRule="auto"/>
        <w:ind w:firstLine="720"/>
        <w:rPr>
          <w:rFonts w:ascii="Times New Roman" w:hAnsi="Times New Roman" w:cs="Times New Roman"/>
        </w:rPr>
      </w:pPr>
      <w:r>
        <w:rPr>
          <w:rFonts w:ascii="Times New Roman" w:hAnsi="Times New Roman" w:cs="Times New Roman"/>
        </w:rPr>
        <w:t xml:space="preserve">Managers are concerned with career progress – how people are promoted, the ability to take on greater responsibilities and roles, or how they enhance their skills and abilities </w:t>
      </w:r>
      <w:r w:rsidRPr="00D9100D">
        <w:rPr>
          <w:rFonts w:ascii="Times New Roman" w:hAnsi="Times New Roman" w:cs="Times New Roman"/>
        </w:rPr>
        <w:t>(Armstrong, 2009).</w:t>
      </w:r>
      <w:r w:rsidRPr="00633BF2">
        <w:rPr>
          <w:rFonts w:ascii="Times New Roman" w:hAnsi="Times New Roman" w:cs="Times New Roman"/>
        </w:rPr>
        <w:t xml:space="preserve"> </w:t>
      </w:r>
      <w:r>
        <w:rPr>
          <w:rFonts w:ascii="Times New Roman" w:hAnsi="Times New Roman" w:cs="Times New Roman"/>
        </w:rPr>
        <w:t xml:space="preserve">Career mobility embodies an individual's occupational movement, professional attitudes, and behaviors (Taylor, 2017). People striving for career advancement and success must attain positive mobility in their respective professions. </w:t>
      </w:r>
      <w:r w:rsidRPr="00633BF2">
        <w:rPr>
          <w:rFonts w:ascii="Times New Roman" w:hAnsi="Times New Roman" w:cs="Times New Roman"/>
        </w:rPr>
        <w:t xml:space="preserve">However, professional </w:t>
      </w:r>
      <w:r>
        <w:rPr>
          <w:rFonts w:ascii="Times New Roman" w:hAnsi="Times New Roman" w:cs="Times New Roman"/>
        </w:rPr>
        <w:t>promotion</w:t>
      </w:r>
      <w:r w:rsidRPr="00633BF2">
        <w:rPr>
          <w:rFonts w:ascii="Times New Roman" w:hAnsi="Times New Roman" w:cs="Times New Roman"/>
        </w:rPr>
        <w:t xml:space="preserve"> through career mobility is only possible if </w:t>
      </w:r>
      <w:r>
        <w:rPr>
          <w:rFonts w:ascii="Times New Roman" w:hAnsi="Times New Roman" w:cs="Times New Roman"/>
        </w:rPr>
        <w:t>a person</w:t>
      </w:r>
      <w:r w:rsidRPr="00633BF2">
        <w:rPr>
          <w:rFonts w:ascii="Times New Roman" w:hAnsi="Times New Roman" w:cs="Times New Roman"/>
        </w:rPr>
        <w:t xml:space="preserve"> </w:t>
      </w:r>
      <w:r>
        <w:rPr>
          <w:rFonts w:ascii="Times New Roman" w:hAnsi="Times New Roman" w:cs="Times New Roman"/>
        </w:rPr>
        <w:t>has access and availability to</w:t>
      </w:r>
      <w:r w:rsidRPr="00633BF2">
        <w:rPr>
          <w:rFonts w:ascii="Times New Roman" w:hAnsi="Times New Roman" w:cs="Times New Roman"/>
        </w:rPr>
        <w:t xml:space="preserve"> </w:t>
      </w:r>
      <w:r>
        <w:rPr>
          <w:rFonts w:ascii="Times New Roman" w:hAnsi="Times New Roman" w:cs="Times New Roman"/>
        </w:rPr>
        <w:t xml:space="preserve">advancing </w:t>
      </w:r>
      <w:r w:rsidRPr="00633BF2">
        <w:rPr>
          <w:rFonts w:ascii="Times New Roman" w:hAnsi="Times New Roman" w:cs="Times New Roman"/>
        </w:rPr>
        <w:t xml:space="preserve">employment opportunities. Parratt (2013) suggests that career mobility is </w:t>
      </w:r>
      <w:r>
        <w:rPr>
          <w:rFonts w:ascii="Times New Roman" w:hAnsi="Times New Roman" w:cs="Times New Roman"/>
        </w:rPr>
        <w:t>beneficial</w:t>
      </w:r>
      <w:r w:rsidRPr="00633BF2">
        <w:rPr>
          <w:rFonts w:ascii="Times New Roman" w:hAnsi="Times New Roman" w:cs="Times New Roman"/>
        </w:rPr>
        <w:t xml:space="preserve"> for </w:t>
      </w:r>
      <w:r>
        <w:rPr>
          <w:rFonts w:ascii="Times New Roman" w:hAnsi="Times New Roman" w:cs="Times New Roman"/>
        </w:rPr>
        <w:t xml:space="preserve">employees and employers because </w:t>
      </w:r>
      <w:r w:rsidRPr="00633BF2">
        <w:rPr>
          <w:rFonts w:ascii="Times New Roman" w:hAnsi="Times New Roman" w:cs="Times New Roman"/>
        </w:rPr>
        <w:t xml:space="preserve">if mobility is suitable for the employee, it will lead to </w:t>
      </w:r>
      <w:r>
        <w:rPr>
          <w:rFonts w:ascii="Times New Roman" w:hAnsi="Times New Roman" w:cs="Times New Roman"/>
        </w:rPr>
        <w:lastRenderedPageBreak/>
        <w:t>satisfaction, leading to the individual striving for success. Good</w:t>
      </w:r>
      <w:r w:rsidRPr="00633BF2">
        <w:rPr>
          <w:rFonts w:ascii="Times New Roman" w:hAnsi="Times New Roman" w:cs="Times New Roman"/>
        </w:rPr>
        <w:t xml:space="preserve"> mobility leads to </w:t>
      </w:r>
      <w:r>
        <w:rPr>
          <w:rFonts w:ascii="Times New Roman" w:hAnsi="Times New Roman" w:cs="Times New Roman"/>
        </w:rPr>
        <w:t>an influx of qualified candidates as jobs become available</w:t>
      </w:r>
      <w:r w:rsidRPr="00633BF2">
        <w:rPr>
          <w:rFonts w:ascii="Times New Roman" w:hAnsi="Times New Roman" w:cs="Times New Roman"/>
        </w:rPr>
        <w:t xml:space="preserve">. </w:t>
      </w:r>
    </w:p>
    <w:p w14:paraId="0B58FAD4" w14:textId="77777777" w:rsidR="00637E36" w:rsidRPr="00633BF2" w:rsidRDefault="00637E36" w:rsidP="00C2761D">
      <w:pPr>
        <w:spacing w:line="480" w:lineRule="auto"/>
        <w:ind w:firstLine="720"/>
        <w:rPr>
          <w:rFonts w:ascii="Times New Roman" w:hAnsi="Times New Roman" w:cs="Times New Roman"/>
        </w:rPr>
      </w:pPr>
      <w:r w:rsidRPr="00633BF2">
        <w:rPr>
          <w:rFonts w:ascii="Times New Roman" w:hAnsi="Times New Roman" w:cs="Times New Roman"/>
        </w:rPr>
        <w:t xml:space="preserve">Career mobility permits individuals to take advantage of alternative </w:t>
      </w:r>
      <w:r>
        <w:rPr>
          <w:rFonts w:ascii="Times New Roman" w:hAnsi="Times New Roman" w:cs="Times New Roman"/>
        </w:rPr>
        <w:t>employment</w:t>
      </w:r>
      <w:r w:rsidRPr="00633BF2">
        <w:rPr>
          <w:rFonts w:ascii="Times New Roman" w:hAnsi="Times New Roman" w:cs="Times New Roman"/>
        </w:rPr>
        <w:t xml:space="preserve"> opportunities</w:t>
      </w:r>
      <w:r>
        <w:rPr>
          <w:rFonts w:ascii="Times New Roman" w:hAnsi="Times New Roman" w:cs="Times New Roman"/>
        </w:rPr>
        <w:t>, which serves</w:t>
      </w:r>
      <w:r w:rsidRPr="00633BF2">
        <w:rPr>
          <w:rFonts w:ascii="Times New Roman" w:hAnsi="Times New Roman" w:cs="Times New Roman"/>
        </w:rPr>
        <w:t xml:space="preserve"> as a means </w:t>
      </w:r>
      <w:r>
        <w:rPr>
          <w:rFonts w:ascii="Times New Roman" w:hAnsi="Times New Roman" w:cs="Times New Roman"/>
        </w:rPr>
        <w:t>of</w:t>
      </w:r>
      <w:r w:rsidRPr="00633BF2">
        <w:rPr>
          <w:rFonts w:ascii="Times New Roman" w:hAnsi="Times New Roman" w:cs="Times New Roman"/>
        </w:rPr>
        <w:t xml:space="preserve"> upward social mobility</w:t>
      </w:r>
      <w:r>
        <w:rPr>
          <w:rFonts w:ascii="Times New Roman" w:hAnsi="Times New Roman" w:cs="Times New Roman"/>
        </w:rPr>
        <w:t xml:space="preserve"> (Lipset &amp; Bendix, 2018)</w:t>
      </w:r>
      <w:r w:rsidRPr="00633BF2">
        <w:rPr>
          <w:rFonts w:ascii="Times New Roman" w:hAnsi="Times New Roman" w:cs="Times New Roman"/>
        </w:rPr>
        <w:t xml:space="preserve"> or avoiding </w:t>
      </w:r>
      <w:r>
        <w:rPr>
          <w:rFonts w:ascii="Times New Roman" w:hAnsi="Times New Roman" w:cs="Times New Roman"/>
        </w:rPr>
        <w:t>un</w:t>
      </w:r>
      <w:r w:rsidRPr="00633BF2">
        <w:rPr>
          <w:rFonts w:ascii="Times New Roman" w:hAnsi="Times New Roman" w:cs="Times New Roman"/>
        </w:rPr>
        <w:t>employment (</w:t>
      </w:r>
      <w:r w:rsidRPr="00732A43">
        <w:rPr>
          <w:rFonts w:ascii="Times New Roman" w:hAnsi="Times New Roman" w:cs="Times New Roman"/>
        </w:rPr>
        <w:t>Angrave &amp; Charlwood, 2015; Chakrabortty, 2013</w:t>
      </w:r>
      <w:r>
        <w:rPr>
          <w:rFonts w:ascii="Times New Roman" w:hAnsi="Times New Roman" w:cs="Times New Roman"/>
        </w:rPr>
        <w:t xml:space="preserve">; Simpson, 1992; </w:t>
      </w:r>
      <w:r w:rsidRPr="00732A43">
        <w:rPr>
          <w:rFonts w:ascii="Times New Roman" w:hAnsi="Times New Roman" w:cs="Times New Roman"/>
        </w:rPr>
        <w:t>Worth, 2016</w:t>
      </w:r>
      <w:r w:rsidRPr="00633BF2">
        <w:rPr>
          <w:rFonts w:ascii="Times New Roman" w:hAnsi="Times New Roman" w:cs="Times New Roman"/>
        </w:rPr>
        <w:t xml:space="preserve">). </w:t>
      </w:r>
      <w:r>
        <w:rPr>
          <w:rFonts w:ascii="Times New Roman" w:hAnsi="Times New Roman" w:cs="Times New Roman"/>
        </w:rPr>
        <w:t>They usually have three options when</w:t>
      </w:r>
      <w:r w:rsidRPr="00633BF2">
        <w:rPr>
          <w:rFonts w:ascii="Times New Roman" w:hAnsi="Times New Roman" w:cs="Times New Roman"/>
        </w:rPr>
        <w:t xml:space="preserve"> faced with a lack of relevant </w:t>
      </w:r>
      <w:r>
        <w:rPr>
          <w:rFonts w:ascii="Times New Roman" w:hAnsi="Times New Roman" w:cs="Times New Roman"/>
        </w:rPr>
        <w:t>employment</w:t>
      </w:r>
      <w:r w:rsidRPr="00633BF2">
        <w:rPr>
          <w:rFonts w:ascii="Times New Roman" w:hAnsi="Times New Roman" w:cs="Times New Roman"/>
        </w:rPr>
        <w:t xml:space="preserve"> opportunities. According to Simpson (1992), the first option is to remain in the </w:t>
      </w:r>
      <w:r>
        <w:rPr>
          <w:rFonts w:ascii="Times New Roman" w:hAnsi="Times New Roman" w:cs="Times New Roman"/>
        </w:rPr>
        <w:t>current occupation or</w:t>
      </w:r>
      <w:r w:rsidRPr="00633BF2">
        <w:rPr>
          <w:rFonts w:ascii="Times New Roman" w:hAnsi="Times New Roman" w:cs="Times New Roman"/>
        </w:rPr>
        <w:t xml:space="preserve"> state of unemployment. The second option is to accept </w:t>
      </w:r>
      <w:r>
        <w:rPr>
          <w:rFonts w:ascii="Times New Roman" w:hAnsi="Times New Roman" w:cs="Times New Roman"/>
        </w:rPr>
        <w:t>another position</w:t>
      </w:r>
      <w:r w:rsidRPr="00633BF2">
        <w:rPr>
          <w:rFonts w:ascii="Times New Roman" w:hAnsi="Times New Roman" w:cs="Times New Roman"/>
        </w:rPr>
        <w:t xml:space="preserve"> </w:t>
      </w:r>
      <w:r>
        <w:rPr>
          <w:rFonts w:ascii="Times New Roman" w:hAnsi="Times New Roman" w:cs="Times New Roman"/>
        </w:rPr>
        <w:t>if the person</w:t>
      </w:r>
      <w:r w:rsidRPr="00633BF2">
        <w:rPr>
          <w:rFonts w:ascii="Times New Roman" w:hAnsi="Times New Roman" w:cs="Times New Roman"/>
        </w:rPr>
        <w:t xml:space="preserve"> is overqualified. Lastly, </w:t>
      </w:r>
      <w:r>
        <w:rPr>
          <w:rFonts w:ascii="Times New Roman" w:hAnsi="Times New Roman" w:cs="Times New Roman"/>
        </w:rPr>
        <w:t>an individual</w:t>
      </w:r>
      <w:r w:rsidRPr="00633BF2">
        <w:rPr>
          <w:rFonts w:ascii="Times New Roman" w:hAnsi="Times New Roman" w:cs="Times New Roman"/>
        </w:rPr>
        <w:t xml:space="preserve"> can search for </w:t>
      </w:r>
      <w:r>
        <w:rPr>
          <w:rFonts w:ascii="Times New Roman" w:hAnsi="Times New Roman" w:cs="Times New Roman"/>
        </w:rPr>
        <w:t>a job in another city or state</w:t>
      </w:r>
      <w:r w:rsidRPr="00633BF2">
        <w:rPr>
          <w:rFonts w:ascii="Times New Roman" w:hAnsi="Times New Roman" w:cs="Times New Roman"/>
        </w:rPr>
        <w:t xml:space="preserve">. The first two options </w:t>
      </w:r>
      <w:r>
        <w:rPr>
          <w:rFonts w:ascii="Times New Roman" w:hAnsi="Times New Roman" w:cs="Times New Roman"/>
        </w:rPr>
        <w:t xml:space="preserve">typically </w:t>
      </w:r>
      <w:r w:rsidRPr="00633BF2">
        <w:rPr>
          <w:rFonts w:ascii="Times New Roman" w:hAnsi="Times New Roman" w:cs="Times New Roman"/>
        </w:rPr>
        <w:t>lead to underemployment</w:t>
      </w:r>
      <w:r>
        <w:rPr>
          <w:rFonts w:ascii="Times New Roman" w:hAnsi="Times New Roman" w:cs="Times New Roman"/>
        </w:rPr>
        <w:t>, while t</w:t>
      </w:r>
      <w:r w:rsidRPr="00633BF2">
        <w:rPr>
          <w:rFonts w:ascii="Times New Roman" w:hAnsi="Times New Roman" w:cs="Times New Roman"/>
        </w:rPr>
        <w:t xml:space="preserve">he third option requires </w:t>
      </w:r>
      <w:r>
        <w:rPr>
          <w:rFonts w:ascii="Times New Roman" w:hAnsi="Times New Roman" w:cs="Times New Roman"/>
        </w:rPr>
        <w:t>an individual to</w:t>
      </w:r>
      <w:r w:rsidRPr="00633BF2">
        <w:rPr>
          <w:rFonts w:ascii="Times New Roman" w:hAnsi="Times New Roman" w:cs="Times New Roman"/>
        </w:rPr>
        <w:t xml:space="preserve"> relocate or commute </w:t>
      </w:r>
      <w:r>
        <w:rPr>
          <w:rFonts w:ascii="Times New Roman" w:hAnsi="Times New Roman" w:cs="Times New Roman"/>
        </w:rPr>
        <w:t>long distances to work</w:t>
      </w:r>
      <w:r w:rsidRPr="00633BF2">
        <w:rPr>
          <w:rFonts w:ascii="Times New Roman" w:hAnsi="Times New Roman" w:cs="Times New Roman"/>
        </w:rPr>
        <w:t>. The choice of opportunity is a matter of restrictions rather than preference</w:t>
      </w:r>
      <w:r>
        <w:rPr>
          <w:rFonts w:ascii="Times New Roman" w:hAnsi="Times New Roman" w:cs="Times New Roman"/>
        </w:rPr>
        <w:t xml:space="preserve"> (Ham, 2002)</w:t>
      </w:r>
      <w:r w:rsidRPr="00633BF2">
        <w:rPr>
          <w:rFonts w:ascii="Times New Roman" w:hAnsi="Times New Roman" w:cs="Times New Roman"/>
        </w:rPr>
        <w:t xml:space="preserve">. </w:t>
      </w:r>
      <w:r>
        <w:rPr>
          <w:rFonts w:ascii="Times New Roman" w:hAnsi="Times New Roman" w:cs="Times New Roman"/>
        </w:rPr>
        <w:t xml:space="preserve">According to Angrave and Charlwood (2015), women who experience underemployment tend to have lower levels of job satisfaction and subjective well-being. </w:t>
      </w:r>
    </w:p>
    <w:p w14:paraId="6F9B5D5F" w14:textId="54E1934F" w:rsidR="00637E36" w:rsidRPr="00633BF2" w:rsidRDefault="00637E36" w:rsidP="00C2761D">
      <w:pPr>
        <w:spacing w:line="480" w:lineRule="auto"/>
        <w:ind w:firstLine="720"/>
        <w:rPr>
          <w:rFonts w:ascii="Times New Roman" w:hAnsi="Times New Roman" w:cs="Times New Roman"/>
        </w:rPr>
      </w:pPr>
      <w:r w:rsidRPr="00633BF2">
        <w:rPr>
          <w:rFonts w:ascii="Times New Roman" w:hAnsi="Times New Roman" w:cs="Times New Roman"/>
        </w:rPr>
        <w:t xml:space="preserve">Differences in career paths vary based on an </w:t>
      </w:r>
      <w:r>
        <w:rPr>
          <w:rFonts w:ascii="Times New Roman" w:hAnsi="Times New Roman" w:cs="Times New Roman"/>
        </w:rPr>
        <w:t>individual's</w:t>
      </w:r>
      <w:r w:rsidRPr="00633BF2">
        <w:rPr>
          <w:rFonts w:ascii="Times New Roman" w:hAnsi="Times New Roman" w:cs="Times New Roman"/>
        </w:rPr>
        <w:t xml:space="preserve"> skill and education and the progression of </w:t>
      </w:r>
      <w:r>
        <w:rPr>
          <w:rFonts w:ascii="Times New Roman" w:hAnsi="Times New Roman" w:cs="Times New Roman"/>
        </w:rPr>
        <w:t>one's</w:t>
      </w:r>
      <w:r w:rsidRPr="00633BF2">
        <w:rPr>
          <w:rFonts w:ascii="Times New Roman" w:hAnsi="Times New Roman" w:cs="Times New Roman"/>
        </w:rPr>
        <w:t xml:space="preserve"> </w:t>
      </w:r>
      <w:r>
        <w:rPr>
          <w:rFonts w:ascii="Times New Roman" w:hAnsi="Times New Roman" w:cs="Times New Roman"/>
        </w:rPr>
        <w:t>occupation</w:t>
      </w:r>
      <w:r w:rsidRPr="00633BF2">
        <w:rPr>
          <w:rFonts w:ascii="Times New Roman" w:hAnsi="Times New Roman" w:cs="Times New Roman"/>
        </w:rPr>
        <w:t xml:space="preserve">. However, </w:t>
      </w:r>
      <w:r>
        <w:rPr>
          <w:rFonts w:ascii="Times New Roman" w:hAnsi="Times New Roman" w:cs="Times New Roman"/>
        </w:rPr>
        <w:t>much research</w:t>
      </w:r>
      <w:r w:rsidRPr="00633BF2">
        <w:rPr>
          <w:rFonts w:ascii="Times New Roman" w:hAnsi="Times New Roman" w:cs="Times New Roman"/>
        </w:rPr>
        <w:t xml:space="preserve"> explores the likelihood that gender </w:t>
      </w:r>
      <w:r>
        <w:rPr>
          <w:rFonts w:ascii="Times New Roman" w:hAnsi="Times New Roman" w:cs="Times New Roman"/>
        </w:rPr>
        <w:t>heavily influences the</w:t>
      </w:r>
      <w:r w:rsidRPr="00633BF2">
        <w:rPr>
          <w:rFonts w:ascii="Times New Roman" w:hAnsi="Times New Roman" w:cs="Times New Roman"/>
        </w:rPr>
        <w:t xml:space="preserve"> career paths </w:t>
      </w:r>
      <w:r>
        <w:rPr>
          <w:rFonts w:ascii="Times New Roman" w:hAnsi="Times New Roman" w:cs="Times New Roman"/>
        </w:rPr>
        <w:t>of</w:t>
      </w:r>
      <w:r w:rsidRPr="00633BF2">
        <w:rPr>
          <w:rFonts w:ascii="Times New Roman" w:hAnsi="Times New Roman" w:cs="Times New Roman"/>
        </w:rPr>
        <w:t xml:space="preserve"> </w:t>
      </w:r>
      <w:r>
        <w:rPr>
          <w:rFonts w:ascii="Times New Roman" w:hAnsi="Times New Roman" w:cs="Times New Roman"/>
        </w:rPr>
        <w:t>women</w:t>
      </w:r>
      <w:r w:rsidRPr="00633BF2">
        <w:rPr>
          <w:rFonts w:ascii="Times New Roman" w:hAnsi="Times New Roman" w:cs="Times New Roman"/>
        </w:rPr>
        <w:t xml:space="preserve"> (Smith, 2002; Trentham &amp; Larwood, 1998). </w:t>
      </w:r>
      <w:r>
        <w:rPr>
          <w:rFonts w:ascii="Times New Roman" w:hAnsi="Times New Roman" w:cs="Times New Roman"/>
        </w:rPr>
        <w:t xml:space="preserve">Women strategically decide which career to pursue based on dominant hiring practices and </w:t>
      </w:r>
      <w:r w:rsidRPr="00633BF2">
        <w:rPr>
          <w:rFonts w:ascii="Times New Roman" w:hAnsi="Times New Roman" w:cs="Times New Roman"/>
        </w:rPr>
        <w:t>traditional gender roles</w:t>
      </w:r>
      <w:r>
        <w:rPr>
          <w:rFonts w:ascii="Times New Roman" w:hAnsi="Times New Roman" w:cs="Times New Roman"/>
        </w:rPr>
        <w:t xml:space="preserve"> in society</w:t>
      </w:r>
      <w:r w:rsidRPr="00633BF2">
        <w:rPr>
          <w:rFonts w:ascii="Times New Roman" w:hAnsi="Times New Roman" w:cs="Times New Roman"/>
        </w:rPr>
        <w:t xml:space="preserve">. Existing research provides insight </w:t>
      </w:r>
      <w:r>
        <w:rPr>
          <w:rFonts w:ascii="Times New Roman" w:hAnsi="Times New Roman" w:cs="Times New Roman"/>
        </w:rPr>
        <w:t>into</w:t>
      </w:r>
      <w:r w:rsidRPr="00633BF2">
        <w:rPr>
          <w:rFonts w:ascii="Times New Roman" w:hAnsi="Times New Roman" w:cs="Times New Roman"/>
        </w:rPr>
        <w:t xml:space="preserve"> </w:t>
      </w:r>
      <w:r>
        <w:rPr>
          <w:rFonts w:ascii="Times New Roman" w:hAnsi="Times New Roman" w:cs="Times New Roman"/>
        </w:rPr>
        <w:t xml:space="preserve">common career mobility </w:t>
      </w:r>
      <w:r w:rsidRPr="00633BF2">
        <w:rPr>
          <w:rFonts w:ascii="Times New Roman" w:hAnsi="Times New Roman" w:cs="Times New Roman"/>
        </w:rPr>
        <w:t xml:space="preserve">barriers </w:t>
      </w:r>
      <w:r>
        <w:rPr>
          <w:rFonts w:ascii="Times New Roman" w:hAnsi="Times New Roman" w:cs="Times New Roman"/>
        </w:rPr>
        <w:t xml:space="preserve">for </w:t>
      </w:r>
      <w:r w:rsidRPr="00633BF2">
        <w:rPr>
          <w:rFonts w:ascii="Times New Roman" w:hAnsi="Times New Roman" w:cs="Times New Roman"/>
        </w:rPr>
        <w:t xml:space="preserve">Black men and women. One common barrier </w:t>
      </w:r>
      <w:r>
        <w:rPr>
          <w:rFonts w:ascii="Times New Roman" w:hAnsi="Times New Roman" w:cs="Times New Roman"/>
        </w:rPr>
        <w:t xml:space="preserve">is the idea of </w:t>
      </w:r>
      <w:r w:rsidRPr="00633BF2">
        <w:rPr>
          <w:rFonts w:ascii="Times New Roman" w:hAnsi="Times New Roman" w:cs="Times New Roman"/>
        </w:rPr>
        <w:t xml:space="preserve">cronyism, </w:t>
      </w:r>
      <w:r w:rsidR="00EB78AA">
        <w:rPr>
          <w:rFonts w:ascii="Times New Roman" w:hAnsi="Times New Roman" w:cs="Times New Roman"/>
        </w:rPr>
        <w:t xml:space="preserve">which suggests that there is a form of corruption within an organization that causes discriminative hiring practices. Cronyism can </w:t>
      </w:r>
      <w:r w:rsidR="00EB78AA" w:rsidRPr="00633BF2">
        <w:rPr>
          <w:rFonts w:ascii="Times New Roman" w:hAnsi="Times New Roman" w:cs="Times New Roman"/>
        </w:rPr>
        <w:t>be summarized</w:t>
      </w:r>
      <w:r w:rsidRPr="00633BF2">
        <w:rPr>
          <w:rFonts w:ascii="Times New Roman" w:hAnsi="Times New Roman" w:cs="Times New Roman"/>
        </w:rPr>
        <w:t xml:space="preserve"> by the saying, </w:t>
      </w:r>
      <w:r>
        <w:rPr>
          <w:rFonts w:ascii="Times New Roman" w:hAnsi="Times New Roman" w:cs="Times New Roman"/>
        </w:rPr>
        <w:t>"it's</w:t>
      </w:r>
      <w:r w:rsidRPr="00633BF2">
        <w:rPr>
          <w:rFonts w:ascii="Times New Roman" w:hAnsi="Times New Roman" w:cs="Times New Roman"/>
        </w:rPr>
        <w:t xml:space="preserve"> not what you know, but who </w:t>
      </w:r>
      <w:r w:rsidRPr="00633BF2">
        <w:rPr>
          <w:rFonts w:ascii="Times New Roman" w:hAnsi="Times New Roman" w:cs="Times New Roman"/>
        </w:rPr>
        <w:lastRenderedPageBreak/>
        <w:t>you know</w:t>
      </w:r>
      <w:r>
        <w:rPr>
          <w:rFonts w:ascii="Times New Roman" w:hAnsi="Times New Roman" w:cs="Times New Roman"/>
        </w:rPr>
        <w:t>"</w:t>
      </w:r>
      <w:r w:rsidRPr="00633BF2">
        <w:rPr>
          <w:rFonts w:ascii="Times New Roman" w:hAnsi="Times New Roman" w:cs="Times New Roman"/>
        </w:rPr>
        <w:t xml:space="preserve"> (Hollomon, 2016). </w:t>
      </w:r>
      <w:r w:rsidR="00EB78AA">
        <w:rPr>
          <w:rFonts w:ascii="Times New Roman" w:hAnsi="Times New Roman" w:cs="Times New Roman"/>
        </w:rPr>
        <w:t xml:space="preserve">Hiring authorities sometimes hire people as a returned favor for something that individual did to benefit the organization or the hiring authority directly. </w:t>
      </w:r>
      <w:r w:rsidRPr="00633BF2">
        <w:rPr>
          <w:rFonts w:ascii="Times New Roman" w:hAnsi="Times New Roman" w:cs="Times New Roman"/>
        </w:rPr>
        <w:t xml:space="preserve">Another mutual barrier is a lack of </w:t>
      </w:r>
      <w:r>
        <w:rPr>
          <w:rFonts w:ascii="Times New Roman" w:hAnsi="Times New Roman" w:cs="Times New Roman"/>
        </w:rPr>
        <w:t xml:space="preserve">organizational </w:t>
      </w:r>
      <w:r w:rsidRPr="00633BF2">
        <w:rPr>
          <w:rFonts w:ascii="Times New Roman" w:hAnsi="Times New Roman" w:cs="Times New Roman"/>
        </w:rPr>
        <w:t xml:space="preserve">integrity in supporting diversity initiatives (Bimper &amp; Harrison, 2017). The lack of </w:t>
      </w:r>
      <w:r>
        <w:rPr>
          <w:rFonts w:ascii="Times New Roman" w:hAnsi="Times New Roman" w:cs="Times New Roman"/>
        </w:rPr>
        <w:t>corporate</w:t>
      </w:r>
      <w:r w:rsidRPr="00633BF2">
        <w:rPr>
          <w:rFonts w:ascii="Times New Roman" w:hAnsi="Times New Roman" w:cs="Times New Roman"/>
        </w:rPr>
        <w:t xml:space="preserve"> integrity </w:t>
      </w:r>
      <w:r>
        <w:rPr>
          <w:rFonts w:ascii="Times New Roman" w:hAnsi="Times New Roman" w:cs="Times New Roman"/>
        </w:rPr>
        <w:t>implicates employers failing to implement and enforce diversity policies, although</w:t>
      </w:r>
      <w:r w:rsidRPr="00633BF2">
        <w:rPr>
          <w:rFonts w:ascii="Times New Roman" w:hAnsi="Times New Roman" w:cs="Times New Roman"/>
        </w:rPr>
        <w:t xml:space="preserve"> </w:t>
      </w:r>
      <w:r>
        <w:rPr>
          <w:rFonts w:ascii="Times New Roman" w:hAnsi="Times New Roman" w:cs="Times New Roman"/>
        </w:rPr>
        <w:t>many have established such policies</w:t>
      </w:r>
      <w:r w:rsidRPr="00633BF2">
        <w:rPr>
          <w:rFonts w:ascii="Times New Roman" w:hAnsi="Times New Roman" w:cs="Times New Roman"/>
        </w:rPr>
        <w:t xml:space="preserve">. </w:t>
      </w:r>
    </w:p>
    <w:p w14:paraId="3659F4DB" w14:textId="77777777" w:rsidR="00637E36" w:rsidRDefault="00637E36" w:rsidP="00C2761D">
      <w:pPr>
        <w:spacing w:line="480" w:lineRule="auto"/>
        <w:ind w:firstLine="720"/>
        <w:rPr>
          <w:rFonts w:ascii="Times New Roman" w:hAnsi="Times New Roman" w:cs="Times New Roman"/>
        </w:rPr>
      </w:pPr>
      <w:r w:rsidRPr="00633BF2">
        <w:rPr>
          <w:rFonts w:ascii="Times New Roman" w:hAnsi="Times New Roman" w:cs="Times New Roman"/>
        </w:rPr>
        <w:t xml:space="preserve">Career construction focuses on </w:t>
      </w:r>
      <w:r>
        <w:rPr>
          <w:rFonts w:ascii="Times New Roman" w:hAnsi="Times New Roman" w:cs="Times New Roman"/>
        </w:rPr>
        <w:t xml:space="preserve">how individuals value their career </w:t>
      </w:r>
      <w:r w:rsidRPr="00633BF2">
        <w:rPr>
          <w:rFonts w:ascii="Times New Roman" w:hAnsi="Times New Roman" w:cs="Times New Roman"/>
        </w:rPr>
        <w:t xml:space="preserve">development. Savickas (2005) </w:t>
      </w:r>
      <w:r>
        <w:rPr>
          <w:rFonts w:ascii="Times New Roman" w:hAnsi="Times New Roman" w:cs="Times New Roman"/>
        </w:rPr>
        <w:t xml:space="preserve">conceptualized how </w:t>
      </w:r>
      <w:r w:rsidRPr="00633BF2">
        <w:rPr>
          <w:rFonts w:ascii="Times New Roman" w:hAnsi="Times New Roman" w:cs="Times New Roman"/>
        </w:rPr>
        <w:t xml:space="preserve">careers are constructed </w:t>
      </w:r>
      <w:r>
        <w:rPr>
          <w:rFonts w:ascii="Times New Roman" w:hAnsi="Times New Roman" w:cs="Times New Roman"/>
        </w:rPr>
        <w:t>when people</w:t>
      </w:r>
      <w:r w:rsidRPr="00633BF2">
        <w:rPr>
          <w:rFonts w:ascii="Times New Roman" w:hAnsi="Times New Roman" w:cs="Times New Roman"/>
        </w:rPr>
        <w:t xml:space="preserve"> make </w:t>
      </w:r>
      <w:r>
        <w:rPr>
          <w:rFonts w:ascii="Times New Roman" w:hAnsi="Times New Roman" w:cs="Times New Roman"/>
        </w:rPr>
        <w:t>decisions</w:t>
      </w:r>
      <w:r w:rsidRPr="00633BF2">
        <w:rPr>
          <w:rFonts w:ascii="Times New Roman" w:hAnsi="Times New Roman" w:cs="Times New Roman"/>
        </w:rPr>
        <w:t xml:space="preserve"> that </w:t>
      </w:r>
      <w:r>
        <w:rPr>
          <w:rFonts w:ascii="Times New Roman" w:hAnsi="Times New Roman" w:cs="Times New Roman"/>
        </w:rPr>
        <w:t>allow self-expression</w:t>
      </w:r>
      <w:r w:rsidRPr="00633BF2">
        <w:rPr>
          <w:rFonts w:ascii="Times New Roman" w:hAnsi="Times New Roman" w:cs="Times New Roman"/>
        </w:rPr>
        <w:t xml:space="preserve"> and authenticate their goals in the social reality of work roles. Career development and choices are affected by gender. </w:t>
      </w:r>
      <w:r>
        <w:rPr>
          <w:rFonts w:ascii="Times New Roman" w:hAnsi="Times New Roman" w:cs="Times New Roman"/>
        </w:rPr>
        <w:t xml:space="preserve">Wolfinger, Mason, and Goulden (2008) identified family obligations and reproductive roles as two potential barriers that attribute to women's lack of educational attainment and career development. </w:t>
      </w:r>
      <w:r w:rsidRPr="00633BF2">
        <w:rPr>
          <w:rFonts w:ascii="Times New Roman" w:hAnsi="Times New Roman" w:cs="Times New Roman"/>
        </w:rPr>
        <w:t>Women must decide if they will juggle the career/spouse/parent</w:t>
      </w:r>
      <w:r>
        <w:rPr>
          <w:rFonts w:ascii="Times New Roman" w:hAnsi="Times New Roman" w:cs="Times New Roman"/>
        </w:rPr>
        <w:t xml:space="preserve"> roles</w:t>
      </w:r>
      <w:r w:rsidRPr="00633BF2">
        <w:rPr>
          <w:rFonts w:ascii="Times New Roman" w:hAnsi="Times New Roman" w:cs="Times New Roman"/>
        </w:rPr>
        <w:t xml:space="preserve">, and if so, they must consider how that combination could be structured. </w:t>
      </w:r>
    </w:p>
    <w:p w14:paraId="34134C67" w14:textId="77777777" w:rsidR="00637E36" w:rsidRPr="002E59D7" w:rsidRDefault="00637E36" w:rsidP="00C2761D">
      <w:pPr>
        <w:spacing w:line="480" w:lineRule="auto"/>
        <w:ind w:firstLine="720"/>
        <w:rPr>
          <w:rFonts w:ascii="Times New Roman" w:hAnsi="Times New Roman" w:cs="Times New Roman"/>
        </w:rPr>
      </w:pPr>
      <w:r>
        <w:rPr>
          <w:rFonts w:ascii="Times New Roman" w:hAnsi="Times New Roman" w:cs="Times New Roman"/>
        </w:rPr>
        <w:t xml:space="preserve">According to Lovejoy-Capers (2020), </w:t>
      </w:r>
      <w:r w:rsidRPr="002E59D7">
        <w:rPr>
          <w:rFonts w:ascii="Times New Roman" w:hAnsi="Times New Roman" w:cs="Times New Roman"/>
        </w:rPr>
        <w:t xml:space="preserve">African American </w:t>
      </w:r>
      <w:r>
        <w:rPr>
          <w:rFonts w:ascii="Times New Roman" w:hAnsi="Times New Roman" w:cs="Times New Roman"/>
        </w:rPr>
        <w:t>"</w:t>
      </w:r>
      <w:r w:rsidRPr="002E59D7">
        <w:rPr>
          <w:rFonts w:ascii="Times New Roman" w:hAnsi="Times New Roman" w:cs="Times New Roman"/>
        </w:rPr>
        <w:t>women live in a society that devalues and restricts them ideologically, socially, politically, and economically</w:t>
      </w:r>
      <w:r>
        <w:rPr>
          <w:rFonts w:ascii="Times New Roman" w:hAnsi="Times New Roman" w:cs="Times New Roman"/>
        </w:rPr>
        <w:t>" (p. 57). Research suggests that society often</w:t>
      </w:r>
      <w:r w:rsidRPr="002E59D7">
        <w:rPr>
          <w:rFonts w:ascii="Times New Roman" w:hAnsi="Times New Roman" w:cs="Times New Roman"/>
        </w:rPr>
        <w:t xml:space="preserve"> </w:t>
      </w:r>
      <w:r>
        <w:rPr>
          <w:rFonts w:ascii="Times New Roman" w:hAnsi="Times New Roman" w:cs="Times New Roman"/>
        </w:rPr>
        <w:t>boxes women into</w:t>
      </w:r>
      <w:r w:rsidRPr="002E59D7">
        <w:rPr>
          <w:rFonts w:ascii="Times New Roman" w:hAnsi="Times New Roman" w:cs="Times New Roman"/>
        </w:rPr>
        <w:t xml:space="preserve"> </w:t>
      </w:r>
      <w:r>
        <w:rPr>
          <w:rFonts w:ascii="Times New Roman" w:hAnsi="Times New Roman" w:cs="Times New Roman"/>
        </w:rPr>
        <w:t>subordinate and submissive</w:t>
      </w:r>
      <w:r w:rsidRPr="002E59D7">
        <w:rPr>
          <w:rFonts w:ascii="Times New Roman" w:hAnsi="Times New Roman" w:cs="Times New Roman"/>
        </w:rPr>
        <w:t xml:space="preserve"> </w:t>
      </w:r>
      <w:r>
        <w:rPr>
          <w:rFonts w:ascii="Times New Roman" w:hAnsi="Times New Roman" w:cs="Times New Roman"/>
        </w:rPr>
        <w:t>occupations</w:t>
      </w:r>
      <w:r w:rsidRPr="002E59D7">
        <w:rPr>
          <w:rFonts w:ascii="Times New Roman" w:hAnsi="Times New Roman" w:cs="Times New Roman"/>
        </w:rPr>
        <w:t xml:space="preserve"> (Gatwiri &amp; McLaren, 2016). </w:t>
      </w:r>
      <w:r>
        <w:rPr>
          <w:rFonts w:ascii="Times New Roman" w:hAnsi="Times New Roman" w:cs="Times New Roman"/>
        </w:rPr>
        <w:t xml:space="preserve">Lovejoy-Capers (2020) posits how essential it is for researchers to investigate African American women and explain how they thrive in the face of oppressive social inequalities experienced in the workplace. </w:t>
      </w:r>
      <w:r w:rsidRPr="002E59D7">
        <w:rPr>
          <w:rFonts w:ascii="Times New Roman" w:hAnsi="Times New Roman" w:cs="Times New Roman"/>
        </w:rPr>
        <w:t xml:space="preserve">Black women face </w:t>
      </w:r>
      <w:r>
        <w:rPr>
          <w:rFonts w:ascii="Times New Roman" w:hAnsi="Times New Roman" w:cs="Times New Roman"/>
        </w:rPr>
        <w:t>more significant career advancement challenges than</w:t>
      </w:r>
      <w:r w:rsidRPr="002E59D7">
        <w:rPr>
          <w:rFonts w:ascii="Times New Roman" w:hAnsi="Times New Roman" w:cs="Times New Roman"/>
        </w:rPr>
        <w:t xml:space="preserve"> </w:t>
      </w:r>
      <w:r>
        <w:rPr>
          <w:rFonts w:ascii="Times New Roman" w:hAnsi="Times New Roman" w:cs="Times New Roman"/>
        </w:rPr>
        <w:t>any other ethnic demographic, both male and female</w:t>
      </w:r>
      <w:r w:rsidRPr="002E59D7">
        <w:rPr>
          <w:rFonts w:ascii="Times New Roman" w:hAnsi="Times New Roman" w:cs="Times New Roman"/>
        </w:rPr>
        <w:t xml:space="preserve"> (Smith, Watkins, Ladge &amp; Carlton, 2019). </w:t>
      </w:r>
      <w:r>
        <w:rPr>
          <w:rFonts w:ascii="Times New Roman" w:hAnsi="Times New Roman" w:cs="Times New Roman"/>
        </w:rPr>
        <w:t>Despite these challenges</w:t>
      </w:r>
      <w:r w:rsidRPr="002E59D7">
        <w:rPr>
          <w:rFonts w:ascii="Times New Roman" w:hAnsi="Times New Roman" w:cs="Times New Roman"/>
        </w:rPr>
        <w:t xml:space="preserve">, </w:t>
      </w:r>
      <w:r>
        <w:rPr>
          <w:rFonts w:ascii="Times New Roman" w:hAnsi="Times New Roman" w:cs="Times New Roman"/>
        </w:rPr>
        <w:t>African American</w:t>
      </w:r>
      <w:r w:rsidRPr="002E59D7">
        <w:rPr>
          <w:rFonts w:ascii="Times New Roman" w:hAnsi="Times New Roman" w:cs="Times New Roman"/>
        </w:rPr>
        <w:t xml:space="preserve"> women found </w:t>
      </w:r>
      <w:r w:rsidRPr="002E59D7">
        <w:rPr>
          <w:rFonts w:ascii="Times New Roman" w:hAnsi="Times New Roman" w:cs="Times New Roman"/>
        </w:rPr>
        <w:lastRenderedPageBreak/>
        <w:t>ways t</w:t>
      </w:r>
      <w:r>
        <w:rPr>
          <w:rFonts w:ascii="Times New Roman" w:hAnsi="Times New Roman" w:cs="Times New Roman"/>
        </w:rPr>
        <w:t>o achieve educational advancement</w:t>
      </w:r>
      <w:r w:rsidRPr="002E59D7">
        <w:rPr>
          <w:rFonts w:ascii="Times New Roman" w:hAnsi="Times New Roman" w:cs="Times New Roman"/>
        </w:rPr>
        <w:t xml:space="preserve">, </w:t>
      </w:r>
      <w:r>
        <w:rPr>
          <w:rFonts w:ascii="Times New Roman" w:hAnsi="Times New Roman" w:cs="Times New Roman"/>
        </w:rPr>
        <w:t>permeate</w:t>
      </w:r>
      <w:r w:rsidRPr="002E59D7">
        <w:rPr>
          <w:rFonts w:ascii="Times New Roman" w:hAnsi="Times New Roman" w:cs="Times New Roman"/>
        </w:rPr>
        <w:t xml:space="preserve"> leadership roles, and become successful </w:t>
      </w:r>
      <w:r>
        <w:rPr>
          <w:rFonts w:ascii="Times New Roman" w:hAnsi="Times New Roman" w:cs="Times New Roman"/>
        </w:rPr>
        <w:t>professionals</w:t>
      </w:r>
      <w:r w:rsidRPr="002E59D7">
        <w:rPr>
          <w:rFonts w:ascii="Times New Roman" w:hAnsi="Times New Roman" w:cs="Times New Roman"/>
        </w:rPr>
        <w:t xml:space="preserve">. </w:t>
      </w:r>
    </w:p>
    <w:p w14:paraId="6366D2E6" w14:textId="77777777" w:rsidR="00637E36" w:rsidRPr="002E59D7" w:rsidRDefault="00637E36" w:rsidP="00C2761D">
      <w:pPr>
        <w:spacing w:line="480" w:lineRule="auto"/>
        <w:ind w:firstLine="720"/>
        <w:rPr>
          <w:rFonts w:ascii="Times New Roman" w:hAnsi="Times New Roman" w:cs="Times New Roman"/>
        </w:rPr>
      </w:pPr>
      <w:r w:rsidRPr="002E59D7">
        <w:rPr>
          <w:rFonts w:ascii="Times New Roman" w:hAnsi="Times New Roman" w:cs="Times New Roman"/>
        </w:rPr>
        <w:t xml:space="preserve">Employee well-being embodies </w:t>
      </w:r>
      <w:r>
        <w:rPr>
          <w:rFonts w:ascii="Times New Roman" w:hAnsi="Times New Roman" w:cs="Times New Roman"/>
        </w:rPr>
        <w:t xml:space="preserve">how </w:t>
      </w:r>
      <w:r w:rsidRPr="002E59D7">
        <w:rPr>
          <w:rFonts w:ascii="Times New Roman" w:hAnsi="Times New Roman" w:cs="Times New Roman"/>
        </w:rPr>
        <w:t xml:space="preserve">the </w:t>
      </w:r>
      <w:r>
        <w:rPr>
          <w:rFonts w:ascii="Times New Roman" w:hAnsi="Times New Roman" w:cs="Times New Roman"/>
        </w:rPr>
        <w:t>emotional</w:t>
      </w:r>
      <w:r w:rsidRPr="002E59D7">
        <w:rPr>
          <w:rFonts w:ascii="Times New Roman" w:hAnsi="Times New Roman" w:cs="Times New Roman"/>
        </w:rPr>
        <w:t xml:space="preserve">, </w:t>
      </w:r>
      <w:r>
        <w:rPr>
          <w:rFonts w:ascii="Times New Roman" w:hAnsi="Times New Roman" w:cs="Times New Roman"/>
        </w:rPr>
        <w:t>psychological</w:t>
      </w:r>
      <w:r w:rsidRPr="002E59D7">
        <w:rPr>
          <w:rFonts w:ascii="Times New Roman" w:hAnsi="Times New Roman" w:cs="Times New Roman"/>
        </w:rPr>
        <w:t xml:space="preserve">, and </w:t>
      </w:r>
      <w:r>
        <w:rPr>
          <w:rFonts w:ascii="Times New Roman" w:hAnsi="Times New Roman" w:cs="Times New Roman"/>
        </w:rPr>
        <w:t>physical</w:t>
      </w:r>
      <w:r w:rsidRPr="002E59D7">
        <w:rPr>
          <w:rFonts w:ascii="Times New Roman" w:hAnsi="Times New Roman" w:cs="Times New Roman"/>
        </w:rPr>
        <w:t xml:space="preserve"> aspects of </w:t>
      </w:r>
      <w:r>
        <w:rPr>
          <w:rFonts w:ascii="Times New Roman" w:hAnsi="Times New Roman" w:cs="Times New Roman"/>
        </w:rPr>
        <w:t>a person's health s</w:t>
      </w:r>
      <w:r w:rsidRPr="002E59D7">
        <w:rPr>
          <w:rFonts w:ascii="Times New Roman" w:hAnsi="Times New Roman" w:cs="Times New Roman"/>
        </w:rPr>
        <w:t xml:space="preserve">ynergistically </w:t>
      </w:r>
      <w:r>
        <w:rPr>
          <w:rFonts w:ascii="Times New Roman" w:hAnsi="Times New Roman" w:cs="Times New Roman"/>
        </w:rPr>
        <w:t>works together to affect individuals in different ways</w:t>
      </w:r>
      <w:r w:rsidRPr="002E59D7">
        <w:rPr>
          <w:rFonts w:ascii="Times New Roman" w:hAnsi="Times New Roman" w:cs="Times New Roman"/>
        </w:rPr>
        <w:t xml:space="preserve"> (DeJoy &amp; Wilson, 2003). </w:t>
      </w:r>
      <w:r>
        <w:rPr>
          <w:rFonts w:ascii="Times New Roman" w:hAnsi="Times New Roman" w:cs="Times New Roman"/>
        </w:rPr>
        <w:t>Thriving in the workplace identifies an individual's</w:t>
      </w:r>
      <w:r w:rsidRPr="002E59D7">
        <w:rPr>
          <w:rFonts w:ascii="Times New Roman" w:hAnsi="Times New Roman" w:cs="Times New Roman"/>
        </w:rPr>
        <w:t xml:space="preserve"> psychological well-being (Seligman, 2011; Seligman &amp; Csikszentmihalyi, 2000). </w:t>
      </w:r>
      <w:r>
        <w:rPr>
          <w:rFonts w:ascii="Times New Roman" w:hAnsi="Times New Roman" w:cs="Times New Roman"/>
        </w:rPr>
        <w:t>Researchers reported</w:t>
      </w:r>
      <w:r w:rsidRPr="002E59D7">
        <w:rPr>
          <w:rFonts w:ascii="Times New Roman" w:hAnsi="Times New Roman" w:cs="Times New Roman"/>
        </w:rPr>
        <w:t xml:space="preserve"> </w:t>
      </w:r>
      <w:r>
        <w:rPr>
          <w:rFonts w:ascii="Times New Roman" w:hAnsi="Times New Roman" w:cs="Times New Roman"/>
        </w:rPr>
        <w:t xml:space="preserve">a strong association between </w:t>
      </w:r>
      <w:r w:rsidRPr="002E59D7">
        <w:rPr>
          <w:rFonts w:ascii="Times New Roman" w:hAnsi="Times New Roman" w:cs="Times New Roman"/>
        </w:rPr>
        <w:t>a</w:t>
      </w:r>
      <w:r>
        <w:rPr>
          <w:rFonts w:ascii="Times New Roman" w:hAnsi="Times New Roman" w:cs="Times New Roman"/>
        </w:rPr>
        <w:t xml:space="preserve"> person’s</w:t>
      </w:r>
      <w:r w:rsidRPr="002E59D7">
        <w:rPr>
          <w:rFonts w:ascii="Times New Roman" w:hAnsi="Times New Roman" w:cs="Times New Roman"/>
        </w:rPr>
        <w:t xml:space="preserve"> job satisfaction, </w:t>
      </w:r>
      <w:r>
        <w:rPr>
          <w:rFonts w:ascii="Times New Roman" w:hAnsi="Times New Roman" w:cs="Times New Roman"/>
        </w:rPr>
        <w:t xml:space="preserve">happiness, </w:t>
      </w:r>
      <w:r w:rsidRPr="002E59D7">
        <w:rPr>
          <w:rFonts w:ascii="Times New Roman" w:hAnsi="Times New Roman" w:cs="Times New Roman"/>
        </w:rPr>
        <w:t>and workplace performance with the fairness of organizational justice</w:t>
      </w:r>
      <w:r>
        <w:rPr>
          <w:rFonts w:ascii="Times New Roman" w:hAnsi="Times New Roman" w:cs="Times New Roman"/>
        </w:rPr>
        <w:t xml:space="preserve"> and well-being (Colquitt, Conlon, Wesson, Porter &amp; Ng, 2001).</w:t>
      </w:r>
      <w:r w:rsidRPr="002E59D7">
        <w:rPr>
          <w:rFonts w:ascii="Times New Roman" w:hAnsi="Times New Roman" w:cs="Times New Roman"/>
        </w:rPr>
        <w:t xml:space="preserve"> Prilleltensky (2012) </w:t>
      </w:r>
      <w:r>
        <w:rPr>
          <w:rFonts w:ascii="Times New Roman" w:hAnsi="Times New Roman" w:cs="Times New Roman"/>
        </w:rPr>
        <w:t>conveyed relationships</w:t>
      </w:r>
      <w:r w:rsidRPr="002E59D7">
        <w:rPr>
          <w:rFonts w:ascii="Times New Roman" w:hAnsi="Times New Roman" w:cs="Times New Roman"/>
        </w:rPr>
        <w:t xml:space="preserve"> between </w:t>
      </w:r>
      <w:r>
        <w:rPr>
          <w:rFonts w:ascii="Times New Roman" w:hAnsi="Times New Roman" w:cs="Times New Roman"/>
        </w:rPr>
        <w:t xml:space="preserve">organizational </w:t>
      </w:r>
      <w:r w:rsidRPr="002E59D7">
        <w:rPr>
          <w:rFonts w:ascii="Times New Roman" w:hAnsi="Times New Roman" w:cs="Times New Roman"/>
        </w:rPr>
        <w:t xml:space="preserve">justice and well-being. </w:t>
      </w:r>
      <w:r>
        <w:rPr>
          <w:rFonts w:ascii="Times New Roman" w:hAnsi="Times New Roman" w:cs="Times New Roman"/>
        </w:rPr>
        <w:t>Although African American</w:t>
      </w:r>
      <w:r w:rsidRPr="002E59D7">
        <w:rPr>
          <w:rFonts w:ascii="Times New Roman" w:hAnsi="Times New Roman" w:cs="Times New Roman"/>
        </w:rPr>
        <w:t xml:space="preserve"> women </w:t>
      </w:r>
      <w:r>
        <w:rPr>
          <w:rFonts w:ascii="Times New Roman" w:hAnsi="Times New Roman" w:cs="Times New Roman"/>
        </w:rPr>
        <w:t>achieve</w:t>
      </w:r>
      <w:r w:rsidRPr="002E59D7">
        <w:rPr>
          <w:rFonts w:ascii="Times New Roman" w:hAnsi="Times New Roman" w:cs="Times New Roman"/>
        </w:rPr>
        <w:t xml:space="preserve"> </w:t>
      </w:r>
      <w:r>
        <w:rPr>
          <w:rFonts w:ascii="Times New Roman" w:hAnsi="Times New Roman" w:cs="Times New Roman"/>
        </w:rPr>
        <w:t>educational and career</w:t>
      </w:r>
      <w:r w:rsidRPr="002E59D7">
        <w:rPr>
          <w:rFonts w:ascii="Times New Roman" w:hAnsi="Times New Roman" w:cs="Times New Roman"/>
        </w:rPr>
        <w:t xml:space="preserve"> advancements, they often feel isolated because </w:t>
      </w:r>
      <w:r>
        <w:rPr>
          <w:rFonts w:ascii="Times New Roman" w:hAnsi="Times New Roman" w:cs="Times New Roman"/>
        </w:rPr>
        <w:t>they work in a</w:t>
      </w:r>
      <w:r w:rsidRPr="002E59D7">
        <w:rPr>
          <w:rFonts w:ascii="Times New Roman" w:hAnsi="Times New Roman" w:cs="Times New Roman"/>
        </w:rPr>
        <w:t xml:space="preserve"> dominant White </w:t>
      </w:r>
      <w:r>
        <w:rPr>
          <w:rFonts w:ascii="Times New Roman" w:hAnsi="Times New Roman" w:cs="Times New Roman"/>
        </w:rPr>
        <w:t>work environment and must ensure</w:t>
      </w:r>
      <w:r w:rsidRPr="002E59D7">
        <w:rPr>
          <w:rFonts w:ascii="Times New Roman" w:hAnsi="Times New Roman" w:cs="Times New Roman"/>
        </w:rPr>
        <w:t xml:space="preserve"> their </w:t>
      </w:r>
      <w:r>
        <w:rPr>
          <w:rFonts w:ascii="Times New Roman" w:hAnsi="Times New Roman" w:cs="Times New Roman"/>
        </w:rPr>
        <w:t>colleagues</w:t>
      </w:r>
      <w:r w:rsidRPr="002E59D7">
        <w:rPr>
          <w:rFonts w:ascii="Times New Roman" w:hAnsi="Times New Roman" w:cs="Times New Roman"/>
        </w:rPr>
        <w:t xml:space="preserve"> feel comfortable </w:t>
      </w:r>
      <w:r>
        <w:rPr>
          <w:rFonts w:ascii="Times New Roman" w:hAnsi="Times New Roman" w:cs="Times New Roman"/>
        </w:rPr>
        <w:t>around them</w:t>
      </w:r>
      <w:r w:rsidRPr="002E59D7">
        <w:rPr>
          <w:rFonts w:ascii="Times New Roman" w:hAnsi="Times New Roman" w:cs="Times New Roman"/>
        </w:rPr>
        <w:t xml:space="preserve">. </w:t>
      </w:r>
      <w:r>
        <w:rPr>
          <w:rFonts w:ascii="Times New Roman" w:hAnsi="Times New Roman" w:cs="Times New Roman"/>
        </w:rPr>
        <w:t xml:space="preserve">If Black women do not conform to the dominant White organizational culture, they sacrifice acceptability from colleagues </w:t>
      </w:r>
      <w:r w:rsidRPr="002E59D7">
        <w:rPr>
          <w:rFonts w:ascii="Times New Roman" w:hAnsi="Times New Roman" w:cs="Times New Roman"/>
        </w:rPr>
        <w:t xml:space="preserve">(Edmonson-Bell &amp; Nkomo, 2003). </w:t>
      </w:r>
    </w:p>
    <w:p w14:paraId="7AB5A654" w14:textId="77777777" w:rsidR="00637E36" w:rsidRDefault="00637E36" w:rsidP="00C2761D">
      <w:pPr>
        <w:spacing w:line="480" w:lineRule="auto"/>
        <w:ind w:firstLine="720"/>
        <w:rPr>
          <w:rFonts w:ascii="Times New Roman" w:hAnsi="Times New Roman" w:cs="Times New Roman"/>
        </w:rPr>
      </w:pPr>
      <w:r w:rsidRPr="002E59D7">
        <w:rPr>
          <w:rFonts w:ascii="Times New Roman" w:hAnsi="Times New Roman" w:cs="Times New Roman"/>
        </w:rPr>
        <w:t xml:space="preserve">Despite feelings of isolation, African American women </w:t>
      </w:r>
      <w:r>
        <w:rPr>
          <w:rFonts w:ascii="Times New Roman" w:hAnsi="Times New Roman" w:cs="Times New Roman"/>
        </w:rPr>
        <w:t>still</w:t>
      </w:r>
      <w:r w:rsidRPr="002E59D7">
        <w:rPr>
          <w:rFonts w:ascii="Times New Roman" w:hAnsi="Times New Roman" w:cs="Times New Roman"/>
        </w:rPr>
        <w:t xml:space="preserve"> attain optimal levels of thriving that Prilleltensky</w:t>
      </w:r>
      <w:r>
        <w:rPr>
          <w:rFonts w:ascii="Times New Roman" w:hAnsi="Times New Roman" w:cs="Times New Roman"/>
        </w:rPr>
        <w:t xml:space="preserve"> (2012)</w:t>
      </w:r>
      <w:r w:rsidRPr="002E59D7">
        <w:rPr>
          <w:rFonts w:ascii="Times New Roman" w:hAnsi="Times New Roman" w:cs="Times New Roman"/>
        </w:rPr>
        <w:t xml:space="preserve"> defined as </w:t>
      </w:r>
      <w:r>
        <w:rPr>
          <w:rFonts w:ascii="Times New Roman" w:hAnsi="Times New Roman" w:cs="Times New Roman"/>
        </w:rPr>
        <w:t>striving to achieve full potential</w:t>
      </w:r>
      <w:r w:rsidRPr="002E59D7">
        <w:rPr>
          <w:rFonts w:ascii="Times New Roman" w:hAnsi="Times New Roman" w:cs="Times New Roman"/>
        </w:rPr>
        <w:t xml:space="preserve"> within </w:t>
      </w:r>
      <w:r>
        <w:rPr>
          <w:rFonts w:ascii="Times New Roman" w:hAnsi="Times New Roman" w:cs="Times New Roman"/>
        </w:rPr>
        <w:t>settings</w:t>
      </w:r>
      <w:r w:rsidRPr="002E59D7">
        <w:rPr>
          <w:rFonts w:ascii="Times New Roman" w:hAnsi="Times New Roman" w:cs="Times New Roman"/>
        </w:rPr>
        <w:t xml:space="preserve"> where </w:t>
      </w:r>
      <w:r>
        <w:rPr>
          <w:rFonts w:ascii="Times New Roman" w:hAnsi="Times New Roman" w:cs="Times New Roman"/>
        </w:rPr>
        <w:t xml:space="preserve">most types of </w:t>
      </w:r>
      <w:r w:rsidRPr="002E59D7">
        <w:rPr>
          <w:rFonts w:ascii="Times New Roman" w:hAnsi="Times New Roman" w:cs="Times New Roman"/>
        </w:rPr>
        <w:t xml:space="preserve">justice prevail. Buettner (2010) </w:t>
      </w:r>
      <w:r>
        <w:rPr>
          <w:rFonts w:ascii="Times New Roman" w:hAnsi="Times New Roman" w:cs="Times New Roman"/>
        </w:rPr>
        <w:t>insinuated</w:t>
      </w:r>
      <w:r w:rsidRPr="002E59D7">
        <w:rPr>
          <w:rFonts w:ascii="Times New Roman" w:hAnsi="Times New Roman" w:cs="Times New Roman"/>
        </w:rPr>
        <w:t xml:space="preserve"> that thriving </w:t>
      </w:r>
      <w:r>
        <w:rPr>
          <w:rFonts w:ascii="Times New Roman" w:hAnsi="Times New Roman" w:cs="Times New Roman"/>
        </w:rPr>
        <w:t xml:space="preserve">happens </w:t>
      </w:r>
      <w:r w:rsidRPr="002E59D7">
        <w:rPr>
          <w:rFonts w:ascii="Times New Roman" w:hAnsi="Times New Roman" w:cs="Times New Roman"/>
        </w:rPr>
        <w:t xml:space="preserve">when </w:t>
      </w:r>
      <w:r>
        <w:rPr>
          <w:rFonts w:ascii="Times New Roman" w:hAnsi="Times New Roman" w:cs="Times New Roman"/>
        </w:rPr>
        <w:t>people</w:t>
      </w:r>
      <w:r w:rsidRPr="002E59D7">
        <w:rPr>
          <w:rFonts w:ascii="Times New Roman" w:hAnsi="Times New Roman" w:cs="Times New Roman"/>
        </w:rPr>
        <w:t xml:space="preserve"> </w:t>
      </w:r>
      <w:r>
        <w:rPr>
          <w:rFonts w:ascii="Times New Roman" w:hAnsi="Times New Roman" w:cs="Times New Roman"/>
        </w:rPr>
        <w:t>achieve success and reach their full potential despite challenges</w:t>
      </w:r>
      <w:r w:rsidRPr="002E59D7">
        <w:rPr>
          <w:rFonts w:ascii="Times New Roman" w:hAnsi="Times New Roman" w:cs="Times New Roman"/>
        </w:rPr>
        <w:t xml:space="preserve">. Suppose an </w:t>
      </w:r>
      <w:r>
        <w:rPr>
          <w:rFonts w:ascii="Times New Roman" w:hAnsi="Times New Roman" w:cs="Times New Roman"/>
        </w:rPr>
        <w:t xml:space="preserve">individual </w:t>
      </w:r>
      <w:r w:rsidRPr="002E59D7">
        <w:rPr>
          <w:rFonts w:ascii="Times New Roman" w:hAnsi="Times New Roman" w:cs="Times New Roman"/>
        </w:rPr>
        <w:t xml:space="preserve">has </w:t>
      </w:r>
      <w:r>
        <w:rPr>
          <w:rFonts w:ascii="Times New Roman" w:hAnsi="Times New Roman" w:cs="Times New Roman"/>
        </w:rPr>
        <w:t>supportive superiors</w:t>
      </w:r>
      <w:r w:rsidRPr="002E59D7">
        <w:rPr>
          <w:rFonts w:ascii="Times New Roman" w:hAnsi="Times New Roman" w:cs="Times New Roman"/>
        </w:rPr>
        <w:t xml:space="preserve"> </w:t>
      </w:r>
      <w:r>
        <w:rPr>
          <w:rFonts w:ascii="Times New Roman" w:hAnsi="Times New Roman" w:cs="Times New Roman"/>
        </w:rPr>
        <w:t>who effectively communicate and has</w:t>
      </w:r>
      <w:r w:rsidRPr="002E59D7">
        <w:rPr>
          <w:rFonts w:ascii="Times New Roman" w:hAnsi="Times New Roman" w:cs="Times New Roman"/>
        </w:rPr>
        <w:t xml:space="preserve"> </w:t>
      </w:r>
      <w:r>
        <w:rPr>
          <w:rFonts w:ascii="Times New Roman" w:hAnsi="Times New Roman" w:cs="Times New Roman"/>
        </w:rPr>
        <w:t>established</w:t>
      </w:r>
      <w:r w:rsidRPr="002E59D7">
        <w:rPr>
          <w:rFonts w:ascii="Times New Roman" w:hAnsi="Times New Roman" w:cs="Times New Roman"/>
        </w:rPr>
        <w:t xml:space="preserve"> an atmosphere of </w:t>
      </w:r>
      <w:r>
        <w:rPr>
          <w:rFonts w:ascii="Times New Roman" w:hAnsi="Times New Roman" w:cs="Times New Roman"/>
        </w:rPr>
        <w:t>respect and trust</w:t>
      </w:r>
      <w:r w:rsidRPr="002E59D7">
        <w:rPr>
          <w:rFonts w:ascii="Times New Roman" w:hAnsi="Times New Roman" w:cs="Times New Roman"/>
        </w:rPr>
        <w:t>. In that case, a</w:t>
      </w:r>
      <w:r>
        <w:rPr>
          <w:rFonts w:ascii="Times New Roman" w:hAnsi="Times New Roman" w:cs="Times New Roman"/>
        </w:rPr>
        <w:t xml:space="preserve"> healthy work </w:t>
      </w:r>
      <w:r w:rsidRPr="002E59D7">
        <w:rPr>
          <w:rFonts w:ascii="Times New Roman" w:hAnsi="Times New Roman" w:cs="Times New Roman"/>
        </w:rPr>
        <w:t xml:space="preserve">environment is </w:t>
      </w:r>
      <w:r>
        <w:rPr>
          <w:rFonts w:ascii="Times New Roman" w:hAnsi="Times New Roman" w:cs="Times New Roman"/>
        </w:rPr>
        <w:t>formed</w:t>
      </w:r>
      <w:r w:rsidRPr="002E59D7">
        <w:rPr>
          <w:rFonts w:ascii="Times New Roman" w:hAnsi="Times New Roman" w:cs="Times New Roman"/>
        </w:rPr>
        <w:t xml:space="preserve"> </w:t>
      </w:r>
      <w:r>
        <w:rPr>
          <w:rFonts w:ascii="Times New Roman" w:hAnsi="Times New Roman" w:cs="Times New Roman"/>
        </w:rPr>
        <w:t>for</w:t>
      </w:r>
      <w:r w:rsidRPr="002E59D7">
        <w:rPr>
          <w:rFonts w:ascii="Times New Roman" w:hAnsi="Times New Roman" w:cs="Times New Roman"/>
        </w:rPr>
        <w:t xml:space="preserve"> people </w:t>
      </w:r>
      <w:r>
        <w:rPr>
          <w:rFonts w:ascii="Times New Roman" w:hAnsi="Times New Roman" w:cs="Times New Roman"/>
        </w:rPr>
        <w:t xml:space="preserve">to </w:t>
      </w:r>
      <w:r w:rsidRPr="002E59D7">
        <w:rPr>
          <w:rFonts w:ascii="Times New Roman" w:hAnsi="Times New Roman" w:cs="Times New Roman"/>
        </w:rPr>
        <w:t xml:space="preserve">thrive (Spreitzer, Sutcliffe, Dutton, Sonenshein &amp; Grant, 2005). Boyd (2015) advised that </w:t>
      </w:r>
      <w:r>
        <w:rPr>
          <w:rFonts w:ascii="Times New Roman" w:hAnsi="Times New Roman" w:cs="Times New Roman"/>
        </w:rPr>
        <w:t xml:space="preserve">an organization's overall performance depends on its ability to </w:t>
      </w:r>
      <w:r w:rsidRPr="002E59D7">
        <w:rPr>
          <w:rFonts w:ascii="Times New Roman" w:hAnsi="Times New Roman" w:cs="Times New Roman"/>
        </w:rPr>
        <w:t>provi</w:t>
      </w:r>
      <w:r>
        <w:rPr>
          <w:rFonts w:ascii="Times New Roman" w:hAnsi="Times New Roman" w:cs="Times New Roman"/>
        </w:rPr>
        <w:t>de</w:t>
      </w:r>
      <w:r w:rsidRPr="002E59D7">
        <w:rPr>
          <w:rFonts w:ascii="Times New Roman" w:hAnsi="Times New Roman" w:cs="Times New Roman"/>
        </w:rPr>
        <w:t xml:space="preserve"> employees </w:t>
      </w:r>
      <w:r>
        <w:rPr>
          <w:rFonts w:ascii="Times New Roman" w:hAnsi="Times New Roman" w:cs="Times New Roman"/>
        </w:rPr>
        <w:t xml:space="preserve">with </w:t>
      </w:r>
      <w:r>
        <w:rPr>
          <w:rFonts w:ascii="Times New Roman" w:hAnsi="Times New Roman" w:cs="Times New Roman"/>
        </w:rPr>
        <w:lastRenderedPageBreak/>
        <w:t>opportunities</w:t>
      </w:r>
      <w:r w:rsidRPr="002E59D7">
        <w:rPr>
          <w:rFonts w:ascii="Times New Roman" w:hAnsi="Times New Roman" w:cs="Times New Roman"/>
        </w:rPr>
        <w:t xml:space="preserve"> to reach their full potential</w:t>
      </w:r>
      <w:r>
        <w:rPr>
          <w:rFonts w:ascii="Times New Roman" w:hAnsi="Times New Roman" w:cs="Times New Roman"/>
        </w:rPr>
        <w:t xml:space="preserve"> and thrive</w:t>
      </w:r>
      <w:r w:rsidRPr="002E59D7">
        <w:rPr>
          <w:rFonts w:ascii="Times New Roman" w:hAnsi="Times New Roman" w:cs="Times New Roman"/>
        </w:rPr>
        <w:t xml:space="preserve">. </w:t>
      </w:r>
      <w:r>
        <w:rPr>
          <w:rFonts w:ascii="Times New Roman" w:hAnsi="Times New Roman" w:cs="Times New Roman"/>
        </w:rPr>
        <w:t>Professional and personal development are</w:t>
      </w:r>
      <w:r w:rsidRPr="002E59D7">
        <w:rPr>
          <w:rFonts w:ascii="Times New Roman" w:hAnsi="Times New Roman" w:cs="Times New Roman"/>
        </w:rPr>
        <w:t xml:space="preserve"> valuable tool</w:t>
      </w:r>
      <w:r>
        <w:rPr>
          <w:rFonts w:ascii="Times New Roman" w:hAnsi="Times New Roman" w:cs="Times New Roman"/>
        </w:rPr>
        <w:t>s</w:t>
      </w:r>
      <w:r w:rsidRPr="002E59D7">
        <w:rPr>
          <w:rFonts w:ascii="Times New Roman" w:hAnsi="Times New Roman" w:cs="Times New Roman"/>
        </w:rPr>
        <w:t xml:space="preserve"> </w:t>
      </w:r>
      <w:r>
        <w:rPr>
          <w:rFonts w:ascii="Times New Roman" w:hAnsi="Times New Roman" w:cs="Times New Roman"/>
        </w:rPr>
        <w:t xml:space="preserve">in an individual's ability to succeed </w:t>
      </w:r>
      <w:r w:rsidRPr="002E59D7">
        <w:rPr>
          <w:rFonts w:ascii="Times New Roman" w:hAnsi="Times New Roman" w:cs="Times New Roman"/>
        </w:rPr>
        <w:t xml:space="preserve">(Boyd, 2015).  </w:t>
      </w:r>
    </w:p>
    <w:p w14:paraId="25BAF07C" w14:textId="77777777" w:rsidR="00637E36" w:rsidRPr="002E59D7" w:rsidRDefault="00637E36" w:rsidP="00C2761D">
      <w:pPr>
        <w:spacing w:line="480" w:lineRule="auto"/>
        <w:ind w:firstLine="720"/>
        <w:rPr>
          <w:rFonts w:ascii="Times New Roman" w:hAnsi="Times New Roman" w:cs="Times New Roman"/>
        </w:rPr>
      </w:pPr>
      <w:r w:rsidRPr="002E59D7">
        <w:rPr>
          <w:rFonts w:ascii="Times New Roman" w:hAnsi="Times New Roman" w:cs="Times New Roman"/>
        </w:rPr>
        <w:t xml:space="preserve">The </w:t>
      </w:r>
      <w:r>
        <w:rPr>
          <w:rFonts w:ascii="Times New Roman" w:hAnsi="Times New Roman" w:cs="Times New Roman"/>
        </w:rPr>
        <w:t>concept of</w:t>
      </w:r>
      <w:r w:rsidRPr="002E59D7">
        <w:rPr>
          <w:rFonts w:ascii="Times New Roman" w:hAnsi="Times New Roman" w:cs="Times New Roman"/>
        </w:rPr>
        <w:t xml:space="preserve"> thriving differs from </w:t>
      </w:r>
      <w:r>
        <w:rPr>
          <w:rFonts w:ascii="Times New Roman" w:hAnsi="Times New Roman" w:cs="Times New Roman"/>
        </w:rPr>
        <w:t xml:space="preserve">parallel </w:t>
      </w:r>
      <w:r w:rsidRPr="002E59D7">
        <w:rPr>
          <w:rFonts w:ascii="Times New Roman" w:hAnsi="Times New Roman" w:cs="Times New Roman"/>
        </w:rPr>
        <w:t>ideas</w:t>
      </w:r>
      <w:r>
        <w:rPr>
          <w:rFonts w:ascii="Times New Roman" w:hAnsi="Times New Roman" w:cs="Times New Roman"/>
        </w:rPr>
        <w:t>,</w:t>
      </w:r>
      <w:r w:rsidRPr="002E59D7">
        <w:rPr>
          <w:rFonts w:ascii="Times New Roman" w:hAnsi="Times New Roman" w:cs="Times New Roman"/>
        </w:rPr>
        <w:t xml:space="preserve"> such as </w:t>
      </w:r>
      <w:r>
        <w:rPr>
          <w:rFonts w:ascii="Times New Roman" w:hAnsi="Times New Roman" w:cs="Times New Roman"/>
        </w:rPr>
        <w:t xml:space="preserve">resilience, well-being, and </w:t>
      </w:r>
      <w:r w:rsidRPr="002E59D7">
        <w:rPr>
          <w:rFonts w:ascii="Times New Roman" w:hAnsi="Times New Roman" w:cs="Times New Roman"/>
        </w:rPr>
        <w:t>flourishing</w:t>
      </w:r>
      <w:r>
        <w:rPr>
          <w:rFonts w:ascii="Times New Roman" w:hAnsi="Times New Roman" w:cs="Times New Roman"/>
        </w:rPr>
        <w:t xml:space="preserve"> </w:t>
      </w:r>
      <w:r w:rsidRPr="002E59D7">
        <w:rPr>
          <w:rFonts w:ascii="Times New Roman" w:hAnsi="Times New Roman" w:cs="Times New Roman"/>
        </w:rPr>
        <w:t xml:space="preserve">(Spreitzer et al., 2005). </w:t>
      </w:r>
      <w:r>
        <w:rPr>
          <w:rFonts w:ascii="Times New Roman" w:hAnsi="Times New Roman" w:cs="Times New Roman"/>
        </w:rPr>
        <w:t>Porath, Spreitzer, Gibson, and Garnett (2012) define t</w:t>
      </w:r>
      <w:r w:rsidRPr="002E59D7">
        <w:rPr>
          <w:rFonts w:ascii="Times New Roman" w:hAnsi="Times New Roman" w:cs="Times New Roman"/>
        </w:rPr>
        <w:t xml:space="preserve">hriving </w:t>
      </w:r>
      <w:r>
        <w:rPr>
          <w:rFonts w:ascii="Times New Roman" w:hAnsi="Times New Roman" w:cs="Times New Roman"/>
        </w:rPr>
        <w:t>as</w:t>
      </w:r>
      <w:r w:rsidRPr="002E59D7">
        <w:rPr>
          <w:rFonts w:ascii="Times New Roman" w:hAnsi="Times New Roman" w:cs="Times New Roman"/>
        </w:rPr>
        <w:t xml:space="preserve"> </w:t>
      </w:r>
      <w:r>
        <w:rPr>
          <w:rFonts w:ascii="Times New Roman" w:hAnsi="Times New Roman" w:cs="Times New Roman"/>
        </w:rPr>
        <w:t>“</w:t>
      </w:r>
      <w:r w:rsidRPr="002E59D7">
        <w:rPr>
          <w:rFonts w:ascii="Times New Roman" w:hAnsi="Times New Roman" w:cs="Times New Roman"/>
        </w:rPr>
        <w:t>the psychological state in which individuals experience both a sense of vitality and learning</w:t>
      </w:r>
      <w:r>
        <w:rPr>
          <w:rFonts w:ascii="Times New Roman" w:hAnsi="Times New Roman" w:cs="Times New Roman"/>
        </w:rPr>
        <w:t>” (p. 250). Relatedly, Hennekam (2017) defines thriving as</w:t>
      </w:r>
      <w:r w:rsidRPr="002E59D7">
        <w:rPr>
          <w:rFonts w:ascii="Times New Roman" w:hAnsi="Times New Roman" w:cs="Times New Roman"/>
        </w:rPr>
        <w:t xml:space="preserve"> the act of learning, investing in oneself, and </w:t>
      </w:r>
      <w:r>
        <w:rPr>
          <w:rFonts w:ascii="Times New Roman" w:hAnsi="Times New Roman" w:cs="Times New Roman"/>
        </w:rPr>
        <w:t>overcoming</w:t>
      </w:r>
      <w:r w:rsidRPr="002E59D7">
        <w:rPr>
          <w:rFonts w:ascii="Times New Roman" w:hAnsi="Times New Roman" w:cs="Times New Roman"/>
        </w:rPr>
        <w:t xml:space="preserve"> </w:t>
      </w:r>
      <w:r>
        <w:rPr>
          <w:rFonts w:ascii="Times New Roman" w:hAnsi="Times New Roman" w:cs="Times New Roman"/>
        </w:rPr>
        <w:t>adverse situations</w:t>
      </w:r>
      <w:r w:rsidRPr="002E59D7">
        <w:rPr>
          <w:rFonts w:ascii="Times New Roman" w:hAnsi="Times New Roman" w:cs="Times New Roman"/>
        </w:rPr>
        <w:t xml:space="preserve">. </w:t>
      </w:r>
      <w:r>
        <w:rPr>
          <w:rFonts w:ascii="Times New Roman" w:hAnsi="Times New Roman" w:cs="Times New Roman"/>
        </w:rPr>
        <w:t>It indicates the engagement in life-expanding activities, meaning-making, spiritual elevation, and total satisfaction with life (</w:t>
      </w:r>
      <w:r w:rsidRPr="002C5C1B">
        <w:rPr>
          <w:rFonts w:ascii="Times New Roman" w:hAnsi="Times New Roman" w:cs="Times New Roman"/>
        </w:rPr>
        <w:t>Seligman, 2011; Seligman, Parks &amp; Steen, 2004</w:t>
      </w:r>
      <w:r>
        <w:rPr>
          <w:rFonts w:ascii="Times New Roman" w:hAnsi="Times New Roman" w:cs="Times New Roman"/>
        </w:rPr>
        <w:t xml:space="preserve">). </w:t>
      </w:r>
      <w:r w:rsidRPr="002E59D7">
        <w:rPr>
          <w:rFonts w:ascii="Times New Roman" w:hAnsi="Times New Roman" w:cs="Times New Roman"/>
        </w:rPr>
        <w:t xml:space="preserve">By thriving, </w:t>
      </w:r>
      <w:r>
        <w:rPr>
          <w:rFonts w:ascii="Times New Roman" w:hAnsi="Times New Roman" w:cs="Times New Roman"/>
        </w:rPr>
        <w:t>people conduct</w:t>
      </w:r>
      <w:r w:rsidRPr="002E59D7">
        <w:rPr>
          <w:rFonts w:ascii="Times New Roman" w:hAnsi="Times New Roman" w:cs="Times New Roman"/>
        </w:rPr>
        <w:t xml:space="preserve"> self-reflection </w:t>
      </w:r>
      <w:r>
        <w:rPr>
          <w:rFonts w:ascii="Times New Roman" w:hAnsi="Times New Roman" w:cs="Times New Roman"/>
        </w:rPr>
        <w:t>which allows them</w:t>
      </w:r>
      <w:r w:rsidRPr="002E59D7">
        <w:rPr>
          <w:rFonts w:ascii="Times New Roman" w:hAnsi="Times New Roman" w:cs="Times New Roman"/>
        </w:rPr>
        <w:t xml:space="preserve"> to reach their full potential</w:t>
      </w:r>
      <w:r>
        <w:rPr>
          <w:rFonts w:ascii="Times New Roman" w:hAnsi="Times New Roman" w:cs="Times New Roman"/>
        </w:rPr>
        <w:t>. Individuals</w:t>
      </w:r>
      <w:r w:rsidRPr="002E59D7">
        <w:rPr>
          <w:rFonts w:ascii="Times New Roman" w:hAnsi="Times New Roman" w:cs="Times New Roman"/>
        </w:rPr>
        <w:t xml:space="preserve"> recognize their </w:t>
      </w:r>
      <w:r>
        <w:rPr>
          <w:rFonts w:ascii="Times New Roman" w:hAnsi="Times New Roman" w:cs="Times New Roman"/>
        </w:rPr>
        <w:t>personal growth, values</w:t>
      </w:r>
      <w:r w:rsidRPr="002E59D7">
        <w:rPr>
          <w:rFonts w:ascii="Times New Roman" w:hAnsi="Times New Roman" w:cs="Times New Roman"/>
        </w:rPr>
        <w:t xml:space="preserve">, </w:t>
      </w:r>
      <w:r>
        <w:rPr>
          <w:rFonts w:ascii="Times New Roman" w:hAnsi="Times New Roman" w:cs="Times New Roman"/>
        </w:rPr>
        <w:t xml:space="preserve">and </w:t>
      </w:r>
      <w:r w:rsidRPr="002E59D7">
        <w:rPr>
          <w:rFonts w:ascii="Times New Roman" w:hAnsi="Times New Roman" w:cs="Times New Roman"/>
        </w:rPr>
        <w:t>skills</w:t>
      </w:r>
      <w:r>
        <w:rPr>
          <w:rFonts w:ascii="Times New Roman" w:hAnsi="Times New Roman" w:cs="Times New Roman"/>
        </w:rPr>
        <w:t xml:space="preserve"> </w:t>
      </w:r>
      <w:r w:rsidRPr="002E59D7">
        <w:rPr>
          <w:rFonts w:ascii="Times New Roman" w:hAnsi="Times New Roman" w:cs="Times New Roman"/>
        </w:rPr>
        <w:t xml:space="preserve">despite </w:t>
      </w:r>
      <w:r>
        <w:rPr>
          <w:rFonts w:ascii="Times New Roman" w:hAnsi="Times New Roman" w:cs="Times New Roman"/>
        </w:rPr>
        <w:t>others' opinions</w:t>
      </w:r>
      <w:r w:rsidRPr="002E59D7">
        <w:rPr>
          <w:rFonts w:ascii="Times New Roman" w:hAnsi="Times New Roman" w:cs="Times New Roman"/>
        </w:rPr>
        <w:t xml:space="preserve">. </w:t>
      </w:r>
    </w:p>
    <w:p w14:paraId="0FA88437" w14:textId="77777777" w:rsidR="00637E36" w:rsidRPr="002E59D7" w:rsidRDefault="00637E36" w:rsidP="00C2761D">
      <w:pPr>
        <w:spacing w:line="480" w:lineRule="auto"/>
        <w:ind w:firstLine="720"/>
        <w:rPr>
          <w:rFonts w:ascii="Times New Roman" w:hAnsi="Times New Roman" w:cs="Times New Roman"/>
        </w:rPr>
      </w:pPr>
      <w:r w:rsidRPr="002E59D7">
        <w:rPr>
          <w:rFonts w:ascii="Times New Roman" w:hAnsi="Times New Roman" w:cs="Times New Roman"/>
        </w:rPr>
        <w:t xml:space="preserve">Thriving can be a necessary coping style </w:t>
      </w:r>
      <w:r>
        <w:rPr>
          <w:rFonts w:ascii="Times New Roman" w:hAnsi="Times New Roman" w:cs="Times New Roman"/>
        </w:rPr>
        <w:t>since adverse situations impact people</w:t>
      </w:r>
      <w:r w:rsidRPr="002E59D7">
        <w:rPr>
          <w:rFonts w:ascii="Times New Roman" w:hAnsi="Times New Roman" w:cs="Times New Roman"/>
        </w:rPr>
        <w:t xml:space="preserve"> </w:t>
      </w:r>
      <w:r>
        <w:rPr>
          <w:rFonts w:ascii="Times New Roman" w:hAnsi="Times New Roman" w:cs="Times New Roman"/>
        </w:rPr>
        <w:t>negatively</w:t>
      </w:r>
      <w:r w:rsidRPr="002E59D7">
        <w:rPr>
          <w:rFonts w:ascii="Times New Roman" w:hAnsi="Times New Roman" w:cs="Times New Roman"/>
        </w:rPr>
        <w:t xml:space="preserve">. </w:t>
      </w:r>
      <w:r>
        <w:rPr>
          <w:rFonts w:ascii="Times New Roman" w:hAnsi="Times New Roman" w:cs="Times New Roman"/>
        </w:rPr>
        <w:t>Individuals showcase their ability to thrive when they bounce back and survive adverse events</w:t>
      </w:r>
      <w:r w:rsidRPr="002E59D7">
        <w:rPr>
          <w:rFonts w:ascii="Times New Roman" w:hAnsi="Times New Roman" w:cs="Times New Roman"/>
        </w:rPr>
        <w:t xml:space="preserve">. Researchers have associated thriving to resiliency and </w:t>
      </w:r>
      <w:r>
        <w:rPr>
          <w:rFonts w:ascii="Times New Roman" w:hAnsi="Times New Roman" w:cs="Times New Roman"/>
        </w:rPr>
        <w:t>stress-coping</w:t>
      </w:r>
      <w:r w:rsidRPr="002E59D7">
        <w:rPr>
          <w:rFonts w:ascii="Times New Roman" w:hAnsi="Times New Roman" w:cs="Times New Roman"/>
        </w:rPr>
        <w:t xml:space="preserve"> strategies to </w:t>
      </w:r>
      <w:r>
        <w:rPr>
          <w:rFonts w:ascii="Times New Roman" w:hAnsi="Times New Roman" w:cs="Times New Roman"/>
        </w:rPr>
        <w:t xml:space="preserve">understand </w:t>
      </w:r>
      <w:r w:rsidRPr="002E59D7">
        <w:rPr>
          <w:rFonts w:ascii="Times New Roman" w:hAnsi="Times New Roman" w:cs="Times New Roman"/>
        </w:rPr>
        <w:t xml:space="preserve">how </w:t>
      </w:r>
      <w:r>
        <w:rPr>
          <w:rFonts w:ascii="Times New Roman" w:hAnsi="Times New Roman" w:cs="Times New Roman"/>
        </w:rPr>
        <w:t>people overcome adversity</w:t>
      </w:r>
      <w:r w:rsidRPr="002E59D7">
        <w:rPr>
          <w:rFonts w:ascii="Times New Roman" w:hAnsi="Times New Roman" w:cs="Times New Roman"/>
        </w:rPr>
        <w:t xml:space="preserve">. </w:t>
      </w:r>
      <w:r>
        <w:rPr>
          <w:rFonts w:ascii="Times New Roman" w:hAnsi="Times New Roman" w:cs="Times New Roman"/>
        </w:rPr>
        <w:t>Researchers have also indicated differences between</w:t>
      </w:r>
      <w:r w:rsidRPr="002E59D7">
        <w:rPr>
          <w:rFonts w:ascii="Times New Roman" w:hAnsi="Times New Roman" w:cs="Times New Roman"/>
        </w:rPr>
        <w:t xml:space="preserve"> </w:t>
      </w:r>
      <w:r>
        <w:rPr>
          <w:rFonts w:ascii="Times New Roman" w:hAnsi="Times New Roman" w:cs="Times New Roman"/>
        </w:rPr>
        <w:t>thriving and resiliency</w:t>
      </w:r>
      <w:r w:rsidRPr="002E59D7">
        <w:rPr>
          <w:rFonts w:ascii="Times New Roman" w:hAnsi="Times New Roman" w:cs="Times New Roman"/>
        </w:rPr>
        <w:t xml:space="preserve"> (Dreyer, 2015; Ickovics &amp; Park, 1998). Ickovics and Park (1998) </w:t>
      </w:r>
      <w:r>
        <w:rPr>
          <w:rFonts w:ascii="Times New Roman" w:hAnsi="Times New Roman" w:cs="Times New Roman"/>
        </w:rPr>
        <w:t xml:space="preserve">posited </w:t>
      </w:r>
      <w:r w:rsidRPr="002E59D7">
        <w:rPr>
          <w:rFonts w:ascii="Times New Roman" w:hAnsi="Times New Roman" w:cs="Times New Roman"/>
        </w:rPr>
        <w:t xml:space="preserve">that thriving is a transformational journey </w:t>
      </w:r>
      <w:r>
        <w:rPr>
          <w:rFonts w:ascii="Times New Roman" w:hAnsi="Times New Roman" w:cs="Times New Roman"/>
        </w:rPr>
        <w:t>transcending</w:t>
      </w:r>
      <w:r w:rsidRPr="002E59D7">
        <w:rPr>
          <w:rFonts w:ascii="Times New Roman" w:hAnsi="Times New Roman" w:cs="Times New Roman"/>
        </w:rPr>
        <w:t xml:space="preserve"> beyond </w:t>
      </w:r>
      <w:r>
        <w:rPr>
          <w:rFonts w:ascii="Times New Roman" w:hAnsi="Times New Roman" w:cs="Times New Roman"/>
        </w:rPr>
        <w:t>adapting to traumatic experiences</w:t>
      </w:r>
      <w:r w:rsidRPr="002E59D7">
        <w:rPr>
          <w:rFonts w:ascii="Times New Roman" w:hAnsi="Times New Roman" w:cs="Times New Roman"/>
        </w:rPr>
        <w:t xml:space="preserve">. </w:t>
      </w:r>
      <w:r>
        <w:rPr>
          <w:rFonts w:ascii="Times New Roman" w:hAnsi="Times New Roman" w:cs="Times New Roman"/>
        </w:rPr>
        <w:t xml:space="preserve">Relatedly, </w:t>
      </w:r>
      <w:r w:rsidRPr="002E59D7">
        <w:rPr>
          <w:rFonts w:ascii="Times New Roman" w:hAnsi="Times New Roman" w:cs="Times New Roman"/>
        </w:rPr>
        <w:t xml:space="preserve">Dreyer (2015) described resiliency as the ability to </w:t>
      </w:r>
      <w:r>
        <w:rPr>
          <w:rFonts w:ascii="Times New Roman" w:hAnsi="Times New Roman" w:cs="Times New Roman"/>
        </w:rPr>
        <w:t>adapt positively to an adverse</w:t>
      </w:r>
      <w:r w:rsidRPr="002E59D7">
        <w:rPr>
          <w:rFonts w:ascii="Times New Roman" w:hAnsi="Times New Roman" w:cs="Times New Roman"/>
        </w:rPr>
        <w:t xml:space="preserve"> situation. </w:t>
      </w:r>
    </w:p>
    <w:p w14:paraId="4EE4EA2D" w14:textId="77777777" w:rsidR="00637E36" w:rsidRDefault="00637E36" w:rsidP="00C2761D">
      <w:pPr>
        <w:spacing w:line="480" w:lineRule="auto"/>
        <w:ind w:firstLine="720"/>
        <w:rPr>
          <w:rFonts w:ascii="Times New Roman" w:hAnsi="Times New Roman" w:cs="Times New Roman"/>
        </w:rPr>
      </w:pPr>
      <w:r w:rsidRPr="002E59D7">
        <w:rPr>
          <w:rFonts w:ascii="Times New Roman" w:hAnsi="Times New Roman" w:cs="Times New Roman"/>
        </w:rPr>
        <w:t xml:space="preserve">Research shows a direct correlation between an </w:t>
      </w:r>
      <w:r>
        <w:rPr>
          <w:rFonts w:ascii="Times New Roman" w:hAnsi="Times New Roman" w:cs="Times New Roman"/>
        </w:rPr>
        <w:t>organization's</w:t>
      </w:r>
      <w:r w:rsidRPr="002E59D7">
        <w:rPr>
          <w:rFonts w:ascii="Times New Roman" w:hAnsi="Times New Roman" w:cs="Times New Roman"/>
        </w:rPr>
        <w:t xml:space="preserve"> culture and its </w:t>
      </w:r>
      <w:r>
        <w:rPr>
          <w:rFonts w:ascii="Times New Roman" w:hAnsi="Times New Roman" w:cs="Times New Roman"/>
        </w:rPr>
        <w:t>employee's</w:t>
      </w:r>
      <w:r w:rsidRPr="002E59D7">
        <w:rPr>
          <w:rFonts w:ascii="Times New Roman" w:hAnsi="Times New Roman" w:cs="Times New Roman"/>
        </w:rPr>
        <w:t xml:space="preserve"> ability to thrive (Carter, Smith &amp; </w:t>
      </w:r>
      <w:r>
        <w:rPr>
          <w:rFonts w:ascii="Times New Roman" w:hAnsi="Times New Roman" w:cs="Times New Roman"/>
        </w:rPr>
        <w:t>O'Morrow</w:t>
      </w:r>
      <w:r w:rsidRPr="002E59D7">
        <w:rPr>
          <w:rFonts w:ascii="Times New Roman" w:hAnsi="Times New Roman" w:cs="Times New Roman"/>
        </w:rPr>
        <w:t xml:space="preserve">, 2014). </w:t>
      </w:r>
      <w:r>
        <w:rPr>
          <w:rFonts w:ascii="Times New Roman" w:hAnsi="Times New Roman" w:cs="Times New Roman"/>
        </w:rPr>
        <w:t>Sauter, Lim, and Murphy (1996) define a healthy workplace as "</w:t>
      </w:r>
      <w:r w:rsidRPr="002E59D7">
        <w:rPr>
          <w:rFonts w:ascii="Times New Roman" w:hAnsi="Times New Roman" w:cs="Times New Roman"/>
        </w:rPr>
        <w:t>an organization that maximizes the integration of worker goals for well-</w:t>
      </w:r>
      <w:r w:rsidRPr="002E59D7">
        <w:rPr>
          <w:rFonts w:ascii="Times New Roman" w:hAnsi="Times New Roman" w:cs="Times New Roman"/>
        </w:rPr>
        <w:lastRenderedPageBreak/>
        <w:t>being and company objectives for profitability and productivity</w:t>
      </w:r>
      <w:r>
        <w:rPr>
          <w:rFonts w:ascii="Times New Roman" w:hAnsi="Times New Roman" w:cs="Times New Roman"/>
        </w:rPr>
        <w:t>"</w:t>
      </w:r>
      <w:r w:rsidRPr="002E59D7">
        <w:rPr>
          <w:rFonts w:ascii="Times New Roman" w:hAnsi="Times New Roman" w:cs="Times New Roman"/>
        </w:rPr>
        <w:t xml:space="preserve"> (p. 250). A healthy culture in which employees can thrive is essential to the success of contemporary parks and recreation, including therapeutic recreation (Brazil</w:t>
      </w:r>
      <w:r>
        <w:rPr>
          <w:rFonts w:ascii="Times New Roman" w:hAnsi="Times New Roman" w:cs="Times New Roman"/>
        </w:rPr>
        <w:t>,</w:t>
      </w:r>
      <w:r w:rsidRPr="002E59D7">
        <w:rPr>
          <w:rFonts w:ascii="Times New Roman" w:hAnsi="Times New Roman" w:cs="Times New Roman"/>
        </w:rPr>
        <w:t xml:space="preserve"> Wakefield, Cloutier, Tennen &amp; Hall, 2010; Wozencroft, Scott &amp; Waller, 2019). The healthier the </w:t>
      </w:r>
      <w:r>
        <w:rPr>
          <w:rFonts w:ascii="Times New Roman" w:hAnsi="Times New Roman" w:cs="Times New Roman"/>
        </w:rPr>
        <w:t>organization's</w:t>
      </w:r>
      <w:r w:rsidRPr="002E59D7">
        <w:rPr>
          <w:rFonts w:ascii="Times New Roman" w:hAnsi="Times New Roman" w:cs="Times New Roman"/>
        </w:rPr>
        <w:t xml:space="preserve"> culture, the </w:t>
      </w:r>
      <w:r>
        <w:rPr>
          <w:rFonts w:ascii="Times New Roman" w:hAnsi="Times New Roman" w:cs="Times New Roman"/>
        </w:rPr>
        <w:t xml:space="preserve">more </w:t>
      </w:r>
      <w:r w:rsidRPr="002E59D7">
        <w:rPr>
          <w:rFonts w:ascii="Times New Roman" w:hAnsi="Times New Roman" w:cs="Times New Roman"/>
        </w:rPr>
        <w:t xml:space="preserve">employees will thrive and perform better (Brazil et al., 2010; Helfrich, Li, Mohr, Meterko &amp; Sales, 2007). Research also shows a strong relationship between organizational leadership, organizational climate, and thriving (Zeng, Zhao &amp; Zhao, 2020). </w:t>
      </w:r>
    </w:p>
    <w:p w14:paraId="3EF8A307" w14:textId="77777777" w:rsidR="00637E36" w:rsidRDefault="00637E36" w:rsidP="00C2761D">
      <w:pPr>
        <w:spacing w:line="480" w:lineRule="auto"/>
        <w:ind w:firstLine="720"/>
        <w:rPr>
          <w:rFonts w:ascii="Times New Roman" w:hAnsi="Times New Roman" w:cs="Times New Roman"/>
        </w:rPr>
      </w:pPr>
      <w:r>
        <w:rPr>
          <w:rFonts w:ascii="Times New Roman" w:hAnsi="Times New Roman" w:cs="Times New Roman"/>
        </w:rPr>
        <w:t xml:space="preserve">The current study examines the career mobility patterns of African American women working in public parks and recreation agencies by assessing participants' occupational titles over the past five years to determine if their respective departments provided them with opportunities for career advancement. The study also aids in discovering participants' personal and professional identities and understanding the decision and values behind their career paths. The focus of the study is to determine the contributing factors influencing the career mobility of the sample of African American women. </w:t>
      </w:r>
    </w:p>
    <w:p w14:paraId="639325D9" w14:textId="77777777" w:rsidR="00637E36" w:rsidRDefault="00637E36" w:rsidP="00C2761D">
      <w:pPr>
        <w:spacing w:line="480" w:lineRule="auto"/>
        <w:jc w:val="center"/>
        <w:rPr>
          <w:rFonts w:ascii="Times New Roman" w:hAnsi="Times New Roman" w:cs="Times New Roman"/>
          <w:b/>
          <w:bCs/>
        </w:rPr>
      </w:pPr>
      <w:r>
        <w:rPr>
          <w:rFonts w:ascii="Times New Roman" w:hAnsi="Times New Roman" w:cs="Times New Roman"/>
          <w:b/>
          <w:bCs/>
        </w:rPr>
        <w:t>Problem Statement</w:t>
      </w:r>
    </w:p>
    <w:p w14:paraId="1F1FDBA9" w14:textId="3339F96A" w:rsidR="00637E36" w:rsidRPr="002C5C1B" w:rsidRDefault="00637E36" w:rsidP="00C2761D">
      <w:pPr>
        <w:spacing w:line="480" w:lineRule="auto"/>
        <w:ind w:firstLine="720"/>
        <w:rPr>
          <w:rFonts w:ascii="Times New Roman" w:hAnsi="Times New Roman" w:cs="Times New Roman"/>
          <w:b/>
          <w:bCs/>
        </w:rPr>
      </w:pPr>
      <w:r w:rsidRPr="00F86788">
        <w:rPr>
          <w:rFonts w:ascii="Times New Roman" w:hAnsi="Times New Roman" w:cs="Times New Roman"/>
        </w:rPr>
        <w:t xml:space="preserve">Although there is an increase in African American employment in parks and recreation </w:t>
      </w:r>
      <w:r>
        <w:rPr>
          <w:rFonts w:ascii="Times New Roman" w:hAnsi="Times New Roman" w:cs="Times New Roman"/>
        </w:rPr>
        <w:t>agencies</w:t>
      </w:r>
      <w:r w:rsidRPr="00F86788">
        <w:rPr>
          <w:rFonts w:ascii="Times New Roman" w:hAnsi="Times New Roman" w:cs="Times New Roman"/>
        </w:rPr>
        <w:t>, a disproportionate number of African Americans occupy</w:t>
      </w:r>
      <w:r>
        <w:rPr>
          <w:rFonts w:ascii="Times New Roman" w:hAnsi="Times New Roman" w:cs="Times New Roman"/>
        </w:rPr>
        <w:t xml:space="preserve"> executive leadership positions</w:t>
      </w:r>
      <w:r w:rsidRPr="00F86788">
        <w:rPr>
          <w:rFonts w:ascii="Times New Roman" w:hAnsi="Times New Roman" w:cs="Times New Roman"/>
        </w:rPr>
        <w:t xml:space="preserve"> (Allison, 1999; </w:t>
      </w:r>
      <w:r w:rsidR="00EB78AA">
        <w:rPr>
          <w:rFonts w:ascii="Times New Roman" w:hAnsi="Times New Roman" w:cs="Times New Roman"/>
        </w:rPr>
        <w:t xml:space="preserve">Beekman, 2021; </w:t>
      </w:r>
      <w:r w:rsidRPr="00F86788">
        <w:rPr>
          <w:rFonts w:ascii="Times New Roman" w:hAnsi="Times New Roman" w:cs="Times New Roman"/>
        </w:rPr>
        <w:t xml:space="preserve">Godbey &amp; Henkel, 1976; McDonald, 1981; Outley &amp; Dean, 2007; </w:t>
      </w:r>
      <w:r w:rsidR="00EB78AA">
        <w:rPr>
          <w:rFonts w:ascii="Times New Roman" w:hAnsi="Times New Roman" w:cs="Times New Roman"/>
        </w:rPr>
        <w:t xml:space="preserve">Shaw, 2017; </w:t>
      </w:r>
      <w:r w:rsidRPr="00F86788">
        <w:rPr>
          <w:rFonts w:ascii="Times New Roman" w:hAnsi="Times New Roman" w:cs="Times New Roman"/>
        </w:rPr>
        <w:t>Shinew &amp; Hibbler, 2002; Tapia &amp; Kvansny, 2004; Waller, 1989; Waller</w:t>
      </w:r>
      <w:r w:rsidR="00EB78AA">
        <w:rPr>
          <w:rFonts w:ascii="Times New Roman" w:hAnsi="Times New Roman" w:cs="Times New Roman"/>
        </w:rPr>
        <w:t xml:space="preserve"> et al.</w:t>
      </w:r>
      <w:r w:rsidRPr="00F86788">
        <w:rPr>
          <w:rFonts w:ascii="Times New Roman" w:hAnsi="Times New Roman" w:cs="Times New Roman"/>
        </w:rPr>
        <w:t xml:space="preserve">, 2020). Moreover, </w:t>
      </w:r>
      <w:r>
        <w:rPr>
          <w:rFonts w:ascii="Times New Roman" w:hAnsi="Times New Roman" w:cs="Times New Roman"/>
        </w:rPr>
        <w:t>there is a shortage of research</w:t>
      </w:r>
      <w:r w:rsidRPr="00F86788">
        <w:rPr>
          <w:rFonts w:ascii="Times New Roman" w:hAnsi="Times New Roman" w:cs="Times New Roman"/>
        </w:rPr>
        <w:t xml:space="preserve"> examining </w:t>
      </w:r>
      <w:r>
        <w:rPr>
          <w:rFonts w:ascii="Times New Roman" w:hAnsi="Times New Roman" w:cs="Times New Roman"/>
        </w:rPr>
        <w:t>the recruitment and retention of</w:t>
      </w:r>
      <w:r w:rsidRPr="00F86788">
        <w:rPr>
          <w:rFonts w:ascii="Times New Roman" w:hAnsi="Times New Roman" w:cs="Times New Roman"/>
        </w:rPr>
        <w:t xml:space="preserve"> African American women in parks and recreation </w:t>
      </w:r>
      <w:r w:rsidR="00EB78AA">
        <w:rPr>
          <w:rFonts w:ascii="Times New Roman" w:hAnsi="Times New Roman" w:cs="Times New Roman"/>
        </w:rPr>
        <w:t>agencie</w:t>
      </w:r>
      <w:r w:rsidRPr="00F86788">
        <w:rPr>
          <w:rFonts w:ascii="Times New Roman" w:hAnsi="Times New Roman" w:cs="Times New Roman"/>
        </w:rPr>
        <w:t xml:space="preserve">s. Reviewing the career experiences of </w:t>
      </w:r>
      <w:r w:rsidRPr="00F86788">
        <w:rPr>
          <w:rFonts w:ascii="Times New Roman" w:hAnsi="Times New Roman" w:cs="Times New Roman"/>
        </w:rPr>
        <w:lastRenderedPageBreak/>
        <w:t xml:space="preserve">African American women in parks and recreation </w:t>
      </w:r>
      <w:r w:rsidR="00EB78AA">
        <w:rPr>
          <w:rFonts w:ascii="Times New Roman" w:hAnsi="Times New Roman" w:cs="Times New Roman"/>
        </w:rPr>
        <w:t>agencies</w:t>
      </w:r>
      <w:r w:rsidRPr="00F86788">
        <w:rPr>
          <w:rFonts w:ascii="Times New Roman" w:hAnsi="Times New Roman" w:cs="Times New Roman"/>
        </w:rPr>
        <w:t xml:space="preserve"> could assist </w:t>
      </w:r>
      <w:r>
        <w:rPr>
          <w:rFonts w:ascii="Times New Roman" w:hAnsi="Times New Roman" w:cs="Times New Roman"/>
        </w:rPr>
        <w:t>in improving</w:t>
      </w:r>
      <w:r w:rsidRPr="00F86788">
        <w:rPr>
          <w:rFonts w:ascii="Times New Roman" w:hAnsi="Times New Roman" w:cs="Times New Roman"/>
        </w:rPr>
        <w:t xml:space="preserve"> the diversity challenges many organizations face. </w:t>
      </w:r>
    </w:p>
    <w:p w14:paraId="7B76C56C" w14:textId="79A4C233" w:rsidR="00637E36" w:rsidRPr="00637E36" w:rsidRDefault="00637E36" w:rsidP="00C2761D">
      <w:pPr>
        <w:spacing w:line="480" w:lineRule="auto"/>
        <w:ind w:firstLine="720"/>
        <w:rPr>
          <w:rFonts w:ascii="Times New Roman" w:hAnsi="Times New Roman" w:cs="Times New Roman"/>
        </w:rPr>
      </w:pPr>
      <w:r>
        <w:rPr>
          <w:rFonts w:ascii="Times New Roman" w:hAnsi="Times New Roman" w:cs="Times New Roman"/>
        </w:rPr>
        <w:t>Literature</w:t>
      </w:r>
      <w:r w:rsidRPr="00F86788">
        <w:rPr>
          <w:rFonts w:ascii="Times New Roman" w:hAnsi="Times New Roman" w:cs="Times New Roman"/>
        </w:rPr>
        <w:t xml:space="preserve"> </w:t>
      </w:r>
      <w:r>
        <w:rPr>
          <w:rFonts w:ascii="Times New Roman" w:hAnsi="Times New Roman" w:cs="Times New Roman"/>
        </w:rPr>
        <w:t>regarding</w:t>
      </w:r>
      <w:r w:rsidRPr="00F86788">
        <w:rPr>
          <w:rFonts w:ascii="Times New Roman" w:hAnsi="Times New Roman" w:cs="Times New Roman"/>
        </w:rPr>
        <w:t xml:space="preserve"> women in </w:t>
      </w:r>
      <w:r w:rsidR="00EB78AA">
        <w:rPr>
          <w:rFonts w:ascii="Times New Roman" w:hAnsi="Times New Roman" w:cs="Times New Roman"/>
        </w:rPr>
        <w:t xml:space="preserve">public </w:t>
      </w:r>
      <w:r w:rsidRPr="00F86788">
        <w:rPr>
          <w:rFonts w:ascii="Times New Roman" w:hAnsi="Times New Roman" w:cs="Times New Roman"/>
        </w:rPr>
        <w:t xml:space="preserve">parks and recreation </w:t>
      </w:r>
      <w:r w:rsidR="00EB78AA">
        <w:rPr>
          <w:rFonts w:ascii="Times New Roman" w:hAnsi="Times New Roman" w:cs="Times New Roman"/>
        </w:rPr>
        <w:t>agencie</w:t>
      </w:r>
      <w:r w:rsidRPr="00F86788">
        <w:rPr>
          <w:rFonts w:ascii="Times New Roman" w:hAnsi="Times New Roman" w:cs="Times New Roman"/>
        </w:rPr>
        <w:t xml:space="preserve">s sought to identify the </w:t>
      </w:r>
      <w:r>
        <w:rPr>
          <w:rFonts w:ascii="Times New Roman" w:hAnsi="Times New Roman" w:cs="Times New Roman"/>
        </w:rPr>
        <w:t>occupations</w:t>
      </w:r>
      <w:r w:rsidRPr="00F86788">
        <w:rPr>
          <w:rFonts w:ascii="Times New Roman" w:hAnsi="Times New Roman" w:cs="Times New Roman"/>
        </w:rPr>
        <w:t xml:space="preserve"> women held </w:t>
      </w:r>
      <w:r>
        <w:rPr>
          <w:rFonts w:ascii="Times New Roman" w:hAnsi="Times New Roman" w:cs="Times New Roman"/>
        </w:rPr>
        <w:t>in their respective agencies</w:t>
      </w:r>
      <w:r w:rsidRPr="00F86788">
        <w:rPr>
          <w:rFonts w:ascii="Times New Roman" w:hAnsi="Times New Roman" w:cs="Times New Roman"/>
        </w:rPr>
        <w:t xml:space="preserve"> yet primarily focused on the experiences of </w:t>
      </w:r>
      <w:r>
        <w:rPr>
          <w:rFonts w:ascii="Times New Roman" w:hAnsi="Times New Roman" w:cs="Times New Roman"/>
        </w:rPr>
        <w:t>Caucasian</w:t>
      </w:r>
      <w:r w:rsidRPr="00F86788">
        <w:rPr>
          <w:rFonts w:ascii="Times New Roman" w:hAnsi="Times New Roman" w:cs="Times New Roman"/>
        </w:rPr>
        <w:t xml:space="preserve"> women</w:t>
      </w:r>
      <w:r>
        <w:rPr>
          <w:rFonts w:ascii="Times New Roman" w:hAnsi="Times New Roman" w:cs="Times New Roman"/>
        </w:rPr>
        <w:t xml:space="preserve"> (Shaw, 2017)</w:t>
      </w:r>
      <w:r w:rsidRPr="00F86788">
        <w:rPr>
          <w:rFonts w:ascii="Times New Roman" w:hAnsi="Times New Roman" w:cs="Times New Roman"/>
        </w:rPr>
        <w:t xml:space="preserve">. </w:t>
      </w:r>
      <w:r>
        <w:rPr>
          <w:rFonts w:ascii="Times New Roman" w:hAnsi="Times New Roman" w:cs="Times New Roman"/>
        </w:rPr>
        <w:t>Work-related</w:t>
      </w:r>
      <w:r w:rsidRPr="00F86788">
        <w:rPr>
          <w:rFonts w:ascii="Times New Roman" w:hAnsi="Times New Roman" w:cs="Times New Roman"/>
        </w:rPr>
        <w:t xml:space="preserve"> experiences </w:t>
      </w:r>
      <w:r>
        <w:rPr>
          <w:rFonts w:ascii="Times New Roman" w:hAnsi="Times New Roman" w:cs="Times New Roman"/>
        </w:rPr>
        <w:t>in public and private sector agencies differ</w:t>
      </w:r>
      <w:r w:rsidRPr="00F86788">
        <w:rPr>
          <w:rFonts w:ascii="Times New Roman" w:hAnsi="Times New Roman" w:cs="Times New Roman"/>
        </w:rPr>
        <w:t xml:space="preserve"> </w:t>
      </w:r>
      <w:r>
        <w:rPr>
          <w:rFonts w:ascii="Times New Roman" w:hAnsi="Times New Roman" w:cs="Times New Roman"/>
        </w:rPr>
        <w:t>for Black women compared to White</w:t>
      </w:r>
      <w:r w:rsidRPr="00F86788">
        <w:rPr>
          <w:rFonts w:ascii="Times New Roman" w:hAnsi="Times New Roman" w:cs="Times New Roman"/>
        </w:rPr>
        <w:t xml:space="preserve"> women (Durr &amp; Wingfield, 2011; Holder, Jackson &amp; Ponterotto, 2015). Shaw (2017) conducted the first study on the career experiences of African American women leaders in parks and recreation organizations. Other literature discussed </w:t>
      </w:r>
      <w:r>
        <w:rPr>
          <w:rFonts w:ascii="Times New Roman" w:hAnsi="Times New Roman" w:cs="Times New Roman"/>
        </w:rPr>
        <w:t>women's</w:t>
      </w:r>
      <w:r w:rsidRPr="00F86788">
        <w:rPr>
          <w:rFonts w:ascii="Times New Roman" w:hAnsi="Times New Roman" w:cs="Times New Roman"/>
        </w:rPr>
        <w:t xml:space="preserve"> challenges in parks and recreation organizations, such as </w:t>
      </w:r>
      <w:r>
        <w:rPr>
          <w:rFonts w:ascii="Times New Roman" w:hAnsi="Times New Roman" w:cs="Times New Roman"/>
        </w:rPr>
        <w:t xml:space="preserve">barriers to upward mobility, </w:t>
      </w:r>
      <w:r w:rsidRPr="00F86788">
        <w:rPr>
          <w:rFonts w:ascii="Times New Roman" w:hAnsi="Times New Roman" w:cs="Times New Roman"/>
        </w:rPr>
        <w:t xml:space="preserve">discrimination, </w:t>
      </w:r>
      <w:r>
        <w:rPr>
          <w:rFonts w:ascii="Times New Roman" w:hAnsi="Times New Roman" w:cs="Times New Roman"/>
        </w:rPr>
        <w:t xml:space="preserve">and </w:t>
      </w:r>
      <w:r w:rsidRPr="00F86788">
        <w:rPr>
          <w:rFonts w:ascii="Times New Roman" w:hAnsi="Times New Roman" w:cs="Times New Roman"/>
        </w:rPr>
        <w:t>inequities</w:t>
      </w:r>
      <w:r>
        <w:rPr>
          <w:rFonts w:ascii="Times New Roman" w:hAnsi="Times New Roman" w:cs="Times New Roman"/>
        </w:rPr>
        <w:t>.</w:t>
      </w:r>
    </w:p>
    <w:p w14:paraId="1680CA68" w14:textId="522E985D" w:rsidR="00637E36" w:rsidRPr="00F86788" w:rsidRDefault="00637E36" w:rsidP="00C2761D">
      <w:pPr>
        <w:spacing w:line="480" w:lineRule="auto"/>
        <w:jc w:val="center"/>
        <w:rPr>
          <w:rFonts w:ascii="Times New Roman" w:hAnsi="Times New Roman" w:cs="Times New Roman"/>
          <w:b/>
          <w:bCs/>
        </w:rPr>
      </w:pPr>
      <w:r w:rsidRPr="00F86788">
        <w:rPr>
          <w:rFonts w:ascii="Times New Roman" w:hAnsi="Times New Roman" w:cs="Times New Roman"/>
          <w:b/>
          <w:bCs/>
        </w:rPr>
        <w:t>Significance of the Problem</w:t>
      </w:r>
    </w:p>
    <w:p w14:paraId="65E1A928" w14:textId="23CAEAD5" w:rsidR="00637E36" w:rsidRPr="00F86788" w:rsidRDefault="00637E36" w:rsidP="00EB78AA">
      <w:pPr>
        <w:spacing w:line="480" w:lineRule="auto"/>
        <w:ind w:firstLine="720"/>
        <w:rPr>
          <w:rFonts w:ascii="Times New Roman" w:hAnsi="Times New Roman" w:cs="Times New Roman"/>
        </w:rPr>
      </w:pPr>
      <w:r w:rsidRPr="00F86788">
        <w:rPr>
          <w:rFonts w:ascii="Times New Roman" w:hAnsi="Times New Roman" w:cs="Times New Roman"/>
        </w:rPr>
        <w:t xml:space="preserve">This study contributes to the literature by addressing the aspects of race, gender, </w:t>
      </w:r>
      <w:r>
        <w:rPr>
          <w:rFonts w:ascii="Times New Roman" w:hAnsi="Times New Roman" w:cs="Times New Roman"/>
        </w:rPr>
        <w:t>barriers and challenges</w:t>
      </w:r>
      <w:r w:rsidRPr="00F86788">
        <w:rPr>
          <w:rFonts w:ascii="Times New Roman" w:hAnsi="Times New Roman" w:cs="Times New Roman"/>
        </w:rPr>
        <w:t>, and mobility of African American women working in public parks and recreation agencies. Research examining the careers of African American women is significant for t</w:t>
      </w:r>
      <w:r w:rsidR="00EB78AA">
        <w:rPr>
          <w:rFonts w:ascii="Times New Roman" w:hAnsi="Times New Roman" w:cs="Times New Roman"/>
        </w:rPr>
        <w:t>wo</w:t>
      </w:r>
      <w:r w:rsidRPr="00F86788">
        <w:rPr>
          <w:rFonts w:ascii="Times New Roman" w:hAnsi="Times New Roman" w:cs="Times New Roman"/>
        </w:rPr>
        <w:t xml:space="preserve"> reasons. First, there is a </w:t>
      </w:r>
      <w:r>
        <w:rPr>
          <w:rFonts w:ascii="Times New Roman" w:hAnsi="Times New Roman" w:cs="Times New Roman"/>
        </w:rPr>
        <w:t>shortage</w:t>
      </w:r>
      <w:r w:rsidRPr="00F86788">
        <w:rPr>
          <w:rFonts w:ascii="Times New Roman" w:hAnsi="Times New Roman" w:cs="Times New Roman"/>
        </w:rPr>
        <w:t xml:space="preserve"> of career mobility studies related to parks and recreation </w:t>
      </w:r>
      <w:r>
        <w:rPr>
          <w:rFonts w:ascii="Times New Roman" w:hAnsi="Times New Roman" w:cs="Times New Roman"/>
        </w:rPr>
        <w:t>professionals</w:t>
      </w:r>
      <w:r w:rsidRPr="00F86788">
        <w:rPr>
          <w:rFonts w:ascii="Times New Roman" w:hAnsi="Times New Roman" w:cs="Times New Roman"/>
        </w:rPr>
        <w:t xml:space="preserve">. Henderson, Grappendorf, Bruton, and Tomas (2013) noted that </w:t>
      </w:r>
      <w:r>
        <w:rPr>
          <w:rFonts w:ascii="Times New Roman" w:hAnsi="Times New Roman" w:cs="Times New Roman"/>
        </w:rPr>
        <w:t>"</w:t>
      </w:r>
      <w:r w:rsidRPr="00F86788">
        <w:rPr>
          <w:rFonts w:ascii="Times New Roman" w:hAnsi="Times New Roman" w:cs="Times New Roman"/>
        </w:rPr>
        <w:t>the status of women in parks and recreation in the United States has not been examined for several years</w:t>
      </w:r>
      <w:r>
        <w:rPr>
          <w:rFonts w:ascii="Times New Roman" w:hAnsi="Times New Roman" w:cs="Times New Roman"/>
        </w:rPr>
        <w:t>"</w:t>
      </w:r>
      <w:r w:rsidRPr="00F86788">
        <w:rPr>
          <w:rFonts w:ascii="Times New Roman" w:hAnsi="Times New Roman" w:cs="Times New Roman"/>
        </w:rPr>
        <w:t xml:space="preserve"> (p. 58). Overall, </w:t>
      </w:r>
      <w:r>
        <w:rPr>
          <w:rFonts w:ascii="Times New Roman" w:hAnsi="Times New Roman" w:cs="Times New Roman"/>
        </w:rPr>
        <w:t xml:space="preserve">most </w:t>
      </w:r>
      <w:r w:rsidRPr="00F86788">
        <w:rPr>
          <w:rFonts w:ascii="Times New Roman" w:hAnsi="Times New Roman" w:cs="Times New Roman"/>
        </w:rPr>
        <w:t xml:space="preserve">of the contextualized </w:t>
      </w:r>
      <w:r>
        <w:rPr>
          <w:rFonts w:ascii="Times New Roman" w:hAnsi="Times New Roman" w:cs="Times New Roman"/>
        </w:rPr>
        <w:t xml:space="preserve">and foundational </w:t>
      </w:r>
      <w:r w:rsidRPr="00F86788">
        <w:rPr>
          <w:rFonts w:ascii="Times New Roman" w:hAnsi="Times New Roman" w:cs="Times New Roman"/>
        </w:rPr>
        <w:t>studies date back to the late 1970s (Godbey &amp; Henkel, 1976) and 1980s (McDonald, 1981; Waller, 1989), with t</w:t>
      </w:r>
      <w:r>
        <w:rPr>
          <w:rFonts w:ascii="Times New Roman" w:hAnsi="Times New Roman" w:cs="Times New Roman"/>
        </w:rPr>
        <w:t>hree</w:t>
      </w:r>
      <w:r w:rsidRPr="00F86788">
        <w:rPr>
          <w:rFonts w:ascii="Times New Roman" w:hAnsi="Times New Roman" w:cs="Times New Roman"/>
        </w:rPr>
        <w:t xml:space="preserve"> research efforts conducted recently (</w:t>
      </w:r>
      <w:r>
        <w:rPr>
          <w:rFonts w:ascii="Times New Roman" w:hAnsi="Times New Roman" w:cs="Times New Roman"/>
        </w:rPr>
        <w:t xml:space="preserve">Jenkins, 2021; </w:t>
      </w:r>
      <w:r w:rsidRPr="00F86788">
        <w:rPr>
          <w:rFonts w:ascii="Times New Roman" w:hAnsi="Times New Roman" w:cs="Times New Roman"/>
        </w:rPr>
        <w:t xml:space="preserve">Shaw, 2017; Waller et al., 2020). </w:t>
      </w:r>
      <w:r w:rsidR="00EB78AA" w:rsidRPr="00F86788">
        <w:rPr>
          <w:rFonts w:ascii="Times New Roman" w:hAnsi="Times New Roman" w:cs="Times New Roman"/>
        </w:rPr>
        <w:t xml:space="preserve">Furthermore, there is no research on how to recruit and retain this group of women </w:t>
      </w:r>
      <w:r w:rsidR="00EB78AA">
        <w:rPr>
          <w:rFonts w:ascii="Times New Roman" w:hAnsi="Times New Roman" w:cs="Times New Roman"/>
        </w:rPr>
        <w:t xml:space="preserve">working </w:t>
      </w:r>
      <w:r w:rsidR="00EB78AA" w:rsidRPr="00F86788">
        <w:rPr>
          <w:rFonts w:ascii="Times New Roman" w:hAnsi="Times New Roman" w:cs="Times New Roman"/>
        </w:rPr>
        <w:t xml:space="preserve">in </w:t>
      </w:r>
      <w:r w:rsidR="00EB78AA">
        <w:rPr>
          <w:rFonts w:ascii="Times New Roman" w:hAnsi="Times New Roman" w:cs="Times New Roman"/>
        </w:rPr>
        <w:t xml:space="preserve">public </w:t>
      </w:r>
      <w:r w:rsidR="00EB78AA" w:rsidRPr="00F86788">
        <w:rPr>
          <w:rFonts w:ascii="Times New Roman" w:hAnsi="Times New Roman" w:cs="Times New Roman"/>
        </w:rPr>
        <w:t xml:space="preserve">parks and recreation </w:t>
      </w:r>
      <w:r w:rsidR="00EB78AA">
        <w:rPr>
          <w:rFonts w:ascii="Times New Roman" w:hAnsi="Times New Roman" w:cs="Times New Roman"/>
        </w:rPr>
        <w:t>agencie</w:t>
      </w:r>
      <w:r w:rsidR="00EB78AA" w:rsidRPr="00F86788">
        <w:rPr>
          <w:rFonts w:ascii="Times New Roman" w:hAnsi="Times New Roman" w:cs="Times New Roman"/>
        </w:rPr>
        <w:t>s. On a practical level, th</w:t>
      </w:r>
      <w:r w:rsidR="00EB78AA">
        <w:rPr>
          <w:rFonts w:ascii="Times New Roman" w:hAnsi="Times New Roman" w:cs="Times New Roman"/>
        </w:rPr>
        <w:t>e current study</w:t>
      </w:r>
      <w:r w:rsidR="00EB78AA" w:rsidRPr="00F86788">
        <w:rPr>
          <w:rFonts w:ascii="Times New Roman" w:hAnsi="Times New Roman" w:cs="Times New Roman"/>
        </w:rPr>
        <w:t xml:space="preserve"> may inspire parks and recreation </w:t>
      </w:r>
      <w:r w:rsidR="00EB78AA">
        <w:rPr>
          <w:rFonts w:ascii="Times New Roman" w:hAnsi="Times New Roman" w:cs="Times New Roman"/>
        </w:rPr>
        <w:lastRenderedPageBreak/>
        <w:t>organizations</w:t>
      </w:r>
      <w:r w:rsidR="00EB78AA" w:rsidRPr="00F86788">
        <w:rPr>
          <w:rFonts w:ascii="Times New Roman" w:hAnsi="Times New Roman" w:cs="Times New Roman"/>
        </w:rPr>
        <w:t xml:space="preserve"> to </w:t>
      </w:r>
      <w:r w:rsidR="00EB78AA">
        <w:rPr>
          <w:rFonts w:ascii="Times New Roman" w:hAnsi="Times New Roman" w:cs="Times New Roman"/>
        </w:rPr>
        <w:t>investigate</w:t>
      </w:r>
      <w:r w:rsidR="00EB78AA" w:rsidRPr="00F86788">
        <w:rPr>
          <w:rFonts w:ascii="Times New Roman" w:hAnsi="Times New Roman" w:cs="Times New Roman"/>
        </w:rPr>
        <w:t xml:space="preserve"> their workplace diversity efforts. </w:t>
      </w:r>
      <w:r w:rsidR="00EB78AA">
        <w:rPr>
          <w:rFonts w:ascii="Times New Roman" w:hAnsi="Times New Roman" w:cs="Times New Roman"/>
        </w:rPr>
        <w:t>Results</w:t>
      </w:r>
      <w:r w:rsidR="00EB78AA" w:rsidRPr="00F86788">
        <w:rPr>
          <w:rFonts w:ascii="Times New Roman" w:hAnsi="Times New Roman" w:cs="Times New Roman"/>
        </w:rPr>
        <w:t xml:space="preserve"> from </w:t>
      </w:r>
      <w:r w:rsidR="00EB78AA">
        <w:rPr>
          <w:rFonts w:ascii="Times New Roman" w:hAnsi="Times New Roman" w:cs="Times New Roman"/>
        </w:rPr>
        <w:t>this study</w:t>
      </w:r>
      <w:r w:rsidR="00EB78AA" w:rsidRPr="00F86788">
        <w:rPr>
          <w:rFonts w:ascii="Times New Roman" w:hAnsi="Times New Roman" w:cs="Times New Roman"/>
        </w:rPr>
        <w:t xml:space="preserve"> may also </w:t>
      </w:r>
      <w:r w:rsidR="00EB78AA">
        <w:rPr>
          <w:rFonts w:ascii="Times New Roman" w:hAnsi="Times New Roman" w:cs="Times New Roman"/>
        </w:rPr>
        <w:t>increase awareness among hiring authorities</w:t>
      </w:r>
      <w:r w:rsidR="00EB78AA" w:rsidRPr="00F86788">
        <w:rPr>
          <w:rFonts w:ascii="Times New Roman" w:hAnsi="Times New Roman" w:cs="Times New Roman"/>
        </w:rPr>
        <w:t xml:space="preserve"> of the barriers and provide valuable tips on recruiting and retaining African American women</w:t>
      </w:r>
      <w:r w:rsidR="00EB78AA">
        <w:rPr>
          <w:rFonts w:ascii="Times New Roman" w:hAnsi="Times New Roman" w:cs="Times New Roman"/>
        </w:rPr>
        <w:t>.</w:t>
      </w:r>
    </w:p>
    <w:p w14:paraId="1D235846" w14:textId="77777777" w:rsidR="00637E36" w:rsidRPr="00F86788" w:rsidRDefault="00637E36" w:rsidP="00C2761D">
      <w:pPr>
        <w:spacing w:line="480" w:lineRule="auto"/>
        <w:ind w:firstLine="720"/>
        <w:rPr>
          <w:rFonts w:ascii="Times New Roman" w:hAnsi="Times New Roman" w:cs="Times New Roman"/>
        </w:rPr>
      </w:pPr>
      <w:r w:rsidRPr="00F86788">
        <w:rPr>
          <w:rFonts w:ascii="Times New Roman" w:hAnsi="Times New Roman" w:cs="Times New Roman"/>
        </w:rPr>
        <w:t xml:space="preserve">Secondly, African American women are </w:t>
      </w:r>
      <w:r>
        <w:rPr>
          <w:rFonts w:ascii="Times New Roman" w:hAnsi="Times New Roman" w:cs="Times New Roman"/>
        </w:rPr>
        <w:t>underrepresented and under-researched</w:t>
      </w:r>
      <w:r w:rsidRPr="00F86788">
        <w:rPr>
          <w:rFonts w:ascii="Times New Roman" w:hAnsi="Times New Roman" w:cs="Times New Roman"/>
        </w:rPr>
        <w:t xml:space="preserve"> in the parks and recreation profession</w:t>
      </w:r>
      <w:r>
        <w:rPr>
          <w:rFonts w:ascii="Times New Roman" w:hAnsi="Times New Roman" w:cs="Times New Roman"/>
        </w:rPr>
        <w:t xml:space="preserve"> (Waller et al., 2020)</w:t>
      </w:r>
      <w:r w:rsidRPr="00F86788">
        <w:rPr>
          <w:rFonts w:ascii="Times New Roman" w:hAnsi="Times New Roman" w:cs="Times New Roman"/>
        </w:rPr>
        <w:t xml:space="preserve">. A study on the career mobility of African American women contributes to understanding </w:t>
      </w:r>
      <w:r>
        <w:rPr>
          <w:rFonts w:ascii="Times New Roman" w:hAnsi="Times New Roman" w:cs="Times New Roman"/>
        </w:rPr>
        <w:t xml:space="preserve">their career experiences </w:t>
      </w:r>
      <w:r w:rsidRPr="00F86788">
        <w:rPr>
          <w:rFonts w:ascii="Times New Roman" w:hAnsi="Times New Roman" w:cs="Times New Roman"/>
        </w:rPr>
        <w:t xml:space="preserve">and </w:t>
      </w:r>
      <w:r>
        <w:rPr>
          <w:rFonts w:ascii="Times New Roman" w:hAnsi="Times New Roman" w:cs="Times New Roman"/>
        </w:rPr>
        <w:t>potential barriers to</w:t>
      </w:r>
      <w:r w:rsidRPr="00F86788">
        <w:rPr>
          <w:rFonts w:ascii="Times New Roman" w:hAnsi="Times New Roman" w:cs="Times New Roman"/>
        </w:rPr>
        <w:t xml:space="preserve"> career progression. </w:t>
      </w:r>
      <w:r>
        <w:rPr>
          <w:rFonts w:ascii="Times New Roman" w:hAnsi="Times New Roman" w:cs="Times New Roman"/>
        </w:rPr>
        <w:t>Most parks and recreation researchers</w:t>
      </w:r>
      <w:r w:rsidRPr="00F86788">
        <w:rPr>
          <w:rFonts w:ascii="Times New Roman" w:hAnsi="Times New Roman" w:cs="Times New Roman"/>
        </w:rPr>
        <w:t xml:space="preserve"> have studied</w:t>
      </w:r>
      <w:r w:rsidRPr="00856027">
        <w:rPr>
          <w:rFonts w:ascii="Times New Roman" w:hAnsi="Times New Roman" w:cs="Times New Roman"/>
        </w:rPr>
        <w:t xml:space="preserve"> </w:t>
      </w:r>
      <w:r w:rsidRPr="00F86788">
        <w:rPr>
          <w:rFonts w:ascii="Times New Roman" w:hAnsi="Times New Roman" w:cs="Times New Roman"/>
        </w:rPr>
        <w:t xml:space="preserve">gender through </w:t>
      </w:r>
      <w:r>
        <w:rPr>
          <w:rFonts w:ascii="Times New Roman" w:hAnsi="Times New Roman" w:cs="Times New Roman"/>
        </w:rPr>
        <w:t xml:space="preserve">the lens of women in </w:t>
      </w:r>
      <w:r w:rsidRPr="00F86788">
        <w:rPr>
          <w:rFonts w:ascii="Times New Roman" w:hAnsi="Times New Roman" w:cs="Times New Roman"/>
        </w:rPr>
        <w:t>management and supervisory positions (Henderson, 1992; Henderson &amp; Bialeschki, 1990; Shinew, Anderson &amp; Arnold, 2000),</w:t>
      </w:r>
      <w:r>
        <w:rPr>
          <w:rFonts w:ascii="Times New Roman" w:hAnsi="Times New Roman" w:cs="Times New Roman"/>
        </w:rPr>
        <w:t xml:space="preserve"> </w:t>
      </w:r>
      <w:r w:rsidRPr="00F86788">
        <w:rPr>
          <w:rFonts w:ascii="Times New Roman" w:hAnsi="Times New Roman" w:cs="Times New Roman"/>
        </w:rPr>
        <w:t>race (Floyd, 1998; Floyd &amp; Mowatt, 2014; Murphy, 1972)</w:t>
      </w:r>
      <w:r>
        <w:rPr>
          <w:rFonts w:ascii="Times New Roman" w:hAnsi="Times New Roman" w:cs="Times New Roman"/>
        </w:rPr>
        <w:t>,</w:t>
      </w:r>
      <w:r w:rsidRPr="00F86788">
        <w:rPr>
          <w:rFonts w:ascii="Times New Roman" w:hAnsi="Times New Roman" w:cs="Times New Roman"/>
        </w:rPr>
        <w:t xml:space="preserve"> inequities and barriers (Anderson &amp; Shinew, 2001; Henderson et al., 2013; Smith</w:t>
      </w:r>
      <w:r>
        <w:rPr>
          <w:rFonts w:ascii="Times New Roman" w:hAnsi="Times New Roman" w:cs="Times New Roman"/>
        </w:rPr>
        <w:t xml:space="preserve"> et al., </w:t>
      </w:r>
      <w:r w:rsidRPr="00F86788">
        <w:rPr>
          <w:rFonts w:ascii="Times New Roman" w:hAnsi="Times New Roman" w:cs="Times New Roman"/>
        </w:rPr>
        <w:t>2012), and the upward mobility of African Americans (Outley &amp; Dean, 2007; Worsley &amp; Stone, 2011).</w:t>
      </w:r>
      <w:r>
        <w:rPr>
          <w:rFonts w:ascii="Times New Roman" w:hAnsi="Times New Roman" w:cs="Times New Roman"/>
        </w:rPr>
        <w:t xml:space="preserve"> Though Shaw (2017) has researched the career experiences of African American women, the researcher designed the current study from research addressing the issues women face working in the parks and recreation industry.</w:t>
      </w:r>
      <w:r w:rsidRPr="00F86788">
        <w:rPr>
          <w:rFonts w:ascii="Times New Roman" w:hAnsi="Times New Roman" w:cs="Times New Roman"/>
        </w:rPr>
        <w:t xml:space="preserve"> </w:t>
      </w:r>
    </w:p>
    <w:p w14:paraId="046E5E37" w14:textId="77777777" w:rsidR="00637E36" w:rsidRPr="00D4017A" w:rsidRDefault="00637E36" w:rsidP="00C2761D">
      <w:pPr>
        <w:spacing w:line="480" w:lineRule="auto"/>
        <w:jc w:val="center"/>
        <w:rPr>
          <w:rFonts w:ascii="Times New Roman" w:hAnsi="Times New Roman" w:cs="Times New Roman"/>
        </w:rPr>
      </w:pPr>
      <w:r w:rsidRPr="00985CD1">
        <w:rPr>
          <w:rFonts w:ascii="Times New Roman" w:hAnsi="Times New Roman" w:cs="Times New Roman"/>
          <w:b/>
          <w:bCs/>
        </w:rPr>
        <w:t>Purpose of the Study</w:t>
      </w:r>
    </w:p>
    <w:p w14:paraId="19211F40" w14:textId="1D41FE10" w:rsidR="00637E36" w:rsidRPr="00CB3A51" w:rsidRDefault="00637E36" w:rsidP="00C2761D">
      <w:pPr>
        <w:spacing w:line="480" w:lineRule="auto"/>
        <w:rPr>
          <w:rFonts w:ascii="Times New Roman" w:hAnsi="Times New Roman" w:cs="Times New Roman"/>
        </w:rPr>
      </w:pPr>
      <w:r w:rsidRPr="00985CD1">
        <w:rPr>
          <w:rFonts w:ascii="Times New Roman" w:hAnsi="Times New Roman" w:cs="Times New Roman"/>
        </w:rPr>
        <w:tab/>
        <w:t xml:space="preserve">This study explores the career mobility </w:t>
      </w:r>
      <w:r>
        <w:rPr>
          <w:rFonts w:ascii="Times New Roman" w:hAnsi="Times New Roman" w:cs="Times New Roman"/>
        </w:rPr>
        <w:t xml:space="preserve">patterns </w:t>
      </w:r>
      <w:r w:rsidRPr="00985CD1">
        <w:rPr>
          <w:rFonts w:ascii="Times New Roman" w:hAnsi="Times New Roman" w:cs="Times New Roman"/>
        </w:rPr>
        <w:t xml:space="preserve">of African American women working in public parks and recreation </w:t>
      </w:r>
      <w:r>
        <w:rPr>
          <w:rFonts w:ascii="Times New Roman" w:hAnsi="Times New Roman" w:cs="Times New Roman"/>
        </w:rPr>
        <w:t>agencies</w:t>
      </w:r>
      <w:r w:rsidRPr="00985CD1">
        <w:rPr>
          <w:rFonts w:ascii="Times New Roman" w:hAnsi="Times New Roman" w:cs="Times New Roman"/>
        </w:rPr>
        <w:t xml:space="preserve">. At this stage in the research, </w:t>
      </w:r>
      <w:r>
        <w:rPr>
          <w:rFonts w:ascii="Times New Roman" w:hAnsi="Times New Roman" w:cs="Times New Roman"/>
        </w:rPr>
        <w:t>we use Waller et al.'s (2020) definition of career mobility, the movement</w:t>
      </w:r>
      <w:r w:rsidRPr="00633BF2">
        <w:rPr>
          <w:rFonts w:ascii="Times New Roman" w:hAnsi="Times New Roman" w:cs="Times New Roman"/>
        </w:rPr>
        <w:t xml:space="preserve"> </w:t>
      </w:r>
      <w:r>
        <w:rPr>
          <w:rFonts w:ascii="Times New Roman" w:hAnsi="Times New Roman" w:cs="Times New Roman"/>
        </w:rPr>
        <w:t>within a profession</w:t>
      </w:r>
      <w:r w:rsidRPr="00633BF2">
        <w:rPr>
          <w:rFonts w:ascii="Times New Roman" w:hAnsi="Times New Roman" w:cs="Times New Roman"/>
        </w:rPr>
        <w:t xml:space="preserve"> (upward</w:t>
      </w:r>
      <w:r>
        <w:rPr>
          <w:rFonts w:ascii="Times New Roman" w:hAnsi="Times New Roman" w:cs="Times New Roman"/>
        </w:rPr>
        <w:t xml:space="preserve">, </w:t>
      </w:r>
      <w:r w:rsidRPr="00633BF2">
        <w:rPr>
          <w:rFonts w:ascii="Times New Roman" w:hAnsi="Times New Roman" w:cs="Times New Roman"/>
        </w:rPr>
        <w:t>downward</w:t>
      </w:r>
      <w:r>
        <w:rPr>
          <w:rFonts w:ascii="Times New Roman" w:hAnsi="Times New Roman" w:cs="Times New Roman"/>
        </w:rPr>
        <w:t>, and lateral/no movement</w:t>
      </w:r>
      <w:r w:rsidRPr="00633BF2">
        <w:rPr>
          <w:rFonts w:ascii="Times New Roman" w:hAnsi="Times New Roman" w:cs="Times New Roman"/>
        </w:rPr>
        <w:t>) or a</w:t>
      </w:r>
      <w:r>
        <w:rPr>
          <w:rFonts w:ascii="Times New Roman" w:hAnsi="Times New Roman" w:cs="Times New Roman"/>
        </w:rPr>
        <w:t xml:space="preserve"> </w:t>
      </w:r>
      <w:r w:rsidRPr="00633BF2">
        <w:rPr>
          <w:rFonts w:ascii="Times New Roman" w:hAnsi="Times New Roman" w:cs="Times New Roman"/>
        </w:rPr>
        <w:t>change in occupation</w:t>
      </w:r>
      <w:r w:rsidRPr="00985CD1">
        <w:rPr>
          <w:rFonts w:ascii="Times New Roman" w:hAnsi="Times New Roman" w:cs="Times New Roman"/>
        </w:rPr>
        <w:t xml:space="preserve">. For </w:t>
      </w:r>
      <w:r>
        <w:rPr>
          <w:rFonts w:ascii="Times New Roman" w:hAnsi="Times New Roman" w:cs="Times New Roman"/>
        </w:rPr>
        <w:t xml:space="preserve">this </w:t>
      </w:r>
      <w:r w:rsidRPr="00985CD1">
        <w:rPr>
          <w:rFonts w:ascii="Times New Roman" w:hAnsi="Times New Roman" w:cs="Times New Roman"/>
        </w:rPr>
        <w:t xml:space="preserve">study, public parks and recreation </w:t>
      </w:r>
      <w:r w:rsidR="00EB78AA">
        <w:rPr>
          <w:rFonts w:ascii="Times New Roman" w:hAnsi="Times New Roman" w:cs="Times New Roman"/>
        </w:rPr>
        <w:t>agencie</w:t>
      </w:r>
      <w:r w:rsidRPr="00985CD1">
        <w:rPr>
          <w:rFonts w:ascii="Times New Roman" w:hAnsi="Times New Roman" w:cs="Times New Roman"/>
        </w:rPr>
        <w:t xml:space="preserve">s include city, county, and special district </w:t>
      </w:r>
      <w:r w:rsidR="00EB78AA">
        <w:rPr>
          <w:rFonts w:ascii="Times New Roman" w:hAnsi="Times New Roman" w:cs="Times New Roman"/>
        </w:rPr>
        <w:t>organizations</w:t>
      </w:r>
      <w:r w:rsidRPr="00985CD1">
        <w:rPr>
          <w:rFonts w:ascii="Times New Roman" w:hAnsi="Times New Roman" w:cs="Times New Roman"/>
        </w:rPr>
        <w:t xml:space="preserve"> that derive their funding from </w:t>
      </w:r>
      <w:r>
        <w:rPr>
          <w:rFonts w:ascii="Times New Roman" w:hAnsi="Times New Roman" w:cs="Times New Roman"/>
        </w:rPr>
        <w:t xml:space="preserve">local </w:t>
      </w:r>
      <w:r w:rsidRPr="00985CD1">
        <w:rPr>
          <w:rFonts w:ascii="Times New Roman" w:hAnsi="Times New Roman" w:cs="Times New Roman"/>
        </w:rPr>
        <w:t xml:space="preserve">property and other taxes to operate (Crompton, 2009). To achieve this purpose, </w:t>
      </w:r>
      <w:r>
        <w:rPr>
          <w:rFonts w:ascii="Times New Roman" w:hAnsi="Times New Roman" w:cs="Times New Roman"/>
        </w:rPr>
        <w:t xml:space="preserve">the researcher </w:t>
      </w:r>
      <w:r w:rsidRPr="00985CD1">
        <w:rPr>
          <w:rFonts w:ascii="Times New Roman" w:hAnsi="Times New Roman" w:cs="Times New Roman"/>
        </w:rPr>
        <w:t xml:space="preserve">developed a quantitative research design to examine the career mobility status of </w:t>
      </w:r>
      <w:r w:rsidRPr="00985CD1">
        <w:rPr>
          <w:rFonts w:ascii="Times New Roman" w:hAnsi="Times New Roman" w:cs="Times New Roman"/>
        </w:rPr>
        <w:lastRenderedPageBreak/>
        <w:t xml:space="preserve">African American women and the </w:t>
      </w:r>
      <w:r>
        <w:rPr>
          <w:rFonts w:ascii="Times New Roman" w:hAnsi="Times New Roman" w:cs="Times New Roman"/>
        </w:rPr>
        <w:t>factors</w:t>
      </w:r>
      <w:r w:rsidRPr="00985CD1">
        <w:rPr>
          <w:rFonts w:ascii="Times New Roman" w:hAnsi="Times New Roman" w:cs="Times New Roman"/>
        </w:rPr>
        <w:t xml:space="preserve"> that </w:t>
      </w:r>
      <w:r>
        <w:rPr>
          <w:rFonts w:ascii="Times New Roman" w:hAnsi="Times New Roman" w:cs="Times New Roman"/>
        </w:rPr>
        <w:t>influence</w:t>
      </w:r>
      <w:r w:rsidRPr="00985CD1">
        <w:rPr>
          <w:rFonts w:ascii="Times New Roman" w:hAnsi="Times New Roman" w:cs="Times New Roman"/>
        </w:rPr>
        <w:t xml:space="preserve"> their progression to executive leadership positions. </w:t>
      </w:r>
      <w:r>
        <w:rPr>
          <w:rFonts w:ascii="Times New Roman" w:hAnsi="Times New Roman" w:cs="Times New Roman"/>
        </w:rPr>
        <w:t xml:space="preserve">Finally, </w:t>
      </w:r>
      <w:r w:rsidR="00EB78AA">
        <w:rPr>
          <w:rFonts w:ascii="Times New Roman" w:hAnsi="Times New Roman" w:cs="Times New Roman"/>
        </w:rPr>
        <w:t>the researcher</w:t>
      </w:r>
      <w:r w:rsidRPr="00985CD1">
        <w:rPr>
          <w:rFonts w:ascii="Times New Roman" w:hAnsi="Times New Roman" w:cs="Times New Roman"/>
        </w:rPr>
        <w:t xml:space="preserve"> use</w:t>
      </w:r>
      <w:r w:rsidR="00EB78AA">
        <w:rPr>
          <w:rFonts w:ascii="Times New Roman" w:hAnsi="Times New Roman" w:cs="Times New Roman"/>
        </w:rPr>
        <w:t>s</w:t>
      </w:r>
      <w:r w:rsidRPr="00985CD1">
        <w:rPr>
          <w:rFonts w:ascii="Times New Roman" w:hAnsi="Times New Roman" w:cs="Times New Roman"/>
        </w:rPr>
        <w:t xml:space="preserve"> the terms African American, Black, Caucasian, and White interchangeably throughout this paper</w:t>
      </w:r>
      <w:r>
        <w:rPr>
          <w:rFonts w:ascii="Times New Roman" w:hAnsi="Times New Roman" w:cs="Times New Roman"/>
        </w:rPr>
        <w:t xml:space="preserve"> despite the political contexts of each demographic</w:t>
      </w:r>
      <w:r w:rsidRPr="00985CD1">
        <w:rPr>
          <w:rFonts w:ascii="Times New Roman" w:hAnsi="Times New Roman" w:cs="Times New Roman"/>
        </w:rPr>
        <w:t xml:space="preserve">.  </w:t>
      </w:r>
    </w:p>
    <w:p w14:paraId="26B8A7BA" w14:textId="77777777" w:rsidR="00637E36" w:rsidRPr="00985CD1" w:rsidRDefault="00637E36" w:rsidP="00C2761D">
      <w:pPr>
        <w:spacing w:line="480" w:lineRule="auto"/>
        <w:jc w:val="center"/>
        <w:rPr>
          <w:rFonts w:ascii="Times New Roman" w:hAnsi="Times New Roman" w:cs="Times New Roman"/>
          <w:b/>
          <w:bCs/>
        </w:rPr>
      </w:pPr>
      <w:r w:rsidRPr="00985CD1">
        <w:rPr>
          <w:rFonts w:ascii="Times New Roman" w:hAnsi="Times New Roman" w:cs="Times New Roman"/>
          <w:b/>
          <w:bCs/>
        </w:rPr>
        <w:t>Research Questions</w:t>
      </w:r>
    </w:p>
    <w:p w14:paraId="15075D5E" w14:textId="77777777" w:rsidR="00637E36" w:rsidRPr="00985CD1" w:rsidRDefault="00637E36" w:rsidP="00C2761D">
      <w:pPr>
        <w:spacing w:line="480" w:lineRule="auto"/>
        <w:rPr>
          <w:rFonts w:ascii="Times New Roman" w:hAnsi="Times New Roman" w:cs="Times New Roman"/>
        </w:rPr>
      </w:pPr>
      <w:r>
        <w:rPr>
          <w:rFonts w:ascii="Times New Roman" w:hAnsi="Times New Roman" w:cs="Times New Roman"/>
        </w:rPr>
        <w:t>T</w:t>
      </w:r>
      <w:r w:rsidRPr="00985CD1">
        <w:rPr>
          <w:rFonts w:ascii="Times New Roman" w:hAnsi="Times New Roman" w:cs="Times New Roman"/>
        </w:rPr>
        <w:t xml:space="preserve">he following research questions </w:t>
      </w:r>
      <w:r>
        <w:rPr>
          <w:rFonts w:ascii="Times New Roman" w:hAnsi="Times New Roman" w:cs="Times New Roman"/>
        </w:rPr>
        <w:t xml:space="preserve">will </w:t>
      </w:r>
      <w:r w:rsidRPr="00985CD1">
        <w:rPr>
          <w:rFonts w:ascii="Times New Roman" w:hAnsi="Times New Roman" w:cs="Times New Roman"/>
        </w:rPr>
        <w:t xml:space="preserve">guide the </w:t>
      </w:r>
      <w:r>
        <w:rPr>
          <w:rFonts w:ascii="Times New Roman" w:hAnsi="Times New Roman" w:cs="Times New Roman"/>
        </w:rPr>
        <w:t xml:space="preserve">current </w:t>
      </w:r>
      <w:r w:rsidRPr="00985CD1">
        <w:rPr>
          <w:rFonts w:ascii="Times New Roman" w:hAnsi="Times New Roman" w:cs="Times New Roman"/>
        </w:rPr>
        <w:t>study:</w:t>
      </w:r>
    </w:p>
    <w:p w14:paraId="5695ADF9" w14:textId="77777777" w:rsidR="00637E36" w:rsidRPr="00985CD1" w:rsidRDefault="00637E36" w:rsidP="00C2761D">
      <w:pPr>
        <w:numPr>
          <w:ilvl w:val="0"/>
          <w:numId w:val="6"/>
        </w:numPr>
        <w:spacing w:line="480" w:lineRule="auto"/>
        <w:rPr>
          <w:rFonts w:ascii="Times New Roman" w:hAnsi="Times New Roman" w:cs="Times New Roman"/>
        </w:rPr>
      </w:pPr>
      <w:r w:rsidRPr="00985CD1">
        <w:rPr>
          <w:rFonts w:ascii="Times New Roman" w:hAnsi="Times New Roman" w:cs="Times New Roman"/>
        </w:rPr>
        <w:t xml:space="preserve">What job positions and classifications are held by a sample of African American women </w:t>
      </w:r>
      <w:r>
        <w:rPr>
          <w:rFonts w:ascii="Times New Roman" w:hAnsi="Times New Roman" w:cs="Times New Roman"/>
        </w:rPr>
        <w:t xml:space="preserve">currently </w:t>
      </w:r>
      <w:r w:rsidRPr="00985CD1">
        <w:rPr>
          <w:rFonts w:ascii="Times New Roman" w:hAnsi="Times New Roman" w:cs="Times New Roman"/>
        </w:rPr>
        <w:t>working in public parks and recreation agencies?</w:t>
      </w:r>
    </w:p>
    <w:p w14:paraId="47400698" w14:textId="77777777" w:rsidR="00637E36" w:rsidRPr="00985CD1" w:rsidRDefault="00637E36" w:rsidP="00C2761D">
      <w:pPr>
        <w:numPr>
          <w:ilvl w:val="0"/>
          <w:numId w:val="6"/>
        </w:numPr>
        <w:spacing w:line="480" w:lineRule="auto"/>
        <w:rPr>
          <w:rFonts w:ascii="Times New Roman" w:hAnsi="Times New Roman" w:cs="Times New Roman"/>
        </w:rPr>
      </w:pPr>
      <w:r w:rsidRPr="00985CD1">
        <w:rPr>
          <w:rFonts w:ascii="Times New Roman" w:hAnsi="Times New Roman" w:cs="Times New Roman"/>
        </w:rPr>
        <w:t>What is the career mobility status of a sample of African American women currently working in public parks and recreation agencies?</w:t>
      </w:r>
    </w:p>
    <w:p w14:paraId="7E49C696" w14:textId="77777777" w:rsidR="00637E36" w:rsidRDefault="00637E36" w:rsidP="00C2761D">
      <w:pPr>
        <w:numPr>
          <w:ilvl w:val="0"/>
          <w:numId w:val="6"/>
        </w:numPr>
        <w:spacing w:line="480" w:lineRule="auto"/>
        <w:rPr>
          <w:rFonts w:ascii="Times New Roman" w:hAnsi="Times New Roman" w:cs="Times New Roman"/>
        </w:rPr>
      </w:pPr>
      <w:r w:rsidRPr="00985CD1">
        <w:rPr>
          <w:rFonts w:ascii="Times New Roman" w:hAnsi="Times New Roman" w:cs="Times New Roman"/>
        </w:rPr>
        <w:t>What factors influence the career mobility of a sample of African American women currently working in public parks and recreation agencies?</w:t>
      </w:r>
    </w:p>
    <w:p w14:paraId="15C27516" w14:textId="77777777" w:rsidR="00637E36" w:rsidRPr="00442FEE" w:rsidRDefault="00637E36" w:rsidP="00C2761D">
      <w:pPr>
        <w:spacing w:line="480" w:lineRule="auto"/>
        <w:rPr>
          <w:rFonts w:ascii="Times New Roman" w:hAnsi="Times New Roman" w:cs="Times New Roman"/>
          <w:b/>
          <w:bCs/>
          <w:i/>
          <w:iCs/>
        </w:rPr>
      </w:pPr>
      <w:r w:rsidRPr="00442FEE">
        <w:rPr>
          <w:rFonts w:ascii="Times New Roman" w:hAnsi="Times New Roman" w:cs="Times New Roman"/>
          <w:b/>
          <w:bCs/>
          <w:i/>
          <w:iCs/>
        </w:rPr>
        <w:t xml:space="preserve">Connections to </w:t>
      </w:r>
      <w:r>
        <w:rPr>
          <w:rFonts w:ascii="Times New Roman" w:hAnsi="Times New Roman" w:cs="Times New Roman"/>
          <w:b/>
          <w:bCs/>
          <w:i/>
          <w:iCs/>
        </w:rPr>
        <w:t xml:space="preserve">the </w:t>
      </w:r>
      <w:r w:rsidRPr="00442FEE">
        <w:rPr>
          <w:rFonts w:ascii="Times New Roman" w:hAnsi="Times New Roman" w:cs="Times New Roman"/>
          <w:b/>
          <w:bCs/>
          <w:i/>
          <w:iCs/>
        </w:rPr>
        <w:t xml:space="preserve">Problem Statement </w:t>
      </w:r>
    </w:p>
    <w:p w14:paraId="601277ED" w14:textId="67D6A6C7" w:rsidR="00637E36" w:rsidRPr="00985CD1" w:rsidRDefault="00D41722" w:rsidP="00C2761D">
      <w:pPr>
        <w:spacing w:line="480" w:lineRule="auto"/>
        <w:rPr>
          <w:rFonts w:ascii="Times New Roman" w:hAnsi="Times New Roman" w:cs="Times New Roman"/>
        </w:rPr>
      </w:pPr>
      <w:r>
        <w:rPr>
          <w:rFonts w:ascii="Times New Roman" w:hAnsi="Times New Roman" w:cs="Times New Roman"/>
          <w:b/>
          <w:bCs/>
        </w:rPr>
        <w:t xml:space="preserve">Research </w:t>
      </w:r>
      <w:r w:rsidR="00637E36" w:rsidRPr="00985CD1">
        <w:rPr>
          <w:rFonts w:ascii="Times New Roman" w:hAnsi="Times New Roman" w:cs="Times New Roman"/>
          <w:b/>
          <w:bCs/>
        </w:rPr>
        <w:t>Question 1:</w:t>
      </w:r>
      <w:r w:rsidR="00637E36" w:rsidRPr="00985CD1">
        <w:rPr>
          <w:rFonts w:ascii="Times New Roman" w:hAnsi="Times New Roman" w:cs="Times New Roman"/>
        </w:rPr>
        <w:t xml:space="preserve"> What job positions and classifications are held by a sample of African American women</w:t>
      </w:r>
      <w:r w:rsidR="00EB78AA">
        <w:rPr>
          <w:rFonts w:ascii="Times New Roman" w:hAnsi="Times New Roman" w:cs="Times New Roman"/>
        </w:rPr>
        <w:t xml:space="preserve"> currently</w:t>
      </w:r>
      <w:r w:rsidR="00637E36" w:rsidRPr="00985CD1">
        <w:rPr>
          <w:rFonts w:ascii="Times New Roman" w:hAnsi="Times New Roman" w:cs="Times New Roman"/>
        </w:rPr>
        <w:t xml:space="preserve"> working in public parks and recreation agencies? </w:t>
      </w:r>
    </w:p>
    <w:p w14:paraId="3F8F9C02" w14:textId="2D15B82F" w:rsidR="00637E36" w:rsidRPr="00985CD1" w:rsidRDefault="00637E36" w:rsidP="00C2761D">
      <w:pPr>
        <w:spacing w:line="480" w:lineRule="auto"/>
        <w:ind w:firstLine="720"/>
        <w:rPr>
          <w:rFonts w:ascii="Times New Roman" w:hAnsi="Times New Roman" w:cs="Times New Roman"/>
        </w:rPr>
      </w:pPr>
      <w:r>
        <w:rPr>
          <w:rFonts w:ascii="Times New Roman" w:hAnsi="Times New Roman" w:cs="Times New Roman"/>
        </w:rPr>
        <w:t>Work-related</w:t>
      </w:r>
      <w:r w:rsidRPr="00F86788">
        <w:rPr>
          <w:rFonts w:ascii="Times New Roman" w:hAnsi="Times New Roman" w:cs="Times New Roman"/>
        </w:rPr>
        <w:t xml:space="preserve"> experiences </w:t>
      </w:r>
      <w:r>
        <w:rPr>
          <w:rFonts w:ascii="Times New Roman" w:hAnsi="Times New Roman" w:cs="Times New Roman"/>
        </w:rPr>
        <w:t>in public and private sector agencies differ</w:t>
      </w:r>
      <w:r w:rsidRPr="00F86788">
        <w:rPr>
          <w:rFonts w:ascii="Times New Roman" w:hAnsi="Times New Roman" w:cs="Times New Roman"/>
        </w:rPr>
        <w:t xml:space="preserve"> </w:t>
      </w:r>
      <w:r>
        <w:rPr>
          <w:rFonts w:ascii="Times New Roman" w:hAnsi="Times New Roman" w:cs="Times New Roman"/>
        </w:rPr>
        <w:t>for African American women compared to White</w:t>
      </w:r>
      <w:r w:rsidRPr="00F86788">
        <w:rPr>
          <w:rFonts w:ascii="Times New Roman" w:hAnsi="Times New Roman" w:cs="Times New Roman"/>
        </w:rPr>
        <w:t xml:space="preserve"> women </w:t>
      </w:r>
      <w:r w:rsidRPr="00985CD1">
        <w:rPr>
          <w:rFonts w:ascii="Times New Roman" w:hAnsi="Times New Roman" w:cs="Times New Roman"/>
        </w:rPr>
        <w:t>(Durr &amp; Wingfield, 2011; Holder</w:t>
      </w:r>
      <w:r w:rsidR="00EB78AA">
        <w:rPr>
          <w:rFonts w:ascii="Times New Roman" w:hAnsi="Times New Roman" w:cs="Times New Roman"/>
        </w:rPr>
        <w:t xml:space="preserve"> et al.</w:t>
      </w:r>
      <w:r w:rsidRPr="00985CD1">
        <w:rPr>
          <w:rFonts w:ascii="Times New Roman" w:hAnsi="Times New Roman" w:cs="Times New Roman"/>
        </w:rPr>
        <w:t xml:space="preserve">, 2015). Much of the </w:t>
      </w:r>
      <w:r>
        <w:rPr>
          <w:rFonts w:ascii="Times New Roman" w:hAnsi="Times New Roman" w:cs="Times New Roman"/>
        </w:rPr>
        <w:t>research regarding</w:t>
      </w:r>
      <w:r w:rsidRPr="00985CD1">
        <w:rPr>
          <w:rFonts w:ascii="Times New Roman" w:hAnsi="Times New Roman" w:cs="Times New Roman"/>
        </w:rPr>
        <w:t xml:space="preserve"> </w:t>
      </w:r>
      <w:r>
        <w:rPr>
          <w:rFonts w:ascii="Times New Roman" w:hAnsi="Times New Roman" w:cs="Times New Roman"/>
        </w:rPr>
        <w:t>female</w:t>
      </w:r>
      <w:r w:rsidRPr="00985CD1">
        <w:rPr>
          <w:rFonts w:ascii="Times New Roman" w:hAnsi="Times New Roman" w:cs="Times New Roman"/>
        </w:rPr>
        <w:t xml:space="preserve"> parks and recreation </w:t>
      </w:r>
      <w:r>
        <w:rPr>
          <w:rFonts w:ascii="Times New Roman" w:hAnsi="Times New Roman" w:cs="Times New Roman"/>
        </w:rPr>
        <w:t>professionals</w:t>
      </w:r>
      <w:r w:rsidRPr="00985CD1">
        <w:rPr>
          <w:rFonts w:ascii="Times New Roman" w:hAnsi="Times New Roman" w:cs="Times New Roman"/>
        </w:rPr>
        <w:t xml:space="preserve"> sought to identify the positions held </w:t>
      </w:r>
      <w:r>
        <w:rPr>
          <w:rFonts w:ascii="Times New Roman" w:hAnsi="Times New Roman" w:cs="Times New Roman"/>
        </w:rPr>
        <w:t xml:space="preserve">within the hierarchy of </w:t>
      </w:r>
      <w:r w:rsidRPr="00985CD1">
        <w:rPr>
          <w:rFonts w:ascii="Times New Roman" w:hAnsi="Times New Roman" w:cs="Times New Roman"/>
        </w:rPr>
        <w:t xml:space="preserve">organizations. Still, the primary focus is generally on the experiences of </w:t>
      </w:r>
      <w:r>
        <w:rPr>
          <w:rFonts w:ascii="Times New Roman" w:hAnsi="Times New Roman" w:cs="Times New Roman"/>
        </w:rPr>
        <w:t>Caucasian</w:t>
      </w:r>
      <w:r w:rsidRPr="00985CD1">
        <w:rPr>
          <w:rFonts w:ascii="Times New Roman" w:hAnsi="Times New Roman" w:cs="Times New Roman"/>
        </w:rPr>
        <w:t xml:space="preserve"> women. Some studies focused on African American women in parks and recreation and the positions they held in their respective organizations (Godbey &amp; Henkel, 1976; Henderson &amp; Bialeschki, 1995; Henderson</w:t>
      </w:r>
      <w:r w:rsidR="00EB78AA">
        <w:rPr>
          <w:rFonts w:ascii="Times New Roman" w:hAnsi="Times New Roman" w:cs="Times New Roman"/>
        </w:rPr>
        <w:t xml:space="preserve"> et al.</w:t>
      </w:r>
      <w:r w:rsidRPr="00985CD1">
        <w:rPr>
          <w:rFonts w:ascii="Times New Roman" w:hAnsi="Times New Roman" w:cs="Times New Roman"/>
        </w:rPr>
        <w:t>, 2013; McDonald, 1981; Waller, 1989; Waller</w:t>
      </w:r>
      <w:r w:rsidR="00EB78AA">
        <w:rPr>
          <w:rFonts w:ascii="Times New Roman" w:hAnsi="Times New Roman" w:cs="Times New Roman"/>
        </w:rPr>
        <w:t xml:space="preserve"> et al.</w:t>
      </w:r>
      <w:r w:rsidRPr="00985CD1">
        <w:rPr>
          <w:rFonts w:ascii="Times New Roman" w:hAnsi="Times New Roman" w:cs="Times New Roman"/>
        </w:rPr>
        <w:t xml:space="preserve">, 2020). The </w:t>
      </w:r>
      <w:r>
        <w:rPr>
          <w:rFonts w:ascii="Times New Roman" w:hAnsi="Times New Roman" w:cs="Times New Roman"/>
        </w:rPr>
        <w:t xml:space="preserve">current </w:t>
      </w:r>
      <w:r w:rsidRPr="00985CD1">
        <w:rPr>
          <w:rFonts w:ascii="Times New Roman" w:hAnsi="Times New Roman" w:cs="Times New Roman"/>
        </w:rPr>
        <w:t xml:space="preserve">study aims to build on previous research on the topic and desires </w:t>
      </w:r>
      <w:r w:rsidRPr="00985CD1">
        <w:rPr>
          <w:rFonts w:ascii="Times New Roman" w:hAnsi="Times New Roman" w:cs="Times New Roman"/>
        </w:rPr>
        <w:lastRenderedPageBreak/>
        <w:t xml:space="preserve">to see how much has changed from earlier studies on African American women working in public parks and recreation. </w:t>
      </w:r>
      <w:r>
        <w:rPr>
          <w:rFonts w:ascii="Times New Roman" w:hAnsi="Times New Roman" w:cs="Times New Roman"/>
        </w:rPr>
        <w:t>The researcher will answer this question</w:t>
      </w:r>
      <w:r w:rsidRPr="00985CD1">
        <w:rPr>
          <w:rFonts w:ascii="Times New Roman" w:hAnsi="Times New Roman" w:cs="Times New Roman"/>
        </w:rPr>
        <w:t xml:space="preserve"> by analyzing respondent occupational data from the survey results. </w:t>
      </w:r>
    </w:p>
    <w:p w14:paraId="0360DB90" w14:textId="1B287FEE" w:rsidR="00637E36" w:rsidRPr="00985CD1" w:rsidRDefault="00D41722" w:rsidP="00C2761D">
      <w:pPr>
        <w:spacing w:line="480" w:lineRule="auto"/>
        <w:rPr>
          <w:rFonts w:ascii="Times New Roman" w:hAnsi="Times New Roman" w:cs="Times New Roman"/>
        </w:rPr>
      </w:pPr>
      <w:r>
        <w:rPr>
          <w:rFonts w:ascii="Times New Roman" w:hAnsi="Times New Roman" w:cs="Times New Roman"/>
          <w:b/>
          <w:bCs/>
        </w:rPr>
        <w:t xml:space="preserve">Research </w:t>
      </w:r>
      <w:r w:rsidR="00637E36" w:rsidRPr="00985CD1">
        <w:rPr>
          <w:rFonts w:ascii="Times New Roman" w:hAnsi="Times New Roman" w:cs="Times New Roman"/>
          <w:b/>
          <w:bCs/>
        </w:rPr>
        <w:t>Question 2:</w:t>
      </w:r>
      <w:r w:rsidR="00637E36" w:rsidRPr="00985CD1">
        <w:rPr>
          <w:rFonts w:ascii="Times New Roman" w:hAnsi="Times New Roman" w:cs="Times New Roman"/>
        </w:rPr>
        <w:t xml:space="preserve"> What is the career mobility status of a sample of African American women </w:t>
      </w:r>
      <w:r w:rsidR="00EB78AA">
        <w:rPr>
          <w:rFonts w:ascii="Times New Roman" w:hAnsi="Times New Roman" w:cs="Times New Roman"/>
        </w:rPr>
        <w:t xml:space="preserve">currently </w:t>
      </w:r>
      <w:r w:rsidR="00637E36" w:rsidRPr="00985CD1">
        <w:rPr>
          <w:rFonts w:ascii="Times New Roman" w:hAnsi="Times New Roman" w:cs="Times New Roman"/>
        </w:rPr>
        <w:t>working in public parks and recreation agencies?</w:t>
      </w:r>
    </w:p>
    <w:p w14:paraId="35D3C6D4" w14:textId="09874926" w:rsidR="00637E36" w:rsidRPr="00985CD1" w:rsidRDefault="00637E36" w:rsidP="00C2761D">
      <w:pPr>
        <w:spacing w:line="480" w:lineRule="auto"/>
        <w:ind w:firstLine="720"/>
        <w:rPr>
          <w:rFonts w:ascii="Times New Roman" w:hAnsi="Times New Roman" w:cs="Times New Roman"/>
        </w:rPr>
      </w:pPr>
      <w:r w:rsidRPr="00985CD1">
        <w:rPr>
          <w:rFonts w:ascii="Times New Roman" w:hAnsi="Times New Roman" w:cs="Times New Roman"/>
        </w:rPr>
        <w:t xml:space="preserve">Over the last few years, </w:t>
      </w:r>
      <w:r>
        <w:rPr>
          <w:rFonts w:ascii="Times New Roman" w:hAnsi="Times New Roman" w:cs="Times New Roman"/>
        </w:rPr>
        <w:t>research</w:t>
      </w:r>
      <w:r w:rsidRPr="00985CD1">
        <w:rPr>
          <w:rFonts w:ascii="Times New Roman" w:hAnsi="Times New Roman" w:cs="Times New Roman"/>
        </w:rPr>
        <w:t xml:space="preserve"> suggests </w:t>
      </w:r>
      <w:r>
        <w:rPr>
          <w:rFonts w:ascii="Times New Roman" w:hAnsi="Times New Roman" w:cs="Times New Roman"/>
        </w:rPr>
        <w:t xml:space="preserve">women have made progress in occupational status and mobility </w:t>
      </w:r>
      <w:r w:rsidRPr="00985CD1">
        <w:rPr>
          <w:rFonts w:ascii="Times New Roman" w:hAnsi="Times New Roman" w:cs="Times New Roman"/>
        </w:rPr>
        <w:t xml:space="preserve">in the parks and recreation </w:t>
      </w:r>
      <w:r>
        <w:rPr>
          <w:rFonts w:ascii="Times New Roman" w:hAnsi="Times New Roman" w:cs="Times New Roman"/>
        </w:rPr>
        <w:t>industry (Jenkins, 2021; Waller et al., 2020)</w:t>
      </w:r>
      <w:r w:rsidRPr="00985CD1">
        <w:rPr>
          <w:rFonts w:ascii="Times New Roman" w:hAnsi="Times New Roman" w:cs="Times New Roman"/>
        </w:rPr>
        <w:t xml:space="preserve">. According to Henderson et al. (2013), women hold various </w:t>
      </w:r>
      <w:r>
        <w:rPr>
          <w:rFonts w:ascii="Times New Roman" w:hAnsi="Times New Roman" w:cs="Times New Roman"/>
        </w:rPr>
        <w:t xml:space="preserve">occupations in </w:t>
      </w:r>
      <w:r w:rsidRPr="00985CD1">
        <w:rPr>
          <w:rFonts w:ascii="Times New Roman" w:hAnsi="Times New Roman" w:cs="Times New Roman"/>
        </w:rPr>
        <w:t>public parks and recreation agencies</w:t>
      </w:r>
      <w:r>
        <w:rPr>
          <w:rFonts w:ascii="Times New Roman" w:hAnsi="Times New Roman" w:cs="Times New Roman"/>
        </w:rPr>
        <w:t xml:space="preserve"> across</w:t>
      </w:r>
      <w:r w:rsidRPr="00985CD1">
        <w:rPr>
          <w:rFonts w:ascii="Times New Roman" w:hAnsi="Times New Roman" w:cs="Times New Roman"/>
        </w:rPr>
        <w:t xml:space="preserve"> the United States</w:t>
      </w:r>
      <w:r>
        <w:rPr>
          <w:rFonts w:ascii="Times New Roman" w:hAnsi="Times New Roman" w:cs="Times New Roman"/>
        </w:rPr>
        <w:t xml:space="preserve">, with </w:t>
      </w:r>
      <w:r w:rsidRPr="00985CD1">
        <w:rPr>
          <w:rFonts w:ascii="Times New Roman" w:hAnsi="Times New Roman" w:cs="Times New Roman"/>
        </w:rPr>
        <w:t>51% senior managers, 41% supervisors, and 8% entry-level</w:t>
      </w:r>
      <w:r>
        <w:rPr>
          <w:rFonts w:ascii="Times New Roman" w:hAnsi="Times New Roman" w:cs="Times New Roman"/>
        </w:rPr>
        <w:t xml:space="preserve"> positions</w:t>
      </w:r>
      <w:r w:rsidRPr="00985CD1">
        <w:rPr>
          <w:rFonts w:ascii="Times New Roman" w:hAnsi="Times New Roman" w:cs="Times New Roman"/>
        </w:rPr>
        <w:t xml:space="preserve">. Even though progress has been made, </w:t>
      </w:r>
      <w:r>
        <w:rPr>
          <w:rFonts w:ascii="Times New Roman" w:hAnsi="Times New Roman" w:cs="Times New Roman"/>
        </w:rPr>
        <w:t>occupational mobility barriers persist</w:t>
      </w:r>
      <w:r w:rsidRPr="00985CD1">
        <w:rPr>
          <w:rFonts w:ascii="Times New Roman" w:hAnsi="Times New Roman" w:cs="Times New Roman"/>
        </w:rPr>
        <w:t xml:space="preserve">, including gender bias, lack of respect, pay inequity, and gender discrimination (Waller, Wozencroft, Trendafilova &amp; Hobart, 2015). The self-reported data on position titles, geographical regions in which they lived, and respondent career evolution address this research question. </w:t>
      </w:r>
      <w:r>
        <w:rPr>
          <w:rFonts w:ascii="Times New Roman" w:hAnsi="Times New Roman" w:cs="Times New Roman"/>
        </w:rPr>
        <w:t>The research</w:t>
      </w:r>
      <w:r w:rsidR="00EB78AA">
        <w:rPr>
          <w:rFonts w:ascii="Times New Roman" w:hAnsi="Times New Roman" w:cs="Times New Roman"/>
        </w:rPr>
        <w:t>er</w:t>
      </w:r>
      <w:r>
        <w:rPr>
          <w:rFonts w:ascii="Times New Roman" w:hAnsi="Times New Roman" w:cs="Times New Roman"/>
        </w:rPr>
        <w:t xml:space="preserve"> will investigate</w:t>
      </w:r>
      <w:r w:rsidRPr="00985CD1">
        <w:rPr>
          <w:rFonts w:ascii="Times New Roman" w:hAnsi="Times New Roman" w:cs="Times New Roman"/>
        </w:rPr>
        <w:t xml:space="preserve"> all the occupational titles respondents have held over the last five years. </w:t>
      </w:r>
    </w:p>
    <w:p w14:paraId="187F909B" w14:textId="42F4E670" w:rsidR="00637E36" w:rsidRPr="00985CD1" w:rsidRDefault="00D41722" w:rsidP="00C2761D">
      <w:pPr>
        <w:spacing w:line="480" w:lineRule="auto"/>
        <w:rPr>
          <w:rFonts w:ascii="Times New Roman" w:hAnsi="Times New Roman" w:cs="Times New Roman"/>
        </w:rPr>
      </w:pPr>
      <w:r>
        <w:rPr>
          <w:rFonts w:ascii="Times New Roman" w:hAnsi="Times New Roman" w:cs="Times New Roman"/>
          <w:b/>
          <w:bCs/>
        </w:rPr>
        <w:t xml:space="preserve">Research </w:t>
      </w:r>
      <w:r w:rsidR="00637E36" w:rsidRPr="00985CD1">
        <w:rPr>
          <w:rFonts w:ascii="Times New Roman" w:hAnsi="Times New Roman" w:cs="Times New Roman"/>
          <w:b/>
          <w:bCs/>
        </w:rPr>
        <w:t>Question 3:</w:t>
      </w:r>
      <w:r w:rsidR="00637E36" w:rsidRPr="00985CD1">
        <w:rPr>
          <w:rFonts w:ascii="Times New Roman" w:hAnsi="Times New Roman" w:cs="Times New Roman"/>
        </w:rPr>
        <w:t xml:space="preserve"> What factors influence the career mobility of African American women </w:t>
      </w:r>
      <w:r w:rsidR="00EB78AA">
        <w:rPr>
          <w:rFonts w:ascii="Times New Roman" w:hAnsi="Times New Roman" w:cs="Times New Roman"/>
        </w:rPr>
        <w:t xml:space="preserve">currently </w:t>
      </w:r>
      <w:r w:rsidR="00637E36" w:rsidRPr="00985CD1">
        <w:rPr>
          <w:rFonts w:ascii="Times New Roman" w:hAnsi="Times New Roman" w:cs="Times New Roman"/>
        </w:rPr>
        <w:t xml:space="preserve">working in public parks and recreation agencies? </w:t>
      </w:r>
    </w:p>
    <w:p w14:paraId="30B59BD3" w14:textId="50FD1512" w:rsidR="00C2761D" w:rsidRPr="00EB78AA" w:rsidRDefault="00637E36" w:rsidP="00EB78AA">
      <w:pPr>
        <w:spacing w:line="480" w:lineRule="auto"/>
        <w:ind w:firstLine="720"/>
        <w:rPr>
          <w:rFonts w:ascii="Times New Roman" w:hAnsi="Times New Roman" w:cs="Times New Roman"/>
        </w:rPr>
      </w:pPr>
      <w:r w:rsidRPr="00985CD1">
        <w:rPr>
          <w:rFonts w:ascii="Times New Roman" w:hAnsi="Times New Roman" w:cs="Times New Roman"/>
        </w:rPr>
        <w:t xml:space="preserve">Previous studies related to the career mobility of African Americans in parks and recreation identified barriers which include </w:t>
      </w:r>
      <w:r>
        <w:rPr>
          <w:rFonts w:ascii="Times New Roman" w:hAnsi="Times New Roman" w:cs="Times New Roman"/>
        </w:rPr>
        <w:t xml:space="preserve">education, gender, race, </w:t>
      </w:r>
      <w:r w:rsidRPr="00985CD1">
        <w:rPr>
          <w:rFonts w:ascii="Times New Roman" w:hAnsi="Times New Roman" w:cs="Times New Roman"/>
        </w:rPr>
        <w:t xml:space="preserve">lack of </w:t>
      </w:r>
      <w:r>
        <w:rPr>
          <w:rFonts w:ascii="Times New Roman" w:hAnsi="Times New Roman" w:cs="Times New Roman"/>
        </w:rPr>
        <w:t xml:space="preserve">leadership experience and </w:t>
      </w:r>
      <w:r w:rsidRPr="00985CD1">
        <w:rPr>
          <w:rFonts w:ascii="Times New Roman" w:hAnsi="Times New Roman" w:cs="Times New Roman"/>
        </w:rPr>
        <w:t xml:space="preserve">networking and mentorship opportunities, the race of the hiring authority, and personal choices (McDonald, 1981; Shaw, 2017; Shinew &amp; Hibbler, 2002; Waller, 1989; Waller et al., 2020; Worsley &amp; Stone, 2011). Analysis of data collected from the survey will enable </w:t>
      </w:r>
      <w:r>
        <w:rPr>
          <w:rFonts w:ascii="Times New Roman" w:hAnsi="Times New Roman" w:cs="Times New Roman"/>
        </w:rPr>
        <w:t xml:space="preserve">the </w:t>
      </w:r>
      <w:r>
        <w:rPr>
          <w:rFonts w:ascii="Times New Roman" w:hAnsi="Times New Roman" w:cs="Times New Roman"/>
        </w:rPr>
        <w:lastRenderedPageBreak/>
        <w:t xml:space="preserve">researcher </w:t>
      </w:r>
      <w:r w:rsidRPr="00985CD1">
        <w:rPr>
          <w:rFonts w:ascii="Times New Roman" w:hAnsi="Times New Roman" w:cs="Times New Roman"/>
        </w:rPr>
        <w:t>to identify specific variables that influence career mobility among the sample and isolate statistically significant ones</w:t>
      </w:r>
      <w:r>
        <w:rPr>
          <w:rFonts w:ascii="Times New Roman" w:hAnsi="Times New Roman" w:cs="Times New Roman"/>
        </w:rPr>
        <w:t>.</w:t>
      </w:r>
    </w:p>
    <w:p w14:paraId="251D825C" w14:textId="0BD2CAAA" w:rsidR="00637E36" w:rsidRPr="0002073A" w:rsidRDefault="00637E36" w:rsidP="00C2761D">
      <w:pPr>
        <w:spacing w:line="480" w:lineRule="auto"/>
        <w:jc w:val="center"/>
        <w:rPr>
          <w:rFonts w:ascii="Times New Roman" w:hAnsi="Times New Roman" w:cs="Times New Roman"/>
          <w:b/>
          <w:bCs/>
        </w:rPr>
      </w:pPr>
      <w:r w:rsidRPr="0002073A">
        <w:rPr>
          <w:rFonts w:ascii="Times New Roman" w:hAnsi="Times New Roman" w:cs="Times New Roman"/>
          <w:b/>
          <w:bCs/>
        </w:rPr>
        <w:t>Chapter Summary</w:t>
      </w:r>
    </w:p>
    <w:p w14:paraId="781EBE16" w14:textId="434295AA" w:rsidR="00637E36" w:rsidRPr="009863BC" w:rsidRDefault="00637E36" w:rsidP="00C2761D">
      <w:pPr>
        <w:spacing w:line="480" w:lineRule="auto"/>
        <w:rPr>
          <w:rFonts w:ascii="Times New Roman" w:hAnsi="Times New Roman" w:cs="Times New Roman"/>
        </w:rPr>
      </w:pPr>
      <w:r>
        <w:rPr>
          <w:rFonts w:ascii="Times New Roman" w:hAnsi="Times New Roman" w:cs="Times New Roman"/>
        </w:rPr>
        <w:tab/>
        <w:t xml:space="preserve">The study aims to </w:t>
      </w:r>
      <w:r w:rsidRPr="00985CD1">
        <w:rPr>
          <w:rFonts w:ascii="Times New Roman" w:hAnsi="Times New Roman" w:cs="Times New Roman"/>
        </w:rPr>
        <w:t xml:space="preserve">explore the career mobility </w:t>
      </w:r>
      <w:r>
        <w:rPr>
          <w:rFonts w:ascii="Times New Roman" w:hAnsi="Times New Roman" w:cs="Times New Roman"/>
        </w:rPr>
        <w:t xml:space="preserve">patterns </w:t>
      </w:r>
      <w:r w:rsidRPr="00985CD1">
        <w:rPr>
          <w:rFonts w:ascii="Times New Roman" w:hAnsi="Times New Roman" w:cs="Times New Roman"/>
        </w:rPr>
        <w:t xml:space="preserve">of African American women working in public parks and recreation </w:t>
      </w:r>
      <w:r>
        <w:rPr>
          <w:rFonts w:ascii="Times New Roman" w:hAnsi="Times New Roman" w:cs="Times New Roman"/>
        </w:rPr>
        <w:t>agencies</w:t>
      </w:r>
      <w:r w:rsidR="00EB78AA">
        <w:rPr>
          <w:rFonts w:ascii="Times New Roman" w:hAnsi="Times New Roman" w:cs="Times New Roman"/>
        </w:rPr>
        <w:t xml:space="preserve"> by examining</w:t>
      </w:r>
      <w:r w:rsidRPr="00985CD1">
        <w:rPr>
          <w:rFonts w:ascii="Times New Roman" w:hAnsi="Times New Roman" w:cs="Times New Roman"/>
        </w:rPr>
        <w:t xml:space="preserve"> the career mobility status of African American women and the </w:t>
      </w:r>
      <w:r>
        <w:rPr>
          <w:rFonts w:ascii="Times New Roman" w:hAnsi="Times New Roman" w:cs="Times New Roman"/>
        </w:rPr>
        <w:t>factors</w:t>
      </w:r>
      <w:r w:rsidRPr="00985CD1">
        <w:rPr>
          <w:rFonts w:ascii="Times New Roman" w:hAnsi="Times New Roman" w:cs="Times New Roman"/>
        </w:rPr>
        <w:t xml:space="preserve"> that </w:t>
      </w:r>
      <w:r>
        <w:rPr>
          <w:rFonts w:ascii="Times New Roman" w:hAnsi="Times New Roman" w:cs="Times New Roman"/>
        </w:rPr>
        <w:t>influence</w:t>
      </w:r>
      <w:r w:rsidRPr="00985CD1">
        <w:rPr>
          <w:rFonts w:ascii="Times New Roman" w:hAnsi="Times New Roman" w:cs="Times New Roman"/>
        </w:rPr>
        <w:t xml:space="preserve"> their progression to executive leadership positions</w:t>
      </w:r>
      <w:r>
        <w:rPr>
          <w:rFonts w:ascii="Times New Roman" w:hAnsi="Times New Roman" w:cs="Times New Roman"/>
        </w:rPr>
        <w:t>.</w:t>
      </w:r>
      <w:r w:rsidRPr="000D6B7E">
        <w:rPr>
          <w:rFonts w:ascii="Times New Roman" w:hAnsi="Times New Roman" w:cs="Times New Roman"/>
        </w:rPr>
        <w:t xml:space="preserve"> </w:t>
      </w:r>
      <w:r w:rsidRPr="00F86788">
        <w:rPr>
          <w:rFonts w:ascii="Times New Roman" w:hAnsi="Times New Roman" w:cs="Times New Roman"/>
        </w:rPr>
        <w:t>Although there is an increase in African American employment in parks and recreation organizations, a disproportionate</w:t>
      </w:r>
      <w:r>
        <w:rPr>
          <w:rFonts w:ascii="Times New Roman" w:hAnsi="Times New Roman" w:cs="Times New Roman"/>
        </w:rPr>
        <w:t>ly small</w:t>
      </w:r>
      <w:r w:rsidRPr="00F86788">
        <w:rPr>
          <w:rFonts w:ascii="Times New Roman" w:hAnsi="Times New Roman" w:cs="Times New Roman"/>
        </w:rPr>
        <w:t xml:space="preserve"> number of African American</w:t>
      </w:r>
      <w:r>
        <w:rPr>
          <w:rFonts w:ascii="Times New Roman" w:hAnsi="Times New Roman" w:cs="Times New Roman"/>
        </w:rPr>
        <w:t xml:space="preserve"> women occupy</w:t>
      </w:r>
      <w:r w:rsidRPr="00F86788">
        <w:rPr>
          <w:rFonts w:ascii="Times New Roman" w:hAnsi="Times New Roman" w:cs="Times New Roman"/>
        </w:rPr>
        <w:t xml:space="preserve"> leadership positions at the executive level</w:t>
      </w:r>
      <w:r>
        <w:rPr>
          <w:rFonts w:ascii="Times New Roman" w:hAnsi="Times New Roman" w:cs="Times New Roman"/>
        </w:rPr>
        <w:t xml:space="preserve">. The current study </w:t>
      </w:r>
      <w:r w:rsidR="00EB78AA">
        <w:rPr>
          <w:rFonts w:ascii="Times New Roman" w:hAnsi="Times New Roman" w:cs="Times New Roman"/>
        </w:rPr>
        <w:t>contributes</w:t>
      </w:r>
      <w:r>
        <w:rPr>
          <w:rFonts w:ascii="Times New Roman" w:hAnsi="Times New Roman" w:cs="Times New Roman"/>
        </w:rPr>
        <w:t xml:space="preserve"> to the existing literature by providing an update on the occupational status of African American women working in public parks and recreation</w:t>
      </w:r>
      <w:r w:rsidR="00EB78AA">
        <w:rPr>
          <w:rFonts w:ascii="Times New Roman" w:hAnsi="Times New Roman" w:cs="Times New Roman"/>
        </w:rPr>
        <w:t xml:space="preserve"> agencies</w:t>
      </w:r>
      <w:r>
        <w:rPr>
          <w:rFonts w:ascii="Times New Roman" w:hAnsi="Times New Roman" w:cs="Times New Roman"/>
        </w:rPr>
        <w:t xml:space="preserve">. It will also highlight the factors influencing their progression to leadership positions. Results from this study will also provide recommendations on how to retain and recruit African American female parks and recreation professionals. </w:t>
      </w:r>
    </w:p>
    <w:p w14:paraId="4E6F5AD0" w14:textId="6097FF73" w:rsidR="00637E36" w:rsidRPr="0002073A" w:rsidRDefault="00637E36" w:rsidP="00C2761D">
      <w:pPr>
        <w:spacing w:line="480" w:lineRule="auto"/>
        <w:jc w:val="center"/>
        <w:rPr>
          <w:rFonts w:ascii="Times New Roman" w:hAnsi="Times New Roman" w:cs="Times New Roman"/>
          <w:b/>
          <w:bCs/>
        </w:rPr>
      </w:pPr>
      <w:r w:rsidRPr="0002073A">
        <w:rPr>
          <w:rFonts w:ascii="Times New Roman" w:hAnsi="Times New Roman" w:cs="Times New Roman"/>
          <w:b/>
          <w:bCs/>
        </w:rPr>
        <w:t>Organization of the Dissertation</w:t>
      </w:r>
    </w:p>
    <w:p w14:paraId="20FBAB1E" w14:textId="313764CF" w:rsidR="00637E36" w:rsidRPr="00014C0F" w:rsidRDefault="00637E36" w:rsidP="00C2761D">
      <w:pPr>
        <w:spacing w:line="480" w:lineRule="auto"/>
        <w:rPr>
          <w:rFonts w:ascii="Times New Roman" w:hAnsi="Times New Roman" w:cs="Times New Roman"/>
        </w:rPr>
      </w:pPr>
      <w:r>
        <w:rPr>
          <w:rFonts w:ascii="Times New Roman" w:hAnsi="Times New Roman" w:cs="Times New Roman"/>
        </w:rPr>
        <w:tab/>
        <w:t xml:space="preserve">The researcher has organized this dissertation as follows: Chapter </w:t>
      </w:r>
      <w:r w:rsidR="00EB78AA">
        <w:rPr>
          <w:rFonts w:ascii="Times New Roman" w:hAnsi="Times New Roman" w:cs="Times New Roman"/>
        </w:rPr>
        <w:t>I</w:t>
      </w:r>
      <w:r>
        <w:rPr>
          <w:rFonts w:ascii="Times New Roman" w:hAnsi="Times New Roman" w:cs="Times New Roman"/>
        </w:rPr>
        <w:t xml:space="preserve"> provides an overview and introduction of the study, a problem statement, the significance of the problem, the purpose of the study, and research questions. Chapter </w:t>
      </w:r>
      <w:r w:rsidR="00EB78AA">
        <w:rPr>
          <w:rFonts w:ascii="Times New Roman" w:hAnsi="Times New Roman" w:cs="Times New Roman"/>
        </w:rPr>
        <w:t>II</w:t>
      </w:r>
      <w:r>
        <w:rPr>
          <w:rFonts w:ascii="Times New Roman" w:hAnsi="Times New Roman" w:cs="Times New Roman"/>
        </w:rPr>
        <w:t xml:space="preserve"> includes a review of the relevant literature on women in recreation and collegiate sports organizations, barriers women of color face in parks and recreation organizations, mobility of women, the intersectionality of race and gender, workplace stress, resiliency, thriving, recruitment and retention of African American women, and the conceptual framework. Chapter </w:t>
      </w:r>
      <w:r w:rsidR="00EB78AA">
        <w:rPr>
          <w:rFonts w:ascii="Times New Roman" w:hAnsi="Times New Roman" w:cs="Times New Roman"/>
        </w:rPr>
        <w:t>III</w:t>
      </w:r>
      <w:r>
        <w:rPr>
          <w:rFonts w:ascii="Times New Roman" w:hAnsi="Times New Roman" w:cs="Times New Roman"/>
        </w:rPr>
        <w:t xml:space="preserve"> describes the methodology and data analysis procedures for the study. </w:t>
      </w:r>
      <w:r w:rsidRPr="0060723B">
        <w:rPr>
          <w:rFonts w:ascii="Times New Roman" w:hAnsi="Times New Roman" w:cs="Times New Roman"/>
        </w:rPr>
        <w:t xml:space="preserve">Chapter </w:t>
      </w:r>
      <w:r w:rsidR="00EB78AA">
        <w:rPr>
          <w:rFonts w:ascii="Times New Roman" w:hAnsi="Times New Roman" w:cs="Times New Roman"/>
        </w:rPr>
        <w:t>IV</w:t>
      </w:r>
      <w:r w:rsidRPr="0060723B">
        <w:rPr>
          <w:rFonts w:ascii="Times New Roman" w:hAnsi="Times New Roman" w:cs="Times New Roman"/>
        </w:rPr>
        <w:t xml:space="preserve"> presents the results</w:t>
      </w:r>
      <w:r>
        <w:rPr>
          <w:rFonts w:ascii="Times New Roman" w:hAnsi="Times New Roman" w:cs="Times New Roman"/>
        </w:rPr>
        <w:t xml:space="preserve"> and findings</w:t>
      </w:r>
      <w:r w:rsidRPr="0060723B">
        <w:rPr>
          <w:rFonts w:ascii="Times New Roman" w:hAnsi="Times New Roman" w:cs="Times New Roman"/>
        </w:rPr>
        <w:t xml:space="preserve"> from the data analyses</w:t>
      </w:r>
      <w:r>
        <w:rPr>
          <w:rFonts w:ascii="Times New Roman" w:hAnsi="Times New Roman" w:cs="Times New Roman"/>
        </w:rPr>
        <w:t xml:space="preserve">. </w:t>
      </w:r>
      <w:r>
        <w:rPr>
          <w:rFonts w:ascii="Times New Roman" w:hAnsi="Times New Roman" w:cs="Times New Roman"/>
        </w:rPr>
        <w:lastRenderedPageBreak/>
        <w:t>Lastly,</w:t>
      </w:r>
      <w:r w:rsidRPr="009863BC">
        <w:rPr>
          <w:rFonts w:ascii="Times New Roman" w:hAnsi="Times New Roman" w:cs="Times New Roman"/>
          <w:color w:val="FF0000"/>
        </w:rPr>
        <w:t xml:space="preserve"> </w:t>
      </w:r>
      <w:r w:rsidRPr="00014C0F">
        <w:rPr>
          <w:rFonts w:ascii="Times New Roman" w:hAnsi="Times New Roman" w:cs="Times New Roman"/>
        </w:rPr>
        <w:t xml:space="preserve">Chapter </w:t>
      </w:r>
      <w:r w:rsidR="00EB78AA">
        <w:rPr>
          <w:rFonts w:ascii="Times New Roman" w:hAnsi="Times New Roman" w:cs="Times New Roman"/>
        </w:rPr>
        <w:t>V</w:t>
      </w:r>
      <w:r w:rsidRPr="00014C0F">
        <w:rPr>
          <w:rFonts w:ascii="Times New Roman" w:hAnsi="Times New Roman" w:cs="Times New Roman"/>
        </w:rPr>
        <w:t xml:space="preserve"> </w:t>
      </w:r>
      <w:r>
        <w:rPr>
          <w:rFonts w:ascii="Times New Roman" w:hAnsi="Times New Roman" w:cs="Times New Roman"/>
        </w:rPr>
        <w:t>discusses</w:t>
      </w:r>
      <w:r w:rsidRPr="00014C0F">
        <w:rPr>
          <w:rFonts w:ascii="Times New Roman" w:hAnsi="Times New Roman" w:cs="Times New Roman"/>
        </w:rPr>
        <w:t xml:space="preserve"> the findings </w:t>
      </w:r>
      <w:r>
        <w:rPr>
          <w:rFonts w:ascii="Times New Roman" w:hAnsi="Times New Roman" w:cs="Times New Roman"/>
        </w:rPr>
        <w:t xml:space="preserve">and </w:t>
      </w:r>
      <w:r w:rsidRPr="00014C0F">
        <w:rPr>
          <w:rFonts w:ascii="Times New Roman" w:hAnsi="Times New Roman" w:cs="Times New Roman"/>
        </w:rPr>
        <w:t xml:space="preserve">limitations of the study </w:t>
      </w:r>
      <w:r>
        <w:rPr>
          <w:rFonts w:ascii="Times New Roman" w:hAnsi="Times New Roman" w:cs="Times New Roman"/>
        </w:rPr>
        <w:t xml:space="preserve">and </w:t>
      </w:r>
      <w:r w:rsidRPr="00014C0F">
        <w:rPr>
          <w:rFonts w:ascii="Times New Roman" w:hAnsi="Times New Roman" w:cs="Times New Roman"/>
        </w:rPr>
        <w:t xml:space="preserve">concludes with implications for further research. </w:t>
      </w:r>
    </w:p>
    <w:p w14:paraId="74E92C6F" w14:textId="1F21A22E" w:rsidR="00236E6D" w:rsidRDefault="00965FBD" w:rsidP="00C2761D">
      <w:pPr>
        <w:pStyle w:val="Heading1"/>
      </w:pPr>
      <w:r w:rsidRPr="009D2AA9">
        <w:br/>
      </w:r>
      <w:bookmarkEnd w:id="2"/>
      <w:bookmarkEnd w:id="3"/>
    </w:p>
    <w:p w14:paraId="3499748D" w14:textId="01AEA178" w:rsidR="00C2761D" w:rsidRDefault="00C2761D">
      <w:pPr>
        <w:rPr>
          <w:b/>
          <w:bCs/>
          <w:caps/>
          <w:color w:val="000000" w:themeColor="text1"/>
          <w:sz w:val="28"/>
        </w:rPr>
      </w:pPr>
      <w:bookmarkStart w:id="4" w:name="_Toc420995896"/>
      <w:bookmarkStart w:id="5" w:name="_Toc422997483"/>
      <w:bookmarkStart w:id="6" w:name="_Toc427156466"/>
      <w:r>
        <w:br w:type="page"/>
      </w:r>
    </w:p>
    <w:p w14:paraId="2D3B79F7" w14:textId="3F1CD170" w:rsidR="00236E6D" w:rsidRPr="00C2761D" w:rsidRDefault="00637E36" w:rsidP="00C2761D">
      <w:pPr>
        <w:pStyle w:val="Heading1"/>
        <w:rPr>
          <w:rFonts w:ascii="Times New Roman" w:hAnsi="Times New Roman" w:cs="Times New Roman"/>
          <w:sz w:val="24"/>
        </w:rPr>
      </w:pPr>
      <w:bookmarkStart w:id="7" w:name="_Toc130638090"/>
      <w:bookmarkStart w:id="8" w:name="_Toc130638806"/>
      <w:r w:rsidRPr="00C2761D">
        <w:rPr>
          <w:rFonts w:ascii="Times New Roman" w:hAnsi="Times New Roman" w:cs="Times New Roman"/>
          <w:sz w:val="24"/>
        </w:rPr>
        <w:lastRenderedPageBreak/>
        <w:t xml:space="preserve">CHAPTER II: </w:t>
      </w:r>
      <w:r w:rsidR="003D63DF" w:rsidRPr="00C2761D">
        <w:rPr>
          <w:rFonts w:ascii="Times New Roman" w:hAnsi="Times New Roman" w:cs="Times New Roman"/>
          <w:sz w:val="24"/>
        </w:rPr>
        <w:t>Literature Review</w:t>
      </w:r>
      <w:bookmarkEnd w:id="4"/>
      <w:bookmarkEnd w:id="5"/>
      <w:bookmarkEnd w:id="6"/>
      <w:bookmarkEnd w:id="7"/>
      <w:bookmarkEnd w:id="8"/>
    </w:p>
    <w:p w14:paraId="478CCFA0" w14:textId="77777777" w:rsidR="008A44F7" w:rsidRPr="00633BF2" w:rsidRDefault="008A44F7" w:rsidP="008A44F7">
      <w:pPr>
        <w:spacing w:line="480" w:lineRule="auto"/>
        <w:ind w:firstLine="720"/>
        <w:rPr>
          <w:rFonts w:ascii="Times New Roman" w:hAnsi="Times New Roman" w:cs="Times New Roman"/>
        </w:rPr>
      </w:pPr>
      <w:r w:rsidRPr="00633BF2">
        <w:rPr>
          <w:rFonts w:ascii="Times New Roman" w:hAnsi="Times New Roman" w:cs="Times New Roman"/>
        </w:rPr>
        <w:t xml:space="preserve">This </w:t>
      </w:r>
      <w:r>
        <w:rPr>
          <w:rFonts w:ascii="Times New Roman" w:hAnsi="Times New Roman" w:cs="Times New Roman"/>
        </w:rPr>
        <w:t>chapter</w:t>
      </w:r>
      <w:r w:rsidRPr="00633BF2">
        <w:rPr>
          <w:rFonts w:ascii="Times New Roman" w:hAnsi="Times New Roman" w:cs="Times New Roman"/>
        </w:rPr>
        <w:t xml:space="preserve"> provides an overview of the literature on occupational mobility </w:t>
      </w:r>
      <w:r>
        <w:rPr>
          <w:rFonts w:ascii="Times New Roman" w:hAnsi="Times New Roman" w:cs="Times New Roman"/>
        </w:rPr>
        <w:t>among</w:t>
      </w:r>
      <w:r w:rsidRPr="00633BF2">
        <w:rPr>
          <w:rFonts w:ascii="Times New Roman" w:hAnsi="Times New Roman" w:cs="Times New Roman"/>
        </w:rPr>
        <w:t xml:space="preserve"> African American women </w:t>
      </w:r>
      <w:r>
        <w:rPr>
          <w:rFonts w:ascii="Times New Roman" w:hAnsi="Times New Roman" w:cs="Times New Roman"/>
        </w:rPr>
        <w:t xml:space="preserve">professionals. </w:t>
      </w:r>
      <w:r w:rsidRPr="00633BF2">
        <w:rPr>
          <w:rFonts w:ascii="Times New Roman" w:hAnsi="Times New Roman" w:cs="Times New Roman"/>
        </w:rPr>
        <w:t>Th</w:t>
      </w:r>
      <w:r>
        <w:rPr>
          <w:rFonts w:ascii="Times New Roman" w:hAnsi="Times New Roman" w:cs="Times New Roman"/>
        </w:rPr>
        <w:t>e</w:t>
      </w:r>
      <w:r w:rsidRPr="00633BF2">
        <w:rPr>
          <w:rFonts w:ascii="Times New Roman" w:hAnsi="Times New Roman" w:cs="Times New Roman"/>
        </w:rPr>
        <w:t xml:space="preserve"> literature review </w:t>
      </w:r>
      <w:r>
        <w:rPr>
          <w:rFonts w:ascii="Times New Roman" w:hAnsi="Times New Roman" w:cs="Times New Roman"/>
        </w:rPr>
        <w:t>offers a historical background of women working in recreation and sports organizations by providing research on the barriers that influence the mobility of women working in parks and recreation and collegiate athletics. This section also provides an overview of women's mobility across</w:t>
      </w:r>
      <w:r w:rsidRPr="00633BF2">
        <w:rPr>
          <w:rFonts w:ascii="Times New Roman" w:hAnsi="Times New Roman" w:cs="Times New Roman"/>
        </w:rPr>
        <w:t xml:space="preserve"> the following disciplinary areas: business, local government</w:t>
      </w:r>
      <w:r>
        <w:rPr>
          <w:rFonts w:ascii="Times New Roman" w:hAnsi="Times New Roman" w:cs="Times New Roman"/>
        </w:rPr>
        <w:t>/</w:t>
      </w:r>
      <w:r w:rsidRPr="00633BF2">
        <w:rPr>
          <w:rFonts w:ascii="Times New Roman" w:hAnsi="Times New Roman" w:cs="Times New Roman"/>
        </w:rPr>
        <w:t>public administration</w:t>
      </w:r>
      <w:r>
        <w:rPr>
          <w:rFonts w:ascii="Times New Roman" w:hAnsi="Times New Roman" w:cs="Times New Roman"/>
        </w:rPr>
        <w:t>, and</w:t>
      </w:r>
      <w:r w:rsidRPr="00633BF2">
        <w:rPr>
          <w:rFonts w:ascii="Times New Roman" w:hAnsi="Times New Roman" w:cs="Times New Roman"/>
        </w:rPr>
        <w:t xml:space="preserve"> the nonprofit sector</w:t>
      </w:r>
      <w:r>
        <w:rPr>
          <w:rFonts w:ascii="Times New Roman" w:hAnsi="Times New Roman" w:cs="Times New Roman"/>
        </w:rPr>
        <w:t xml:space="preserve">. This section offers insight into intersectionality, stress, resiliency, and thriving in the workplace. Finally, the literature on the recruitment and retention of African American women provides recommendations on hiring, supporting, and retaining African American women working in public parks and recreation agencies. </w:t>
      </w:r>
    </w:p>
    <w:p w14:paraId="000619B3" w14:textId="61F92ABA" w:rsidR="008A44F7" w:rsidRPr="00380A33" w:rsidRDefault="008A44F7" w:rsidP="008A44F7">
      <w:pPr>
        <w:spacing w:line="480" w:lineRule="auto"/>
        <w:jc w:val="center"/>
        <w:rPr>
          <w:rFonts w:ascii="Times New Roman" w:hAnsi="Times New Roman" w:cs="Times New Roman"/>
          <w:b/>
          <w:bCs/>
        </w:rPr>
      </w:pPr>
      <w:r w:rsidRPr="00380A33">
        <w:rPr>
          <w:rFonts w:ascii="Times New Roman" w:hAnsi="Times New Roman" w:cs="Times New Roman"/>
          <w:b/>
          <w:bCs/>
        </w:rPr>
        <w:t xml:space="preserve">Historical </w:t>
      </w:r>
      <w:r>
        <w:rPr>
          <w:rFonts w:ascii="Times New Roman" w:hAnsi="Times New Roman" w:cs="Times New Roman"/>
          <w:b/>
          <w:bCs/>
        </w:rPr>
        <w:t>Background of</w:t>
      </w:r>
      <w:r w:rsidRPr="00380A33">
        <w:rPr>
          <w:rFonts w:ascii="Times New Roman" w:hAnsi="Times New Roman" w:cs="Times New Roman"/>
          <w:b/>
          <w:bCs/>
        </w:rPr>
        <w:t xml:space="preserve"> Women in Recreation and Sports</w:t>
      </w:r>
    </w:p>
    <w:p w14:paraId="0514A313" w14:textId="77777777" w:rsidR="008A44F7" w:rsidRDefault="008A44F7" w:rsidP="008A44F7">
      <w:pPr>
        <w:spacing w:line="480" w:lineRule="auto"/>
        <w:rPr>
          <w:rFonts w:ascii="Times New Roman" w:hAnsi="Times New Roman" w:cs="Times New Roman"/>
        </w:rPr>
      </w:pPr>
      <w:r>
        <w:rPr>
          <w:rFonts w:ascii="Times New Roman" w:hAnsi="Times New Roman" w:cs="Times New Roman"/>
        </w:rPr>
        <w:tab/>
        <w:t xml:space="preserve">During the playground and recreation movement in the early 1900s, women had a strong presence as recreation professionals </w:t>
      </w:r>
      <w:r w:rsidRPr="00380A33">
        <w:rPr>
          <w:rFonts w:ascii="Times New Roman" w:hAnsi="Times New Roman" w:cs="Times New Roman"/>
        </w:rPr>
        <w:t xml:space="preserve">(National Recreation Association, 1930). </w:t>
      </w:r>
      <w:r>
        <w:rPr>
          <w:rFonts w:ascii="Times New Roman" w:hAnsi="Times New Roman" w:cs="Times New Roman"/>
        </w:rPr>
        <w:t xml:space="preserve">Men did not begin to dominate the industry until the 1940s (Henderson, Bialeschki &amp; Sessoms, 1990). </w:t>
      </w:r>
      <w:r w:rsidRPr="00380A33">
        <w:rPr>
          <w:rFonts w:ascii="Times New Roman" w:hAnsi="Times New Roman" w:cs="Times New Roman"/>
        </w:rPr>
        <w:t xml:space="preserve">The early 1900s showcased the strength of women </w:t>
      </w:r>
      <w:r>
        <w:rPr>
          <w:rFonts w:ascii="Times New Roman" w:hAnsi="Times New Roman" w:cs="Times New Roman"/>
        </w:rPr>
        <w:t>striving for civil and voting rights. Women’s fight for voting rights prevailed when Congress passed the 19</w:t>
      </w:r>
      <w:r w:rsidRPr="001C108B">
        <w:rPr>
          <w:rFonts w:ascii="Times New Roman" w:hAnsi="Times New Roman" w:cs="Times New Roman"/>
          <w:vertAlign w:val="superscript"/>
        </w:rPr>
        <w:t>th</w:t>
      </w:r>
      <w:r>
        <w:rPr>
          <w:rFonts w:ascii="Times New Roman" w:hAnsi="Times New Roman" w:cs="Times New Roman"/>
        </w:rPr>
        <w:t xml:space="preserve"> Amendment of the United States Constitution in 1920 </w:t>
      </w:r>
      <w:r w:rsidRPr="00380A33">
        <w:rPr>
          <w:rFonts w:ascii="Times New Roman" w:hAnsi="Times New Roman" w:cs="Times New Roman"/>
        </w:rPr>
        <w:t xml:space="preserve">(Imbornoni, 2006). </w:t>
      </w:r>
    </w:p>
    <w:p w14:paraId="03C0C87B" w14:textId="77777777" w:rsidR="008A44F7" w:rsidRPr="00380A33" w:rsidRDefault="008A44F7" w:rsidP="008A44F7">
      <w:pPr>
        <w:spacing w:line="480" w:lineRule="auto"/>
        <w:ind w:firstLine="720"/>
        <w:rPr>
          <w:rFonts w:ascii="Times New Roman" w:hAnsi="Times New Roman" w:cs="Times New Roman"/>
        </w:rPr>
      </w:pPr>
      <w:r w:rsidRPr="00380A33">
        <w:rPr>
          <w:rFonts w:ascii="Times New Roman" w:hAnsi="Times New Roman" w:cs="Times New Roman"/>
        </w:rPr>
        <w:t xml:space="preserve">Mary McLeod Bethune organized the National Council of Negro Women in </w:t>
      </w:r>
      <w:r>
        <w:rPr>
          <w:rFonts w:ascii="Times New Roman" w:hAnsi="Times New Roman" w:cs="Times New Roman"/>
        </w:rPr>
        <w:t xml:space="preserve">Harlem on December 5, </w:t>
      </w:r>
      <w:r w:rsidRPr="00380A33">
        <w:rPr>
          <w:rFonts w:ascii="Times New Roman" w:hAnsi="Times New Roman" w:cs="Times New Roman"/>
        </w:rPr>
        <w:t>1935</w:t>
      </w:r>
      <w:r>
        <w:rPr>
          <w:rFonts w:ascii="Times New Roman" w:hAnsi="Times New Roman" w:cs="Times New Roman"/>
        </w:rPr>
        <w:t>,</w:t>
      </w:r>
      <w:r w:rsidRPr="00380A33">
        <w:rPr>
          <w:rFonts w:ascii="Times New Roman" w:hAnsi="Times New Roman" w:cs="Times New Roman"/>
        </w:rPr>
        <w:t xml:space="preserve"> </w:t>
      </w:r>
      <w:r>
        <w:rPr>
          <w:rFonts w:ascii="Times New Roman" w:hAnsi="Times New Roman" w:cs="Times New Roman"/>
        </w:rPr>
        <w:t>to fight for the advancement of Black women. The organization fought for equitable rights in housing and jobs, against disenfranchisement and discrimination in employment</w:t>
      </w:r>
      <w:r w:rsidRPr="00380A33">
        <w:rPr>
          <w:rFonts w:ascii="Times New Roman" w:hAnsi="Times New Roman" w:cs="Times New Roman"/>
        </w:rPr>
        <w:t xml:space="preserve">. </w:t>
      </w:r>
      <w:r>
        <w:rPr>
          <w:rFonts w:ascii="Times New Roman" w:hAnsi="Times New Roman" w:cs="Times New Roman"/>
        </w:rPr>
        <w:t>W</w:t>
      </w:r>
      <w:r w:rsidRPr="00380A33">
        <w:rPr>
          <w:rFonts w:ascii="Times New Roman" w:hAnsi="Times New Roman" w:cs="Times New Roman"/>
        </w:rPr>
        <w:t xml:space="preserve">omen continued </w:t>
      </w:r>
      <w:r>
        <w:rPr>
          <w:rFonts w:ascii="Times New Roman" w:hAnsi="Times New Roman" w:cs="Times New Roman"/>
        </w:rPr>
        <w:t>to</w:t>
      </w:r>
      <w:r w:rsidRPr="00380A33">
        <w:rPr>
          <w:rFonts w:ascii="Times New Roman" w:hAnsi="Times New Roman" w:cs="Times New Roman"/>
        </w:rPr>
        <w:t xml:space="preserve"> fight</w:t>
      </w:r>
      <w:r>
        <w:rPr>
          <w:rFonts w:ascii="Times New Roman" w:hAnsi="Times New Roman" w:cs="Times New Roman"/>
        </w:rPr>
        <w:t xml:space="preserve"> for rights</w:t>
      </w:r>
      <w:r w:rsidRPr="00380A33">
        <w:rPr>
          <w:rFonts w:ascii="Times New Roman" w:hAnsi="Times New Roman" w:cs="Times New Roman"/>
        </w:rPr>
        <w:t xml:space="preserve"> until </w:t>
      </w:r>
      <w:r>
        <w:rPr>
          <w:rFonts w:ascii="Times New Roman" w:hAnsi="Times New Roman" w:cs="Times New Roman"/>
        </w:rPr>
        <w:t xml:space="preserve">December 14, 1961, when President </w:t>
      </w:r>
      <w:r w:rsidRPr="00380A33">
        <w:rPr>
          <w:rFonts w:ascii="Times New Roman" w:hAnsi="Times New Roman" w:cs="Times New Roman"/>
        </w:rPr>
        <w:t xml:space="preserve">John </w:t>
      </w:r>
      <w:r w:rsidRPr="00380A33">
        <w:rPr>
          <w:rFonts w:ascii="Times New Roman" w:hAnsi="Times New Roman" w:cs="Times New Roman"/>
        </w:rPr>
        <w:lastRenderedPageBreak/>
        <w:t xml:space="preserve">F. Kennedy </w:t>
      </w:r>
      <w:r>
        <w:rPr>
          <w:rFonts w:ascii="Times New Roman" w:hAnsi="Times New Roman" w:cs="Times New Roman"/>
        </w:rPr>
        <w:t xml:space="preserve">established the President’s </w:t>
      </w:r>
      <w:r w:rsidRPr="00520D70">
        <w:rPr>
          <w:rFonts w:ascii="Times New Roman" w:hAnsi="Times New Roman" w:cs="Times New Roman"/>
          <w:i/>
          <w:iCs/>
        </w:rPr>
        <w:t>Commission on the Status of Women</w:t>
      </w:r>
      <w:r>
        <w:rPr>
          <w:rFonts w:ascii="Times New Roman" w:hAnsi="Times New Roman" w:cs="Times New Roman"/>
        </w:rPr>
        <w:t xml:space="preserve"> to investigate women’s equality in the workplace. He appointed Eleanor Roosevelt as the Commission’s chairperson. The committee’s primary goal was to examine the </w:t>
      </w:r>
      <w:r w:rsidRPr="00380A33">
        <w:rPr>
          <w:rFonts w:ascii="Times New Roman" w:hAnsi="Times New Roman" w:cs="Times New Roman"/>
        </w:rPr>
        <w:t xml:space="preserve">discriminatory </w:t>
      </w:r>
      <w:r>
        <w:rPr>
          <w:rFonts w:ascii="Times New Roman" w:hAnsi="Times New Roman" w:cs="Times New Roman"/>
        </w:rPr>
        <w:t xml:space="preserve">policies and </w:t>
      </w:r>
      <w:r w:rsidRPr="00380A33">
        <w:rPr>
          <w:rFonts w:ascii="Times New Roman" w:hAnsi="Times New Roman" w:cs="Times New Roman"/>
        </w:rPr>
        <w:t>practices</w:t>
      </w:r>
      <w:r>
        <w:rPr>
          <w:rFonts w:ascii="Times New Roman" w:hAnsi="Times New Roman" w:cs="Times New Roman"/>
        </w:rPr>
        <w:t xml:space="preserve"> women faced at work</w:t>
      </w:r>
      <w:r w:rsidRPr="00380A33">
        <w:rPr>
          <w:rFonts w:ascii="Times New Roman" w:hAnsi="Times New Roman" w:cs="Times New Roman"/>
        </w:rPr>
        <w:t xml:space="preserve">. Congress passed the Civil Rights Act of 1964, prohibiting unfair hiring and employment practices (Imbrononi, 2006). </w:t>
      </w:r>
    </w:p>
    <w:p w14:paraId="15D7B6C6" w14:textId="77777777" w:rsidR="008A44F7" w:rsidRDefault="008A44F7" w:rsidP="008A44F7">
      <w:pPr>
        <w:spacing w:line="480" w:lineRule="auto"/>
        <w:rPr>
          <w:rFonts w:ascii="Times New Roman" w:hAnsi="Times New Roman" w:cs="Times New Roman"/>
        </w:rPr>
      </w:pPr>
      <w:r w:rsidRPr="00380A33">
        <w:rPr>
          <w:rFonts w:ascii="Times New Roman" w:hAnsi="Times New Roman" w:cs="Times New Roman"/>
        </w:rPr>
        <w:tab/>
        <w:t xml:space="preserve">Even with the significant strides women </w:t>
      </w:r>
      <w:r>
        <w:rPr>
          <w:rFonts w:ascii="Times New Roman" w:hAnsi="Times New Roman" w:cs="Times New Roman"/>
        </w:rPr>
        <w:t>made</w:t>
      </w:r>
      <w:r w:rsidRPr="00380A33">
        <w:rPr>
          <w:rFonts w:ascii="Times New Roman" w:hAnsi="Times New Roman" w:cs="Times New Roman"/>
        </w:rPr>
        <w:t xml:space="preserve"> in gaining voting and civil rights and access to the workplace, Henderson et al. (1990) contended that </w:t>
      </w:r>
      <w:r>
        <w:rPr>
          <w:rFonts w:ascii="Times New Roman" w:hAnsi="Times New Roman" w:cs="Times New Roman"/>
        </w:rPr>
        <w:t xml:space="preserve">despite having a solid presence in the leisure service workforce, women faced many barriers in obtaining leadership positions.  Traditionally, women worked in caregiving positions, while men held most management jobs resulting in occupational segregation. The researchers questioned whether occupational segregation resulted from workplace discrimination or employee choice. Henderson et al. (1990) suggest that women choose careers that minimize the conflict between job responsibilities and duties of spouse and parent. </w:t>
      </w:r>
    </w:p>
    <w:p w14:paraId="5B7BCD5D" w14:textId="77777777" w:rsidR="00EB78AA" w:rsidRDefault="008A44F7" w:rsidP="00EB78AA">
      <w:pPr>
        <w:spacing w:line="480" w:lineRule="auto"/>
        <w:ind w:firstLine="720"/>
        <w:rPr>
          <w:rFonts w:ascii="Times New Roman" w:hAnsi="Times New Roman" w:cs="Times New Roman"/>
        </w:rPr>
      </w:pPr>
      <w:r>
        <w:rPr>
          <w:rFonts w:ascii="Times New Roman" w:hAnsi="Times New Roman" w:cs="Times New Roman"/>
        </w:rPr>
        <w:t>Discriminatory</w:t>
      </w:r>
      <w:r w:rsidRPr="00380A33">
        <w:rPr>
          <w:rFonts w:ascii="Times New Roman" w:hAnsi="Times New Roman" w:cs="Times New Roman"/>
        </w:rPr>
        <w:t xml:space="preserve"> social practices contribute to </w:t>
      </w:r>
      <w:r>
        <w:rPr>
          <w:rFonts w:ascii="Times New Roman" w:hAnsi="Times New Roman" w:cs="Times New Roman"/>
        </w:rPr>
        <w:t>an ongoing cycle of</w:t>
      </w:r>
      <w:r w:rsidRPr="00380A33">
        <w:rPr>
          <w:rFonts w:ascii="Times New Roman" w:hAnsi="Times New Roman" w:cs="Times New Roman"/>
        </w:rPr>
        <w:t xml:space="preserve"> workplace structures that only permit women to pursue traditional roles instead of leadership positions. As women held the traditional caregiver roles, </w:t>
      </w:r>
      <w:r>
        <w:rPr>
          <w:rFonts w:ascii="Times New Roman" w:hAnsi="Times New Roman" w:cs="Times New Roman"/>
        </w:rPr>
        <w:t>organizations provided men</w:t>
      </w:r>
      <w:r w:rsidRPr="00380A33">
        <w:rPr>
          <w:rFonts w:ascii="Times New Roman" w:hAnsi="Times New Roman" w:cs="Times New Roman"/>
        </w:rPr>
        <w:t xml:space="preserve"> opportunities to seek management </w:t>
      </w:r>
      <w:r>
        <w:rPr>
          <w:rFonts w:ascii="Times New Roman" w:hAnsi="Times New Roman" w:cs="Times New Roman"/>
        </w:rPr>
        <w:t xml:space="preserve">positions because society considered them </w:t>
      </w:r>
      <w:r w:rsidRPr="00380A33">
        <w:rPr>
          <w:rFonts w:ascii="Times New Roman" w:hAnsi="Times New Roman" w:cs="Times New Roman"/>
        </w:rPr>
        <w:t>more suitable for</w:t>
      </w:r>
      <w:r>
        <w:rPr>
          <w:rFonts w:ascii="Times New Roman" w:hAnsi="Times New Roman" w:cs="Times New Roman"/>
        </w:rPr>
        <w:t xml:space="preserve"> leadership roles </w:t>
      </w:r>
      <w:r w:rsidRPr="00380A33">
        <w:rPr>
          <w:rFonts w:ascii="Times New Roman" w:hAnsi="Times New Roman" w:cs="Times New Roman"/>
        </w:rPr>
        <w:t xml:space="preserve">(Henderson et al., 1990). </w:t>
      </w:r>
      <w:r>
        <w:rPr>
          <w:rFonts w:ascii="Times New Roman" w:hAnsi="Times New Roman" w:cs="Times New Roman"/>
        </w:rPr>
        <w:t>Whether intentional or not, t</w:t>
      </w:r>
      <w:r w:rsidRPr="00380A33">
        <w:rPr>
          <w:rFonts w:ascii="Times New Roman" w:hAnsi="Times New Roman" w:cs="Times New Roman"/>
        </w:rPr>
        <w:t xml:space="preserve">hese </w:t>
      </w:r>
      <w:r>
        <w:rPr>
          <w:rFonts w:ascii="Times New Roman" w:hAnsi="Times New Roman" w:cs="Times New Roman"/>
        </w:rPr>
        <w:t xml:space="preserve">social practices and </w:t>
      </w:r>
      <w:r w:rsidRPr="00380A33">
        <w:rPr>
          <w:rFonts w:ascii="Times New Roman" w:hAnsi="Times New Roman" w:cs="Times New Roman"/>
        </w:rPr>
        <w:t xml:space="preserve">workplace stereotypes </w:t>
      </w:r>
      <w:r>
        <w:rPr>
          <w:rFonts w:ascii="Times New Roman" w:hAnsi="Times New Roman" w:cs="Times New Roman"/>
        </w:rPr>
        <w:t>serve as barriers for women continuing to pursue</w:t>
      </w:r>
      <w:r w:rsidRPr="00380A33">
        <w:rPr>
          <w:rFonts w:ascii="Times New Roman" w:hAnsi="Times New Roman" w:cs="Times New Roman"/>
        </w:rPr>
        <w:t xml:space="preserve"> </w:t>
      </w:r>
      <w:r>
        <w:rPr>
          <w:rFonts w:ascii="Times New Roman" w:hAnsi="Times New Roman" w:cs="Times New Roman"/>
        </w:rPr>
        <w:t xml:space="preserve">and </w:t>
      </w:r>
      <w:r w:rsidRPr="00380A33">
        <w:rPr>
          <w:rFonts w:ascii="Times New Roman" w:hAnsi="Times New Roman" w:cs="Times New Roman"/>
        </w:rPr>
        <w:t xml:space="preserve">obtain </w:t>
      </w:r>
      <w:r>
        <w:rPr>
          <w:rFonts w:ascii="Times New Roman" w:hAnsi="Times New Roman" w:cs="Times New Roman"/>
        </w:rPr>
        <w:t>management</w:t>
      </w:r>
      <w:r w:rsidRPr="00380A33">
        <w:rPr>
          <w:rFonts w:ascii="Times New Roman" w:hAnsi="Times New Roman" w:cs="Times New Roman"/>
        </w:rPr>
        <w:t xml:space="preserve"> positions in the parks and recreation</w:t>
      </w:r>
      <w:r>
        <w:rPr>
          <w:rFonts w:ascii="Times New Roman" w:hAnsi="Times New Roman" w:cs="Times New Roman"/>
        </w:rPr>
        <w:t xml:space="preserve"> industry</w:t>
      </w:r>
      <w:r w:rsidRPr="00380A33">
        <w:rPr>
          <w:rFonts w:ascii="Times New Roman" w:hAnsi="Times New Roman" w:cs="Times New Roman"/>
        </w:rPr>
        <w:t xml:space="preserve">. As a result, Henderson et al. (1990) stated that women might make career choices and select </w:t>
      </w:r>
      <w:r>
        <w:rPr>
          <w:rFonts w:ascii="Times New Roman" w:hAnsi="Times New Roman" w:cs="Times New Roman"/>
        </w:rPr>
        <w:t xml:space="preserve">flexible </w:t>
      </w:r>
      <w:r w:rsidRPr="00380A33">
        <w:rPr>
          <w:rFonts w:ascii="Times New Roman" w:hAnsi="Times New Roman" w:cs="Times New Roman"/>
        </w:rPr>
        <w:t xml:space="preserve">employment options rather than management </w:t>
      </w:r>
      <w:r>
        <w:rPr>
          <w:rFonts w:ascii="Times New Roman" w:hAnsi="Times New Roman" w:cs="Times New Roman"/>
        </w:rPr>
        <w:t>positions</w:t>
      </w:r>
      <w:r w:rsidRPr="00380A33">
        <w:rPr>
          <w:rFonts w:ascii="Times New Roman" w:hAnsi="Times New Roman" w:cs="Times New Roman"/>
        </w:rPr>
        <w:t xml:space="preserve"> which require "uninterrupted experience and organizational relationships" (p. 1). Some women </w:t>
      </w:r>
      <w:r>
        <w:rPr>
          <w:rFonts w:ascii="Times New Roman" w:hAnsi="Times New Roman" w:cs="Times New Roman"/>
        </w:rPr>
        <w:lastRenderedPageBreak/>
        <w:t>believed they</w:t>
      </w:r>
      <w:r w:rsidRPr="00380A33">
        <w:rPr>
          <w:rFonts w:ascii="Times New Roman" w:hAnsi="Times New Roman" w:cs="Times New Roman"/>
        </w:rPr>
        <w:t xml:space="preserve"> had more caregiving </w:t>
      </w:r>
      <w:r>
        <w:rPr>
          <w:rFonts w:ascii="Times New Roman" w:hAnsi="Times New Roman" w:cs="Times New Roman"/>
        </w:rPr>
        <w:t>attributes</w:t>
      </w:r>
      <w:r w:rsidRPr="00380A33">
        <w:rPr>
          <w:rFonts w:ascii="Times New Roman" w:hAnsi="Times New Roman" w:cs="Times New Roman"/>
        </w:rPr>
        <w:t xml:space="preserve"> than managerial abilities, which suggested women caused career segregation due to personal choices. </w:t>
      </w:r>
    </w:p>
    <w:p w14:paraId="2FBD25F0" w14:textId="378257C1" w:rsidR="008A44F7" w:rsidRDefault="008A44F7" w:rsidP="00EB78AA">
      <w:pPr>
        <w:spacing w:line="480" w:lineRule="auto"/>
        <w:ind w:firstLine="720"/>
        <w:rPr>
          <w:rFonts w:ascii="Times New Roman" w:hAnsi="Times New Roman" w:cs="Times New Roman"/>
        </w:rPr>
      </w:pPr>
      <w:r w:rsidRPr="00380A33">
        <w:rPr>
          <w:rFonts w:ascii="Times New Roman" w:hAnsi="Times New Roman" w:cs="Times New Roman"/>
        </w:rPr>
        <w:t xml:space="preserve">Similarly, career segregation meant employers hired men for management positions </w:t>
      </w:r>
      <w:r>
        <w:rPr>
          <w:rFonts w:ascii="Times New Roman" w:hAnsi="Times New Roman" w:cs="Times New Roman"/>
        </w:rPr>
        <w:t>because men preferred physical labor</w:t>
      </w:r>
      <w:r w:rsidRPr="00380A33">
        <w:rPr>
          <w:rFonts w:ascii="Times New Roman" w:hAnsi="Times New Roman" w:cs="Times New Roman"/>
        </w:rPr>
        <w:t xml:space="preserve">. </w:t>
      </w:r>
      <w:r>
        <w:rPr>
          <w:rFonts w:ascii="Times New Roman" w:hAnsi="Times New Roman" w:cs="Times New Roman"/>
        </w:rPr>
        <w:t>Job</w:t>
      </w:r>
      <w:r w:rsidRPr="00380A33">
        <w:rPr>
          <w:rFonts w:ascii="Times New Roman" w:hAnsi="Times New Roman" w:cs="Times New Roman"/>
        </w:rPr>
        <w:t xml:space="preserve"> segregation inferred </w:t>
      </w:r>
      <w:r>
        <w:rPr>
          <w:rFonts w:ascii="Times New Roman" w:hAnsi="Times New Roman" w:cs="Times New Roman"/>
        </w:rPr>
        <w:t xml:space="preserve">that </w:t>
      </w:r>
      <w:r w:rsidRPr="00380A33">
        <w:rPr>
          <w:rFonts w:ascii="Times New Roman" w:hAnsi="Times New Roman" w:cs="Times New Roman"/>
        </w:rPr>
        <w:t>those negative perceptions of women</w:t>
      </w:r>
      <w:r>
        <w:rPr>
          <w:rFonts w:ascii="Times New Roman" w:hAnsi="Times New Roman" w:cs="Times New Roman"/>
        </w:rPr>
        <w:t xml:space="preserve"> and their skills</w:t>
      </w:r>
      <w:r w:rsidRPr="00380A33">
        <w:rPr>
          <w:rFonts w:ascii="Times New Roman" w:hAnsi="Times New Roman" w:cs="Times New Roman"/>
        </w:rPr>
        <w:t xml:space="preserve"> were rooted in the </w:t>
      </w:r>
      <w:r>
        <w:rPr>
          <w:rFonts w:ascii="Times New Roman" w:hAnsi="Times New Roman" w:cs="Times New Roman"/>
        </w:rPr>
        <w:t>dominant organizational social structures</w:t>
      </w:r>
      <w:r w:rsidRPr="00380A33">
        <w:rPr>
          <w:rFonts w:ascii="Times New Roman" w:hAnsi="Times New Roman" w:cs="Times New Roman"/>
        </w:rPr>
        <w:t xml:space="preserve"> and produced oppressive structures that </w:t>
      </w:r>
      <w:r>
        <w:rPr>
          <w:rFonts w:ascii="Times New Roman" w:hAnsi="Times New Roman" w:cs="Times New Roman"/>
        </w:rPr>
        <w:t>prohibited</w:t>
      </w:r>
      <w:r w:rsidRPr="00380A33">
        <w:rPr>
          <w:rFonts w:ascii="Times New Roman" w:hAnsi="Times New Roman" w:cs="Times New Roman"/>
        </w:rPr>
        <w:t xml:space="preserve"> women from </w:t>
      </w:r>
      <w:r>
        <w:rPr>
          <w:rFonts w:ascii="Times New Roman" w:hAnsi="Times New Roman" w:cs="Times New Roman"/>
        </w:rPr>
        <w:t>obtaining</w:t>
      </w:r>
      <w:r w:rsidRPr="00380A33">
        <w:rPr>
          <w:rFonts w:ascii="Times New Roman" w:hAnsi="Times New Roman" w:cs="Times New Roman"/>
        </w:rPr>
        <w:t xml:space="preserve"> </w:t>
      </w:r>
      <w:r>
        <w:rPr>
          <w:rFonts w:ascii="Times New Roman" w:hAnsi="Times New Roman" w:cs="Times New Roman"/>
        </w:rPr>
        <w:t>managerial</w:t>
      </w:r>
      <w:r w:rsidRPr="00380A33">
        <w:rPr>
          <w:rFonts w:ascii="Times New Roman" w:hAnsi="Times New Roman" w:cs="Times New Roman"/>
        </w:rPr>
        <w:t xml:space="preserve"> positions. </w:t>
      </w:r>
      <w:r>
        <w:rPr>
          <w:rFonts w:ascii="Times New Roman" w:hAnsi="Times New Roman" w:cs="Times New Roman"/>
        </w:rPr>
        <w:t>Additionally</w:t>
      </w:r>
      <w:r w:rsidRPr="00380A33">
        <w:rPr>
          <w:rFonts w:ascii="Times New Roman" w:hAnsi="Times New Roman" w:cs="Times New Roman"/>
        </w:rPr>
        <w:t xml:space="preserve">, </w:t>
      </w:r>
      <w:r>
        <w:rPr>
          <w:rFonts w:ascii="Times New Roman" w:hAnsi="Times New Roman" w:cs="Times New Roman"/>
        </w:rPr>
        <w:t xml:space="preserve">researchers suggest that women held assumptions about management requirements due to the dominant organizational social practices. Career </w:t>
      </w:r>
      <w:r w:rsidRPr="00380A33">
        <w:rPr>
          <w:rFonts w:ascii="Times New Roman" w:hAnsi="Times New Roman" w:cs="Times New Roman"/>
        </w:rPr>
        <w:t xml:space="preserve">segregation among </w:t>
      </w:r>
      <w:r>
        <w:rPr>
          <w:rFonts w:ascii="Times New Roman" w:hAnsi="Times New Roman" w:cs="Times New Roman"/>
        </w:rPr>
        <w:t>women and men</w:t>
      </w:r>
      <w:r w:rsidRPr="00380A33">
        <w:rPr>
          <w:rFonts w:ascii="Times New Roman" w:hAnsi="Times New Roman" w:cs="Times New Roman"/>
        </w:rPr>
        <w:t xml:space="preserve"> </w:t>
      </w:r>
      <w:r>
        <w:rPr>
          <w:rFonts w:ascii="Times New Roman" w:hAnsi="Times New Roman" w:cs="Times New Roman"/>
        </w:rPr>
        <w:t>grew</w:t>
      </w:r>
      <w:r w:rsidRPr="00380A33">
        <w:rPr>
          <w:rFonts w:ascii="Times New Roman" w:hAnsi="Times New Roman" w:cs="Times New Roman"/>
        </w:rPr>
        <w:t xml:space="preserve"> apparent </w:t>
      </w:r>
      <w:r>
        <w:rPr>
          <w:rFonts w:ascii="Times New Roman" w:hAnsi="Times New Roman" w:cs="Times New Roman"/>
        </w:rPr>
        <w:t>between 1940 through 1980</w:t>
      </w:r>
      <w:r w:rsidRPr="00380A33">
        <w:rPr>
          <w:rFonts w:ascii="Times New Roman" w:hAnsi="Times New Roman" w:cs="Times New Roman"/>
        </w:rPr>
        <w:t xml:space="preserve"> </w:t>
      </w:r>
      <w:r>
        <w:rPr>
          <w:rFonts w:ascii="Times New Roman" w:hAnsi="Times New Roman" w:cs="Times New Roman"/>
        </w:rPr>
        <w:t>when men began dominating occupations</w:t>
      </w:r>
      <w:r w:rsidRPr="00380A33">
        <w:rPr>
          <w:rFonts w:ascii="Times New Roman" w:hAnsi="Times New Roman" w:cs="Times New Roman"/>
        </w:rPr>
        <w:t xml:space="preserve"> in the parks and recreation industry. According to a 1980 United States Census report, </w:t>
      </w:r>
      <w:r>
        <w:rPr>
          <w:rFonts w:ascii="Times New Roman" w:hAnsi="Times New Roman" w:cs="Times New Roman"/>
        </w:rPr>
        <w:t xml:space="preserve">forty-five percent of women identified as recreation workers in 1970 and sixty-eight percent in 1980. </w:t>
      </w:r>
      <w:r w:rsidRPr="00380A33">
        <w:rPr>
          <w:rFonts w:ascii="Times New Roman" w:hAnsi="Times New Roman" w:cs="Times New Roman"/>
        </w:rPr>
        <w:t>Although the report demonstrated a drastic increase in female employe</w:t>
      </w:r>
      <w:r>
        <w:rPr>
          <w:rFonts w:ascii="Times New Roman" w:hAnsi="Times New Roman" w:cs="Times New Roman"/>
        </w:rPr>
        <w:t>e</w:t>
      </w:r>
      <w:r w:rsidRPr="00380A33">
        <w:rPr>
          <w:rFonts w:ascii="Times New Roman" w:hAnsi="Times New Roman" w:cs="Times New Roman"/>
        </w:rPr>
        <w:t xml:space="preserve">s, </w:t>
      </w:r>
      <w:r>
        <w:rPr>
          <w:rFonts w:ascii="Times New Roman" w:hAnsi="Times New Roman" w:cs="Times New Roman"/>
        </w:rPr>
        <w:t>most</w:t>
      </w:r>
      <w:r w:rsidRPr="00380A33">
        <w:rPr>
          <w:rFonts w:ascii="Times New Roman" w:hAnsi="Times New Roman" w:cs="Times New Roman"/>
        </w:rPr>
        <w:t xml:space="preserve"> recreation positions were </w:t>
      </w:r>
      <w:r>
        <w:rPr>
          <w:rFonts w:ascii="Times New Roman" w:hAnsi="Times New Roman" w:cs="Times New Roman"/>
        </w:rPr>
        <w:t>either</w:t>
      </w:r>
      <w:r w:rsidRPr="00380A33">
        <w:rPr>
          <w:rFonts w:ascii="Times New Roman" w:hAnsi="Times New Roman" w:cs="Times New Roman"/>
        </w:rPr>
        <w:t xml:space="preserve"> part-time or </w:t>
      </w:r>
      <w:r>
        <w:rPr>
          <w:rFonts w:ascii="Times New Roman" w:hAnsi="Times New Roman" w:cs="Times New Roman"/>
        </w:rPr>
        <w:t>seasonal</w:t>
      </w:r>
      <w:r w:rsidRPr="00380A33">
        <w:rPr>
          <w:rFonts w:ascii="Times New Roman" w:hAnsi="Times New Roman" w:cs="Times New Roman"/>
        </w:rPr>
        <w:t>. Research conducted on female recreation employees in Wisconsin discovered that</w:t>
      </w:r>
      <w:r>
        <w:rPr>
          <w:rFonts w:ascii="Times New Roman" w:hAnsi="Times New Roman" w:cs="Times New Roman"/>
        </w:rPr>
        <w:t xml:space="preserve"> most women occupied positions in</w:t>
      </w:r>
      <w:r w:rsidRPr="00380A33">
        <w:rPr>
          <w:rFonts w:ascii="Times New Roman" w:hAnsi="Times New Roman" w:cs="Times New Roman"/>
        </w:rPr>
        <w:t xml:space="preserve"> </w:t>
      </w:r>
      <w:r>
        <w:rPr>
          <w:rFonts w:ascii="Times New Roman" w:hAnsi="Times New Roman" w:cs="Times New Roman"/>
        </w:rPr>
        <w:t xml:space="preserve">senior services and </w:t>
      </w:r>
      <w:r w:rsidRPr="00380A33">
        <w:rPr>
          <w:rFonts w:ascii="Times New Roman" w:hAnsi="Times New Roman" w:cs="Times New Roman"/>
        </w:rPr>
        <w:t>therapeutic recreation</w:t>
      </w:r>
      <w:r>
        <w:rPr>
          <w:rFonts w:ascii="Times New Roman" w:hAnsi="Times New Roman" w:cs="Times New Roman"/>
        </w:rPr>
        <w:t xml:space="preserve"> areas</w:t>
      </w:r>
      <w:r w:rsidRPr="00380A33">
        <w:rPr>
          <w:rFonts w:ascii="Times New Roman" w:hAnsi="Times New Roman" w:cs="Times New Roman"/>
        </w:rPr>
        <w:t xml:space="preserve">, while men predominately </w:t>
      </w:r>
      <w:r>
        <w:rPr>
          <w:rFonts w:ascii="Times New Roman" w:hAnsi="Times New Roman" w:cs="Times New Roman"/>
        </w:rPr>
        <w:t>worke</w:t>
      </w:r>
      <w:r w:rsidRPr="00380A33">
        <w:rPr>
          <w:rFonts w:ascii="Times New Roman" w:hAnsi="Times New Roman" w:cs="Times New Roman"/>
        </w:rPr>
        <w:t xml:space="preserve">d </w:t>
      </w:r>
      <w:r>
        <w:rPr>
          <w:rFonts w:ascii="Times New Roman" w:hAnsi="Times New Roman" w:cs="Times New Roman"/>
        </w:rPr>
        <w:t xml:space="preserve">in </w:t>
      </w:r>
      <w:r w:rsidRPr="00380A33">
        <w:rPr>
          <w:rFonts w:ascii="Times New Roman" w:hAnsi="Times New Roman" w:cs="Times New Roman"/>
        </w:rPr>
        <w:t>parks, recreation</w:t>
      </w:r>
      <w:r>
        <w:rPr>
          <w:rFonts w:ascii="Times New Roman" w:hAnsi="Times New Roman" w:cs="Times New Roman"/>
        </w:rPr>
        <w:t xml:space="preserve"> programming</w:t>
      </w:r>
      <w:r w:rsidRPr="00380A33">
        <w:rPr>
          <w:rFonts w:ascii="Times New Roman" w:hAnsi="Times New Roman" w:cs="Times New Roman"/>
        </w:rPr>
        <w:t xml:space="preserve">, and outdoor </w:t>
      </w:r>
      <w:r>
        <w:rPr>
          <w:rFonts w:ascii="Times New Roman" w:hAnsi="Times New Roman" w:cs="Times New Roman"/>
        </w:rPr>
        <w:t>recreation</w:t>
      </w:r>
      <w:r w:rsidRPr="00380A33">
        <w:rPr>
          <w:rFonts w:ascii="Times New Roman" w:hAnsi="Times New Roman" w:cs="Times New Roman"/>
        </w:rPr>
        <w:t xml:space="preserve"> </w:t>
      </w:r>
      <w:r>
        <w:rPr>
          <w:rFonts w:ascii="Times New Roman" w:hAnsi="Times New Roman" w:cs="Times New Roman"/>
        </w:rPr>
        <w:t xml:space="preserve">areas </w:t>
      </w:r>
      <w:r w:rsidRPr="00380A33">
        <w:rPr>
          <w:rFonts w:ascii="Times New Roman" w:hAnsi="Times New Roman" w:cs="Times New Roman"/>
        </w:rPr>
        <w:t xml:space="preserve">(Henderson &amp; Bialeschki, 1980; Henderson &amp; Baaske, 1985). </w:t>
      </w:r>
      <w:r>
        <w:rPr>
          <w:rFonts w:ascii="Times New Roman" w:hAnsi="Times New Roman" w:cs="Times New Roman"/>
        </w:rPr>
        <w:t>Perhaps career segregation forced women to accept jobs deemed more suitable for women and may have been the means for maintaining employment during that time.</w:t>
      </w:r>
    </w:p>
    <w:p w14:paraId="06652A81" w14:textId="07A84B00" w:rsidR="008A44F7" w:rsidRDefault="008A44F7" w:rsidP="008A44F7">
      <w:pPr>
        <w:spacing w:line="480" w:lineRule="auto"/>
        <w:ind w:firstLine="720"/>
        <w:rPr>
          <w:rFonts w:ascii="Times New Roman" w:hAnsi="Times New Roman" w:cs="Times New Roman"/>
        </w:rPr>
      </w:pPr>
      <w:r w:rsidRPr="00380A33">
        <w:rPr>
          <w:rFonts w:ascii="Times New Roman" w:hAnsi="Times New Roman" w:cs="Times New Roman"/>
        </w:rPr>
        <w:t xml:space="preserve">Despite the large percentage of female recreation workers, more women began </w:t>
      </w:r>
      <w:r>
        <w:rPr>
          <w:rFonts w:ascii="Times New Roman" w:hAnsi="Times New Roman" w:cs="Times New Roman"/>
        </w:rPr>
        <w:t>studying</w:t>
      </w:r>
      <w:r w:rsidRPr="00380A33">
        <w:rPr>
          <w:rFonts w:ascii="Times New Roman" w:hAnsi="Times New Roman" w:cs="Times New Roman"/>
        </w:rPr>
        <w:t xml:space="preserve"> parks and recreation </w:t>
      </w:r>
      <w:r>
        <w:rPr>
          <w:rFonts w:ascii="Times New Roman" w:hAnsi="Times New Roman" w:cs="Times New Roman"/>
        </w:rPr>
        <w:t xml:space="preserve">management </w:t>
      </w:r>
      <w:r w:rsidRPr="00380A33">
        <w:rPr>
          <w:rFonts w:ascii="Times New Roman" w:hAnsi="Times New Roman" w:cs="Times New Roman"/>
        </w:rPr>
        <w:t xml:space="preserve">than men (Bialeschki &amp; McAllister, 1989). </w:t>
      </w:r>
      <w:r>
        <w:rPr>
          <w:rFonts w:ascii="Times New Roman" w:hAnsi="Times New Roman" w:cs="Times New Roman"/>
        </w:rPr>
        <w:t>Due to</w:t>
      </w:r>
      <w:r w:rsidRPr="00380A33">
        <w:rPr>
          <w:rFonts w:ascii="Times New Roman" w:hAnsi="Times New Roman" w:cs="Times New Roman"/>
        </w:rPr>
        <w:t xml:space="preserve"> the increasing number of female students </w:t>
      </w:r>
      <w:r>
        <w:rPr>
          <w:rFonts w:ascii="Times New Roman" w:hAnsi="Times New Roman" w:cs="Times New Roman"/>
        </w:rPr>
        <w:t>studyin</w:t>
      </w:r>
      <w:r w:rsidRPr="00380A33">
        <w:rPr>
          <w:rFonts w:ascii="Times New Roman" w:hAnsi="Times New Roman" w:cs="Times New Roman"/>
        </w:rPr>
        <w:t xml:space="preserve">g parks and recreation </w:t>
      </w:r>
      <w:r>
        <w:rPr>
          <w:rFonts w:ascii="Times New Roman" w:hAnsi="Times New Roman" w:cs="Times New Roman"/>
        </w:rPr>
        <w:t xml:space="preserve">management </w:t>
      </w:r>
      <w:r w:rsidRPr="00380A33">
        <w:rPr>
          <w:rFonts w:ascii="Times New Roman" w:hAnsi="Times New Roman" w:cs="Times New Roman"/>
        </w:rPr>
        <w:t>(</w:t>
      </w:r>
      <w:r>
        <w:rPr>
          <w:rFonts w:ascii="Times New Roman" w:hAnsi="Times New Roman" w:cs="Times New Roman"/>
        </w:rPr>
        <w:t xml:space="preserve">Anderson, 2001; </w:t>
      </w:r>
      <w:r w:rsidRPr="00380A33">
        <w:rPr>
          <w:rFonts w:ascii="Times New Roman" w:hAnsi="Times New Roman" w:cs="Times New Roman"/>
        </w:rPr>
        <w:t>Bialeschki, 1992; Henderson, 1992</w:t>
      </w:r>
      <w:r>
        <w:rPr>
          <w:rFonts w:ascii="Times New Roman" w:hAnsi="Times New Roman" w:cs="Times New Roman"/>
        </w:rPr>
        <w:t>; Henderson</w:t>
      </w:r>
      <w:r w:rsidR="00EB78AA">
        <w:rPr>
          <w:rFonts w:ascii="Times New Roman" w:hAnsi="Times New Roman" w:cs="Times New Roman"/>
        </w:rPr>
        <w:t xml:space="preserve"> et al.</w:t>
      </w:r>
      <w:r>
        <w:rPr>
          <w:rFonts w:ascii="Times New Roman" w:hAnsi="Times New Roman" w:cs="Times New Roman"/>
        </w:rPr>
        <w:t>, 2013</w:t>
      </w:r>
      <w:r w:rsidRPr="00380A33">
        <w:rPr>
          <w:rFonts w:ascii="Times New Roman" w:hAnsi="Times New Roman" w:cs="Times New Roman"/>
        </w:rPr>
        <w:t xml:space="preserve">) and the </w:t>
      </w:r>
      <w:r>
        <w:rPr>
          <w:rFonts w:ascii="Times New Roman" w:hAnsi="Times New Roman" w:cs="Times New Roman"/>
        </w:rPr>
        <w:t>increase</w:t>
      </w:r>
      <w:r w:rsidRPr="00380A33">
        <w:rPr>
          <w:rFonts w:ascii="Times New Roman" w:hAnsi="Times New Roman" w:cs="Times New Roman"/>
        </w:rPr>
        <w:t xml:space="preserve"> of women </w:t>
      </w:r>
      <w:r w:rsidRPr="00380A33">
        <w:rPr>
          <w:rFonts w:ascii="Times New Roman" w:hAnsi="Times New Roman" w:cs="Times New Roman"/>
        </w:rPr>
        <w:lastRenderedPageBreak/>
        <w:t xml:space="preserve">employees, </w:t>
      </w:r>
      <w:r>
        <w:rPr>
          <w:rFonts w:ascii="Times New Roman" w:hAnsi="Times New Roman" w:cs="Times New Roman"/>
        </w:rPr>
        <w:t xml:space="preserve">the need to examine their career experiences transpired. </w:t>
      </w:r>
      <w:r w:rsidRPr="00380A33">
        <w:rPr>
          <w:rFonts w:ascii="Times New Roman" w:hAnsi="Times New Roman" w:cs="Times New Roman"/>
        </w:rPr>
        <w:t xml:space="preserve">Henderson and Bialeschki (1995) </w:t>
      </w:r>
      <w:r>
        <w:rPr>
          <w:rFonts w:ascii="Times New Roman" w:hAnsi="Times New Roman" w:cs="Times New Roman"/>
        </w:rPr>
        <w:t xml:space="preserve">surveyed 300 </w:t>
      </w:r>
      <w:r w:rsidRPr="00380A33">
        <w:rPr>
          <w:rFonts w:ascii="Times New Roman" w:hAnsi="Times New Roman" w:cs="Times New Roman"/>
        </w:rPr>
        <w:t>female practitioner members of the National Recreation and Park Association (NRPA</w:t>
      </w:r>
      <w:r>
        <w:rPr>
          <w:rFonts w:ascii="Times New Roman" w:hAnsi="Times New Roman" w:cs="Times New Roman"/>
        </w:rPr>
        <w:t>) about their career development and experiences in the workplace</w:t>
      </w:r>
      <w:r w:rsidRPr="00380A33">
        <w:rPr>
          <w:rFonts w:ascii="Times New Roman" w:hAnsi="Times New Roman" w:cs="Times New Roman"/>
        </w:rPr>
        <w:t xml:space="preserve">. </w:t>
      </w:r>
      <w:r>
        <w:rPr>
          <w:rFonts w:ascii="Times New Roman" w:hAnsi="Times New Roman" w:cs="Times New Roman"/>
        </w:rPr>
        <w:t>25</w:t>
      </w:r>
      <w:r w:rsidR="00EB78AA">
        <w:rPr>
          <w:rFonts w:ascii="Times New Roman" w:hAnsi="Times New Roman" w:cs="Times New Roman"/>
        </w:rPr>
        <w:t>.0</w:t>
      </w:r>
      <w:r>
        <w:rPr>
          <w:rFonts w:ascii="Times New Roman" w:hAnsi="Times New Roman" w:cs="Times New Roman"/>
        </w:rPr>
        <w:t>% of the respondents held front-line positions, 43</w:t>
      </w:r>
      <w:r w:rsidR="00EB78AA">
        <w:rPr>
          <w:rFonts w:ascii="Times New Roman" w:hAnsi="Times New Roman" w:cs="Times New Roman"/>
        </w:rPr>
        <w:t>.0</w:t>
      </w:r>
      <w:r>
        <w:rPr>
          <w:rFonts w:ascii="Times New Roman" w:hAnsi="Times New Roman" w:cs="Times New Roman"/>
        </w:rPr>
        <w:t>% mid-management, and 38</w:t>
      </w:r>
      <w:r w:rsidR="00EB78AA">
        <w:rPr>
          <w:rFonts w:ascii="Times New Roman" w:hAnsi="Times New Roman" w:cs="Times New Roman"/>
        </w:rPr>
        <w:t>.0</w:t>
      </w:r>
      <w:r>
        <w:rPr>
          <w:rFonts w:ascii="Times New Roman" w:hAnsi="Times New Roman" w:cs="Times New Roman"/>
        </w:rPr>
        <w:t xml:space="preserve">% senior management positions. Ninety-four percent of the </w:t>
      </w:r>
      <w:r w:rsidRPr="00380A33">
        <w:rPr>
          <w:rFonts w:ascii="Times New Roman" w:hAnsi="Times New Roman" w:cs="Times New Roman"/>
        </w:rPr>
        <w:t xml:space="preserve">respondents </w:t>
      </w:r>
      <w:r>
        <w:rPr>
          <w:rFonts w:ascii="Times New Roman" w:hAnsi="Times New Roman" w:cs="Times New Roman"/>
        </w:rPr>
        <w:t>identified as White</w:t>
      </w:r>
      <w:r w:rsidRPr="00380A33">
        <w:rPr>
          <w:rFonts w:ascii="Times New Roman" w:hAnsi="Times New Roman" w:cs="Times New Roman"/>
        </w:rPr>
        <w:t xml:space="preserve">, with only </w:t>
      </w:r>
      <w:r>
        <w:rPr>
          <w:rFonts w:ascii="Times New Roman" w:hAnsi="Times New Roman" w:cs="Times New Roman"/>
        </w:rPr>
        <w:t>six percent</w:t>
      </w:r>
      <w:r w:rsidRPr="00380A33">
        <w:rPr>
          <w:rFonts w:ascii="Times New Roman" w:hAnsi="Times New Roman" w:cs="Times New Roman"/>
        </w:rPr>
        <w:t xml:space="preserve"> </w:t>
      </w:r>
      <w:r>
        <w:rPr>
          <w:rFonts w:ascii="Times New Roman" w:hAnsi="Times New Roman" w:cs="Times New Roman"/>
        </w:rPr>
        <w:t>identifying as</w:t>
      </w:r>
      <w:r w:rsidRPr="00380A33">
        <w:rPr>
          <w:rFonts w:ascii="Times New Roman" w:hAnsi="Times New Roman" w:cs="Times New Roman"/>
        </w:rPr>
        <w:t xml:space="preserve"> women of color. Researchers </w:t>
      </w:r>
      <w:r>
        <w:rPr>
          <w:rFonts w:ascii="Times New Roman" w:hAnsi="Times New Roman" w:cs="Times New Roman"/>
        </w:rPr>
        <w:t xml:space="preserve">noted that due to the low participation of women of color in the sample, they could not compare differences among the racial groups. </w:t>
      </w:r>
    </w:p>
    <w:p w14:paraId="721C40D2" w14:textId="77777777" w:rsidR="008A44F7" w:rsidRDefault="008A44F7" w:rsidP="008A44F7">
      <w:pPr>
        <w:spacing w:line="480" w:lineRule="auto"/>
        <w:ind w:firstLine="720"/>
        <w:rPr>
          <w:rFonts w:ascii="Times New Roman" w:hAnsi="Times New Roman" w:cs="Times New Roman"/>
        </w:rPr>
      </w:pPr>
      <w:r w:rsidRPr="00380A33">
        <w:rPr>
          <w:rFonts w:ascii="Times New Roman" w:hAnsi="Times New Roman" w:cs="Times New Roman"/>
        </w:rPr>
        <w:t>Henderson</w:t>
      </w:r>
      <w:r>
        <w:rPr>
          <w:rFonts w:ascii="Times New Roman" w:hAnsi="Times New Roman" w:cs="Times New Roman"/>
        </w:rPr>
        <w:t xml:space="preserve"> et al. </w:t>
      </w:r>
      <w:r w:rsidRPr="00380A33">
        <w:rPr>
          <w:rFonts w:ascii="Times New Roman" w:hAnsi="Times New Roman" w:cs="Times New Roman"/>
        </w:rPr>
        <w:t xml:space="preserve">(2013) conducted a national study </w:t>
      </w:r>
      <w:r>
        <w:rPr>
          <w:rFonts w:ascii="Times New Roman" w:hAnsi="Times New Roman" w:cs="Times New Roman"/>
        </w:rPr>
        <w:t xml:space="preserve">of 1,146 female parks and recreation professionals </w:t>
      </w:r>
      <w:r w:rsidRPr="00380A33">
        <w:rPr>
          <w:rFonts w:ascii="Times New Roman" w:hAnsi="Times New Roman" w:cs="Times New Roman"/>
        </w:rPr>
        <w:t xml:space="preserve">to examine </w:t>
      </w:r>
      <w:r>
        <w:rPr>
          <w:rFonts w:ascii="Times New Roman" w:hAnsi="Times New Roman" w:cs="Times New Roman"/>
        </w:rPr>
        <w:t>their employment status</w:t>
      </w:r>
      <w:r w:rsidRPr="00380A33">
        <w:rPr>
          <w:rFonts w:ascii="Times New Roman" w:hAnsi="Times New Roman" w:cs="Times New Roman"/>
        </w:rPr>
        <w:t xml:space="preserve">. </w:t>
      </w:r>
      <w:r>
        <w:rPr>
          <w:rFonts w:ascii="Times New Roman" w:hAnsi="Times New Roman" w:cs="Times New Roman"/>
        </w:rPr>
        <w:t xml:space="preserve">Half of the respondents were senior managers. About forty percent were supervisors, while the remaining respondents held entry-level positions. Ninety-two percent of the </w:t>
      </w:r>
      <w:r w:rsidRPr="00380A33">
        <w:rPr>
          <w:rFonts w:ascii="Times New Roman" w:hAnsi="Times New Roman" w:cs="Times New Roman"/>
        </w:rPr>
        <w:t xml:space="preserve">respondents </w:t>
      </w:r>
      <w:r>
        <w:rPr>
          <w:rFonts w:ascii="Times New Roman" w:hAnsi="Times New Roman" w:cs="Times New Roman"/>
        </w:rPr>
        <w:t>identified as White</w:t>
      </w:r>
      <w:r w:rsidRPr="00380A33">
        <w:rPr>
          <w:rFonts w:ascii="Times New Roman" w:hAnsi="Times New Roman" w:cs="Times New Roman"/>
        </w:rPr>
        <w:t xml:space="preserve">, with only </w:t>
      </w:r>
      <w:r>
        <w:rPr>
          <w:rFonts w:ascii="Times New Roman" w:hAnsi="Times New Roman" w:cs="Times New Roman"/>
        </w:rPr>
        <w:t>eight percent</w:t>
      </w:r>
      <w:r w:rsidRPr="00380A33">
        <w:rPr>
          <w:rFonts w:ascii="Times New Roman" w:hAnsi="Times New Roman" w:cs="Times New Roman"/>
        </w:rPr>
        <w:t xml:space="preserve"> </w:t>
      </w:r>
      <w:r>
        <w:rPr>
          <w:rFonts w:ascii="Times New Roman" w:hAnsi="Times New Roman" w:cs="Times New Roman"/>
        </w:rPr>
        <w:t>identifying as</w:t>
      </w:r>
      <w:r w:rsidRPr="00380A33">
        <w:rPr>
          <w:rFonts w:ascii="Times New Roman" w:hAnsi="Times New Roman" w:cs="Times New Roman"/>
        </w:rPr>
        <w:t xml:space="preserve"> women of color</w:t>
      </w:r>
      <w:r>
        <w:rPr>
          <w:rFonts w:ascii="Times New Roman" w:hAnsi="Times New Roman" w:cs="Times New Roman"/>
        </w:rPr>
        <w:t xml:space="preserve">. Compared to the findings of Henderson and Bialeschki (1995), these results reveal a significant decrease in the number of women in entry-level positions and a significant increase in supervisory and senior management positions. Due to the minimal representation of women of color in these studies, researchers faced difficulty examining their career experiences. </w:t>
      </w:r>
    </w:p>
    <w:p w14:paraId="40EFADB4" w14:textId="77777777" w:rsidR="008A44F7" w:rsidRDefault="008A44F7" w:rsidP="008A44F7">
      <w:pPr>
        <w:spacing w:line="480" w:lineRule="auto"/>
        <w:ind w:firstLine="720"/>
        <w:rPr>
          <w:rFonts w:ascii="Times New Roman" w:hAnsi="Times New Roman" w:cs="Times New Roman"/>
        </w:rPr>
      </w:pPr>
      <w:r w:rsidRPr="00380A33">
        <w:rPr>
          <w:rFonts w:ascii="Times New Roman" w:hAnsi="Times New Roman" w:cs="Times New Roman"/>
        </w:rPr>
        <w:t xml:space="preserve">Women </w:t>
      </w:r>
      <w:r>
        <w:rPr>
          <w:rFonts w:ascii="Times New Roman" w:hAnsi="Times New Roman" w:cs="Times New Roman"/>
        </w:rPr>
        <w:t xml:space="preserve">working </w:t>
      </w:r>
      <w:r w:rsidRPr="00380A33">
        <w:rPr>
          <w:rFonts w:ascii="Times New Roman" w:hAnsi="Times New Roman" w:cs="Times New Roman"/>
        </w:rPr>
        <w:t xml:space="preserve">in </w:t>
      </w:r>
      <w:r>
        <w:rPr>
          <w:rFonts w:ascii="Times New Roman" w:hAnsi="Times New Roman" w:cs="Times New Roman"/>
        </w:rPr>
        <w:t xml:space="preserve">collegiate and professional </w:t>
      </w:r>
      <w:r w:rsidRPr="00380A33">
        <w:rPr>
          <w:rFonts w:ascii="Times New Roman" w:hAnsi="Times New Roman" w:cs="Times New Roman"/>
        </w:rPr>
        <w:t xml:space="preserve">sports organizations face comparable </w:t>
      </w:r>
      <w:r>
        <w:rPr>
          <w:rFonts w:ascii="Times New Roman" w:hAnsi="Times New Roman" w:cs="Times New Roman"/>
        </w:rPr>
        <w:t xml:space="preserve">barriers and </w:t>
      </w:r>
      <w:r w:rsidRPr="00380A33">
        <w:rPr>
          <w:rFonts w:ascii="Times New Roman" w:hAnsi="Times New Roman" w:cs="Times New Roman"/>
        </w:rPr>
        <w:t xml:space="preserve">challenges </w:t>
      </w:r>
      <w:r>
        <w:rPr>
          <w:rFonts w:ascii="Times New Roman" w:hAnsi="Times New Roman" w:cs="Times New Roman"/>
        </w:rPr>
        <w:t xml:space="preserve">as those working </w:t>
      </w:r>
      <w:r w:rsidRPr="00380A33">
        <w:rPr>
          <w:rFonts w:ascii="Times New Roman" w:hAnsi="Times New Roman" w:cs="Times New Roman"/>
        </w:rPr>
        <w:t xml:space="preserve">in parks and recreation organizations, especially their underrepresentation in </w:t>
      </w:r>
      <w:r>
        <w:rPr>
          <w:rFonts w:ascii="Times New Roman" w:hAnsi="Times New Roman" w:cs="Times New Roman"/>
        </w:rPr>
        <w:t>leadership</w:t>
      </w:r>
      <w:r w:rsidRPr="00380A33">
        <w:rPr>
          <w:rFonts w:ascii="Times New Roman" w:hAnsi="Times New Roman" w:cs="Times New Roman"/>
        </w:rPr>
        <w:t xml:space="preserve"> positions. </w:t>
      </w:r>
      <w:r>
        <w:rPr>
          <w:rFonts w:ascii="Times New Roman" w:hAnsi="Times New Roman" w:cs="Times New Roman"/>
        </w:rPr>
        <w:t>Women in collegiate athletics</w:t>
      </w:r>
      <w:r w:rsidRPr="00380A33">
        <w:rPr>
          <w:rFonts w:ascii="Times New Roman" w:hAnsi="Times New Roman" w:cs="Times New Roman"/>
        </w:rPr>
        <w:t xml:space="preserve"> have been constantly underrepresented in athletic director (AD) </w:t>
      </w:r>
      <w:r>
        <w:rPr>
          <w:rFonts w:ascii="Times New Roman" w:hAnsi="Times New Roman" w:cs="Times New Roman"/>
        </w:rPr>
        <w:t xml:space="preserve">positions </w:t>
      </w:r>
      <w:r w:rsidRPr="00380A33">
        <w:rPr>
          <w:rFonts w:ascii="Times New Roman" w:hAnsi="Times New Roman" w:cs="Times New Roman"/>
        </w:rPr>
        <w:t xml:space="preserve">at Division-I (D-I) institutions (Lapchick, 2014). In 2016, the National Collegiate Athletic Association (NCAA) reported that </w:t>
      </w:r>
      <w:r>
        <w:rPr>
          <w:rFonts w:ascii="Times New Roman" w:hAnsi="Times New Roman" w:cs="Times New Roman"/>
        </w:rPr>
        <w:t xml:space="preserve">women coached only forty percent of all women’s teams, and twenty percent of women were athletic </w:t>
      </w:r>
      <w:r>
        <w:rPr>
          <w:rFonts w:ascii="Times New Roman" w:hAnsi="Times New Roman" w:cs="Times New Roman"/>
        </w:rPr>
        <w:lastRenderedPageBreak/>
        <w:t xml:space="preserve">directors. </w:t>
      </w:r>
      <w:r w:rsidRPr="00380A33">
        <w:rPr>
          <w:rFonts w:ascii="Times New Roman" w:hAnsi="Times New Roman" w:cs="Times New Roman"/>
        </w:rPr>
        <w:t xml:space="preserve">Lapchick (2016) </w:t>
      </w:r>
      <w:r>
        <w:rPr>
          <w:rFonts w:ascii="Times New Roman" w:hAnsi="Times New Roman" w:cs="Times New Roman"/>
        </w:rPr>
        <w:t xml:space="preserve">reported seven White women held AD positions compared to 102 White women. Unfortunately, he also </w:t>
      </w:r>
      <w:r w:rsidRPr="00380A33">
        <w:rPr>
          <w:rFonts w:ascii="Times New Roman" w:hAnsi="Times New Roman" w:cs="Times New Roman"/>
        </w:rPr>
        <w:t xml:space="preserve">stated that </w:t>
      </w:r>
      <w:r>
        <w:rPr>
          <w:rFonts w:ascii="Times New Roman" w:hAnsi="Times New Roman" w:cs="Times New Roman"/>
        </w:rPr>
        <w:t>no women of color occupied an AD role in any D-I football program at a predominately white institution.</w:t>
      </w:r>
    </w:p>
    <w:p w14:paraId="45E79E25" w14:textId="5CAF40BD" w:rsidR="008A44F7" w:rsidRDefault="008A44F7" w:rsidP="008A44F7">
      <w:pPr>
        <w:spacing w:line="480" w:lineRule="auto"/>
        <w:ind w:firstLine="720"/>
        <w:rPr>
          <w:rFonts w:ascii="Times New Roman" w:hAnsi="Times New Roman" w:cs="Times New Roman"/>
        </w:rPr>
      </w:pPr>
      <w:r>
        <w:rPr>
          <w:rFonts w:ascii="Times New Roman" w:hAnsi="Times New Roman" w:cs="Times New Roman"/>
        </w:rPr>
        <w:t>The following year, the NCAA made strides as reports indicated hiring more female ADs (Lapchick, 2017). In 2017, two women of color broke barriers when they accepted AD positions at their respective institutions. The University of Virginia hired Carla Williams as the first African American female AD, and the University of Nevada – Las Vegas hired Desiree Reed-Francois as its first Latina athletic director. Lapchick (2016) also expressed an alarming disparity when comparing the number of Black women student-athletes and coaches in D-I basketball. About 47</w:t>
      </w:r>
      <w:r w:rsidR="00EB78AA">
        <w:rPr>
          <w:rFonts w:ascii="Times New Roman" w:hAnsi="Times New Roman" w:cs="Times New Roman"/>
        </w:rPr>
        <w:t>.0</w:t>
      </w:r>
      <w:r>
        <w:rPr>
          <w:rFonts w:ascii="Times New Roman" w:hAnsi="Times New Roman" w:cs="Times New Roman"/>
        </w:rPr>
        <w:t>% of women’s basketball student-athletes identified as Black, compared to only 11</w:t>
      </w:r>
      <w:r w:rsidR="00EB78AA">
        <w:rPr>
          <w:rFonts w:ascii="Times New Roman" w:hAnsi="Times New Roman" w:cs="Times New Roman"/>
        </w:rPr>
        <w:t>.0</w:t>
      </w:r>
      <w:r>
        <w:rPr>
          <w:rFonts w:ascii="Times New Roman" w:hAnsi="Times New Roman" w:cs="Times New Roman"/>
        </w:rPr>
        <w:t xml:space="preserve">% of head coaches. </w:t>
      </w:r>
    </w:p>
    <w:p w14:paraId="7ED7CAA1" w14:textId="3B79D971" w:rsidR="008A44F7" w:rsidRPr="008A44F7" w:rsidRDefault="008A44F7" w:rsidP="008A44F7">
      <w:pPr>
        <w:spacing w:line="480" w:lineRule="auto"/>
        <w:ind w:firstLine="720"/>
        <w:rPr>
          <w:rFonts w:ascii="Times New Roman" w:hAnsi="Times New Roman" w:cs="Times New Roman"/>
        </w:rPr>
      </w:pPr>
      <w:r>
        <w:rPr>
          <w:rFonts w:ascii="Times New Roman" w:hAnsi="Times New Roman" w:cs="Times New Roman"/>
        </w:rPr>
        <w:t xml:space="preserve">Since 2019, collegiate institutions have shown improvement in diversity efforts in their hiring practices; however, women and people of color are still underrepresented in leadership positions (Lapchick, 2022). The coaching statistics disparities in women's collegiate sports remain the most disadvantaged statistics reported. </w:t>
      </w:r>
      <w:r w:rsidRPr="00380A33">
        <w:rPr>
          <w:rFonts w:ascii="Times New Roman" w:hAnsi="Times New Roman" w:cs="Times New Roman"/>
        </w:rPr>
        <w:t xml:space="preserve">During the 2020-2021 academic year, only </w:t>
      </w:r>
      <w:r w:rsidR="00EB78AA">
        <w:rPr>
          <w:rFonts w:ascii="Times New Roman" w:hAnsi="Times New Roman" w:cs="Times New Roman"/>
        </w:rPr>
        <w:t>thirteen</w:t>
      </w:r>
      <w:r w:rsidRPr="00380A33">
        <w:rPr>
          <w:rFonts w:ascii="Times New Roman" w:hAnsi="Times New Roman" w:cs="Times New Roman"/>
        </w:rPr>
        <w:t xml:space="preserve"> women (nine White, three Black, and one Latina) served as ADs at </w:t>
      </w:r>
      <w:r w:rsidR="00EB78AA">
        <w:rPr>
          <w:rFonts w:ascii="Times New Roman" w:hAnsi="Times New Roman" w:cs="Times New Roman"/>
        </w:rPr>
        <w:t>football bowl subdivision (</w:t>
      </w:r>
      <w:r w:rsidRPr="00380A33">
        <w:rPr>
          <w:rFonts w:ascii="Times New Roman" w:hAnsi="Times New Roman" w:cs="Times New Roman"/>
        </w:rPr>
        <w:t>FBS</w:t>
      </w:r>
      <w:r w:rsidR="00EB78AA">
        <w:rPr>
          <w:rFonts w:ascii="Times New Roman" w:hAnsi="Times New Roman" w:cs="Times New Roman"/>
        </w:rPr>
        <w:t>)</w:t>
      </w:r>
      <w:r w:rsidRPr="00380A33">
        <w:rPr>
          <w:rFonts w:ascii="Times New Roman" w:hAnsi="Times New Roman" w:cs="Times New Roman"/>
        </w:rPr>
        <w:t xml:space="preserve"> institutions (NCAA, 2021). Lapchick (2021) noted that "women held only 41.3 percent of head coaching jobs of women's teams in Division I, 35.3 percent in Division II, and 44.4 percent in Division III. Overall, women held 41.1 percent of head coaching positions for women's teams across all three divisions combined" (p.</w:t>
      </w:r>
      <w:r w:rsidR="00EB78AA">
        <w:rPr>
          <w:rFonts w:ascii="Times New Roman" w:hAnsi="Times New Roman" w:cs="Times New Roman"/>
        </w:rPr>
        <w:t xml:space="preserve"> </w:t>
      </w:r>
      <w:r w:rsidRPr="00380A33">
        <w:rPr>
          <w:rFonts w:ascii="Times New Roman" w:hAnsi="Times New Roman" w:cs="Times New Roman"/>
        </w:rPr>
        <w:t xml:space="preserve">30). The comparison between African American female head coaches and student-athletes is still alarming. In 2020-2021, 18.5 percent </w:t>
      </w:r>
      <w:r w:rsidRPr="00380A33">
        <w:rPr>
          <w:rFonts w:ascii="Times New Roman" w:hAnsi="Times New Roman" w:cs="Times New Roman"/>
        </w:rPr>
        <w:lastRenderedPageBreak/>
        <w:t xml:space="preserve">of head women's basketball coaches identified as Black, compared to 40.7 percent of student-athletes (Lapchick, 2021). </w:t>
      </w:r>
    </w:p>
    <w:p w14:paraId="37857E7F" w14:textId="77777777" w:rsidR="008A44F7" w:rsidRPr="00C2098B" w:rsidRDefault="008A44F7" w:rsidP="008A44F7">
      <w:pPr>
        <w:spacing w:line="480" w:lineRule="auto"/>
        <w:rPr>
          <w:rFonts w:ascii="Times New Roman" w:hAnsi="Times New Roman" w:cs="Times New Roman"/>
          <w:b/>
          <w:bCs/>
          <w:i/>
          <w:iCs/>
        </w:rPr>
      </w:pPr>
      <w:r w:rsidRPr="00C2098B">
        <w:rPr>
          <w:rFonts w:ascii="Times New Roman" w:hAnsi="Times New Roman" w:cs="Times New Roman"/>
          <w:b/>
          <w:bCs/>
          <w:i/>
          <w:iCs/>
        </w:rPr>
        <w:t xml:space="preserve">Barriers Women of Color Face in Parks and Recreation </w:t>
      </w:r>
    </w:p>
    <w:p w14:paraId="1752994B" w14:textId="77777777" w:rsidR="008A44F7" w:rsidRPr="00C2098B" w:rsidRDefault="008A44F7" w:rsidP="008A44F7">
      <w:pPr>
        <w:spacing w:line="480" w:lineRule="auto"/>
        <w:ind w:firstLine="720"/>
        <w:rPr>
          <w:rFonts w:ascii="Times New Roman" w:hAnsi="Times New Roman" w:cs="Times New Roman"/>
        </w:rPr>
      </w:pPr>
      <w:r w:rsidRPr="00C2098B">
        <w:rPr>
          <w:rFonts w:ascii="Times New Roman" w:hAnsi="Times New Roman" w:cs="Times New Roman"/>
        </w:rPr>
        <w:t>Allison and Schneider (200</w:t>
      </w:r>
      <w:r>
        <w:rPr>
          <w:rFonts w:ascii="Times New Roman" w:hAnsi="Times New Roman" w:cs="Times New Roman"/>
        </w:rPr>
        <w:t>8</w:t>
      </w:r>
      <w:r w:rsidRPr="00C2098B">
        <w:rPr>
          <w:rFonts w:ascii="Times New Roman" w:hAnsi="Times New Roman" w:cs="Times New Roman"/>
        </w:rPr>
        <w:t xml:space="preserve">) indicated </w:t>
      </w:r>
      <w:r>
        <w:rPr>
          <w:rFonts w:ascii="Times New Roman" w:hAnsi="Times New Roman" w:cs="Times New Roman"/>
        </w:rPr>
        <w:t>that people of color</w:t>
      </w:r>
      <w:r w:rsidRPr="00C2098B">
        <w:rPr>
          <w:rFonts w:ascii="Times New Roman" w:hAnsi="Times New Roman" w:cs="Times New Roman"/>
        </w:rPr>
        <w:t xml:space="preserve"> </w:t>
      </w:r>
      <w:r>
        <w:rPr>
          <w:rFonts w:ascii="Times New Roman" w:hAnsi="Times New Roman" w:cs="Times New Roman"/>
        </w:rPr>
        <w:t>encounter</w:t>
      </w:r>
      <w:r w:rsidRPr="00C2098B">
        <w:rPr>
          <w:rFonts w:ascii="Times New Roman" w:hAnsi="Times New Roman" w:cs="Times New Roman"/>
        </w:rPr>
        <w:t xml:space="preserve"> various barriers </w:t>
      </w:r>
      <w:r>
        <w:rPr>
          <w:rFonts w:ascii="Times New Roman" w:hAnsi="Times New Roman" w:cs="Times New Roman"/>
        </w:rPr>
        <w:t xml:space="preserve">and challenges </w:t>
      </w:r>
      <w:r w:rsidRPr="00C2098B">
        <w:rPr>
          <w:rFonts w:ascii="Times New Roman" w:hAnsi="Times New Roman" w:cs="Times New Roman"/>
        </w:rPr>
        <w:t xml:space="preserve">when </w:t>
      </w:r>
      <w:r>
        <w:rPr>
          <w:rFonts w:ascii="Times New Roman" w:hAnsi="Times New Roman" w:cs="Times New Roman"/>
        </w:rPr>
        <w:t>ascending to</w:t>
      </w:r>
      <w:r w:rsidRPr="00C2098B">
        <w:rPr>
          <w:rFonts w:ascii="Times New Roman" w:hAnsi="Times New Roman" w:cs="Times New Roman"/>
        </w:rPr>
        <w:t xml:space="preserve"> management-level positions. One of the prominent barriers for women in parks and recreation is that the preponderance of recreation organizations is government operated. One can argue that a person's job depends on their organization's mayor</w:t>
      </w:r>
      <w:r>
        <w:rPr>
          <w:rFonts w:ascii="Times New Roman" w:hAnsi="Times New Roman" w:cs="Times New Roman"/>
        </w:rPr>
        <w:t>-council</w:t>
      </w:r>
      <w:r w:rsidRPr="00C2098B">
        <w:rPr>
          <w:rFonts w:ascii="Times New Roman" w:hAnsi="Times New Roman" w:cs="Times New Roman"/>
        </w:rPr>
        <w:t xml:space="preserve"> system. Usually, a </w:t>
      </w:r>
      <w:r>
        <w:rPr>
          <w:rFonts w:ascii="Times New Roman" w:hAnsi="Times New Roman" w:cs="Times New Roman"/>
        </w:rPr>
        <w:t>c</w:t>
      </w:r>
      <w:r w:rsidRPr="00C2098B">
        <w:rPr>
          <w:rFonts w:ascii="Times New Roman" w:hAnsi="Times New Roman" w:cs="Times New Roman"/>
        </w:rPr>
        <w:t xml:space="preserve">ity </w:t>
      </w:r>
      <w:r>
        <w:rPr>
          <w:rFonts w:ascii="Times New Roman" w:hAnsi="Times New Roman" w:cs="Times New Roman"/>
        </w:rPr>
        <w:t>m</w:t>
      </w:r>
      <w:r w:rsidRPr="00C2098B">
        <w:rPr>
          <w:rFonts w:ascii="Times New Roman" w:hAnsi="Times New Roman" w:cs="Times New Roman"/>
        </w:rPr>
        <w:t xml:space="preserve">anager establishes tenure within an organization based on their relationship with the </w:t>
      </w:r>
      <w:r>
        <w:rPr>
          <w:rFonts w:ascii="Times New Roman" w:hAnsi="Times New Roman" w:cs="Times New Roman"/>
        </w:rPr>
        <w:t>m</w:t>
      </w:r>
      <w:r w:rsidRPr="00C2098B">
        <w:rPr>
          <w:rFonts w:ascii="Times New Roman" w:hAnsi="Times New Roman" w:cs="Times New Roman"/>
        </w:rPr>
        <w:t xml:space="preserve">ayor and </w:t>
      </w:r>
      <w:r>
        <w:rPr>
          <w:rFonts w:ascii="Times New Roman" w:hAnsi="Times New Roman" w:cs="Times New Roman"/>
        </w:rPr>
        <w:t>c</w:t>
      </w:r>
      <w:r w:rsidRPr="00C2098B">
        <w:rPr>
          <w:rFonts w:ascii="Times New Roman" w:hAnsi="Times New Roman" w:cs="Times New Roman"/>
        </w:rPr>
        <w:t>ouncil</w:t>
      </w:r>
      <w:r>
        <w:rPr>
          <w:rFonts w:ascii="Times New Roman" w:hAnsi="Times New Roman" w:cs="Times New Roman"/>
        </w:rPr>
        <w:t xml:space="preserve"> </w:t>
      </w:r>
      <w:r w:rsidRPr="00C2098B">
        <w:rPr>
          <w:rFonts w:ascii="Times New Roman" w:hAnsi="Times New Roman" w:cs="Times New Roman"/>
        </w:rPr>
        <w:t xml:space="preserve">members. If an organization is part of a </w:t>
      </w:r>
      <w:r>
        <w:rPr>
          <w:rFonts w:ascii="Times New Roman" w:hAnsi="Times New Roman" w:cs="Times New Roman"/>
        </w:rPr>
        <w:t>robust mayor-council</w:t>
      </w:r>
      <w:r w:rsidRPr="00C2098B">
        <w:rPr>
          <w:rFonts w:ascii="Times New Roman" w:hAnsi="Times New Roman" w:cs="Times New Roman"/>
        </w:rPr>
        <w:t xml:space="preserve"> system, it can expect various changes after each election cycle. Most strong </w:t>
      </w:r>
      <w:r>
        <w:rPr>
          <w:rFonts w:ascii="Times New Roman" w:hAnsi="Times New Roman" w:cs="Times New Roman"/>
        </w:rPr>
        <w:t>mayoral</w:t>
      </w:r>
      <w:r w:rsidRPr="00C2098B">
        <w:rPr>
          <w:rFonts w:ascii="Times New Roman" w:hAnsi="Times New Roman" w:cs="Times New Roman"/>
        </w:rPr>
        <w:t xml:space="preserve"> systems host an election every four years, and often the organization experiences turnover. Many at-will positions are in jeopardy whenever a city completes an election cycle. One cannot change the nature of city charters that permit a newly hired city manager to select staff. Through personal experience, I have witnessed tenured directors terminated due to a newly </w:t>
      </w:r>
      <w:r>
        <w:rPr>
          <w:rFonts w:ascii="Times New Roman" w:hAnsi="Times New Roman" w:cs="Times New Roman"/>
        </w:rPr>
        <w:t xml:space="preserve">appointed </w:t>
      </w:r>
      <w:r w:rsidRPr="00C2098B">
        <w:rPr>
          <w:rFonts w:ascii="Times New Roman" w:hAnsi="Times New Roman" w:cs="Times New Roman"/>
        </w:rPr>
        <w:t xml:space="preserve">mayor and city manager. </w:t>
      </w:r>
    </w:p>
    <w:p w14:paraId="56CF8CD7" w14:textId="369C2F86" w:rsidR="008A44F7" w:rsidRDefault="008A44F7" w:rsidP="008A44F7">
      <w:pPr>
        <w:spacing w:line="480" w:lineRule="auto"/>
        <w:ind w:firstLine="720"/>
        <w:rPr>
          <w:rFonts w:ascii="Times New Roman" w:hAnsi="Times New Roman" w:cs="Times New Roman"/>
        </w:rPr>
      </w:pPr>
      <w:r w:rsidRPr="00C2098B">
        <w:rPr>
          <w:rFonts w:ascii="Times New Roman" w:hAnsi="Times New Roman" w:cs="Times New Roman"/>
        </w:rPr>
        <w:t xml:space="preserve">Unfortunately, racism and sexism </w:t>
      </w:r>
      <w:r>
        <w:rPr>
          <w:rFonts w:ascii="Times New Roman" w:hAnsi="Times New Roman" w:cs="Times New Roman"/>
        </w:rPr>
        <w:t>in the workplace</w:t>
      </w:r>
      <w:r w:rsidRPr="00C2098B">
        <w:rPr>
          <w:rFonts w:ascii="Times New Roman" w:hAnsi="Times New Roman" w:cs="Times New Roman"/>
        </w:rPr>
        <w:t xml:space="preserve"> create barriers that inhibit career progression for women.</w:t>
      </w:r>
      <w:r>
        <w:rPr>
          <w:rFonts w:ascii="Times New Roman" w:hAnsi="Times New Roman" w:cs="Times New Roman"/>
        </w:rPr>
        <w:t xml:space="preserve"> Brewer (1999) analyzed Black feminist theorizing on race, class, and gender relative to the work and mobility of African American women. </w:t>
      </w:r>
      <w:r w:rsidR="00EB78AA">
        <w:rPr>
          <w:rFonts w:ascii="Times New Roman" w:hAnsi="Times New Roman" w:cs="Times New Roman"/>
        </w:rPr>
        <w:t>The researcher</w:t>
      </w:r>
      <w:r>
        <w:rPr>
          <w:rFonts w:ascii="Times New Roman" w:hAnsi="Times New Roman" w:cs="Times New Roman"/>
        </w:rPr>
        <w:t xml:space="preserve"> explained how Black women’s labor experienced different barriers than Black men and White women due to the racial norms and values of hiring authorities. The</w:t>
      </w:r>
      <w:r w:rsidRPr="00C2098B">
        <w:rPr>
          <w:rFonts w:ascii="Times New Roman" w:hAnsi="Times New Roman" w:cs="Times New Roman"/>
        </w:rPr>
        <w:t xml:space="preserve"> </w:t>
      </w:r>
      <w:r>
        <w:rPr>
          <w:rFonts w:ascii="Times New Roman" w:hAnsi="Times New Roman" w:cs="Times New Roman"/>
        </w:rPr>
        <w:t xml:space="preserve">dominant </w:t>
      </w:r>
      <w:r w:rsidRPr="00C2098B">
        <w:rPr>
          <w:rFonts w:ascii="Times New Roman" w:hAnsi="Times New Roman" w:cs="Times New Roman"/>
        </w:rPr>
        <w:t xml:space="preserve">racial and gender </w:t>
      </w:r>
      <w:r>
        <w:rPr>
          <w:rFonts w:ascii="Times New Roman" w:hAnsi="Times New Roman" w:cs="Times New Roman"/>
        </w:rPr>
        <w:t xml:space="preserve">values </w:t>
      </w:r>
      <w:r w:rsidRPr="00C2098B">
        <w:rPr>
          <w:rFonts w:ascii="Times New Roman" w:hAnsi="Times New Roman" w:cs="Times New Roman"/>
        </w:rPr>
        <w:t>established by White men</w:t>
      </w:r>
      <w:r>
        <w:rPr>
          <w:rFonts w:ascii="Times New Roman" w:hAnsi="Times New Roman" w:cs="Times New Roman"/>
        </w:rPr>
        <w:t xml:space="preserve"> influence the career mobility of African American women</w:t>
      </w:r>
      <w:r w:rsidRPr="00C2098B">
        <w:rPr>
          <w:rFonts w:ascii="Times New Roman" w:hAnsi="Times New Roman" w:cs="Times New Roman"/>
        </w:rPr>
        <w:t xml:space="preserve">. Brewer </w:t>
      </w:r>
      <w:r>
        <w:rPr>
          <w:rFonts w:ascii="Times New Roman" w:hAnsi="Times New Roman" w:cs="Times New Roman"/>
        </w:rPr>
        <w:lastRenderedPageBreak/>
        <w:t xml:space="preserve">(1999) posited that these organizational structures “anchor a disproportionate number of African American women at the bottom of the service sector” (p. 36). </w:t>
      </w:r>
    </w:p>
    <w:p w14:paraId="735AEF97" w14:textId="77777777" w:rsidR="008A44F7" w:rsidRPr="00C2098B" w:rsidRDefault="008A44F7" w:rsidP="008A44F7">
      <w:pPr>
        <w:spacing w:line="480" w:lineRule="auto"/>
        <w:ind w:firstLine="720"/>
        <w:rPr>
          <w:rFonts w:ascii="Times New Roman" w:hAnsi="Times New Roman" w:cs="Times New Roman"/>
        </w:rPr>
      </w:pPr>
      <w:r w:rsidRPr="00C2098B">
        <w:rPr>
          <w:rFonts w:ascii="Times New Roman" w:hAnsi="Times New Roman" w:cs="Times New Roman"/>
        </w:rPr>
        <w:t xml:space="preserve">Relatedly, Seabrook and Wyatt-Nichol (2016) </w:t>
      </w:r>
      <w:r>
        <w:rPr>
          <w:rFonts w:ascii="Times New Roman" w:hAnsi="Times New Roman" w:cs="Times New Roman"/>
        </w:rPr>
        <w:t>contended that historically, “</w:t>
      </w:r>
      <w:r w:rsidRPr="00C2098B">
        <w:rPr>
          <w:rFonts w:ascii="Times New Roman" w:hAnsi="Times New Roman" w:cs="Times New Roman"/>
        </w:rPr>
        <w:t xml:space="preserve">institutional oppression and structural racism </w:t>
      </w:r>
      <w:r>
        <w:rPr>
          <w:rFonts w:ascii="Times New Roman" w:hAnsi="Times New Roman" w:cs="Times New Roman"/>
        </w:rPr>
        <w:t>has been</w:t>
      </w:r>
      <w:r w:rsidRPr="00C2098B">
        <w:rPr>
          <w:rFonts w:ascii="Times New Roman" w:hAnsi="Times New Roman" w:cs="Times New Roman"/>
        </w:rPr>
        <w:t xml:space="preserve"> the overarching form of social control used to maintain dominance over the African American community</w:t>
      </w:r>
      <w:r>
        <w:rPr>
          <w:rFonts w:ascii="Times New Roman" w:hAnsi="Times New Roman" w:cs="Times New Roman"/>
        </w:rPr>
        <w:t>” (p. 20).</w:t>
      </w:r>
      <w:r w:rsidRPr="00C2098B">
        <w:rPr>
          <w:rFonts w:ascii="Times New Roman" w:hAnsi="Times New Roman" w:cs="Times New Roman"/>
        </w:rPr>
        <w:t xml:space="preserve"> </w:t>
      </w:r>
      <w:r>
        <w:rPr>
          <w:rFonts w:ascii="Times New Roman" w:hAnsi="Times New Roman" w:cs="Times New Roman"/>
        </w:rPr>
        <w:t xml:space="preserve">Intersectionality refers to </w:t>
      </w:r>
      <w:r w:rsidRPr="00C2098B">
        <w:rPr>
          <w:rFonts w:ascii="Times New Roman" w:hAnsi="Times New Roman" w:cs="Times New Roman"/>
        </w:rPr>
        <w:t xml:space="preserve">the intersected nature of social </w:t>
      </w:r>
      <w:r>
        <w:rPr>
          <w:rFonts w:ascii="Times New Roman" w:hAnsi="Times New Roman" w:cs="Times New Roman"/>
        </w:rPr>
        <w:t>constructs</w:t>
      </w:r>
      <w:r w:rsidRPr="00C2098B">
        <w:rPr>
          <w:rFonts w:ascii="Times New Roman" w:hAnsi="Times New Roman" w:cs="Times New Roman"/>
        </w:rPr>
        <w:t xml:space="preserve"> such as </w:t>
      </w:r>
      <w:r>
        <w:rPr>
          <w:rFonts w:ascii="Times New Roman" w:hAnsi="Times New Roman" w:cs="Times New Roman"/>
        </w:rPr>
        <w:t>class, gender, and race</w:t>
      </w:r>
      <w:r w:rsidRPr="00C2098B">
        <w:rPr>
          <w:rFonts w:ascii="Times New Roman" w:hAnsi="Times New Roman" w:cs="Times New Roman"/>
        </w:rPr>
        <w:t xml:space="preserve"> as they </w:t>
      </w:r>
      <w:r>
        <w:rPr>
          <w:rFonts w:ascii="Times New Roman" w:hAnsi="Times New Roman" w:cs="Times New Roman"/>
        </w:rPr>
        <w:t>relate</w:t>
      </w:r>
      <w:r w:rsidRPr="00C2098B">
        <w:rPr>
          <w:rFonts w:ascii="Times New Roman" w:hAnsi="Times New Roman" w:cs="Times New Roman"/>
        </w:rPr>
        <w:t xml:space="preserve"> to a particular individual or group</w:t>
      </w:r>
      <w:r>
        <w:rPr>
          <w:rFonts w:ascii="Times New Roman" w:hAnsi="Times New Roman" w:cs="Times New Roman"/>
        </w:rPr>
        <w:t xml:space="preserve">. Moreover, intersectionality details the "various ways race and gender interact to shape the multiple dimensions of black women's employment experiences" (Seabrook &amp; Wyatt-Nichol, 2016, p. 21). Most importantly, the researchers say that intersectionality </w:t>
      </w:r>
      <w:r w:rsidRPr="00C2098B">
        <w:rPr>
          <w:rFonts w:ascii="Times New Roman" w:hAnsi="Times New Roman" w:cs="Times New Roman"/>
        </w:rPr>
        <w:t xml:space="preserve">is </w:t>
      </w:r>
      <w:r>
        <w:rPr>
          <w:rFonts w:ascii="Times New Roman" w:hAnsi="Times New Roman" w:cs="Times New Roman"/>
        </w:rPr>
        <w:t>essential in understanding</w:t>
      </w:r>
      <w:r w:rsidRPr="00C2098B">
        <w:rPr>
          <w:rFonts w:ascii="Times New Roman" w:hAnsi="Times New Roman" w:cs="Times New Roman"/>
        </w:rPr>
        <w:t xml:space="preserve"> the intersection of structural racism, </w:t>
      </w:r>
      <w:r>
        <w:rPr>
          <w:rFonts w:ascii="Times New Roman" w:hAnsi="Times New Roman" w:cs="Times New Roman"/>
        </w:rPr>
        <w:t xml:space="preserve">oppression, </w:t>
      </w:r>
      <w:r w:rsidRPr="00C2098B">
        <w:rPr>
          <w:rFonts w:ascii="Times New Roman" w:hAnsi="Times New Roman" w:cs="Times New Roman"/>
        </w:rPr>
        <w:t xml:space="preserve">and the cultural climate of unnecessary </w:t>
      </w:r>
      <w:r>
        <w:rPr>
          <w:rFonts w:ascii="Times New Roman" w:hAnsi="Times New Roman" w:cs="Times New Roman"/>
        </w:rPr>
        <w:t>perceptions and stereotypes</w:t>
      </w:r>
      <w:r w:rsidRPr="00C2098B">
        <w:rPr>
          <w:rFonts w:ascii="Times New Roman" w:hAnsi="Times New Roman" w:cs="Times New Roman"/>
        </w:rPr>
        <w:t xml:space="preserve"> of </w:t>
      </w:r>
      <w:r>
        <w:rPr>
          <w:rFonts w:ascii="Times New Roman" w:hAnsi="Times New Roman" w:cs="Times New Roman"/>
        </w:rPr>
        <w:t>Black people</w:t>
      </w:r>
      <w:r w:rsidRPr="00C2098B">
        <w:rPr>
          <w:rFonts w:ascii="Times New Roman" w:hAnsi="Times New Roman" w:cs="Times New Roman"/>
        </w:rPr>
        <w:t xml:space="preserve"> in </w:t>
      </w:r>
      <w:r>
        <w:rPr>
          <w:rFonts w:ascii="Times New Roman" w:hAnsi="Times New Roman" w:cs="Times New Roman"/>
        </w:rPr>
        <w:t>America</w:t>
      </w:r>
      <w:r w:rsidRPr="00C2098B">
        <w:rPr>
          <w:rFonts w:ascii="Times New Roman" w:hAnsi="Times New Roman" w:cs="Times New Roman"/>
        </w:rPr>
        <w:t xml:space="preserve">. </w:t>
      </w:r>
    </w:p>
    <w:p w14:paraId="02A66BBF" w14:textId="1849DB89" w:rsidR="008A44F7" w:rsidRDefault="008A44F7" w:rsidP="008A44F7">
      <w:pPr>
        <w:spacing w:line="480" w:lineRule="auto"/>
        <w:ind w:firstLine="720"/>
        <w:rPr>
          <w:rFonts w:ascii="Times New Roman" w:hAnsi="Times New Roman" w:cs="Times New Roman"/>
        </w:rPr>
      </w:pPr>
      <w:r>
        <w:rPr>
          <w:rFonts w:ascii="Times New Roman" w:hAnsi="Times New Roman" w:cs="Times New Roman"/>
        </w:rPr>
        <w:t xml:space="preserve">Women often experience </w:t>
      </w:r>
      <w:r w:rsidRPr="00C2098B">
        <w:rPr>
          <w:rFonts w:ascii="Times New Roman" w:hAnsi="Times New Roman" w:cs="Times New Roman"/>
        </w:rPr>
        <w:t>the</w:t>
      </w:r>
      <w:r>
        <w:rPr>
          <w:rFonts w:ascii="Times New Roman" w:hAnsi="Times New Roman" w:cs="Times New Roman"/>
        </w:rPr>
        <w:t xml:space="preserve"> </w:t>
      </w:r>
      <w:r w:rsidRPr="00C2098B">
        <w:rPr>
          <w:rFonts w:ascii="Times New Roman" w:hAnsi="Times New Roman" w:cs="Times New Roman"/>
        </w:rPr>
        <w:t xml:space="preserve">glass ceiling, which symbolizes the invisible barriers that hinder </w:t>
      </w:r>
      <w:r>
        <w:rPr>
          <w:rFonts w:ascii="Times New Roman" w:hAnsi="Times New Roman" w:cs="Times New Roman"/>
        </w:rPr>
        <w:t>their career advancement</w:t>
      </w:r>
      <w:r w:rsidRPr="00C2098B">
        <w:rPr>
          <w:rFonts w:ascii="Times New Roman" w:hAnsi="Times New Roman" w:cs="Times New Roman"/>
        </w:rPr>
        <w:t xml:space="preserve">. </w:t>
      </w:r>
      <w:r w:rsidR="00EB78AA">
        <w:rPr>
          <w:rFonts w:ascii="Times New Roman" w:hAnsi="Times New Roman" w:cs="Times New Roman"/>
        </w:rPr>
        <w:t xml:space="preserve">Relatedly, </w:t>
      </w:r>
      <w:r>
        <w:rPr>
          <w:rFonts w:ascii="Times New Roman" w:hAnsi="Times New Roman" w:cs="Times New Roman"/>
        </w:rPr>
        <w:t>African American</w:t>
      </w:r>
      <w:r w:rsidRPr="00C2098B">
        <w:rPr>
          <w:rFonts w:ascii="Times New Roman" w:hAnsi="Times New Roman" w:cs="Times New Roman"/>
        </w:rPr>
        <w:t xml:space="preserve"> and </w:t>
      </w:r>
      <w:r>
        <w:rPr>
          <w:rFonts w:ascii="Times New Roman" w:hAnsi="Times New Roman" w:cs="Times New Roman"/>
        </w:rPr>
        <w:t>Latina</w:t>
      </w:r>
      <w:r w:rsidRPr="00C2098B">
        <w:rPr>
          <w:rFonts w:ascii="Times New Roman" w:hAnsi="Times New Roman" w:cs="Times New Roman"/>
        </w:rPr>
        <w:t xml:space="preserve"> women </w:t>
      </w:r>
      <w:r w:rsidR="00EB78AA">
        <w:rPr>
          <w:rFonts w:ascii="Times New Roman" w:hAnsi="Times New Roman" w:cs="Times New Roman"/>
        </w:rPr>
        <w:t>experience</w:t>
      </w:r>
      <w:r w:rsidRPr="00C2098B">
        <w:rPr>
          <w:rFonts w:ascii="Times New Roman" w:hAnsi="Times New Roman" w:cs="Times New Roman"/>
        </w:rPr>
        <w:t xml:space="preserve"> the </w:t>
      </w:r>
      <w:r>
        <w:rPr>
          <w:rFonts w:ascii="Times New Roman" w:hAnsi="Times New Roman" w:cs="Times New Roman"/>
        </w:rPr>
        <w:t>b</w:t>
      </w:r>
      <w:r w:rsidRPr="00C2098B">
        <w:rPr>
          <w:rFonts w:ascii="Times New Roman" w:hAnsi="Times New Roman" w:cs="Times New Roman"/>
        </w:rPr>
        <w:t>lack/</w:t>
      </w:r>
      <w:r>
        <w:rPr>
          <w:rFonts w:ascii="Times New Roman" w:hAnsi="Times New Roman" w:cs="Times New Roman"/>
        </w:rPr>
        <w:t>b</w:t>
      </w:r>
      <w:r w:rsidRPr="00C2098B">
        <w:rPr>
          <w:rFonts w:ascii="Times New Roman" w:hAnsi="Times New Roman" w:cs="Times New Roman"/>
        </w:rPr>
        <w:t>rown ceiling</w:t>
      </w:r>
      <w:r>
        <w:rPr>
          <w:rFonts w:ascii="Times New Roman" w:hAnsi="Times New Roman" w:cs="Times New Roman"/>
        </w:rPr>
        <w:t xml:space="preserve"> phenomenon</w:t>
      </w:r>
      <w:r w:rsidRPr="00C2098B">
        <w:rPr>
          <w:rFonts w:ascii="Times New Roman" w:hAnsi="Times New Roman" w:cs="Times New Roman"/>
        </w:rPr>
        <w:t xml:space="preserve">. This philosophy explains the </w:t>
      </w:r>
      <w:r>
        <w:rPr>
          <w:rFonts w:ascii="Times New Roman" w:hAnsi="Times New Roman" w:cs="Times New Roman"/>
        </w:rPr>
        <w:t xml:space="preserve">additional barriers </w:t>
      </w:r>
      <w:r w:rsidRPr="00C2098B">
        <w:rPr>
          <w:rFonts w:ascii="Times New Roman" w:hAnsi="Times New Roman" w:cs="Times New Roman"/>
        </w:rPr>
        <w:t xml:space="preserve">women of color experience </w:t>
      </w:r>
      <w:r>
        <w:rPr>
          <w:rFonts w:ascii="Times New Roman" w:hAnsi="Times New Roman" w:cs="Times New Roman"/>
        </w:rPr>
        <w:t>due to</w:t>
      </w:r>
      <w:r w:rsidRPr="00C2098B">
        <w:rPr>
          <w:rFonts w:ascii="Times New Roman" w:hAnsi="Times New Roman" w:cs="Times New Roman"/>
        </w:rPr>
        <w:t xml:space="preserve"> </w:t>
      </w:r>
      <w:r>
        <w:rPr>
          <w:rFonts w:ascii="Times New Roman" w:hAnsi="Times New Roman" w:cs="Times New Roman"/>
        </w:rPr>
        <w:t>gender</w:t>
      </w:r>
      <w:r w:rsidRPr="00C2098B">
        <w:rPr>
          <w:rFonts w:ascii="Times New Roman" w:hAnsi="Times New Roman" w:cs="Times New Roman"/>
        </w:rPr>
        <w:t>,</w:t>
      </w:r>
      <w:r>
        <w:rPr>
          <w:rFonts w:ascii="Times New Roman" w:hAnsi="Times New Roman" w:cs="Times New Roman"/>
        </w:rPr>
        <w:t xml:space="preserve"> race,</w:t>
      </w:r>
      <w:r w:rsidRPr="00C2098B">
        <w:rPr>
          <w:rFonts w:ascii="Times New Roman" w:hAnsi="Times New Roman" w:cs="Times New Roman"/>
        </w:rPr>
        <w:t xml:space="preserve"> and stereotypes (Durr &amp; Wingfield, 2011; Sepand, 2015). Furthermore, </w:t>
      </w:r>
      <w:r>
        <w:rPr>
          <w:rFonts w:ascii="Times New Roman" w:hAnsi="Times New Roman" w:cs="Times New Roman"/>
        </w:rPr>
        <w:t>a</w:t>
      </w:r>
      <w:r w:rsidRPr="00C2098B">
        <w:rPr>
          <w:rFonts w:ascii="Times New Roman" w:hAnsi="Times New Roman" w:cs="Times New Roman"/>
        </w:rPr>
        <w:t xml:space="preserve"> byproduct</w:t>
      </w:r>
      <w:r>
        <w:rPr>
          <w:rFonts w:ascii="Times New Roman" w:hAnsi="Times New Roman" w:cs="Times New Roman"/>
        </w:rPr>
        <w:t xml:space="preserve"> </w:t>
      </w:r>
      <w:r w:rsidRPr="00C2098B">
        <w:rPr>
          <w:rFonts w:ascii="Times New Roman" w:hAnsi="Times New Roman" w:cs="Times New Roman"/>
        </w:rPr>
        <w:t>of the glass ceiling</w:t>
      </w:r>
      <w:r>
        <w:rPr>
          <w:rFonts w:ascii="Times New Roman" w:hAnsi="Times New Roman" w:cs="Times New Roman"/>
        </w:rPr>
        <w:t xml:space="preserve"> </w:t>
      </w:r>
      <w:r w:rsidRPr="00C2098B">
        <w:rPr>
          <w:rFonts w:ascii="Times New Roman" w:hAnsi="Times New Roman" w:cs="Times New Roman"/>
        </w:rPr>
        <w:t xml:space="preserve">for </w:t>
      </w:r>
      <w:r>
        <w:rPr>
          <w:rFonts w:ascii="Times New Roman" w:hAnsi="Times New Roman" w:cs="Times New Roman"/>
        </w:rPr>
        <w:t>Black</w:t>
      </w:r>
      <w:r w:rsidRPr="00C2098B">
        <w:rPr>
          <w:rFonts w:ascii="Times New Roman" w:hAnsi="Times New Roman" w:cs="Times New Roman"/>
        </w:rPr>
        <w:t xml:space="preserve"> women is the occurrence of pigeon-holing </w:t>
      </w:r>
      <w:r>
        <w:rPr>
          <w:rFonts w:ascii="Times New Roman" w:hAnsi="Times New Roman" w:cs="Times New Roman"/>
        </w:rPr>
        <w:t>(e.g., placing</w:t>
      </w:r>
      <w:r w:rsidRPr="00C2098B">
        <w:rPr>
          <w:rFonts w:ascii="Times New Roman" w:hAnsi="Times New Roman" w:cs="Times New Roman"/>
        </w:rPr>
        <w:t xml:space="preserve"> </w:t>
      </w:r>
      <w:r>
        <w:rPr>
          <w:rFonts w:ascii="Times New Roman" w:hAnsi="Times New Roman" w:cs="Times New Roman"/>
        </w:rPr>
        <w:t>workers</w:t>
      </w:r>
      <w:r w:rsidRPr="00C2098B">
        <w:rPr>
          <w:rFonts w:ascii="Times New Roman" w:hAnsi="Times New Roman" w:cs="Times New Roman"/>
        </w:rPr>
        <w:t xml:space="preserve"> in </w:t>
      </w:r>
      <w:r>
        <w:rPr>
          <w:rFonts w:ascii="Times New Roman" w:hAnsi="Times New Roman" w:cs="Times New Roman"/>
        </w:rPr>
        <w:t>particular</w:t>
      </w:r>
      <w:r w:rsidRPr="00C2098B">
        <w:rPr>
          <w:rFonts w:ascii="Times New Roman" w:hAnsi="Times New Roman" w:cs="Times New Roman"/>
        </w:rPr>
        <w:t xml:space="preserve"> jobs based on </w:t>
      </w:r>
      <w:r>
        <w:rPr>
          <w:rFonts w:ascii="Times New Roman" w:hAnsi="Times New Roman" w:cs="Times New Roman"/>
        </w:rPr>
        <w:t>racial</w:t>
      </w:r>
      <w:r w:rsidRPr="00C2098B">
        <w:rPr>
          <w:rFonts w:ascii="Times New Roman" w:hAnsi="Times New Roman" w:cs="Times New Roman"/>
        </w:rPr>
        <w:t xml:space="preserve"> and gender</w:t>
      </w:r>
      <w:r>
        <w:rPr>
          <w:rFonts w:ascii="Times New Roman" w:hAnsi="Times New Roman" w:cs="Times New Roman"/>
        </w:rPr>
        <w:t xml:space="preserve"> stereotypes)</w:t>
      </w:r>
      <w:r w:rsidRPr="00C2098B">
        <w:rPr>
          <w:rFonts w:ascii="Times New Roman" w:hAnsi="Times New Roman" w:cs="Times New Roman"/>
        </w:rPr>
        <w:t xml:space="preserve">. </w:t>
      </w:r>
      <w:r>
        <w:rPr>
          <w:rFonts w:ascii="Times New Roman" w:hAnsi="Times New Roman" w:cs="Times New Roman"/>
        </w:rPr>
        <w:t xml:space="preserve">Pigeon-holing stunts an individual’s professional development and impedes future career advancement opportunities. </w:t>
      </w:r>
      <w:r w:rsidRPr="00C2098B">
        <w:rPr>
          <w:rFonts w:ascii="Times New Roman" w:hAnsi="Times New Roman" w:cs="Times New Roman"/>
        </w:rPr>
        <w:t xml:space="preserve">Previous research insinuates that </w:t>
      </w:r>
      <w:r w:rsidR="00EB78AA">
        <w:rPr>
          <w:rFonts w:ascii="Times New Roman" w:hAnsi="Times New Roman" w:cs="Times New Roman"/>
        </w:rPr>
        <w:t>African American</w:t>
      </w:r>
      <w:r w:rsidRPr="00C2098B">
        <w:rPr>
          <w:rFonts w:ascii="Times New Roman" w:hAnsi="Times New Roman" w:cs="Times New Roman"/>
        </w:rPr>
        <w:t xml:space="preserve"> women became </w:t>
      </w:r>
      <w:r>
        <w:rPr>
          <w:rFonts w:ascii="Times New Roman" w:hAnsi="Times New Roman" w:cs="Times New Roman"/>
        </w:rPr>
        <w:t>pigeonholed</w:t>
      </w:r>
      <w:r w:rsidRPr="00C2098B">
        <w:rPr>
          <w:rFonts w:ascii="Times New Roman" w:hAnsi="Times New Roman" w:cs="Times New Roman"/>
        </w:rPr>
        <w:t xml:space="preserve"> in leadership, supervisory, and </w:t>
      </w:r>
      <w:r>
        <w:rPr>
          <w:rFonts w:ascii="Times New Roman" w:hAnsi="Times New Roman" w:cs="Times New Roman"/>
        </w:rPr>
        <w:t>support</w:t>
      </w:r>
      <w:r w:rsidRPr="00C2098B">
        <w:rPr>
          <w:rFonts w:ascii="Times New Roman" w:hAnsi="Times New Roman" w:cs="Times New Roman"/>
        </w:rPr>
        <w:t xml:space="preserve"> positions in </w:t>
      </w:r>
      <w:r>
        <w:rPr>
          <w:rFonts w:ascii="Times New Roman" w:hAnsi="Times New Roman" w:cs="Times New Roman"/>
        </w:rPr>
        <w:t>public</w:t>
      </w:r>
      <w:r w:rsidRPr="00C2098B">
        <w:rPr>
          <w:rFonts w:ascii="Times New Roman" w:hAnsi="Times New Roman" w:cs="Times New Roman"/>
        </w:rPr>
        <w:t xml:space="preserve"> parks and recreation and leisure services </w:t>
      </w:r>
      <w:r>
        <w:rPr>
          <w:rFonts w:ascii="Times New Roman" w:hAnsi="Times New Roman" w:cs="Times New Roman"/>
        </w:rPr>
        <w:t>agencies</w:t>
      </w:r>
      <w:r w:rsidRPr="00C2098B">
        <w:rPr>
          <w:rFonts w:ascii="Times New Roman" w:hAnsi="Times New Roman" w:cs="Times New Roman"/>
        </w:rPr>
        <w:t xml:space="preserve"> (Allison, 1999; Outley &amp; Dean, 2007; Waller, 1989).</w:t>
      </w:r>
      <w:r>
        <w:rPr>
          <w:rFonts w:ascii="Times New Roman" w:hAnsi="Times New Roman" w:cs="Times New Roman"/>
        </w:rPr>
        <w:t xml:space="preserve"> </w:t>
      </w:r>
    </w:p>
    <w:p w14:paraId="57100CE9" w14:textId="77777777" w:rsidR="00C2761D" w:rsidRDefault="00C2761D" w:rsidP="008A44F7">
      <w:pPr>
        <w:spacing w:line="480" w:lineRule="auto"/>
        <w:jc w:val="center"/>
        <w:rPr>
          <w:rFonts w:ascii="Times New Roman" w:hAnsi="Times New Roman" w:cs="Times New Roman"/>
          <w:b/>
          <w:bCs/>
        </w:rPr>
      </w:pPr>
    </w:p>
    <w:p w14:paraId="4580237A" w14:textId="5E394B71" w:rsidR="008A44F7" w:rsidRPr="00380A33" w:rsidRDefault="008A44F7" w:rsidP="008A44F7">
      <w:pPr>
        <w:spacing w:line="480" w:lineRule="auto"/>
        <w:jc w:val="center"/>
        <w:rPr>
          <w:rFonts w:ascii="Times New Roman" w:hAnsi="Times New Roman" w:cs="Times New Roman"/>
          <w:b/>
          <w:bCs/>
        </w:rPr>
      </w:pPr>
      <w:r w:rsidRPr="00A260F9">
        <w:rPr>
          <w:rFonts w:ascii="Times New Roman" w:hAnsi="Times New Roman" w:cs="Times New Roman"/>
          <w:b/>
          <w:bCs/>
        </w:rPr>
        <w:lastRenderedPageBreak/>
        <w:t xml:space="preserve">Mobility of </w:t>
      </w:r>
      <w:r w:rsidRPr="00380A33">
        <w:rPr>
          <w:rFonts w:ascii="Times New Roman" w:hAnsi="Times New Roman" w:cs="Times New Roman"/>
          <w:b/>
          <w:bCs/>
        </w:rPr>
        <w:t>Women in Parks and Recreation</w:t>
      </w:r>
    </w:p>
    <w:p w14:paraId="5FDDD5CA" w14:textId="77777777" w:rsidR="008A44F7" w:rsidRPr="00380A33" w:rsidRDefault="008A44F7" w:rsidP="008A44F7">
      <w:pPr>
        <w:spacing w:line="480" w:lineRule="auto"/>
        <w:ind w:firstLine="720"/>
        <w:rPr>
          <w:rFonts w:ascii="Times New Roman" w:hAnsi="Times New Roman" w:cs="Times New Roman"/>
        </w:rPr>
      </w:pPr>
      <w:r w:rsidRPr="00380A33">
        <w:rPr>
          <w:rFonts w:ascii="Times New Roman" w:hAnsi="Times New Roman" w:cs="Times New Roman"/>
        </w:rPr>
        <w:t xml:space="preserve">Godbey and Henkel (1976) conducted the </w:t>
      </w:r>
      <w:r>
        <w:rPr>
          <w:rFonts w:ascii="Times New Roman" w:hAnsi="Times New Roman" w:cs="Times New Roman"/>
        </w:rPr>
        <w:t xml:space="preserve">earliest and perhaps the </w:t>
      </w:r>
      <w:r w:rsidRPr="00380A33">
        <w:rPr>
          <w:rFonts w:ascii="Times New Roman" w:hAnsi="Times New Roman" w:cs="Times New Roman"/>
        </w:rPr>
        <w:t xml:space="preserve">most informative workforce study in the public parks and recreation profession. The study aimed to examine the characteristics of full-time </w:t>
      </w:r>
      <w:r>
        <w:rPr>
          <w:rFonts w:ascii="Times New Roman" w:hAnsi="Times New Roman" w:cs="Times New Roman"/>
        </w:rPr>
        <w:t>public</w:t>
      </w:r>
      <w:r w:rsidRPr="00380A33">
        <w:rPr>
          <w:rFonts w:ascii="Times New Roman" w:hAnsi="Times New Roman" w:cs="Times New Roman"/>
        </w:rPr>
        <w:t xml:space="preserve"> parks and recreation</w:t>
      </w:r>
      <w:r>
        <w:rPr>
          <w:rFonts w:ascii="Times New Roman" w:hAnsi="Times New Roman" w:cs="Times New Roman"/>
        </w:rPr>
        <w:t xml:space="preserve"> workers</w:t>
      </w:r>
      <w:r w:rsidRPr="00380A33">
        <w:rPr>
          <w:rFonts w:ascii="Times New Roman" w:hAnsi="Times New Roman" w:cs="Times New Roman"/>
        </w:rPr>
        <w:t xml:space="preserve"> by occupational title. Researchers disseminated 5,014 surveys to public parks and recreation agencies, resulting in a 51</w:t>
      </w:r>
      <w:r>
        <w:rPr>
          <w:rFonts w:ascii="Times New Roman" w:hAnsi="Times New Roman" w:cs="Times New Roman"/>
        </w:rPr>
        <w:t>.0</w:t>
      </w:r>
      <w:r w:rsidRPr="00380A33">
        <w:rPr>
          <w:rFonts w:ascii="Times New Roman" w:hAnsi="Times New Roman" w:cs="Times New Roman"/>
        </w:rPr>
        <w:t>% response rate. The study sample comprised 58</w:t>
      </w:r>
      <w:r>
        <w:rPr>
          <w:rFonts w:ascii="Times New Roman" w:hAnsi="Times New Roman" w:cs="Times New Roman"/>
        </w:rPr>
        <w:t>.0</w:t>
      </w:r>
      <w:r w:rsidRPr="00380A33">
        <w:rPr>
          <w:rFonts w:ascii="Times New Roman" w:hAnsi="Times New Roman" w:cs="Times New Roman"/>
        </w:rPr>
        <w:t>% of state parks and recreation agencies, 42</w:t>
      </w:r>
      <w:r>
        <w:rPr>
          <w:rFonts w:ascii="Times New Roman" w:hAnsi="Times New Roman" w:cs="Times New Roman"/>
        </w:rPr>
        <w:t>.0</w:t>
      </w:r>
      <w:r w:rsidRPr="00380A33">
        <w:rPr>
          <w:rFonts w:ascii="Times New Roman" w:hAnsi="Times New Roman" w:cs="Times New Roman"/>
        </w:rPr>
        <w:t>% of county agencies, and 44</w:t>
      </w:r>
      <w:r>
        <w:rPr>
          <w:rFonts w:ascii="Times New Roman" w:hAnsi="Times New Roman" w:cs="Times New Roman"/>
        </w:rPr>
        <w:t>.0</w:t>
      </w:r>
      <w:r w:rsidRPr="00380A33">
        <w:rPr>
          <w:rFonts w:ascii="Times New Roman" w:hAnsi="Times New Roman" w:cs="Times New Roman"/>
        </w:rPr>
        <w:t xml:space="preserve">% of special districts. Researchers analyzed data by </w:t>
      </w:r>
      <w:r>
        <w:rPr>
          <w:rFonts w:ascii="Times New Roman" w:hAnsi="Times New Roman" w:cs="Times New Roman"/>
        </w:rPr>
        <w:t xml:space="preserve">agency type, education, </w:t>
      </w:r>
      <w:r w:rsidRPr="00380A33">
        <w:rPr>
          <w:rFonts w:ascii="Times New Roman" w:hAnsi="Times New Roman" w:cs="Times New Roman"/>
        </w:rPr>
        <w:t>gender,</w:t>
      </w:r>
      <w:r>
        <w:rPr>
          <w:rFonts w:ascii="Times New Roman" w:hAnsi="Times New Roman" w:cs="Times New Roman"/>
        </w:rPr>
        <w:t xml:space="preserve"> </w:t>
      </w:r>
      <w:r w:rsidRPr="00380A33">
        <w:rPr>
          <w:rFonts w:ascii="Times New Roman" w:hAnsi="Times New Roman" w:cs="Times New Roman"/>
        </w:rPr>
        <w:t xml:space="preserve">occupational title, race, </w:t>
      </w:r>
      <w:r>
        <w:rPr>
          <w:rFonts w:ascii="Times New Roman" w:hAnsi="Times New Roman" w:cs="Times New Roman"/>
        </w:rPr>
        <w:t xml:space="preserve">and </w:t>
      </w:r>
      <w:r w:rsidRPr="00380A33">
        <w:rPr>
          <w:rFonts w:ascii="Times New Roman" w:hAnsi="Times New Roman" w:cs="Times New Roman"/>
        </w:rPr>
        <w:t>region</w:t>
      </w:r>
      <w:r>
        <w:rPr>
          <w:rFonts w:ascii="Times New Roman" w:hAnsi="Times New Roman" w:cs="Times New Roman"/>
        </w:rPr>
        <w:t xml:space="preserve"> of employment</w:t>
      </w:r>
      <w:r w:rsidRPr="00380A33">
        <w:rPr>
          <w:rFonts w:ascii="Times New Roman" w:hAnsi="Times New Roman" w:cs="Times New Roman"/>
        </w:rPr>
        <w:t xml:space="preserve">. </w:t>
      </w:r>
    </w:p>
    <w:p w14:paraId="5C5F8863" w14:textId="4B83B535" w:rsidR="008A44F7" w:rsidRPr="00380A33" w:rsidRDefault="008A44F7" w:rsidP="008A44F7">
      <w:pPr>
        <w:spacing w:line="480" w:lineRule="auto"/>
        <w:ind w:firstLine="720"/>
        <w:rPr>
          <w:rFonts w:ascii="Times New Roman" w:hAnsi="Times New Roman" w:cs="Times New Roman"/>
        </w:rPr>
      </w:pPr>
      <w:r w:rsidRPr="00380A33">
        <w:rPr>
          <w:rFonts w:ascii="Times New Roman" w:hAnsi="Times New Roman" w:cs="Times New Roman"/>
        </w:rPr>
        <w:t xml:space="preserve">Results indicated that </w:t>
      </w:r>
      <w:r>
        <w:rPr>
          <w:rFonts w:ascii="Times New Roman" w:hAnsi="Times New Roman" w:cs="Times New Roman"/>
        </w:rPr>
        <w:t xml:space="preserve">most minorities occupied leadership, skilled, and lower supervisory positions. However, the results also highlighted the underrepresentation of minorities at the upper administrative level. Whites comprised about </w:t>
      </w:r>
      <w:r w:rsidRPr="00380A33">
        <w:rPr>
          <w:rFonts w:ascii="Times New Roman" w:hAnsi="Times New Roman" w:cs="Times New Roman"/>
        </w:rPr>
        <w:t>93</w:t>
      </w:r>
      <w:r>
        <w:rPr>
          <w:rFonts w:ascii="Times New Roman" w:hAnsi="Times New Roman" w:cs="Times New Roman"/>
        </w:rPr>
        <w:t>.0</w:t>
      </w:r>
      <w:r w:rsidRPr="00380A33">
        <w:rPr>
          <w:rFonts w:ascii="Times New Roman" w:hAnsi="Times New Roman" w:cs="Times New Roman"/>
        </w:rPr>
        <w:t xml:space="preserve">% of all </w:t>
      </w:r>
      <w:r>
        <w:rPr>
          <w:rFonts w:ascii="Times New Roman" w:hAnsi="Times New Roman" w:cs="Times New Roman"/>
        </w:rPr>
        <w:t xml:space="preserve">administrative </w:t>
      </w:r>
      <w:r w:rsidRPr="00380A33">
        <w:rPr>
          <w:rFonts w:ascii="Times New Roman" w:hAnsi="Times New Roman" w:cs="Times New Roman"/>
        </w:rPr>
        <w:t xml:space="preserve">positions. The most significant Black representation </w:t>
      </w:r>
      <w:r>
        <w:rPr>
          <w:rFonts w:ascii="Times New Roman" w:hAnsi="Times New Roman" w:cs="Times New Roman"/>
        </w:rPr>
        <w:t>in the study occupied</w:t>
      </w:r>
      <w:r w:rsidRPr="00380A33">
        <w:rPr>
          <w:rFonts w:ascii="Times New Roman" w:hAnsi="Times New Roman" w:cs="Times New Roman"/>
        </w:rPr>
        <w:t xml:space="preserve"> </w:t>
      </w:r>
      <w:r>
        <w:rPr>
          <w:rFonts w:ascii="Times New Roman" w:hAnsi="Times New Roman" w:cs="Times New Roman"/>
        </w:rPr>
        <w:t xml:space="preserve">the </w:t>
      </w:r>
      <w:r w:rsidRPr="00380A33">
        <w:rPr>
          <w:rFonts w:ascii="Times New Roman" w:hAnsi="Times New Roman" w:cs="Times New Roman"/>
        </w:rPr>
        <w:t>positions of community center director (38.6%), recreation program leader (30.9%), and recreation aide/attendant (27.8%). The most significant Black underrepresentation occurred at the chief executive level (1.</w:t>
      </w:r>
      <w:r w:rsidR="00EB78AA">
        <w:rPr>
          <w:rFonts w:ascii="Times New Roman" w:hAnsi="Times New Roman" w:cs="Times New Roman"/>
        </w:rPr>
        <w:t>5</w:t>
      </w:r>
      <w:r w:rsidRPr="00380A33">
        <w:rPr>
          <w:rFonts w:ascii="Times New Roman" w:hAnsi="Times New Roman" w:cs="Times New Roman"/>
        </w:rPr>
        <w:t xml:space="preserve">%). The findings of Godbey and Henkel's (1976) study illustrate two critical points: (1) </w:t>
      </w:r>
      <w:r>
        <w:rPr>
          <w:rFonts w:ascii="Times New Roman" w:hAnsi="Times New Roman" w:cs="Times New Roman"/>
        </w:rPr>
        <w:t>although</w:t>
      </w:r>
      <w:r w:rsidRPr="00380A33">
        <w:rPr>
          <w:rFonts w:ascii="Times New Roman" w:hAnsi="Times New Roman" w:cs="Times New Roman"/>
        </w:rPr>
        <w:t xml:space="preserve"> Blacks </w:t>
      </w:r>
      <w:r>
        <w:rPr>
          <w:rFonts w:ascii="Times New Roman" w:hAnsi="Times New Roman" w:cs="Times New Roman"/>
        </w:rPr>
        <w:t>worked across various</w:t>
      </w:r>
      <w:r w:rsidRPr="00380A33">
        <w:rPr>
          <w:rFonts w:ascii="Times New Roman" w:hAnsi="Times New Roman" w:cs="Times New Roman"/>
        </w:rPr>
        <w:t xml:space="preserve"> occupational categories, </w:t>
      </w:r>
      <w:r>
        <w:rPr>
          <w:rFonts w:ascii="Times New Roman" w:hAnsi="Times New Roman" w:cs="Times New Roman"/>
        </w:rPr>
        <w:t>they rarely</w:t>
      </w:r>
      <w:r w:rsidRPr="00380A33">
        <w:rPr>
          <w:rFonts w:ascii="Times New Roman" w:hAnsi="Times New Roman" w:cs="Times New Roman"/>
        </w:rPr>
        <w:t xml:space="preserve"> </w:t>
      </w:r>
      <w:r>
        <w:rPr>
          <w:rFonts w:ascii="Times New Roman" w:hAnsi="Times New Roman" w:cs="Times New Roman"/>
        </w:rPr>
        <w:t>occupied</w:t>
      </w:r>
      <w:r w:rsidRPr="00380A33">
        <w:rPr>
          <w:rFonts w:ascii="Times New Roman" w:hAnsi="Times New Roman" w:cs="Times New Roman"/>
        </w:rPr>
        <w:t xml:space="preserve"> head administrative positions; and (2) </w:t>
      </w:r>
      <w:r>
        <w:rPr>
          <w:rFonts w:ascii="Times New Roman" w:hAnsi="Times New Roman" w:cs="Times New Roman"/>
        </w:rPr>
        <w:t>men dominated</w:t>
      </w:r>
      <w:r w:rsidRPr="00380A33">
        <w:rPr>
          <w:rFonts w:ascii="Times New Roman" w:hAnsi="Times New Roman" w:cs="Times New Roman"/>
        </w:rPr>
        <w:t xml:space="preserve"> the </w:t>
      </w:r>
      <w:r>
        <w:rPr>
          <w:rFonts w:ascii="Times New Roman" w:hAnsi="Times New Roman" w:cs="Times New Roman"/>
        </w:rPr>
        <w:t>administrative and supervisory</w:t>
      </w:r>
      <w:r w:rsidRPr="00380A33">
        <w:rPr>
          <w:rFonts w:ascii="Times New Roman" w:hAnsi="Times New Roman" w:cs="Times New Roman"/>
        </w:rPr>
        <w:t xml:space="preserve"> positions. </w:t>
      </w:r>
      <w:r>
        <w:rPr>
          <w:rFonts w:ascii="Times New Roman" w:hAnsi="Times New Roman" w:cs="Times New Roman"/>
        </w:rPr>
        <w:t>Traditionally, organizations usually reserved these positions for males. Findings from this study</w:t>
      </w:r>
      <w:r w:rsidRPr="00380A33">
        <w:rPr>
          <w:rFonts w:ascii="Times New Roman" w:hAnsi="Times New Roman" w:cs="Times New Roman"/>
        </w:rPr>
        <w:t xml:space="preserve"> </w:t>
      </w:r>
      <w:r>
        <w:rPr>
          <w:rFonts w:ascii="Times New Roman" w:hAnsi="Times New Roman" w:cs="Times New Roman"/>
        </w:rPr>
        <w:t>highlight the</w:t>
      </w:r>
      <w:r w:rsidRPr="00380A33">
        <w:rPr>
          <w:rFonts w:ascii="Times New Roman" w:hAnsi="Times New Roman" w:cs="Times New Roman"/>
        </w:rPr>
        <w:t xml:space="preserve"> early occupational disparities for African American women. </w:t>
      </w:r>
    </w:p>
    <w:p w14:paraId="58002E48" w14:textId="77777777" w:rsidR="008A44F7" w:rsidRDefault="008A44F7" w:rsidP="008A44F7">
      <w:pPr>
        <w:spacing w:line="480" w:lineRule="auto"/>
        <w:ind w:firstLine="720"/>
        <w:rPr>
          <w:rFonts w:ascii="Times New Roman" w:hAnsi="Times New Roman" w:cs="Times New Roman"/>
        </w:rPr>
      </w:pPr>
      <w:r w:rsidRPr="00380A33">
        <w:rPr>
          <w:rFonts w:ascii="Times New Roman" w:hAnsi="Times New Roman" w:cs="Times New Roman"/>
        </w:rPr>
        <w:t xml:space="preserve">Despite recent studies that examined the occupational status among women in the </w:t>
      </w:r>
      <w:r>
        <w:rPr>
          <w:rFonts w:ascii="Times New Roman" w:hAnsi="Times New Roman" w:cs="Times New Roman"/>
        </w:rPr>
        <w:t>industry</w:t>
      </w:r>
      <w:r w:rsidRPr="00380A33">
        <w:rPr>
          <w:rFonts w:ascii="Times New Roman" w:hAnsi="Times New Roman" w:cs="Times New Roman"/>
        </w:rPr>
        <w:t xml:space="preserve">, few studies have </w:t>
      </w:r>
      <w:r>
        <w:rPr>
          <w:rFonts w:ascii="Times New Roman" w:hAnsi="Times New Roman" w:cs="Times New Roman"/>
        </w:rPr>
        <w:t>focused on the</w:t>
      </w:r>
      <w:r w:rsidRPr="00380A33">
        <w:rPr>
          <w:rFonts w:ascii="Times New Roman" w:hAnsi="Times New Roman" w:cs="Times New Roman"/>
        </w:rPr>
        <w:t xml:space="preserve"> factors that influenced the </w:t>
      </w:r>
      <w:r>
        <w:rPr>
          <w:rFonts w:ascii="Times New Roman" w:hAnsi="Times New Roman" w:cs="Times New Roman"/>
        </w:rPr>
        <w:t>occupational</w:t>
      </w:r>
      <w:r w:rsidRPr="00380A33">
        <w:rPr>
          <w:rFonts w:ascii="Times New Roman" w:hAnsi="Times New Roman" w:cs="Times New Roman"/>
        </w:rPr>
        <w:t xml:space="preserve"> mobility of Black professionals. McDonald (1981) identified four </w:t>
      </w:r>
      <w:r>
        <w:rPr>
          <w:rFonts w:ascii="Times New Roman" w:hAnsi="Times New Roman" w:cs="Times New Roman"/>
        </w:rPr>
        <w:t xml:space="preserve">potential </w:t>
      </w:r>
      <w:r w:rsidRPr="00380A33">
        <w:rPr>
          <w:rFonts w:ascii="Times New Roman" w:hAnsi="Times New Roman" w:cs="Times New Roman"/>
        </w:rPr>
        <w:t xml:space="preserve">variables – education, </w:t>
      </w:r>
      <w:r>
        <w:rPr>
          <w:rFonts w:ascii="Times New Roman" w:hAnsi="Times New Roman" w:cs="Times New Roman"/>
        </w:rPr>
        <w:t xml:space="preserve">family </w:t>
      </w:r>
      <w:r>
        <w:rPr>
          <w:rFonts w:ascii="Times New Roman" w:hAnsi="Times New Roman" w:cs="Times New Roman"/>
        </w:rPr>
        <w:lastRenderedPageBreak/>
        <w:t xml:space="preserve">type, </w:t>
      </w:r>
      <w:r w:rsidRPr="00380A33">
        <w:rPr>
          <w:rFonts w:ascii="Times New Roman" w:hAnsi="Times New Roman" w:cs="Times New Roman"/>
        </w:rPr>
        <w:t xml:space="preserve">gender, </w:t>
      </w:r>
      <w:r>
        <w:rPr>
          <w:rFonts w:ascii="Times New Roman" w:hAnsi="Times New Roman" w:cs="Times New Roman"/>
        </w:rPr>
        <w:t xml:space="preserve">and </w:t>
      </w:r>
      <w:r w:rsidRPr="00380A33">
        <w:rPr>
          <w:rFonts w:ascii="Times New Roman" w:hAnsi="Times New Roman" w:cs="Times New Roman"/>
        </w:rPr>
        <w:t xml:space="preserve">geographic mobility – </w:t>
      </w:r>
      <w:r>
        <w:rPr>
          <w:rFonts w:ascii="Times New Roman" w:hAnsi="Times New Roman" w:cs="Times New Roman"/>
        </w:rPr>
        <w:t>that could influence</w:t>
      </w:r>
      <w:r w:rsidRPr="00380A33">
        <w:rPr>
          <w:rFonts w:ascii="Times New Roman" w:hAnsi="Times New Roman" w:cs="Times New Roman"/>
        </w:rPr>
        <w:t xml:space="preserve"> the mobility of Black parks and recreation professionals. The sample population consisted of members of the </w:t>
      </w:r>
      <w:r>
        <w:rPr>
          <w:rFonts w:ascii="Times New Roman" w:hAnsi="Times New Roman" w:cs="Times New Roman"/>
        </w:rPr>
        <w:t xml:space="preserve">NPRA </w:t>
      </w:r>
      <w:r w:rsidRPr="00380A33">
        <w:rPr>
          <w:rFonts w:ascii="Times New Roman" w:hAnsi="Times New Roman" w:cs="Times New Roman"/>
        </w:rPr>
        <w:t>Ethnic Minority Society. McDonald disseminated eighty-two surve</w:t>
      </w:r>
      <w:r>
        <w:rPr>
          <w:rFonts w:ascii="Times New Roman" w:hAnsi="Times New Roman" w:cs="Times New Roman"/>
        </w:rPr>
        <w:t>ys</w:t>
      </w:r>
      <w:r w:rsidRPr="00380A33">
        <w:rPr>
          <w:rFonts w:ascii="Times New Roman" w:hAnsi="Times New Roman" w:cs="Times New Roman"/>
        </w:rPr>
        <w:t>, and fifty were returned, yielding a 47</w:t>
      </w:r>
      <w:r>
        <w:rPr>
          <w:rFonts w:ascii="Times New Roman" w:hAnsi="Times New Roman" w:cs="Times New Roman"/>
        </w:rPr>
        <w:t>.0</w:t>
      </w:r>
      <w:r w:rsidRPr="00380A33">
        <w:rPr>
          <w:rFonts w:ascii="Times New Roman" w:hAnsi="Times New Roman" w:cs="Times New Roman"/>
        </w:rPr>
        <w:t>% response rate</w:t>
      </w:r>
      <w:r>
        <w:rPr>
          <w:rFonts w:ascii="Times New Roman" w:hAnsi="Times New Roman" w:cs="Times New Roman"/>
        </w:rPr>
        <w:t>; however, only</w:t>
      </w:r>
      <w:r w:rsidRPr="00380A33">
        <w:rPr>
          <w:rFonts w:ascii="Times New Roman" w:hAnsi="Times New Roman" w:cs="Times New Roman"/>
        </w:rPr>
        <w:t xml:space="preserve"> 39 </w:t>
      </w:r>
      <w:r>
        <w:rPr>
          <w:rFonts w:ascii="Times New Roman" w:hAnsi="Times New Roman" w:cs="Times New Roman"/>
        </w:rPr>
        <w:t xml:space="preserve">of the 50 surveys </w:t>
      </w:r>
      <w:r w:rsidRPr="00380A33">
        <w:rPr>
          <w:rFonts w:ascii="Times New Roman" w:hAnsi="Times New Roman" w:cs="Times New Roman"/>
        </w:rPr>
        <w:t xml:space="preserve">were deemed usable. The researcher analyzed data by calculating means and percentages to develop the respondents' descriptive information and chi-square tests to test the four independent variables. </w:t>
      </w:r>
    </w:p>
    <w:p w14:paraId="19FC64B6" w14:textId="4E4ACAA0" w:rsidR="008A44F7" w:rsidRPr="00380A33" w:rsidRDefault="008A44F7" w:rsidP="008A44F7">
      <w:pPr>
        <w:spacing w:line="480" w:lineRule="auto"/>
        <w:ind w:firstLine="720"/>
        <w:rPr>
          <w:rFonts w:ascii="Times New Roman" w:hAnsi="Times New Roman" w:cs="Times New Roman"/>
        </w:rPr>
      </w:pPr>
      <w:r w:rsidRPr="00380A33">
        <w:rPr>
          <w:rFonts w:ascii="Times New Roman" w:hAnsi="Times New Roman" w:cs="Times New Roman"/>
        </w:rPr>
        <w:t xml:space="preserve">Results indicated a significant relationship between all four variables and </w:t>
      </w:r>
      <w:r>
        <w:rPr>
          <w:rFonts w:ascii="Times New Roman" w:hAnsi="Times New Roman" w:cs="Times New Roman"/>
        </w:rPr>
        <w:t>occupational</w:t>
      </w:r>
      <w:r w:rsidRPr="00380A33">
        <w:rPr>
          <w:rFonts w:ascii="Times New Roman" w:hAnsi="Times New Roman" w:cs="Times New Roman"/>
        </w:rPr>
        <w:t xml:space="preserve"> mobility. </w:t>
      </w:r>
      <w:r>
        <w:rPr>
          <w:rFonts w:ascii="Times New Roman" w:hAnsi="Times New Roman" w:cs="Times New Roman"/>
        </w:rPr>
        <w:t>Men</w:t>
      </w:r>
      <w:r w:rsidRPr="00380A33">
        <w:rPr>
          <w:rFonts w:ascii="Times New Roman" w:hAnsi="Times New Roman" w:cs="Times New Roman"/>
        </w:rPr>
        <w:t xml:space="preserve"> outnumbered </w:t>
      </w:r>
      <w:r>
        <w:rPr>
          <w:rFonts w:ascii="Times New Roman" w:hAnsi="Times New Roman" w:cs="Times New Roman"/>
        </w:rPr>
        <w:t>women</w:t>
      </w:r>
      <w:r w:rsidRPr="00380A33">
        <w:rPr>
          <w:rFonts w:ascii="Times New Roman" w:hAnsi="Times New Roman" w:cs="Times New Roman"/>
        </w:rPr>
        <w:t xml:space="preserve"> by </w:t>
      </w:r>
      <w:r>
        <w:rPr>
          <w:rFonts w:ascii="Times New Roman" w:hAnsi="Times New Roman" w:cs="Times New Roman"/>
        </w:rPr>
        <w:t>double at the administrative level</w:t>
      </w:r>
      <w:r w:rsidRPr="00380A33">
        <w:rPr>
          <w:rFonts w:ascii="Times New Roman" w:hAnsi="Times New Roman" w:cs="Times New Roman"/>
        </w:rPr>
        <w:t xml:space="preserve">, </w:t>
      </w:r>
      <w:r>
        <w:rPr>
          <w:rFonts w:ascii="Times New Roman" w:hAnsi="Times New Roman" w:cs="Times New Roman"/>
        </w:rPr>
        <w:t>occupying</w:t>
      </w:r>
      <w:r w:rsidRPr="00380A33">
        <w:rPr>
          <w:rFonts w:ascii="Times New Roman" w:hAnsi="Times New Roman" w:cs="Times New Roman"/>
        </w:rPr>
        <w:t xml:space="preserve"> 67</w:t>
      </w:r>
      <w:r>
        <w:rPr>
          <w:rFonts w:ascii="Times New Roman" w:hAnsi="Times New Roman" w:cs="Times New Roman"/>
        </w:rPr>
        <w:t>.0</w:t>
      </w:r>
      <w:r w:rsidRPr="00380A33">
        <w:rPr>
          <w:rFonts w:ascii="Times New Roman" w:hAnsi="Times New Roman" w:cs="Times New Roman"/>
        </w:rPr>
        <w:t xml:space="preserve">% of </w:t>
      </w:r>
      <w:r>
        <w:rPr>
          <w:rFonts w:ascii="Times New Roman" w:hAnsi="Times New Roman" w:cs="Times New Roman"/>
        </w:rPr>
        <w:t>the</w:t>
      </w:r>
      <w:r w:rsidRPr="00380A33">
        <w:rPr>
          <w:rFonts w:ascii="Times New Roman" w:hAnsi="Times New Roman" w:cs="Times New Roman"/>
        </w:rPr>
        <w:t xml:space="preserve"> positions compared to 33</w:t>
      </w:r>
      <w:r>
        <w:rPr>
          <w:rFonts w:ascii="Times New Roman" w:hAnsi="Times New Roman" w:cs="Times New Roman"/>
        </w:rPr>
        <w:t>.0</w:t>
      </w:r>
      <w:r w:rsidRPr="00380A33">
        <w:rPr>
          <w:rFonts w:ascii="Times New Roman" w:hAnsi="Times New Roman" w:cs="Times New Roman"/>
        </w:rPr>
        <w:t xml:space="preserve">% of </w:t>
      </w:r>
      <w:r>
        <w:rPr>
          <w:rFonts w:ascii="Times New Roman" w:hAnsi="Times New Roman" w:cs="Times New Roman"/>
        </w:rPr>
        <w:t>women</w:t>
      </w:r>
      <w:r w:rsidRPr="00380A33">
        <w:rPr>
          <w:rFonts w:ascii="Times New Roman" w:hAnsi="Times New Roman" w:cs="Times New Roman"/>
        </w:rPr>
        <w:t xml:space="preserve">. </w:t>
      </w:r>
      <w:r>
        <w:rPr>
          <w:rFonts w:ascii="Times New Roman" w:hAnsi="Times New Roman" w:cs="Times New Roman"/>
        </w:rPr>
        <w:t>Most of the respondents in the sample had graduate degrees</w:t>
      </w:r>
      <w:r w:rsidRPr="00380A33">
        <w:rPr>
          <w:rFonts w:ascii="Times New Roman" w:hAnsi="Times New Roman" w:cs="Times New Roman"/>
        </w:rPr>
        <w:t xml:space="preserve">. </w:t>
      </w:r>
      <w:r>
        <w:rPr>
          <w:rFonts w:ascii="Times New Roman" w:hAnsi="Times New Roman" w:cs="Times New Roman"/>
        </w:rPr>
        <w:t xml:space="preserve">Geographic </w:t>
      </w:r>
      <w:r w:rsidRPr="00380A33">
        <w:rPr>
          <w:rFonts w:ascii="Times New Roman" w:hAnsi="Times New Roman" w:cs="Times New Roman"/>
        </w:rPr>
        <w:t xml:space="preserve">and occupational mobility </w:t>
      </w:r>
      <w:r>
        <w:rPr>
          <w:rFonts w:ascii="Times New Roman" w:hAnsi="Times New Roman" w:cs="Times New Roman"/>
        </w:rPr>
        <w:t>was</w:t>
      </w:r>
      <w:r w:rsidRPr="00380A33">
        <w:rPr>
          <w:rFonts w:ascii="Times New Roman" w:hAnsi="Times New Roman" w:cs="Times New Roman"/>
        </w:rPr>
        <w:t xml:space="preserve"> related</w:t>
      </w:r>
      <w:r>
        <w:rPr>
          <w:rFonts w:ascii="Times New Roman" w:hAnsi="Times New Roman" w:cs="Times New Roman"/>
        </w:rPr>
        <w:t xml:space="preserve">; however, </w:t>
      </w:r>
      <w:r w:rsidRPr="00380A33">
        <w:rPr>
          <w:rFonts w:ascii="Times New Roman" w:hAnsi="Times New Roman" w:cs="Times New Roman"/>
        </w:rPr>
        <w:t xml:space="preserve">some </w:t>
      </w:r>
      <w:r>
        <w:rPr>
          <w:rFonts w:ascii="Times New Roman" w:hAnsi="Times New Roman" w:cs="Times New Roman"/>
        </w:rPr>
        <w:t>respondents</w:t>
      </w:r>
      <w:r w:rsidRPr="00380A33">
        <w:rPr>
          <w:rFonts w:ascii="Times New Roman" w:hAnsi="Times New Roman" w:cs="Times New Roman"/>
        </w:rPr>
        <w:t xml:space="preserve"> reported downward mobility when relocated to another state. McDonald's</w:t>
      </w:r>
      <w:r w:rsidR="00EB78AA">
        <w:rPr>
          <w:rFonts w:ascii="Times New Roman" w:hAnsi="Times New Roman" w:cs="Times New Roman"/>
        </w:rPr>
        <w:t xml:space="preserve"> (1981)</w:t>
      </w:r>
      <w:r w:rsidRPr="00380A33">
        <w:rPr>
          <w:rFonts w:ascii="Times New Roman" w:hAnsi="Times New Roman" w:cs="Times New Roman"/>
        </w:rPr>
        <w:t xml:space="preserve"> study did not contain measures </w:t>
      </w:r>
      <w:r>
        <w:rPr>
          <w:rFonts w:ascii="Times New Roman" w:hAnsi="Times New Roman" w:cs="Times New Roman"/>
        </w:rPr>
        <w:t>of</w:t>
      </w:r>
      <w:r w:rsidRPr="00380A33">
        <w:rPr>
          <w:rFonts w:ascii="Times New Roman" w:hAnsi="Times New Roman" w:cs="Times New Roman"/>
        </w:rPr>
        <w:t xml:space="preserve"> barriers </w:t>
      </w:r>
      <w:r>
        <w:rPr>
          <w:rFonts w:ascii="Times New Roman" w:hAnsi="Times New Roman" w:cs="Times New Roman"/>
        </w:rPr>
        <w:t xml:space="preserve">and </w:t>
      </w:r>
      <w:r w:rsidRPr="00380A33">
        <w:rPr>
          <w:rFonts w:ascii="Times New Roman" w:hAnsi="Times New Roman" w:cs="Times New Roman"/>
        </w:rPr>
        <w:t xml:space="preserve">challenges faced by </w:t>
      </w:r>
      <w:r>
        <w:rPr>
          <w:rFonts w:ascii="Times New Roman" w:hAnsi="Times New Roman" w:cs="Times New Roman"/>
        </w:rPr>
        <w:t>respondents</w:t>
      </w:r>
      <w:r w:rsidRPr="00380A33">
        <w:rPr>
          <w:rFonts w:ascii="Times New Roman" w:hAnsi="Times New Roman" w:cs="Times New Roman"/>
        </w:rPr>
        <w:t xml:space="preserve">. </w:t>
      </w:r>
      <w:r w:rsidR="00EB78AA">
        <w:rPr>
          <w:rFonts w:ascii="Times New Roman" w:hAnsi="Times New Roman" w:cs="Times New Roman"/>
        </w:rPr>
        <w:t>The researcher</w:t>
      </w:r>
      <w:r w:rsidRPr="00380A33">
        <w:rPr>
          <w:rFonts w:ascii="Times New Roman" w:hAnsi="Times New Roman" w:cs="Times New Roman"/>
        </w:rPr>
        <w:t xml:space="preserve"> suggests additional detail </w:t>
      </w:r>
      <w:r>
        <w:rPr>
          <w:rFonts w:ascii="Times New Roman" w:hAnsi="Times New Roman" w:cs="Times New Roman"/>
        </w:rPr>
        <w:t>is required to understand</w:t>
      </w:r>
      <w:r w:rsidRPr="00380A33">
        <w:rPr>
          <w:rFonts w:ascii="Times New Roman" w:hAnsi="Times New Roman" w:cs="Times New Roman"/>
        </w:rPr>
        <w:t xml:space="preserve"> </w:t>
      </w:r>
      <w:r>
        <w:rPr>
          <w:rFonts w:ascii="Times New Roman" w:hAnsi="Times New Roman" w:cs="Times New Roman"/>
        </w:rPr>
        <w:t>why</w:t>
      </w:r>
      <w:r w:rsidRPr="00380A33">
        <w:rPr>
          <w:rFonts w:ascii="Times New Roman" w:hAnsi="Times New Roman" w:cs="Times New Roman"/>
        </w:rPr>
        <w:t xml:space="preserve"> </w:t>
      </w:r>
      <w:r>
        <w:rPr>
          <w:rFonts w:ascii="Times New Roman" w:hAnsi="Times New Roman" w:cs="Times New Roman"/>
        </w:rPr>
        <w:t>respondents experienced</w:t>
      </w:r>
      <w:r w:rsidRPr="00380A33">
        <w:rPr>
          <w:rFonts w:ascii="Times New Roman" w:hAnsi="Times New Roman" w:cs="Times New Roman"/>
        </w:rPr>
        <w:t xml:space="preserve"> downward mobility. </w:t>
      </w:r>
    </w:p>
    <w:p w14:paraId="02B06AD2" w14:textId="77777777" w:rsidR="008A44F7" w:rsidRPr="00380A33" w:rsidRDefault="008A44F7" w:rsidP="008A44F7">
      <w:pPr>
        <w:spacing w:line="480" w:lineRule="auto"/>
        <w:ind w:firstLine="720"/>
        <w:rPr>
          <w:rFonts w:ascii="Times New Roman" w:hAnsi="Times New Roman" w:cs="Times New Roman"/>
        </w:rPr>
      </w:pPr>
      <w:r w:rsidRPr="00380A33">
        <w:rPr>
          <w:rFonts w:ascii="Times New Roman" w:hAnsi="Times New Roman" w:cs="Times New Roman"/>
        </w:rPr>
        <w:t xml:space="preserve">Upward mobility depicts the </w:t>
      </w:r>
      <w:r>
        <w:rPr>
          <w:rFonts w:ascii="Times New Roman" w:hAnsi="Times New Roman" w:cs="Times New Roman"/>
        </w:rPr>
        <w:t>movement</w:t>
      </w:r>
      <w:r w:rsidRPr="00380A33">
        <w:rPr>
          <w:rFonts w:ascii="Times New Roman" w:hAnsi="Times New Roman" w:cs="Times New Roman"/>
        </w:rPr>
        <w:t xml:space="preserve"> from a lower to a higher occupational position. Waller (1989) examined perceived barriers to occupational mobility among Black municipal recreation and park employees in Michigan. He studied </w:t>
      </w:r>
      <w:r>
        <w:rPr>
          <w:rFonts w:ascii="Times New Roman" w:hAnsi="Times New Roman" w:cs="Times New Roman"/>
        </w:rPr>
        <w:t xml:space="preserve">education, </w:t>
      </w:r>
      <w:r w:rsidRPr="00380A33">
        <w:rPr>
          <w:rFonts w:ascii="Times New Roman" w:hAnsi="Times New Roman" w:cs="Times New Roman"/>
        </w:rPr>
        <w:t xml:space="preserve">gender, </w:t>
      </w:r>
      <w:r>
        <w:rPr>
          <w:rFonts w:ascii="Times New Roman" w:hAnsi="Times New Roman" w:cs="Times New Roman"/>
        </w:rPr>
        <w:t xml:space="preserve">job satisfaction, </w:t>
      </w:r>
      <w:r w:rsidRPr="00380A33">
        <w:rPr>
          <w:rFonts w:ascii="Times New Roman" w:hAnsi="Times New Roman" w:cs="Times New Roman"/>
        </w:rPr>
        <w:t xml:space="preserve">the </w:t>
      </w:r>
      <w:r>
        <w:rPr>
          <w:rFonts w:ascii="Times New Roman" w:hAnsi="Times New Roman" w:cs="Times New Roman"/>
        </w:rPr>
        <w:t>race of appointing authorities</w:t>
      </w:r>
      <w:r w:rsidRPr="00380A33">
        <w:rPr>
          <w:rFonts w:ascii="Times New Roman" w:hAnsi="Times New Roman" w:cs="Times New Roman"/>
        </w:rPr>
        <w:t xml:space="preserve">, </w:t>
      </w:r>
      <w:r>
        <w:rPr>
          <w:rFonts w:ascii="Times New Roman" w:hAnsi="Times New Roman" w:cs="Times New Roman"/>
        </w:rPr>
        <w:t xml:space="preserve">the </w:t>
      </w:r>
      <w:r w:rsidRPr="00380A33">
        <w:rPr>
          <w:rFonts w:ascii="Times New Roman" w:hAnsi="Times New Roman" w:cs="Times New Roman"/>
        </w:rPr>
        <w:t xml:space="preserve">presence of an affirmative action plan, and </w:t>
      </w:r>
      <w:r>
        <w:rPr>
          <w:rFonts w:ascii="Times New Roman" w:hAnsi="Times New Roman" w:cs="Times New Roman"/>
        </w:rPr>
        <w:t>years of related work experience.</w:t>
      </w:r>
      <w:r w:rsidRPr="00380A33">
        <w:rPr>
          <w:rFonts w:ascii="Times New Roman" w:hAnsi="Times New Roman" w:cs="Times New Roman"/>
        </w:rPr>
        <w:t xml:space="preserve"> </w:t>
      </w:r>
      <w:r>
        <w:rPr>
          <w:rFonts w:ascii="Times New Roman" w:hAnsi="Times New Roman" w:cs="Times New Roman"/>
        </w:rPr>
        <w:t xml:space="preserve">Waller’s study </w:t>
      </w:r>
      <w:r w:rsidRPr="00380A33">
        <w:rPr>
          <w:rFonts w:ascii="Times New Roman" w:hAnsi="Times New Roman" w:cs="Times New Roman"/>
        </w:rPr>
        <w:t xml:space="preserve">indicated no differences between occupational mobility and </w:t>
      </w:r>
      <w:r>
        <w:rPr>
          <w:rFonts w:ascii="Times New Roman" w:hAnsi="Times New Roman" w:cs="Times New Roman"/>
        </w:rPr>
        <w:t xml:space="preserve">education, </w:t>
      </w:r>
      <w:r w:rsidRPr="00380A33">
        <w:rPr>
          <w:rFonts w:ascii="Times New Roman" w:hAnsi="Times New Roman" w:cs="Times New Roman"/>
        </w:rPr>
        <w:t xml:space="preserve">gender, </w:t>
      </w:r>
      <w:r>
        <w:rPr>
          <w:rFonts w:ascii="Times New Roman" w:hAnsi="Times New Roman" w:cs="Times New Roman"/>
        </w:rPr>
        <w:t xml:space="preserve">or </w:t>
      </w:r>
      <w:r w:rsidRPr="00380A33">
        <w:rPr>
          <w:rFonts w:ascii="Times New Roman" w:hAnsi="Times New Roman" w:cs="Times New Roman"/>
        </w:rPr>
        <w:t xml:space="preserve">years of related work experience. </w:t>
      </w:r>
      <w:r>
        <w:rPr>
          <w:rFonts w:ascii="Times New Roman" w:hAnsi="Times New Roman" w:cs="Times New Roman"/>
        </w:rPr>
        <w:t>The majority of the w</w:t>
      </w:r>
      <w:r w:rsidRPr="00380A33">
        <w:rPr>
          <w:rFonts w:ascii="Times New Roman" w:hAnsi="Times New Roman" w:cs="Times New Roman"/>
        </w:rPr>
        <w:t xml:space="preserve">omen </w:t>
      </w:r>
      <w:r>
        <w:rPr>
          <w:rFonts w:ascii="Times New Roman" w:hAnsi="Times New Roman" w:cs="Times New Roman"/>
        </w:rPr>
        <w:t>held</w:t>
      </w:r>
      <w:r w:rsidRPr="00380A33">
        <w:rPr>
          <w:rFonts w:ascii="Times New Roman" w:hAnsi="Times New Roman" w:cs="Times New Roman"/>
        </w:rPr>
        <w:t xml:space="preserve"> administrative and supervisory positions. The researcher supposed that </w:t>
      </w:r>
      <w:r>
        <w:rPr>
          <w:rFonts w:ascii="Times New Roman" w:hAnsi="Times New Roman" w:cs="Times New Roman"/>
        </w:rPr>
        <w:t xml:space="preserve">employees become better equipped for </w:t>
      </w:r>
      <w:r w:rsidRPr="00380A33">
        <w:rPr>
          <w:rFonts w:ascii="Times New Roman" w:hAnsi="Times New Roman" w:cs="Times New Roman"/>
        </w:rPr>
        <w:t>higher-level positions</w:t>
      </w:r>
      <w:r>
        <w:rPr>
          <w:rFonts w:ascii="Times New Roman" w:hAnsi="Times New Roman" w:cs="Times New Roman"/>
        </w:rPr>
        <w:t xml:space="preserve"> as their years of experience increase. Still, the</w:t>
      </w:r>
      <w:r w:rsidRPr="00380A33">
        <w:rPr>
          <w:rFonts w:ascii="Times New Roman" w:hAnsi="Times New Roman" w:cs="Times New Roman"/>
        </w:rPr>
        <w:t xml:space="preserve"> study discovered no </w:t>
      </w:r>
      <w:r>
        <w:rPr>
          <w:rFonts w:ascii="Times New Roman" w:hAnsi="Times New Roman" w:cs="Times New Roman"/>
        </w:rPr>
        <w:t xml:space="preserve">significant </w:t>
      </w:r>
      <w:r w:rsidRPr="00380A33">
        <w:rPr>
          <w:rFonts w:ascii="Times New Roman" w:hAnsi="Times New Roman" w:cs="Times New Roman"/>
        </w:rPr>
        <w:t>difference</w:t>
      </w:r>
      <w:r>
        <w:rPr>
          <w:rFonts w:ascii="Times New Roman" w:hAnsi="Times New Roman" w:cs="Times New Roman"/>
        </w:rPr>
        <w:t>s</w:t>
      </w:r>
      <w:r w:rsidRPr="00380A33">
        <w:rPr>
          <w:rFonts w:ascii="Times New Roman" w:hAnsi="Times New Roman" w:cs="Times New Roman"/>
        </w:rPr>
        <w:t xml:space="preserve"> between occupational mobility and years of work </w:t>
      </w:r>
      <w:r w:rsidRPr="00380A33">
        <w:rPr>
          <w:rFonts w:ascii="Times New Roman" w:hAnsi="Times New Roman" w:cs="Times New Roman"/>
        </w:rPr>
        <w:lastRenderedPageBreak/>
        <w:t xml:space="preserve">experience. </w:t>
      </w:r>
      <w:r>
        <w:rPr>
          <w:rFonts w:ascii="Times New Roman" w:hAnsi="Times New Roman" w:cs="Times New Roman"/>
        </w:rPr>
        <w:t>Waller (1989) also suggested that t</w:t>
      </w:r>
      <w:r w:rsidRPr="00380A33">
        <w:rPr>
          <w:rFonts w:ascii="Times New Roman" w:hAnsi="Times New Roman" w:cs="Times New Roman"/>
        </w:rPr>
        <w:t>he type of experience</w:t>
      </w:r>
      <w:r>
        <w:rPr>
          <w:rFonts w:ascii="Times New Roman" w:hAnsi="Times New Roman" w:cs="Times New Roman"/>
        </w:rPr>
        <w:t xml:space="preserve"> could</w:t>
      </w:r>
      <w:r w:rsidRPr="00380A33">
        <w:rPr>
          <w:rFonts w:ascii="Times New Roman" w:hAnsi="Times New Roman" w:cs="Times New Roman"/>
        </w:rPr>
        <w:t xml:space="preserve"> </w:t>
      </w:r>
      <w:r>
        <w:rPr>
          <w:rFonts w:ascii="Times New Roman" w:hAnsi="Times New Roman" w:cs="Times New Roman"/>
        </w:rPr>
        <w:t>dictate occupational mobility opportunities,</w:t>
      </w:r>
      <w:r w:rsidRPr="00FE634D">
        <w:rPr>
          <w:rFonts w:ascii="Times New Roman" w:hAnsi="Times New Roman" w:cs="Times New Roman"/>
        </w:rPr>
        <w:t xml:space="preserve"> </w:t>
      </w:r>
      <w:r w:rsidRPr="00380A33">
        <w:rPr>
          <w:rFonts w:ascii="Times New Roman" w:hAnsi="Times New Roman" w:cs="Times New Roman"/>
        </w:rPr>
        <w:t>not the years of experience</w:t>
      </w:r>
      <w:r>
        <w:rPr>
          <w:rFonts w:ascii="Times New Roman" w:hAnsi="Times New Roman" w:cs="Times New Roman"/>
        </w:rPr>
        <w:t xml:space="preserve">. </w:t>
      </w:r>
      <w:r w:rsidRPr="00380A33">
        <w:rPr>
          <w:rFonts w:ascii="Times New Roman" w:hAnsi="Times New Roman" w:cs="Times New Roman"/>
        </w:rPr>
        <w:t xml:space="preserve"> </w:t>
      </w:r>
    </w:p>
    <w:p w14:paraId="44FE9F74" w14:textId="77777777" w:rsidR="008A44F7" w:rsidRPr="00380A33" w:rsidRDefault="008A44F7" w:rsidP="008A44F7">
      <w:pPr>
        <w:spacing w:line="480" w:lineRule="auto"/>
        <w:ind w:firstLine="720"/>
        <w:rPr>
          <w:rFonts w:ascii="Times New Roman" w:hAnsi="Times New Roman" w:cs="Times New Roman"/>
        </w:rPr>
      </w:pPr>
      <w:r>
        <w:rPr>
          <w:rFonts w:ascii="Times New Roman" w:hAnsi="Times New Roman" w:cs="Times New Roman"/>
        </w:rPr>
        <w:t>Although</w:t>
      </w:r>
      <w:r w:rsidRPr="00380A33">
        <w:rPr>
          <w:rFonts w:ascii="Times New Roman" w:hAnsi="Times New Roman" w:cs="Times New Roman"/>
        </w:rPr>
        <w:t xml:space="preserve"> the findings were not statistically significant, </w:t>
      </w:r>
      <w:r>
        <w:rPr>
          <w:rFonts w:ascii="Times New Roman" w:hAnsi="Times New Roman" w:cs="Times New Roman"/>
        </w:rPr>
        <w:t>results</w:t>
      </w:r>
      <w:r w:rsidRPr="00380A33">
        <w:rPr>
          <w:rFonts w:ascii="Times New Roman" w:hAnsi="Times New Roman" w:cs="Times New Roman"/>
        </w:rPr>
        <w:t xml:space="preserve"> </w:t>
      </w:r>
      <w:r>
        <w:rPr>
          <w:rFonts w:ascii="Times New Roman" w:hAnsi="Times New Roman" w:cs="Times New Roman"/>
        </w:rPr>
        <w:t>indicated</w:t>
      </w:r>
      <w:r w:rsidRPr="00380A33">
        <w:rPr>
          <w:rFonts w:ascii="Times New Roman" w:hAnsi="Times New Roman" w:cs="Times New Roman"/>
        </w:rPr>
        <w:t xml:space="preserve"> that out of a sample of 1</w:t>
      </w:r>
      <w:r>
        <w:rPr>
          <w:rFonts w:ascii="Times New Roman" w:hAnsi="Times New Roman" w:cs="Times New Roman"/>
        </w:rPr>
        <w:t>11</w:t>
      </w:r>
      <w:r w:rsidRPr="00380A33">
        <w:rPr>
          <w:rFonts w:ascii="Times New Roman" w:hAnsi="Times New Roman" w:cs="Times New Roman"/>
        </w:rPr>
        <w:t xml:space="preserve"> African America</w:t>
      </w:r>
      <w:r>
        <w:rPr>
          <w:rFonts w:ascii="Times New Roman" w:hAnsi="Times New Roman" w:cs="Times New Roman"/>
        </w:rPr>
        <w:t>ns</w:t>
      </w:r>
      <w:r w:rsidRPr="00380A33">
        <w:rPr>
          <w:rFonts w:ascii="Times New Roman" w:hAnsi="Times New Roman" w:cs="Times New Roman"/>
        </w:rPr>
        <w:t>, 11.7% experienced downward mobility</w:t>
      </w:r>
      <w:r>
        <w:rPr>
          <w:rFonts w:ascii="Times New Roman" w:hAnsi="Times New Roman" w:cs="Times New Roman"/>
        </w:rPr>
        <w:t xml:space="preserve">, </w:t>
      </w:r>
      <w:r w:rsidRPr="00380A33">
        <w:rPr>
          <w:rFonts w:ascii="Times New Roman" w:hAnsi="Times New Roman" w:cs="Times New Roman"/>
        </w:rPr>
        <w:t xml:space="preserve">31.6% experienced upward mobility, </w:t>
      </w:r>
      <w:r>
        <w:rPr>
          <w:rFonts w:ascii="Times New Roman" w:hAnsi="Times New Roman" w:cs="Times New Roman"/>
        </w:rPr>
        <w:t xml:space="preserve">and </w:t>
      </w:r>
      <w:r w:rsidRPr="00380A33">
        <w:rPr>
          <w:rFonts w:ascii="Times New Roman" w:hAnsi="Times New Roman" w:cs="Times New Roman"/>
        </w:rPr>
        <w:t xml:space="preserve">56.7% remained stable. </w:t>
      </w:r>
      <w:r>
        <w:rPr>
          <w:rFonts w:ascii="Times New Roman" w:hAnsi="Times New Roman" w:cs="Times New Roman"/>
        </w:rPr>
        <w:t>Even though</w:t>
      </w:r>
      <w:r w:rsidRPr="00380A33">
        <w:rPr>
          <w:rFonts w:ascii="Times New Roman" w:hAnsi="Times New Roman" w:cs="Times New Roman"/>
        </w:rPr>
        <w:t xml:space="preserve"> Waller's study reported data </w:t>
      </w:r>
      <w:r>
        <w:rPr>
          <w:rFonts w:ascii="Times New Roman" w:hAnsi="Times New Roman" w:cs="Times New Roman"/>
        </w:rPr>
        <w:t>on potential factors that</w:t>
      </w:r>
      <w:r w:rsidRPr="00380A33">
        <w:rPr>
          <w:rFonts w:ascii="Times New Roman" w:hAnsi="Times New Roman" w:cs="Times New Roman"/>
        </w:rPr>
        <w:t xml:space="preserve"> </w:t>
      </w:r>
      <w:r>
        <w:rPr>
          <w:rFonts w:ascii="Times New Roman" w:hAnsi="Times New Roman" w:cs="Times New Roman"/>
        </w:rPr>
        <w:t>could describe</w:t>
      </w:r>
      <w:r w:rsidRPr="00380A33">
        <w:rPr>
          <w:rFonts w:ascii="Times New Roman" w:hAnsi="Times New Roman" w:cs="Times New Roman"/>
        </w:rPr>
        <w:t xml:space="preserve"> occupational mobility, </w:t>
      </w:r>
      <w:r>
        <w:rPr>
          <w:rFonts w:ascii="Times New Roman" w:hAnsi="Times New Roman" w:cs="Times New Roman"/>
        </w:rPr>
        <w:t xml:space="preserve">the study was limited to Black parks and recreation employees in Michigan. </w:t>
      </w:r>
      <w:r w:rsidRPr="00380A33">
        <w:rPr>
          <w:rFonts w:ascii="Times New Roman" w:hAnsi="Times New Roman" w:cs="Times New Roman"/>
        </w:rPr>
        <w:t xml:space="preserve">The study also </w:t>
      </w:r>
      <w:r>
        <w:rPr>
          <w:rFonts w:ascii="Times New Roman" w:hAnsi="Times New Roman" w:cs="Times New Roman"/>
        </w:rPr>
        <w:t>highlighted various</w:t>
      </w:r>
      <w:r w:rsidRPr="00380A33">
        <w:rPr>
          <w:rFonts w:ascii="Times New Roman" w:hAnsi="Times New Roman" w:cs="Times New Roman"/>
        </w:rPr>
        <w:t xml:space="preserve"> </w:t>
      </w:r>
      <w:r>
        <w:rPr>
          <w:rFonts w:ascii="Times New Roman" w:hAnsi="Times New Roman" w:cs="Times New Roman"/>
        </w:rPr>
        <w:t>external factors</w:t>
      </w:r>
      <w:r w:rsidRPr="00380A33">
        <w:rPr>
          <w:rFonts w:ascii="Times New Roman" w:hAnsi="Times New Roman" w:cs="Times New Roman"/>
        </w:rPr>
        <w:t xml:space="preserve"> related to African Americans' occupational mobility</w:t>
      </w:r>
      <w:r>
        <w:rPr>
          <w:rFonts w:ascii="Times New Roman" w:hAnsi="Times New Roman" w:cs="Times New Roman"/>
        </w:rPr>
        <w:t xml:space="preserve">, </w:t>
      </w:r>
      <w:r w:rsidRPr="00380A33">
        <w:rPr>
          <w:rFonts w:ascii="Times New Roman" w:hAnsi="Times New Roman" w:cs="Times New Roman"/>
        </w:rPr>
        <w:t>such as family support</w:t>
      </w:r>
      <w:r>
        <w:rPr>
          <w:rFonts w:ascii="Times New Roman" w:hAnsi="Times New Roman" w:cs="Times New Roman"/>
        </w:rPr>
        <w:t xml:space="preserve">, </w:t>
      </w:r>
      <w:r w:rsidRPr="00380A33">
        <w:rPr>
          <w:rFonts w:ascii="Times New Roman" w:hAnsi="Times New Roman" w:cs="Times New Roman"/>
        </w:rPr>
        <w:t>community ties</w:t>
      </w:r>
      <w:r>
        <w:rPr>
          <w:rFonts w:ascii="Times New Roman" w:hAnsi="Times New Roman" w:cs="Times New Roman"/>
        </w:rPr>
        <w:t xml:space="preserve">, and </w:t>
      </w:r>
      <w:r w:rsidRPr="00380A33">
        <w:rPr>
          <w:rFonts w:ascii="Times New Roman" w:hAnsi="Times New Roman" w:cs="Times New Roman"/>
        </w:rPr>
        <w:t xml:space="preserve">economic outlook (Waller, 1989). </w:t>
      </w:r>
    </w:p>
    <w:p w14:paraId="77380293" w14:textId="762FFAA0" w:rsidR="008A44F7" w:rsidRDefault="008A44F7" w:rsidP="008A44F7">
      <w:pPr>
        <w:spacing w:line="480" w:lineRule="auto"/>
        <w:ind w:firstLine="720"/>
        <w:rPr>
          <w:rFonts w:ascii="Times New Roman" w:hAnsi="Times New Roman" w:cs="Times New Roman"/>
        </w:rPr>
      </w:pPr>
      <w:r>
        <w:rPr>
          <w:rFonts w:ascii="Times New Roman" w:hAnsi="Times New Roman" w:cs="Times New Roman"/>
        </w:rPr>
        <w:t>Limited</w:t>
      </w:r>
      <w:r w:rsidRPr="00380A33">
        <w:rPr>
          <w:rFonts w:ascii="Times New Roman" w:hAnsi="Times New Roman" w:cs="Times New Roman"/>
        </w:rPr>
        <w:t xml:space="preserve"> </w:t>
      </w:r>
      <w:r>
        <w:rPr>
          <w:rFonts w:ascii="Times New Roman" w:hAnsi="Times New Roman" w:cs="Times New Roman"/>
        </w:rPr>
        <w:t>research has</w:t>
      </w:r>
      <w:r w:rsidRPr="00380A33">
        <w:rPr>
          <w:rFonts w:ascii="Times New Roman" w:hAnsi="Times New Roman" w:cs="Times New Roman"/>
        </w:rPr>
        <w:t xml:space="preserve"> explored the upward mobility experiences of African Americans in the parks and recreation </w:t>
      </w:r>
      <w:r>
        <w:rPr>
          <w:rFonts w:ascii="Times New Roman" w:hAnsi="Times New Roman" w:cs="Times New Roman"/>
        </w:rPr>
        <w:t>industry</w:t>
      </w:r>
      <w:r w:rsidRPr="00380A33">
        <w:rPr>
          <w:rFonts w:ascii="Times New Roman" w:hAnsi="Times New Roman" w:cs="Times New Roman"/>
        </w:rPr>
        <w:t xml:space="preserve">. These studies reveal that </w:t>
      </w:r>
      <w:r>
        <w:rPr>
          <w:rFonts w:ascii="Times New Roman" w:hAnsi="Times New Roman" w:cs="Times New Roman"/>
        </w:rPr>
        <w:t>inequity and discrimination</w:t>
      </w:r>
      <w:r w:rsidRPr="00380A33">
        <w:rPr>
          <w:rFonts w:ascii="Times New Roman" w:hAnsi="Times New Roman" w:cs="Times New Roman"/>
        </w:rPr>
        <w:t xml:space="preserve"> remain prominent in </w:t>
      </w:r>
      <w:r w:rsidR="00EB78AA">
        <w:rPr>
          <w:rFonts w:ascii="Times New Roman" w:hAnsi="Times New Roman" w:cs="Times New Roman"/>
        </w:rPr>
        <w:t xml:space="preserve">public </w:t>
      </w:r>
      <w:r w:rsidRPr="00380A33">
        <w:rPr>
          <w:rFonts w:ascii="Times New Roman" w:hAnsi="Times New Roman" w:cs="Times New Roman"/>
        </w:rPr>
        <w:t xml:space="preserve">parks and recreation </w:t>
      </w:r>
      <w:r w:rsidR="00EB78AA">
        <w:rPr>
          <w:rFonts w:ascii="Times New Roman" w:hAnsi="Times New Roman" w:cs="Times New Roman"/>
        </w:rPr>
        <w:t>agencie</w:t>
      </w:r>
      <w:r w:rsidRPr="00380A33">
        <w:rPr>
          <w:rFonts w:ascii="Times New Roman" w:hAnsi="Times New Roman" w:cs="Times New Roman"/>
        </w:rPr>
        <w:t xml:space="preserve">s. </w:t>
      </w:r>
      <w:r>
        <w:rPr>
          <w:rFonts w:ascii="Times New Roman" w:hAnsi="Times New Roman" w:cs="Times New Roman"/>
        </w:rPr>
        <w:t>Due to the limited research, it is crucial to investigate recent studies to understand further the potential factors that</w:t>
      </w:r>
      <w:r w:rsidRPr="00380A33">
        <w:rPr>
          <w:rFonts w:ascii="Times New Roman" w:hAnsi="Times New Roman" w:cs="Times New Roman"/>
        </w:rPr>
        <w:t xml:space="preserve"> influence the upward mobility of African </w:t>
      </w:r>
      <w:r>
        <w:rPr>
          <w:rFonts w:ascii="Times New Roman" w:hAnsi="Times New Roman" w:cs="Times New Roman"/>
        </w:rPr>
        <w:t xml:space="preserve">American parks and recreation professionals. </w:t>
      </w:r>
      <w:r w:rsidRPr="00380A33">
        <w:rPr>
          <w:rFonts w:ascii="Times New Roman" w:hAnsi="Times New Roman" w:cs="Times New Roman"/>
        </w:rPr>
        <w:t xml:space="preserve">Shinew and Hibbler (2002) conducted multiphase </w:t>
      </w:r>
      <w:r>
        <w:rPr>
          <w:rFonts w:ascii="Times New Roman" w:hAnsi="Times New Roman" w:cs="Times New Roman"/>
        </w:rPr>
        <w:t>research</w:t>
      </w:r>
      <w:r w:rsidRPr="00380A33">
        <w:rPr>
          <w:rFonts w:ascii="Times New Roman" w:hAnsi="Times New Roman" w:cs="Times New Roman"/>
        </w:rPr>
        <w:t xml:space="preserve"> </w:t>
      </w:r>
      <w:r>
        <w:rPr>
          <w:rFonts w:ascii="Times New Roman" w:hAnsi="Times New Roman" w:cs="Times New Roman"/>
        </w:rPr>
        <w:t xml:space="preserve">to examine the perceptions of African Americans in public parks and recreation regarding discrimination, inequity, and promotion opportunities. The first phase encompassed phone interviews with the eleven study participants. Researchers transcribed all interviews using dictation equipment and coded the data using Glaser and Strauss' (1967) constant comparison technique. </w:t>
      </w:r>
      <w:r w:rsidRPr="00A7798D">
        <w:rPr>
          <w:rFonts w:ascii="Times New Roman" w:hAnsi="Times New Roman" w:cs="Times New Roman"/>
        </w:rPr>
        <w:t>Researchers</w:t>
      </w:r>
      <w:r>
        <w:rPr>
          <w:rFonts w:ascii="Times New Roman" w:hAnsi="Times New Roman" w:cs="Times New Roman"/>
        </w:rPr>
        <w:t xml:space="preserve"> guided a focus group during the second phase, while the third phase included disseminating questionnaires</w:t>
      </w:r>
      <w:r w:rsidRPr="00380A33">
        <w:rPr>
          <w:rFonts w:ascii="Times New Roman" w:hAnsi="Times New Roman" w:cs="Times New Roman"/>
        </w:rPr>
        <w:t xml:space="preserve"> to African American full-time workers. </w:t>
      </w:r>
    </w:p>
    <w:p w14:paraId="3AC7C5A7" w14:textId="77777777" w:rsidR="008A44F7" w:rsidRPr="00380A33" w:rsidRDefault="008A44F7" w:rsidP="008A44F7">
      <w:pPr>
        <w:spacing w:line="480" w:lineRule="auto"/>
        <w:ind w:firstLine="720"/>
        <w:rPr>
          <w:rFonts w:ascii="Times New Roman" w:hAnsi="Times New Roman" w:cs="Times New Roman"/>
        </w:rPr>
      </w:pPr>
      <w:r>
        <w:rPr>
          <w:rFonts w:ascii="Times New Roman" w:hAnsi="Times New Roman" w:cs="Times New Roman"/>
        </w:rPr>
        <w:t>R</w:t>
      </w:r>
      <w:r w:rsidRPr="00380A33">
        <w:rPr>
          <w:rFonts w:ascii="Times New Roman" w:hAnsi="Times New Roman" w:cs="Times New Roman"/>
        </w:rPr>
        <w:t xml:space="preserve">esults </w:t>
      </w:r>
      <w:r>
        <w:rPr>
          <w:rFonts w:ascii="Times New Roman" w:hAnsi="Times New Roman" w:cs="Times New Roman"/>
        </w:rPr>
        <w:t>revealed</w:t>
      </w:r>
      <w:r w:rsidRPr="00380A33">
        <w:rPr>
          <w:rFonts w:ascii="Times New Roman" w:hAnsi="Times New Roman" w:cs="Times New Roman"/>
        </w:rPr>
        <w:t xml:space="preserve"> that </w:t>
      </w:r>
      <w:r>
        <w:rPr>
          <w:rFonts w:ascii="Times New Roman" w:hAnsi="Times New Roman" w:cs="Times New Roman"/>
        </w:rPr>
        <w:t>most respondents</w:t>
      </w:r>
      <w:r w:rsidRPr="00380A33">
        <w:rPr>
          <w:rFonts w:ascii="Times New Roman" w:hAnsi="Times New Roman" w:cs="Times New Roman"/>
        </w:rPr>
        <w:t xml:space="preserve"> perceived </w:t>
      </w:r>
      <w:r>
        <w:rPr>
          <w:rFonts w:ascii="Times New Roman" w:hAnsi="Times New Roman" w:cs="Times New Roman"/>
        </w:rPr>
        <w:t xml:space="preserve">workplace </w:t>
      </w:r>
      <w:r w:rsidRPr="00380A33">
        <w:rPr>
          <w:rFonts w:ascii="Times New Roman" w:hAnsi="Times New Roman" w:cs="Times New Roman"/>
        </w:rPr>
        <w:t>discrimination</w:t>
      </w:r>
      <w:r>
        <w:rPr>
          <w:rFonts w:ascii="Times New Roman" w:hAnsi="Times New Roman" w:cs="Times New Roman"/>
        </w:rPr>
        <w:t xml:space="preserve">, </w:t>
      </w:r>
      <w:r w:rsidRPr="00380A33">
        <w:rPr>
          <w:rFonts w:ascii="Times New Roman" w:hAnsi="Times New Roman" w:cs="Times New Roman"/>
        </w:rPr>
        <w:t>inequity</w:t>
      </w:r>
      <w:r>
        <w:rPr>
          <w:rFonts w:ascii="Times New Roman" w:hAnsi="Times New Roman" w:cs="Times New Roman"/>
        </w:rPr>
        <w:t>,</w:t>
      </w:r>
      <w:r w:rsidRPr="00380A33">
        <w:rPr>
          <w:rFonts w:ascii="Times New Roman" w:hAnsi="Times New Roman" w:cs="Times New Roman"/>
        </w:rPr>
        <w:t xml:space="preserve"> </w:t>
      </w:r>
      <w:r>
        <w:rPr>
          <w:rFonts w:ascii="Times New Roman" w:hAnsi="Times New Roman" w:cs="Times New Roman"/>
        </w:rPr>
        <w:t>and marginalization</w:t>
      </w:r>
      <w:r w:rsidRPr="00380A33">
        <w:rPr>
          <w:rFonts w:ascii="Times New Roman" w:hAnsi="Times New Roman" w:cs="Times New Roman"/>
        </w:rPr>
        <w:t xml:space="preserve">, especially </w:t>
      </w:r>
      <w:r>
        <w:rPr>
          <w:rFonts w:ascii="Times New Roman" w:hAnsi="Times New Roman" w:cs="Times New Roman"/>
        </w:rPr>
        <w:t>at the upper administrative level</w:t>
      </w:r>
      <w:r w:rsidRPr="00380A33">
        <w:rPr>
          <w:rFonts w:ascii="Times New Roman" w:hAnsi="Times New Roman" w:cs="Times New Roman"/>
        </w:rPr>
        <w:t xml:space="preserve">. They also reported </w:t>
      </w:r>
      <w:r>
        <w:rPr>
          <w:rFonts w:ascii="Times New Roman" w:hAnsi="Times New Roman" w:cs="Times New Roman"/>
        </w:rPr>
        <w:t xml:space="preserve">having fewer </w:t>
      </w:r>
      <w:r>
        <w:rPr>
          <w:rFonts w:ascii="Times New Roman" w:hAnsi="Times New Roman" w:cs="Times New Roman"/>
        </w:rPr>
        <w:lastRenderedPageBreak/>
        <w:t>career advancement opportunities than their White counterparts</w:t>
      </w:r>
      <w:r w:rsidRPr="00380A33">
        <w:rPr>
          <w:rFonts w:ascii="Times New Roman" w:hAnsi="Times New Roman" w:cs="Times New Roman"/>
        </w:rPr>
        <w:t xml:space="preserve">. </w:t>
      </w:r>
      <w:r>
        <w:rPr>
          <w:rFonts w:ascii="Times New Roman" w:hAnsi="Times New Roman" w:cs="Times New Roman"/>
        </w:rPr>
        <w:t>Moreover, r</w:t>
      </w:r>
      <w:r w:rsidRPr="00380A33">
        <w:rPr>
          <w:rFonts w:ascii="Times New Roman" w:hAnsi="Times New Roman" w:cs="Times New Roman"/>
        </w:rPr>
        <w:t>espondents also reported</w:t>
      </w:r>
      <w:r>
        <w:rPr>
          <w:rFonts w:ascii="Times New Roman" w:hAnsi="Times New Roman" w:cs="Times New Roman"/>
        </w:rPr>
        <w:t xml:space="preserve"> </w:t>
      </w:r>
      <w:r w:rsidRPr="00380A33">
        <w:rPr>
          <w:rFonts w:ascii="Times New Roman" w:hAnsi="Times New Roman" w:cs="Times New Roman"/>
        </w:rPr>
        <w:t>unpreparedness for an upper-management appointment and</w:t>
      </w:r>
      <w:r>
        <w:rPr>
          <w:rFonts w:ascii="Times New Roman" w:hAnsi="Times New Roman" w:cs="Times New Roman"/>
        </w:rPr>
        <w:t xml:space="preserve"> a </w:t>
      </w:r>
      <w:r w:rsidRPr="00380A33">
        <w:rPr>
          <w:rFonts w:ascii="Times New Roman" w:hAnsi="Times New Roman" w:cs="Times New Roman"/>
        </w:rPr>
        <w:t xml:space="preserve">lack of mentors. Respondents </w:t>
      </w:r>
      <w:r>
        <w:rPr>
          <w:rFonts w:ascii="Times New Roman" w:hAnsi="Times New Roman" w:cs="Times New Roman"/>
        </w:rPr>
        <w:t>believed</w:t>
      </w:r>
      <w:r w:rsidRPr="00380A33">
        <w:rPr>
          <w:rFonts w:ascii="Times New Roman" w:hAnsi="Times New Roman" w:cs="Times New Roman"/>
        </w:rPr>
        <w:t xml:space="preserve"> </w:t>
      </w:r>
      <w:r>
        <w:rPr>
          <w:rFonts w:ascii="Times New Roman" w:hAnsi="Times New Roman" w:cs="Times New Roman"/>
        </w:rPr>
        <w:t>l</w:t>
      </w:r>
      <w:r w:rsidRPr="00380A33">
        <w:rPr>
          <w:rFonts w:ascii="Times New Roman" w:hAnsi="Times New Roman" w:cs="Times New Roman"/>
        </w:rPr>
        <w:t xml:space="preserve">ack of mentor support restricted </w:t>
      </w:r>
      <w:r>
        <w:rPr>
          <w:rFonts w:ascii="Times New Roman" w:hAnsi="Times New Roman" w:cs="Times New Roman"/>
        </w:rPr>
        <w:t>professional and personal</w:t>
      </w:r>
      <w:r w:rsidRPr="00380A33">
        <w:rPr>
          <w:rFonts w:ascii="Times New Roman" w:hAnsi="Times New Roman" w:cs="Times New Roman"/>
        </w:rPr>
        <w:t xml:space="preserve"> development opportunities, while </w:t>
      </w:r>
      <w:r>
        <w:rPr>
          <w:rFonts w:ascii="Times New Roman" w:hAnsi="Times New Roman" w:cs="Times New Roman"/>
        </w:rPr>
        <w:t xml:space="preserve">their </w:t>
      </w:r>
      <w:r w:rsidRPr="00380A33">
        <w:rPr>
          <w:rFonts w:ascii="Times New Roman" w:hAnsi="Times New Roman" w:cs="Times New Roman"/>
        </w:rPr>
        <w:t>White</w:t>
      </w:r>
      <w:r>
        <w:rPr>
          <w:rFonts w:ascii="Times New Roman" w:hAnsi="Times New Roman" w:cs="Times New Roman"/>
        </w:rPr>
        <w:t xml:space="preserve"> counterparts</w:t>
      </w:r>
      <w:r w:rsidRPr="00380A33">
        <w:rPr>
          <w:rFonts w:ascii="Times New Roman" w:hAnsi="Times New Roman" w:cs="Times New Roman"/>
        </w:rPr>
        <w:t xml:space="preserve"> benefited from </w:t>
      </w:r>
      <w:r>
        <w:rPr>
          <w:rFonts w:ascii="Times New Roman" w:hAnsi="Times New Roman" w:cs="Times New Roman"/>
        </w:rPr>
        <w:t>having</w:t>
      </w:r>
      <w:r w:rsidRPr="00380A33">
        <w:rPr>
          <w:rFonts w:ascii="Times New Roman" w:hAnsi="Times New Roman" w:cs="Times New Roman"/>
        </w:rPr>
        <w:t xml:space="preserve"> </w:t>
      </w:r>
      <w:r>
        <w:rPr>
          <w:rFonts w:ascii="Times New Roman" w:hAnsi="Times New Roman" w:cs="Times New Roman"/>
        </w:rPr>
        <w:t xml:space="preserve">more options and </w:t>
      </w:r>
      <w:r w:rsidRPr="00380A33">
        <w:rPr>
          <w:rFonts w:ascii="Times New Roman" w:hAnsi="Times New Roman" w:cs="Times New Roman"/>
        </w:rPr>
        <w:t xml:space="preserve">supportive mentors. </w:t>
      </w:r>
    </w:p>
    <w:p w14:paraId="1CF66213" w14:textId="0D805A96" w:rsidR="008A44F7" w:rsidRPr="00380A33" w:rsidRDefault="008A44F7" w:rsidP="008A44F7">
      <w:pPr>
        <w:spacing w:line="480" w:lineRule="auto"/>
        <w:ind w:firstLine="720"/>
        <w:rPr>
          <w:rFonts w:ascii="Times New Roman" w:hAnsi="Times New Roman" w:cs="Times New Roman"/>
        </w:rPr>
      </w:pPr>
      <w:r w:rsidRPr="00380A33">
        <w:rPr>
          <w:rFonts w:ascii="Times New Roman" w:hAnsi="Times New Roman" w:cs="Times New Roman"/>
        </w:rPr>
        <w:t xml:space="preserve">Outley and Dean (2007) conducted a qualitative study </w:t>
      </w:r>
      <w:r>
        <w:rPr>
          <w:rFonts w:ascii="Times New Roman" w:hAnsi="Times New Roman" w:cs="Times New Roman"/>
        </w:rPr>
        <w:t xml:space="preserve">of 37 senior managers employed by the </w:t>
      </w:r>
      <w:r w:rsidRPr="00380A33">
        <w:rPr>
          <w:rFonts w:ascii="Times New Roman" w:hAnsi="Times New Roman" w:cs="Times New Roman"/>
        </w:rPr>
        <w:t>Young Men's Christian Association (YMCA)</w:t>
      </w:r>
      <w:r>
        <w:rPr>
          <w:rFonts w:ascii="Times New Roman" w:hAnsi="Times New Roman" w:cs="Times New Roman"/>
        </w:rPr>
        <w:t xml:space="preserve">. Of the 37 participants, </w:t>
      </w:r>
      <w:r w:rsidR="00EB78AA">
        <w:rPr>
          <w:rFonts w:ascii="Times New Roman" w:hAnsi="Times New Roman" w:cs="Times New Roman"/>
        </w:rPr>
        <w:t>eleven</w:t>
      </w:r>
      <w:r>
        <w:rPr>
          <w:rFonts w:ascii="Times New Roman" w:hAnsi="Times New Roman" w:cs="Times New Roman"/>
        </w:rPr>
        <w:t xml:space="preserve"> identified as Black and 26 as White. </w:t>
      </w:r>
      <w:r w:rsidRPr="00380A33">
        <w:rPr>
          <w:rFonts w:ascii="Times New Roman" w:hAnsi="Times New Roman" w:cs="Times New Roman"/>
        </w:rPr>
        <w:t xml:space="preserve">Researchers utilized semi-structured telephone interviews to ask respondents about their </w:t>
      </w:r>
      <w:r>
        <w:rPr>
          <w:rFonts w:ascii="Times New Roman" w:hAnsi="Times New Roman" w:cs="Times New Roman"/>
        </w:rPr>
        <w:t>career experiences</w:t>
      </w:r>
      <w:r w:rsidRPr="00380A33">
        <w:rPr>
          <w:rFonts w:ascii="Times New Roman" w:hAnsi="Times New Roman" w:cs="Times New Roman"/>
        </w:rPr>
        <w:t xml:space="preserve"> and perceptions </w:t>
      </w:r>
      <w:r>
        <w:rPr>
          <w:rFonts w:ascii="Times New Roman" w:hAnsi="Times New Roman" w:cs="Times New Roman"/>
        </w:rPr>
        <w:t>regarding</w:t>
      </w:r>
      <w:r w:rsidRPr="00380A33">
        <w:rPr>
          <w:rFonts w:ascii="Times New Roman" w:hAnsi="Times New Roman" w:cs="Times New Roman"/>
        </w:rPr>
        <w:t xml:space="preserve"> a) barriers to upward mobility; b) whether barriers differ between </w:t>
      </w:r>
      <w:r>
        <w:rPr>
          <w:rFonts w:ascii="Times New Roman" w:hAnsi="Times New Roman" w:cs="Times New Roman"/>
        </w:rPr>
        <w:t>Whites and Blacks</w:t>
      </w:r>
      <w:r w:rsidRPr="00380A33">
        <w:rPr>
          <w:rFonts w:ascii="Times New Roman" w:hAnsi="Times New Roman" w:cs="Times New Roman"/>
        </w:rPr>
        <w:t xml:space="preserve">; c) how </w:t>
      </w:r>
      <w:r>
        <w:rPr>
          <w:rFonts w:ascii="Times New Roman" w:hAnsi="Times New Roman" w:cs="Times New Roman"/>
        </w:rPr>
        <w:t>barriers affect employees</w:t>
      </w:r>
      <w:r w:rsidRPr="00380A33">
        <w:rPr>
          <w:rFonts w:ascii="Times New Roman" w:hAnsi="Times New Roman" w:cs="Times New Roman"/>
        </w:rPr>
        <w:t xml:space="preserve">; and d) how employers </w:t>
      </w:r>
      <w:r>
        <w:rPr>
          <w:rFonts w:ascii="Times New Roman" w:hAnsi="Times New Roman" w:cs="Times New Roman"/>
        </w:rPr>
        <w:t>which candidates are</w:t>
      </w:r>
      <w:r w:rsidRPr="00380A33">
        <w:rPr>
          <w:rFonts w:ascii="Times New Roman" w:hAnsi="Times New Roman" w:cs="Times New Roman"/>
        </w:rPr>
        <w:t xml:space="preserve"> hired, nurtured, and promoted to senior-level positions. Five themes emerged from the data: 1) The </w:t>
      </w:r>
      <w:r>
        <w:rPr>
          <w:rFonts w:ascii="Times New Roman" w:hAnsi="Times New Roman" w:cs="Times New Roman"/>
        </w:rPr>
        <w:t>Old Boy</w:t>
      </w:r>
      <w:r w:rsidRPr="00380A33">
        <w:rPr>
          <w:rFonts w:ascii="Times New Roman" w:hAnsi="Times New Roman" w:cs="Times New Roman"/>
        </w:rPr>
        <w:t xml:space="preserve"> Network, 2) Need to Assimilate, 3) Candidate Screening and Profiling for Upper Management Positions, 4) Being Pigeonholed, and 5) Community Perceptions. </w:t>
      </w:r>
      <w:r>
        <w:rPr>
          <w:rFonts w:ascii="Times New Roman" w:hAnsi="Times New Roman" w:cs="Times New Roman"/>
        </w:rPr>
        <w:t>Kanter (1977) defined homosocial reproduction as the process by which members of a dominant group recruit, nurture, and promote individuals with similar characteristics</w:t>
      </w:r>
      <w:r w:rsidR="00EB78AA">
        <w:rPr>
          <w:rFonts w:ascii="Times New Roman" w:hAnsi="Times New Roman" w:cs="Times New Roman"/>
        </w:rPr>
        <w:t xml:space="preserve"> and attributes</w:t>
      </w:r>
      <w:r>
        <w:rPr>
          <w:rFonts w:ascii="Times New Roman" w:hAnsi="Times New Roman" w:cs="Times New Roman"/>
        </w:rPr>
        <w:t xml:space="preserve">. </w:t>
      </w:r>
      <w:r w:rsidR="00EB78AA">
        <w:rPr>
          <w:rFonts w:ascii="Times New Roman" w:hAnsi="Times New Roman" w:cs="Times New Roman"/>
        </w:rPr>
        <w:t>Kanter</w:t>
      </w:r>
      <w:r>
        <w:rPr>
          <w:rFonts w:ascii="Times New Roman" w:hAnsi="Times New Roman" w:cs="Times New Roman"/>
        </w:rPr>
        <w:t xml:space="preserve"> suggested that homosocial reproduction</w:t>
      </w:r>
      <w:r w:rsidR="00EB78AA">
        <w:rPr>
          <w:rFonts w:ascii="Times New Roman" w:hAnsi="Times New Roman" w:cs="Times New Roman"/>
        </w:rPr>
        <w:t xml:space="preserve"> serves as a </w:t>
      </w:r>
      <w:r>
        <w:rPr>
          <w:rFonts w:ascii="Times New Roman" w:hAnsi="Times New Roman" w:cs="Times New Roman"/>
        </w:rPr>
        <w:t xml:space="preserve">barrier to upward mobility for African Americans. </w:t>
      </w:r>
    </w:p>
    <w:p w14:paraId="331D348A" w14:textId="5285F10D" w:rsidR="008A44F7" w:rsidRPr="00380A33" w:rsidRDefault="008A44F7" w:rsidP="008A44F7">
      <w:pPr>
        <w:spacing w:line="480" w:lineRule="auto"/>
        <w:ind w:firstLine="720"/>
        <w:rPr>
          <w:rFonts w:ascii="Times New Roman" w:hAnsi="Times New Roman" w:cs="Times New Roman"/>
        </w:rPr>
      </w:pPr>
      <w:r w:rsidRPr="00380A33">
        <w:rPr>
          <w:rFonts w:ascii="Times New Roman" w:hAnsi="Times New Roman" w:cs="Times New Roman"/>
        </w:rPr>
        <w:t xml:space="preserve">Byrd and Scott (2014) indicated that </w:t>
      </w:r>
      <w:r>
        <w:rPr>
          <w:rFonts w:ascii="Times New Roman" w:hAnsi="Times New Roman" w:cs="Times New Roman"/>
        </w:rPr>
        <w:t xml:space="preserve">the </w:t>
      </w:r>
      <w:r w:rsidR="00EB78AA">
        <w:rPr>
          <w:rFonts w:ascii="Times New Roman" w:hAnsi="Times New Roman" w:cs="Times New Roman"/>
        </w:rPr>
        <w:t>“</w:t>
      </w:r>
      <w:r>
        <w:rPr>
          <w:rFonts w:ascii="Times New Roman" w:hAnsi="Times New Roman" w:cs="Times New Roman"/>
        </w:rPr>
        <w:t>good ole boy</w:t>
      </w:r>
      <w:r w:rsidR="00EB78AA">
        <w:rPr>
          <w:rFonts w:ascii="Times New Roman" w:hAnsi="Times New Roman" w:cs="Times New Roman"/>
        </w:rPr>
        <w:t>”</w:t>
      </w:r>
      <w:r>
        <w:rPr>
          <w:rFonts w:ascii="Times New Roman" w:hAnsi="Times New Roman" w:cs="Times New Roman"/>
        </w:rPr>
        <w:t xml:space="preserve"> network represents an </w:t>
      </w:r>
      <w:r w:rsidRPr="00380A33">
        <w:rPr>
          <w:rFonts w:ascii="Times New Roman" w:hAnsi="Times New Roman" w:cs="Times New Roman"/>
        </w:rPr>
        <w:t xml:space="preserve">organization's social culture and </w:t>
      </w:r>
      <w:r>
        <w:rPr>
          <w:rFonts w:ascii="Times New Roman" w:hAnsi="Times New Roman" w:cs="Times New Roman"/>
        </w:rPr>
        <w:t>allows</w:t>
      </w:r>
      <w:r w:rsidRPr="00380A33">
        <w:rPr>
          <w:rFonts w:ascii="Times New Roman" w:hAnsi="Times New Roman" w:cs="Times New Roman"/>
        </w:rPr>
        <w:t xml:space="preserve"> biases to </w:t>
      </w:r>
      <w:r>
        <w:rPr>
          <w:rFonts w:ascii="Times New Roman" w:hAnsi="Times New Roman" w:cs="Times New Roman"/>
        </w:rPr>
        <w:t>dictate</w:t>
      </w:r>
      <w:r w:rsidRPr="00380A33">
        <w:rPr>
          <w:rFonts w:ascii="Times New Roman" w:hAnsi="Times New Roman" w:cs="Times New Roman"/>
        </w:rPr>
        <w:t xml:space="preserve"> who is accepted </w:t>
      </w:r>
      <w:r>
        <w:rPr>
          <w:rFonts w:ascii="Times New Roman" w:hAnsi="Times New Roman" w:cs="Times New Roman"/>
        </w:rPr>
        <w:t>into the dominant group</w:t>
      </w:r>
      <w:r w:rsidRPr="00380A33">
        <w:rPr>
          <w:rFonts w:ascii="Times New Roman" w:hAnsi="Times New Roman" w:cs="Times New Roman"/>
        </w:rPr>
        <w:t xml:space="preserve">. </w:t>
      </w:r>
      <w:r w:rsidR="00EB78AA">
        <w:rPr>
          <w:rFonts w:ascii="Times New Roman" w:hAnsi="Times New Roman" w:cs="Times New Roman"/>
        </w:rPr>
        <w:t xml:space="preserve">Outley and Dean (2007) described </w:t>
      </w:r>
      <w:r>
        <w:rPr>
          <w:rFonts w:ascii="Times New Roman" w:hAnsi="Times New Roman" w:cs="Times New Roman"/>
        </w:rPr>
        <w:t xml:space="preserve">The Old Boy Network theme </w:t>
      </w:r>
      <w:r w:rsidR="00EB78AA">
        <w:rPr>
          <w:rFonts w:ascii="Times New Roman" w:hAnsi="Times New Roman" w:cs="Times New Roman"/>
        </w:rPr>
        <w:t>as</w:t>
      </w:r>
      <w:r>
        <w:rPr>
          <w:rFonts w:ascii="Times New Roman" w:hAnsi="Times New Roman" w:cs="Times New Roman"/>
        </w:rPr>
        <w:t xml:space="preserve"> the association when those in a dominant group, typically White males, give critical positions to individuals who resemble them. The Need to Assimilate implied that individuals integrate into the dominant </w:t>
      </w:r>
      <w:r>
        <w:rPr>
          <w:rFonts w:ascii="Times New Roman" w:hAnsi="Times New Roman" w:cs="Times New Roman"/>
        </w:rPr>
        <w:lastRenderedPageBreak/>
        <w:t xml:space="preserve">group to attain career advancement opportunities. </w:t>
      </w:r>
      <w:r w:rsidRPr="00380A33">
        <w:rPr>
          <w:rFonts w:ascii="Times New Roman" w:hAnsi="Times New Roman" w:cs="Times New Roman"/>
        </w:rPr>
        <w:t>Candidate Screening and Profiling for Upper Management Positions</w:t>
      </w:r>
      <w:r w:rsidRPr="00380A33">
        <w:rPr>
          <w:rFonts w:ascii="Times New Roman" w:hAnsi="Times New Roman" w:cs="Times New Roman"/>
          <w:i/>
          <w:iCs/>
        </w:rPr>
        <w:t xml:space="preserve"> </w:t>
      </w:r>
      <w:r w:rsidRPr="00380A33">
        <w:rPr>
          <w:rFonts w:ascii="Times New Roman" w:hAnsi="Times New Roman" w:cs="Times New Roman"/>
        </w:rPr>
        <w:t xml:space="preserve">suggested that </w:t>
      </w:r>
      <w:r>
        <w:rPr>
          <w:rFonts w:ascii="Times New Roman" w:hAnsi="Times New Roman" w:cs="Times New Roman"/>
        </w:rPr>
        <w:t>hiring authorities</w:t>
      </w:r>
      <w:r w:rsidRPr="00380A33">
        <w:rPr>
          <w:rFonts w:ascii="Times New Roman" w:hAnsi="Times New Roman" w:cs="Times New Roman"/>
        </w:rPr>
        <w:t xml:space="preserve"> had preconceived thoughts concerning candidates' demographic characteristics to succeed in specific organizations. </w:t>
      </w:r>
    </w:p>
    <w:p w14:paraId="02757079" w14:textId="77777777" w:rsidR="008A44F7" w:rsidRPr="00380A33" w:rsidRDefault="008A44F7" w:rsidP="008A44F7">
      <w:pPr>
        <w:spacing w:line="480" w:lineRule="auto"/>
        <w:ind w:firstLine="720"/>
        <w:rPr>
          <w:rFonts w:ascii="Times New Roman" w:hAnsi="Times New Roman" w:cs="Times New Roman"/>
        </w:rPr>
      </w:pPr>
      <w:r w:rsidRPr="00380A33">
        <w:rPr>
          <w:rFonts w:ascii="Times New Roman" w:hAnsi="Times New Roman" w:cs="Times New Roman"/>
        </w:rPr>
        <w:t xml:space="preserve">Being Pigeonholed </w:t>
      </w:r>
      <w:r>
        <w:rPr>
          <w:rFonts w:ascii="Times New Roman" w:hAnsi="Times New Roman" w:cs="Times New Roman"/>
        </w:rPr>
        <w:t>describes</w:t>
      </w:r>
      <w:r w:rsidRPr="00380A33">
        <w:rPr>
          <w:rFonts w:ascii="Times New Roman" w:hAnsi="Times New Roman" w:cs="Times New Roman"/>
        </w:rPr>
        <w:t xml:space="preserve"> how </w:t>
      </w:r>
      <w:r>
        <w:rPr>
          <w:rFonts w:ascii="Times New Roman" w:hAnsi="Times New Roman" w:cs="Times New Roman"/>
        </w:rPr>
        <w:t>many</w:t>
      </w:r>
      <w:r w:rsidRPr="00380A33">
        <w:rPr>
          <w:rFonts w:ascii="Times New Roman" w:hAnsi="Times New Roman" w:cs="Times New Roman"/>
        </w:rPr>
        <w:t xml:space="preserve"> organizations place African Americans in positions and </w:t>
      </w:r>
      <w:r>
        <w:rPr>
          <w:rFonts w:ascii="Times New Roman" w:hAnsi="Times New Roman" w:cs="Times New Roman"/>
        </w:rPr>
        <w:t xml:space="preserve">are </w:t>
      </w:r>
      <w:r w:rsidRPr="00380A33">
        <w:rPr>
          <w:rFonts w:ascii="Times New Roman" w:hAnsi="Times New Roman" w:cs="Times New Roman"/>
        </w:rPr>
        <w:t xml:space="preserve">expected to serve in specific locations, mainly the inner-city—being pigeonholed limited the exposure opportunities for African Americans to </w:t>
      </w:r>
      <w:r>
        <w:rPr>
          <w:rFonts w:ascii="Times New Roman" w:hAnsi="Times New Roman" w:cs="Times New Roman"/>
        </w:rPr>
        <w:t>obtain managerial</w:t>
      </w:r>
      <w:r w:rsidRPr="00380A33">
        <w:rPr>
          <w:rFonts w:ascii="Times New Roman" w:hAnsi="Times New Roman" w:cs="Times New Roman"/>
        </w:rPr>
        <w:t xml:space="preserve"> training and experience. If African Americans gain the necessary training and experience, they usually get screened out of the selection process based on </w:t>
      </w:r>
      <w:r>
        <w:rPr>
          <w:rFonts w:ascii="Times New Roman" w:hAnsi="Times New Roman" w:cs="Times New Roman"/>
        </w:rPr>
        <w:t xml:space="preserve">specific </w:t>
      </w:r>
      <w:r w:rsidRPr="00380A33">
        <w:rPr>
          <w:rFonts w:ascii="Times New Roman" w:hAnsi="Times New Roman" w:cs="Times New Roman"/>
        </w:rPr>
        <w:t xml:space="preserve">demographic characteristics. This </w:t>
      </w:r>
      <w:r>
        <w:rPr>
          <w:rFonts w:ascii="Times New Roman" w:hAnsi="Times New Roman" w:cs="Times New Roman"/>
        </w:rPr>
        <w:t xml:space="preserve">continuous </w:t>
      </w:r>
      <w:r w:rsidRPr="00380A33">
        <w:rPr>
          <w:rFonts w:ascii="Times New Roman" w:hAnsi="Times New Roman" w:cs="Times New Roman"/>
        </w:rPr>
        <w:t xml:space="preserve">cycle of discriminatory practices </w:t>
      </w:r>
      <w:r>
        <w:rPr>
          <w:rFonts w:ascii="Times New Roman" w:hAnsi="Times New Roman" w:cs="Times New Roman"/>
        </w:rPr>
        <w:t xml:space="preserve">is deeply rooted in </w:t>
      </w:r>
      <w:r w:rsidRPr="00380A33">
        <w:rPr>
          <w:rFonts w:ascii="Times New Roman" w:hAnsi="Times New Roman" w:cs="Times New Roman"/>
        </w:rPr>
        <w:t xml:space="preserve">the historical, social, and organizational structures </w:t>
      </w:r>
      <w:r>
        <w:rPr>
          <w:rFonts w:ascii="Times New Roman" w:hAnsi="Times New Roman" w:cs="Times New Roman"/>
        </w:rPr>
        <w:t>which force</w:t>
      </w:r>
      <w:r w:rsidRPr="00380A33">
        <w:rPr>
          <w:rFonts w:ascii="Times New Roman" w:hAnsi="Times New Roman" w:cs="Times New Roman"/>
        </w:rPr>
        <w:t xml:space="preserve"> African Americans into a more significant systemic problem. </w:t>
      </w:r>
      <w:r>
        <w:rPr>
          <w:rFonts w:ascii="Times New Roman" w:hAnsi="Times New Roman" w:cs="Times New Roman"/>
        </w:rPr>
        <w:t xml:space="preserve">The </w:t>
      </w:r>
      <w:r w:rsidRPr="00380A33">
        <w:rPr>
          <w:rFonts w:ascii="Times New Roman" w:hAnsi="Times New Roman" w:cs="Times New Roman"/>
        </w:rPr>
        <w:t xml:space="preserve">Community </w:t>
      </w:r>
      <w:r>
        <w:rPr>
          <w:rFonts w:ascii="Times New Roman" w:hAnsi="Times New Roman" w:cs="Times New Roman"/>
        </w:rPr>
        <w:t>Perceptions theme</w:t>
      </w:r>
      <w:r w:rsidRPr="00380A33">
        <w:rPr>
          <w:rFonts w:ascii="Times New Roman" w:hAnsi="Times New Roman" w:cs="Times New Roman"/>
        </w:rPr>
        <w:t xml:space="preserve"> described the fear of placing minority workers in </w:t>
      </w:r>
      <w:r>
        <w:rPr>
          <w:rFonts w:ascii="Times New Roman" w:hAnsi="Times New Roman" w:cs="Times New Roman"/>
        </w:rPr>
        <w:t>predominately</w:t>
      </w:r>
      <w:r w:rsidRPr="00380A33">
        <w:rPr>
          <w:rFonts w:ascii="Times New Roman" w:hAnsi="Times New Roman" w:cs="Times New Roman"/>
        </w:rPr>
        <w:t xml:space="preserve"> White communities. </w:t>
      </w:r>
      <w:r>
        <w:rPr>
          <w:rFonts w:ascii="Times New Roman" w:hAnsi="Times New Roman" w:cs="Times New Roman"/>
        </w:rPr>
        <w:t>Employees</w:t>
      </w:r>
      <w:r w:rsidRPr="00380A33">
        <w:rPr>
          <w:rFonts w:ascii="Times New Roman" w:hAnsi="Times New Roman" w:cs="Times New Roman"/>
        </w:rPr>
        <w:t xml:space="preserve"> </w:t>
      </w:r>
      <w:r>
        <w:rPr>
          <w:rFonts w:ascii="Times New Roman" w:hAnsi="Times New Roman" w:cs="Times New Roman"/>
        </w:rPr>
        <w:t>believed</w:t>
      </w:r>
      <w:r w:rsidRPr="00380A33">
        <w:rPr>
          <w:rFonts w:ascii="Times New Roman" w:hAnsi="Times New Roman" w:cs="Times New Roman"/>
        </w:rPr>
        <w:t xml:space="preserve"> that program participation and memberships would decrease if an organization in a predominately White community had a minority leader. </w:t>
      </w:r>
    </w:p>
    <w:p w14:paraId="6E68795E" w14:textId="77777777" w:rsidR="008A44F7" w:rsidRDefault="008A44F7" w:rsidP="008A44F7">
      <w:pPr>
        <w:spacing w:line="480" w:lineRule="auto"/>
        <w:ind w:firstLine="720"/>
        <w:rPr>
          <w:rFonts w:ascii="Times New Roman" w:hAnsi="Times New Roman" w:cs="Times New Roman"/>
        </w:rPr>
      </w:pPr>
      <w:r w:rsidRPr="00380A33">
        <w:rPr>
          <w:rFonts w:ascii="Times New Roman" w:hAnsi="Times New Roman" w:cs="Times New Roman"/>
        </w:rPr>
        <w:t xml:space="preserve">Worsley and Stone (2011) </w:t>
      </w:r>
      <w:r>
        <w:rPr>
          <w:rFonts w:ascii="Times New Roman" w:hAnsi="Times New Roman" w:cs="Times New Roman"/>
        </w:rPr>
        <w:t>interviewed</w:t>
      </w:r>
      <w:r w:rsidRPr="00380A33">
        <w:rPr>
          <w:rFonts w:ascii="Times New Roman" w:hAnsi="Times New Roman" w:cs="Times New Roman"/>
        </w:rPr>
        <w:t xml:space="preserve"> </w:t>
      </w:r>
      <w:r>
        <w:rPr>
          <w:rFonts w:ascii="Times New Roman" w:hAnsi="Times New Roman" w:cs="Times New Roman"/>
        </w:rPr>
        <w:t>ten</w:t>
      </w:r>
      <w:r w:rsidRPr="00380A33">
        <w:rPr>
          <w:rFonts w:ascii="Times New Roman" w:hAnsi="Times New Roman" w:cs="Times New Roman"/>
        </w:rPr>
        <w:t xml:space="preserve"> African American parks and recreation </w:t>
      </w:r>
      <w:r>
        <w:rPr>
          <w:rFonts w:ascii="Times New Roman" w:hAnsi="Times New Roman" w:cs="Times New Roman"/>
        </w:rPr>
        <w:t>professionals</w:t>
      </w:r>
      <w:r w:rsidRPr="00380A33">
        <w:rPr>
          <w:rFonts w:ascii="Times New Roman" w:hAnsi="Times New Roman" w:cs="Times New Roman"/>
        </w:rPr>
        <w:t xml:space="preserve"> who held entry- to mid-level manager positions</w:t>
      </w:r>
      <w:r>
        <w:rPr>
          <w:rFonts w:ascii="Times New Roman" w:hAnsi="Times New Roman" w:cs="Times New Roman"/>
        </w:rPr>
        <w:t xml:space="preserve"> and </w:t>
      </w:r>
      <w:r w:rsidRPr="00380A33">
        <w:rPr>
          <w:rFonts w:ascii="Times New Roman" w:hAnsi="Times New Roman" w:cs="Times New Roman"/>
        </w:rPr>
        <w:t xml:space="preserve">discovered six significant themes that emerged from participant interviews: 1) </w:t>
      </w:r>
      <w:r>
        <w:rPr>
          <w:rFonts w:ascii="Times New Roman" w:hAnsi="Times New Roman" w:cs="Times New Roman"/>
        </w:rPr>
        <w:t xml:space="preserve">Angry Tokens; 2) </w:t>
      </w:r>
      <w:r w:rsidRPr="00380A33">
        <w:rPr>
          <w:rFonts w:ascii="Times New Roman" w:hAnsi="Times New Roman" w:cs="Times New Roman"/>
        </w:rPr>
        <w:t xml:space="preserve">It's Not What You Know, But Who You Know; </w:t>
      </w:r>
      <w:r>
        <w:rPr>
          <w:rFonts w:ascii="Times New Roman" w:hAnsi="Times New Roman" w:cs="Times New Roman"/>
        </w:rPr>
        <w:t>3</w:t>
      </w:r>
      <w:r w:rsidRPr="00380A33">
        <w:rPr>
          <w:rFonts w:ascii="Times New Roman" w:hAnsi="Times New Roman" w:cs="Times New Roman"/>
        </w:rPr>
        <w:t>) Work Environment Needs Overhaul; 3) Go-Getters; 5) Crabs in a Barrel</w:t>
      </w:r>
      <w:r>
        <w:rPr>
          <w:rFonts w:ascii="Times New Roman" w:hAnsi="Times New Roman" w:cs="Times New Roman"/>
        </w:rPr>
        <w:t>;</w:t>
      </w:r>
      <w:r w:rsidRPr="00380A33">
        <w:rPr>
          <w:rFonts w:ascii="Times New Roman" w:hAnsi="Times New Roman" w:cs="Times New Roman"/>
        </w:rPr>
        <w:t xml:space="preserve"> and 6) Mentors Matter. These themes </w:t>
      </w:r>
      <w:r>
        <w:rPr>
          <w:rFonts w:ascii="Times New Roman" w:hAnsi="Times New Roman" w:cs="Times New Roman"/>
        </w:rPr>
        <w:t>suggested</w:t>
      </w:r>
      <w:r w:rsidRPr="00380A33">
        <w:rPr>
          <w:rFonts w:ascii="Times New Roman" w:hAnsi="Times New Roman" w:cs="Times New Roman"/>
        </w:rPr>
        <w:t xml:space="preserve"> harmful social practices </w:t>
      </w:r>
      <w:r>
        <w:rPr>
          <w:rFonts w:ascii="Times New Roman" w:hAnsi="Times New Roman" w:cs="Times New Roman"/>
        </w:rPr>
        <w:t xml:space="preserve">in the workplace negatively impacted the </w:t>
      </w:r>
      <w:r w:rsidRPr="00380A33">
        <w:rPr>
          <w:rFonts w:ascii="Times New Roman" w:hAnsi="Times New Roman" w:cs="Times New Roman"/>
        </w:rPr>
        <w:t>study participants' career experiences</w:t>
      </w:r>
      <w:r>
        <w:rPr>
          <w:rFonts w:ascii="Times New Roman" w:hAnsi="Times New Roman" w:cs="Times New Roman"/>
        </w:rPr>
        <w:t xml:space="preserve"> by reflecting on the</w:t>
      </w:r>
      <w:r w:rsidRPr="00380A33">
        <w:rPr>
          <w:rFonts w:ascii="Times New Roman" w:hAnsi="Times New Roman" w:cs="Times New Roman"/>
        </w:rPr>
        <w:t xml:space="preserve"> barriers and challenges African Americans </w:t>
      </w:r>
      <w:r>
        <w:rPr>
          <w:rFonts w:ascii="Times New Roman" w:hAnsi="Times New Roman" w:cs="Times New Roman"/>
        </w:rPr>
        <w:t xml:space="preserve">faced to attain leadership positions </w:t>
      </w:r>
      <w:r w:rsidRPr="00380A33">
        <w:rPr>
          <w:rFonts w:ascii="Times New Roman" w:hAnsi="Times New Roman" w:cs="Times New Roman"/>
        </w:rPr>
        <w:t xml:space="preserve">in parks and recreation organizations. </w:t>
      </w:r>
    </w:p>
    <w:p w14:paraId="3904F9D2" w14:textId="759395C7" w:rsidR="008A44F7" w:rsidRDefault="008A44F7" w:rsidP="008A44F7">
      <w:pPr>
        <w:spacing w:line="480" w:lineRule="auto"/>
        <w:ind w:firstLine="720"/>
        <w:rPr>
          <w:rFonts w:ascii="Times New Roman" w:hAnsi="Times New Roman" w:cs="Times New Roman"/>
        </w:rPr>
      </w:pPr>
      <w:r>
        <w:rPr>
          <w:rFonts w:ascii="Times New Roman" w:hAnsi="Times New Roman" w:cs="Times New Roman"/>
        </w:rPr>
        <w:lastRenderedPageBreak/>
        <w:t xml:space="preserve">Angry Tokens refers to the feeling respondents perceived when their superiors, usually White men, advertise them as the promise for other African Americans’ upward mobility. </w:t>
      </w:r>
      <w:r w:rsidRPr="00380A33">
        <w:rPr>
          <w:rFonts w:ascii="Times New Roman" w:hAnsi="Times New Roman" w:cs="Times New Roman"/>
        </w:rPr>
        <w:t>The It's Not What You Know, But Who You Know</w:t>
      </w:r>
      <w:r>
        <w:rPr>
          <w:rFonts w:ascii="Times New Roman" w:hAnsi="Times New Roman" w:cs="Times New Roman"/>
        </w:rPr>
        <w:t xml:space="preserve"> theme</w:t>
      </w:r>
      <w:r w:rsidRPr="00380A33">
        <w:rPr>
          <w:rFonts w:ascii="Times New Roman" w:hAnsi="Times New Roman" w:cs="Times New Roman"/>
        </w:rPr>
        <w:t xml:space="preserve"> </w:t>
      </w:r>
      <w:r>
        <w:rPr>
          <w:rFonts w:ascii="Times New Roman" w:hAnsi="Times New Roman" w:cs="Times New Roman"/>
        </w:rPr>
        <w:t>describes how superiors favor</w:t>
      </w:r>
      <w:r w:rsidRPr="00380A33">
        <w:rPr>
          <w:rFonts w:ascii="Times New Roman" w:hAnsi="Times New Roman" w:cs="Times New Roman"/>
        </w:rPr>
        <w:t xml:space="preserve"> </w:t>
      </w:r>
      <w:r>
        <w:rPr>
          <w:rFonts w:ascii="Times New Roman" w:hAnsi="Times New Roman" w:cs="Times New Roman"/>
        </w:rPr>
        <w:t>subordinates</w:t>
      </w:r>
      <w:r w:rsidRPr="00380A33">
        <w:rPr>
          <w:rFonts w:ascii="Times New Roman" w:hAnsi="Times New Roman" w:cs="Times New Roman"/>
        </w:rPr>
        <w:t xml:space="preserve"> based on </w:t>
      </w:r>
      <w:r>
        <w:rPr>
          <w:rFonts w:ascii="Times New Roman" w:hAnsi="Times New Roman" w:cs="Times New Roman"/>
        </w:rPr>
        <w:t>personal relationships rather than their qualifications and competencies</w:t>
      </w:r>
      <w:r w:rsidRPr="00380A33">
        <w:rPr>
          <w:rFonts w:ascii="Times New Roman" w:hAnsi="Times New Roman" w:cs="Times New Roman"/>
        </w:rPr>
        <w:t xml:space="preserve">. This theme </w:t>
      </w:r>
      <w:r>
        <w:rPr>
          <w:rFonts w:ascii="Times New Roman" w:hAnsi="Times New Roman" w:cs="Times New Roman"/>
        </w:rPr>
        <w:t>occurs within a</w:t>
      </w:r>
      <w:r w:rsidRPr="00380A33">
        <w:rPr>
          <w:rFonts w:ascii="Times New Roman" w:hAnsi="Times New Roman" w:cs="Times New Roman"/>
        </w:rPr>
        <w:t xml:space="preserve"> social system like the </w:t>
      </w:r>
      <w:r w:rsidR="00EB78AA">
        <w:rPr>
          <w:rFonts w:ascii="Times New Roman" w:hAnsi="Times New Roman" w:cs="Times New Roman"/>
        </w:rPr>
        <w:t>“</w:t>
      </w:r>
      <w:r w:rsidRPr="00380A33">
        <w:rPr>
          <w:rFonts w:ascii="Times New Roman" w:hAnsi="Times New Roman" w:cs="Times New Roman"/>
        </w:rPr>
        <w:t>good ol</w:t>
      </w:r>
      <w:r w:rsidR="00EB78AA">
        <w:rPr>
          <w:rFonts w:ascii="Times New Roman" w:hAnsi="Times New Roman" w:cs="Times New Roman"/>
        </w:rPr>
        <w:t>e</w:t>
      </w:r>
      <w:r w:rsidRPr="00380A33">
        <w:rPr>
          <w:rFonts w:ascii="Times New Roman" w:hAnsi="Times New Roman" w:cs="Times New Roman"/>
        </w:rPr>
        <w:t xml:space="preserve"> boy</w:t>
      </w:r>
      <w:r w:rsidR="00EB78AA">
        <w:rPr>
          <w:rFonts w:ascii="Times New Roman" w:hAnsi="Times New Roman" w:cs="Times New Roman"/>
        </w:rPr>
        <w:t>”</w:t>
      </w:r>
      <w:r w:rsidRPr="00380A33">
        <w:rPr>
          <w:rFonts w:ascii="Times New Roman" w:hAnsi="Times New Roman" w:cs="Times New Roman"/>
        </w:rPr>
        <w:t xml:space="preserve"> network that constrains African Americans' upward mobility (Coleman, 1998; Outley &amp; Dean, 2007). The theme, Work Environment Needs Overhaul, </w:t>
      </w:r>
      <w:r>
        <w:rPr>
          <w:rFonts w:ascii="Times New Roman" w:hAnsi="Times New Roman" w:cs="Times New Roman"/>
        </w:rPr>
        <w:t>reflected chaotic, hostile, and negative</w:t>
      </w:r>
      <w:r w:rsidRPr="00380A33">
        <w:rPr>
          <w:rFonts w:ascii="Times New Roman" w:hAnsi="Times New Roman" w:cs="Times New Roman"/>
        </w:rPr>
        <w:t xml:space="preserve"> work environments where </w:t>
      </w:r>
      <w:r>
        <w:rPr>
          <w:rFonts w:ascii="Times New Roman" w:hAnsi="Times New Roman" w:cs="Times New Roman"/>
        </w:rPr>
        <w:t>employees</w:t>
      </w:r>
      <w:r w:rsidRPr="00380A33">
        <w:rPr>
          <w:rFonts w:ascii="Times New Roman" w:hAnsi="Times New Roman" w:cs="Times New Roman"/>
        </w:rPr>
        <w:t xml:space="preserve"> flaunted negative attitudes and inflated egos. </w:t>
      </w:r>
      <w:r>
        <w:rPr>
          <w:rFonts w:ascii="Times New Roman" w:hAnsi="Times New Roman" w:cs="Times New Roman"/>
        </w:rPr>
        <w:t>Minimal</w:t>
      </w:r>
      <w:r w:rsidRPr="00380A33">
        <w:rPr>
          <w:rFonts w:ascii="Times New Roman" w:hAnsi="Times New Roman" w:cs="Times New Roman"/>
        </w:rPr>
        <w:t xml:space="preserve"> </w:t>
      </w:r>
      <w:r>
        <w:rPr>
          <w:rFonts w:ascii="Times New Roman" w:hAnsi="Times New Roman" w:cs="Times New Roman"/>
        </w:rPr>
        <w:t xml:space="preserve">workplace </w:t>
      </w:r>
      <w:r w:rsidRPr="00380A33">
        <w:rPr>
          <w:rFonts w:ascii="Times New Roman" w:hAnsi="Times New Roman" w:cs="Times New Roman"/>
        </w:rPr>
        <w:t xml:space="preserve">communication occurred between </w:t>
      </w:r>
      <w:r>
        <w:rPr>
          <w:rFonts w:ascii="Times New Roman" w:hAnsi="Times New Roman" w:cs="Times New Roman"/>
        </w:rPr>
        <w:t>managers and African Americans</w:t>
      </w:r>
      <w:r w:rsidRPr="00380A33">
        <w:rPr>
          <w:rFonts w:ascii="Times New Roman" w:hAnsi="Times New Roman" w:cs="Times New Roman"/>
        </w:rPr>
        <w:t xml:space="preserve">, </w:t>
      </w:r>
      <w:r>
        <w:rPr>
          <w:rFonts w:ascii="Times New Roman" w:hAnsi="Times New Roman" w:cs="Times New Roman"/>
        </w:rPr>
        <w:t>accompanied by</w:t>
      </w:r>
      <w:r w:rsidRPr="00380A33">
        <w:rPr>
          <w:rFonts w:ascii="Times New Roman" w:hAnsi="Times New Roman" w:cs="Times New Roman"/>
        </w:rPr>
        <w:t xml:space="preserve"> minimal training opportunities. This theme also </w:t>
      </w:r>
      <w:r>
        <w:rPr>
          <w:rFonts w:ascii="Times New Roman" w:hAnsi="Times New Roman" w:cs="Times New Roman"/>
        </w:rPr>
        <w:t xml:space="preserve">suggested that African Americans’ upward mobility is constrained if organizations do not provide proper training or employment opportunities. </w:t>
      </w:r>
    </w:p>
    <w:p w14:paraId="0EF0C2A3" w14:textId="77777777" w:rsidR="008A44F7" w:rsidRPr="00380A33" w:rsidRDefault="008A44F7" w:rsidP="008A44F7">
      <w:pPr>
        <w:spacing w:line="480" w:lineRule="auto"/>
        <w:ind w:firstLine="720"/>
        <w:rPr>
          <w:rFonts w:ascii="Times New Roman" w:hAnsi="Times New Roman" w:cs="Times New Roman"/>
        </w:rPr>
      </w:pPr>
      <w:r w:rsidRPr="00380A33">
        <w:rPr>
          <w:rFonts w:ascii="Times New Roman" w:hAnsi="Times New Roman" w:cs="Times New Roman"/>
        </w:rPr>
        <w:t xml:space="preserve">Worsley and Stone (2011) recognized two other themes that revealed the resiliency of study participants who </w:t>
      </w:r>
      <w:r>
        <w:rPr>
          <w:rFonts w:ascii="Times New Roman" w:hAnsi="Times New Roman" w:cs="Times New Roman"/>
        </w:rPr>
        <w:t>discovered meaningful</w:t>
      </w:r>
      <w:r w:rsidRPr="00380A33">
        <w:rPr>
          <w:rFonts w:ascii="Times New Roman" w:hAnsi="Times New Roman" w:cs="Times New Roman"/>
        </w:rPr>
        <w:t xml:space="preserve"> opportunities to assist with career advancement despite their challenges. Go-Getters </w:t>
      </w:r>
      <w:r>
        <w:rPr>
          <w:rFonts w:ascii="Times New Roman" w:hAnsi="Times New Roman" w:cs="Times New Roman"/>
        </w:rPr>
        <w:t>are</w:t>
      </w:r>
      <w:r w:rsidRPr="00380A33">
        <w:rPr>
          <w:rFonts w:ascii="Times New Roman" w:hAnsi="Times New Roman" w:cs="Times New Roman"/>
        </w:rPr>
        <w:t xml:space="preserve"> ambitious </w:t>
      </w:r>
      <w:r>
        <w:rPr>
          <w:rFonts w:ascii="Times New Roman" w:hAnsi="Times New Roman" w:cs="Times New Roman"/>
        </w:rPr>
        <w:t>people</w:t>
      </w:r>
      <w:r w:rsidRPr="00380A33">
        <w:rPr>
          <w:rFonts w:ascii="Times New Roman" w:hAnsi="Times New Roman" w:cs="Times New Roman"/>
        </w:rPr>
        <w:t xml:space="preserve"> who </w:t>
      </w:r>
      <w:r>
        <w:rPr>
          <w:rFonts w:ascii="Times New Roman" w:hAnsi="Times New Roman" w:cs="Times New Roman"/>
        </w:rPr>
        <w:t>push</w:t>
      </w:r>
      <w:r w:rsidRPr="00380A33">
        <w:rPr>
          <w:rFonts w:ascii="Times New Roman" w:hAnsi="Times New Roman" w:cs="Times New Roman"/>
        </w:rPr>
        <w:t xml:space="preserve"> forward to accomplish their goals and </w:t>
      </w:r>
      <w:r>
        <w:rPr>
          <w:rFonts w:ascii="Times New Roman" w:hAnsi="Times New Roman" w:cs="Times New Roman"/>
        </w:rPr>
        <w:t>seek</w:t>
      </w:r>
      <w:r w:rsidRPr="00380A33">
        <w:rPr>
          <w:rFonts w:ascii="Times New Roman" w:hAnsi="Times New Roman" w:cs="Times New Roman"/>
        </w:rPr>
        <w:t xml:space="preserve"> additional </w:t>
      </w:r>
      <w:r>
        <w:rPr>
          <w:rFonts w:ascii="Times New Roman" w:hAnsi="Times New Roman" w:cs="Times New Roman"/>
        </w:rPr>
        <w:t>education and training</w:t>
      </w:r>
      <w:r w:rsidRPr="00380A33">
        <w:rPr>
          <w:rFonts w:ascii="Times New Roman" w:hAnsi="Times New Roman" w:cs="Times New Roman"/>
        </w:rPr>
        <w:t xml:space="preserve"> opportunities. </w:t>
      </w:r>
      <w:r>
        <w:rPr>
          <w:rFonts w:ascii="Times New Roman" w:hAnsi="Times New Roman" w:cs="Times New Roman"/>
        </w:rPr>
        <w:t xml:space="preserve">The theme, </w:t>
      </w:r>
      <w:r w:rsidRPr="00380A33">
        <w:rPr>
          <w:rFonts w:ascii="Times New Roman" w:hAnsi="Times New Roman" w:cs="Times New Roman"/>
        </w:rPr>
        <w:t>Mentors Matter</w:t>
      </w:r>
      <w:r>
        <w:rPr>
          <w:rFonts w:ascii="Times New Roman" w:hAnsi="Times New Roman" w:cs="Times New Roman"/>
        </w:rPr>
        <w:t>,</w:t>
      </w:r>
      <w:r w:rsidRPr="00380A33">
        <w:rPr>
          <w:rFonts w:ascii="Times New Roman" w:hAnsi="Times New Roman" w:cs="Times New Roman"/>
        </w:rPr>
        <w:t xml:space="preserve"> </w:t>
      </w:r>
      <w:r>
        <w:rPr>
          <w:rFonts w:ascii="Times New Roman" w:hAnsi="Times New Roman" w:cs="Times New Roman"/>
        </w:rPr>
        <w:t>defined</w:t>
      </w:r>
      <w:r w:rsidRPr="00380A33">
        <w:rPr>
          <w:rFonts w:ascii="Times New Roman" w:hAnsi="Times New Roman" w:cs="Times New Roman"/>
        </w:rPr>
        <w:t xml:space="preserve"> mentoring as a developmental partnership </w:t>
      </w:r>
      <w:r>
        <w:rPr>
          <w:rFonts w:ascii="Times New Roman" w:hAnsi="Times New Roman" w:cs="Times New Roman"/>
        </w:rPr>
        <w:t>through</w:t>
      </w:r>
      <w:r w:rsidRPr="00380A33">
        <w:rPr>
          <w:rFonts w:ascii="Times New Roman" w:hAnsi="Times New Roman" w:cs="Times New Roman"/>
        </w:rPr>
        <w:t xml:space="preserve"> which colleagues share </w:t>
      </w:r>
      <w:r>
        <w:rPr>
          <w:rFonts w:ascii="Times New Roman" w:hAnsi="Times New Roman" w:cs="Times New Roman"/>
        </w:rPr>
        <w:t>skills, information, knowledge</w:t>
      </w:r>
      <w:r w:rsidRPr="00380A33">
        <w:rPr>
          <w:rFonts w:ascii="Times New Roman" w:hAnsi="Times New Roman" w:cs="Times New Roman"/>
        </w:rPr>
        <w:t xml:space="preserve">, and personal and professional development perspectives. Sosik and Godshalk (2000) conveyed that </w:t>
      </w:r>
      <w:r>
        <w:rPr>
          <w:rFonts w:ascii="Times New Roman" w:hAnsi="Times New Roman" w:cs="Times New Roman"/>
        </w:rPr>
        <w:t>effective mentorship</w:t>
      </w:r>
      <w:r w:rsidRPr="00380A33">
        <w:rPr>
          <w:rFonts w:ascii="Times New Roman" w:hAnsi="Times New Roman" w:cs="Times New Roman"/>
        </w:rPr>
        <w:t xml:space="preserve"> </w:t>
      </w:r>
      <w:r>
        <w:rPr>
          <w:rFonts w:ascii="Times New Roman" w:hAnsi="Times New Roman" w:cs="Times New Roman"/>
        </w:rPr>
        <w:t>positively impacts</w:t>
      </w:r>
      <w:r w:rsidRPr="00380A33">
        <w:rPr>
          <w:rFonts w:ascii="Times New Roman" w:hAnsi="Times New Roman" w:cs="Times New Roman"/>
        </w:rPr>
        <w:t xml:space="preserve"> </w:t>
      </w:r>
      <w:r>
        <w:rPr>
          <w:rFonts w:ascii="Times New Roman" w:hAnsi="Times New Roman" w:cs="Times New Roman"/>
        </w:rPr>
        <w:t>career commitment, compensation, job satisfaction, promotions, and self-esteem</w:t>
      </w:r>
      <w:r w:rsidRPr="00380A33">
        <w:rPr>
          <w:rFonts w:ascii="Times New Roman" w:hAnsi="Times New Roman" w:cs="Times New Roman"/>
        </w:rPr>
        <w:t xml:space="preserve">. Polidore, Edmonson, and Slate (2010) maintained this belief that </w:t>
      </w:r>
      <w:r>
        <w:rPr>
          <w:rFonts w:ascii="Times New Roman" w:hAnsi="Times New Roman" w:cs="Times New Roman"/>
        </w:rPr>
        <w:t xml:space="preserve">the career progression of African Americans depended on their </w:t>
      </w:r>
      <w:r w:rsidRPr="00380A33">
        <w:rPr>
          <w:rFonts w:ascii="Times New Roman" w:hAnsi="Times New Roman" w:cs="Times New Roman"/>
        </w:rPr>
        <w:t xml:space="preserve">ability to </w:t>
      </w:r>
      <w:r>
        <w:rPr>
          <w:rFonts w:ascii="Times New Roman" w:hAnsi="Times New Roman" w:cs="Times New Roman"/>
        </w:rPr>
        <w:t>foster positive relationships with</w:t>
      </w:r>
      <w:r w:rsidRPr="00380A33">
        <w:rPr>
          <w:rFonts w:ascii="Times New Roman" w:hAnsi="Times New Roman" w:cs="Times New Roman"/>
        </w:rPr>
        <w:t xml:space="preserve"> </w:t>
      </w:r>
      <w:r>
        <w:rPr>
          <w:rFonts w:ascii="Times New Roman" w:hAnsi="Times New Roman" w:cs="Times New Roman"/>
        </w:rPr>
        <w:t xml:space="preserve">role models and mentors. </w:t>
      </w:r>
    </w:p>
    <w:p w14:paraId="2AF31E42" w14:textId="77777777" w:rsidR="00EB78AA" w:rsidRDefault="008A44F7" w:rsidP="008A44F7">
      <w:pPr>
        <w:spacing w:line="480" w:lineRule="auto"/>
        <w:rPr>
          <w:rFonts w:ascii="Times New Roman" w:hAnsi="Times New Roman" w:cs="Times New Roman"/>
        </w:rPr>
      </w:pPr>
      <w:r w:rsidRPr="00380A33">
        <w:rPr>
          <w:rFonts w:ascii="Times New Roman" w:hAnsi="Times New Roman" w:cs="Times New Roman"/>
        </w:rPr>
        <w:lastRenderedPageBreak/>
        <w:tab/>
        <w:t xml:space="preserve">Shaw (2017) conducted a qualitative phenomenological study on the career experiences of African American women leaders in the parks and recreation profession. The study examined the barriers </w:t>
      </w:r>
      <w:r>
        <w:rPr>
          <w:rFonts w:ascii="Times New Roman" w:hAnsi="Times New Roman" w:cs="Times New Roman"/>
        </w:rPr>
        <w:t xml:space="preserve">African American </w:t>
      </w:r>
      <w:r w:rsidRPr="00380A33">
        <w:rPr>
          <w:rFonts w:ascii="Times New Roman" w:hAnsi="Times New Roman" w:cs="Times New Roman"/>
        </w:rPr>
        <w:t xml:space="preserve">women faced </w:t>
      </w:r>
      <w:r>
        <w:rPr>
          <w:rFonts w:ascii="Times New Roman" w:hAnsi="Times New Roman" w:cs="Times New Roman"/>
        </w:rPr>
        <w:t>throughout their careers</w:t>
      </w:r>
      <w:r w:rsidRPr="00380A33">
        <w:rPr>
          <w:rFonts w:ascii="Times New Roman" w:hAnsi="Times New Roman" w:cs="Times New Roman"/>
        </w:rPr>
        <w:t xml:space="preserve"> and </w:t>
      </w:r>
      <w:r>
        <w:rPr>
          <w:rFonts w:ascii="Times New Roman" w:hAnsi="Times New Roman" w:cs="Times New Roman"/>
        </w:rPr>
        <w:t>highlighted</w:t>
      </w:r>
      <w:r w:rsidRPr="00380A33">
        <w:rPr>
          <w:rFonts w:ascii="Times New Roman" w:hAnsi="Times New Roman" w:cs="Times New Roman"/>
        </w:rPr>
        <w:t xml:space="preserve"> the </w:t>
      </w:r>
      <w:r>
        <w:rPr>
          <w:rFonts w:ascii="Times New Roman" w:hAnsi="Times New Roman" w:cs="Times New Roman"/>
        </w:rPr>
        <w:t>negative impact of</w:t>
      </w:r>
      <w:r w:rsidRPr="00380A33">
        <w:rPr>
          <w:rFonts w:ascii="Times New Roman" w:hAnsi="Times New Roman" w:cs="Times New Roman"/>
        </w:rPr>
        <w:t xml:space="preserve"> social </w:t>
      </w:r>
      <w:r>
        <w:rPr>
          <w:rFonts w:ascii="Times New Roman" w:hAnsi="Times New Roman" w:cs="Times New Roman"/>
        </w:rPr>
        <w:t>structures</w:t>
      </w:r>
      <w:r w:rsidRPr="00380A33">
        <w:rPr>
          <w:rFonts w:ascii="Times New Roman" w:hAnsi="Times New Roman" w:cs="Times New Roman"/>
        </w:rPr>
        <w:t xml:space="preserve"> intended to limit </w:t>
      </w:r>
      <w:r>
        <w:rPr>
          <w:rFonts w:ascii="Times New Roman" w:hAnsi="Times New Roman" w:cs="Times New Roman"/>
        </w:rPr>
        <w:t>career advancement</w:t>
      </w:r>
      <w:r w:rsidRPr="00380A33">
        <w:rPr>
          <w:rFonts w:ascii="Times New Roman" w:hAnsi="Times New Roman" w:cs="Times New Roman"/>
        </w:rPr>
        <w:t xml:space="preserve">. She conducted semi-structured interviews with </w:t>
      </w:r>
      <w:r>
        <w:rPr>
          <w:rFonts w:ascii="Times New Roman" w:hAnsi="Times New Roman" w:cs="Times New Roman"/>
        </w:rPr>
        <w:t>twelve</w:t>
      </w:r>
      <w:r w:rsidRPr="00380A33">
        <w:rPr>
          <w:rFonts w:ascii="Times New Roman" w:hAnsi="Times New Roman" w:cs="Times New Roman"/>
        </w:rPr>
        <w:t xml:space="preserve"> African American women leaders to </w:t>
      </w:r>
      <w:r>
        <w:rPr>
          <w:rFonts w:ascii="Times New Roman" w:hAnsi="Times New Roman" w:cs="Times New Roman"/>
        </w:rPr>
        <w:t>understand</w:t>
      </w:r>
      <w:r w:rsidRPr="00380A33">
        <w:rPr>
          <w:rFonts w:ascii="Times New Roman" w:hAnsi="Times New Roman" w:cs="Times New Roman"/>
        </w:rPr>
        <w:t xml:space="preserve"> </w:t>
      </w:r>
      <w:r>
        <w:rPr>
          <w:rFonts w:ascii="Times New Roman" w:hAnsi="Times New Roman" w:cs="Times New Roman"/>
        </w:rPr>
        <w:t>perceptions</w:t>
      </w:r>
      <w:r w:rsidRPr="00380A33">
        <w:rPr>
          <w:rFonts w:ascii="Times New Roman" w:hAnsi="Times New Roman" w:cs="Times New Roman"/>
        </w:rPr>
        <w:t xml:space="preserve"> about their experiences – she also collected data through field notes, observations, artifacts, resumes, and demographic information forms. </w:t>
      </w:r>
      <w:r w:rsidR="00EB78AA">
        <w:rPr>
          <w:rFonts w:ascii="Times New Roman" w:hAnsi="Times New Roman" w:cs="Times New Roman"/>
        </w:rPr>
        <w:t>The researcher</w:t>
      </w:r>
      <w:r w:rsidRPr="00380A33">
        <w:rPr>
          <w:rFonts w:ascii="Times New Roman" w:hAnsi="Times New Roman" w:cs="Times New Roman"/>
        </w:rPr>
        <w:t xml:space="preserve"> performed document analyses on participants' resumes and demographic information forms to understand </w:t>
      </w:r>
      <w:r>
        <w:rPr>
          <w:rFonts w:ascii="Times New Roman" w:hAnsi="Times New Roman" w:cs="Times New Roman"/>
        </w:rPr>
        <w:t xml:space="preserve">their educational backgrounds, </w:t>
      </w:r>
      <w:r w:rsidRPr="00380A33">
        <w:rPr>
          <w:rFonts w:ascii="Times New Roman" w:hAnsi="Times New Roman" w:cs="Times New Roman"/>
        </w:rPr>
        <w:t xml:space="preserve">personal life, </w:t>
      </w:r>
      <w:r>
        <w:rPr>
          <w:rFonts w:ascii="Times New Roman" w:hAnsi="Times New Roman" w:cs="Times New Roman"/>
        </w:rPr>
        <w:t xml:space="preserve">organizational memberships, and </w:t>
      </w:r>
      <w:r w:rsidRPr="00380A33">
        <w:rPr>
          <w:rFonts w:ascii="Times New Roman" w:hAnsi="Times New Roman" w:cs="Times New Roman"/>
        </w:rPr>
        <w:t xml:space="preserve">salary. </w:t>
      </w:r>
      <w:r w:rsidR="00EB78AA">
        <w:rPr>
          <w:rFonts w:ascii="Times New Roman" w:hAnsi="Times New Roman" w:cs="Times New Roman"/>
        </w:rPr>
        <w:t>She</w:t>
      </w:r>
      <w:r w:rsidRPr="00380A33">
        <w:rPr>
          <w:rFonts w:ascii="Times New Roman" w:hAnsi="Times New Roman" w:cs="Times New Roman"/>
        </w:rPr>
        <w:t xml:space="preserve"> recorded, transcribed, coded, and categorized all interviews for data analysis. </w:t>
      </w:r>
    </w:p>
    <w:p w14:paraId="22C31B15" w14:textId="48FFEB60" w:rsidR="008A44F7" w:rsidRPr="00380A33" w:rsidRDefault="008A44F7" w:rsidP="00EB78AA">
      <w:pPr>
        <w:spacing w:line="480" w:lineRule="auto"/>
        <w:ind w:firstLine="720"/>
        <w:rPr>
          <w:rFonts w:ascii="Times New Roman" w:hAnsi="Times New Roman" w:cs="Times New Roman"/>
        </w:rPr>
      </w:pPr>
      <w:r w:rsidRPr="00380A33">
        <w:rPr>
          <w:rFonts w:ascii="Times New Roman" w:hAnsi="Times New Roman" w:cs="Times New Roman"/>
        </w:rPr>
        <w:t>Shaw</w:t>
      </w:r>
      <w:r w:rsidR="00EB78AA">
        <w:rPr>
          <w:rFonts w:ascii="Times New Roman" w:hAnsi="Times New Roman" w:cs="Times New Roman"/>
        </w:rPr>
        <w:t xml:space="preserve"> (2017)</w:t>
      </w:r>
      <w:r w:rsidRPr="00380A33">
        <w:rPr>
          <w:rFonts w:ascii="Times New Roman" w:hAnsi="Times New Roman" w:cs="Times New Roman"/>
        </w:rPr>
        <w:t xml:space="preserve"> discovered several significant themes from participant interviews. The following themes emerged </w:t>
      </w:r>
      <w:r>
        <w:rPr>
          <w:rFonts w:ascii="Times New Roman" w:hAnsi="Times New Roman" w:cs="Times New Roman"/>
        </w:rPr>
        <w:t>t</w:t>
      </w:r>
      <w:r w:rsidRPr="00380A33">
        <w:rPr>
          <w:rFonts w:ascii="Times New Roman" w:hAnsi="Times New Roman" w:cs="Times New Roman"/>
        </w:rPr>
        <w:t xml:space="preserve">hat describe </w:t>
      </w:r>
      <w:r>
        <w:rPr>
          <w:rFonts w:ascii="Times New Roman" w:hAnsi="Times New Roman" w:cs="Times New Roman"/>
        </w:rPr>
        <w:t xml:space="preserve">participants’ </w:t>
      </w:r>
      <w:r w:rsidRPr="00380A33">
        <w:rPr>
          <w:rFonts w:ascii="Times New Roman" w:hAnsi="Times New Roman" w:cs="Times New Roman"/>
        </w:rPr>
        <w:t xml:space="preserve">pathway to leadership: 1) Be resilient and bounce back; 2) It's a faith walk; 3) A positive attitude is everything; 4) Positive relationships matter, and 5) It's about the community.  </w:t>
      </w:r>
      <w:r>
        <w:rPr>
          <w:rFonts w:ascii="Times New Roman" w:hAnsi="Times New Roman" w:cs="Times New Roman"/>
        </w:rPr>
        <w:t>Most</w:t>
      </w:r>
      <w:r w:rsidRPr="00380A33">
        <w:rPr>
          <w:rFonts w:ascii="Times New Roman" w:hAnsi="Times New Roman" w:cs="Times New Roman"/>
        </w:rPr>
        <w:t xml:space="preserve"> participants discussed the</w:t>
      </w:r>
      <w:r>
        <w:rPr>
          <w:rFonts w:ascii="Times New Roman" w:hAnsi="Times New Roman" w:cs="Times New Roman"/>
        </w:rPr>
        <w:t xml:space="preserve"> importance of spirituality and religiosity and how they influenced participants’ resiliency. </w:t>
      </w:r>
      <w:r w:rsidRPr="00380A33">
        <w:rPr>
          <w:rFonts w:ascii="Times New Roman" w:hAnsi="Times New Roman" w:cs="Times New Roman"/>
        </w:rPr>
        <w:t xml:space="preserve">Participants also </w:t>
      </w:r>
      <w:r>
        <w:rPr>
          <w:rFonts w:ascii="Times New Roman" w:hAnsi="Times New Roman" w:cs="Times New Roman"/>
        </w:rPr>
        <w:t>believed</w:t>
      </w:r>
      <w:r w:rsidRPr="00380A33">
        <w:rPr>
          <w:rFonts w:ascii="Times New Roman" w:hAnsi="Times New Roman" w:cs="Times New Roman"/>
        </w:rPr>
        <w:t xml:space="preserve"> that </w:t>
      </w:r>
      <w:r>
        <w:rPr>
          <w:rFonts w:ascii="Times New Roman" w:hAnsi="Times New Roman" w:cs="Times New Roman"/>
        </w:rPr>
        <w:t>having positive attitudes, relationships, and viewpoints</w:t>
      </w:r>
      <w:r w:rsidRPr="00380A33">
        <w:rPr>
          <w:rFonts w:ascii="Times New Roman" w:hAnsi="Times New Roman" w:cs="Times New Roman"/>
        </w:rPr>
        <w:t xml:space="preserve"> assisted them </w:t>
      </w:r>
      <w:r>
        <w:rPr>
          <w:rFonts w:ascii="Times New Roman" w:hAnsi="Times New Roman" w:cs="Times New Roman"/>
        </w:rPr>
        <w:t>along their career journeys</w:t>
      </w:r>
      <w:r w:rsidRPr="00380A33">
        <w:rPr>
          <w:rFonts w:ascii="Times New Roman" w:hAnsi="Times New Roman" w:cs="Times New Roman"/>
        </w:rPr>
        <w:t xml:space="preserve">. When asked about the barriers that affect progression to leadership, </w:t>
      </w:r>
      <w:r>
        <w:rPr>
          <w:rFonts w:ascii="Times New Roman" w:hAnsi="Times New Roman" w:cs="Times New Roman"/>
        </w:rPr>
        <w:t>four</w:t>
      </w:r>
      <w:r w:rsidRPr="00380A33">
        <w:rPr>
          <w:rFonts w:ascii="Times New Roman" w:hAnsi="Times New Roman" w:cs="Times New Roman"/>
        </w:rPr>
        <w:t xml:space="preserve"> themes emerged: 1) Race and gender are still a problem; 2) Negative perceptions of African American women; 3) </w:t>
      </w:r>
      <w:r>
        <w:rPr>
          <w:rFonts w:ascii="Times New Roman" w:hAnsi="Times New Roman" w:cs="Times New Roman"/>
        </w:rPr>
        <w:t>T</w:t>
      </w:r>
      <w:r w:rsidRPr="00380A33">
        <w:rPr>
          <w:rFonts w:ascii="Times New Roman" w:hAnsi="Times New Roman" w:cs="Times New Roman"/>
        </w:rPr>
        <w:t>he workplace needs a facelift</w:t>
      </w:r>
      <w:r>
        <w:rPr>
          <w:rFonts w:ascii="Times New Roman" w:hAnsi="Times New Roman" w:cs="Times New Roman"/>
        </w:rPr>
        <w:t>; and</w:t>
      </w:r>
      <w:r w:rsidRPr="00380A33">
        <w:rPr>
          <w:rFonts w:ascii="Times New Roman" w:hAnsi="Times New Roman" w:cs="Times New Roman"/>
        </w:rPr>
        <w:t xml:space="preserve"> 4) Hiring processes are intense. Eight women </w:t>
      </w:r>
      <w:r>
        <w:rPr>
          <w:rFonts w:ascii="Times New Roman" w:hAnsi="Times New Roman" w:cs="Times New Roman"/>
        </w:rPr>
        <w:t>discussed</w:t>
      </w:r>
      <w:r w:rsidRPr="00380A33">
        <w:rPr>
          <w:rFonts w:ascii="Times New Roman" w:hAnsi="Times New Roman" w:cs="Times New Roman"/>
        </w:rPr>
        <w:t xml:space="preserve"> challenges with race, while nine participants </w:t>
      </w:r>
      <w:r>
        <w:rPr>
          <w:rFonts w:ascii="Times New Roman" w:hAnsi="Times New Roman" w:cs="Times New Roman"/>
        </w:rPr>
        <w:t>believed</w:t>
      </w:r>
      <w:r w:rsidRPr="00380A33">
        <w:rPr>
          <w:rFonts w:ascii="Times New Roman" w:hAnsi="Times New Roman" w:cs="Times New Roman"/>
        </w:rPr>
        <w:t xml:space="preserve"> negative perceptions presented barriers. All the participants </w:t>
      </w:r>
      <w:r>
        <w:rPr>
          <w:rFonts w:ascii="Times New Roman" w:hAnsi="Times New Roman" w:cs="Times New Roman"/>
        </w:rPr>
        <w:t>had negative experiences</w:t>
      </w:r>
      <w:r w:rsidRPr="00380A33">
        <w:rPr>
          <w:rFonts w:ascii="Times New Roman" w:hAnsi="Times New Roman" w:cs="Times New Roman"/>
        </w:rPr>
        <w:t xml:space="preserve"> </w:t>
      </w:r>
      <w:r>
        <w:rPr>
          <w:rFonts w:ascii="Times New Roman" w:hAnsi="Times New Roman" w:cs="Times New Roman"/>
        </w:rPr>
        <w:t>regarding</w:t>
      </w:r>
      <w:r w:rsidRPr="00380A33">
        <w:rPr>
          <w:rFonts w:ascii="Times New Roman" w:hAnsi="Times New Roman" w:cs="Times New Roman"/>
        </w:rPr>
        <w:t xml:space="preserve"> </w:t>
      </w:r>
      <w:r>
        <w:rPr>
          <w:rFonts w:ascii="Times New Roman" w:hAnsi="Times New Roman" w:cs="Times New Roman"/>
        </w:rPr>
        <w:t>gender, race</w:t>
      </w:r>
      <w:r w:rsidRPr="00380A33">
        <w:rPr>
          <w:rFonts w:ascii="Times New Roman" w:hAnsi="Times New Roman" w:cs="Times New Roman"/>
        </w:rPr>
        <w:t xml:space="preserve">, or negative perceptions of African American women. Four themes </w:t>
      </w:r>
      <w:r>
        <w:rPr>
          <w:rFonts w:ascii="Times New Roman" w:hAnsi="Times New Roman" w:cs="Times New Roman"/>
        </w:rPr>
        <w:t xml:space="preserve">also </w:t>
      </w:r>
      <w:r w:rsidRPr="00380A33">
        <w:rPr>
          <w:rFonts w:ascii="Times New Roman" w:hAnsi="Times New Roman" w:cs="Times New Roman"/>
        </w:rPr>
        <w:t xml:space="preserve">emerged from </w:t>
      </w:r>
      <w:r>
        <w:rPr>
          <w:rFonts w:ascii="Times New Roman" w:hAnsi="Times New Roman" w:cs="Times New Roman"/>
        </w:rPr>
        <w:t>the perceived</w:t>
      </w:r>
      <w:r w:rsidRPr="00380A33">
        <w:rPr>
          <w:rFonts w:ascii="Times New Roman" w:hAnsi="Times New Roman" w:cs="Times New Roman"/>
        </w:rPr>
        <w:t xml:space="preserve"> </w:t>
      </w:r>
      <w:r w:rsidRPr="00380A33">
        <w:rPr>
          <w:rFonts w:ascii="Times New Roman" w:hAnsi="Times New Roman" w:cs="Times New Roman"/>
        </w:rPr>
        <w:lastRenderedPageBreak/>
        <w:t xml:space="preserve">strategies and mechanisms that facilitated </w:t>
      </w:r>
      <w:r>
        <w:rPr>
          <w:rFonts w:ascii="Times New Roman" w:hAnsi="Times New Roman" w:cs="Times New Roman"/>
        </w:rPr>
        <w:t>participants’</w:t>
      </w:r>
      <w:r w:rsidRPr="00380A33">
        <w:rPr>
          <w:rFonts w:ascii="Times New Roman" w:hAnsi="Times New Roman" w:cs="Times New Roman"/>
        </w:rPr>
        <w:t xml:space="preserve"> progression to leadership: 1) Early introduction to the profession; 2) Prepare, prepare, prepare; 3) Strategic thinking required, and 4) Patience is key. Most participants shared that strategic thinking and preparedness are vital when a new career opportunity presents itself. </w:t>
      </w:r>
    </w:p>
    <w:p w14:paraId="31F2AD80" w14:textId="180B777E" w:rsidR="008A44F7" w:rsidRPr="00380A33" w:rsidRDefault="008A44F7" w:rsidP="008A44F7">
      <w:pPr>
        <w:spacing w:line="480" w:lineRule="auto"/>
        <w:ind w:firstLine="720"/>
        <w:rPr>
          <w:rFonts w:ascii="Times New Roman" w:hAnsi="Times New Roman" w:cs="Times New Roman"/>
        </w:rPr>
      </w:pPr>
      <w:r w:rsidRPr="00380A33">
        <w:rPr>
          <w:rFonts w:ascii="Times New Roman" w:hAnsi="Times New Roman" w:cs="Times New Roman"/>
        </w:rPr>
        <w:t>Waller</w:t>
      </w:r>
      <w:r w:rsidR="00EB78AA">
        <w:rPr>
          <w:rFonts w:ascii="Times New Roman" w:hAnsi="Times New Roman" w:cs="Times New Roman"/>
        </w:rPr>
        <w:t xml:space="preserve"> et al.</w:t>
      </w:r>
      <w:r w:rsidRPr="00380A33">
        <w:rPr>
          <w:rFonts w:ascii="Times New Roman" w:hAnsi="Times New Roman" w:cs="Times New Roman"/>
        </w:rPr>
        <w:t xml:space="preserve"> (2020) conducted a study to update the status of African American working women in public parks and recreation in the United States. This study aimed to 1) examine the positioning of African American women within the hierarchy of public parks and recreation organizations, 2) examine the pattern of occupational mobility, and 3) investigate the </w:t>
      </w:r>
      <w:r>
        <w:rPr>
          <w:rFonts w:ascii="Times New Roman" w:hAnsi="Times New Roman" w:cs="Times New Roman"/>
        </w:rPr>
        <w:t>impact</w:t>
      </w:r>
      <w:r w:rsidRPr="00380A33">
        <w:rPr>
          <w:rFonts w:ascii="Times New Roman" w:hAnsi="Times New Roman" w:cs="Times New Roman"/>
        </w:rPr>
        <w:t xml:space="preserve"> of </w:t>
      </w:r>
      <w:r>
        <w:rPr>
          <w:rFonts w:ascii="Times New Roman" w:hAnsi="Times New Roman" w:cs="Times New Roman"/>
        </w:rPr>
        <w:t>gender and race</w:t>
      </w:r>
      <w:r w:rsidRPr="00380A33">
        <w:rPr>
          <w:rFonts w:ascii="Times New Roman" w:hAnsi="Times New Roman" w:cs="Times New Roman"/>
        </w:rPr>
        <w:t xml:space="preserve"> in occupational mobility among the sample. Researchers developed a 50-item electronic questionnaire and disseminated 217 African American </w:t>
      </w:r>
      <w:r>
        <w:rPr>
          <w:rFonts w:ascii="Times New Roman" w:hAnsi="Times New Roman" w:cs="Times New Roman"/>
        </w:rPr>
        <w:t>female parks and recreation professionals</w:t>
      </w:r>
      <w:r w:rsidRPr="00380A33">
        <w:rPr>
          <w:rFonts w:ascii="Times New Roman" w:hAnsi="Times New Roman" w:cs="Times New Roman"/>
        </w:rPr>
        <w:t>. After four weeks, researchers obtained 113 completed surveys, yielding a 52</w:t>
      </w:r>
      <w:r>
        <w:rPr>
          <w:rFonts w:ascii="Times New Roman" w:hAnsi="Times New Roman" w:cs="Times New Roman"/>
        </w:rPr>
        <w:t>.0</w:t>
      </w:r>
      <w:r w:rsidRPr="00380A33">
        <w:rPr>
          <w:rFonts w:ascii="Times New Roman" w:hAnsi="Times New Roman" w:cs="Times New Roman"/>
        </w:rPr>
        <w:t xml:space="preserve">% response rate. </w:t>
      </w:r>
    </w:p>
    <w:p w14:paraId="45F6DC2B" w14:textId="77777777" w:rsidR="008A44F7" w:rsidRPr="00380A33" w:rsidRDefault="008A44F7" w:rsidP="008A44F7">
      <w:pPr>
        <w:spacing w:line="480" w:lineRule="auto"/>
        <w:ind w:firstLine="720"/>
        <w:rPr>
          <w:rFonts w:ascii="Times New Roman" w:hAnsi="Times New Roman" w:cs="Times New Roman"/>
        </w:rPr>
      </w:pPr>
      <w:r>
        <w:rPr>
          <w:rFonts w:ascii="Times New Roman" w:hAnsi="Times New Roman" w:cs="Times New Roman"/>
        </w:rPr>
        <w:t>R</w:t>
      </w:r>
      <w:r w:rsidRPr="00380A33">
        <w:rPr>
          <w:rFonts w:ascii="Times New Roman" w:hAnsi="Times New Roman" w:cs="Times New Roman"/>
        </w:rPr>
        <w:t>esearchers utilized a procedure used by McDonald (1981), Dex (1987), Waller (1989), and Newman (2006)</w:t>
      </w:r>
      <w:r>
        <w:rPr>
          <w:rFonts w:ascii="Times New Roman" w:hAnsi="Times New Roman" w:cs="Times New Roman"/>
        </w:rPr>
        <w:t xml:space="preserve"> to measure occupational mobility</w:t>
      </w:r>
      <w:r w:rsidRPr="00380A33">
        <w:rPr>
          <w:rFonts w:ascii="Times New Roman" w:hAnsi="Times New Roman" w:cs="Times New Roman"/>
        </w:rPr>
        <w:t xml:space="preserve">. </w:t>
      </w:r>
      <w:r>
        <w:rPr>
          <w:rFonts w:ascii="Times New Roman" w:hAnsi="Times New Roman" w:cs="Times New Roman"/>
        </w:rPr>
        <w:t>Respondents</w:t>
      </w:r>
      <w:r w:rsidRPr="00380A33">
        <w:rPr>
          <w:rFonts w:ascii="Times New Roman" w:hAnsi="Times New Roman" w:cs="Times New Roman"/>
        </w:rPr>
        <w:t xml:space="preserve"> indicated their current and full-time positions held between 2010 and 2015. The research team assigned occupational status scores to the most recent job and the role held at the end of the five years. The lower the occupational status scores, the higher the perceived importance of the job. Researchers </w:t>
      </w:r>
      <w:r>
        <w:rPr>
          <w:rFonts w:ascii="Times New Roman" w:hAnsi="Times New Roman" w:cs="Times New Roman"/>
        </w:rPr>
        <w:t xml:space="preserve">then </w:t>
      </w:r>
      <w:r w:rsidRPr="00380A33">
        <w:rPr>
          <w:rFonts w:ascii="Times New Roman" w:hAnsi="Times New Roman" w:cs="Times New Roman"/>
        </w:rPr>
        <w:t>measured mobility by calculating the difference in both occupational status scores. A positive score indicated upward mobility, a negative score indicated downward mobility</w:t>
      </w:r>
      <w:r>
        <w:rPr>
          <w:rFonts w:ascii="Times New Roman" w:hAnsi="Times New Roman" w:cs="Times New Roman"/>
        </w:rPr>
        <w:t xml:space="preserve">, and </w:t>
      </w:r>
      <w:r w:rsidRPr="00380A33">
        <w:rPr>
          <w:rFonts w:ascii="Times New Roman" w:hAnsi="Times New Roman" w:cs="Times New Roman"/>
        </w:rPr>
        <w:t xml:space="preserve">no change in status score indicated stability. A five-point Likert-type scale assessed the perceptions of the status of each occupational title. Researchers calculated means and standard deviations for each </w:t>
      </w:r>
      <w:r w:rsidRPr="00380A33">
        <w:rPr>
          <w:rFonts w:ascii="Times New Roman" w:hAnsi="Times New Roman" w:cs="Times New Roman"/>
        </w:rPr>
        <w:lastRenderedPageBreak/>
        <w:t>occupational title</w:t>
      </w:r>
      <w:r>
        <w:rPr>
          <w:rFonts w:ascii="Times New Roman" w:hAnsi="Times New Roman" w:cs="Times New Roman"/>
        </w:rPr>
        <w:t>,</w:t>
      </w:r>
      <w:r w:rsidRPr="00380A33">
        <w:rPr>
          <w:rFonts w:ascii="Times New Roman" w:hAnsi="Times New Roman" w:cs="Times New Roman"/>
        </w:rPr>
        <w:t xml:space="preserve"> </w:t>
      </w:r>
      <w:r>
        <w:rPr>
          <w:rFonts w:ascii="Times New Roman" w:hAnsi="Times New Roman" w:cs="Times New Roman"/>
        </w:rPr>
        <w:t xml:space="preserve">indicating that </w:t>
      </w:r>
      <w:r w:rsidRPr="00380A33">
        <w:rPr>
          <w:rFonts w:ascii="Times New Roman" w:hAnsi="Times New Roman" w:cs="Times New Roman"/>
        </w:rPr>
        <w:t>the lower the score, the higher the perceived quality</w:t>
      </w:r>
      <w:r>
        <w:rPr>
          <w:rFonts w:ascii="Times New Roman" w:hAnsi="Times New Roman" w:cs="Times New Roman"/>
        </w:rPr>
        <w:t xml:space="preserve"> of the position</w:t>
      </w:r>
      <w:r w:rsidRPr="00380A33">
        <w:rPr>
          <w:rFonts w:ascii="Times New Roman" w:hAnsi="Times New Roman" w:cs="Times New Roman"/>
        </w:rPr>
        <w:t xml:space="preserve">. </w:t>
      </w:r>
    </w:p>
    <w:p w14:paraId="2A694134" w14:textId="5D0C51D8" w:rsidR="008A44F7" w:rsidRPr="00630A5D" w:rsidRDefault="008A44F7" w:rsidP="008A44F7">
      <w:pPr>
        <w:spacing w:line="480" w:lineRule="auto"/>
        <w:ind w:firstLine="720"/>
        <w:rPr>
          <w:rFonts w:ascii="Times New Roman" w:hAnsi="Times New Roman" w:cs="Times New Roman"/>
        </w:rPr>
      </w:pPr>
      <w:r w:rsidRPr="00380A33">
        <w:rPr>
          <w:rFonts w:ascii="Times New Roman" w:hAnsi="Times New Roman" w:cs="Times New Roman"/>
        </w:rPr>
        <w:t xml:space="preserve">Waller et al. (2020) conducted chi-square tests to explore the factors that </w:t>
      </w:r>
      <w:r>
        <w:rPr>
          <w:rFonts w:ascii="Times New Roman" w:hAnsi="Times New Roman" w:cs="Times New Roman"/>
        </w:rPr>
        <w:t xml:space="preserve">hindered </w:t>
      </w:r>
      <w:r w:rsidRPr="00380A33">
        <w:rPr>
          <w:rFonts w:ascii="Times New Roman" w:hAnsi="Times New Roman" w:cs="Times New Roman"/>
        </w:rPr>
        <w:t xml:space="preserve">occupational mobility </w:t>
      </w:r>
      <w:r>
        <w:rPr>
          <w:rFonts w:ascii="Times New Roman" w:hAnsi="Times New Roman" w:cs="Times New Roman"/>
        </w:rPr>
        <w:t>from</w:t>
      </w:r>
      <w:r w:rsidRPr="00380A33">
        <w:rPr>
          <w:rFonts w:ascii="Times New Roman" w:hAnsi="Times New Roman" w:cs="Times New Roman"/>
        </w:rPr>
        <w:t xml:space="preserve"> </w:t>
      </w:r>
      <w:r>
        <w:rPr>
          <w:rFonts w:ascii="Times New Roman" w:hAnsi="Times New Roman" w:cs="Times New Roman"/>
        </w:rPr>
        <w:t>determining</w:t>
      </w:r>
      <w:r w:rsidRPr="00380A33">
        <w:rPr>
          <w:rFonts w:ascii="Times New Roman" w:hAnsi="Times New Roman" w:cs="Times New Roman"/>
        </w:rPr>
        <w:t xml:space="preserve"> </w:t>
      </w:r>
      <w:r>
        <w:rPr>
          <w:rFonts w:ascii="Times New Roman" w:hAnsi="Times New Roman" w:cs="Times New Roman"/>
        </w:rPr>
        <w:t>any associations</w:t>
      </w:r>
      <w:r w:rsidRPr="00380A33">
        <w:rPr>
          <w:rFonts w:ascii="Times New Roman" w:hAnsi="Times New Roman" w:cs="Times New Roman"/>
        </w:rPr>
        <w:t xml:space="preserve"> between the study's variables. The independent variables included: age, the highest level of education</w:t>
      </w:r>
      <w:r>
        <w:rPr>
          <w:rFonts w:ascii="Times New Roman" w:hAnsi="Times New Roman" w:cs="Times New Roman"/>
        </w:rPr>
        <w:t xml:space="preserve">, </w:t>
      </w:r>
      <w:r w:rsidRPr="00380A33">
        <w:rPr>
          <w:rFonts w:ascii="Times New Roman" w:hAnsi="Times New Roman" w:cs="Times New Roman"/>
        </w:rPr>
        <w:t xml:space="preserve">marital status, number of children, years of parks and recreation experience, and occupational category. Mobility patterns served as the dependent variable. Results indicated that </w:t>
      </w:r>
      <w:r>
        <w:rPr>
          <w:rFonts w:ascii="Times New Roman" w:hAnsi="Times New Roman" w:cs="Times New Roman"/>
        </w:rPr>
        <w:t>about 80% (</w:t>
      </w:r>
      <w:r w:rsidRPr="00380A33">
        <w:rPr>
          <w:rFonts w:ascii="Times New Roman" w:hAnsi="Times New Roman" w:cs="Times New Roman"/>
        </w:rPr>
        <w:t>79.6%</w:t>
      </w:r>
      <w:r>
        <w:rPr>
          <w:rFonts w:ascii="Times New Roman" w:hAnsi="Times New Roman" w:cs="Times New Roman"/>
        </w:rPr>
        <w:t>,</w:t>
      </w:r>
      <w:r w:rsidRPr="00380A33">
        <w:rPr>
          <w:rFonts w:ascii="Times New Roman" w:hAnsi="Times New Roman" w:cs="Times New Roman"/>
        </w:rPr>
        <w:t xml:space="preserve"> n=90) of the sample did not experience any mobility, </w:t>
      </w:r>
      <w:r>
        <w:rPr>
          <w:rFonts w:ascii="Times New Roman" w:hAnsi="Times New Roman" w:cs="Times New Roman"/>
        </w:rPr>
        <w:t>about 16% (</w:t>
      </w:r>
      <w:r w:rsidRPr="00380A33">
        <w:rPr>
          <w:rFonts w:ascii="Times New Roman" w:hAnsi="Times New Roman" w:cs="Times New Roman"/>
        </w:rPr>
        <w:t>15.9%</w:t>
      </w:r>
      <w:r>
        <w:rPr>
          <w:rFonts w:ascii="Times New Roman" w:hAnsi="Times New Roman" w:cs="Times New Roman"/>
        </w:rPr>
        <w:t xml:space="preserve">, </w:t>
      </w:r>
      <w:r w:rsidRPr="00380A33">
        <w:rPr>
          <w:rFonts w:ascii="Times New Roman" w:hAnsi="Times New Roman" w:cs="Times New Roman"/>
        </w:rPr>
        <w:t xml:space="preserve">n=18) were upwardly mobile, and 4.4% (n=4) experienced downward mobility. The association between mobility pattern and position type was weak but significant. However, results showed no significant associations between </w:t>
      </w:r>
      <w:r>
        <w:rPr>
          <w:rFonts w:ascii="Times New Roman" w:hAnsi="Times New Roman" w:cs="Times New Roman"/>
        </w:rPr>
        <w:t xml:space="preserve">age, education, income, </w:t>
      </w:r>
      <w:r w:rsidRPr="00380A33">
        <w:rPr>
          <w:rFonts w:ascii="Times New Roman" w:hAnsi="Times New Roman" w:cs="Times New Roman"/>
        </w:rPr>
        <w:t>marital status, minor children at home</w:t>
      </w:r>
      <w:r>
        <w:rPr>
          <w:rFonts w:ascii="Times New Roman" w:hAnsi="Times New Roman" w:cs="Times New Roman"/>
        </w:rPr>
        <w:t xml:space="preserve">, </w:t>
      </w:r>
      <w:r w:rsidRPr="00380A33">
        <w:rPr>
          <w:rFonts w:ascii="Times New Roman" w:hAnsi="Times New Roman" w:cs="Times New Roman"/>
        </w:rPr>
        <w:t>years of experience in the field</w:t>
      </w:r>
      <w:r>
        <w:rPr>
          <w:rFonts w:ascii="Times New Roman" w:hAnsi="Times New Roman" w:cs="Times New Roman"/>
        </w:rPr>
        <w:t xml:space="preserve">, and </w:t>
      </w:r>
      <w:r w:rsidRPr="00380A33">
        <w:rPr>
          <w:rFonts w:ascii="Times New Roman" w:hAnsi="Times New Roman" w:cs="Times New Roman"/>
        </w:rPr>
        <w:t xml:space="preserve">mobility </w:t>
      </w:r>
      <w:r>
        <w:rPr>
          <w:rFonts w:ascii="Times New Roman" w:hAnsi="Times New Roman" w:cs="Times New Roman"/>
        </w:rPr>
        <w:t>patterns</w:t>
      </w:r>
      <w:r w:rsidRPr="00380A33">
        <w:rPr>
          <w:rFonts w:ascii="Times New Roman" w:hAnsi="Times New Roman" w:cs="Times New Roman"/>
        </w:rPr>
        <w:t xml:space="preserve">. </w:t>
      </w:r>
      <w:r>
        <w:rPr>
          <w:rFonts w:ascii="Times New Roman" w:hAnsi="Times New Roman" w:cs="Times New Roman"/>
        </w:rPr>
        <w:t>Respondents also</w:t>
      </w:r>
      <w:r w:rsidRPr="00380A33">
        <w:rPr>
          <w:rFonts w:ascii="Times New Roman" w:hAnsi="Times New Roman" w:cs="Times New Roman"/>
        </w:rPr>
        <w:t xml:space="preserve"> </w:t>
      </w:r>
      <w:r>
        <w:rPr>
          <w:rFonts w:ascii="Times New Roman" w:hAnsi="Times New Roman" w:cs="Times New Roman"/>
        </w:rPr>
        <w:t xml:space="preserve">believed </w:t>
      </w:r>
      <w:r w:rsidRPr="00380A33">
        <w:rPr>
          <w:rFonts w:ascii="Times New Roman" w:hAnsi="Times New Roman" w:cs="Times New Roman"/>
        </w:rPr>
        <w:t xml:space="preserve">their </w:t>
      </w:r>
      <w:r>
        <w:rPr>
          <w:rFonts w:ascii="Times New Roman" w:hAnsi="Times New Roman" w:cs="Times New Roman"/>
        </w:rPr>
        <w:t>gender or race</w:t>
      </w:r>
      <w:r w:rsidRPr="00380A33">
        <w:rPr>
          <w:rFonts w:ascii="Times New Roman" w:hAnsi="Times New Roman" w:cs="Times New Roman"/>
        </w:rPr>
        <w:t xml:space="preserve"> served as facilitators or deterrents to occupational mobility.</w:t>
      </w:r>
    </w:p>
    <w:p w14:paraId="22F72ABB" w14:textId="3CACC48E" w:rsidR="008A44F7" w:rsidRPr="00380A33" w:rsidRDefault="008A44F7" w:rsidP="008A44F7">
      <w:pPr>
        <w:spacing w:line="480" w:lineRule="auto"/>
        <w:jc w:val="center"/>
        <w:rPr>
          <w:rFonts w:ascii="Times New Roman" w:hAnsi="Times New Roman" w:cs="Times New Roman"/>
          <w:b/>
          <w:bCs/>
        </w:rPr>
      </w:pPr>
      <w:r w:rsidRPr="00A260F9">
        <w:rPr>
          <w:rFonts w:ascii="Times New Roman" w:hAnsi="Times New Roman" w:cs="Times New Roman"/>
          <w:b/>
          <w:bCs/>
        </w:rPr>
        <w:t xml:space="preserve">Mobility of </w:t>
      </w:r>
      <w:r w:rsidRPr="00380A33">
        <w:rPr>
          <w:rFonts w:ascii="Times New Roman" w:hAnsi="Times New Roman" w:cs="Times New Roman"/>
          <w:b/>
          <w:bCs/>
        </w:rPr>
        <w:t xml:space="preserve">Women in </w:t>
      </w:r>
      <w:r w:rsidRPr="00A260F9">
        <w:rPr>
          <w:rFonts w:ascii="Times New Roman" w:hAnsi="Times New Roman" w:cs="Times New Roman"/>
          <w:b/>
          <w:bCs/>
        </w:rPr>
        <w:t xml:space="preserve">Collegiate </w:t>
      </w:r>
      <w:r w:rsidRPr="00380A33">
        <w:rPr>
          <w:rFonts w:ascii="Times New Roman" w:hAnsi="Times New Roman" w:cs="Times New Roman"/>
          <w:b/>
          <w:bCs/>
        </w:rPr>
        <w:t>Sports</w:t>
      </w:r>
    </w:p>
    <w:p w14:paraId="7F2EFC4E" w14:textId="77777777" w:rsidR="008A44F7" w:rsidRPr="00380A33" w:rsidRDefault="008A44F7" w:rsidP="008A44F7">
      <w:pPr>
        <w:spacing w:line="480" w:lineRule="auto"/>
        <w:ind w:firstLine="720"/>
        <w:rPr>
          <w:rFonts w:ascii="Times New Roman" w:hAnsi="Times New Roman" w:cs="Times New Roman"/>
        </w:rPr>
      </w:pPr>
      <w:r>
        <w:rPr>
          <w:rFonts w:ascii="Times New Roman" w:hAnsi="Times New Roman" w:cs="Times New Roman"/>
        </w:rPr>
        <w:t xml:space="preserve">Women </w:t>
      </w:r>
      <w:r w:rsidRPr="00380A33">
        <w:rPr>
          <w:rFonts w:ascii="Times New Roman" w:hAnsi="Times New Roman" w:cs="Times New Roman"/>
        </w:rPr>
        <w:t xml:space="preserve">in collegiate </w:t>
      </w:r>
      <w:r>
        <w:rPr>
          <w:rFonts w:ascii="Times New Roman" w:hAnsi="Times New Roman" w:cs="Times New Roman"/>
        </w:rPr>
        <w:t>sports</w:t>
      </w:r>
      <w:r w:rsidRPr="00380A33">
        <w:rPr>
          <w:rFonts w:ascii="Times New Roman" w:hAnsi="Times New Roman" w:cs="Times New Roman"/>
        </w:rPr>
        <w:t xml:space="preserve"> face similar barriers and challenges </w:t>
      </w:r>
      <w:r>
        <w:rPr>
          <w:rFonts w:ascii="Times New Roman" w:hAnsi="Times New Roman" w:cs="Times New Roman"/>
        </w:rPr>
        <w:t xml:space="preserve">as women </w:t>
      </w:r>
      <w:r w:rsidRPr="00380A33">
        <w:rPr>
          <w:rFonts w:ascii="Times New Roman" w:hAnsi="Times New Roman" w:cs="Times New Roman"/>
        </w:rPr>
        <w:t xml:space="preserve">working in parks and recreation organizations to obtain </w:t>
      </w:r>
      <w:r>
        <w:rPr>
          <w:rFonts w:ascii="Times New Roman" w:hAnsi="Times New Roman" w:cs="Times New Roman"/>
        </w:rPr>
        <w:t>executive leadership</w:t>
      </w:r>
      <w:r w:rsidRPr="00380A33">
        <w:rPr>
          <w:rFonts w:ascii="Times New Roman" w:hAnsi="Times New Roman" w:cs="Times New Roman"/>
        </w:rPr>
        <w:t xml:space="preserve"> positions. In the NCAA, </w:t>
      </w:r>
      <w:r>
        <w:rPr>
          <w:rFonts w:ascii="Times New Roman" w:hAnsi="Times New Roman" w:cs="Times New Roman"/>
        </w:rPr>
        <w:t>women and minorities</w:t>
      </w:r>
      <w:r w:rsidRPr="00380A33">
        <w:rPr>
          <w:rFonts w:ascii="Times New Roman" w:hAnsi="Times New Roman" w:cs="Times New Roman"/>
        </w:rPr>
        <w:t xml:space="preserve"> are significantly underrepresented in leadership </w:t>
      </w:r>
      <w:r>
        <w:rPr>
          <w:rFonts w:ascii="Times New Roman" w:hAnsi="Times New Roman" w:cs="Times New Roman"/>
        </w:rPr>
        <w:t>occupations</w:t>
      </w:r>
      <w:r w:rsidRPr="00380A33">
        <w:rPr>
          <w:rFonts w:ascii="Times New Roman" w:hAnsi="Times New Roman" w:cs="Times New Roman"/>
        </w:rPr>
        <w:t xml:space="preserve"> (Burton, 2015). </w:t>
      </w:r>
      <w:r>
        <w:rPr>
          <w:rFonts w:ascii="Times New Roman" w:hAnsi="Times New Roman" w:cs="Times New Roman"/>
        </w:rPr>
        <w:t>Caucasian women working in</w:t>
      </w:r>
      <w:r w:rsidRPr="00380A33">
        <w:rPr>
          <w:rFonts w:ascii="Times New Roman" w:hAnsi="Times New Roman" w:cs="Times New Roman"/>
        </w:rPr>
        <w:t xml:space="preserve"> parks and recreation </w:t>
      </w:r>
      <w:r>
        <w:rPr>
          <w:rFonts w:ascii="Times New Roman" w:hAnsi="Times New Roman" w:cs="Times New Roman"/>
        </w:rPr>
        <w:t>organizations showcased progress</w:t>
      </w:r>
      <w:r w:rsidRPr="00380A33">
        <w:rPr>
          <w:rFonts w:ascii="Times New Roman" w:hAnsi="Times New Roman" w:cs="Times New Roman"/>
        </w:rPr>
        <w:t xml:space="preserve"> in obtaining leadership positions, while </w:t>
      </w:r>
      <w:r>
        <w:rPr>
          <w:rFonts w:ascii="Times New Roman" w:hAnsi="Times New Roman" w:cs="Times New Roman"/>
        </w:rPr>
        <w:t>Caucasian</w:t>
      </w:r>
      <w:r w:rsidRPr="00380A33">
        <w:rPr>
          <w:rFonts w:ascii="Times New Roman" w:hAnsi="Times New Roman" w:cs="Times New Roman"/>
        </w:rPr>
        <w:t xml:space="preserve"> women </w:t>
      </w:r>
      <w:r>
        <w:rPr>
          <w:rFonts w:ascii="Times New Roman" w:hAnsi="Times New Roman" w:cs="Times New Roman"/>
        </w:rPr>
        <w:t xml:space="preserve">working </w:t>
      </w:r>
      <w:r w:rsidRPr="00380A33">
        <w:rPr>
          <w:rFonts w:ascii="Times New Roman" w:hAnsi="Times New Roman" w:cs="Times New Roman"/>
        </w:rPr>
        <w:t xml:space="preserve">in collegiate </w:t>
      </w:r>
      <w:r>
        <w:rPr>
          <w:rFonts w:ascii="Times New Roman" w:hAnsi="Times New Roman" w:cs="Times New Roman"/>
        </w:rPr>
        <w:t>sport</w:t>
      </w:r>
      <w:r w:rsidRPr="00380A33">
        <w:rPr>
          <w:rFonts w:ascii="Times New Roman" w:hAnsi="Times New Roman" w:cs="Times New Roman"/>
        </w:rPr>
        <w:t xml:space="preserve">s indicated no </w:t>
      </w:r>
      <w:r>
        <w:rPr>
          <w:rFonts w:ascii="Times New Roman" w:hAnsi="Times New Roman" w:cs="Times New Roman"/>
        </w:rPr>
        <w:t>improvement</w:t>
      </w:r>
      <w:r w:rsidRPr="00380A33">
        <w:rPr>
          <w:rFonts w:ascii="Times New Roman" w:hAnsi="Times New Roman" w:cs="Times New Roman"/>
        </w:rPr>
        <w:t xml:space="preserve"> in </w:t>
      </w:r>
      <w:r>
        <w:rPr>
          <w:rFonts w:ascii="Times New Roman" w:hAnsi="Times New Roman" w:cs="Times New Roman"/>
        </w:rPr>
        <w:t>receiving</w:t>
      </w:r>
      <w:r w:rsidRPr="00380A33">
        <w:rPr>
          <w:rFonts w:ascii="Times New Roman" w:hAnsi="Times New Roman" w:cs="Times New Roman"/>
        </w:rPr>
        <w:t xml:space="preserve"> AD </w:t>
      </w:r>
      <w:r>
        <w:rPr>
          <w:rFonts w:ascii="Times New Roman" w:hAnsi="Times New Roman" w:cs="Times New Roman"/>
        </w:rPr>
        <w:t>jobs</w:t>
      </w:r>
      <w:r w:rsidRPr="00380A33">
        <w:rPr>
          <w:rFonts w:ascii="Times New Roman" w:hAnsi="Times New Roman" w:cs="Times New Roman"/>
        </w:rPr>
        <w:t xml:space="preserve">. </w:t>
      </w:r>
      <w:r>
        <w:rPr>
          <w:rFonts w:ascii="Times New Roman" w:hAnsi="Times New Roman" w:cs="Times New Roman"/>
        </w:rPr>
        <w:t xml:space="preserve">Few women received D-I coaching jobs; however, a disproportionate number of African American women represented the D-I coaching ranks compared to White women. Considering the marginalization of leadership among African </w:t>
      </w:r>
      <w:r>
        <w:rPr>
          <w:rFonts w:ascii="Times New Roman" w:hAnsi="Times New Roman" w:cs="Times New Roman"/>
        </w:rPr>
        <w:lastRenderedPageBreak/>
        <w:t>American women in recreation and collegiate sports, many scholars question how gender or race affects their career advancement. During</w:t>
      </w:r>
      <w:r w:rsidRPr="00380A33">
        <w:rPr>
          <w:rFonts w:ascii="Times New Roman" w:hAnsi="Times New Roman" w:cs="Times New Roman"/>
        </w:rPr>
        <w:t xml:space="preserve"> the 2019-20 academic year, </w:t>
      </w:r>
      <w:r>
        <w:rPr>
          <w:rFonts w:ascii="Times New Roman" w:hAnsi="Times New Roman" w:cs="Times New Roman"/>
        </w:rPr>
        <w:t xml:space="preserve">30 minorities (nine women and 21 men) </w:t>
      </w:r>
      <w:r w:rsidRPr="00380A33">
        <w:rPr>
          <w:rFonts w:ascii="Times New Roman" w:hAnsi="Times New Roman" w:cs="Times New Roman"/>
        </w:rPr>
        <w:t xml:space="preserve">worked as </w:t>
      </w:r>
      <w:r>
        <w:rPr>
          <w:rFonts w:ascii="Times New Roman" w:hAnsi="Times New Roman" w:cs="Times New Roman"/>
        </w:rPr>
        <w:t>ADs</w:t>
      </w:r>
      <w:r w:rsidRPr="00380A33">
        <w:rPr>
          <w:rFonts w:ascii="Times New Roman" w:hAnsi="Times New Roman" w:cs="Times New Roman"/>
        </w:rPr>
        <w:t xml:space="preserve"> at</w:t>
      </w:r>
      <w:r>
        <w:rPr>
          <w:rFonts w:ascii="Times New Roman" w:hAnsi="Times New Roman" w:cs="Times New Roman"/>
        </w:rPr>
        <w:t xml:space="preserve"> D-I institutions</w:t>
      </w:r>
      <w:r w:rsidRPr="00380A33">
        <w:rPr>
          <w:rFonts w:ascii="Times New Roman" w:hAnsi="Times New Roman" w:cs="Times New Roman"/>
        </w:rPr>
        <w:t xml:space="preserve"> (Lapchick, 2019). Of these nine women, only three were </w:t>
      </w:r>
      <w:r>
        <w:rPr>
          <w:rFonts w:ascii="Times New Roman" w:hAnsi="Times New Roman" w:cs="Times New Roman"/>
        </w:rPr>
        <w:t>of color</w:t>
      </w:r>
      <w:r w:rsidRPr="00380A33">
        <w:rPr>
          <w:rFonts w:ascii="Times New Roman" w:hAnsi="Times New Roman" w:cs="Times New Roman"/>
        </w:rPr>
        <w:t>: Lisa Campos</w:t>
      </w:r>
      <w:r>
        <w:rPr>
          <w:rFonts w:ascii="Times New Roman" w:hAnsi="Times New Roman" w:cs="Times New Roman"/>
        </w:rPr>
        <w:t xml:space="preserve"> at </w:t>
      </w:r>
      <w:r w:rsidRPr="00380A33">
        <w:rPr>
          <w:rFonts w:ascii="Times New Roman" w:hAnsi="Times New Roman" w:cs="Times New Roman"/>
        </w:rPr>
        <w:t>the University of Texas at San Antonio</w:t>
      </w:r>
      <w:r>
        <w:rPr>
          <w:rFonts w:ascii="Times New Roman" w:hAnsi="Times New Roman" w:cs="Times New Roman"/>
        </w:rPr>
        <w:t xml:space="preserve">, </w:t>
      </w:r>
      <w:r w:rsidRPr="00380A33">
        <w:rPr>
          <w:rFonts w:ascii="Times New Roman" w:hAnsi="Times New Roman" w:cs="Times New Roman"/>
        </w:rPr>
        <w:t>Desiree Reed-Francois</w:t>
      </w:r>
      <w:r>
        <w:rPr>
          <w:rFonts w:ascii="Times New Roman" w:hAnsi="Times New Roman" w:cs="Times New Roman"/>
        </w:rPr>
        <w:t xml:space="preserve"> at the </w:t>
      </w:r>
      <w:r w:rsidRPr="00380A33">
        <w:rPr>
          <w:rFonts w:ascii="Times New Roman" w:hAnsi="Times New Roman" w:cs="Times New Roman"/>
        </w:rPr>
        <w:t xml:space="preserve">University of Nevada, Las Vegas, </w:t>
      </w:r>
      <w:r>
        <w:rPr>
          <w:rFonts w:ascii="Times New Roman" w:hAnsi="Times New Roman" w:cs="Times New Roman"/>
        </w:rPr>
        <w:t xml:space="preserve">and </w:t>
      </w:r>
      <w:r w:rsidRPr="00380A33">
        <w:rPr>
          <w:rFonts w:ascii="Times New Roman" w:hAnsi="Times New Roman" w:cs="Times New Roman"/>
        </w:rPr>
        <w:t xml:space="preserve">Carla Williams </w:t>
      </w:r>
      <w:r>
        <w:rPr>
          <w:rFonts w:ascii="Times New Roman" w:hAnsi="Times New Roman" w:cs="Times New Roman"/>
        </w:rPr>
        <w:t xml:space="preserve">at the </w:t>
      </w:r>
      <w:r w:rsidRPr="00380A33">
        <w:rPr>
          <w:rFonts w:ascii="Times New Roman" w:hAnsi="Times New Roman" w:cs="Times New Roman"/>
        </w:rPr>
        <w:t>University of Virginia</w:t>
      </w:r>
      <w:r>
        <w:rPr>
          <w:rFonts w:ascii="Times New Roman" w:hAnsi="Times New Roman" w:cs="Times New Roman"/>
        </w:rPr>
        <w:t xml:space="preserve">. </w:t>
      </w:r>
    </w:p>
    <w:p w14:paraId="48923B44" w14:textId="274FAE89" w:rsidR="008A44F7" w:rsidRPr="00380A33" w:rsidRDefault="008A44F7" w:rsidP="008A44F7">
      <w:pPr>
        <w:spacing w:line="480" w:lineRule="auto"/>
        <w:ind w:firstLine="720"/>
        <w:rPr>
          <w:rFonts w:ascii="Times New Roman" w:hAnsi="Times New Roman" w:cs="Times New Roman"/>
        </w:rPr>
      </w:pPr>
      <w:r w:rsidRPr="00380A33">
        <w:rPr>
          <w:rFonts w:ascii="Times New Roman" w:hAnsi="Times New Roman" w:cs="Times New Roman"/>
        </w:rPr>
        <w:t xml:space="preserve">Self-efficacy </w:t>
      </w:r>
      <w:r>
        <w:rPr>
          <w:rFonts w:ascii="Times New Roman" w:hAnsi="Times New Roman" w:cs="Times New Roman"/>
        </w:rPr>
        <w:t xml:space="preserve">is a relevant concept of career mobility that </w:t>
      </w:r>
      <w:r w:rsidRPr="00380A33">
        <w:rPr>
          <w:rFonts w:ascii="Times New Roman" w:hAnsi="Times New Roman" w:cs="Times New Roman"/>
        </w:rPr>
        <w:t xml:space="preserve">denotes </w:t>
      </w:r>
      <w:r>
        <w:rPr>
          <w:rFonts w:ascii="Times New Roman" w:hAnsi="Times New Roman" w:cs="Times New Roman"/>
        </w:rPr>
        <w:t>a</w:t>
      </w:r>
      <w:r w:rsidRPr="00380A33">
        <w:rPr>
          <w:rFonts w:ascii="Times New Roman" w:hAnsi="Times New Roman" w:cs="Times New Roman"/>
        </w:rPr>
        <w:t xml:space="preserve">n individual's </w:t>
      </w:r>
      <w:r>
        <w:rPr>
          <w:rFonts w:ascii="Times New Roman" w:hAnsi="Times New Roman" w:cs="Times New Roman"/>
        </w:rPr>
        <w:t>perception of</w:t>
      </w:r>
      <w:r w:rsidRPr="00380A33">
        <w:rPr>
          <w:rFonts w:ascii="Times New Roman" w:hAnsi="Times New Roman" w:cs="Times New Roman"/>
        </w:rPr>
        <w:t xml:space="preserve"> their ability to establish and implement </w:t>
      </w:r>
      <w:r>
        <w:rPr>
          <w:rFonts w:ascii="Times New Roman" w:hAnsi="Times New Roman" w:cs="Times New Roman"/>
        </w:rPr>
        <w:t>strategies</w:t>
      </w:r>
      <w:r w:rsidRPr="00380A33">
        <w:rPr>
          <w:rFonts w:ascii="Times New Roman" w:hAnsi="Times New Roman" w:cs="Times New Roman"/>
        </w:rPr>
        <w:t xml:space="preserve"> needed to attain </w:t>
      </w:r>
      <w:r>
        <w:rPr>
          <w:rFonts w:ascii="Times New Roman" w:hAnsi="Times New Roman" w:cs="Times New Roman"/>
        </w:rPr>
        <w:t>desired performance levels</w:t>
      </w:r>
      <w:r w:rsidRPr="00380A33">
        <w:rPr>
          <w:rFonts w:ascii="Times New Roman" w:hAnsi="Times New Roman" w:cs="Times New Roman"/>
        </w:rPr>
        <w:t>. Individuals acquire self-efficacy through learning experiences influenced by environmental and contextual factors</w:t>
      </w:r>
      <w:r>
        <w:rPr>
          <w:rFonts w:ascii="Times New Roman" w:hAnsi="Times New Roman" w:cs="Times New Roman"/>
        </w:rPr>
        <w:t>, social interactions, and task difficulty</w:t>
      </w:r>
      <w:r w:rsidRPr="00380A33">
        <w:rPr>
          <w:rFonts w:ascii="Times New Roman" w:hAnsi="Times New Roman" w:cs="Times New Roman"/>
        </w:rPr>
        <w:t xml:space="preserve">; personal attainment is the most </w:t>
      </w:r>
      <w:r>
        <w:rPr>
          <w:rFonts w:ascii="Times New Roman" w:hAnsi="Times New Roman" w:cs="Times New Roman"/>
        </w:rPr>
        <w:t>effective</w:t>
      </w:r>
      <w:r w:rsidRPr="00380A33">
        <w:rPr>
          <w:rFonts w:ascii="Times New Roman" w:hAnsi="Times New Roman" w:cs="Times New Roman"/>
        </w:rPr>
        <w:t xml:space="preserve"> source of self-efficacy (Brown, 2002). </w:t>
      </w:r>
      <w:r>
        <w:rPr>
          <w:rFonts w:ascii="Times New Roman" w:hAnsi="Times New Roman" w:cs="Times New Roman"/>
        </w:rPr>
        <w:t>Ethnic minority and female</w:t>
      </w:r>
      <w:r w:rsidRPr="00380A33">
        <w:rPr>
          <w:rFonts w:ascii="Times New Roman" w:hAnsi="Times New Roman" w:cs="Times New Roman"/>
        </w:rPr>
        <w:t xml:space="preserve"> senior-level administrators </w:t>
      </w:r>
      <w:r>
        <w:rPr>
          <w:rFonts w:ascii="Times New Roman" w:hAnsi="Times New Roman" w:cs="Times New Roman"/>
        </w:rPr>
        <w:t>share</w:t>
      </w:r>
      <w:r w:rsidRPr="00380A33">
        <w:rPr>
          <w:rFonts w:ascii="Times New Roman" w:hAnsi="Times New Roman" w:cs="Times New Roman"/>
        </w:rPr>
        <w:t xml:space="preserve"> similar self-efficacy </w:t>
      </w:r>
      <w:r>
        <w:rPr>
          <w:rFonts w:ascii="Times New Roman" w:hAnsi="Times New Roman" w:cs="Times New Roman"/>
        </w:rPr>
        <w:t>as</w:t>
      </w:r>
      <w:r w:rsidRPr="00380A33">
        <w:rPr>
          <w:rFonts w:ascii="Times New Roman" w:hAnsi="Times New Roman" w:cs="Times New Roman"/>
        </w:rPr>
        <w:t xml:space="preserve"> White men. Still, </w:t>
      </w:r>
      <w:r>
        <w:rPr>
          <w:rFonts w:ascii="Times New Roman" w:hAnsi="Times New Roman" w:cs="Times New Roman"/>
        </w:rPr>
        <w:t>these individuals</w:t>
      </w:r>
      <w:r w:rsidRPr="00380A33">
        <w:rPr>
          <w:rFonts w:ascii="Times New Roman" w:hAnsi="Times New Roman" w:cs="Times New Roman"/>
        </w:rPr>
        <w:t xml:space="preserve"> encounter more barriers, </w:t>
      </w:r>
      <w:r>
        <w:rPr>
          <w:rFonts w:ascii="Times New Roman" w:hAnsi="Times New Roman" w:cs="Times New Roman"/>
        </w:rPr>
        <w:t xml:space="preserve">lower choice goals, and </w:t>
      </w:r>
      <w:r w:rsidRPr="00380A33">
        <w:rPr>
          <w:rFonts w:ascii="Times New Roman" w:hAnsi="Times New Roman" w:cs="Times New Roman"/>
        </w:rPr>
        <w:t>unfavorable outcome expectations</w:t>
      </w:r>
      <w:r>
        <w:rPr>
          <w:rFonts w:ascii="Times New Roman" w:hAnsi="Times New Roman" w:cs="Times New Roman"/>
        </w:rPr>
        <w:t xml:space="preserve"> </w:t>
      </w:r>
      <w:r w:rsidRPr="00380A33">
        <w:rPr>
          <w:rFonts w:ascii="Times New Roman" w:hAnsi="Times New Roman" w:cs="Times New Roman"/>
        </w:rPr>
        <w:t xml:space="preserve">for becoming a </w:t>
      </w:r>
      <w:r>
        <w:rPr>
          <w:rFonts w:ascii="Times New Roman" w:hAnsi="Times New Roman" w:cs="Times New Roman"/>
        </w:rPr>
        <w:t>D-I</w:t>
      </w:r>
      <w:r w:rsidRPr="00380A33">
        <w:rPr>
          <w:rFonts w:ascii="Times New Roman" w:hAnsi="Times New Roman" w:cs="Times New Roman"/>
        </w:rPr>
        <w:t xml:space="preserve"> </w:t>
      </w:r>
      <w:r w:rsidR="00EB78AA">
        <w:rPr>
          <w:rFonts w:ascii="Times New Roman" w:hAnsi="Times New Roman" w:cs="Times New Roman"/>
        </w:rPr>
        <w:t>AD</w:t>
      </w:r>
      <w:r w:rsidRPr="00380A33">
        <w:rPr>
          <w:rFonts w:ascii="Times New Roman" w:hAnsi="Times New Roman" w:cs="Times New Roman"/>
        </w:rPr>
        <w:t xml:space="preserve"> (Wells &amp; Kerwin, 2017). </w:t>
      </w:r>
    </w:p>
    <w:p w14:paraId="2CF86E28" w14:textId="77777777" w:rsidR="008A44F7" w:rsidRPr="00380A33" w:rsidRDefault="008A44F7" w:rsidP="008A44F7">
      <w:pPr>
        <w:spacing w:line="480" w:lineRule="auto"/>
        <w:ind w:firstLine="720"/>
        <w:rPr>
          <w:rFonts w:ascii="Times New Roman" w:hAnsi="Times New Roman" w:cs="Times New Roman"/>
        </w:rPr>
      </w:pPr>
      <w:r>
        <w:rPr>
          <w:rFonts w:ascii="Times New Roman" w:hAnsi="Times New Roman" w:cs="Times New Roman"/>
        </w:rPr>
        <w:t>As African Americans aspire</w:t>
      </w:r>
      <w:r w:rsidRPr="00380A33">
        <w:rPr>
          <w:rFonts w:ascii="Times New Roman" w:hAnsi="Times New Roman" w:cs="Times New Roman"/>
        </w:rPr>
        <w:t xml:space="preserve"> to become </w:t>
      </w:r>
      <w:r>
        <w:rPr>
          <w:rFonts w:ascii="Times New Roman" w:hAnsi="Times New Roman" w:cs="Times New Roman"/>
        </w:rPr>
        <w:t>ADs</w:t>
      </w:r>
      <w:r w:rsidRPr="00380A33">
        <w:rPr>
          <w:rFonts w:ascii="Times New Roman" w:hAnsi="Times New Roman" w:cs="Times New Roman"/>
        </w:rPr>
        <w:t xml:space="preserve">, research revealed </w:t>
      </w:r>
      <w:r>
        <w:rPr>
          <w:rFonts w:ascii="Times New Roman" w:hAnsi="Times New Roman" w:cs="Times New Roman"/>
        </w:rPr>
        <w:t>emerging themes,</w:t>
      </w:r>
      <w:r w:rsidRPr="00380A33">
        <w:rPr>
          <w:rFonts w:ascii="Times New Roman" w:hAnsi="Times New Roman" w:cs="Times New Roman"/>
        </w:rPr>
        <w:t xml:space="preserve"> including </w:t>
      </w:r>
      <w:r>
        <w:rPr>
          <w:rFonts w:ascii="Times New Roman" w:hAnsi="Times New Roman" w:cs="Times New Roman"/>
        </w:rPr>
        <w:t xml:space="preserve">a lack of mentors and role models, </w:t>
      </w:r>
      <w:r w:rsidRPr="00380A33">
        <w:rPr>
          <w:rFonts w:ascii="Times New Roman" w:hAnsi="Times New Roman" w:cs="Times New Roman"/>
        </w:rPr>
        <w:t xml:space="preserve">stacking, and structural barriers </w:t>
      </w:r>
      <w:r>
        <w:rPr>
          <w:rFonts w:ascii="Times New Roman" w:hAnsi="Times New Roman" w:cs="Times New Roman"/>
        </w:rPr>
        <w:t xml:space="preserve">within athletic departments </w:t>
      </w:r>
      <w:r w:rsidRPr="00380A33">
        <w:rPr>
          <w:rFonts w:ascii="Times New Roman" w:hAnsi="Times New Roman" w:cs="Times New Roman"/>
        </w:rPr>
        <w:t xml:space="preserve">(Singer &amp; Cunningham, 2018). </w:t>
      </w:r>
      <w:r>
        <w:rPr>
          <w:rFonts w:ascii="Times New Roman" w:hAnsi="Times New Roman" w:cs="Times New Roman"/>
        </w:rPr>
        <w:t xml:space="preserve">Minorities </w:t>
      </w:r>
      <w:r w:rsidRPr="00380A33">
        <w:rPr>
          <w:rFonts w:ascii="Times New Roman" w:hAnsi="Times New Roman" w:cs="Times New Roman"/>
        </w:rPr>
        <w:t xml:space="preserve">aspiring to become </w:t>
      </w:r>
      <w:r>
        <w:rPr>
          <w:rFonts w:ascii="Times New Roman" w:hAnsi="Times New Roman" w:cs="Times New Roman"/>
        </w:rPr>
        <w:t>ADs</w:t>
      </w:r>
      <w:r w:rsidRPr="00380A33">
        <w:rPr>
          <w:rFonts w:ascii="Times New Roman" w:hAnsi="Times New Roman" w:cs="Times New Roman"/>
        </w:rPr>
        <w:t xml:space="preserve"> are often </w:t>
      </w:r>
      <w:r>
        <w:rPr>
          <w:rFonts w:ascii="Times New Roman" w:hAnsi="Times New Roman" w:cs="Times New Roman"/>
        </w:rPr>
        <w:t>discouraged</w:t>
      </w:r>
      <w:r w:rsidRPr="00380A33">
        <w:rPr>
          <w:rFonts w:ascii="Times New Roman" w:hAnsi="Times New Roman" w:cs="Times New Roman"/>
        </w:rPr>
        <w:t xml:space="preserve"> </w:t>
      </w:r>
      <w:r>
        <w:rPr>
          <w:rFonts w:ascii="Times New Roman" w:hAnsi="Times New Roman" w:cs="Times New Roman"/>
        </w:rPr>
        <w:t>due</w:t>
      </w:r>
      <w:r w:rsidRPr="00380A33">
        <w:rPr>
          <w:rFonts w:ascii="Times New Roman" w:hAnsi="Times New Roman" w:cs="Times New Roman"/>
        </w:rPr>
        <w:t xml:space="preserve"> </w:t>
      </w:r>
      <w:r>
        <w:rPr>
          <w:rFonts w:ascii="Times New Roman" w:hAnsi="Times New Roman" w:cs="Times New Roman"/>
        </w:rPr>
        <w:t xml:space="preserve">to </w:t>
      </w:r>
      <w:r w:rsidRPr="00380A33">
        <w:rPr>
          <w:rFonts w:ascii="Times New Roman" w:hAnsi="Times New Roman" w:cs="Times New Roman"/>
        </w:rPr>
        <w:t xml:space="preserve">the lack of </w:t>
      </w:r>
      <w:r>
        <w:rPr>
          <w:rFonts w:ascii="Times New Roman" w:hAnsi="Times New Roman" w:cs="Times New Roman"/>
        </w:rPr>
        <w:t>professional role models and mentors</w:t>
      </w:r>
      <w:r w:rsidRPr="00380A33">
        <w:rPr>
          <w:rFonts w:ascii="Times New Roman" w:hAnsi="Times New Roman" w:cs="Times New Roman"/>
        </w:rPr>
        <w:t xml:space="preserve">. Wells and Kerwin (2017) found that organizations often stack </w:t>
      </w:r>
      <w:r>
        <w:rPr>
          <w:rFonts w:ascii="Times New Roman" w:hAnsi="Times New Roman" w:cs="Times New Roman"/>
        </w:rPr>
        <w:t>minority and female athletic administrators</w:t>
      </w:r>
      <w:r w:rsidRPr="00380A33">
        <w:rPr>
          <w:rFonts w:ascii="Times New Roman" w:hAnsi="Times New Roman" w:cs="Times New Roman"/>
        </w:rPr>
        <w:t xml:space="preserve"> into peripheral roles (e.g., </w:t>
      </w:r>
      <w:r>
        <w:rPr>
          <w:rFonts w:ascii="Times New Roman" w:hAnsi="Times New Roman" w:cs="Times New Roman"/>
        </w:rPr>
        <w:t>academic services</w:t>
      </w:r>
      <w:r w:rsidRPr="00380A33">
        <w:rPr>
          <w:rFonts w:ascii="Times New Roman" w:hAnsi="Times New Roman" w:cs="Times New Roman"/>
        </w:rPr>
        <w:t>, compliance,</w:t>
      </w:r>
      <w:r>
        <w:rPr>
          <w:rFonts w:ascii="Times New Roman" w:hAnsi="Times New Roman" w:cs="Times New Roman"/>
        </w:rPr>
        <w:t xml:space="preserve"> </w:t>
      </w:r>
      <w:r w:rsidRPr="00380A33">
        <w:rPr>
          <w:rFonts w:ascii="Times New Roman" w:hAnsi="Times New Roman" w:cs="Times New Roman"/>
        </w:rPr>
        <w:t xml:space="preserve">senior women administrator). </w:t>
      </w:r>
      <w:r>
        <w:rPr>
          <w:rFonts w:ascii="Times New Roman" w:hAnsi="Times New Roman" w:cs="Times New Roman"/>
        </w:rPr>
        <w:t>Relatedly</w:t>
      </w:r>
      <w:r w:rsidRPr="00380A33">
        <w:rPr>
          <w:rFonts w:ascii="Times New Roman" w:hAnsi="Times New Roman" w:cs="Times New Roman"/>
        </w:rPr>
        <w:t xml:space="preserve">, Elliott and Kellison (2020) </w:t>
      </w:r>
      <w:r>
        <w:rPr>
          <w:rFonts w:ascii="Times New Roman" w:hAnsi="Times New Roman" w:cs="Times New Roman"/>
        </w:rPr>
        <w:t xml:space="preserve">found that, in most instances, senior-level women administrators were not prepared when presented with career advancement opportunities. </w:t>
      </w:r>
      <w:r w:rsidRPr="00380A33">
        <w:rPr>
          <w:rFonts w:ascii="Times New Roman" w:hAnsi="Times New Roman" w:cs="Times New Roman"/>
        </w:rPr>
        <w:t xml:space="preserve">This </w:t>
      </w:r>
      <w:r>
        <w:rPr>
          <w:rFonts w:ascii="Times New Roman" w:hAnsi="Times New Roman" w:cs="Times New Roman"/>
        </w:rPr>
        <w:t>notion of un</w:t>
      </w:r>
      <w:r w:rsidRPr="00380A33">
        <w:rPr>
          <w:rFonts w:ascii="Times New Roman" w:hAnsi="Times New Roman" w:cs="Times New Roman"/>
        </w:rPr>
        <w:t xml:space="preserve">preparedness </w:t>
      </w:r>
      <w:r>
        <w:rPr>
          <w:rFonts w:ascii="Times New Roman" w:hAnsi="Times New Roman" w:cs="Times New Roman"/>
        </w:rPr>
        <w:lastRenderedPageBreak/>
        <w:t xml:space="preserve">is </w:t>
      </w:r>
      <w:r w:rsidRPr="00380A33">
        <w:rPr>
          <w:rFonts w:ascii="Times New Roman" w:hAnsi="Times New Roman" w:cs="Times New Roman"/>
        </w:rPr>
        <w:t>attribute</w:t>
      </w:r>
      <w:r>
        <w:rPr>
          <w:rFonts w:ascii="Times New Roman" w:hAnsi="Times New Roman" w:cs="Times New Roman"/>
        </w:rPr>
        <w:t>d</w:t>
      </w:r>
      <w:r w:rsidRPr="00380A33">
        <w:rPr>
          <w:rFonts w:ascii="Times New Roman" w:hAnsi="Times New Roman" w:cs="Times New Roman"/>
        </w:rPr>
        <w:t xml:space="preserve"> to </w:t>
      </w:r>
      <w:r>
        <w:rPr>
          <w:rFonts w:ascii="Times New Roman" w:hAnsi="Times New Roman" w:cs="Times New Roman"/>
        </w:rPr>
        <w:t>minimal</w:t>
      </w:r>
      <w:r w:rsidRPr="00380A33">
        <w:rPr>
          <w:rFonts w:ascii="Times New Roman" w:hAnsi="Times New Roman" w:cs="Times New Roman"/>
        </w:rPr>
        <w:t xml:space="preserve"> </w:t>
      </w:r>
      <w:r>
        <w:rPr>
          <w:rFonts w:ascii="Times New Roman" w:hAnsi="Times New Roman" w:cs="Times New Roman"/>
        </w:rPr>
        <w:t xml:space="preserve">training </w:t>
      </w:r>
      <w:r w:rsidRPr="00380A33">
        <w:rPr>
          <w:rFonts w:ascii="Times New Roman" w:hAnsi="Times New Roman" w:cs="Times New Roman"/>
        </w:rPr>
        <w:t xml:space="preserve">opportunities </w:t>
      </w:r>
      <w:r>
        <w:rPr>
          <w:rFonts w:ascii="Times New Roman" w:hAnsi="Times New Roman" w:cs="Times New Roman"/>
        </w:rPr>
        <w:t>offered in</w:t>
      </w:r>
      <w:r w:rsidRPr="00380A33">
        <w:rPr>
          <w:rFonts w:ascii="Times New Roman" w:hAnsi="Times New Roman" w:cs="Times New Roman"/>
        </w:rPr>
        <w:t xml:space="preserve"> transitional jobs that </w:t>
      </w:r>
      <w:r>
        <w:rPr>
          <w:rFonts w:ascii="Times New Roman" w:hAnsi="Times New Roman" w:cs="Times New Roman"/>
        </w:rPr>
        <w:t>are supposed to develop and prepare people for advancing their careers</w:t>
      </w:r>
      <w:r w:rsidRPr="00380A33">
        <w:rPr>
          <w:rFonts w:ascii="Times New Roman" w:hAnsi="Times New Roman" w:cs="Times New Roman"/>
        </w:rPr>
        <w:t xml:space="preserve">.   </w:t>
      </w:r>
    </w:p>
    <w:p w14:paraId="51A6AED3" w14:textId="5141D980" w:rsidR="008A44F7" w:rsidRDefault="008A44F7" w:rsidP="008A44F7">
      <w:pPr>
        <w:spacing w:line="480" w:lineRule="auto"/>
        <w:ind w:firstLine="720"/>
        <w:rPr>
          <w:rFonts w:ascii="Times New Roman" w:hAnsi="Times New Roman" w:cs="Times New Roman"/>
        </w:rPr>
      </w:pPr>
      <w:r w:rsidRPr="00380A33">
        <w:rPr>
          <w:rFonts w:ascii="Times New Roman" w:hAnsi="Times New Roman" w:cs="Times New Roman"/>
        </w:rPr>
        <w:t xml:space="preserve">There is </w:t>
      </w:r>
      <w:r>
        <w:rPr>
          <w:rFonts w:ascii="Times New Roman" w:hAnsi="Times New Roman" w:cs="Times New Roman"/>
        </w:rPr>
        <w:t xml:space="preserve">a dearth of </w:t>
      </w:r>
      <w:r w:rsidRPr="00380A33">
        <w:rPr>
          <w:rFonts w:ascii="Times New Roman" w:hAnsi="Times New Roman" w:cs="Times New Roman"/>
        </w:rPr>
        <w:t xml:space="preserve">research on career mobility for </w:t>
      </w:r>
      <w:r>
        <w:rPr>
          <w:rFonts w:ascii="Times New Roman" w:hAnsi="Times New Roman" w:cs="Times New Roman"/>
        </w:rPr>
        <w:t xml:space="preserve">African American ADs; however, recent studies </w:t>
      </w:r>
      <w:r w:rsidRPr="00380A33">
        <w:rPr>
          <w:rFonts w:ascii="Times New Roman" w:hAnsi="Times New Roman" w:cs="Times New Roman"/>
        </w:rPr>
        <w:t xml:space="preserve">indicate the deficiency of Black </w:t>
      </w:r>
      <w:r>
        <w:rPr>
          <w:rFonts w:ascii="Times New Roman" w:hAnsi="Times New Roman" w:cs="Times New Roman"/>
        </w:rPr>
        <w:t>athletic directors</w:t>
      </w:r>
      <w:r w:rsidRPr="00380A33">
        <w:rPr>
          <w:rFonts w:ascii="Times New Roman" w:hAnsi="Times New Roman" w:cs="Times New Roman"/>
        </w:rPr>
        <w:t xml:space="preserve"> (Hollomon, 2016; McDowell &amp; Carter-Francique, 2017; Spenard, 2011; Steward &amp; Cunningham, 2015; Taylor &amp; Hardin, 2016). Truiett-Theodorson (2005) </w:t>
      </w:r>
      <w:r>
        <w:rPr>
          <w:rFonts w:ascii="Times New Roman" w:hAnsi="Times New Roman" w:cs="Times New Roman"/>
        </w:rPr>
        <w:t>explored</w:t>
      </w:r>
      <w:r w:rsidRPr="00380A33">
        <w:rPr>
          <w:rFonts w:ascii="Times New Roman" w:hAnsi="Times New Roman" w:cs="Times New Roman"/>
        </w:rPr>
        <w:t xml:space="preserve"> the career patterns of </w:t>
      </w:r>
      <w:r>
        <w:rPr>
          <w:rFonts w:ascii="Times New Roman" w:hAnsi="Times New Roman" w:cs="Times New Roman"/>
        </w:rPr>
        <w:t>four African American</w:t>
      </w:r>
      <w:r w:rsidRPr="00380A33">
        <w:rPr>
          <w:rFonts w:ascii="Times New Roman" w:hAnsi="Times New Roman" w:cs="Times New Roman"/>
        </w:rPr>
        <w:t xml:space="preserve"> </w:t>
      </w:r>
      <w:r w:rsidR="00EB78AA">
        <w:rPr>
          <w:rFonts w:ascii="Times New Roman" w:hAnsi="Times New Roman" w:cs="Times New Roman"/>
        </w:rPr>
        <w:t>ADs</w:t>
      </w:r>
      <w:r w:rsidRPr="00380A33">
        <w:rPr>
          <w:rFonts w:ascii="Times New Roman" w:hAnsi="Times New Roman" w:cs="Times New Roman"/>
        </w:rPr>
        <w:t xml:space="preserve"> at </w:t>
      </w:r>
      <w:r w:rsidR="00EB78AA">
        <w:rPr>
          <w:rFonts w:ascii="Times New Roman" w:hAnsi="Times New Roman" w:cs="Times New Roman"/>
        </w:rPr>
        <w:t>predominately white institution</w:t>
      </w:r>
      <w:r w:rsidRPr="00380A33">
        <w:rPr>
          <w:rFonts w:ascii="Times New Roman" w:hAnsi="Times New Roman" w:cs="Times New Roman"/>
        </w:rPr>
        <w:t>s</w:t>
      </w:r>
      <w:r>
        <w:rPr>
          <w:rFonts w:ascii="Times New Roman" w:hAnsi="Times New Roman" w:cs="Times New Roman"/>
        </w:rPr>
        <w:t xml:space="preserve"> by </w:t>
      </w:r>
      <w:r w:rsidRPr="00380A33">
        <w:rPr>
          <w:rFonts w:ascii="Times New Roman" w:hAnsi="Times New Roman" w:cs="Times New Roman"/>
        </w:rPr>
        <w:t xml:space="preserve">conducting case study interviews </w:t>
      </w:r>
      <w:r>
        <w:rPr>
          <w:rFonts w:ascii="Times New Roman" w:hAnsi="Times New Roman" w:cs="Times New Roman"/>
        </w:rPr>
        <w:t>and</w:t>
      </w:r>
      <w:r w:rsidRPr="00380A33">
        <w:rPr>
          <w:rFonts w:ascii="Times New Roman" w:hAnsi="Times New Roman" w:cs="Times New Roman"/>
        </w:rPr>
        <w:t xml:space="preserve"> cross-case </w:t>
      </w:r>
      <w:r>
        <w:rPr>
          <w:rFonts w:ascii="Times New Roman" w:hAnsi="Times New Roman" w:cs="Times New Roman"/>
        </w:rPr>
        <w:t>analyses</w:t>
      </w:r>
      <w:r w:rsidRPr="00380A33">
        <w:rPr>
          <w:rFonts w:ascii="Times New Roman" w:hAnsi="Times New Roman" w:cs="Times New Roman"/>
        </w:rPr>
        <w:t xml:space="preserve">. </w:t>
      </w:r>
      <w:r>
        <w:rPr>
          <w:rFonts w:ascii="Times New Roman" w:hAnsi="Times New Roman" w:cs="Times New Roman"/>
        </w:rPr>
        <w:t>Results showed</w:t>
      </w:r>
      <w:r w:rsidRPr="00380A33">
        <w:rPr>
          <w:rFonts w:ascii="Times New Roman" w:hAnsi="Times New Roman" w:cs="Times New Roman"/>
        </w:rPr>
        <w:t xml:space="preserve"> that most ADs </w:t>
      </w:r>
      <w:r>
        <w:rPr>
          <w:rFonts w:ascii="Times New Roman" w:hAnsi="Times New Roman" w:cs="Times New Roman"/>
        </w:rPr>
        <w:t>had head coaching experience</w:t>
      </w:r>
      <w:r w:rsidRPr="00380A33">
        <w:rPr>
          <w:rFonts w:ascii="Times New Roman" w:hAnsi="Times New Roman" w:cs="Times New Roman"/>
        </w:rPr>
        <w:t xml:space="preserve">, </w:t>
      </w:r>
      <w:r>
        <w:rPr>
          <w:rFonts w:ascii="Times New Roman" w:hAnsi="Times New Roman" w:cs="Times New Roman"/>
        </w:rPr>
        <w:t>which propelled them</w:t>
      </w:r>
      <w:r w:rsidRPr="00380A33">
        <w:rPr>
          <w:rFonts w:ascii="Times New Roman" w:hAnsi="Times New Roman" w:cs="Times New Roman"/>
        </w:rPr>
        <w:t xml:space="preserve"> into athletic administration. Participants emphasized the importance of </w:t>
      </w:r>
      <w:r>
        <w:rPr>
          <w:rFonts w:ascii="Times New Roman" w:hAnsi="Times New Roman" w:cs="Times New Roman"/>
        </w:rPr>
        <w:t>having expertise in multiple areas within an athletic program and strong</w:t>
      </w:r>
      <w:r w:rsidRPr="00380A33">
        <w:rPr>
          <w:rFonts w:ascii="Times New Roman" w:hAnsi="Times New Roman" w:cs="Times New Roman"/>
        </w:rPr>
        <w:t xml:space="preserve"> communication skills. Still, </w:t>
      </w:r>
      <w:r>
        <w:rPr>
          <w:rFonts w:ascii="Times New Roman" w:hAnsi="Times New Roman" w:cs="Times New Roman"/>
        </w:rPr>
        <w:t>many participants</w:t>
      </w:r>
      <w:r w:rsidRPr="00380A33">
        <w:rPr>
          <w:rFonts w:ascii="Times New Roman" w:hAnsi="Times New Roman" w:cs="Times New Roman"/>
        </w:rPr>
        <w:t xml:space="preserve"> avoided</w:t>
      </w:r>
      <w:r>
        <w:rPr>
          <w:rFonts w:ascii="Times New Roman" w:hAnsi="Times New Roman" w:cs="Times New Roman"/>
        </w:rPr>
        <w:t xml:space="preserve"> academic support and compliance</w:t>
      </w:r>
      <w:r w:rsidRPr="00380A33">
        <w:rPr>
          <w:rFonts w:ascii="Times New Roman" w:hAnsi="Times New Roman" w:cs="Times New Roman"/>
        </w:rPr>
        <w:t xml:space="preserve"> positions because </w:t>
      </w:r>
      <w:r>
        <w:rPr>
          <w:rFonts w:ascii="Times New Roman" w:hAnsi="Times New Roman" w:cs="Times New Roman"/>
        </w:rPr>
        <w:t xml:space="preserve">most athletic programs pigeonholed </w:t>
      </w:r>
      <w:r w:rsidRPr="00380A33">
        <w:rPr>
          <w:rFonts w:ascii="Times New Roman" w:hAnsi="Times New Roman" w:cs="Times New Roman"/>
        </w:rPr>
        <w:t xml:space="preserve">Blacks </w:t>
      </w:r>
      <w:r>
        <w:rPr>
          <w:rFonts w:ascii="Times New Roman" w:hAnsi="Times New Roman" w:cs="Times New Roman"/>
        </w:rPr>
        <w:t>to limit</w:t>
      </w:r>
      <w:r w:rsidRPr="00380A33">
        <w:rPr>
          <w:rFonts w:ascii="Times New Roman" w:hAnsi="Times New Roman" w:cs="Times New Roman"/>
        </w:rPr>
        <w:t xml:space="preserve"> their </w:t>
      </w:r>
      <w:r>
        <w:rPr>
          <w:rFonts w:ascii="Times New Roman" w:hAnsi="Times New Roman" w:cs="Times New Roman"/>
        </w:rPr>
        <w:t>progression to senior administration positions</w:t>
      </w:r>
      <w:r w:rsidRPr="00380A33">
        <w:rPr>
          <w:rFonts w:ascii="Times New Roman" w:hAnsi="Times New Roman" w:cs="Times New Roman"/>
        </w:rPr>
        <w:t>.</w:t>
      </w:r>
      <w:r>
        <w:rPr>
          <w:rFonts w:ascii="Times New Roman" w:hAnsi="Times New Roman" w:cs="Times New Roman"/>
        </w:rPr>
        <w:t xml:space="preserve"> Other</w:t>
      </w:r>
      <w:r w:rsidRPr="00380A33">
        <w:rPr>
          <w:rFonts w:ascii="Times New Roman" w:hAnsi="Times New Roman" w:cs="Times New Roman"/>
        </w:rPr>
        <w:t xml:space="preserve"> studies examined the barriers</w:t>
      </w:r>
      <w:r>
        <w:rPr>
          <w:rFonts w:ascii="Times New Roman" w:hAnsi="Times New Roman" w:cs="Times New Roman"/>
        </w:rPr>
        <w:t xml:space="preserve"> and challenges</w:t>
      </w:r>
      <w:r w:rsidRPr="00380A33">
        <w:rPr>
          <w:rFonts w:ascii="Times New Roman" w:hAnsi="Times New Roman" w:cs="Times New Roman"/>
        </w:rPr>
        <w:t xml:space="preserve">, </w:t>
      </w:r>
      <w:r>
        <w:rPr>
          <w:rFonts w:ascii="Times New Roman" w:hAnsi="Times New Roman" w:cs="Times New Roman"/>
        </w:rPr>
        <w:t xml:space="preserve">the </w:t>
      </w:r>
      <w:r w:rsidRPr="00380A33">
        <w:rPr>
          <w:rFonts w:ascii="Times New Roman" w:hAnsi="Times New Roman" w:cs="Times New Roman"/>
        </w:rPr>
        <w:t xml:space="preserve">impact of </w:t>
      </w:r>
      <w:r>
        <w:rPr>
          <w:rFonts w:ascii="Times New Roman" w:hAnsi="Times New Roman" w:cs="Times New Roman"/>
        </w:rPr>
        <w:t>race</w:t>
      </w:r>
      <w:r w:rsidRPr="00380A33">
        <w:rPr>
          <w:rFonts w:ascii="Times New Roman" w:hAnsi="Times New Roman" w:cs="Times New Roman"/>
        </w:rPr>
        <w:t xml:space="preserve">, and intersectionality for </w:t>
      </w:r>
      <w:r>
        <w:rPr>
          <w:rFonts w:ascii="Times New Roman" w:hAnsi="Times New Roman" w:cs="Times New Roman"/>
        </w:rPr>
        <w:t>African American female ADs</w:t>
      </w:r>
      <w:r w:rsidRPr="00380A33">
        <w:rPr>
          <w:rFonts w:ascii="Times New Roman" w:hAnsi="Times New Roman" w:cs="Times New Roman"/>
        </w:rPr>
        <w:t xml:space="preserve"> (Hollomon, 2016; McDowell &amp; Carter-Francique, 2017; Steward &amp; Cunningham, 2015). </w:t>
      </w:r>
    </w:p>
    <w:p w14:paraId="028DBAA2" w14:textId="4AFD4371" w:rsidR="008A44F7" w:rsidRPr="00FB536F" w:rsidRDefault="008A44F7" w:rsidP="008A44F7">
      <w:pPr>
        <w:spacing w:line="480" w:lineRule="auto"/>
        <w:jc w:val="center"/>
        <w:rPr>
          <w:rFonts w:ascii="Times New Roman" w:hAnsi="Times New Roman" w:cs="Times New Roman"/>
          <w:b/>
          <w:bCs/>
        </w:rPr>
      </w:pPr>
      <w:r w:rsidRPr="00A451BF">
        <w:rPr>
          <w:rFonts w:ascii="Times New Roman" w:hAnsi="Times New Roman" w:cs="Times New Roman"/>
          <w:b/>
          <w:bCs/>
        </w:rPr>
        <w:t>Mobility of Women Across Parallel Disciplines</w:t>
      </w:r>
    </w:p>
    <w:p w14:paraId="123D947F" w14:textId="77777777" w:rsidR="008A44F7" w:rsidRPr="00FB536F" w:rsidRDefault="008A44F7" w:rsidP="008A44F7">
      <w:pPr>
        <w:spacing w:line="480" w:lineRule="auto"/>
        <w:ind w:firstLine="720"/>
        <w:rPr>
          <w:rFonts w:ascii="Times New Roman" w:hAnsi="Times New Roman" w:cs="Times New Roman"/>
        </w:rPr>
      </w:pPr>
      <w:r>
        <w:rPr>
          <w:rFonts w:ascii="Times New Roman" w:hAnsi="Times New Roman" w:cs="Times New Roman"/>
        </w:rPr>
        <w:t xml:space="preserve">According to </w:t>
      </w:r>
      <w:r w:rsidRPr="00D0659A">
        <w:rPr>
          <w:rFonts w:ascii="Times New Roman" w:hAnsi="Times New Roman" w:cs="Times New Roman"/>
        </w:rPr>
        <w:t>Manzoni,</w:t>
      </w:r>
      <w:r>
        <w:rPr>
          <w:rFonts w:ascii="Times New Roman" w:hAnsi="Times New Roman" w:cs="Times New Roman"/>
        </w:rPr>
        <w:t xml:space="preserve"> </w:t>
      </w:r>
      <w:r w:rsidRPr="00D0659A">
        <w:rPr>
          <w:rFonts w:ascii="Times New Roman" w:hAnsi="Times New Roman" w:cs="Times New Roman"/>
        </w:rPr>
        <w:t>Härkönen</w:t>
      </w:r>
      <w:r>
        <w:rPr>
          <w:rFonts w:ascii="Times New Roman" w:hAnsi="Times New Roman" w:cs="Times New Roman"/>
        </w:rPr>
        <w:t xml:space="preserve">, and </w:t>
      </w:r>
      <w:r w:rsidRPr="00D0659A">
        <w:rPr>
          <w:rFonts w:ascii="Times New Roman" w:hAnsi="Times New Roman" w:cs="Times New Roman"/>
        </w:rPr>
        <w:t>Mayer</w:t>
      </w:r>
      <w:r>
        <w:rPr>
          <w:rFonts w:ascii="Times New Roman" w:hAnsi="Times New Roman" w:cs="Times New Roman"/>
        </w:rPr>
        <w:t xml:space="preserve"> (</w:t>
      </w:r>
      <w:r w:rsidRPr="00FB536F">
        <w:rPr>
          <w:rFonts w:ascii="Times New Roman" w:hAnsi="Times New Roman" w:cs="Times New Roman"/>
        </w:rPr>
        <w:t>2014</w:t>
      </w:r>
      <w:r>
        <w:rPr>
          <w:rFonts w:ascii="Times New Roman" w:hAnsi="Times New Roman" w:cs="Times New Roman"/>
        </w:rPr>
        <w:t>), career mobility patterns</w:t>
      </w:r>
      <w:r w:rsidRPr="00FB536F">
        <w:rPr>
          <w:rFonts w:ascii="Times New Roman" w:hAnsi="Times New Roman" w:cs="Times New Roman"/>
        </w:rPr>
        <w:t xml:space="preserve"> </w:t>
      </w:r>
      <w:r>
        <w:rPr>
          <w:rFonts w:ascii="Times New Roman" w:hAnsi="Times New Roman" w:cs="Times New Roman"/>
        </w:rPr>
        <w:t>“</w:t>
      </w:r>
      <w:r w:rsidRPr="00FB536F">
        <w:rPr>
          <w:rFonts w:ascii="Times New Roman" w:hAnsi="Times New Roman" w:cs="Times New Roman"/>
        </w:rPr>
        <w:t xml:space="preserve">vary across the </w:t>
      </w:r>
      <w:r>
        <w:rPr>
          <w:rFonts w:ascii="Times New Roman" w:hAnsi="Times New Roman" w:cs="Times New Roman"/>
        </w:rPr>
        <w:t xml:space="preserve">life course, as a function of both the </w:t>
      </w:r>
      <w:r w:rsidRPr="00FB536F">
        <w:rPr>
          <w:rFonts w:ascii="Times New Roman" w:hAnsi="Times New Roman" w:cs="Times New Roman"/>
        </w:rPr>
        <w:t xml:space="preserve">stage of </w:t>
      </w:r>
      <w:r>
        <w:rPr>
          <w:rFonts w:ascii="Times New Roman" w:hAnsi="Times New Roman" w:cs="Times New Roman"/>
        </w:rPr>
        <w:t xml:space="preserve">the </w:t>
      </w:r>
      <w:r w:rsidRPr="00FB536F">
        <w:rPr>
          <w:rFonts w:ascii="Times New Roman" w:hAnsi="Times New Roman" w:cs="Times New Roman"/>
        </w:rPr>
        <w:t>working career one finds oneself in and other (e.g., family-related) factors</w:t>
      </w:r>
      <w:r>
        <w:rPr>
          <w:rFonts w:ascii="Times New Roman" w:hAnsi="Times New Roman" w:cs="Times New Roman"/>
        </w:rPr>
        <w:t>”</w:t>
      </w:r>
      <w:r w:rsidRPr="00FB536F">
        <w:rPr>
          <w:rFonts w:ascii="Times New Roman" w:hAnsi="Times New Roman" w:cs="Times New Roman"/>
        </w:rPr>
        <w:t xml:space="preserve"> (</w:t>
      </w:r>
      <w:r>
        <w:rPr>
          <w:rFonts w:ascii="Times New Roman" w:hAnsi="Times New Roman" w:cs="Times New Roman"/>
        </w:rPr>
        <w:t>p. 1287</w:t>
      </w:r>
      <w:r w:rsidRPr="00FB536F">
        <w:rPr>
          <w:rFonts w:ascii="Times New Roman" w:hAnsi="Times New Roman" w:cs="Times New Roman"/>
        </w:rPr>
        <w:t xml:space="preserve">). </w:t>
      </w:r>
      <w:r>
        <w:rPr>
          <w:rFonts w:ascii="Times New Roman" w:hAnsi="Times New Roman" w:cs="Times New Roman"/>
        </w:rPr>
        <w:t>The researchers claim that wherever an individual finds themselves within an occupational hierarchy does not depend solely on how much progress they experience in the workplace but, instead, on their position when they first entered the workforce. DiPrete and Eirich (2006) argued</w:t>
      </w:r>
      <w:r w:rsidRPr="00FB536F">
        <w:rPr>
          <w:rFonts w:ascii="Times New Roman" w:hAnsi="Times New Roman" w:cs="Times New Roman"/>
        </w:rPr>
        <w:t xml:space="preserve"> whether career mobility c</w:t>
      </w:r>
      <w:r>
        <w:rPr>
          <w:rFonts w:ascii="Times New Roman" w:hAnsi="Times New Roman" w:cs="Times New Roman"/>
        </w:rPr>
        <w:t>ould improve</w:t>
      </w:r>
      <w:r w:rsidRPr="00FB536F">
        <w:rPr>
          <w:rFonts w:ascii="Times New Roman" w:hAnsi="Times New Roman" w:cs="Times New Roman"/>
        </w:rPr>
        <w:t xml:space="preserve"> </w:t>
      </w:r>
      <w:r w:rsidRPr="00FB536F">
        <w:rPr>
          <w:rFonts w:ascii="Times New Roman" w:hAnsi="Times New Roman" w:cs="Times New Roman"/>
        </w:rPr>
        <w:lastRenderedPageBreak/>
        <w:t xml:space="preserve">initial disadvantages or whether those who enter the </w:t>
      </w:r>
      <w:r>
        <w:rPr>
          <w:rFonts w:ascii="Times New Roman" w:hAnsi="Times New Roman" w:cs="Times New Roman"/>
        </w:rPr>
        <w:t>workforce</w:t>
      </w:r>
      <w:r w:rsidRPr="00FB536F">
        <w:rPr>
          <w:rFonts w:ascii="Times New Roman" w:hAnsi="Times New Roman" w:cs="Times New Roman"/>
        </w:rPr>
        <w:t xml:space="preserve"> at lower</w:t>
      </w:r>
      <w:r>
        <w:rPr>
          <w:rFonts w:ascii="Times New Roman" w:hAnsi="Times New Roman" w:cs="Times New Roman"/>
        </w:rPr>
        <w:t xml:space="preserve">-level occupations </w:t>
      </w:r>
      <w:r w:rsidRPr="00FB536F">
        <w:rPr>
          <w:rFonts w:ascii="Times New Roman" w:hAnsi="Times New Roman" w:cs="Times New Roman"/>
        </w:rPr>
        <w:t>experience a</w:t>
      </w:r>
      <w:r>
        <w:rPr>
          <w:rFonts w:ascii="Times New Roman" w:hAnsi="Times New Roman" w:cs="Times New Roman"/>
        </w:rPr>
        <w:t>n ongoing</w:t>
      </w:r>
      <w:r w:rsidRPr="00FB536F">
        <w:rPr>
          <w:rFonts w:ascii="Times New Roman" w:hAnsi="Times New Roman" w:cs="Times New Roman"/>
        </w:rPr>
        <w:t xml:space="preserve"> cycle of disadvantage</w:t>
      </w:r>
      <w:r>
        <w:rPr>
          <w:rFonts w:ascii="Times New Roman" w:hAnsi="Times New Roman" w:cs="Times New Roman"/>
        </w:rPr>
        <w:t>s.</w:t>
      </w:r>
    </w:p>
    <w:p w14:paraId="5F769617" w14:textId="77777777" w:rsidR="008A44F7" w:rsidRPr="00FB536F" w:rsidRDefault="008A44F7" w:rsidP="008A44F7">
      <w:pPr>
        <w:spacing w:line="480" w:lineRule="auto"/>
        <w:rPr>
          <w:rFonts w:ascii="Times New Roman" w:hAnsi="Times New Roman" w:cs="Times New Roman"/>
          <w:b/>
          <w:bCs/>
          <w:i/>
          <w:iCs/>
        </w:rPr>
      </w:pPr>
      <w:r w:rsidRPr="00844EE4">
        <w:rPr>
          <w:rFonts w:ascii="Times New Roman" w:hAnsi="Times New Roman" w:cs="Times New Roman"/>
          <w:b/>
          <w:bCs/>
          <w:i/>
          <w:iCs/>
        </w:rPr>
        <w:t>Business</w:t>
      </w:r>
      <w:r w:rsidRPr="00FB536F">
        <w:rPr>
          <w:rFonts w:ascii="Times New Roman" w:hAnsi="Times New Roman" w:cs="Times New Roman"/>
          <w:b/>
          <w:bCs/>
          <w:i/>
          <w:iCs/>
        </w:rPr>
        <w:t xml:space="preserve"> </w:t>
      </w:r>
    </w:p>
    <w:p w14:paraId="6368EBE9" w14:textId="264C433A" w:rsidR="008A44F7" w:rsidRPr="00FB536F" w:rsidRDefault="008A44F7" w:rsidP="008A44F7">
      <w:pPr>
        <w:spacing w:line="480" w:lineRule="auto"/>
        <w:ind w:firstLine="720"/>
        <w:rPr>
          <w:rFonts w:ascii="Times New Roman" w:hAnsi="Times New Roman" w:cs="Times New Roman"/>
        </w:rPr>
      </w:pPr>
      <w:r w:rsidRPr="00FB536F">
        <w:rPr>
          <w:rFonts w:ascii="Times New Roman" w:hAnsi="Times New Roman" w:cs="Times New Roman"/>
        </w:rPr>
        <w:t xml:space="preserve">A significant challenge for business organizations is the management of an increasingly diverse workforce. </w:t>
      </w:r>
      <w:r>
        <w:rPr>
          <w:rFonts w:ascii="Times New Roman" w:hAnsi="Times New Roman" w:cs="Times New Roman"/>
        </w:rPr>
        <w:t>As a result of the increasingly diverse workforce, f</w:t>
      </w:r>
      <w:r w:rsidRPr="00FB536F">
        <w:rPr>
          <w:rFonts w:ascii="Times New Roman" w:hAnsi="Times New Roman" w:cs="Times New Roman"/>
        </w:rPr>
        <w:t xml:space="preserve">ewer Caucasian males enter the labor </w:t>
      </w:r>
      <w:r>
        <w:rPr>
          <w:rFonts w:ascii="Times New Roman" w:hAnsi="Times New Roman" w:cs="Times New Roman"/>
        </w:rPr>
        <w:t xml:space="preserve">market </w:t>
      </w:r>
      <w:r w:rsidRPr="00FB536F">
        <w:rPr>
          <w:rFonts w:ascii="Times New Roman" w:hAnsi="Times New Roman" w:cs="Times New Roman"/>
        </w:rPr>
        <w:t xml:space="preserve">than Caucasian women, people of color, and immigrants (U.S. Department of Labor, 2021). </w:t>
      </w:r>
      <w:r>
        <w:rPr>
          <w:rFonts w:ascii="Times New Roman" w:hAnsi="Times New Roman" w:cs="Times New Roman"/>
        </w:rPr>
        <w:t>Previous research suggests that although workplace d</w:t>
      </w:r>
      <w:r w:rsidRPr="00FB536F">
        <w:rPr>
          <w:rFonts w:ascii="Times New Roman" w:hAnsi="Times New Roman" w:cs="Times New Roman"/>
        </w:rPr>
        <w:t xml:space="preserve">iscrimination may be less visible, subtle forms occur at every level </w:t>
      </w:r>
      <w:r>
        <w:rPr>
          <w:rFonts w:ascii="Times New Roman" w:hAnsi="Times New Roman" w:cs="Times New Roman"/>
        </w:rPr>
        <w:t xml:space="preserve">within an organization </w:t>
      </w:r>
      <w:r w:rsidRPr="00FB536F">
        <w:rPr>
          <w:rFonts w:ascii="Times New Roman" w:hAnsi="Times New Roman" w:cs="Times New Roman"/>
        </w:rPr>
        <w:t xml:space="preserve">(Coleman, 1998; Jones, Peddie, Gilrane, King &amp; Gray, 2016). When </w:t>
      </w:r>
      <w:r>
        <w:rPr>
          <w:rFonts w:ascii="Times New Roman" w:hAnsi="Times New Roman" w:cs="Times New Roman"/>
        </w:rPr>
        <w:t xml:space="preserve">subtle forms of discrimination </w:t>
      </w:r>
      <w:r w:rsidRPr="00FB536F">
        <w:rPr>
          <w:rFonts w:ascii="Times New Roman" w:hAnsi="Times New Roman" w:cs="Times New Roman"/>
        </w:rPr>
        <w:t xml:space="preserve">occur consistently, they create patterns of exclusion, especially for women and people of color. </w:t>
      </w:r>
      <w:r>
        <w:rPr>
          <w:rFonts w:ascii="Times New Roman" w:hAnsi="Times New Roman" w:cs="Times New Roman"/>
        </w:rPr>
        <w:t xml:space="preserve">Subtle forms of discrimination </w:t>
      </w:r>
      <w:r w:rsidRPr="00FB536F">
        <w:rPr>
          <w:rFonts w:ascii="Times New Roman" w:hAnsi="Times New Roman" w:cs="Times New Roman"/>
        </w:rPr>
        <w:t xml:space="preserve">often diminish </w:t>
      </w:r>
      <w:r>
        <w:rPr>
          <w:rFonts w:ascii="Times New Roman" w:hAnsi="Times New Roman" w:cs="Times New Roman"/>
        </w:rPr>
        <w:t xml:space="preserve">the </w:t>
      </w:r>
      <w:r w:rsidRPr="00FB536F">
        <w:rPr>
          <w:rFonts w:ascii="Times New Roman" w:hAnsi="Times New Roman" w:cs="Times New Roman"/>
        </w:rPr>
        <w:t xml:space="preserve">self-esteem </w:t>
      </w:r>
      <w:r>
        <w:rPr>
          <w:rFonts w:ascii="Times New Roman" w:hAnsi="Times New Roman" w:cs="Times New Roman"/>
        </w:rPr>
        <w:t xml:space="preserve">of </w:t>
      </w:r>
      <w:r w:rsidRPr="00FB536F">
        <w:rPr>
          <w:rFonts w:ascii="Times New Roman" w:hAnsi="Times New Roman" w:cs="Times New Roman"/>
        </w:rPr>
        <w:t xml:space="preserve">women and people of color </w:t>
      </w:r>
      <w:r>
        <w:rPr>
          <w:rFonts w:ascii="Times New Roman" w:hAnsi="Times New Roman" w:cs="Times New Roman"/>
        </w:rPr>
        <w:t xml:space="preserve">and inhibit them </w:t>
      </w:r>
      <w:r w:rsidRPr="00FB536F">
        <w:rPr>
          <w:rFonts w:ascii="Times New Roman" w:hAnsi="Times New Roman" w:cs="Times New Roman"/>
        </w:rPr>
        <w:t xml:space="preserve">from fully </w:t>
      </w:r>
      <w:r>
        <w:rPr>
          <w:rFonts w:ascii="Times New Roman" w:hAnsi="Times New Roman" w:cs="Times New Roman"/>
        </w:rPr>
        <w:t>engaging with colleagues</w:t>
      </w:r>
      <w:r w:rsidRPr="00FB536F">
        <w:rPr>
          <w:rFonts w:ascii="Times New Roman" w:hAnsi="Times New Roman" w:cs="Times New Roman"/>
        </w:rPr>
        <w:t xml:space="preserve"> or advancing careers (Coleman, 1998; Walker, Corrington, Hebl &amp; King, 2022). Biased behaviors stem from learned stereotypes that shape our attitudes towards people different from ourselves. </w:t>
      </w:r>
      <w:r>
        <w:rPr>
          <w:rFonts w:ascii="Times New Roman" w:hAnsi="Times New Roman" w:cs="Times New Roman"/>
        </w:rPr>
        <w:t>People often</w:t>
      </w:r>
      <w:r w:rsidRPr="00FB536F">
        <w:rPr>
          <w:rFonts w:ascii="Times New Roman" w:hAnsi="Times New Roman" w:cs="Times New Roman"/>
        </w:rPr>
        <w:t xml:space="preserve"> </w:t>
      </w:r>
      <w:r>
        <w:rPr>
          <w:rFonts w:ascii="Times New Roman" w:hAnsi="Times New Roman" w:cs="Times New Roman"/>
        </w:rPr>
        <w:t>develop</w:t>
      </w:r>
      <w:r w:rsidRPr="00FB536F">
        <w:rPr>
          <w:rFonts w:ascii="Times New Roman" w:hAnsi="Times New Roman" w:cs="Times New Roman"/>
        </w:rPr>
        <w:t xml:space="preserve"> myths that concea</w:t>
      </w:r>
      <w:r>
        <w:rPr>
          <w:rFonts w:ascii="Times New Roman" w:hAnsi="Times New Roman" w:cs="Times New Roman"/>
        </w:rPr>
        <w:t>l</w:t>
      </w:r>
      <w:r w:rsidRPr="00FB536F">
        <w:rPr>
          <w:rFonts w:ascii="Times New Roman" w:hAnsi="Times New Roman" w:cs="Times New Roman"/>
        </w:rPr>
        <w:t xml:space="preserve"> the </w:t>
      </w:r>
      <w:r>
        <w:rPr>
          <w:rFonts w:ascii="Times New Roman" w:hAnsi="Times New Roman" w:cs="Times New Roman"/>
        </w:rPr>
        <w:t>underlying</w:t>
      </w:r>
      <w:r w:rsidRPr="00FB536F">
        <w:rPr>
          <w:rFonts w:ascii="Times New Roman" w:hAnsi="Times New Roman" w:cs="Times New Roman"/>
        </w:rPr>
        <w:t xml:space="preserve"> issues of equal opportunity</w:t>
      </w:r>
      <w:r>
        <w:rPr>
          <w:rFonts w:ascii="Times New Roman" w:hAnsi="Times New Roman" w:cs="Times New Roman"/>
        </w:rPr>
        <w:t xml:space="preserve"> in the workplace</w:t>
      </w:r>
      <w:r w:rsidRPr="00FB536F">
        <w:rPr>
          <w:rFonts w:ascii="Times New Roman" w:hAnsi="Times New Roman" w:cs="Times New Roman"/>
        </w:rPr>
        <w:t xml:space="preserve">. The </w:t>
      </w:r>
      <w:r>
        <w:rPr>
          <w:rFonts w:ascii="Times New Roman" w:hAnsi="Times New Roman" w:cs="Times New Roman"/>
        </w:rPr>
        <w:t>‘</w:t>
      </w:r>
      <w:r w:rsidRPr="00FB536F">
        <w:rPr>
          <w:rFonts w:ascii="Times New Roman" w:hAnsi="Times New Roman" w:cs="Times New Roman"/>
        </w:rPr>
        <w:t>glass ceiling</w:t>
      </w:r>
      <w:r>
        <w:rPr>
          <w:rFonts w:ascii="Times New Roman" w:hAnsi="Times New Roman" w:cs="Times New Roman"/>
        </w:rPr>
        <w:t>’</w:t>
      </w:r>
      <w:r w:rsidRPr="00FB536F">
        <w:rPr>
          <w:rFonts w:ascii="Times New Roman" w:hAnsi="Times New Roman" w:cs="Times New Roman"/>
        </w:rPr>
        <w:t xml:space="preserve"> concept directly results from these common myths. Coleman (1998) defines the glass ceiling as “artificial barriers based on an attitudinal or organizational bias that prevent qualified individuals from advancing upward into management-level positions” (p.</w:t>
      </w:r>
      <w:r w:rsidR="00EB78AA">
        <w:rPr>
          <w:rFonts w:ascii="Times New Roman" w:hAnsi="Times New Roman" w:cs="Times New Roman"/>
        </w:rPr>
        <w:t xml:space="preserve"> </w:t>
      </w:r>
      <w:r w:rsidRPr="00FB536F">
        <w:rPr>
          <w:rFonts w:ascii="Times New Roman" w:hAnsi="Times New Roman" w:cs="Times New Roman"/>
        </w:rPr>
        <w:t xml:space="preserve">5). </w:t>
      </w:r>
    </w:p>
    <w:p w14:paraId="4B2F37A4" w14:textId="77777777" w:rsidR="008A44F7" w:rsidRDefault="008A44F7" w:rsidP="008A44F7">
      <w:pPr>
        <w:spacing w:line="480" w:lineRule="auto"/>
        <w:ind w:firstLine="720"/>
        <w:rPr>
          <w:rFonts w:ascii="Times New Roman" w:hAnsi="Times New Roman" w:cs="Times New Roman"/>
        </w:rPr>
      </w:pPr>
      <w:r w:rsidRPr="00FB536F">
        <w:rPr>
          <w:rFonts w:ascii="Times New Roman" w:hAnsi="Times New Roman" w:cs="Times New Roman"/>
        </w:rPr>
        <w:t xml:space="preserve">Coleman conducted a qualitative study utilizing the glass ceiling concept as the theoretical framework to ascertain perceived barriers </w:t>
      </w:r>
      <w:r>
        <w:rPr>
          <w:rFonts w:ascii="Times New Roman" w:hAnsi="Times New Roman" w:cs="Times New Roman"/>
        </w:rPr>
        <w:t>influencing</w:t>
      </w:r>
      <w:r w:rsidRPr="00FB536F">
        <w:rPr>
          <w:rFonts w:ascii="Times New Roman" w:hAnsi="Times New Roman" w:cs="Times New Roman"/>
        </w:rPr>
        <w:t xml:space="preserve"> </w:t>
      </w:r>
      <w:r>
        <w:rPr>
          <w:rFonts w:ascii="Times New Roman" w:hAnsi="Times New Roman" w:cs="Times New Roman"/>
        </w:rPr>
        <w:t>the career mobility patterns of Black</w:t>
      </w:r>
      <w:r w:rsidRPr="00FB536F">
        <w:rPr>
          <w:rFonts w:ascii="Times New Roman" w:hAnsi="Times New Roman" w:cs="Times New Roman"/>
        </w:rPr>
        <w:t xml:space="preserve"> and </w:t>
      </w:r>
      <w:r>
        <w:rPr>
          <w:rFonts w:ascii="Times New Roman" w:hAnsi="Times New Roman" w:cs="Times New Roman"/>
        </w:rPr>
        <w:t>White</w:t>
      </w:r>
      <w:r w:rsidRPr="00FB536F">
        <w:rPr>
          <w:rFonts w:ascii="Times New Roman" w:hAnsi="Times New Roman" w:cs="Times New Roman"/>
        </w:rPr>
        <w:t xml:space="preserve"> female </w:t>
      </w:r>
      <w:r>
        <w:rPr>
          <w:rFonts w:ascii="Times New Roman" w:hAnsi="Times New Roman" w:cs="Times New Roman"/>
        </w:rPr>
        <w:t>administrators</w:t>
      </w:r>
      <w:r w:rsidRPr="00FB536F">
        <w:rPr>
          <w:rFonts w:ascii="Times New Roman" w:hAnsi="Times New Roman" w:cs="Times New Roman"/>
        </w:rPr>
        <w:t xml:space="preserve"> in </w:t>
      </w:r>
      <w:r>
        <w:rPr>
          <w:rFonts w:ascii="Times New Roman" w:hAnsi="Times New Roman" w:cs="Times New Roman"/>
        </w:rPr>
        <w:t xml:space="preserve">government, </w:t>
      </w:r>
      <w:r w:rsidRPr="00FB536F">
        <w:rPr>
          <w:rFonts w:ascii="Times New Roman" w:hAnsi="Times New Roman" w:cs="Times New Roman"/>
        </w:rPr>
        <w:t xml:space="preserve">education, </w:t>
      </w:r>
      <w:r>
        <w:rPr>
          <w:rFonts w:ascii="Times New Roman" w:hAnsi="Times New Roman" w:cs="Times New Roman"/>
        </w:rPr>
        <w:t xml:space="preserve">and </w:t>
      </w:r>
      <w:r w:rsidRPr="00FB536F">
        <w:rPr>
          <w:rFonts w:ascii="Times New Roman" w:hAnsi="Times New Roman" w:cs="Times New Roman"/>
        </w:rPr>
        <w:t>business</w:t>
      </w:r>
      <w:r>
        <w:rPr>
          <w:rFonts w:ascii="Times New Roman" w:hAnsi="Times New Roman" w:cs="Times New Roman"/>
        </w:rPr>
        <w:t xml:space="preserve"> organizations</w:t>
      </w:r>
      <w:r w:rsidRPr="00FB536F">
        <w:rPr>
          <w:rFonts w:ascii="Times New Roman" w:hAnsi="Times New Roman" w:cs="Times New Roman"/>
        </w:rPr>
        <w:t xml:space="preserve"> in Minnesota. The study investigated </w:t>
      </w:r>
      <w:r>
        <w:rPr>
          <w:rFonts w:ascii="Times New Roman" w:hAnsi="Times New Roman" w:cs="Times New Roman"/>
        </w:rPr>
        <w:t xml:space="preserve">respondents’ </w:t>
      </w:r>
      <w:r w:rsidRPr="00FB536F">
        <w:rPr>
          <w:rFonts w:ascii="Times New Roman" w:hAnsi="Times New Roman" w:cs="Times New Roman"/>
        </w:rPr>
        <w:t xml:space="preserve">perceptions of the </w:t>
      </w:r>
      <w:r>
        <w:rPr>
          <w:rFonts w:ascii="Times New Roman" w:hAnsi="Times New Roman" w:cs="Times New Roman"/>
        </w:rPr>
        <w:t>consequences</w:t>
      </w:r>
      <w:r w:rsidRPr="00FB536F">
        <w:rPr>
          <w:rFonts w:ascii="Times New Roman" w:hAnsi="Times New Roman" w:cs="Times New Roman"/>
        </w:rPr>
        <w:t xml:space="preserve"> that </w:t>
      </w:r>
      <w:r>
        <w:rPr>
          <w:rFonts w:ascii="Times New Roman" w:hAnsi="Times New Roman" w:cs="Times New Roman"/>
        </w:rPr>
        <w:t xml:space="preserve">gender </w:t>
      </w:r>
      <w:r>
        <w:rPr>
          <w:rFonts w:ascii="Times New Roman" w:hAnsi="Times New Roman" w:cs="Times New Roman"/>
        </w:rPr>
        <w:lastRenderedPageBreak/>
        <w:t>underrepresentation and gender and race</w:t>
      </w:r>
      <w:r w:rsidRPr="00FB536F">
        <w:rPr>
          <w:rFonts w:ascii="Times New Roman" w:hAnsi="Times New Roman" w:cs="Times New Roman"/>
        </w:rPr>
        <w:t xml:space="preserve"> discrimination have in administrative positions. Coleman highlighted individual (personal and family), group (support), and organizational (professional and discrimination) barriers to career advancement. In a similar study, Bell and Nkomo (1994) identified these core groups of barriers. Individual barriers focus on </w:t>
      </w:r>
      <w:r>
        <w:rPr>
          <w:rFonts w:ascii="Times New Roman" w:hAnsi="Times New Roman" w:cs="Times New Roman"/>
        </w:rPr>
        <w:t>factors</w:t>
      </w:r>
      <w:r w:rsidRPr="00FB536F">
        <w:rPr>
          <w:rFonts w:ascii="Times New Roman" w:hAnsi="Times New Roman" w:cs="Times New Roman"/>
        </w:rPr>
        <w:t xml:space="preserve"> affecting one’s psychological and social well-being. In contrast, group barriers </w:t>
      </w:r>
      <w:r>
        <w:rPr>
          <w:rFonts w:ascii="Times New Roman" w:hAnsi="Times New Roman" w:cs="Times New Roman"/>
        </w:rPr>
        <w:t xml:space="preserve">encompass </w:t>
      </w:r>
      <w:r w:rsidRPr="00FB536F">
        <w:rPr>
          <w:rFonts w:ascii="Times New Roman" w:hAnsi="Times New Roman" w:cs="Times New Roman"/>
        </w:rPr>
        <w:t xml:space="preserve">interdependent relations with </w:t>
      </w:r>
      <w:r>
        <w:rPr>
          <w:rFonts w:ascii="Times New Roman" w:hAnsi="Times New Roman" w:cs="Times New Roman"/>
        </w:rPr>
        <w:t xml:space="preserve">differentiated roles, expectations, functions, and recognized identities. </w:t>
      </w:r>
      <w:r w:rsidRPr="00FB536F">
        <w:rPr>
          <w:rFonts w:ascii="Times New Roman" w:hAnsi="Times New Roman" w:cs="Times New Roman"/>
        </w:rPr>
        <w:t xml:space="preserve">Organizational barriers identify </w:t>
      </w:r>
      <w:r>
        <w:rPr>
          <w:rFonts w:ascii="Times New Roman" w:hAnsi="Times New Roman" w:cs="Times New Roman"/>
        </w:rPr>
        <w:t>the</w:t>
      </w:r>
      <w:r w:rsidRPr="00FB536F">
        <w:rPr>
          <w:rFonts w:ascii="Times New Roman" w:hAnsi="Times New Roman" w:cs="Times New Roman"/>
        </w:rPr>
        <w:t xml:space="preserve"> attention </w:t>
      </w:r>
      <w:r>
        <w:rPr>
          <w:rFonts w:ascii="Times New Roman" w:hAnsi="Times New Roman" w:cs="Times New Roman"/>
        </w:rPr>
        <w:t>given</w:t>
      </w:r>
      <w:r w:rsidRPr="00FB536F">
        <w:rPr>
          <w:rFonts w:ascii="Times New Roman" w:hAnsi="Times New Roman" w:cs="Times New Roman"/>
        </w:rPr>
        <w:t xml:space="preserve"> to </w:t>
      </w:r>
      <w:r>
        <w:rPr>
          <w:rFonts w:ascii="Times New Roman" w:hAnsi="Times New Roman" w:cs="Times New Roman"/>
        </w:rPr>
        <w:t>administrative</w:t>
      </w:r>
      <w:r w:rsidRPr="00FB536F">
        <w:rPr>
          <w:rFonts w:ascii="Times New Roman" w:hAnsi="Times New Roman" w:cs="Times New Roman"/>
        </w:rPr>
        <w:t xml:space="preserve"> </w:t>
      </w:r>
      <w:r>
        <w:rPr>
          <w:rFonts w:ascii="Times New Roman" w:hAnsi="Times New Roman" w:cs="Times New Roman"/>
        </w:rPr>
        <w:t xml:space="preserve">policies, structures, and formal and informal systems. </w:t>
      </w:r>
    </w:p>
    <w:p w14:paraId="6D765AED" w14:textId="77777777" w:rsidR="008A44F7" w:rsidRPr="00FB536F" w:rsidRDefault="008A44F7" w:rsidP="008A44F7">
      <w:pPr>
        <w:spacing w:line="480" w:lineRule="auto"/>
        <w:ind w:firstLine="720"/>
        <w:rPr>
          <w:rFonts w:ascii="Times New Roman" w:hAnsi="Times New Roman" w:cs="Times New Roman"/>
        </w:rPr>
      </w:pPr>
      <w:r w:rsidRPr="00FB536F">
        <w:rPr>
          <w:rFonts w:ascii="Times New Roman" w:hAnsi="Times New Roman" w:cs="Times New Roman"/>
        </w:rPr>
        <w:t>Coleman</w:t>
      </w:r>
      <w:r>
        <w:rPr>
          <w:rFonts w:ascii="Times New Roman" w:hAnsi="Times New Roman" w:cs="Times New Roman"/>
        </w:rPr>
        <w:t>’s</w:t>
      </w:r>
      <w:r w:rsidRPr="00FB536F">
        <w:rPr>
          <w:rFonts w:ascii="Times New Roman" w:hAnsi="Times New Roman" w:cs="Times New Roman"/>
        </w:rPr>
        <w:t xml:space="preserve"> (1998) study sample consisted of 49 female administrators (</w:t>
      </w:r>
      <w:r>
        <w:rPr>
          <w:rFonts w:ascii="Times New Roman" w:hAnsi="Times New Roman" w:cs="Times New Roman"/>
        </w:rPr>
        <w:t>39 Caucasians and 10 African Americans</w:t>
      </w:r>
      <w:r w:rsidRPr="00FB536F">
        <w:rPr>
          <w:rFonts w:ascii="Times New Roman" w:hAnsi="Times New Roman" w:cs="Times New Roman"/>
        </w:rPr>
        <w:t xml:space="preserve">) who responded to </w:t>
      </w:r>
      <w:r>
        <w:rPr>
          <w:rFonts w:ascii="Times New Roman" w:hAnsi="Times New Roman" w:cs="Times New Roman"/>
        </w:rPr>
        <w:t xml:space="preserve">a survey instrument containing </w:t>
      </w:r>
      <w:r w:rsidRPr="00FB536F">
        <w:rPr>
          <w:rFonts w:ascii="Times New Roman" w:hAnsi="Times New Roman" w:cs="Times New Roman"/>
        </w:rPr>
        <w:t xml:space="preserve">two questionnaires: Survey of Minnesota Employers and Employees (Minnesota Planning, 1995) and the Administrator’s Barrier-Strategy Inventory (Beason, 1992). Coleman utilized the 19-item, Survey of Minnesota Employers and Employees (workforce survey) to acquire demographic data regarding the </w:t>
      </w:r>
      <w:r>
        <w:rPr>
          <w:rFonts w:ascii="Times New Roman" w:hAnsi="Times New Roman" w:cs="Times New Roman"/>
        </w:rPr>
        <w:t>participants and their current occupations</w:t>
      </w:r>
      <w:r w:rsidRPr="00FB536F">
        <w:rPr>
          <w:rFonts w:ascii="Times New Roman" w:hAnsi="Times New Roman" w:cs="Times New Roman"/>
        </w:rPr>
        <w:t xml:space="preserve">. The Administrator’s Barrier-Strategy Inventory (barriers survey) consisted of 60 items identifying the perceived barriers to career mobility. </w:t>
      </w:r>
      <w:r>
        <w:rPr>
          <w:rFonts w:ascii="Times New Roman" w:hAnsi="Times New Roman" w:cs="Times New Roman"/>
        </w:rPr>
        <w:t>Readers should note</w:t>
      </w:r>
      <w:r w:rsidRPr="00FB536F">
        <w:rPr>
          <w:rFonts w:ascii="Times New Roman" w:hAnsi="Times New Roman" w:cs="Times New Roman"/>
        </w:rPr>
        <w:t xml:space="preserve"> that the researcher did not include the reliability and validity measurements for the two survey instruments. </w:t>
      </w:r>
    </w:p>
    <w:p w14:paraId="708B39D2" w14:textId="007A7D76" w:rsidR="008A44F7" w:rsidRDefault="008A44F7" w:rsidP="008A44F7">
      <w:pPr>
        <w:spacing w:line="480" w:lineRule="auto"/>
        <w:ind w:firstLine="720"/>
        <w:rPr>
          <w:rFonts w:ascii="Times New Roman" w:hAnsi="Times New Roman" w:cs="Times New Roman"/>
        </w:rPr>
      </w:pPr>
      <w:r>
        <w:rPr>
          <w:rFonts w:ascii="Times New Roman" w:hAnsi="Times New Roman" w:cs="Times New Roman"/>
        </w:rPr>
        <w:t>Results indicated a low percentage of respondents occupying employment at the executive level, with about one percent (0.9%) of Caucasian respondents and no African American female reported having an executive position. About six percent (5.5%) of Caucasian respondents reported at the supervisory level, compared to only 0.2% for African American respondents. The lowest reported percentage for African American females is 0.04% at the mid-</w:t>
      </w:r>
      <w:r>
        <w:rPr>
          <w:rFonts w:ascii="Times New Roman" w:hAnsi="Times New Roman" w:cs="Times New Roman"/>
        </w:rPr>
        <w:lastRenderedPageBreak/>
        <w:t xml:space="preserve">management level. Respondents had an average of fourteen years of occupational experience and 11.5 years working in administrative roles. Respondents were age 33 when they received their first managerial job and spent an average of 75.0% of their time performing administrative duties at work. </w:t>
      </w:r>
    </w:p>
    <w:p w14:paraId="283613B8" w14:textId="32F64541" w:rsidR="008A44F7" w:rsidRPr="00FB536F" w:rsidRDefault="008A44F7" w:rsidP="008A44F7">
      <w:pPr>
        <w:spacing w:line="480" w:lineRule="auto"/>
        <w:ind w:firstLine="720"/>
        <w:rPr>
          <w:rFonts w:ascii="Times New Roman" w:hAnsi="Times New Roman" w:cs="Times New Roman"/>
        </w:rPr>
      </w:pPr>
      <w:r w:rsidRPr="00FB536F">
        <w:rPr>
          <w:rFonts w:ascii="Times New Roman" w:hAnsi="Times New Roman" w:cs="Times New Roman"/>
        </w:rPr>
        <w:t>African American respondents identified racial discrimination (88</w:t>
      </w:r>
      <w:r>
        <w:rPr>
          <w:rFonts w:ascii="Times New Roman" w:hAnsi="Times New Roman" w:cs="Times New Roman"/>
        </w:rPr>
        <w:t>.0</w:t>
      </w:r>
      <w:r w:rsidRPr="00FB536F">
        <w:rPr>
          <w:rFonts w:ascii="Times New Roman" w:hAnsi="Times New Roman" w:cs="Times New Roman"/>
        </w:rPr>
        <w:t>%), no opportunity for upward mobility (75</w:t>
      </w:r>
      <w:r>
        <w:rPr>
          <w:rFonts w:ascii="Times New Roman" w:hAnsi="Times New Roman" w:cs="Times New Roman"/>
        </w:rPr>
        <w:t>.0</w:t>
      </w:r>
      <w:r w:rsidRPr="00FB536F">
        <w:rPr>
          <w:rFonts w:ascii="Times New Roman" w:hAnsi="Times New Roman" w:cs="Times New Roman"/>
        </w:rPr>
        <w:t>%), exclusion from the old boys’ network (71</w:t>
      </w:r>
      <w:r>
        <w:rPr>
          <w:rFonts w:ascii="Times New Roman" w:hAnsi="Times New Roman" w:cs="Times New Roman"/>
        </w:rPr>
        <w:t>.0</w:t>
      </w:r>
      <w:r w:rsidRPr="00FB536F">
        <w:rPr>
          <w:rFonts w:ascii="Times New Roman" w:hAnsi="Times New Roman" w:cs="Times New Roman"/>
        </w:rPr>
        <w:t>%), and negative attitude toward women in administration (71</w:t>
      </w:r>
      <w:r>
        <w:rPr>
          <w:rFonts w:ascii="Times New Roman" w:hAnsi="Times New Roman" w:cs="Times New Roman"/>
        </w:rPr>
        <w:t>.0</w:t>
      </w:r>
      <w:r w:rsidRPr="00FB536F">
        <w:rPr>
          <w:rFonts w:ascii="Times New Roman" w:hAnsi="Times New Roman" w:cs="Times New Roman"/>
        </w:rPr>
        <w:t>%) as their most frequent barriers to career advancement. Sixty-three percent of African American respondents identified the following items as barriers: sex discrimination in hiring</w:t>
      </w:r>
      <w:r>
        <w:rPr>
          <w:rFonts w:ascii="Times New Roman" w:hAnsi="Times New Roman" w:cs="Times New Roman"/>
        </w:rPr>
        <w:t xml:space="preserve">, </w:t>
      </w:r>
      <w:r w:rsidRPr="00FB536F">
        <w:rPr>
          <w:rFonts w:ascii="Times New Roman" w:hAnsi="Times New Roman" w:cs="Times New Roman"/>
        </w:rPr>
        <w:t>no support for women</w:t>
      </w:r>
      <w:r>
        <w:rPr>
          <w:rFonts w:ascii="Times New Roman" w:hAnsi="Times New Roman" w:cs="Times New Roman"/>
        </w:rPr>
        <w:t xml:space="preserve">, </w:t>
      </w:r>
      <w:r w:rsidRPr="00FB536F">
        <w:rPr>
          <w:rFonts w:ascii="Times New Roman" w:hAnsi="Times New Roman" w:cs="Times New Roman"/>
        </w:rPr>
        <w:t>lack of female role models</w:t>
      </w:r>
      <w:r>
        <w:rPr>
          <w:rFonts w:ascii="Times New Roman" w:hAnsi="Times New Roman" w:cs="Times New Roman"/>
        </w:rPr>
        <w:t>,</w:t>
      </w:r>
      <w:r w:rsidRPr="00FB536F">
        <w:rPr>
          <w:rFonts w:ascii="Times New Roman" w:hAnsi="Times New Roman" w:cs="Times New Roman"/>
        </w:rPr>
        <w:t xml:space="preserve"> negative attitude toward women by employers</w:t>
      </w:r>
      <w:r>
        <w:rPr>
          <w:rFonts w:ascii="Times New Roman" w:hAnsi="Times New Roman" w:cs="Times New Roman"/>
        </w:rPr>
        <w:t xml:space="preserve">, and </w:t>
      </w:r>
      <w:r w:rsidRPr="00FB536F">
        <w:rPr>
          <w:rFonts w:ascii="Times New Roman" w:hAnsi="Times New Roman" w:cs="Times New Roman"/>
        </w:rPr>
        <w:t>lack of geographic mobility. Caucasian respondents listed the most frequent barriers as exclusion from the old boy’s network (79</w:t>
      </w:r>
      <w:r>
        <w:rPr>
          <w:rFonts w:ascii="Times New Roman" w:hAnsi="Times New Roman" w:cs="Times New Roman"/>
        </w:rPr>
        <w:t>.0</w:t>
      </w:r>
      <w:r w:rsidRPr="00FB536F">
        <w:rPr>
          <w:rFonts w:ascii="Times New Roman" w:hAnsi="Times New Roman" w:cs="Times New Roman"/>
        </w:rPr>
        <w:t xml:space="preserve">%), negative attitude toward women </w:t>
      </w:r>
      <w:r>
        <w:rPr>
          <w:rFonts w:ascii="Times New Roman" w:hAnsi="Times New Roman" w:cs="Times New Roman"/>
        </w:rPr>
        <w:t xml:space="preserve">by employers </w:t>
      </w:r>
      <w:r w:rsidRPr="00FB536F">
        <w:rPr>
          <w:rFonts w:ascii="Times New Roman" w:hAnsi="Times New Roman" w:cs="Times New Roman"/>
        </w:rPr>
        <w:t>(55</w:t>
      </w:r>
      <w:r>
        <w:rPr>
          <w:rFonts w:ascii="Times New Roman" w:hAnsi="Times New Roman" w:cs="Times New Roman"/>
        </w:rPr>
        <w:t>.0</w:t>
      </w:r>
      <w:r w:rsidRPr="00FB536F">
        <w:rPr>
          <w:rFonts w:ascii="Times New Roman" w:hAnsi="Times New Roman" w:cs="Times New Roman"/>
        </w:rPr>
        <w:t>%), negative attitude toward women in administration (48</w:t>
      </w:r>
      <w:r>
        <w:rPr>
          <w:rFonts w:ascii="Times New Roman" w:hAnsi="Times New Roman" w:cs="Times New Roman"/>
        </w:rPr>
        <w:t>.0</w:t>
      </w:r>
      <w:r w:rsidRPr="00FB536F">
        <w:rPr>
          <w:rFonts w:ascii="Times New Roman" w:hAnsi="Times New Roman" w:cs="Times New Roman"/>
        </w:rPr>
        <w:t>%)</w:t>
      </w:r>
      <w:r>
        <w:rPr>
          <w:rFonts w:ascii="Times New Roman" w:hAnsi="Times New Roman" w:cs="Times New Roman"/>
        </w:rPr>
        <w:t xml:space="preserve">, and </w:t>
      </w:r>
      <w:r w:rsidRPr="00FB536F">
        <w:rPr>
          <w:rFonts w:ascii="Times New Roman" w:hAnsi="Times New Roman" w:cs="Times New Roman"/>
        </w:rPr>
        <w:t>lack of professional networking (52</w:t>
      </w:r>
      <w:r>
        <w:rPr>
          <w:rFonts w:ascii="Times New Roman" w:hAnsi="Times New Roman" w:cs="Times New Roman"/>
        </w:rPr>
        <w:t>.0</w:t>
      </w:r>
      <w:r w:rsidRPr="00FB536F">
        <w:rPr>
          <w:rFonts w:ascii="Times New Roman" w:hAnsi="Times New Roman" w:cs="Times New Roman"/>
        </w:rPr>
        <w:t xml:space="preserve">%). Coleman’s </w:t>
      </w:r>
      <w:r w:rsidR="00EB78AA">
        <w:rPr>
          <w:rFonts w:ascii="Times New Roman" w:hAnsi="Times New Roman" w:cs="Times New Roman"/>
        </w:rPr>
        <w:t xml:space="preserve">(1998) </w:t>
      </w:r>
      <w:r w:rsidRPr="00FB536F">
        <w:rPr>
          <w:rFonts w:ascii="Times New Roman" w:hAnsi="Times New Roman" w:cs="Times New Roman"/>
        </w:rPr>
        <w:t xml:space="preserve">findings suggest that the glass ceiling exists for African American and Caucasian participants. However, the African American respondents identified significant discrimination and support barriers compared to their Caucasian counterparts. </w:t>
      </w:r>
    </w:p>
    <w:p w14:paraId="3D9F3902" w14:textId="77777777" w:rsidR="008A44F7" w:rsidRPr="00FB536F" w:rsidRDefault="008A44F7" w:rsidP="008A44F7">
      <w:pPr>
        <w:spacing w:line="480" w:lineRule="auto"/>
        <w:ind w:firstLine="720"/>
        <w:rPr>
          <w:rFonts w:ascii="Times New Roman" w:hAnsi="Times New Roman" w:cs="Times New Roman"/>
        </w:rPr>
      </w:pPr>
      <w:r w:rsidRPr="00FB536F">
        <w:rPr>
          <w:rFonts w:ascii="Times New Roman" w:hAnsi="Times New Roman" w:cs="Times New Roman"/>
        </w:rPr>
        <w:t>Giscomb</w:t>
      </w:r>
      <w:r>
        <w:rPr>
          <w:rFonts w:ascii="Times New Roman" w:hAnsi="Times New Roman" w:cs="Times New Roman"/>
        </w:rPr>
        <w:t>é</w:t>
      </w:r>
      <w:r w:rsidRPr="00FB536F">
        <w:rPr>
          <w:rFonts w:ascii="Times New Roman" w:hAnsi="Times New Roman" w:cs="Times New Roman"/>
        </w:rPr>
        <w:t xml:space="preserve"> and Mattis (2002) conducted a mixed-methods study to </w:t>
      </w:r>
      <w:r>
        <w:rPr>
          <w:rFonts w:ascii="Times New Roman" w:hAnsi="Times New Roman" w:cs="Times New Roman"/>
        </w:rPr>
        <w:t>assess</w:t>
      </w:r>
      <w:r w:rsidRPr="00FB536F">
        <w:rPr>
          <w:rFonts w:ascii="Times New Roman" w:hAnsi="Times New Roman" w:cs="Times New Roman"/>
        </w:rPr>
        <w:t xml:space="preserve"> the </w:t>
      </w:r>
      <w:r>
        <w:rPr>
          <w:rFonts w:ascii="Times New Roman" w:hAnsi="Times New Roman" w:cs="Times New Roman"/>
        </w:rPr>
        <w:t xml:space="preserve">career </w:t>
      </w:r>
      <w:r w:rsidRPr="00FB536F">
        <w:rPr>
          <w:rFonts w:ascii="Times New Roman" w:hAnsi="Times New Roman" w:cs="Times New Roman"/>
        </w:rPr>
        <w:t xml:space="preserve">experiences of African American, </w:t>
      </w:r>
      <w:r>
        <w:rPr>
          <w:rFonts w:ascii="Times New Roman" w:hAnsi="Times New Roman" w:cs="Times New Roman"/>
        </w:rPr>
        <w:t>Asian, and Hispanic</w:t>
      </w:r>
      <w:r w:rsidRPr="00FB536F">
        <w:rPr>
          <w:rFonts w:ascii="Times New Roman" w:hAnsi="Times New Roman" w:cs="Times New Roman"/>
        </w:rPr>
        <w:t xml:space="preserve"> women in corporate management. The multiphase research design included: 1) a survey of professional and managerial women of color in </w:t>
      </w:r>
      <w:r>
        <w:rPr>
          <w:rFonts w:ascii="Times New Roman" w:hAnsi="Times New Roman" w:cs="Times New Roman"/>
        </w:rPr>
        <w:t>thirty</w:t>
      </w:r>
      <w:r w:rsidRPr="00FB536F">
        <w:rPr>
          <w:rFonts w:ascii="Times New Roman" w:hAnsi="Times New Roman" w:cs="Times New Roman"/>
        </w:rPr>
        <w:t xml:space="preserve"> organizations; 2) national census data; 3) qualitative analyses from 59 focus groups and 83 individual interviews, and 4) diversity policy analyses at 15 organizations. Researchers mailed over 6,000 surveys to full-time women of color managers and professionals employed in </w:t>
      </w:r>
      <w:r w:rsidRPr="00FB536F">
        <w:rPr>
          <w:rFonts w:ascii="Times New Roman" w:hAnsi="Times New Roman" w:cs="Times New Roman"/>
        </w:rPr>
        <w:lastRenderedPageBreak/>
        <w:t>Fortune 500 companies, yielding a 26</w:t>
      </w:r>
      <w:r>
        <w:rPr>
          <w:rFonts w:ascii="Times New Roman" w:hAnsi="Times New Roman" w:cs="Times New Roman"/>
        </w:rPr>
        <w:t>.0</w:t>
      </w:r>
      <w:r w:rsidRPr="00FB536F">
        <w:rPr>
          <w:rFonts w:ascii="Times New Roman" w:hAnsi="Times New Roman" w:cs="Times New Roman"/>
        </w:rPr>
        <w:t>% response rate. Of the 1,735 completed surveys, 54</w:t>
      </w:r>
      <w:r>
        <w:rPr>
          <w:rFonts w:ascii="Times New Roman" w:hAnsi="Times New Roman" w:cs="Times New Roman"/>
        </w:rPr>
        <w:t>.0</w:t>
      </w:r>
      <w:r w:rsidRPr="00FB536F">
        <w:rPr>
          <w:rFonts w:ascii="Times New Roman" w:hAnsi="Times New Roman" w:cs="Times New Roman"/>
        </w:rPr>
        <w:t xml:space="preserve">% </w:t>
      </w:r>
      <w:r>
        <w:rPr>
          <w:rFonts w:ascii="Times New Roman" w:hAnsi="Times New Roman" w:cs="Times New Roman"/>
        </w:rPr>
        <w:t>identified as</w:t>
      </w:r>
      <w:r w:rsidRPr="00FB536F">
        <w:rPr>
          <w:rFonts w:ascii="Times New Roman" w:hAnsi="Times New Roman" w:cs="Times New Roman"/>
        </w:rPr>
        <w:t xml:space="preserve"> African American, 24</w:t>
      </w:r>
      <w:r>
        <w:rPr>
          <w:rFonts w:ascii="Times New Roman" w:hAnsi="Times New Roman" w:cs="Times New Roman"/>
        </w:rPr>
        <w:t>.0</w:t>
      </w:r>
      <w:r w:rsidRPr="00FB536F">
        <w:rPr>
          <w:rFonts w:ascii="Times New Roman" w:hAnsi="Times New Roman" w:cs="Times New Roman"/>
        </w:rPr>
        <w:t xml:space="preserve">% </w:t>
      </w:r>
      <w:r>
        <w:rPr>
          <w:rFonts w:ascii="Times New Roman" w:hAnsi="Times New Roman" w:cs="Times New Roman"/>
        </w:rPr>
        <w:t xml:space="preserve">were </w:t>
      </w:r>
      <w:r w:rsidRPr="00FB536F">
        <w:rPr>
          <w:rFonts w:ascii="Times New Roman" w:hAnsi="Times New Roman" w:cs="Times New Roman"/>
        </w:rPr>
        <w:t>Asian American, and 21</w:t>
      </w:r>
      <w:r>
        <w:rPr>
          <w:rFonts w:ascii="Times New Roman" w:hAnsi="Times New Roman" w:cs="Times New Roman"/>
        </w:rPr>
        <w:t>.0</w:t>
      </w:r>
      <w:r w:rsidRPr="00FB536F">
        <w:rPr>
          <w:rFonts w:ascii="Times New Roman" w:hAnsi="Times New Roman" w:cs="Times New Roman"/>
        </w:rPr>
        <w:t xml:space="preserve">% </w:t>
      </w:r>
      <w:r>
        <w:rPr>
          <w:rFonts w:ascii="Times New Roman" w:hAnsi="Times New Roman" w:cs="Times New Roman"/>
        </w:rPr>
        <w:t xml:space="preserve">were </w:t>
      </w:r>
      <w:r w:rsidRPr="00FB536F">
        <w:rPr>
          <w:rFonts w:ascii="Times New Roman" w:hAnsi="Times New Roman" w:cs="Times New Roman"/>
        </w:rPr>
        <w:t xml:space="preserve">Hispanic. Analyses of national census data discovered that women of color are underrepresented in senior management positions, even though more women of color were in the </w:t>
      </w:r>
      <w:r>
        <w:rPr>
          <w:rFonts w:ascii="Times New Roman" w:hAnsi="Times New Roman" w:cs="Times New Roman"/>
        </w:rPr>
        <w:t xml:space="preserve">managerial </w:t>
      </w:r>
      <w:r w:rsidRPr="00FB536F">
        <w:rPr>
          <w:rFonts w:ascii="Times New Roman" w:hAnsi="Times New Roman" w:cs="Times New Roman"/>
        </w:rPr>
        <w:t xml:space="preserve">pipeline. </w:t>
      </w:r>
    </w:p>
    <w:p w14:paraId="205AE04A" w14:textId="77777777" w:rsidR="008A44F7" w:rsidRPr="00FB536F" w:rsidRDefault="008A44F7" w:rsidP="008A44F7">
      <w:pPr>
        <w:spacing w:line="480" w:lineRule="auto"/>
        <w:ind w:firstLine="720"/>
        <w:rPr>
          <w:rFonts w:ascii="Times New Roman" w:hAnsi="Times New Roman" w:cs="Times New Roman"/>
        </w:rPr>
      </w:pPr>
      <w:r>
        <w:rPr>
          <w:rFonts w:ascii="Times New Roman" w:hAnsi="Times New Roman" w:cs="Times New Roman"/>
        </w:rPr>
        <w:t>Data</w:t>
      </w:r>
      <w:r w:rsidRPr="00FB536F">
        <w:rPr>
          <w:rFonts w:ascii="Times New Roman" w:hAnsi="Times New Roman" w:cs="Times New Roman"/>
        </w:rPr>
        <w:t xml:space="preserve"> showed that women of color </w:t>
      </w:r>
      <w:r>
        <w:rPr>
          <w:rFonts w:ascii="Times New Roman" w:hAnsi="Times New Roman" w:cs="Times New Roman"/>
        </w:rPr>
        <w:t>experience more difficulty</w:t>
      </w:r>
      <w:r w:rsidRPr="00FB536F">
        <w:rPr>
          <w:rFonts w:ascii="Times New Roman" w:hAnsi="Times New Roman" w:cs="Times New Roman"/>
        </w:rPr>
        <w:t xml:space="preserve"> </w:t>
      </w:r>
      <w:r>
        <w:rPr>
          <w:rFonts w:ascii="Times New Roman" w:hAnsi="Times New Roman" w:cs="Times New Roman"/>
        </w:rPr>
        <w:t>succeeding than</w:t>
      </w:r>
      <w:r w:rsidRPr="00FB536F">
        <w:rPr>
          <w:rFonts w:ascii="Times New Roman" w:hAnsi="Times New Roman" w:cs="Times New Roman"/>
        </w:rPr>
        <w:t xml:space="preserve"> </w:t>
      </w:r>
      <w:r>
        <w:rPr>
          <w:rFonts w:ascii="Times New Roman" w:hAnsi="Times New Roman" w:cs="Times New Roman"/>
        </w:rPr>
        <w:t>W</w:t>
      </w:r>
      <w:r w:rsidRPr="00FB536F">
        <w:rPr>
          <w:rFonts w:ascii="Times New Roman" w:hAnsi="Times New Roman" w:cs="Times New Roman"/>
        </w:rPr>
        <w:t>hite women</w:t>
      </w:r>
      <w:r>
        <w:rPr>
          <w:rFonts w:ascii="Times New Roman" w:hAnsi="Times New Roman" w:cs="Times New Roman"/>
        </w:rPr>
        <w:t xml:space="preserve"> due to their current work environment</w:t>
      </w:r>
      <w:r w:rsidRPr="00FB536F">
        <w:rPr>
          <w:rFonts w:ascii="Times New Roman" w:hAnsi="Times New Roman" w:cs="Times New Roman"/>
        </w:rPr>
        <w:t xml:space="preserve">. </w:t>
      </w:r>
      <w:r>
        <w:rPr>
          <w:rFonts w:ascii="Times New Roman" w:hAnsi="Times New Roman" w:cs="Times New Roman"/>
        </w:rPr>
        <w:t xml:space="preserve">The findings indicate that developing and sustaining supportive relationships between supervisors and women of color is necessary to impact career mobility positively. Respondents strongly/somewhat agreed that the following factors were essential to career advancement: </w:t>
      </w:r>
      <w:r w:rsidRPr="00FB536F">
        <w:rPr>
          <w:rFonts w:ascii="Times New Roman" w:hAnsi="Times New Roman" w:cs="Times New Roman"/>
        </w:rPr>
        <w:t>access to high-visibility assignments (51</w:t>
      </w:r>
      <w:r>
        <w:rPr>
          <w:rFonts w:ascii="Times New Roman" w:hAnsi="Times New Roman" w:cs="Times New Roman"/>
        </w:rPr>
        <w:t>.0</w:t>
      </w:r>
      <w:r w:rsidRPr="00FB536F">
        <w:rPr>
          <w:rFonts w:ascii="Times New Roman" w:hAnsi="Times New Roman" w:cs="Times New Roman"/>
        </w:rPr>
        <w:t>%); communicating well (47</w:t>
      </w:r>
      <w:r>
        <w:rPr>
          <w:rFonts w:ascii="Times New Roman" w:hAnsi="Times New Roman" w:cs="Times New Roman"/>
        </w:rPr>
        <w:t>.0</w:t>
      </w:r>
      <w:r w:rsidRPr="00FB536F">
        <w:rPr>
          <w:rFonts w:ascii="Times New Roman" w:hAnsi="Times New Roman" w:cs="Times New Roman"/>
        </w:rPr>
        <w:t>%)</w:t>
      </w:r>
      <w:r>
        <w:rPr>
          <w:rFonts w:ascii="Times New Roman" w:hAnsi="Times New Roman" w:cs="Times New Roman"/>
        </w:rPr>
        <w:t xml:space="preserve">; </w:t>
      </w:r>
      <w:r w:rsidRPr="00FB536F">
        <w:rPr>
          <w:rFonts w:ascii="Times New Roman" w:hAnsi="Times New Roman" w:cs="Times New Roman"/>
        </w:rPr>
        <w:t>having an influential mentor or sponsor (44</w:t>
      </w:r>
      <w:r>
        <w:rPr>
          <w:rFonts w:ascii="Times New Roman" w:hAnsi="Times New Roman" w:cs="Times New Roman"/>
        </w:rPr>
        <w:t>.0</w:t>
      </w:r>
      <w:r w:rsidRPr="00FB536F">
        <w:rPr>
          <w:rFonts w:ascii="Times New Roman" w:hAnsi="Times New Roman" w:cs="Times New Roman"/>
        </w:rPr>
        <w:t>%); and</w:t>
      </w:r>
      <w:r>
        <w:rPr>
          <w:rFonts w:ascii="Times New Roman" w:hAnsi="Times New Roman" w:cs="Times New Roman"/>
        </w:rPr>
        <w:t xml:space="preserve"> </w:t>
      </w:r>
      <w:r w:rsidRPr="00FB536F">
        <w:rPr>
          <w:rFonts w:ascii="Times New Roman" w:hAnsi="Times New Roman" w:cs="Times New Roman"/>
        </w:rPr>
        <w:t>performing over and above expectations (49</w:t>
      </w:r>
      <w:r>
        <w:rPr>
          <w:rFonts w:ascii="Times New Roman" w:hAnsi="Times New Roman" w:cs="Times New Roman"/>
        </w:rPr>
        <w:t>.0</w:t>
      </w:r>
      <w:r w:rsidRPr="00FB536F">
        <w:rPr>
          <w:rFonts w:ascii="Times New Roman" w:hAnsi="Times New Roman" w:cs="Times New Roman"/>
        </w:rPr>
        <w:t>%)</w:t>
      </w:r>
      <w:r>
        <w:rPr>
          <w:rFonts w:ascii="Times New Roman" w:hAnsi="Times New Roman" w:cs="Times New Roman"/>
        </w:rPr>
        <w:t xml:space="preserve"> </w:t>
      </w:r>
      <w:r w:rsidRPr="00FB536F">
        <w:rPr>
          <w:rFonts w:ascii="Times New Roman" w:hAnsi="Times New Roman" w:cs="Times New Roman"/>
        </w:rPr>
        <w:t xml:space="preserve">– the retention of women of color positively correlated with supportive behaviors of supervisors. </w:t>
      </w:r>
      <w:r>
        <w:rPr>
          <w:rFonts w:ascii="Times New Roman" w:hAnsi="Times New Roman" w:cs="Times New Roman"/>
        </w:rPr>
        <w:t xml:space="preserve">Approximately half of the </w:t>
      </w:r>
      <w:r w:rsidRPr="00FB536F">
        <w:rPr>
          <w:rFonts w:ascii="Times New Roman" w:hAnsi="Times New Roman" w:cs="Times New Roman"/>
        </w:rPr>
        <w:t xml:space="preserve">respondents (47.8%) acknowledged their </w:t>
      </w:r>
      <w:r>
        <w:rPr>
          <w:rFonts w:ascii="Times New Roman" w:hAnsi="Times New Roman" w:cs="Times New Roman"/>
        </w:rPr>
        <w:t>organization’s</w:t>
      </w:r>
      <w:r w:rsidRPr="00FB536F">
        <w:rPr>
          <w:rFonts w:ascii="Times New Roman" w:hAnsi="Times New Roman" w:cs="Times New Roman"/>
        </w:rPr>
        <w:t xml:space="preserve"> commitment to hiring a diverse workforce; </w:t>
      </w:r>
      <w:r>
        <w:rPr>
          <w:rFonts w:ascii="Times New Roman" w:hAnsi="Times New Roman" w:cs="Times New Roman"/>
        </w:rPr>
        <w:t>however</w:t>
      </w:r>
      <w:r w:rsidRPr="00FB536F">
        <w:rPr>
          <w:rFonts w:ascii="Times New Roman" w:hAnsi="Times New Roman" w:cs="Times New Roman"/>
        </w:rPr>
        <w:t xml:space="preserve">, few respondents reported that </w:t>
      </w:r>
      <w:r>
        <w:rPr>
          <w:rFonts w:ascii="Times New Roman" w:hAnsi="Times New Roman" w:cs="Times New Roman"/>
        </w:rPr>
        <w:t>hiring authorities promoted</w:t>
      </w:r>
      <w:r w:rsidRPr="00FB536F">
        <w:rPr>
          <w:rFonts w:ascii="Times New Roman" w:hAnsi="Times New Roman" w:cs="Times New Roman"/>
        </w:rPr>
        <w:t xml:space="preserve"> women of </w:t>
      </w:r>
      <w:r>
        <w:rPr>
          <w:rFonts w:ascii="Times New Roman" w:hAnsi="Times New Roman" w:cs="Times New Roman"/>
        </w:rPr>
        <w:t xml:space="preserve">similar </w:t>
      </w:r>
      <w:r w:rsidRPr="00FB536F">
        <w:rPr>
          <w:rFonts w:ascii="Times New Roman" w:hAnsi="Times New Roman" w:cs="Times New Roman"/>
        </w:rPr>
        <w:t xml:space="preserve">racial/ethnic </w:t>
      </w:r>
      <w:r>
        <w:rPr>
          <w:rFonts w:ascii="Times New Roman" w:hAnsi="Times New Roman" w:cs="Times New Roman"/>
        </w:rPr>
        <w:t>identities</w:t>
      </w:r>
      <w:r w:rsidRPr="00FB536F">
        <w:rPr>
          <w:rFonts w:ascii="Times New Roman" w:hAnsi="Times New Roman" w:cs="Times New Roman"/>
        </w:rPr>
        <w:t xml:space="preserve"> </w:t>
      </w:r>
      <w:r>
        <w:rPr>
          <w:rFonts w:ascii="Times New Roman" w:hAnsi="Times New Roman" w:cs="Times New Roman"/>
        </w:rPr>
        <w:t>to</w:t>
      </w:r>
      <w:r w:rsidRPr="00FB536F">
        <w:rPr>
          <w:rFonts w:ascii="Times New Roman" w:hAnsi="Times New Roman" w:cs="Times New Roman"/>
        </w:rPr>
        <w:t xml:space="preserve"> senior </w:t>
      </w:r>
      <w:r>
        <w:rPr>
          <w:rFonts w:ascii="Times New Roman" w:hAnsi="Times New Roman" w:cs="Times New Roman"/>
        </w:rPr>
        <w:t>management</w:t>
      </w:r>
      <w:r w:rsidRPr="00FB536F">
        <w:rPr>
          <w:rFonts w:ascii="Times New Roman" w:hAnsi="Times New Roman" w:cs="Times New Roman"/>
        </w:rPr>
        <w:t xml:space="preserve"> positions. </w:t>
      </w:r>
    </w:p>
    <w:p w14:paraId="595B3333" w14:textId="77777777" w:rsidR="008A44F7" w:rsidRDefault="008A44F7" w:rsidP="008A44F7">
      <w:pPr>
        <w:spacing w:line="480" w:lineRule="auto"/>
        <w:ind w:firstLine="720"/>
        <w:rPr>
          <w:rFonts w:ascii="Times New Roman" w:hAnsi="Times New Roman" w:cs="Times New Roman"/>
        </w:rPr>
      </w:pPr>
      <w:r w:rsidRPr="00FB536F">
        <w:rPr>
          <w:rFonts w:ascii="Times New Roman" w:hAnsi="Times New Roman" w:cs="Times New Roman"/>
        </w:rPr>
        <w:t xml:space="preserve">Although </w:t>
      </w:r>
      <w:r>
        <w:rPr>
          <w:rFonts w:ascii="Times New Roman" w:hAnsi="Times New Roman" w:cs="Times New Roman"/>
        </w:rPr>
        <w:t>there has been an increase in the number of</w:t>
      </w:r>
      <w:r w:rsidRPr="00FB536F">
        <w:rPr>
          <w:rFonts w:ascii="Times New Roman" w:hAnsi="Times New Roman" w:cs="Times New Roman"/>
        </w:rPr>
        <w:t xml:space="preserve"> women </w:t>
      </w:r>
      <w:r>
        <w:rPr>
          <w:rFonts w:ascii="Times New Roman" w:hAnsi="Times New Roman" w:cs="Times New Roman"/>
        </w:rPr>
        <w:t>occupying</w:t>
      </w:r>
      <w:r w:rsidRPr="00FB536F">
        <w:rPr>
          <w:rFonts w:ascii="Times New Roman" w:hAnsi="Times New Roman" w:cs="Times New Roman"/>
        </w:rPr>
        <w:t xml:space="preserve"> supervisory and management positions, African American </w:t>
      </w:r>
      <w:r>
        <w:rPr>
          <w:rFonts w:ascii="Times New Roman" w:hAnsi="Times New Roman" w:cs="Times New Roman"/>
        </w:rPr>
        <w:t>continue to be underrepresented at the executive level in organizations</w:t>
      </w:r>
      <w:r w:rsidRPr="00FB536F">
        <w:rPr>
          <w:rFonts w:ascii="Times New Roman" w:hAnsi="Times New Roman" w:cs="Times New Roman"/>
        </w:rPr>
        <w:t xml:space="preserve">. Similar to Coleman (1998), Mitra (2003a) posits that women face a </w:t>
      </w:r>
      <w:r>
        <w:rPr>
          <w:rFonts w:ascii="Times New Roman" w:hAnsi="Times New Roman" w:cs="Times New Roman"/>
        </w:rPr>
        <w:t>‘</w:t>
      </w:r>
      <w:r w:rsidRPr="00FB536F">
        <w:rPr>
          <w:rFonts w:ascii="Times New Roman" w:hAnsi="Times New Roman" w:cs="Times New Roman"/>
        </w:rPr>
        <w:t>glass ceiling</w:t>
      </w:r>
      <w:r>
        <w:rPr>
          <w:rFonts w:ascii="Times New Roman" w:hAnsi="Times New Roman" w:cs="Times New Roman"/>
        </w:rPr>
        <w:t>’</w:t>
      </w:r>
      <w:r w:rsidRPr="00FB536F">
        <w:rPr>
          <w:rFonts w:ascii="Times New Roman" w:hAnsi="Times New Roman" w:cs="Times New Roman"/>
        </w:rPr>
        <w:t xml:space="preserve"> that inhibits them from </w:t>
      </w:r>
      <w:r>
        <w:rPr>
          <w:rFonts w:ascii="Times New Roman" w:hAnsi="Times New Roman" w:cs="Times New Roman"/>
        </w:rPr>
        <w:t>ascending to</w:t>
      </w:r>
      <w:r w:rsidRPr="00FB536F">
        <w:rPr>
          <w:rFonts w:ascii="Times New Roman" w:hAnsi="Times New Roman" w:cs="Times New Roman"/>
        </w:rPr>
        <w:t xml:space="preserve"> supervisory and management </w:t>
      </w:r>
      <w:r>
        <w:rPr>
          <w:rFonts w:ascii="Times New Roman" w:hAnsi="Times New Roman" w:cs="Times New Roman"/>
        </w:rPr>
        <w:t>role</w:t>
      </w:r>
      <w:r w:rsidRPr="00FB536F">
        <w:rPr>
          <w:rFonts w:ascii="Times New Roman" w:hAnsi="Times New Roman" w:cs="Times New Roman"/>
        </w:rPr>
        <w:t>s</w:t>
      </w:r>
      <w:r>
        <w:rPr>
          <w:rFonts w:ascii="Times New Roman" w:hAnsi="Times New Roman" w:cs="Times New Roman"/>
        </w:rPr>
        <w:t xml:space="preserve"> in the workplace</w:t>
      </w:r>
      <w:r w:rsidRPr="00FB536F">
        <w:rPr>
          <w:rFonts w:ascii="Times New Roman" w:hAnsi="Times New Roman" w:cs="Times New Roman"/>
        </w:rPr>
        <w:t xml:space="preserve">. This obstacle is even more significant for women of color. </w:t>
      </w:r>
      <w:r>
        <w:rPr>
          <w:rFonts w:ascii="Times New Roman" w:hAnsi="Times New Roman" w:cs="Times New Roman"/>
        </w:rPr>
        <w:t>Mitra (2003b) obtained</w:t>
      </w:r>
      <w:r w:rsidRPr="00FB536F">
        <w:rPr>
          <w:rFonts w:ascii="Times New Roman" w:hAnsi="Times New Roman" w:cs="Times New Roman"/>
        </w:rPr>
        <w:t xml:space="preserve"> data from the National Longitudinal Survey of Youth of 1998</w:t>
      </w:r>
      <w:r>
        <w:rPr>
          <w:rFonts w:ascii="Times New Roman" w:hAnsi="Times New Roman" w:cs="Times New Roman"/>
        </w:rPr>
        <w:t xml:space="preserve"> to analyze</w:t>
      </w:r>
      <w:r w:rsidRPr="00FB536F">
        <w:rPr>
          <w:rFonts w:ascii="Times New Roman" w:hAnsi="Times New Roman" w:cs="Times New Roman"/>
        </w:rPr>
        <w:t xml:space="preserve"> variables that affected the occupational status of African American women in management positions. Data from the </w:t>
      </w:r>
      <w:r w:rsidRPr="00FB536F">
        <w:rPr>
          <w:rFonts w:ascii="Times New Roman" w:hAnsi="Times New Roman" w:cs="Times New Roman"/>
        </w:rPr>
        <w:lastRenderedPageBreak/>
        <w:t xml:space="preserve">national survey comprised 12,686 individuals. Mitra’s </w:t>
      </w:r>
      <w:r>
        <w:rPr>
          <w:rFonts w:ascii="Times New Roman" w:hAnsi="Times New Roman" w:cs="Times New Roman"/>
        </w:rPr>
        <w:t>research</w:t>
      </w:r>
      <w:r w:rsidRPr="00FB536F">
        <w:rPr>
          <w:rFonts w:ascii="Times New Roman" w:hAnsi="Times New Roman" w:cs="Times New Roman"/>
        </w:rPr>
        <w:t xml:space="preserve"> focused on full-time workers </w:t>
      </w:r>
      <w:r>
        <w:rPr>
          <w:rFonts w:ascii="Times New Roman" w:hAnsi="Times New Roman" w:cs="Times New Roman"/>
        </w:rPr>
        <w:t>between the ages of</w:t>
      </w:r>
      <w:r w:rsidRPr="00FB536F">
        <w:rPr>
          <w:rFonts w:ascii="Times New Roman" w:hAnsi="Times New Roman" w:cs="Times New Roman"/>
        </w:rPr>
        <w:t xml:space="preserve"> 33</w:t>
      </w:r>
      <w:r>
        <w:rPr>
          <w:rFonts w:ascii="Times New Roman" w:hAnsi="Times New Roman" w:cs="Times New Roman"/>
        </w:rPr>
        <w:t xml:space="preserve"> and </w:t>
      </w:r>
      <w:r w:rsidRPr="00FB536F">
        <w:rPr>
          <w:rFonts w:ascii="Times New Roman" w:hAnsi="Times New Roman" w:cs="Times New Roman"/>
        </w:rPr>
        <w:t xml:space="preserve">41. Respondents provided detailed answers about their </w:t>
      </w:r>
      <w:r>
        <w:rPr>
          <w:rFonts w:ascii="Times New Roman" w:hAnsi="Times New Roman" w:cs="Times New Roman"/>
        </w:rPr>
        <w:t xml:space="preserve">labor market status, human capital, </w:t>
      </w:r>
      <w:r w:rsidRPr="00FB536F">
        <w:rPr>
          <w:rFonts w:ascii="Times New Roman" w:hAnsi="Times New Roman" w:cs="Times New Roman"/>
        </w:rPr>
        <w:t xml:space="preserve">background, </w:t>
      </w:r>
      <w:r>
        <w:rPr>
          <w:rFonts w:ascii="Times New Roman" w:hAnsi="Times New Roman" w:cs="Times New Roman"/>
        </w:rPr>
        <w:t xml:space="preserve">and </w:t>
      </w:r>
      <w:r w:rsidRPr="00FB536F">
        <w:rPr>
          <w:rFonts w:ascii="Times New Roman" w:hAnsi="Times New Roman" w:cs="Times New Roman"/>
        </w:rPr>
        <w:t xml:space="preserve">personal characteristics. Human capital variables comprise the </w:t>
      </w:r>
      <w:r>
        <w:rPr>
          <w:rFonts w:ascii="Times New Roman" w:hAnsi="Times New Roman" w:cs="Times New Roman"/>
        </w:rPr>
        <w:t xml:space="preserve">respondent’s </w:t>
      </w:r>
      <w:r w:rsidRPr="00FB536F">
        <w:rPr>
          <w:rFonts w:ascii="Times New Roman" w:hAnsi="Times New Roman" w:cs="Times New Roman"/>
        </w:rPr>
        <w:t>highest level of education. Background variables included the highest level of parent’s education, region of residence</w:t>
      </w:r>
      <w:r>
        <w:rPr>
          <w:rFonts w:ascii="Times New Roman" w:hAnsi="Times New Roman" w:cs="Times New Roman"/>
        </w:rPr>
        <w:t xml:space="preserve">, </w:t>
      </w:r>
      <w:r w:rsidRPr="00FB536F">
        <w:rPr>
          <w:rFonts w:ascii="Times New Roman" w:hAnsi="Times New Roman" w:cs="Times New Roman"/>
        </w:rPr>
        <w:t xml:space="preserve">and </w:t>
      </w:r>
      <w:r>
        <w:rPr>
          <w:rFonts w:ascii="Times New Roman" w:hAnsi="Times New Roman" w:cs="Times New Roman"/>
        </w:rPr>
        <w:t>community type</w:t>
      </w:r>
      <w:r w:rsidRPr="00FB536F">
        <w:rPr>
          <w:rFonts w:ascii="Times New Roman" w:hAnsi="Times New Roman" w:cs="Times New Roman"/>
        </w:rPr>
        <w:t xml:space="preserve"> </w:t>
      </w:r>
      <w:r>
        <w:rPr>
          <w:rFonts w:ascii="Times New Roman" w:hAnsi="Times New Roman" w:cs="Times New Roman"/>
        </w:rPr>
        <w:t>(r</w:t>
      </w:r>
      <w:r w:rsidRPr="00FB536F">
        <w:rPr>
          <w:rFonts w:ascii="Times New Roman" w:hAnsi="Times New Roman" w:cs="Times New Roman"/>
        </w:rPr>
        <w:t>ural or urban</w:t>
      </w:r>
      <w:r>
        <w:rPr>
          <w:rFonts w:ascii="Times New Roman" w:hAnsi="Times New Roman" w:cs="Times New Roman"/>
        </w:rPr>
        <w:t xml:space="preserve">). </w:t>
      </w:r>
      <w:r w:rsidRPr="00FB536F">
        <w:rPr>
          <w:rFonts w:ascii="Times New Roman" w:hAnsi="Times New Roman" w:cs="Times New Roman"/>
        </w:rPr>
        <w:t xml:space="preserve">Personal characteristics include </w:t>
      </w:r>
      <w:r>
        <w:rPr>
          <w:rFonts w:ascii="Times New Roman" w:hAnsi="Times New Roman" w:cs="Times New Roman"/>
        </w:rPr>
        <w:t xml:space="preserve">respondents’ personality, physical characteristics (i.e., weight and height), gender, and marital status. Job characteristics include the company size, gender of the respondent’s boss, whether respondents occupy supervisory roles, and the nature of their position. </w:t>
      </w:r>
    </w:p>
    <w:p w14:paraId="1AC80DD6" w14:textId="77777777" w:rsidR="008A44F7" w:rsidRPr="00FB536F" w:rsidRDefault="008A44F7" w:rsidP="008A44F7">
      <w:pPr>
        <w:spacing w:line="480" w:lineRule="auto"/>
        <w:ind w:firstLine="720"/>
        <w:rPr>
          <w:rFonts w:ascii="Times New Roman" w:hAnsi="Times New Roman" w:cs="Times New Roman"/>
        </w:rPr>
      </w:pPr>
      <w:r w:rsidRPr="00FB536F">
        <w:rPr>
          <w:rFonts w:ascii="Times New Roman" w:hAnsi="Times New Roman" w:cs="Times New Roman"/>
        </w:rPr>
        <w:t xml:space="preserve">Mitra (2003b) posits that </w:t>
      </w:r>
      <w:r>
        <w:rPr>
          <w:rFonts w:ascii="Times New Roman" w:hAnsi="Times New Roman" w:cs="Times New Roman"/>
        </w:rPr>
        <w:t xml:space="preserve">analyzing </w:t>
      </w:r>
      <w:r w:rsidRPr="00FB536F">
        <w:rPr>
          <w:rFonts w:ascii="Times New Roman" w:hAnsi="Times New Roman" w:cs="Times New Roman"/>
        </w:rPr>
        <w:t xml:space="preserve">supervisory </w:t>
      </w:r>
      <w:r>
        <w:rPr>
          <w:rFonts w:ascii="Times New Roman" w:hAnsi="Times New Roman" w:cs="Times New Roman"/>
        </w:rPr>
        <w:t xml:space="preserve">positions </w:t>
      </w:r>
      <w:r w:rsidRPr="00FB536F">
        <w:rPr>
          <w:rFonts w:ascii="Times New Roman" w:hAnsi="Times New Roman" w:cs="Times New Roman"/>
        </w:rPr>
        <w:t xml:space="preserve">by job contents </w:t>
      </w:r>
      <w:r>
        <w:rPr>
          <w:rFonts w:ascii="Times New Roman" w:hAnsi="Times New Roman" w:cs="Times New Roman"/>
        </w:rPr>
        <w:t>and skill requirements offers greater insight</w:t>
      </w:r>
      <w:r w:rsidRPr="00FB536F">
        <w:rPr>
          <w:rFonts w:ascii="Times New Roman" w:hAnsi="Times New Roman" w:cs="Times New Roman"/>
        </w:rPr>
        <w:t xml:space="preserve"> </w:t>
      </w:r>
      <w:r>
        <w:rPr>
          <w:rFonts w:ascii="Times New Roman" w:hAnsi="Times New Roman" w:cs="Times New Roman"/>
        </w:rPr>
        <w:t>into</w:t>
      </w:r>
      <w:r w:rsidRPr="00FB536F">
        <w:rPr>
          <w:rFonts w:ascii="Times New Roman" w:hAnsi="Times New Roman" w:cs="Times New Roman"/>
        </w:rPr>
        <w:t xml:space="preserve"> why </w:t>
      </w:r>
      <w:r>
        <w:rPr>
          <w:rFonts w:ascii="Times New Roman" w:hAnsi="Times New Roman" w:cs="Times New Roman"/>
        </w:rPr>
        <w:t>increased job responsibilities</w:t>
      </w:r>
      <w:r w:rsidRPr="00FB536F">
        <w:rPr>
          <w:rFonts w:ascii="Times New Roman" w:hAnsi="Times New Roman" w:cs="Times New Roman"/>
        </w:rPr>
        <w:t xml:space="preserve"> lead to </w:t>
      </w:r>
      <w:r>
        <w:rPr>
          <w:rFonts w:ascii="Times New Roman" w:hAnsi="Times New Roman" w:cs="Times New Roman"/>
        </w:rPr>
        <w:t>fair</w:t>
      </w:r>
      <w:r w:rsidRPr="00FB536F">
        <w:rPr>
          <w:rFonts w:ascii="Times New Roman" w:hAnsi="Times New Roman" w:cs="Times New Roman"/>
        </w:rPr>
        <w:t xml:space="preserve"> </w:t>
      </w:r>
      <w:r>
        <w:rPr>
          <w:rFonts w:ascii="Times New Roman" w:hAnsi="Times New Roman" w:cs="Times New Roman"/>
        </w:rPr>
        <w:t>compensation</w:t>
      </w:r>
      <w:r w:rsidRPr="00FB536F">
        <w:rPr>
          <w:rFonts w:ascii="Times New Roman" w:hAnsi="Times New Roman" w:cs="Times New Roman"/>
        </w:rPr>
        <w:t xml:space="preserve"> for African American men and Caucasian women supervisors. </w:t>
      </w:r>
      <w:r>
        <w:rPr>
          <w:rFonts w:ascii="Times New Roman" w:hAnsi="Times New Roman" w:cs="Times New Roman"/>
        </w:rPr>
        <w:t xml:space="preserve">Results also indicate </w:t>
      </w:r>
      <w:r w:rsidRPr="00FB536F">
        <w:rPr>
          <w:rFonts w:ascii="Times New Roman" w:hAnsi="Times New Roman" w:cs="Times New Roman"/>
        </w:rPr>
        <w:t xml:space="preserve">that African American women have higher educational attainment yet earn lower wages than African American men and Caucasian </w:t>
      </w:r>
      <w:r>
        <w:rPr>
          <w:rFonts w:ascii="Times New Roman" w:hAnsi="Times New Roman" w:cs="Times New Roman"/>
        </w:rPr>
        <w:t>female supervisors</w:t>
      </w:r>
      <w:r w:rsidRPr="00FB536F">
        <w:rPr>
          <w:rFonts w:ascii="Times New Roman" w:hAnsi="Times New Roman" w:cs="Times New Roman"/>
        </w:rPr>
        <w:t xml:space="preserve">. The fact that companies often segregate women in predominately female occupations </w:t>
      </w:r>
      <w:r>
        <w:rPr>
          <w:rFonts w:ascii="Times New Roman" w:hAnsi="Times New Roman" w:cs="Times New Roman"/>
        </w:rPr>
        <w:t>is attributed</w:t>
      </w:r>
      <w:r w:rsidRPr="00FB536F">
        <w:rPr>
          <w:rFonts w:ascii="Times New Roman" w:hAnsi="Times New Roman" w:cs="Times New Roman"/>
        </w:rPr>
        <w:t xml:space="preserve"> to the lower earnings of these women supervisors. Although African American women have less experience than Caucasian women, they have </w:t>
      </w:r>
      <w:r>
        <w:rPr>
          <w:rFonts w:ascii="Times New Roman" w:hAnsi="Times New Roman" w:cs="Times New Roman"/>
        </w:rPr>
        <w:t>been employed in their current organizations longer than any other group in the study</w:t>
      </w:r>
      <w:r w:rsidRPr="00FB536F">
        <w:rPr>
          <w:rFonts w:ascii="Times New Roman" w:hAnsi="Times New Roman" w:cs="Times New Roman"/>
        </w:rPr>
        <w:t xml:space="preserve">. </w:t>
      </w:r>
      <w:r>
        <w:rPr>
          <w:rFonts w:ascii="Times New Roman" w:hAnsi="Times New Roman" w:cs="Times New Roman"/>
        </w:rPr>
        <w:t>L</w:t>
      </w:r>
      <w:r w:rsidRPr="00FB536F">
        <w:rPr>
          <w:rFonts w:ascii="Times New Roman" w:hAnsi="Times New Roman" w:cs="Times New Roman"/>
        </w:rPr>
        <w:t xml:space="preserve">ength of tenure </w:t>
      </w:r>
      <w:r>
        <w:rPr>
          <w:rFonts w:ascii="Times New Roman" w:hAnsi="Times New Roman" w:cs="Times New Roman"/>
        </w:rPr>
        <w:t xml:space="preserve">and experience </w:t>
      </w:r>
      <w:r w:rsidRPr="00FB536F">
        <w:rPr>
          <w:rFonts w:ascii="Times New Roman" w:hAnsi="Times New Roman" w:cs="Times New Roman"/>
        </w:rPr>
        <w:t xml:space="preserve">led to </w:t>
      </w:r>
      <w:r>
        <w:rPr>
          <w:rFonts w:ascii="Times New Roman" w:hAnsi="Times New Roman" w:cs="Times New Roman"/>
        </w:rPr>
        <w:t xml:space="preserve">increased wages </w:t>
      </w:r>
      <w:r w:rsidRPr="00FB536F">
        <w:rPr>
          <w:rFonts w:ascii="Times New Roman" w:hAnsi="Times New Roman" w:cs="Times New Roman"/>
        </w:rPr>
        <w:t xml:space="preserve">for all African American supervisors. However, African American women do not earn considerable </w:t>
      </w:r>
      <w:r>
        <w:rPr>
          <w:rFonts w:ascii="Times New Roman" w:hAnsi="Times New Roman" w:cs="Times New Roman"/>
        </w:rPr>
        <w:t>compensation</w:t>
      </w:r>
      <w:r w:rsidRPr="00FB536F">
        <w:rPr>
          <w:rFonts w:ascii="Times New Roman" w:hAnsi="Times New Roman" w:cs="Times New Roman"/>
        </w:rPr>
        <w:t xml:space="preserve"> associated with supervisory duties more than African American males and Caucasian women.  </w:t>
      </w:r>
    </w:p>
    <w:p w14:paraId="07C78A36" w14:textId="77777777" w:rsidR="008A44F7" w:rsidRPr="00FB536F" w:rsidRDefault="008A44F7" w:rsidP="008A44F7">
      <w:pPr>
        <w:spacing w:line="480" w:lineRule="auto"/>
        <w:ind w:firstLine="720"/>
        <w:rPr>
          <w:rFonts w:ascii="Times New Roman" w:hAnsi="Times New Roman" w:cs="Times New Roman"/>
        </w:rPr>
      </w:pPr>
      <w:r w:rsidRPr="00FB536F">
        <w:rPr>
          <w:rFonts w:ascii="Times New Roman" w:hAnsi="Times New Roman" w:cs="Times New Roman"/>
        </w:rPr>
        <w:lastRenderedPageBreak/>
        <w:t xml:space="preserve">African Americans are not the only marginalized ethnic group in the workplace – Blacks in other countries also experience barriers to career mobility. Souza and Dias (2018) </w:t>
      </w:r>
      <w:r>
        <w:rPr>
          <w:rFonts w:ascii="Times New Roman" w:hAnsi="Times New Roman" w:cs="Times New Roman"/>
        </w:rPr>
        <w:t>utilized content analysis of interviews conducted with</w:t>
      </w:r>
      <w:r w:rsidRPr="00FB536F">
        <w:rPr>
          <w:rFonts w:ascii="Times New Roman" w:hAnsi="Times New Roman" w:cs="Times New Roman"/>
        </w:rPr>
        <w:t xml:space="preserve"> 25 Black managers working in public and private companies in Brazil.  The study aimed to </w:t>
      </w:r>
      <w:r>
        <w:rPr>
          <w:rFonts w:ascii="Times New Roman" w:hAnsi="Times New Roman" w:cs="Times New Roman"/>
        </w:rPr>
        <w:t>examine</w:t>
      </w:r>
      <w:r w:rsidRPr="00FB536F">
        <w:rPr>
          <w:rFonts w:ascii="Times New Roman" w:hAnsi="Times New Roman" w:cs="Times New Roman"/>
        </w:rPr>
        <w:t xml:space="preserve"> the discourse focused on personal merit as an explanation for </w:t>
      </w:r>
      <w:r>
        <w:rPr>
          <w:rFonts w:ascii="Times New Roman" w:hAnsi="Times New Roman" w:cs="Times New Roman"/>
        </w:rPr>
        <w:t>participants’</w:t>
      </w:r>
      <w:r w:rsidRPr="00FB536F">
        <w:rPr>
          <w:rFonts w:ascii="Times New Roman" w:hAnsi="Times New Roman" w:cs="Times New Roman"/>
        </w:rPr>
        <w:t xml:space="preserve"> career advancement. Researchers </w:t>
      </w:r>
      <w:r>
        <w:rPr>
          <w:rFonts w:ascii="Times New Roman" w:hAnsi="Times New Roman" w:cs="Times New Roman"/>
        </w:rPr>
        <w:t>analyzed</w:t>
      </w:r>
      <w:r w:rsidRPr="00FB536F">
        <w:rPr>
          <w:rFonts w:ascii="Times New Roman" w:hAnsi="Times New Roman" w:cs="Times New Roman"/>
        </w:rPr>
        <w:t xml:space="preserve"> the functionalities, assumptions</w:t>
      </w:r>
      <w:r>
        <w:rPr>
          <w:rFonts w:ascii="Times New Roman" w:hAnsi="Times New Roman" w:cs="Times New Roman"/>
        </w:rPr>
        <w:t>,</w:t>
      </w:r>
      <w:r w:rsidRPr="00FB536F">
        <w:rPr>
          <w:rFonts w:ascii="Times New Roman" w:hAnsi="Times New Roman" w:cs="Times New Roman"/>
        </w:rPr>
        <w:t xml:space="preserve"> and productive character that the idea of individual merit assumes in the interviewee’s discourse. The practical nature of the meritocratic discourse indicates that it significantly contributed to generating a specific interpretation of the racial discrimination experienced by Black managers. </w:t>
      </w:r>
    </w:p>
    <w:p w14:paraId="0D0DE754" w14:textId="0C56061D" w:rsidR="008A44F7" w:rsidRPr="00FB536F" w:rsidRDefault="00EB78AA" w:rsidP="008A44F7">
      <w:pPr>
        <w:spacing w:line="480" w:lineRule="auto"/>
        <w:ind w:firstLine="720"/>
        <w:rPr>
          <w:rFonts w:ascii="Times New Roman" w:hAnsi="Times New Roman" w:cs="Times New Roman"/>
        </w:rPr>
      </w:pPr>
      <w:r>
        <w:rPr>
          <w:rFonts w:ascii="Times New Roman" w:hAnsi="Times New Roman" w:cs="Times New Roman"/>
        </w:rPr>
        <w:t>Souza and Dias (2018)</w:t>
      </w:r>
      <w:r w:rsidR="008A44F7" w:rsidRPr="00FB536F">
        <w:rPr>
          <w:rFonts w:ascii="Times New Roman" w:hAnsi="Times New Roman" w:cs="Times New Roman"/>
        </w:rPr>
        <w:t xml:space="preserve"> characterized the managerial work of these Black professionals based on the requirement of specific qualifications, </w:t>
      </w:r>
      <w:r w:rsidR="008A44F7">
        <w:rPr>
          <w:rFonts w:ascii="Times New Roman" w:hAnsi="Times New Roman" w:cs="Times New Roman"/>
        </w:rPr>
        <w:t xml:space="preserve">job </w:t>
      </w:r>
      <w:r w:rsidR="008A44F7" w:rsidRPr="00FB536F">
        <w:rPr>
          <w:rFonts w:ascii="Times New Roman" w:hAnsi="Times New Roman" w:cs="Times New Roman"/>
        </w:rPr>
        <w:t xml:space="preserve">responsibilities, </w:t>
      </w:r>
      <w:r w:rsidR="008A44F7">
        <w:rPr>
          <w:rFonts w:ascii="Times New Roman" w:hAnsi="Times New Roman" w:cs="Times New Roman"/>
        </w:rPr>
        <w:t>a</w:t>
      </w:r>
      <w:r w:rsidR="008A44F7" w:rsidRPr="00FB536F">
        <w:rPr>
          <w:rFonts w:ascii="Times New Roman" w:hAnsi="Times New Roman" w:cs="Times New Roman"/>
        </w:rPr>
        <w:t xml:space="preserve">nd the nature of their relationship with </w:t>
      </w:r>
      <w:r w:rsidR="008A44F7">
        <w:rPr>
          <w:rFonts w:ascii="Times New Roman" w:hAnsi="Times New Roman" w:cs="Times New Roman"/>
        </w:rPr>
        <w:t xml:space="preserve">clients, colleagues, and supervisors </w:t>
      </w:r>
      <w:r w:rsidR="008A44F7" w:rsidRPr="00FB536F">
        <w:rPr>
          <w:rFonts w:ascii="Times New Roman" w:hAnsi="Times New Roman" w:cs="Times New Roman"/>
        </w:rPr>
        <w:t xml:space="preserve">of their respective organizations. </w:t>
      </w:r>
      <w:r w:rsidR="008A44F7">
        <w:rPr>
          <w:rFonts w:ascii="Times New Roman" w:hAnsi="Times New Roman" w:cs="Times New Roman"/>
        </w:rPr>
        <w:t>The majority of</w:t>
      </w:r>
      <w:r w:rsidR="008A44F7" w:rsidRPr="00FB536F">
        <w:rPr>
          <w:rFonts w:ascii="Times New Roman" w:hAnsi="Times New Roman" w:cs="Times New Roman"/>
        </w:rPr>
        <w:t xml:space="preserve"> study participants </w:t>
      </w:r>
      <w:r w:rsidR="008A44F7">
        <w:rPr>
          <w:rFonts w:ascii="Times New Roman" w:hAnsi="Times New Roman" w:cs="Times New Roman"/>
        </w:rPr>
        <w:t xml:space="preserve">identified as Brazilian middle-class, </w:t>
      </w:r>
      <w:r w:rsidR="008A44F7" w:rsidRPr="00FB536F">
        <w:rPr>
          <w:rFonts w:ascii="Times New Roman" w:hAnsi="Times New Roman" w:cs="Times New Roman"/>
        </w:rPr>
        <w:t xml:space="preserve">had a college degree </w:t>
      </w:r>
      <w:r w:rsidR="008A44F7">
        <w:rPr>
          <w:rFonts w:ascii="Times New Roman" w:hAnsi="Times New Roman" w:cs="Times New Roman"/>
        </w:rPr>
        <w:t xml:space="preserve">and </w:t>
      </w:r>
      <w:r w:rsidR="008A44F7" w:rsidRPr="00FB536F">
        <w:rPr>
          <w:rFonts w:ascii="Times New Roman" w:hAnsi="Times New Roman" w:cs="Times New Roman"/>
        </w:rPr>
        <w:t xml:space="preserve">were married with children. </w:t>
      </w:r>
      <w:r w:rsidR="008A44F7">
        <w:rPr>
          <w:rFonts w:ascii="Times New Roman" w:hAnsi="Times New Roman" w:cs="Times New Roman"/>
        </w:rPr>
        <w:t>Managers identified the following workplace barriers: family social status</w:t>
      </w:r>
      <w:r w:rsidR="008A44F7" w:rsidRPr="00FB536F">
        <w:rPr>
          <w:rFonts w:ascii="Times New Roman" w:hAnsi="Times New Roman" w:cs="Times New Roman"/>
        </w:rPr>
        <w:t xml:space="preserve">, </w:t>
      </w:r>
      <w:r w:rsidR="008A44F7">
        <w:rPr>
          <w:rFonts w:ascii="Times New Roman" w:hAnsi="Times New Roman" w:cs="Times New Roman"/>
        </w:rPr>
        <w:t xml:space="preserve">perceptions of life prejudices, the need to enter the labor market early, and the difficulty of attaining higher education. </w:t>
      </w:r>
      <w:r w:rsidR="008A44F7" w:rsidRPr="00FB536F">
        <w:rPr>
          <w:rFonts w:ascii="Times New Roman" w:hAnsi="Times New Roman" w:cs="Times New Roman"/>
        </w:rPr>
        <w:t xml:space="preserve">Most </w:t>
      </w:r>
      <w:r w:rsidR="008A44F7">
        <w:rPr>
          <w:rFonts w:ascii="Times New Roman" w:hAnsi="Times New Roman" w:cs="Times New Roman"/>
        </w:rPr>
        <w:t>respondents</w:t>
      </w:r>
      <w:r w:rsidR="008A44F7" w:rsidRPr="00FB536F">
        <w:rPr>
          <w:rFonts w:ascii="Times New Roman" w:hAnsi="Times New Roman" w:cs="Times New Roman"/>
        </w:rPr>
        <w:t xml:space="preserve"> experienced int</w:t>
      </w:r>
      <w:r w:rsidR="008A44F7">
        <w:rPr>
          <w:rFonts w:ascii="Times New Roman" w:hAnsi="Times New Roman" w:cs="Times New Roman"/>
        </w:rPr>
        <w:t>ra-</w:t>
      </w:r>
      <w:r w:rsidR="008A44F7" w:rsidRPr="00FB536F">
        <w:rPr>
          <w:rFonts w:ascii="Times New Roman" w:hAnsi="Times New Roman" w:cs="Times New Roman"/>
        </w:rPr>
        <w:t xml:space="preserve"> and int</w:t>
      </w:r>
      <w:r w:rsidR="008A44F7">
        <w:rPr>
          <w:rFonts w:ascii="Times New Roman" w:hAnsi="Times New Roman" w:cs="Times New Roman"/>
        </w:rPr>
        <w:t>er</w:t>
      </w:r>
      <w:r w:rsidR="008A44F7" w:rsidRPr="00FB536F">
        <w:rPr>
          <w:rFonts w:ascii="Times New Roman" w:hAnsi="Times New Roman" w:cs="Times New Roman"/>
        </w:rPr>
        <w:t xml:space="preserve">-generational mobility, mainly motivated by not reproducing their childhood </w:t>
      </w:r>
      <w:r w:rsidR="008A44F7">
        <w:rPr>
          <w:rFonts w:ascii="Times New Roman" w:hAnsi="Times New Roman" w:cs="Times New Roman"/>
        </w:rPr>
        <w:t>challenges</w:t>
      </w:r>
      <w:r w:rsidR="008A44F7" w:rsidRPr="00FB536F">
        <w:rPr>
          <w:rFonts w:ascii="Times New Roman" w:hAnsi="Times New Roman" w:cs="Times New Roman"/>
        </w:rPr>
        <w:t xml:space="preserve"> (especially racism). Despite the barriers and challenges most interviewees encountered in the career advancement process, they all confirmed that their </w:t>
      </w:r>
      <w:r w:rsidR="008A44F7">
        <w:rPr>
          <w:rFonts w:ascii="Times New Roman" w:hAnsi="Times New Roman" w:cs="Times New Roman"/>
        </w:rPr>
        <w:t xml:space="preserve">effort, competence, and </w:t>
      </w:r>
      <w:r w:rsidR="008A44F7" w:rsidRPr="00FB536F">
        <w:rPr>
          <w:rFonts w:ascii="Times New Roman" w:hAnsi="Times New Roman" w:cs="Times New Roman"/>
        </w:rPr>
        <w:t xml:space="preserve">education contributed to </w:t>
      </w:r>
      <w:r w:rsidR="008A44F7">
        <w:rPr>
          <w:rFonts w:ascii="Times New Roman" w:hAnsi="Times New Roman" w:cs="Times New Roman"/>
        </w:rPr>
        <w:t>career achievement</w:t>
      </w:r>
      <w:r w:rsidR="008A44F7" w:rsidRPr="00FB536F">
        <w:rPr>
          <w:rFonts w:ascii="Times New Roman" w:hAnsi="Times New Roman" w:cs="Times New Roman"/>
        </w:rPr>
        <w:t xml:space="preserve">. Many respondents perceived race and skin color as a disadvantage they overcame through commitment, qualification, and dedication to work. </w:t>
      </w:r>
    </w:p>
    <w:p w14:paraId="69702D59" w14:textId="2103A71C" w:rsidR="008A44F7" w:rsidRDefault="008A44F7" w:rsidP="008A44F7">
      <w:pPr>
        <w:spacing w:line="480" w:lineRule="auto"/>
        <w:ind w:firstLine="720"/>
        <w:rPr>
          <w:rFonts w:ascii="Times New Roman" w:hAnsi="Times New Roman" w:cs="Times New Roman"/>
        </w:rPr>
      </w:pPr>
      <w:r w:rsidRPr="00FB536F">
        <w:rPr>
          <w:rFonts w:ascii="Times New Roman" w:hAnsi="Times New Roman" w:cs="Times New Roman"/>
        </w:rPr>
        <w:lastRenderedPageBreak/>
        <w:t>Kim</w:t>
      </w:r>
      <w:r w:rsidR="00EB78AA">
        <w:rPr>
          <w:rFonts w:ascii="Times New Roman" w:hAnsi="Times New Roman" w:cs="Times New Roman"/>
        </w:rPr>
        <w:t>, Twombly, Wolf-Wendel, and Belin</w:t>
      </w:r>
      <w:r w:rsidRPr="00FB536F">
        <w:rPr>
          <w:rFonts w:ascii="Times New Roman" w:hAnsi="Times New Roman" w:cs="Times New Roman"/>
        </w:rPr>
        <w:t xml:space="preserve"> (2020) </w:t>
      </w:r>
      <w:r>
        <w:rPr>
          <w:rFonts w:ascii="Times New Roman" w:hAnsi="Times New Roman" w:cs="Times New Roman"/>
        </w:rPr>
        <w:t>researched</w:t>
      </w:r>
      <w:r w:rsidRPr="00FB536F">
        <w:rPr>
          <w:rFonts w:ascii="Times New Roman" w:hAnsi="Times New Roman" w:cs="Times New Roman"/>
        </w:rPr>
        <w:t xml:space="preserve"> foreign-born faculty members </w:t>
      </w:r>
      <w:r>
        <w:rPr>
          <w:rFonts w:ascii="Times New Roman" w:hAnsi="Times New Roman" w:cs="Times New Roman"/>
        </w:rPr>
        <w:t>employed in social science and STEM fields</w:t>
      </w:r>
      <w:r w:rsidRPr="00FB536F">
        <w:rPr>
          <w:rFonts w:ascii="Times New Roman" w:hAnsi="Times New Roman" w:cs="Times New Roman"/>
        </w:rPr>
        <w:t xml:space="preserve"> at 4-year colleges and universities in the United States to understand </w:t>
      </w:r>
      <w:r>
        <w:rPr>
          <w:rFonts w:ascii="Times New Roman" w:hAnsi="Times New Roman" w:cs="Times New Roman"/>
        </w:rPr>
        <w:t xml:space="preserve">their </w:t>
      </w:r>
      <w:r w:rsidRPr="00FB536F">
        <w:rPr>
          <w:rFonts w:ascii="Times New Roman" w:hAnsi="Times New Roman" w:cs="Times New Roman"/>
        </w:rPr>
        <w:t xml:space="preserve">mobility patterns. </w:t>
      </w:r>
      <w:r w:rsidR="00EB78AA">
        <w:rPr>
          <w:rFonts w:ascii="Times New Roman" w:hAnsi="Times New Roman" w:cs="Times New Roman"/>
        </w:rPr>
        <w:t>Researchers posited that e</w:t>
      </w:r>
      <w:r>
        <w:rPr>
          <w:rFonts w:ascii="Times New Roman" w:hAnsi="Times New Roman" w:cs="Times New Roman"/>
        </w:rPr>
        <w:t>xploring</w:t>
      </w:r>
      <w:r w:rsidRPr="00FB536F">
        <w:rPr>
          <w:rFonts w:ascii="Times New Roman" w:hAnsi="Times New Roman" w:cs="Times New Roman"/>
        </w:rPr>
        <w:t xml:space="preserve"> the mobility patterns of </w:t>
      </w:r>
      <w:r>
        <w:rPr>
          <w:rFonts w:ascii="Times New Roman" w:hAnsi="Times New Roman" w:cs="Times New Roman"/>
        </w:rPr>
        <w:t>this population</w:t>
      </w:r>
      <w:r w:rsidRPr="00FB536F">
        <w:rPr>
          <w:rFonts w:ascii="Times New Roman" w:hAnsi="Times New Roman" w:cs="Times New Roman"/>
        </w:rPr>
        <w:t xml:space="preserve"> is vital due to the growing numbers in STEM fields within the higher education system in the United States. Foreign-born faculty members in American universities almost doubled from 11.7% in 1973 to 20.4% in 1999 among all disciplines and 18.6% to 34.7% in engineering (Chellaraj</w:t>
      </w:r>
      <w:r w:rsidR="00EB78AA">
        <w:rPr>
          <w:rFonts w:ascii="Times New Roman" w:hAnsi="Times New Roman" w:cs="Times New Roman"/>
        </w:rPr>
        <w:t>, Maskus, &amp; Mattoo</w:t>
      </w:r>
      <w:r w:rsidRPr="00FB536F">
        <w:rPr>
          <w:rFonts w:ascii="Times New Roman" w:hAnsi="Times New Roman" w:cs="Times New Roman"/>
        </w:rPr>
        <w:t xml:space="preserve">, 2005). </w:t>
      </w:r>
      <w:r>
        <w:rPr>
          <w:rFonts w:ascii="Times New Roman" w:hAnsi="Times New Roman" w:cs="Times New Roman"/>
        </w:rPr>
        <w:t>Foreign-born faculty members have a greater representation in these fields than American</w:t>
      </w:r>
      <w:r w:rsidR="00EB78AA">
        <w:rPr>
          <w:rFonts w:ascii="Times New Roman" w:hAnsi="Times New Roman" w:cs="Times New Roman"/>
        </w:rPr>
        <w:t xml:space="preserve">-born </w:t>
      </w:r>
      <w:r>
        <w:rPr>
          <w:rFonts w:ascii="Times New Roman" w:hAnsi="Times New Roman" w:cs="Times New Roman"/>
        </w:rPr>
        <w:t xml:space="preserve">minorities. </w:t>
      </w:r>
    </w:p>
    <w:p w14:paraId="0F889324" w14:textId="1DDAB74D" w:rsidR="008A44F7" w:rsidRPr="00FB536F" w:rsidRDefault="00EB78AA" w:rsidP="008A44F7">
      <w:pPr>
        <w:spacing w:line="480" w:lineRule="auto"/>
        <w:ind w:firstLine="720"/>
        <w:rPr>
          <w:rFonts w:ascii="Times New Roman" w:hAnsi="Times New Roman" w:cs="Times New Roman"/>
        </w:rPr>
      </w:pPr>
      <w:r>
        <w:rPr>
          <w:rFonts w:ascii="Times New Roman" w:hAnsi="Times New Roman" w:cs="Times New Roman"/>
        </w:rPr>
        <w:t>Kim et al. (2020)</w:t>
      </w:r>
      <w:r w:rsidR="008A44F7" w:rsidRPr="00FB536F">
        <w:rPr>
          <w:rFonts w:ascii="Times New Roman" w:hAnsi="Times New Roman" w:cs="Times New Roman"/>
        </w:rPr>
        <w:t xml:space="preserve"> examined the National Science Foundation’s (2013) Survey of Doctorate Recipients to determine the mobility patterns of </w:t>
      </w:r>
      <w:r w:rsidR="008A44F7">
        <w:rPr>
          <w:rFonts w:ascii="Times New Roman" w:hAnsi="Times New Roman" w:cs="Times New Roman"/>
        </w:rPr>
        <w:t xml:space="preserve">tenure-track </w:t>
      </w:r>
      <w:r w:rsidR="008A44F7" w:rsidRPr="00FB536F">
        <w:rPr>
          <w:rFonts w:ascii="Times New Roman" w:hAnsi="Times New Roman" w:cs="Times New Roman"/>
        </w:rPr>
        <w:t xml:space="preserve">faculty members </w:t>
      </w:r>
      <w:r w:rsidR="008A44F7">
        <w:rPr>
          <w:rFonts w:ascii="Times New Roman" w:hAnsi="Times New Roman" w:cs="Times New Roman"/>
        </w:rPr>
        <w:t>between 2003 and 2013</w:t>
      </w:r>
      <w:r w:rsidR="008A44F7" w:rsidRPr="00FB536F">
        <w:rPr>
          <w:rFonts w:ascii="Times New Roman" w:hAnsi="Times New Roman" w:cs="Times New Roman"/>
        </w:rPr>
        <w:t xml:space="preserve">. Researchers covered the period </w:t>
      </w:r>
      <w:r w:rsidR="008A44F7">
        <w:rPr>
          <w:rFonts w:ascii="Times New Roman" w:hAnsi="Times New Roman" w:cs="Times New Roman"/>
        </w:rPr>
        <w:t>when</w:t>
      </w:r>
      <w:r w:rsidR="008A44F7" w:rsidRPr="00FB536F">
        <w:rPr>
          <w:rFonts w:ascii="Times New Roman" w:hAnsi="Times New Roman" w:cs="Times New Roman"/>
        </w:rPr>
        <w:t xml:space="preserve"> the United States experienced </w:t>
      </w:r>
      <w:r w:rsidR="008A44F7">
        <w:rPr>
          <w:rFonts w:ascii="Times New Roman" w:hAnsi="Times New Roman" w:cs="Times New Roman"/>
        </w:rPr>
        <w:t xml:space="preserve">a </w:t>
      </w:r>
      <w:r w:rsidR="008A44F7" w:rsidRPr="00FB536F">
        <w:rPr>
          <w:rFonts w:ascii="Times New Roman" w:hAnsi="Times New Roman" w:cs="Times New Roman"/>
        </w:rPr>
        <w:t xml:space="preserve">recession and a simultaneous </w:t>
      </w:r>
      <w:r w:rsidR="008A44F7">
        <w:rPr>
          <w:rFonts w:ascii="Times New Roman" w:hAnsi="Times New Roman" w:cs="Times New Roman"/>
        </w:rPr>
        <w:t>decrease in higher education support in government</w:t>
      </w:r>
      <w:r w:rsidR="008A44F7" w:rsidRPr="00FB536F">
        <w:rPr>
          <w:rFonts w:ascii="Times New Roman" w:hAnsi="Times New Roman" w:cs="Times New Roman"/>
        </w:rPr>
        <w:t xml:space="preserve"> (Mortenson, 2012). Of the 3,446 full-time faculty</w:t>
      </w:r>
      <w:r w:rsidR="008A44F7">
        <w:rPr>
          <w:rFonts w:ascii="Times New Roman" w:hAnsi="Times New Roman" w:cs="Times New Roman"/>
        </w:rPr>
        <w:t xml:space="preserve"> members</w:t>
      </w:r>
      <w:r>
        <w:rPr>
          <w:rFonts w:ascii="Times New Roman" w:hAnsi="Times New Roman" w:cs="Times New Roman"/>
        </w:rPr>
        <w:t xml:space="preserve"> who completed the survey</w:t>
      </w:r>
      <w:r w:rsidR="008A44F7" w:rsidRPr="00FB536F">
        <w:rPr>
          <w:rFonts w:ascii="Times New Roman" w:hAnsi="Times New Roman" w:cs="Times New Roman"/>
        </w:rPr>
        <w:t>, foreign-born respondents accounted for about 19.4</w:t>
      </w:r>
      <w:r>
        <w:rPr>
          <w:rFonts w:ascii="Times New Roman" w:hAnsi="Times New Roman" w:cs="Times New Roman"/>
        </w:rPr>
        <w:t>%</w:t>
      </w:r>
      <w:r w:rsidR="008A44F7" w:rsidRPr="00FB536F">
        <w:rPr>
          <w:rFonts w:ascii="Times New Roman" w:hAnsi="Times New Roman" w:cs="Times New Roman"/>
        </w:rPr>
        <w:t xml:space="preserve"> (n</w:t>
      </w:r>
      <w:r>
        <w:rPr>
          <w:rFonts w:ascii="Times New Roman" w:hAnsi="Times New Roman" w:cs="Times New Roman"/>
        </w:rPr>
        <w:t xml:space="preserve"> </w:t>
      </w:r>
      <w:r w:rsidR="008A44F7" w:rsidRPr="00FB536F">
        <w:rPr>
          <w:rFonts w:ascii="Times New Roman" w:hAnsi="Times New Roman" w:cs="Times New Roman"/>
        </w:rPr>
        <w:t>=</w:t>
      </w:r>
      <w:r>
        <w:rPr>
          <w:rFonts w:ascii="Times New Roman" w:hAnsi="Times New Roman" w:cs="Times New Roman"/>
        </w:rPr>
        <w:t xml:space="preserve"> </w:t>
      </w:r>
      <w:r w:rsidR="008A44F7" w:rsidRPr="00FB536F">
        <w:rPr>
          <w:rFonts w:ascii="Times New Roman" w:hAnsi="Times New Roman" w:cs="Times New Roman"/>
        </w:rPr>
        <w:t xml:space="preserve">669) of the sample. </w:t>
      </w:r>
      <w:r w:rsidR="008A44F7">
        <w:rPr>
          <w:rFonts w:ascii="Times New Roman" w:hAnsi="Times New Roman" w:cs="Times New Roman"/>
        </w:rPr>
        <w:t xml:space="preserve">Researchers suggested that the </w:t>
      </w:r>
      <w:r w:rsidR="008A44F7" w:rsidRPr="00FB536F">
        <w:rPr>
          <w:rFonts w:ascii="Times New Roman" w:hAnsi="Times New Roman" w:cs="Times New Roman"/>
        </w:rPr>
        <w:t xml:space="preserve">economic environment </w:t>
      </w:r>
      <w:r w:rsidR="008A44F7">
        <w:rPr>
          <w:rFonts w:ascii="Times New Roman" w:hAnsi="Times New Roman" w:cs="Times New Roman"/>
        </w:rPr>
        <w:t xml:space="preserve">potentially </w:t>
      </w:r>
      <w:r w:rsidR="008A44F7" w:rsidRPr="00FB536F">
        <w:rPr>
          <w:rFonts w:ascii="Times New Roman" w:hAnsi="Times New Roman" w:cs="Times New Roman"/>
        </w:rPr>
        <w:t xml:space="preserve">harmed the recruitment and retention of faculty members and individuals’ ability to move. </w:t>
      </w:r>
    </w:p>
    <w:p w14:paraId="05817D76" w14:textId="75FF595D" w:rsidR="008A44F7" w:rsidRPr="00FB536F" w:rsidRDefault="00EB78AA" w:rsidP="008A44F7">
      <w:pPr>
        <w:spacing w:line="480" w:lineRule="auto"/>
        <w:ind w:firstLine="720"/>
        <w:rPr>
          <w:rFonts w:ascii="Times New Roman" w:hAnsi="Times New Roman" w:cs="Times New Roman"/>
        </w:rPr>
      </w:pPr>
      <w:r>
        <w:rPr>
          <w:rFonts w:ascii="Times New Roman" w:hAnsi="Times New Roman" w:cs="Times New Roman"/>
        </w:rPr>
        <w:t>The researchers</w:t>
      </w:r>
      <w:r w:rsidR="008A44F7" w:rsidRPr="00FB536F">
        <w:rPr>
          <w:rFonts w:ascii="Times New Roman" w:hAnsi="Times New Roman" w:cs="Times New Roman"/>
        </w:rPr>
        <w:t xml:space="preserve"> used three separate dependent variables: 1) mobility </w:t>
      </w:r>
      <w:r w:rsidR="008A44F7">
        <w:rPr>
          <w:rFonts w:ascii="Times New Roman" w:hAnsi="Times New Roman" w:cs="Times New Roman"/>
        </w:rPr>
        <w:t>one</w:t>
      </w:r>
      <w:r w:rsidR="008A44F7" w:rsidRPr="00FB536F">
        <w:rPr>
          <w:rFonts w:ascii="Times New Roman" w:hAnsi="Times New Roman" w:cs="Times New Roman"/>
        </w:rPr>
        <w:t xml:space="preserve"> indicated whether </w:t>
      </w:r>
      <w:r w:rsidR="008A44F7">
        <w:rPr>
          <w:rFonts w:ascii="Times New Roman" w:hAnsi="Times New Roman" w:cs="Times New Roman"/>
        </w:rPr>
        <w:t>respondents</w:t>
      </w:r>
      <w:r w:rsidR="008A44F7" w:rsidRPr="00FB536F">
        <w:rPr>
          <w:rFonts w:ascii="Times New Roman" w:hAnsi="Times New Roman" w:cs="Times New Roman"/>
        </w:rPr>
        <w:t xml:space="preserve"> left academia </w:t>
      </w:r>
      <w:r w:rsidR="008A44F7">
        <w:rPr>
          <w:rFonts w:ascii="Times New Roman" w:hAnsi="Times New Roman" w:cs="Times New Roman"/>
        </w:rPr>
        <w:t>and occupied jobs outside of higher education</w:t>
      </w:r>
      <w:r w:rsidR="008A44F7" w:rsidRPr="00FB536F">
        <w:rPr>
          <w:rFonts w:ascii="Times New Roman" w:hAnsi="Times New Roman" w:cs="Times New Roman"/>
        </w:rPr>
        <w:t>; 2)</w:t>
      </w:r>
      <w:r w:rsidR="008A44F7">
        <w:rPr>
          <w:rFonts w:ascii="Times New Roman" w:hAnsi="Times New Roman" w:cs="Times New Roman"/>
        </w:rPr>
        <w:t xml:space="preserve"> </w:t>
      </w:r>
      <w:r w:rsidR="008A44F7" w:rsidRPr="00FB536F">
        <w:rPr>
          <w:rFonts w:ascii="Times New Roman" w:hAnsi="Times New Roman" w:cs="Times New Roman"/>
        </w:rPr>
        <w:t xml:space="preserve">mobility </w:t>
      </w:r>
      <w:r w:rsidR="008A44F7">
        <w:rPr>
          <w:rFonts w:ascii="Times New Roman" w:hAnsi="Times New Roman" w:cs="Times New Roman"/>
        </w:rPr>
        <w:t>two</w:t>
      </w:r>
      <w:r w:rsidR="008A44F7" w:rsidRPr="00FB536F">
        <w:rPr>
          <w:rFonts w:ascii="Times New Roman" w:hAnsi="Times New Roman" w:cs="Times New Roman"/>
        </w:rPr>
        <w:t xml:space="preserve"> indicated whether </w:t>
      </w:r>
      <w:r w:rsidR="008A44F7">
        <w:rPr>
          <w:rFonts w:ascii="Times New Roman" w:hAnsi="Times New Roman" w:cs="Times New Roman"/>
        </w:rPr>
        <w:t>those who stayed in academia</w:t>
      </w:r>
      <w:r w:rsidR="008A44F7" w:rsidRPr="00FB536F">
        <w:rPr>
          <w:rFonts w:ascii="Times New Roman" w:hAnsi="Times New Roman" w:cs="Times New Roman"/>
        </w:rPr>
        <w:t xml:space="preserve"> moved to another higher education institution; and 3) mobility </w:t>
      </w:r>
      <w:r w:rsidR="008A44F7">
        <w:rPr>
          <w:rFonts w:ascii="Times New Roman" w:hAnsi="Times New Roman" w:cs="Times New Roman"/>
        </w:rPr>
        <w:t>three</w:t>
      </w:r>
      <w:r w:rsidR="008A44F7" w:rsidRPr="00FB536F">
        <w:rPr>
          <w:rFonts w:ascii="Times New Roman" w:hAnsi="Times New Roman" w:cs="Times New Roman"/>
        </w:rPr>
        <w:t xml:space="preserve"> indicated those who stayed </w:t>
      </w:r>
      <w:r w:rsidR="008A44F7">
        <w:rPr>
          <w:rFonts w:ascii="Times New Roman" w:hAnsi="Times New Roman" w:cs="Times New Roman"/>
        </w:rPr>
        <w:t>in</w:t>
      </w:r>
      <w:r w:rsidR="008A44F7" w:rsidRPr="00FB536F">
        <w:rPr>
          <w:rFonts w:ascii="Times New Roman" w:hAnsi="Times New Roman" w:cs="Times New Roman"/>
        </w:rPr>
        <w:t xml:space="preserve"> academia but </w:t>
      </w:r>
      <w:r w:rsidR="008A44F7">
        <w:rPr>
          <w:rFonts w:ascii="Times New Roman" w:hAnsi="Times New Roman" w:cs="Times New Roman"/>
        </w:rPr>
        <w:t xml:space="preserve">went </w:t>
      </w:r>
      <w:r w:rsidR="008A44F7" w:rsidRPr="00FB536F">
        <w:rPr>
          <w:rFonts w:ascii="Times New Roman" w:hAnsi="Times New Roman" w:cs="Times New Roman"/>
        </w:rPr>
        <w:t xml:space="preserve">from teaching and research </w:t>
      </w:r>
      <w:r w:rsidR="008A44F7">
        <w:rPr>
          <w:rFonts w:ascii="Times New Roman" w:hAnsi="Times New Roman" w:cs="Times New Roman"/>
        </w:rPr>
        <w:t xml:space="preserve">positions </w:t>
      </w:r>
      <w:r w:rsidR="008A44F7" w:rsidRPr="00FB536F">
        <w:rPr>
          <w:rFonts w:ascii="Times New Roman" w:hAnsi="Times New Roman" w:cs="Times New Roman"/>
        </w:rPr>
        <w:t xml:space="preserve">to administration.  The independent variables included individual demographic characteristics, professional experiences, and characteristics of </w:t>
      </w:r>
      <w:r w:rsidR="008A44F7">
        <w:rPr>
          <w:rFonts w:ascii="Times New Roman" w:hAnsi="Times New Roman" w:cs="Times New Roman"/>
        </w:rPr>
        <w:t xml:space="preserve">the current </w:t>
      </w:r>
      <w:r w:rsidR="008A44F7">
        <w:rPr>
          <w:rFonts w:ascii="Times New Roman" w:hAnsi="Times New Roman" w:cs="Times New Roman"/>
        </w:rPr>
        <w:lastRenderedPageBreak/>
        <w:t>institution</w:t>
      </w:r>
      <w:r w:rsidR="008A44F7" w:rsidRPr="00FB536F">
        <w:rPr>
          <w:rFonts w:ascii="Times New Roman" w:hAnsi="Times New Roman" w:cs="Times New Roman"/>
        </w:rPr>
        <w:t xml:space="preserve">. Individual </w:t>
      </w:r>
      <w:r w:rsidR="008A44F7">
        <w:rPr>
          <w:rFonts w:ascii="Times New Roman" w:hAnsi="Times New Roman" w:cs="Times New Roman"/>
        </w:rPr>
        <w:t>demographic</w:t>
      </w:r>
      <w:r w:rsidR="008A44F7" w:rsidRPr="00FB536F">
        <w:rPr>
          <w:rFonts w:ascii="Times New Roman" w:hAnsi="Times New Roman" w:cs="Times New Roman"/>
        </w:rPr>
        <w:t xml:space="preserve"> variables included gender, marital status, and family responsibilities. The </w:t>
      </w:r>
      <w:r w:rsidR="008A44F7">
        <w:rPr>
          <w:rFonts w:ascii="Times New Roman" w:hAnsi="Times New Roman" w:cs="Times New Roman"/>
        </w:rPr>
        <w:t>professional experiences variables</w:t>
      </w:r>
      <w:r w:rsidR="008A44F7" w:rsidRPr="00FB536F">
        <w:rPr>
          <w:rFonts w:ascii="Times New Roman" w:hAnsi="Times New Roman" w:cs="Times New Roman"/>
        </w:rPr>
        <w:t xml:space="preserve"> included </w:t>
      </w:r>
      <w:r w:rsidR="008A44F7">
        <w:rPr>
          <w:rFonts w:ascii="Times New Roman" w:hAnsi="Times New Roman" w:cs="Times New Roman"/>
        </w:rPr>
        <w:t>academic discipline, job-related duties, rank, tenure status, job satisfaction, and research productivity. Researchers created t</w:t>
      </w:r>
      <w:r w:rsidR="008A44F7" w:rsidRPr="00FB536F">
        <w:rPr>
          <w:rFonts w:ascii="Times New Roman" w:hAnsi="Times New Roman" w:cs="Times New Roman"/>
        </w:rPr>
        <w:t xml:space="preserve">wo composite measures of satisfaction: satisfaction with work conditions (alpha = 0.78) and satisfaction with compensation (alpha = 0.62). </w:t>
      </w:r>
    </w:p>
    <w:p w14:paraId="53B6BFE1" w14:textId="58B1C36E" w:rsidR="008A44F7" w:rsidRPr="00FB536F" w:rsidRDefault="008A44F7" w:rsidP="008A44F7">
      <w:pPr>
        <w:spacing w:line="480" w:lineRule="auto"/>
        <w:ind w:firstLine="720"/>
        <w:rPr>
          <w:rFonts w:ascii="Times New Roman" w:hAnsi="Times New Roman" w:cs="Times New Roman"/>
        </w:rPr>
      </w:pPr>
      <w:r w:rsidRPr="00FB536F">
        <w:rPr>
          <w:rFonts w:ascii="Times New Roman" w:hAnsi="Times New Roman" w:cs="Times New Roman"/>
        </w:rPr>
        <w:t xml:space="preserve">Researchers </w:t>
      </w:r>
      <w:r>
        <w:rPr>
          <w:rFonts w:ascii="Times New Roman" w:hAnsi="Times New Roman" w:cs="Times New Roman"/>
        </w:rPr>
        <w:t>performed</w:t>
      </w:r>
      <w:r w:rsidRPr="00FB536F">
        <w:rPr>
          <w:rFonts w:ascii="Times New Roman" w:hAnsi="Times New Roman" w:cs="Times New Roman"/>
        </w:rPr>
        <w:t xml:space="preserve"> logistic regression analyses to </w:t>
      </w:r>
      <w:r>
        <w:rPr>
          <w:rFonts w:ascii="Times New Roman" w:hAnsi="Times New Roman" w:cs="Times New Roman"/>
        </w:rPr>
        <w:t>investigate</w:t>
      </w:r>
      <w:r w:rsidRPr="00FB536F">
        <w:rPr>
          <w:rFonts w:ascii="Times New Roman" w:hAnsi="Times New Roman" w:cs="Times New Roman"/>
        </w:rPr>
        <w:t xml:space="preserve"> the predictors of mobility, including </w:t>
      </w:r>
      <w:r>
        <w:rPr>
          <w:rFonts w:ascii="Times New Roman" w:hAnsi="Times New Roman" w:cs="Times New Roman"/>
        </w:rPr>
        <w:t>differences in mobility patterns between foreign-born faculty members and American respondents</w:t>
      </w:r>
      <w:r w:rsidRPr="00FB536F">
        <w:rPr>
          <w:rFonts w:ascii="Times New Roman" w:hAnsi="Times New Roman" w:cs="Times New Roman"/>
        </w:rPr>
        <w:t xml:space="preserve">. </w:t>
      </w:r>
      <w:r w:rsidR="00EB78AA">
        <w:rPr>
          <w:rFonts w:ascii="Times New Roman" w:hAnsi="Times New Roman" w:cs="Times New Roman"/>
        </w:rPr>
        <w:t>Kim et al. (2020)</w:t>
      </w:r>
      <w:r>
        <w:rPr>
          <w:rFonts w:ascii="Times New Roman" w:hAnsi="Times New Roman" w:cs="Times New Roman"/>
        </w:rPr>
        <w:t xml:space="preserve"> also</w:t>
      </w:r>
      <w:r w:rsidRPr="00FB536F">
        <w:rPr>
          <w:rFonts w:ascii="Times New Roman" w:hAnsi="Times New Roman" w:cs="Times New Roman"/>
        </w:rPr>
        <w:t xml:space="preserve"> identified the effects of predictors moving to </w:t>
      </w:r>
      <w:r>
        <w:rPr>
          <w:rFonts w:ascii="Times New Roman" w:hAnsi="Times New Roman" w:cs="Times New Roman"/>
        </w:rPr>
        <w:t xml:space="preserve">an administrative role, moving to </w:t>
      </w:r>
      <w:r w:rsidRPr="00FB536F">
        <w:rPr>
          <w:rFonts w:ascii="Times New Roman" w:hAnsi="Times New Roman" w:cs="Times New Roman"/>
        </w:rPr>
        <w:t>other higher education institutions,</w:t>
      </w:r>
      <w:r>
        <w:rPr>
          <w:rFonts w:ascii="Times New Roman" w:hAnsi="Times New Roman" w:cs="Times New Roman"/>
        </w:rPr>
        <w:t xml:space="preserve"> </w:t>
      </w:r>
      <w:r w:rsidRPr="00FB536F">
        <w:rPr>
          <w:rFonts w:ascii="Times New Roman" w:hAnsi="Times New Roman" w:cs="Times New Roman"/>
        </w:rPr>
        <w:t>and leaving academia entirely. Results indicated that nearly 13</w:t>
      </w:r>
      <w:r>
        <w:rPr>
          <w:rFonts w:ascii="Times New Roman" w:hAnsi="Times New Roman" w:cs="Times New Roman"/>
        </w:rPr>
        <w:t>.0</w:t>
      </w:r>
      <w:r w:rsidRPr="00FB536F">
        <w:rPr>
          <w:rFonts w:ascii="Times New Roman" w:hAnsi="Times New Roman" w:cs="Times New Roman"/>
        </w:rPr>
        <w:t>% had left academia by 2013, and of those who stayed, 19</w:t>
      </w:r>
      <w:r>
        <w:rPr>
          <w:rFonts w:ascii="Times New Roman" w:hAnsi="Times New Roman" w:cs="Times New Roman"/>
        </w:rPr>
        <w:t>.0</w:t>
      </w:r>
      <w:r w:rsidRPr="00FB536F">
        <w:rPr>
          <w:rFonts w:ascii="Times New Roman" w:hAnsi="Times New Roman" w:cs="Times New Roman"/>
        </w:rPr>
        <w:t xml:space="preserve">% had moved to another higher education institution. Twenty percent of those who stayed in academia had a primary role in administration positions. Findings indicated that the only significant difference was that foreign-born Asian faculty members were less likely to move into administration than Caucasian faculty members. African American faculty </w:t>
      </w:r>
      <w:r>
        <w:rPr>
          <w:rFonts w:ascii="Times New Roman" w:hAnsi="Times New Roman" w:cs="Times New Roman"/>
        </w:rPr>
        <w:t>experienced</w:t>
      </w:r>
      <w:r w:rsidRPr="00FB536F">
        <w:rPr>
          <w:rFonts w:ascii="Times New Roman" w:hAnsi="Times New Roman" w:cs="Times New Roman"/>
        </w:rPr>
        <w:t xml:space="preserve"> significantly higher inter-institutional mobility rates than their Caucasian counterparts. Inter-institutional mobility means </w:t>
      </w:r>
      <w:r>
        <w:rPr>
          <w:rFonts w:ascii="Times New Roman" w:hAnsi="Times New Roman" w:cs="Times New Roman"/>
        </w:rPr>
        <w:t>individuals are</w:t>
      </w:r>
      <w:r w:rsidRPr="00FB536F">
        <w:rPr>
          <w:rFonts w:ascii="Times New Roman" w:hAnsi="Times New Roman" w:cs="Times New Roman"/>
        </w:rPr>
        <w:t xml:space="preserve"> more likely to </w:t>
      </w:r>
      <w:r>
        <w:rPr>
          <w:rFonts w:ascii="Times New Roman" w:hAnsi="Times New Roman" w:cs="Times New Roman"/>
        </w:rPr>
        <w:t>move to another higher education institution</w:t>
      </w:r>
      <w:r w:rsidRPr="00FB536F">
        <w:rPr>
          <w:rFonts w:ascii="Times New Roman" w:hAnsi="Times New Roman" w:cs="Times New Roman"/>
        </w:rPr>
        <w:t xml:space="preserve"> even if they </w:t>
      </w:r>
      <w:r>
        <w:rPr>
          <w:rFonts w:ascii="Times New Roman" w:hAnsi="Times New Roman" w:cs="Times New Roman"/>
        </w:rPr>
        <w:t>have</w:t>
      </w:r>
      <w:r w:rsidRPr="00FB536F">
        <w:rPr>
          <w:rFonts w:ascii="Times New Roman" w:hAnsi="Times New Roman" w:cs="Times New Roman"/>
        </w:rPr>
        <w:t xml:space="preserve"> </w:t>
      </w:r>
      <w:r>
        <w:rPr>
          <w:rFonts w:ascii="Times New Roman" w:hAnsi="Times New Roman" w:cs="Times New Roman"/>
        </w:rPr>
        <w:t xml:space="preserve">similar professional experiences and </w:t>
      </w:r>
      <w:r w:rsidRPr="00FB536F">
        <w:rPr>
          <w:rFonts w:ascii="Times New Roman" w:hAnsi="Times New Roman" w:cs="Times New Roman"/>
        </w:rPr>
        <w:t xml:space="preserve">individual characteristics </w:t>
      </w:r>
      <w:r>
        <w:rPr>
          <w:rFonts w:ascii="Times New Roman" w:hAnsi="Times New Roman" w:cs="Times New Roman"/>
        </w:rPr>
        <w:t xml:space="preserve">as their </w:t>
      </w:r>
      <w:r w:rsidRPr="00FB536F">
        <w:rPr>
          <w:rFonts w:ascii="Times New Roman" w:hAnsi="Times New Roman" w:cs="Times New Roman"/>
        </w:rPr>
        <w:t>counterparts</w:t>
      </w:r>
      <w:r w:rsidR="00EB78AA">
        <w:rPr>
          <w:rFonts w:ascii="Times New Roman" w:hAnsi="Times New Roman" w:cs="Times New Roman"/>
        </w:rPr>
        <w:t xml:space="preserve"> (Kim et al., 2020)</w:t>
      </w:r>
      <w:r w:rsidRPr="00FB536F">
        <w:rPr>
          <w:rFonts w:ascii="Times New Roman" w:hAnsi="Times New Roman" w:cs="Times New Roman"/>
        </w:rPr>
        <w:t xml:space="preserve">. </w:t>
      </w:r>
      <w:r>
        <w:rPr>
          <w:rFonts w:ascii="Times New Roman" w:hAnsi="Times New Roman" w:cs="Times New Roman"/>
        </w:rPr>
        <w:t>In mobility to other universities or businesses, there were no significant differences between foreign-born</w:t>
      </w:r>
      <w:r w:rsidRPr="00FB536F">
        <w:rPr>
          <w:rFonts w:ascii="Times New Roman" w:hAnsi="Times New Roman" w:cs="Times New Roman"/>
        </w:rPr>
        <w:t xml:space="preserve"> faculty members </w:t>
      </w:r>
      <w:r>
        <w:rPr>
          <w:rFonts w:ascii="Times New Roman" w:hAnsi="Times New Roman" w:cs="Times New Roman"/>
        </w:rPr>
        <w:t>and American faculty members</w:t>
      </w:r>
      <w:r w:rsidRPr="00FB536F">
        <w:rPr>
          <w:rFonts w:ascii="Times New Roman" w:hAnsi="Times New Roman" w:cs="Times New Roman"/>
        </w:rPr>
        <w:t>. This finding differed from a previous study (Kim</w:t>
      </w:r>
      <w:r w:rsidR="00EB78AA">
        <w:rPr>
          <w:rFonts w:ascii="Times New Roman" w:hAnsi="Times New Roman" w:cs="Times New Roman"/>
        </w:rPr>
        <w:t>, Wolf-Wendel, &amp; Twombly</w:t>
      </w:r>
      <w:r w:rsidRPr="00FB536F">
        <w:rPr>
          <w:rFonts w:ascii="Times New Roman" w:hAnsi="Times New Roman" w:cs="Times New Roman"/>
        </w:rPr>
        <w:t xml:space="preserve">, 2011) that found that foreign-born faculty members were more likely to </w:t>
      </w:r>
      <w:r>
        <w:rPr>
          <w:rFonts w:ascii="Times New Roman" w:hAnsi="Times New Roman" w:cs="Times New Roman"/>
        </w:rPr>
        <w:t>change their place of employment</w:t>
      </w:r>
      <w:r w:rsidRPr="00FB536F">
        <w:rPr>
          <w:rFonts w:ascii="Times New Roman" w:hAnsi="Times New Roman" w:cs="Times New Roman"/>
        </w:rPr>
        <w:t xml:space="preserve"> than</w:t>
      </w:r>
      <w:r>
        <w:rPr>
          <w:rFonts w:ascii="Times New Roman" w:hAnsi="Times New Roman" w:cs="Times New Roman"/>
        </w:rPr>
        <w:t xml:space="preserve"> their American</w:t>
      </w:r>
      <w:r w:rsidR="00EB78AA">
        <w:rPr>
          <w:rFonts w:ascii="Times New Roman" w:hAnsi="Times New Roman" w:cs="Times New Roman"/>
        </w:rPr>
        <w:t>-born</w:t>
      </w:r>
      <w:r>
        <w:rPr>
          <w:rFonts w:ascii="Times New Roman" w:hAnsi="Times New Roman" w:cs="Times New Roman"/>
        </w:rPr>
        <w:t xml:space="preserve"> counterparts</w:t>
      </w:r>
      <w:r w:rsidRPr="00FB536F">
        <w:rPr>
          <w:rFonts w:ascii="Times New Roman" w:hAnsi="Times New Roman" w:cs="Times New Roman"/>
        </w:rPr>
        <w:t xml:space="preserve">. </w:t>
      </w:r>
    </w:p>
    <w:p w14:paraId="24EBF46E" w14:textId="77777777" w:rsidR="008A44F7" w:rsidRPr="00FB536F" w:rsidRDefault="008A44F7" w:rsidP="008A44F7">
      <w:pPr>
        <w:spacing w:line="480" w:lineRule="auto"/>
        <w:rPr>
          <w:rFonts w:ascii="Times New Roman" w:hAnsi="Times New Roman" w:cs="Times New Roman"/>
          <w:b/>
          <w:bCs/>
          <w:i/>
          <w:iCs/>
        </w:rPr>
      </w:pPr>
      <w:r w:rsidRPr="00037848">
        <w:rPr>
          <w:rFonts w:ascii="Times New Roman" w:hAnsi="Times New Roman" w:cs="Times New Roman"/>
          <w:b/>
          <w:bCs/>
          <w:i/>
          <w:iCs/>
        </w:rPr>
        <w:lastRenderedPageBreak/>
        <w:t>Local Government/Public Administration</w:t>
      </w:r>
      <w:r w:rsidRPr="00FB536F">
        <w:rPr>
          <w:rFonts w:ascii="Times New Roman" w:hAnsi="Times New Roman" w:cs="Times New Roman"/>
          <w:b/>
          <w:bCs/>
          <w:i/>
          <w:iCs/>
        </w:rPr>
        <w:t xml:space="preserve"> </w:t>
      </w:r>
    </w:p>
    <w:p w14:paraId="0B0CE3B3" w14:textId="6A914E37" w:rsidR="008A44F7" w:rsidRPr="00FB536F" w:rsidRDefault="008A44F7" w:rsidP="008A44F7">
      <w:pPr>
        <w:spacing w:line="480" w:lineRule="auto"/>
        <w:ind w:firstLine="720"/>
        <w:rPr>
          <w:rFonts w:ascii="Times New Roman" w:hAnsi="Times New Roman" w:cs="Times New Roman"/>
        </w:rPr>
      </w:pPr>
      <w:r w:rsidRPr="00FB536F">
        <w:rPr>
          <w:rFonts w:ascii="Times New Roman" w:hAnsi="Times New Roman" w:cs="Times New Roman"/>
        </w:rPr>
        <w:t>Women have made great strides toward more prominent roles in local government</w:t>
      </w:r>
      <w:r>
        <w:rPr>
          <w:rFonts w:ascii="Times New Roman" w:hAnsi="Times New Roman" w:cs="Times New Roman"/>
        </w:rPr>
        <w:t xml:space="preserve"> (Waller et al., 2020)</w:t>
      </w:r>
      <w:r w:rsidRPr="00FB536F">
        <w:rPr>
          <w:rFonts w:ascii="Times New Roman" w:hAnsi="Times New Roman" w:cs="Times New Roman"/>
        </w:rPr>
        <w:t xml:space="preserve">. There is value in the active parts of women in governing institutions because they bring different office priorities, perform more constituent services, and have other policy preferences than men (Fox &amp; Schuhmann, 2000; Richardson &amp; Cooper, 2003). However, </w:t>
      </w:r>
      <w:r w:rsidR="00EB78AA">
        <w:rPr>
          <w:rFonts w:ascii="Times New Roman" w:hAnsi="Times New Roman" w:cs="Times New Roman"/>
        </w:rPr>
        <w:t>Riccucci (2009) argued that women</w:t>
      </w:r>
      <w:r w:rsidRPr="00FB536F">
        <w:rPr>
          <w:rFonts w:ascii="Times New Roman" w:hAnsi="Times New Roman" w:cs="Times New Roman"/>
        </w:rPr>
        <w:t xml:space="preserve"> are still underrepresented in the most </w:t>
      </w:r>
      <w:r>
        <w:rPr>
          <w:rFonts w:ascii="Times New Roman" w:hAnsi="Times New Roman" w:cs="Times New Roman"/>
        </w:rPr>
        <w:t>executive leadership positions within</w:t>
      </w:r>
      <w:r w:rsidRPr="00FB536F">
        <w:rPr>
          <w:rFonts w:ascii="Times New Roman" w:hAnsi="Times New Roman" w:cs="Times New Roman"/>
        </w:rPr>
        <w:t xml:space="preserve"> local government management. Riccucci</w:t>
      </w:r>
      <w:r w:rsidR="00EB78AA">
        <w:rPr>
          <w:rFonts w:ascii="Times New Roman" w:hAnsi="Times New Roman" w:cs="Times New Roman"/>
        </w:rPr>
        <w:t xml:space="preserve"> (2009) also</w:t>
      </w:r>
      <w:r w:rsidRPr="00FB536F">
        <w:rPr>
          <w:rFonts w:ascii="Times New Roman" w:hAnsi="Times New Roman" w:cs="Times New Roman"/>
        </w:rPr>
        <w:t xml:space="preserve"> indicate</w:t>
      </w:r>
      <w:r w:rsidR="00EB78AA">
        <w:rPr>
          <w:rFonts w:ascii="Times New Roman" w:hAnsi="Times New Roman" w:cs="Times New Roman"/>
        </w:rPr>
        <w:t>d</w:t>
      </w:r>
      <w:r w:rsidRPr="00FB536F">
        <w:rPr>
          <w:rFonts w:ascii="Times New Roman" w:hAnsi="Times New Roman" w:cs="Times New Roman"/>
        </w:rPr>
        <w:t xml:space="preserve"> that </w:t>
      </w:r>
      <w:r>
        <w:rPr>
          <w:rFonts w:ascii="Times New Roman" w:hAnsi="Times New Roman" w:cs="Times New Roman"/>
        </w:rPr>
        <w:t xml:space="preserve">women’s ascension to executive leadership positions in local government is often restricted due to a combination of organizational structures and management, and gender stereotypes. For agencies to achieve workplace equality, it is essential to hire more women and minorities in managerial positions </w:t>
      </w:r>
      <w:r w:rsidRPr="00FB536F">
        <w:rPr>
          <w:rFonts w:ascii="Times New Roman" w:hAnsi="Times New Roman" w:cs="Times New Roman"/>
        </w:rPr>
        <w:t xml:space="preserve">(Maume, 1999; Shaw, 2017). When it comes to race and sex differences in administrative roles, Maume (1999) </w:t>
      </w:r>
      <w:r>
        <w:rPr>
          <w:rFonts w:ascii="Times New Roman" w:hAnsi="Times New Roman" w:cs="Times New Roman"/>
        </w:rPr>
        <w:t xml:space="preserve">inferred that both Caucasian and African American women are disproportionately excluded from supervisory authority. </w:t>
      </w:r>
      <w:r w:rsidRPr="00FB536F">
        <w:rPr>
          <w:rFonts w:ascii="Times New Roman" w:hAnsi="Times New Roman" w:cs="Times New Roman"/>
        </w:rPr>
        <w:t xml:space="preserve"> </w:t>
      </w:r>
    </w:p>
    <w:p w14:paraId="0888054D" w14:textId="77777777" w:rsidR="008A44F7" w:rsidRPr="00FB536F" w:rsidRDefault="008A44F7" w:rsidP="008A44F7">
      <w:pPr>
        <w:spacing w:line="480" w:lineRule="auto"/>
        <w:rPr>
          <w:rFonts w:ascii="Times New Roman" w:hAnsi="Times New Roman" w:cs="Times New Roman"/>
        </w:rPr>
      </w:pPr>
      <w:r w:rsidRPr="00FB536F">
        <w:rPr>
          <w:rFonts w:ascii="Times New Roman" w:hAnsi="Times New Roman" w:cs="Times New Roman"/>
        </w:rPr>
        <w:tab/>
        <w:t xml:space="preserve">Aguado and Frederickson (2012) studied women who aspired to </w:t>
      </w:r>
      <w:r>
        <w:rPr>
          <w:rFonts w:ascii="Times New Roman" w:hAnsi="Times New Roman" w:cs="Times New Roman"/>
        </w:rPr>
        <w:t>occupy executive leadership roles within local government</w:t>
      </w:r>
      <w:r w:rsidRPr="00FB536F">
        <w:rPr>
          <w:rFonts w:ascii="Times New Roman" w:hAnsi="Times New Roman" w:cs="Times New Roman"/>
        </w:rPr>
        <w:t xml:space="preserve">. The study sample consisted of 311 (196 men and 115 women) graduates of the University of Kansas Master of Public Administration program – a program with a reputation for placing its students in city management positions. Researchers used a two-pronged approach and two data sets to test the study hypotheses. The first analysis sought to find the effects of gender and marriage on the probability of being a city manager. A simple logistic regression model determined respondents' chances of becoming city managers. Results indicated that females are less likely to become city managers, and married women with children have the most difficulty ascending to higher positions in city management. </w:t>
      </w:r>
    </w:p>
    <w:p w14:paraId="65400215" w14:textId="39619226" w:rsidR="008A44F7" w:rsidRPr="00FB536F" w:rsidRDefault="008A44F7" w:rsidP="008A44F7">
      <w:pPr>
        <w:spacing w:line="480" w:lineRule="auto"/>
        <w:rPr>
          <w:rFonts w:ascii="Times New Roman" w:hAnsi="Times New Roman" w:cs="Times New Roman"/>
        </w:rPr>
      </w:pPr>
      <w:r w:rsidRPr="00FB536F">
        <w:rPr>
          <w:rFonts w:ascii="Times New Roman" w:hAnsi="Times New Roman" w:cs="Times New Roman"/>
        </w:rPr>
        <w:lastRenderedPageBreak/>
        <w:tab/>
        <w:t>To find the factors that affect career advancement, the researchers developed a questionnaire based on earlier research on gender and public service success (Hale &amp; Kelly, 1989). All 311 graduates received the questionnaire in the mail, yielding a response rate of 49.5% (n</w:t>
      </w:r>
      <w:r w:rsidR="00EB78AA">
        <w:rPr>
          <w:rFonts w:ascii="Times New Roman" w:hAnsi="Times New Roman" w:cs="Times New Roman"/>
        </w:rPr>
        <w:t xml:space="preserve"> </w:t>
      </w:r>
      <w:r w:rsidRPr="00FB536F">
        <w:rPr>
          <w:rFonts w:ascii="Times New Roman" w:hAnsi="Times New Roman" w:cs="Times New Roman"/>
        </w:rPr>
        <w:t>=</w:t>
      </w:r>
      <w:r w:rsidR="00EB78AA">
        <w:rPr>
          <w:rFonts w:ascii="Times New Roman" w:hAnsi="Times New Roman" w:cs="Times New Roman"/>
        </w:rPr>
        <w:t xml:space="preserve"> </w:t>
      </w:r>
      <w:r w:rsidRPr="00FB536F">
        <w:rPr>
          <w:rFonts w:ascii="Times New Roman" w:hAnsi="Times New Roman" w:cs="Times New Roman"/>
        </w:rPr>
        <w:t xml:space="preserve">154). Of those who responded, fifty-two (33.8%) were female, and of those females, only eleven were city managers. Researchers found that women believed gender and age are two significant barriers to overcome in the workplace. Nineteen percent of women reported they experienced gender discrimination, compared with four percent of males. Almost ten percent of female respondents said they have resigned or terminated because of their gender compared with two percent of males. </w:t>
      </w:r>
    </w:p>
    <w:p w14:paraId="639CD8C9" w14:textId="77777777" w:rsidR="008A44F7" w:rsidRPr="00FB536F" w:rsidRDefault="008A44F7" w:rsidP="008A44F7">
      <w:pPr>
        <w:spacing w:line="480" w:lineRule="auto"/>
        <w:ind w:firstLine="720"/>
        <w:rPr>
          <w:rFonts w:ascii="Times New Roman" w:hAnsi="Times New Roman" w:cs="Times New Roman"/>
        </w:rPr>
      </w:pPr>
      <w:r w:rsidRPr="00FB536F">
        <w:rPr>
          <w:rFonts w:ascii="Times New Roman" w:hAnsi="Times New Roman" w:cs="Times New Roman"/>
        </w:rPr>
        <w:t>The most significant difference between males and females has to do with choice. When asked, “</w:t>
      </w:r>
      <w:r w:rsidRPr="00FB536F">
        <w:rPr>
          <w:rFonts w:ascii="Times New Roman" w:hAnsi="Times New Roman" w:cs="Times New Roman"/>
          <w:i/>
          <w:iCs/>
        </w:rPr>
        <w:t>My progress toward a local government administration position has been held back by my own choice</w:t>
      </w:r>
      <w:r w:rsidRPr="00FB536F">
        <w:rPr>
          <w:rFonts w:ascii="Times New Roman" w:hAnsi="Times New Roman" w:cs="Times New Roman"/>
        </w:rPr>
        <w:t>,” 37</w:t>
      </w:r>
      <w:r>
        <w:rPr>
          <w:rFonts w:ascii="Times New Roman" w:hAnsi="Times New Roman" w:cs="Times New Roman"/>
        </w:rPr>
        <w:t>.0</w:t>
      </w:r>
      <w:r w:rsidRPr="00FB536F">
        <w:rPr>
          <w:rFonts w:ascii="Times New Roman" w:hAnsi="Times New Roman" w:cs="Times New Roman"/>
        </w:rPr>
        <w:t>% of males but 52</w:t>
      </w:r>
      <w:r>
        <w:rPr>
          <w:rFonts w:ascii="Times New Roman" w:hAnsi="Times New Roman" w:cs="Times New Roman"/>
        </w:rPr>
        <w:t>.0</w:t>
      </w:r>
      <w:r w:rsidRPr="00FB536F">
        <w:rPr>
          <w:rFonts w:ascii="Times New Roman" w:hAnsi="Times New Roman" w:cs="Times New Roman"/>
        </w:rPr>
        <w:t>% of females agreed or strongly agreed—</w:t>
      </w:r>
      <w:r>
        <w:rPr>
          <w:rFonts w:ascii="Times New Roman" w:hAnsi="Times New Roman" w:cs="Times New Roman"/>
        </w:rPr>
        <w:t>family choices and circumstances often trump the desire for women to become city managers</w:t>
      </w:r>
      <w:r w:rsidRPr="00FB536F">
        <w:rPr>
          <w:rFonts w:ascii="Times New Roman" w:hAnsi="Times New Roman" w:cs="Times New Roman"/>
        </w:rPr>
        <w:t xml:space="preserve">. Women are less likely than men to be willing to relocate due to family dynamics. Researchers also suggested that women </w:t>
      </w:r>
      <w:r>
        <w:rPr>
          <w:rFonts w:ascii="Times New Roman" w:hAnsi="Times New Roman" w:cs="Times New Roman"/>
        </w:rPr>
        <w:t>were appointed to</w:t>
      </w:r>
      <w:r w:rsidRPr="00FB536F">
        <w:rPr>
          <w:rFonts w:ascii="Times New Roman" w:hAnsi="Times New Roman" w:cs="Times New Roman"/>
        </w:rPr>
        <w:t xml:space="preserve"> department head and assistant city manager</w:t>
      </w:r>
      <w:r>
        <w:rPr>
          <w:rFonts w:ascii="Times New Roman" w:hAnsi="Times New Roman" w:cs="Times New Roman"/>
        </w:rPr>
        <w:t xml:space="preserve"> positions </w:t>
      </w:r>
      <w:r w:rsidRPr="00FB536F">
        <w:rPr>
          <w:rFonts w:ascii="Times New Roman" w:hAnsi="Times New Roman" w:cs="Times New Roman"/>
        </w:rPr>
        <w:t xml:space="preserve">by </w:t>
      </w:r>
      <w:r>
        <w:rPr>
          <w:rFonts w:ascii="Times New Roman" w:hAnsi="Times New Roman" w:cs="Times New Roman"/>
        </w:rPr>
        <w:t>remaining</w:t>
      </w:r>
      <w:r w:rsidRPr="00FB536F">
        <w:rPr>
          <w:rFonts w:ascii="Times New Roman" w:hAnsi="Times New Roman" w:cs="Times New Roman"/>
        </w:rPr>
        <w:t xml:space="preserve"> in a single jurisdiction</w:t>
      </w:r>
      <w:r>
        <w:rPr>
          <w:rFonts w:ascii="Times New Roman" w:hAnsi="Times New Roman" w:cs="Times New Roman"/>
        </w:rPr>
        <w:t xml:space="preserve"> and climbing the hierarchical ladder</w:t>
      </w:r>
      <w:r w:rsidRPr="00FB536F">
        <w:rPr>
          <w:rFonts w:ascii="Times New Roman" w:hAnsi="Times New Roman" w:cs="Times New Roman"/>
        </w:rPr>
        <w:t xml:space="preserve">. This suggestion helps explain why some women </w:t>
      </w:r>
      <w:r>
        <w:rPr>
          <w:rFonts w:ascii="Times New Roman" w:hAnsi="Times New Roman" w:cs="Times New Roman"/>
        </w:rPr>
        <w:t xml:space="preserve">remain employed with one municipality </w:t>
      </w:r>
      <w:r w:rsidRPr="00FB536F">
        <w:rPr>
          <w:rFonts w:ascii="Times New Roman" w:hAnsi="Times New Roman" w:cs="Times New Roman"/>
        </w:rPr>
        <w:t>to attain the upward mobility they seek.</w:t>
      </w:r>
    </w:p>
    <w:p w14:paraId="13358C36" w14:textId="77777777" w:rsidR="008A44F7" w:rsidRPr="008F2F8F" w:rsidRDefault="008A44F7" w:rsidP="008A44F7">
      <w:pPr>
        <w:spacing w:line="480" w:lineRule="auto"/>
        <w:rPr>
          <w:rFonts w:ascii="Times New Roman" w:hAnsi="Times New Roman" w:cs="Times New Roman"/>
        </w:rPr>
      </w:pPr>
      <w:r w:rsidRPr="00FB536F">
        <w:rPr>
          <w:rFonts w:ascii="Times New Roman" w:hAnsi="Times New Roman" w:cs="Times New Roman"/>
        </w:rPr>
        <w:tab/>
        <w:t xml:space="preserve">Before the new governance reforms, the “service” model of public sector employment predominated and played an essential role in creating favorable mobility prospects into white-collar occupations for African Americans (Byron, 2010; Wilson, 2006). Wilson and Roscigno (2016) examined occupational mobility patterns of public sector employees during the reform </w:t>
      </w:r>
      <w:r w:rsidRPr="00FB536F">
        <w:rPr>
          <w:rFonts w:ascii="Times New Roman" w:hAnsi="Times New Roman" w:cs="Times New Roman"/>
        </w:rPr>
        <w:lastRenderedPageBreak/>
        <w:t>period of 2005-2010. Findings showed that the “service” model of public sector employment played an essential role in creating opportunities for advancement into white-collar occupations for African Americans. The model is a function of the job familie</w:t>
      </w:r>
      <w:r>
        <w:rPr>
          <w:rFonts w:ascii="Times New Roman" w:hAnsi="Times New Roman" w:cs="Times New Roman"/>
        </w:rPr>
        <w:t xml:space="preserve">s </w:t>
      </w:r>
      <w:r w:rsidRPr="00FB536F">
        <w:rPr>
          <w:rFonts w:ascii="Times New Roman" w:hAnsi="Times New Roman" w:cs="Times New Roman"/>
        </w:rPr>
        <w:t>in public sector employment, which add</w:t>
      </w:r>
      <w:r>
        <w:rPr>
          <w:rFonts w:ascii="Times New Roman" w:hAnsi="Times New Roman" w:cs="Times New Roman"/>
        </w:rPr>
        <w:t>s</w:t>
      </w:r>
      <w:r w:rsidRPr="00FB536F">
        <w:rPr>
          <w:rFonts w:ascii="Times New Roman" w:hAnsi="Times New Roman" w:cs="Times New Roman"/>
        </w:rPr>
        <w:t xml:space="preserve"> options for promotion, as in the case of positions in public parks and recreation organizations. Arnold, Glover, and Beeler (2012) define a </w:t>
      </w:r>
      <w:r>
        <w:rPr>
          <w:rFonts w:ascii="Times New Roman" w:hAnsi="Times New Roman" w:cs="Times New Roman"/>
        </w:rPr>
        <w:t>j</w:t>
      </w:r>
      <w:r w:rsidRPr="00FB536F">
        <w:rPr>
          <w:rFonts w:ascii="Times New Roman" w:hAnsi="Times New Roman" w:cs="Times New Roman"/>
        </w:rPr>
        <w:t xml:space="preserve">ob family as a </w:t>
      </w:r>
      <w:r>
        <w:rPr>
          <w:rFonts w:ascii="Times New Roman" w:hAnsi="Times New Roman" w:cs="Times New Roman"/>
        </w:rPr>
        <w:t>group of occupational titles that share increased</w:t>
      </w:r>
      <w:r w:rsidRPr="00FB536F">
        <w:rPr>
          <w:rFonts w:ascii="Times New Roman" w:hAnsi="Times New Roman" w:cs="Times New Roman"/>
        </w:rPr>
        <w:t xml:space="preserve"> levels of </w:t>
      </w:r>
      <w:r>
        <w:rPr>
          <w:rFonts w:ascii="Times New Roman" w:hAnsi="Times New Roman" w:cs="Times New Roman"/>
        </w:rPr>
        <w:t>knowledge, abilities,</w:t>
      </w:r>
      <w:r w:rsidRPr="00FB536F">
        <w:rPr>
          <w:rFonts w:ascii="Times New Roman" w:hAnsi="Times New Roman" w:cs="Times New Roman"/>
        </w:rPr>
        <w:t xml:space="preserve"> skills, </w:t>
      </w:r>
      <w:r>
        <w:rPr>
          <w:rFonts w:ascii="Times New Roman" w:hAnsi="Times New Roman" w:cs="Times New Roman"/>
        </w:rPr>
        <w:t>and responsibilities</w:t>
      </w:r>
      <w:r w:rsidRPr="00FB536F">
        <w:rPr>
          <w:rFonts w:ascii="Times New Roman" w:hAnsi="Times New Roman" w:cs="Times New Roman"/>
        </w:rPr>
        <w:t xml:space="preserve"> </w:t>
      </w:r>
      <w:r>
        <w:rPr>
          <w:rFonts w:ascii="Times New Roman" w:hAnsi="Times New Roman" w:cs="Times New Roman"/>
        </w:rPr>
        <w:t>which leads to more opportunities for promotion</w:t>
      </w:r>
      <w:r w:rsidRPr="00FB536F">
        <w:rPr>
          <w:rFonts w:ascii="Times New Roman" w:hAnsi="Times New Roman" w:cs="Times New Roman"/>
        </w:rPr>
        <w:t>. Wi</w:t>
      </w:r>
      <w:r>
        <w:rPr>
          <w:rFonts w:ascii="Times New Roman" w:hAnsi="Times New Roman" w:cs="Times New Roman"/>
        </w:rPr>
        <w:t>ls</w:t>
      </w:r>
      <w:r w:rsidRPr="00FB536F">
        <w:rPr>
          <w:rFonts w:ascii="Times New Roman" w:hAnsi="Times New Roman" w:cs="Times New Roman"/>
        </w:rPr>
        <w:t xml:space="preserve">on and Roscigno (2016) concluded that managerial discretion in hiring practices </w:t>
      </w:r>
      <w:r>
        <w:rPr>
          <w:rFonts w:ascii="Times New Roman" w:hAnsi="Times New Roman" w:cs="Times New Roman"/>
        </w:rPr>
        <w:t>often</w:t>
      </w:r>
      <w:r w:rsidRPr="00FB536F">
        <w:rPr>
          <w:rFonts w:ascii="Times New Roman" w:hAnsi="Times New Roman" w:cs="Times New Roman"/>
        </w:rPr>
        <w:t xml:space="preserve"> widens the gap in upward mobility for African Americans relative to Caucasians. </w:t>
      </w:r>
    </w:p>
    <w:p w14:paraId="0850AA65" w14:textId="77777777" w:rsidR="008A44F7" w:rsidRPr="00225D95" w:rsidRDefault="008A44F7" w:rsidP="008A44F7">
      <w:pPr>
        <w:spacing w:line="480" w:lineRule="auto"/>
        <w:rPr>
          <w:rFonts w:ascii="Times New Roman" w:hAnsi="Times New Roman" w:cs="Times New Roman"/>
          <w:b/>
          <w:bCs/>
          <w:i/>
          <w:iCs/>
        </w:rPr>
      </w:pPr>
      <w:r w:rsidRPr="00EC03EC">
        <w:rPr>
          <w:rFonts w:ascii="Times New Roman" w:hAnsi="Times New Roman" w:cs="Times New Roman"/>
          <w:b/>
          <w:bCs/>
          <w:i/>
          <w:iCs/>
        </w:rPr>
        <w:t>Nonprofit Sector</w:t>
      </w:r>
      <w:r w:rsidRPr="00225D95">
        <w:rPr>
          <w:rFonts w:ascii="Times New Roman" w:hAnsi="Times New Roman" w:cs="Times New Roman"/>
          <w:b/>
          <w:bCs/>
          <w:i/>
          <w:iCs/>
        </w:rPr>
        <w:t xml:space="preserve"> </w:t>
      </w:r>
    </w:p>
    <w:p w14:paraId="1A2CCA10" w14:textId="3F0CE423" w:rsidR="00EB78AA" w:rsidRDefault="00EB78AA" w:rsidP="008A44F7">
      <w:pPr>
        <w:spacing w:line="480" w:lineRule="auto"/>
        <w:ind w:firstLine="720"/>
        <w:rPr>
          <w:rFonts w:ascii="Times New Roman" w:hAnsi="Times New Roman" w:cs="Times New Roman"/>
        </w:rPr>
      </w:pPr>
      <w:r>
        <w:rPr>
          <w:rFonts w:ascii="Times New Roman" w:hAnsi="Times New Roman" w:cs="Times New Roman"/>
        </w:rPr>
        <w:t xml:space="preserve">African American women face unique and challenging obstacles pursuing leadership positions in the nonprofit sector. Previous research argued that navigating informal social networks and battling racial and gender stereotypes are considerable barriers to the upward career mobility of African American women (Combs, 2003; Reynolds-Dobbs, Thomas, &amp; Harrison, 2008; Wilson, 2012). Wilson (2012) found that the career mobility disparities between African Americans and Caucasians were attributed to the fact that Blacks had to solely rely on formalized processes for obtaining greater job responsibilities or promotions. Relatedly, Combs (2003) revealed that African American female managers felt that their career advancement had been inhibited due being isolated and excluded from the informal social systems and networks within their workplaces. Reynolds-Dobbs et al. (2008) identified five stereotypical images which African American women must battle in order to be successful in the workplace. Each image influenced how Black women are perceived in the workplace, and how these perceptions can be </w:t>
      </w:r>
      <w:r>
        <w:rPr>
          <w:rFonts w:ascii="Times New Roman" w:hAnsi="Times New Roman" w:cs="Times New Roman"/>
        </w:rPr>
        <w:lastRenderedPageBreak/>
        <w:t xml:space="preserve">harmful and detrimental to their career development. As a consequence of these barriers, African American women may experience unique discriminatory practices such as race stratification. </w:t>
      </w:r>
    </w:p>
    <w:p w14:paraId="19A58FB4" w14:textId="57C776FE" w:rsidR="008A44F7" w:rsidRPr="00225D95" w:rsidRDefault="008A44F7" w:rsidP="008A44F7">
      <w:pPr>
        <w:spacing w:line="480" w:lineRule="auto"/>
        <w:ind w:firstLine="720"/>
        <w:rPr>
          <w:rFonts w:ascii="Times New Roman" w:hAnsi="Times New Roman" w:cs="Times New Roman"/>
        </w:rPr>
      </w:pPr>
      <w:r w:rsidRPr="00225D95">
        <w:rPr>
          <w:rFonts w:ascii="Times New Roman" w:hAnsi="Times New Roman" w:cs="Times New Roman"/>
        </w:rPr>
        <w:t xml:space="preserve">Race stratification in the nonprofit industry can be understood as grouping one racial group </w:t>
      </w:r>
      <w:r>
        <w:rPr>
          <w:rFonts w:ascii="Times New Roman" w:hAnsi="Times New Roman" w:cs="Times New Roman"/>
        </w:rPr>
        <w:t>in executive leadership roles</w:t>
      </w:r>
      <w:r w:rsidRPr="00225D95">
        <w:rPr>
          <w:rFonts w:ascii="Times New Roman" w:hAnsi="Times New Roman" w:cs="Times New Roman"/>
        </w:rPr>
        <w:t xml:space="preserve"> and another at the front-line and entry-level positions. Nonprofit organizations are overwhelmingly led by </w:t>
      </w:r>
      <w:r>
        <w:rPr>
          <w:rFonts w:ascii="Times New Roman" w:hAnsi="Times New Roman" w:cs="Times New Roman"/>
        </w:rPr>
        <w:t>Caucasian men and women</w:t>
      </w:r>
      <w:r w:rsidRPr="00225D95">
        <w:rPr>
          <w:rFonts w:ascii="Times New Roman" w:hAnsi="Times New Roman" w:cs="Times New Roman"/>
        </w:rPr>
        <w:t xml:space="preserve">, despite </w:t>
      </w:r>
      <w:r>
        <w:rPr>
          <w:rFonts w:ascii="Times New Roman" w:hAnsi="Times New Roman" w:cs="Times New Roman"/>
        </w:rPr>
        <w:t>occupying a diverse staff</w:t>
      </w:r>
      <w:r w:rsidRPr="00225D95">
        <w:rPr>
          <w:rFonts w:ascii="Times New Roman" w:hAnsi="Times New Roman" w:cs="Times New Roman"/>
        </w:rPr>
        <w:t xml:space="preserve"> (DeVita &amp; Roeger, 2009). </w:t>
      </w:r>
      <w:r>
        <w:rPr>
          <w:rFonts w:ascii="Times New Roman" w:hAnsi="Times New Roman" w:cs="Times New Roman"/>
        </w:rPr>
        <w:t>Financial supporters of nonprofit organizations are now more interested in providing resources to organizations that showcase diversity at the executive level</w:t>
      </w:r>
      <w:r w:rsidRPr="00225D95">
        <w:rPr>
          <w:rFonts w:ascii="Times New Roman" w:hAnsi="Times New Roman" w:cs="Times New Roman"/>
        </w:rPr>
        <w:t xml:space="preserve"> (Cohen, 2011). </w:t>
      </w:r>
      <w:r>
        <w:rPr>
          <w:rFonts w:ascii="Times New Roman" w:hAnsi="Times New Roman" w:cs="Times New Roman"/>
        </w:rPr>
        <w:t>R</w:t>
      </w:r>
      <w:r w:rsidRPr="00225D95">
        <w:rPr>
          <w:rFonts w:ascii="Times New Roman" w:hAnsi="Times New Roman" w:cs="Times New Roman"/>
        </w:rPr>
        <w:t xml:space="preserve">esearch suggests that </w:t>
      </w:r>
      <w:r>
        <w:rPr>
          <w:rFonts w:ascii="Times New Roman" w:hAnsi="Times New Roman" w:cs="Times New Roman"/>
        </w:rPr>
        <w:t>most nonprofit organizations produce positive performance when they have minority representation within leadership</w:t>
      </w:r>
      <w:r w:rsidRPr="00225D95">
        <w:rPr>
          <w:rFonts w:ascii="Times New Roman" w:hAnsi="Times New Roman" w:cs="Times New Roman"/>
        </w:rPr>
        <w:t xml:space="preserve"> (DeVita</w:t>
      </w:r>
      <w:r>
        <w:rPr>
          <w:rFonts w:ascii="Times New Roman" w:hAnsi="Times New Roman" w:cs="Times New Roman"/>
        </w:rPr>
        <w:t xml:space="preserve"> &amp; Roeger</w:t>
      </w:r>
      <w:r w:rsidRPr="00225D95">
        <w:rPr>
          <w:rFonts w:ascii="Times New Roman" w:hAnsi="Times New Roman" w:cs="Times New Roman"/>
        </w:rPr>
        <w:t xml:space="preserve">, 2009). However, questions </w:t>
      </w:r>
      <w:r>
        <w:rPr>
          <w:rFonts w:ascii="Times New Roman" w:hAnsi="Times New Roman" w:cs="Times New Roman"/>
        </w:rPr>
        <w:t xml:space="preserve">remain regarding the strategies </w:t>
      </w:r>
      <w:r w:rsidRPr="00225D95">
        <w:rPr>
          <w:rFonts w:ascii="Times New Roman" w:hAnsi="Times New Roman" w:cs="Times New Roman"/>
        </w:rPr>
        <w:t>people of color</w:t>
      </w:r>
      <w:r>
        <w:rPr>
          <w:rFonts w:ascii="Times New Roman" w:hAnsi="Times New Roman" w:cs="Times New Roman"/>
        </w:rPr>
        <w:t xml:space="preserve"> utilize to maximize work performance and </w:t>
      </w:r>
      <w:r w:rsidRPr="00225D95">
        <w:rPr>
          <w:rFonts w:ascii="Times New Roman" w:hAnsi="Times New Roman" w:cs="Times New Roman"/>
        </w:rPr>
        <w:t xml:space="preserve">achieve upward mobility. </w:t>
      </w:r>
      <w:r>
        <w:rPr>
          <w:rFonts w:ascii="Times New Roman" w:hAnsi="Times New Roman" w:cs="Times New Roman"/>
        </w:rPr>
        <w:t>Although previous research</w:t>
      </w:r>
      <w:r w:rsidRPr="00225D95">
        <w:rPr>
          <w:rFonts w:ascii="Times New Roman" w:hAnsi="Times New Roman" w:cs="Times New Roman"/>
        </w:rPr>
        <w:t xml:space="preserve"> confirms the racial and ethnic disparities in nonprofit management, there is a scarcity of research focused on </w:t>
      </w:r>
      <w:r>
        <w:rPr>
          <w:rFonts w:ascii="Times New Roman" w:hAnsi="Times New Roman" w:cs="Times New Roman"/>
        </w:rPr>
        <w:t>how minorities communicate and navigate within the existing power structures to have successful careers in the nonprofit industry</w:t>
      </w:r>
      <w:r w:rsidRPr="00225D95">
        <w:rPr>
          <w:rFonts w:ascii="Times New Roman" w:hAnsi="Times New Roman" w:cs="Times New Roman"/>
        </w:rPr>
        <w:t xml:space="preserve"> (Cohen, 2011; DeVita &amp; Roeger, 2009).</w:t>
      </w:r>
    </w:p>
    <w:p w14:paraId="7F86A9E7" w14:textId="07A81F5A" w:rsidR="008A44F7" w:rsidRPr="00225D95" w:rsidRDefault="008A44F7" w:rsidP="008A44F7">
      <w:pPr>
        <w:spacing w:line="480" w:lineRule="auto"/>
        <w:ind w:firstLine="720"/>
        <w:rPr>
          <w:rFonts w:ascii="Times New Roman" w:hAnsi="Times New Roman" w:cs="Times New Roman"/>
        </w:rPr>
      </w:pPr>
      <w:r>
        <w:rPr>
          <w:rFonts w:ascii="Times New Roman" w:hAnsi="Times New Roman" w:cs="Times New Roman"/>
        </w:rPr>
        <w:t>African American women</w:t>
      </w:r>
      <w:r w:rsidRPr="00225D95">
        <w:rPr>
          <w:rFonts w:ascii="Times New Roman" w:hAnsi="Times New Roman" w:cs="Times New Roman"/>
        </w:rPr>
        <w:t xml:space="preserve"> inhabit a unique space in the nonprofit industry. Adesaogun</w:t>
      </w:r>
      <w:r w:rsidR="00EB78AA">
        <w:rPr>
          <w:rFonts w:ascii="Times New Roman" w:hAnsi="Times New Roman" w:cs="Times New Roman"/>
        </w:rPr>
        <w:t xml:space="preserve">, Flottemesch, and Ibrahim-DeVries </w:t>
      </w:r>
      <w:r w:rsidRPr="00225D95">
        <w:rPr>
          <w:rFonts w:ascii="Times New Roman" w:hAnsi="Times New Roman" w:cs="Times New Roman"/>
        </w:rPr>
        <w:t>(2015) explore</w:t>
      </w:r>
      <w:r w:rsidR="00EB78AA">
        <w:rPr>
          <w:rFonts w:ascii="Times New Roman" w:hAnsi="Times New Roman" w:cs="Times New Roman"/>
        </w:rPr>
        <w:t>d</w:t>
      </w:r>
      <w:r w:rsidRPr="00225D95">
        <w:rPr>
          <w:rFonts w:ascii="Times New Roman" w:hAnsi="Times New Roman" w:cs="Times New Roman"/>
        </w:rPr>
        <w:t xml:space="preserve"> the </w:t>
      </w:r>
      <w:r w:rsidR="00EB78AA">
        <w:rPr>
          <w:rFonts w:ascii="Times New Roman" w:hAnsi="Times New Roman" w:cs="Times New Roman"/>
        </w:rPr>
        <w:t>career e</w:t>
      </w:r>
      <w:r w:rsidRPr="00225D95">
        <w:rPr>
          <w:rFonts w:ascii="Times New Roman" w:hAnsi="Times New Roman" w:cs="Times New Roman"/>
        </w:rPr>
        <w:t xml:space="preserve">xperiences of </w:t>
      </w:r>
      <w:r w:rsidR="00EB78AA">
        <w:rPr>
          <w:rFonts w:ascii="Times New Roman" w:hAnsi="Times New Roman" w:cs="Times New Roman"/>
        </w:rPr>
        <w:t>thirty</w:t>
      </w:r>
      <w:r>
        <w:rPr>
          <w:rFonts w:ascii="Times New Roman" w:hAnsi="Times New Roman" w:cs="Times New Roman"/>
        </w:rPr>
        <w:t xml:space="preserve"> African American</w:t>
      </w:r>
      <w:r w:rsidRPr="00225D95">
        <w:rPr>
          <w:rFonts w:ascii="Times New Roman" w:hAnsi="Times New Roman" w:cs="Times New Roman"/>
        </w:rPr>
        <w:t xml:space="preserve"> women </w:t>
      </w:r>
      <w:r>
        <w:rPr>
          <w:rFonts w:ascii="Times New Roman" w:hAnsi="Times New Roman" w:cs="Times New Roman"/>
        </w:rPr>
        <w:t>working i</w:t>
      </w:r>
      <w:r w:rsidRPr="00225D95">
        <w:rPr>
          <w:rFonts w:ascii="Times New Roman" w:hAnsi="Times New Roman" w:cs="Times New Roman"/>
        </w:rPr>
        <w:t xml:space="preserve">n urban </w:t>
      </w:r>
      <w:r w:rsidR="00EB78AA">
        <w:rPr>
          <w:rFonts w:ascii="Times New Roman" w:hAnsi="Times New Roman" w:cs="Times New Roman"/>
        </w:rPr>
        <w:t xml:space="preserve">nonprofit agencies </w:t>
      </w:r>
      <w:r w:rsidRPr="00225D95">
        <w:rPr>
          <w:rFonts w:ascii="Times New Roman" w:hAnsi="Times New Roman" w:cs="Times New Roman"/>
        </w:rPr>
        <w:t xml:space="preserve">in Minnesota. </w:t>
      </w:r>
      <w:r w:rsidR="00EB78AA">
        <w:rPr>
          <w:rFonts w:ascii="Times New Roman" w:hAnsi="Times New Roman" w:cs="Times New Roman"/>
        </w:rPr>
        <w:t>The researchers sought to understand</w:t>
      </w:r>
      <w:r w:rsidRPr="00225D95">
        <w:rPr>
          <w:rFonts w:ascii="Times New Roman" w:hAnsi="Times New Roman" w:cs="Times New Roman"/>
        </w:rPr>
        <w:t xml:space="preserve"> the strategic actions Black women utilized to maximize their </w:t>
      </w:r>
      <w:r w:rsidR="00EB78AA">
        <w:rPr>
          <w:rFonts w:ascii="Times New Roman" w:hAnsi="Times New Roman" w:cs="Times New Roman"/>
        </w:rPr>
        <w:t xml:space="preserve">career </w:t>
      </w:r>
      <w:r w:rsidRPr="00225D95">
        <w:rPr>
          <w:rFonts w:ascii="Times New Roman" w:hAnsi="Times New Roman" w:cs="Times New Roman"/>
        </w:rPr>
        <w:t xml:space="preserve">success and how they communicate with their peers throughout their nonprofit careers. Researchers emailed participants a survey inquiring about their experiences working in the </w:t>
      </w:r>
      <w:r>
        <w:rPr>
          <w:rFonts w:ascii="Times New Roman" w:hAnsi="Times New Roman" w:cs="Times New Roman"/>
        </w:rPr>
        <w:t>profession</w:t>
      </w:r>
      <w:r w:rsidRPr="00225D95">
        <w:rPr>
          <w:rFonts w:ascii="Times New Roman" w:hAnsi="Times New Roman" w:cs="Times New Roman"/>
        </w:rPr>
        <w:t xml:space="preserve">. After completing the surveys, respondents chose to participate in a semi-structured interview.  </w:t>
      </w:r>
    </w:p>
    <w:p w14:paraId="6C3107FD" w14:textId="1F6465CC" w:rsidR="008A44F7" w:rsidRPr="00225D95" w:rsidRDefault="00EB78AA" w:rsidP="008A44F7">
      <w:pPr>
        <w:spacing w:line="480" w:lineRule="auto"/>
        <w:ind w:firstLine="720"/>
        <w:rPr>
          <w:rFonts w:ascii="Times New Roman" w:hAnsi="Times New Roman" w:cs="Times New Roman"/>
        </w:rPr>
      </w:pPr>
      <w:r>
        <w:rPr>
          <w:rFonts w:ascii="Times New Roman" w:hAnsi="Times New Roman" w:cs="Times New Roman"/>
        </w:rPr>
        <w:lastRenderedPageBreak/>
        <w:t xml:space="preserve">Adesaogun et al. (2015) </w:t>
      </w:r>
      <w:r w:rsidR="008A44F7" w:rsidRPr="00225D95">
        <w:rPr>
          <w:rFonts w:ascii="Times New Roman" w:hAnsi="Times New Roman" w:cs="Times New Roman"/>
        </w:rPr>
        <w:t xml:space="preserve">utilized the Minnesota Equal Employment Opportunity data packet from the 2000 census to gather employment and diversity </w:t>
      </w:r>
      <w:r w:rsidR="008A44F7">
        <w:rPr>
          <w:rFonts w:ascii="Times New Roman" w:hAnsi="Times New Roman" w:cs="Times New Roman"/>
        </w:rPr>
        <w:t xml:space="preserve">information to gain </w:t>
      </w:r>
      <w:r w:rsidR="008A44F7" w:rsidRPr="00225D95">
        <w:rPr>
          <w:rFonts w:ascii="Times New Roman" w:hAnsi="Times New Roman" w:cs="Times New Roman"/>
        </w:rPr>
        <w:t xml:space="preserve">insights </w:t>
      </w:r>
      <w:r w:rsidR="008A44F7">
        <w:rPr>
          <w:rFonts w:ascii="Times New Roman" w:hAnsi="Times New Roman" w:cs="Times New Roman"/>
        </w:rPr>
        <w:t xml:space="preserve">on </w:t>
      </w:r>
      <w:r w:rsidR="008A44F7" w:rsidRPr="00225D95">
        <w:rPr>
          <w:rFonts w:ascii="Times New Roman" w:hAnsi="Times New Roman" w:cs="Times New Roman"/>
        </w:rPr>
        <w:t xml:space="preserve">race stratification </w:t>
      </w:r>
      <w:r w:rsidR="008A44F7">
        <w:rPr>
          <w:rFonts w:ascii="Times New Roman" w:hAnsi="Times New Roman" w:cs="Times New Roman"/>
        </w:rPr>
        <w:t>within the leadership of nonprofit organizations</w:t>
      </w:r>
      <w:r w:rsidR="008A44F7" w:rsidRPr="00225D95">
        <w:rPr>
          <w:rFonts w:ascii="Times New Roman" w:hAnsi="Times New Roman" w:cs="Times New Roman"/>
        </w:rPr>
        <w:t>. Data reflected 61</w:t>
      </w:r>
      <w:r w:rsidR="008A44F7">
        <w:rPr>
          <w:rFonts w:ascii="Times New Roman" w:hAnsi="Times New Roman" w:cs="Times New Roman"/>
        </w:rPr>
        <w:t>.0</w:t>
      </w:r>
      <w:r w:rsidR="008A44F7" w:rsidRPr="00225D95">
        <w:rPr>
          <w:rFonts w:ascii="Times New Roman" w:hAnsi="Times New Roman" w:cs="Times New Roman"/>
        </w:rPr>
        <w:t>% male and 38</w:t>
      </w:r>
      <w:r w:rsidR="008A44F7">
        <w:rPr>
          <w:rFonts w:ascii="Times New Roman" w:hAnsi="Times New Roman" w:cs="Times New Roman"/>
        </w:rPr>
        <w:t>.0</w:t>
      </w:r>
      <w:r w:rsidR="008A44F7" w:rsidRPr="00225D95">
        <w:rPr>
          <w:rFonts w:ascii="Times New Roman" w:hAnsi="Times New Roman" w:cs="Times New Roman"/>
        </w:rPr>
        <w:t>% female employees in management-level occupations. The reported gender balance reflected the state’s workforce, with 52</w:t>
      </w:r>
      <w:r w:rsidR="008A44F7">
        <w:rPr>
          <w:rFonts w:ascii="Times New Roman" w:hAnsi="Times New Roman" w:cs="Times New Roman"/>
        </w:rPr>
        <w:t>.0</w:t>
      </w:r>
      <w:r w:rsidR="008A44F7" w:rsidRPr="00225D95">
        <w:rPr>
          <w:rFonts w:ascii="Times New Roman" w:hAnsi="Times New Roman" w:cs="Times New Roman"/>
        </w:rPr>
        <w:t>% male and 47</w:t>
      </w:r>
      <w:r w:rsidR="008A44F7">
        <w:rPr>
          <w:rFonts w:ascii="Times New Roman" w:hAnsi="Times New Roman" w:cs="Times New Roman"/>
        </w:rPr>
        <w:t>.0</w:t>
      </w:r>
      <w:r w:rsidR="008A44F7" w:rsidRPr="00225D95">
        <w:rPr>
          <w:rFonts w:ascii="Times New Roman" w:hAnsi="Times New Roman" w:cs="Times New Roman"/>
        </w:rPr>
        <w:t>% female workers across each industry. The data regarding diversity indicated that management-level positions comprised 93</w:t>
      </w:r>
      <w:r w:rsidR="008A44F7">
        <w:rPr>
          <w:rFonts w:ascii="Times New Roman" w:hAnsi="Times New Roman" w:cs="Times New Roman"/>
        </w:rPr>
        <w:t>.0</w:t>
      </w:r>
      <w:r w:rsidR="008A44F7" w:rsidRPr="00225D95">
        <w:rPr>
          <w:rFonts w:ascii="Times New Roman" w:hAnsi="Times New Roman" w:cs="Times New Roman"/>
        </w:rPr>
        <w:t xml:space="preserve">% </w:t>
      </w:r>
      <w:r w:rsidR="008A44F7">
        <w:rPr>
          <w:rFonts w:ascii="Times New Roman" w:hAnsi="Times New Roman" w:cs="Times New Roman"/>
        </w:rPr>
        <w:t xml:space="preserve">Caucasian employees and </w:t>
      </w:r>
      <w:r w:rsidR="008A44F7" w:rsidRPr="00225D95">
        <w:rPr>
          <w:rFonts w:ascii="Times New Roman" w:hAnsi="Times New Roman" w:cs="Times New Roman"/>
        </w:rPr>
        <w:t xml:space="preserve">six percent </w:t>
      </w:r>
      <w:r w:rsidR="008A44F7">
        <w:rPr>
          <w:rFonts w:ascii="Times New Roman" w:hAnsi="Times New Roman" w:cs="Times New Roman"/>
        </w:rPr>
        <w:t>minorities</w:t>
      </w:r>
      <w:r w:rsidR="008A44F7" w:rsidRPr="00225D95">
        <w:rPr>
          <w:rFonts w:ascii="Times New Roman" w:hAnsi="Times New Roman" w:cs="Times New Roman"/>
        </w:rPr>
        <w:t xml:space="preserve"> (Minnesota Dep</w:t>
      </w:r>
      <w:r>
        <w:rPr>
          <w:rFonts w:ascii="Times New Roman" w:hAnsi="Times New Roman" w:cs="Times New Roman"/>
        </w:rPr>
        <w:t>artment</w:t>
      </w:r>
      <w:r w:rsidR="008A44F7" w:rsidRPr="00225D95">
        <w:rPr>
          <w:rFonts w:ascii="Times New Roman" w:hAnsi="Times New Roman" w:cs="Times New Roman"/>
        </w:rPr>
        <w:t xml:space="preserve"> of Employment and Economic Development, 2000). </w:t>
      </w:r>
      <w:r>
        <w:rPr>
          <w:rFonts w:ascii="Times New Roman" w:hAnsi="Times New Roman" w:cs="Times New Roman"/>
        </w:rPr>
        <w:t>Researchers</w:t>
      </w:r>
      <w:r w:rsidR="008A44F7" w:rsidRPr="00225D95">
        <w:rPr>
          <w:rFonts w:ascii="Times New Roman" w:hAnsi="Times New Roman" w:cs="Times New Roman"/>
        </w:rPr>
        <w:t xml:space="preserve"> posited that the fundamental difficulty in </w:t>
      </w:r>
      <w:r w:rsidR="008A44F7">
        <w:rPr>
          <w:rFonts w:ascii="Times New Roman" w:hAnsi="Times New Roman" w:cs="Times New Roman"/>
        </w:rPr>
        <w:t>resolving</w:t>
      </w:r>
      <w:r w:rsidR="008A44F7" w:rsidRPr="00225D95">
        <w:rPr>
          <w:rFonts w:ascii="Times New Roman" w:hAnsi="Times New Roman" w:cs="Times New Roman"/>
        </w:rPr>
        <w:t xml:space="preserve"> racial and ethnic stratification in nonprofit leadership </w:t>
      </w:r>
      <w:r w:rsidR="008A44F7">
        <w:rPr>
          <w:rFonts w:ascii="Times New Roman" w:hAnsi="Times New Roman" w:cs="Times New Roman"/>
        </w:rPr>
        <w:t>is attributed to</w:t>
      </w:r>
      <w:r w:rsidR="008A44F7" w:rsidRPr="00225D95">
        <w:rPr>
          <w:rFonts w:ascii="Times New Roman" w:hAnsi="Times New Roman" w:cs="Times New Roman"/>
        </w:rPr>
        <w:t xml:space="preserve"> the potential disinterest of current nonprofit leadership members in mentoring </w:t>
      </w:r>
      <w:r w:rsidR="008A44F7">
        <w:rPr>
          <w:rFonts w:ascii="Times New Roman" w:hAnsi="Times New Roman" w:cs="Times New Roman"/>
        </w:rPr>
        <w:t>minority employees</w:t>
      </w:r>
      <w:r w:rsidR="008A44F7" w:rsidRPr="00225D95">
        <w:rPr>
          <w:rFonts w:ascii="Times New Roman" w:hAnsi="Times New Roman" w:cs="Times New Roman"/>
        </w:rPr>
        <w:t xml:space="preserve">. </w:t>
      </w:r>
    </w:p>
    <w:p w14:paraId="300C6587" w14:textId="3A90AFDE" w:rsidR="008A44F7" w:rsidRDefault="008A44F7" w:rsidP="008A44F7">
      <w:pPr>
        <w:spacing w:line="480" w:lineRule="auto"/>
        <w:ind w:firstLine="720"/>
        <w:rPr>
          <w:rFonts w:ascii="Times New Roman" w:hAnsi="Times New Roman" w:cs="Times New Roman"/>
        </w:rPr>
      </w:pPr>
      <w:r>
        <w:rPr>
          <w:rFonts w:ascii="Times New Roman" w:hAnsi="Times New Roman" w:cs="Times New Roman"/>
        </w:rPr>
        <w:t>African American</w:t>
      </w:r>
      <w:r w:rsidRPr="00225D95">
        <w:rPr>
          <w:rFonts w:ascii="Times New Roman" w:hAnsi="Times New Roman" w:cs="Times New Roman"/>
        </w:rPr>
        <w:t xml:space="preserve"> women</w:t>
      </w:r>
      <w:r>
        <w:rPr>
          <w:rFonts w:ascii="Times New Roman" w:hAnsi="Times New Roman" w:cs="Times New Roman"/>
        </w:rPr>
        <w:t>’s career experiences</w:t>
      </w:r>
      <w:r w:rsidRPr="00225D95">
        <w:rPr>
          <w:rFonts w:ascii="Times New Roman" w:hAnsi="Times New Roman" w:cs="Times New Roman"/>
        </w:rPr>
        <w:t xml:space="preserve"> in </w:t>
      </w:r>
      <w:r>
        <w:rPr>
          <w:rFonts w:ascii="Times New Roman" w:hAnsi="Times New Roman" w:cs="Times New Roman"/>
        </w:rPr>
        <w:t xml:space="preserve">the </w:t>
      </w:r>
      <w:r w:rsidRPr="00225D95">
        <w:rPr>
          <w:rFonts w:ascii="Times New Roman" w:hAnsi="Times New Roman" w:cs="Times New Roman"/>
        </w:rPr>
        <w:t xml:space="preserve">nonprofit </w:t>
      </w:r>
      <w:r>
        <w:rPr>
          <w:rFonts w:ascii="Times New Roman" w:hAnsi="Times New Roman" w:cs="Times New Roman"/>
        </w:rPr>
        <w:t>industry</w:t>
      </w:r>
      <w:r w:rsidRPr="00225D95">
        <w:rPr>
          <w:rFonts w:ascii="Times New Roman" w:hAnsi="Times New Roman" w:cs="Times New Roman"/>
        </w:rPr>
        <w:t xml:space="preserve"> are primarily disrupted by </w:t>
      </w:r>
      <w:r>
        <w:rPr>
          <w:rFonts w:ascii="Times New Roman" w:hAnsi="Times New Roman" w:cs="Times New Roman"/>
        </w:rPr>
        <w:t xml:space="preserve">the challenges in navigating the </w:t>
      </w:r>
      <w:r w:rsidRPr="00225D95">
        <w:rPr>
          <w:rFonts w:ascii="Times New Roman" w:hAnsi="Times New Roman" w:cs="Times New Roman"/>
        </w:rPr>
        <w:t>racism and inequalit</w:t>
      </w:r>
      <w:r>
        <w:rPr>
          <w:rFonts w:ascii="Times New Roman" w:hAnsi="Times New Roman" w:cs="Times New Roman"/>
        </w:rPr>
        <w:t>ies faced in the workplace</w:t>
      </w:r>
      <w:r w:rsidRPr="00225D95">
        <w:rPr>
          <w:rFonts w:ascii="Times New Roman" w:hAnsi="Times New Roman" w:cs="Times New Roman"/>
        </w:rPr>
        <w:t xml:space="preserve">. </w:t>
      </w:r>
      <w:r w:rsidR="00EB78AA">
        <w:rPr>
          <w:rFonts w:ascii="Times New Roman" w:hAnsi="Times New Roman" w:cs="Times New Roman"/>
        </w:rPr>
        <w:t>Results from Adesaogun et al.’s</w:t>
      </w:r>
      <w:r w:rsidRPr="00225D95">
        <w:rPr>
          <w:rFonts w:ascii="Times New Roman" w:hAnsi="Times New Roman" w:cs="Times New Roman"/>
        </w:rPr>
        <w:t xml:space="preserve"> </w:t>
      </w:r>
      <w:r w:rsidR="00EB78AA">
        <w:rPr>
          <w:rFonts w:ascii="Times New Roman" w:hAnsi="Times New Roman" w:cs="Times New Roman"/>
        </w:rPr>
        <w:t xml:space="preserve">(2015) </w:t>
      </w:r>
      <w:r w:rsidRPr="00225D95">
        <w:rPr>
          <w:rFonts w:ascii="Times New Roman" w:hAnsi="Times New Roman" w:cs="Times New Roman"/>
        </w:rPr>
        <w:t xml:space="preserve">study indicated that </w:t>
      </w:r>
      <w:r>
        <w:rPr>
          <w:rFonts w:ascii="Times New Roman" w:hAnsi="Times New Roman" w:cs="Times New Roman"/>
        </w:rPr>
        <w:t xml:space="preserve">53.0% of the </w:t>
      </w:r>
      <w:r w:rsidRPr="00225D95">
        <w:rPr>
          <w:rFonts w:ascii="Times New Roman" w:hAnsi="Times New Roman" w:cs="Times New Roman"/>
        </w:rPr>
        <w:t xml:space="preserve">respondents generally agreed that their current </w:t>
      </w:r>
      <w:r>
        <w:rPr>
          <w:rFonts w:ascii="Times New Roman" w:hAnsi="Times New Roman" w:cs="Times New Roman"/>
        </w:rPr>
        <w:t>job</w:t>
      </w:r>
      <w:r w:rsidRPr="00225D95">
        <w:rPr>
          <w:rFonts w:ascii="Times New Roman" w:hAnsi="Times New Roman" w:cs="Times New Roman"/>
        </w:rPr>
        <w:t xml:space="preserve"> reflected their level of education and experience. However, </w:t>
      </w:r>
      <w:r>
        <w:rPr>
          <w:rFonts w:ascii="Times New Roman" w:hAnsi="Times New Roman" w:cs="Times New Roman"/>
        </w:rPr>
        <w:t>53.0% perceived receiving</w:t>
      </w:r>
      <w:r w:rsidRPr="00225D95">
        <w:rPr>
          <w:rFonts w:ascii="Times New Roman" w:hAnsi="Times New Roman" w:cs="Times New Roman"/>
        </w:rPr>
        <w:t xml:space="preserve"> </w:t>
      </w:r>
      <w:r>
        <w:rPr>
          <w:rFonts w:ascii="Times New Roman" w:hAnsi="Times New Roman" w:cs="Times New Roman"/>
        </w:rPr>
        <w:t>in</w:t>
      </w:r>
      <w:r w:rsidRPr="00225D95">
        <w:rPr>
          <w:rFonts w:ascii="Times New Roman" w:hAnsi="Times New Roman" w:cs="Times New Roman"/>
        </w:rPr>
        <w:t xml:space="preserve">adequate compensation. Ninety-three percent of respondents </w:t>
      </w:r>
      <w:r>
        <w:rPr>
          <w:rFonts w:ascii="Times New Roman" w:hAnsi="Times New Roman" w:cs="Times New Roman"/>
        </w:rPr>
        <w:t>believed it was necessary to communicate with other Black</w:t>
      </w:r>
      <w:r w:rsidRPr="00225D95">
        <w:rPr>
          <w:rFonts w:ascii="Times New Roman" w:hAnsi="Times New Roman" w:cs="Times New Roman"/>
        </w:rPr>
        <w:t xml:space="preserve"> women in the field, while 80</w:t>
      </w:r>
      <w:r>
        <w:rPr>
          <w:rFonts w:ascii="Times New Roman" w:hAnsi="Times New Roman" w:cs="Times New Roman"/>
        </w:rPr>
        <w:t>.0</w:t>
      </w:r>
      <w:r w:rsidRPr="00225D95">
        <w:rPr>
          <w:rFonts w:ascii="Times New Roman" w:hAnsi="Times New Roman" w:cs="Times New Roman"/>
        </w:rPr>
        <w:t xml:space="preserve">% often made a point to share within their cultural group. Researchers discovered four significant themes from participant interviews: 1) Communication tactics, 2) Perception, power, and stratification, 3) Challenges facing Black women in nonprofits, and 4) Strategic tactics utilized by Black women in nonprofits. </w:t>
      </w:r>
    </w:p>
    <w:p w14:paraId="091580C9" w14:textId="46333607" w:rsidR="00EB78AA" w:rsidRPr="00225D95" w:rsidRDefault="00EB78AA" w:rsidP="008A44F7">
      <w:pPr>
        <w:spacing w:line="480" w:lineRule="auto"/>
        <w:ind w:firstLine="720"/>
        <w:rPr>
          <w:rFonts w:ascii="Times New Roman" w:hAnsi="Times New Roman" w:cs="Times New Roman"/>
        </w:rPr>
      </w:pPr>
      <w:r>
        <w:rPr>
          <w:rFonts w:ascii="Times New Roman" w:hAnsi="Times New Roman" w:cs="Times New Roman"/>
        </w:rPr>
        <w:t xml:space="preserve">The researchers observed how Black women tactically communicated and interacted with one  another throughout the workplace. Most of the women communicated in secluded areas or </w:t>
      </w:r>
      <w:r>
        <w:rPr>
          <w:rFonts w:ascii="Times New Roman" w:hAnsi="Times New Roman" w:cs="Times New Roman"/>
        </w:rPr>
        <w:lastRenderedPageBreak/>
        <w:t xml:space="preserve">would utilize coded speech when surrounded by colleagues of different ethnic backgrounds. Respondents’ perceptions of their positions within their respective nonprofit organizations impacted how they chose to navigate existing power structures. The women also identified a number of challenges that impeded their upward mobility (i.e., perceived need for self-preservation, navigating real and perceived discrimination and racism, and facing maltreatment by Caucasian women in leadership positions). Similarly, Ortiz and Roscigno (2009) found that regardless of occupational status, Black women experience discrimination mostly from their coworkers and supervisors who also tend to be white and female. The researchers also indicated that Black women are more likely to experience higher levels of harassment and racial discrimination in hiring in promotion. </w:t>
      </w:r>
    </w:p>
    <w:p w14:paraId="669FC62E" w14:textId="4941061C" w:rsidR="008A44F7" w:rsidRPr="00225D95" w:rsidRDefault="008A44F7" w:rsidP="008A44F7">
      <w:pPr>
        <w:spacing w:line="480" w:lineRule="auto"/>
        <w:ind w:firstLine="720"/>
        <w:rPr>
          <w:rFonts w:ascii="Times New Roman" w:hAnsi="Times New Roman" w:cs="Times New Roman"/>
        </w:rPr>
      </w:pPr>
      <w:r w:rsidRPr="00225D95">
        <w:rPr>
          <w:rFonts w:ascii="Times New Roman" w:hAnsi="Times New Roman" w:cs="Times New Roman"/>
        </w:rPr>
        <w:t xml:space="preserve">Because race and gender segregate social capital, </w:t>
      </w:r>
      <w:r>
        <w:rPr>
          <w:rFonts w:ascii="Times New Roman" w:hAnsi="Times New Roman" w:cs="Times New Roman"/>
        </w:rPr>
        <w:t xml:space="preserve">White men tend to gain greater </w:t>
      </w:r>
      <w:r w:rsidRPr="00225D95">
        <w:rPr>
          <w:rFonts w:ascii="Times New Roman" w:hAnsi="Times New Roman" w:cs="Times New Roman"/>
        </w:rPr>
        <w:t xml:space="preserve">access to social capital resources than women and people of color. </w:t>
      </w:r>
      <w:r w:rsidR="00EB78AA">
        <w:rPr>
          <w:rFonts w:ascii="Times New Roman" w:hAnsi="Times New Roman" w:cs="Times New Roman"/>
        </w:rPr>
        <w:t xml:space="preserve">Lin (2002) defined social capital as the “resources embedded in social networks accessed and used by actors for actions” (p. 25). Social capital serves as an asset by virtue of an individuals’ relationships and access to resources in the network of which they are members. </w:t>
      </w:r>
      <w:r w:rsidRPr="00225D95">
        <w:rPr>
          <w:rFonts w:ascii="Times New Roman" w:hAnsi="Times New Roman" w:cs="Times New Roman"/>
        </w:rPr>
        <w:t xml:space="preserve">To </w:t>
      </w:r>
      <w:r>
        <w:rPr>
          <w:rFonts w:ascii="Times New Roman" w:hAnsi="Times New Roman" w:cs="Times New Roman"/>
        </w:rPr>
        <w:t>further investigate</w:t>
      </w:r>
      <w:r w:rsidRPr="00225D95">
        <w:rPr>
          <w:rFonts w:ascii="Times New Roman" w:hAnsi="Times New Roman" w:cs="Times New Roman"/>
        </w:rPr>
        <w:t xml:space="preserve"> persistent </w:t>
      </w:r>
      <w:r>
        <w:rPr>
          <w:rFonts w:ascii="Times New Roman" w:hAnsi="Times New Roman" w:cs="Times New Roman"/>
        </w:rPr>
        <w:t>gender and race</w:t>
      </w:r>
      <w:r w:rsidRPr="00225D95">
        <w:rPr>
          <w:rFonts w:ascii="Times New Roman" w:hAnsi="Times New Roman" w:cs="Times New Roman"/>
        </w:rPr>
        <w:t xml:space="preserve"> inequality in the labor market, </w:t>
      </w:r>
      <w:proofErr w:type="gramStart"/>
      <w:r w:rsidRPr="00225D95">
        <w:rPr>
          <w:rFonts w:ascii="Times New Roman" w:hAnsi="Times New Roman" w:cs="Times New Roman"/>
        </w:rPr>
        <w:t>McDonald</w:t>
      </w:r>
      <w:proofErr w:type="gramEnd"/>
      <w:r w:rsidRPr="00225D95">
        <w:rPr>
          <w:rFonts w:ascii="Times New Roman" w:hAnsi="Times New Roman" w:cs="Times New Roman"/>
        </w:rPr>
        <w:t xml:space="preserve"> and Day (2010) published an article discussing the informal processes by which </w:t>
      </w:r>
      <w:r>
        <w:rPr>
          <w:rFonts w:ascii="Times New Roman" w:hAnsi="Times New Roman" w:cs="Times New Roman"/>
        </w:rPr>
        <w:t>social capital</w:t>
      </w:r>
      <w:r w:rsidRPr="00225D95">
        <w:rPr>
          <w:rFonts w:ascii="Times New Roman" w:hAnsi="Times New Roman" w:cs="Times New Roman"/>
        </w:rPr>
        <w:t xml:space="preserve"> provide individuals access to</w:t>
      </w:r>
      <w:r>
        <w:rPr>
          <w:rFonts w:ascii="Times New Roman" w:hAnsi="Times New Roman" w:cs="Times New Roman"/>
        </w:rPr>
        <w:t xml:space="preserve"> </w:t>
      </w:r>
      <w:r w:rsidRPr="00225D95">
        <w:rPr>
          <w:rFonts w:ascii="Times New Roman" w:hAnsi="Times New Roman" w:cs="Times New Roman"/>
        </w:rPr>
        <w:t xml:space="preserve">influence, </w:t>
      </w:r>
      <w:r>
        <w:rPr>
          <w:rFonts w:ascii="Times New Roman" w:hAnsi="Times New Roman" w:cs="Times New Roman"/>
        </w:rPr>
        <w:t xml:space="preserve">information, </w:t>
      </w:r>
      <w:r w:rsidRPr="00225D95">
        <w:rPr>
          <w:rFonts w:ascii="Times New Roman" w:hAnsi="Times New Roman" w:cs="Times New Roman"/>
        </w:rPr>
        <w:t xml:space="preserve">and status that impact career advancement.  The authors illustrate </w:t>
      </w:r>
      <w:r>
        <w:rPr>
          <w:rFonts w:ascii="Times New Roman" w:hAnsi="Times New Roman" w:cs="Times New Roman"/>
        </w:rPr>
        <w:t xml:space="preserve">the role </w:t>
      </w:r>
      <w:r w:rsidRPr="00225D95">
        <w:rPr>
          <w:rFonts w:ascii="Times New Roman" w:hAnsi="Times New Roman" w:cs="Times New Roman"/>
        </w:rPr>
        <w:t xml:space="preserve">social capital in the reproduction of labor market inequality by presenting research on the ‘invisible hand’ of social capital to show segregation within social networks. The invisible hand of social capital </w:t>
      </w:r>
      <w:r>
        <w:rPr>
          <w:rFonts w:ascii="Times New Roman" w:hAnsi="Times New Roman" w:cs="Times New Roman"/>
        </w:rPr>
        <w:t xml:space="preserve">entails the process of an individual receiving </w:t>
      </w:r>
      <w:r w:rsidRPr="00225D95">
        <w:rPr>
          <w:rFonts w:ascii="Times New Roman" w:hAnsi="Times New Roman" w:cs="Times New Roman"/>
        </w:rPr>
        <w:t xml:space="preserve">unsolicited job information </w:t>
      </w:r>
      <w:r>
        <w:rPr>
          <w:rFonts w:ascii="Times New Roman" w:hAnsi="Times New Roman" w:cs="Times New Roman"/>
        </w:rPr>
        <w:t>from someone in their social network and apply for the position</w:t>
      </w:r>
      <w:r w:rsidRPr="00225D95">
        <w:rPr>
          <w:rFonts w:ascii="Times New Roman" w:hAnsi="Times New Roman" w:cs="Times New Roman"/>
        </w:rPr>
        <w:t xml:space="preserve"> (Lin, 2000). Social relationships construct standard methods </w:t>
      </w:r>
      <w:r w:rsidRPr="00225D95">
        <w:rPr>
          <w:rFonts w:ascii="Times New Roman" w:hAnsi="Times New Roman" w:cs="Times New Roman"/>
        </w:rPr>
        <w:lastRenderedPageBreak/>
        <w:t xml:space="preserve">whereby people </w:t>
      </w:r>
      <w:r>
        <w:rPr>
          <w:rFonts w:ascii="Times New Roman" w:hAnsi="Times New Roman" w:cs="Times New Roman"/>
        </w:rPr>
        <w:t>assist</w:t>
      </w:r>
      <w:r w:rsidRPr="00225D95">
        <w:rPr>
          <w:rFonts w:ascii="Times New Roman" w:hAnsi="Times New Roman" w:cs="Times New Roman"/>
        </w:rPr>
        <w:t xml:space="preserve"> their </w:t>
      </w:r>
      <w:r>
        <w:rPr>
          <w:rFonts w:ascii="Times New Roman" w:hAnsi="Times New Roman" w:cs="Times New Roman"/>
        </w:rPr>
        <w:t xml:space="preserve">relative, </w:t>
      </w:r>
      <w:r w:rsidRPr="00225D95">
        <w:rPr>
          <w:rFonts w:ascii="Times New Roman" w:hAnsi="Times New Roman" w:cs="Times New Roman"/>
        </w:rPr>
        <w:t xml:space="preserve">friends, and acquaintances </w:t>
      </w:r>
      <w:r>
        <w:rPr>
          <w:rFonts w:ascii="Times New Roman" w:hAnsi="Times New Roman" w:cs="Times New Roman"/>
        </w:rPr>
        <w:t>by providing job leads</w:t>
      </w:r>
      <w:r w:rsidRPr="00225D95">
        <w:rPr>
          <w:rFonts w:ascii="Times New Roman" w:hAnsi="Times New Roman" w:cs="Times New Roman"/>
        </w:rPr>
        <w:t>, serving as professional references, or directly hiring someone they know.</w:t>
      </w:r>
    </w:p>
    <w:p w14:paraId="1A82C042" w14:textId="17D17BB0" w:rsidR="008A44F7" w:rsidRPr="008F2F8F" w:rsidRDefault="008A44F7" w:rsidP="008A44F7">
      <w:pPr>
        <w:spacing w:line="480" w:lineRule="auto"/>
        <w:ind w:firstLine="720"/>
        <w:rPr>
          <w:rFonts w:ascii="Times New Roman" w:hAnsi="Times New Roman" w:cs="Times New Roman"/>
        </w:rPr>
      </w:pPr>
      <w:r w:rsidRPr="00225D95">
        <w:rPr>
          <w:rFonts w:ascii="Times New Roman" w:hAnsi="Times New Roman" w:cs="Times New Roman"/>
        </w:rPr>
        <w:t xml:space="preserve">McDonald and Day (2010) highlight how social relationships provide access to </w:t>
      </w:r>
      <w:r>
        <w:rPr>
          <w:rFonts w:ascii="Times New Roman" w:hAnsi="Times New Roman" w:cs="Times New Roman"/>
        </w:rPr>
        <w:t>social capital</w:t>
      </w:r>
      <w:r w:rsidRPr="00225D95">
        <w:rPr>
          <w:rFonts w:ascii="Times New Roman" w:hAnsi="Times New Roman" w:cs="Times New Roman"/>
        </w:rPr>
        <w:t xml:space="preserve"> to </w:t>
      </w:r>
      <w:r>
        <w:rPr>
          <w:rFonts w:ascii="Times New Roman" w:hAnsi="Times New Roman" w:cs="Times New Roman"/>
        </w:rPr>
        <w:t>aid individuals</w:t>
      </w:r>
      <w:r w:rsidRPr="00225D95">
        <w:rPr>
          <w:rFonts w:ascii="Times New Roman" w:hAnsi="Times New Roman" w:cs="Times New Roman"/>
        </w:rPr>
        <w:t xml:space="preserve"> in navigating the labor market. Yet, access to </w:t>
      </w:r>
      <w:r>
        <w:rPr>
          <w:rFonts w:ascii="Times New Roman" w:hAnsi="Times New Roman" w:cs="Times New Roman"/>
        </w:rPr>
        <w:t>social capital is often</w:t>
      </w:r>
      <w:r w:rsidRPr="00225D95">
        <w:rPr>
          <w:rFonts w:ascii="Times New Roman" w:hAnsi="Times New Roman" w:cs="Times New Roman"/>
        </w:rPr>
        <w:t xml:space="preserve"> cluster</w:t>
      </w:r>
      <w:r>
        <w:rPr>
          <w:rFonts w:ascii="Times New Roman" w:hAnsi="Times New Roman" w:cs="Times New Roman"/>
        </w:rPr>
        <w:t>ed</w:t>
      </w:r>
      <w:r w:rsidRPr="00225D95">
        <w:rPr>
          <w:rFonts w:ascii="Times New Roman" w:hAnsi="Times New Roman" w:cs="Times New Roman"/>
        </w:rPr>
        <w:t xml:space="preserve"> by </w:t>
      </w:r>
      <w:r>
        <w:rPr>
          <w:rFonts w:ascii="Times New Roman" w:hAnsi="Times New Roman" w:cs="Times New Roman"/>
        </w:rPr>
        <w:t>gender and race</w:t>
      </w:r>
      <w:r w:rsidRPr="00225D95">
        <w:rPr>
          <w:rFonts w:ascii="Times New Roman" w:hAnsi="Times New Roman" w:cs="Times New Roman"/>
        </w:rPr>
        <w:t xml:space="preserve"> in a way </w:t>
      </w:r>
      <w:r>
        <w:rPr>
          <w:rFonts w:ascii="Times New Roman" w:hAnsi="Times New Roman" w:cs="Times New Roman"/>
        </w:rPr>
        <w:t>that</w:t>
      </w:r>
      <w:r w:rsidRPr="00225D95">
        <w:rPr>
          <w:rFonts w:ascii="Times New Roman" w:hAnsi="Times New Roman" w:cs="Times New Roman"/>
        </w:rPr>
        <w:t xml:space="preserve"> strengthen</w:t>
      </w:r>
      <w:r>
        <w:rPr>
          <w:rFonts w:ascii="Times New Roman" w:hAnsi="Times New Roman" w:cs="Times New Roman"/>
        </w:rPr>
        <w:t>s</w:t>
      </w:r>
      <w:r w:rsidRPr="00225D95">
        <w:rPr>
          <w:rFonts w:ascii="Times New Roman" w:hAnsi="Times New Roman" w:cs="Times New Roman"/>
        </w:rPr>
        <w:t xml:space="preserve"> the advantages of </w:t>
      </w:r>
      <w:r>
        <w:rPr>
          <w:rFonts w:ascii="Times New Roman" w:hAnsi="Times New Roman" w:cs="Times New Roman"/>
        </w:rPr>
        <w:t>W</w:t>
      </w:r>
      <w:r w:rsidRPr="00225D95">
        <w:rPr>
          <w:rFonts w:ascii="Times New Roman" w:hAnsi="Times New Roman" w:cs="Times New Roman"/>
        </w:rPr>
        <w:t xml:space="preserve">hite men and the disadvantages of women </w:t>
      </w:r>
      <w:r>
        <w:rPr>
          <w:rFonts w:ascii="Times New Roman" w:hAnsi="Times New Roman" w:cs="Times New Roman"/>
        </w:rPr>
        <w:t xml:space="preserve">and people of color </w:t>
      </w:r>
      <w:r w:rsidRPr="00225D95">
        <w:rPr>
          <w:rFonts w:ascii="Times New Roman" w:hAnsi="Times New Roman" w:cs="Times New Roman"/>
        </w:rPr>
        <w:t>(Green</w:t>
      </w:r>
      <w:r w:rsidR="00EB78AA">
        <w:rPr>
          <w:rFonts w:ascii="Times New Roman" w:hAnsi="Times New Roman" w:cs="Times New Roman"/>
        </w:rPr>
        <w:t>, Tigges, &amp; Diaz</w:t>
      </w:r>
      <w:r w:rsidRPr="00225D95">
        <w:rPr>
          <w:rFonts w:ascii="Times New Roman" w:hAnsi="Times New Roman" w:cs="Times New Roman"/>
        </w:rPr>
        <w:t xml:space="preserve">, 1999). Women and people of color remain underrepresented in </w:t>
      </w:r>
      <w:r>
        <w:rPr>
          <w:rFonts w:ascii="Times New Roman" w:hAnsi="Times New Roman" w:cs="Times New Roman"/>
        </w:rPr>
        <w:t>managerial</w:t>
      </w:r>
      <w:r w:rsidRPr="00225D95">
        <w:rPr>
          <w:rFonts w:ascii="Times New Roman" w:hAnsi="Times New Roman" w:cs="Times New Roman"/>
        </w:rPr>
        <w:t xml:space="preserve">, administrative, and </w:t>
      </w:r>
      <w:r>
        <w:rPr>
          <w:rFonts w:ascii="Times New Roman" w:hAnsi="Times New Roman" w:cs="Times New Roman"/>
        </w:rPr>
        <w:t>executive positions</w:t>
      </w:r>
      <w:r w:rsidRPr="00225D95">
        <w:rPr>
          <w:rFonts w:ascii="Times New Roman" w:hAnsi="Times New Roman" w:cs="Times New Roman"/>
        </w:rPr>
        <w:t xml:space="preserve"> (Stainback &amp; Tomaskovic-Devey, 2009). </w:t>
      </w:r>
      <w:r>
        <w:rPr>
          <w:rFonts w:ascii="Times New Roman" w:hAnsi="Times New Roman" w:cs="Times New Roman"/>
        </w:rPr>
        <w:t>Many organizations commonly fill h</w:t>
      </w:r>
      <w:r w:rsidRPr="00225D95">
        <w:rPr>
          <w:rFonts w:ascii="Times New Roman" w:hAnsi="Times New Roman" w:cs="Times New Roman"/>
        </w:rPr>
        <w:t xml:space="preserve">igh-level job openings with </w:t>
      </w:r>
      <w:r>
        <w:rPr>
          <w:rFonts w:ascii="Times New Roman" w:hAnsi="Times New Roman" w:cs="Times New Roman"/>
        </w:rPr>
        <w:t>‘non-searcher’ – individuals who receive</w:t>
      </w:r>
      <w:r w:rsidRPr="00225D95">
        <w:rPr>
          <w:rFonts w:ascii="Times New Roman" w:hAnsi="Times New Roman" w:cs="Times New Roman"/>
        </w:rPr>
        <w:t xml:space="preserve"> unsolicited job leads </w:t>
      </w:r>
      <w:r>
        <w:rPr>
          <w:rFonts w:ascii="Times New Roman" w:hAnsi="Times New Roman" w:cs="Times New Roman"/>
        </w:rPr>
        <w:t xml:space="preserve">that were not presently seeking employment </w:t>
      </w:r>
      <w:r w:rsidRPr="00225D95">
        <w:rPr>
          <w:rFonts w:ascii="Times New Roman" w:hAnsi="Times New Roman" w:cs="Times New Roman"/>
        </w:rPr>
        <w:t xml:space="preserve">(McDonald, 2008). This informal recruitment process is more effective for </w:t>
      </w:r>
      <w:r>
        <w:rPr>
          <w:rFonts w:ascii="Times New Roman" w:hAnsi="Times New Roman" w:cs="Times New Roman"/>
        </w:rPr>
        <w:t>Caucasian men than women and people of color</w:t>
      </w:r>
      <w:r w:rsidRPr="00225D95">
        <w:rPr>
          <w:rFonts w:ascii="Times New Roman" w:hAnsi="Times New Roman" w:cs="Times New Roman"/>
        </w:rPr>
        <w:t xml:space="preserve">, </w:t>
      </w:r>
      <w:r>
        <w:rPr>
          <w:rFonts w:ascii="Times New Roman" w:hAnsi="Times New Roman" w:cs="Times New Roman"/>
        </w:rPr>
        <w:t>confirming</w:t>
      </w:r>
      <w:r w:rsidRPr="00225D95">
        <w:rPr>
          <w:rFonts w:ascii="Times New Roman" w:hAnsi="Times New Roman" w:cs="Times New Roman"/>
        </w:rPr>
        <w:t xml:space="preserve"> how </w:t>
      </w:r>
      <w:r>
        <w:rPr>
          <w:rFonts w:ascii="Times New Roman" w:hAnsi="Times New Roman" w:cs="Times New Roman"/>
        </w:rPr>
        <w:t>the</w:t>
      </w:r>
      <w:r w:rsidRPr="00225D95">
        <w:rPr>
          <w:rFonts w:ascii="Times New Roman" w:hAnsi="Times New Roman" w:cs="Times New Roman"/>
        </w:rPr>
        <w:t xml:space="preserve"> ‘invisible hand’ </w:t>
      </w:r>
      <w:r>
        <w:rPr>
          <w:rFonts w:ascii="Times New Roman" w:hAnsi="Times New Roman" w:cs="Times New Roman"/>
        </w:rPr>
        <w:t>maintains gender and race</w:t>
      </w:r>
      <w:r w:rsidRPr="00225D95">
        <w:rPr>
          <w:rFonts w:ascii="Times New Roman" w:hAnsi="Times New Roman" w:cs="Times New Roman"/>
        </w:rPr>
        <w:t xml:space="preserve"> inequality</w:t>
      </w:r>
      <w:r>
        <w:rPr>
          <w:rFonts w:ascii="Times New Roman" w:hAnsi="Times New Roman" w:cs="Times New Roman"/>
        </w:rPr>
        <w:t xml:space="preserve"> in the workplace</w:t>
      </w:r>
      <w:r w:rsidRPr="00225D95">
        <w:rPr>
          <w:rFonts w:ascii="Times New Roman" w:hAnsi="Times New Roman" w:cs="Times New Roman"/>
        </w:rPr>
        <w:t xml:space="preserve">.  </w:t>
      </w:r>
    </w:p>
    <w:p w14:paraId="25166CE2" w14:textId="7111274E" w:rsidR="008A44F7" w:rsidRPr="0080039F" w:rsidRDefault="008A44F7" w:rsidP="008A44F7">
      <w:pPr>
        <w:spacing w:line="480" w:lineRule="auto"/>
        <w:jc w:val="center"/>
        <w:rPr>
          <w:rFonts w:ascii="Times New Roman" w:hAnsi="Times New Roman" w:cs="Times New Roman"/>
          <w:b/>
          <w:bCs/>
        </w:rPr>
      </w:pPr>
      <w:r w:rsidRPr="00037848">
        <w:rPr>
          <w:rFonts w:ascii="Times New Roman" w:hAnsi="Times New Roman" w:cs="Times New Roman"/>
          <w:b/>
          <w:bCs/>
        </w:rPr>
        <w:t>Intersectionality</w:t>
      </w:r>
    </w:p>
    <w:p w14:paraId="685BE9D3" w14:textId="5730FB96" w:rsidR="008A44F7" w:rsidRPr="0080039F" w:rsidRDefault="008A44F7" w:rsidP="008A44F7">
      <w:pPr>
        <w:spacing w:line="480" w:lineRule="auto"/>
        <w:ind w:firstLine="720"/>
        <w:rPr>
          <w:rFonts w:ascii="Times New Roman" w:hAnsi="Times New Roman" w:cs="Times New Roman"/>
        </w:rPr>
      </w:pPr>
      <w:r w:rsidRPr="0080039F">
        <w:rPr>
          <w:rFonts w:ascii="Times New Roman" w:hAnsi="Times New Roman" w:cs="Times New Roman"/>
        </w:rPr>
        <w:t xml:space="preserve">Black feminist scholar Kimberlé Crenshaw (1991) introduced intersectionality </w:t>
      </w:r>
      <w:r>
        <w:rPr>
          <w:rFonts w:ascii="Times New Roman" w:hAnsi="Times New Roman" w:cs="Times New Roman"/>
        </w:rPr>
        <w:t>to describe the</w:t>
      </w:r>
      <w:r w:rsidRPr="0080039F">
        <w:rPr>
          <w:rFonts w:ascii="Times New Roman" w:hAnsi="Times New Roman" w:cs="Times New Roman"/>
        </w:rPr>
        <w:t xml:space="preserve"> </w:t>
      </w:r>
      <w:r>
        <w:rPr>
          <w:rFonts w:ascii="Times New Roman" w:hAnsi="Times New Roman" w:cs="Times New Roman"/>
        </w:rPr>
        <w:t>various</w:t>
      </w:r>
      <w:r w:rsidRPr="0080039F">
        <w:rPr>
          <w:rFonts w:ascii="Times New Roman" w:hAnsi="Times New Roman" w:cs="Times New Roman"/>
        </w:rPr>
        <w:t xml:space="preserve"> social identities of </w:t>
      </w:r>
      <w:r>
        <w:rPr>
          <w:rFonts w:ascii="Times New Roman" w:hAnsi="Times New Roman" w:cs="Times New Roman"/>
        </w:rPr>
        <w:t>people of color</w:t>
      </w:r>
      <w:r w:rsidRPr="0080039F">
        <w:rPr>
          <w:rFonts w:ascii="Times New Roman" w:hAnsi="Times New Roman" w:cs="Times New Roman"/>
        </w:rPr>
        <w:t xml:space="preserve">, specifically African American women, within </w:t>
      </w:r>
      <w:r>
        <w:rPr>
          <w:rFonts w:ascii="Times New Roman" w:hAnsi="Times New Roman" w:cs="Times New Roman"/>
        </w:rPr>
        <w:t>structures and systems of discrimination or oppression</w:t>
      </w:r>
      <w:r w:rsidRPr="0080039F">
        <w:rPr>
          <w:rFonts w:ascii="Times New Roman" w:hAnsi="Times New Roman" w:cs="Times New Roman"/>
        </w:rPr>
        <w:t xml:space="preserve">. </w:t>
      </w:r>
      <w:r>
        <w:rPr>
          <w:rFonts w:ascii="Times New Roman" w:hAnsi="Times New Roman" w:cs="Times New Roman"/>
        </w:rPr>
        <w:t>Gender, race</w:t>
      </w:r>
      <w:r w:rsidRPr="0080039F">
        <w:rPr>
          <w:rFonts w:ascii="Times New Roman" w:hAnsi="Times New Roman" w:cs="Times New Roman"/>
        </w:rPr>
        <w:t xml:space="preserve">, class, age, ability, and sexuality were </w:t>
      </w:r>
      <w:r>
        <w:rPr>
          <w:rFonts w:ascii="Times New Roman" w:hAnsi="Times New Roman" w:cs="Times New Roman"/>
        </w:rPr>
        <w:t>used</w:t>
      </w:r>
      <w:r w:rsidRPr="0080039F">
        <w:rPr>
          <w:rFonts w:ascii="Times New Roman" w:hAnsi="Times New Roman" w:cs="Times New Roman"/>
        </w:rPr>
        <w:t xml:space="preserve"> discriminate against women. Each </w:t>
      </w:r>
      <w:r>
        <w:rPr>
          <w:rFonts w:ascii="Times New Roman" w:hAnsi="Times New Roman" w:cs="Times New Roman"/>
        </w:rPr>
        <w:t>construct</w:t>
      </w:r>
      <w:r w:rsidRPr="0080039F">
        <w:rPr>
          <w:rFonts w:ascii="Times New Roman" w:hAnsi="Times New Roman" w:cs="Times New Roman"/>
        </w:rPr>
        <w:t xml:space="preserve"> accentuates that forms of oppression such as </w:t>
      </w:r>
      <w:r>
        <w:rPr>
          <w:rFonts w:ascii="Times New Roman" w:hAnsi="Times New Roman" w:cs="Times New Roman"/>
        </w:rPr>
        <w:t>rac</w:t>
      </w:r>
      <w:r w:rsidRPr="0080039F">
        <w:rPr>
          <w:rFonts w:ascii="Times New Roman" w:hAnsi="Times New Roman" w:cs="Times New Roman"/>
        </w:rPr>
        <w:t xml:space="preserve">ism, classism, and </w:t>
      </w:r>
      <w:r>
        <w:rPr>
          <w:rFonts w:ascii="Times New Roman" w:hAnsi="Times New Roman" w:cs="Times New Roman"/>
        </w:rPr>
        <w:t>sex</w:t>
      </w:r>
      <w:r w:rsidRPr="0080039F">
        <w:rPr>
          <w:rFonts w:ascii="Times New Roman" w:hAnsi="Times New Roman" w:cs="Times New Roman"/>
        </w:rPr>
        <w:t>ism merge</w:t>
      </w:r>
      <w:r>
        <w:rPr>
          <w:rFonts w:ascii="Times New Roman" w:hAnsi="Times New Roman" w:cs="Times New Roman"/>
        </w:rPr>
        <w:t>d</w:t>
      </w:r>
      <w:r w:rsidRPr="0080039F">
        <w:rPr>
          <w:rFonts w:ascii="Times New Roman" w:hAnsi="Times New Roman" w:cs="Times New Roman"/>
        </w:rPr>
        <w:t xml:space="preserve"> to contribute to societal inequality (Knudsen, 2006). For African American women, intersectionality examines the relationship between race and gender in the workplace and culture and the elements of </w:t>
      </w:r>
      <w:r>
        <w:rPr>
          <w:rFonts w:ascii="Times New Roman" w:hAnsi="Times New Roman" w:cs="Times New Roman"/>
        </w:rPr>
        <w:t>oppressive systems and structures</w:t>
      </w:r>
      <w:r w:rsidRPr="0080039F">
        <w:rPr>
          <w:rFonts w:ascii="Times New Roman" w:hAnsi="Times New Roman" w:cs="Times New Roman"/>
        </w:rPr>
        <w:t>. Moreover, Mowatt</w:t>
      </w:r>
      <w:r w:rsidR="00EB78AA">
        <w:rPr>
          <w:rFonts w:ascii="Times New Roman" w:hAnsi="Times New Roman" w:cs="Times New Roman"/>
        </w:rPr>
        <w:t xml:space="preserve">, French, and Malebranche </w:t>
      </w:r>
      <w:r w:rsidRPr="0080039F">
        <w:rPr>
          <w:rFonts w:ascii="Times New Roman" w:hAnsi="Times New Roman" w:cs="Times New Roman"/>
        </w:rPr>
        <w:t xml:space="preserve">(2013) claimed that systemic oppression affects </w:t>
      </w:r>
      <w:r>
        <w:rPr>
          <w:rFonts w:ascii="Times New Roman" w:hAnsi="Times New Roman" w:cs="Times New Roman"/>
        </w:rPr>
        <w:t>African American women in various</w:t>
      </w:r>
      <w:r w:rsidRPr="0080039F">
        <w:rPr>
          <w:rFonts w:ascii="Times New Roman" w:hAnsi="Times New Roman" w:cs="Times New Roman"/>
        </w:rPr>
        <w:t xml:space="preserve">, including employment. </w:t>
      </w:r>
      <w:r>
        <w:rPr>
          <w:rFonts w:ascii="Times New Roman" w:hAnsi="Times New Roman" w:cs="Times New Roman"/>
        </w:rPr>
        <w:t xml:space="preserve">Crenshaw </w:t>
      </w:r>
      <w:r>
        <w:rPr>
          <w:rFonts w:ascii="Times New Roman" w:hAnsi="Times New Roman" w:cs="Times New Roman"/>
        </w:rPr>
        <w:lastRenderedPageBreak/>
        <w:t>(1991) noted the</w:t>
      </w:r>
      <w:r w:rsidRPr="0080039F">
        <w:rPr>
          <w:rFonts w:ascii="Times New Roman" w:hAnsi="Times New Roman" w:cs="Times New Roman"/>
        </w:rPr>
        <w:t xml:space="preserve"> three forms of intersectionality:</w:t>
      </w:r>
      <w:r>
        <w:rPr>
          <w:rFonts w:ascii="Times New Roman" w:hAnsi="Times New Roman" w:cs="Times New Roman"/>
        </w:rPr>
        <w:t xml:space="preserve"> </w:t>
      </w:r>
      <w:r w:rsidRPr="0080039F">
        <w:rPr>
          <w:rFonts w:ascii="Times New Roman" w:hAnsi="Times New Roman" w:cs="Times New Roman"/>
        </w:rPr>
        <w:t>structural, representational</w:t>
      </w:r>
      <w:r>
        <w:rPr>
          <w:rFonts w:ascii="Times New Roman" w:hAnsi="Times New Roman" w:cs="Times New Roman"/>
        </w:rPr>
        <w:t xml:space="preserve">, and political. </w:t>
      </w:r>
      <w:r w:rsidRPr="0080039F">
        <w:rPr>
          <w:rFonts w:ascii="Times New Roman" w:hAnsi="Times New Roman" w:cs="Times New Roman"/>
        </w:rPr>
        <w:t>Representational intersectionality refers to the cultural construction of identity (Crenshaw, 1991).</w:t>
      </w:r>
      <w:r>
        <w:rPr>
          <w:rFonts w:ascii="Times New Roman" w:hAnsi="Times New Roman" w:cs="Times New Roman"/>
        </w:rPr>
        <w:t xml:space="preserve"> </w:t>
      </w:r>
      <w:r w:rsidRPr="0080039F">
        <w:rPr>
          <w:rFonts w:ascii="Times New Roman" w:hAnsi="Times New Roman" w:cs="Times New Roman"/>
        </w:rPr>
        <w:t xml:space="preserve">Political intersectionality focuses on an individual’s identified group, while structural intersectionality refers to how a person’s legal status or social conditions are marginalized (Shields, 2008). Shaw (2017) suggests that it is </w:t>
      </w:r>
      <w:r>
        <w:rPr>
          <w:rFonts w:ascii="Times New Roman" w:hAnsi="Times New Roman" w:cs="Times New Roman"/>
        </w:rPr>
        <w:t xml:space="preserve">critical </w:t>
      </w:r>
      <w:r w:rsidRPr="0080039F">
        <w:rPr>
          <w:rFonts w:ascii="Times New Roman" w:hAnsi="Times New Roman" w:cs="Times New Roman"/>
        </w:rPr>
        <w:t xml:space="preserve">to </w:t>
      </w:r>
      <w:r>
        <w:rPr>
          <w:rFonts w:ascii="Times New Roman" w:hAnsi="Times New Roman" w:cs="Times New Roman"/>
        </w:rPr>
        <w:t xml:space="preserve">be aware of and </w:t>
      </w:r>
      <w:r w:rsidRPr="0080039F">
        <w:rPr>
          <w:rFonts w:ascii="Times New Roman" w:hAnsi="Times New Roman" w:cs="Times New Roman"/>
        </w:rPr>
        <w:t xml:space="preserve">examine the oppressive </w:t>
      </w:r>
      <w:r>
        <w:rPr>
          <w:rFonts w:ascii="Times New Roman" w:hAnsi="Times New Roman" w:cs="Times New Roman"/>
        </w:rPr>
        <w:t xml:space="preserve">structures of sexism and </w:t>
      </w:r>
      <w:r w:rsidRPr="0080039F">
        <w:rPr>
          <w:rFonts w:ascii="Times New Roman" w:hAnsi="Times New Roman" w:cs="Times New Roman"/>
        </w:rPr>
        <w:t xml:space="preserve">racism </w:t>
      </w:r>
      <w:r>
        <w:rPr>
          <w:rFonts w:ascii="Times New Roman" w:hAnsi="Times New Roman" w:cs="Times New Roman"/>
        </w:rPr>
        <w:t>in society and in the workplace</w:t>
      </w:r>
      <w:r w:rsidRPr="0080039F">
        <w:rPr>
          <w:rFonts w:ascii="Times New Roman" w:hAnsi="Times New Roman" w:cs="Times New Roman"/>
        </w:rPr>
        <w:t xml:space="preserve"> </w:t>
      </w:r>
      <w:r>
        <w:rPr>
          <w:rFonts w:ascii="Times New Roman" w:hAnsi="Times New Roman" w:cs="Times New Roman"/>
        </w:rPr>
        <w:t>due to</w:t>
      </w:r>
      <w:r w:rsidRPr="0080039F">
        <w:rPr>
          <w:rFonts w:ascii="Times New Roman" w:hAnsi="Times New Roman" w:cs="Times New Roman"/>
        </w:rPr>
        <w:t xml:space="preserve"> social c</w:t>
      </w:r>
      <w:r>
        <w:rPr>
          <w:rFonts w:ascii="Times New Roman" w:hAnsi="Times New Roman" w:cs="Times New Roman"/>
        </w:rPr>
        <w:t>onstructs</w:t>
      </w:r>
      <w:r w:rsidRPr="0080039F">
        <w:rPr>
          <w:rFonts w:ascii="Times New Roman" w:hAnsi="Times New Roman" w:cs="Times New Roman"/>
        </w:rPr>
        <w:t xml:space="preserve">. These </w:t>
      </w:r>
      <w:r>
        <w:rPr>
          <w:rFonts w:ascii="Times New Roman" w:hAnsi="Times New Roman" w:cs="Times New Roman"/>
        </w:rPr>
        <w:t xml:space="preserve">oppressive structures </w:t>
      </w:r>
      <w:r w:rsidRPr="0080039F">
        <w:rPr>
          <w:rFonts w:ascii="Times New Roman" w:hAnsi="Times New Roman" w:cs="Times New Roman"/>
        </w:rPr>
        <w:t xml:space="preserve">created barriers </w:t>
      </w:r>
      <w:r>
        <w:rPr>
          <w:rFonts w:ascii="Times New Roman" w:hAnsi="Times New Roman" w:cs="Times New Roman"/>
        </w:rPr>
        <w:t xml:space="preserve">and constrained career advancement </w:t>
      </w:r>
      <w:r w:rsidRPr="0080039F">
        <w:rPr>
          <w:rFonts w:ascii="Times New Roman" w:hAnsi="Times New Roman" w:cs="Times New Roman"/>
        </w:rPr>
        <w:t xml:space="preserve">for African American women working in public parks and recreation agencies. </w:t>
      </w:r>
    </w:p>
    <w:p w14:paraId="292627AF" w14:textId="77777777" w:rsidR="008A44F7" w:rsidRDefault="008A44F7" w:rsidP="008A44F7">
      <w:pPr>
        <w:spacing w:line="480" w:lineRule="auto"/>
        <w:ind w:firstLine="720"/>
        <w:rPr>
          <w:rFonts w:ascii="Times New Roman" w:hAnsi="Times New Roman" w:cs="Times New Roman"/>
        </w:rPr>
      </w:pPr>
      <w:r w:rsidRPr="0080039F">
        <w:rPr>
          <w:rFonts w:ascii="Times New Roman" w:hAnsi="Times New Roman" w:cs="Times New Roman"/>
        </w:rPr>
        <w:t>Intersectionality, and the concept of double jeopardy in particular (</w:t>
      </w:r>
      <w:proofErr w:type="gramStart"/>
      <w:r w:rsidRPr="0080039F">
        <w:rPr>
          <w:rFonts w:ascii="Times New Roman" w:hAnsi="Times New Roman" w:cs="Times New Roman"/>
        </w:rPr>
        <w:t>Lloyd-Jones</w:t>
      </w:r>
      <w:proofErr w:type="gramEnd"/>
      <w:r w:rsidRPr="0080039F">
        <w:rPr>
          <w:rFonts w:ascii="Times New Roman" w:hAnsi="Times New Roman" w:cs="Times New Roman"/>
        </w:rPr>
        <w:t>, 2009; Delgado &amp; Stefancic, 2017), has emerged in conversations with women of color as they face marginalization concerning race and gender. Black women, for example, must combat multiple stereotypes to experience upward mobility in athletic administration (McDowell &amp; Carter-Francique, 2017). Demonstrating the slow pace of change, in 2017, Carla Williams became the first African American woman to serve as AD of one of the 65 institutions in the five largest athletics conferences—commonly referred to as the “Power Five” (Daves, 2017). The intersectional identity of being a Black woman leads to additional barriers, including gender and the racial stereotype of “the angry Black woman” (Hollomon, 2016; McDowell &amp; Carter-Francique, 2017; Taylor &amp; Hardin, 2016).</w:t>
      </w:r>
      <w:r>
        <w:rPr>
          <w:rFonts w:ascii="Times New Roman" w:hAnsi="Times New Roman" w:cs="Times New Roman"/>
        </w:rPr>
        <w:t xml:space="preserve"> These barriers can potentially increase the stress African American women endure in the workplace. </w:t>
      </w:r>
    </w:p>
    <w:p w14:paraId="37CD2ADC" w14:textId="3A1DD2B3" w:rsidR="008A44F7" w:rsidRDefault="008A44F7" w:rsidP="008A44F7">
      <w:pPr>
        <w:spacing w:line="480" w:lineRule="auto"/>
        <w:jc w:val="center"/>
        <w:rPr>
          <w:rFonts w:ascii="Times New Roman" w:hAnsi="Times New Roman" w:cs="Times New Roman"/>
          <w:b/>
          <w:bCs/>
        </w:rPr>
      </w:pPr>
      <w:r w:rsidRPr="00037848">
        <w:rPr>
          <w:rFonts w:ascii="Times New Roman" w:hAnsi="Times New Roman" w:cs="Times New Roman"/>
          <w:b/>
          <w:bCs/>
        </w:rPr>
        <w:t>Stress in the Workplace for African American Women</w:t>
      </w:r>
    </w:p>
    <w:p w14:paraId="54F1FBEF" w14:textId="77777777" w:rsidR="008A44F7" w:rsidRDefault="008A44F7" w:rsidP="008A44F7">
      <w:pPr>
        <w:spacing w:line="480" w:lineRule="auto"/>
        <w:rPr>
          <w:rFonts w:ascii="Times New Roman" w:hAnsi="Times New Roman" w:cs="Times New Roman"/>
        </w:rPr>
      </w:pPr>
      <w:r>
        <w:rPr>
          <w:rFonts w:ascii="Times New Roman" w:hAnsi="Times New Roman" w:cs="Times New Roman"/>
          <w:b/>
          <w:bCs/>
        </w:rPr>
        <w:tab/>
      </w:r>
      <w:r w:rsidRPr="00E83B99">
        <w:rPr>
          <w:rFonts w:ascii="Times New Roman" w:hAnsi="Times New Roman" w:cs="Times New Roman"/>
        </w:rPr>
        <w:t xml:space="preserve">Stress can cause physiological and psychological changes; however, </w:t>
      </w:r>
      <w:r>
        <w:rPr>
          <w:rFonts w:ascii="Times New Roman" w:hAnsi="Times New Roman" w:cs="Times New Roman"/>
        </w:rPr>
        <w:t>this</w:t>
      </w:r>
      <w:r w:rsidRPr="00E83B99">
        <w:rPr>
          <w:rFonts w:ascii="Times New Roman" w:hAnsi="Times New Roman" w:cs="Times New Roman"/>
        </w:rPr>
        <w:t xml:space="preserve"> concept </w:t>
      </w:r>
      <w:r>
        <w:rPr>
          <w:rFonts w:ascii="Times New Roman" w:hAnsi="Times New Roman" w:cs="Times New Roman"/>
        </w:rPr>
        <w:t>has</w:t>
      </w:r>
      <w:r w:rsidRPr="00E83B99">
        <w:rPr>
          <w:rFonts w:ascii="Times New Roman" w:hAnsi="Times New Roman" w:cs="Times New Roman"/>
        </w:rPr>
        <w:t xml:space="preserve"> no consistent definition (Bacchus, 2008). Stress often causes distress for some people yet can be </w:t>
      </w:r>
      <w:r w:rsidRPr="00E83B99">
        <w:rPr>
          <w:rFonts w:ascii="Times New Roman" w:hAnsi="Times New Roman" w:cs="Times New Roman"/>
        </w:rPr>
        <w:lastRenderedPageBreak/>
        <w:t xml:space="preserve">pleasurable for others – everyone responds differently. Pearlin, Menaghan, Lieberman, and Mullan (1981) define stress as the </w:t>
      </w:r>
      <w:r>
        <w:rPr>
          <w:rFonts w:ascii="Times New Roman" w:hAnsi="Times New Roman" w:cs="Times New Roman"/>
        </w:rPr>
        <w:t xml:space="preserve">hardships, </w:t>
      </w:r>
      <w:r w:rsidRPr="00E83B99">
        <w:rPr>
          <w:rFonts w:ascii="Times New Roman" w:hAnsi="Times New Roman" w:cs="Times New Roman"/>
        </w:rPr>
        <w:t xml:space="preserve">problems, or threats that challenge </w:t>
      </w:r>
      <w:r>
        <w:rPr>
          <w:rFonts w:ascii="Times New Roman" w:hAnsi="Times New Roman" w:cs="Times New Roman"/>
        </w:rPr>
        <w:t xml:space="preserve">individual’s </w:t>
      </w:r>
      <w:r w:rsidRPr="00E83B99">
        <w:rPr>
          <w:rFonts w:ascii="Times New Roman" w:hAnsi="Times New Roman" w:cs="Times New Roman"/>
        </w:rPr>
        <w:t xml:space="preserve">adaptative capabilities. In comparison, </w:t>
      </w:r>
      <w:proofErr w:type="gramStart"/>
      <w:r w:rsidRPr="00F42092">
        <w:rPr>
          <w:rFonts w:ascii="Times New Roman" w:hAnsi="Times New Roman" w:cs="Times New Roman"/>
        </w:rPr>
        <w:t>Smith</w:t>
      </w:r>
      <w:proofErr w:type="gramEnd"/>
      <w:r w:rsidRPr="00F42092">
        <w:rPr>
          <w:rFonts w:ascii="Times New Roman" w:hAnsi="Times New Roman" w:cs="Times New Roman"/>
        </w:rPr>
        <w:t xml:space="preserve"> and Carlson (1997)</w:t>
      </w:r>
      <w:r w:rsidRPr="00E83B99">
        <w:rPr>
          <w:rFonts w:ascii="Times New Roman" w:hAnsi="Times New Roman" w:cs="Times New Roman"/>
        </w:rPr>
        <w:t xml:space="preserve"> define </w:t>
      </w:r>
      <w:r>
        <w:rPr>
          <w:rFonts w:ascii="Times New Roman" w:hAnsi="Times New Roman" w:cs="Times New Roman"/>
        </w:rPr>
        <w:t xml:space="preserve">stress </w:t>
      </w:r>
      <w:r w:rsidRPr="00E83B99">
        <w:rPr>
          <w:rFonts w:ascii="Times New Roman" w:hAnsi="Times New Roman" w:cs="Times New Roman"/>
        </w:rPr>
        <w:t xml:space="preserve">as "an event, situation, or combination of a situation in which demands are perceived as exceeding one's capacity </w:t>
      </w:r>
      <w:r>
        <w:rPr>
          <w:rFonts w:ascii="Times New Roman" w:hAnsi="Times New Roman" w:cs="Times New Roman"/>
        </w:rPr>
        <w:t>to respond comfortably</w:t>
      </w:r>
      <w:r w:rsidRPr="00E83B99">
        <w:rPr>
          <w:rFonts w:ascii="Times New Roman" w:hAnsi="Times New Roman" w:cs="Times New Roman"/>
        </w:rPr>
        <w:t xml:space="preserve">" (p. 232). Stressors </w:t>
      </w:r>
      <w:r>
        <w:rPr>
          <w:rFonts w:ascii="Times New Roman" w:hAnsi="Times New Roman" w:cs="Times New Roman"/>
        </w:rPr>
        <w:t xml:space="preserve">often </w:t>
      </w:r>
      <w:r w:rsidRPr="00E83B99">
        <w:rPr>
          <w:rFonts w:ascii="Times New Roman" w:hAnsi="Times New Roman" w:cs="Times New Roman"/>
        </w:rPr>
        <w:t xml:space="preserve">derive from within </w:t>
      </w:r>
      <w:r>
        <w:rPr>
          <w:rFonts w:ascii="Times New Roman" w:hAnsi="Times New Roman" w:cs="Times New Roman"/>
        </w:rPr>
        <w:t>a person</w:t>
      </w:r>
      <w:r w:rsidRPr="00E83B99">
        <w:rPr>
          <w:rFonts w:ascii="Times New Roman" w:hAnsi="Times New Roman" w:cs="Times New Roman"/>
        </w:rPr>
        <w:t xml:space="preserve"> or </w:t>
      </w:r>
      <w:r>
        <w:rPr>
          <w:rFonts w:ascii="Times New Roman" w:hAnsi="Times New Roman" w:cs="Times New Roman"/>
        </w:rPr>
        <w:t>environment</w:t>
      </w:r>
      <w:r w:rsidRPr="00E83B99">
        <w:rPr>
          <w:rFonts w:ascii="Times New Roman" w:hAnsi="Times New Roman" w:cs="Times New Roman"/>
        </w:rPr>
        <w:t xml:space="preserve"> and vary in intensity. </w:t>
      </w:r>
      <w:r>
        <w:rPr>
          <w:rFonts w:ascii="Times New Roman" w:hAnsi="Times New Roman" w:cs="Times New Roman"/>
        </w:rPr>
        <w:t>Researchers have categorized</w:t>
      </w:r>
      <w:r w:rsidRPr="00E83B99">
        <w:rPr>
          <w:rFonts w:ascii="Times New Roman" w:hAnsi="Times New Roman" w:cs="Times New Roman"/>
        </w:rPr>
        <w:t xml:space="preserve"> stressors as </w:t>
      </w:r>
      <w:r>
        <w:rPr>
          <w:rFonts w:ascii="Times New Roman" w:hAnsi="Times New Roman" w:cs="Times New Roman"/>
        </w:rPr>
        <w:t>chronic or acute (Compas, 1987; Gardiner &amp; Kosmitzki, 2011; Taylor, 2006).</w:t>
      </w:r>
      <w:r w:rsidRPr="00E83B99">
        <w:rPr>
          <w:rFonts w:ascii="Times New Roman" w:hAnsi="Times New Roman" w:cs="Times New Roman"/>
        </w:rPr>
        <w:t xml:space="preserve"> </w:t>
      </w:r>
      <w:r>
        <w:rPr>
          <w:rFonts w:ascii="Times New Roman" w:hAnsi="Times New Roman" w:cs="Times New Roman"/>
        </w:rPr>
        <w:t>According to Compas (1987),</w:t>
      </w:r>
      <w:r w:rsidRPr="00E83B99">
        <w:rPr>
          <w:rFonts w:ascii="Times New Roman" w:hAnsi="Times New Roman" w:cs="Times New Roman"/>
        </w:rPr>
        <w:t xml:space="preserve"> chronic stressors are "an ongoing aspect of the internal or external environment" (p. 277)</w:t>
      </w:r>
      <w:r>
        <w:rPr>
          <w:rFonts w:ascii="Times New Roman" w:hAnsi="Times New Roman" w:cs="Times New Roman"/>
        </w:rPr>
        <w:t xml:space="preserve">. </w:t>
      </w:r>
      <w:r w:rsidRPr="00E83B99">
        <w:rPr>
          <w:rFonts w:ascii="Times New Roman" w:hAnsi="Times New Roman" w:cs="Times New Roman"/>
        </w:rPr>
        <w:t xml:space="preserve">In contrast, acute stress consists of changes in existing conditions or a disruption of the status quo. </w:t>
      </w:r>
    </w:p>
    <w:p w14:paraId="625ADAA3" w14:textId="77777777" w:rsidR="008A44F7" w:rsidRPr="00E83B99" w:rsidRDefault="008A44F7" w:rsidP="008A44F7">
      <w:pPr>
        <w:spacing w:line="480" w:lineRule="auto"/>
        <w:ind w:firstLine="720"/>
        <w:rPr>
          <w:rFonts w:ascii="Times New Roman" w:hAnsi="Times New Roman" w:cs="Times New Roman"/>
        </w:rPr>
      </w:pPr>
      <w:r w:rsidRPr="00E83B99">
        <w:rPr>
          <w:rFonts w:ascii="Times New Roman" w:hAnsi="Times New Roman" w:cs="Times New Roman"/>
        </w:rPr>
        <w:t xml:space="preserve">Any discussion of stress would be </w:t>
      </w:r>
      <w:r>
        <w:rPr>
          <w:rFonts w:ascii="Times New Roman" w:hAnsi="Times New Roman" w:cs="Times New Roman"/>
        </w:rPr>
        <w:t>remiss</w:t>
      </w:r>
      <w:r w:rsidRPr="00E83B99">
        <w:rPr>
          <w:rFonts w:ascii="Times New Roman" w:hAnsi="Times New Roman" w:cs="Times New Roman"/>
        </w:rPr>
        <w:t xml:space="preserve"> without acknowledging the work of Hans Selye, whom many consider the father of stress research. Selye (1946) indicated that stress caused disease</w:t>
      </w:r>
      <w:r>
        <w:rPr>
          <w:rFonts w:ascii="Times New Roman" w:hAnsi="Times New Roman" w:cs="Times New Roman"/>
        </w:rPr>
        <w:t>,</w:t>
      </w:r>
      <w:r w:rsidRPr="00E83B99">
        <w:rPr>
          <w:rFonts w:ascii="Times New Roman" w:hAnsi="Times New Roman" w:cs="Times New Roman"/>
        </w:rPr>
        <w:t xml:space="preserve"> and there is an integrated syndrome of closely interrelated adaptive reactions to non-specific stress known as the General Adaption Syndrome. It develops in three stages: 1) the alarm reaction, (2) the stage of resistance, and (3) the stage of exhaustion. Most of the characteristic manifestations of the alarm reaction disappear or are reversed during the </w:t>
      </w:r>
      <w:r>
        <w:rPr>
          <w:rFonts w:ascii="Times New Roman" w:hAnsi="Times New Roman" w:cs="Times New Roman"/>
        </w:rPr>
        <w:t>exhaustion phase</w:t>
      </w:r>
      <w:r w:rsidRPr="00E83B99">
        <w:rPr>
          <w:rFonts w:ascii="Times New Roman" w:hAnsi="Times New Roman" w:cs="Times New Roman"/>
        </w:rPr>
        <w:t xml:space="preserve">. Anything that causes stress endangers a person’s life unless </w:t>
      </w:r>
      <w:r>
        <w:rPr>
          <w:rFonts w:ascii="Times New Roman" w:hAnsi="Times New Roman" w:cs="Times New Roman"/>
        </w:rPr>
        <w:t>adequate adaptive responses meet it</w:t>
      </w:r>
      <w:r w:rsidRPr="00E83B99">
        <w:rPr>
          <w:rFonts w:ascii="Times New Roman" w:hAnsi="Times New Roman" w:cs="Times New Roman"/>
        </w:rPr>
        <w:t xml:space="preserve">, and anything that </w:t>
      </w:r>
      <w:r>
        <w:rPr>
          <w:rFonts w:ascii="Times New Roman" w:hAnsi="Times New Roman" w:cs="Times New Roman"/>
        </w:rPr>
        <w:t>threatens</w:t>
      </w:r>
      <w:r w:rsidRPr="00E83B99">
        <w:rPr>
          <w:rFonts w:ascii="Times New Roman" w:hAnsi="Times New Roman" w:cs="Times New Roman"/>
        </w:rPr>
        <w:t xml:space="preserve"> life causes stress and adaptive resources. </w:t>
      </w:r>
    </w:p>
    <w:p w14:paraId="52827EBF" w14:textId="77777777" w:rsidR="008A44F7" w:rsidRPr="00E83B99" w:rsidRDefault="008A44F7" w:rsidP="008A44F7">
      <w:pPr>
        <w:spacing w:line="480" w:lineRule="auto"/>
        <w:ind w:firstLine="720"/>
        <w:rPr>
          <w:rFonts w:ascii="Times New Roman" w:hAnsi="Times New Roman" w:cs="Times New Roman"/>
        </w:rPr>
      </w:pPr>
      <w:r w:rsidRPr="00171D8B">
        <w:rPr>
          <w:rFonts w:ascii="Times New Roman" w:hAnsi="Times New Roman" w:cs="Times New Roman"/>
        </w:rPr>
        <w:t>Lazarus and Folkman (1984)</w:t>
      </w:r>
      <w:r w:rsidRPr="00E83B99">
        <w:rPr>
          <w:rFonts w:ascii="Times New Roman" w:hAnsi="Times New Roman" w:cs="Times New Roman"/>
        </w:rPr>
        <w:t xml:space="preserve"> argue that Selye’s definition of stress treats stress as a disturbance of homeostasis produced by environmental change and ignores cognition. They conceptualized stress as a person-environment transaction that cognitive appraisal</w:t>
      </w:r>
      <w:r>
        <w:rPr>
          <w:rFonts w:ascii="Times New Roman" w:hAnsi="Times New Roman" w:cs="Times New Roman"/>
        </w:rPr>
        <w:t xml:space="preserve"> mediates</w:t>
      </w:r>
      <w:r w:rsidRPr="00E83B99">
        <w:rPr>
          <w:rFonts w:ascii="Times New Roman" w:hAnsi="Times New Roman" w:cs="Times New Roman"/>
        </w:rPr>
        <w:t xml:space="preserve">. Cognitive appraisal is an evaluative process </w:t>
      </w:r>
      <w:r>
        <w:rPr>
          <w:rFonts w:ascii="Times New Roman" w:hAnsi="Times New Roman" w:cs="Times New Roman"/>
        </w:rPr>
        <w:t>determining</w:t>
      </w:r>
      <w:r w:rsidRPr="00E83B99">
        <w:rPr>
          <w:rFonts w:ascii="Times New Roman" w:hAnsi="Times New Roman" w:cs="Times New Roman"/>
        </w:rPr>
        <w:t xml:space="preserve"> why and to what extent a particular </w:t>
      </w:r>
      <w:r>
        <w:rPr>
          <w:rFonts w:ascii="Times New Roman" w:hAnsi="Times New Roman" w:cs="Times New Roman"/>
        </w:rPr>
        <w:t>trade</w:t>
      </w:r>
      <w:r w:rsidRPr="00E83B99">
        <w:rPr>
          <w:rFonts w:ascii="Times New Roman" w:hAnsi="Times New Roman" w:cs="Times New Roman"/>
        </w:rPr>
        <w:t xml:space="preserve"> or series of transactions between the person and the environment is stressful. To understand </w:t>
      </w:r>
      <w:r>
        <w:rPr>
          <w:rFonts w:ascii="Times New Roman" w:hAnsi="Times New Roman" w:cs="Times New Roman"/>
        </w:rPr>
        <w:lastRenderedPageBreak/>
        <w:t>how</w:t>
      </w:r>
      <w:r w:rsidRPr="00E83B99">
        <w:rPr>
          <w:rFonts w:ascii="Times New Roman" w:hAnsi="Times New Roman" w:cs="Times New Roman"/>
        </w:rPr>
        <w:t xml:space="preserve"> people respond to stressful events/situations, we must consider the cognitive processes that intervene between the encounter and the reaction and the factors that affect the nature of the mediation. If you do not consider these processes, it will be impossible </w:t>
      </w:r>
      <w:r>
        <w:rPr>
          <w:rFonts w:ascii="Times New Roman" w:hAnsi="Times New Roman" w:cs="Times New Roman"/>
        </w:rPr>
        <w:t>to understand</w:t>
      </w:r>
      <w:r w:rsidRPr="00E83B99">
        <w:rPr>
          <w:rFonts w:ascii="Times New Roman" w:hAnsi="Times New Roman" w:cs="Times New Roman"/>
        </w:rPr>
        <w:t xml:space="preserve"> human variation under comparable external conditions. </w:t>
      </w:r>
    </w:p>
    <w:p w14:paraId="734555ED" w14:textId="77777777" w:rsidR="008A44F7" w:rsidRPr="00E83B99" w:rsidRDefault="008A44F7" w:rsidP="008A44F7">
      <w:pPr>
        <w:spacing w:line="480" w:lineRule="auto"/>
        <w:ind w:firstLine="720"/>
        <w:rPr>
          <w:rFonts w:ascii="Times New Roman" w:hAnsi="Times New Roman" w:cs="Times New Roman"/>
        </w:rPr>
      </w:pPr>
      <w:r w:rsidRPr="00E83B99">
        <w:rPr>
          <w:rFonts w:ascii="Times New Roman" w:hAnsi="Times New Roman" w:cs="Times New Roman"/>
        </w:rPr>
        <w:t xml:space="preserve">Historically, stress and coping models have posited that environmental stressors, role strains, and daily hassles, in the absence of adequate </w:t>
      </w:r>
      <w:r>
        <w:rPr>
          <w:rFonts w:ascii="Times New Roman" w:hAnsi="Times New Roman" w:cs="Times New Roman"/>
        </w:rPr>
        <w:t>managing</w:t>
      </w:r>
      <w:r w:rsidRPr="00E83B99">
        <w:rPr>
          <w:rFonts w:ascii="Times New Roman" w:hAnsi="Times New Roman" w:cs="Times New Roman"/>
        </w:rPr>
        <w:t xml:space="preserve"> resources, potentially disrupt an individual's psychological equilibrium and cause psychological and physiological distress. Empirical research has demonstrated a consistent relationship between life stress and sorrow. However, the mechanism by which psychosocial resources function as intervening factors in the stressor-distress paradigm is still an open question. One approach (Lazarus &amp; Folkman, 1984) has been to conceptualize psychosocial variables as intervening factors that (a) eliminate or modify the source of the problem, (b) alter the meaning of the stimulus</w:t>
      </w:r>
      <w:r>
        <w:rPr>
          <w:rFonts w:ascii="Times New Roman" w:hAnsi="Times New Roman" w:cs="Times New Roman"/>
        </w:rPr>
        <w:t xml:space="preserve"> to</w:t>
      </w:r>
      <w:r w:rsidRPr="00E83B99">
        <w:rPr>
          <w:rFonts w:ascii="Times New Roman" w:hAnsi="Times New Roman" w:cs="Times New Roman"/>
        </w:rPr>
        <w:t xml:space="preserve"> no longer perceived as stressful, or (c) regulate the emotional reactivity associated with the stressor. In this perspective, researchers frame psychosocial resources as reactive elements mobilized to mediate or buffer the potentially harmful effects of stressors. Pearlin and Ansehensel (1986) proposed that </w:t>
      </w:r>
      <w:r>
        <w:rPr>
          <w:rFonts w:ascii="Times New Roman" w:hAnsi="Times New Roman" w:cs="Times New Roman"/>
        </w:rPr>
        <w:t xml:space="preserve">individuals must integrate </w:t>
      </w:r>
      <w:r w:rsidRPr="00E83B99">
        <w:rPr>
          <w:rFonts w:ascii="Times New Roman" w:hAnsi="Times New Roman" w:cs="Times New Roman"/>
        </w:rPr>
        <w:t xml:space="preserve">social, biological/physiological, and psychological resources into a comprehensive mapping of coping resources. </w:t>
      </w:r>
    </w:p>
    <w:p w14:paraId="45FE5E8E" w14:textId="77777777" w:rsidR="008A44F7" w:rsidRDefault="008A44F7" w:rsidP="008A44F7">
      <w:pPr>
        <w:spacing w:line="480" w:lineRule="auto"/>
        <w:ind w:firstLine="720"/>
        <w:rPr>
          <w:rFonts w:ascii="Times New Roman" w:hAnsi="Times New Roman" w:cs="Times New Roman"/>
        </w:rPr>
      </w:pPr>
      <w:r w:rsidRPr="00E83B99">
        <w:rPr>
          <w:rFonts w:ascii="Times New Roman" w:hAnsi="Times New Roman" w:cs="Times New Roman"/>
        </w:rPr>
        <w:t xml:space="preserve">Geronimus (1992) proposed the weathering hypothesis to explain how there are ethnic differences regarding biological aging. The concept of weathering encapsulates </w:t>
      </w:r>
      <w:r>
        <w:rPr>
          <w:rFonts w:ascii="Times New Roman" w:hAnsi="Times New Roman" w:cs="Times New Roman"/>
        </w:rPr>
        <w:t>how</w:t>
      </w:r>
      <w:r w:rsidRPr="00E83B99">
        <w:rPr>
          <w:rFonts w:ascii="Times New Roman" w:hAnsi="Times New Roman" w:cs="Times New Roman"/>
        </w:rPr>
        <w:t xml:space="preserve"> social inequality may affect the health of population groups differently and </w:t>
      </w:r>
      <w:r>
        <w:rPr>
          <w:rFonts w:ascii="Times New Roman" w:hAnsi="Times New Roman" w:cs="Times New Roman"/>
        </w:rPr>
        <w:t>how</w:t>
      </w:r>
      <w:r w:rsidRPr="00E83B99">
        <w:rPr>
          <w:rFonts w:ascii="Times New Roman" w:hAnsi="Times New Roman" w:cs="Times New Roman"/>
        </w:rPr>
        <w:t xml:space="preserve"> these differences </w:t>
      </w:r>
      <w:r>
        <w:rPr>
          <w:rFonts w:ascii="Times New Roman" w:hAnsi="Times New Roman" w:cs="Times New Roman"/>
        </w:rPr>
        <w:t>may intensify</w:t>
      </w:r>
      <w:r w:rsidRPr="00E83B99">
        <w:rPr>
          <w:rFonts w:ascii="Times New Roman" w:hAnsi="Times New Roman" w:cs="Times New Roman"/>
        </w:rPr>
        <w:t xml:space="preserve"> with age. Members of minority groups are subject to racial discrimination that can be </w:t>
      </w:r>
      <w:r w:rsidRPr="00E83B99">
        <w:rPr>
          <w:rFonts w:ascii="Times New Roman" w:hAnsi="Times New Roman" w:cs="Times New Roman"/>
        </w:rPr>
        <w:lastRenderedPageBreak/>
        <w:t xml:space="preserve">costly to health (Geronimus, 1992). The </w:t>
      </w:r>
      <w:r>
        <w:rPr>
          <w:rFonts w:ascii="Times New Roman" w:hAnsi="Times New Roman" w:cs="Times New Roman"/>
        </w:rPr>
        <w:t xml:space="preserve">current </w:t>
      </w:r>
      <w:r w:rsidRPr="00E83B99">
        <w:rPr>
          <w:rFonts w:ascii="Times New Roman" w:hAnsi="Times New Roman" w:cs="Times New Roman"/>
        </w:rPr>
        <w:t>study ask</w:t>
      </w:r>
      <w:r>
        <w:rPr>
          <w:rFonts w:ascii="Times New Roman" w:hAnsi="Times New Roman" w:cs="Times New Roman"/>
        </w:rPr>
        <w:t>s</w:t>
      </w:r>
      <w:r w:rsidRPr="00E83B99">
        <w:rPr>
          <w:rFonts w:ascii="Times New Roman" w:hAnsi="Times New Roman" w:cs="Times New Roman"/>
        </w:rPr>
        <w:t xml:space="preserve"> respondents about their </w:t>
      </w:r>
      <w:r>
        <w:rPr>
          <w:rFonts w:ascii="Times New Roman" w:hAnsi="Times New Roman" w:cs="Times New Roman"/>
        </w:rPr>
        <w:t>stress levels</w:t>
      </w:r>
      <w:r w:rsidRPr="00E83B99">
        <w:rPr>
          <w:rFonts w:ascii="Times New Roman" w:hAnsi="Times New Roman" w:cs="Times New Roman"/>
        </w:rPr>
        <w:t xml:space="preserve"> in the workplace and if stress prohibits them from taking other job opportunities. </w:t>
      </w:r>
    </w:p>
    <w:p w14:paraId="4A7E585C" w14:textId="77777777" w:rsidR="008A44F7" w:rsidRPr="00C0508C" w:rsidRDefault="008A44F7" w:rsidP="008A44F7">
      <w:pPr>
        <w:spacing w:line="480" w:lineRule="auto"/>
        <w:ind w:firstLine="720"/>
        <w:rPr>
          <w:rFonts w:ascii="Times New Roman" w:hAnsi="Times New Roman" w:cs="Times New Roman"/>
        </w:rPr>
      </w:pPr>
      <w:r>
        <w:rPr>
          <w:rFonts w:ascii="Times New Roman" w:hAnsi="Times New Roman" w:cs="Times New Roman"/>
        </w:rPr>
        <w:t xml:space="preserve">Woods-Giscombé and Lobel (2008) provided a comprehensive conceptualization of stress among African American women that consisted of the following dimensions: generic, gender-related, race-related, socioeconomic status-related stress. Findings revealed that for African American women, the experience of gender-related, race-related, and generic stress predicts distress rather than these three categories of stress separately. Although each dimension used in the model can and has been viewed independently, the intersection between all three scopes is more critical for explaining stress among African American women. </w:t>
      </w:r>
    </w:p>
    <w:p w14:paraId="6C10950A" w14:textId="77777777" w:rsidR="008A44F7" w:rsidRDefault="008A44F7" w:rsidP="008A44F7">
      <w:pPr>
        <w:spacing w:line="480" w:lineRule="auto"/>
        <w:ind w:firstLine="720"/>
        <w:rPr>
          <w:rFonts w:ascii="Times New Roman" w:hAnsi="Times New Roman" w:cs="Times New Roman"/>
        </w:rPr>
      </w:pPr>
      <w:r w:rsidRPr="001576E8">
        <w:rPr>
          <w:rFonts w:ascii="Times New Roman" w:hAnsi="Times New Roman" w:cs="Times New Roman"/>
        </w:rPr>
        <w:t>Scholar and activist Angela Davis asserts that to understand Black women’s current work-related struggles</w:t>
      </w:r>
      <w:r>
        <w:rPr>
          <w:rFonts w:ascii="Times New Roman" w:hAnsi="Times New Roman" w:cs="Times New Roman"/>
        </w:rPr>
        <w:t>,</w:t>
      </w:r>
      <w:r w:rsidRPr="001576E8">
        <w:rPr>
          <w:rFonts w:ascii="Times New Roman" w:hAnsi="Times New Roman" w:cs="Times New Roman"/>
        </w:rPr>
        <w:t xml:space="preserve"> </w:t>
      </w:r>
      <w:r>
        <w:rPr>
          <w:rFonts w:ascii="Times New Roman" w:hAnsi="Times New Roman" w:cs="Times New Roman"/>
        </w:rPr>
        <w:t>a person</w:t>
      </w:r>
      <w:r w:rsidRPr="001576E8">
        <w:rPr>
          <w:rFonts w:ascii="Times New Roman" w:hAnsi="Times New Roman" w:cs="Times New Roman"/>
        </w:rPr>
        <w:t xml:space="preserve"> must </w:t>
      </w:r>
      <w:r>
        <w:rPr>
          <w:rFonts w:ascii="Times New Roman" w:hAnsi="Times New Roman" w:cs="Times New Roman"/>
        </w:rPr>
        <w:t xml:space="preserve">first </w:t>
      </w:r>
      <w:r w:rsidRPr="001576E8">
        <w:rPr>
          <w:rFonts w:ascii="Times New Roman" w:hAnsi="Times New Roman" w:cs="Times New Roman"/>
        </w:rPr>
        <w:t>examine the historical analysis of Black women's social position (Davis, 19</w:t>
      </w:r>
      <w:r>
        <w:rPr>
          <w:rFonts w:ascii="Times New Roman" w:hAnsi="Times New Roman" w:cs="Times New Roman"/>
        </w:rPr>
        <w:t>81</w:t>
      </w:r>
      <w:r w:rsidRPr="001576E8">
        <w:rPr>
          <w:rFonts w:ascii="Times New Roman" w:hAnsi="Times New Roman" w:cs="Times New Roman"/>
        </w:rPr>
        <w:t>). This historical analysis begins with</w:t>
      </w:r>
      <w:r w:rsidRPr="001576E8">
        <w:rPr>
          <w:rFonts w:ascii="Times New Roman" w:hAnsi="Times New Roman" w:cs="Times New Roman"/>
          <w:b/>
          <w:bCs/>
          <w:i/>
          <w:iCs/>
        </w:rPr>
        <w:t xml:space="preserve"> </w:t>
      </w:r>
      <w:r w:rsidRPr="001576E8">
        <w:rPr>
          <w:rFonts w:ascii="Times New Roman" w:hAnsi="Times New Roman" w:cs="Times New Roman"/>
        </w:rPr>
        <w:t xml:space="preserve">slavery, wherein the Black woman's role as a worker and provider for her family was first </w:t>
      </w:r>
      <w:r>
        <w:rPr>
          <w:rFonts w:ascii="Times New Roman" w:hAnsi="Times New Roman" w:cs="Times New Roman"/>
        </w:rPr>
        <w:t>established</w:t>
      </w:r>
      <w:r w:rsidRPr="001576E8">
        <w:rPr>
          <w:rFonts w:ascii="Times New Roman" w:hAnsi="Times New Roman" w:cs="Times New Roman"/>
        </w:rPr>
        <w:t xml:space="preserve">. Historically, work has been an essential facet of life for African American women (Riley &amp; Keith, 2003). African American women have a strong presence and will continue to play a vital role in the American labor force. Research suggests that African Americans are at increased risk for exposure to stressful life events (Karlsen &amp; Nazroo, 2002; Williams, Neighbors &amp; Jackson, 2003) and adversity (Nazroo, 2003). </w:t>
      </w:r>
    </w:p>
    <w:p w14:paraId="533295BF" w14:textId="77777777" w:rsidR="008A44F7" w:rsidRDefault="008A44F7" w:rsidP="008A44F7">
      <w:pPr>
        <w:spacing w:line="480" w:lineRule="auto"/>
        <w:ind w:firstLine="720"/>
        <w:rPr>
          <w:rFonts w:ascii="Times New Roman" w:hAnsi="Times New Roman" w:cs="Times New Roman"/>
        </w:rPr>
      </w:pPr>
      <w:r w:rsidRPr="001576E8">
        <w:rPr>
          <w:rFonts w:ascii="Times New Roman" w:hAnsi="Times New Roman" w:cs="Times New Roman"/>
        </w:rPr>
        <w:t xml:space="preserve">The stressors in the lives of African American women reflect their distinct </w:t>
      </w:r>
      <w:r>
        <w:rPr>
          <w:rFonts w:ascii="Times New Roman" w:hAnsi="Times New Roman" w:cs="Times New Roman"/>
        </w:rPr>
        <w:t>histories</w:t>
      </w:r>
      <w:r w:rsidRPr="001576E8">
        <w:rPr>
          <w:rFonts w:ascii="Times New Roman" w:hAnsi="Times New Roman" w:cs="Times New Roman"/>
        </w:rPr>
        <w:t xml:space="preserve">, sociocultural experience, and societal position. These stressors significantly differ among White women, White men, and African American men (Jones &amp; Shorter-Gooden, 2003). The usual stressors of the workplace may be unbearable because African American women can be easily </w:t>
      </w:r>
      <w:r w:rsidRPr="001576E8">
        <w:rPr>
          <w:rFonts w:ascii="Times New Roman" w:hAnsi="Times New Roman" w:cs="Times New Roman"/>
        </w:rPr>
        <w:lastRenderedPageBreak/>
        <w:t xml:space="preserve">singled out and treated differently than their colleagues. Literature suggests that African American women experience adverse psychological outcomes in the workplace related to race and gender discrimination. Existing literature on workplace stressors and </w:t>
      </w:r>
      <w:r>
        <w:rPr>
          <w:rFonts w:ascii="Times New Roman" w:hAnsi="Times New Roman" w:cs="Times New Roman"/>
        </w:rPr>
        <w:t xml:space="preserve">the </w:t>
      </w:r>
      <w:r w:rsidRPr="001576E8">
        <w:rPr>
          <w:rFonts w:ascii="Times New Roman" w:hAnsi="Times New Roman" w:cs="Times New Roman"/>
        </w:rPr>
        <w:t xml:space="preserve">resilience of African American women </w:t>
      </w:r>
      <w:r>
        <w:rPr>
          <w:rFonts w:ascii="Times New Roman" w:hAnsi="Times New Roman" w:cs="Times New Roman"/>
        </w:rPr>
        <w:t>provide</w:t>
      </w:r>
      <w:r w:rsidRPr="001576E8">
        <w:rPr>
          <w:rFonts w:ascii="Times New Roman" w:hAnsi="Times New Roman" w:cs="Times New Roman"/>
        </w:rPr>
        <w:t xml:space="preserve"> insight into the specific measures utilized in the </w:t>
      </w:r>
      <w:r>
        <w:rPr>
          <w:rFonts w:ascii="Times New Roman" w:hAnsi="Times New Roman" w:cs="Times New Roman"/>
        </w:rPr>
        <w:t>current</w:t>
      </w:r>
      <w:r w:rsidRPr="001576E8">
        <w:rPr>
          <w:rFonts w:ascii="Times New Roman" w:hAnsi="Times New Roman" w:cs="Times New Roman"/>
        </w:rPr>
        <w:t xml:space="preserve"> study. </w:t>
      </w:r>
    </w:p>
    <w:p w14:paraId="56A796A1" w14:textId="77777777" w:rsidR="008A44F7" w:rsidRDefault="008A44F7" w:rsidP="008A44F7">
      <w:pPr>
        <w:spacing w:line="480" w:lineRule="auto"/>
        <w:ind w:firstLine="720"/>
        <w:rPr>
          <w:rFonts w:ascii="Times New Roman" w:hAnsi="Times New Roman" w:cs="Times New Roman"/>
        </w:rPr>
      </w:pPr>
      <w:r>
        <w:rPr>
          <w:rFonts w:ascii="Times New Roman" w:hAnsi="Times New Roman" w:cs="Times New Roman"/>
        </w:rPr>
        <w:t>Gender and race</w:t>
      </w:r>
      <w:r w:rsidRPr="00E83B99">
        <w:rPr>
          <w:rFonts w:ascii="Times New Roman" w:hAnsi="Times New Roman" w:cs="Times New Roman"/>
        </w:rPr>
        <w:t xml:space="preserve"> discrimination in the workplace are chronic stressors for African American women. </w:t>
      </w:r>
      <w:r>
        <w:rPr>
          <w:rFonts w:ascii="Times New Roman" w:hAnsi="Times New Roman" w:cs="Times New Roman"/>
        </w:rPr>
        <w:t xml:space="preserve">Racism and sexism </w:t>
      </w:r>
      <w:r w:rsidRPr="00E83B99">
        <w:rPr>
          <w:rFonts w:ascii="Times New Roman" w:hAnsi="Times New Roman" w:cs="Times New Roman"/>
        </w:rPr>
        <w:t>play a part in the occupations selected, the income, and the benefits African American women receive when employed</w:t>
      </w:r>
      <w:r>
        <w:rPr>
          <w:rFonts w:ascii="Times New Roman" w:hAnsi="Times New Roman" w:cs="Times New Roman"/>
        </w:rPr>
        <w:t xml:space="preserve"> (Brown &amp; Keith, 2003)</w:t>
      </w:r>
      <w:r w:rsidRPr="00E83B99">
        <w:rPr>
          <w:rFonts w:ascii="Times New Roman" w:hAnsi="Times New Roman" w:cs="Times New Roman"/>
        </w:rPr>
        <w:t>.</w:t>
      </w:r>
      <w:r>
        <w:rPr>
          <w:rFonts w:ascii="Times New Roman" w:hAnsi="Times New Roman" w:cs="Times New Roman"/>
        </w:rPr>
        <w:t xml:space="preserve"> Hall, Everett, and Hamilton-Mason (2012) explored work-related stressors that affect the lives of Black women and how they cope with them. Five primary themes emerged that identify when African American women perceived racism and sexism as stressors in the workplace. The themes are: (1) being hired or promoted in the workplace, (2) defending one’s race and lack of mentorship, (3) shifting or code-switching to overcome barriers to employment, (4) coping with racism and discrimination, and (5) being isolated or excluded. Results from this study indicate African American women use emotion- and problem-focused coping responses to manage stress (i.e., racism and sexism) in the workplace.</w:t>
      </w:r>
    </w:p>
    <w:p w14:paraId="764A7AF2" w14:textId="77777777" w:rsidR="008A44F7" w:rsidRDefault="008A44F7" w:rsidP="008A44F7">
      <w:pPr>
        <w:spacing w:line="480" w:lineRule="auto"/>
        <w:ind w:firstLine="720"/>
        <w:rPr>
          <w:rFonts w:ascii="Times New Roman" w:hAnsi="Times New Roman" w:cs="Times New Roman"/>
        </w:rPr>
      </w:pPr>
      <w:r>
        <w:rPr>
          <w:rFonts w:ascii="Times New Roman" w:hAnsi="Times New Roman" w:cs="Times New Roman"/>
        </w:rPr>
        <w:t>Dhanani, Beus, and Joseph (2015) posited that workplace discrimination is positively related to job stress. Interpersonal workplace discrimination towards members of oppressed social groups has become covert and subtle and leads to negative experiences for those individuals</w:t>
      </w:r>
      <w:r w:rsidRPr="00E83B99">
        <w:rPr>
          <w:rFonts w:ascii="Times New Roman" w:hAnsi="Times New Roman" w:cs="Times New Roman"/>
        </w:rPr>
        <w:t xml:space="preserve">. </w:t>
      </w:r>
      <w:r>
        <w:rPr>
          <w:rFonts w:ascii="Times New Roman" w:hAnsi="Times New Roman" w:cs="Times New Roman"/>
        </w:rPr>
        <w:t>Attell, Brown, and Treiber (2017)</w:t>
      </w:r>
      <w:r w:rsidRPr="00E83B99">
        <w:rPr>
          <w:rFonts w:ascii="Times New Roman" w:hAnsi="Times New Roman" w:cs="Times New Roman"/>
        </w:rPr>
        <w:t xml:space="preserve"> </w:t>
      </w:r>
      <w:r>
        <w:rPr>
          <w:rFonts w:ascii="Times New Roman" w:hAnsi="Times New Roman" w:cs="Times New Roman"/>
        </w:rPr>
        <w:t xml:space="preserve">assert that women and people of color were affected more by the impact of workplace bullying and less protected by co-worker social support. Individuals who experience workplace bullying reported higher levels of perceived job </w:t>
      </w:r>
      <w:r>
        <w:rPr>
          <w:rFonts w:ascii="Times New Roman" w:hAnsi="Times New Roman" w:cs="Times New Roman"/>
        </w:rPr>
        <w:lastRenderedPageBreak/>
        <w:t>stressors. Zurbrügg and Miner (2016) found that sexual minority women reported higher workplace incivility and stress levels than sexual minority men.</w:t>
      </w:r>
    </w:p>
    <w:p w14:paraId="225B9BAA" w14:textId="77777777" w:rsidR="008A44F7" w:rsidRDefault="008A44F7" w:rsidP="008A44F7">
      <w:pPr>
        <w:spacing w:line="480" w:lineRule="auto"/>
        <w:ind w:firstLine="720"/>
        <w:rPr>
          <w:rFonts w:ascii="Times New Roman" w:hAnsi="Times New Roman" w:cs="Times New Roman"/>
        </w:rPr>
      </w:pPr>
      <w:r>
        <w:rPr>
          <w:rFonts w:ascii="Times New Roman" w:hAnsi="Times New Roman" w:cs="Times New Roman"/>
        </w:rPr>
        <w:t xml:space="preserve">Tipre and Carson (2022) conducted structured focus groups to examine Black women’s perspectives on stress. Responses from the participants indicated that health, family, and relationships were women's top three stress sources. When asked about the stressors specifically for Black women, the dominant responses were the safety of children and raising Black children, the head of the family/single parenting, and finances. These stressors also affected participants’ weight – emotional eating, not having enough time for exercise, and eating fast food due to lack of time or money were voted as the top reasons for how stressors influence women’s weight. </w:t>
      </w:r>
      <w:r w:rsidRPr="00E83B99">
        <w:rPr>
          <w:rFonts w:ascii="Times New Roman" w:hAnsi="Times New Roman" w:cs="Times New Roman"/>
        </w:rPr>
        <w:t xml:space="preserve">If </w:t>
      </w:r>
      <w:r>
        <w:rPr>
          <w:rFonts w:ascii="Times New Roman" w:hAnsi="Times New Roman" w:cs="Times New Roman"/>
        </w:rPr>
        <w:t>an individual experiences</w:t>
      </w:r>
      <w:r w:rsidRPr="00E83B99">
        <w:rPr>
          <w:rFonts w:ascii="Times New Roman" w:hAnsi="Times New Roman" w:cs="Times New Roman"/>
        </w:rPr>
        <w:t xml:space="preserve"> stress in the workplace, one must have the ability to respond to or cope with various workplace stressors to be resilient.</w:t>
      </w:r>
    </w:p>
    <w:p w14:paraId="2F6F8514" w14:textId="2528DE24" w:rsidR="008A44F7" w:rsidRPr="00F54613" w:rsidRDefault="008A44F7" w:rsidP="008A44F7">
      <w:pPr>
        <w:spacing w:line="480" w:lineRule="auto"/>
        <w:jc w:val="center"/>
        <w:rPr>
          <w:rFonts w:ascii="Times New Roman" w:hAnsi="Times New Roman" w:cs="Times New Roman"/>
          <w:b/>
          <w:bCs/>
        </w:rPr>
      </w:pPr>
      <w:r w:rsidRPr="00037848">
        <w:rPr>
          <w:rFonts w:ascii="Times New Roman" w:hAnsi="Times New Roman" w:cs="Times New Roman"/>
          <w:b/>
          <w:bCs/>
        </w:rPr>
        <w:t>Resilience</w:t>
      </w:r>
    </w:p>
    <w:p w14:paraId="64510C35" w14:textId="4F34F045" w:rsidR="008A44F7" w:rsidRDefault="008A44F7" w:rsidP="008A44F7">
      <w:pPr>
        <w:spacing w:line="480" w:lineRule="auto"/>
        <w:ind w:firstLine="720"/>
        <w:rPr>
          <w:rFonts w:ascii="Times New Roman" w:hAnsi="Times New Roman" w:cs="Times New Roman"/>
        </w:rPr>
      </w:pPr>
      <w:r w:rsidRPr="00F54613">
        <w:rPr>
          <w:rFonts w:ascii="Times New Roman" w:hAnsi="Times New Roman" w:cs="Times New Roman"/>
        </w:rPr>
        <w:t>Resilienc</w:t>
      </w:r>
      <w:r w:rsidR="00520D70">
        <w:rPr>
          <w:rFonts w:ascii="Times New Roman" w:hAnsi="Times New Roman" w:cs="Times New Roman"/>
        </w:rPr>
        <w:t>e</w:t>
      </w:r>
      <w:r w:rsidRPr="00F54613">
        <w:rPr>
          <w:rFonts w:ascii="Times New Roman" w:hAnsi="Times New Roman" w:cs="Times New Roman"/>
        </w:rPr>
        <w:t xml:space="preserve"> is viewed through the developmental lens when observing </w:t>
      </w:r>
      <w:r>
        <w:rPr>
          <w:rFonts w:ascii="Times New Roman" w:hAnsi="Times New Roman" w:cs="Times New Roman"/>
        </w:rPr>
        <w:t xml:space="preserve">an individual’s professional development and </w:t>
      </w:r>
      <w:r w:rsidRPr="00F54613">
        <w:rPr>
          <w:rFonts w:ascii="Times New Roman" w:hAnsi="Times New Roman" w:cs="Times New Roman"/>
        </w:rPr>
        <w:t xml:space="preserve">growth. </w:t>
      </w:r>
      <w:r>
        <w:rPr>
          <w:rFonts w:ascii="Times New Roman" w:hAnsi="Times New Roman" w:cs="Times New Roman"/>
        </w:rPr>
        <w:t xml:space="preserve">Brodkin and Coleman (1996) define </w:t>
      </w:r>
      <w:r w:rsidRPr="00F54613">
        <w:rPr>
          <w:rFonts w:ascii="Times New Roman" w:hAnsi="Times New Roman" w:cs="Times New Roman"/>
        </w:rPr>
        <w:t xml:space="preserve">resilience as </w:t>
      </w:r>
      <w:r>
        <w:rPr>
          <w:rFonts w:ascii="Times New Roman" w:hAnsi="Times New Roman" w:cs="Times New Roman"/>
        </w:rPr>
        <w:t>developing</w:t>
      </w:r>
      <w:r w:rsidRPr="00F54613">
        <w:rPr>
          <w:rFonts w:ascii="Times New Roman" w:hAnsi="Times New Roman" w:cs="Times New Roman"/>
        </w:rPr>
        <w:t xml:space="preserve"> coping strategies and positive responses despite adverse circumstances. Luthar, Cicchietti, and Becker (2000) refer to resilience as </w:t>
      </w:r>
      <w:r>
        <w:rPr>
          <w:rFonts w:ascii="Times New Roman" w:hAnsi="Times New Roman" w:cs="Times New Roman"/>
        </w:rPr>
        <w:t>an individual’s</w:t>
      </w:r>
      <w:r w:rsidRPr="00F54613">
        <w:rPr>
          <w:rFonts w:ascii="Times New Roman" w:hAnsi="Times New Roman" w:cs="Times New Roman"/>
        </w:rPr>
        <w:t xml:space="preserve"> ability to bounce back from </w:t>
      </w:r>
      <w:r>
        <w:rPr>
          <w:rFonts w:ascii="Times New Roman" w:hAnsi="Times New Roman" w:cs="Times New Roman"/>
        </w:rPr>
        <w:t>adversity</w:t>
      </w:r>
      <w:r w:rsidRPr="00F54613">
        <w:rPr>
          <w:rFonts w:ascii="Times New Roman" w:hAnsi="Times New Roman" w:cs="Times New Roman"/>
        </w:rPr>
        <w:t xml:space="preserve">. Several factors contribute to how well individuals adapt to adversities; predominant among them are: a) how individuals view and engage with the world, b) the availability and quality of social resources, and c) specific coping strategies (American Psychological Association, 2022). </w:t>
      </w:r>
    </w:p>
    <w:p w14:paraId="144E3316" w14:textId="77777777" w:rsidR="008A44F7" w:rsidRPr="00F54613" w:rsidRDefault="008A44F7" w:rsidP="008A44F7">
      <w:pPr>
        <w:spacing w:line="480" w:lineRule="auto"/>
        <w:ind w:firstLine="720"/>
        <w:rPr>
          <w:rFonts w:ascii="Times New Roman" w:hAnsi="Times New Roman" w:cs="Times New Roman"/>
        </w:rPr>
      </w:pPr>
      <w:r w:rsidRPr="00F54613">
        <w:rPr>
          <w:rFonts w:ascii="Times New Roman" w:hAnsi="Times New Roman" w:cs="Times New Roman"/>
        </w:rPr>
        <w:t xml:space="preserve">From a developmental perspective, resilience reflects a dynamic interaction between the environmental conditions and the individual makeup leading to a successful outcome (Masten, </w:t>
      </w:r>
      <w:r w:rsidRPr="00F54613">
        <w:rPr>
          <w:rFonts w:ascii="Times New Roman" w:hAnsi="Times New Roman" w:cs="Times New Roman"/>
        </w:rPr>
        <w:lastRenderedPageBreak/>
        <w:t xml:space="preserve">2001; Masten &amp; Narayan, 2012). Masten (2001) identified risk and positive results in children exposed to harsh and traumatic conditions. Her resilience model identified five factors that could threaten normal psychological development: 1) poverty, 2) the number of early life events exposures (e.g., death of a parent), 3) low birth weight, 4) exposure to harmful parental care, and 5) mass community trauma. Despite these risk factors, Masten </w:t>
      </w:r>
      <w:r>
        <w:rPr>
          <w:rFonts w:ascii="Times New Roman" w:hAnsi="Times New Roman" w:cs="Times New Roman"/>
        </w:rPr>
        <w:t xml:space="preserve">(2001) </w:t>
      </w:r>
      <w:r w:rsidRPr="00F54613">
        <w:rPr>
          <w:rFonts w:ascii="Times New Roman" w:hAnsi="Times New Roman" w:cs="Times New Roman"/>
        </w:rPr>
        <w:t xml:space="preserve">found many children met their developmental milestones, were </w:t>
      </w:r>
      <w:r>
        <w:rPr>
          <w:rFonts w:ascii="Times New Roman" w:hAnsi="Times New Roman" w:cs="Times New Roman"/>
        </w:rPr>
        <w:t>well-adjusted</w:t>
      </w:r>
      <w:r w:rsidRPr="00F54613">
        <w:rPr>
          <w:rFonts w:ascii="Times New Roman" w:hAnsi="Times New Roman" w:cs="Times New Roman"/>
        </w:rPr>
        <w:t xml:space="preserve">, and excelled academically, denoting a positive outcome. She referred to this type of resilience as "ordinary magic," which means it was more common than expected but still believable given their circumstances. </w:t>
      </w:r>
    </w:p>
    <w:p w14:paraId="170A80B4" w14:textId="1AA0D4BE" w:rsidR="008A44F7" w:rsidRPr="00F54613" w:rsidRDefault="008A44F7" w:rsidP="008A44F7">
      <w:pPr>
        <w:spacing w:line="480" w:lineRule="auto"/>
        <w:ind w:firstLine="720"/>
        <w:rPr>
          <w:rFonts w:ascii="Times New Roman" w:hAnsi="Times New Roman" w:cs="Times New Roman"/>
        </w:rPr>
      </w:pPr>
      <w:r w:rsidRPr="00F54613">
        <w:rPr>
          <w:rFonts w:ascii="Times New Roman" w:hAnsi="Times New Roman" w:cs="Times New Roman"/>
        </w:rPr>
        <w:t xml:space="preserve">From a personality or trait perspective, </w:t>
      </w:r>
      <w:proofErr w:type="gramStart"/>
      <w:r w:rsidRPr="00F54613">
        <w:rPr>
          <w:rFonts w:ascii="Times New Roman" w:hAnsi="Times New Roman" w:cs="Times New Roman"/>
        </w:rPr>
        <w:t>Werner</w:t>
      </w:r>
      <w:proofErr w:type="gramEnd"/>
      <w:r w:rsidRPr="00F54613">
        <w:rPr>
          <w:rFonts w:ascii="Times New Roman" w:hAnsi="Times New Roman" w:cs="Times New Roman"/>
        </w:rPr>
        <w:t xml:space="preserve"> and Smith (1992) provided insight into the protective factors associated with resilience. Werner and Smith's work reflects a compensatory model of resilience in which these protective factors can neutralize exposure to risk (Garmezy, 1993). Researchers conducted a 32-year longitudinal study of children born into poverty in Hawaii. The study revealed a small subset of high-risk children (n</w:t>
      </w:r>
      <w:r w:rsidR="00EB78AA">
        <w:rPr>
          <w:rFonts w:ascii="Times New Roman" w:hAnsi="Times New Roman" w:cs="Times New Roman"/>
        </w:rPr>
        <w:t xml:space="preserve"> </w:t>
      </w:r>
      <w:r w:rsidRPr="00F54613">
        <w:rPr>
          <w:rFonts w:ascii="Times New Roman" w:hAnsi="Times New Roman" w:cs="Times New Roman"/>
        </w:rPr>
        <w:t>=</w:t>
      </w:r>
      <w:r w:rsidR="00EB78AA">
        <w:rPr>
          <w:rFonts w:ascii="Times New Roman" w:hAnsi="Times New Roman" w:cs="Times New Roman"/>
        </w:rPr>
        <w:t xml:space="preserve"> </w:t>
      </w:r>
      <w:r w:rsidRPr="00F54613">
        <w:rPr>
          <w:rFonts w:ascii="Times New Roman" w:hAnsi="Times New Roman" w:cs="Times New Roman"/>
        </w:rPr>
        <w:t xml:space="preserve">69) who developed into caring, competent, and confident adults. A closer examination of the data revealed common characteristics that marked these resilient children. High-risk but resilient children from infancy to adulthood demonstrated: 1) a leisurely and sociable temperament that responded positively to others, 2) good communication and problem-solving skills, 3) an aptitude for identifying and relating to positive role models, 4) the ability to distance themselves from unhealthy relationships, 5) an optimistic spirit, 6) an internal locus of control, and 7) a positive self-concept. Children not classified as resilient tended to develop significant problems later in life. </w:t>
      </w:r>
    </w:p>
    <w:p w14:paraId="08F8253A" w14:textId="7BE6DB8F" w:rsidR="008A44F7" w:rsidRPr="00F54613" w:rsidRDefault="008A44F7" w:rsidP="008A44F7">
      <w:pPr>
        <w:spacing w:line="480" w:lineRule="auto"/>
        <w:ind w:firstLine="720"/>
        <w:rPr>
          <w:rFonts w:ascii="Times New Roman" w:hAnsi="Times New Roman" w:cs="Times New Roman"/>
        </w:rPr>
      </w:pPr>
      <w:r w:rsidRPr="00F54613">
        <w:rPr>
          <w:rFonts w:ascii="Times New Roman" w:hAnsi="Times New Roman" w:cs="Times New Roman"/>
        </w:rPr>
        <w:lastRenderedPageBreak/>
        <w:t>Polidore</w:t>
      </w:r>
      <w:r w:rsidR="00EB78AA">
        <w:rPr>
          <w:rFonts w:ascii="Times New Roman" w:hAnsi="Times New Roman" w:cs="Times New Roman"/>
        </w:rPr>
        <w:t xml:space="preserve"> et al. </w:t>
      </w:r>
      <w:r w:rsidRPr="00F54613">
        <w:rPr>
          <w:rFonts w:ascii="Times New Roman" w:hAnsi="Times New Roman" w:cs="Times New Roman"/>
        </w:rPr>
        <w:t xml:space="preserve">(2010) utilized an ecological and developmental perspective to examine the philosophical views and life experiences of three African American female educators who taught before, during, and after desegregation in the South. The study aimed to understand how the participants' views and experiences contributed to their career resilience. Eight themes emerged </w:t>
      </w:r>
      <w:r>
        <w:rPr>
          <w:rFonts w:ascii="Times New Roman" w:hAnsi="Times New Roman" w:cs="Times New Roman"/>
        </w:rPr>
        <w:t xml:space="preserve">from the study </w:t>
      </w:r>
      <w:r w:rsidRPr="00F54613">
        <w:rPr>
          <w:rFonts w:ascii="Times New Roman" w:hAnsi="Times New Roman" w:cs="Times New Roman"/>
        </w:rPr>
        <w:t xml:space="preserve">that provided a </w:t>
      </w:r>
      <w:r>
        <w:rPr>
          <w:rFonts w:ascii="Times New Roman" w:hAnsi="Times New Roman" w:cs="Times New Roman"/>
        </w:rPr>
        <w:t xml:space="preserve">framework </w:t>
      </w:r>
      <w:r w:rsidRPr="00F54613">
        <w:rPr>
          <w:rFonts w:ascii="Times New Roman" w:hAnsi="Times New Roman" w:cs="Times New Roman"/>
        </w:rPr>
        <w:t xml:space="preserve">to model resilience: </w:t>
      </w:r>
    </w:p>
    <w:p w14:paraId="32B8DF83" w14:textId="77777777" w:rsidR="008A44F7" w:rsidRDefault="008A44F7" w:rsidP="008A44F7">
      <w:pPr>
        <w:numPr>
          <w:ilvl w:val="0"/>
          <w:numId w:val="7"/>
        </w:numPr>
        <w:spacing w:line="480" w:lineRule="auto"/>
        <w:rPr>
          <w:rFonts w:ascii="Times New Roman" w:hAnsi="Times New Roman" w:cs="Times New Roman"/>
        </w:rPr>
      </w:pPr>
      <w:r w:rsidRPr="00F54613">
        <w:rPr>
          <w:rFonts w:ascii="Times New Roman" w:hAnsi="Times New Roman" w:cs="Times New Roman"/>
        </w:rPr>
        <w:t>Autonomy: an individual's ability to self-govern their actions despite hardships</w:t>
      </w:r>
    </w:p>
    <w:p w14:paraId="79637C54" w14:textId="77777777" w:rsidR="008A44F7" w:rsidRPr="00F54613" w:rsidRDefault="008A44F7" w:rsidP="008A44F7">
      <w:pPr>
        <w:numPr>
          <w:ilvl w:val="0"/>
          <w:numId w:val="7"/>
        </w:numPr>
        <w:spacing w:line="480" w:lineRule="auto"/>
        <w:rPr>
          <w:rFonts w:ascii="Times New Roman" w:hAnsi="Times New Roman" w:cs="Times New Roman"/>
        </w:rPr>
      </w:pPr>
      <w:r w:rsidRPr="00F54613">
        <w:rPr>
          <w:rFonts w:ascii="Times New Roman" w:hAnsi="Times New Roman" w:cs="Times New Roman"/>
        </w:rPr>
        <w:t>Deeply committed: a solid commitment to personal activities and relationships</w:t>
      </w:r>
    </w:p>
    <w:p w14:paraId="78A59740" w14:textId="77777777" w:rsidR="008A44F7" w:rsidRPr="00F54613" w:rsidRDefault="008A44F7" w:rsidP="008A44F7">
      <w:pPr>
        <w:numPr>
          <w:ilvl w:val="0"/>
          <w:numId w:val="7"/>
        </w:numPr>
        <w:spacing w:line="480" w:lineRule="auto"/>
        <w:rPr>
          <w:rFonts w:ascii="Times New Roman" w:hAnsi="Times New Roman" w:cs="Times New Roman"/>
        </w:rPr>
      </w:pPr>
      <w:r w:rsidRPr="00F54613">
        <w:rPr>
          <w:rFonts w:ascii="Times New Roman" w:hAnsi="Times New Roman" w:cs="Times New Roman"/>
        </w:rPr>
        <w:t xml:space="preserve">Education: an individual views education as necessary </w:t>
      </w:r>
    </w:p>
    <w:p w14:paraId="03A87275" w14:textId="77777777" w:rsidR="008A44F7" w:rsidRPr="00F54613" w:rsidRDefault="008A44F7" w:rsidP="008A44F7">
      <w:pPr>
        <w:numPr>
          <w:ilvl w:val="0"/>
          <w:numId w:val="7"/>
        </w:numPr>
        <w:spacing w:line="480" w:lineRule="auto"/>
        <w:rPr>
          <w:rFonts w:ascii="Times New Roman" w:hAnsi="Times New Roman" w:cs="Times New Roman"/>
        </w:rPr>
      </w:pPr>
      <w:r w:rsidRPr="00F54613">
        <w:rPr>
          <w:rFonts w:ascii="Times New Roman" w:hAnsi="Times New Roman" w:cs="Times New Roman"/>
        </w:rPr>
        <w:t xml:space="preserve">Enjoys change: an individual's ability to view change </w:t>
      </w:r>
      <w:r>
        <w:rPr>
          <w:rFonts w:ascii="Times New Roman" w:hAnsi="Times New Roman" w:cs="Times New Roman"/>
        </w:rPr>
        <w:t xml:space="preserve">in an exciting and positive </w:t>
      </w:r>
      <w:proofErr w:type="gramStart"/>
      <w:r>
        <w:rPr>
          <w:rFonts w:ascii="Times New Roman" w:hAnsi="Times New Roman" w:cs="Times New Roman"/>
        </w:rPr>
        <w:t>manner</w:t>
      </w:r>
      <w:proofErr w:type="gramEnd"/>
    </w:p>
    <w:p w14:paraId="703B9DE3" w14:textId="77777777" w:rsidR="008A44F7" w:rsidRPr="00334CA2" w:rsidRDefault="008A44F7" w:rsidP="008A44F7">
      <w:pPr>
        <w:numPr>
          <w:ilvl w:val="0"/>
          <w:numId w:val="7"/>
        </w:numPr>
        <w:spacing w:line="480" w:lineRule="auto"/>
        <w:rPr>
          <w:rFonts w:ascii="Times New Roman" w:hAnsi="Times New Roman" w:cs="Times New Roman"/>
        </w:rPr>
      </w:pPr>
      <w:r w:rsidRPr="00F54613">
        <w:rPr>
          <w:rFonts w:ascii="Times New Roman" w:hAnsi="Times New Roman" w:cs="Times New Roman"/>
        </w:rPr>
        <w:t>Flexible locus of control: an individual's perception of controlling life events</w:t>
      </w:r>
    </w:p>
    <w:p w14:paraId="3A24EDD3" w14:textId="77777777" w:rsidR="008A44F7" w:rsidRPr="00F54613" w:rsidRDefault="008A44F7" w:rsidP="008A44F7">
      <w:pPr>
        <w:numPr>
          <w:ilvl w:val="0"/>
          <w:numId w:val="7"/>
        </w:numPr>
        <w:spacing w:line="480" w:lineRule="auto"/>
        <w:rPr>
          <w:rFonts w:ascii="Times New Roman" w:hAnsi="Times New Roman" w:cs="Times New Roman"/>
        </w:rPr>
      </w:pPr>
      <w:r w:rsidRPr="00F54613">
        <w:rPr>
          <w:rFonts w:ascii="Times New Roman" w:hAnsi="Times New Roman" w:cs="Times New Roman"/>
        </w:rPr>
        <w:t xml:space="preserve">Optimistic bias: an individual's ability to view adverse situations </w:t>
      </w:r>
      <w:proofErr w:type="gramStart"/>
      <w:r w:rsidRPr="00F54613">
        <w:rPr>
          <w:rFonts w:ascii="Times New Roman" w:hAnsi="Times New Roman" w:cs="Times New Roman"/>
        </w:rPr>
        <w:t>positively</w:t>
      </w:r>
      <w:proofErr w:type="gramEnd"/>
    </w:p>
    <w:p w14:paraId="35C481E8" w14:textId="77777777" w:rsidR="008A44F7" w:rsidRDefault="008A44F7" w:rsidP="008A44F7">
      <w:pPr>
        <w:numPr>
          <w:ilvl w:val="0"/>
          <w:numId w:val="7"/>
        </w:numPr>
        <w:spacing w:line="480" w:lineRule="auto"/>
        <w:rPr>
          <w:rFonts w:ascii="Times New Roman" w:hAnsi="Times New Roman" w:cs="Times New Roman"/>
        </w:rPr>
      </w:pPr>
      <w:r w:rsidRPr="00F54613">
        <w:rPr>
          <w:rFonts w:ascii="Times New Roman" w:hAnsi="Times New Roman" w:cs="Times New Roman"/>
        </w:rPr>
        <w:t xml:space="preserve">Positive relationships: an individual's ability to </w:t>
      </w:r>
      <w:r>
        <w:rPr>
          <w:rFonts w:ascii="Times New Roman" w:hAnsi="Times New Roman" w:cs="Times New Roman"/>
        </w:rPr>
        <w:t>seek and observe</w:t>
      </w:r>
      <w:r w:rsidRPr="00F54613">
        <w:rPr>
          <w:rFonts w:ascii="Times New Roman" w:hAnsi="Times New Roman" w:cs="Times New Roman"/>
        </w:rPr>
        <w:t xml:space="preserve"> positive </w:t>
      </w:r>
      <w:r>
        <w:rPr>
          <w:rFonts w:ascii="Times New Roman" w:hAnsi="Times New Roman" w:cs="Times New Roman"/>
        </w:rPr>
        <w:t xml:space="preserve">mentors and role </w:t>
      </w:r>
      <w:proofErr w:type="gramStart"/>
      <w:r>
        <w:rPr>
          <w:rFonts w:ascii="Times New Roman" w:hAnsi="Times New Roman" w:cs="Times New Roman"/>
        </w:rPr>
        <w:t>models</w:t>
      </w:r>
      <w:proofErr w:type="gramEnd"/>
    </w:p>
    <w:p w14:paraId="4EB87B58" w14:textId="77777777" w:rsidR="008A44F7" w:rsidRPr="005C609E" w:rsidRDefault="008A44F7" w:rsidP="008A44F7">
      <w:pPr>
        <w:numPr>
          <w:ilvl w:val="0"/>
          <w:numId w:val="7"/>
        </w:numPr>
        <w:spacing w:line="480" w:lineRule="auto"/>
        <w:rPr>
          <w:rFonts w:ascii="Times New Roman" w:hAnsi="Times New Roman" w:cs="Times New Roman"/>
        </w:rPr>
      </w:pPr>
      <w:r>
        <w:rPr>
          <w:rFonts w:ascii="Times New Roman" w:hAnsi="Times New Roman" w:cs="Times New Roman"/>
        </w:rPr>
        <w:t>Religion</w:t>
      </w:r>
      <w:r w:rsidRPr="00F54613">
        <w:rPr>
          <w:rFonts w:ascii="Times New Roman" w:hAnsi="Times New Roman" w:cs="Times New Roman"/>
        </w:rPr>
        <w:t xml:space="preserve">: </w:t>
      </w:r>
      <w:r>
        <w:rPr>
          <w:rFonts w:ascii="Times New Roman" w:hAnsi="Times New Roman" w:cs="Times New Roman"/>
        </w:rPr>
        <w:t>spirituality</w:t>
      </w:r>
      <w:r w:rsidRPr="00F54613">
        <w:rPr>
          <w:rFonts w:ascii="Times New Roman" w:hAnsi="Times New Roman" w:cs="Times New Roman"/>
        </w:rPr>
        <w:t xml:space="preserve"> </w:t>
      </w:r>
      <w:r>
        <w:rPr>
          <w:rFonts w:ascii="Times New Roman" w:hAnsi="Times New Roman" w:cs="Times New Roman"/>
        </w:rPr>
        <w:t>serves</w:t>
      </w:r>
      <w:r w:rsidRPr="00F54613">
        <w:rPr>
          <w:rFonts w:ascii="Times New Roman" w:hAnsi="Times New Roman" w:cs="Times New Roman"/>
        </w:rPr>
        <w:t xml:space="preserve"> as </w:t>
      </w:r>
      <w:r>
        <w:rPr>
          <w:rFonts w:ascii="Times New Roman" w:hAnsi="Times New Roman" w:cs="Times New Roman"/>
        </w:rPr>
        <w:t xml:space="preserve">a </w:t>
      </w:r>
      <w:r w:rsidRPr="00F54613">
        <w:rPr>
          <w:rFonts w:ascii="Times New Roman" w:hAnsi="Times New Roman" w:cs="Times New Roman"/>
        </w:rPr>
        <w:t>source of inspiration</w:t>
      </w:r>
    </w:p>
    <w:p w14:paraId="1660C58C" w14:textId="77777777" w:rsidR="008A44F7" w:rsidRPr="00F54613" w:rsidRDefault="008A44F7" w:rsidP="008A44F7">
      <w:pPr>
        <w:spacing w:line="480" w:lineRule="auto"/>
        <w:ind w:firstLine="720"/>
        <w:rPr>
          <w:rFonts w:ascii="Times New Roman" w:hAnsi="Times New Roman" w:cs="Times New Roman"/>
        </w:rPr>
      </w:pPr>
      <w:r w:rsidRPr="00F54613">
        <w:rPr>
          <w:rFonts w:ascii="Times New Roman" w:hAnsi="Times New Roman" w:cs="Times New Roman"/>
        </w:rPr>
        <w:t xml:space="preserve">Polidore et al.'s (2010) </w:t>
      </w:r>
      <w:r>
        <w:rPr>
          <w:rFonts w:ascii="Times New Roman" w:hAnsi="Times New Roman" w:cs="Times New Roman"/>
        </w:rPr>
        <w:t>theoretical resilience</w:t>
      </w:r>
      <w:r w:rsidRPr="00F54613">
        <w:rPr>
          <w:rFonts w:ascii="Times New Roman" w:hAnsi="Times New Roman" w:cs="Times New Roman"/>
        </w:rPr>
        <w:t xml:space="preserve"> framework provides a </w:t>
      </w:r>
      <w:r>
        <w:rPr>
          <w:rFonts w:ascii="Times New Roman" w:hAnsi="Times New Roman" w:cs="Times New Roman"/>
        </w:rPr>
        <w:t>lens</w:t>
      </w:r>
      <w:r w:rsidRPr="00F54613">
        <w:rPr>
          <w:rFonts w:ascii="Times New Roman" w:hAnsi="Times New Roman" w:cs="Times New Roman"/>
        </w:rPr>
        <w:t xml:space="preserve"> to investigate African Americans' personal and professional experiences working in the </w:t>
      </w:r>
      <w:r>
        <w:rPr>
          <w:rFonts w:ascii="Times New Roman" w:hAnsi="Times New Roman" w:cs="Times New Roman"/>
        </w:rPr>
        <w:t>parks and recreation</w:t>
      </w:r>
      <w:r w:rsidRPr="00F54613">
        <w:rPr>
          <w:rFonts w:ascii="Times New Roman" w:hAnsi="Times New Roman" w:cs="Times New Roman"/>
        </w:rPr>
        <w:t xml:space="preserve"> industry. Resilience theory also provides</w:t>
      </w:r>
      <w:r>
        <w:rPr>
          <w:rFonts w:ascii="Times New Roman" w:hAnsi="Times New Roman" w:cs="Times New Roman"/>
        </w:rPr>
        <w:t xml:space="preserve"> an</w:t>
      </w:r>
      <w:r w:rsidRPr="00F54613">
        <w:rPr>
          <w:rFonts w:ascii="Times New Roman" w:hAnsi="Times New Roman" w:cs="Times New Roman"/>
        </w:rPr>
        <w:t xml:space="preserve"> understanding </w:t>
      </w:r>
      <w:r>
        <w:rPr>
          <w:rFonts w:ascii="Times New Roman" w:hAnsi="Times New Roman" w:cs="Times New Roman"/>
        </w:rPr>
        <w:t xml:space="preserve">of the necessary skills </w:t>
      </w:r>
      <w:r w:rsidRPr="00F54613">
        <w:rPr>
          <w:rFonts w:ascii="Times New Roman" w:hAnsi="Times New Roman" w:cs="Times New Roman"/>
        </w:rPr>
        <w:t xml:space="preserve">to cope with </w:t>
      </w:r>
      <w:r>
        <w:rPr>
          <w:rFonts w:ascii="Times New Roman" w:hAnsi="Times New Roman" w:cs="Times New Roman"/>
        </w:rPr>
        <w:t>adversity</w:t>
      </w:r>
      <w:r w:rsidRPr="00F54613">
        <w:rPr>
          <w:rFonts w:ascii="Times New Roman" w:hAnsi="Times New Roman" w:cs="Times New Roman"/>
        </w:rPr>
        <w:t xml:space="preserve">. </w:t>
      </w:r>
      <w:r>
        <w:rPr>
          <w:rFonts w:ascii="Times New Roman" w:hAnsi="Times New Roman" w:cs="Times New Roman"/>
        </w:rPr>
        <w:t xml:space="preserve">African American people consistently face adverse challenges on a personal and professional level. However, the Black community routinely overcomes negative situations. Black women are particularly impacted by the challenges and adversity rooted in gender and racial differences. These women believe failure is not optional despite experiencing more adversity and less opportunity (Rosette &amp; Livingston, 2012). Thus, successful Black women in </w:t>
      </w:r>
      <w:r>
        <w:rPr>
          <w:rFonts w:ascii="Times New Roman" w:hAnsi="Times New Roman" w:cs="Times New Roman"/>
        </w:rPr>
        <w:lastRenderedPageBreak/>
        <w:t>leadership positions have beaten the odds. Chance (2022) found that African American women use adversity as fuel, which drives them to develop and hone the skills needed for leadership. The ability to be resilient in the workplace influences the overall well-being of African American women.</w:t>
      </w:r>
    </w:p>
    <w:p w14:paraId="198758E3" w14:textId="15FDD0F5" w:rsidR="008A44F7" w:rsidRPr="002E59D7" w:rsidRDefault="008A44F7" w:rsidP="008A44F7">
      <w:pPr>
        <w:spacing w:line="480" w:lineRule="auto"/>
        <w:jc w:val="center"/>
        <w:rPr>
          <w:rFonts w:ascii="Times New Roman" w:hAnsi="Times New Roman" w:cs="Times New Roman"/>
          <w:b/>
          <w:bCs/>
        </w:rPr>
      </w:pPr>
      <w:r w:rsidRPr="00037848">
        <w:rPr>
          <w:rFonts w:ascii="Times New Roman" w:hAnsi="Times New Roman" w:cs="Times New Roman"/>
          <w:b/>
          <w:bCs/>
        </w:rPr>
        <w:t>Black Well-</w:t>
      </w:r>
      <w:r>
        <w:rPr>
          <w:rFonts w:ascii="Times New Roman" w:hAnsi="Times New Roman" w:cs="Times New Roman"/>
          <w:b/>
          <w:bCs/>
        </w:rPr>
        <w:t>b</w:t>
      </w:r>
      <w:r w:rsidRPr="00037848">
        <w:rPr>
          <w:rFonts w:ascii="Times New Roman" w:hAnsi="Times New Roman" w:cs="Times New Roman"/>
          <w:b/>
          <w:bCs/>
        </w:rPr>
        <w:t>eing</w:t>
      </w:r>
    </w:p>
    <w:p w14:paraId="7869CBD0" w14:textId="77777777" w:rsidR="008A44F7" w:rsidRDefault="008A44F7" w:rsidP="008A44F7">
      <w:pPr>
        <w:spacing w:line="480" w:lineRule="auto"/>
        <w:rPr>
          <w:rFonts w:ascii="Times New Roman" w:hAnsi="Times New Roman" w:cs="Times New Roman"/>
        </w:rPr>
      </w:pPr>
      <w:r>
        <w:rPr>
          <w:rFonts w:ascii="Times New Roman" w:hAnsi="Times New Roman" w:cs="Times New Roman"/>
        </w:rPr>
        <w:tab/>
        <w:t xml:space="preserve">Black women continue to have high rates of health conditions that can negatively influence their well-being (Taylor &amp; Holden, 2009). Mental health is an integral part of our general health and well-being and a fundamental human right. The World Health Organization (WHO) defines health as a ‘state of complete physical, mental and social well-being, and not merely the absence of disease of infirmity’ (World Health Organization, 1946). The organization defines mental health as a state of mental well-being that enables a person to cope with the stresses of life, realize their abilities, learn well and work well, and contribute to their communities (World Health Organization, 2022). One of the critical facts from the </w:t>
      </w:r>
      <w:r w:rsidRPr="006302E4">
        <w:rPr>
          <w:rFonts w:ascii="Times New Roman" w:hAnsi="Times New Roman" w:cs="Times New Roman"/>
          <w:i/>
          <w:iCs/>
        </w:rPr>
        <w:t>World Mental Health Report</w:t>
      </w:r>
      <w:r>
        <w:rPr>
          <w:rFonts w:ascii="Times New Roman" w:hAnsi="Times New Roman" w:cs="Times New Roman"/>
        </w:rPr>
        <w:t xml:space="preserve"> published by WHO (2022) suggests poor working environments – including discrimination and inequality, excessive workloads, low job control, and job insecurity – pose a risk to mental health. </w:t>
      </w:r>
    </w:p>
    <w:p w14:paraId="0DBCD21E" w14:textId="77777777" w:rsidR="008A44F7" w:rsidRPr="002E59D7" w:rsidRDefault="008A44F7" w:rsidP="008A44F7">
      <w:pPr>
        <w:spacing w:line="480" w:lineRule="auto"/>
        <w:ind w:firstLine="720"/>
        <w:rPr>
          <w:rFonts w:ascii="Times New Roman" w:hAnsi="Times New Roman" w:cs="Times New Roman"/>
        </w:rPr>
      </w:pPr>
      <w:r w:rsidRPr="002E59D7">
        <w:rPr>
          <w:rFonts w:ascii="Times New Roman" w:hAnsi="Times New Roman" w:cs="Times New Roman"/>
        </w:rPr>
        <w:t xml:space="preserve">Black women face challenges in fulfilling career aspirations. In the workplace, </w:t>
      </w:r>
      <w:r>
        <w:rPr>
          <w:rFonts w:ascii="Times New Roman" w:hAnsi="Times New Roman" w:cs="Times New Roman"/>
        </w:rPr>
        <w:t xml:space="preserve">Black women tend to have more negative experiences than White men and women (Buchanan &amp; Fitzgerald, 2008). </w:t>
      </w:r>
      <w:r w:rsidRPr="002E59D7">
        <w:rPr>
          <w:rFonts w:ascii="Times New Roman" w:hAnsi="Times New Roman" w:cs="Times New Roman"/>
        </w:rPr>
        <w:t xml:space="preserve">Black women encounter different job demands than their White counterparts and often experience less control. Black women report less access to career development opportunities than White women (Hite, 2004), and </w:t>
      </w:r>
      <w:r>
        <w:rPr>
          <w:rFonts w:ascii="Times New Roman" w:hAnsi="Times New Roman" w:cs="Times New Roman"/>
        </w:rPr>
        <w:t xml:space="preserve">organizations may offer </w:t>
      </w:r>
      <w:r w:rsidRPr="002E59D7">
        <w:rPr>
          <w:rFonts w:ascii="Times New Roman" w:hAnsi="Times New Roman" w:cs="Times New Roman"/>
        </w:rPr>
        <w:t xml:space="preserve">fewer organizational experiences such as sponsorship, job discretion, acceptance, and supervisory support to Black </w:t>
      </w:r>
      <w:r w:rsidRPr="002E59D7">
        <w:rPr>
          <w:rFonts w:ascii="Times New Roman" w:hAnsi="Times New Roman" w:cs="Times New Roman"/>
        </w:rPr>
        <w:lastRenderedPageBreak/>
        <w:t xml:space="preserve">women (Greenhaus, Parasuraman &amp; Wormley, 1990). </w:t>
      </w:r>
      <w:r>
        <w:rPr>
          <w:rFonts w:ascii="Times New Roman" w:hAnsi="Times New Roman" w:cs="Times New Roman"/>
        </w:rPr>
        <w:t xml:space="preserve">The lack of organizational experiences and career development opportunities increases the psychological strain on individuals when control is limited. </w:t>
      </w:r>
      <w:r w:rsidRPr="002E59D7">
        <w:rPr>
          <w:rFonts w:ascii="Times New Roman" w:hAnsi="Times New Roman" w:cs="Times New Roman"/>
        </w:rPr>
        <w:t xml:space="preserve">Linnabery, Stuhlmacher, and Towler (2014) utilized the demand-control theoretical framework to examine the challenges </w:t>
      </w:r>
      <w:r>
        <w:rPr>
          <w:rFonts w:ascii="Times New Roman" w:hAnsi="Times New Roman" w:cs="Times New Roman"/>
        </w:rPr>
        <w:t>that African American</w:t>
      </w:r>
      <w:r w:rsidRPr="002E59D7">
        <w:rPr>
          <w:rFonts w:ascii="Times New Roman" w:hAnsi="Times New Roman" w:cs="Times New Roman"/>
        </w:rPr>
        <w:t xml:space="preserve"> women face and how factors such as coping strategies and support can moderate levels of well-being. Researchers examined the impact of Black women's social support and coping strategies on job-family role strain, career satisfaction, and life satisfaction. Study participants included 188 highly educated African American women employed in various occupations who responded to </w:t>
      </w:r>
      <w:r>
        <w:rPr>
          <w:rFonts w:ascii="Times New Roman" w:hAnsi="Times New Roman" w:cs="Times New Roman"/>
        </w:rPr>
        <w:t xml:space="preserve">multiple </w:t>
      </w:r>
      <w:r w:rsidRPr="002E59D7">
        <w:rPr>
          <w:rFonts w:ascii="Times New Roman" w:hAnsi="Times New Roman" w:cs="Times New Roman"/>
        </w:rPr>
        <w:t>items on an online questionnaire.</w:t>
      </w:r>
    </w:p>
    <w:p w14:paraId="1FD57D93" w14:textId="77777777" w:rsidR="008A44F7" w:rsidRPr="002E59D7" w:rsidRDefault="008A44F7" w:rsidP="008A44F7">
      <w:pPr>
        <w:spacing w:line="480" w:lineRule="auto"/>
        <w:ind w:firstLine="720"/>
        <w:rPr>
          <w:rFonts w:ascii="Times New Roman" w:hAnsi="Times New Roman" w:cs="Times New Roman"/>
        </w:rPr>
      </w:pPr>
      <w:r w:rsidRPr="002E59D7">
        <w:rPr>
          <w:rFonts w:ascii="Times New Roman" w:hAnsi="Times New Roman" w:cs="Times New Roman"/>
        </w:rPr>
        <w:t>The questionnaire included five scale instruments to measure the study variables. Researchers measured self-help coping utilizing the eight-item self-help coping subscale revised by Zuckerman and Gagne (2003). The reported Cronbach's alpha coefficient was 0.89 for this scale in the study. The 16-item scale developed by Caplan, Cobb, French, Van Harrison, and Pinneau (1980) measure</w:t>
      </w:r>
      <w:r>
        <w:rPr>
          <w:rFonts w:ascii="Times New Roman" w:hAnsi="Times New Roman" w:cs="Times New Roman"/>
        </w:rPr>
        <w:t>d</w:t>
      </w:r>
      <w:r w:rsidRPr="002E59D7">
        <w:rPr>
          <w:rFonts w:ascii="Times New Roman" w:hAnsi="Times New Roman" w:cs="Times New Roman"/>
        </w:rPr>
        <w:t xml:space="preserve"> social support with a reported reliability coefficient of 0.89. The job-role strain was measured using the 18-item scale developed by Bohen and Viveros-Long (1981), with a reported Cronbach's coefficient of 0.76. Greenhaus et al.'s (1990) scale measured career satisfaction, while the Satisfaction with Life Scale (SWLS; Diener, Emmons, Larsen &amp; Griffin, 1985) measured life satisfaction. The reported Cronbach's alpha coefficients for these scales were 0.88 for career satisfaction and 0.86 for the SWLS. Results of path modeling found that social support is essential to well-being, and self-help coping can overcome deficient social support's impact on well-being. Exploratory analyses revealed that support from one's family, church, coworkers, and supervisor each individually related to aspects of well-being, mainly </w:t>
      </w:r>
      <w:r w:rsidRPr="002E59D7">
        <w:rPr>
          <w:rFonts w:ascii="Times New Roman" w:hAnsi="Times New Roman" w:cs="Times New Roman"/>
        </w:rPr>
        <w:lastRenderedPageBreak/>
        <w:t xml:space="preserve">when self-help coping is low. </w:t>
      </w:r>
      <w:r>
        <w:rPr>
          <w:rFonts w:ascii="Times New Roman" w:hAnsi="Times New Roman" w:cs="Times New Roman"/>
        </w:rPr>
        <w:t xml:space="preserve">Immediate family interactions and support system is of utmost importance to peoples’ lives (Halbreich, 2021). </w:t>
      </w:r>
    </w:p>
    <w:p w14:paraId="5C3F3E7A" w14:textId="6FFAD22C" w:rsidR="008A44F7" w:rsidRPr="002E59D7" w:rsidRDefault="008A44F7" w:rsidP="008A44F7">
      <w:pPr>
        <w:spacing w:line="480" w:lineRule="auto"/>
        <w:ind w:firstLine="720"/>
        <w:rPr>
          <w:rFonts w:ascii="Times New Roman" w:hAnsi="Times New Roman" w:cs="Times New Roman"/>
        </w:rPr>
      </w:pPr>
      <w:r w:rsidRPr="002E59D7">
        <w:rPr>
          <w:rFonts w:ascii="Times New Roman" w:hAnsi="Times New Roman" w:cs="Times New Roman"/>
        </w:rPr>
        <w:t>Nguyen, Chatters, Taylor, and Mouzon (2016) examined the impact of informal social support from family and friends on the well-being of older African Americans. Researchers collected data on African Americans from the National Survey of American Life: Coping with Stress in the 21</w:t>
      </w:r>
      <w:r w:rsidRPr="002E59D7">
        <w:rPr>
          <w:rFonts w:ascii="Times New Roman" w:hAnsi="Times New Roman" w:cs="Times New Roman"/>
          <w:vertAlign w:val="superscript"/>
        </w:rPr>
        <w:t>st</w:t>
      </w:r>
      <w:r w:rsidRPr="002E59D7">
        <w:rPr>
          <w:rFonts w:ascii="Times New Roman" w:hAnsi="Times New Roman" w:cs="Times New Roman"/>
        </w:rPr>
        <w:t xml:space="preserve"> Century (NSAL; n</w:t>
      </w:r>
      <w:r w:rsidR="00F974A0">
        <w:rPr>
          <w:rFonts w:ascii="Times New Roman" w:hAnsi="Times New Roman" w:cs="Times New Roman"/>
        </w:rPr>
        <w:t xml:space="preserve"> </w:t>
      </w:r>
      <w:r w:rsidRPr="002E59D7">
        <w:rPr>
          <w:rFonts w:ascii="Times New Roman" w:hAnsi="Times New Roman" w:cs="Times New Roman"/>
        </w:rPr>
        <w:t>=</w:t>
      </w:r>
      <w:r w:rsidR="00F974A0">
        <w:rPr>
          <w:rFonts w:ascii="Times New Roman" w:hAnsi="Times New Roman" w:cs="Times New Roman"/>
        </w:rPr>
        <w:t xml:space="preserve"> </w:t>
      </w:r>
      <w:r w:rsidRPr="002E59D7">
        <w:rPr>
          <w:rFonts w:ascii="Times New Roman" w:hAnsi="Times New Roman" w:cs="Times New Roman"/>
        </w:rPr>
        <w:t xml:space="preserve">837). </w:t>
      </w:r>
      <w:r>
        <w:rPr>
          <w:rFonts w:ascii="Times New Roman" w:hAnsi="Times New Roman" w:cs="Times New Roman"/>
        </w:rPr>
        <w:t>The study examined the following t</w:t>
      </w:r>
      <w:r w:rsidRPr="002E59D7">
        <w:rPr>
          <w:rFonts w:ascii="Times New Roman" w:hAnsi="Times New Roman" w:cs="Times New Roman"/>
        </w:rPr>
        <w:t xml:space="preserve">hree measures of well-being: (a) life satisfaction, (b) happiness, and (c) self-esteem. </w:t>
      </w:r>
      <w:r>
        <w:rPr>
          <w:rFonts w:ascii="Times New Roman" w:hAnsi="Times New Roman" w:cs="Times New Roman"/>
        </w:rPr>
        <w:t xml:space="preserve">Researchers measured each variable through a series of Likert-type questions administered to participants. </w:t>
      </w:r>
      <w:r w:rsidRPr="002E59D7">
        <w:rPr>
          <w:rFonts w:ascii="Times New Roman" w:hAnsi="Times New Roman" w:cs="Times New Roman"/>
        </w:rPr>
        <w:t xml:space="preserve">The social support variables included frequency of contact with family and friends, subjective closeness with family, and negative interactions with family. </w:t>
      </w:r>
    </w:p>
    <w:p w14:paraId="014CB281" w14:textId="0A4B2DB0" w:rsidR="008A44F7" w:rsidRDefault="00F974A0" w:rsidP="008A44F7">
      <w:pPr>
        <w:spacing w:line="480" w:lineRule="auto"/>
        <w:ind w:firstLine="720"/>
        <w:rPr>
          <w:rFonts w:ascii="Times New Roman" w:hAnsi="Times New Roman" w:cs="Times New Roman"/>
        </w:rPr>
      </w:pPr>
      <w:r>
        <w:rPr>
          <w:rFonts w:ascii="Times New Roman" w:hAnsi="Times New Roman" w:cs="Times New Roman"/>
        </w:rPr>
        <w:t>Nguyen et al. (2016) found</w:t>
      </w:r>
      <w:r w:rsidR="008A44F7" w:rsidRPr="002E59D7">
        <w:rPr>
          <w:rFonts w:ascii="Times New Roman" w:hAnsi="Times New Roman" w:cs="Times New Roman"/>
        </w:rPr>
        <w:t xml:space="preserve"> that family and friend relationships make unique contributions to the well-being of older African Americans. Results indicate</w:t>
      </w:r>
      <w:r>
        <w:rPr>
          <w:rFonts w:ascii="Times New Roman" w:hAnsi="Times New Roman" w:cs="Times New Roman"/>
        </w:rPr>
        <w:t>d</w:t>
      </w:r>
      <w:r w:rsidR="008A44F7" w:rsidRPr="002E59D7">
        <w:rPr>
          <w:rFonts w:ascii="Times New Roman" w:hAnsi="Times New Roman" w:cs="Times New Roman"/>
        </w:rPr>
        <w:t xml:space="preserve"> that family contact </w:t>
      </w:r>
      <w:r w:rsidR="008A44F7">
        <w:rPr>
          <w:rFonts w:ascii="Times New Roman" w:hAnsi="Times New Roman" w:cs="Times New Roman"/>
        </w:rPr>
        <w:t>positively</w:t>
      </w:r>
      <w:r w:rsidR="008A44F7" w:rsidRPr="002E59D7">
        <w:rPr>
          <w:rFonts w:ascii="Times New Roman" w:hAnsi="Times New Roman" w:cs="Times New Roman"/>
        </w:rPr>
        <w:t xml:space="preserve"> correlated with life satisfaction. </w:t>
      </w:r>
      <w:r w:rsidR="008A44F7">
        <w:rPr>
          <w:rFonts w:ascii="Times New Roman" w:hAnsi="Times New Roman" w:cs="Times New Roman"/>
        </w:rPr>
        <w:t>The s</w:t>
      </w:r>
      <w:r w:rsidR="008A44F7" w:rsidRPr="002E59D7">
        <w:rPr>
          <w:rFonts w:ascii="Times New Roman" w:hAnsi="Times New Roman" w:cs="Times New Roman"/>
        </w:rPr>
        <w:t xml:space="preserve">ubjective closeness with </w:t>
      </w:r>
      <w:r w:rsidR="008A44F7">
        <w:rPr>
          <w:rFonts w:ascii="Times New Roman" w:hAnsi="Times New Roman" w:cs="Times New Roman"/>
        </w:rPr>
        <w:t xml:space="preserve">the </w:t>
      </w:r>
      <w:r w:rsidR="008A44F7" w:rsidRPr="002E59D7">
        <w:rPr>
          <w:rFonts w:ascii="Times New Roman" w:hAnsi="Times New Roman" w:cs="Times New Roman"/>
        </w:rPr>
        <w:t xml:space="preserve">family </w:t>
      </w:r>
      <w:r w:rsidR="008A44F7">
        <w:rPr>
          <w:rFonts w:ascii="Times New Roman" w:hAnsi="Times New Roman" w:cs="Times New Roman"/>
        </w:rPr>
        <w:t xml:space="preserve">variable </w:t>
      </w:r>
      <w:r w:rsidR="008A44F7" w:rsidRPr="002E59D7">
        <w:rPr>
          <w:rFonts w:ascii="Times New Roman" w:hAnsi="Times New Roman" w:cs="Times New Roman"/>
        </w:rPr>
        <w:t xml:space="preserve">is associated with life satisfaction and happiness, and subjective closeness with friends and negative interaction with family are associated with happiness and self-esteem. Findings also indicated signification interactions between family closeness and family contact for life satisfaction, as well as friendship closeness and negative interaction with family for happiness. </w:t>
      </w:r>
    </w:p>
    <w:p w14:paraId="169A8B55" w14:textId="381A3038" w:rsidR="001B1781" w:rsidRPr="002E59D7" w:rsidRDefault="001B1781" w:rsidP="008A44F7">
      <w:pPr>
        <w:spacing w:line="480" w:lineRule="auto"/>
        <w:ind w:firstLine="720"/>
        <w:rPr>
          <w:rFonts w:ascii="Times New Roman" w:hAnsi="Times New Roman" w:cs="Times New Roman"/>
        </w:rPr>
      </w:pPr>
      <w:r>
        <w:rPr>
          <w:rFonts w:ascii="Times New Roman" w:hAnsi="Times New Roman" w:cs="Times New Roman"/>
        </w:rPr>
        <w:t xml:space="preserve">The last three years have brought extraordinary change and transformation in the workplace. Due to forced business closures and lockdowns, employees were forced to stay home. During the prolonged time of isolation, many employees had the opportunity to think about their employment and reflect on how they could improve their current situations. People also began to experience a decline in their well-being due to being forced to remain at home. Many </w:t>
      </w:r>
      <w:r>
        <w:rPr>
          <w:rFonts w:ascii="Times New Roman" w:hAnsi="Times New Roman" w:cs="Times New Roman"/>
        </w:rPr>
        <w:lastRenderedPageBreak/>
        <w:t xml:space="preserve">organizations were faced with this phenomenon of “quiet quitting.” According to Formica and Sfodera (2022), quiet quitting refers to the “limited commitment of employees to carry out the assigned duties and to relinquish from any other task not specified in their job description” (p. 900). Quiet quitters are those who have a low investment in their work responsibilities and become disengaged at work. According to a recent Wall Street Journal article, approximately fifty percent of today’s workforce has chosen to limit their commitment to their job (Smith, 2022). Employees have started to communicate to employers that their workplace environment is no longer healthy and conducive to employees’ needs (Ellis &amp; Yang, 2022). </w:t>
      </w:r>
    </w:p>
    <w:p w14:paraId="7668ACB7" w14:textId="4546127F" w:rsidR="008A44F7" w:rsidRPr="002E59D7" w:rsidRDefault="008A44F7" w:rsidP="008A44F7">
      <w:pPr>
        <w:spacing w:line="480" w:lineRule="auto"/>
        <w:jc w:val="center"/>
        <w:rPr>
          <w:rFonts w:ascii="Times New Roman" w:hAnsi="Times New Roman" w:cs="Times New Roman"/>
          <w:b/>
          <w:bCs/>
        </w:rPr>
      </w:pPr>
      <w:r w:rsidRPr="00037848">
        <w:rPr>
          <w:rFonts w:ascii="Times New Roman" w:hAnsi="Times New Roman" w:cs="Times New Roman"/>
          <w:b/>
          <w:bCs/>
        </w:rPr>
        <w:t>Thriving in the Workplace</w:t>
      </w:r>
    </w:p>
    <w:p w14:paraId="28B6EEFB" w14:textId="4E654B8C" w:rsidR="008A44F7" w:rsidRDefault="008A44F7" w:rsidP="008A44F7">
      <w:pPr>
        <w:spacing w:line="480" w:lineRule="auto"/>
        <w:rPr>
          <w:rFonts w:ascii="Times New Roman" w:hAnsi="Times New Roman" w:cs="Times New Roman"/>
        </w:rPr>
      </w:pPr>
      <w:r w:rsidRPr="002E59D7">
        <w:rPr>
          <w:rFonts w:ascii="Times New Roman" w:hAnsi="Times New Roman" w:cs="Times New Roman"/>
          <w:b/>
          <w:bCs/>
        </w:rPr>
        <w:tab/>
      </w:r>
      <w:r>
        <w:rPr>
          <w:rFonts w:ascii="Times New Roman" w:hAnsi="Times New Roman" w:cs="Times New Roman"/>
        </w:rPr>
        <w:t>Thriving at work refers to a positive psychological state characterized by a shared sense of vitality and learning (Spreitzer et al., 2005). Employees who are thriving experience personal growth by feeling energized and alive (i.e., vitality) and by having a sense of continually acquiring and applying knowledge (i.e., learning). Empirical studies have shown that thriving positively relates to individual characteristics (Patterson, Luthans &amp; Jeung, 2014) and relational characteristics (Frazier &amp; Tupper, 2016). Thriving is also positively associated with essential employee outcomes, such as job performance (Gerbasi</w:t>
      </w:r>
      <w:r w:rsidR="00F974A0">
        <w:rPr>
          <w:rFonts w:ascii="Times New Roman" w:hAnsi="Times New Roman" w:cs="Times New Roman"/>
        </w:rPr>
        <w:t>, Porath, Parker, Spreitzer, &amp; Cross</w:t>
      </w:r>
      <w:r>
        <w:rPr>
          <w:rFonts w:ascii="Times New Roman" w:hAnsi="Times New Roman" w:cs="Times New Roman"/>
        </w:rPr>
        <w:t>, 2015), job satisfaction (Marchiondo, Cortina &amp; Kabat-Farr, 2018), and personal health (Walumbwa</w:t>
      </w:r>
      <w:r w:rsidR="00F974A0">
        <w:rPr>
          <w:rFonts w:ascii="Times New Roman" w:hAnsi="Times New Roman" w:cs="Times New Roman"/>
        </w:rPr>
        <w:t>, Muchiri, Misati, &amp; Meiliani</w:t>
      </w:r>
      <w:r>
        <w:rPr>
          <w:rFonts w:ascii="Times New Roman" w:hAnsi="Times New Roman" w:cs="Times New Roman"/>
        </w:rPr>
        <w:t xml:space="preserve">, 2018). Although there has been an increase in research on thriving at work, there is still limited research on the experiences of thriving among African American women. </w:t>
      </w:r>
    </w:p>
    <w:p w14:paraId="0CFAD400" w14:textId="77777777" w:rsidR="008A44F7" w:rsidRPr="002E59D7" w:rsidRDefault="008A44F7" w:rsidP="008A44F7">
      <w:pPr>
        <w:spacing w:line="480" w:lineRule="auto"/>
        <w:ind w:firstLine="720"/>
        <w:rPr>
          <w:rFonts w:ascii="Times New Roman" w:hAnsi="Times New Roman" w:cs="Times New Roman"/>
        </w:rPr>
      </w:pPr>
      <w:r w:rsidRPr="002E59D7">
        <w:rPr>
          <w:rFonts w:ascii="Times New Roman" w:hAnsi="Times New Roman" w:cs="Times New Roman"/>
        </w:rPr>
        <w:t>Tanya Lovejoy-Capers (2020) sought to explore the experiences of thriving among Black women who have experienced racial oppression and discrimination</w:t>
      </w:r>
      <w:r>
        <w:rPr>
          <w:rFonts w:ascii="Times New Roman" w:hAnsi="Times New Roman" w:cs="Times New Roman"/>
        </w:rPr>
        <w:t xml:space="preserve"> by utilizing semi-structured </w:t>
      </w:r>
      <w:r>
        <w:rPr>
          <w:rFonts w:ascii="Times New Roman" w:hAnsi="Times New Roman" w:cs="Times New Roman"/>
        </w:rPr>
        <w:lastRenderedPageBreak/>
        <w:t>interviews</w:t>
      </w:r>
      <w:r w:rsidRPr="002E59D7">
        <w:rPr>
          <w:rFonts w:ascii="Times New Roman" w:hAnsi="Times New Roman" w:cs="Times New Roman"/>
        </w:rPr>
        <w:t>. The study investigated the perceptions, beliefs, behaviors, and attitudes of how Black women thrive in the context of systematic oppression. The sample population included eight Black women between the ages of 41 to 56 who had experienced racial oppression and discrimination. The researche</w:t>
      </w:r>
      <w:r>
        <w:rPr>
          <w:rFonts w:ascii="Times New Roman" w:hAnsi="Times New Roman" w:cs="Times New Roman"/>
        </w:rPr>
        <w:t>r</w:t>
      </w:r>
      <w:r w:rsidRPr="002E59D7">
        <w:rPr>
          <w:rFonts w:ascii="Times New Roman" w:hAnsi="Times New Roman" w:cs="Times New Roman"/>
        </w:rPr>
        <w:t xml:space="preserve"> recorded and transcribed all interviews and allowed participants to review the transcriptions for accuracy and validity. The researcher used inductive thematic analysis to analyze the data. </w:t>
      </w:r>
    </w:p>
    <w:p w14:paraId="0DA3BC0D" w14:textId="77777777" w:rsidR="008A44F7" w:rsidRPr="002E59D7" w:rsidRDefault="008A44F7" w:rsidP="008A44F7">
      <w:pPr>
        <w:spacing w:line="480" w:lineRule="auto"/>
        <w:rPr>
          <w:rFonts w:ascii="Times New Roman" w:hAnsi="Times New Roman" w:cs="Times New Roman"/>
        </w:rPr>
      </w:pPr>
      <w:r w:rsidRPr="002E59D7">
        <w:rPr>
          <w:rFonts w:ascii="Times New Roman" w:hAnsi="Times New Roman" w:cs="Times New Roman"/>
        </w:rPr>
        <w:tab/>
        <w:t xml:space="preserve">Findings indicated eight patterns that the researchers used to develop three emerging themes that participants felt were most important in their ability to thrive. The three emerging themes, with supporting patterns, participants focused on were: (a) an unfair work environment (lack of professional opportunities, workplace bias), (b) self-determination (motivation, self-awareness, inspiration), and (c) self-worth (proving yourself, inferiority complex, alienation, rationalization). Participants discussed their tenacity to thrive and resiliency to prosper, concentrating on self, family, and coping skills. </w:t>
      </w:r>
    </w:p>
    <w:p w14:paraId="5D71ED1A" w14:textId="77777777" w:rsidR="008A44F7" w:rsidRPr="002E59D7" w:rsidRDefault="008A44F7" w:rsidP="008A44F7">
      <w:pPr>
        <w:spacing w:line="480" w:lineRule="auto"/>
        <w:ind w:firstLine="720"/>
        <w:rPr>
          <w:rFonts w:ascii="Times New Roman" w:hAnsi="Times New Roman" w:cs="Times New Roman"/>
        </w:rPr>
      </w:pPr>
      <w:r w:rsidRPr="002E59D7">
        <w:rPr>
          <w:rFonts w:ascii="Times New Roman" w:hAnsi="Times New Roman" w:cs="Times New Roman"/>
        </w:rPr>
        <w:t xml:space="preserve">Waller, Cole, Scott, Wozencroft, and Griffiths (2021) conducted a study to better understand the culture of therapeutic recreation organizations by examining the relationship between thriving, organizational culture, climate, and job satisfaction among recreational therapists. Researchers administered an online survey to collect data from the study participants. The survey consisted of a series of items utilizing the Thriving at Work Scale (TWS; Porath et al., 2012), </w:t>
      </w:r>
      <w:r>
        <w:rPr>
          <w:rFonts w:ascii="Times New Roman" w:hAnsi="Times New Roman" w:cs="Times New Roman"/>
        </w:rPr>
        <w:t xml:space="preserve">the </w:t>
      </w:r>
      <w:r w:rsidRPr="002E59D7">
        <w:rPr>
          <w:rFonts w:ascii="Times New Roman" w:hAnsi="Times New Roman" w:cs="Times New Roman"/>
        </w:rPr>
        <w:t xml:space="preserve">Japanese Organizational Culture Scale (JOCS; Tang, Kim &amp; O'Donald, 2000), </w:t>
      </w:r>
      <w:r>
        <w:rPr>
          <w:rFonts w:ascii="Times New Roman" w:hAnsi="Times New Roman" w:cs="Times New Roman"/>
        </w:rPr>
        <w:t xml:space="preserve">the </w:t>
      </w:r>
      <w:r w:rsidRPr="002E59D7">
        <w:rPr>
          <w:rFonts w:ascii="Times New Roman" w:hAnsi="Times New Roman" w:cs="Times New Roman"/>
        </w:rPr>
        <w:t xml:space="preserve">Job Satisfaction Index (JSI; Schriescheim &amp; Tsui, 1980), and Work Climate Questionnaire (WCQ) to measure the study's variables. TWS measured vitality and learning, JSI measured overall job satisfaction, and WCQ measured organizational climate. JOCS yielded four </w:t>
      </w:r>
      <w:r w:rsidRPr="002E59D7">
        <w:rPr>
          <w:rFonts w:ascii="Times New Roman" w:hAnsi="Times New Roman" w:cs="Times New Roman"/>
        </w:rPr>
        <w:lastRenderedPageBreak/>
        <w:t xml:space="preserve">subscales: (1) family orientation and loyalty; (2) open communication and consensual </w:t>
      </w:r>
      <w:r>
        <w:rPr>
          <w:rFonts w:ascii="Times New Roman" w:hAnsi="Times New Roman" w:cs="Times New Roman"/>
        </w:rPr>
        <w:t>decision-making</w:t>
      </w:r>
      <w:r w:rsidRPr="002E59D7">
        <w:rPr>
          <w:rFonts w:ascii="Times New Roman" w:hAnsi="Times New Roman" w:cs="Times New Roman"/>
        </w:rPr>
        <w:t xml:space="preserve">; (3) team approach; and (4) knowledge of managers not included in other subscales. The reported Cronbach's alpha coefficients for TWS and JSI are 0.88 (Porath et al., 2012) and 0.95 (Schriesheim &amp; Tsui, 1980), respectively. Tang et al. (2000) reported Cronbach's alpha coefficients for the subscales: 0.81 for family orientation, 0.87 for open communication, 0.74 for a team approach, and 0.82 for knowledge of managers. </w:t>
      </w:r>
    </w:p>
    <w:p w14:paraId="76A1E8FE" w14:textId="104CAD2E" w:rsidR="008A44F7" w:rsidRPr="002E59D7" w:rsidRDefault="008A44F7" w:rsidP="008A44F7">
      <w:pPr>
        <w:spacing w:line="480" w:lineRule="auto"/>
        <w:ind w:firstLine="720"/>
        <w:rPr>
          <w:rFonts w:ascii="Times New Roman" w:hAnsi="Times New Roman" w:cs="Times New Roman"/>
        </w:rPr>
      </w:pPr>
      <w:r w:rsidRPr="002E59D7">
        <w:rPr>
          <w:rFonts w:ascii="Times New Roman" w:hAnsi="Times New Roman" w:cs="Times New Roman"/>
        </w:rPr>
        <w:t>Findings indicated that most of the sample thrived because of learning and personal commitment to learning in the workplace. About ninety-six percent (</w:t>
      </w:r>
      <w:r w:rsidR="00F974A0">
        <w:rPr>
          <w:rFonts w:ascii="Times New Roman" w:hAnsi="Times New Roman" w:cs="Times New Roman"/>
        </w:rPr>
        <w:t xml:space="preserve">n </w:t>
      </w:r>
      <w:r w:rsidRPr="002E59D7">
        <w:rPr>
          <w:rFonts w:ascii="Times New Roman" w:hAnsi="Times New Roman" w:cs="Times New Roman"/>
        </w:rPr>
        <w:t>=</w:t>
      </w:r>
      <w:r w:rsidR="00F974A0">
        <w:rPr>
          <w:rFonts w:ascii="Times New Roman" w:hAnsi="Times New Roman" w:cs="Times New Roman"/>
        </w:rPr>
        <w:t xml:space="preserve"> </w:t>
      </w:r>
      <w:r w:rsidRPr="002E59D7">
        <w:rPr>
          <w:rFonts w:ascii="Times New Roman" w:hAnsi="Times New Roman" w:cs="Times New Roman"/>
        </w:rPr>
        <w:t xml:space="preserve">226) of the respondents agreed that they often find themselves learning, whereas 86.9% agreed on developing a lot as a person. Much of the sample population experienced a positive workplace culture and job satisfaction because their supervisor encouraged teamwork and communicated well with staff. Eighty-four percent of respondents agreed that their supervisors encourage employees to work in groups to exchange opinions and ideas. The majority of the sample also experienced a positive climate in the workplace for recreation therapists because their managers supported them in establishing a positive workplace climate. </w:t>
      </w:r>
    </w:p>
    <w:p w14:paraId="3C743D5A" w14:textId="470ED5D4" w:rsidR="008A44F7" w:rsidRPr="002E59D7" w:rsidRDefault="00F974A0" w:rsidP="008A44F7">
      <w:pPr>
        <w:spacing w:line="480" w:lineRule="auto"/>
        <w:ind w:firstLine="720"/>
        <w:rPr>
          <w:rFonts w:ascii="Times New Roman" w:hAnsi="Times New Roman" w:cs="Times New Roman"/>
        </w:rPr>
      </w:pPr>
      <w:r>
        <w:rPr>
          <w:rFonts w:ascii="Times New Roman" w:hAnsi="Times New Roman" w:cs="Times New Roman"/>
        </w:rPr>
        <w:t>Waller et al. (2021)</w:t>
      </w:r>
      <w:r w:rsidR="008A44F7" w:rsidRPr="002E59D7">
        <w:rPr>
          <w:rFonts w:ascii="Times New Roman" w:hAnsi="Times New Roman" w:cs="Times New Roman"/>
        </w:rPr>
        <w:t xml:space="preserve"> provided implications and strategies for improving the culture and thriving in parks and recreation organizations. Organizations must ensure they offer services and programs that are person-centered, lifelong learning, highly supported, and opportunities for leadership development. If an individual feels valued, continuously learns, has excellent relationships, and feels emotionally safe, it enhances their ability to thrive in the workplace.</w:t>
      </w:r>
    </w:p>
    <w:p w14:paraId="526280E2" w14:textId="77777777" w:rsidR="008A44F7" w:rsidRDefault="008A44F7" w:rsidP="008A44F7">
      <w:pPr>
        <w:spacing w:line="480" w:lineRule="auto"/>
        <w:rPr>
          <w:rFonts w:ascii="Times New Roman" w:hAnsi="Times New Roman" w:cs="Times New Roman"/>
        </w:rPr>
      </w:pPr>
      <w:r w:rsidRPr="002E59D7">
        <w:rPr>
          <w:rFonts w:ascii="Times New Roman" w:hAnsi="Times New Roman" w:cs="Times New Roman"/>
        </w:rPr>
        <w:t xml:space="preserve">Many organizations experience traumatic events that disrupt core organizational activities. While some affected organizations never recover their prior level of well-being, others surpass their </w:t>
      </w:r>
      <w:r w:rsidRPr="002E59D7">
        <w:rPr>
          <w:rFonts w:ascii="Times New Roman" w:hAnsi="Times New Roman" w:cs="Times New Roman"/>
        </w:rPr>
        <w:lastRenderedPageBreak/>
        <w:t xml:space="preserve">pre-trauma state. Alexander, Greenbaum, and Shani (2021) explored the phenomenon of posttraumatic organizational growth by </w:t>
      </w:r>
      <w:r>
        <w:rPr>
          <w:rFonts w:ascii="Times New Roman" w:hAnsi="Times New Roman" w:cs="Times New Roman"/>
        </w:rPr>
        <w:t xml:space="preserve">investigating </w:t>
      </w:r>
      <w:r w:rsidRPr="002E59D7">
        <w:rPr>
          <w:rFonts w:ascii="Times New Roman" w:hAnsi="Times New Roman" w:cs="Times New Roman"/>
        </w:rPr>
        <w:t xml:space="preserve">how </w:t>
      </w:r>
      <w:r>
        <w:rPr>
          <w:rFonts w:ascii="Times New Roman" w:hAnsi="Times New Roman" w:cs="Times New Roman"/>
        </w:rPr>
        <w:t xml:space="preserve">an </w:t>
      </w:r>
      <w:r w:rsidRPr="002E59D7">
        <w:rPr>
          <w:rFonts w:ascii="Times New Roman" w:hAnsi="Times New Roman" w:cs="Times New Roman"/>
        </w:rPr>
        <w:t>organization</w:t>
      </w:r>
      <w:r>
        <w:rPr>
          <w:rFonts w:ascii="Times New Roman" w:hAnsi="Times New Roman" w:cs="Times New Roman"/>
        </w:rPr>
        <w:t xml:space="preserve"> emerged and transformed after being</w:t>
      </w:r>
      <w:r w:rsidRPr="002E59D7">
        <w:rPr>
          <w:rFonts w:ascii="Times New Roman" w:hAnsi="Times New Roman" w:cs="Times New Roman"/>
        </w:rPr>
        <w:t xml:space="preserve"> traumatized by extensive theft committed by a senior leader</w:t>
      </w:r>
      <w:r>
        <w:rPr>
          <w:rFonts w:ascii="Times New Roman" w:hAnsi="Times New Roman" w:cs="Times New Roman"/>
        </w:rPr>
        <w:t>.</w:t>
      </w:r>
      <w:r w:rsidRPr="002E59D7">
        <w:rPr>
          <w:rFonts w:ascii="Times New Roman" w:hAnsi="Times New Roman" w:cs="Times New Roman"/>
        </w:rPr>
        <w:t xml:space="preserve"> Through a series of semi-structured interviews, researchers analyzed data by transcribing interviews and utilizing open coding. Findings indicated that in the theft's aftermath, the company changed and grew </w:t>
      </w:r>
      <w:r>
        <w:rPr>
          <w:rFonts w:ascii="Times New Roman" w:hAnsi="Times New Roman" w:cs="Times New Roman"/>
        </w:rPr>
        <w:t>differently</w:t>
      </w:r>
      <w:r w:rsidRPr="002E59D7">
        <w:rPr>
          <w:rFonts w:ascii="Times New Roman" w:hAnsi="Times New Roman" w:cs="Times New Roman"/>
        </w:rPr>
        <w:t xml:space="preserve"> over time. </w:t>
      </w:r>
      <w:r>
        <w:rPr>
          <w:rFonts w:ascii="Times New Roman" w:hAnsi="Times New Roman" w:cs="Times New Roman"/>
        </w:rPr>
        <w:t xml:space="preserve">The company’s financial position improved due to increased revenue and membership. The company also leveraged social and economic capital by expanding cultural activities and services. </w:t>
      </w:r>
    </w:p>
    <w:p w14:paraId="27F73A1E" w14:textId="77777777" w:rsidR="008A44F7" w:rsidRPr="00037848" w:rsidRDefault="008A44F7" w:rsidP="008A44F7">
      <w:pPr>
        <w:spacing w:line="480" w:lineRule="auto"/>
        <w:jc w:val="center"/>
        <w:rPr>
          <w:rFonts w:ascii="Times New Roman" w:hAnsi="Times New Roman" w:cs="Times New Roman"/>
          <w:b/>
          <w:bCs/>
        </w:rPr>
      </w:pPr>
      <w:r w:rsidRPr="00037848">
        <w:rPr>
          <w:rFonts w:ascii="Times New Roman" w:hAnsi="Times New Roman" w:cs="Times New Roman"/>
          <w:b/>
          <w:bCs/>
        </w:rPr>
        <w:t>Recruitment and Retention of African American Women</w:t>
      </w:r>
    </w:p>
    <w:p w14:paraId="527D4679" w14:textId="77777777" w:rsidR="008A44F7" w:rsidRPr="00037848" w:rsidRDefault="008A44F7" w:rsidP="008A44F7">
      <w:pPr>
        <w:spacing w:line="480" w:lineRule="auto"/>
        <w:ind w:firstLine="720"/>
        <w:rPr>
          <w:rFonts w:ascii="Times New Roman" w:hAnsi="Times New Roman" w:cs="Times New Roman"/>
        </w:rPr>
      </w:pPr>
      <w:r w:rsidRPr="00037848">
        <w:rPr>
          <w:rFonts w:ascii="Times New Roman" w:hAnsi="Times New Roman" w:cs="Times New Roman"/>
        </w:rPr>
        <w:t xml:space="preserve">African American women's struggles regarding recruitment and retention in the workplace appear related to democracy. However, the meaning and practice of democracy are complex within our society. For many, it stands for freedom – as it relates to being valued within the systems of White male power and structure. This freedom has been challenged and stifled for African American women, often requiring </w:t>
      </w:r>
      <w:proofErr w:type="gramStart"/>
      <w:r w:rsidRPr="00037848">
        <w:rPr>
          <w:rFonts w:ascii="Times New Roman" w:hAnsi="Times New Roman" w:cs="Times New Roman"/>
        </w:rPr>
        <w:t>conformity</w:t>
      </w:r>
      <w:proofErr w:type="gramEnd"/>
      <w:r w:rsidRPr="00037848">
        <w:rPr>
          <w:rFonts w:ascii="Times New Roman" w:hAnsi="Times New Roman" w:cs="Times New Roman"/>
        </w:rPr>
        <w:t xml:space="preserve"> or even masking their true selves to be what White society would have them to be (Jones &amp; Shorter-Gooden, 2003). </w:t>
      </w:r>
    </w:p>
    <w:p w14:paraId="2B0564ED" w14:textId="77777777" w:rsidR="008A44F7" w:rsidRPr="00080BA3" w:rsidRDefault="008A44F7" w:rsidP="008A44F7">
      <w:pPr>
        <w:spacing w:line="480" w:lineRule="auto"/>
        <w:ind w:firstLine="720"/>
        <w:rPr>
          <w:rFonts w:ascii="Times New Roman" w:hAnsi="Times New Roman" w:cs="Times New Roman"/>
        </w:rPr>
      </w:pPr>
      <w:r w:rsidRPr="00080BA3">
        <w:rPr>
          <w:rFonts w:ascii="Times New Roman" w:hAnsi="Times New Roman" w:cs="Times New Roman"/>
        </w:rPr>
        <w:t xml:space="preserve">Tapia and Kvasny (2004) examined retention strategies for women and minorities and found that both women and people of color experienced marginalization in promotions, salary increases, layoffs, and terminations and usually had limited social capital. Women and minorities lacked role models and mentors who could offer advice and guidance, leadership, and social networks necessary for attaining upward mobility. Research suggests that employees with increased social capital often benefitted from frequent salary increases, promotions, and desired occupations (Coleman, 1986). African Americans are disproportionately disadvantaged in </w:t>
      </w:r>
      <w:r w:rsidRPr="00080BA3">
        <w:rPr>
          <w:rFonts w:ascii="Times New Roman" w:hAnsi="Times New Roman" w:cs="Times New Roman"/>
        </w:rPr>
        <w:lastRenderedPageBreak/>
        <w:t xml:space="preserve">obtaining executive leadership positions in parks and recreation organizations due to limited social capital. </w:t>
      </w:r>
    </w:p>
    <w:p w14:paraId="08FDB131" w14:textId="77777777" w:rsidR="008A44F7" w:rsidRPr="00A4709A" w:rsidRDefault="008A44F7" w:rsidP="008A44F7">
      <w:pPr>
        <w:spacing w:line="480" w:lineRule="auto"/>
        <w:ind w:firstLine="720"/>
        <w:rPr>
          <w:rFonts w:ascii="Times New Roman" w:hAnsi="Times New Roman" w:cs="Times New Roman"/>
        </w:rPr>
      </w:pPr>
      <w:r w:rsidRPr="00A4709A">
        <w:rPr>
          <w:rFonts w:ascii="Times New Roman" w:hAnsi="Times New Roman" w:cs="Times New Roman"/>
        </w:rPr>
        <w:t xml:space="preserve">Considering the hegemony of White male appointing authorities, various biases can hinder hiring practices comparative to </w:t>
      </w:r>
      <w:r>
        <w:rPr>
          <w:rFonts w:ascii="Times New Roman" w:hAnsi="Times New Roman" w:cs="Times New Roman"/>
        </w:rPr>
        <w:t>selecting personnel</w:t>
      </w:r>
      <w:r w:rsidRPr="00A4709A">
        <w:rPr>
          <w:rFonts w:ascii="Times New Roman" w:hAnsi="Times New Roman" w:cs="Times New Roman"/>
        </w:rPr>
        <w:t xml:space="preserve">. Wilson and Roscigno (2016) concluded that managerial discretion in hiring practices sometimes amplifies the </w:t>
      </w:r>
      <w:r>
        <w:rPr>
          <w:rFonts w:ascii="Times New Roman" w:hAnsi="Times New Roman" w:cs="Times New Roman"/>
        </w:rPr>
        <w:t>disparities</w:t>
      </w:r>
      <w:r w:rsidRPr="00A4709A">
        <w:rPr>
          <w:rFonts w:ascii="Times New Roman" w:hAnsi="Times New Roman" w:cs="Times New Roman"/>
        </w:rPr>
        <w:t xml:space="preserve"> in upward mobility for African Americans relative to their White counterparts in local government agencies. For example, a common human resource practice often found in municipal civil service systems is known as the "Rule of Three" </w:t>
      </w:r>
      <w:r>
        <w:rPr>
          <w:rFonts w:ascii="Times New Roman" w:hAnsi="Times New Roman" w:cs="Times New Roman"/>
        </w:rPr>
        <w:t xml:space="preserve">which </w:t>
      </w:r>
      <w:r w:rsidRPr="00A4709A">
        <w:rPr>
          <w:rFonts w:ascii="Times New Roman" w:hAnsi="Times New Roman" w:cs="Times New Roman"/>
        </w:rPr>
        <w:t xml:space="preserve">suggests that hiring authorities can request the names of three applicants for a particular </w:t>
      </w:r>
      <w:r>
        <w:rPr>
          <w:rFonts w:ascii="Times New Roman" w:hAnsi="Times New Roman" w:cs="Times New Roman"/>
        </w:rPr>
        <w:t>job</w:t>
      </w:r>
      <w:r w:rsidRPr="00A4709A">
        <w:rPr>
          <w:rFonts w:ascii="Times New Roman" w:hAnsi="Times New Roman" w:cs="Times New Roman"/>
        </w:rPr>
        <w:t xml:space="preserve"> to determine whether they acquire the necessary abilities, knowledge and skills required for the job. The hiring authority </w:t>
      </w:r>
      <w:r>
        <w:rPr>
          <w:rFonts w:ascii="Times New Roman" w:hAnsi="Times New Roman" w:cs="Times New Roman"/>
        </w:rPr>
        <w:t>usually conducts</w:t>
      </w:r>
      <w:r w:rsidRPr="00A4709A">
        <w:rPr>
          <w:rFonts w:ascii="Times New Roman" w:hAnsi="Times New Roman" w:cs="Times New Roman"/>
        </w:rPr>
        <w:t xml:space="preserve"> a final screening interview to select </w:t>
      </w:r>
      <w:r>
        <w:rPr>
          <w:rFonts w:ascii="Times New Roman" w:hAnsi="Times New Roman" w:cs="Times New Roman"/>
        </w:rPr>
        <w:t xml:space="preserve">the most </w:t>
      </w:r>
      <w:r w:rsidRPr="00A4709A">
        <w:rPr>
          <w:rFonts w:ascii="Times New Roman" w:hAnsi="Times New Roman" w:cs="Times New Roman"/>
        </w:rPr>
        <w:t xml:space="preserve">qualified candidate. Hiring authorities can hire anyone, without challenge, </w:t>
      </w:r>
      <w:r>
        <w:rPr>
          <w:rFonts w:ascii="Times New Roman" w:hAnsi="Times New Roman" w:cs="Times New Roman"/>
        </w:rPr>
        <w:t xml:space="preserve">if </w:t>
      </w:r>
      <w:r w:rsidRPr="00A4709A">
        <w:rPr>
          <w:rFonts w:ascii="Times New Roman" w:hAnsi="Times New Roman" w:cs="Times New Roman"/>
        </w:rPr>
        <w:t xml:space="preserve">they meet </w:t>
      </w:r>
      <w:r>
        <w:rPr>
          <w:rFonts w:ascii="Times New Roman" w:hAnsi="Times New Roman" w:cs="Times New Roman"/>
        </w:rPr>
        <w:t>job requirements</w:t>
      </w:r>
      <w:r w:rsidRPr="00A4709A">
        <w:rPr>
          <w:rFonts w:ascii="Times New Roman" w:hAnsi="Times New Roman" w:cs="Times New Roman"/>
        </w:rPr>
        <w:t xml:space="preserve">. </w:t>
      </w:r>
    </w:p>
    <w:p w14:paraId="07835728" w14:textId="77777777" w:rsidR="008A44F7" w:rsidRPr="00C2098B" w:rsidRDefault="008A44F7" w:rsidP="008A44F7">
      <w:pPr>
        <w:spacing w:line="480" w:lineRule="auto"/>
        <w:ind w:firstLine="720"/>
        <w:rPr>
          <w:rFonts w:ascii="Times New Roman" w:hAnsi="Times New Roman" w:cs="Times New Roman"/>
        </w:rPr>
      </w:pPr>
      <w:r w:rsidRPr="00A4709A">
        <w:rPr>
          <w:rFonts w:ascii="Times New Roman" w:hAnsi="Times New Roman" w:cs="Times New Roman"/>
        </w:rPr>
        <w:t xml:space="preserve">The hiring party often bypass women and minorities as part of a selection process burdened with discretion. Researchers suggests that </w:t>
      </w:r>
      <w:r>
        <w:rPr>
          <w:rFonts w:ascii="Times New Roman" w:hAnsi="Times New Roman" w:cs="Times New Roman"/>
        </w:rPr>
        <w:t>a</w:t>
      </w:r>
      <w:r w:rsidRPr="00A4709A">
        <w:rPr>
          <w:rFonts w:ascii="Times New Roman" w:hAnsi="Times New Roman" w:cs="Times New Roman"/>
        </w:rPr>
        <w:t xml:space="preserve"> significant solution to this </w:t>
      </w:r>
      <w:r>
        <w:rPr>
          <w:rFonts w:ascii="Times New Roman" w:hAnsi="Times New Roman" w:cs="Times New Roman"/>
        </w:rPr>
        <w:t>issue</w:t>
      </w:r>
      <w:r w:rsidRPr="00A4709A">
        <w:rPr>
          <w:rFonts w:ascii="Times New Roman" w:hAnsi="Times New Roman" w:cs="Times New Roman"/>
        </w:rPr>
        <w:t xml:space="preserve"> is for executive leadership to closely supervise the hiring practices. Lussier and Hendon (2019) infer that it is appropriate for individuals to contest hirings </w:t>
      </w:r>
      <w:r>
        <w:rPr>
          <w:rFonts w:ascii="Times New Roman" w:hAnsi="Times New Roman" w:cs="Times New Roman"/>
        </w:rPr>
        <w:t>in regard to</w:t>
      </w:r>
      <w:r w:rsidRPr="00A4709A">
        <w:rPr>
          <w:rFonts w:ascii="Times New Roman" w:hAnsi="Times New Roman" w:cs="Times New Roman"/>
        </w:rPr>
        <w:t xml:space="preserve"> the municipality’s diversity, equity, and inclusion goals.</w:t>
      </w:r>
      <w:r w:rsidRPr="00C2098B">
        <w:rPr>
          <w:rFonts w:ascii="Times New Roman" w:hAnsi="Times New Roman" w:cs="Times New Roman"/>
        </w:rPr>
        <w:t xml:space="preserve"> </w:t>
      </w:r>
    </w:p>
    <w:p w14:paraId="54B34F67" w14:textId="77777777" w:rsidR="008A44F7" w:rsidRPr="00C2098B" w:rsidRDefault="008A44F7" w:rsidP="008A44F7">
      <w:pPr>
        <w:spacing w:line="480" w:lineRule="auto"/>
        <w:rPr>
          <w:rFonts w:ascii="Times New Roman" w:hAnsi="Times New Roman" w:cs="Times New Roman"/>
        </w:rPr>
      </w:pPr>
      <w:r w:rsidRPr="00C2098B">
        <w:rPr>
          <w:rFonts w:ascii="Times New Roman" w:hAnsi="Times New Roman" w:cs="Times New Roman"/>
        </w:rPr>
        <w:tab/>
        <w:t xml:space="preserve">In public administration, two effective treatments of diversity are those of Light (1994) and Rice (2007). Light </w:t>
      </w:r>
      <w:r>
        <w:rPr>
          <w:rFonts w:ascii="Times New Roman" w:hAnsi="Times New Roman" w:cs="Times New Roman"/>
        </w:rPr>
        <w:t>(1994) argued</w:t>
      </w:r>
      <w:r w:rsidRPr="00C2098B">
        <w:rPr>
          <w:rFonts w:ascii="Times New Roman" w:hAnsi="Times New Roman" w:cs="Times New Roman"/>
        </w:rPr>
        <w:t xml:space="preserve"> that those embarking on recruiting minority </w:t>
      </w:r>
      <w:r>
        <w:rPr>
          <w:rFonts w:ascii="Times New Roman" w:hAnsi="Times New Roman" w:cs="Times New Roman"/>
        </w:rPr>
        <w:t>employees</w:t>
      </w:r>
      <w:r w:rsidRPr="00C2098B">
        <w:rPr>
          <w:rFonts w:ascii="Times New Roman" w:hAnsi="Times New Roman" w:cs="Times New Roman"/>
        </w:rPr>
        <w:t>—</w:t>
      </w:r>
      <w:r>
        <w:rPr>
          <w:rFonts w:ascii="Times New Roman" w:hAnsi="Times New Roman" w:cs="Times New Roman"/>
        </w:rPr>
        <w:t>specifically</w:t>
      </w:r>
      <w:r w:rsidRPr="00C2098B">
        <w:rPr>
          <w:rFonts w:ascii="Times New Roman" w:hAnsi="Times New Roman" w:cs="Times New Roman"/>
        </w:rPr>
        <w:t xml:space="preserve"> </w:t>
      </w:r>
      <w:r>
        <w:rPr>
          <w:rFonts w:ascii="Times New Roman" w:hAnsi="Times New Roman" w:cs="Times New Roman"/>
        </w:rPr>
        <w:t>chairpersons</w:t>
      </w:r>
      <w:r w:rsidRPr="00C2098B">
        <w:rPr>
          <w:rFonts w:ascii="Times New Roman" w:hAnsi="Times New Roman" w:cs="Times New Roman"/>
        </w:rPr>
        <w:t xml:space="preserve"> and members of search committees—need </w:t>
      </w:r>
      <w:r>
        <w:rPr>
          <w:rFonts w:ascii="Times New Roman" w:hAnsi="Times New Roman" w:cs="Times New Roman"/>
        </w:rPr>
        <w:t>first to value differences</w:t>
      </w:r>
      <w:r w:rsidRPr="00C2098B">
        <w:rPr>
          <w:rFonts w:ascii="Times New Roman" w:hAnsi="Times New Roman" w:cs="Times New Roman"/>
        </w:rPr>
        <w:t xml:space="preserve">. </w:t>
      </w:r>
      <w:r>
        <w:rPr>
          <w:rFonts w:ascii="Times New Roman" w:hAnsi="Times New Roman" w:cs="Times New Roman"/>
        </w:rPr>
        <w:t xml:space="preserve">Recruiting through a wide range of platforms is essential to ensure they are creative and aggressive in addressing the academic market. </w:t>
      </w:r>
      <w:r w:rsidRPr="00C2098B">
        <w:rPr>
          <w:rFonts w:ascii="Times New Roman" w:hAnsi="Times New Roman" w:cs="Times New Roman"/>
        </w:rPr>
        <w:t xml:space="preserve">However, Light </w:t>
      </w:r>
      <w:r>
        <w:rPr>
          <w:rFonts w:ascii="Times New Roman" w:hAnsi="Times New Roman" w:cs="Times New Roman"/>
        </w:rPr>
        <w:t>posits that</w:t>
      </w:r>
      <w:r w:rsidRPr="00C2098B">
        <w:rPr>
          <w:rFonts w:ascii="Times New Roman" w:hAnsi="Times New Roman" w:cs="Times New Roman"/>
        </w:rPr>
        <w:t xml:space="preserve"> </w:t>
      </w:r>
      <w:r>
        <w:rPr>
          <w:rFonts w:ascii="Times New Roman" w:hAnsi="Times New Roman" w:cs="Times New Roman"/>
        </w:rPr>
        <w:t xml:space="preserve">when </w:t>
      </w:r>
      <w:r w:rsidRPr="00C2098B">
        <w:rPr>
          <w:rFonts w:ascii="Times New Roman" w:hAnsi="Times New Roman" w:cs="Times New Roman"/>
        </w:rPr>
        <w:t xml:space="preserve">search </w:t>
      </w:r>
      <w:r w:rsidRPr="00C2098B">
        <w:rPr>
          <w:rFonts w:ascii="Times New Roman" w:hAnsi="Times New Roman" w:cs="Times New Roman"/>
        </w:rPr>
        <w:lastRenderedPageBreak/>
        <w:t>committees fail to value differences</w:t>
      </w:r>
      <w:r>
        <w:rPr>
          <w:rFonts w:ascii="Times New Roman" w:hAnsi="Times New Roman" w:cs="Times New Roman"/>
        </w:rPr>
        <w:t>,</w:t>
      </w:r>
      <w:r w:rsidRPr="00C2098B">
        <w:rPr>
          <w:rFonts w:ascii="Times New Roman" w:hAnsi="Times New Roman" w:cs="Times New Roman"/>
        </w:rPr>
        <w:t xml:space="preserve"> </w:t>
      </w:r>
      <w:r>
        <w:rPr>
          <w:rFonts w:ascii="Times New Roman" w:hAnsi="Times New Roman" w:cs="Times New Roman"/>
        </w:rPr>
        <w:t xml:space="preserve">they often fail in their recruitment efforts. The researcher </w:t>
      </w:r>
      <w:r w:rsidRPr="00C2098B">
        <w:rPr>
          <w:rFonts w:ascii="Times New Roman" w:hAnsi="Times New Roman" w:cs="Times New Roman"/>
        </w:rPr>
        <w:t xml:space="preserve">contends that </w:t>
      </w:r>
      <w:r>
        <w:rPr>
          <w:rFonts w:ascii="Times New Roman" w:hAnsi="Times New Roman" w:cs="Times New Roman"/>
        </w:rPr>
        <w:t xml:space="preserve">a positive valuation of differences is </w:t>
      </w:r>
      <w:r w:rsidRPr="00C2098B">
        <w:rPr>
          <w:rFonts w:ascii="Times New Roman" w:hAnsi="Times New Roman" w:cs="Times New Roman"/>
        </w:rPr>
        <w:t>the key to success</w:t>
      </w:r>
      <w:r>
        <w:rPr>
          <w:rFonts w:ascii="Times New Roman" w:hAnsi="Times New Roman" w:cs="Times New Roman"/>
        </w:rPr>
        <w:t>fully</w:t>
      </w:r>
      <w:r w:rsidRPr="00C2098B">
        <w:rPr>
          <w:rFonts w:ascii="Times New Roman" w:hAnsi="Times New Roman" w:cs="Times New Roman"/>
        </w:rPr>
        <w:t xml:space="preserve"> </w:t>
      </w:r>
      <w:r>
        <w:rPr>
          <w:rFonts w:ascii="Times New Roman" w:hAnsi="Times New Roman" w:cs="Times New Roman"/>
        </w:rPr>
        <w:t xml:space="preserve">recruiting </w:t>
      </w:r>
      <w:r w:rsidRPr="00C2098B">
        <w:rPr>
          <w:rFonts w:ascii="Times New Roman" w:hAnsi="Times New Roman" w:cs="Times New Roman"/>
        </w:rPr>
        <w:t xml:space="preserve">minority faculty. </w:t>
      </w:r>
      <w:r>
        <w:rPr>
          <w:rFonts w:ascii="Times New Roman" w:hAnsi="Times New Roman" w:cs="Times New Roman"/>
        </w:rPr>
        <w:t>Successful recruiting also</w:t>
      </w:r>
      <w:r w:rsidRPr="00C2098B">
        <w:rPr>
          <w:rFonts w:ascii="Times New Roman" w:hAnsi="Times New Roman" w:cs="Times New Roman"/>
        </w:rPr>
        <w:t xml:space="preserve"> depends on </w:t>
      </w:r>
      <w:r>
        <w:rPr>
          <w:rFonts w:ascii="Times New Roman" w:hAnsi="Times New Roman" w:cs="Times New Roman"/>
        </w:rPr>
        <w:t xml:space="preserve">how well organizations can prevent biased hiring or preferential treatment among minority candidates. </w:t>
      </w:r>
    </w:p>
    <w:p w14:paraId="7DFA1342" w14:textId="77777777" w:rsidR="008A44F7" w:rsidRPr="00C2098B" w:rsidRDefault="008A44F7" w:rsidP="008A44F7">
      <w:pPr>
        <w:spacing w:line="480" w:lineRule="auto"/>
        <w:ind w:firstLine="720"/>
        <w:rPr>
          <w:rFonts w:ascii="Times New Roman" w:hAnsi="Times New Roman" w:cs="Times New Roman"/>
        </w:rPr>
      </w:pPr>
      <w:r w:rsidRPr="00C2098B">
        <w:rPr>
          <w:rFonts w:ascii="Times New Roman" w:hAnsi="Times New Roman" w:cs="Times New Roman"/>
        </w:rPr>
        <w:t xml:space="preserve">Rice (2007, 2008) has </w:t>
      </w:r>
      <w:r>
        <w:rPr>
          <w:rFonts w:ascii="Times New Roman" w:hAnsi="Times New Roman" w:cs="Times New Roman"/>
        </w:rPr>
        <w:t>contributed</w:t>
      </w:r>
      <w:r w:rsidRPr="00C2098B">
        <w:rPr>
          <w:rFonts w:ascii="Times New Roman" w:hAnsi="Times New Roman" w:cs="Times New Roman"/>
        </w:rPr>
        <w:t xml:space="preserve"> to the treatment of the topic </w:t>
      </w:r>
      <w:r>
        <w:rPr>
          <w:rFonts w:ascii="Times New Roman" w:hAnsi="Times New Roman" w:cs="Times New Roman"/>
        </w:rPr>
        <w:t>by considering the necessary</w:t>
      </w:r>
      <w:r w:rsidRPr="00C2098B">
        <w:rPr>
          <w:rFonts w:ascii="Times New Roman" w:hAnsi="Times New Roman" w:cs="Times New Roman"/>
        </w:rPr>
        <w:t xml:space="preserve"> diversity competencies </w:t>
      </w:r>
      <w:r>
        <w:rPr>
          <w:rFonts w:ascii="Times New Roman" w:hAnsi="Times New Roman" w:cs="Times New Roman"/>
        </w:rPr>
        <w:t>required</w:t>
      </w:r>
      <w:r w:rsidRPr="00C2098B">
        <w:rPr>
          <w:rFonts w:ascii="Times New Roman" w:hAnsi="Times New Roman" w:cs="Times New Roman"/>
        </w:rPr>
        <w:t xml:space="preserve"> for managerial and organizational success</w:t>
      </w:r>
      <w:r>
        <w:rPr>
          <w:rFonts w:ascii="Times New Roman" w:hAnsi="Times New Roman" w:cs="Times New Roman"/>
        </w:rPr>
        <w:t xml:space="preserve"> in </w:t>
      </w:r>
      <w:r w:rsidRPr="00C2098B">
        <w:rPr>
          <w:rFonts w:ascii="Times New Roman" w:hAnsi="Times New Roman" w:cs="Times New Roman"/>
        </w:rPr>
        <w:t xml:space="preserve">the public sector and how specialized training programs may inform these. </w:t>
      </w:r>
      <w:r>
        <w:rPr>
          <w:rFonts w:ascii="Times New Roman" w:hAnsi="Times New Roman" w:cs="Times New Roman"/>
        </w:rPr>
        <w:t xml:space="preserve">Relatedly, </w:t>
      </w:r>
      <w:r w:rsidRPr="00C2098B">
        <w:rPr>
          <w:rFonts w:ascii="Times New Roman" w:hAnsi="Times New Roman" w:cs="Times New Roman"/>
        </w:rPr>
        <w:t xml:space="preserve">Johnson and Rivera (2007) </w:t>
      </w:r>
      <w:r>
        <w:rPr>
          <w:rFonts w:ascii="Times New Roman" w:hAnsi="Times New Roman" w:cs="Times New Roman"/>
        </w:rPr>
        <w:t>furthered</w:t>
      </w:r>
      <w:r w:rsidRPr="00C2098B">
        <w:rPr>
          <w:rFonts w:ascii="Times New Roman" w:hAnsi="Times New Roman" w:cs="Times New Roman"/>
        </w:rPr>
        <w:t xml:space="preserve"> Rice's argument </w:t>
      </w:r>
      <w:r>
        <w:rPr>
          <w:rFonts w:ascii="Times New Roman" w:hAnsi="Times New Roman" w:cs="Times New Roman"/>
        </w:rPr>
        <w:t>by considering</w:t>
      </w:r>
      <w:r w:rsidRPr="00C2098B">
        <w:rPr>
          <w:rFonts w:ascii="Times New Roman" w:hAnsi="Times New Roman" w:cs="Times New Roman"/>
        </w:rPr>
        <w:t xml:space="preserve"> the peculiar challenges that </w:t>
      </w:r>
      <w:r>
        <w:rPr>
          <w:rFonts w:ascii="Times New Roman" w:hAnsi="Times New Roman" w:cs="Times New Roman"/>
        </w:rPr>
        <w:t xml:space="preserve">public affairs programs face in developing and implementing </w:t>
      </w:r>
      <w:r w:rsidRPr="00C2098B">
        <w:rPr>
          <w:rFonts w:ascii="Times New Roman" w:hAnsi="Times New Roman" w:cs="Times New Roman"/>
        </w:rPr>
        <w:t>a</w:t>
      </w:r>
      <w:r>
        <w:rPr>
          <w:rFonts w:ascii="Times New Roman" w:hAnsi="Times New Roman" w:cs="Times New Roman"/>
        </w:rPr>
        <w:t xml:space="preserve"> </w:t>
      </w:r>
      <w:r w:rsidRPr="00C2098B">
        <w:rPr>
          <w:rFonts w:ascii="Times New Roman" w:hAnsi="Times New Roman" w:cs="Times New Roman"/>
        </w:rPr>
        <w:t xml:space="preserve">framework to improve minority faculty representation. </w:t>
      </w:r>
      <w:r>
        <w:rPr>
          <w:rFonts w:ascii="Times New Roman" w:hAnsi="Times New Roman" w:cs="Times New Roman"/>
        </w:rPr>
        <w:t>Management could indefinitely extend a</w:t>
      </w:r>
      <w:r w:rsidRPr="00C2098B">
        <w:rPr>
          <w:rFonts w:ascii="Times New Roman" w:hAnsi="Times New Roman" w:cs="Times New Roman"/>
        </w:rPr>
        <w:t xml:space="preserve"> review of specified</w:t>
      </w:r>
      <w:r>
        <w:rPr>
          <w:rFonts w:ascii="Times New Roman" w:hAnsi="Times New Roman" w:cs="Times New Roman"/>
        </w:rPr>
        <w:t xml:space="preserve"> best practices</w:t>
      </w:r>
      <w:r w:rsidRPr="00C2098B">
        <w:rPr>
          <w:rFonts w:ascii="Times New Roman" w:hAnsi="Times New Roman" w:cs="Times New Roman"/>
        </w:rPr>
        <w:t xml:space="preserve">. Whether these measures will suffice to counter the subtle </w:t>
      </w:r>
      <w:r>
        <w:rPr>
          <w:rFonts w:ascii="Times New Roman" w:hAnsi="Times New Roman" w:cs="Times New Roman"/>
        </w:rPr>
        <w:t>impact</w:t>
      </w:r>
      <w:r w:rsidRPr="00C2098B">
        <w:rPr>
          <w:rFonts w:ascii="Times New Roman" w:hAnsi="Times New Roman" w:cs="Times New Roman"/>
        </w:rPr>
        <w:t xml:space="preserve"> of </w:t>
      </w:r>
      <w:r>
        <w:rPr>
          <w:rFonts w:ascii="Times New Roman" w:hAnsi="Times New Roman" w:cs="Times New Roman"/>
        </w:rPr>
        <w:t xml:space="preserve">discrimination and racism in the workplace depends </w:t>
      </w:r>
      <w:r w:rsidRPr="00C2098B">
        <w:rPr>
          <w:rFonts w:ascii="Times New Roman" w:hAnsi="Times New Roman" w:cs="Times New Roman"/>
        </w:rPr>
        <w:t xml:space="preserve">on how sustained, </w:t>
      </w:r>
      <w:r>
        <w:rPr>
          <w:rFonts w:ascii="Times New Roman" w:hAnsi="Times New Roman" w:cs="Times New Roman"/>
        </w:rPr>
        <w:t>systematic, and widespread t</w:t>
      </w:r>
      <w:r w:rsidRPr="00C2098B">
        <w:rPr>
          <w:rFonts w:ascii="Times New Roman" w:hAnsi="Times New Roman" w:cs="Times New Roman"/>
        </w:rPr>
        <w:t xml:space="preserve">hey become. </w:t>
      </w:r>
    </w:p>
    <w:p w14:paraId="7DC1B9F1" w14:textId="77777777" w:rsidR="008A44F7" w:rsidRDefault="008A44F7" w:rsidP="008A44F7">
      <w:pPr>
        <w:spacing w:line="480" w:lineRule="auto"/>
        <w:ind w:firstLine="720"/>
        <w:rPr>
          <w:rFonts w:ascii="Times New Roman" w:hAnsi="Times New Roman" w:cs="Times New Roman"/>
        </w:rPr>
      </w:pPr>
      <w:r>
        <w:rPr>
          <w:rFonts w:ascii="Times New Roman" w:hAnsi="Times New Roman" w:cs="Times New Roman"/>
        </w:rPr>
        <w:t>Successful recruiting</w:t>
      </w:r>
      <w:r w:rsidRPr="00C2098B">
        <w:rPr>
          <w:rFonts w:ascii="Times New Roman" w:hAnsi="Times New Roman" w:cs="Times New Roman"/>
        </w:rPr>
        <w:t xml:space="preserve"> </w:t>
      </w:r>
      <w:r>
        <w:rPr>
          <w:rFonts w:ascii="Times New Roman" w:hAnsi="Times New Roman" w:cs="Times New Roman"/>
        </w:rPr>
        <w:t>also depends on</w:t>
      </w:r>
      <w:r w:rsidRPr="00C2098B">
        <w:rPr>
          <w:rFonts w:ascii="Times New Roman" w:hAnsi="Times New Roman" w:cs="Times New Roman"/>
        </w:rPr>
        <w:t xml:space="preserve"> how much these efforts can prompt attitudinal and institutional changes</w:t>
      </w:r>
      <w:r>
        <w:rPr>
          <w:rFonts w:ascii="Times New Roman" w:hAnsi="Times New Roman" w:cs="Times New Roman"/>
        </w:rPr>
        <w:t xml:space="preserve"> and how</w:t>
      </w:r>
      <w:r w:rsidRPr="00C2098B">
        <w:rPr>
          <w:rFonts w:ascii="Times New Roman" w:hAnsi="Times New Roman" w:cs="Times New Roman"/>
        </w:rPr>
        <w:t xml:space="preserve"> a positive commitment to diversity </w:t>
      </w:r>
      <w:r>
        <w:rPr>
          <w:rFonts w:ascii="Times New Roman" w:hAnsi="Times New Roman" w:cs="Times New Roman"/>
        </w:rPr>
        <w:t xml:space="preserve">prompts increased diversity efforts. </w:t>
      </w:r>
      <w:r w:rsidRPr="00C2098B">
        <w:rPr>
          <w:rFonts w:ascii="Times New Roman" w:hAnsi="Times New Roman" w:cs="Times New Roman"/>
        </w:rPr>
        <w:t>A positive commitment to diversity protect</w:t>
      </w:r>
      <w:r>
        <w:rPr>
          <w:rFonts w:ascii="Times New Roman" w:hAnsi="Times New Roman" w:cs="Times New Roman"/>
        </w:rPr>
        <w:t>s</w:t>
      </w:r>
      <w:r w:rsidRPr="00C2098B">
        <w:rPr>
          <w:rFonts w:ascii="Times New Roman" w:hAnsi="Times New Roman" w:cs="Times New Roman"/>
        </w:rPr>
        <w:t xml:space="preserve"> academic programs from </w:t>
      </w:r>
      <w:r>
        <w:rPr>
          <w:rFonts w:ascii="Times New Roman" w:hAnsi="Times New Roman" w:cs="Times New Roman"/>
        </w:rPr>
        <w:t xml:space="preserve">receiving </w:t>
      </w:r>
      <w:r w:rsidRPr="00C2098B">
        <w:rPr>
          <w:rFonts w:ascii="Times New Roman" w:hAnsi="Times New Roman" w:cs="Times New Roman"/>
        </w:rPr>
        <w:t xml:space="preserve">discrimination claims. An academic institution </w:t>
      </w:r>
      <w:r>
        <w:rPr>
          <w:rFonts w:ascii="Times New Roman" w:hAnsi="Times New Roman" w:cs="Times New Roman"/>
        </w:rPr>
        <w:t xml:space="preserve">should not expect discrimination claims if it values differences and embraces cultural, ethnic, and racial diversity. </w:t>
      </w:r>
      <w:r w:rsidRPr="00C2098B">
        <w:rPr>
          <w:rFonts w:ascii="Times New Roman" w:hAnsi="Times New Roman" w:cs="Times New Roman"/>
        </w:rPr>
        <w:t xml:space="preserve">There must be accommodation of dissent regarding both (1) openness to the airing of discrimination grievances without fear of reprisal and (2) academic freedom, respecting the role of faculty tenure. </w:t>
      </w:r>
      <w:r>
        <w:rPr>
          <w:rFonts w:ascii="Times New Roman" w:hAnsi="Times New Roman" w:cs="Times New Roman"/>
        </w:rPr>
        <w:t>Two essential elements necessary to achieve a commitment to diversity are tolerance for conflict and contention</w:t>
      </w:r>
      <w:r w:rsidRPr="00C2098B">
        <w:rPr>
          <w:rFonts w:ascii="Times New Roman" w:hAnsi="Times New Roman" w:cs="Times New Roman"/>
        </w:rPr>
        <w:t xml:space="preserve"> (Palfreyman, 2007).</w:t>
      </w:r>
    </w:p>
    <w:p w14:paraId="166F105C" w14:textId="77777777" w:rsidR="001B1781" w:rsidRDefault="001B1781" w:rsidP="008A44F7">
      <w:pPr>
        <w:spacing w:line="480" w:lineRule="auto"/>
        <w:rPr>
          <w:rFonts w:ascii="Times New Roman" w:hAnsi="Times New Roman" w:cs="Times New Roman"/>
          <w:b/>
          <w:bCs/>
          <w:i/>
          <w:iCs/>
        </w:rPr>
      </w:pPr>
    </w:p>
    <w:p w14:paraId="0C075335" w14:textId="50743DAE" w:rsidR="008A44F7" w:rsidRPr="00D43F8B" w:rsidRDefault="008A44F7" w:rsidP="008A44F7">
      <w:pPr>
        <w:spacing w:line="480" w:lineRule="auto"/>
        <w:rPr>
          <w:rFonts w:ascii="Times New Roman" w:hAnsi="Times New Roman" w:cs="Times New Roman"/>
        </w:rPr>
      </w:pPr>
      <w:r w:rsidRPr="00C0508C">
        <w:rPr>
          <w:rFonts w:ascii="Times New Roman" w:hAnsi="Times New Roman" w:cs="Times New Roman"/>
          <w:b/>
          <w:bCs/>
          <w:i/>
          <w:iCs/>
        </w:rPr>
        <w:lastRenderedPageBreak/>
        <w:t xml:space="preserve">Recruitment Recommendations </w:t>
      </w:r>
    </w:p>
    <w:p w14:paraId="100FC716" w14:textId="77777777" w:rsidR="008A44F7" w:rsidRPr="00C2098B" w:rsidRDefault="008A44F7" w:rsidP="008A44F7">
      <w:pPr>
        <w:spacing w:line="480" w:lineRule="auto"/>
        <w:ind w:firstLine="720"/>
        <w:rPr>
          <w:rFonts w:ascii="Times New Roman" w:hAnsi="Times New Roman" w:cs="Times New Roman"/>
        </w:rPr>
      </w:pPr>
      <w:r w:rsidRPr="00C2098B">
        <w:rPr>
          <w:rFonts w:ascii="Times New Roman" w:hAnsi="Times New Roman" w:cs="Times New Roman"/>
        </w:rPr>
        <w:t>Yee (2007) conducted a case study focused on how the intersection of race and gender influences the career paths of women of color collegiate athletic administrators. One component of the semi-structured interviews asked participants to provide recommendations to a young woman of color seeking to achieve a similar position as theirs. Some suggestions included creating formal and informal mentoring programs, training programs, and professional associations that address the unique issues for women of color athletic administrators. Although several associations and organizations provide spaces and voices for women administrators, they do not push the issues that minority women face. Instead, they assume that all women face the same problems because of their gender. This assumption ignores the intersectional experiences that women of color administrators have due to their race and gender (hooks, 2000).</w:t>
      </w:r>
    </w:p>
    <w:p w14:paraId="0E1BEC7B" w14:textId="27664406" w:rsidR="008A44F7" w:rsidRPr="00C2098B" w:rsidRDefault="008A44F7" w:rsidP="00F974A0">
      <w:pPr>
        <w:spacing w:line="480" w:lineRule="auto"/>
        <w:ind w:firstLine="720"/>
        <w:rPr>
          <w:rFonts w:ascii="Times New Roman" w:hAnsi="Times New Roman" w:cs="Times New Roman"/>
        </w:rPr>
      </w:pPr>
      <w:r w:rsidRPr="00C2098B">
        <w:rPr>
          <w:rFonts w:ascii="Times New Roman" w:hAnsi="Times New Roman" w:cs="Times New Roman"/>
        </w:rPr>
        <w:t xml:space="preserve">For the past four years, I have been a member of </w:t>
      </w:r>
      <w:r w:rsidR="00F974A0">
        <w:rPr>
          <w:rFonts w:ascii="Times New Roman" w:hAnsi="Times New Roman" w:cs="Times New Roman"/>
        </w:rPr>
        <w:t>NRPA</w:t>
      </w:r>
      <w:r w:rsidRPr="00C2098B">
        <w:rPr>
          <w:rFonts w:ascii="Times New Roman" w:hAnsi="Times New Roman" w:cs="Times New Roman"/>
        </w:rPr>
        <w:t xml:space="preserve"> and realized that even though African American women employ various positions within the field, not many of us are in executive leadership positions. To create a space for women of color to network, Sonya Shaw</w:t>
      </w:r>
      <w:r>
        <w:rPr>
          <w:rFonts w:ascii="Times New Roman" w:hAnsi="Times New Roman" w:cs="Times New Roman"/>
        </w:rPr>
        <w:t xml:space="preserve"> (2020; North Carolina Central University)</w:t>
      </w:r>
      <w:r w:rsidRPr="00C2098B">
        <w:rPr>
          <w:rFonts w:ascii="Times New Roman" w:hAnsi="Times New Roman" w:cs="Times New Roman"/>
        </w:rPr>
        <w:t xml:space="preserve"> organized the Women of Color in Recreation and Parks (WCRP) </w:t>
      </w:r>
      <w:r w:rsidR="00F974A0">
        <w:rPr>
          <w:rFonts w:ascii="Times New Roman" w:hAnsi="Times New Roman" w:cs="Times New Roman"/>
        </w:rPr>
        <w:t>affinity</w:t>
      </w:r>
      <w:r w:rsidRPr="00C2098B">
        <w:rPr>
          <w:rFonts w:ascii="Times New Roman" w:hAnsi="Times New Roman" w:cs="Times New Roman"/>
        </w:rPr>
        <w:t xml:space="preserve"> group for currently employed or retired parks and recreation professionals. The group has a private Facebook page where nearly 200 members share stories, exchange resources, and encourage each other as they navigate the parks and recreation field. Through this network, I have gained countless insights into the career experiences of current African American women leaders in the profession. Most women who hold </w:t>
      </w:r>
      <w:r>
        <w:rPr>
          <w:rFonts w:ascii="Times New Roman" w:hAnsi="Times New Roman" w:cs="Times New Roman"/>
        </w:rPr>
        <w:t>executive leadership</w:t>
      </w:r>
      <w:r w:rsidRPr="00C2098B">
        <w:rPr>
          <w:rFonts w:ascii="Times New Roman" w:hAnsi="Times New Roman" w:cs="Times New Roman"/>
        </w:rPr>
        <w:t xml:space="preserve"> positions have held various positions in local government. </w:t>
      </w:r>
    </w:p>
    <w:p w14:paraId="604BE1AE" w14:textId="77777777" w:rsidR="008A44F7" w:rsidRPr="00C2098B" w:rsidRDefault="008A44F7" w:rsidP="008A44F7">
      <w:pPr>
        <w:spacing w:line="480" w:lineRule="auto"/>
        <w:ind w:firstLine="720"/>
        <w:rPr>
          <w:rFonts w:ascii="Times New Roman" w:hAnsi="Times New Roman" w:cs="Times New Roman"/>
        </w:rPr>
      </w:pPr>
      <w:r w:rsidRPr="00C2098B">
        <w:rPr>
          <w:rFonts w:ascii="Times New Roman" w:hAnsi="Times New Roman" w:cs="Times New Roman"/>
        </w:rPr>
        <w:lastRenderedPageBreak/>
        <w:t xml:space="preserve">Johnson (2020) </w:t>
      </w:r>
      <w:r>
        <w:rPr>
          <w:rFonts w:ascii="Times New Roman" w:hAnsi="Times New Roman" w:cs="Times New Roman"/>
        </w:rPr>
        <w:t>studied</w:t>
      </w:r>
      <w:r w:rsidRPr="00C2098B">
        <w:rPr>
          <w:rFonts w:ascii="Times New Roman" w:hAnsi="Times New Roman" w:cs="Times New Roman"/>
        </w:rPr>
        <w:t xml:space="preserve"> the City of Seattle to explore hiring guidelines and promotional practices </w:t>
      </w:r>
      <w:r>
        <w:rPr>
          <w:rFonts w:ascii="Times New Roman" w:hAnsi="Times New Roman" w:cs="Times New Roman"/>
        </w:rPr>
        <w:t>of</w:t>
      </w:r>
      <w:r w:rsidRPr="00C2098B">
        <w:rPr>
          <w:rFonts w:ascii="Times New Roman" w:hAnsi="Times New Roman" w:cs="Times New Roman"/>
        </w:rPr>
        <w:t xml:space="preserve"> a </w:t>
      </w:r>
      <w:r>
        <w:rPr>
          <w:rFonts w:ascii="Times New Roman" w:hAnsi="Times New Roman" w:cs="Times New Roman"/>
        </w:rPr>
        <w:t>municipal</w:t>
      </w:r>
      <w:r w:rsidRPr="00C2098B">
        <w:rPr>
          <w:rFonts w:ascii="Times New Roman" w:hAnsi="Times New Roman" w:cs="Times New Roman"/>
        </w:rPr>
        <w:t xml:space="preserve"> organization with an underrepresentation of female </w:t>
      </w:r>
      <w:r>
        <w:rPr>
          <w:rFonts w:ascii="Times New Roman" w:hAnsi="Times New Roman" w:cs="Times New Roman"/>
        </w:rPr>
        <w:t>leadership</w:t>
      </w:r>
      <w:r w:rsidRPr="00C2098B">
        <w:rPr>
          <w:rFonts w:ascii="Times New Roman" w:hAnsi="Times New Roman" w:cs="Times New Roman"/>
        </w:rPr>
        <w:t xml:space="preserve">. </w:t>
      </w:r>
      <w:r>
        <w:rPr>
          <w:rFonts w:ascii="Times New Roman" w:hAnsi="Times New Roman" w:cs="Times New Roman"/>
        </w:rPr>
        <w:t xml:space="preserve">Johnson recommends that human resources personnel identify affordable and practical ways to diminish the leadership gender gap by implementing and providing more networking opportunities for women to exchange experiences and receive support. </w:t>
      </w:r>
      <w:r w:rsidRPr="00C2098B">
        <w:rPr>
          <w:rFonts w:ascii="Times New Roman" w:hAnsi="Times New Roman" w:cs="Times New Roman"/>
        </w:rPr>
        <w:t xml:space="preserve">The study also </w:t>
      </w:r>
      <w:r>
        <w:rPr>
          <w:rFonts w:ascii="Times New Roman" w:hAnsi="Times New Roman" w:cs="Times New Roman"/>
        </w:rPr>
        <w:t>recommended</w:t>
      </w:r>
      <w:r w:rsidRPr="00C2098B">
        <w:rPr>
          <w:rFonts w:ascii="Times New Roman" w:hAnsi="Times New Roman" w:cs="Times New Roman"/>
        </w:rPr>
        <w:t xml:space="preserve"> how city </w:t>
      </w:r>
      <w:r>
        <w:rPr>
          <w:rFonts w:ascii="Times New Roman" w:hAnsi="Times New Roman" w:cs="Times New Roman"/>
        </w:rPr>
        <w:t>government leadership</w:t>
      </w:r>
      <w:r w:rsidRPr="00C2098B">
        <w:rPr>
          <w:rFonts w:ascii="Times New Roman" w:hAnsi="Times New Roman" w:cs="Times New Roman"/>
        </w:rPr>
        <w:t xml:space="preserve"> can prevent </w:t>
      </w:r>
      <w:r>
        <w:rPr>
          <w:rFonts w:ascii="Times New Roman" w:hAnsi="Times New Roman" w:cs="Times New Roman"/>
        </w:rPr>
        <w:t>workplace discrimination when selecting qualified candidates for career advancement, mentoring, and professional development. Government leaders can hire more women in upper-management occupations and achieve equitable compensation by investing in their professional development and education and providing more training opportunities.</w:t>
      </w:r>
      <w:r w:rsidRPr="00C2098B">
        <w:rPr>
          <w:rFonts w:ascii="Times New Roman" w:hAnsi="Times New Roman" w:cs="Times New Roman"/>
        </w:rPr>
        <w:t xml:space="preserve"> </w:t>
      </w:r>
    </w:p>
    <w:p w14:paraId="5A1DB67D" w14:textId="77777777" w:rsidR="008A44F7" w:rsidRPr="00C2098B" w:rsidRDefault="008A44F7" w:rsidP="008A44F7">
      <w:pPr>
        <w:spacing w:line="480" w:lineRule="auto"/>
        <w:ind w:firstLine="720"/>
        <w:rPr>
          <w:rFonts w:ascii="Times New Roman" w:hAnsi="Times New Roman" w:cs="Times New Roman"/>
        </w:rPr>
      </w:pPr>
      <w:r w:rsidRPr="00C2098B">
        <w:rPr>
          <w:rFonts w:ascii="Times New Roman" w:hAnsi="Times New Roman" w:cs="Times New Roman"/>
        </w:rPr>
        <w:t xml:space="preserve">Another finding from Johnson's (2020) study was that women employed by the City of Seattle formed several </w:t>
      </w:r>
      <w:r>
        <w:rPr>
          <w:rFonts w:ascii="Times New Roman" w:hAnsi="Times New Roman" w:cs="Times New Roman"/>
        </w:rPr>
        <w:t>support</w:t>
      </w:r>
      <w:r w:rsidRPr="00C2098B">
        <w:rPr>
          <w:rFonts w:ascii="Times New Roman" w:hAnsi="Times New Roman" w:cs="Times New Roman"/>
        </w:rPr>
        <w:t xml:space="preserve"> groups to address </w:t>
      </w:r>
      <w:r>
        <w:rPr>
          <w:rFonts w:ascii="Times New Roman" w:hAnsi="Times New Roman" w:cs="Times New Roman"/>
        </w:rPr>
        <w:t>their needs and concerns</w:t>
      </w:r>
      <w:r w:rsidRPr="00C2098B">
        <w:rPr>
          <w:rFonts w:ascii="Times New Roman" w:hAnsi="Times New Roman" w:cs="Times New Roman"/>
        </w:rPr>
        <w:t xml:space="preserve">. The researcher recommended that </w:t>
      </w:r>
      <w:r>
        <w:rPr>
          <w:rFonts w:ascii="Times New Roman" w:hAnsi="Times New Roman" w:cs="Times New Roman"/>
        </w:rPr>
        <w:t>municipalities</w:t>
      </w:r>
      <w:r w:rsidRPr="00C2098B">
        <w:rPr>
          <w:rFonts w:ascii="Times New Roman" w:hAnsi="Times New Roman" w:cs="Times New Roman"/>
        </w:rPr>
        <w:t xml:space="preserve"> </w:t>
      </w:r>
      <w:r>
        <w:rPr>
          <w:rFonts w:ascii="Times New Roman" w:hAnsi="Times New Roman" w:cs="Times New Roman"/>
        </w:rPr>
        <w:t>establish</w:t>
      </w:r>
      <w:r w:rsidRPr="00C2098B">
        <w:rPr>
          <w:rFonts w:ascii="Times New Roman" w:hAnsi="Times New Roman" w:cs="Times New Roman"/>
        </w:rPr>
        <w:t xml:space="preserve"> similar </w:t>
      </w:r>
      <w:r>
        <w:rPr>
          <w:rFonts w:ascii="Times New Roman" w:hAnsi="Times New Roman" w:cs="Times New Roman"/>
        </w:rPr>
        <w:t xml:space="preserve">women </w:t>
      </w:r>
      <w:r w:rsidRPr="00C2098B">
        <w:rPr>
          <w:rFonts w:ascii="Times New Roman" w:hAnsi="Times New Roman" w:cs="Times New Roman"/>
        </w:rPr>
        <w:t xml:space="preserve">empowerment groups for </w:t>
      </w:r>
      <w:r>
        <w:rPr>
          <w:rFonts w:ascii="Times New Roman" w:hAnsi="Times New Roman" w:cs="Times New Roman"/>
        </w:rPr>
        <w:t>networking, collaboration, and mentorship.</w:t>
      </w:r>
      <w:r w:rsidRPr="00C2098B">
        <w:rPr>
          <w:rFonts w:ascii="Times New Roman" w:hAnsi="Times New Roman" w:cs="Times New Roman"/>
        </w:rPr>
        <w:t xml:space="preserve"> Female public administrators </w:t>
      </w:r>
      <w:r>
        <w:rPr>
          <w:rFonts w:ascii="Times New Roman" w:hAnsi="Times New Roman" w:cs="Times New Roman"/>
        </w:rPr>
        <w:t>do not receive</w:t>
      </w:r>
      <w:r w:rsidRPr="00C2098B">
        <w:rPr>
          <w:rFonts w:ascii="Times New Roman" w:hAnsi="Times New Roman" w:cs="Times New Roman"/>
        </w:rPr>
        <w:t xml:space="preserve"> </w:t>
      </w:r>
      <w:r>
        <w:rPr>
          <w:rFonts w:ascii="Times New Roman" w:hAnsi="Times New Roman" w:cs="Times New Roman"/>
        </w:rPr>
        <w:t>adequate</w:t>
      </w:r>
      <w:r w:rsidRPr="00C2098B">
        <w:rPr>
          <w:rFonts w:ascii="Times New Roman" w:hAnsi="Times New Roman" w:cs="Times New Roman"/>
        </w:rPr>
        <w:t xml:space="preserve"> </w:t>
      </w:r>
      <w:r>
        <w:rPr>
          <w:rFonts w:ascii="Times New Roman" w:hAnsi="Times New Roman" w:cs="Times New Roman"/>
        </w:rPr>
        <w:t xml:space="preserve">opportunities for professional development, </w:t>
      </w:r>
      <w:r w:rsidRPr="00C2098B">
        <w:rPr>
          <w:rFonts w:ascii="Times New Roman" w:hAnsi="Times New Roman" w:cs="Times New Roman"/>
        </w:rPr>
        <w:t xml:space="preserve">mentoring, and promotions </w:t>
      </w:r>
      <w:r>
        <w:rPr>
          <w:rFonts w:ascii="Times New Roman" w:hAnsi="Times New Roman" w:cs="Times New Roman"/>
        </w:rPr>
        <w:t>compared to</w:t>
      </w:r>
      <w:r w:rsidRPr="00C2098B">
        <w:rPr>
          <w:rFonts w:ascii="Times New Roman" w:hAnsi="Times New Roman" w:cs="Times New Roman"/>
        </w:rPr>
        <w:t xml:space="preserve"> </w:t>
      </w:r>
      <w:r>
        <w:rPr>
          <w:rFonts w:ascii="Times New Roman" w:hAnsi="Times New Roman" w:cs="Times New Roman"/>
        </w:rPr>
        <w:t>men</w:t>
      </w:r>
      <w:r w:rsidRPr="00C2098B">
        <w:rPr>
          <w:rFonts w:ascii="Times New Roman" w:hAnsi="Times New Roman" w:cs="Times New Roman"/>
        </w:rPr>
        <w:t xml:space="preserve"> (Ely, Ibarra &amp; Kolb, 2011; Voorhees &amp; Lange-Skaggs, 2015). Women in parks and recreation, especially women of color, are more open to mentoring each other. Members of WCRP state the importance of having a strong mentor to help navigate their careers. Group members also model what they see from the women who have already obtained </w:t>
      </w:r>
      <w:r>
        <w:rPr>
          <w:rFonts w:ascii="Times New Roman" w:hAnsi="Times New Roman" w:cs="Times New Roman"/>
        </w:rPr>
        <w:t>executive leadership</w:t>
      </w:r>
      <w:r w:rsidRPr="00C2098B">
        <w:rPr>
          <w:rFonts w:ascii="Times New Roman" w:hAnsi="Times New Roman" w:cs="Times New Roman"/>
        </w:rPr>
        <w:t xml:space="preserve"> positions. They use these women to model what it means to be a leader, their behaviors, and the steps a person would take to get into a career pathway. </w:t>
      </w:r>
    </w:p>
    <w:p w14:paraId="40EEB0ED" w14:textId="77777777" w:rsidR="008A44F7" w:rsidRPr="00C2098B" w:rsidRDefault="008A44F7" w:rsidP="008A44F7">
      <w:pPr>
        <w:spacing w:line="480" w:lineRule="auto"/>
        <w:ind w:firstLine="720"/>
        <w:rPr>
          <w:rFonts w:ascii="Times New Roman" w:hAnsi="Times New Roman" w:cs="Times New Roman"/>
        </w:rPr>
      </w:pPr>
      <w:r w:rsidRPr="00C2098B">
        <w:rPr>
          <w:rFonts w:ascii="Times New Roman" w:hAnsi="Times New Roman" w:cs="Times New Roman"/>
        </w:rPr>
        <w:lastRenderedPageBreak/>
        <w:t xml:space="preserve">More women are going through parks and recreation </w:t>
      </w:r>
      <w:r>
        <w:rPr>
          <w:rFonts w:ascii="Times New Roman" w:hAnsi="Times New Roman" w:cs="Times New Roman"/>
        </w:rPr>
        <w:t>curricula</w:t>
      </w:r>
      <w:r w:rsidRPr="00C2098B">
        <w:rPr>
          <w:rFonts w:ascii="Times New Roman" w:hAnsi="Times New Roman" w:cs="Times New Roman"/>
        </w:rPr>
        <w:t xml:space="preserve"> than men, yet we know there is a disproportion in leadership positions. </w:t>
      </w:r>
      <w:r>
        <w:rPr>
          <w:rFonts w:ascii="Times New Roman" w:hAnsi="Times New Roman" w:cs="Times New Roman"/>
        </w:rPr>
        <w:t xml:space="preserve">The majority </w:t>
      </w:r>
      <w:r w:rsidRPr="00C2098B">
        <w:rPr>
          <w:rFonts w:ascii="Times New Roman" w:hAnsi="Times New Roman" w:cs="Times New Roman"/>
        </w:rPr>
        <w:t xml:space="preserve">of the participants in Johnson's study </w:t>
      </w:r>
      <w:r>
        <w:rPr>
          <w:rFonts w:ascii="Times New Roman" w:hAnsi="Times New Roman" w:cs="Times New Roman"/>
        </w:rPr>
        <w:t>witnessed or experienced</w:t>
      </w:r>
      <w:r w:rsidRPr="00C2098B">
        <w:rPr>
          <w:rFonts w:ascii="Times New Roman" w:hAnsi="Times New Roman" w:cs="Times New Roman"/>
        </w:rPr>
        <w:t xml:space="preserve"> </w:t>
      </w:r>
      <w:r>
        <w:rPr>
          <w:rFonts w:ascii="Times New Roman" w:hAnsi="Times New Roman" w:cs="Times New Roman"/>
        </w:rPr>
        <w:t>gender</w:t>
      </w:r>
      <w:r w:rsidRPr="00C2098B">
        <w:rPr>
          <w:rFonts w:ascii="Times New Roman" w:hAnsi="Times New Roman" w:cs="Times New Roman"/>
        </w:rPr>
        <w:t xml:space="preserve"> barrie</w:t>
      </w:r>
      <w:r>
        <w:rPr>
          <w:rFonts w:ascii="Times New Roman" w:hAnsi="Times New Roman" w:cs="Times New Roman"/>
        </w:rPr>
        <w:t>r</w:t>
      </w:r>
      <w:r w:rsidRPr="00C2098B">
        <w:rPr>
          <w:rFonts w:ascii="Times New Roman" w:hAnsi="Times New Roman" w:cs="Times New Roman"/>
        </w:rPr>
        <w:t xml:space="preserve">s in their pursuit of leadership. </w:t>
      </w:r>
      <w:r>
        <w:rPr>
          <w:rFonts w:ascii="Times New Roman" w:hAnsi="Times New Roman" w:cs="Times New Roman"/>
        </w:rPr>
        <w:t>Research shows that most o</w:t>
      </w:r>
      <w:r w:rsidRPr="00C2098B">
        <w:rPr>
          <w:rFonts w:ascii="Times New Roman" w:hAnsi="Times New Roman" w:cs="Times New Roman"/>
        </w:rPr>
        <w:t xml:space="preserve">rganizations </w:t>
      </w:r>
      <w:r>
        <w:rPr>
          <w:rFonts w:ascii="Times New Roman" w:hAnsi="Times New Roman" w:cs="Times New Roman"/>
        </w:rPr>
        <w:t>rarely</w:t>
      </w:r>
      <w:r w:rsidRPr="00C2098B">
        <w:rPr>
          <w:rFonts w:ascii="Times New Roman" w:hAnsi="Times New Roman" w:cs="Times New Roman"/>
        </w:rPr>
        <w:t xml:space="preserve"> </w:t>
      </w:r>
      <w:r>
        <w:rPr>
          <w:rFonts w:ascii="Times New Roman" w:hAnsi="Times New Roman" w:cs="Times New Roman"/>
        </w:rPr>
        <w:t>acknowledge or recognize</w:t>
      </w:r>
      <w:r w:rsidRPr="00C2098B">
        <w:rPr>
          <w:rFonts w:ascii="Times New Roman" w:hAnsi="Times New Roman" w:cs="Times New Roman"/>
        </w:rPr>
        <w:t xml:space="preserve"> how gender barriers exist </w:t>
      </w:r>
      <w:r>
        <w:rPr>
          <w:rFonts w:ascii="Times New Roman" w:hAnsi="Times New Roman" w:cs="Times New Roman"/>
        </w:rPr>
        <w:t>and impact</w:t>
      </w:r>
      <w:r w:rsidRPr="00C2098B">
        <w:rPr>
          <w:rFonts w:ascii="Times New Roman" w:hAnsi="Times New Roman" w:cs="Times New Roman"/>
        </w:rPr>
        <w:t xml:space="preserve"> women's </w:t>
      </w:r>
      <w:r>
        <w:rPr>
          <w:rFonts w:ascii="Times New Roman" w:hAnsi="Times New Roman" w:cs="Times New Roman"/>
        </w:rPr>
        <w:t>career advancement</w:t>
      </w:r>
      <w:r w:rsidRPr="00C2098B">
        <w:rPr>
          <w:rFonts w:ascii="Times New Roman" w:hAnsi="Times New Roman" w:cs="Times New Roman"/>
        </w:rPr>
        <w:t xml:space="preserve"> (Diehl &amp; Dzubinski, 2016). In most </w:t>
      </w:r>
      <w:r>
        <w:rPr>
          <w:rFonts w:ascii="Times New Roman" w:hAnsi="Times New Roman" w:cs="Times New Roman"/>
        </w:rPr>
        <w:t>male-dominant</w:t>
      </w:r>
      <w:r w:rsidRPr="00C2098B">
        <w:rPr>
          <w:rFonts w:ascii="Times New Roman" w:hAnsi="Times New Roman" w:cs="Times New Roman"/>
        </w:rPr>
        <w:t xml:space="preserve"> </w:t>
      </w:r>
      <w:r>
        <w:rPr>
          <w:rFonts w:ascii="Times New Roman" w:hAnsi="Times New Roman" w:cs="Times New Roman"/>
        </w:rPr>
        <w:t>organizational</w:t>
      </w:r>
      <w:r w:rsidRPr="00C2098B">
        <w:rPr>
          <w:rFonts w:ascii="Times New Roman" w:hAnsi="Times New Roman" w:cs="Times New Roman"/>
        </w:rPr>
        <w:t xml:space="preserve"> cultures, </w:t>
      </w:r>
      <w:r>
        <w:rPr>
          <w:rFonts w:ascii="Times New Roman" w:hAnsi="Times New Roman" w:cs="Times New Roman"/>
        </w:rPr>
        <w:t xml:space="preserve">there is no expectation for </w:t>
      </w:r>
      <w:r w:rsidRPr="00C2098B">
        <w:rPr>
          <w:rFonts w:ascii="Times New Roman" w:hAnsi="Times New Roman" w:cs="Times New Roman"/>
        </w:rPr>
        <w:t xml:space="preserve">women to </w:t>
      </w:r>
      <w:r>
        <w:rPr>
          <w:rFonts w:ascii="Times New Roman" w:hAnsi="Times New Roman" w:cs="Times New Roman"/>
        </w:rPr>
        <w:t>obtain</w:t>
      </w:r>
      <w:r w:rsidRPr="00C2098B">
        <w:rPr>
          <w:rFonts w:ascii="Times New Roman" w:hAnsi="Times New Roman" w:cs="Times New Roman"/>
        </w:rPr>
        <w:t xml:space="preserve"> leadership positions</w:t>
      </w:r>
      <w:r>
        <w:rPr>
          <w:rFonts w:ascii="Times New Roman" w:hAnsi="Times New Roman" w:cs="Times New Roman"/>
        </w:rPr>
        <w:t xml:space="preserve"> because</w:t>
      </w:r>
      <w:r w:rsidRPr="00C2098B">
        <w:rPr>
          <w:rFonts w:ascii="Times New Roman" w:hAnsi="Times New Roman" w:cs="Times New Roman"/>
        </w:rPr>
        <w:t xml:space="preserve"> </w:t>
      </w:r>
      <w:r>
        <w:rPr>
          <w:rFonts w:ascii="Times New Roman" w:hAnsi="Times New Roman" w:cs="Times New Roman"/>
        </w:rPr>
        <w:t>they constantly face</w:t>
      </w:r>
      <w:r w:rsidRPr="00C2098B">
        <w:rPr>
          <w:rFonts w:ascii="Times New Roman" w:hAnsi="Times New Roman" w:cs="Times New Roman"/>
        </w:rPr>
        <w:t xml:space="preserve"> gender barriers</w:t>
      </w:r>
      <w:r>
        <w:rPr>
          <w:rFonts w:ascii="Times New Roman" w:hAnsi="Times New Roman" w:cs="Times New Roman"/>
        </w:rPr>
        <w:t xml:space="preserve"> in the workplace </w:t>
      </w:r>
      <w:r w:rsidRPr="00C2098B">
        <w:rPr>
          <w:rFonts w:ascii="Times New Roman" w:hAnsi="Times New Roman" w:cs="Times New Roman"/>
        </w:rPr>
        <w:t xml:space="preserve">(Diehl &amp; Dzubinski, 2016). </w:t>
      </w:r>
      <w:r>
        <w:rPr>
          <w:rFonts w:ascii="Times New Roman" w:hAnsi="Times New Roman" w:cs="Times New Roman"/>
        </w:rPr>
        <w:t>Organizations must implement s</w:t>
      </w:r>
      <w:r w:rsidRPr="00C2098B">
        <w:rPr>
          <w:rFonts w:ascii="Times New Roman" w:hAnsi="Times New Roman" w:cs="Times New Roman"/>
        </w:rPr>
        <w:t xml:space="preserve">ignificant changes </w:t>
      </w:r>
      <w:r>
        <w:rPr>
          <w:rFonts w:ascii="Times New Roman" w:hAnsi="Times New Roman" w:cs="Times New Roman"/>
        </w:rPr>
        <w:t>to diminish</w:t>
      </w:r>
      <w:r w:rsidRPr="00C2098B">
        <w:rPr>
          <w:rFonts w:ascii="Times New Roman" w:hAnsi="Times New Roman" w:cs="Times New Roman"/>
        </w:rPr>
        <w:t xml:space="preserve"> the </w:t>
      </w:r>
      <w:r>
        <w:rPr>
          <w:rFonts w:ascii="Times New Roman" w:hAnsi="Times New Roman" w:cs="Times New Roman"/>
        </w:rPr>
        <w:t>male-dominant mindsets</w:t>
      </w:r>
      <w:r w:rsidRPr="00C2098B">
        <w:rPr>
          <w:rFonts w:ascii="Times New Roman" w:hAnsi="Times New Roman" w:cs="Times New Roman"/>
        </w:rPr>
        <w:t xml:space="preserve"> embedded in</w:t>
      </w:r>
      <w:r>
        <w:rPr>
          <w:rFonts w:ascii="Times New Roman" w:hAnsi="Times New Roman" w:cs="Times New Roman"/>
        </w:rPr>
        <w:t xml:space="preserve"> their daily practices</w:t>
      </w:r>
      <w:r w:rsidRPr="00C2098B">
        <w:rPr>
          <w:rFonts w:ascii="Times New Roman" w:hAnsi="Times New Roman" w:cs="Times New Roman"/>
        </w:rPr>
        <w:t xml:space="preserve">. Johnson (2020) recommended that </w:t>
      </w:r>
      <w:r>
        <w:rPr>
          <w:rFonts w:ascii="Times New Roman" w:hAnsi="Times New Roman" w:cs="Times New Roman"/>
        </w:rPr>
        <w:t>organizations train supervisors and male employees</w:t>
      </w:r>
      <w:r w:rsidRPr="00C2098B">
        <w:rPr>
          <w:rFonts w:ascii="Times New Roman" w:hAnsi="Times New Roman" w:cs="Times New Roman"/>
        </w:rPr>
        <w:t xml:space="preserve"> on implicit gender bias and gender stereotypes to </w:t>
      </w:r>
      <w:r>
        <w:rPr>
          <w:rFonts w:ascii="Times New Roman" w:hAnsi="Times New Roman" w:cs="Times New Roman"/>
        </w:rPr>
        <w:t>establish</w:t>
      </w:r>
      <w:r w:rsidRPr="00C2098B">
        <w:rPr>
          <w:rFonts w:ascii="Times New Roman" w:hAnsi="Times New Roman" w:cs="Times New Roman"/>
        </w:rPr>
        <w:t xml:space="preserve"> safe spaces </w:t>
      </w:r>
      <w:r>
        <w:rPr>
          <w:rFonts w:ascii="Times New Roman" w:hAnsi="Times New Roman" w:cs="Times New Roman"/>
        </w:rPr>
        <w:t xml:space="preserve">for women to </w:t>
      </w:r>
      <w:r w:rsidRPr="00C2098B">
        <w:rPr>
          <w:rFonts w:ascii="Times New Roman" w:hAnsi="Times New Roman" w:cs="Times New Roman"/>
        </w:rPr>
        <w:t xml:space="preserve">vocalize their concerns. </w:t>
      </w:r>
    </w:p>
    <w:p w14:paraId="6E9E20D2" w14:textId="18499ECE" w:rsidR="008A44F7" w:rsidRPr="0071054E" w:rsidRDefault="008A44F7" w:rsidP="0071054E">
      <w:pPr>
        <w:spacing w:line="480" w:lineRule="auto"/>
        <w:ind w:firstLine="720"/>
        <w:rPr>
          <w:rFonts w:ascii="Times New Roman" w:hAnsi="Times New Roman" w:cs="Times New Roman"/>
        </w:rPr>
      </w:pPr>
      <w:r w:rsidRPr="00C2098B">
        <w:rPr>
          <w:rFonts w:ascii="Times New Roman" w:hAnsi="Times New Roman" w:cs="Times New Roman"/>
        </w:rPr>
        <w:t xml:space="preserve">Developing the next generation of African American </w:t>
      </w:r>
      <w:r>
        <w:rPr>
          <w:rFonts w:ascii="Times New Roman" w:hAnsi="Times New Roman" w:cs="Times New Roman"/>
        </w:rPr>
        <w:t>parks and recreation professionals</w:t>
      </w:r>
      <w:r w:rsidRPr="00C2098B">
        <w:rPr>
          <w:rFonts w:ascii="Times New Roman" w:hAnsi="Times New Roman" w:cs="Times New Roman"/>
        </w:rPr>
        <w:t xml:space="preserve"> is vital to eradicating systemic barriers (Jenkins, 2021). </w:t>
      </w:r>
      <w:r>
        <w:rPr>
          <w:rFonts w:ascii="Times New Roman" w:hAnsi="Times New Roman" w:cs="Times New Roman"/>
        </w:rPr>
        <w:t>Jenkins suggests p</w:t>
      </w:r>
      <w:r w:rsidRPr="00C2098B">
        <w:rPr>
          <w:rFonts w:ascii="Times New Roman" w:hAnsi="Times New Roman" w:cs="Times New Roman"/>
        </w:rPr>
        <w:t xml:space="preserve">arks and recreation </w:t>
      </w:r>
      <w:r>
        <w:rPr>
          <w:rFonts w:ascii="Times New Roman" w:hAnsi="Times New Roman" w:cs="Times New Roman"/>
        </w:rPr>
        <w:t>organizations</w:t>
      </w:r>
      <w:r w:rsidRPr="00C2098B">
        <w:rPr>
          <w:rFonts w:ascii="Times New Roman" w:hAnsi="Times New Roman" w:cs="Times New Roman"/>
        </w:rPr>
        <w:t xml:space="preserve"> </w:t>
      </w:r>
      <w:r>
        <w:rPr>
          <w:rFonts w:ascii="Times New Roman" w:hAnsi="Times New Roman" w:cs="Times New Roman"/>
        </w:rPr>
        <w:t>implement</w:t>
      </w:r>
      <w:r w:rsidRPr="00C2098B">
        <w:rPr>
          <w:rFonts w:ascii="Times New Roman" w:hAnsi="Times New Roman" w:cs="Times New Roman"/>
        </w:rPr>
        <w:t xml:space="preserve"> </w:t>
      </w:r>
      <w:r>
        <w:rPr>
          <w:rFonts w:ascii="Times New Roman" w:hAnsi="Times New Roman" w:cs="Times New Roman"/>
        </w:rPr>
        <w:t xml:space="preserve">recruitment </w:t>
      </w:r>
      <w:r w:rsidRPr="00C2098B">
        <w:rPr>
          <w:rFonts w:ascii="Times New Roman" w:hAnsi="Times New Roman" w:cs="Times New Roman"/>
        </w:rPr>
        <w:t>initiatives</w:t>
      </w:r>
      <w:r>
        <w:rPr>
          <w:rFonts w:ascii="Times New Roman" w:hAnsi="Times New Roman" w:cs="Times New Roman"/>
        </w:rPr>
        <w:t xml:space="preserve"> for African American students</w:t>
      </w:r>
      <w:r w:rsidRPr="00C2098B">
        <w:rPr>
          <w:rFonts w:ascii="Times New Roman" w:hAnsi="Times New Roman" w:cs="Times New Roman"/>
        </w:rPr>
        <w:t xml:space="preserve"> </w:t>
      </w:r>
      <w:r>
        <w:rPr>
          <w:rFonts w:ascii="Times New Roman" w:hAnsi="Times New Roman" w:cs="Times New Roman"/>
        </w:rPr>
        <w:t xml:space="preserve">and collaborate with universities to bridge education to practice. </w:t>
      </w:r>
      <w:r w:rsidRPr="00C2098B">
        <w:rPr>
          <w:rFonts w:ascii="Times New Roman" w:hAnsi="Times New Roman" w:cs="Times New Roman"/>
        </w:rPr>
        <w:t xml:space="preserve">The benefits of these collaborations foster diversity and equity for African Americans and offer </w:t>
      </w:r>
      <w:r>
        <w:rPr>
          <w:rFonts w:ascii="Times New Roman" w:hAnsi="Times New Roman" w:cs="Times New Roman"/>
        </w:rPr>
        <w:t xml:space="preserve">professional experience, mentoring, and networking opportunities to prepare students for successful careers. </w:t>
      </w:r>
      <w:r w:rsidRPr="00C2098B">
        <w:rPr>
          <w:rFonts w:ascii="Times New Roman" w:hAnsi="Times New Roman" w:cs="Times New Roman"/>
        </w:rPr>
        <w:t xml:space="preserve">Jenkins (2021) recommends that parks and recreation agencies develop cooperative programs with Historically Black Colleges and Universities (HBCUs) </w:t>
      </w:r>
      <w:r>
        <w:rPr>
          <w:rFonts w:ascii="Times New Roman" w:hAnsi="Times New Roman" w:cs="Times New Roman"/>
        </w:rPr>
        <w:t xml:space="preserve">to provide networking opportunities </w:t>
      </w:r>
      <w:r w:rsidRPr="00C2098B">
        <w:rPr>
          <w:rFonts w:ascii="Times New Roman" w:hAnsi="Times New Roman" w:cs="Times New Roman"/>
        </w:rPr>
        <w:t xml:space="preserve">for students and </w:t>
      </w:r>
      <w:r>
        <w:rPr>
          <w:rFonts w:ascii="Times New Roman" w:hAnsi="Times New Roman" w:cs="Times New Roman"/>
        </w:rPr>
        <w:t>build</w:t>
      </w:r>
      <w:r w:rsidRPr="00C2098B">
        <w:rPr>
          <w:rFonts w:ascii="Times New Roman" w:hAnsi="Times New Roman" w:cs="Times New Roman"/>
        </w:rPr>
        <w:t xml:space="preserve"> leadership skills with parks and recreation professionals. </w:t>
      </w:r>
      <w:r>
        <w:rPr>
          <w:rFonts w:ascii="Times New Roman" w:hAnsi="Times New Roman" w:cs="Times New Roman"/>
        </w:rPr>
        <w:t xml:space="preserve">Morehouse College (Atlanta, GA) and North Carolina Central University (Greensboro, NC) are examples of academic institutions focused on developing their students. Morehouse College sends its students to work with local </w:t>
      </w:r>
      <w:r>
        <w:rPr>
          <w:rFonts w:ascii="Times New Roman" w:hAnsi="Times New Roman" w:cs="Times New Roman"/>
        </w:rPr>
        <w:lastRenderedPageBreak/>
        <w:t xml:space="preserve">parks and recreation organizations to gain hands-on practical experience. North Carolina Central University has an accredited program that prepares students for entry-level, supervisory management, and administration positions in recreation and leisure services organizations. </w:t>
      </w:r>
    </w:p>
    <w:p w14:paraId="2DCEB784" w14:textId="74A810EC" w:rsidR="008A44F7" w:rsidRPr="00F2179A" w:rsidRDefault="008A44F7" w:rsidP="008A44F7">
      <w:pPr>
        <w:spacing w:line="480" w:lineRule="auto"/>
        <w:jc w:val="center"/>
        <w:rPr>
          <w:rFonts w:ascii="Times New Roman" w:hAnsi="Times New Roman" w:cs="Times New Roman"/>
          <w:b/>
          <w:bCs/>
        </w:rPr>
      </w:pPr>
      <w:r w:rsidRPr="00F2179A">
        <w:rPr>
          <w:rFonts w:ascii="Times New Roman" w:hAnsi="Times New Roman" w:cs="Times New Roman"/>
          <w:b/>
          <w:bCs/>
        </w:rPr>
        <w:t>Conceptual Framework</w:t>
      </w:r>
    </w:p>
    <w:p w14:paraId="6E630590" w14:textId="77777777" w:rsidR="008A44F7" w:rsidRPr="00F2179A" w:rsidRDefault="008A44F7" w:rsidP="008A44F7">
      <w:pPr>
        <w:spacing w:line="480" w:lineRule="auto"/>
        <w:ind w:firstLine="720"/>
        <w:rPr>
          <w:rFonts w:ascii="Times New Roman" w:hAnsi="Times New Roman" w:cs="Times New Roman"/>
          <w:i/>
          <w:iCs/>
        </w:rPr>
      </w:pPr>
      <w:r w:rsidRPr="00F2179A">
        <w:rPr>
          <w:rFonts w:ascii="Times New Roman" w:hAnsi="Times New Roman" w:cs="Times New Roman"/>
        </w:rPr>
        <w:t xml:space="preserve">The </w:t>
      </w:r>
      <w:r>
        <w:rPr>
          <w:rFonts w:ascii="Times New Roman" w:hAnsi="Times New Roman" w:cs="Times New Roman"/>
        </w:rPr>
        <w:t xml:space="preserve">current </w:t>
      </w:r>
      <w:r w:rsidRPr="00F2179A">
        <w:rPr>
          <w:rFonts w:ascii="Times New Roman" w:hAnsi="Times New Roman" w:cs="Times New Roman"/>
        </w:rPr>
        <w:t xml:space="preserve">study of African American women working in public parks and recreation will utilize the following theoretical perspectives: </w:t>
      </w:r>
      <w:r>
        <w:rPr>
          <w:rFonts w:ascii="Times New Roman" w:hAnsi="Times New Roman" w:cs="Times New Roman"/>
        </w:rPr>
        <w:t>o</w:t>
      </w:r>
      <w:r w:rsidRPr="00F2179A">
        <w:rPr>
          <w:rFonts w:ascii="Times New Roman" w:hAnsi="Times New Roman" w:cs="Times New Roman"/>
        </w:rPr>
        <w:t xml:space="preserve">ccupational mobility theory (Blau &amp; Duncan, 1967), career mobility theory (Sicherman &amp; Galor, 1990), and career construction theory (Savickas, 2005). These theories guide the research design, methodology, and data analysis. Occupational and career mobility frameworks provide insight into the multiple employment opportunities accessible </w:t>
      </w:r>
      <w:r>
        <w:rPr>
          <w:rFonts w:ascii="Times New Roman" w:hAnsi="Times New Roman" w:cs="Times New Roman"/>
        </w:rPr>
        <w:t>to</w:t>
      </w:r>
      <w:r w:rsidRPr="00F2179A">
        <w:rPr>
          <w:rFonts w:ascii="Times New Roman" w:hAnsi="Times New Roman" w:cs="Times New Roman"/>
        </w:rPr>
        <w:t xml:space="preserve"> individuals in the labor market. Utilizing </w:t>
      </w:r>
      <w:r>
        <w:rPr>
          <w:rFonts w:ascii="Times New Roman" w:hAnsi="Times New Roman" w:cs="Times New Roman"/>
        </w:rPr>
        <w:t>these theories</w:t>
      </w:r>
      <w:r w:rsidRPr="00F2179A">
        <w:rPr>
          <w:rFonts w:ascii="Times New Roman" w:hAnsi="Times New Roman" w:cs="Times New Roman"/>
        </w:rPr>
        <w:t xml:space="preserve"> for this study allows the examination of the differences in career paths for African American women professionals. Career construction theory offers insight into how and why </w:t>
      </w:r>
      <w:r>
        <w:rPr>
          <w:rFonts w:ascii="Times New Roman" w:hAnsi="Times New Roman" w:cs="Times New Roman"/>
        </w:rPr>
        <w:t>individuals</w:t>
      </w:r>
      <w:r w:rsidRPr="00F2179A">
        <w:rPr>
          <w:rFonts w:ascii="Times New Roman" w:hAnsi="Times New Roman" w:cs="Times New Roman"/>
        </w:rPr>
        <w:t xml:space="preserve"> choose specific professions. Utilizing this theory for the</w:t>
      </w:r>
      <w:r>
        <w:rPr>
          <w:rFonts w:ascii="Times New Roman" w:hAnsi="Times New Roman" w:cs="Times New Roman"/>
        </w:rPr>
        <w:t xml:space="preserve"> </w:t>
      </w:r>
      <w:r w:rsidRPr="00F2179A">
        <w:rPr>
          <w:rFonts w:ascii="Times New Roman" w:hAnsi="Times New Roman" w:cs="Times New Roman"/>
        </w:rPr>
        <w:t xml:space="preserve">study aids in discovering participants’ personal and professional identities and understanding the decisions and values behind their career paths. </w:t>
      </w:r>
    </w:p>
    <w:p w14:paraId="67D95182" w14:textId="77777777" w:rsidR="008A44F7" w:rsidRPr="00370CF0" w:rsidRDefault="008A44F7" w:rsidP="008A44F7">
      <w:pPr>
        <w:spacing w:line="480" w:lineRule="auto"/>
        <w:ind w:firstLine="720"/>
        <w:rPr>
          <w:rFonts w:ascii="Times New Roman" w:hAnsi="Times New Roman" w:cs="Times New Roman"/>
        </w:rPr>
      </w:pPr>
      <w:r w:rsidRPr="00F2179A">
        <w:rPr>
          <w:rFonts w:ascii="Times New Roman" w:hAnsi="Times New Roman" w:cs="Times New Roman"/>
        </w:rPr>
        <w:t>Similar studies related to career mobility and African Americans utilized these three theories. The occupational theory also permits the examination of self-reported movement within the employment systems of public parks and recreation organizations.</w:t>
      </w:r>
    </w:p>
    <w:p w14:paraId="1718CD28" w14:textId="77777777" w:rsidR="008A44F7" w:rsidRPr="008A44F7" w:rsidRDefault="008A44F7" w:rsidP="008A44F7">
      <w:pPr>
        <w:spacing w:line="480" w:lineRule="auto"/>
        <w:rPr>
          <w:rFonts w:ascii="Times New Roman" w:hAnsi="Times New Roman" w:cs="Times New Roman"/>
          <w:b/>
          <w:bCs/>
          <w:i/>
          <w:iCs/>
        </w:rPr>
      </w:pPr>
      <w:r w:rsidRPr="008A44F7">
        <w:rPr>
          <w:rFonts w:ascii="Times New Roman" w:hAnsi="Times New Roman" w:cs="Times New Roman"/>
          <w:b/>
          <w:bCs/>
          <w:i/>
          <w:iCs/>
        </w:rPr>
        <w:t>Occupational Mobility Theory</w:t>
      </w:r>
    </w:p>
    <w:p w14:paraId="2D8344B5" w14:textId="77777777" w:rsidR="008A44F7" w:rsidRPr="00F2179A" w:rsidRDefault="008A44F7" w:rsidP="008A44F7">
      <w:pPr>
        <w:spacing w:line="480" w:lineRule="auto"/>
        <w:rPr>
          <w:rFonts w:ascii="Times New Roman" w:hAnsi="Times New Roman" w:cs="Times New Roman"/>
        </w:rPr>
      </w:pPr>
      <w:r w:rsidRPr="00F2179A">
        <w:rPr>
          <w:rFonts w:ascii="Times New Roman" w:hAnsi="Times New Roman" w:cs="Times New Roman"/>
        </w:rPr>
        <w:tab/>
        <w:t xml:space="preserve">Mobility research is based on the premise that </w:t>
      </w:r>
      <w:r>
        <w:rPr>
          <w:rFonts w:ascii="Times New Roman" w:hAnsi="Times New Roman" w:cs="Times New Roman"/>
        </w:rPr>
        <w:t>society’s occupational structure</w:t>
      </w:r>
      <w:r w:rsidRPr="00F2179A">
        <w:rPr>
          <w:rFonts w:ascii="Times New Roman" w:hAnsi="Times New Roman" w:cs="Times New Roman"/>
        </w:rPr>
        <w:t xml:space="preserve"> is the primary factor of social mobility. Blau and Duncan (1967) developed one of the most dependable and frequently replicated mobility research designs. </w:t>
      </w:r>
      <w:r>
        <w:rPr>
          <w:rFonts w:ascii="Times New Roman" w:hAnsi="Times New Roman" w:cs="Times New Roman"/>
        </w:rPr>
        <w:t>The researchers</w:t>
      </w:r>
      <w:r w:rsidRPr="00F2179A">
        <w:rPr>
          <w:rFonts w:ascii="Times New Roman" w:hAnsi="Times New Roman" w:cs="Times New Roman"/>
        </w:rPr>
        <w:t xml:space="preserve"> </w:t>
      </w:r>
      <w:r>
        <w:rPr>
          <w:rFonts w:ascii="Times New Roman" w:hAnsi="Times New Roman" w:cs="Times New Roman"/>
        </w:rPr>
        <w:t xml:space="preserve">condensed seventeen occupational titles into </w:t>
      </w:r>
      <w:r w:rsidRPr="00F2179A">
        <w:rPr>
          <w:rFonts w:ascii="Times New Roman" w:hAnsi="Times New Roman" w:cs="Times New Roman"/>
        </w:rPr>
        <w:t xml:space="preserve">three </w:t>
      </w:r>
      <w:r>
        <w:rPr>
          <w:rFonts w:ascii="Times New Roman" w:hAnsi="Times New Roman" w:cs="Times New Roman"/>
        </w:rPr>
        <w:t>broad classifications</w:t>
      </w:r>
      <w:r w:rsidRPr="00F2179A">
        <w:rPr>
          <w:rFonts w:ascii="Times New Roman" w:hAnsi="Times New Roman" w:cs="Times New Roman"/>
        </w:rPr>
        <w:t xml:space="preserve">: (1) white-collar, (2) blue-collar, and </w:t>
      </w:r>
      <w:r w:rsidRPr="00F2179A">
        <w:rPr>
          <w:rFonts w:ascii="Times New Roman" w:hAnsi="Times New Roman" w:cs="Times New Roman"/>
        </w:rPr>
        <w:lastRenderedPageBreak/>
        <w:t>(3) farm. The</w:t>
      </w:r>
      <w:r>
        <w:rPr>
          <w:rFonts w:ascii="Times New Roman" w:hAnsi="Times New Roman" w:cs="Times New Roman"/>
        </w:rPr>
        <w:t>y</w:t>
      </w:r>
      <w:r w:rsidRPr="00F2179A">
        <w:rPr>
          <w:rFonts w:ascii="Times New Roman" w:hAnsi="Times New Roman" w:cs="Times New Roman"/>
        </w:rPr>
        <w:t xml:space="preserve"> developed mobility tables to illustrate the workforce flow within and between occupations</w:t>
      </w:r>
      <w:r>
        <w:rPr>
          <w:rFonts w:ascii="Times New Roman" w:hAnsi="Times New Roman" w:cs="Times New Roman"/>
        </w:rPr>
        <w:t>,</w:t>
      </w:r>
      <w:r w:rsidRPr="00F2179A">
        <w:rPr>
          <w:rFonts w:ascii="Times New Roman" w:hAnsi="Times New Roman" w:cs="Times New Roman"/>
        </w:rPr>
        <w:t xml:space="preserve"> </w:t>
      </w:r>
      <w:r>
        <w:rPr>
          <w:rFonts w:ascii="Times New Roman" w:hAnsi="Times New Roman" w:cs="Times New Roman"/>
        </w:rPr>
        <w:t xml:space="preserve">such as the </w:t>
      </w:r>
      <w:r w:rsidRPr="00F2179A">
        <w:rPr>
          <w:rFonts w:ascii="Times New Roman" w:hAnsi="Times New Roman" w:cs="Times New Roman"/>
        </w:rPr>
        <w:t xml:space="preserve">movement within white-collar occupations and from blue-collar to white-collar </w:t>
      </w:r>
      <w:r>
        <w:rPr>
          <w:rFonts w:ascii="Times New Roman" w:hAnsi="Times New Roman" w:cs="Times New Roman"/>
        </w:rPr>
        <w:t>jobs</w:t>
      </w:r>
      <w:r w:rsidRPr="00F2179A">
        <w:rPr>
          <w:rFonts w:ascii="Times New Roman" w:hAnsi="Times New Roman" w:cs="Times New Roman"/>
        </w:rPr>
        <w:t xml:space="preserve">. </w:t>
      </w:r>
    </w:p>
    <w:p w14:paraId="1FEFB10B" w14:textId="77777777" w:rsidR="008A44F7" w:rsidRDefault="008A44F7" w:rsidP="008A44F7">
      <w:pPr>
        <w:spacing w:line="480" w:lineRule="auto"/>
        <w:rPr>
          <w:rFonts w:ascii="Times New Roman" w:hAnsi="Times New Roman" w:cs="Times New Roman"/>
        </w:rPr>
      </w:pPr>
      <w:r>
        <w:rPr>
          <w:rFonts w:ascii="Times New Roman" w:hAnsi="Times New Roman" w:cs="Times New Roman"/>
        </w:rPr>
        <w:tab/>
        <w:t xml:space="preserve">Researchers surveyed over 20,000 males between the ages of 20 and 64. 83% of the sample responded to the survey. Results indicated two significant findings: 1) short-distance geographic mobility exceeded long-distance geographic mobility, and 2) upward mobility was more prevalent than downward mobility. </w:t>
      </w:r>
      <w:r w:rsidRPr="00F2179A">
        <w:rPr>
          <w:rFonts w:ascii="Times New Roman" w:hAnsi="Times New Roman" w:cs="Times New Roman"/>
        </w:rPr>
        <w:t xml:space="preserve">The </w:t>
      </w:r>
      <w:r>
        <w:rPr>
          <w:rFonts w:ascii="Times New Roman" w:hAnsi="Times New Roman" w:cs="Times New Roman"/>
        </w:rPr>
        <w:t>association</w:t>
      </w:r>
      <w:r w:rsidRPr="00F2179A">
        <w:rPr>
          <w:rFonts w:ascii="Times New Roman" w:hAnsi="Times New Roman" w:cs="Times New Roman"/>
        </w:rPr>
        <w:t xml:space="preserve"> between </w:t>
      </w:r>
      <w:r>
        <w:rPr>
          <w:rFonts w:ascii="Times New Roman" w:hAnsi="Times New Roman" w:cs="Times New Roman"/>
        </w:rPr>
        <w:t>various</w:t>
      </w:r>
      <w:r w:rsidRPr="00F2179A">
        <w:rPr>
          <w:rFonts w:ascii="Times New Roman" w:hAnsi="Times New Roman" w:cs="Times New Roman"/>
        </w:rPr>
        <w:t xml:space="preserve"> social ailments and demographic variables affecting occupational mobility included: race; </w:t>
      </w:r>
      <w:r>
        <w:rPr>
          <w:rFonts w:ascii="Times New Roman" w:hAnsi="Times New Roman" w:cs="Times New Roman"/>
        </w:rPr>
        <w:t xml:space="preserve">the population of the residing city; ethnic migration; geographic region; geographic mobility; family type; sibling pattern; family’s education attainment; marital status; occupational status five years ago; occupational status of father’s first job; father’s current position; and spouse’s father’s occupational status. </w:t>
      </w:r>
    </w:p>
    <w:p w14:paraId="4967ABF1" w14:textId="77777777" w:rsidR="008A44F7" w:rsidRDefault="008A44F7" w:rsidP="008A44F7">
      <w:pPr>
        <w:spacing w:line="480" w:lineRule="auto"/>
        <w:rPr>
          <w:rFonts w:ascii="Times New Roman" w:hAnsi="Times New Roman" w:cs="Times New Roman"/>
        </w:rPr>
      </w:pPr>
      <w:r w:rsidRPr="00F2179A">
        <w:rPr>
          <w:rFonts w:ascii="Times New Roman" w:hAnsi="Times New Roman" w:cs="Times New Roman"/>
        </w:rPr>
        <w:tab/>
        <w:t xml:space="preserve">The findings discovered that race, </w:t>
      </w:r>
      <w:r>
        <w:rPr>
          <w:rFonts w:ascii="Times New Roman" w:hAnsi="Times New Roman" w:cs="Times New Roman"/>
        </w:rPr>
        <w:t xml:space="preserve">education, family type, </w:t>
      </w:r>
      <w:r w:rsidRPr="00F2179A">
        <w:rPr>
          <w:rFonts w:ascii="Times New Roman" w:hAnsi="Times New Roman" w:cs="Times New Roman"/>
        </w:rPr>
        <w:t xml:space="preserve">ethnic </w:t>
      </w:r>
      <w:r>
        <w:rPr>
          <w:rFonts w:ascii="Times New Roman" w:hAnsi="Times New Roman" w:cs="Times New Roman"/>
        </w:rPr>
        <w:t xml:space="preserve">origin, </w:t>
      </w:r>
      <w:r w:rsidRPr="00F2179A">
        <w:rPr>
          <w:rFonts w:ascii="Times New Roman" w:hAnsi="Times New Roman" w:cs="Times New Roman"/>
        </w:rPr>
        <w:t xml:space="preserve">and geographic mobility significantly correlated with upward occupational mobility. Race had a substantial connection to downward mobility, and marital status had no impact on mobility. </w:t>
      </w:r>
      <w:r>
        <w:rPr>
          <w:rFonts w:ascii="Times New Roman" w:hAnsi="Times New Roman" w:cs="Times New Roman"/>
        </w:rPr>
        <w:t xml:space="preserve">Blau and Duncan (1967) stated that African Americans experienced disadvantageous consequences that directly affected their successful careers. Moreover, the authors posited that these disadvantages create “profound inequalities of occupational opportunities” (p. 209) for African Americans. </w:t>
      </w:r>
    </w:p>
    <w:p w14:paraId="293C1831" w14:textId="77777777" w:rsidR="008A44F7" w:rsidRPr="00F2179A" w:rsidRDefault="008A44F7" w:rsidP="008A44F7">
      <w:pPr>
        <w:spacing w:line="480" w:lineRule="auto"/>
        <w:ind w:firstLine="720"/>
        <w:rPr>
          <w:rFonts w:ascii="Times New Roman" w:hAnsi="Times New Roman" w:cs="Times New Roman"/>
        </w:rPr>
      </w:pPr>
      <w:r w:rsidRPr="00F2179A">
        <w:rPr>
          <w:rFonts w:ascii="Times New Roman" w:hAnsi="Times New Roman" w:cs="Times New Roman"/>
        </w:rPr>
        <w:t xml:space="preserve">The early research effort by Blau and Duncan served as the </w:t>
      </w:r>
      <w:r>
        <w:rPr>
          <w:rFonts w:ascii="Times New Roman" w:hAnsi="Times New Roman" w:cs="Times New Roman"/>
        </w:rPr>
        <w:t>foundational work</w:t>
      </w:r>
      <w:r w:rsidRPr="00F2179A">
        <w:rPr>
          <w:rFonts w:ascii="Times New Roman" w:hAnsi="Times New Roman" w:cs="Times New Roman"/>
        </w:rPr>
        <w:t xml:space="preserve"> for </w:t>
      </w:r>
      <w:r>
        <w:rPr>
          <w:rFonts w:ascii="Times New Roman" w:hAnsi="Times New Roman" w:cs="Times New Roman"/>
        </w:rPr>
        <w:t>future</w:t>
      </w:r>
      <w:r w:rsidRPr="00F2179A">
        <w:rPr>
          <w:rFonts w:ascii="Times New Roman" w:hAnsi="Times New Roman" w:cs="Times New Roman"/>
        </w:rPr>
        <w:t xml:space="preserve"> research efforts across multiple disciplines. </w:t>
      </w:r>
      <w:r w:rsidRPr="00D43F8B">
        <w:rPr>
          <w:rFonts w:ascii="Times New Roman" w:hAnsi="Times New Roman" w:cs="Times New Roman"/>
        </w:rPr>
        <w:t xml:space="preserve">Kanter (1977) assessed occupational mobility within the American workforce and acknowledged systemic and structural characteristics that affect </w:t>
      </w:r>
      <w:r>
        <w:rPr>
          <w:rFonts w:ascii="Times New Roman" w:hAnsi="Times New Roman" w:cs="Times New Roman"/>
        </w:rPr>
        <w:t>women's career advancement</w:t>
      </w:r>
      <w:r w:rsidRPr="00D43F8B">
        <w:rPr>
          <w:rFonts w:ascii="Times New Roman" w:hAnsi="Times New Roman" w:cs="Times New Roman"/>
        </w:rPr>
        <w:t xml:space="preserve"> in organizations. The researcher developed a theoretical framework </w:t>
      </w:r>
      <w:r w:rsidRPr="00D43F8B">
        <w:rPr>
          <w:rFonts w:ascii="Times New Roman" w:hAnsi="Times New Roman" w:cs="Times New Roman"/>
        </w:rPr>
        <w:lastRenderedPageBreak/>
        <w:t xml:space="preserve">that focused on an organization’s structure to determine why women are disadvantaged as opposed to personal and societal factors. </w:t>
      </w:r>
      <w:r>
        <w:rPr>
          <w:rFonts w:ascii="Times New Roman" w:hAnsi="Times New Roman" w:cs="Times New Roman"/>
        </w:rPr>
        <w:t>Occupational mobility theory encompasses</w:t>
      </w:r>
      <w:r w:rsidRPr="00D43F8B">
        <w:rPr>
          <w:rFonts w:ascii="Times New Roman" w:hAnsi="Times New Roman" w:cs="Times New Roman"/>
        </w:rPr>
        <w:t xml:space="preserve"> three critical elements: (1) the extent to which employees possess the necessary power to accomplish their goals; (2) the extent to which employees are positioned to experience upward mobility; and (3) the relative number of people in social groups that share similar personality traits. This theory suggests that women are empowered to pursue opportunities for career advancement. Kanter also proposes that gender stereotypes are formed because women predominantly occupy lower-level supervisory and support positions in the workplace.</w:t>
      </w:r>
    </w:p>
    <w:p w14:paraId="0178C8E6" w14:textId="77777777" w:rsidR="008A44F7" w:rsidRPr="008A44F7" w:rsidRDefault="008A44F7" w:rsidP="008A44F7">
      <w:pPr>
        <w:spacing w:line="480" w:lineRule="auto"/>
        <w:rPr>
          <w:rFonts w:ascii="Times New Roman" w:hAnsi="Times New Roman" w:cs="Times New Roman"/>
          <w:b/>
          <w:bCs/>
          <w:i/>
          <w:iCs/>
        </w:rPr>
      </w:pPr>
      <w:r w:rsidRPr="008A44F7">
        <w:rPr>
          <w:rFonts w:ascii="Times New Roman" w:hAnsi="Times New Roman" w:cs="Times New Roman"/>
          <w:b/>
          <w:bCs/>
          <w:i/>
          <w:iCs/>
        </w:rPr>
        <w:t>Career Mobility Theory</w:t>
      </w:r>
    </w:p>
    <w:p w14:paraId="11BFE2C5" w14:textId="77777777" w:rsidR="008A44F7" w:rsidRPr="00F2179A" w:rsidRDefault="008A44F7" w:rsidP="008A44F7">
      <w:pPr>
        <w:spacing w:line="480" w:lineRule="auto"/>
        <w:ind w:firstLine="720"/>
        <w:rPr>
          <w:rFonts w:ascii="Times New Roman" w:hAnsi="Times New Roman" w:cs="Times New Roman"/>
        </w:rPr>
      </w:pPr>
      <w:r w:rsidRPr="00F2179A">
        <w:rPr>
          <w:rFonts w:ascii="Times New Roman" w:hAnsi="Times New Roman" w:cs="Times New Roman"/>
        </w:rPr>
        <w:t xml:space="preserve">Sicherman and Galor (1990) theorize that career mobility is an outstanding characteristic of the American </w:t>
      </w:r>
      <w:r>
        <w:rPr>
          <w:rFonts w:ascii="Times New Roman" w:hAnsi="Times New Roman" w:cs="Times New Roman"/>
        </w:rPr>
        <w:t xml:space="preserve">workforce by constructing </w:t>
      </w:r>
      <w:r w:rsidRPr="00F2179A">
        <w:rPr>
          <w:rFonts w:ascii="Times New Roman" w:hAnsi="Times New Roman" w:cs="Times New Roman"/>
        </w:rPr>
        <w:t xml:space="preserve">a theoretical model of </w:t>
      </w:r>
      <w:r>
        <w:rPr>
          <w:rFonts w:ascii="Times New Roman" w:hAnsi="Times New Roman" w:cs="Times New Roman"/>
        </w:rPr>
        <w:t>occupational mobility, optimal</w:t>
      </w:r>
      <w:r w:rsidRPr="00F2179A">
        <w:rPr>
          <w:rFonts w:ascii="Times New Roman" w:hAnsi="Times New Roman" w:cs="Times New Roman"/>
        </w:rPr>
        <w:t xml:space="preserve"> career choice</w:t>
      </w:r>
      <w:r>
        <w:rPr>
          <w:rFonts w:ascii="Times New Roman" w:hAnsi="Times New Roman" w:cs="Times New Roman"/>
        </w:rPr>
        <w:t>, and firm separation</w:t>
      </w:r>
      <w:r w:rsidRPr="00F2179A">
        <w:rPr>
          <w:rFonts w:ascii="Times New Roman" w:hAnsi="Times New Roman" w:cs="Times New Roman"/>
        </w:rPr>
        <w:t xml:space="preserve">. The model is characterized by various available occupations for </w:t>
      </w:r>
      <w:r>
        <w:rPr>
          <w:rFonts w:ascii="Times New Roman" w:hAnsi="Times New Roman" w:cs="Times New Roman"/>
        </w:rPr>
        <w:t>employees</w:t>
      </w:r>
      <w:r w:rsidRPr="00F2179A">
        <w:rPr>
          <w:rFonts w:ascii="Times New Roman" w:hAnsi="Times New Roman" w:cs="Times New Roman"/>
        </w:rPr>
        <w:t xml:space="preserve"> within and across organizations. The authors emphasize that education, job-related experience, sponsorship</w:t>
      </w:r>
      <w:r>
        <w:rPr>
          <w:rFonts w:ascii="Times New Roman" w:hAnsi="Times New Roman" w:cs="Times New Roman"/>
        </w:rPr>
        <w:t xml:space="preserve">, and tenure </w:t>
      </w:r>
      <w:r w:rsidRPr="00F2179A">
        <w:rPr>
          <w:rFonts w:ascii="Times New Roman" w:hAnsi="Times New Roman" w:cs="Times New Roman"/>
        </w:rPr>
        <w:t xml:space="preserve">would positively </w:t>
      </w:r>
      <w:r>
        <w:rPr>
          <w:rFonts w:ascii="Times New Roman" w:hAnsi="Times New Roman" w:cs="Times New Roman"/>
        </w:rPr>
        <w:t>influence</w:t>
      </w:r>
      <w:r w:rsidRPr="00F2179A">
        <w:rPr>
          <w:rFonts w:ascii="Times New Roman" w:hAnsi="Times New Roman" w:cs="Times New Roman"/>
        </w:rPr>
        <w:t xml:space="preserve"> upward</w:t>
      </w:r>
      <w:r>
        <w:rPr>
          <w:rFonts w:ascii="Times New Roman" w:hAnsi="Times New Roman" w:cs="Times New Roman"/>
        </w:rPr>
        <w:t xml:space="preserve"> </w:t>
      </w:r>
      <w:r w:rsidRPr="00F2179A">
        <w:rPr>
          <w:rFonts w:ascii="Times New Roman" w:hAnsi="Times New Roman" w:cs="Times New Roman"/>
        </w:rPr>
        <w:t xml:space="preserve">mobility. Education provides individuals with human capital, impacting their future career earnings. The model </w:t>
      </w:r>
      <w:r>
        <w:rPr>
          <w:rFonts w:ascii="Times New Roman" w:hAnsi="Times New Roman" w:cs="Times New Roman"/>
        </w:rPr>
        <w:t xml:space="preserve">also </w:t>
      </w:r>
      <w:r w:rsidRPr="00F2179A">
        <w:rPr>
          <w:rFonts w:ascii="Times New Roman" w:hAnsi="Times New Roman" w:cs="Times New Roman"/>
        </w:rPr>
        <w:t>suggests that if the returns to schooling are lower</w:t>
      </w:r>
      <w:r>
        <w:rPr>
          <w:rFonts w:ascii="Times New Roman" w:hAnsi="Times New Roman" w:cs="Times New Roman"/>
        </w:rPr>
        <w:t xml:space="preserve"> while some</w:t>
      </w:r>
      <w:r w:rsidRPr="00F2179A">
        <w:rPr>
          <w:rFonts w:ascii="Times New Roman" w:hAnsi="Times New Roman" w:cs="Times New Roman"/>
        </w:rPr>
        <w:t xml:space="preserve">one works in a specific occupation, the effect of education on the </w:t>
      </w:r>
      <w:r>
        <w:rPr>
          <w:rFonts w:ascii="Times New Roman" w:hAnsi="Times New Roman" w:cs="Times New Roman"/>
        </w:rPr>
        <w:t>possibility of obtaining a promotion</w:t>
      </w:r>
      <w:r w:rsidRPr="00F2179A">
        <w:rPr>
          <w:rFonts w:ascii="Times New Roman" w:hAnsi="Times New Roman" w:cs="Times New Roman"/>
        </w:rPr>
        <w:t xml:space="preserve"> </w:t>
      </w:r>
      <w:r>
        <w:rPr>
          <w:rFonts w:ascii="Times New Roman" w:hAnsi="Times New Roman" w:cs="Times New Roman"/>
        </w:rPr>
        <w:t>would</w:t>
      </w:r>
      <w:r w:rsidRPr="00F2179A">
        <w:rPr>
          <w:rFonts w:ascii="Times New Roman" w:hAnsi="Times New Roman" w:cs="Times New Roman"/>
        </w:rPr>
        <w:t xml:space="preserve"> be higher. </w:t>
      </w:r>
    </w:p>
    <w:p w14:paraId="096B506D" w14:textId="77777777" w:rsidR="008A44F7" w:rsidRPr="00F2179A" w:rsidRDefault="008A44F7" w:rsidP="008A44F7">
      <w:pPr>
        <w:spacing w:line="480" w:lineRule="auto"/>
        <w:rPr>
          <w:rFonts w:ascii="Times New Roman" w:hAnsi="Times New Roman" w:cs="Times New Roman"/>
        </w:rPr>
      </w:pPr>
      <w:r w:rsidRPr="00F2179A">
        <w:rPr>
          <w:rFonts w:ascii="Times New Roman" w:hAnsi="Times New Roman" w:cs="Times New Roman"/>
          <w:b/>
          <w:bCs/>
          <w:i/>
          <w:iCs/>
        </w:rPr>
        <w:tab/>
      </w:r>
      <w:r w:rsidRPr="00F2179A">
        <w:rPr>
          <w:rFonts w:ascii="Times New Roman" w:hAnsi="Times New Roman" w:cs="Times New Roman"/>
        </w:rPr>
        <w:t xml:space="preserve">Taylor and Hardin (2016) used career mobility theory to examine the experiences and challenges of ten female </w:t>
      </w:r>
      <w:r>
        <w:rPr>
          <w:rFonts w:ascii="Times New Roman" w:hAnsi="Times New Roman" w:cs="Times New Roman"/>
        </w:rPr>
        <w:t>D-I</w:t>
      </w:r>
      <w:r w:rsidRPr="00F2179A">
        <w:rPr>
          <w:rFonts w:ascii="Times New Roman" w:hAnsi="Times New Roman" w:cs="Times New Roman"/>
        </w:rPr>
        <w:t xml:space="preserve"> </w:t>
      </w:r>
      <w:r>
        <w:rPr>
          <w:rFonts w:ascii="Times New Roman" w:hAnsi="Times New Roman" w:cs="Times New Roman"/>
        </w:rPr>
        <w:t>ADs</w:t>
      </w:r>
      <w:r w:rsidRPr="00F2179A">
        <w:rPr>
          <w:rFonts w:ascii="Times New Roman" w:hAnsi="Times New Roman" w:cs="Times New Roman"/>
        </w:rPr>
        <w:t xml:space="preserve">. They </w:t>
      </w:r>
      <w:r>
        <w:rPr>
          <w:rFonts w:ascii="Times New Roman" w:hAnsi="Times New Roman" w:cs="Times New Roman"/>
        </w:rPr>
        <w:t>conducted</w:t>
      </w:r>
      <w:r w:rsidRPr="00F2179A">
        <w:rPr>
          <w:rFonts w:ascii="Times New Roman" w:hAnsi="Times New Roman" w:cs="Times New Roman"/>
        </w:rPr>
        <w:t xml:space="preserve"> semi-structured interviews to understand the participants’ inner experiences and thoughts. Four themes emerged from the interviews: (1) lack of female role models; (2) females are not qualified to manage football programs; (3) </w:t>
      </w:r>
      <w:r>
        <w:rPr>
          <w:rFonts w:ascii="Times New Roman" w:hAnsi="Times New Roman" w:cs="Times New Roman"/>
        </w:rPr>
        <w:t xml:space="preserve">lack of </w:t>
      </w:r>
      <w:r w:rsidRPr="00F2179A">
        <w:rPr>
          <w:rFonts w:ascii="Times New Roman" w:hAnsi="Times New Roman" w:cs="Times New Roman"/>
        </w:rPr>
        <w:t xml:space="preserve">ability and experience; and (4) benefits of intercollegiate coaching experience. </w:t>
      </w:r>
      <w:r>
        <w:rPr>
          <w:rFonts w:ascii="Times New Roman" w:hAnsi="Times New Roman" w:cs="Times New Roman"/>
        </w:rPr>
        <w:t>Findings</w:t>
      </w:r>
      <w:r w:rsidRPr="00F2179A">
        <w:rPr>
          <w:rFonts w:ascii="Times New Roman" w:hAnsi="Times New Roman" w:cs="Times New Roman"/>
        </w:rPr>
        <w:t xml:space="preserve"> </w:t>
      </w:r>
      <w:r w:rsidRPr="00F2179A">
        <w:rPr>
          <w:rFonts w:ascii="Times New Roman" w:hAnsi="Times New Roman" w:cs="Times New Roman"/>
        </w:rPr>
        <w:lastRenderedPageBreak/>
        <w:t>suggested that the</w:t>
      </w:r>
      <w:r>
        <w:rPr>
          <w:rFonts w:ascii="Times New Roman" w:hAnsi="Times New Roman" w:cs="Times New Roman"/>
        </w:rPr>
        <w:t>se</w:t>
      </w:r>
      <w:r w:rsidRPr="00F2179A">
        <w:rPr>
          <w:rFonts w:ascii="Times New Roman" w:hAnsi="Times New Roman" w:cs="Times New Roman"/>
        </w:rPr>
        <w:t xml:space="preserve"> themes are the leading cause of females’ inability to achieve maximum</w:t>
      </w:r>
      <w:r>
        <w:rPr>
          <w:rFonts w:ascii="Times New Roman" w:hAnsi="Times New Roman" w:cs="Times New Roman"/>
        </w:rPr>
        <w:t xml:space="preserve"> </w:t>
      </w:r>
      <w:r w:rsidRPr="00F2179A">
        <w:rPr>
          <w:rFonts w:ascii="Times New Roman" w:hAnsi="Times New Roman" w:cs="Times New Roman"/>
        </w:rPr>
        <w:t xml:space="preserve">mobility in intercollegiate athletics. </w:t>
      </w:r>
    </w:p>
    <w:p w14:paraId="74F90EB1" w14:textId="77777777" w:rsidR="008A44F7" w:rsidRPr="008A44F7" w:rsidRDefault="008A44F7" w:rsidP="008A44F7">
      <w:pPr>
        <w:spacing w:line="480" w:lineRule="auto"/>
        <w:rPr>
          <w:rFonts w:ascii="Times New Roman" w:hAnsi="Times New Roman" w:cs="Times New Roman"/>
          <w:b/>
          <w:bCs/>
          <w:i/>
          <w:iCs/>
        </w:rPr>
      </w:pPr>
      <w:r w:rsidRPr="008A44F7">
        <w:rPr>
          <w:rFonts w:ascii="Times New Roman" w:hAnsi="Times New Roman" w:cs="Times New Roman"/>
          <w:b/>
          <w:bCs/>
          <w:i/>
          <w:iCs/>
        </w:rPr>
        <w:t xml:space="preserve">Career Construction Theory </w:t>
      </w:r>
    </w:p>
    <w:p w14:paraId="11B5A17D" w14:textId="77777777" w:rsidR="008A44F7" w:rsidRDefault="008A44F7" w:rsidP="008A44F7">
      <w:pPr>
        <w:spacing w:line="480" w:lineRule="auto"/>
        <w:ind w:firstLine="720"/>
        <w:rPr>
          <w:rFonts w:ascii="Times New Roman" w:hAnsi="Times New Roman" w:cs="Times New Roman"/>
        </w:rPr>
      </w:pPr>
      <w:r w:rsidRPr="00F2179A">
        <w:rPr>
          <w:rFonts w:ascii="Times New Roman" w:hAnsi="Times New Roman" w:cs="Times New Roman"/>
        </w:rPr>
        <w:t xml:space="preserve">The </w:t>
      </w:r>
      <w:r>
        <w:rPr>
          <w:rFonts w:ascii="Times New Roman" w:hAnsi="Times New Roman" w:cs="Times New Roman"/>
        </w:rPr>
        <w:t xml:space="preserve">current </w:t>
      </w:r>
      <w:r w:rsidRPr="00F2179A">
        <w:rPr>
          <w:rFonts w:ascii="Times New Roman" w:hAnsi="Times New Roman" w:cs="Times New Roman"/>
        </w:rPr>
        <w:t xml:space="preserve">study examines the career mobility </w:t>
      </w:r>
      <w:r>
        <w:rPr>
          <w:rFonts w:ascii="Times New Roman" w:hAnsi="Times New Roman" w:cs="Times New Roman"/>
        </w:rPr>
        <w:t xml:space="preserve">patterns </w:t>
      </w:r>
      <w:r w:rsidRPr="00F2179A">
        <w:rPr>
          <w:rFonts w:ascii="Times New Roman" w:hAnsi="Times New Roman" w:cs="Times New Roman"/>
        </w:rPr>
        <w:t>of African American women working in public parks and recreation organizations with specific insight into how these women construct their careers. Savickas (2005) suggested that career construction theory</w:t>
      </w:r>
      <w:r>
        <w:rPr>
          <w:rFonts w:ascii="Times New Roman" w:hAnsi="Times New Roman" w:cs="Times New Roman"/>
        </w:rPr>
        <w:t xml:space="preserve"> (CCT)</w:t>
      </w:r>
      <w:r w:rsidRPr="00F2179A">
        <w:rPr>
          <w:rFonts w:ascii="Times New Roman" w:hAnsi="Times New Roman" w:cs="Times New Roman"/>
        </w:rPr>
        <w:t xml:space="preserve"> provides a meaningful framework for examining social </w:t>
      </w:r>
      <w:r>
        <w:rPr>
          <w:rFonts w:ascii="Times New Roman" w:hAnsi="Times New Roman" w:cs="Times New Roman"/>
        </w:rPr>
        <w:t>aspects</w:t>
      </w:r>
      <w:r w:rsidRPr="00F2179A">
        <w:rPr>
          <w:rFonts w:ascii="Times New Roman" w:hAnsi="Times New Roman" w:cs="Times New Roman"/>
        </w:rPr>
        <w:t xml:space="preserve"> </w:t>
      </w:r>
      <w:r>
        <w:rPr>
          <w:rFonts w:ascii="Times New Roman" w:hAnsi="Times New Roman" w:cs="Times New Roman"/>
        </w:rPr>
        <w:t>of</w:t>
      </w:r>
      <w:r w:rsidRPr="00F2179A">
        <w:rPr>
          <w:rFonts w:ascii="Times New Roman" w:hAnsi="Times New Roman" w:cs="Times New Roman"/>
        </w:rPr>
        <w:t xml:space="preserve"> how individuals select and employ occupations</w:t>
      </w:r>
      <w:r>
        <w:rPr>
          <w:rFonts w:ascii="Times New Roman" w:hAnsi="Times New Roman" w:cs="Times New Roman"/>
        </w:rPr>
        <w:t xml:space="preserve">. CCT </w:t>
      </w:r>
      <w:r w:rsidRPr="00F2179A">
        <w:rPr>
          <w:rFonts w:ascii="Times New Roman" w:hAnsi="Times New Roman" w:cs="Times New Roman"/>
        </w:rPr>
        <w:t xml:space="preserve">explores </w:t>
      </w:r>
      <w:r>
        <w:rPr>
          <w:rFonts w:ascii="Times New Roman" w:hAnsi="Times New Roman" w:cs="Times New Roman"/>
        </w:rPr>
        <w:t>why people do what they do</w:t>
      </w:r>
      <w:r w:rsidRPr="00F2179A">
        <w:rPr>
          <w:rFonts w:ascii="Times New Roman" w:hAnsi="Times New Roman" w:cs="Times New Roman"/>
        </w:rPr>
        <w:t xml:space="preserve"> </w:t>
      </w:r>
      <w:r>
        <w:rPr>
          <w:rFonts w:ascii="Times New Roman" w:hAnsi="Times New Roman" w:cs="Times New Roman"/>
        </w:rPr>
        <w:t xml:space="preserve">using </w:t>
      </w:r>
      <w:r w:rsidRPr="00F2179A">
        <w:rPr>
          <w:rFonts w:ascii="Times New Roman" w:hAnsi="Times New Roman" w:cs="Times New Roman"/>
        </w:rPr>
        <w:t xml:space="preserve">an </w:t>
      </w:r>
      <w:r>
        <w:rPr>
          <w:rFonts w:ascii="Times New Roman" w:hAnsi="Times New Roman" w:cs="Times New Roman"/>
        </w:rPr>
        <w:t xml:space="preserve">interpersonal framework. It explains how people construct their lives, decide their vocational behavior, and interpret their careers. </w:t>
      </w:r>
      <w:r w:rsidRPr="00F2179A">
        <w:rPr>
          <w:rFonts w:ascii="Times New Roman" w:hAnsi="Times New Roman" w:cs="Times New Roman"/>
        </w:rPr>
        <w:t xml:space="preserve">CCT </w:t>
      </w:r>
      <w:r>
        <w:rPr>
          <w:rFonts w:ascii="Times New Roman" w:hAnsi="Times New Roman" w:cs="Times New Roman"/>
        </w:rPr>
        <w:t xml:space="preserve">focuses on three perspectives – differential, developmental, and dynamic – to explain </w:t>
      </w:r>
      <w:r w:rsidRPr="00F2179A">
        <w:rPr>
          <w:rFonts w:ascii="Times New Roman" w:hAnsi="Times New Roman" w:cs="Times New Roman"/>
        </w:rPr>
        <w:t xml:space="preserve">individuals’ vocational </w:t>
      </w:r>
      <w:r>
        <w:rPr>
          <w:rFonts w:ascii="Times New Roman" w:hAnsi="Times New Roman" w:cs="Times New Roman"/>
        </w:rPr>
        <w:t>personalities</w:t>
      </w:r>
      <w:r w:rsidRPr="00F2179A">
        <w:rPr>
          <w:rFonts w:ascii="Times New Roman" w:hAnsi="Times New Roman" w:cs="Times New Roman"/>
        </w:rPr>
        <w:t xml:space="preserve"> and behavior and how their personalities allow them to </w:t>
      </w:r>
      <w:r>
        <w:rPr>
          <w:rFonts w:ascii="Times New Roman" w:hAnsi="Times New Roman" w:cs="Times New Roman"/>
        </w:rPr>
        <w:t xml:space="preserve">adapt to changes throughout their careers. </w:t>
      </w:r>
      <w:r w:rsidRPr="00F2179A">
        <w:rPr>
          <w:rFonts w:ascii="Times New Roman" w:hAnsi="Times New Roman" w:cs="Times New Roman"/>
        </w:rPr>
        <w:t xml:space="preserve"> </w:t>
      </w:r>
    </w:p>
    <w:p w14:paraId="0000F9FA" w14:textId="77777777" w:rsidR="008A44F7" w:rsidRPr="00F2179A" w:rsidRDefault="008A44F7" w:rsidP="008A44F7">
      <w:pPr>
        <w:spacing w:line="480" w:lineRule="auto"/>
        <w:ind w:firstLine="720"/>
        <w:rPr>
          <w:rFonts w:ascii="Times New Roman" w:hAnsi="Times New Roman" w:cs="Times New Roman"/>
        </w:rPr>
      </w:pPr>
      <w:r>
        <w:rPr>
          <w:rFonts w:ascii="Times New Roman" w:hAnsi="Times New Roman" w:cs="Times New Roman"/>
        </w:rPr>
        <w:t>F</w:t>
      </w:r>
      <w:r w:rsidRPr="00F2179A">
        <w:rPr>
          <w:rFonts w:ascii="Times New Roman" w:hAnsi="Times New Roman" w:cs="Times New Roman"/>
        </w:rPr>
        <w:t xml:space="preserve">rom the standpoint of </w:t>
      </w:r>
      <w:r>
        <w:rPr>
          <w:rFonts w:ascii="Times New Roman" w:hAnsi="Times New Roman" w:cs="Times New Roman"/>
        </w:rPr>
        <w:t>differential</w:t>
      </w:r>
      <w:r w:rsidRPr="00F2179A">
        <w:rPr>
          <w:rFonts w:ascii="Times New Roman" w:hAnsi="Times New Roman" w:cs="Times New Roman"/>
        </w:rPr>
        <w:t xml:space="preserve"> psychology, </w:t>
      </w:r>
      <w:r>
        <w:rPr>
          <w:rFonts w:ascii="Times New Roman" w:hAnsi="Times New Roman" w:cs="Times New Roman"/>
        </w:rPr>
        <w:t>CCT</w:t>
      </w:r>
      <w:r w:rsidRPr="00F2179A">
        <w:rPr>
          <w:rFonts w:ascii="Times New Roman" w:hAnsi="Times New Roman" w:cs="Times New Roman"/>
        </w:rPr>
        <w:t xml:space="preserve"> examines the content of vocational personality types and </w:t>
      </w:r>
      <w:r>
        <w:rPr>
          <w:rFonts w:ascii="Times New Roman" w:hAnsi="Times New Roman" w:cs="Times New Roman"/>
        </w:rPr>
        <w:t xml:space="preserve">the different preferences of others. </w:t>
      </w:r>
      <w:r w:rsidRPr="00F2179A">
        <w:rPr>
          <w:rFonts w:ascii="Times New Roman" w:hAnsi="Times New Roman" w:cs="Times New Roman"/>
        </w:rPr>
        <w:t xml:space="preserve">Savickas (2006) further elaborated on the trappings of </w:t>
      </w:r>
      <w:r>
        <w:rPr>
          <w:rFonts w:ascii="Times New Roman" w:hAnsi="Times New Roman" w:cs="Times New Roman"/>
        </w:rPr>
        <w:t>CCT</w:t>
      </w:r>
      <w:r w:rsidRPr="00F2179A">
        <w:rPr>
          <w:rFonts w:ascii="Times New Roman" w:hAnsi="Times New Roman" w:cs="Times New Roman"/>
        </w:rPr>
        <w:t xml:space="preserve"> by explaining: </w:t>
      </w:r>
    </w:p>
    <w:p w14:paraId="40829CD3" w14:textId="77777777" w:rsidR="008A44F7" w:rsidRPr="00F2179A" w:rsidRDefault="008A44F7" w:rsidP="008A44F7">
      <w:pPr>
        <w:spacing w:line="480" w:lineRule="auto"/>
        <w:ind w:left="720"/>
        <w:rPr>
          <w:rFonts w:ascii="Times New Roman" w:hAnsi="Times New Roman" w:cs="Times New Roman"/>
        </w:rPr>
      </w:pPr>
      <w:r w:rsidRPr="00F2179A">
        <w:rPr>
          <w:rFonts w:ascii="Times New Roman" w:hAnsi="Times New Roman" w:cs="Times New Roman"/>
        </w:rPr>
        <w:t xml:space="preserve">From the standpoint of developmental psychology, it examines the process of psychosocial adaptation and how individuals cope with vocational development tasks, occupational transitions, and work traumas. Moreover, from the perspective of narrative psychology, it examines the dynamics by which life themes impose meaning on vocational behavior and why individuals fit work into their lives in distinct ways (p. 84).  </w:t>
      </w:r>
    </w:p>
    <w:p w14:paraId="6DC71C8C" w14:textId="77777777" w:rsidR="008A44F7" w:rsidRPr="00F2179A" w:rsidRDefault="008A44F7" w:rsidP="00F974A0">
      <w:pPr>
        <w:spacing w:line="480" w:lineRule="auto"/>
        <w:rPr>
          <w:rFonts w:ascii="Times New Roman" w:hAnsi="Times New Roman" w:cs="Times New Roman"/>
        </w:rPr>
      </w:pPr>
      <w:r>
        <w:rPr>
          <w:rFonts w:ascii="Times New Roman" w:hAnsi="Times New Roman" w:cs="Times New Roman"/>
        </w:rPr>
        <w:t xml:space="preserve">CCT encompasses career adaptability, life themes, and vocational personality (Hancock &amp; Hums, 2016). Career adaptability distinguishes the association between occupational interests </w:t>
      </w:r>
      <w:r>
        <w:rPr>
          <w:rFonts w:ascii="Times New Roman" w:hAnsi="Times New Roman" w:cs="Times New Roman"/>
        </w:rPr>
        <w:lastRenderedPageBreak/>
        <w:t xml:space="preserve">and social expectations, and person’s skills and abilities, perceived opportunities, and peers' acceptance (Hancock &amp; Hums, 2016). </w:t>
      </w:r>
      <w:r w:rsidRPr="00F2179A">
        <w:rPr>
          <w:rFonts w:ascii="Times New Roman" w:hAnsi="Times New Roman" w:cs="Times New Roman"/>
        </w:rPr>
        <w:t>Career adaptability</w:t>
      </w:r>
      <w:r>
        <w:rPr>
          <w:rFonts w:ascii="Times New Roman" w:hAnsi="Times New Roman" w:cs="Times New Roman"/>
        </w:rPr>
        <w:t xml:space="preserve"> </w:t>
      </w:r>
      <w:r w:rsidRPr="00F2179A">
        <w:rPr>
          <w:rFonts w:ascii="Times New Roman" w:hAnsi="Times New Roman" w:cs="Times New Roman"/>
        </w:rPr>
        <w:t xml:space="preserve">is </w:t>
      </w:r>
      <w:r>
        <w:rPr>
          <w:rFonts w:ascii="Times New Roman" w:hAnsi="Times New Roman" w:cs="Times New Roman"/>
        </w:rPr>
        <w:t>an individual’s ability</w:t>
      </w:r>
      <w:r w:rsidRPr="00F2179A">
        <w:rPr>
          <w:rFonts w:ascii="Times New Roman" w:hAnsi="Times New Roman" w:cs="Times New Roman"/>
        </w:rPr>
        <w:t xml:space="preserve"> to cope with developmental tasks, such as learning new skills </w:t>
      </w:r>
      <w:r>
        <w:rPr>
          <w:rFonts w:ascii="Times New Roman" w:hAnsi="Times New Roman" w:cs="Times New Roman"/>
        </w:rPr>
        <w:t xml:space="preserve">and social structures </w:t>
      </w:r>
      <w:r w:rsidRPr="00F2179A">
        <w:rPr>
          <w:rFonts w:ascii="Times New Roman" w:hAnsi="Times New Roman" w:cs="Times New Roman"/>
        </w:rPr>
        <w:t xml:space="preserve">(Savickas, 2005). </w:t>
      </w:r>
      <w:r>
        <w:rPr>
          <w:rFonts w:ascii="Times New Roman" w:hAnsi="Times New Roman" w:cs="Times New Roman"/>
        </w:rPr>
        <w:t>Organizational social structures</w:t>
      </w:r>
      <w:r w:rsidRPr="00F2179A">
        <w:rPr>
          <w:rFonts w:ascii="Times New Roman" w:hAnsi="Times New Roman" w:cs="Times New Roman"/>
        </w:rPr>
        <w:t xml:space="preserve"> </w:t>
      </w:r>
      <w:r>
        <w:rPr>
          <w:rFonts w:ascii="Times New Roman" w:hAnsi="Times New Roman" w:cs="Times New Roman"/>
        </w:rPr>
        <w:t>could impact an individual’s</w:t>
      </w:r>
      <w:r w:rsidRPr="00F2179A">
        <w:rPr>
          <w:rFonts w:ascii="Times New Roman" w:hAnsi="Times New Roman" w:cs="Times New Roman"/>
        </w:rPr>
        <w:t xml:space="preserve"> career aspirations. </w:t>
      </w:r>
    </w:p>
    <w:p w14:paraId="0A9F2305" w14:textId="77777777" w:rsidR="008A44F7" w:rsidRPr="00F2179A" w:rsidRDefault="008A44F7" w:rsidP="008A44F7">
      <w:pPr>
        <w:spacing w:line="480" w:lineRule="auto"/>
        <w:rPr>
          <w:rFonts w:ascii="Times New Roman" w:hAnsi="Times New Roman" w:cs="Times New Roman"/>
        </w:rPr>
      </w:pPr>
      <w:r w:rsidRPr="00F2179A">
        <w:rPr>
          <w:rFonts w:ascii="Times New Roman" w:hAnsi="Times New Roman" w:cs="Times New Roman"/>
        </w:rPr>
        <w:tab/>
      </w:r>
      <w:r>
        <w:rPr>
          <w:rFonts w:ascii="Times New Roman" w:hAnsi="Times New Roman" w:cs="Times New Roman"/>
        </w:rPr>
        <w:t>Life themes comprise the work that motivates people and aids them in making meaningful employment decisions. Savickas (2005) defines v</w:t>
      </w:r>
      <w:r w:rsidRPr="00F2179A">
        <w:rPr>
          <w:rFonts w:ascii="Times New Roman" w:hAnsi="Times New Roman" w:cs="Times New Roman"/>
        </w:rPr>
        <w:t>ocational personality</w:t>
      </w:r>
      <w:r>
        <w:rPr>
          <w:rFonts w:ascii="Times New Roman" w:hAnsi="Times New Roman" w:cs="Times New Roman"/>
        </w:rPr>
        <w:t xml:space="preserve"> as </w:t>
      </w:r>
      <w:r w:rsidRPr="00F2179A">
        <w:rPr>
          <w:rFonts w:ascii="Times New Roman" w:hAnsi="Times New Roman" w:cs="Times New Roman"/>
        </w:rPr>
        <w:t xml:space="preserve">a person’s “career-related abilities, needs, values, and interests” (p. 47). </w:t>
      </w:r>
      <w:r>
        <w:rPr>
          <w:rFonts w:ascii="Times New Roman" w:hAnsi="Times New Roman" w:cs="Times New Roman"/>
        </w:rPr>
        <w:t xml:space="preserve">Personal factors such as gender, human capital, personality, and self-efficacy reinforce individuals' abilities, interests, and needs (Burke, 2007). </w:t>
      </w:r>
      <w:r w:rsidRPr="00F2179A">
        <w:rPr>
          <w:rFonts w:ascii="Times New Roman" w:hAnsi="Times New Roman" w:cs="Times New Roman"/>
        </w:rPr>
        <w:t xml:space="preserve">Gender role socialization and cultural norms may influence women's career aspirations and expectations. </w:t>
      </w:r>
    </w:p>
    <w:p w14:paraId="160F298C" w14:textId="77777777" w:rsidR="008A44F7" w:rsidRDefault="008A44F7" w:rsidP="008A44F7">
      <w:pPr>
        <w:spacing w:line="480" w:lineRule="auto"/>
        <w:ind w:firstLine="720"/>
        <w:rPr>
          <w:rFonts w:ascii="Times New Roman" w:hAnsi="Times New Roman" w:cs="Times New Roman"/>
        </w:rPr>
      </w:pPr>
      <w:r w:rsidRPr="00F2179A">
        <w:rPr>
          <w:rFonts w:ascii="Times New Roman" w:hAnsi="Times New Roman" w:cs="Times New Roman"/>
        </w:rPr>
        <w:t xml:space="preserve">CCT cannot predict </w:t>
      </w:r>
      <w:r>
        <w:rPr>
          <w:rFonts w:ascii="Times New Roman" w:hAnsi="Times New Roman" w:cs="Times New Roman"/>
        </w:rPr>
        <w:t xml:space="preserve">someone’s </w:t>
      </w:r>
      <w:r w:rsidRPr="00F2179A">
        <w:rPr>
          <w:rFonts w:ascii="Times New Roman" w:hAnsi="Times New Roman" w:cs="Times New Roman"/>
        </w:rPr>
        <w:t xml:space="preserve">career </w:t>
      </w:r>
      <w:r>
        <w:rPr>
          <w:rFonts w:ascii="Times New Roman" w:hAnsi="Times New Roman" w:cs="Times New Roman"/>
        </w:rPr>
        <w:t>path</w:t>
      </w:r>
      <w:r w:rsidRPr="00F2179A">
        <w:rPr>
          <w:rFonts w:ascii="Times New Roman" w:hAnsi="Times New Roman" w:cs="Times New Roman"/>
        </w:rPr>
        <w:t xml:space="preserve"> but can be utilized </w:t>
      </w:r>
      <w:r>
        <w:rPr>
          <w:rFonts w:ascii="Times New Roman" w:hAnsi="Times New Roman" w:cs="Times New Roman"/>
        </w:rPr>
        <w:t>in</w:t>
      </w:r>
      <w:r w:rsidRPr="00F2179A">
        <w:rPr>
          <w:rFonts w:ascii="Times New Roman" w:hAnsi="Times New Roman" w:cs="Times New Roman"/>
        </w:rPr>
        <w:t xml:space="preserve"> </w:t>
      </w:r>
      <w:r>
        <w:rPr>
          <w:rFonts w:ascii="Times New Roman" w:hAnsi="Times New Roman" w:cs="Times New Roman"/>
        </w:rPr>
        <w:t>personal decision-making</w:t>
      </w:r>
      <w:r w:rsidRPr="00F2179A">
        <w:rPr>
          <w:rFonts w:ascii="Times New Roman" w:hAnsi="Times New Roman" w:cs="Times New Roman"/>
        </w:rPr>
        <w:t xml:space="preserve"> (Hancock &amp; Hums, 2016). From a sports management perspective, Taylor et al. (2018) used </w:t>
      </w:r>
      <w:r>
        <w:rPr>
          <w:rFonts w:ascii="Times New Roman" w:hAnsi="Times New Roman" w:cs="Times New Roman"/>
        </w:rPr>
        <w:t>CCT</w:t>
      </w:r>
      <w:r w:rsidRPr="00F2179A">
        <w:rPr>
          <w:rFonts w:ascii="Times New Roman" w:hAnsi="Times New Roman" w:cs="Times New Roman"/>
        </w:rPr>
        <w:t xml:space="preserve"> to explore the </w:t>
      </w:r>
      <w:r>
        <w:rPr>
          <w:rFonts w:ascii="Times New Roman" w:hAnsi="Times New Roman" w:cs="Times New Roman"/>
        </w:rPr>
        <w:t xml:space="preserve">career </w:t>
      </w:r>
      <w:r w:rsidRPr="00F2179A">
        <w:rPr>
          <w:rFonts w:ascii="Times New Roman" w:hAnsi="Times New Roman" w:cs="Times New Roman"/>
        </w:rPr>
        <w:t xml:space="preserve">experiences of female </w:t>
      </w:r>
      <w:r>
        <w:rPr>
          <w:rFonts w:ascii="Times New Roman" w:hAnsi="Times New Roman" w:cs="Times New Roman"/>
        </w:rPr>
        <w:t>NCAA</w:t>
      </w:r>
      <w:r w:rsidRPr="00F2179A">
        <w:rPr>
          <w:rFonts w:ascii="Times New Roman" w:hAnsi="Times New Roman" w:cs="Times New Roman"/>
        </w:rPr>
        <w:t xml:space="preserve"> D</w:t>
      </w:r>
      <w:r>
        <w:rPr>
          <w:rFonts w:ascii="Times New Roman" w:hAnsi="Times New Roman" w:cs="Times New Roman"/>
        </w:rPr>
        <w:t>-</w:t>
      </w:r>
      <w:r w:rsidRPr="00F2179A">
        <w:rPr>
          <w:rFonts w:ascii="Times New Roman" w:hAnsi="Times New Roman" w:cs="Times New Roman"/>
        </w:rPr>
        <w:t xml:space="preserve">I conference commissioners. </w:t>
      </w:r>
      <w:r>
        <w:rPr>
          <w:rFonts w:ascii="Times New Roman" w:hAnsi="Times New Roman" w:cs="Times New Roman"/>
        </w:rPr>
        <w:t>Results indicated</w:t>
      </w:r>
      <w:r w:rsidRPr="00F2179A">
        <w:rPr>
          <w:rFonts w:ascii="Times New Roman" w:hAnsi="Times New Roman" w:cs="Times New Roman"/>
        </w:rPr>
        <w:t xml:space="preserve"> that study participants frequently </w:t>
      </w:r>
      <w:r>
        <w:rPr>
          <w:rFonts w:ascii="Times New Roman" w:hAnsi="Times New Roman" w:cs="Times New Roman"/>
        </w:rPr>
        <w:t>negotiated</w:t>
      </w:r>
      <w:r w:rsidRPr="00F2179A">
        <w:rPr>
          <w:rFonts w:ascii="Times New Roman" w:hAnsi="Times New Roman" w:cs="Times New Roman"/>
        </w:rPr>
        <w:t xml:space="preserve"> </w:t>
      </w:r>
      <w:r>
        <w:rPr>
          <w:rFonts w:ascii="Times New Roman" w:hAnsi="Times New Roman" w:cs="Times New Roman"/>
        </w:rPr>
        <w:t>allotted time for</w:t>
      </w:r>
      <w:r w:rsidRPr="00F2179A">
        <w:rPr>
          <w:rFonts w:ascii="Times New Roman" w:hAnsi="Times New Roman" w:cs="Times New Roman"/>
        </w:rPr>
        <w:t xml:space="preserve"> personal and professional obligations and </w:t>
      </w:r>
      <w:r>
        <w:rPr>
          <w:rFonts w:ascii="Times New Roman" w:hAnsi="Times New Roman" w:cs="Times New Roman"/>
        </w:rPr>
        <w:t>created relationships with colleagues that evolved</w:t>
      </w:r>
      <w:r w:rsidRPr="00F2179A">
        <w:rPr>
          <w:rFonts w:ascii="Times New Roman" w:hAnsi="Times New Roman" w:cs="Times New Roman"/>
        </w:rPr>
        <w:t xml:space="preserve"> into organic mentorship relationships. They also </w:t>
      </w:r>
      <w:r>
        <w:rPr>
          <w:rFonts w:ascii="Times New Roman" w:hAnsi="Times New Roman" w:cs="Times New Roman"/>
        </w:rPr>
        <w:t>perceived</w:t>
      </w:r>
      <w:r w:rsidRPr="00F2179A">
        <w:rPr>
          <w:rFonts w:ascii="Times New Roman" w:hAnsi="Times New Roman" w:cs="Times New Roman"/>
        </w:rPr>
        <w:t xml:space="preserve"> </w:t>
      </w:r>
      <w:r>
        <w:rPr>
          <w:rFonts w:ascii="Times New Roman" w:hAnsi="Times New Roman" w:cs="Times New Roman"/>
        </w:rPr>
        <w:t>rare occasions</w:t>
      </w:r>
      <w:r w:rsidRPr="00F2179A">
        <w:rPr>
          <w:rFonts w:ascii="Times New Roman" w:hAnsi="Times New Roman" w:cs="Times New Roman"/>
        </w:rPr>
        <w:t xml:space="preserve"> of sexism</w:t>
      </w:r>
      <w:r>
        <w:rPr>
          <w:rFonts w:ascii="Times New Roman" w:hAnsi="Times New Roman" w:cs="Times New Roman"/>
        </w:rPr>
        <w:t>; however, all participants</w:t>
      </w:r>
      <w:r w:rsidRPr="00F2179A">
        <w:rPr>
          <w:rFonts w:ascii="Times New Roman" w:hAnsi="Times New Roman" w:cs="Times New Roman"/>
        </w:rPr>
        <w:t xml:space="preserve"> discussed experiencing sexism</w:t>
      </w:r>
      <w:r>
        <w:rPr>
          <w:rFonts w:ascii="Times New Roman" w:hAnsi="Times New Roman" w:cs="Times New Roman"/>
        </w:rPr>
        <w:t xml:space="preserve"> at some point</w:t>
      </w:r>
      <w:r w:rsidRPr="00F2179A">
        <w:rPr>
          <w:rFonts w:ascii="Times New Roman" w:hAnsi="Times New Roman" w:cs="Times New Roman"/>
        </w:rPr>
        <w:t xml:space="preserve">. Due to </w:t>
      </w:r>
      <w:r>
        <w:rPr>
          <w:rFonts w:ascii="Times New Roman" w:hAnsi="Times New Roman" w:cs="Times New Roman"/>
        </w:rPr>
        <w:t>minimal</w:t>
      </w:r>
      <w:r w:rsidRPr="00F2179A">
        <w:rPr>
          <w:rFonts w:ascii="Times New Roman" w:hAnsi="Times New Roman" w:cs="Times New Roman"/>
        </w:rPr>
        <w:t xml:space="preserve"> interaction with football and donors, </w:t>
      </w:r>
      <w:r>
        <w:rPr>
          <w:rFonts w:ascii="Times New Roman" w:hAnsi="Times New Roman" w:cs="Times New Roman"/>
        </w:rPr>
        <w:t xml:space="preserve">many assume that </w:t>
      </w:r>
      <w:r w:rsidRPr="00F2179A">
        <w:rPr>
          <w:rFonts w:ascii="Times New Roman" w:hAnsi="Times New Roman" w:cs="Times New Roman"/>
        </w:rPr>
        <w:t>women</w:t>
      </w:r>
      <w:r>
        <w:rPr>
          <w:rFonts w:ascii="Times New Roman" w:hAnsi="Times New Roman" w:cs="Times New Roman"/>
        </w:rPr>
        <w:t xml:space="preserve"> would be more successful occupying leadership positions on the conference level than in an athletic department. </w:t>
      </w:r>
    </w:p>
    <w:p w14:paraId="5EB99236" w14:textId="77777777" w:rsidR="008A44F7" w:rsidRPr="008A44F7" w:rsidRDefault="008A44F7" w:rsidP="008A44F7">
      <w:pPr>
        <w:spacing w:line="480" w:lineRule="auto"/>
        <w:rPr>
          <w:rFonts w:ascii="Times New Roman" w:hAnsi="Times New Roman" w:cs="Times New Roman"/>
          <w:b/>
          <w:bCs/>
          <w:i/>
          <w:iCs/>
        </w:rPr>
      </w:pPr>
      <w:r w:rsidRPr="008A44F7">
        <w:rPr>
          <w:rFonts w:ascii="Times New Roman" w:hAnsi="Times New Roman" w:cs="Times New Roman"/>
          <w:b/>
          <w:bCs/>
          <w:i/>
          <w:iCs/>
        </w:rPr>
        <w:t xml:space="preserve">Conceptual Model </w:t>
      </w:r>
    </w:p>
    <w:p w14:paraId="102AFDDB" w14:textId="77777777" w:rsidR="008A44F7" w:rsidRPr="0093448E" w:rsidRDefault="008A44F7" w:rsidP="008A44F7">
      <w:pPr>
        <w:spacing w:line="480" w:lineRule="auto"/>
        <w:ind w:firstLine="720"/>
        <w:rPr>
          <w:rFonts w:ascii="Times New Roman" w:hAnsi="Times New Roman" w:cs="Times New Roman"/>
        </w:rPr>
      </w:pPr>
      <w:r w:rsidRPr="0093448E">
        <w:rPr>
          <w:rFonts w:ascii="Times New Roman" w:hAnsi="Times New Roman" w:cs="Times New Roman"/>
        </w:rPr>
        <w:t xml:space="preserve">For this research effort, the “Model of Occupational Mobility for Black Recreation and Park Personnel” developed by Waller (1989) aided in constructing the model for the present </w:t>
      </w:r>
      <w:r w:rsidRPr="0093448E">
        <w:rPr>
          <w:rFonts w:ascii="Times New Roman" w:hAnsi="Times New Roman" w:cs="Times New Roman"/>
        </w:rPr>
        <w:lastRenderedPageBreak/>
        <w:t xml:space="preserve">study. Waller created his model using Sandefur’s (1981) “Occupational Boundaries and Upward Shifts” model and the “Women’s Occupational Attainment Model” developed by Robinson (1986). The variables contained within </w:t>
      </w:r>
      <w:r>
        <w:rPr>
          <w:rFonts w:ascii="Times New Roman" w:hAnsi="Times New Roman" w:cs="Times New Roman"/>
        </w:rPr>
        <w:t xml:space="preserve">McDonald's (1981) and </w:t>
      </w:r>
      <w:r w:rsidRPr="0093448E">
        <w:rPr>
          <w:rFonts w:ascii="Times New Roman" w:hAnsi="Times New Roman" w:cs="Times New Roman"/>
        </w:rPr>
        <w:t>Waller</w:t>
      </w:r>
      <w:r>
        <w:rPr>
          <w:rFonts w:ascii="Times New Roman" w:hAnsi="Times New Roman" w:cs="Times New Roman"/>
        </w:rPr>
        <w:t xml:space="preserve">’s </w:t>
      </w:r>
      <w:r w:rsidRPr="0093448E">
        <w:rPr>
          <w:rFonts w:ascii="Times New Roman" w:hAnsi="Times New Roman" w:cs="Times New Roman"/>
        </w:rPr>
        <w:t>(1989) model include the following: education and experience, which will impact job satisfaction; duration (years of experience) and the presence of an affirmative action pla</w:t>
      </w:r>
      <w:r>
        <w:rPr>
          <w:rFonts w:ascii="Times New Roman" w:hAnsi="Times New Roman" w:cs="Times New Roman"/>
        </w:rPr>
        <w:t>n</w:t>
      </w:r>
      <w:r w:rsidRPr="0093448E">
        <w:rPr>
          <w:rFonts w:ascii="Times New Roman" w:hAnsi="Times New Roman" w:cs="Times New Roman"/>
        </w:rPr>
        <w:t>, which will positively impact mobility; and age, gender, and race of appointing authority, which will negatively impact mobility. The model suggests the variables to select for this research effort</w:t>
      </w:r>
      <w:r>
        <w:rPr>
          <w:rFonts w:ascii="Times New Roman" w:hAnsi="Times New Roman" w:cs="Times New Roman"/>
        </w:rPr>
        <w:t>—predictions</w:t>
      </w:r>
      <w:r w:rsidRPr="0093448E">
        <w:rPr>
          <w:rFonts w:ascii="Times New Roman" w:hAnsi="Times New Roman" w:cs="Times New Roman"/>
        </w:rPr>
        <w:t xml:space="preserve"> about the variables within this model </w:t>
      </w:r>
      <w:r>
        <w:rPr>
          <w:rFonts w:ascii="Times New Roman" w:hAnsi="Times New Roman" w:cs="Times New Roman"/>
        </w:rPr>
        <w:t>aid</w:t>
      </w:r>
      <w:r w:rsidRPr="0093448E">
        <w:rPr>
          <w:rFonts w:ascii="Times New Roman" w:hAnsi="Times New Roman" w:cs="Times New Roman"/>
        </w:rPr>
        <w:t xml:space="preserve"> in developing assumptions to be </w:t>
      </w:r>
      <w:r>
        <w:rPr>
          <w:rFonts w:ascii="Times New Roman" w:hAnsi="Times New Roman" w:cs="Times New Roman"/>
        </w:rPr>
        <w:t>analyzed in the</w:t>
      </w:r>
      <w:r w:rsidRPr="0093448E">
        <w:rPr>
          <w:rFonts w:ascii="Times New Roman" w:hAnsi="Times New Roman" w:cs="Times New Roman"/>
        </w:rPr>
        <w:t xml:space="preserve"> </w:t>
      </w:r>
      <w:r>
        <w:rPr>
          <w:rFonts w:ascii="Times New Roman" w:hAnsi="Times New Roman" w:cs="Times New Roman"/>
        </w:rPr>
        <w:t xml:space="preserve">current </w:t>
      </w:r>
      <w:r w:rsidRPr="0093448E">
        <w:rPr>
          <w:rFonts w:ascii="Times New Roman" w:hAnsi="Times New Roman" w:cs="Times New Roman"/>
        </w:rPr>
        <w:t xml:space="preserve">study. </w:t>
      </w:r>
    </w:p>
    <w:p w14:paraId="5C598509" w14:textId="77777777" w:rsidR="008A44F7" w:rsidRPr="0093448E" w:rsidRDefault="008A44F7" w:rsidP="008A44F7">
      <w:pPr>
        <w:spacing w:line="480" w:lineRule="auto"/>
        <w:rPr>
          <w:rFonts w:ascii="Times New Roman" w:hAnsi="Times New Roman" w:cs="Times New Roman"/>
        </w:rPr>
      </w:pPr>
      <w:r w:rsidRPr="0093448E">
        <w:rPr>
          <w:rFonts w:ascii="Times New Roman" w:hAnsi="Times New Roman" w:cs="Times New Roman"/>
        </w:rPr>
        <w:tab/>
        <w:t>The</w:t>
      </w:r>
      <w:r>
        <w:rPr>
          <w:rFonts w:ascii="Times New Roman" w:hAnsi="Times New Roman" w:cs="Times New Roman"/>
        </w:rPr>
        <w:t xml:space="preserve"> models</w:t>
      </w:r>
      <w:r w:rsidRPr="0093448E">
        <w:rPr>
          <w:rFonts w:ascii="Times New Roman" w:hAnsi="Times New Roman" w:cs="Times New Roman"/>
        </w:rPr>
        <w:t xml:space="preserve"> </w:t>
      </w:r>
      <w:r>
        <w:rPr>
          <w:rFonts w:ascii="Times New Roman" w:hAnsi="Times New Roman" w:cs="Times New Roman"/>
        </w:rPr>
        <w:t>fail to identify</w:t>
      </w:r>
      <w:r w:rsidRPr="0093448E">
        <w:rPr>
          <w:rFonts w:ascii="Times New Roman" w:hAnsi="Times New Roman" w:cs="Times New Roman"/>
        </w:rPr>
        <w:t xml:space="preserve"> the impact of variables such as family composition (marital status and </w:t>
      </w:r>
      <w:r>
        <w:rPr>
          <w:rFonts w:ascii="Times New Roman" w:hAnsi="Times New Roman" w:cs="Times New Roman"/>
        </w:rPr>
        <w:t xml:space="preserve">the </w:t>
      </w:r>
      <w:r w:rsidRPr="0093448E">
        <w:rPr>
          <w:rFonts w:ascii="Times New Roman" w:hAnsi="Times New Roman" w:cs="Times New Roman"/>
        </w:rPr>
        <w:t>number of children), networking</w:t>
      </w:r>
      <w:r>
        <w:rPr>
          <w:rFonts w:ascii="Times New Roman" w:hAnsi="Times New Roman" w:cs="Times New Roman"/>
        </w:rPr>
        <w:t xml:space="preserve">, and sponsorships </w:t>
      </w:r>
      <w:r w:rsidRPr="0093448E">
        <w:rPr>
          <w:rFonts w:ascii="Times New Roman" w:hAnsi="Times New Roman" w:cs="Times New Roman"/>
        </w:rPr>
        <w:t xml:space="preserve">on occupational mobility. Based on the way significant variables were predicted to </w:t>
      </w:r>
      <w:r>
        <w:rPr>
          <w:rFonts w:ascii="Times New Roman" w:hAnsi="Times New Roman" w:cs="Times New Roman"/>
        </w:rPr>
        <w:t>influence</w:t>
      </w:r>
      <w:r w:rsidRPr="0093448E">
        <w:rPr>
          <w:rFonts w:ascii="Times New Roman" w:hAnsi="Times New Roman" w:cs="Times New Roman"/>
        </w:rPr>
        <w:t xml:space="preserve"> mobility in the model developed by Waller (1989) and the way the variables are treated in the literature, the following predictions are relevant to the variables selected for </w:t>
      </w:r>
      <w:r>
        <w:rPr>
          <w:rFonts w:ascii="Times New Roman" w:hAnsi="Times New Roman" w:cs="Times New Roman"/>
        </w:rPr>
        <w:t>the current</w:t>
      </w:r>
      <w:r w:rsidRPr="0093448E">
        <w:rPr>
          <w:rFonts w:ascii="Times New Roman" w:hAnsi="Times New Roman" w:cs="Times New Roman"/>
        </w:rPr>
        <w:t xml:space="preserve"> study:</w:t>
      </w:r>
    </w:p>
    <w:p w14:paraId="7151993C" w14:textId="39BC03C0" w:rsidR="008A44F7" w:rsidRPr="0093448E" w:rsidRDefault="008A44F7" w:rsidP="008A44F7">
      <w:pPr>
        <w:spacing w:line="480" w:lineRule="auto"/>
        <w:rPr>
          <w:rFonts w:ascii="Times New Roman" w:hAnsi="Times New Roman" w:cs="Times New Roman"/>
        </w:rPr>
      </w:pPr>
      <w:r w:rsidRPr="0093448E">
        <w:rPr>
          <w:rFonts w:ascii="Times New Roman" w:hAnsi="Times New Roman" w:cs="Times New Roman"/>
          <w:u w:val="single"/>
        </w:rPr>
        <w:t>Positive Impact</w:t>
      </w:r>
      <w:r>
        <w:rPr>
          <w:rFonts w:ascii="Times New Roman" w:hAnsi="Times New Roman" w:cs="Times New Roman"/>
          <w:u w:val="single"/>
        </w:rPr>
        <w:t xml:space="preserve">ing </w:t>
      </w:r>
      <w:r w:rsidRPr="0093448E">
        <w:rPr>
          <w:rFonts w:ascii="Times New Roman" w:hAnsi="Times New Roman" w:cs="Times New Roman"/>
          <w:u w:val="single"/>
        </w:rPr>
        <w:t>Variable</w:t>
      </w:r>
      <w:r>
        <w:rPr>
          <w:rFonts w:ascii="Times New Roman" w:hAnsi="Times New Roman" w:cs="Times New Roman"/>
          <w:u w:val="single"/>
        </w:rPr>
        <w:t>s</w:t>
      </w:r>
      <w:r w:rsidRPr="0093448E">
        <w:rPr>
          <w:rFonts w:ascii="Times New Roman" w:hAnsi="Times New Roman" w:cs="Times New Roman"/>
        </w:rPr>
        <w:t xml:space="preserve"> </w:t>
      </w:r>
      <w:r w:rsidRPr="0093448E">
        <w:rPr>
          <w:rFonts w:ascii="Times New Roman" w:hAnsi="Times New Roman" w:cs="Times New Roman"/>
        </w:rPr>
        <w:tab/>
      </w:r>
    </w:p>
    <w:p w14:paraId="6270935F" w14:textId="4334425C" w:rsidR="008A44F7" w:rsidRPr="0093448E" w:rsidRDefault="008A44F7" w:rsidP="008A44F7">
      <w:pPr>
        <w:numPr>
          <w:ilvl w:val="0"/>
          <w:numId w:val="9"/>
        </w:numPr>
        <w:spacing w:line="480" w:lineRule="auto"/>
        <w:rPr>
          <w:rFonts w:ascii="Times New Roman" w:hAnsi="Times New Roman" w:cs="Times New Roman"/>
        </w:rPr>
      </w:pPr>
      <w:r w:rsidRPr="0093448E">
        <w:rPr>
          <w:rFonts w:ascii="Times New Roman" w:hAnsi="Times New Roman" w:cs="Times New Roman"/>
        </w:rPr>
        <w:t>Education</w:t>
      </w:r>
      <w:r w:rsidRPr="0093448E">
        <w:rPr>
          <w:rFonts w:ascii="Times New Roman" w:hAnsi="Times New Roman" w:cs="Times New Roman"/>
        </w:rPr>
        <w:tab/>
      </w:r>
      <w:r w:rsidRPr="0093448E">
        <w:rPr>
          <w:rFonts w:ascii="Times New Roman" w:hAnsi="Times New Roman" w:cs="Times New Roman"/>
        </w:rPr>
        <w:tab/>
      </w:r>
      <w:r w:rsidRPr="0093448E">
        <w:rPr>
          <w:rFonts w:ascii="Times New Roman" w:hAnsi="Times New Roman" w:cs="Times New Roman"/>
        </w:rPr>
        <w:tab/>
      </w:r>
      <w:r w:rsidRPr="0093448E">
        <w:rPr>
          <w:rFonts w:ascii="Times New Roman" w:hAnsi="Times New Roman" w:cs="Times New Roman"/>
        </w:rPr>
        <w:tab/>
      </w:r>
    </w:p>
    <w:p w14:paraId="13D29807" w14:textId="2440B3EB" w:rsidR="008A44F7" w:rsidRPr="0093448E" w:rsidRDefault="008A44F7" w:rsidP="008A44F7">
      <w:pPr>
        <w:numPr>
          <w:ilvl w:val="0"/>
          <w:numId w:val="9"/>
        </w:numPr>
        <w:spacing w:line="480" w:lineRule="auto"/>
        <w:rPr>
          <w:rFonts w:ascii="Times New Roman" w:hAnsi="Times New Roman" w:cs="Times New Roman"/>
        </w:rPr>
      </w:pPr>
      <w:r w:rsidRPr="0093448E">
        <w:rPr>
          <w:rFonts w:ascii="Times New Roman" w:hAnsi="Times New Roman" w:cs="Times New Roman"/>
        </w:rPr>
        <w:t xml:space="preserve">Experience </w:t>
      </w:r>
      <w:r w:rsidRPr="0093448E">
        <w:rPr>
          <w:rFonts w:ascii="Times New Roman" w:hAnsi="Times New Roman" w:cs="Times New Roman"/>
        </w:rPr>
        <w:tab/>
      </w:r>
      <w:r w:rsidRPr="0093448E">
        <w:rPr>
          <w:rFonts w:ascii="Times New Roman" w:hAnsi="Times New Roman" w:cs="Times New Roman"/>
        </w:rPr>
        <w:tab/>
      </w:r>
      <w:r w:rsidRPr="0093448E">
        <w:rPr>
          <w:rFonts w:ascii="Times New Roman" w:hAnsi="Times New Roman" w:cs="Times New Roman"/>
        </w:rPr>
        <w:tab/>
      </w:r>
      <w:r w:rsidRPr="0093448E">
        <w:rPr>
          <w:rFonts w:ascii="Times New Roman" w:hAnsi="Times New Roman" w:cs="Times New Roman"/>
        </w:rPr>
        <w:tab/>
      </w:r>
    </w:p>
    <w:p w14:paraId="111F0955" w14:textId="7ACCD453" w:rsidR="008A44F7" w:rsidRPr="0093448E" w:rsidRDefault="008A44F7" w:rsidP="008A44F7">
      <w:pPr>
        <w:numPr>
          <w:ilvl w:val="0"/>
          <w:numId w:val="9"/>
        </w:numPr>
        <w:spacing w:line="480" w:lineRule="auto"/>
        <w:rPr>
          <w:rFonts w:ascii="Times New Roman" w:hAnsi="Times New Roman" w:cs="Times New Roman"/>
        </w:rPr>
      </w:pPr>
      <w:r>
        <w:rPr>
          <w:rFonts w:ascii="Times New Roman" w:hAnsi="Times New Roman" w:cs="Times New Roman"/>
        </w:rPr>
        <w:t>Diversity</w:t>
      </w:r>
      <w:r w:rsidRPr="0093448E">
        <w:rPr>
          <w:rFonts w:ascii="Times New Roman" w:hAnsi="Times New Roman" w:cs="Times New Roman"/>
        </w:rPr>
        <w:t xml:space="preserve"> Plan</w:t>
      </w:r>
      <w:r w:rsidRPr="0093448E">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93448E">
        <w:rPr>
          <w:rFonts w:ascii="Times New Roman" w:hAnsi="Times New Roman" w:cs="Times New Roman"/>
        </w:rPr>
        <w:tab/>
      </w:r>
    </w:p>
    <w:p w14:paraId="6EB5AB9D" w14:textId="77777777" w:rsidR="008A44F7" w:rsidRDefault="008A44F7" w:rsidP="008A44F7">
      <w:pPr>
        <w:numPr>
          <w:ilvl w:val="0"/>
          <w:numId w:val="9"/>
        </w:numPr>
        <w:spacing w:line="480" w:lineRule="auto"/>
        <w:rPr>
          <w:rFonts w:ascii="Times New Roman" w:hAnsi="Times New Roman" w:cs="Times New Roman"/>
        </w:rPr>
      </w:pPr>
      <w:r w:rsidRPr="0093448E">
        <w:rPr>
          <w:rFonts w:ascii="Times New Roman" w:hAnsi="Times New Roman" w:cs="Times New Roman"/>
        </w:rPr>
        <w:t xml:space="preserve">Job Satisfaction </w:t>
      </w:r>
    </w:p>
    <w:p w14:paraId="3F474A47" w14:textId="77777777" w:rsidR="003C3CC7" w:rsidRDefault="008A44F7" w:rsidP="008A44F7">
      <w:pPr>
        <w:numPr>
          <w:ilvl w:val="0"/>
          <w:numId w:val="9"/>
        </w:numPr>
        <w:spacing w:line="480" w:lineRule="auto"/>
        <w:rPr>
          <w:rFonts w:ascii="Times New Roman" w:hAnsi="Times New Roman" w:cs="Times New Roman"/>
        </w:rPr>
      </w:pPr>
      <w:r>
        <w:rPr>
          <w:rFonts w:ascii="Times New Roman" w:hAnsi="Times New Roman" w:cs="Times New Roman"/>
        </w:rPr>
        <w:t>Networking/Sponsorships</w:t>
      </w:r>
    </w:p>
    <w:p w14:paraId="7DBFA0A3" w14:textId="77777777" w:rsidR="003C3CC7" w:rsidRPr="003C3CC7" w:rsidRDefault="003C3CC7" w:rsidP="003C3CC7">
      <w:pPr>
        <w:spacing w:line="480" w:lineRule="auto"/>
        <w:rPr>
          <w:rFonts w:ascii="Times New Roman" w:hAnsi="Times New Roman" w:cs="Times New Roman"/>
          <w:u w:val="single"/>
        </w:rPr>
      </w:pPr>
      <w:r w:rsidRPr="003C3CC7">
        <w:rPr>
          <w:rFonts w:ascii="Times New Roman" w:hAnsi="Times New Roman" w:cs="Times New Roman"/>
          <w:u w:val="single"/>
        </w:rPr>
        <w:t>Negative Impacting Variables</w:t>
      </w:r>
    </w:p>
    <w:p w14:paraId="4A85868B" w14:textId="7B951F7C" w:rsidR="008A44F7" w:rsidRDefault="003C3CC7" w:rsidP="003C3CC7">
      <w:pPr>
        <w:pStyle w:val="ListParagraph"/>
        <w:numPr>
          <w:ilvl w:val="0"/>
          <w:numId w:val="17"/>
        </w:numPr>
        <w:spacing w:line="480" w:lineRule="auto"/>
        <w:ind w:left="720"/>
        <w:rPr>
          <w:rFonts w:ascii="Times New Roman" w:hAnsi="Times New Roman" w:cs="Times New Roman"/>
        </w:rPr>
      </w:pPr>
      <w:r>
        <w:rPr>
          <w:rFonts w:ascii="Times New Roman" w:hAnsi="Times New Roman" w:cs="Times New Roman"/>
        </w:rPr>
        <w:t>Gender (Female)</w:t>
      </w:r>
    </w:p>
    <w:p w14:paraId="65BD0B8C" w14:textId="37D9A1C4" w:rsidR="003C3CC7" w:rsidRDefault="003C3CC7" w:rsidP="003C3CC7">
      <w:pPr>
        <w:pStyle w:val="ListParagraph"/>
        <w:numPr>
          <w:ilvl w:val="0"/>
          <w:numId w:val="17"/>
        </w:numPr>
        <w:spacing w:line="480" w:lineRule="auto"/>
        <w:ind w:left="720"/>
        <w:rPr>
          <w:rFonts w:ascii="Times New Roman" w:hAnsi="Times New Roman" w:cs="Times New Roman"/>
        </w:rPr>
      </w:pPr>
      <w:r>
        <w:rPr>
          <w:rFonts w:ascii="Times New Roman" w:hAnsi="Times New Roman" w:cs="Times New Roman"/>
        </w:rPr>
        <w:t>Race of the Appointing Authority (Non-Black)</w:t>
      </w:r>
    </w:p>
    <w:p w14:paraId="6349CDA6" w14:textId="51A0E862" w:rsidR="003C3CC7" w:rsidRPr="003C3CC7" w:rsidRDefault="003C3CC7" w:rsidP="003C3CC7">
      <w:pPr>
        <w:pStyle w:val="ListParagraph"/>
        <w:numPr>
          <w:ilvl w:val="0"/>
          <w:numId w:val="17"/>
        </w:numPr>
        <w:spacing w:line="480" w:lineRule="auto"/>
        <w:ind w:left="720"/>
        <w:rPr>
          <w:rFonts w:ascii="Times New Roman" w:hAnsi="Times New Roman" w:cs="Times New Roman"/>
        </w:rPr>
      </w:pPr>
      <w:r>
        <w:rPr>
          <w:rFonts w:ascii="Times New Roman" w:hAnsi="Times New Roman" w:cs="Times New Roman"/>
        </w:rPr>
        <w:lastRenderedPageBreak/>
        <w:t>Family Composition</w:t>
      </w:r>
    </w:p>
    <w:p w14:paraId="7F875A89" w14:textId="77777777" w:rsidR="008A44F7" w:rsidRPr="0093448E" w:rsidRDefault="008A44F7" w:rsidP="00F974A0">
      <w:pPr>
        <w:spacing w:line="480" w:lineRule="auto"/>
        <w:ind w:firstLine="720"/>
        <w:rPr>
          <w:rFonts w:ascii="Times New Roman" w:hAnsi="Times New Roman" w:cs="Times New Roman"/>
        </w:rPr>
      </w:pPr>
      <w:r w:rsidRPr="0093448E">
        <w:rPr>
          <w:rFonts w:ascii="Times New Roman" w:hAnsi="Times New Roman" w:cs="Times New Roman"/>
        </w:rPr>
        <w:t xml:space="preserve">Figure 1 </w:t>
      </w:r>
      <w:r>
        <w:rPr>
          <w:rFonts w:ascii="Times New Roman" w:hAnsi="Times New Roman" w:cs="Times New Roman"/>
        </w:rPr>
        <w:t xml:space="preserve">(in Appendix B) </w:t>
      </w:r>
      <w:r w:rsidRPr="0093448E">
        <w:rPr>
          <w:rFonts w:ascii="Times New Roman" w:hAnsi="Times New Roman" w:cs="Times New Roman"/>
        </w:rPr>
        <w:t xml:space="preserve">provides a graphic representation of the </w:t>
      </w:r>
      <w:r>
        <w:rPr>
          <w:rFonts w:ascii="Times New Roman" w:hAnsi="Times New Roman" w:cs="Times New Roman"/>
        </w:rPr>
        <w:t xml:space="preserve">conceptual </w:t>
      </w:r>
      <w:r w:rsidRPr="0093448E">
        <w:rPr>
          <w:rFonts w:ascii="Times New Roman" w:hAnsi="Times New Roman" w:cs="Times New Roman"/>
        </w:rPr>
        <w:t xml:space="preserve">model of occupational mobility developed for this </w:t>
      </w:r>
      <w:r>
        <w:rPr>
          <w:rFonts w:ascii="Times New Roman" w:hAnsi="Times New Roman" w:cs="Times New Roman"/>
        </w:rPr>
        <w:t>current</w:t>
      </w:r>
      <w:r w:rsidRPr="0093448E">
        <w:rPr>
          <w:rFonts w:ascii="Times New Roman" w:hAnsi="Times New Roman" w:cs="Times New Roman"/>
        </w:rPr>
        <w:t xml:space="preserve"> study. In this model, </w:t>
      </w:r>
      <w:r>
        <w:rPr>
          <w:rFonts w:ascii="Times New Roman" w:hAnsi="Times New Roman" w:cs="Times New Roman"/>
        </w:rPr>
        <w:t>an individual enters an</w:t>
      </w:r>
      <w:r w:rsidRPr="0093448E">
        <w:rPr>
          <w:rFonts w:ascii="Times New Roman" w:hAnsi="Times New Roman" w:cs="Times New Roman"/>
        </w:rPr>
        <w:t xml:space="preserve"> organization </w:t>
      </w:r>
      <w:r>
        <w:rPr>
          <w:rFonts w:ascii="Times New Roman" w:hAnsi="Times New Roman" w:cs="Times New Roman"/>
        </w:rPr>
        <w:t>with</w:t>
      </w:r>
      <w:r w:rsidRPr="0093448E">
        <w:rPr>
          <w:rFonts w:ascii="Times New Roman" w:hAnsi="Times New Roman" w:cs="Times New Roman"/>
        </w:rPr>
        <w:t xml:space="preserve"> attained education and work experience. Over time (tenure/duration), job satisfaction </w:t>
      </w:r>
      <w:r>
        <w:rPr>
          <w:rFonts w:ascii="Times New Roman" w:hAnsi="Times New Roman" w:cs="Times New Roman"/>
        </w:rPr>
        <w:t>occurs</w:t>
      </w:r>
      <w:r w:rsidRPr="0093448E">
        <w:rPr>
          <w:rFonts w:ascii="Times New Roman" w:hAnsi="Times New Roman" w:cs="Times New Roman"/>
        </w:rPr>
        <w:t xml:space="preserve">. As job opportunities arise, an organization must fill vacant positions to </w:t>
      </w:r>
      <w:r>
        <w:rPr>
          <w:rFonts w:ascii="Times New Roman" w:hAnsi="Times New Roman" w:cs="Times New Roman"/>
        </w:rPr>
        <w:t>achieve</w:t>
      </w:r>
      <w:r w:rsidRPr="0093448E">
        <w:rPr>
          <w:rFonts w:ascii="Times New Roman" w:hAnsi="Times New Roman" w:cs="Times New Roman"/>
        </w:rPr>
        <w:t xml:space="preserve"> </w:t>
      </w:r>
      <w:r>
        <w:rPr>
          <w:rFonts w:ascii="Times New Roman" w:hAnsi="Times New Roman" w:cs="Times New Roman"/>
        </w:rPr>
        <w:t>its organizational demands</w:t>
      </w:r>
      <w:r w:rsidRPr="0093448E">
        <w:rPr>
          <w:rFonts w:ascii="Times New Roman" w:hAnsi="Times New Roman" w:cs="Times New Roman"/>
        </w:rPr>
        <w:t xml:space="preserve">. The organization begins internal recruitment by considering qualified, current employees. The attained education and related work experience are positive factors that will impact occupational mobility. Married women with children may be constrained due to family obligations, hindering occupational mobility. </w:t>
      </w:r>
    </w:p>
    <w:p w14:paraId="06A92406" w14:textId="77777777" w:rsidR="008A44F7" w:rsidRDefault="008A44F7" w:rsidP="008A44F7">
      <w:pPr>
        <w:spacing w:line="480" w:lineRule="auto"/>
        <w:rPr>
          <w:rFonts w:ascii="Times New Roman" w:hAnsi="Times New Roman" w:cs="Times New Roman"/>
        </w:rPr>
      </w:pPr>
      <w:r w:rsidRPr="0093448E">
        <w:rPr>
          <w:rFonts w:ascii="Times New Roman" w:hAnsi="Times New Roman" w:cs="Times New Roman"/>
        </w:rPr>
        <w:tab/>
      </w:r>
      <w:r>
        <w:rPr>
          <w:rFonts w:ascii="Times New Roman" w:hAnsi="Times New Roman" w:cs="Times New Roman"/>
        </w:rPr>
        <w:t>When selecting a qualified candidate</w:t>
      </w:r>
      <w:r w:rsidRPr="0093448E">
        <w:rPr>
          <w:rFonts w:ascii="Times New Roman" w:hAnsi="Times New Roman" w:cs="Times New Roman"/>
        </w:rPr>
        <w:t xml:space="preserve">, the gender or </w:t>
      </w:r>
      <w:r>
        <w:rPr>
          <w:rFonts w:ascii="Times New Roman" w:hAnsi="Times New Roman" w:cs="Times New Roman"/>
        </w:rPr>
        <w:t>race</w:t>
      </w:r>
      <w:r w:rsidRPr="0093448E">
        <w:rPr>
          <w:rFonts w:ascii="Times New Roman" w:hAnsi="Times New Roman" w:cs="Times New Roman"/>
        </w:rPr>
        <w:t xml:space="preserve"> of the applicant and the race of the appointing authority may serve as negative factors. The primary assumption is that these variables will prohibit </w:t>
      </w:r>
      <w:r>
        <w:rPr>
          <w:rFonts w:ascii="Times New Roman" w:hAnsi="Times New Roman" w:cs="Times New Roman"/>
        </w:rPr>
        <w:t xml:space="preserve">the selection of an individual when </w:t>
      </w:r>
      <w:r w:rsidRPr="0093448E">
        <w:rPr>
          <w:rFonts w:ascii="Times New Roman" w:hAnsi="Times New Roman" w:cs="Times New Roman"/>
        </w:rPr>
        <w:t>race</w:t>
      </w:r>
      <w:r>
        <w:rPr>
          <w:rFonts w:ascii="Times New Roman" w:hAnsi="Times New Roman" w:cs="Times New Roman"/>
        </w:rPr>
        <w:t xml:space="preserve"> and </w:t>
      </w:r>
      <w:r w:rsidRPr="0093448E">
        <w:rPr>
          <w:rFonts w:ascii="Times New Roman" w:hAnsi="Times New Roman" w:cs="Times New Roman"/>
        </w:rPr>
        <w:t>gender</w:t>
      </w:r>
      <w:r>
        <w:rPr>
          <w:rFonts w:ascii="Times New Roman" w:hAnsi="Times New Roman" w:cs="Times New Roman"/>
        </w:rPr>
        <w:t xml:space="preserve"> </w:t>
      </w:r>
      <w:r w:rsidRPr="0093448E">
        <w:rPr>
          <w:rFonts w:ascii="Times New Roman" w:hAnsi="Times New Roman" w:cs="Times New Roman"/>
        </w:rPr>
        <w:t xml:space="preserve">differences between the applicant and appointing authority. Also, the </w:t>
      </w:r>
      <w:r>
        <w:rPr>
          <w:rFonts w:ascii="Times New Roman" w:hAnsi="Times New Roman" w:cs="Times New Roman"/>
        </w:rPr>
        <w:t>diversity plan</w:t>
      </w:r>
      <w:r w:rsidRPr="0093448E">
        <w:rPr>
          <w:rFonts w:ascii="Times New Roman" w:hAnsi="Times New Roman" w:cs="Times New Roman"/>
        </w:rPr>
        <w:t xml:space="preserve"> will be a positive factor in the selection process. </w:t>
      </w:r>
      <w:r>
        <w:rPr>
          <w:rFonts w:ascii="Times New Roman" w:hAnsi="Times New Roman" w:cs="Times New Roman"/>
        </w:rPr>
        <w:t>When an agency has</w:t>
      </w:r>
      <w:r w:rsidRPr="0093448E">
        <w:rPr>
          <w:rFonts w:ascii="Times New Roman" w:hAnsi="Times New Roman" w:cs="Times New Roman"/>
        </w:rPr>
        <w:t xml:space="preserve"> an imbalance </w:t>
      </w:r>
      <w:r>
        <w:rPr>
          <w:rFonts w:ascii="Times New Roman" w:hAnsi="Times New Roman" w:cs="Times New Roman"/>
        </w:rPr>
        <w:t>in race or gender</w:t>
      </w:r>
      <w:r w:rsidRPr="0093448E">
        <w:rPr>
          <w:rFonts w:ascii="Times New Roman" w:hAnsi="Times New Roman" w:cs="Times New Roman"/>
        </w:rPr>
        <w:t xml:space="preserve">, an assumption is that the agency reserves the position for a minority candidate. </w:t>
      </w:r>
      <w:r>
        <w:rPr>
          <w:rFonts w:ascii="Times New Roman" w:hAnsi="Times New Roman" w:cs="Times New Roman"/>
        </w:rPr>
        <w:t xml:space="preserve">The employer has the final say so on which employee to select for a given job. </w:t>
      </w:r>
      <w:r w:rsidRPr="0093448E">
        <w:rPr>
          <w:rFonts w:ascii="Times New Roman" w:hAnsi="Times New Roman" w:cs="Times New Roman"/>
        </w:rPr>
        <w:t>Employees who opt to remain with the organization will experience intra-organizational mobility. In contrast, employees who leave the organization due to not being selected experience inter-organizational mobility.</w:t>
      </w:r>
    </w:p>
    <w:p w14:paraId="21D79D2C" w14:textId="57273320" w:rsidR="008A44F7" w:rsidRDefault="008A44F7" w:rsidP="008A44F7">
      <w:pPr>
        <w:jc w:val="center"/>
        <w:rPr>
          <w:rFonts w:ascii="Times New Roman" w:hAnsi="Times New Roman" w:cs="Times New Roman"/>
          <w:b/>
          <w:bCs/>
        </w:rPr>
      </w:pPr>
      <w:r w:rsidRPr="002E36D2">
        <w:rPr>
          <w:rFonts w:ascii="Times New Roman" w:hAnsi="Times New Roman" w:cs="Times New Roman"/>
          <w:b/>
          <w:bCs/>
        </w:rPr>
        <w:t>Chapter Summary</w:t>
      </w:r>
    </w:p>
    <w:p w14:paraId="67B57427" w14:textId="77777777" w:rsidR="008A44F7" w:rsidRPr="000F416E" w:rsidRDefault="008A44F7" w:rsidP="008A44F7">
      <w:pPr>
        <w:rPr>
          <w:rFonts w:ascii="Times New Roman" w:hAnsi="Times New Roman" w:cs="Times New Roman"/>
        </w:rPr>
      </w:pPr>
    </w:p>
    <w:p w14:paraId="3735EDD6" w14:textId="77777777" w:rsidR="008A44F7" w:rsidRDefault="008A44F7" w:rsidP="008A44F7">
      <w:pPr>
        <w:spacing w:line="480" w:lineRule="auto"/>
        <w:rPr>
          <w:rFonts w:ascii="Times New Roman" w:hAnsi="Times New Roman" w:cs="Times New Roman"/>
        </w:rPr>
      </w:pPr>
      <w:r>
        <w:rPr>
          <w:rFonts w:ascii="Times New Roman" w:hAnsi="Times New Roman" w:cs="Times New Roman"/>
        </w:rPr>
        <w:tab/>
        <w:t xml:space="preserve">This chapter provided an overview of literature relevant to the occupational mobility and career experiences of African American women working in public parks and recreation agencies. The research discussed in this chapter proved the need for more research on this demographic of </w:t>
      </w:r>
      <w:r>
        <w:rPr>
          <w:rFonts w:ascii="Times New Roman" w:hAnsi="Times New Roman" w:cs="Times New Roman"/>
        </w:rPr>
        <w:lastRenderedPageBreak/>
        <w:t xml:space="preserve">women. The literature review offered extensive evidence that Black women are underrepresented in leadership positions and face many challenges and barriers to career advancement. The conceptual framework provided a perspective to examine how African American women enter the profession and the variables that influence their career advancement. The current study seeks to explore the occupational mobility status of African American women and the contributing factors that influence their progression to executive leadership positions. The next chapter describes the methodologies used in the study. </w:t>
      </w:r>
    </w:p>
    <w:p w14:paraId="096C4BAB" w14:textId="194C584C" w:rsidR="00FB3EF0" w:rsidRPr="00F974A0" w:rsidRDefault="00C2761D" w:rsidP="00F974A0">
      <w:r>
        <w:br w:type="page"/>
      </w:r>
      <w:bookmarkStart w:id="9" w:name="_Toc420995900"/>
      <w:bookmarkStart w:id="10" w:name="_Toc422997487"/>
    </w:p>
    <w:p w14:paraId="11E879F1" w14:textId="71E01884" w:rsidR="00236E6D" w:rsidRPr="00C2761D" w:rsidRDefault="008A44F7" w:rsidP="00C2761D">
      <w:pPr>
        <w:pStyle w:val="Heading1"/>
        <w:rPr>
          <w:rFonts w:ascii="Times New Roman" w:hAnsi="Times New Roman" w:cs="Times New Roman"/>
          <w:sz w:val="24"/>
        </w:rPr>
      </w:pPr>
      <w:bookmarkStart w:id="11" w:name="_Toc427156470"/>
      <w:bookmarkStart w:id="12" w:name="_Toc130638091"/>
      <w:bookmarkStart w:id="13" w:name="_Toc130638807"/>
      <w:r w:rsidRPr="00C2761D">
        <w:rPr>
          <w:rFonts w:ascii="Times New Roman" w:hAnsi="Times New Roman" w:cs="Times New Roman"/>
          <w:sz w:val="24"/>
        </w:rPr>
        <w:lastRenderedPageBreak/>
        <w:t>CHAPTER III: METHODOLOGY</w:t>
      </w:r>
      <w:bookmarkEnd w:id="9"/>
      <w:bookmarkEnd w:id="10"/>
      <w:bookmarkEnd w:id="11"/>
      <w:bookmarkEnd w:id="12"/>
      <w:bookmarkEnd w:id="13"/>
    </w:p>
    <w:p w14:paraId="22A7F6F7" w14:textId="609A878A" w:rsidR="008A44F7" w:rsidRPr="00626E51" w:rsidRDefault="008A44F7" w:rsidP="008A44F7">
      <w:pPr>
        <w:spacing w:line="480" w:lineRule="auto"/>
        <w:ind w:firstLine="720"/>
        <w:rPr>
          <w:rFonts w:ascii="Times New Roman" w:hAnsi="Times New Roman" w:cs="Times New Roman"/>
        </w:rPr>
      </w:pPr>
      <w:r w:rsidRPr="00985CD1">
        <w:rPr>
          <w:rFonts w:ascii="Times New Roman" w:hAnsi="Times New Roman" w:cs="Times New Roman"/>
        </w:rPr>
        <w:t xml:space="preserve">This study explores the career mobility </w:t>
      </w:r>
      <w:r>
        <w:rPr>
          <w:rFonts w:ascii="Times New Roman" w:hAnsi="Times New Roman" w:cs="Times New Roman"/>
        </w:rPr>
        <w:t xml:space="preserve">patterns </w:t>
      </w:r>
      <w:r w:rsidRPr="00985CD1">
        <w:rPr>
          <w:rFonts w:ascii="Times New Roman" w:hAnsi="Times New Roman" w:cs="Times New Roman"/>
        </w:rPr>
        <w:t xml:space="preserve">of African American women working in public parks and recreation </w:t>
      </w:r>
      <w:r>
        <w:rPr>
          <w:rFonts w:ascii="Times New Roman" w:hAnsi="Times New Roman" w:cs="Times New Roman"/>
        </w:rPr>
        <w:t>agencies</w:t>
      </w:r>
      <w:r w:rsidRPr="00985CD1">
        <w:rPr>
          <w:rFonts w:ascii="Times New Roman" w:hAnsi="Times New Roman" w:cs="Times New Roman"/>
        </w:rPr>
        <w:t xml:space="preserve">. At this stage in the research, </w:t>
      </w:r>
      <w:r>
        <w:rPr>
          <w:rFonts w:ascii="Times New Roman" w:hAnsi="Times New Roman" w:cs="Times New Roman"/>
        </w:rPr>
        <w:t xml:space="preserve">the researcher defines </w:t>
      </w:r>
      <w:r w:rsidRPr="00985CD1">
        <w:rPr>
          <w:rFonts w:ascii="Times New Roman" w:hAnsi="Times New Roman" w:cs="Times New Roman"/>
        </w:rPr>
        <w:t xml:space="preserve">career mobility as the movement of employees across job positions (both upward and downward) or a complete change in careers. For this exploratory study, public parks and recreation organizations include city, county, and special district agencies that derive their funding from property and other taxes to operate (Crompton, 2009). To achieve this purpose, </w:t>
      </w:r>
      <w:r>
        <w:rPr>
          <w:rFonts w:ascii="Times New Roman" w:hAnsi="Times New Roman" w:cs="Times New Roman"/>
        </w:rPr>
        <w:t>the researcher</w:t>
      </w:r>
      <w:r w:rsidRPr="00985CD1">
        <w:rPr>
          <w:rFonts w:ascii="Times New Roman" w:hAnsi="Times New Roman" w:cs="Times New Roman"/>
        </w:rPr>
        <w:t xml:space="preserve"> developed a quantitative research design to examine the career mobility status of African American women and the </w:t>
      </w:r>
      <w:r>
        <w:rPr>
          <w:rFonts w:ascii="Times New Roman" w:hAnsi="Times New Roman" w:cs="Times New Roman"/>
        </w:rPr>
        <w:t>factors</w:t>
      </w:r>
      <w:r w:rsidRPr="00985CD1">
        <w:rPr>
          <w:rFonts w:ascii="Times New Roman" w:hAnsi="Times New Roman" w:cs="Times New Roman"/>
        </w:rPr>
        <w:t xml:space="preserve"> that </w:t>
      </w:r>
      <w:r>
        <w:rPr>
          <w:rFonts w:ascii="Times New Roman" w:hAnsi="Times New Roman" w:cs="Times New Roman"/>
        </w:rPr>
        <w:t>influence</w:t>
      </w:r>
      <w:r w:rsidRPr="00985CD1">
        <w:rPr>
          <w:rFonts w:ascii="Times New Roman" w:hAnsi="Times New Roman" w:cs="Times New Roman"/>
        </w:rPr>
        <w:t xml:space="preserve"> their progression to executive leadership positions. </w:t>
      </w:r>
    </w:p>
    <w:p w14:paraId="20BA2997" w14:textId="77777777" w:rsidR="008A44F7" w:rsidRPr="00985CD1" w:rsidRDefault="008A44F7" w:rsidP="008A44F7">
      <w:pPr>
        <w:spacing w:line="480" w:lineRule="auto"/>
        <w:jc w:val="center"/>
        <w:rPr>
          <w:rFonts w:ascii="Times New Roman" w:hAnsi="Times New Roman" w:cs="Times New Roman"/>
          <w:b/>
          <w:bCs/>
        </w:rPr>
      </w:pPr>
      <w:r w:rsidRPr="00985CD1">
        <w:rPr>
          <w:rFonts w:ascii="Times New Roman" w:hAnsi="Times New Roman" w:cs="Times New Roman"/>
          <w:b/>
          <w:bCs/>
        </w:rPr>
        <w:t>Research Questions</w:t>
      </w:r>
    </w:p>
    <w:p w14:paraId="20DA40C0" w14:textId="77777777" w:rsidR="008A44F7" w:rsidRPr="00985CD1" w:rsidRDefault="008A44F7" w:rsidP="008A44F7">
      <w:pPr>
        <w:spacing w:line="480" w:lineRule="auto"/>
        <w:rPr>
          <w:rFonts w:ascii="Times New Roman" w:hAnsi="Times New Roman" w:cs="Times New Roman"/>
        </w:rPr>
      </w:pPr>
      <w:r>
        <w:rPr>
          <w:rFonts w:ascii="Times New Roman" w:hAnsi="Times New Roman" w:cs="Times New Roman"/>
        </w:rPr>
        <w:t>T</w:t>
      </w:r>
      <w:r w:rsidRPr="00985CD1">
        <w:rPr>
          <w:rFonts w:ascii="Times New Roman" w:hAnsi="Times New Roman" w:cs="Times New Roman"/>
        </w:rPr>
        <w:t xml:space="preserve">he following research questions guide the </w:t>
      </w:r>
      <w:r>
        <w:rPr>
          <w:rFonts w:ascii="Times New Roman" w:hAnsi="Times New Roman" w:cs="Times New Roman"/>
        </w:rPr>
        <w:t xml:space="preserve">current </w:t>
      </w:r>
      <w:r w:rsidRPr="00985CD1">
        <w:rPr>
          <w:rFonts w:ascii="Times New Roman" w:hAnsi="Times New Roman" w:cs="Times New Roman"/>
        </w:rPr>
        <w:t>study:</w:t>
      </w:r>
    </w:p>
    <w:p w14:paraId="6FF2D6BF" w14:textId="77777777" w:rsidR="008A44F7" w:rsidRPr="00624952" w:rsidRDefault="008A44F7" w:rsidP="008A44F7">
      <w:pPr>
        <w:pStyle w:val="ListParagraph"/>
        <w:numPr>
          <w:ilvl w:val="0"/>
          <w:numId w:val="8"/>
        </w:numPr>
        <w:spacing w:line="480" w:lineRule="auto"/>
        <w:rPr>
          <w:rFonts w:ascii="Times New Roman" w:hAnsi="Times New Roman" w:cs="Times New Roman"/>
        </w:rPr>
      </w:pPr>
      <w:r w:rsidRPr="00624952">
        <w:rPr>
          <w:rFonts w:ascii="Times New Roman" w:hAnsi="Times New Roman" w:cs="Times New Roman"/>
        </w:rPr>
        <w:t xml:space="preserve">What job positions and classifications are held by a sample of African American women </w:t>
      </w:r>
      <w:r>
        <w:rPr>
          <w:rFonts w:ascii="Times New Roman" w:hAnsi="Times New Roman" w:cs="Times New Roman"/>
        </w:rPr>
        <w:t xml:space="preserve">currently </w:t>
      </w:r>
      <w:r w:rsidRPr="00624952">
        <w:rPr>
          <w:rFonts w:ascii="Times New Roman" w:hAnsi="Times New Roman" w:cs="Times New Roman"/>
        </w:rPr>
        <w:t>working in public parks and recreation agencies?</w:t>
      </w:r>
    </w:p>
    <w:p w14:paraId="522544C9" w14:textId="77777777" w:rsidR="008A44F7" w:rsidRPr="00985CD1" w:rsidRDefault="008A44F7" w:rsidP="008A44F7">
      <w:pPr>
        <w:numPr>
          <w:ilvl w:val="0"/>
          <w:numId w:val="8"/>
        </w:numPr>
        <w:spacing w:line="480" w:lineRule="auto"/>
        <w:rPr>
          <w:rFonts w:ascii="Times New Roman" w:hAnsi="Times New Roman" w:cs="Times New Roman"/>
        </w:rPr>
      </w:pPr>
      <w:r w:rsidRPr="00985CD1">
        <w:rPr>
          <w:rFonts w:ascii="Times New Roman" w:hAnsi="Times New Roman" w:cs="Times New Roman"/>
        </w:rPr>
        <w:t>What is the career mobility status of a sample of African American women currently working in public parks and recreation agencies?</w:t>
      </w:r>
    </w:p>
    <w:p w14:paraId="7ACCC655" w14:textId="77777777" w:rsidR="008A44F7" w:rsidRPr="00442FEE" w:rsidRDefault="008A44F7" w:rsidP="008A44F7">
      <w:pPr>
        <w:numPr>
          <w:ilvl w:val="0"/>
          <w:numId w:val="8"/>
        </w:numPr>
        <w:spacing w:line="480" w:lineRule="auto"/>
        <w:rPr>
          <w:rFonts w:ascii="Times New Roman" w:hAnsi="Times New Roman" w:cs="Times New Roman"/>
        </w:rPr>
      </w:pPr>
      <w:r w:rsidRPr="00985CD1">
        <w:rPr>
          <w:rFonts w:ascii="Times New Roman" w:hAnsi="Times New Roman" w:cs="Times New Roman"/>
        </w:rPr>
        <w:t>What factors influence the career mobility of a sample of African American women currently working in public parks and recreation agencies?</w:t>
      </w:r>
      <w:r w:rsidRPr="00442FEE">
        <w:rPr>
          <w:rFonts w:ascii="Times New Roman" w:hAnsi="Times New Roman" w:cs="Times New Roman"/>
        </w:rPr>
        <w:t xml:space="preserve"> </w:t>
      </w:r>
    </w:p>
    <w:p w14:paraId="1CE199A0" w14:textId="6E14CA78" w:rsidR="008A44F7" w:rsidRPr="00985CD1" w:rsidRDefault="008A44F7" w:rsidP="008A44F7">
      <w:pPr>
        <w:spacing w:line="480" w:lineRule="auto"/>
        <w:jc w:val="center"/>
        <w:rPr>
          <w:rFonts w:ascii="Times New Roman" w:hAnsi="Times New Roman" w:cs="Times New Roman"/>
        </w:rPr>
      </w:pPr>
      <w:r w:rsidRPr="00985CD1">
        <w:rPr>
          <w:rFonts w:ascii="Times New Roman" w:hAnsi="Times New Roman" w:cs="Times New Roman"/>
          <w:b/>
          <w:bCs/>
        </w:rPr>
        <w:t>Research Design</w:t>
      </w:r>
    </w:p>
    <w:p w14:paraId="15CF5496" w14:textId="77777777" w:rsidR="008A44F7" w:rsidRPr="00985CD1" w:rsidRDefault="008A44F7" w:rsidP="008A44F7">
      <w:pPr>
        <w:spacing w:line="480" w:lineRule="auto"/>
        <w:rPr>
          <w:rFonts w:ascii="Times New Roman" w:hAnsi="Times New Roman" w:cs="Times New Roman"/>
        </w:rPr>
      </w:pPr>
      <w:r w:rsidRPr="00985CD1">
        <w:rPr>
          <w:rFonts w:ascii="Times New Roman" w:hAnsi="Times New Roman" w:cs="Times New Roman"/>
        </w:rPr>
        <w:tab/>
        <w:t xml:space="preserve">Because </w:t>
      </w:r>
      <w:r>
        <w:rPr>
          <w:rFonts w:ascii="Times New Roman" w:hAnsi="Times New Roman" w:cs="Times New Roman"/>
        </w:rPr>
        <w:t>the researcher is</w:t>
      </w:r>
      <w:r w:rsidRPr="00985CD1">
        <w:rPr>
          <w:rFonts w:ascii="Times New Roman" w:hAnsi="Times New Roman" w:cs="Times New Roman"/>
        </w:rPr>
        <w:t xml:space="preserve"> exploring the career mobility of African American women working in public parks and recreation organizations, </w:t>
      </w:r>
      <w:proofErr w:type="gramStart"/>
      <w:r w:rsidRPr="00985CD1">
        <w:rPr>
          <w:rFonts w:ascii="Times New Roman" w:hAnsi="Times New Roman" w:cs="Times New Roman"/>
        </w:rPr>
        <w:t>Creswell</w:t>
      </w:r>
      <w:proofErr w:type="gramEnd"/>
      <w:r w:rsidRPr="00985CD1">
        <w:rPr>
          <w:rFonts w:ascii="Times New Roman" w:hAnsi="Times New Roman" w:cs="Times New Roman"/>
        </w:rPr>
        <w:t xml:space="preserve"> and Creswell (2018) state, </w:t>
      </w:r>
      <w:r>
        <w:rPr>
          <w:rFonts w:ascii="Times New Roman" w:hAnsi="Times New Roman" w:cs="Times New Roman"/>
        </w:rPr>
        <w:t>"</w:t>
      </w:r>
      <w:r w:rsidRPr="00985CD1">
        <w:rPr>
          <w:rFonts w:ascii="Times New Roman" w:hAnsi="Times New Roman" w:cs="Times New Roman"/>
        </w:rPr>
        <w:t>quantitative research is an approach for testing objective theories by examining the relationship among variables</w:t>
      </w:r>
      <w:r>
        <w:rPr>
          <w:rFonts w:ascii="Times New Roman" w:hAnsi="Times New Roman" w:cs="Times New Roman"/>
        </w:rPr>
        <w:t>"</w:t>
      </w:r>
      <w:r w:rsidRPr="00985CD1">
        <w:rPr>
          <w:rFonts w:ascii="Times New Roman" w:hAnsi="Times New Roman" w:cs="Times New Roman"/>
        </w:rPr>
        <w:t xml:space="preserve"> (p. 4). The </w:t>
      </w:r>
      <w:r>
        <w:rPr>
          <w:rFonts w:ascii="Times New Roman" w:hAnsi="Times New Roman" w:cs="Times New Roman"/>
        </w:rPr>
        <w:t xml:space="preserve">study </w:t>
      </w:r>
      <w:r w:rsidRPr="00985CD1">
        <w:rPr>
          <w:rFonts w:ascii="Times New Roman" w:hAnsi="Times New Roman" w:cs="Times New Roman"/>
        </w:rPr>
        <w:t xml:space="preserve">variables can be measured, typically on instruments, so that </w:t>
      </w:r>
      <w:r w:rsidRPr="00985CD1">
        <w:rPr>
          <w:rFonts w:ascii="Times New Roman" w:hAnsi="Times New Roman" w:cs="Times New Roman"/>
        </w:rPr>
        <w:lastRenderedPageBreak/>
        <w:t xml:space="preserve">numbered data can be analyzed using statistical procedures. Quantitative research begins with philosophical assumptions and uses various inquiry strategies, data collection methods, data analysis, and interpretation to study research questions. Strategies of inquiry associated with quantitative research include experimental designs, nonexperimental designs, and longitudinal designs (Creswell &amp; Creswell, 2018). </w:t>
      </w:r>
    </w:p>
    <w:p w14:paraId="4DECC094" w14:textId="77777777" w:rsidR="008A44F7" w:rsidRPr="00985CD1" w:rsidRDefault="008A44F7" w:rsidP="008A44F7">
      <w:pPr>
        <w:spacing w:line="480" w:lineRule="auto"/>
        <w:ind w:firstLine="720"/>
        <w:rPr>
          <w:rFonts w:ascii="Times New Roman" w:hAnsi="Times New Roman" w:cs="Times New Roman"/>
        </w:rPr>
      </w:pPr>
      <w:r w:rsidRPr="00985CD1">
        <w:rPr>
          <w:rFonts w:ascii="Times New Roman" w:hAnsi="Times New Roman" w:cs="Times New Roman"/>
        </w:rPr>
        <w:t xml:space="preserve">The </w:t>
      </w:r>
      <w:r>
        <w:rPr>
          <w:rFonts w:ascii="Times New Roman" w:hAnsi="Times New Roman" w:cs="Times New Roman"/>
        </w:rPr>
        <w:t xml:space="preserve">researcher developed the </w:t>
      </w:r>
      <w:r w:rsidRPr="00985CD1">
        <w:rPr>
          <w:rFonts w:ascii="Times New Roman" w:hAnsi="Times New Roman" w:cs="Times New Roman"/>
        </w:rPr>
        <w:t xml:space="preserve">foundation of inquiry for the </w:t>
      </w:r>
      <w:r>
        <w:rPr>
          <w:rFonts w:ascii="Times New Roman" w:hAnsi="Times New Roman" w:cs="Times New Roman"/>
        </w:rPr>
        <w:t xml:space="preserve">current study </w:t>
      </w:r>
      <w:r w:rsidRPr="00985CD1">
        <w:rPr>
          <w:rFonts w:ascii="Times New Roman" w:hAnsi="Times New Roman" w:cs="Times New Roman"/>
        </w:rPr>
        <w:t xml:space="preserve">from a nonexperimental design employing survey research. Survey research provides a quantitative description of a </w:t>
      </w:r>
      <w:r>
        <w:rPr>
          <w:rFonts w:ascii="Times New Roman" w:hAnsi="Times New Roman" w:cs="Times New Roman"/>
        </w:rPr>
        <w:t>population's</w:t>
      </w:r>
      <w:r w:rsidRPr="00985CD1">
        <w:rPr>
          <w:rFonts w:ascii="Times New Roman" w:hAnsi="Times New Roman" w:cs="Times New Roman"/>
        </w:rPr>
        <w:t xml:space="preserve"> attitudes,</w:t>
      </w:r>
      <w:r>
        <w:rPr>
          <w:rFonts w:ascii="Times New Roman" w:hAnsi="Times New Roman" w:cs="Times New Roman"/>
        </w:rPr>
        <w:t xml:space="preserve"> </w:t>
      </w:r>
      <w:r w:rsidRPr="00985CD1">
        <w:rPr>
          <w:rFonts w:ascii="Times New Roman" w:hAnsi="Times New Roman" w:cs="Times New Roman"/>
        </w:rPr>
        <w:t>opinions</w:t>
      </w:r>
      <w:r>
        <w:rPr>
          <w:rFonts w:ascii="Times New Roman" w:hAnsi="Times New Roman" w:cs="Times New Roman"/>
        </w:rPr>
        <w:t>, or trends</w:t>
      </w:r>
      <w:r w:rsidRPr="00985CD1">
        <w:rPr>
          <w:rFonts w:ascii="Times New Roman" w:hAnsi="Times New Roman" w:cs="Times New Roman"/>
        </w:rPr>
        <w:t xml:space="preserve"> by studying a population sample (Creswell &amp; Creswell, 2018). </w:t>
      </w:r>
      <w:r>
        <w:rPr>
          <w:rFonts w:ascii="Times New Roman" w:hAnsi="Times New Roman" w:cs="Times New Roman"/>
        </w:rPr>
        <w:t>Survey research</w:t>
      </w:r>
      <w:r w:rsidRPr="00985CD1">
        <w:rPr>
          <w:rFonts w:ascii="Times New Roman" w:hAnsi="Times New Roman" w:cs="Times New Roman"/>
        </w:rPr>
        <w:t xml:space="preserve"> includes cross-sectional and longitudinal studies u</w:t>
      </w:r>
      <w:r>
        <w:rPr>
          <w:rFonts w:ascii="Times New Roman" w:hAnsi="Times New Roman" w:cs="Times New Roman"/>
        </w:rPr>
        <w:t>tilizing</w:t>
      </w:r>
      <w:r w:rsidRPr="00985CD1">
        <w:rPr>
          <w:rFonts w:ascii="Times New Roman" w:hAnsi="Times New Roman" w:cs="Times New Roman"/>
        </w:rPr>
        <w:t xml:space="preserve"> questionnaires or structured interviews for data collection – with the intent of generalizing from a sample to a population (Fowler, 2008). An advantage of cross-sectional research is that </w:t>
      </w:r>
      <w:r>
        <w:rPr>
          <w:rFonts w:ascii="Times New Roman" w:hAnsi="Times New Roman" w:cs="Times New Roman"/>
        </w:rPr>
        <w:t>researchers can collect data</w:t>
      </w:r>
      <w:r w:rsidRPr="00985CD1">
        <w:rPr>
          <w:rFonts w:ascii="Times New Roman" w:hAnsi="Times New Roman" w:cs="Times New Roman"/>
        </w:rPr>
        <w:t xml:space="preserve"> on many kinds of people in a relatively short time (Johnson &amp; Christenson, 2019). However, some weaknesses are that it can be challenging to establish time order, and studies of developmental trends can be misleading (Johnson &amp; Christenson, 2019). </w:t>
      </w:r>
    </w:p>
    <w:p w14:paraId="63BB0945" w14:textId="2EA841ED" w:rsidR="008A44F7" w:rsidRPr="008A44F7" w:rsidRDefault="008A44F7" w:rsidP="008A44F7">
      <w:pPr>
        <w:spacing w:line="480" w:lineRule="auto"/>
        <w:ind w:firstLine="720"/>
        <w:rPr>
          <w:rFonts w:ascii="Times New Roman" w:hAnsi="Times New Roman" w:cs="Times New Roman"/>
        </w:rPr>
      </w:pPr>
      <w:r w:rsidRPr="00985CD1">
        <w:rPr>
          <w:rFonts w:ascii="Times New Roman" w:hAnsi="Times New Roman" w:cs="Times New Roman"/>
        </w:rPr>
        <w:t xml:space="preserve">Before conducting the study, </w:t>
      </w:r>
      <w:r>
        <w:rPr>
          <w:rFonts w:ascii="Times New Roman" w:hAnsi="Times New Roman" w:cs="Times New Roman"/>
        </w:rPr>
        <w:t>the researcher sought approval from the</w:t>
      </w:r>
      <w:r w:rsidRPr="00985CD1">
        <w:rPr>
          <w:rFonts w:ascii="Times New Roman" w:hAnsi="Times New Roman" w:cs="Times New Roman"/>
        </w:rPr>
        <w:t xml:space="preserve"> Institutional Review Board (IRB) </w:t>
      </w:r>
      <w:r>
        <w:rPr>
          <w:rFonts w:ascii="Times New Roman" w:hAnsi="Times New Roman" w:cs="Times New Roman"/>
        </w:rPr>
        <w:t xml:space="preserve">to ensure compliance with </w:t>
      </w:r>
      <w:r w:rsidRPr="00985CD1">
        <w:rPr>
          <w:rFonts w:ascii="Times New Roman" w:hAnsi="Times New Roman" w:cs="Times New Roman"/>
        </w:rPr>
        <w:t xml:space="preserve">the ethical guidelines </w:t>
      </w:r>
      <w:r>
        <w:rPr>
          <w:rFonts w:ascii="Times New Roman" w:hAnsi="Times New Roman" w:cs="Times New Roman"/>
        </w:rPr>
        <w:t xml:space="preserve">prescribed by </w:t>
      </w:r>
      <w:r w:rsidRPr="00985CD1">
        <w:rPr>
          <w:rFonts w:ascii="Times New Roman" w:hAnsi="Times New Roman" w:cs="Times New Roman"/>
        </w:rPr>
        <w:t xml:space="preserve">the University of Tennessee IRB and the American Psychological Association (APA). </w:t>
      </w:r>
      <w:r>
        <w:rPr>
          <w:rFonts w:ascii="Times New Roman" w:hAnsi="Times New Roman" w:cs="Times New Roman"/>
        </w:rPr>
        <w:t>The researcher constructed an</w:t>
      </w:r>
      <w:r w:rsidRPr="00985CD1">
        <w:rPr>
          <w:rFonts w:ascii="Times New Roman" w:hAnsi="Times New Roman" w:cs="Times New Roman"/>
        </w:rPr>
        <w:t xml:space="preserve"> online survey</w:t>
      </w:r>
      <w:r>
        <w:rPr>
          <w:rFonts w:ascii="Times New Roman" w:hAnsi="Times New Roman" w:cs="Times New Roman"/>
        </w:rPr>
        <w:t xml:space="preserve"> </w:t>
      </w:r>
      <w:r w:rsidRPr="00985CD1">
        <w:rPr>
          <w:rFonts w:ascii="Times New Roman" w:hAnsi="Times New Roman" w:cs="Times New Roman"/>
        </w:rPr>
        <w:t xml:space="preserve">using the Qualtrics database </w:t>
      </w:r>
      <w:r>
        <w:rPr>
          <w:rFonts w:ascii="Times New Roman" w:hAnsi="Times New Roman" w:cs="Times New Roman"/>
        </w:rPr>
        <w:t>before obtaining IRB approval</w:t>
      </w:r>
      <w:r w:rsidRPr="00985CD1">
        <w:rPr>
          <w:rFonts w:ascii="Times New Roman" w:hAnsi="Times New Roman" w:cs="Times New Roman"/>
        </w:rPr>
        <w:t xml:space="preserve">. The survey </w:t>
      </w:r>
      <w:r>
        <w:rPr>
          <w:rFonts w:ascii="Times New Roman" w:hAnsi="Times New Roman" w:cs="Times New Roman"/>
        </w:rPr>
        <w:t>consists</w:t>
      </w:r>
      <w:r w:rsidRPr="00985CD1">
        <w:rPr>
          <w:rFonts w:ascii="Times New Roman" w:hAnsi="Times New Roman" w:cs="Times New Roman"/>
        </w:rPr>
        <w:t xml:space="preserve"> of questions on respondent demographics, job characteristics</w:t>
      </w:r>
      <w:r>
        <w:rPr>
          <w:rFonts w:ascii="Times New Roman" w:hAnsi="Times New Roman" w:cs="Times New Roman"/>
        </w:rPr>
        <w:t>,</w:t>
      </w:r>
      <w:r w:rsidRPr="00985CD1">
        <w:rPr>
          <w:rFonts w:ascii="Times New Roman" w:hAnsi="Times New Roman" w:cs="Times New Roman"/>
        </w:rPr>
        <w:t xml:space="preserve"> experiences, and behavioral rating scale items to enable statistical analysis and outcomes of key study variables. </w:t>
      </w:r>
    </w:p>
    <w:p w14:paraId="195F8CFC" w14:textId="77777777" w:rsidR="008A44F7" w:rsidRPr="00BD558E" w:rsidRDefault="008A44F7" w:rsidP="008A44F7">
      <w:pPr>
        <w:spacing w:line="480" w:lineRule="auto"/>
        <w:jc w:val="center"/>
        <w:rPr>
          <w:rFonts w:ascii="Times New Roman" w:hAnsi="Times New Roman" w:cs="Times New Roman"/>
          <w:b/>
          <w:bCs/>
        </w:rPr>
      </w:pPr>
      <w:r w:rsidRPr="00BD558E">
        <w:rPr>
          <w:rFonts w:ascii="Times New Roman" w:hAnsi="Times New Roman" w:cs="Times New Roman"/>
          <w:b/>
          <w:bCs/>
        </w:rPr>
        <w:lastRenderedPageBreak/>
        <w:t>Sampling Strategy</w:t>
      </w:r>
    </w:p>
    <w:p w14:paraId="01B06F20" w14:textId="77777777" w:rsidR="008A44F7" w:rsidRPr="00626E51" w:rsidRDefault="008A44F7" w:rsidP="008A44F7">
      <w:pPr>
        <w:spacing w:line="480" w:lineRule="auto"/>
        <w:ind w:firstLine="720"/>
        <w:rPr>
          <w:rFonts w:ascii="Times New Roman" w:hAnsi="Times New Roman" w:cs="Times New Roman"/>
        </w:rPr>
      </w:pPr>
      <w:r w:rsidRPr="00BD558E">
        <w:rPr>
          <w:rFonts w:ascii="Times New Roman" w:hAnsi="Times New Roman" w:cs="Times New Roman"/>
        </w:rPr>
        <w:t xml:space="preserve">The </w:t>
      </w:r>
      <w:r>
        <w:rPr>
          <w:rFonts w:ascii="Times New Roman" w:hAnsi="Times New Roman" w:cs="Times New Roman"/>
        </w:rPr>
        <w:t>current</w:t>
      </w:r>
      <w:r w:rsidRPr="00BD558E">
        <w:rPr>
          <w:rFonts w:ascii="Times New Roman" w:hAnsi="Times New Roman" w:cs="Times New Roman"/>
        </w:rPr>
        <w:t xml:space="preserve"> study utilizes a purposive sampling strategy to identify African American women who hold entry-level through executive leadership positions in the parks and recreation industry. </w:t>
      </w:r>
      <w:r>
        <w:rPr>
          <w:rFonts w:ascii="Times New Roman" w:hAnsi="Times New Roman" w:cs="Times New Roman"/>
        </w:rPr>
        <w:t>The researcher also</w:t>
      </w:r>
      <w:r w:rsidRPr="00BD558E">
        <w:rPr>
          <w:rFonts w:ascii="Times New Roman" w:hAnsi="Times New Roman" w:cs="Times New Roman"/>
        </w:rPr>
        <w:t xml:space="preserve"> </w:t>
      </w:r>
      <w:r>
        <w:rPr>
          <w:rFonts w:ascii="Times New Roman" w:hAnsi="Times New Roman" w:cs="Times New Roman"/>
        </w:rPr>
        <w:t>used</w:t>
      </w:r>
      <w:r w:rsidRPr="00BD558E">
        <w:rPr>
          <w:rFonts w:ascii="Times New Roman" w:hAnsi="Times New Roman" w:cs="Times New Roman"/>
        </w:rPr>
        <w:t xml:space="preserve"> a snowball sampling approach in which participants </w:t>
      </w:r>
      <w:r>
        <w:rPr>
          <w:rFonts w:ascii="Times New Roman" w:hAnsi="Times New Roman" w:cs="Times New Roman"/>
        </w:rPr>
        <w:t>were</w:t>
      </w:r>
      <w:r w:rsidRPr="00BD558E">
        <w:rPr>
          <w:rFonts w:ascii="Times New Roman" w:hAnsi="Times New Roman" w:cs="Times New Roman"/>
        </w:rPr>
        <w:t xml:space="preserve"> encouraged to suggest other female parks and recreation professionals recruit and participate in the study. Most of the </w:t>
      </w:r>
      <w:r>
        <w:rPr>
          <w:rFonts w:ascii="Times New Roman" w:hAnsi="Times New Roman" w:cs="Times New Roman"/>
        </w:rPr>
        <w:t>study's</w:t>
      </w:r>
      <w:r w:rsidRPr="00BD558E">
        <w:rPr>
          <w:rFonts w:ascii="Times New Roman" w:hAnsi="Times New Roman" w:cs="Times New Roman"/>
        </w:rPr>
        <w:t xml:space="preserve"> population w</w:t>
      </w:r>
      <w:r>
        <w:rPr>
          <w:rFonts w:ascii="Times New Roman" w:hAnsi="Times New Roman" w:cs="Times New Roman"/>
        </w:rPr>
        <w:t>as</w:t>
      </w:r>
      <w:r w:rsidRPr="00BD558E">
        <w:rPr>
          <w:rFonts w:ascii="Times New Roman" w:hAnsi="Times New Roman" w:cs="Times New Roman"/>
        </w:rPr>
        <w:t xml:space="preserve"> recruited through the professional networks of the National Recreation and Park Ethnic Minority Society (NRPEMS), the National Forum for Black Public Administrators (NFBPA), and state affiliates with the National Recreation and Park Association (NRPA). </w:t>
      </w:r>
      <w:r>
        <w:rPr>
          <w:rFonts w:ascii="Times New Roman" w:hAnsi="Times New Roman" w:cs="Times New Roman"/>
        </w:rPr>
        <w:t>The researcher sent an email</w:t>
      </w:r>
      <w:r w:rsidRPr="00BD558E">
        <w:rPr>
          <w:rFonts w:ascii="Times New Roman" w:hAnsi="Times New Roman" w:cs="Times New Roman"/>
        </w:rPr>
        <w:t xml:space="preserve"> to the appointed contact for each organization to identify African American female members. The contact information of the identified members w</w:t>
      </w:r>
      <w:r>
        <w:rPr>
          <w:rFonts w:ascii="Times New Roman" w:hAnsi="Times New Roman" w:cs="Times New Roman"/>
        </w:rPr>
        <w:t xml:space="preserve">as then </w:t>
      </w:r>
      <w:r w:rsidRPr="00BD558E">
        <w:rPr>
          <w:rFonts w:ascii="Times New Roman" w:hAnsi="Times New Roman" w:cs="Times New Roman"/>
        </w:rPr>
        <w:t xml:space="preserve">added to a current listserv of potential participants developed through my previous research and professional network. A recruitment email containing information about the study </w:t>
      </w:r>
      <w:r>
        <w:rPr>
          <w:rFonts w:ascii="Times New Roman" w:hAnsi="Times New Roman" w:cs="Times New Roman"/>
        </w:rPr>
        <w:t>was</w:t>
      </w:r>
      <w:r w:rsidRPr="00BD558E">
        <w:rPr>
          <w:rFonts w:ascii="Times New Roman" w:hAnsi="Times New Roman" w:cs="Times New Roman"/>
        </w:rPr>
        <w:t xml:space="preserve"> sent to those </w:t>
      </w:r>
      <w:r>
        <w:rPr>
          <w:rFonts w:ascii="Times New Roman" w:hAnsi="Times New Roman" w:cs="Times New Roman"/>
        </w:rPr>
        <w:t xml:space="preserve">identified </w:t>
      </w:r>
      <w:r w:rsidRPr="00BD558E">
        <w:rPr>
          <w:rFonts w:ascii="Times New Roman" w:hAnsi="Times New Roman" w:cs="Times New Roman"/>
        </w:rPr>
        <w:t xml:space="preserve">individuals with a link to the online consent form and survey. </w:t>
      </w:r>
      <w:r>
        <w:rPr>
          <w:rFonts w:ascii="Times New Roman" w:hAnsi="Times New Roman" w:cs="Times New Roman"/>
        </w:rPr>
        <w:t>The researcher</w:t>
      </w:r>
      <w:r w:rsidRPr="00BD558E">
        <w:rPr>
          <w:rFonts w:ascii="Times New Roman" w:hAnsi="Times New Roman" w:cs="Times New Roman"/>
        </w:rPr>
        <w:t xml:space="preserve"> also </w:t>
      </w:r>
      <w:r>
        <w:rPr>
          <w:rFonts w:ascii="Times New Roman" w:hAnsi="Times New Roman" w:cs="Times New Roman"/>
        </w:rPr>
        <w:t>utilized</w:t>
      </w:r>
      <w:r w:rsidRPr="00BD558E">
        <w:rPr>
          <w:rFonts w:ascii="Times New Roman" w:hAnsi="Times New Roman" w:cs="Times New Roman"/>
        </w:rPr>
        <w:t xml:space="preserve"> social media platforms related to the field</w:t>
      </w:r>
      <w:r>
        <w:rPr>
          <w:rFonts w:ascii="Times New Roman" w:hAnsi="Times New Roman" w:cs="Times New Roman"/>
        </w:rPr>
        <w:t xml:space="preserve"> to recruit participants</w:t>
      </w:r>
      <w:r w:rsidRPr="00BD558E">
        <w:rPr>
          <w:rFonts w:ascii="Times New Roman" w:hAnsi="Times New Roman" w:cs="Times New Roman"/>
        </w:rPr>
        <w:t xml:space="preserve">. </w:t>
      </w:r>
    </w:p>
    <w:p w14:paraId="68A3CE5A" w14:textId="07F5DCF8" w:rsidR="008A44F7" w:rsidRPr="00BD558E" w:rsidRDefault="008A44F7" w:rsidP="008A44F7">
      <w:pPr>
        <w:spacing w:line="480" w:lineRule="auto"/>
        <w:jc w:val="center"/>
        <w:rPr>
          <w:rFonts w:ascii="Times New Roman" w:hAnsi="Times New Roman" w:cs="Times New Roman"/>
          <w:b/>
          <w:bCs/>
        </w:rPr>
      </w:pPr>
      <w:r w:rsidRPr="00BD558E">
        <w:rPr>
          <w:rFonts w:ascii="Times New Roman" w:hAnsi="Times New Roman" w:cs="Times New Roman"/>
          <w:b/>
          <w:bCs/>
        </w:rPr>
        <w:t>Inclusion Criteria</w:t>
      </w:r>
    </w:p>
    <w:p w14:paraId="6F304795" w14:textId="77777777" w:rsidR="008A44F7" w:rsidRPr="009E6BD6" w:rsidRDefault="008A44F7" w:rsidP="008A44F7">
      <w:pPr>
        <w:spacing w:line="480" w:lineRule="auto"/>
        <w:ind w:firstLine="720"/>
        <w:rPr>
          <w:rFonts w:ascii="Times New Roman" w:hAnsi="Times New Roman" w:cs="Times New Roman"/>
        </w:rPr>
      </w:pPr>
      <w:r w:rsidRPr="00BD558E">
        <w:rPr>
          <w:rFonts w:ascii="Times New Roman" w:hAnsi="Times New Roman" w:cs="Times New Roman"/>
        </w:rPr>
        <w:t xml:space="preserve">Participation in the </w:t>
      </w:r>
      <w:r>
        <w:rPr>
          <w:rFonts w:ascii="Times New Roman" w:hAnsi="Times New Roman" w:cs="Times New Roman"/>
        </w:rPr>
        <w:t>current study depended</w:t>
      </w:r>
      <w:r w:rsidRPr="00BD558E">
        <w:rPr>
          <w:rFonts w:ascii="Times New Roman" w:hAnsi="Times New Roman" w:cs="Times New Roman"/>
        </w:rPr>
        <w:t xml:space="preserve"> on the following criteria: being African American or Black; female; having a minimum of </w:t>
      </w:r>
      <w:r>
        <w:rPr>
          <w:rFonts w:ascii="Times New Roman" w:hAnsi="Times New Roman" w:cs="Times New Roman"/>
        </w:rPr>
        <w:t>three</w:t>
      </w:r>
      <w:r w:rsidRPr="00BD558E">
        <w:rPr>
          <w:rFonts w:ascii="Times New Roman" w:hAnsi="Times New Roman" w:cs="Times New Roman"/>
        </w:rPr>
        <w:t xml:space="preserve"> years of work experience in the parks and recreation field</w:t>
      </w:r>
      <w:r>
        <w:rPr>
          <w:rFonts w:ascii="Times New Roman" w:hAnsi="Times New Roman" w:cs="Times New Roman"/>
        </w:rPr>
        <w:t>;</w:t>
      </w:r>
      <w:r w:rsidRPr="00BD558E">
        <w:rPr>
          <w:rFonts w:ascii="Times New Roman" w:hAnsi="Times New Roman" w:cs="Times New Roman"/>
        </w:rPr>
        <w:t xml:space="preserve"> and currently working in a park and recreation agency. The sampling strategy deliberately selected African American women who have worked long enough to examine their career mobility status. Assuming a person in a governmental organization would be ready to move around within </w:t>
      </w:r>
      <w:r>
        <w:rPr>
          <w:rFonts w:ascii="Times New Roman" w:hAnsi="Times New Roman" w:cs="Times New Roman"/>
        </w:rPr>
        <w:t xml:space="preserve">three to </w:t>
      </w:r>
      <w:r w:rsidRPr="00BD558E">
        <w:rPr>
          <w:rFonts w:ascii="Times New Roman" w:hAnsi="Times New Roman" w:cs="Times New Roman"/>
        </w:rPr>
        <w:t xml:space="preserve">five years is reasonable. There is usually a level of </w:t>
      </w:r>
      <w:r w:rsidRPr="00BD558E">
        <w:rPr>
          <w:rFonts w:ascii="Times New Roman" w:hAnsi="Times New Roman" w:cs="Times New Roman"/>
        </w:rPr>
        <w:lastRenderedPageBreak/>
        <w:t xml:space="preserve">mastery during the third year of being employed in a position (Lussier &amp; Hendon, 2019). By year five, the totality of an </w:t>
      </w:r>
      <w:r>
        <w:rPr>
          <w:rFonts w:ascii="Times New Roman" w:hAnsi="Times New Roman" w:cs="Times New Roman"/>
        </w:rPr>
        <w:t>individual's</w:t>
      </w:r>
      <w:r w:rsidRPr="00BD558E">
        <w:rPr>
          <w:rFonts w:ascii="Times New Roman" w:hAnsi="Times New Roman" w:cs="Times New Roman"/>
        </w:rPr>
        <w:t xml:space="preserve"> skillset has likely changed to the point where they can work up the organizational hierarchy. </w:t>
      </w:r>
    </w:p>
    <w:p w14:paraId="2A371DC2" w14:textId="7E2ACE96" w:rsidR="008A44F7" w:rsidRPr="00BD558E" w:rsidRDefault="008A44F7" w:rsidP="008A44F7">
      <w:pPr>
        <w:spacing w:line="480" w:lineRule="auto"/>
        <w:jc w:val="center"/>
        <w:rPr>
          <w:rFonts w:ascii="Times New Roman" w:hAnsi="Times New Roman" w:cs="Times New Roman"/>
          <w:b/>
          <w:bCs/>
        </w:rPr>
      </w:pPr>
      <w:r w:rsidRPr="00BD558E">
        <w:rPr>
          <w:rFonts w:ascii="Times New Roman" w:hAnsi="Times New Roman" w:cs="Times New Roman"/>
          <w:b/>
          <w:bCs/>
        </w:rPr>
        <w:t xml:space="preserve">Power </w:t>
      </w:r>
      <w:r>
        <w:rPr>
          <w:rFonts w:ascii="Times New Roman" w:hAnsi="Times New Roman" w:cs="Times New Roman"/>
          <w:b/>
          <w:bCs/>
        </w:rPr>
        <w:t>A</w:t>
      </w:r>
      <w:r w:rsidRPr="00BD558E">
        <w:rPr>
          <w:rFonts w:ascii="Times New Roman" w:hAnsi="Times New Roman" w:cs="Times New Roman"/>
          <w:b/>
          <w:bCs/>
        </w:rPr>
        <w:t>nalysis</w:t>
      </w:r>
    </w:p>
    <w:p w14:paraId="1F7D746B" w14:textId="162BF114" w:rsidR="008A44F7" w:rsidRPr="00626E51" w:rsidRDefault="008A44F7" w:rsidP="008A44F7">
      <w:pPr>
        <w:spacing w:line="480" w:lineRule="auto"/>
        <w:rPr>
          <w:rFonts w:ascii="Times New Roman" w:hAnsi="Times New Roman" w:cs="Times New Roman"/>
        </w:rPr>
      </w:pPr>
      <w:r w:rsidRPr="00BD558E">
        <w:rPr>
          <w:rFonts w:ascii="Times New Roman" w:hAnsi="Times New Roman" w:cs="Times New Roman"/>
        </w:rPr>
        <w:tab/>
        <w:t xml:space="preserve">Because there is no concrete evidence of the number of </w:t>
      </w:r>
      <w:r>
        <w:rPr>
          <w:rFonts w:ascii="Times New Roman" w:hAnsi="Times New Roman" w:cs="Times New Roman"/>
        </w:rPr>
        <w:t>African American</w:t>
      </w:r>
      <w:r w:rsidRPr="00BD558E">
        <w:rPr>
          <w:rFonts w:ascii="Times New Roman" w:hAnsi="Times New Roman" w:cs="Times New Roman"/>
        </w:rPr>
        <w:t xml:space="preserve"> women working in public parks and recreation organizations, a power analysis </w:t>
      </w:r>
      <w:r>
        <w:rPr>
          <w:rFonts w:ascii="Times New Roman" w:hAnsi="Times New Roman" w:cs="Times New Roman"/>
        </w:rPr>
        <w:t>was</w:t>
      </w:r>
      <w:r w:rsidRPr="00BD558E">
        <w:rPr>
          <w:rFonts w:ascii="Times New Roman" w:hAnsi="Times New Roman" w:cs="Times New Roman"/>
        </w:rPr>
        <w:t xml:space="preserve"> needed to determine an adequate sample size. The primary purpose underlying power analysis is to help the researcher choose the smallest sample size suitable to detect the effect of a given test at the desired level of significance (Kraemer &amp; Blasey, 2016). </w:t>
      </w:r>
      <w:r w:rsidR="00F974A0">
        <w:rPr>
          <w:rFonts w:ascii="Times New Roman" w:hAnsi="Times New Roman" w:cs="Times New Roman"/>
        </w:rPr>
        <w:t>The researcher utilized an online power analysis calculator to produce the target sample size for the current study by inputting the m</w:t>
      </w:r>
      <w:r w:rsidRPr="00BD558E">
        <w:rPr>
          <w:rFonts w:ascii="Times New Roman" w:hAnsi="Times New Roman" w:cs="Times New Roman"/>
        </w:rPr>
        <w:t xml:space="preserve">embership numbers provided by the national and state affiliations. </w:t>
      </w:r>
      <w:r w:rsidR="00F974A0">
        <w:rPr>
          <w:rFonts w:ascii="Times New Roman" w:hAnsi="Times New Roman" w:cs="Times New Roman"/>
        </w:rPr>
        <w:t xml:space="preserve">After conducting the power analysis, the researcher determined a target sample size of 200 participants suitable for the current study. </w:t>
      </w:r>
    </w:p>
    <w:p w14:paraId="2AE7F7A7" w14:textId="4B444F0C" w:rsidR="008A44F7" w:rsidRPr="00BD558E" w:rsidRDefault="008A44F7" w:rsidP="008A44F7">
      <w:pPr>
        <w:spacing w:line="480" w:lineRule="auto"/>
        <w:jc w:val="center"/>
        <w:rPr>
          <w:rFonts w:ascii="Times New Roman" w:hAnsi="Times New Roman" w:cs="Times New Roman"/>
          <w:b/>
          <w:bCs/>
        </w:rPr>
      </w:pPr>
      <w:r w:rsidRPr="00BD558E">
        <w:rPr>
          <w:rFonts w:ascii="Times New Roman" w:hAnsi="Times New Roman" w:cs="Times New Roman"/>
          <w:b/>
          <w:bCs/>
        </w:rPr>
        <w:t>Identification and Operationalization of Variables</w:t>
      </w:r>
    </w:p>
    <w:p w14:paraId="20147FC9" w14:textId="77777777" w:rsidR="008A44F7" w:rsidRPr="00BD558E" w:rsidRDefault="008A44F7" w:rsidP="008A44F7">
      <w:pPr>
        <w:spacing w:line="480" w:lineRule="auto"/>
        <w:ind w:firstLine="720"/>
        <w:rPr>
          <w:rFonts w:ascii="Times New Roman" w:hAnsi="Times New Roman" w:cs="Times New Roman"/>
        </w:rPr>
      </w:pPr>
      <w:r w:rsidRPr="00BD558E">
        <w:rPr>
          <w:rFonts w:ascii="Times New Roman" w:hAnsi="Times New Roman" w:cs="Times New Roman"/>
        </w:rPr>
        <w:t xml:space="preserve">Career mobility serves as the dependent variable for the </w:t>
      </w:r>
      <w:r>
        <w:rPr>
          <w:rFonts w:ascii="Times New Roman" w:hAnsi="Times New Roman" w:cs="Times New Roman"/>
        </w:rPr>
        <w:t>current</w:t>
      </w:r>
      <w:r w:rsidRPr="00BD558E">
        <w:rPr>
          <w:rFonts w:ascii="Times New Roman" w:hAnsi="Times New Roman" w:cs="Times New Roman"/>
        </w:rPr>
        <w:t xml:space="preserve"> study. Career mobility embodies all job movement possibilities for individuals and related attitudes and behaviors (Vardi, 1980). The term, also referenced as occupational mobility, signifies the movement of employees across positions (both upward and downward) or a complete change in occupation. </w:t>
      </w:r>
      <w:r>
        <w:rPr>
          <w:rFonts w:ascii="Times New Roman" w:hAnsi="Times New Roman" w:cs="Times New Roman"/>
        </w:rPr>
        <w:t>The current study operationalizes c</w:t>
      </w:r>
      <w:r w:rsidRPr="00BD558E">
        <w:rPr>
          <w:rFonts w:ascii="Times New Roman" w:hAnsi="Times New Roman" w:cs="Times New Roman"/>
        </w:rPr>
        <w:t xml:space="preserve">areer mobility in terms of the mobility patterns indicated </w:t>
      </w:r>
      <w:r>
        <w:rPr>
          <w:rFonts w:ascii="Times New Roman" w:hAnsi="Times New Roman" w:cs="Times New Roman"/>
        </w:rPr>
        <w:t>among</w:t>
      </w:r>
      <w:r w:rsidRPr="00BD558E">
        <w:rPr>
          <w:rFonts w:ascii="Times New Roman" w:hAnsi="Times New Roman" w:cs="Times New Roman"/>
        </w:rPr>
        <w:t xml:space="preserve"> the study participants. </w:t>
      </w:r>
    </w:p>
    <w:p w14:paraId="4D770BC0" w14:textId="45195051" w:rsidR="008A44F7" w:rsidRPr="00626E51" w:rsidRDefault="008A44F7" w:rsidP="008A44F7">
      <w:pPr>
        <w:spacing w:line="480" w:lineRule="auto"/>
        <w:ind w:firstLine="720"/>
        <w:rPr>
          <w:rFonts w:ascii="Times New Roman" w:hAnsi="Times New Roman" w:cs="Times New Roman"/>
        </w:rPr>
      </w:pPr>
      <w:r w:rsidRPr="00BD558E">
        <w:rPr>
          <w:rFonts w:ascii="Times New Roman" w:hAnsi="Times New Roman" w:cs="Times New Roman"/>
        </w:rPr>
        <w:t xml:space="preserve">The independent variables focus on the factors that influence </w:t>
      </w:r>
      <w:r>
        <w:rPr>
          <w:rFonts w:ascii="Times New Roman" w:hAnsi="Times New Roman" w:cs="Times New Roman"/>
        </w:rPr>
        <w:t xml:space="preserve">the </w:t>
      </w:r>
      <w:r w:rsidRPr="00BD558E">
        <w:rPr>
          <w:rFonts w:ascii="Times New Roman" w:hAnsi="Times New Roman" w:cs="Times New Roman"/>
        </w:rPr>
        <w:t xml:space="preserve">career mobility of </w:t>
      </w:r>
      <w:r>
        <w:rPr>
          <w:rFonts w:ascii="Times New Roman" w:hAnsi="Times New Roman" w:cs="Times New Roman"/>
        </w:rPr>
        <w:t>African American</w:t>
      </w:r>
      <w:r w:rsidRPr="00BD558E">
        <w:rPr>
          <w:rFonts w:ascii="Times New Roman" w:hAnsi="Times New Roman" w:cs="Times New Roman"/>
        </w:rPr>
        <w:t xml:space="preserve"> women, which include: (a) likeability, (b) </w:t>
      </w:r>
      <w:r>
        <w:rPr>
          <w:rFonts w:ascii="Times New Roman" w:hAnsi="Times New Roman" w:cs="Times New Roman"/>
        </w:rPr>
        <w:t xml:space="preserve">job </w:t>
      </w:r>
      <w:r w:rsidRPr="00BD558E">
        <w:rPr>
          <w:rFonts w:ascii="Times New Roman" w:hAnsi="Times New Roman" w:cs="Times New Roman"/>
        </w:rPr>
        <w:t xml:space="preserve">satisfaction, (c) organizational </w:t>
      </w:r>
      <w:r w:rsidRPr="00BD558E">
        <w:rPr>
          <w:rFonts w:ascii="Times New Roman" w:hAnsi="Times New Roman" w:cs="Times New Roman"/>
        </w:rPr>
        <w:lastRenderedPageBreak/>
        <w:t>climate and culture, (d) the importance of thriving and networking</w:t>
      </w:r>
      <w:r>
        <w:rPr>
          <w:rFonts w:ascii="Times New Roman" w:hAnsi="Times New Roman" w:cs="Times New Roman"/>
        </w:rPr>
        <w:t>, and (e) perceptions of stress</w:t>
      </w:r>
      <w:r w:rsidRPr="00BD558E">
        <w:rPr>
          <w:rFonts w:ascii="Times New Roman" w:hAnsi="Times New Roman" w:cs="Times New Roman"/>
        </w:rPr>
        <w:t xml:space="preserve">. The </w:t>
      </w:r>
      <w:r>
        <w:rPr>
          <w:rFonts w:ascii="Times New Roman" w:hAnsi="Times New Roman" w:cs="Times New Roman"/>
        </w:rPr>
        <w:t>current</w:t>
      </w:r>
      <w:r w:rsidRPr="00BD558E">
        <w:rPr>
          <w:rFonts w:ascii="Times New Roman" w:hAnsi="Times New Roman" w:cs="Times New Roman"/>
        </w:rPr>
        <w:t xml:space="preserve"> study operationalizes likeability regarding the </w:t>
      </w:r>
      <w:r>
        <w:rPr>
          <w:rFonts w:ascii="Times New Roman" w:hAnsi="Times New Roman" w:cs="Times New Roman"/>
        </w:rPr>
        <w:t>participants'</w:t>
      </w:r>
      <w:r w:rsidRPr="00BD558E">
        <w:rPr>
          <w:rFonts w:ascii="Times New Roman" w:hAnsi="Times New Roman" w:cs="Times New Roman"/>
        </w:rPr>
        <w:t xml:space="preserve"> </w:t>
      </w:r>
      <w:r>
        <w:rPr>
          <w:rFonts w:ascii="Times New Roman" w:hAnsi="Times New Roman" w:cs="Times New Roman"/>
        </w:rPr>
        <w:t>per</w:t>
      </w:r>
      <w:r w:rsidRPr="00BD558E">
        <w:rPr>
          <w:rFonts w:ascii="Times New Roman" w:hAnsi="Times New Roman" w:cs="Times New Roman"/>
        </w:rPr>
        <w:t xml:space="preserve">ception of relationships </w:t>
      </w:r>
      <w:r>
        <w:rPr>
          <w:rFonts w:ascii="Times New Roman" w:hAnsi="Times New Roman" w:cs="Times New Roman"/>
        </w:rPr>
        <w:t>among</w:t>
      </w:r>
      <w:r w:rsidRPr="00BD558E">
        <w:rPr>
          <w:rFonts w:ascii="Times New Roman" w:hAnsi="Times New Roman" w:cs="Times New Roman"/>
        </w:rPr>
        <w:t xml:space="preserve"> supervisors and colleagues. </w:t>
      </w:r>
      <w:r w:rsidRPr="00BD558E">
        <w:rPr>
          <w:rFonts w:ascii="Times New Roman" w:hAnsi="Times New Roman" w:cs="Times New Roman"/>
          <w:iCs/>
        </w:rPr>
        <w:t xml:space="preserve">Job satisfaction is an overall practical judgment about </w:t>
      </w:r>
      <w:r>
        <w:rPr>
          <w:rFonts w:ascii="Times New Roman" w:hAnsi="Times New Roman" w:cs="Times New Roman"/>
          <w:iCs/>
        </w:rPr>
        <w:t>one's</w:t>
      </w:r>
      <w:r w:rsidRPr="00BD558E">
        <w:rPr>
          <w:rFonts w:ascii="Times New Roman" w:hAnsi="Times New Roman" w:cs="Times New Roman"/>
          <w:iCs/>
        </w:rPr>
        <w:t xml:space="preserve"> job (Russell, Spitxmuller, Lin, Stanton, Smith, &amp; Ironson, 2004). </w:t>
      </w:r>
      <w:r>
        <w:rPr>
          <w:rFonts w:ascii="Times New Roman" w:hAnsi="Times New Roman" w:cs="Times New Roman"/>
          <w:iCs/>
        </w:rPr>
        <w:t>O</w:t>
      </w:r>
      <w:r w:rsidRPr="00BD558E">
        <w:rPr>
          <w:rFonts w:ascii="Times New Roman" w:hAnsi="Times New Roman" w:cs="Times New Roman"/>
          <w:iCs/>
        </w:rPr>
        <w:t xml:space="preserve">rganizational climate and culture </w:t>
      </w:r>
      <w:r>
        <w:rPr>
          <w:rFonts w:ascii="Times New Roman" w:hAnsi="Times New Roman" w:cs="Times New Roman"/>
          <w:iCs/>
        </w:rPr>
        <w:t xml:space="preserve">are operationalized </w:t>
      </w:r>
      <w:r w:rsidRPr="00BD558E">
        <w:rPr>
          <w:rFonts w:ascii="Times New Roman" w:hAnsi="Times New Roman" w:cs="Times New Roman"/>
          <w:iCs/>
        </w:rPr>
        <w:t xml:space="preserve">in terms of the perceptions of </w:t>
      </w:r>
      <w:r>
        <w:rPr>
          <w:rFonts w:ascii="Times New Roman" w:hAnsi="Times New Roman" w:cs="Times New Roman"/>
          <w:iCs/>
        </w:rPr>
        <w:t>one's</w:t>
      </w:r>
      <w:r w:rsidRPr="00BD558E">
        <w:rPr>
          <w:rFonts w:ascii="Times New Roman" w:hAnsi="Times New Roman" w:cs="Times New Roman"/>
          <w:iCs/>
        </w:rPr>
        <w:t xml:space="preserve"> workplace experiences. </w:t>
      </w:r>
      <w:r>
        <w:rPr>
          <w:rFonts w:ascii="Times New Roman" w:hAnsi="Times New Roman" w:cs="Times New Roman"/>
          <w:iCs/>
        </w:rPr>
        <w:t xml:space="preserve">The current study operationalizes thriving regarding the perception of the importance of thriving in the workplace. </w:t>
      </w:r>
      <w:r w:rsidRPr="00BD558E">
        <w:rPr>
          <w:rFonts w:ascii="Times New Roman" w:hAnsi="Times New Roman" w:cs="Times New Roman"/>
          <w:iCs/>
        </w:rPr>
        <w:t xml:space="preserve">Thriving is the </w:t>
      </w:r>
      <w:r w:rsidRPr="00BD558E">
        <w:rPr>
          <w:rFonts w:ascii="Times New Roman" w:hAnsi="Times New Roman" w:cs="Times New Roman"/>
        </w:rPr>
        <w:t>psychological state in which individuals experience both a sense of vitality and learning (Porath</w:t>
      </w:r>
      <w:r w:rsidR="00F974A0">
        <w:rPr>
          <w:rFonts w:ascii="Times New Roman" w:hAnsi="Times New Roman" w:cs="Times New Roman"/>
        </w:rPr>
        <w:t xml:space="preserve"> et al.</w:t>
      </w:r>
      <w:r w:rsidRPr="00BD558E">
        <w:rPr>
          <w:rFonts w:ascii="Times New Roman" w:hAnsi="Times New Roman" w:cs="Times New Roman"/>
        </w:rPr>
        <w:t xml:space="preserve">, 2012). It is the act of learning, investing in oneself, and fighting through hostile opposition (Hennekam, 2017). </w:t>
      </w:r>
    </w:p>
    <w:p w14:paraId="6B0A9465" w14:textId="16995142" w:rsidR="008A44F7" w:rsidRPr="00B22AC1" w:rsidRDefault="008A44F7" w:rsidP="008A44F7">
      <w:pPr>
        <w:spacing w:line="480" w:lineRule="auto"/>
        <w:jc w:val="center"/>
        <w:rPr>
          <w:rFonts w:ascii="Times New Roman" w:hAnsi="Times New Roman" w:cs="Times New Roman"/>
          <w:b/>
          <w:bCs/>
        </w:rPr>
      </w:pPr>
      <w:r>
        <w:rPr>
          <w:rFonts w:ascii="Times New Roman" w:hAnsi="Times New Roman" w:cs="Times New Roman"/>
          <w:b/>
          <w:bCs/>
        </w:rPr>
        <w:t>Instrumentation</w:t>
      </w:r>
    </w:p>
    <w:p w14:paraId="0FEBEA1E" w14:textId="77777777" w:rsidR="008A44F7" w:rsidRDefault="008A44F7" w:rsidP="008A44F7">
      <w:pPr>
        <w:spacing w:line="480" w:lineRule="auto"/>
        <w:rPr>
          <w:rFonts w:ascii="Times New Roman" w:hAnsi="Times New Roman" w:cs="Times New Roman"/>
        </w:rPr>
      </w:pPr>
      <w:r w:rsidRPr="00B22AC1">
        <w:rPr>
          <w:rFonts w:ascii="Times New Roman" w:hAnsi="Times New Roman" w:cs="Times New Roman"/>
        </w:rPr>
        <w:tab/>
        <w:t xml:space="preserve">To determine career mobility patterns for the sample, </w:t>
      </w:r>
      <w:r>
        <w:rPr>
          <w:rFonts w:ascii="Times New Roman" w:hAnsi="Times New Roman" w:cs="Times New Roman"/>
        </w:rPr>
        <w:t>the researcher</w:t>
      </w:r>
      <w:r w:rsidRPr="00B22AC1">
        <w:rPr>
          <w:rFonts w:ascii="Times New Roman" w:hAnsi="Times New Roman" w:cs="Times New Roman"/>
        </w:rPr>
        <w:t xml:space="preserve"> </w:t>
      </w:r>
      <w:r>
        <w:rPr>
          <w:rFonts w:ascii="Times New Roman" w:hAnsi="Times New Roman" w:cs="Times New Roman"/>
        </w:rPr>
        <w:t>utilized</w:t>
      </w:r>
      <w:r w:rsidRPr="00B22AC1">
        <w:rPr>
          <w:rFonts w:ascii="Times New Roman" w:hAnsi="Times New Roman" w:cs="Times New Roman"/>
        </w:rPr>
        <w:t xml:space="preserve"> an occupational status procedure used in previous studies on the career mobility of African Americans (Dex, 1987; McDonald, 1981; Newman, 2006; Waller, 1989; Waller et al., 2020). </w:t>
      </w:r>
      <w:r>
        <w:rPr>
          <w:rFonts w:ascii="Times New Roman" w:hAnsi="Times New Roman" w:cs="Times New Roman"/>
        </w:rPr>
        <w:t>Researchers</w:t>
      </w:r>
      <w:r w:rsidRPr="00B22AC1">
        <w:rPr>
          <w:rFonts w:ascii="Times New Roman" w:hAnsi="Times New Roman" w:cs="Times New Roman"/>
        </w:rPr>
        <w:t xml:space="preserve"> asked participants to indicate their current position held and any other full-time positions held over the past five years. </w:t>
      </w:r>
      <w:r>
        <w:rPr>
          <w:rFonts w:ascii="Times New Roman" w:hAnsi="Times New Roman" w:cs="Times New Roman"/>
        </w:rPr>
        <w:t>Researchers then assigned o</w:t>
      </w:r>
      <w:r w:rsidRPr="00B22AC1">
        <w:rPr>
          <w:rFonts w:ascii="Times New Roman" w:hAnsi="Times New Roman" w:cs="Times New Roman"/>
        </w:rPr>
        <w:t xml:space="preserve">ccupational status scores to the most recent position designated and the position held at the end of the five years. The set scores were based on the score derived from the ranking of standard occupational titles used in previous mobility studies in public parks and recreation (Godbey &amp; Henkel, 1976; McDonald, 1981; Shaw, 2017; Waller, 1989; Waller et al., 2020). The lower the occupational status score, the higher the perceived importance of the job. </w:t>
      </w:r>
    </w:p>
    <w:p w14:paraId="68814B73" w14:textId="77777777" w:rsidR="008A44F7" w:rsidRPr="00B22AC1" w:rsidRDefault="008A44F7" w:rsidP="008A44F7">
      <w:pPr>
        <w:spacing w:line="480" w:lineRule="auto"/>
        <w:ind w:firstLine="720"/>
        <w:rPr>
          <w:rFonts w:ascii="Times New Roman" w:hAnsi="Times New Roman" w:cs="Times New Roman"/>
        </w:rPr>
      </w:pPr>
      <w:r>
        <w:rPr>
          <w:rFonts w:ascii="Times New Roman" w:hAnsi="Times New Roman" w:cs="Times New Roman"/>
        </w:rPr>
        <w:t xml:space="preserve">Waller et al. (2020) tested the occupational status scale for reliability and obtained a Cronbach's alpha score of 0.88. For purposes of this study, the researcher inversed the scale so </w:t>
      </w:r>
      <w:r>
        <w:rPr>
          <w:rFonts w:ascii="Times New Roman" w:hAnsi="Times New Roman" w:cs="Times New Roman"/>
        </w:rPr>
        <w:lastRenderedPageBreak/>
        <w:t xml:space="preserve">that 1 = </w:t>
      </w:r>
      <w:r w:rsidRPr="00FB641E">
        <w:rPr>
          <w:rFonts w:ascii="Times New Roman" w:hAnsi="Times New Roman" w:cs="Times New Roman"/>
          <w:i/>
          <w:iCs/>
        </w:rPr>
        <w:t>Low Status</w:t>
      </w:r>
      <w:r>
        <w:rPr>
          <w:rFonts w:ascii="Times New Roman" w:hAnsi="Times New Roman" w:cs="Times New Roman"/>
        </w:rPr>
        <w:t xml:space="preserve"> and 5 = </w:t>
      </w:r>
      <w:r w:rsidRPr="00FB641E">
        <w:rPr>
          <w:rFonts w:ascii="Times New Roman" w:hAnsi="Times New Roman" w:cs="Times New Roman"/>
          <w:i/>
          <w:iCs/>
        </w:rPr>
        <w:t>High Status</w:t>
      </w:r>
      <w:r>
        <w:rPr>
          <w:rFonts w:ascii="Times New Roman" w:hAnsi="Times New Roman" w:cs="Times New Roman"/>
        </w:rPr>
        <w:t xml:space="preserve">, meaning that the lower the mean score, the lower the perceived status of the occupational title. </w:t>
      </w:r>
      <w:r w:rsidRPr="00B22AC1">
        <w:rPr>
          <w:rFonts w:ascii="Times New Roman" w:hAnsi="Times New Roman" w:cs="Times New Roman"/>
        </w:rPr>
        <w:t xml:space="preserve">Career mobility is then measured by calculating the difference in scores between the current position and the position held at the </w:t>
      </w:r>
      <w:r>
        <w:rPr>
          <w:rFonts w:ascii="Times New Roman" w:hAnsi="Times New Roman" w:cs="Times New Roman"/>
        </w:rPr>
        <w:t>end</w:t>
      </w:r>
      <w:r w:rsidRPr="00B22AC1">
        <w:rPr>
          <w:rFonts w:ascii="Times New Roman" w:hAnsi="Times New Roman" w:cs="Times New Roman"/>
        </w:rPr>
        <w:t xml:space="preserve"> of the five years. A</w:t>
      </w:r>
      <w:r>
        <w:rPr>
          <w:rFonts w:ascii="Times New Roman" w:hAnsi="Times New Roman" w:cs="Times New Roman"/>
        </w:rPr>
        <w:t xml:space="preserve"> negative</w:t>
      </w:r>
      <w:r w:rsidRPr="00B22AC1">
        <w:rPr>
          <w:rFonts w:ascii="Times New Roman" w:hAnsi="Times New Roman" w:cs="Times New Roman"/>
        </w:rPr>
        <w:t xml:space="preserve"> score signified </w:t>
      </w:r>
      <w:r>
        <w:rPr>
          <w:rFonts w:ascii="Times New Roman" w:hAnsi="Times New Roman" w:cs="Times New Roman"/>
        </w:rPr>
        <w:t>downward</w:t>
      </w:r>
      <w:r w:rsidRPr="00B22AC1">
        <w:rPr>
          <w:rFonts w:ascii="Times New Roman" w:hAnsi="Times New Roman" w:cs="Times New Roman"/>
        </w:rPr>
        <w:t xml:space="preserve"> mobility,</w:t>
      </w:r>
      <w:r>
        <w:rPr>
          <w:rFonts w:ascii="Times New Roman" w:hAnsi="Times New Roman" w:cs="Times New Roman"/>
        </w:rPr>
        <w:t xml:space="preserve"> </w:t>
      </w:r>
      <w:r w:rsidRPr="00B22AC1">
        <w:rPr>
          <w:rFonts w:ascii="Times New Roman" w:hAnsi="Times New Roman" w:cs="Times New Roman"/>
        </w:rPr>
        <w:t xml:space="preserve">a </w:t>
      </w:r>
      <w:r>
        <w:rPr>
          <w:rFonts w:ascii="Times New Roman" w:hAnsi="Times New Roman" w:cs="Times New Roman"/>
        </w:rPr>
        <w:t>positive</w:t>
      </w:r>
      <w:r w:rsidRPr="00B22AC1">
        <w:rPr>
          <w:rFonts w:ascii="Times New Roman" w:hAnsi="Times New Roman" w:cs="Times New Roman"/>
        </w:rPr>
        <w:t xml:space="preserve"> score indicated </w:t>
      </w:r>
      <w:r>
        <w:rPr>
          <w:rFonts w:ascii="Times New Roman" w:hAnsi="Times New Roman" w:cs="Times New Roman"/>
        </w:rPr>
        <w:t>upward</w:t>
      </w:r>
      <w:r w:rsidRPr="00B22AC1">
        <w:rPr>
          <w:rFonts w:ascii="Times New Roman" w:hAnsi="Times New Roman" w:cs="Times New Roman"/>
        </w:rPr>
        <w:t xml:space="preserve"> mobility</w:t>
      </w:r>
      <w:r>
        <w:rPr>
          <w:rFonts w:ascii="Times New Roman" w:hAnsi="Times New Roman" w:cs="Times New Roman"/>
        </w:rPr>
        <w:t xml:space="preserve">, and </w:t>
      </w:r>
      <w:r w:rsidRPr="00B22AC1">
        <w:rPr>
          <w:rFonts w:ascii="Times New Roman" w:hAnsi="Times New Roman" w:cs="Times New Roman"/>
        </w:rPr>
        <w:t xml:space="preserve">no change in status score </w:t>
      </w:r>
      <w:r>
        <w:rPr>
          <w:rFonts w:ascii="Times New Roman" w:hAnsi="Times New Roman" w:cs="Times New Roman"/>
        </w:rPr>
        <w:t>represented</w:t>
      </w:r>
      <w:r w:rsidRPr="00B22AC1">
        <w:rPr>
          <w:rFonts w:ascii="Times New Roman" w:hAnsi="Times New Roman" w:cs="Times New Roman"/>
        </w:rPr>
        <w:t xml:space="preserve"> stability. </w:t>
      </w:r>
    </w:p>
    <w:p w14:paraId="433870B7" w14:textId="77777777" w:rsidR="008A44F7" w:rsidRPr="00B22AC1" w:rsidRDefault="008A44F7" w:rsidP="008A44F7">
      <w:pPr>
        <w:spacing w:line="480" w:lineRule="auto"/>
        <w:rPr>
          <w:rFonts w:ascii="Times New Roman" w:hAnsi="Times New Roman" w:cs="Times New Roman"/>
          <w:b/>
          <w:bCs/>
          <w:i/>
          <w:iCs/>
        </w:rPr>
      </w:pPr>
      <w:r w:rsidRPr="00B22AC1">
        <w:rPr>
          <w:rFonts w:ascii="Times New Roman" w:hAnsi="Times New Roman" w:cs="Times New Roman"/>
          <w:b/>
          <w:bCs/>
          <w:i/>
          <w:iCs/>
        </w:rPr>
        <w:t xml:space="preserve">Likeability </w:t>
      </w:r>
    </w:p>
    <w:p w14:paraId="6748F292" w14:textId="77777777" w:rsidR="008A44F7" w:rsidRDefault="008A44F7" w:rsidP="008A44F7">
      <w:pPr>
        <w:spacing w:line="480" w:lineRule="auto"/>
        <w:ind w:firstLine="720"/>
        <w:rPr>
          <w:rFonts w:ascii="Times New Roman" w:hAnsi="Times New Roman" w:cs="Times New Roman"/>
        </w:rPr>
      </w:pPr>
      <w:r w:rsidRPr="00B22AC1">
        <w:rPr>
          <w:rFonts w:ascii="Times New Roman" w:hAnsi="Times New Roman" w:cs="Times New Roman"/>
        </w:rPr>
        <w:t>Liking is a fundamental characteristic of interpersonal relationships (Stafford &amp; Canary, 1991)</w:t>
      </w:r>
      <w:r>
        <w:rPr>
          <w:rFonts w:ascii="Times New Roman" w:hAnsi="Times New Roman" w:cs="Times New Roman"/>
        </w:rPr>
        <w:t>,</w:t>
      </w:r>
      <w:r w:rsidRPr="00B22AC1">
        <w:rPr>
          <w:rFonts w:ascii="Times New Roman" w:hAnsi="Times New Roman" w:cs="Times New Roman"/>
        </w:rPr>
        <w:t xml:space="preserve"> and </w:t>
      </w:r>
      <w:r>
        <w:rPr>
          <w:rFonts w:ascii="Times New Roman" w:hAnsi="Times New Roman" w:cs="Times New Roman"/>
        </w:rPr>
        <w:t>Rubin (1970) conceptualizes the term</w:t>
      </w:r>
      <w:r w:rsidRPr="00B22AC1">
        <w:rPr>
          <w:rFonts w:ascii="Times New Roman" w:hAnsi="Times New Roman" w:cs="Times New Roman"/>
        </w:rPr>
        <w:t xml:space="preserve"> as favorable evaluation and respect directed toward </w:t>
      </w:r>
      <w:r>
        <w:rPr>
          <w:rFonts w:ascii="Times New Roman" w:hAnsi="Times New Roman" w:cs="Times New Roman"/>
        </w:rPr>
        <w:t xml:space="preserve">one </w:t>
      </w:r>
      <w:r w:rsidRPr="00B22AC1">
        <w:rPr>
          <w:rFonts w:ascii="Times New Roman" w:hAnsi="Times New Roman" w:cs="Times New Roman"/>
        </w:rPr>
        <w:t xml:space="preserve">another. </w:t>
      </w:r>
      <w:r>
        <w:rPr>
          <w:rFonts w:ascii="Times New Roman" w:hAnsi="Times New Roman" w:cs="Times New Roman"/>
        </w:rPr>
        <w:t>Many people associate liking</w:t>
      </w:r>
      <w:r w:rsidRPr="00B22AC1">
        <w:rPr>
          <w:rFonts w:ascii="Times New Roman" w:hAnsi="Times New Roman" w:cs="Times New Roman"/>
        </w:rPr>
        <w:t xml:space="preserve"> with relational outcomes such as loving, commitment, and satisfaction (Floyd, 1997; Myers et al., 1999). </w:t>
      </w:r>
      <w:r>
        <w:rPr>
          <w:rFonts w:ascii="Times New Roman" w:hAnsi="Times New Roman" w:cs="Times New Roman"/>
        </w:rPr>
        <w:t>Therefore, likeability</w:t>
      </w:r>
      <w:r w:rsidRPr="00B22AC1">
        <w:rPr>
          <w:rFonts w:ascii="Times New Roman" w:hAnsi="Times New Roman" w:cs="Times New Roman"/>
        </w:rPr>
        <w:t xml:space="preserve"> in the workplace is significant because when individuals like each other, it increases the probability of interpersonal influence and reduces interpersonal conflict (McCroskey, Richmond, &amp; Stewart, 1986). Rubin (1970) introduced a </w:t>
      </w:r>
      <w:r>
        <w:rPr>
          <w:rFonts w:ascii="Times New Roman" w:hAnsi="Times New Roman" w:cs="Times New Roman"/>
        </w:rPr>
        <w:t>ten</w:t>
      </w:r>
      <w:r w:rsidRPr="00B22AC1">
        <w:rPr>
          <w:rFonts w:ascii="Times New Roman" w:hAnsi="Times New Roman" w:cs="Times New Roman"/>
        </w:rPr>
        <w:t xml:space="preserve">-item Liking Scale that asks respondents to indicate their general feelings of liking toward a platonic friend of the opposite sex. The instrument measured a 9-point Likert-type scale ranging from 1 = </w:t>
      </w:r>
      <w:r w:rsidRPr="00B22AC1">
        <w:rPr>
          <w:rFonts w:ascii="Times New Roman" w:hAnsi="Times New Roman" w:cs="Times New Roman"/>
          <w:i/>
          <w:iCs/>
        </w:rPr>
        <w:t>strongly disagree</w:t>
      </w:r>
      <w:r w:rsidRPr="00B22AC1">
        <w:rPr>
          <w:rFonts w:ascii="Times New Roman" w:hAnsi="Times New Roman" w:cs="Times New Roman"/>
        </w:rPr>
        <w:t xml:space="preserve"> to 9 = </w:t>
      </w:r>
      <w:r w:rsidRPr="00B22AC1">
        <w:rPr>
          <w:rFonts w:ascii="Times New Roman" w:hAnsi="Times New Roman" w:cs="Times New Roman"/>
          <w:i/>
          <w:iCs/>
        </w:rPr>
        <w:t>strongly agree</w:t>
      </w:r>
      <w:r w:rsidRPr="00B22AC1">
        <w:rPr>
          <w:rFonts w:ascii="Times New Roman" w:hAnsi="Times New Roman" w:cs="Times New Roman"/>
        </w:rPr>
        <w:t xml:space="preserve">. The reported </w:t>
      </w:r>
      <w:r>
        <w:rPr>
          <w:rFonts w:ascii="Times New Roman" w:hAnsi="Times New Roman" w:cs="Times New Roman"/>
        </w:rPr>
        <w:t>Cronbach's</w:t>
      </w:r>
      <w:r w:rsidRPr="00B22AC1">
        <w:rPr>
          <w:rFonts w:ascii="Times New Roman" w:hAnsi="Times New Roman" w:cs="Times New Roman"/>
        </w:rPr>
        <w:t xml:space="preserve"> alpha coefficients of the Liking Scale were 0.81 for women and 0.83 for men. </w:t>
      </w:r>
    </w:p>
    <w:p w14:paraId="748EBFED" w14:textId="77777777" w:rsidR="008A44F7" w:rsidRPr="00B22AC1" w:rsidRDefault="008A44F7" w:rsidP="008A44F7">
      <w:pPr>
        <w:spacing w:line="480" w:lineRule="auto"/>
        <w:ind w:firstLine="720"/>
        <w:rPr>
          <w:rFonts w:ascii="Times New Roman" w:hAnsi="Times New Roman" w:cs="Times New Roman"/>
        </w:rPr>
      </w:pPr>
      <w:r w:rsidRPr="00A4271E">
        <w:rPr>
          <w:rFonts w:ascii="Times New Roman" w:hAnsi="Times New Roman" w:cs="Times New Roman"/>
        </w:rPr>
        <w:t xml:space="preserve">Rubin (1970) found that love and liking among men were more highly correlated than </w:t>
      </w:r>
      <w:r>
        <w:rPr>
          <w:rFonts w:ascii="Times New Roman" w:hAnsi="Times New Roman" w:cs="Times New Roman"/>
        </w:rPr>
        <w:t xml:space="preserve">among </w:t>
      </w:r>
      <w:r w:rsidRPr="00A4271E">
        <w:rPr>
          <w:rFonts w:ascii="Times New Roman" w:hAnsi="Times New Roman" w:cs="Times New Roman"/>
        </w:rPr>
        <w:t>women (</w:t>
      </w:r>
      <w:r w:rsidRPr="00A4271E">
        <w:rPr>
          <w:rFonts w:ascii="Times New Roman" w:hAnsi="Times New Roman" w:cs="Times New Roman"/>
          <w:i/>
          <w:iCs/>
        </w:rPr>
        <w:t>z</w:t>
      </w:r>
      <w:r w:rsidRPr="00A4271E">
        <w:rPr>
          <w:rFonts w:ascii="Times New Roman" w:hAnsi="Times New Roman" w:cs="Times New Roman"/>
        </w:rPr>
        <w:t xml:space="preserve"> = 2.48, </w:t>
      </w:r>
      <w:r w:rsidRPr="00A4271E">
        <w:rPr>
          <w:rFonts w:ascii="Times New Roman" w:hAnsi="Times New Roman" w:cs="Times New Roman"/>
          <w:i/>
          <w:iCs/>
        </w:rPr>
        <w:t>p</w:t>
      </w:r>
      <w:r w:rsidRPr="00A4271E">
        <w:rPr>
          <w:rFonts w:ascii="Times New Roman" w:hAnsi="Times New Roman" w:cs="Times New Roman"/>
        </w:rPr>
        <w:t xml:space="preserve"> &lt; 0.02). The Liking Scale was moderately associated with the Love Scale (</w:t>
      </w:r>
      <w:r w:rsidRPr="00A4271E">
        <w:rPr>
          <w:rFonts w:ascii="Times New Roman" w:hAnsi="Times New Roman" w:cs="Times New Roman"/>
          <w:i/>
          <w:iCs/>
        </w:rPr>
        <w:t>r</w:t>
      </w:r>
      <w:r w:rsidRPr="00A4271E">
        <w:rPr>
          <w:rFonts w:ascii="Times New Roman" w:hAnsi="Times New Roman" w:cs="Times New Roman"/>
        </w:rPr>
        <w:t xml:space="preserve"> = 0.39 for women and 0.60 for men). Rubin attested to the construct validity of the Liking Scale by the findings that the correlation across couples between women and men concerning likeability was moderate (</w:t>
      </w:r>
      <w:r w:rsidRPr="00A4271E">
        <w:rPr>
          <w:rFonts w:ascii="Times New Roman" w:hAnsi="Times New Roman" w:cs="Times New Roman"/>
          <w:i/>
          <w:iCs/>
        </w:rPr>
        <w:t>r</w:t>
      </w:r>
      <w:r w:rsidRPr="00A4271E">
        <w:rPr>
          <w:rFonts w:ascii="Times New Roman" w:hAnsi="Times New Roman" w:cs="Times New Roman"/>
        </w:rPr>
        <w:t xml:space="preserve"> = 0.28). Prior reliability for this measurement scale reported </w:t>
      </w:r>
      <w:r>
        <w:rPr>
          <w:rFonts w:ascii="Times New Roman" w:hAnsi="Times New Roman" w:cs="Times New Roman"/>
        </w:rPr>
        <w:t>Cronbach's</w:t>
      </w:r>
      <w:r w:rsidRPr="00A4271E">
        <w:rPr>
          <w:rFonts w:ascii="Times New Roman" w:hAnsi="Times New Roman" w:cs="Times New Roman"/>
        </w:rPr>
        <w:t xml:space="preserve"> alpha coefficients ranging from 0.87 to 0.94 (Dainton, Stafford &amp; Canary, </w:t>
      </w:r>
      <w:r w:rsidRPr="00A4271E">
        <w:rPr>
          <w:rFonts w:ascii="Times New Roman" w:hAnsi="Times New Roman" w:cs="Times New Roman"/>
        </w:rPr>
        <w:lastRenderedPageBreak/>
        <w:t xml:space="preserve">1994; Myers et al., 1999; Myers &amp; Johnson, 2003; Sprecher, 1987; Stafford, Dainton &amp; Haas, 2000). </w:t>
      </w:r>
      <w:r>
        <w:rPr>
          <w:rFonts w:ascii="Times New Roman" w:hAnsi="Times New Roman" w:cs="Times New Roman"/>
        </w:rPr>
        <w:t xml:space="preserve">For the current study, the instrument measures a 7-point Likert-type scale ranging from 1 = </w:t>
      </w:r>
      <w:r w:rsidRPr="008C367F">
        <w:rPr>
          <w:rFonts w:ascii="Times New Roman" w:hAnsi="Times New Roman" w:cs="Times New Roman"/>
          <w:i/>
          <w:iCs/>
        </w:rPr>
        <w:t>strongly disagree</w:t>
      </w:r>
      <w:r>
        <w:rPr>
          <w:rFonts w:ascii="Times New Roman" w:hAnsi="Times New Roman" w:cs="Times New Roman"/>
        </w:rPr>
        <w:t xml:space="preserve"> to 7 = </w:t>
      </w:r>
      <w:r w:rsidRPr="008C367F">
        <w:rPr>
          <w:rFonts w:ascii="Times New Roman" w:hAnsi="Times New Roman" w:cs="Times New Roman"/>
          <w:i/>
          <w:iCs/>
        </w:rPr>
        <w:t>strongly agree</w:t>
      </w:r>
      <w:r>
        <w:rPr>
          <w:rFonts w:ascii="Times New Roman" w:hAnsi="Times New Roman" w:cs="Times New Roman"/>
        </w:rPr>
        <w:t xml:space="preserve">. </w:t>
      </w:r>
    </w:p>
    <w:p w14:paraId="13B87124" w14:textId="77777777" w:rsidR="008A44F7" w:rsidRPr="00B22AC1" w:rsidRDefault="008A44F7" w:rsidP="008A44F7">
      <w:pPr>
        <w:spacing w:line="480" w:lineRule="auto"/>
        <w:rPr>
          <w:rFonts w:ascii="Times New Roman" w:hAnsi="Times New Roman" w:cs="Times New Roman"/>
          <w:b/>
          <w:bCs/>
          <w:i/>
          <w:iCs/>
        </w:rPr>
      </w:pPr>
      <w:r w:rsidRPr="00B22AC1">
        <w:rPr>
          <w:rFonts w:ascii="Times New Roman" w:hAnsi="Times New Roman" w:cs="Times New Roman"/>
          <w:b/>
          <w:bCs/>
          <w:i/>
          <w:iCs/>
        </w:rPr>
        <w:t xml:space="preserve">Job Satisfaction </w:t>
      </w:r>
    </w:p>
    <w:p w14:paraId="25D93511" w14:textId="77777777" w:rsidR="008A44F7" w:rsidRDefault="008A44F7" w:rsidP="008A44F7">
      <w:pPr>
        <w:spacing w:line="480" w:lineRule="auto"/>
        <w:ind w:firstLine="720"/>
        <w:rPr>
          <w:rFonts w:ascii="Times New Roman" w:hAnsi="Times New Roman" w:cs="Times New Roman"/>
          <w:iCs/>
        </w:rPr>
      </w:pPr>
      <w:r w:rsidRPr="00B22AC1">
        <w:rPr>
          <w:rFonts w:ascii="Times New Roman" w:hAnsi="Times New Roman" w:cs="Times New Roman"/>
          <w:iCs/>
        </w:rPr>
        <w:t xml:space="preserve">Schriesheim and Tsui (1980) designed the six-item Job Satisfaction Index (JSI) to measure a </w:t>
      </w:r>
      <w:r>
        <w:rPr>
          <w:rFonts w:ascii="Times New Roman" w:hAnsi="Times New Roman" w:cs="Times New Roman"/>
          <w:iCs/>
        </w:rPr>
        <w:t>person's</w:t>
      </w:r>
      <w:r w:rsidRPr="00B22AC1">
        <w:rPr>
          <w:rFonts w:ascii="Times New Roman" w:hAnsi="Times New Roman" w:cs="Times New Roman"/>
          <w:iCs/>
        </w:rPr>
        <w:t xml:space="preserve"> overall satisfaction with their present work. JSI is composed of five items measuring </w:t>
      </w:r>
      <w:r>
        <w:rPr>
          <w:rFonts w:ascii="Times New Roman" w:hAnsi="Times New Roman" w:cs="Times New Roman"/>
          <w:iCs/>
        </w:rPr>
        <w:t xml:space="preserve">the characteristics of career development, colleagues, organizational support, salary, and work types, which are essential elements of a job. </w:t>
      </w:r>
      <w:r w:rsidRPr="00B22AC1">
        <w:rPr>
          <w:rFonts w:ascii="Times New Roman" w:hAnsi="Times New Roman" w:cs="Times New Roman"/>
        </w:rPr>
        <w:t xml:space="preserve">This instrument measures a 5-point Likert-type scale ranging from 1 = </w:t>
      </w:r>
      <w:r w:rsidRPr="00B22AC1">
        <w:rPr>
          <w:rFonts w:ascii="Times New Roman" w:hAnsi="Times New Roman" w:cs="Times New Roman"/>
          <w:i/>
          <w:iCs/>
        </w:rPr>
        <w:t>strongly disagree</w:t>
      </w:r>
      <w:r w:rsidRPr="00B22AC1">
        <w:rPr>
          <w:rFonts w:ascii="Times New Roman" w:hAnsi="Times New Roman" w:cs="Times New Roman"/>
        </w:rPr>
        <w:t xml:space="preserve"> to 5 = </w:t>
      </w:r>
      <w:r w:rsidRPr="00B22AC1">
        <w:rPr>
          <w:rFonts w:ascii="Times New Roman" w:hAnsi="Times New Roman" w:cs="Times New Roman"/>
          <w:i/>
          <w:iCs/>
        </w:rPr>
        <w:t>strongly agree.</w:t>
      </w:r>
      <w:r w:rsidRPr="00B22AC1">
        <w:rPr>
          <w:rFonts w:ascii="Times New Roman" w:hAnsi="Times New Roman" w:cs="Times New Roman"/>
        </w:rPr>
        <w:t xml:space="preserve"> </w:t>
      </w:r>
      <w:r w:rsidRPr="00B22AC1">
        <w:rPr>
          <w:rFonts w:ascii="Times New Roman" w:hAnsi="Times New Roman" w:cs="Times New Roman"/>
          <w:iCs/>
        </w:rPr>
        <w:t xml:space="preserve">Job satisfaction is an overall practical judgment about </w:t>
      </w:r>
      <w:r>
        <w:rPr>
          <w:rFonts w:ascii="Times New Roman" w:hAnsi="Times New Roman" w:cs="Times New Roman"/>
          <w:iCs/>
        </w:rPr>
        <w:t>one's</w:t>
      </w:r>
      <w:r w:rsidRPr="00B22AC1">
        <w:rPr>
          <w:rFonts w:ascii="Times New Roman" w:hAnsi="Times New Roman" w:cs="Times New Roman"/>
          <w:iCs/>
        </w:rPr>
        <w:t xml:space="preserve"> job (Russell et al., 2004). Importantly, job satisfaction </w:t>
      </w:r>
      <w:r>
        <w:rPr>
          <w:rFonts w:ascii="Times New Roman" w:hAnsi="Times New Roman" w:cs="Times New Roman"/>
          <w:iCs/>
        </w:rPr>
        <w:t xml:space="preserve">is significantly associated </w:t>
      </w:r>
      <w:r w:rsidRPr="00B22AC1">
        <w:rPr>
          <w:rFonts w:ascii="Times New Roman" w:hAnsi="Times New Roman" w:cs="Times New Roman"/>
          <w:iCs/>
        </w:rPr>
        <w:t xml:space="preserve">with other important organizational outcomes. For example, </w:t>
      </w:r>
      <w:r>
        <w:rPr>
          <w:rFonts w:ascii="Times New Roman" w:hAnsi="Times New Roman" w:cs="Times New Roman"/>
          <w:iCs/>
        </w:rPr>
        <w:t xml:space="preserve">research suggests </w:t>
      </w:r>
      <w:r w:rsidRPr="00B22AC1">
        <w:rPr>
          <w:rFonts w:ascii="Times New Roman" w:hAnsi="Times New Roman" w:cs="Times New Roman"/>
          <w:iCs/>
        </w:rPr>
        <w:t xml:space="preserve">job satisfaction </w:t>
      </w:r>
      <w:r>
        <w:rPr>
          <w:rFonts w:ascii="Times New Roman" w:hAnsi="Times New Roman" w:cs="Times New Roman"/>
          <w:iCs/>
        </w:rPr>
        <w:t>is</w:t>
      </w:r>
      <w:r w:rsidRPr="00B22AC1">
        <w:rPr>
          <w:rFonts w:ascii="Times New Roman" w:hAnsi="Times New Roman" w:cs="Times New Roman"/>
          <w:iCs/>
        </w:rPr>
        <w:t xml:space="preserve"> positively associated with higher quality work performance and productivity (Katzell, Thompson &amp; Guzzo, 1992; Parker</w:t>
      </w:r>
      <w:r>
        <w:rPr>
          <w:rFonts w:ascii="Times New Roman" w:hAnsi="Times New Roman" w:cs="Times New Roman"/>
          <w:iCs/>
        </w:rPr>
        <w:t xml:space="preserve"> et al.</w:t>
      </w:r>
      <w:r w:rsidRPr="00B22AC1">
        <w:rPr>
          <w:rFonts w:ascii="Times New Roman" w:hAnsi="Times New Roman" w:cs="Times New Roman"/>
          <w:iCs/>
        </w:rPr>
        <w:t xml:space="preserve">, 2003). </w:t>
      </w:r>
      <w:r>
        <w:rPr>
          <w:rFonts w:ascii="Times New Roman" w:hAnsi="Times New Roman" w:cs="Times New Roman"/>
          <w:iCs/>
        </w:rPr>
        <w:t>Job satisfaction</w:t>
      </w:r>
      <w:r w:rsidRPr="00B22AC1">
        <w:rPr>
          <w:rFonts w:ascii="Times New Roman" w:hAnsi="Times New Roman" w:cs="Times New Roman"/>
          <w:iCs/>
        </w:rPr>
        <w:t xml:space="preserve"> has also been negatively associated with turnover (Harter, Schmidt, &amp; Hayes, 2002). </w:t>
      </w:r>
    </w:p>
    <w:p w14:paraId="18D58F7D" w14:textId="77777777" w:rsidR="008A44F7" w:rsidRPr="00B22AC1" w:rsidRDefault="008A44F7" w:rsidP="008A44F7">
      <w:pPr>
        <w:spacing w:line="480" w:lineRule="auto"/>
        <w:ind w:firstLine="720"/>
        <w:rPr>
          <w:rFonts w:ascii="Times New Roman" w:hAnsi="Times New Roman" w:cs="Times New Roman"/>
          <w:iCs/>
        </w:rPr>
      </w:pPr>
      <w:r w:rsidRPr="00B26BFA">
        <w:rPr>
          <w:rFonts w:ascii="Times New Roman" w:hAnsi="Times New Roman" w:cs="Times New Roman"/>
          <w:iCs/>
        </w:rPr>
        <w:t xml:space="preserve">The </w:t>
      </w:r>
      <w:r>
        <w:rPr>
          <w:rFonts w:ascii="Times New Roman" w:hAnsi="Times New Roman" w:cs="Times New Roman"/>
          <w:iCs/>
        </w:rPr>
        <w:t>content validity of</w:t>
      </w:r>
      <w:r w:rsidRPr="00B26BFA">
        <w:rPr>
          <w:rFonts w:ascii="Times New Roman" w:hAnsi="Times New Roman" w:cs="Times New Roman"/>
          <w:iCs/>
        </w:rPr>
        <w:t xml:space="preserve"> job satisfaction</w:t>
      </w:r>
      <w:r>
        <w:rPr>
          <w:rFonts w:ascii="Times New Roman" w:hAnsi="Times New Roman" w:cs="Times New Roman"/>
          <w:iCs/>
        </w:rPr>
        <w:t xml:space="preserve"> </w:t>
      </w:r>
      <w:r w:rsidRPr="00B26BFA">
        <w:rPr>
          <w:rFonts w:ascii="Times New Roman" w:hAnsi="Times New Roman" w:cs="Times New Roman"/>
          <w:iCs/>
        </w:rPr>
        <w:t xml:space="preserve">is another aspect that has received little attention </w:t>
      </w:r>
      <w:r>
        <w:rPr>
          <w:rFonts w:ascii="Times New Roman" w:hAnsi="Times New Roman" w:cs="Times New Roman"/>
          <w:iCs/>
        </w:rPr>
        <w:t>in</w:t>
      </w:r>
      <w:r w:rsidRPr="00B26BFA">
        <w:rPr>
          <w:rFonts w:ascii="Times New Roman" w:hAnsi="Times New Roman" w:cs="Times New Roman"/>
          <w:iCs/>
        </w:rPr>
        <w:t xml:space="preserve"> job satisfaction instruments. </w:t>
      </w:r>
      <w:r>
        <w:rPr>
          <w:rFonts w:ascii="Times New Roman" w:hAnsi="Times New Roman" w:cs="Times New Roman"/>
          <w:iCs/>
        </w:rPr>
        <w:t xml:space="preserve">Previous literature did not provide reports of validity for this instrument. Schriesheim and Tsui (1980) found the JSI scale reliable, with a reported Cronbach's alpha of 0.95. </w:t>
      </w:r>
      <w:r w:rsidRPr="00B26BFA">
        <w:rPr>
          <w:rFonts w:ascii="Times New Roman" w:hAnsi="Times New Roman" w:cs="Times New Roman"/>
          <w:iCs/>
        </w:rPr>
        <w:t>Prior reliability for this measurement scale was 0.87 (Brayfield &amp; Rothe, 1951), 0.92 (Brief &amp; Roberson, 1989), 0.84 (Rezvanfar, Fadakar, Hashemi &amp; Khoshnudifar, 2012), and 0.87 (Labrague</w:t>
      </w:r>
      <w:r>
        <w:rPr>
          <w:rFonts w:ascii="Times New Roman" w:hAnsi="Times New Roman" w:cs="Times New Roman"/>
          <w:iCs/>
        </w:rPr>
        <w:t xml:space="preserve"> et al.</w:t>
      </w:r>
      <w:r w:rsidRPr="00B26BFA">
        <w:rPr>
          <w:rFonts w:ascii="Times New Roman" w:hAnsi="Times New Roman" w:cs="Times New Roman"/>
          <w:iCs/>
        </w:rPr>
        <w:t xml:space="preserve">, 2020). </w:t>
      </w:r>
    </w:p>
    <w:p w14:paraId="1AF5AEC6" w14:textId="77777777" w:rsidR="0099209A" w:rsidRDefault="0099209A" w:rsidP="008A44F7">
      <w:pPr>
        <w:spacing w:line="480" w:lineRule="auto"/>
        <w:rPr>
          <w:rFonts w:ascii="Times New Roman" w:hAnsi="Times New Roman" w:cs="Times New Roman"/>
          <w:b/>
          <w:bCs/>
          <w:i/>
        </w:rPr>
      </w:pPr>
    </w:p>
    <w:p w14:paraId="256EC07E" w14:textId="77777777" w:rsidR="0099209A" w:rsidRDefault="0099209A" w:rsidP="008A44F7">
      <w:pPr>
        <w:spacing w:line="480" w:lineRule="auto"/>
        <w:rPr>
          <w:rFonts w:ascii="Times New Roman" w:hAnsi="Times New Roman" w:cs="Times New Roman"/>
          <w:b/>
          <w:bCs/>
          <w:i/>
        </w:rPr>
      </w:pPr>
    </w:p>
    <w:p w14:paraId="53EE7EBB" w14:textId="5E3EAC8F" w:rsidR="008A44F7" w:rsidRPr="00B22AC1" w:rsidRDefault="008A44F7" w:rsidP="008A44F7">
      <w:pPr>
        <w:spacing w:line="480" w:lineRule="auto"/>
        <w:rPr>
          <w:rFonts w:ascii="Times New Roman" w:hAnsi="Times New Roman" w:cs="Times New Roman"/>
          <w:b/>
          <w:bCs/>
          <w:i/>
        </w:rPr>
      </w:pPr>
      <w:r w:rsidRPr="00B22AC1">
        <w:rPr>
          <w:rFonts w:ascii="Times New Roman" w:hAnsi="Times New Roman" w:cs="Times New Roman"/>
          <w:b/>
          <w:bCs/>
          <w:i/>
        </w:rPr>
        <w:lastRenderedPageBreak/>
        <w:t xml:space="preserve">Thriving </w:t>
      </w:r>
    </w:p>
    <w:p w14:paraId="7F80C158" w14:textId="77777777" w:rsidR="008A44F7" w:rsidRDefault="008A44F7" w:rsidP="008A44F7">
      <w:pPr>
        <w:spacing w:line="480" w:lineRule="auto"/>
        <w:ind w:firstLine="720"/>
        <w:rPr>
          <w:rFonts w:ascii="Times New Roman" w:hAnsi="Times New Roman" w:cs="Times New Roman"/>
        </w:rPr>
      </w:pPr>
      <w:r w:rsidRPr="00B26BFA">
        <w:rPr>
          <w:rFonts w:ascii="Times New Roman" w:hAnsi="Times New Roman" w:cs="Times New Roman"/>
        </w:rPr>
        <w:t xml:space="preserve">Porath et al. (2012) sought to build a case for why thriving should be correlated to </w:t>
      </w:r>
      <w:r>
        <w:rPr>
          <w:rFonts w:ascii="Times New Roman" w:hAnsi="Times New Roman" w:cs="Times New Roman"/>
        </w:rPr>
        <w:t xml:space="preserve">core self-evaluations, learning goal orientation, </w:t>
      </w:r>
      <w:r w:rsidRPr="00B26BFA">
        <w:rPr>
          <w:rFonts w:ascii="Times New Roman" w:hAnsi="Times New Roman" w:cs="Times New Roman"/>
        </w:rPr>
        <w:t>positive and negative effects,</w:t>
      </w:r>
      <w:r>
        <w:rPr>
          <w:rFonts w:ascii="Times New Roman" w:hAnsi="Times New Roman" w:cs="Times New Roman"/>
        </w:rPr>
        <w:t xml:space="preserve"> and </w:t>
      </w:r>
      <w:r w:rsidRPr="00B26BFA">
        <w:rPr>
          <w:rFonts w:ascii="Times New Roman" w:hAnsi="Times New Roman" w:cs="Times New Roman"/>
        </w:rPr>
        <w:t xml:space="preserve">proactive personality. </w:t>
      </w:r>
      <w:r>
        <w:rPr>
          <w:rFonts w:ascii="Times New Roman" w:hAnsi="Times New Roman" w:cs="Times New Roman"/>
        </w:rPr>
        <w:t>Researchers</w:t>
      </w:r>
      <w:r w:rsidRPr="00B22AC1">
        <w:rPr>
          <w:rFonts w:ascii="Times New Roman" w:hAnsi="Times New Roman" w:cs="Times New Roman"/>
        </w:rPr>
        <w:t xml:space="preserve"> developed and validated a measure of the construct of thriving at work. </w:t>
      </w:r>
      <w:r>
        <w:rPr>
          <w:rFonts w:ascii="Times New Roman" w:hAnsi="Times New Roman" w:cs="Times New Roman"/>
        </w:rPr>
        <w:t>Thriving individuals</w:t>
      </w:r>
      <w:r w:rsidRPr="00B22AC1">
        <w:rPr>
          <w:rFonts w:ascii="Times New Roman" w:hAnsi="Times New Roman" w:cs="Times New Roman"/>
        </w:rPr>
        <w:t xml:space="preserve"> experience growth and momentum marked by </w:t>
      </w:r>
      <w:r>
        <w:rPr>
          <w:rFonts w:ascii="Times New Roman" w:hAnsi="Times New Roman" w:cs="Times New Roman"/>
        </w:rPr>
        <w:t xml:space="preserve">vitality (e.g., </w:t>
      </w:r>
      <w:r w:rsidRPr="00B22AC1">
        <w:rPr>
          <w:rFonts w:ascii="Times New Roman" w:hAnsi="Times New Roman" w:cs="Times New Roman"/>
        </w:rPr>
        <w:t xml:space="preserve">feeling energized and alive </w:t>
      </w:r>
      <w:r>
        <w:rPr>
          <w:rFonts w:ascii="Times New Roman" w:hAnsi="Times New Roman" w:cs="Times New Roman"/>
        </w:rPr>
        <w:t xml:space="preserve">) </w:t>
      </w:r>
      <w:r w:rsidRPr="00B22AC1">
        <w:rPr>
          <w:rFonts w:ascii="Times New Roman" w:hAnsi="Times New Roman" w:cs="Times New Roman"/>
        </w:rPr>
        <w:t>and</w:t>
      </w:r>
      <w:r>
        <w:rPr>
          <w:rFonts w:ascii="Times New Roman" w:hAnsi="Times New Roman" w:cs="Times New Roman"/>
        </w:rPr>
        <w:t xml:space="preserve"> learning (e.g., </w:t>
      </w:r>
      <w:r w:rsidRPr="00B22AC1">
        <w:rPr>
          <w:rFonts w:ascii="Times New Roman" w:hAnsi="Times New Roman" w:cs="Times New Roman"/>
        </w:rPr>
        <w:t xml:space="preserve">a sense </w:t>
      </w:r>
      <w:r>
        <w:rPr>
          <w:rFonts w:ascii="Times New Roman" w:hAnsi="Times New Roman" w:cs="Times New Roman"/>
        </w:rPr>
        <w:t>of continuous improvement and</w:t>
      </w:r>
      <w:r w:rsidRPr="00B22AC1">
        <w:rPr>
          <w:rFonts w:ascii="Times New Roman" w:hAnsi="Times New Roman" w:cs="Times New Roman"/>
        </w:rPr>
        <w:t xml:space="preserve"> </w:t>
      </w:r>
      <w:r>
        <w:rPr>
          <w:rFonts w:ascii="Times New Roman" w:hAnsi="Times New Roman" w:cs="Times New Roman"/>
        </w:rPr>
        <w:t>increased performance)</w:t>
      </w:r>
      <w:r w:rsidRPr="00B22AC1">
        <w:rPr>
          <w:rFonts w:ascii="Times New Roman" w:hAnsi="Times New Roman" w:cs="Times New Roman"/>
        </w:rPr>
        <w:t xml:space="preserve">. Thriving can be a necessary coping style </w:t>
      </w:r>
      <w:r>
        <w:rPr>
          <w:rFonts w:ascii="Times New Roman" w:hAnsi="Times New Roman" w:cs="Times New Roman"/>
        </w:rPr>
        <w:t>since</w:t>
      </w:r>
      <w:r w:rsidRPr="00B22AC1">
        <w:rPr>
          <w:rFonts w:ascii="Times New Roman" w:hAnsi="Times New Roman" w:cs="Times New Roman"/>
        </w:rPr>
        <w:t xml:space="preserve"> adverse </w:t>
      </w:r>
      <w:r>
        <w:rPr>
          <w:rFonts w:ascii="Times New Roman" w:hAnsi="Times New Roman" w:cs="Times New Roman"/>
        </w:rPr>
        <w:t xml:space="preserve">situations impact people in various </w:t>
      </w:r>
      <w:r w:rsidRPr="00B22AC1">
        <w:rPr>
          <w:rFonts w:ascii="Times New Roman" w:hAnsi="Times New Roman" w:cs="Times New Roman"/>
        </w:rPr>
        <w:t>ways. By thriving, individuals successfully achieve self-reflection</w:t>
      </w:r>
      <w:r>
        <w:rPr>
          <w:rFonts w:ascii="Times New Roman" w:hAnsi="Times New Roman" w:cs="Times New Roman"/>
        </w:rPr>
        <w:t>,</w:t>
      </w:r>
      <w:r w:rsidRPr="00B22AC1">
        <w:rPr>
          <w:rFonts w:ascii="Times New Roman" w:hAnsi="Times New Roman" w:cs="Times New Roman"/>
        </w:rPr>
        <w:t xml:space="preserve"> </w:t>
      </w:r>
      <w:r>
        <w:rPr>
          <w:rFonts w:ascii="Times New Roman" w:hAnsi="Times New Roman" w:cs="Times New Roman"/>
        </w:rPr>
        <w:t>allowing them</w:t>
      </w:r>
      <w:r w:rsidRPr="00B22AC1">
        <w:rPr>
          <w:rFonts w:ascii="Times New Roman" w:hAnsi="Times New Roman" w:cs="Times New Roman"/>
        </w:rPr>
        <w:t xml:space="preserve"> to reach their full potential; </w:t>
      </w:r>
      <w:r>
        <w:rPr>
          <w:rFonts w:ascii="Times New Roman" w:hAnsi="Times New Roman" w:cs="Times New Roman"/>
        </w:rPr>
        <w:t xml:space="preserve">they </w:t>
      </w:r>
      <w:r w:rsidRPr="00B22AC1">
        <w:rPr>
          <w:rFonts w:ascii="Times New Roman" w:hAnsi="Times New Roman" w:cs="Times New Roman"/>
        </w:rPr>
        <w:t xml:space="preserve">acknowledge their </w:t>
      </w:r>
      <w:r>
        <w:rPr>
          <w:rFonts w:ascii="Times New Roman" w:hAnsi="Times New Roman" w:cs="Times New Roman"/>
        </w:rPr>
        <w:t>personal growth,</w:t>
      </w:r>
      <w:r w:rsidRPr="00B22AC1">
        <w:rPr>
          <w:rFonts w:ascii="Times New Roman" w:hAnsi="Times New Roman" w:cs="Times New Roman"/>
        </w:rPr>
        <w:t xml:space="preserve"> skills, and </w:t>
      </w:r>
      <w:r>
        <w:rPr>
          <w:rFonts w:ascii="Times New Roman" w:hAnsi="Times New Roman" w:cs="Times New Roman"/>
        </w:rPr>
        <w:t>value</w:t>
      </w:r>
      <w:r w:rsidRPr="00B22AC1">
        <w:rPr>
          <w:rFonts w:ascii="Times New Roman" w:hAnsi="Times New Roman" w:cs="Times New Roman"/>
        </w:rPr>
        <w:t xml:space="preserve"> despite </w:t>
      </w:r>
      <w:r>
        <w:rPr>
          <w:rFonts w:ascii="Times New Roman" w:hAnsi="Times New Roman" w:cs="Times New Roman"/>
        </w:rPr>
        <w:t>others' opinions</w:t>
      </w:r>
      <w:r w:rsidRPr="00B22AC1">
        <w:rPr>
          <w:rFonts w:ascii="Times New Roman" w:hAnsi="Times New Roman" w:cs="Times New Roman"/>
        </w:rPr>
        <w:t xml:space="preserve">. The Thriving at Work Scale (TWS) contains ten items measuring vitality and learning. The instrument measured a seven-point scale ranging from 1 = </w:t>
      </w:r>
      <w:r w:rsidRPr="00B22AC1">
        <w:rPr>
          <w:rFonts w:ascii="Times New Roman" w:hAnsi="Times New Roman" w:cs="Times New Roman"/>
          <w:i/>
          <w:iCs/>
        </w:rPr>
        <w:t>strongly disagree</w:t>
      </w:r>
      <w:r w:rsidRPr="00B22AC1">
        <w:rPr>
          <w:rFonts w:ascii="Times New Roman" w:hAnsi="Times New Roman" w:cs="Times New Roman"/>
        </w:rPr>
        <w:t xml:space="preserve"> to 7 = </w:t>
      </w:r>
      <w:r w:rsidRPr="00B22AC1">
        <w:rPr>
          <w:rFonts w:ascii="Times New Roman" w:hAnsi="Times New Roman" w:cs="Times New Roman"/>
          <w:i/>
          <w:iCs/>
        </w:rPr>
        <w:t>strongly agree</w:t>
      </w:r>
      <w:r w:rsidRPr="00B22AC1">
        <w:rPr>
          <w:rFonts w:ascii="Times New Roman" w:hAnsi="Times New Roman" w:cs="Times New Roman"/>
        </w:rPr>
        <w:t xml:space="preserve">. Participants responded to each </w:t>
      </w:r>
      <w:r>
        <w:rPr>
          <w:rFonts w:ascii="Times New Roman" w:hAnsi="Times New Roman" w:cs="Times New Roman"/>
        </w:rPr>
        <w:t>statement</w:t>
      </w:r>
      <w:r w:rsidRPr="00B22AC1">
        <w:rPr>
          <w:rFonts w:ascii="Times New Roman" w:hAnsi="Times New Roman" w:cs="Times New Roman"/>
        </w:rPr>
        <w:t xml:space="preserve"> by reflecting on their experiences at work. The reported </w:t>
      </w:r>
      <w:r>
        <w:rPr>
          <w:rFonts w:ascii="Times New Roman" w:hAnsi="Times New Roman" w:cs="Times New Roman"/>
        </w:rPr>
        <w:t>Cronbach's</w:t>
      </w:r>
      <w:r w:rsidRPr="00B22AC1">
        <w:rPr>
          <w:rFonts w:ascii="Times New Roman" w:hAnsi="Times New Roman" w:cs="Times New Roman"/>
        </w:rPr>
        <w:t xml:space="preserve"> alpha coefficient of the TWS was 0.88.  </w:t>
      </w:r>
    </w:p>
    <w:p w14:paraId="09863F03" w14:textId="77777777" w:rsidR="008A44F7" w:rsidRDefault="008A44F7" w:rsidP="008A44F7">
      <w:pPr>
        <w:spacing w:line="480" w:lineRule="auto"/>
        <w:ind w:firstLine="720"/>
        <w:rPr>
          <w:rFonts w:ascii="Times New Roman" w:hAnsi="Times New Roman" w:cs="Times New Roman"/>
        </w:rPr>
      </w:pPr>
      <w:r>
        <w:rPr>
          <w:rFonts w:ascii="Times New Roman" w:hAnsi="Times New Roman" w:cs="Times New Roman"/>
        </w:rPr>
        <w:t xml:space="preserve">In a pilot study, Porath et al. (2012) </w:t>
      </w:r>
      <w:r w:rsidRPr="00B26BFA">
        <w:rPr>
          <w:rFonts w:ascii="Times New Roman" w:hAnsi="Times New Roman" w:cs="Times New Roman"/>
        </w:rPr>
        <w:t xml:space="preserve">sought to ascertain the validity of thriving by examining its reliability, </w:t>
      </w:r>
      <w:r>
        <w:rPr>
          <w:rFonts w:ascii="Times New Roman" w:hAnsi="Times New Roman" w:cs="Times New Roman"/>
        </w:rPr>
        <w:t xml:space="preserve">factor structure, </w:t>
      </w:r>
      <w:r w:rsidRPr="00B26BFA">
        <w:rPr>
          <w:rFonts w:ascii="Times New Roman" w:hAnsi="Times New Roman" w:cs="Times New Roman"/>
        </w:rPr>
        <w:t xml:space="preserve">and the </w:t>
      </w:r>
      <w:r>
        <w:rPr>
          <w:rFonts w:ascii="Times New Roman" w:hAnsi="Times New Roman" w:cs="Times New Roman"/>
        </w:rPr>
        <w:t>extent</w:t>
      </w:r>
      <w:r w:rsidRPr="00B26BFA">
        <w:rPr>
          <w:rFonts w:ascii="Times New Roman" w:hAnsi="Times New Roman" w:cs="Times New Roman"/>
        </w:rPr>
        <w:t xml:space="preserve"> to which thriving is comparable and different from related constructs in two relatively diverse samples. Researchers assessed the convergent and discriminant validity of thriving by empirically examining the degree to which </w:t>
      </w:r>
      <w:r>
        <w:rPr>
          <w:rFonts w:ascii="Times New Roman" w:hAnsi="Times New Roman" w:cs="Times New Roman"/>
        </w:rPr>
        <w:t>correlation patterns</w:t>
      </w:r>
      <w:r w:rsidRPr="00B26BFA">
        <w:rPr>
          <w:rFonts w:ascii="Times New Roman" w:hAnsi="Times New Roman" w:cs="Times New Roman"/>
        </w:rPr>
        <w:t xml:space="preserve"> between thriving and related constructs conformed to theoretical propositions. The correlations between thriving and</w:t>
      </w:r>
      <w:r>
        <w:rPr>
          <w:rFonts w:ascii="Times New Roman" w:hAnsi="Times New Roman" w:cs="Times New Roman"/>
        </w:rPr>
        <w:t xml:space="preserve"> positive and negative effects</w:t>
      </w:r>
      <w:r w:rsidRPr="00B26BFA">
        <w:rPr>
          <w:rFonts w:ascii="Times New Roman" w:hAnsi="Times New Roman" w:cs="Times New Roman"/>
        </w:rPr>
        <w:t xml:space="preserve"> are 0.49 (</w:t>
      </w:r>
      <w:r w:rsidRPr="00B26BFA">
        <w:rPr>
          <w:rFonts w:ascii="Times New Roman" w:hAnsi="Times New Roman" w:cs="Times New Roman"/>
          <w:i/>
          <w:iCs/>
        </w:rPr>
        <w:t>p</w:t>
      </w:r>
      <w:r w:rsidRPr="00B26BFA">
        <w:rPr>
          <w:rFonts w:ascii="Times New Roman" w:hAnsi="Times New Roman" w:cs="Times New Roman"/>
        </w:rPr>
        <w:t xml:space="preserve"> &lt;</w:t>
      </w:r>
      <w:r>
        <w:rPr>
          <w:rFonts w:ascii="Times New Roman" w:hAnsi="Times New Roman" w:cs="Times New Roman"/>
        </w:rPr>
        <w:t xml:space="preserve"> </w:t>
      </w:r>
      <w:r w:rsidRPr="00B26BFA">
        <w:rPr>
          <w:rFonts w:ascii="Times New Roman" w:hAnsi="Times New Roman" w:cs="Times New Roman"/>
        </w:rPr>
        <w:t>0.001) and -0.31 (</w:t>
      </w:r>
      <w:r w:rsidRPr="00B26BFA">
        <w:rPr>
          <w:rFonts w:ascii="Times New Roman" w:hAnsi="Times New Roman" w:cs="Times New Roman"/>
          <w:i/>
          <w:iCs/>
        </w:rPr>
        <w:t>p</w:t>
      </w:r>
      <w:r w:rsidRPr="00B26BFA">
        <w:rPr>
          <w:rFonts w:ascii="Times New Roman" w:hAnsi="Times New Roman" w:cs="Times New Roman"/>
        </w:rPr>
        <w:t xml:space="preserve"> &lt;</w:t>
      </w:r>
      <w:r>
        <w:rPr>
          <w:rFonts w:ascii="Times New Roman" w:hAnsi="Times New Roman" w:cs="Times New Roman"/>
        </w:rPr>
        <w:t xml:space="preserve"> </w:t>
      </w:r>
      <w:r w:rsidRPr="00B26BFA">
        <w:rPr>
          <w:rFonts w:ascii="Times New Roman" w:hAnsi="Times New Roman" w:cs="Times New Roman"/>
        </w:rPr>
        <w:t>0.01)</w:t>
      </w:r>
      <w:r>
        <w:rPr>
          <w:rFonts w:ascii="Times New Roman" w:hAnsi="Times New Roman" w:cs="Times New Roman"/>
        </w:rPr>
        <w:t>, respectively</w:t>
      </w:r>
      <w:r w:rsidRPr="00B26BFA">
        <w:rPr>
          <w:rFonts w:ascii="Times New Roman" w:hAnsi="Times New Roman" w:cs="Times New Roman"/>
        </w:rPr>
        <w:t>. Results also found a significant improvement in fit for thriving as a distinct correlation to theoretically related constructs. Because the correlations between thriving and core self-evaluations (</w:t>
      </w:r>
      <w:r w:rsidRPr="00B26BFA">
        <w:rPr>
          <w:rFonts w:ascii="Times New Roman" w:hAnsi="Times New Roman" w:cs="Times New Roman"/>
          <w:i/>
          <w:iCs/>
        </w:rPr>
        <w:t>r</w:t>
      </w:r>
      <w:r w:rsidRPr="00B26BFA">
        <w:rPr>
          <w:rFonts w:ascii="Times New Roman" w:hAnsi="Times New Roman" w:cs="Times New Roman"/>
        </w:rPr>
        <w:t xml:space="preserve"> = 0.46, </w:t>
      </w:r>
      <w:r w:rsidRPr="00B26BFA">
        <w:rPr>
          <w:rFonts w:ascii="Times New Roman" w:hAnsi="Times New Roman" w:cs="Times New Roman"/>
          <w:i/>
          <w:iCs/>
        </w:rPr>
        <w:t>p</w:t>
      </w:r>
      <w:r w:rsidRPr="00B26BFA">
        <w:rPr>
          <w:rFonts w:ascii="Times New Roman" w:hAnsi="Times New Roman" w:cs="Times New Roman"/>
        </w:rPr>
        <w:t xml:space="preserve"> &lt;</w:t>
      </w:r>
      <w:r>
        <w:rPr>
          <w:rFonts w:ascii="Times New Roman" w:hAnsi="Times New Roman" w:cs="Times New Roman"/>
        </w:rPr>
        <w:t xml:space="preserve"> </w:t>
      </w:r>
      <w:r w:rsidRPr="00B26BFA">
        <w:rPr>
          <w:rFonts w:ascii="Times New Roman" w:hAnsi="Times New Roman" w:cs="Times New Roman"/>
        </w:rPr>
        <w:t>0.01) and positive emotions (</w:t>
      </w:r>
      <w:r w:rsidRPr="00B26BFA">
        <w:rPr>
          <w:rFonts w:ascii="Times New Roman" w:hAnsi="Times New Roman" w:cs="Times New Roman"/>
          <w:i/>
          <w:iCs/>
        </w:rPr>
        <w:t>r</w:t>
      </w:r>
      <w:r w:rsidRPr="00B26BFA">
        <w:rPr>
          <w:rFonts w:ascii="Times New Roman" w:hAnsi="Times New Roman" w:cs="Times New Roman"/>
        </w:rPr>
        <w:t xml:space="preserve"> = 0.52, </w:t>
      </w:r>
      <w:r w:rsidRPr="00B26BFA">
        <w:rPr>
          <w:rFonts w:ascii="Times New Roman" w:hAnsi="Times New Roman" w:cs="Times New Roman"/>
          <w:i/>
          <w:iCs/>
        </w:rPr>
        <w:t>p</w:t>
      </w:r>
      <w:r w:rsidRPr="00B26BFA">
        <w:rPr>
          <w:rFonts w:ascii="Times New Roman" w:hAnsi="Times New Roman" w:cs="Times New Roman"/>
        </w:rPr>
        <w:t xml:space="preserve"> </w:t>
      </w:r>
      <w:r w:rsidRPr="00B26BFA">
        <w:rPr>
          <w:rFonts w:ascii="Times New Roman" w:hAnsi="Times New Roman" w:cs="Times New Roman"/>
        </w:rPr>
        <w:lastRenderedPageBreak/>
        <w:t>&lt;</w:t>
      </w:r>
      <w:r>
        <w:rPr>
          <w:rFonts w:ascii="Times New Roman" w:hAnsi="Times New Roman" w:cs="Times New Roman"/>
        </w:rPr>
        <w:t xml:space="preserve"> </w:t>
      </w:r>
      <w:r w:rsidRPr="00B26BFA">
        <w:rPr>
          <w:rFonts w:ascii="Times New Roman" w:hAnsi="Times New Roman" w:cs="Times New Roman"/>
        </w:rPr>
        <w:t>0.01) are both significantly less than one, it further proves evidence of convergent and discriminant validity.</w:t>
      </w:r>
    </w:p>
    <w:p w14:paraId="7E2C1B3F" w14:textId="0EFBB95B" w:rsidR="008A44F7" w:rsidRDefault="008A44F7" w:rsidP="008A44F7">
      <w:pPr>
        <w:spacing w:line="480" w:lineRule="auto"/>
        <w:ind w:firstLine="720"/>
        <w:rPr>
          <w:rFonts w:ascii="Times New Roman" w:hAnsi="Times New Roman" w:cs="Times New Roman"/>
        </w:rPr>
      </w:pPr>
      <w:r w:rsidRPr="002D48A8">
        <w:rPr>
          <w:rFonts w:ascii="Times New Roman" w:hAnsi="Times New Roman" w:cs="Times New Roman"/>
        </w:rPr>
        <w:t xml:space="preserve">In a second study, researchers evaluated construct validity by determining </w:t>
      </w:r>
      <w:r>
        <w:rPr>
          <w:rFonts w:ascii="Times New Roman" w:hAnsi="Times New Roman" w:cs="Times New Roman"/>
        </w:rPr>
        <w:t>correlations</w:t>
      </w:r>
      <w:r w:rsidRPr="002D48A8">
        <w:rPr>
          <w:rFonts w:ascii="Times New Roman" w:hAnsi="Times New Roman" w:cs="Times New Roman"/>
        </w:rPr>
        <w:t xml:space="preserve"> between thriving and </w:t>
      </w:r>
      <w:r>
        <w:rPr>
          <w:rFonts w:ascii="Times New Roman" w:hAnsi="Times New Roman" w:cs="Times New Roman"/>
        </w:rPr>
        <w:t xml:space="preserve">burnout, </w:t>
      </w:r>
      <w:r w:rsidRPr="002D48A8">
        <w:rPr>
          <w:rFonts w:ascii="Times New Roman" w:hAnsi="Times New Roman" w:cs="Times New Roman"/>
        </w:rPr>
        <w:t xml:space="preserve">career development </w:t>
      </w:r>
      <w:r>
        <w:rPr>
          <w:rFonts w:ascii="Times New Roman" w:hAnsi="Times New Roman" w:cs="Times New Roman"/>
        </w:rPr>
        <w:t>initiatives</w:t>
      </w:r>
      <w:r w:rsidRPr="002D48A8">
        <w:rPr>
          <w:rFonts w:ascii="Times New Roman" w:hAnsi="Times New Roman" w:cs="Times New Roman"/>
        </w:rPr>
        <w:t>, health, and job performance</w:t>
      </w:r>
      <w:r>
        <w:rPr>
          <w:rFonts w:ascii="Times New Roman" w:hAnsi="Times New Roman" w:cs="Times New Roman"/>
        </w:rPr>
        <w:t>, job strain, and leader effectiveness</w:t>
      </w:r>
      <w:r w:rsidRPr="002D48A8">
        <w:rPr>
          <w:rFonts w:ascii="Times New Roman" w:hAnsi="Times New Roman" w:cs="Times New Roman"/>
        </w:rPr>
        <w:t xml:space="preserve">. Results indicated strong associations between thriving and related constructs. Thriving was positively </w:t>
      </w:r>
      <w:r>
        <w:rPr>
          <w:rFonts w:ascii="Times New Roman" w:hAnsi="Times New Roman" w:cs="Times New Roman"/>
        </w:rPr>
        <w:t>correlated to</w:t>
      </w:r>
      <w:r w:rsidRPr="002D48A8">
        <w:rPr>
          <w:rFonts w:ascii="Times New Roman" w:hAnsi="Times New Roman" w:cs="Times New Roman"/>
        </w:rPr>
        <w:t xml:space="preserve"> health and negatively associated with </w:t>
      </w:r>
      <w:r>
        <w:rPr>
          <w:rFonts w:ascii="Times New Roman" w:hAnsi="Times New Roman" w:cs="Times New Roman"/>
        </w:rPr>
        <w:t>job strain</w:t>
      </w:r>
      <w:r w:rsidRPr="002D48A8">
        <w:rPr>
          <w:rFonts w:ascii="Times New Roman" w:hAnsi="Times New Roman" w:cs="Times New Roman"/>
        </w:rPr>
        <w:t xml:space="preserve">. Findings also suggest that even after controlling for the effects of </w:t>
      </w:r>
      <w:r>
        <w:rPr>
          <w:rFonts w:ascii="Times New Roman" w:hAnsi="Times New Roman" w:cs="Times New Roman"/>
        </w:rPr>
        <w:t>organizational commitment and job satisfaction</w:t>
      </w:r>
      <w:r w:rsidRPr="002D48A8">
        <w:rPr>
          <w:rFonts w:ascii="Times New Roman" w:hAnsi="Times New Roman" w:cs="Times New Roman"/>
        </w:rPr>
        <w:t>, thriving explicates an incremental 10</w:t>
      </w:r>
      <w:r w:rsidR="00D41722">
        <w:rPr>
          <w:rFonts w:ascii="Times New Roman" w:hAnsi="Times New Roman" w:cs="Times New Roman"/>
        </w:rPr>
        <w:t>.0</w:t>
      </w:r>
      <w:r w:rsidRPr="002D48A8">
        <w:rPr>
          <w:rFonts w:ascii="Times New Roman" w:hAnsi="Times New Roman" w:cs="Times New Roman"/>
        </w:rPr>
        <w:t xml:space="preserve">% of the variance in </w:t>
      </w:r>
      <w:r>
        <w:rPr>
          <w:rFonts w:ascii="Times New Roman" w:hAnsi="Times New Roman" w:cs="Times New Roman"/>
        </w:rPr>
        <w:t xml:space="preserve">both burnout and job strain, </w:t>
      </w:r>
      <w:r w:rsidRPr="002D48A8">
        <w:rPr>
          <w:rFonts w:ascii="Times New Roman" w:hAnsi="Times New Roman" w:cs="Times New Roman"/>
        </w:rPr>
        <w:t>9</w:t>
      </w:r>
      <w:r w:rsidR="00D41722">
        <w:rPr>
          <w:rFonts w:ascii="Times New Roman" w:hAnsi="Times New Roman" w:cs="Times New Roman"/>
        </w:rPr>
        <w:t>.0</w:t>
      </w:r>
      <w:r w:rsidRPr="002D48A8">
        <w:rPr>
          <w:rFonts w:ascii="Times New Roman" w:hAnsi="Times New Roman" w:cs="Times New Roman"/>
        </w:rPr>
        <w:t>% in leader effectiveness</w:t>
      </w:r>
      <w:r>
        <w:rPr>
          <w:rFonts w:ascii="Times New Roman" w:hAnsi="Times New Roman" w:cs="Times New Roman"/>
        </w:rPr>
        <w:t xml:space="preserve">, </w:t>
      </w:r>
      <w:r w:rsidR="00D41722">
        <w:rPr>
          <w:rFonts w:ascii="Times New Roman" w:hAnsi="Times New Roman" w:cs="Times New Roman"/>
        </w:rPr>
        <w:t>8.0</w:t>
      </w:r>
      <w:r w:rsidRPr="002D48A8">
        <w:rPr>
          <w:rFonts w:ascii="Times New Roman" w:hAnsi="Times New Roman" w:cs="Times New Roman"/>
        </w:rPr>
        <w:t>% in career development initiative</w:t>
      </w:r>
      <w:r>
        <w:rPr>
          <w:rFonts w:ascii="Times New Roman" w:hAnsi="Times New Roman" w:cs="Times New Roman"/>
        </w:rPr>
        <w:t>s</w:t>
      </w:r>
      <w:r w:rsidRPr="002D48A8">
        <w:rPr>
          <w:rFonts w:ascii="Times New Roman" w:hAnsi="Times New Roman" w:cs="Times New Roman"/>
        </w:rPr>
        <w:t>, 4</w:t>
      </w:r>
      <w:r w:rsidR="00D41722">
        <w:rPr>
          <w:rFonts w:ascii="Times New Roman" w:hAnsi="Times New Roman" w:cs="Times New Roman"/>
        </w:rPr>
        <w:t>.0</w:t>
      </w:r>
      <w:r w:rsidRPr="002D48A8">
        <w:rPr>
          <w:rFonts w:ascii="Times New Roman" w:hAnsi="Times New Roman" w:cs="Times New Roman"/>
        </w:rPr>
        <w:t>% in job performance, and 3</w:t>
      </w:r>
      <w:r w:rsidR="00D41722">
        <w:rPr>
          <w:rFonts w:ascii="Times New Roman" w:hAnsi="Times New Roman" w:cs="Times New Roman"/>
        </w:rPr>
        <w:t>.0</w:t>
      </w:r>
      <w:r w:rsidRPr="002D48A8">
        <w:rPr>
          <w:rFonts w:ascii="Times New Roman" w:hAnsi="Times New Roman" w:cs="Times New Roman"/>
        </w:rPr>
        <w:t xml:space="preserve">% in general health. These findings further support the construct validity of thriving. </w:t>
      </w:r>
    </w:p>
    <w:p w14:paraId="7D1E32D3" w14:textId="772757E5" w:rsidR="008A44F7" w:rsidRPr="002D48A8" w:rsidRDefault="008A44F7" w:rsidP="008A44F7">
      <w:pPr>
        <w:spacing w:line="480" w:lineRule="auto"/>
        <w:ind w:firstLine="720"/>
        <w:rPr>
          <w:rFonts w:ascii="Times New Roman" w:hAnsi="Times New Roman" w:cs="Times New Roman"/>
        </w:rPr>
      </w:pPr>
      <w:r w:rsidRPr="002D48A8">
        <w:rPr>
          <w:rFonts w:ascii="Times New Roman" w:hAnsi="Times New Roman" w:cs="Times New Roman"/>
        </w:rPr>
        <w:t>Waller</w:t>
      </w:r>
      <w:r w:rsidR="00D41722">
        <w:rPr>
          <w:rFonts w:ascii="Times New Roman" w:hAnsi="Times New Roman" w:cs="Times New Roman"/>
        </w:rPr>
        <w:t xml:space="preserve"> et al.</w:t>
      </w:r>
      <w:r w:rsidRPr="002D48A8">
        <w:rPr>
          <w:rFonts w:ascii="Times New Roman" w:hAnsi="Times New Roman" w:cs="Times New Roman"/>
        </w:rPr>
        <w:t xml:space="preserve"> (2021) </w:t>
      </w:r>
      <w:r>
        <w:rPr>
          <w:rFonts w:ascii="Times New Roman" w:hAnsi="Times New Roman" w:cs="Times New Roman"/>
        </w:rPr>
        <w:t>studied</w:t>
      </w:r>
      <w:r w:rsidRPr="002D48A8">
        <w:rPr>
          <w:rFonts w:ascii="Times New Roman" w:hAnsi="Times New Roman" w:cs="Times New Roman"/>
        </w:rPr>
        <w:t xml:space="preserve"> the culture of therapeutic recreation organizations by examining the relationship between thriving, </w:t>
      </w:r>
      <w:r>
        <w:rPr>
          <w:rFonts w:ascii="Times New Roman" w:hAnsi="Times New Roman" w:cs="Times New Roman"/>
        </w:rPr>
        <w:t xml:space="preserve">job satisfaction, and </w:t>
      </w:r>
      <w:r w:rsidRPr="002D48A8">
        <w:rPr>
          <w:rFonts w:ascii="Times New Roman" w:hAnsi="Times New Roman" w:cs="Times New Roman"/>
        </w:rPr>
        <w:t>organizational culture</w:t>
      </w:r>
      <w:r>
        <w:rPr>
          <w:rFonts w:ascii="Times New Roman" w:hAnsi="Times New Roman" w:cs="Times New Roman"/>
        </w:rPr>
        <w:t xml:space="preserve"> and </w:t>
      </w:r>
      <w:r w:rsidRPr="002D48A8">
        <w:rPr>
          <w:rFonts w:ascii="Times New Roman" w:hAnsi="Times New Roman" w:cs="Times New Roman"/>
        </w:rPr>
        <w:t>climate</w:t>
      </w:r>
      <w:r>
        <w:rPr>
          <w:rFonts w:ascii="Times New Roman" w:hAnsi="Times New Roman" w:cs="Times New Roman"/>
        </w:rPr>
        <w:t xml:space="preserve"> </w:t>
      </w:r>
      <w:r w:rsidRPr="002D48A8">
        <w:rPr>
          <w:rFonts w:ascii="Times New Roman" w:hAnsi="Times New Roman" w:cs="Times New Roman"/>
        </w:rPr>
        <w:t xml:space="preserve">among recreational therapists. Researchers administered an online survey to collect data from the study participants. The survey consisted of items utilizing the TWS, JOCS, JSI, and WCQ to measure the </w:t>
      </w:r>
      <w:r>
        <w:rPr>
          <w:rFonts w:ascii="Times New Roman" w:hAnsi="Times New Roman" w:cs="Times New Roman"/>
        </w:rPr>
        <w:t>study's</w:t>
      </w:r>
      <w:r w:rsidRPr="002D48A8">
        <w:rPr>
          <w:rFonts w:ascii="Times New Roman" w:hAnsi="Times New Roman" w:cs="Times New Roman"/>
        </w:rPr>
        <w:t xml:space="preserve"> variables. TWS measured vitality and learning, JSI measured overall job satisfaction, and WCQ measured organizational climate. JOCS yielded four subscales: (1) family orientation and loyalty; (2) open communication and consensual </w:t>
      </w:r>
      <w:r>
        <w:rPr>
          <w:rFonts w:ascii="Times New Roman" w:hAnsi="Times New Roman" w:cs="Times New Roman"/>
        </w:rPr>
        <w:t>decision-making</w:t>
      </w:r>
      <w:r w:rsidRPr="002D48A8">
        <w:rPr>
          <w:rFonts w:ascii="Times New Roman" w:hAnsi="Times New Roman" w:cs="Times New Roman"/>
        </w:rPr>
        <w:t xml:space="preserve">; (3) team approach; and (4) knowledge of managers not included in other subscales. </w:t>
      </w:r>
    </w:p>
    <w:p w14:paraId="0A90BB12" w14:textId="77777777" w:rsidR="008A44F7" w:rsidRPr="00B22AC1" w:rsidRDefault="008A44F7" w:rsidP="008A44F7">
      <w:pPr>
        <w:spacing w:line="480" w:lineRule="auto"/>
        <w:ind w:firstLine="720"/>
        <w:rPr>
          <w:rFonts w:ascii="Times New Roman" w:hAnsi="Times New Roman" w:cs="Times New Roman"/>
        </w:rPr>
      </w:pPr>
      <w:r w:rsidRPr="002D48A8">
        <w:rPr>
          <w:rFonts w:ascii="Times New Roman" w:hAnsi="Times New Roman" w:cs="Times New Roman"/>
        </w:rPr>
        <w:t>Findings indicated that most of the sample thrived because of learning and personal commitment to learning in the workplace. About ninety-six percent (</w:t>
      </w:r>
      <w:r>
        <w:rPr>
          <w:rFonts w:ascii="Times New Roman" w:hAnsi="Times New Roman" w:cs="Times New Roman"/>
        </w:rPr>
        <w:t xml:space="preserve">n </w:t>
      </w:r>
      <w:r w:rsidRPr="002D48A8">
        <w:rPr>
          <w:rFonts w:ascii="Times New Roman" w:hAnsi="Times New Roman" w:cs="Times New Roman"/>
        </w:rPr>
        <w:t>=</w:t>
      </w:r>
      <w:r>
        <w:rPr>
          <w:rFonts w:ascii="Times New Roman" w:hAnsi="Times New Roman" w:cs="Times New Roman"/>
        </w:rPr>
        <w:t xml:space="preserve"> </w:t>
      </w:r>
      <w:r w:rsidRPr="002D48A8">
        <w:rPr>
          <w:rFonts w:ascii="Times New Roman" w:hAnsi="Times New Roman" w:cs="Times New Roman"/>
        </w:rPr>
        <w:t xml:space="preserve">226) of the respondents agreed that they often find themselves learning, whereas 86.9% agreed on developing a lot as a </w:t>
      </w:r>
      <w:r w:rsidRPr="002D48A8">
        <w:rPr>
          <w:rFonts w:ascii="Times New Roman" w:hAnsi="Times New Roman" w:cs="Times New Roman"/>
        </w:rPr>
        <w:lastRenderedPageBreak/>
        <w:t>person. Much of the sample population experienced a positive workplace culture and job satisfaction because their supervisor encouraged teamwork and communicated well with staff. Eighty-four percent of respondents agreed that their supervisors encourage employees to work in groups to exchange opinions and ideas. Much of the sample also experienced a positive climate in the workplace for recreation therapists because their managers supported them in establishing a positive workplace climate.</w:t>
      </w:r>
    </w:p>
    <w:p w14:paraId="6597B3CF" w14:textId="77777777" w:rsidR="008A44F7" w:rsidRPr="00B22AC1" w:rsidRDefault="008A44F7" w:rsidP="008A44F7">
      <w:pPr>
        <w:spacing w:line="480" w:lineRule="auto"/>
        <w:rPr>
          <w:rFonts w:ascii="Times New Roman" w:hAnsi="Times New Roman" w:cs="Times New Roman"/>
          <w:b/>
          <w:bCs/>
          <w:i/>
          <w:iCs/>
        </w:rPr>
      </w:pPr>
      <w:r w:rsidRPr="00B22AC1">
        <w:rPr>
          <w:rFonts w:ascii="Times New Roman" w:hAnsi="Times New Roman" w:cs="Times New Roman"/>
          <w:b/>
          <w:bCs/>
          <w:i/>
          <w:iCs/>
        </w:rPr>
        <w:t>Organizational Climate</w:t>
      </w:r>
    </w:p>
    <w:p w14:paraId="07DA049D" w14:textId="54B38E3B" w:rsidR="008A44F7" w:rsidRPr="00B22AC1" w:rsidRDefault="008A44F7" w:rsidP="008A44F7">
      <w:pPr>
        <w:spacing w:line="480" w:lineRule="auto"/>
        <w:ind w:firstLine="720"/>
        <w:rPr>
          <w:rFonts w:ascii="Times New Roman" w:hAnsi="Times New Roman" w:cs="Times New Roman"/>
        </w:rPr>
      </w:pPr>
      <w:r>
        <w:rPr>
          <w:rFonts w:ascii="Times New Roman" w:hAnsi="Times New Roman" w:cs="Times New Roman"/>
        </w:rPr>
        <w:t>Researchers defined o</w:t>
      </w:r>
      <w:r w:rsidRPr="00B22AC1">
        <w:rPr>
          <w:rFonts w:ascii="Times New Roman" w:hAnsi="Times New Roman" w:cs="Times New Roman"/>
        </w:rPr>
        <w:t xml:space="preserve">rganizational climate as the shared perceptions </w:t>
      </w:r>
      <w:r>
        <w:rPr>
          <w:rFonts w:ascii="Times New Roman" w:hAnsi="Times New Roman" w:cs="Times New Roman"/>
        </w:rPr>
        <w:t xml:space="preserve">and </w:t>
      </w:r>
      <w:r w:rsidRPr="00B22AC1">
        <w:rPr>
          <w:rFonts w:ascii="Times New Roman" w:hAnsi="Times New Roman" w:cs="Times New Roman"/>
        </w:rPr>
        <w:t xml:space="preserve">meaning ascribed to the policies, practices, and procedures employees experience </w:t>
      </w:r>
      <w:r>
        <w:rPr>
          <w:rFonts w:ascii="Times New Roman" w:hAnsi="Times New Roman" w:cs="Times New Roman"/>
        </w:rPr>
        <w:t xml:space="preserve">in the workplace </w:t>
      </w:r>
      <w:r w:rsidRPr="00B22AC1">
        <w:rPr>
          <w:rFonts w:ascii="Times New Roman" w:hAnsi="Times New Roman" w:cs="Times New Roman"/>
        </w:rPr>
        <w:t xml:space="preserve">and </w:t>
      </w:r>
      <w:r>
        <w:rPr>
          <w:rFonts w:ascii="Times New Roman" w:hAnsi="Times New Roman" w:cs="Times New Roman"/>
        </w:rPr>
        <w:t>their value of being</w:t>
      </w:r>
      <w:r w:rsidRPr="00B22AC1">
        <w:rPr>
          <w:rFonts w:ascii="Times New Roman" w:hAnsi="Times New Roman" w:cs="Times New Roman"/>
        </w:rPr>
        <w:t xml:space="preserve"> rewarded </w:t>
      </w:r>
      <w:r>
        <w:rPr>
          <w:rFonts w:ascii="Times New Roman" w:hAnsi="Times New Roman" w:cs="Times New Roman"/>
        </w:rPr>
        <w:t>and supported by their superiors</w:t>
      </w:r>
      <w:r w:rsidRPr="00B22AC1">
        <w:rPr>
          <w:rFonts w:ascii="Times New Roman" w:hAnsi="Times New Roman" w:cs="Times New Roman"/>
        </w:rPr>
        <w:t xml:space="preserve"> (Ostroff, Kinicki &amp; Tamkins, 2003; Schneider &amp; Reichers, 1983; Schneider, Ehrhart &amp; Macey, 2011). Schneider</w:t>
      </w:r>
      <w:r w:rsidR="00D41722">
        <w:rPr>
          <w:rFonts w:ascii="Times New Roman" w:hAnsi="Times New Roman" w:cs="Times New Roman"/>
        </w:rPr>
        <w:t>, Ehrhart, and Macey</w:t>
      </w:r>
      <w:r>
        <w:rPr>
          <w:rFonts w:ascii="Times New Roman" w:hAnsi="Times New Roman" w:cs="Times New Roman"/>
        </w:rPr>
        <w:t xml:space="preserve"> (2013)</w:t>
      </w:r>
      <w:r w:rsidRPr="00B22AC1">
        <w:rPr>
          <w:rFonts w:ascii="Times New Roman" w:hAnsi="Times New Roman" w:cs="Times New Roman"/>
        </w:rPr>
        <w:t xml:space="preserve"> defined organizational climate as </w:t>
      </w:r>
      <w:r>
        <w:rPr>
          <w:rFonts w:ascii="Times New Roman" w:hAnsi="Times New Roman" w:cs="Times New Roman"/>
        </w:rPr>
        <w:t>"</w:t>
      </w:r>
      <w:r w:rsidRPr="00B22AC1">
        <w:rPr>
          <w:rFonts w:ascii="Times New Roman" w:hAnsi="Times New Roman" w:cs="Times New Roman"/>
        </w:rPr>
        <w:t>the meanings people attach to interrelated bundles of experiences they have at work</w:t>
      </w:r>
      <w:r>
        <w:rPr>
          <w:rFonts w:ascii="Times New Roman" w:hAnsi="Times New Roman" w:cs="Times New Roman"/>
        </w:rPr>
        <w:t>"</w:t>
      </w:r>
      <w:r w:rsidRPr="00B22AC1">
        <w:rPr>
          <w:rFonts w:ascii="Times New Roman" w:hAnsi="Times New Roman" w:cs="Times New Roman"/>
        </w:rPr>
        <w:t xml:space="preserve"> (p. 361). The </w:t>
      </w:r>
      <w:r>
        <w:rPr>
          <w:rFonts w:ascii="Times New Roman" w:hAnsi="Times New Roman" w:cs="Times New Roman"/>
        </w:rPr>
        <w:t>current study utilizes</w:t>
      </w:r>
      <w:r w:rsidRPr="00B22AC1">
        <w:rPr>
          <w:rFonts w:ascii="Times New Roman" w:hAnsi="Times New Roman" w:cs="Times New Roman"/>
        </w:rPr>
        <w:t xml:space="preserve"> the Work Climate Questionnaire (WCQ) to measure </w:t>
      </w:r>
      <w:r>
        <w:rPr>
          <w:rFonts w:ascii="Times New Roman" w:hAnsi="Times New Roman" w:cs="Times New Roman"/>
        </w:rPr>
        <w:t>respondents'</w:t>
      </w:r>
      <w:r w:rsidRPr="00B22AC1">
        <w:rPr>
          <w:rFonts w:ascii="Times New Roman" w:hAnsi="Times New Roman" w:cs="Times New Roman"/>
        </w:rPr>
        <w:t xml:space="preserve"> perceptions of their managers. The six-item scale measured a seven-point scale ranging from 1 = </w:t>
      </w:r>
      <w:r w:rsidRPr="00B22AC1">
        <w:rPr>
          <w:rFonts w:ascii="Times New Roman" w:hAnsi="Times New Roman" w:cs="Times New Roman"/>
          <w:i/>
          <w:iCs/>
        </w:rPr>
        <w:t>strongly disagree</w:t>
      </w:r>
      <w:r w:rsidRPr="00B22AC1">
        <w:rPr>
          <w:rFonts w:ascii="Times New Roman" w:hAnsi="Times New Roman" w:cs="Times New Roman"/>
        </w:rPr>
        <w:t xml:space="preserve"> to 7 = </w:t>
      </w:r>
      <w:r w:rsidRPr="00B22AC1">
        <w:rPr>
          <w:rFonts w:ascii="Times New Roman" w:hAnsi="Times New Roman" w:cs="Times New Roman"/>
          <w:i/>
          <w:iCs/>
        </w:rPr>
        <w:t>strongly agree</w:t>
      </w:r>
      <w:r w:rsidRPr="00B22AC1">
        <w:rPr>
          <w:rFonts w:ascii="Times New Roman" w:hAnsi="Times New Roman" w:cs="Times New Roman"/>
        </w:rPr>
        <w:t xml:space="preserve">. </w:t>
      </w:r>
    </w:p>
    <w:p w14:paraId="51EFAA8A" w14:textId="77777777" w:rsidR="008A44F7" w:rsidRPr="00B22AC1" w:rsidRDefault="008A44F7" w:rsidP="008A44F7">
      <w:pPr>
        <w:spacing w:line="480" w:lineRule="auto"/>
        <w:rPr>
          <w:rFonts w:ascii="Times New Roman" w:hAnsi="Times New Roman" w:cs="Times New Roman"/>
          <w:b/>
          <w:bCs/>
          <w:i/>
          <w:iCs/>
        </w:rPr>
      </w:pPr>
      <w:r w:rsidRPr="00B22AC1">
        <w:rPr>
          <w:rFonts w:ascii="Times New Roman" w:hAnsi="Times New Roman" w:cs="Times New Roman"/>
          <w:b/>
          <w:bCs/>
          <w:i/>
          <w:iCs/>
        </w:rPr>
        <w:t>Organizational Culture</w:t>
      </w:r>
    </w:p>
    <w:p w14:paraId="726E501D" w14:textId="2F46C2A4" w:rsidR="008A44F7" w:rsidRPr="00B22AC1" w:rsidRDefault="008A44F7" w:rsidP="008A44F7">
      <w:pPr>
        <w:spacing w:line="480" w:lineRule="auto"/>
        <w:ind w:firstLine="720"/>
        <w:rPr>
          <w:rFonts w:ascii="Times New Roman" w:hAnsi="Times New Roman" w:cs="Times New Roman"/>
        </w:rPr>
      </w:pPr>
      <w:r w:rsidRPr="00B22AC1">
        <w:rPr>
          <w:rFonts w:ascii="Times New Roman" w:hAnsi="Times New Roman" w:cs="Times New Roman"/>
        </w:rPr>
        <w:t xml:space="preserve">Research shows a direct correlation between an </w:t>
      </w:r>
      <w:r>
        <w:rPr>
          <w:rFonts w:ascii="Times New Roman" w:hAnsi="Times New Roman" w:cs="Times New Roman"/>
        </w:rPr>
        <w:t>organization's</w:t>
      </w:r>
      <w:r w:rsidRPr="00B22AC1">
        <w:rPr>
          <w:rFonts w:ascii="Times New Roman" w:hAnsi="Times New Roman" w:cs="Times New Roman"/>
        </w:rPr>
        <w:t xml:space="preserve"> culture and its </w:t>
      </w:r>
      <w:r>
        <w:rPr>
          <w:rFonts w:ascii="Times New Roman" w:hAnsi="Times New Roman" w:cs="Times New Roman"/>
        </w:rPr>
        <w:t>employee's</w:t>
      </w:r>
      <w:r w:rsidRPr="00B22AC1">
        <w:rPr>
          <w:rFonts w:ascii="Times New Roman" w:hAnsi="Times New Roman" w:cs="Times New Roman"/>
        </w:rPr>
        <w:t xml:space="preserve"> ability to thrive (Carter</w:t>
      </w:r>
      <w:r w:rsidR="00D41722">
        <w:rPr>
          <w:rFonts w:ascii="Times New Roman" w:hAnsi="Times New Roman" w:cs="Times New Roman"/>
        </w:rPr>
        <w:t xml:space="preserve"> et al.</w:t>
      </w:r>
      <w:r w:rsidRPr="00B22AC1">
        <w:rPr>
          <w:rFonts w:ascii="Times New Roman" w:hAnsi="Times New Roman" w:cs="Times New Roman"/>
        </w:rPr>
        <w:t>, 2014). Sauter</w:t>
      </w:r>
      <w:r w:rsidR="00D41722">
        <w:rPr>
          <w:rFonts w:ascii="Times New Roman" w:hAnsi="Times New Roman" w:cs="Times New Roman"/>
        </w:rPr>
        <w:t xml:space="preserve"> et al. </w:t>
      </w:r>
      <w:r w:rsidRPr="00B22AC1">
        <w:rPr>
          <w:rFonts w:ascii="Times New Roman" w:hAnsi="Times New Roman" w:cs="Times New Roman"/>
        </w:rPr>
        <w:t>(1996)</w:t>
      </w:r>
      <w:r>
        <w:rPr>
          <w:rFonts w:ascii="Times New Roman" w:hAnsi="Times New Roman" w:cs="Times New Roman"/>
        </w:rPr>
        <w:t xml:space="preserve"> define a healthy workplace</w:t>
      </w:r>
      <w:r w:rsidRPr="00B22AC1">
        <w:rPr>
          <w:rFonts w:ascii="Times New Roman" w:hAnsi="Times New Roman" w:cs="Times New Roman"/>
        </w:rPr>
        <w:t xml:space="preserve"> </w:t>
      </w:r>
      <w:r>
        <w:rPr>
          <w:rFonts w:ascii="Times New Roman" w:hAnsi="Times New Roman" w:cs="Times New Roman"/>
        </w:rPr>
        <w:t>a</w:t>
      </w:r>
      <w:r w:rsidRPr="00B22AC1">
        <w:rPr>
          <w:rFonts w:ascii="Times New Roman" w:hAnsi="Times New Roman" w:cs="Times New Roman"/>
        </w:rPr>
        <w:t xml:space="preserve">s an organization that </w:t>
      </w:r>
      <w:r>
        <w:rPr>
          <w:rFonts w:ascii="Times New Roman" w:hAnsi="Times New Roman" w:cs="Times New Roman"/>
        </w:rPr>
        <w:t>"</w:t>
      </w:r>
      <w:r w:rsidRPr="00B22AC1">
        <w:rPr>
          <w:rFonts w:ascii="Times New Roman" w:hAnsi="Times New Roman" w:cs="Times New Roman"/>
        </w:rPr>
        <w:t>maximizes the integration of worker goals for well-being and company objectives for profitability and productivity</w:t>
      </w:r>
      <w:r>
        <w:rPr>
          <w:rFonts w:ascii="Times New Roman" w:hAnsi="Times New Roman" w:cs="Times New Roman"/>
        </w:rPr>
        <w:t>"</w:t>
      </w:r>
      <w:r w:rsidRPr="00B22AC1">
        <w:rPr>
          <w:rFonts w:ascii="Times New Roman" w:hAnsi="Times New Roman" w:cs="Times New Roman"/>
        </w:rPr>
        <w:t xml:space="preserve"> (p. 250). </w:t>
      </w:r>
      <w:r>
        <w:rPr>
          <w:rFonts w:ascii="Times New Roman" w:hAnsi="Times New Roman" w:cs="Times New Roman"/>
        </w:rPr>
        <w:t>Two</w:t>
      </w:r>
      <w:r w:rsidRPr="00B22AC1">
        <w:rPr>
          <w:rFonts w:ascii="Times New Roman" w:hAnsi="Times New Roman" w:cs="Times New Roman"/>
        </w:rPr>
        <w:t xml:space="preserve"> critical components in this definition are the </w:t>
      </w:r>
      <w:r>
        <w:rPr>
          <w:rFonts w:ascii="Times New Roman" w:hAnsi="Times New Roman" w:cs="Times New Roman"/>
        </w:rPr>
        <w:t>organization's</w:t>
      </w:r>
      <w:r w:rsidRPr="00B22AC1">
        <w:rPr>
          <w:rFonts w:ascii="Times New Roman" w:hAnsi="Times New Roman" w:cs="Times New Roman"/>
        </w:rPr>
        <w:t xml:space="preserve"> performance and the </w:t>
      </w:r>
      <w:r>
        <w:rPr>
          <w:rFonts w:ascii="Times New Roman" w:hAnsi="Times New Roman" w:cs="Times New Roman"/>
        </w:rPr>
        <w:t>employee's</w:t>
      </w:r>
      <w:r w:rsidRPr="00B22AC1">
        <w:rPr>
          <w:rFonts w:ascii="Times New Roman" w:hAnsi="Times New Roman" w:cs="Times New Roman"/>
        </w:rPr>
        <w:t xml:space="preserve"> </w:t>
      </w:r>
      <w:r>
        <w:rPr>
          <w:rFonts w:ascii="Times New Roman" w:hAnsi="Times New Roman" w:cs="Times New Roman"/>
        </w:rPr>
        <w:t>overall well-being</w:t>
      </w:r>
      <w:r w:rsidRPr="00B22AC1">
        <w:rPr>
          <w:rFonts w:ascii="Times New Roman" w:hAnsi="Times New Roman" w:cs="Times New Roman"/>
        </w:rPr>
        <w:t xml:space="preserve"> (Jaffe, 1995). A healthy culture in which employees can thrive is essential to the success of contemporary parks </w:t>
      </w:r>
      <w:r w:rsidRPr="00B22AC1">
        <w:rPr>
          <w:rFonts w:ascii="Times New Roman" w:hAnsi="Times New Roman" w:cs="Times New Roman"/>
        </w:rPr>
        <w:lastRenderedPageBreak/>
        <w:t>and recreation, including therapeutic recreation (Brazil</w:t>
      </w:r>
      <w:r w:rsidR="00D41722">
        <w:rPr>
          <w:rFonts w:ascii="Times New Roman" w:hAnsi="Times New Roman" w:cs="Times New Roman"/>
        </w:rPr>
        <w:t xml:space="preserve"> et al.</w:t>
      </w:r>
      <w:r w:rsidRPr="00B22AC1">
        <w:rPr>
          <w:rFonts w:ascii="Times New Roman" w:hAnsi="Times New Roman" w:cs="Times New Roman"/>
        </w:rPr>
        <w:t>, 2010; Wozencroft</w:t>
      </w:r>
      <w:r w:rsidR="00D41722">
        <w:rPr>
          <w:rFonts w:ascii="Times New Roman" w:hAnsi="Times New Roman" w:cs="Times New Roman"/>
        </w:rPr>
        <w:t xml:space="preserve"> et al.</w:t>
      </w:r>
      <w:r w:rsidRPr="00B22AC1">
        <w:rPr>
          <w:rFonts w:ascii="Times New Roman" w:hAnsi="Times New Roman" w:cs="Times New Roman"/>
        </w:rPr>
        <w:t xml:space="preserve">, 2019). The healthier the </w:t>
      </w:r>
      <w:r>
        <w:rPr>
          <w:rFonts w:ascii="Times New Roman" w:hAnsi="Times New Roman" w:cs="Times New Roman"/>
        </w:rPr>
        <w:t>organization's</w:t>
      </w:r>
      <w:r w:rsidRPr="00B22AC1">
        <w:rPr>
          <w:rFonts w:ascii="Times New Roman" w:hAnsi="Times New Roman" w:cs="Times New Roman"/>
        </w:rPr>
        <w:t xml:space="preserve"> culture, the </w:t>
      </w:r>
      <w:r>
        <w:rPr>
          <w:rFonts w:ascii="Times New Roman" w:hAnsi="Times New Roman" w:cs="Times New Roman"/>
        </w:rPr>
        <w:t xml:space="preserve">more </w:t>
      </w:r>
      <w:r w:rsidRPr="00B22AC1">
        <w:rPr>
          <w:rFonts w:ascii="Times New Roman" w:hAnsi="Times New Roman" w:cs="Times New Roman"/>
        </w:rPr>
        <w:t>employees will thrive and perform better (Brazil et al., 2010; Helfrich</w:t>
      </w:r>
      <w:r w:rsidR="00D41722">
        <w:rPr>
          <w:rFonts w:ascii="Times New Roman" w:hAnsi="Times New Roman" w:cs="Times New Roman"/>
        </w:rPr>
        <w:t xml:space="preserve"> et al.</w:t>
      </w:r>
      <w:r w:rsidRPr="00B22AC1">
        <w:rPr>
          <w:rFonts w:ascii="Times New Roman" w:hAnsi="Times New Roman" w:cs="Times New Roman"/>
        </w:rPr>
        <w:t>, 2007).</w:t>
      </w:r>
    </w:p>
    <w:p w14:paraId="0D045C87" w14:textId="50F068AE" w:rsidR="008A44F7" w:rsidRDefault="008A44F7" w:rsidP="008A44F7">
      <w:pPr>
        <w:spacing w:line="480" w:lineRule="auto"/>
        <w:ind w:firstLine="720"/>
        <w:rPr>
          <w:rFonts w:ascii="Times New Roman" w:hAnsi="Times New Roman" w:cs="Times New Roman"/>
        </w:rPr>
      </w:pPr>
      <w:r w:rsidRPr="00B22AC1">
        <w:rPr>
          <w:rFonts w:ascii="Times New Roman" w:hAnsi="Times New Roman" w:cs="Times New Roman"/>
        </w:rPr>
        <w:t>The</w:t>
      </w:r>
      <w:r>
        <w:rPr>
          <w:rFonts w:ascii="Times New Roman" w:hAnsi="Times New Roman" w:cs="Times New Roman"/>
        </w:rPr>
        <w:t xml:space="preserve"> current study utilizes</w:t>
      </w:r>
      <w:r w:rsidRPr="00B22AC1">
        <w:rPr>
          <w:rFonts w:ascii="Times New Roman" w:hAnsi="Times New Roman" w:cs="Times New Roman"/>
        </w:rPr>
        <w:t xml:space="preserve"> the Japanese Organizational Culture Scale (JOCS) developed by Tang</w:t>
      </w:r>
      <w:r w:rsidR="00D41722">
        <w:rPr>
          <w:rFonts w:ascii="Times New Roman" w:hAnsi="Times New Roman" w:cs="Times New Roman"/>
        </w:rPr>
        <w:t xml:space="preserve"> et al. </w:t>
      </w:r>
      <w:r w:rsidRPr="00B22AC1">
        <w:rPr>
          <w:rFonts w:ascii="Times New Roman" w:hAnsi="Times New Roman" w:cs="Times New Roman"/>
        </w:rPr>
        <w:t xml:space="preserve">(2000). Researchers examined the factor structures, reliability, construct validity, and differences in JOCS and between employees of the </w:t>
      </w:r>
      <w:r>
        <w:rPr>
          <w:rFonts w:ascii="Times New Roman" w:hAnsi="Times New Roman" w:cs="Times New Roman"/>
        </w:rPr>
        <w:t>American</w:t>
      </w:r>
      <w:r w:rsidRPr="00B22AC1">
        <w:rPr>
          <w:rFonts w:ascii="Times New Roman" w:hAnsi="Times New Roman" w:cs="Times New Roman"/>
        </w:rPr>
        <w:t xml:space="preserve">-owned </w:t>
      </w:r>
      <w:r>
        <w:rPr>
          <w:rFonts w:ascii="Times New Roman" w:hAnsi="Times New Roman" w:cs="Times New Roman"/>
        </w:rPr>
        <w:t xml:space="preserve">and </w:t>
      </w:r>
      <w:r w:rsidRPr="00B22AC1">
        <w:rPr>
          <w:rFonts w:ascii="Times New Roman" w:hAnsi="Times New Roman" w:cs="Times New Roman"/>
        </w:rPr>
        <w:t xml:space="preserve">Japanese-owned automobile plants in the United States. </w:t>
      </w:r>
      <w:r>
        <w:rPr>
          <w:rFonts w:ascii="Times New Roman" w:hAnsi="Times New Roman" w:cs="Times New Roman"/>
        </w:rPr>
        <w:t>Researchers</w:t>
      </w:r>
      <w:r w:rsidRPr="00B22AC1">
        <w:rPr>
          <w:rFonts w:ascii="Times New Roman" w:hAnsi="Times New Roman" w:cs="Times New Roman"/>
        </w:rPr>
        <w:t xml:space="preserve"> argue that, although </w:t>
      </w:r>
      <w:r>
        <w:rPr>
          <w:rFonts w:ascii="Times New Roman" w:hAnsi="Times New Roman" w:cs="Times New Roman"/>
        </w:rPr>
        <w:t>employees at both plants are American workers, they expect</w:t>
      </w:r>
      <w:r w:rsidRPr="00B22AC1">
        <w:rPr>
          <w:rFonts w:ascii="Times New Roman" w:hAnsi="Times New Roman" w:cs="Times New Roman"/>
        </w:rPr>
        <w:t xml:space="preserve"> that there will be some significant differences in the JOCS due to the cultural differences in the ownership of the plants. The 15-item instrument yielded four subscales: (1) family orientation and loyalty, (2) open communication and consensual </w:t>
      </w:r>
      <w:r>
        <w:rPr>
          <w:rFonts w:ascii="Times New Roman" w:hAnsi="Times New Roman" w:cs="Times New Roman"/>
        </w:rPr>
        <w:t>decision-making</w:t>
      </w:r>
      <w:r w:rsidRPr="00B22AC1">
        <w:rPr>
          <w:rFonts w:ascii="Times New Roman" w:hAnsi="Times New Roman" w:cs="Times New Roman"/>
        </w:rPr>
        <w:t xml:space="preserve">, (3) team approach, and (4) knowledge of managers not included in other subscales. JOCS measured a seven-point scale ranging from 1 = </w:t>
      </w:r>
      <w:r w:rsidRPr="00B22AC1">
        <w:rPr>
          <w:rFonts w:ascii="Times New Roman" w:hAnsi="Times New Roman" w:cs="Times New Roman"/>
          <w:i/>
          <w:iCs/>
        </w:rPr>
        <w:t>strongly disagree</w:t>
      </w:r>
      <w:r w:rsidRPr="00B22AC1">
        <w:rPr>
          <w:rFonts w:ascii="Times New Roman" w:hAnsi="Times New Roman" w:cs="Times New Roman"/>
        </w:rPr>
        <w:t xml:space="preserve"> to 7 = </w:t>
      </w:r>
      <w:r w:rsidRPr="00B22AC1">
        <w:rPr>
          <w:rFonts w:ascii="Times New Roman" w:hAnsi="Times New Roman" w:cs="Times New Roman"/>
          <w:i/>
          <w:iCs/>
        </w:rPr>
        <w:t>strongly agree</w:t>
      </w:r>
      <w:r w:rsidRPr="00B22AC1">
        <w:rPr>
          <w:rFonts w:ascii="Times New Roman" w:hAnsi="Times New Roman" w:cs="Times New Roman"/>
        </w:rPr>
        <w:t xml:space="preserve">. </w:t>
      </w:r>
      <w:r w:rsidRPr="002D48A8">
        <w:rPr>
          <w:rFonts w:ascii="Times New Roman" w:hAnsi="Times New Roman" w:cs="Times New Roman"/>
        </w:rPr>
        <w:t xml:space="preserve">Tang et al. (2000) reported the </w:t>
      </w:r>
      <w:r>
        <w:rPr>
          <w:rFonts w:ascii="Times New Roman" w:hAnsi="Times New Roman" w:cs="Times New Roman"/>
        </w:rPr>
        <w:t>Cronbach's</w:t>
      </w:r>
      <w:r w:rsidRPr="002D48A8">
        <w:rPr>
          <w:rFonts w:ascii="Times New Roman" w:hAnsi="Times New Roman" w:cs="Times New Roman"/>
        </w:rPr>
        <w:t xml:space="preserve"> alpha values for the four factors of the JOCS using the whole sample (N</w:t>
      </w:r>
      <w:r>
        <w:rPr>
          <w:rFonts w:ascii="Times New Roman" w:hAnsi="Times New Roman" w:cs="Times New Roman"/>
        </w:rPr>
        <w:t xml:space="preserve"> </w:t>
      </w:r>
      <w:r w:rsidRPr="002D48A8">
        <w:rPr>
          <w:rFonts w:ascii="Times New Roman" w:hAnsi="Times New Roman" w:cs="Times New Roman"/>
        </w:rPr>
        <w:t>=</w:t>
      </w:r>
      <w:r>
        <w:rPr>
          <w:rFonts w:ascii="Times New Roman" w:hAnsi="Times New Roman" w:cs="Times New Roman"/>
        </w:rPr>
        <w:t xml:space="preserve"> </w:t>
      </w:r>
      <w:r w:rsidRPr="002D48A8">
        <w:rPr>
          <w:rFonts w:ascii="Times New Roman" w:hAnsi="Times New Roman" w:cs="Times New Roman"/>
        </w:rPr>
        <w:t xml:space="preserve">300) as follows: family orientation and loyalty (0.87), open communication (0.88), team approach (0.78), and manager knowledge (0.80). The </w:t>
      </w:r>
      <w:r>
        <w:rPr>
          <w:rFonts w:ascii="Times New Roman" w:hAnsi="Times New Roman" w:cs="Times New Roman"/>
        </w:rPr>
        <w:t>Cronbach's</w:t>
      </w:r>
      <w:r w:rsidRPr="002D48A8">
        <w:rPr>
          <w:rFonts w:ascii="Times New Roman" w:hAnsi="Times New Roman" w:cs="Times New Roman"/>
        </w:rPr>
        <w:t xml:space="preserve"> alpha for the 15-item scale using the whole sample was 0.92. </w:t>
      </w:r>
      <w:r w:rsidRPr="00B22AC1">
        <w:rPr>
          <w:rFonts w:ascii="Times New Roman" w:hAnsi="Times New Roman" w:cs="Times New Roman"/>
        </w:rPr>
        <w:t xml:space="preserve">This instrument will measure </w:t>
      </w:r>
      <w:r>
        <w:rPr>
          <w:rFonts w:ascii="Times New Roman" w:hAnsi="Times New Roman" w:cs="Times New Roman"/>
        </w:rPr>
        <w:t>respondents'</w:t>
      </w:r>
      <w:r w:rsidRPr="00B22AC1">
        <w:rPr>
          <w:rFonts w:ascii="Times New Roman" w:hAnsi="Times New Roman" w:cs="Times New Roman"/>
        </w:rPr>
        <w:t xml:space="preserve"> perceptions of their current organizational climate. </w:t>
      </w:r>
    </w:p>
    <w:p w14:paraId="7B5E6169" w14:textId="77777777" w:rsidR="008A44F7" w:rsidRPr="00B22AC1" w:rsidRDefault="008A44F7" w:rsidP="008A44F7">
      <w:pPr>
        <w:spacing w:line="480" w:lineRule="auto"/>
        <w:ind w:firstLine="720"/>
        <w:rPr>
          <w:rFonts w:ascii="Times New Roman" w:hAnsi="Times New Roman" w:cs="Times New Roman"/>
        </w:rPr>
      </w:pPr>
      <w:r w:rsidRPr="002D48A8">
        <w:rPr>
          <w:rFonts w:ascii="Times New Roman" w:hAnsi="Times New Roman" w:cs="Times New Roman"/>
        </w:rPr>
        <w:t>The internal consistency was exceptional for the JOCS in this study. Results indicated significant correlations between the</w:t>
      </w:r>
      <w:r>
        <w:rPr>
          <w:rFonts w:ascii="Times New Roman" w:hAnsi="Times New Roman" w:cs="Times New Roman"/>
        </w:rPr>
        <w:t xml:space="preserve"> average score of the 15-item JOCS, the </w:t>
      </w:r>
      <w:r w:rsidRPr="002D48A8">
        <w:rPr>
          <w:rFonts w:ascii="Times New Roman" w:hAnsi="Times New Roman" w:cs="Times New Roman"/>
        </w:rPr>
        <w:t xml:space="preserve">four factors of the JOCS, and other work-related variables. </w:t>
      </w:r>
      <w:r>
        <w:rPr>
          <w:rFonts w:ascii="Times New Roman" w:hAnsi="Times New Roman" w:cs="Times New Roman"/>
        </w:rPr>
        <w:t>All four elements of the JOCS</w:t>
      </w:r>
      <w:r w:rsidRPr="002D48A8">
        <w:rPr>
          <w:rFonts w:ascii="Times New Roman" w:hAnsi="Times New Roman" w:cs="Times New Roman"/>
        </w:rPr>
        <w:t xml:space="preserve"> were significantly correlated with commitment, organization-based self-esteem, organizational instrumentality, and </w:t>
      </w:r>
      <w:r w:rsidRPr="002D48A8">
        <w:rPr>
          <w:rFonts w:ascii="Times New Roman" w:hAnsi="Times New Roman" w:cs="Times New Roman"/>
        </w:rPr>
        <w:lastRenderedPageBreak/>
        <w:t>intrinsic and extrinsic job satisfaction (</w:t>
      </w:r>
      <w:r w:rsidRPr="00D41722">
        <w:rPr>
          <w:rFonts w:ascii="Times New Roman" w:hAnsi="Times New Roman" w:cs="Times New Roman"/>
          <w:i/>
          <w:iCs/>
        </w:rPr>
        <w:t>p</w:t>
      </w:r>
      <w:r w:rsidRPr="002D48A8">
        <w:rPr>
          <w:rFonts w:ascii="Times New Roman" w:hAnsi="Times New Roman" w:cs="Times New Roman"/>
        </w:rPr>
        <w:t xml:space="preserve"> &lt; 0.05). These factors were also significantly associated with age and tenure, offering some preliminary construct validity for the instrument. </w:t>
      </w:r>
    </w:p>
    <w:p w14:paraId="6ECBE616" w14:textId="77777777" w:rsidR="008A44F7" w:rsidRPr="00B22AC1" w:rsidRDefault="008A44F7" w:rsidP="008A44F7">
      <w:pPr>
        <w:spacing w:line="480" w:lineRule="auto"/>
        <w:rPr>
          <w:rFonts w:ascii="Times New Roman" w:hAnsi="Times New Roman" w:cs="Times New Roman"/>
          <w:b/>
          <w:bCs/>
          <w:i/>
          <w:iCs/>
        </w:rPr>
      </w:pPr>
      <w:r w:rsidRPr="00B22AC1">
        <w:rPr>
          <w:rFonts w:ascii="Times New Roman" w:hAnsi="Times New Roman" w:cs="Times New Roman"/>
          <w:b/>
          <w:bCs/>
          <w:i/>
          <w:iCs/>
        </w:rPr>
        <w:t xml:space="preserve">Demographic Variables  </w:t>
      </w:r>
    </w:p>
    <w:p w14:paraId="1F46DE65" w14:textId="77777777" w:rsidR="008A44F7" w:rsidRPr="00626E51" w:rsidRDefault="008A44F7" w:rsidP="008A44F7">
      <w:pPr>
        <w:spacing w:line="480" w:lineRule="auto"/>
        <w:ind w:firstLine="720"/>
        <w:rPr>
          <w:rFonts w:ascii="Times New Roman" w:hAnsi="Times New Roman" w:cs="Times New Roman"/>
        </w:rPr>
      </w:pPr>
      <w:r w:rsidRPr="00B22AC1">
        <w:rPr>
          <w:rFonts w:ascii="Times New Roman" w:hAnsi="Times New Roman" w:cs="Times New Roman"/>
        </w:rPr>
        <w:t xml:space="preserve">The following demographic variables </w:t>
      </w:r>
      <w:r>
        <w:rPr>
          <w:rFonts w:ascii="Times New Roman" w:hAnsi="Times New Roman" w:cs="Times New Roman"/>
        </w:rPr>
        <w:t>were</w:t>
      </w:r>
      <w:r w:rsidRPr="00B22AC1">
        <w:rPr>
          <w:rFonts w:ascii="Times New Roman" w:hAnsi="Times New Roman" w:cs="Times New Roman"/>
        </w:rPr>
        <w:t xml:space="preserve"> analyzed from the survey instrument:  age, the highest level of educational attainment, income, </w:t>
      </w:r>
      <w:r>
        <w:rPr>
          <w:rFonts w:ascii="Times New Roman" w:hAnsi="Times New Roman" w:cs="Times New Roman"/>
        </w:rPr>
        <w:t xml:space="preserve">region of employment, </w:t>
      </w:r>
      <w:r w:rsidRPr="00B22AC1">
        <w:rPr>
          <w:rFonts w:ascii="Times New Roman" w:hAnsi="Times New Roman" w:cs="Times New Roman"/>
        </w:rPr>
        <w:t xml:space="preserve">number of years </w:t>
      </w:r>
      <w:r>
        <w:rPr>
          <w:rFonts w:ascii="Times New Roman" w:hAnsi="Times New Roman" w:cs="Times New Roman"/>
        </w:rPr>
        <w:t xml:space="preserve">employed </w:t>
      </w:r>
      <w:r w:rsidRPr="00B22AC1">
        <w:rPr>
          <w:rFonts w:ascii="Times New Roman" w:hAnsi="Times New Roman" w:cs="Times New Roman"/>
        </w:rPr>
        <w:t>in parks and recreation, current job title, job titl</w:t>
      </w:r>
      <w:r>
        <w:rPr>
          <w:rFonts w:ascii="Times New Roman" w:hAnsi="Times New Roman" w:cs="Times New Roman"/>
        </w:rPr>
        <w:t>es held over the past five years</w:t>
      </w:r>
      <w:r w:rsidRPr="00B22AC1">
        <w:rPr>
          <w:rFonts w:ascii="Times New Roman" w:hAnsi="Times New Roman" w:cs="Times New Roman"/>
        </w:rPr>
        <w:t>, marital status, number of children in the household</w:t>
      </w:r>
      <w:r>
        <w:rPr>
          <w:rFonts w:ascii="Times New Roman" w:hAnsi="Times New Roman" w:cs="Times New Roman"/>
        </w:rPr>
        <w:t xml:space="preserve">, perceptions of stress, </w:t>
      </w:r>
      <w:r w:rsidRPr="00B22AC1">
        <w:rPr>
          <w:rFonts w:ascii="Times New Roman" w:hAnsi="Times New Roman" w:cs="Times New Roman"/>
        </w:rPr>
        <w:t xml:space="preserve">and race of appointing authority. Understanding the race of the appointing management provides insight into another factor contributing to systemic discrimination. </w:t>
      </w:r>
    </w:p>
    <w:p w14:paraId="7CCE7AAA" w14:textId="2948D076" w:rsidR="008A44F7" w:rsidRPr="002D48A8" w:rsidRDefault="008A44F7" w:rsidP="00C2761D">
      <w:pPr>
        <w:spacing w:line="480" w:lineRule="auto"/>
        <w:jc w:val="center"/>
        <w:rPr>
          <w:rFonts w:ascii="Times New Roman" w:hAnsi="Times New Roman" w:cs="Times New Roman"/>
          <w:b/>
          <w:bCs/>
        </w:rPr>
      </w:pPr>
      <w:r w:rsidRPr="002D48A8">
        <w:rPr>
          <w:rFonts w:ascii="Times New Roman" w:hAnsi="Times New Roman" w:cs="Times New Roman"/>
          <w:b/>
          <w:bCs/>
        </w:rPr>
        <w:t>Data Collection</w:t>
      </w:r>
    </w:p>
    <w:p w14:paraId="1844D1E2" w14:textId="77777777" w:rsidR="008A44F7" w:rsidRPr="002D48A8" w:rsidRDefault="008A44F7" w:rsidP="008A44F7">
      <w:pPr>
        <w:spacing w:line="480" w:lineRule="auto"/>
        <w:ind w:firstLine="720"/>
        <w:rPr>
          <w:rFonts w:ascii="Times New Roman" w:hAnsi="Times New Roman" w:cs="Times New Roman"/>
        </w:rPr>
      </w:pPr>
      <w:r w:rsidRPr="002D48A8">
        <w:rPr>
          <w:rFonts w:ascii="Times New Roman" w:hAnsi="Times New Roman" w:cs="Times New Roman"/>
        </w:rPr>
        <w:t xml:space="preserve">Once </w:t>
      </w:r>
      <w:r>
        <w:rPr>
          <w:rFonts w:ascii="Times New Roman" w:hAnsi="Times New Roman" w:cs="Times New Roman"/>
        </w:rPr>
        <w:t>IRB approval was obtained</w:t>
      </w:r>
      <w:r w:rsidRPr="002D48A8">
        <w:rPr>
          <w:rFonts w:ascii="Times New Roman" w:hAnsi="Times New Roman" w:cs="Times New Roman"/>
        </w:rPr>
        <w:t xml:space="preserve">, </w:t>
      </w:r>
      <w:r>
        <w:rPr>
          <w:rFonts w:ascii="Times New Roman" w:hAnsi="Times New Roman" w:cs="Times New Roman"/>
        </w:rPr>
        <w:t>the researcher</w:t>
      </w:r>
      <w:r w:rsidRPr="002D48A8">
        <w:rPr>
          <w:rFonts w:ascii="Times New Roman" w:hAnsi="Times New Roman" w:cs="Times New Roman"/>
        </w:rPr>
        <w:t xml:space="preserve"> </w:t>
      </w:r>
      <w:r>
        <w:rPr>
          <w:rFonts w:ascii="Times New Roman" w:hAnsi="Times New Roman" w:cs="Times New Roman"/>
        </w:rPr>
        <w:t>sent</w:t>
      </w:r>
      <w:r w:rsidRPr="002D48A8">
        <w:rPr>
          <w:rFonts w:ascii="Times New Roman" w:hAnsi="Times New Roman" w:cs="Times New Roman"/>
        </w:rPr>
        <w:t xml:space="preserve"> prospective participants a recruitment email containing information about the study and </w:t>
      </w:r>
      <w:r>
        <w:rPr>
          <w:rFonts w:ascii="Times New Roman" w:hAnsi="Times New Roman" w:cs="Times New Roman"/>
        </w:rPr>
        <w:t xml:space="preserve">the </w:t>
      </w:r>
      <w:r w:rsidRPr="002D48A8">
        <w:rPr>
          <w:rFonts w:ascii="Times New Roman" w:hAnsi="Times New Roman" w:cs="Times New Roman"/>
        </w:rPr>
        <w:t xml:space="preserve">researcher. The email </w:t>
      </w:r>
      <w:r>
        <w:rPr>
          <w:rFonts w:ascii="Times New Roman" w:hAnsi="Times New Roman" w:cs="Times New Roman"/>
        </w:rPr>
        <w:t>also included</w:t>
      </w:r>
      <w:r w:rsidRPr="002D48A8">
        <w:rPr>
          <w:rFonts w:ascii="Times New Roman" w:hAnsi="Times New Roman" w:cs="Times New Roman"/>
        </w:rPr>
        <w:t xml:space="preserve"> an URL link directing participants to the electronic consent form. If a person </w:t>
      </w:r>
      <w:r>
        <w:rPr>
          <w:rFonts w:ascii="Times New Roman" w:hAnsi="Times New Roman" w:cs="Times New Roman"/>
        </w:rPr>
        <w:t xml:space="preserve">consented </w:t>
      </w:r>
      <w:r w:rsidRPr="002D48A8">
        <w:rPr>
          <w:rFonts w:ascii="Times New Roman" w:hAnsi="Times New Roman" w:cs="Times New Roman"/>
        </w:rPr>
        <w:t xml:space="preserve">to participate in the study, </w:t>
      </w:r>
      <w:r>
        <w:rPr>
          <w:rFonts w:ascii="Times New Roman" w:hAnsi="Times New Roman" w:cs="Times New Roman"/>
        </w:rPr>
        <w:t xml:space="preserve">they were immediately directed </w:t>
      </w:r>
      <w:r w:rsidRPr="002D48A8">
        <w:rPr>
          <w:rFonts w:ascii="Times New Roman" w:hAnsi="Times New Roman" w:cs="Times New Roman"/>
        </w:rPr>
        <w:t xml:space="preserve">to the survey instrument. All participants </w:t>
      </w:r>
      <w:r>
        <w:rPr>
          <w:rFonts w:ascii="Times New Roman" w:hAnsi="Times New Roman" w:cs="Times New Roman"/>
        </w:rPr>
        <w:t>completed</w:t>
      </w:r>
      <w:r w:rsidRPr="002D48A8">
        <w:rPr>
          <w:rFonts w:ascii="Times New Roman" w:hAnsi="Times New Roman" w:cs="Times New Roman"/>
        </w:rPr>
        <w:t xml:space="preserve"> the survey via computer using Qualtrics, and all responses </w:t>
      </w:r>
      <w:r>
        <w:rPr>
          <w:rFonts w:ascii="Times New Roman" w:hAnsi="Times New Roman" w:cs="Times New Roman"/>
        </w:rPr>
        <w:t>were</w:t>
      </w:r>
      <w:r w:rsidRPr="002D48A8">
        <w:rPr>
          <w:rFonts w:ascii="Times New Roman" w:hAnsi="Times New Roman" w:cs="Times New Roman"/>
        </w:rPr>
        <w:t xml:space="preserve"> anonymous. </w:t>
      </w:r>
    </w:p>
    <w:p w14:paraId="233483F9" w14:textId="77777777" w:rsidR="008A44F7" w:rsidRPr="002D48A8" w:rsidRDefault="008A44F7" w:rsidP="008A44F7">
      <w:pPr>
        <w:spacing w:line="480" w:lineRule="auto"/>
        <w:ind w:firstLine="720"/>
        <w:rPr>
          <w:rFonts w:ascii="Times New Roman" w:hAnsi="Times New Roman" w:cs="Times New Roman"/>
        </w:rPr>
      </w:pPr>
      <w:r w:rsidRPr="002D48A8">
        <w:rPr>
          <w:rFonts w:ascii="Times New Roman" w:hAnsi="Times New Roman" w:cs="Times New Roman"/>
        </w:rPr>
        <w:t>The online survey consist</w:t>
      </w:r>
      <w:r>
        <w:rPr>
          <w:rFonts w:ascii="Times New Roman" w:hAnsi="Times New Roman" w:cs="Times New Roman"/>
        </w:rPr>
        <w:t>s</w:t>
      </w:r>
      <w:r w:rsidRPr="002D48A8">
        <w:rPr>
          <w:rFonts w:ascii="Times New Roman" w:hAnsi="Times New Roman" w:cs="Times New Roman"/>
        </w:rPr>
        <w:t xml:space="preserve"> of demographic questions regarding </w:t>
      </w:r>
      <w:r w:rsidRPr="00B22AC1">
        <w:rPr>
          <w:rFonts w:ascii="Times New Roman" w:hAnsi="Times New Roman" w:cs="Times New Roman"/>
        </w:rPr>
        <w:t xml:space="preserve">age, the highest level of educational attainment, income, </w:t>
      </w:r>
      <w:r>
        <w:rPr>
          <w:rFonts w:ascii="Times New Roman" w:hAnsi="Times New Roman" w:cs="Times New Roman"/>
        </w:rPr>
        <w:t xml:space="preserve">region of employment, </w:t>
      </w:r>
      <w:r w:rsidRPr="00B22AC1">
        <w:rPr>
          <w:rFonts w:ascii="Times New Roman" w:hAnsi="Times New Roman" w:cs="Times New Roman"/>
        </w:rPr>
        <w:t xml:space="preserve">number of years </w:t>
      </w:r>
      <w:r>
        <w:rPr>
          <w:rFonts w:ascii="Times New Roman" w:hAnsi="Times New Roman" w:cs="Times New Roman"/>
        </w:rPr>
        <w:t xml:space="preserve">employed </w:t>
      </w:r>
      <w:r w:rsidRPr="00B22AC1">
        <w:rPr>
          <w:rFonts w:ascii="Times New Roman" w:hAnsi="Times New Roman" w:cs="Times New Roman"/>
        </w:rPr>
        <w:t>in parks and recreation, current job title, job titl</w:t>
      </w:r>
      <w:r>
        <w:rPr>
          <w:rFonts w:ascii="Times New Roman" w:hAnsi="Times New Roman" w:cs="Times New Roman"/>
        </w:rPr>
        <w:t>es held over the past five years</w:t>
      </w:r>
      <w:r w:rsidRPr="00B22AC1">
        <w:rPr>
          <w:rFonts w:ascii="Times New Roman" w:hAnsi="Times New Roman" w:cs="Times New Roman"/>
        </w:rPr>
        <w:t>, marital status, number of children in the household</w:t>
      </w:r>
      <w:r>
        <w:rPr>
          <w:rFonts w:ascii="Times New Roman" w:hAnsi="Times New Roman" w:cs="Times New Roman"/>
        </w:rPr>
        <w:t xml:space="preserve">, perceptions of stress, </w:t>
      </w:r>
      <w:r w:rsidRPr="00B22AC1">
        <w:rPr>
          <w:rFonts w:ascii="Times New Roman" w:hAnsi="Times New Roman" w:cs="Times New Roman"/>
        </w:rPr>
        <w:t xml:space="preserve">and race of appointing authority. </w:t>
      </w:r>
      <w:r>
        <w:rPr>
          <w:rFonts w:ascii="Times New Roman" w:hAnsi="Times New Roman" w:cs="Times New Roman"/>
        </w:rPr>
        <w:t>Respondents will answer a</w:t>
      </w:r>
      <w:r w:rsidRPr="002D48A8">
        <w:rPr>
          <w:rFonts w:ascii="Times New Roman" w:hAnsi="Times New Roman" w:cs="Times New Roman"/>
        </w:rPr>
        <w:t xml:space="preserve"> series of Likert-type items containing items from the instrumentation to analyze the </w:t>
      </w:r>
      <w:r w:rsidRPr="002D48A8">
        <w:rPr>
          <w:rFonts w:ascii="Times New Roman" w:hAnsi="Times New Roman" w:cs="Times New Roman"/>
        </w:rPr>
        <w:lastRenderedPageBreak/>
        <w:t>factors influencing career mobility for African American women. Respondents will also comment on the importance of networking and sponsorship using comment boxes</w:t>
      </w:r>
      <w:r>
        <w:rPr>
          <w:rFonts w:ascii="Times New Roman" w:hAnsi="Times New Roman" w:cs="Times New Roman"/>
        </w:rPr>
        <w:t xml:space="preserve">. </w:t>
      </w:r>
    </w:p>
    <w:p w14:paraId="30B7BC21" w14:textId="54928795" w:rsidR="008A44F7" w:rsidRPr="00626E51" w:rsidRDefault="00D41722" w:rsidP="008A44F7">
      <w:pPr>
        <w:spacing w:line="480" w:lineRule="auto"/>
        <w:ind w:firstLine="720"/>
        <w:rPr>
          <w:rFonts w:ascii="Times New Roman" w:hAnsi="Times New Roman" w:cs="Times New Roman"/>
        </w:rPr>
      </w:pPr>
      <w:r>
        <w:rPr>
          <w:rFonts w:ascii="Times New Roman" w:hAnsi="Times New Roman" w:cs="Times New Roman"/>
        </w:rPr>
        <w:t>The researcher</w:t>
      </w:r>
      <w:r w:rsidR="008A44F7" w:rsidRPr="002D48A8">
        <w:rPr>
          <w:rFonts w:ascii="Times New Roman" w:hAnsi="Times New Roman" w:cs="Times New Roman"/>
        </w:rPr>
        <w:t xml:space="preserve"> </w:t>
      </w:r>
      <w:r w:rsidR="008A44F7">
        <w:rPr>
          <w:rFonts w:ascii="Times New Roman" w:hAnsi="Times New Roman" w:cs="Times New Roman"/>
        </w:rPr>
        <w:t>recruited</w:t>
      </w:r>
      <w:r w:rsidR="008A44F7" w:rsidRPr="002D48A8">
        <w:rPr>
          <w:rFonts w:ascii="Times New Roman" w:hAnsi="Times New Roman" w:cs="Times New Roman"/>
        </w:rPr>
        <w:t xml:space="preserve"> participants through professional networks</w:t>
      </w:r>
      <w:r w:rsidR="008A44F7">
        <w:rPr>
          <w:rFonts w:ascii="Times New Roman" w:hAnsi="Times New Roman" w:cs="Times New Roman"/>
        </w:rPr>
        <w:t xml:space="preserve">, </w:t>
      </w:r>
      <w:r w:rsidR="008A44F7" w:rsidRPr="002D48A8">
        <w:rPr>
          <w:rFonts w:ascii="Times New Roman" w:hAnsi="Times New Roman" w:cs="Times New Roman"/>
        </w:rPr>
        <w:t>social media platforms</w:t>
      </w:r>
      <w:r w:rsidR="008A44F7">
        <w:rPr>
          <w:rFonts w:ascii="Times New Roman" w:hAnsi="Times New Roman" w:cs="Times New Roman"/>
        </w:rPr>
        <w:t>, and snowball sampling</w:t>
      </w:r>
      <w:r w:rsidR="008A44F7" w:rsidRPr="002D48A8">
        <w:rPr>
          <w:rFonts w:ascii="Times New Roman" w:hAnsi="Times New Roman" w:cs="Times New Roman"/>
        </w:rPr>
        <w:t xml:space="preserve">. </w:t>
      </w:r>
      <w:r w:rsidR="008A44F7">
        <w:rPr>
          <w:rFonts w:ascii="Times New Roman" w:hAnsi="Times New Roman" w:cs="Times New Roman"/>
        </w:rPr>
        <w:t>Due to a slow response rate, the</w:t>
      </w:r>
      <w:r w:rsidR="008A44F7" w:rsidRPr="002D48A8">
        <w:rPr>
          <w:rFonts w:ascii="Times New Roman" w:hAnsi="Times New Roman" w:cs="Times New Roman"/>
        </w:rPr>
        <w:t xml:space="preserve"> survey link </w:t>
      </w:r>
      <w:r w:rsidR="008A44F7">
        <w:rPr>
          <w:rFonts w:ascii="Times New Roman" w:hAnsi="Times New Roman" w:cs="Times New Roman"/>
        </w:rPr>
        <w:t>remained</w:t>
      </w:r>
      <w:r w:rsidR="008A44F7" w:rsidRPr="002D48A8">
        <w:rPr>
          <w:rFonts w:ascii="Times New Roman" w:hAnsi="Times New Roman" w:cs="Times New Roman"/>
        </w:rPr>
        <w:t xml:space="preserve"> open for approximately </w:t>
      </w:r>
      <w:r w:rsidR="008A44F7">
        <w:rPr>
          <w:rFonts w:ascii="Times New Roman" w:hAnsi="Times New Roman" w:cs="Times New Roman"/>
        </w:rPr>
        <w:t>eight</w:t>
      </w:r>
      <w:r w:rsidR="008A44F7" w:rsidRPr="002D48A8">
        <w:rPr>
          <w:rFonts w:ascii="Times New Roman" w:hAnsi="Times New Roman" w:cs="Times New Roman"/>
        </w:rPr>
        <w:t xml:space="preserve"> weeks. </w:t>
      </w:r>
      <w:r w:rsidR="008A44F7">
        <w:rPr>
          <w:rFonts w:ascii="Times New Roman" w:hAnsi="Times New Roman" w:cs="Times New Roman"/>
        </w:rPr>
        <w:t xml:space="preserve">After the survey was closed, </w:t>
      </w:r>
      <w:r w:rsidR="008A44F7" w:rsidRPr="002D48A8">
        <w:rPr>
          <w:rFonts w:ascii="Times New Roman" w:hAnsi="Times New Roman" w:cs="Times New Roman"/>
        </w:rPr>
        <w:t>t</w:t>
      </w:r>
      <w:r w:rsidR="008A44F7">
        <w:rPr>
          <w:rFonts w:ascii="Times New Roman" w:hAnsi="Times New Roman" w:cs="Times New Roman"/>
        </w:rPr>
        <w:t>he research</w:t>
      </w:r>
      <w:r>
        <w:rPr>
          <w:rFonts w:ascii="Times New Roman" w:hAnsi="Times New Roman" w:cs="Times New Roman"/>
        </w:rPr>
        <w:t>er</w:t>
      </w:r>
      <w:r w:rsidR="008A44F7" w:rsidRPr="002D48A8">
        <w:rPr>
          <w:rFonts w:ascii="Times New Roman" w:hAnsi="Times New Roman" w:cs="Times New Roman"/>
        </w:rPr>
        <w:t xml:space="preserve"> transferred</w:t>
      </w:r>
      <w:r w:rsidR="008A44F7">
        <w:rPr>
          <w:rFonts w:ascii="Times New Roman" w:hAnsi="Times New Roman" w:cs="Times New Roman"/>
        </w:rPr>
        <w:t xml:space="preserve"> data</w:t>
      </w:r>
      <w:r w:rsidR="008A44F7" w:rsidRPr="002D48A8">
        <w:rPr>
          <w:rFonts w:ascii="Times New Roman" w:hAnsi="Times New Roman" w:cs="Times New Roman"/>
        </w:rPr>
        <w:t xml:space="preserve"> into the </w:t>
      </w:r>
      <w:r w:rsidR="008A44F7" w:rsidRPr="00F238E3">
        <w:rPr>
          <w:rFonts w:ascii="Times New Roman" w:hAnsi="Times New Roman" w:cs="Times New Roman"/>
        </w:rPr>
        <w:t xml:space="preserve">Statistical Package for the Social Sciences </w:t>
      </w:r>
      <w:r w:rsidR="008A44F7">
        <w:rPr>
          <w:rFonts w:ascii="Times New Roman" w:hAnsi="Times New Roman" w:cs="Times New Roman"/>
        </w:rPr>
        <w:t>(</w:t>
      </w:r>
      <w:r w:rsidR="008A44F7" w:rsidRPr="002D48A8">
        <w:rPr>
          <w:rFonts w:ascii="Times New Roman" w:hAnsi="Times New Roman" w:cs="Times New Roman"/>
        </w:rPr>
        <w:t>SPSS</w:t>
      </w:r>
      <w:r w:rsidR="008A44F7">
        <w:rPr>
          <w:rFonts w:ascii="Times New Roman" w:hAnsi="Times New Roman" w:cs="Times New Roman"/>
        </w:rPr>
        <w:t>)</w:t>
      </w:r>
      <w:r w:rsidR="008A44F7" w:rsidRPr="002D48A8">
        <w:rPr>
          <w:rFonts w:ascii="Times New Roman" w:hAnsi="Times New Roman" w:cs="Times New Roman"/>
        </w:rPr>
        <w:t xml:space="preserve"> software</w:t>
      </w:r>
      <w:r w:rsidR="008A44F7">
        <w:rPr>
          <w:rFonts w:ascii="Times New Roman" w:hAnsi="Times New Roman" w:cs="Times New Roman"/>
        </w:rPr>
        <w:t xml:space="preserve"> </w:t>
      </w:r>
      <w:r w:rsidR="008A44F7" w:rsidRPr="002D48A8">
        <w:rPr>
          <w:rFonts w:ascii="Times New Roman" w:hAnsi="Times New Roman" w:cs="Times New Roman"/>
        </w:rPr>
        <w:t xml:space="preserve">for data analysis. </w:t>
      </w:r>
    </w:p>
    <w:p w14:paraId="13B8FB35" w14:textId="77777777" w:rsidR="008A44F7" w:rsidRPr="00605898" w:rsidRDefault="008A44F7" w:rsidP="00C2761D">
      <w:pPr>
        <w:spacing w:line="480" w:lineRule="auto"/>
        <w:jc w:val="center"/>
        <w:rPr>
          <w:rFonts w:ascii="Times New Roman" w:hAnsi="Times New Roman" w:cs="Times New Roman"/>
          <w:b/>
          <w:bCs/>
        </w:rPr>
      </w:pPr>
      <w:r w:rsidRPr="00605898">
        <w:rPr>
          <w:rFonts w:ascii="Times New Roman" w:hAnsi="Times New Roman" w:cs="Times New Roman"/>
          <w:b/>
          <w:bCs/>
        </w:rPr>
        <w:t>Problems Associated with Measuring Mobility</w:t>
      </w:r>
    </w:p>
    <w:p w14:paraId="3A89E317" w14:textId="77777777" w:rsidR="008A44F7" w:rsidRPr="00605898" w:rsidRDefault="008A44F7" w:rsidP="008A44F7">
      <w:pPr>
        <w:spacing w:line="480" w:lineRule="auto"/>
        <w:ind w:firstLine="720"/>
        <w:rPr>
          <w:rFonts w:ascii="Times New Roman" w:hAnsi="Times New Roman" w:cs="Times New Roman"/>
        </w:rPr>
      </w:pPr>
      <w:r>
        <w:rPr>
          <w:rFonts w:ascii="Times New Roman" w:hAnsi="Times New Roman" w:cs="Times New Roman"/>
        </w:rPr>
        <w:t>T</w:t>
      </w:r>
      <w:r w:rsidRPr="00605898">
        <w:rPr>
          <w:rFonts w:ascii="Times New Roman" w:hAnsi="Times New Roman" w:cs="Times New Roman"/>
        </w:rPr>
        <w:t xml:space="preserve">he most common methodological </w:t>
      </w:r>
      <w:r>
        <w:rPr>
          <w:rFonts w:ascii="Times New Roman" w:hAnsi="Times New Roman" w:cs="Times New Roman"/>
        </w:rPr>
        <w:t xml:space="preserve">criticism associated with conducting career mobility research is </w:t>
      </w:r>
      <w:r w:rsidRPr="00605898">
        <w:rPr>
          <w:rFonts w:ascii="Times New Roman" w:hAnsi="Times New Roman" w:cs="Times New Roman"/>
        </w:rPr>
        <w:t xml:space="preserve">the use of self-report data. Self-reported data </w:t>
      </w:r>
      <w:r>
        <w:rPr>
          <w:rFonts w:ascii="Times New Roman" w:hAnsi="Times New Roman" w:cs="Times New Roman"/>
        </w:rPr>
        <w:t>often refers</w:t>
      </w:r>
      <w:r w:rsidRPr="00605898">
        <w:rPr>
          <w:rFonts w:ascii="Times New Roman" w:hAnsi="Times New Roman" w:cs="Times New Roman"/>
        </w:rPr>
        <w:t xml:space="preserve"> to data obtained using questionnaires or surveys containing items that </w:t>
      </w:r>
      <w:r>
        <w:rPr>
          <w:rFonts w:ascii="Times New Roman" w:hAnsi="Times New Roman" w:cs="Times New Roman"/>
        </w:rPr>
        <w:t>ask</w:t>
      </w:r>
      <w:r w:rsidRPr="00605898">
        <w:rPr>
          <w:rFonts w:ascii="Times New Roman" w:hAnsi="Times New Roman" w:cs="Times New Roman"/>
        </w:rPr>
        <w:t xml:space="preserve"> respondents to report something about themselves. </w:t>
      </w:r>
      <w:r>
        <w:rPr>
          <w:rFonts w:ascii="Times New Roman" w:hAnsi="Times New Roman" w:cs="Times New Roman"/>
        </w:rPr>
        <w:t>When</w:t>
      </w:r>
      <w:r w:rsidRPr="00605898">
        <w:rPr>
          <w:rFonts w:ascii="Times New Roman" w:hAnsi="Times New Roman" w:cs="Times New Roman"/>
        </w:rPr>
        <w:t xml:space="preserve"> </w:t>
      </w:r>
      <w:r>
        <w:rPr>
          <w:rFonts w:ascii="Times New Roman" w:hAnsi="Times New Roman" w:cs="Times New Roman"/>
        </w:rPr>
        <w:t>utilizing</w:t>
      </w:r>
      <w:r w:rsidRPr="00605898">
        <w:rPr>
          <w:rFonts w:ascii="Times New Roman" w:hAnsi="Times New Roman" w:cs="Times New Roman"/>
        </w:rPr>
        <w:t xml:space="preserve"> an electronic survey instrument, the researcher must be mindful of the potential problems of measuring mobility using self-reported data. The use of self-report data is quite prevalent when conducting empirical studies; however, many researchers believe there are severe threats to the </w:t>
      </w:r>
      <w:r>
        <w:rPr>
          <w:rFonts w:ascii="Times New Roman" w:hAnsi="Times New Roman" w:cs="Times New Roman"/>
        </w:rPr>
        <w:t>study's</w:t>
      </w:r>
      <w:r w:rsidRPr="00605898">
        <w:rPr>
          <w:rFonts w:ascii="Times New Roman" w:hAnsi="Times New Roman" w:cs="Times New Roman"/>
        </w:rPr>
        <w:t xml:space="preserve"> validity (Chan, 2009). According to Creswell and Creswell (2018), there are three types of validity to look for: a) </w:t>
      </w:r>
      <w:r>
        <w:rPr>
          <w:rFonts w:ascii="Times New Roman" w:hAnsi="Times New Roman" w:cs="Times New Roman"/>
        </w:rPr>
        <w:t xml:space="preserve">construct </w:t>
      </w:r>
      <w:r w:rsidRPr="00605898">
        <w:rPr>
          <w:rFonts w:ascii="Times New Roman" w:hAnsi="Times New Roman" w:cs="Times New Roman"/>
        </w:rPr>
        <w:t xml:space="preserve">validity, b) content validity, and c) </w:t>
      </w:r>
      <w:r>
        <w:rPr>
          <w:rFonts w:ascii="Times New Roman" w:hAnsi="Times New Roman" w:cs="Times New Roman"/>
        </w:rPr>
        <w:t>predictive</w:t>
      </w:r>
      <w:r w:rsidRPr="00605898">
        <w:rPr>
          <w:rFonts w:ascii="Times New Roman" w:hAnsi="Times New Roman" w:cs="Times New Roman"/>
        </w:rPr>
        <w:t xml:space="preserve"> validity. A researcher accomplishes content validity when all the questionnaire items measure the </w:t>
      </w:r>
      <w:r>
        <w:rPr>
          <w:rFonts w:ascii="Times New Roman" w:hAnsi="Times New Roman" w:cs="Times New Roman"/>
        </w:rPr>
        <w:t xml:space="preserve">intended </w:t>
      </w:r>
      <w:r w:rsidRPr="00605898">
        <w:rPr>
          <w:rFonts w:ascii="Times New Roman" w:hAnsi="Times New Roman" w:cs="Times New Roman"/>
        </w:rPr>
        <w:t xml:space="preserve">content. Predictive validity ensures the scores predict a criterion measure, and construct validity ensures accurate measurement of the hypothesized constructs of concepts. </w:t>
      </w:r>
    </w:p>
    <w:p w14:paraId="56D9C418" w14:textId="77777777" w:rsidR="008A44F7" w:rsidRPr="00626E51" w:rsidRDefault="008A44F7" w:rsidP="008A44F7">
      <w:pPr>
        <w:spacing w:line="480" w:lineRule="auto"/>
        <w:ind w:firstLine="720"/>
        <w:rPr>
          <w:rFonts w:ascii="Times New Roman" w:hAnsi="Times New Roman" w:cs="Times New Roman"/>
        </w:rPr>
      </w:pPr>
      <w:r w:rsidRPr="00605898">
        <w:rPr>
          <w:rFonts w:ascii="Times New Roman" w:hAnsi="Times New Roman" w:cs="Times New Roman"/>
        </w:rPr>
        <w:t xml:space="preserve">Self-reports appear to be accurate enough for some purposes but not for others. Some study participants may rush through the questionnaire, skip questions, or select any option. The self-reported data may not accurately depict each </w:t>
      </w:r>
      <w:r>
        <w:rPr>
          <w:rFonts w:ascii="Times New Roman" w:hAnsi="Times New Roman" w:cs="Times New Roman"/>
        </w:rPr>
        <w:t>respondent's</w:t>
      </w:r>
      <w:r w:rsidRPr="00605898">
        <w:rPr>
          <w:rFonts w:ascii="Times New Roman" w:hAnsi="Times New Roman" w:cs="Times New Roman"/>
        </w:rPr>
        <w:t xml:space="preserve"> mobility pattern. </w:t>
      </w:r>
    </w:p>
    <w:p w14:paraId="7B44A548" w14:textId="69720C1E" w:rsidR="008A44F7" w:rsidRPr="00F238E3" w:rsidRDefault="008A44F7" w:rsidP="00C2761D">
      <w:pPr>
        <w:spacing w:line="480" w:lineRule="auto"/>
        <w:jc w:val="center"/>
        <w:rPr>
          <w:rFonts w:ascii="Times New Roman" w:hAnsi="Times New Roman" w:cs="Times New Roman"/>
          <w:b/>
          <w:bCs/>
        </w:rPr>
      </w:pPr>
      <w:r w:rsidRPr="00F238E3">
        <w:rPr>
          <w:rFonts w:ascii="Times New Roman" w:hAnsi="Times New Roman" w:cs="Times New Roman"/>
          <w:b/>
          <w:bCs/>
        </w:rPr>
        <w:lastRenderedPageBreak/>
        <w:t xml:space="preserve">Data Analysis </w:t>
      </w:r>
      <w:r>
        <w:rPr>
          <w:rFonts w:ascii="Times New Roman" w:hAnsi="Times New Roman" w:cs="Times New Roman"/>
          <w:b/>
          <w:bCs/>
        </w:rPr>
        <w:t>Procedures</w:t>
      </w:r>
    </w:p>
    <w:p w14:paraId="1385AFD3" w14:textId="77777777" w:rsidR="008A44F7" w:rsidRDefault="008A44F7" w:rsidP="008A44F7">
      <w:pPr>
        <w:spacing w:line="480" w:lineRule="auto"/>
        <w:rPr>
          <w:rFonts w:ascii="Times New Roman" w:hAnsi="Times New Roman" w:cs="Times New Roman"/>
        </w:rPr>
      </w:pPr>
      <w:r w:rsidRPr="00F238E3">
        <w:rPr>
          <w:rFonts w:ascii="Times New Roman" w:hAnsi="Times New Roman" w:cs="Times New Roman"/>
        </w:rPr>
        <w:tab/>
        <w:t>Upon completion of data collection, the data w</w:t>
      </w:r>
      <w:r>
        <w:rPr>
          <w:rFonts w:ascii="Times New Roman" w:hAnsi="Times New Roman" w:cs="Times New Roman"/>
        </w:rPr>
        <w:t xml:space="preserve">as </w:t>
      </w:r>
      <w:r w:rsidRPr="00F238E3">
        <w:rPr>
          <w:rFonts w:ascii="Times New Roman" w:hAnsi="Times New Roman" w:cs="Times New Roman"/>
        </w:rPr>
        <w:t xml:space="preserve">cleaned, coded, and input into a file in the current version </w:t>
      </w:r>
      <w:r>
        <w:rPr>
          <w:rFonts w:ascii="Times New Roman" w:hAnsi="Times New Roman" w:cs="Times New Roman"/>
        </w:rPr>
        <w:t xml:space="preserve">(29.0) </w:t>
      </w:r>
      <w:r w:rsidRPr="00F238E3">
        <w:rPr>
          <w:rFonts w:ascii="Times New Roman" w:hAnsi="Times New Roman" w:cs="Times New Roman"/>
        </w:rPr>
        <w:t>of</w:t>
      </w:r>
      <w:r>
        <w:rPr>
          <w:rFonts w:ascii="Times New Roman" w:hAnsi="Times New Roman" w:cs="Times New Roman"/>
        </w:rPr>
        <w:t xml:space="preserve"> SPSS</w:t>
      </w:r>
      <w:r w:rsidRPr="00F238E3">
        <w:rPr>
          <w:rFonts w:ascii="Times New Roman" w:hAnsi="Times New Roman" w:cs="Times New Roman"/>
        </w:rPr>
        <w:t xml:space="preserve">. </w:t>
      </w:r>
      <w:r>
        <w:rPr>
          <w:rFonts w:ascii="Times New Roman" w:hAnsi="Times New Roman" w:cs="Times New Roman"/>
        </w:rPr>
        <w:t>The researcher calculated descriptive statistics</w:t>
      </w:r>
      <w:r w:rsidRPr="00F238E3">
        <w:rPr>
          <w:rFonts w:ascii="Times New Roman" w:hAnsi="Times New Roman" w:cs="Times New Roman"/>
        </w:rPr>
        <w:t xml:space="preserve"> for demographic and scale variables using frequency distributions, measures of central tendency, and dispersion to determine aggregate survey response patterns. Additional analysis includes correlations to assess the strength of relationships between variables</w:t>
      </w:r>
      <w:r>
        <w:rPr>
          <w:rFonts w:ascii="Times New Roman" w:hAnsi="Times New Roman" w:cs="Times New Roman"/>
        </w:rPr>
        <w:t xml:space="preserve"> </w:t>
      </w:r>
      <w:r w:rsidRPr="00F238E3">
        <w:rPr>
          <w:rFonts w:ascii="Times New Roman" w:hAnsi="Times New Roman" w:cs="Times New Roman"/>
        </w:rPr>
        <w:t xml:space="preserve">and reliability analysis to determine the strength and consistency of the study scales. Finally, </w:t>
      </w:r>
      <w:r>
        <w:rPr>
          <w:rFonts w:ascii="Times New Roman" w:hAnsi="Times New Roman" w:cs="Times New Roman"/>
        </w:rPr>
        <w:t xml:space="preserve">the researcher performed </w:t>
      </w:r>
      <w:r w:rsidRPr="00F238E3">
        <w:rPr>
          <w:rFonts w:ascii="Times New Roman" w:hAnsi="Times New Roman" w:cs="Times New Roman"/>
        </w:rPr>
        <w:t xml:space="preserve">a </w:t>
      </w:r>
      <w:r>
        <w:rPr>
          <w:rFonts w:ascii="Times New Roman" w:hAnsi="Times New Roman" w:cs="Times New Roman"/>
        </w:rPr>
        <w:t xml:space="preserve">one-way (ANOVA) and </w:t>
      </w:r>
      <w:r w:rsidRPr="00F238E3">
        <w:rPr>
          <w:rFonts w:ascii="Times New Roman" w:hAnsi="Times New Roman" w:cs="Times New Roman"/>
        </w:rPr>
        <w:t xml:space="preserve">multivariate analysis of variance (MANOVA) to assess the </w:t>
      </w:r>
      <w:r>
        <w:rPr>
          <w:rFonts w:ascii="Times New Roman" w:hAnsi="Times New Roman" w:cs="Times New Roman"/>
        </w:rPr>
        <w:t>differential impact of</w:t>
      </w:r>
      <w:r w:rsidRPr="00F238E3">
        <w:rPr>
          <w:rFonts w:ascii="Times New Roman" w:hAnsi="Times New Roman" w:cs="Times New Roman"/>
        </w:rPr>
        <w:t xml:space="preserve"> independent variables on different dependent study variables. </w:t>
      </w:r>
    </w:p>
    <w:p w14:paraId="2472C0D2" w14:textId="77777777" w:rsidR="008A44F7" w:rsidRPr="00767484" w:rsidRDefault="008A44F7" w:rsidP="00C2761D">
      <w:pPr>
        <w:spacing w:line="480" w:lineRule="auto"/>
        <w:jc w:val="center"/>
        <w:rPr>
          <w:rFonts w:ascii="Times New Roman" w:hAnsi="Times New Roman" w:cs="Times New Roman"/>
          <w:b/>
          <w:bCs/>
        </w:rPr>
      </w:pPr>
      <w:r w:rsidRPr="00767484">
        <w:rPr>
          <w:rFonts w:ascii="Times New Roman" w:hAnsi="Times New Roman" w:cs="Times New Roman"/>
          <w:b/>
          <w:bCs/>
        </w:rPr>
        <w:t>Chapter Summary</w:t>
      </w:r>
    </w:p>
    <w:p w14:paraId="615BEF0F" w14:textId="77777777" w:rsidR="008A44F7" w:rsidRPr="00BD558E" w:rsidRDefault="008A44F7" w:rsidP="008A44F7">
      <w:pPr>
        <w:spacing w:line="480" w:lineRule="auto"/>
        <w:ind w:firstLine="720"/>
        <w:rPr>
          <w:rFonts w:ascii="Times New Roman" w:hAnsi="Times New Roman" w:cs="Times New Roman"/>
        </w:rPr>
      </w:pPr>
      <w:r>
        <w:rPr>
          <w:rFonts w:ascii="Times New Roman" w:hAnsi="Times New Roman" w:cs="Times New Roman"/>
        </w:rPr>
        <w:t xml:space="preserve">This chapter provided the methodologies used in the current study. The researcher developed a </w:t>
      </w:r>
      <w:r w:rsidRPr="00985CD1">
        <w:rPr>
          <w:rFonts w:ascii="Times New Roman" w:hAnsi="Times New Roman" w:cs="Times New Roman"/>
        </w:rPr>
        <w:t>quantitative research design to examine the career mobility status and</w:t>
      </w:r>
      <w:r>
        <w:rPr>
          <w:rFonts w:ascii="Times New Roman" w:hAnsi="Times New Roman" w:cs="Times New Roman"/>
        </w:rPr>
        <w:t xml:space="preserve"> factors</w:t>
      </w:r>
      <w:r w:rsidRPr="00985CD1">
        <w:rPr>
          <w:rFonts w:ascii="Times New Roman" w:hAnsi="Times New Roman" w:cs="Times New Roman"/>
        </w:rPr>
        <w:t xml:space="preserve"> </w:t>
      </w:r>
      <w:r>
        <w:rPr>
          <w:rFonts w:ascii="Times New Roman" w:hAnsi="Times New Roman" w:cs="Times New Roman"/>
        </w:rPr>
        <w:t>influencing</w:t>
      </w:r>
      <w:r w:rsidRPr="00985CD1">
        <w:rPr>
          <w:rFonts w:ascii="Times New Roman" w:hAnsi="Times New Roman" w:cs="Times New Roman"/>
        </w:rPr>
        <w:t xml:space="preserve"> </w:t>
      </w:r>
      <w:r>
        <w:rPr>
          <w:rFonts w:ascii="Times New Roman" w:hAnsi="Times New Roman" w:cs="Times New Roman"/>
        </w:rPr>
        <w:t>respondents'</w:t>
      </w:r>
      <w:r w:rsidRPr="00985CD1">
        <w:rPr>
          <w:rFonts w:ascii="Times New Roman" w:hAnsi="Times New Roman" w:cs="Times New Roman"/>
        </w:rPr>
        <w:t xml:space="preserve"> progression to executive leadership positions</w:t>
      </w:r>
      <w:r>
        <w:rPr>
          <w:rFonts w:ascii="Times New Roman" w:hAnsi="Times New Roman" w:cs="Times New Roman"/>
        </w:rPr>
        <w:t xml:space="preserve">. </w:t>
      </w:r>
      <w:r w:rsidRPr="00A10F4E">
        <w:rPr>
          <w:rFonts w:ascii="Times New Roman" w:hAnsi="Times New Roman" w:cs="Times New Roman"/>
        </w:rPr>
        <w:t>Purposeful</w:t>
      </w:r>
      <w:r>
        <w:rPr>
          <w:rFonts w:ascii="Times New Roman" w:hAnsi="Times New Roman" w:cs="Times New Roman"/>
        </w:rPr>
        <w:t xml:space="preserve"> and snowball sampling was used to recruit study participants. Data were collected through an anonymous online survey. Data analysis procedures included: descriptive statistics, correlations, reliability, ANOVA, and MANOVA. The next chapter will present the results and findings of the study. </w:t>
      </w:r>
    </w:p>
    <w:p w14:paraId="32A13A4E" w14:textId="77777777" w:rsidR="008A44F7" w:rsidRPr="008A44F7" w:rsidRDefault="008A44F7" w:rsidP="008A44F7">
      <w:pPr>
        <w:rPr>
          <w:rFonts w:ascii="Times New Roman" w:hAnsi="Times New Roman" w:cs="Times New Roman"/>
        </w:rPr>
      </w:pPr>
    </w:p>
    <w:p w14:paraId="1E9ABFBC" w14:textId="77777777" w:rsidR="004F08CE" w:rsidRPr="004F08CE" w:rsidRDefault="004F08CE" w:rsidP="004F08CE">
      <w:pPr>
        <w:spacing w:line="360" w:lineRule="auto"/>
      </w:pPr>
    </w:p>
    <w:p w14:paraId="0CD8A0FB" w14:textId="77777777" w:rsidR="00236E6D" w:rsidRPr="009D2AA9" w:rsidRDefault="00236E6D" w:rsidP="004F08C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b/>
          <w:bCs/>
        </w:rPr>
      </w:pPr>
    </w:p>
    <w:p w14:paraId="3B3ADBE3"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185E520" w14:textId="77777777" w:rsidR="00C2761D" w:rsidRDefault="00C2761D">
      <w:pPr>
        <w:rPr>
          <w:b/>
          <w:bCs/>
          <w:caps/>
          <w:color w:val="000000" w:themeColor="text1"/>
          <w:sz w:val="28"/>
        </w:rPr>
      </w:pPr>
      <w:bookmarkStart w:id="14" w:name="_Toc420995908"/>
      <w:bookmarkStart w:id="15" w:name="_Toc422997495"/>
      <w:r>
        <w:br w:type="page"/>
      </w:r>
    </w:p>
    <w:p w14:paraId="5C12583F" w14:textId="65DD4C82" w:rsidR="00236E6D" w:rsidRPr="00C2761D" w:rsidRDefault="00C2761D" w:rsidP="00C2761D">
      <w:pPr>
        <w:pStyle w:val="Heading1"/>
        <w:rPr>
          <w:rFonts w:ascii="Times New Roman" w:hAnsi="Times New Roman" w:cs="Times New Roman"/>
          <w:sz w:val="24"/>
        </w:rPr>
      </w:pPr>
      <w:bookmarkStart w:id="16" w:name="_Toc427156478"/>
      <w:bookmarkStart w:id="17" w:name="_Toc130638092"/>
      <w:bookmarkStart w:id="18" w:name="_Toc130638808"/>
      <w:r w:rsidRPr="00C2761D">
        <w:rPr>
          <w:rFonts w:ascii="Times New Roman" w:hAnsi="Times New Roman" w:cs="Times New Roman"/>
          <w:sz w:val="24"/>
        </w:rPr>
        <w:lastRenderedPageBreak/>
        <w:t xml:space="preserve">CHAPTER IV: </w:t>
      </w:r>
      <w:r w:rsidR="003D63DF" w:rsidRPr="00C2761D">
        <w:rPr>
          <w:rFonts w:ascii="Times New Roman" w:hAnsi="Times New Roman" w:cs="Times New Roman"/>
          <w:sz w:val="24"/>
        </w:rPr>
        <w:t xml:space="preserve">Results and </w:t>
      </w:r>
      <w:bookmarkEnd w:id="14"/>
      <w:bookmarkEnd w:id="15"/>
      <w:bookmarkEnd w:id="16"/>
      <w:r w:rsidRPr="00C2761D">
        <w:rPr>
          <w:rFonts w:ascii="Times New Roman" w:hAnsi="Times New Roman" w:cs="Times New Roman"/>
          <w:sz w:val="24"/>
        </w:rPr>
        <w:t>FINDINGS</w:t>
      </w:r>
      <w:bookmarkEnd w:id="17"/>
      <w:bookmarkEnd w:id="18"/>
    </w:p>
    <w:p w14:paraId="6775C96E" w14:textId="77777777" w:rsidR="00C2761D" w:rsidRDefault="00C2761D" w:rsidP="00C2761D">
      <w:pPr>
        <w:spacing w:line="480" w:lineRule="auto"/>
        <w:ind w:firstLine="720"/>
        <w:rPr>
          <w:rFonts w:ascii="Times New Roman" w:hAnsi="Times New Roman" w:cs="Times New Roman"/>
        </w:rPr>
      </w:pPr>
      <w:r>
        <w:rPr>
          <w:rFonts w:ascii="Times New Roman" w:hAnsi="Times New Roman" w:cs="Times New Roman"/>
        </w:rPr>
        <w:t xml:space="preserve">This chapter contains the results and findings from the data analysis relevant to the career mobility patterns of African American women working in public parks and recreation agencies. To ensure the confidentiality of responses obtained from participants included in the sample, much of the data has been grouped into four occupational categories: (1) administrative; (2) managerial; (3) supervisory; and (4) program/support. </w:t>
      </w:r>
    </w:p>
    <w:p w14:paraId="2CBD66B7" w14:textId="77777777" w:rsidR="00C2761D" w:rsidRDefault="00C2761D" w:rsidP="00C2761D">
      <w:pPr>
        <w:spacing w:line="480" w:lineRule="auto"/>
        <w:rPr>
          <w:rFonts w:ascii="Times New Roman" w:hAnsi="Times New Roman" w:cs="Times New Roman"/>
        </w:rPr>
      </w:pPr>
      <w:r>
        <w:rPr>
          <w:rFonts w:ascii="Times New Roman" w:hAnsi="Times New Roman" w:cs="Times New Roman"/>
        </w:rPr>
        <w:tab/>
        <w:t xml:space="preserve">The data is presented in four sections. The first section includes data relevant to the demographic profile of the study participants. The second section examines job positions and classifications, and the third section analyzes data regarding the career mobility status of African American women working in public parks and recreation agencies. Lastly, the fourth section provides an analysis of data regarding the factors influencing the career mobility of African American women. Additionally, this chapter contains detailed data tables pertinent to this research effort. </w:t>
      </w:r>
    </w:p>
    <w:p w14:paraId="791A4794" w14:textId="061618B1" w:rsidR="00C2761D" w:rsidRPr="00D861DB" w:rsidRDefault="00C2761D" w:rsidP="00C2761D">
      <w:pPr>
        <w:spacing w:line="480" w:lineRule="auto"/>
        <w:jc w:val="center"/>
        <w:rPr>
          <w:rFonts w:ascii="Times New Roman" w:hAnsi="Times New Roman" w:cs="Times New Roman"/>
          <w:b/>
          <w:bCs/>
        </w:rPr>
      </w:pPr>
      <w:r w:rsidRPr="00D861DB">
        <w:rPr>
          <w:rFonts w:ascii="Times New Roman" w:hAnsi="Times New Roman" w:cs="Times New Roman"/>
          <w:b/>
          <w:bCs/>
        </w:rPr>
        <w:t>Demographic Profile</w:t>
      </w:r>
    </w:p>
    <w:p w14:paraId="0038F573" w14:textId="77777777" w:rsidR="00C2761D" w:rsidRDefault="00C2761D" w:rsidP="00C2761D">
      <w:pPr>
        <w:spacing w:line="480" w:lineRule="auto"/>
        <w:ind w:firstLine="720"/>
        <w:rPr>
          <w:rFonts w:ascii="Times New Roman" w:hAnsi="Times New Roman" w:cs="Times New Roman"/>
        </w:rPr>
      </w:pPr>
      <w:r>
        <w:rPr>
          <w:rFonts w:ascii="Times New Roman" w:hAnsi="Times New Roman" w:cs="Times New Roman"/>
        </w:rPr>
        <w:t xml:space="preserve">Of the completed surveys received, 169 respondents consented to participate in the study, and one person declined. </w:t>
      </w:r>
      <w:r w:rsidRPr="009563AC">
        <w:rPr>
          <w:rFonts w:ascii="Times New Roman" w:hAnsi="Times New Roman" w:cs="Times New Roman"/>
        </w:rPr>
        <w:t>Table 1</w:t>
      </w:r>
      <w:r>
        <w:rPr>
          <w:rFonts w:ascii="Times New Roman" w:hAnsi="Times New Roman" w:cs="Times New Roman"/>
        </w:rPr>
        <w:t xml:space="preserve"> (in Appendix A) presents a profile of the sample of African American women currently working in public parks and recreation agencies who participated in this study. The respondents ranged in age between twenty-two to sixty-five (Mean = 42.27; SD = 11.85). Most respondents were over forty (56.2%, n = 95). Over eighty-seven percent of the sample had pursued a college education, with approximately seventy-six percent earning a bachelor's degree. Of these, forty-five percent have earned advanced degrees (master's, professional, and doctorate). With respect to salaries earned by the sample, 18.9% made under </w:t>
      </w:r>
      <w:r>
        <w:rPr>
          <w:rFonts w:ascii="Times New Roman" w:hAnsi="Times New Roman" w:cs="Times New Roman"/>
        </w:rPr>
        <w:lastRenderedPageBreak/>
        <w:t xml:space="preserve">$49,999 annually. Approximately sixty-six percent of the sample earned between $50,000-$99,999 per year, and 15.4% earned over $100,000 annually. Half of the sample were married, and the other half were unmarried. Nearly sixty percent of the respondents had children. </w:t>
      </w:r>
    </w:p>
    <w:p w14:paraId="242CF9D9" w14:textId="77777777" w:rsidR="00C2761D" w:rsidRDefault="00C2761D" w:rsidP="00C2761D">
      <w:pPr>
        <w:spacing w:line="480" w:lineRule="auto"/>
        <w:ind w:firstLine="720"/>
        <w:rPr>
          <w:rFonts w:ascii="Times New Roman" w:hAnsi="Times New Roman" w:cs="Times New Roman"/>
        </w:rPr>
      </w:pPr>
      <w:r>
        <w:rPr>
          <w:rFonts w:ascii="Times New Roman" w:hAnsi="Times New Roman" w:cs="Times New Roman"/>
        </w:rPr>
        <w:t>Approximately eighteen percent of the respondents have 3-5 years of experience in the parks and recreation industry. Over half of the sample had over fifteen years of experience. The majority of the sample (50.9%, n = 86) were employed in agencies located in the southeast region of the country (Alabama, Arkansas, District of Columbia, Florida, Georgia, Kentucky, Louisiana, Maryland, Mississippi, North Carolina, South Carolina, Tennessee, Virginia, and West Virginia). The southwest region (Arizona, New Mexico, Oklahoma, and Texas) accounted for 20.7% of the sample, followed by 12.4% employed in the Midwest. Sixteen respondents work in the western region, and eleven represent the northeast.</w:t>
      </w:r>
    </w:p>
    <w:p w14:paraId="6C79AEBB" w14:textId="18BDF65A" w:rsidR="00C2761D" w:rsidRDefault="00C2761D" w:rsidP="00C2761D">
      <w:pPr>
        <w:spacing w:line="480" w:lineRule="auto"/>
        <w:jc w:val="center"/>
        <w:rPr>
          <w:rFonts w:ascii="Times New Roman" w:hAnsi="Times New Roman" w:cs="Times New Roman"/>
          <w:b/>
          <w:bCs/>
        </w:rPr>
      </w:pPr>
      <w:r w:rsidRPr="007833FA">
        <w:rPr>
          <w:rFonts w:ascii="Times New Roman" w:hAnsi="Times New Roman" w:cs="Times New Roman"/>
          <w:b/>
          <w:bCs/>
        </w:rPr>
        <w:t>Job Classifications and Positions</w:t>
      </w:r>
    </w:p>
    <w:p w14:paraId="13312D4E" w14:textId="4E9EB3AF" w:rsidR="00C2761D" w:rsidRPr="00C50E77" w:rsidRDefault="00C2761D" w:rsidP="00C2761D">
      <w:pPr>
        <w:spacing w:line="480" w:lineRule="auto"/>
        <w:rPr>
          <w:rFonts w:ascii="Times New Roman" w:hAnsi="Times New Roman" w:cs="Times New Roman"/>
        </w:rPr>
      </w:pPr>
      <w:r w:rsidRPr="001F3E80">
        <w:rPr>
          <w:rFonts w:ascii="Times New Roman" w:hAnsi="Times New Roman" w:cs="Times New Roman"/>
          <w:b/>
          <w:bCs/>
          <w:i/>
          <w:iCs/>
        </w:rPr>
        <w:t xml:space="preserve">Research Question 1: </w:t>
      </w:r>
      <w:r w:rsidRPr="00C50E77">
        <w:rPr>
          <w:rFonts w:ascii="Times New Roman" w:hAnsi="Times New Roman" w:cs="Times New Roman"/>
        </w:rPr>
        <w:t xml:space="preserve">What job positions and classifications are held by a sample of African American women </w:t>
      </w:r>
      <w:r w:rsidR="00D41722" w:rsidRPr="00C50E77">
        <w:rPr>
          <w:rFonts w:ascii="Times New Roman" w:hAnsi="Times New Roman" w:cs="Times New Roman"/>
        </w:rPr>
        <w:t xml:space="preserve">currently </w:t>
      </w:r>
      <w:r w:rsidRPr="00C50E77">
        <w:rPr>
          <w:rFonts w:ascii="Times New Roman" w:hAnsi="Times New Roman" w:cs="Times New Roman"/>
        </w:rPr>
        <w:t>working in public parks and recreation agencies?</w:t>
      </w:r>
    </w:p>
    <w:p w14:paraId="60A3B611" w14:textId="77777777" w:rsidR="00C2761D" w:rsidRDefault="00C2761D" w:rsidP="00C2761D">
      <w:pPr>
        <w:spacing w:line="480" w:lineRule="auto"/>
        <w:ind w:firstLine="720"/>
        <w:rPr>
          <w:rFonts w:ascii="Times New Roman" w:hAnsi="Times New Roman" w:cs="Times New Roman"/>
        </w:rPr>
      </w:pPr>
      <w:r>
        <w:rPr>
          <w:rFonts w:ascii="Times New Roman" w:hAnsi="Times New Roman" w:cs="Times New Roman"/>
        </w:rPr>
        <w:t xml:space="preserve">Regarding job classifications, 23.7% of the sample held administrative positions. The positions encompassed in the administrative category included: Director of Parks and Recreation and Assistant Director. Those employed in the managerial ranks comprised 19.5% of the sample. The positions designated to the managerial category included: Budget Officer, Business Manager, Director (Superintendent) of Recreation, Director (Superintendent) of Parks, and Parks Planning Director. The supervisory classification included the following occupational titles: District Supervisor, Facility Manager, Functional Supervisor, and Senior Park Operations Staff. </w:t>
      </w:r>
      <w:r>
        <w:rPr>
          <w:rFonts w:ascii="Times New Roman" w:hAnsi="Times New Roman" w:cs="Times New Roman"/>
        </w:rPr>
        <w:lastRenderedPageBreak/>
        <w:t xml:space="preserve">Those working in the supervisory area constituted 23.7% of the sample, while the remaining 31.4% were employed in positions composed of program/support staff. </w:t>
      </w:r>
    </w:p>
    <w:p w14:paraId="038C94E1" w14:textId="77777777" w:rsidR="00C2761D" w:rsidRDefault="00C2761D" w:rsidP="00C2761D">
      <w:pPr>
        <w:spacing w:line="480" w:lineRule="auto"/>
        <w:ind w:firstLine="720"/>
        <w:rPr>
          <w:rFonts w:ascii="Times New Roman" w:hAnsi="Times New Roman" w:cs="Times New Roman"/>
        </w:rPr>
      </w:pPr>
      <w:r>
        <w:rPr>
          <w:rFonts w:ascii="Times New Roman" w:hAnsi="Times New Roman" w:cs="Times New Roman"/>
        </w:rPr>
        <w:t xml:space="preserve">Some positions were not represented by anyone within the sample and therefore, not included in the analysis. The jobs with no representatives included: Custodian and Park Patrol Officer. Some of the occupational titles held by a few respondents differed from those used in the analysis. Thus, a category entitled "other" was included for the titles used to indicate the current position. Occupational titles in the "other" category included in the analysis: Naturalist, Safety and Compliance Officer, and Software Commissioner. Respondents employing these three positions accounted for 1.8% of the sample. </w:t>
      </w:r>
    </w:p>
    <w:p w14:paraId="43382207" w14:textId="77777777" w:rsidR="00C2761D" w:rsidRPr="001C2C33" w:rsidRDefault="00C2761D" w:rsidP="00C2761D">
      <w:pPr>
        <w:spacing w:line="480" w:lineRule="auto"/>
        <w:ind w:firstLine="720"/>
        <w:rPr>
          <w:rFonts w:ascii="Times New Roman" w:hAnsi="Times New Roman" w:cs="Times New Roman"/>
        </w:rPr>
      </w:pPr>
      <w:r w:rsidRPr="009563AC">
        <w:rPr>
          <w:rFonts w:ascii="Times New Roman" w:hAnsi="Times New Roman" w:cs="Times New Roman"/>
        </w:rPr>
        <w:t>Table 2</w:t>
      </w:r>
      <w:r>
        <w:rPr>
          <w:rFonts w:ascii="Times New Roman" w:hAnsi="Times New Roman" w:cs="Times New Roman"/>
        </w:rPr>
        <w:t xml:space="preserve"> (in Appendix A) summarizes the number of African American women employed in each occupational category. The table provides frequencies, percentages, mean scores, and standard deviations for the occupational titles used in the study. Approximately twenty-four percent (23.6%) of the sample occupied the positions of Assistant Director and Director of Parks and Recreation. Directors of Recreation and Directors of Parks comprised 7.7% of the sample. Respondents occupying the titles of District Supervisor, Facility Manager, and Functional Supervisor accounted for about twenty-three percent. Administrative Assistant (4.1%), Park Operations Staff (4.7%), Recreation Leader (9.5%), Special Program Coordinator (5.9%), and Therapeutic Recreation Specialist (7.1%) were classified in the program/support category and accounted for a majority of the sample. </w:t>
      </w:r>
    </w:p>
    <w:p w14:paraId="5B7E396A" w14:textId="4AA08913" w:rsidR="00C2761D" w:rsidRDefault="00C2761D" w:rsidP="00C2761D">
      <w:pPr>
        <w:spacing w:line="480" w:lineRule="auto"/>
        <w:jc w:val="center"/>
        <w:rPr>
          <w:rFonts w:ascii="Times New Roman" w:hAnsi="Times New Roman" w:cs="Times New Roman"/>
          <w:b/>
          <w:bCs/>
        </w:rPr>
      </w:pPr>
      <w:r w:rsidRPr="00143ECE">
        <w:rPr>
          <w:rFonts w:ascii="Times New Roman" w:hAnsi="Times New Roman" w:cs="Times New Roman"/>
          <w:b/>
          <w:bCs/>
        </w:rPr>
        <w:t>Career Mobility Status of African American Women</w:t>
      </w:r>
    </w:p>
    <w:p w14:paraId="146D6D4E" w14:textId="3F6C3C91" w:rsidR="00C2761D" w:rsidRPr="00C50E77" w:rsidRDefault="00C2761D" w:rsidP="00C2761D">
      <w:pPr>
        <w:spacing w:line="480" w:lineRule="auto"/>
        <w:rPr>
          <w:rFonts w:ascii="Times New Roman" w:hAnsi="Times New Roman" w:cs="Times New Roman"/>
        </w:rPr>
      </w:pPr>
      <w:r w:rsidRPr="00BF2238">
        <w:rPr>
          <w:rFonts w:ascii="Times New Roman" w:hAnsi="Times New Roman" w:cs="Times New Roman"/>
          <w:b/>
          <w:bCs/>
          <w:i/>
          <w:iCs/>
        </w:rPr>
        <w:t xml:space="preserve">Research Question 2: </w:t>
      </w:r>
      <w:r w:rsidRPr="00C50E77">
        <w:rPr>
          <w:rFonts w:ascii="Times New Roman" w:hAnsi="Times New Roman" w:cs="Times New Roman"/>
        </w:rPr>
        <w:t xml:space="preserve">What is the career mobility status of a sample of African American women </w:t>
      </w:r>
      <w:r w:rsidR="00D41722" w:rsidRPr="00C50E77">
        <w:rPr>
          <w:rFonts w:ascii="Times New Roman" w:hAnsi="Times New Roman" w:cs="Times New Roman"/>
        </w:rPr>
        <w:t xml:space="preserve">currently </w:t>
      </w:r>
      <w:r w:rsidRPr="00C50E77">
        <w:rPr>
          <w:rFonts w:ascii="Times New Roman" w:hAnsi="Times New Roman" w:cs="Times New Roman"/>
        </w:rPr>
        <w:t>working in public parks and recreation agencies?</w:t>
      </w:r>
    </w:p>
    <w:p w14:paraId="4506FBFD" w14:textId="77777777" w:rsidR="00C2761D" w:rsidRDefault="00C2761D" w:rsidP="00C2761D">
      <w:pPr>
        <w:spacing w:line="480" w:lineRule="auto"/>
        <w:rPr>
          <w:rFonts w:ascii="Times New Roman" w:hAnsi="Times New Roman" w:cs="Times New Roman"/>
        </w:rPr>
      </w:pPr>
      <w:r>
        <w:rPr>
          <w:rFonts w:ascii="Times New Roman" w:hAnsi="Times New Roman" w:cs="Times New Roman"/>
        </w:rPr>
        <w:lastRenderedPageBreak/>
        <w:tab/>
        <w:t xml:space="preserve">The Occupational Status Scale was tested for reliability utilizing Cronbach's alpha, and a score of 0.92 was obtained. This score was comparable to the alpha scores obtained in previous studies conducted by McDonald (1981), 0.82, Waller (1989), 0.84, and Waller et al. (2020), 0.88. Occupational status scores ranged from 2.88-4.65 (Mean = 3.66; SD = 0.28). The occupational titles with the lowest mean scores included Custodian (Mean = 2.88; SD = 1.23); Park Operations Staff (Mean = 3.09; SD = 1.07); and Recreation Leader (Mean = 3.09; SD = 0.97), respectively. The occupational titles with the highest mean scores were Director of Parks and Recreation (Mean = 4.65; SD = 0.91); Director (Superintendent) of Parks (Mean = 4.46; SD = 0.87); and Director (Superintendent) of Recreation (Mean = 4.26; SD = 0.80), respectively. </w:t>
      </w:r>
    </w:p>
    <w:p w14:paraId="37FDEAA8" w14:textId="77777777" w:rsidR="00C2761D" w:rsidRPr="00340333" w:rsidRDefault="00C2761D" w:rsidP="00C2761D">
      <w:pPr>
        <w:spacing w:line="480" w:lineRule="auto"/>
        <w:rPr>
          <w:rFonts w:ascii="Times New Roman" w:hAnsi="Times New Roman" w:cs="Times New Roman"/>
          <w:b/>
          <w:bCs/>
          <w:i/>
          <w:iCs/>
        </w:rPr>
      </w:pPr>
      <w:r w:rsidRPr="00340333">
        <w:rPr>
          <w:rFonts w:ascii="Times New Roman" w:hAnsi="Times New Roman" w:cs="Times New Roman"/>
          <w:b/>
          <w:bCs/>
          <w:i/>
          <w:iCs/>
        </w:rPr>
        <w:t xml:space="preserve">Mobility Patterns of the Sample </w:t>
      </w:r>
    </w:p>
    <w:p w14:paraId="23200F64" w14:textId="77777777" w:rsidR="00C2761D" w:rsidRDefault="00C2761D" w:rsidP="00C2761D">
      <w:pPr>
        <w:spacing w:line="480" w:lineRule="auto"/>
        <w:ind w:firstLine="720"/>
        <w:rPr>
          <w:rFonts w:ascii="Times New Roman" w:hAnsi="Times New Roman" w:cs="Times New Roman"/>
        </w:rPr>
      </w:pPr>
      <w:r w:rsidRPr="00B22AC1">
        <w:rPr>
          <w:rFonts w:ascii="Times New Roman" w:hAnsi="Times New Roman" w:cs="Times New Roman"/>
        </w:rPr>
        <w:t xml:space="preserve">To </w:t>
      </w:r>
      <w:r>
        <w:rPr>
          <w:rFonts w:ascii="Times New Roman" w:hAnsi="Times New Roman" w:cs="Times New Roman"/>
        </w:rPr>
        <w:t>determine</w:t>
      </w:r>
      <w:r w:rsidRPr="00B22AC1">
        <w:rPr>
          <w:rFonts w:ascii="Times New Roman" w:hAnsi="Times New Roman" w:cs="Times New Roman"/>
        </w:rPr>
        <w:t xml:space="preserve"> career mobility patterns for the sample</w:t>
      </w:r>
      <w:r>
        <w:rPr>
          <w:rFonts w:ascii="Times New Roman" w:hAnsi="Times New Roman" w:cs="Times New Roman"/>
        </w:rPr>
        <w:t>, the re</w:t>
      </w:r>
      <w:r w:rsidRPr="00B22AC1">
        <w:rPr>
          <w:rFonts w:ascii="Times New Roman" w:hAnsi="Times New Roman" w:cs="Times New Roman"/>
        </w:rPr>
        <w:t>searcher asked participants to indicate their current position and any other full-time positions over the past five years. Occupational status scores were assigned to the most recent position designated and the position held at the end of the five years.</w:t>
      </w:r>
      <w:r>
        <w:rPr>
          <w:rFonts w:ascii="Times New Roman" w:hAnsi="Times New Roman" w:cs="Times New Roman"/>
        </w:rPr>
        <w:t xml:space="preserve"> The researcher measured career mobility</w:t>
      </w:r>
      <w:r w:rsidRPr="00B22AC1">
        <w:rPr>
          <w:rFonts w:ascii="Times New Roman" w:hAnsi="Times New Roman" w:cs="Times New Roman"/>
        </w:rPr>
        <w:t xml:space="preserve"> by calculating the difference in scores between the current position and the position held at the </w:t>
      </w:r>
      <w:r>
        <w:rPr>
          <w:rFonts w:ascii="Times New Roman" w:hAnsi="Times New Roman" w:cs="Times New Roman"/>
        </w:rPr>
        <w:t>end</w:t>
      </w:r>
      <w:r w:rsidRPr="00B22AC1">
        <w:rPr>
          <w:rFonts w:ascii="Times New Roman" w:hAnsi="Times New Roman" w:cs="Times New Roman"/>
        </w:rPr>
        <w:t xml:space="preserve"> of the five years. A positive score signified upward mobility, no change in status score indicated stability, and a negative score indicated downward mobility.</w:t>
      </w:r>
    </w:p>
    <w:p w14:paraId="1FFB396F" w14:textId="77777777" w:rsidR="00C2761D" w:rsidRDefault="00C2761D" w:rsidP="00C2761D">
      <w:pPr>
        <w:spacing w:line="480" w:lineRule="auto"/>
        <w:ind w:firstLine="720"/>
        <w:rPr>
          <w:rFonts w:ascii="Times New Roman" w:hAnsi="Times New Roman" w:cs="Times New Roman"/>
        </w:rPr>
      </w:pPr>
      <w:r>
        <w:rPr>
          <w:rFonts w:ascii="Times New Roman" w:hAnsi="Times New Roman" w:cs="Times New Roman"/>
        </w:rPr>
        <w:t xml:space="preserve">Overall, the majority of the sample (74.0%, n = 125) experienced lateral movement or no change in occupational mobility during the five years. Approximately 14% (13.6%, n = 23) were upwardly mobile, while 2.4% (n = 4) of the sample reported that they experienced downward mobility over the past five years. Seventeen respondents indicated they had a change in </w:t>
      </w:r>
      <w:r>
        <w:rPr>
          <w:rFonts w:ascii="Times New Roman" w:hAnsi="Times New Roman" w:cs="Times New Roman"/>
        </w:rPr>
        <w:lastRenderedPageBreak/>
        <w:t xml:space="preserve">occupational titles but did not report their previous position held. Therefore, mobility patterns for these respondents are unknown. </w:t>
      </w:r>
    </w:p>
    <w:p w14:paraId="03D72375" w14:textId="77777777" w:rsidR="00C2761D" w:rsidRPr="001C2C33" w:rsidRDefault="00C2761D" w:rsidP="00C2761D">
      <w:pPr>
        <w:spacing w:line="480" w:lineRule="auto"/>
        <w:ind w:firstLine="720"/>
        <w:rPr>
          <w:rFonts w:ascii="Times New Roman" w:hAnsi="Times New Roman" w:cs="Times New Roman"/>
        </w:rPr>
      </w:pPr>
      <w:r>
        <w:rPr>
          <w:rFonts w:ascii="Times New Roman" w:hAnsi="Times New Roman" w:cs="Times New Roman"/>
        </w:rPr>
        <w:t xml:space="preserve">Table 3 (in Appendix A) summarizes the direction of movement for the fifty-two respondents who reported changes in job position and provided their previous occupational titles. Approximately ninety percent (88.9%, n = 8) of those who held administrative positions remained in administrative occupations, while one person (11.1%) currently has a title in the program/support category. Of those in the managerial category, one person (33.3%) moved up to an administrative position, one (33.3%) stayed the same, and one respondent went down to a supervisory role. Relatedly, two respondents (10.5%) who held supervisory positions now have occupational titles in the program/support category. </w:t>
      </w:r>
    </w:p>
    <w:p w14:paraId="6F77E198" w14:textId="77777777" w:rsidR="00C2761D" w:rsidRPr="002837B6" w:rsidRDefault="00C2761D" w:rsidP="00C2761D">
      <w:pPr>
        <w:spacing w:line="480" w:lineRule="auto"/>
        <w:ind w:firstLine="720"/>
        <w:rPr>
          <w:rFonts w:ascii="Times New Roman" w:hAnsi="Times New Roman" w:cs="Times New Roman"/>
        </w:rPr>
      </w:pPr>
      <w:r>
        <w:rPr>
          <w:rFonts w:ascii="Times New Roman" w:hAnsi="Times New Roman" w:cs="Times New Roman"/>
        </w:rPr>
        <w:t xml:space="preserve">Moreover, when respondents were asked if they were presently seeking a position considered to be career advancement, 60.4% (n = 102) indicated "yes," while the remaining 39.6% (n = 67) responded "no." Respondents were also asked if their current department offered a position they considered an opportunity for advancement they would accept it. The majority (74%, n = 125) indicated "yes," and the remaining 26% (n = 44) responded "no." Relatedly, when asked about the potential for accepting a position in another city or state, approximately sixty-nine percent (68.6%, n = 116) of the sample indicated that they would take the job. The remaining 31.4% (n = 53) said they would not. </w:t>
      </w:r>
      <w:r w:rsidRPr="00B05CFD">
        <w:rPr>
          <w:rFonts w:ascii="Times New Roman" w:hAnsi="Times New Roman" w:cs="Times New Roman"/>
        </w:rPr>
        <w:t xml:space="preserve">Table </w:t>
      </w:r>
      <w:r>
        <w:rPr>
          <w:rFonts w:ascii="Times New Roman" w:hAnsi="Times New Roman" w:cs="Times New Roman"/>
        </w:rPr>
        <w:t xml:space="preserve">4 (in Appendix A) provides additional information about the respondent's career mobility efforts. </w:t>
      </w:r>
    </w:p>
    <w:p w14:paraId="651676DB" w14:textId="0BB78874" w:rsidR="00C2761D" w:rsidRPr="001B4E45" w:rsidRDefault="00C2761D" w:rsidP="00C2761D">
      <w:pPr>
        <w:spacing w:line="480" w:lineRule="auto"/>
        <w:jc w:val="center"/>
        <w:rPr>
          <w:rFonts w:ascii="Times New Roman" w:hAnsi="Times New Roman" w:cs="Times New Roman"/>
          <w:b/>
          <w:bCs/>
        </w:rPr>
      </w:pPr>
      <w:r w:rsidRPr="001B4E45">
        <w:rPr>
          <w:rFonts w:ascii="Times New Roman" w:hAnsi="Times New Roman" w:cs="Times New Roman"/>
          <w:b/>
          <w:bCs/>
        </w:rPr>
        <w:t>Factors Influencing the Career Mobility of African American Women</w:t>
      </w:r>
    </w:p>
    <w:p w14:paraId="29DAAC77" w14:textId="77777777" w:rsidR="00C2761D" w:rsidRPr="00BF2238" w:rsidRDefault="00C2761D" w:rsidP="00C2761D">
      <w:pPr>
        <w:spacing w:line="480" w:lineRule="auto"/>
        <w:rPr>
          <w:rFonts w:ascii="Times New Roman" w:hAnsi="Times New Roman" w:cs="Times New Roman"/>
          <w:i/>
          <w:iCs/>
        </w:rPr>
      </w:pPr>
      <w:r w:rsidRPr="00BF2238">
        <w:rPr>
          <w:rFonts w:ascii="Times New Roman" w:hAnsi="Times New Roman" w:cs="Times New Roman"/>
          <w:b/>
          <w:bCs/>
          <w:i/>
          <w:iCs/>
        </w:rPr>
        <w:t>Research Question 3:</w:t>
      </w:r>
      <w:r w:rsidRPr="00BF2238">
        <w:rPr>
          <w:rFonts w:ascii="Times New Roman" w:hAnsi="Times New Roman" w:cs="Times New Roman"/>
          <w:i/>
          <w:iCs/>
        </w:rPr>
        <w:t xml:space="preserve"> </w:t>
      </w:r>
      <w:r w:rsidRPr="00C50E77">
        <w:rPr>
          <w:rFonts w:ascii="Times New Roman" w:hAnsi="Times New Roman" w:cs="Times New Roman"/>
        </w:rPr>
        <w:t>What factors influence the career mobility of a sample of African American women currently working in public parks and recreation agencies?</w:t>
      </w:r>
      <w:r w:rsidRPr="00BF2238">
        <w:rPr>
          <w:rFonts w:ascii="Times New Roman" w:hAnsi="Times New Roman" w:cs="Times New Roman"/>
          <w:i/>
          <w:iCs/>
        </w:rPr>
        <w:t xml:space="preserve"> </w:t>
      </w:r>
    </w:p>
    <w:p w14:paraId="45172334" w14:textId="77777777" w:rsidR="00C2761D" w:rsidRDefault="00C2761D" w:rsidP="00C2761D">
      <w:pPr>
        <w:spacing w:line="480" w:lineRule="auto"/>
        <w:rPr>
          <w:rFonts w:ascii="Times New Roman" w:hAnsi="Times New Roman" w:cs="Times New Roman"/>
        </w:rPr>
      </w:pPr>
      <w:r>
        <w:rPr>
          <w:rFonts w:ascii="Times New Roman" w:hAnsi="Times New Roman" w:cs="Times New Roman"/>
        </w:rPr>
        <w:lastRenderedPageBreak/>
        <w:tab/>
        <w:t xml:space="preserve">The researcher tested each scale used in the survey instrument to measure the influencing factors for reliability utilizing Cronbach's alpha. Each scale obtained the following scores: 0.84 for job satisfaction; 0.96 for likeability; 0.90 for thriving; and 0.95 for organizational culture and climate, respectively. The mean scores and standard deviations were calculated for each scale and used in a one-way analysis of variance (ANOVA) to test for differences among the four occupational categories. Regarding likeability (F(3,162) = 1.83, </w:t>
      </w:r>
      <w:r w:rsidRPr="00EE1C3F">
        <w:rPr>
          <w:rFonts w:ascii="Times New Roman" w:hAnsi="Times New Roman" w:cs="Times New Roman"/>
          <w:i/>
          <w:iCs/>
        </w:rPr>
        <w:t>p</w:t>
      </w:r>
      <w:r>
        <w:rPr>
          <w:rFonts w:ascii="Times New Roman" w:hAnsi="Times New Roman" w:cs="Times New Roman"/>
        </w:rPr>
        <w:t xml:space="preserve"> = 0.14), thriving (F(3,162) = 2.11, </w:t>
      </w:r>
      <w:r w:rsidRPr="00EE1C3F">
        <w:rPr>
          <w:rFonts w:ascii="Times New Roman" w:hAnsi="Times New Roman" w:cs="Times New Roman"/>
          <w:i/>
          <w:iCs/>
        </w:rPr>
        <w:t>p</w:t>
      </w:r>
      <w:r>
        <w:rPr>
          <w:rFonts w:ascii="Times New Roman" w:hAnsi="Times New Roman" w:cs="Times New Roman"/>
        </w:rPr>
        <w:t xml:space="preserve"> = 0.10), organizational culture (F(3,162) = 0.76, </w:t>
      </w:r>
      <w:r w:rsidRPr="00EE1C3F">
        <w:rPr>
          <w:rFonts w:ascii="Times New Roman" w:hAnsi="Times New Roman" w:cs="Times New Roman"/>
          <w:i/>
          <w:iCs/>
        </w:rPr>
        <w:t>p</w:t>
      </w:r>
      <w:r>
        <w:rPr>
          <w:rFonts w:ascii="Times New Roman" w:hAnsi="Times New Roman" w:cs="Times New Roman"/>
        </w:rPr>
        <w:t xml:space="preserve"> = 0.52) and climate (F(3,162) = 0.47, </w:t>
      </w:r>
      <w:r w:rsidRPr="00EE1C3F">
        <w:rPr>
          <w:rFonts w:ascii="Times New Roman" w:hAnsi="Times New Roman" w:cs="Times New Roman"/>
          <w:i/>
          <w:iCs/>
        </w:rPr>
        <w:t xml:space="preserve">p </w:t>
      </w:r>
      <w:r>
        <w:rPr>
          <w:rFonts w:ascii="Times New Roman" w:hAnsi="Times New Roman" w:cs="Times New Roman"/>
        </w:rPr>
        <w:t xml:space="preserve">= 0.70), there were no significant differences among any of the categories. However, there were significant differences in job satisfaction (F(3,162) = 6.99, </w:t>
      </w:r>
      <w:r w:rsidRPr="00EE1C3F">
        <w:rPr>
          <w:rFonts w:ascii="Times New Roman" w:hAnsi="Times New Roman" w:cs="Times New Roman"/>
          <w:i/>
          <w:iCs/>
        </w:rPr>
        <w:t>p</w:t>
      </w:r>
      <w:r>
        <w:rPr>
          <w:rFonts w:ascii="Times New Roman" w:hAnsi="Times New Roman" w:cs="Times New Roman"/>
        </w:rPr>
        <w:t xml:space="preserve"> &lt; .001). The mean score for each category was 5.45 for administrative (SD = 0.98), 5.21 for managerial (SD = 1.02), 4.50 for supervisory (SD = 1.14), and 5.28 for program/support (SD = 0.90), respectively. Those in the supervisory category had significantly lower job satisfaction (</w:t>
      </w:r>
      <w:r w:rsidRPr="00EE1C3F">
        <w:rPr>
          <w:rFonts w:ascii="Times New Roman" w:hAnsi="Times New Roman" w:cs="Times New Roman"/>
          <w:i/>
          <w:iCs/>
        </w:rPr>
        <w:t>p</w:t>
      </w:r>
      <w:r>
        <w:rPr>
          <w:rFonts w:ascii="Times New Roman" w:hAnsi="Times New Roman" w:cs="Times New Roman"/>
        </w:rPr>
        <w:t xml:space="preserve"> &lt; .001) than any other group. There were no significant differences between the other three categories. </w:t>
      </w:r>
    </w:p>
    <w:p w14:paraId="23AE50CB" w14:textId="77777777" w:rsidR="00C2761D" w:rsidRDefault="00C2761D" w:rsidP="00C2761D">
      <w:pPr>
        <w:spacing w:line="480" w:lineRule="auto"/>
        <w:rPr>
          <w:rFonts w:ascii="Times New Roman" w:hAnsi="Times New Roman" w:cs="Times New Roman"/>
        </w:rPr>
      </w:pPr>
      <w:r>
        <w:rPr>
          <w:rFonts w:ascii="Times New Roman" w:hAnsi="Times New Roman" w:cs="Times New Roman"/>
        </w:rPr>
        <w:tab/>
        <w:t>A correlation analysis was used to test for any correlations between the mean scores of the scales. Results indicated that all the scales were positively correlated. The relationship between likeability and thriving (</w:t>
      </w:r>
      <w:r w:rsidRPr="00D41722">
        <w:rPr>
          <w:rFonts w:ascii="Times New Roman" w:hAnsi="Times New Roman" w:cs="Times New Roman"/>
          <w:i/>
          <w:iCs/>
        </w:rPr>
        <w:t>r</w:t>
      </w:r>
      <w:r>
        <w:rPr>
          <w:rFonts w:ascii="Times New Roman" w:hAnsi="Times New Roman" w:cs="Times New Roman"/>
        </w:rPr>
        <w:t xml:space="preserve"> = .40), organizational climate and thriving (</w:t>
      </w:r>
      <w:r w:rsidRPr="00D41722">
        <w:rPr>
          <w:rFonts w:ascii="Times New Roman" w:hAnsi="Times New Roman" w:cs="Times New Roman"/>
          <w:i/>
          <w:iCs/>
        </w:rPr>
        <w:t>r</w:t>
      </w:r>
      <w:r>
        <w:rPr>
          <w:rFonts w:ascii="Times New Roman" w:hAnsi="Times New Roman" w:cs="Times New Roman"/>
        </w:rPr>
        <w:t xml:space="preserve"> = .48), organizational culture and thriving (</w:t>
      </w:r>
      <w:r w:rsidRPr="00D41722">
        <w:rPr>
          <w:rFonts w:ascii="Times New Roman" w:hAnsi="Times New Roman" w:cs="Times New Roman"/>
          <w:i/>
          <w:iCs/>
        </w:rPr>
        <w:t>r</w:t>
      </w:r>
      <w:r>
        <w:rPr>
          <w:rFonts w:ascii="Times New Roman" w:hAnsi="Times New Roman" w:cs="Times New Roman"/>
        </w:rPr>
        <w:t xml:space="preserve"> = .51), job satisfaction and thriving (</w:t>
      </w:r>
      <w:r w:rsidRPr="00D41722">
        <w:rPr>
          <w:rFonts w:ascii="Times New Roman" w:hAnsi="Times New Roman" w:cs="Times New Roman"/>
          <w:i/>
          <w:iCs/>
        </w:rPr>
        <w:t>r</w:t>
      </w:r>
      <w:r>
        <w:rPr>
          <w:rFonts w:ascii="Times New Roman" w:hAnsi="Times New Roman" w:cs="Times New Roman"/>
        </w:rPr>
        <w:t xml:space="preserve"> = .58), and organizational climate and job satisfaction (</w:t>
      </w:r>
      <w:r w:rsidRPr="00D41722">
        <w:rPr>
          <w:rFonts w:ascii="Times New Roman" w:hAnsi="Times New Roman" w:cs="Times New Roman"/>
          <w:i/>
          <w:iCs/>
        </w:rPr>
        <w:t>r</w:t>
      </w:r>
      <w:r>
        <w:rPr>
          <w:rFonts w:ascii="Times New Roman" w:hAnsi="Times New Roman" w:cs="Times New Roman"/>
        </w:rPr>
        <w:t xml:space="preserve"> = .59) had moderate correlations. The strongest correlation was between organizational culture and climate (</w:t>
      </w:r>
      <w:r w:rsidRPr="00D41722">
        <w:rPr>
          <w:rFonts w:ascii="Times New Roman" w:hAnsi="Times New Roman" w:cs="Times New Roman"/>
          <w:i/>
          <w:iCs/>
        </w:rPr>
        <w:t>r</w:t>
      </w:r>
      <w:r>
        <w:rPr>
          <w:rFonts w:ascii="Times New Roman" w:hAnsi="Times New Roman" w:cs="Times New Roman"/>
        </w:rPr>
        <w:t xml:space="preserve"> = .86). Table 5 (in Appendix A) presents the correlations matrix of the scales. </w:t>
      </w:r>
    </w:p>
    <w:p w14:paraId="715E397C" w14:textId="77777777" w:rsidR="00C2761D" w:rsidRDefault="00C2761D" w:rsidP="00C2761D">
      <w:pPr>
        <w:spacing w:line="480" w:lineRule="auto"/>
        <w:rPr>
          <w:rFonts w:ascii="Times New Roman" w:hAnsi="Times New Roman" w:cs="Times New Roman"/>
        </w:rPr>
      </w:pPr>
      <w:r>
        <w:rPr>
          <w:rFonts w:ascii="Times New Roman" w:hAnsi="Times New Roman" w:cs="Times New Roman"/>
        </w:rPr>
        <w:tab/>
        <w:t xml:space="preserve">A multivariate analysis of variance (MANOVA) was used to assess the differential impact of stress in the workplace amongst the four occupational categories. Four items related to </w:t>
      </w:r>
      <w:r>
        <w:rPr>
          <w:rFonts w:ascii="Times New Roman" w:hAnsi="Times New Roman" w:cs="Times New Roman"/>
        </w:rPr>
        <w:lastRenderedPageBreak/>
        <w:t xml:space="preserve">perceived stress levels were tested against the occupational categories. There were no significant differences (F(12,421) = 1.16, </w:t>
      </w:r>
      <w:r w:rsidRPr="00D41722">
        <w:rPr>
          <w:rFonts w:ascii="Times New Roman" w:hAnsi="Times New Roman" w:cs="Times New Roman"/>
          <w:i/>
          <w:iCs/>
        </w:rPr>
        <w:t>p</w:t>
      </w:r>
      <w:r>
        <w:rPr>
          <w:rFonts w:ascii="Times New Roman" w:hAnsi="Times New Roman" w:cs="Times New Roman"/>
        </w:rPr>
        <w:t xml:space="preserve"> = 0.31) among the categories regarding stress in the workplace. Due to the small number of respondents who experienced mobility, no other analyses were run. </w:t>
      </w:r>
    </w:p>
    <w:p w14:paraId="46D03DA9" w14:textId="1AFA88DC" w:rsidR="00C2761D" w:rsidRPr="00194BC2" w:rsidRDefault="00C2761D" w:rsidP="00C2761D">
      <w:pPr>
        <w:spacing w:line="480" w:lineRule="auto"/>
        <w:jc w:val="center"/>
        <w:rPr>
          <w:rFonts w:ascii="Times New Roman" w:hAnsi="Times New Roman" w:cs="Times New Roman"/>
          <w:b/>
          <w:bCs/>
        </w:rPr>
      </w:pPr>
      <w:r w:rsidRPr="00194BC2">
        <w:rPr>
          <w:rFonts w:ascii="Times New Roman" w:hAnsi="Times New Roman" w:cs="Times New Roman"/>
          <w:b/>
          <w:bCs/>
        </w:rPr>
        <w:t>Chapter Summary</w:t>
      </w:r>
    </w:p>
    <w:p w14:paraId="3DDA60B9" w14:textId="2DFE8CB9" w:rsidR="00C2761D" w:rsidRDefault="00C2761D" w:rsidP="00C2761D">
      <w:pPr>
        <w:spacing w:line="480" w:lineRule="auto"/>
        <w:rPr>
          <w:rFonts w:ascii="Times New Roman" w:hAnsi="Times New Roman" w:cs="Times New Roman"/>
        </w:rPr>
      </w:pPr>
      <w:r>
        <w:rPr>
          <w:rFonts w:ascii="Times New Roman" w:hAnsi="Times New Roman" w:cs="Times New Roman"/>
        </w:rPr>
        <w:tab/>
        <w:t>This chapter presented the results and findings from the data analysis relevant to the career mobility patterns of African American women working in public parks and recreation agencies. Majority of the sample experienced lateral movement or no change in occupational mobility during the five years. Approximately 14</w:t>
      </w:r>
      <w:r w:rsidR="00D41722">
        <w:rPr>
          <w:rFonts w:ascii="Times New Roman" w:hAnsi="Times New Roman" w:cs="Times New Roman"/>
        </w:rPr>
        <w:t>.0</w:t>
      </w:r>
      <w:r>
        <w:rPr>
          <w:rFonts w:ascii="Times New Roman" w:hAnsi="Times New Roman" w:cs="Times New Roman"/>
        </w:rPr>
        <w:t>% were upwardly mobile, while 2.4% of the sample reported that they experienced downward mobility. About sixty percent of the sample currently seek career advancement, while 69</w:t>
      </w:r>
      <w:r w:rsidR="00D41722">
        <w:rPr>
          <w:rFonts w:ascii="Times New Roman" w:hAnsi="Times New Roman" w:cs="Times New Roman"/>
        </w:rPr>
        <w:t>.0</w:t>
      </w:r>
      <w:r>
        <w:rPr>
          <w:rFonts w:ascii="Times New Roman" w:hAnsi="Times New Roman" w:cs="Times New Roman"/>
        </w:rPr>
        <w:t xml:space="preserve">% indicated they would accept a position in another city or state. </w:t>
      </w:r>
    </w:p>
    <w:p w14:paraId="7DBD7B5C" w14:textId="77777777" w:rsidR="00C2761D" w:rsidRDefault="00C2761D" w:rsidP="00C2761D">
      <w:pPr>
        <w:spacing w:line="480" w:lineRule="auto"/>
        <w:ind w:firstLine="720"/>
        <w:rPr>
          <w:rFonts w:ascii="Times New Roman" w:hAnsi="Times New Roman" w:cs="Times New Roman"/>
        </w:rPr>
      </w:pPr>
      <w:r>
        <w:rPr>
          <w:rFonts w:ascii="Times New Roman" w:hAnsi="Times New Roman" w:cs="Times New Roman"/>
        </w:rPr>
        <w:t xml:space="preserve">There were no significant differences among the four occupational categories regarding likeability, thriving, organizational culture, and organizational climate. However, there were significant differences in job satisfaction. Those in the supervisory category had significantly lower job satisfaction than any other group. There were also no significant differences among the categories regarding stress in the workplace. The relationship between all the scales was positively correlated, ranging from moderate to strong correlations. </w:t>
      </w:r>
    </w:p>
    <w:p w14:paraId="693276AD" w14:textId="77777777" w:rsidR="00C2761D" w:rsidRPr="009779D5" w:rsidRDefault="00C2761D" w:rsidP="00C2761D">
      <w:pPr>
        <w:spacing w:line="480" w:lineRule="auto"/>
        <w:ind w:firstLine="720"/>
        <w:rPr>
          <w:rFonts w:ascii="Times New Roman" w:hAnsi="Times New Roman" w:cs="Times New Roman"/>
        </w:rPr>
      </w:pPr>
      <w:r>
        <w:rPr>
          <w:rFonts w:ascii="Times New Roman" w:hAnsi="Times New Roman" w:cs="Times New Roman"/>
        </w:rPr>
        <w:t xml:space="preserve">The next chapter will address the following: a discussion of the findings, conceptual framework, study limitations, and implications for future research. </w:t>
      </w:r>
    </w:p>
    <w:p w14:paraId="4AD09B29" w14:textId="77777777" w:rsidR="00C2761D" w:rsidRPr="00C2761D" w:rsidRDefault="00C2761D" w:rsidP="00C2761D"/>
    <w:p w14:paraId="7A2E2975" w14:textId="77777777" w:rsidR="00FB3EF0" w:rsidRPr="009D2AA9" w:rsidRDefault="00FB3EF0" w:rsidP="004A1B3F">
      <w:pPr>
        <w:rPr>
          <w:rFonts w:ascii="Times New Roman" w:hAnsi="Times New Roman" w:cs="Times New Roman"/>
        </w:rPr>
      </w:pPr>
    </w:p>
    <w:p w14:paraId="57F96769" w14:textId="77777777" w:rsidR="00FB3EF0" w:rsidRPr="009D2AA9" w:rsidRDefault="00FB3EF0" w:rsidP="004A1B3F">
      <w:pPr>
        <w:rPr>
          <w:rFonts w:ascii="Times New Roman" w:hAnsi="Times New Roman" w:cs="Times New Roman"/>
        </w:rPr>
      </w:pPr>
    </w:p>
    <w:p w14:paraId="1601155E" w14:textId="77777777" w:rsidR="00FB3EF0" w:rsidRDefault="00FB3EF0" w:rsidP="004A1B3F">
      <w:pPr>
        <w:rPr>
          <w:rFonts w:ascii="Times New Roman" w:hAnsi="Times New Roman" w:cs="Times New Roman"/>
        </w:rPr>
      </w:pPr>
    </w:p>
    <w:p w14:paraId="429D720B" w14:textId="77777777" w:rsidR="004F08CE" w:rsidRDefault="004F08CE" w:rsidP="004A1B3F">
      <w:pPr>
        <w:rPr>
          <w:rFonts w:ascii="Times New Roman" w:hAnsi="Times New Roman" w:cs="Times New Roman"/>
        </w:rPr>
      </w:pPr>
    </w:p>
    <w:p w14:paraId="2D2CE0FF" w14:textId="77777777" w:rsidR="004F08CE" w:rsidRDefault="004F08CE" w:rsidP="004A1B3F">
      <w:pPr>
        <w:rPr>
          <w:rFonts w:ascii="Times New Roman" w:hAnsi="Times New Roman" w:cs="Times New Roman"/>
        </w:rPr>
      </w:pPr>
    </w:p>
    <w:p w14:paraId="33B3A866" w14:textId="5B4D21C7" w:rsidR="00236E6D" w:rsidRDefault="00C2761D" w:rsidP="00C2761D">
      <w:pPr>
        <w:pStyle w:val="Heading1"/>
        <w:rPr>
          <w:rFonts w:ascii="Times New Roman" w:hAnsi="Times New Roman" w:cs="Times New Roman"/>
          <w:sz w:val="24"/>
        </w:rPr>
      </w:pPr>
      <w:bookmarkStart w:id="19" w:name="_Toc420995910"/>
      <w:bookmarkStart w:id="20" w:name="_Toc422997497"/>
      <w:bookmarkStart w:id="21" w:name="_Toc427156482"/>
      <w:bookmarkStart w:id="22" w:name="_Toc130638093"/>
      <w:bookmarkStart w:id="23" w:name="_Toc130638809"/>
      <w:r w:rsidRPr="00C2761D">
        <w:rPr>
          <w:rFonts w:ascii="Times New Roman" w:hAnsi="Times New Roman" w:cs="Times New Roman"/>
          <w:sz w:val="24"/>
        </w:rPr>
        <w:lastRenderedPageBreak/>
        <w:t xml:space="preserve">CHAPTER V: DISCUSSION AND </w:t>
      </w:r>
      <w:r w:rsidR="003D63DF" w:rsidRPr="00C2761D">
        <w:rPr>
          <w:rFonts w:ascii="Times New Roman" w:hAnsi="Times New Roman" w:cs="Times New Roman"/>
          <w:sz w:val="24"/>
        </w:rPr>
        <w:t>Conclusion</w:t>
      </w:r>
      <w:bookmarkEnd w:id="19"/>
      <w:bookmarkEnd w:id="20"/>
      <w:bookmarkEnd w:id="21"/>
      <w:bookmarkEnd w:id="22"/>
      <w:bookmarkEnd w:id="23"/>
    </w:p>
    <w:p w14:paraId="097294E0" w14:textId="77777777" w:rsidR="00967E61" w:rsidRDefault="00967E61" w:rsidP="00967E61">
      <w:pPr>
        <w:spacing w:line="480" w:lineRule="auto"/>
        <w:ind w:firstLine="720"/>
        <w:rPr>
          <w:rFonts w:ascii="Times New Roman" w:hAnsi="Times New Roman" w:cs="Times New Roman"/>
        </w:rPr>
      </w:pPr>
      <w:r>
        <w:rPr>
          <w:rFonts w:ascii="Times New Roman" w:hAnsi="Times New Roman" w:cs="Times New Roman"/>
        </w:rPr>
        <w:t>This study aimed</w:t>
      </w:r>
      <w:r w:rsidRPr="001F5864">
        <w:rPr>
          <w:rFonts w:ascii="Times New Roman" w:hAnsi="Times New Roman" w:cs="Times New Roman"/>
        </w:rPr>
        <w:t xml:space="preserve"> to explore the career mobility patterns of African American </w:t>
      </w:r>
      <w:r>
        <w:rPr>
          <w:rFonts w:ascii="Times New Roman" w:hAnsi="Times New Roman" w:cs="Times New Roman"/>
        </w:rPr>
        <w:t xml:space="preserve">women </w:t>
      </w:r>
      <w:r w:rsidRPr="001F5864">
        <w:rPr>
          <w:rFonts w:ascii="Times New Roman" w:hAnsi="Times New Roman" w:cs="Times New Roman"/>
        </w:rPr>
        <w:t>working in public parks and recreation agencies</w:t>
      </w:r>
      <w:r>
        <w:rPr>
          <w:rFonts w:ascii="Times New Roman" w:hAnsi="Times New Roman" w:cs="Times New Roman"/>
        </w:rPr>
        <w:t xml:space="preserve">. </w:t>
      </w:r>
      <w:r w:rsidRPr="001F5864">
        <w:rPr>
          <w:rFonts w:ascii="Times New Roman" w:hAnsi="Times New Roman" w:cs="Times New Roman"/>
        </w:rPr>
        <w:t>To achieve this purpose, I developed a quantitative research design to examine the career mobility status of African American women and the factors that influence their progression to executive leadership positions.</w:t>
      </w:r>
      <w:r>
        <w:rPr>
          <w:rFonts w:ascii="Times New Roman" w:hAnsi="Times New Roman" w:cs="Times New Roman"/>
        </w:rPr>
        <w:t xml:space="preserve"> </w:t>
      </w:r>
      <w:r w:rsidRPr="001F5864">
        <w:rPr>
          <w:rFonts w:ascii="Times New Roman" w:hAnsi="Times New Roman" w:cs="Times New Roman"/>
        </w:rPr>
        <w:t xml:space="preserve">The study utilized the following theoretical perspectives to guide the research design, methodology, and data analysis: occupational mobility theory (Blau &amp; Duncan, 1967), career mobility theory (Sicherman &amp; Galor, 1990), and career construction theory (Savickas, 2005). </w:t>
      </w:r>
    </w:p>
    <w:p w14:paraId="0BC5FE5D" w14:textId="77777777" w:rsidR="00967E61" w:rsidRPr="001F5864" w:rsidRDefault="00967E61" w:rsidP="00967E61">
      <w:pPr>
        <w:spacing w:line="480" w:lineRule="auto"/>
        <w:ind w:firstLine="720"/>
        <w:rPr>
          <w:rFonts w:ascii="Times New Roman" w:hAnsi="Times New Roman" w:cs="Times New Roman"/>
        </w:rPr>
      </w:pPr>
      <w:r>
        <w:rPr>
          <w:rFonts w:ascii="Times New Roman" w:hAnsi="Times New Roman" w:cs="Times New Roman"/>
        </w:rPr>
        <w:t xml:space="preserve">The researcher selected three theoretical frameworks to help ground this study. The occupational and career mobility frameworks were the most useful in providing insights into the employment opportunities accessible to the women in the sample. These theoretical frameworks allowed for examining the differences in career paths for female African American professionals. Career construction theory offered insight into how and why individuals choose specific professions—utilizing this theory aided in discovering participants' personal and professional identities and understanding the decisions and values behind the career paths. </w:t>
      </w:r>
    </w:p>
    <w:p w14:paraId="45BBF6F9" w14:textId="77777777" w:rsidR="00967E61" w:rsidRPr="001F5864" w:rsidRDefault="00967E61" w:rsidP="00967E61">
      <w:pPr>
        <w:spacing w:line="480" w:lineRule="auto"/>
        <w:ind w:firstLine="720"/>
        <w:rPr>
          <w:rFonts w:ascii="Times New Roman" w:hAnsi="Times New Roman" w:cs="Times New Roman"/>
        </w:rPr>
      </w:pPr>
      <w:r w:rsidRPr="001F5864">
        <w:rPr>
          <w:rFonts w:ascii="Times New Roman" w:hAnsi="Times New Roman" w:cs="Times New Roman"/>
        </w:rPr>
        <w:t>The following research questions guided the study:</w:t>
      </w:r>
    </w:p>
    <w:p w14:paraId="56FE8958" w14:textId="77777777" w:rsidR="00967E61" w:rsidRPr="001F5864" w:rsidRDefault="00967E61" w:rsidP="00967E61">
      <w:pPr>
        <w:pStyle w:val="ListParagraph"/>
        <w:numPr>
          <w:ilvl w:val="0"/>
          <w:numId w:val="12"/>
        </w:numPr>
        <w:spacing w:line="480" w:lineRule="auto"/>
        <w:rPr>
          <w:rFonts w:ascii="Times New Roman" w:hAnsi="Times New Roman" w:cs="Times New Roman"/>
        </w:rPr>
      </w:pPr>
      <w:r w:rsidRPr="001F5864">
        <w:rPr>
          <w:rFonts w:ascii="Times New Roman" w:hAnsi="Times New Roman" w:cs="Times New Roman"/>
        </w:rPr>
        <w:t xml:space="preserve">What job positions and classifications are held by a sample of African American </w:t>
      </w:r>
      <w:r>
        <w:rPr>
          <w:rFonts w:ascii="Times New Roman" w:hAnsi="Times New Roman" w:cs="Times New Roman"/>
        </w:rPr>
        <w:t xml:space="preserve">currently </w:t>
      </w:r>
      <w:r w:rsidRPr="001F5864">
        <w:rPr>
          <w:rFonts w:ascii="Times New Roman" w:hAnsi="Times New Roman" w:cs="Times New Roman"/>
        </w:rPr>
        <w:t>women working in public parks and recreation agencies?</w:t>
      </w:r>
    </w:p>
    <w:p w14:paraId="7DE7DB78" w14:textId="77777777" w:rsidR="00967E61" w:rsidRPr="001F5864" w:rsidRDefault="00967E61" w:rsidP="00967E61">
      <w:pPr>
        <w:pStyle w:val="ListParagraph"/>
        <w:numPr>
          <w:ilvl w:val="0"/>
          <w:numId w:val="12"/>
        </w:numPr>
        <w:spacing w:line="480" w:lineRule="auto"/>
        <w:rPr>
          <w:rFonts w:ascii="Times New Roman" w:hAnsi="Times New Roman" w:cs="Times New Roman"/>
        </w:rPr>
      </w:pPr>
      <w:r w:rsidRPr="001F5864">
        <w:rPr>
          <w:rFonts w:ascii="Times New Roman" w:hAnsi="Times New Roman" w:cs="Times New Roman"/>
        </w:rPr>
        <w:t>What is the career mobility status of a sample of African American women currently working in public parks and recreation agencies?</w:t>
      </w:r>
    </w:p>
    <w:p w14:paraId="42DB7704" w14:textId="77777777" w:rsidR="00967E61" w:rsidRDefault="00967E61" w:rsidP="00967E61">
      <w:pPr>
        <w:pStyle w:val="ListParagraph"/>
        <w:numPr>
          <w:ilvl w:val="0"/>
          <w:numId w:val="12"/>
        </w:numPr>
        <w:spacing w:line="480" w:lineRule="auto"/>
        <w:rPr>
          <w:rFonts w:ascii="Times New Roman" w:hAnsi="Times New Roman" w:cs="Times New Roman"/>
        </w:rPr>
      </w:pPr>
      <w:r w:rsidRPr="001F5864">
        <w:rPr>
          <w:rFonts w:ascii="Times New Roman" w:hAnsi="Times New Roman" w:cs="Times New Roman"/>
        </w:rPr>
        <w:t>What factors influence the career mobility of a sample of African American women currently working in public parks and recreation agencies?</w:t>
      </w:r>
    </w:p>
    <w:p w14:paraId="7871A7FF" w14:textId="77777777" w:rsidR="00967E61" w:rsidRDefault="00967E61" w:rsidP="00967E61">
      <w:pPr>
        <w:spacing w:line="480" w:lineRule="auto"/>
        <w:ind w:firstLine="720"/>
        <w:rPr>
          <w:rFonts w:ascii="Times New Roman" w:hAnsi="Times New Roman" w:cs="Times New Roman"/>
        </w:rPr>
      </w:pPr>
      <w:r>
        <w:rPr>
          <w:rFonts w:ascii="Times New Roman" w:hAnsi="Times New Roman" w:cs="Times New Roman"/>
        </w:rPr>
        <w:lastRenderedPageBreak/>
        <w:t xml:space="preserve">This chapter begins by discussing the results and findings related to the conceptual framework that guided the study. Next, the chapter provides a discussion based on each research question. Lastly, the chapter concludes with a discussion of the study's limitations, implications, and recommendations for future research. </w:t>
      </w:r>
    </w:p>
    <w:p w14:paraId="3B46CFC8" w14:textId="77777777" w:rsidR="00967E61" w:rsidRPr="00A2144E" w:rsidRDefault="00967E61" w:rsidP="00967E61">
      <w:pPr>
        <w:spacing w:line="480" w:lineRule="auto"/>
        <w:jc w:val="center"/>
        <w:rPr>
          <w:rFonts w:ascii="Times New Roman" w:hAnsi="Times New Roman" w:cs="Times New Roman"/>
          <w:b/>
          <w:bCs/>
        </w:rPr>
      </w:pPr>
      <w:r>
        <w:rPr>
          <w:rFonts w:ascii="Times New Roman" w:hAnsi="Times New Roman" w:cs="Times New Roman"/>
          <w:b/>
          <w:bCs/>
        </w:rPr>
        <w:t>Study's</w:t>
      </w:r>
      <w:r w:rsidRPr="00A2144E">
        <w:rPr>
          <w:rFonts w:ascii="Times New Roman" w:hAnsi="Times New Roman" w:cs="Times New Roman"/>
          <w:b/>
          <w:bCs/>
        </w:rPr>
        <w:t xml:space="preserve"> Relationship to Conceptual Framework</w:t>
      </w:r>
    </w:p>
    <w:p w14:paraId="269E0619" w14:textId="77777777" w:rsidR="00967E61" w:rsidRDefault="00967E61" w:rsidP="00967E61">
      <w:pPr>
        <w:spacing w:line="480" w:lineRule="auto"/>
        <w:rPr>
          <w:rFonts w:ascii="Times New Roman" w:hAnsi="Times New Roman" w:cs="Times New Roman"/>
        </w:rPr>
      </w:pPr>
      <w:r w:rsidRPr="00A2144E">
        <w:rPr>
          <w:rFonts w:ascii="Times New Roman" w:hAnsi="Times New Roman" w:cs="Times New Roman"/>
        </w:rPr>
        <w:tab/>
        <w:t>Based on the conceptual model presented in this study</w:t>
      </w:r>
      <w:r w:rsidRPr="0090357C">
        <w:rPr>
          <w:rFonts w:ascii="Times New Roman" w:hAnsi="Times New Roman" w:cs="Times New Roman"/>
        </w:rPr>
        <w:t xml:space="preserve">, the </w:t>
      </w:r>
      <w:r>
        <w:rPr>
          <w:rFonts w:ascii="Times New Roman" w:hAnsi="Times New Roman" w:cs="Times New Roman"/>
        </w:rPr>
        <w:t xml:space="preserve">occupational </w:t>
      </w:r>
      <w:r w:rsidRPr="0090357C">
        <w:rPr>
          <w:rFonts w:ascii="Times New Roman" w:hAnsi="Times New Roman" w:cs="Times New Roman"/>
        </w:rPr>
        <w:t>mobility and career construction theories were most relevant because</w:t>
      </w:r>
      <w:r>
        <w:rPr>
          <w:rFonts w:ascii="Times New Roman" w:hAnsi="Times New Roman" w:cs="Times New Roman"/>
        </w:rPr>
        <w:t xml:space="preserve"> the data generated in the present study suggested that women in the sample experienced some mobility, despite racial and gender barriers and made personal decisions on whether to seek career advancement or remain in their current positions</w:t>
      </w:r>
      <w:r w:rsidRPr="00A2144E">
        <w:rPr>
          <w:rFonts w:ascii="Times New Roman" w:hAnsi="Times New Roman" w:cs="Times New Roman"/>
        </w:rPr>
        <w:t>.</w:t>
      </w:r>
      <w:r>
        <w:rPr>
          <w:rFonts w:ascii="Times New Roman" w:hAnsi="Times New Roman" w:cs="Times New Roman"/>
        </w:rPr>
        <w:t xml:space="preserve"> In the early 1960s, </w:t>
      </w:r>
      <w:r w:rsidRPr="00A2144E">
        <w:rPr>
          <w:rFonts w:ascii="Times New Roman" w:hAnsi="Times New Roman" w:cs="Times New Roman"/>
        </w:rPr>
        <w:t>Blau and Duncan (1967) discovered that race, education, family type, ethnic origin, and geographic mobility significantly correlated with upward mobility.</w:t>
      </w:r>
      <w:r>
        <w:rPr>
          <w:rFonts w:ascii="Times New Roman" w:hAnsi="Times New Roman" w:cs="Times New Roman"/>
        </w:rPr>
        <w:t xml:space="preserve"> </w:t>
      </w:r>
      <w:r w:rsidRPr="00A2144E">
        <w:rPr>
          <w:rFonts w:ascii="Times New Roman" w:hAnsi="Times New Roman" w:cs="Times New Roman"/>
        </w:rPr>
        <w:t>Race had a substantial connection to downward mobility, and marital status had no impact on mobility.</w:t>
      </w:r>
      <w:r>
        <w:rPr>
          <w:rFonts w:ascii="Times New Roman" w:hAnsi="Times New Roman" w:cs="Times New Roman"/>
        </w:rPr>
        <w:t xml:space="preserve"> </w:t>
      </w:r>
      <w:r w:rsidRPr="00A2144E">
        <w:rPr>
          <w:rFonts w:ascii="Times New Roman" w:hAnsi="Times New Roman" w:cs="Times New Roman"/>
        </w:rPr>
        <w:t xml:space="preserve">Career construction theory </w:t>
      </w:r>
      <w:r>
        <w:rPr>
          <w:rFonts w:ascii="Times New Roman" w:hAnsi="Times New Roman" w:cs="Times New Roman"/>
        </w:rPr>
        <w:t>examines</w:t>
      </w:r>
      <w:r w:rsidRPr="00A2144E">
        <w:rPr>
          <w:rFonts w:ascii="Times New Roman" w:hAnsi="Times New Roman" w:cs="Times New Roman"/>
        </w:rPr>
        <w:t xml:space="preserve"> the social aspects of how individuals select and employ occupations.  </w:t>
      </w:r>
    </w:p>
    <w:p w14:paraId="175CA9C7" w14:textId="77777777" w:rsidR="00967E61" w:rsidRDefault="00967E61" w:rsidP="00967E61">
      <w:pPr>
        <w:spacing w:line="480" w:lineRule="auto"/>
        <w:ind w:firstLine="720"/>
        <w:rPr>
          <w:rFonts w:ascii="Times New Roman" w:hAnsi="Times New Roman" w:cs="Times New Roman"/>
        </w:rPr>
      </w:pPr>
      <w:r>
        <w:rPr>
          <w:rFonts w:ascii="Times New Roman" w:hAnsi="Times New Roman" w:cs="Times New Roman"/>
        </w:rPr>
        <w:t xml:space="preserve">Previous research studies found that variables such as age, education and experience, gender, job satisfaction, race of the appointing authority, social networks, social clubs, the presence of an affirmative action plan, and years of experience were significant when helping to explain the occupational mobility patterns of African American parks and recreation (Anderson &amp; Shinew, 2001; Becker, 1975; Coleman, 1986; Kanter, 1977; McDonald, 1981; Outley &amp; Dean, 2007; Shinew et al., 2000; Waller, 1989; Waller et al., 2020). Education and experience (which impacts job satisfaction), years of experience, and the presence of an affirmative action plan positively impact mobility, and age, gender, and race of the appointing authority negatively </w:t>
      </w:r>
      <w:r>
        <w:rPr>
          <w:rFonts w:ascii="Times New Roman" w:hAnsi="Times New Roman" w:cs="Times New Roman"/>
        </w:rPr>
        <w:lastRenderedPageBreak/>
        <w:t xml:space="preserve">impact mobility. The current study modified the conceptual model to include important factors such as networking and sponsorships, which positively impact mobility, and family composition (marital status and the number of children), which negatively influence mobility. </w:t>
      </w:r>
    </w:p>
    <w:p w14:paraId="58E9EFB6" w14:textId="7273D444" w:rsidR="00967E61" w:rsidRDefault="00967E61" w:rsidP="00967E61">
      <w:pPr>
        <w:spacing w:line="480" w:lineRule="auto"/>
        <w:rPr>
          <w:rFonts w:ascii="Times New Roman" w:hAnsi="Times New Roman" w:cs="Times New Roman"/>
        </w:rPr>
      </w:pPr>
      <w:r w:rsidRPr="00621A27">
        <w:rPr>
          <w:rFonts w:ascii="Times New Roman" w:hAnsi="Times New Roman" w:cs="Times New Roman"/>
          <w:b/>
          <w:bCs/>
          <w:i/>
          <w:iCs/>
        </w:rPr>
        <w:t>I</w:t>
      </w:r>
      <w:r w:rsidR="00D41722">
        <w:rPr>
          <w:rFonts w:ascii="Times New Roman" w:hAnsi="Times New Roman" w:cs="Times New Roman"/>
          <w:b/>
          <w:bCs/>
          <w:i/>
          <w:iCs/>
        </w:rPr>
        <w:t>nfluence</w:t>
      </w:r>
      <w:r w:rsidRPr="00621A27">
        <w:rPr>
          <w:rFonts w:ascii="Times New Roman" w:hAnsi="Times New Roman" w:cs="Times New Roman"/>
          <w:b/>
          <w:bCs/>
          <w:i/>
          <w:iCs/>
        </w:rPr>
        <w:t xml:space="preserve"> of </w:t>
      </w:r>
      <w:r>
        <w:rPr>
          <w:rFonts w:ascii="Times New Roman" w:hAnsi="Times New Roman" w:cs="Times New Roman"/>
          <w:b/>
          <w:bCs/>
          <w:i/>
          <w:iCs/>
        </w:rPr>
        <w:t>R</w:t>
      </w:r>
      <w:r w:rsidRPr="00621A27">
        <w:rPr>
          <w:rFonts w:ascii="Times New Roman" w:hAnsi="Times New Roman" w:cs="Times New Roman"/>
          <w:b/>
          <w:bCs/>
          <w:i/>
          <w:iCs/>
        </w:rPr>
        <w:t xml:space="preserve">ace and </w:t>
      </w:r>
      <w:r>
        <w:rPr>
          <w:rFonts w:ascii="Times New Roman" w:hAnsi="Times New Roman" w:cs="Times New Roman"/>
          <w:b/>
          <w:bCs/>
          <w:i/>
          <w:iCs/>
        </w:rPr>
        <w:t>G</w:t>
      </w:r>
      <w:r w:rsidRPr="00621A27">
        <w:rPr>
          <w:rFonts w:ascii="Times New Roman" w:hAnsi="Times New Roman" w:cs="Times New Roman"/>
          <w:b/>
          <w:bCs/>
          <w:i/>
          <w:iCs/>
        </w:rPr>
        <w:t>ender</w:t>
      </w:r>
      <w:r>
        <w:rPr>
          <w:rFonts w:ascii="Times New Roman" w:hAnsi="Times New Roman" w:cs="Times New Roman"/>
        </w:rPr>
        <w:t xml:space="preserve"> </w:t>
      </w:r>
    </w:p>
    <w:p w14:paraId="219E10B4" w14:textId="5B283BE9" w:rsidR="00967E61" w:rsidRPr="00A2144E" w:rsidRDefault="00967E61" w:rsidP="00967E61">
      <w:pPr>
        <w:spacing w:line="480" w:lineRule="auto"/>
        <w:ind w:firstLine="720"/>
        <w:rPr>
          <w:rFonts w:ascii="Times New Roman" w:hAnsi="Times New Roman" w:cs="Times New Roman"/>
        </w:rPr>
      </w:pPr>
      <w:r w:rsidRPr="00A2144E">
        <w:rPr>
          <w:rFonts w:ascii="Times New Roman" w:hAnsi="Times New Roman" w:cs="Times New Roman"/>
        </w:rPr>
        <w:t>Results from the current study reported</w:t>
      </w:r>
      <w:r w:rsidRPr="00A2144E">
        <w:rPr>
          <w:rFonts w:ascii="Times New Roman" w:hAnsi="Times New Roman" w:cs="Times New Roman"/>
          <w:b/>
          <w:bCs/>
        </w:rPr>
        <w:t xml:space="preserve"> </w:t>
      </w:r>
      <w:r w:rsidRPr="0090357C">
        <w:rPr>
          <w:rFonts w:ascii="Times New Roman" w:hAnsi="Times New Roman" w:cs="Times New Roman"/>
        </w:rPr>
        <w:t xml:space="preserve">that </w:t>
      </w:r>
      <w:r w:rsidRPr="00A2144E">
        <w:rPr>
          <w:rFonts w:ascii="Times New Roman" w:hAnsi="Times New Roman" w:cs="Times New Roman"/>
        </w:rPr>
        <w:t xml:space="preserve">about sixty percent of the sample felt </w:t>
      </w:r>
      <w:r>
        <w:rPr>
          <w:rFonts w:ascii="Times New Roman" w:hAnsi="Times New Roman" w:cs="Times New Roman"/>
        </w:rPr>
        <w:t>that</w:t>
      </w:r>
      <w:r w:rsidRPr="00A2144E">
        <w:rPr>
          <w:rFonts w:ascii="Times New Roman" w:hAnsi="Times New Roman" w:cs="Times New Roman"/>
        </w:rPr>
        <w:t xml:space="preserve"> race </w:t>
      </w:r>
      <w:r>
        <w:rPr>
          <w:rFonts w:ascii="Times New Roman" w:hAnsi="Times New Roman" w:cs="Times New Roman"/>
        </w:rPr>
        <w:t>and</w:t>
      </w:r>
      <w:r w:rsidRPr="00A2144E">
        <w:rPr>
          <w:rFonts w:ascii="Times New Roman" w:hAnsi="Times New Roman" w:cs="Times New Roman"/>
        </w:rPr>
        <w:t xml:space="preserve"> gender prevented them from obtaining a promotion.</w:t>
      </w:r>
      <w:r>
        <w:rPr>
          <w:rFonts w:ascii="Times New Roman" w:hAnsi="Times New Roman" w:cs="Times New Roman"/>
        </w:rPr>
        <w:t xml:space="preserve"> However, there was no significant finding that indicated race and gender negatively influenced the mobility of the women in the sample. </w:t>
      </w:r>
      <w:r w:rsidRPr="00A2144E">
        <w:rPr>
          <w:rFonts w:ascii="Times New Roman" w:hAnsi="Times New Roman" w:cs="Times New Roman"/>
        </w:rPr>
        <w:t>This finding is not consistent with previous research</w:t>
      </w:r>
      <w:r>
        <w:rPr>
          <w:rFonts w:ascii="Times New Roman" w:hAnsi="Times New Roman" w:cs="Times New Roman"/>
        </w:rPr>
        <w:t>,</w:t>
      </w:r>
      <w:r w:rsidRPr="00A2144E">
        <w:rPr>
          <w:rFonts w:ascii="Times New Roman" w:hAnsi="Times New Roman" w:cs="Times New Roman"/>
        </w:rPr>
        <w:t xml:space="preserve"> which suggests African American women are becoming more aware of the intersectionality of gender and race and learning how to cope with structural barriers in the workplace (Dickens &amp; Chavez, 2018; Dickens, Womack &amp; Dimes, 2019; Holder et al., 2015; McDowell &amp; Carter-Francique, 2017). </w:t>
      </w:r>
      <w:r w:rsidR="001B1781">
        <w:rPr>
          <w:rFonts w:ascii="Times New Roman" w:hAnsi="Times New Roman" w:cs="Times New Roman"/>
        </w:rPr>
        <w:t xml:space="preserve">It is almost impossible for intersectionality to not play a role in this study because for African American women, there will always be some sort of intersection of constructs in their lives (i.e., race, ethnicity, gender, family composition, social status, etc.). </w:t>
      </w:r>
    </w:p>
    <w:p w14:paraId="47F39F55" w14:textId="6266A92A" w:rsidR="00967E61" w:rsidRPr="006B48E6" w:rsidRDefault="00967E61" w:rsidP="00967E61">
      <w:pPr>
        <w:spacing w:line="480" w:lineRule="auto"/>
        <w:ind w:firstLine="720"/>
        <w:rPr>
          <w:rFonts w:ascii="Times New Roman" w:hAnsi="Times New Roman" w:cs="Times New Roman"/>
        </w:rPr>
      </w:pPr>
      <w:r>
        <w:rPr>
          <w:rFonts w:ascii="Times New Roman" w:hAnsi="Times New Roman" w:cs="Times New Roman"/>
        </w:rPr>
        <w:t>A partial explanation for this phenomenon potentially lies in the fact that the majority (53.8</w:t>
      </w:r>
      <w:r w:rsidRPr="00557F84">
        <w:rPr>
          <w:rFonts w:ascii="Times New Roman" w:hAnsi="Times New Roman" w:cs="Times New Roman"/>
        </w:rPr>
        <w:t>%</w:t>
      </w:r>
      <w:r>
        <w:rPr>
          <w:rFonts w:ascii="Times New Roman" w:hAnsi="Times New Roman" w:cs="Times New Roman"/>
        </w:rPr>
        <w:t xml:space="preserve">, n = 91) of the sample were hired by Caucasian appointing authorities, </w:t>
      </w:r>
      <w:r w:rsidRPr="006B48E6">
        <w:rPr>
          <w:rFonts w:ascii="Times New Roman" w:hAnsi="Times New Roman" w:cs="Times New Roman"/>
        </w:rPr>
        <w:t xml:space="preserve">and an </w:t>
      </w:r>
      <w:r>
        <w:rPr>
          <w:rFonts w:ascii="Times New Roman" w:hAnsi="Times New Roman" w:cs="Times New Roman"/>
        </w:rPr>
        <w:t>overwhelming</w:t>
      </w:r>
      <w:r w:rsidRPr="006B48E6">
        <w:rPr>
          <w:rFonts w:ascii="Times New Roman" w:hAnsi="Times New Roman" w:cs="Times New Roman"/>
        </w:rPr>
        <w:t xml:space="preserve"> number of respondents </w:t>
      </w:r>
      <w:r>
        <w:rPr>
          <w:rFonts w:ascii="Times New Roman" w:hAnsi="Times New Roman" w:cs="Times New Roman"/>
        </w:rPr>
        <w:t xml:space="preserve">(59.2%, n = 100) </w:t>
      </w:r>
      <w:r w:rsidRPr="006B48E6">
        <w:rPr>
          <w:rFonts w:ascii="Times New Roman" w:hAnsi="Times New Roman" w:cs="Times New Roman"/>
        </w:rPr>
        <w:t>believed that race and gender prevented them from obtaining a promotion.</w:t>
      </w:r>
      <w:r>
        <w:rPr>
          <w:rFonts w:ascii="Times New Roman" w:hAnsi="Times New Roman" w:cs="Times New Roman"/>
        </w:rPr>
        <w:t xml:space="preserve"> The </w:t>
      </w:r>
      <w:r w:rsidRPr="006B48E6">
        <w:rPr>
          <w:rFonts w:ascii="Times New Roman" w:hAnsi="Times New Roman" w:cs="Times New Roman"/>
        </w:rPr>
        <w:t xml:space="preserve">majority of the sample </w:t>
      </w:r>
      <w:r>
        <w:rPr>
          <w:rFonts w:ascii="Times New Roman" w:hAnsi="Times New Roman" w:cs="Times New Roman"/>
        </w:rPr>
        <w:t xml:space="preserve">(76.3%, n = 129) </w:t>
      </w:r>
      <w:r w:rsidRPr="006B48E6">
        <w:rPr>
          <w:rFonts w:ascii="Times New Roman" w:hAnsi="Times New Roman" w:cs="Times New Roman"/>
        </w:rPr>
        <w:t xml:space="preserve">felt as though their race </w:t>
      </w:r>
      <w:r>
        <w:rPr>
          <w:rFonts w:ascii="Times New Roman" w:hAnsi="Times New Roman" w:cs="Times New Roman"/>
        </w:rPr>
        <w:t>and</w:t>
      </w:r>
      <w:r w:rsidRPr="006B48E6">
        <w:rPr>
          <w:rFonts w:ascii="Times New Roman" w:hAnsi="Times New Roman" w:cs="Times New Roman"/>
        </w:rPr>
        <w:t xml:space="preserve"> gender did not help in their career advancement.</w:t>
      </w:r>
      <w:r>
        <w:rPr>
          <w:rFonts w:ascii="Times New Roman" w:hAnsi="Times New Roman" w:cs="Times New Roman"/>
        </w:rPr>
        <w:t xml:space="preserve"> Perhaps, the rationale could be attributed to the prevalence of diversity efforts in the workplace, living in a post-racial society, gendered stereotypes, and the power of networking and sponsorships. </w:t>
      </w:r>
      <w:r w:rsidR="00961BA9">
        <w:rPr>
          <w:rFonts w:ascii="Times New Roman" w:hAnsi="Times New Roman" w:cs="Times New Roman"/>
        </w:rPr>
        <w:t xml:space="preserve">For example, a recent legal case in Seattle, Washington revealed that discriminative practices were impacting the career </w:t>
      </w:r>
      <w:r w:rsidR="00961BA9">
        <w:rPr>
          <w:rFonts w:ascii="Times New Roman" w:hAnsi="Times New Roman" w:cs="Times New Roman"/>
        </w:rPr>
        <w:lastRenderedPageBreak/>
        <w:t xml:space="preserve">mobility of African American women who worked in the City’s parks and recreation department (Beekman, 2021). </w:t>
      </w:r>
      <w:r>
        <w:rPr>
          <w:rFonts w:ascii="Times New Roman" w:hAnsi="Times New Roman" w:cs="Times New Roman"/>
        </w:rPr>
        <w:t>Relatedly</w:t>
      </w:r>
      <w:r w:rsidRPr="006B48E6">
        <w:rPr>
          <w:rFonts w:ascii="Times New Roman" w:hAnsi="Times New Roman" w:cs="Times New Roman"/>
        </w:rPr>
        <w:t>, approximately forty percent of the sample indicated that their respective organizations had a diversity plan; however, sixty-six percent did not believe they obtained their current occupation due to the diversity plan.</w:t>
      </w:r>
      <w:r>
        <w:rPr>
          <w:rFonts w:ascii="Times New Roman" w:hAnsi="Times New Roman" w:cs="Times New Roman"/>
        </w:rPr>
        <w:t xml:space="preserve"> </w:t>
      </w:r>
      <w:r w:rsidRPr="006B48E6">
        <w:rPr>
          <w:rFonts w:ascii="Times New Roman" w:hAnsi="Times New Roman" w:cs="Times New Roman"/>
        </w:rPr>
        <w:t xml:space="preserve">Although these findings could </w:t>
      </w:r>
      <w:r>
        <w:rPr>
          <w:rFonts w:ascii="Times New Roman" w:hAnsi="Times New Roman" w:cs="Times New Roman"/>
        </w:rPr>
        <w:t>predict</w:t>
      </w:r>
      <w:r w:rsidRPr="006B48E6">
        <w:rPr>
          <w:rFonts w:ascii="Times New Roman" w:hAnsi="Times New Roman" w:cs="Times New Roman"/>
        </w:rPr>
        <w:t xml:space="preserve"> the impact on mobility, there were no significant findings to </w:t>
      </w:r>
      <w:r>
        <w:rPr>
          <w:rFonts w:ascii="Times New Roman" w:hAnsi="Times New Roman" w:cs="Times New Roman"/>
        </w:rPr>
        <w:t>determine</w:t>
      </w:r>
      <w:r w:rsidRPr="006B48E6">
        <w:rPr>
          <w:rFonts w:ascii="Times New Roman" w:hAnsi="Times New Roman" w:cs="Times New Roman"/>
        </w:rPr>
        <w:t xml:space="preserve"> if these variables influenced the mobility of the women in the sample. </w:t>
      </w:r>
    </w:p>
    <w:p w14:paraId="3D59C2E2" w14:textId="3B1760CB" w:rsidR="00967E61" w:rsidRDefault="00967E61" w:rsidP="00967E61">
      <w:pPr>
        <w:spacing w:line="480" w:lineRule="auto"/>
        <w:jc w:val="center"/>
        <w:rPr>
          <w:rFonts w:ascii="Times New Roman" w:hAnsi="Times New Roman" w:cs="Times New Roman"/>
          <w:b/>
          <w:bCs/>
        </w:rPr>
      </w:pPr>
      <w:r w:rsidRPr="00C50E77">
        <w:rPr>
          <w:rFonts w:ascii="Times New Roman" w:hAnsi="Times New Roman" w:cs="Times New Roman"/>
          <w:b/>
          <w:bCs/>
        </w:rPr>
        <w:t>Job Classifications and Positions</w:t>
      </w:r>
    </w:p>
    <w:p w14:paraId="37963936" w14:textId="77777777" w:rsidR="00967E61" w:rsidRPr="00C50E77" w:rsidRDefault="00967E61" w:rsidP="00967E61">
      <w:pPr>
        <w:spacing w:line="480" w:lineRule="auto"/>
        <w:rPr>
          <w:rFonts w:ascii="Times New Roman" w:hAnsi="Times New Roman" w:cs="Times New Roman"/>
        </w:rPr>
      </w:pPr>
      <w:r w:rsidRPr="00C50E77">
        <w:rPr>
          <w:rFonts w:ascii="Times New Roman" w:hAnsi="Times New Roman" w:cs="Times New Roman"/>
          <w:b/>
          <w:bCs/>
          <w:i/>
          <w:iCs/>
        </w:rPr>
        <w:t>Research Question 1:</w:t>
      </w:r>
      <w:r w:rsidRPr="00C50E77">
        <w:rPr>
          <w:rFonts w:ascii="Times New Roman" w:hAnsi="Times New Roman" w:cs="Times New Roman"/>
        </w:rPr>
        <w:t xml:space="preserve"> What job positions and classifications are held by a sample of African American currently women working in public parks and recreation agencies?</w:t>
      </w:r>
    </w:p>
    <w:p w14:paraId="191D8FAE" w14:textId="77777777" w:rsidR="00967E61" w:rsidRDefault="00967E61" w:rsidP="00967E61">
      <w:pPr>
        <w:spacing w:line="480" w:lineRule="auto"/>
        <w:rPr>
          <w:rFonts w:ascii="Times New Roman" w:hAnsi="Times New Roman" w:cs="Times New Roman"/>
        </w:rPr>
      </w:pPr>
      <w:r>
        <w:rPr>
          <w:rFonts w:ascii="Times New Roman" w:hAnsi="Times New Roman" w:cs="Times New Roman"/>
        </w:rPr>
        <w:tab/>
        <w:t>Consistent with previous studies (Henderson &amp; Bialeschki, 1995; Henderson et al., 2013; Henkel &amp; Godbey, 1977; McDonald, 1981; Waller, 1989; Waller et al., 2020), majority of the women in the sample worked in program/support and supervisory positions (55.1%, n = 93) within their respective public parks and recreation agencies. This finding could be attributed to research suggesting that African Americans are pigeonholed in these roles within local government parks and recreation organizations (Allison, 1999; Outley &amp; Dean, 2007; Waller, 1989; Worsley &amp; Stone, 2011). Previous research (Dex, 1987; Naff, 2001) reported that African American women working in local government were concentrated in direct service and lower-level supervisory roles. Relatedly, Guy and Newman (2004) argued that men and women are segregated into separate occupations. According to the researchers, the tasks required for women are often "emotive work thought natural for women, such as caring, negotiating, empathizing, smoothing troubled relationships, and working behind the scenes to enable cooperation" (p. 289).</w:t>
      </w:r>
    </w:p>
    <w:p w14:paraId="1E1DCF7E" w14:textId="77777777" w:rsidR="00967E61" w:rsidRDefault="00967E61" w:rsidP="00967E61">
      <w:pPr>
        <w:spacing w:line="480" w:lineRule="auto"/>
        <w:rPr>
          <w:rFonts w:ascii="Times New Roman" w:hAnsi="Times New Roman" w:cs="Times New Roman"/>
        </w:rPr>
      </w:pPr>
      <w:r>
        <w:rPr>
          <w:rFonts w:ascii="Times New Roman" w:hAnsi="Times New Roman" w:cs="Times New Roman"/>
        </w:rPr>
        <w:lastRenderedPageBreak/>
        <w:tab/>
        <w:t xml:space="preserve"> The data generated from the current study revealed that women occupied administrative and managerial positions in public parks and recreation agencies. These results continue the pattern of African American women ascending to executive leadership positions (Shaw, 2017). The sample of women in this study reported ascending into the managerial and administrative ranks within their respective organizations. One person experienced upward mobility from a managerial position to administrative ranks, while three respondents moved from supervisory to managerial, and five respondents moved from supervisory to administrative. Previous research reported similar findings regarding women's progression to upper management positions in parks and recreation organizations (Allison, 1999; Henderson et al., 2013; Henkel &amp; Godbey, 1977; McDonald, 1981; Shaw, 2017; Waller, 1989; Waller et al., 2020). Waller et al. (2020) reported that approximately sixteen percent of African American women experienced upward mobility between 2010-2015. The researcher surmised that this phenomenon could be attributed to various factors, including but not limited to informal mentoring and networking, longer tenure within an agency, being promoted within respective departments, and continued education. However, Riccucci (2009) posits that women are still underrepresented in most senior-level occupations of local government management. </w:t>
      </w:r>
    </w:p>
    <w:p w14:paraId="78ADE0F9" w14:textId="4FD3E139" w:rsidR="00967E61" w:rsidRDefault="00967E61" w:rsidP="00967E61">
      <w:pPr>
        <w:spacing w:line="480" w:lineRule="auto"/>
        <w:ind w:firstLine="720"/>
        <w:rPr>
          <w:rFonts w:ascii="Times New Roman" w:hAnsi="Times New Roman" w:cs="Times New Roman"/>
        </w:rPr>
      </w:pPr>
      <w:r>
        <w:rPr>
          <w:rFonts w:ascii="Times New Roman" w:hAnsi="Times New Roman" w:cs="Times New Roman"/>
        </w:rPr>
        <w:t>Moreover, the number of women who occupy managerial and administrative positions indicates the continued progression of African American women in the parks and recreation profession. Although data revealed an improvement in the number of women in these positions compared to earlier mobility studies (Henkel &amp; Godbey, 1977; McDonald, 1981; Waller, 1989; Waller et al., 2020), there is still a need for equity in human resources practices in contemporary parks and recreation organizations</w:t>
      </w:r>
      <w:r w:rsidR="00D41722">
        <w:rPr>
          <w:rFonts w:ascii="Times New Roman" w:hAnsi="Times New Roman" w:cs="Times New Roman"/>
        </w:rPr>
        <w:t xml:space="preserve"> (Andrade, 2022; Riccucci, 2021)</w:t>
      </w:r>
      <w:r>
        <w:rPr>
          <w:rFonts w:ascii="Times New Roman" w:hAnsi="Times New Roman" w:cs="Times New Roman"/>
        </w:rPr>
        <w:t xml:space="preserve">. These agencies must </w:t>
      </w:r>
      <w:r>
        <w:rPr>
          <w:rFonts w:ascii="Times New Roman" w:hAnsi="Times New Roman" w:cs="Times New Roman"/>
        </w:rPr>
        <w:lastRenderedPageBreak/>
        <w:t xml:space="preserve">provide more opportunities for aspiring African American women to transition into executive-leadership positions. African American women will continue to be "pigeonholed" into lower-level occupations if they are not regularly given the opportunities to gain more training and professional development, receive more job-related responsibilities, and obtain promotions. </w:t>
      </w:r>
    </w:p>
    <w:p w14:paraId="163FCE93" w14:textId="79285A4A" w:rsidR="00967E61" w:rsidRDefault="001B1781" w:rsidP="001B1781">
      <w:pPr>
        <w:spacing w:line="480" w:lineRule="auto"/>
        <w:ind w:firstLine="720"/>
        <w:rPr>
          <w:rFonts w:ascii="Times New Roman" w:hAnsi="Times New Roman" w:cs="Times New Roman"/>
        </w:rPr>
      </w:pPr>
      <w:r>
        <w:rPr>
          <w:rFonts w:ascii="Times New Roman" w:hAnsi="Times New Roman" w:cs="Times New Roman"/>
        </w:rPr>
        <w:t xml:space="preserve">Lussier and Hendon (2019) argue that the constructs of meeting the knowledge, skills, and abilities (KSAs) and minimum entrance requirements (MER’s) play into the concept of “pigeonholing.” If an individual does not possess the necessary KSA’s and MER’s required for executive-level positions, they will not be a qualified candidate for promotion. Through my lens as a practitioner, I can attest to the fact that it is somewhat pointless to argue that someone is being “pigeon-holed” when they have not prepared themselves to meet the MER’s of the next job in the hierarchy ladder.  </w:t>
      </w:r>
    </w:p>
    <w:p w14:paraId="419CA63F" w14:textId="34157096" w:rsidR="00967E61" w:rsidRDefault="00967E61" w:rsidP="00967E61">
      <w:pPr>
        <w:spacing w:line="480" w:lineRule="auto"/>
        <w:jc w:val="center"/>
        <w:rPr>
          <w:rFonts w:ascii="Times New Roman" w:hAnsi="Times New Roman" w:cs="Times New Roman"/>
          <w:b/>
          <w:bCs/>
        </w:rPr>
      </w:pPr>
      <w:r w:rsidRPr="00C50E77">
        <w:rPr>
          <w:rFonts w:ascii="Times New Roman" w:hAnsi="Times New Roman" w:cs="Times New Roman"/>
          <w:b/>
          <w:bCs/>
        </w:rPr>
        <w:t>Career Mobility Status of African American Women</w:t>
      </w:r>
    </w:p>
    <w:p w14:paraId="31A2870B" w14:textId="77777777" w:rsidR="00967E61" w:rsidRPr="00C50E77" w:rsidRDefault="00967E61" w:rsidP="00967E61">
      <w:pPr>
        <w:spacing w:line="480" w:lineRule="auto"/>
        <w:rPr>
          <w:rFonts w:ascii="Times New Roman" w:hAnsi="Times New Roman" w:cs="Times New Roman"/>
        </w:rPr>
      </w:pPr>
      <w:r w:rsidRPr="00C50E77">
        <w:rPr>
          <w:rFonts w:ascii="Times New Roman" w:hAnsi="Times New Roman" w:cs="Times New Roman"/>
          <w:b/>
          <w:bCs/>
          <w:i/>
          <w:iCs/>
        </w:rPr>
        <w:t>Research Question 2:</w:t>
      </w:r>
      <w:r w:rsidRPr="00C50E77">
        <w:rPr>
          <w:rFonts w:ascii="Times New Roman" w:hAnsi="Times New Roman" w:cs="Times New Roman"/>
        </w:rPr>
        <w:t xml:space="preserve"> What is the career mobility status of a sample of African American women currently working in public parks and recreation agencies? </w:t>
      </w:r>
    </w:p>
    <w:p w14:paraId="432387C3" w14:textId="36E2ABEA" w:rsidR="00967E61" w:rsidRDefault="00967E61" w:rsidP="00967E61">
      <w:pPr>
        <w:spacing w:line="480" w:lineRule="auto"/>
        <w:ind w:firstLine="720"/>
        <w:rPr>
          <w:rFonts w:ascii="Times New Roman" w:hAnsi="Times New Roman" w:cs="Times New Roman"/>
        </w:rPr>
      </w:pPr>
      <w:r>
        <w:rPr>
          <w:rFonts w:ascii="Times New Roman" w:hAnsi="Times New Roman" w:cs="Times New Roman"/>
        </w:rPr>
        <w:t>Overall, the majority of the sample (74.0%, n = 125) experienced lateral or no change in occupational mobility over the past five years. Based on the financial and social upheaval and changes in employment strategies pursuant to the advent of the coronavirus (COVID-19) that has occurred within the last five years, some potential reasons for these women not experiencing mobility could be attributed to 1) they could already occupy an executive leadership position within their respective agencies, thus indicating no mobility; 2) family-related barriers (e.g., having children, taking care of elderly parents, a spouse has a good job and cannot relocate to another city or state) prohibit them from seeking another job</w:t>
      </w:r>
      <w:r w:rsidR="00D41722">
        <w:rPr>
          <w:rFonts w:ascii="Times New Roman" w:hAnsi="Times New Roman" w:cs="Times New Roman"/>
        </w:rPr>
        <w:t xml:space="preserve"> (Ahmad, 2017; Fagnani, 2012)</w:t>
      </w:r>
      <w:r>
        <w:rPr>
          <w:rFonts w:ascii="Times New Roman" w:hAnsi="Times New Roman" w:cs="Times New Roman"/>
        </w:rPr>
        <w:t xml:space="preserve">; and </w:t>
      </w:r>
      <w:r>
        <w:rPr>
          <w:rFonts w:ascii="Times New Roman" w:hAnsi="Times New Roman" w:cs="Times New Roman"/>
        </w:rPr>
        <w:lastRenderedPageBreak/>
        <w:t>3) they have no interest in seeking another position due to current job satisfaction (</w:t>
      </w:r>
      <w:r w:rsidR="00D41722">
        <w:rPr>
          <w:rFonts w:ascii="Times New Roman" w:hAnsi="Times New Roman" w:cs="Times New Roman"/>
        </w:rPr>
        <w:t xml:space="preserve">Arieli, Sagiv, &amp; Roccas, 2020; </w:t>
      </w:r>
      <w:r>
        <w:rPr>
          <w:rFonts w:ascii="Times New Roman" w:hAnsi="Times New Roman" w:cs="Times New Roman"/>
        </w:rPr>
        <w:t>Henderson et al., 2013). Regarding age, the majority of the women are in their 40s, and at that age, most people are not trying to relocate for occupational opportunities. Some women may also be satisfied with their current compensation and have no desire to seek another position</w:t>
      </w:r>
      <w:r w:rsidR="00D41722">
        <w:rPr>
          <w:rFonts w:ascii="Times New Roman" w:hAnsi="Times New Roman" w:cs="Times New Roman"/>
        </w:rPr>
        <w:t xml:space="preserve"> (Appelbaum, Shapiro, Didus, Luongo, &amp; Paz, 2013)</w:t>
      </w:r>
      <w:r>
        <w:rPr>
          <w:rFonts w:ascii="Times New Roman" w:hAnsi="Times New Roman" w:cs="Times New Roman"/>
        </w:rPr>
        <w:t xml:space="preserve">. </w:t>
      </w:r>
    </w:p>
    <w:p w14:paraId="451C2AB7" w14:textId="77777777" w:rsidR="00967E61" w:rsidRDefault="00967E61" w:rsidP="00967E61">
      <w:pPr>
        <w:spacing w:line="480" w:lineRule="auto"/>
        <w:ind w:firstLine="720"/>
        <w:rPr>
          <w:rFonts w:ascii="Times New Roman" w:hAnsi="Times New Roman" w:cs="Times New Roman"/>
        </w:rPr>
      </w:pPr>
      <w:r>
        <w:rPr>
          <w:rFonts w:ascii="Times New Roman" w:hAnsi="Times New Roman" w:cs="Times New Roman"/>
        </w:rPr>
        <w:t xml:space="preserve">Perhaps women in the sample are waiting to become more marketable for career advancement opportunities. For example, Lent, Brown, and Hackett (2000) posited that those who wish to enter a particular organization or occupation must overcome difficulties such as a lack of available opportunities or their perception of inadequate skills and abilities. Those who have minimal years of experience working in the industry might not yet perceive to have the necessary skills needed to obtain leadership positions. According to Schulz and Enslin (2014), women aspiring to obtain career advancement to executive leadership positions "must engage in career planning activities that enhance self-awareness; increase visibility into development and advancement opportunities; facilitate networking; and establish mentoring relationships with individuals who can provide advice, coaching and support" (p. 7). Moreover, Haines, Hamouche, and Saba (2014) found a significant association between subjective career success and a person's belief that their skills and experiences are valuable to other employers. </w:t>
      </w:r>
    </w:p>
    <w:p w14:paraId="649F9761" w14:textId="7B99362C" w:rsidR="00967E61" w:rsidRDefault="00967E61" w:rsidP="00967E61">
      <w:pPr>
        <w:spacing w:line="480" w:lineRule="auto"/>
        <w:ind w:firstLine="720"/>
        <w:rPr>
          <w:rFonts w:ascii="Times New Roman" w:hAnsi="Times New Roman" w:cs="Times New Roman"/>
        </w:rPr>
      </w:pPr>
      <w:r>
        <w:rPr>
          <w:rFonts w:ascii="Times New Roman" w:hAnsi="Times New Roman" w:cs="Times New Roman"/>
        </w:rPr>
        <w:t xml:space="preserve">Previous studies by Hewlett and Green (2015) and McCluney and Rabelo (2019) have indicated that African American women report feeling stalled in their careers because they believe their superiors overlook their skills and abilities. This factor could also explain why women in this sample did not experience mobility. Waller et al. (2020) recommended that those who have experienced no mobility consider exiting their organization to achieve career mobility. </w:t>
      </w:r>
      <w:r>
        <w:rPr>
          <w:rFonts w:ascii="Times New Roman" w:hAnsi="Times New Roman" w:cs="Times New Roman"/>
        </w:rPr>
        <w:lastRenderedPageBreak/>
        <w:t xml:space="preserve">Perhaps women of the sample should seek a management opportunity for other parks and recreation agencies in another city, county, or state. </w:t>
      </w:r>
      <w:r w:rsidR="00961BA9">
        <w:rPr>
          <w:rFonts w:ascii="Times New Roman" w:hAnsi="Times New Roman" w:cs="Times New Roman"/>
        </w:rPr>
        <w:t xml:space="preserve">Sector switching could also play a factor in the mobility of African American women. Sector switching occurs when people decide to move from the public to the private sector or vice versa (Bozeman &amp; Ponomariov, 2009). Some women could have been working for a public parks and recreation agency and decided to for the Young Men’s Christian Association (YMCA), Boys &amp; Girls Clubs of America, or some sport/recreation-based nonprofit organization. </w:t>
      </w:r>
    </w:p>
    <w:p w14:paraId="597F4977" w14:textId="1AF8DFD9" w:rsidR="00967E61" w:rsidRDefault="00967E61" w:rsidP="00967E61">
      <w:pPr>
        <w:spacing w:line="480" w:lineRule="auto"/>
        <w:rPr>
          <w:rFonts w:ascii="Times New Roman" w:hAnsi="Times New Roman" w:cs="Times New Roman"/>
        </w:rPr>
      </w:pPr>
      <w:r>
        <w:rPr>
          <w:rFonts w:ascii="Times New Roman" w:hAnsi="Times New Roman" w:cs="Times New Roman"/>
        </w:rPr>
        <w:tab/>
        <w:t xml:space="preserve">Another rationale for women experiencing no mobility or downward mobility over the last five years could be attributed to the outbreak of the COVID-19 pandemic (Dueñas, Campi &amp; Olmos, 2021). As organizations were experiencing economic adversity and having to terminate jobs due to budget reductions, many workers chose to remain to secure their current position. COVID-19 impacted the limited advancement opportunities, and many people had to remain in their current jobs, whether satisfied or not. </w:t>
      </w:r>
      <w:r w:rsidR="001B1781">
        <w:rPr>
          <w:rFonts w:ascii="Times New Roman" w:hAnsi="Times New Roman" w:cs="Times New Roman"/>
        </w:rPr>
        <w:t xml:space="preserve">Kin to the phenomenon of intention to stay, women in this study also indicated that they would be willing to leave their current jobs if they were offered more money or a higher position. According to Carmeli and Weisberg (2006), an employee’s intention to leave reflects their readiness to seek alternative employment opportunities outside their current organization.  </w:t>
      </w:r>
    </w:p>
    <w:p w14:paraId="02D293C0" w14:textId="390E1A60" w:rsidR="00961BA9" w:rsidRDefault="00961BA9" w:rsidP="00967E61">
      <w:pPr>
        <w:spacing w:line="480" w:lineRule="auto"/>
        <w:rPr>
          <w:rFonts w:ascii="Times New Roman" w:hAnsi="Times New Roman" w:cs="Times New Roman"/>
        </w:rPr>
      </w:pPr>
      <w:r>
        <w:rPr>
          <w:rFonts w:ascii="Times New Roman" w:hAnsi="Times New Roman" w:cs="Times New Roman"/>
        </w:rPr>
        <w:tab/>
        <w:t xml:space="preserve">The idea of quiet quitting could also help account for the percentage of women experiencing no mobility or downward mobility. Quiet quitting became a popular trend during the COVID-19 pandemic because people became disengaged with their current jobs and decided to seek new endeavors. Without any notification to their employers, they just decided that they were tired of their jobs and walked away. If an employee already had low job satisfaction and </w:t>
      </w:r>
      <w:r>
        <w:rPr>
          <w:rFonts w:ascii="Times New Roman" w:hAnsi="Times New Roman" w:cs="Times New Roman"/>
        </w:rPr>
        <w:lastRenderedPageBreak/>
        <w:t xml:space="preserve">engagement, COVID acted as a catalyst for them to walk away from their current position (Formica &amp; Sfodera, 2022). </w:t>
      </w:r>
    </w:p>
    <w:p w14:paraId="7BA2C5C0" w14:textId="77777777" w:rsidR="00961BA9" w:rsidRDefault="00967E61" w:rsidP="00967E61">
      <w:pPr>
        <w:spacing w:line="480" w:lineRule="auto"/>
        <w:ind w:firstLine="720"/>
        <w:rPr>
          <w:rFonts w:ascii="Times New Roman" w:hAnsi="Times New Roman" w:cs="Times New Roman"/>
        </w:rPr>
      </w:pPr>
      <w:r>
        <w:rPr>
          <w:rFonts w:ascii="Times New Roman" w:hAnsi="Times New Roman" w:cs="Times New Roman"/>
        </w:rPr>
        <w:t xml:space="preserve">Several factors potentially contributed to the upward mobility of women in the sample. One factor might have been that respondents occupied positions that afforded increased job responsibilities </w:t>
      </w:r>
      <w:r w:rsidR="00961BA9">
        <w:rPr>
          <w:rFonts w:ascii="Times New Roman" w:hAnsi="Times New Roman" w:cs="Times New Roman"/>
        </w:rPr>
        <w:t xml:space="preserve">and job enhancements </w:t>
      </w:r>
      <w:r>
        <w:rPr>
          <w:rFonts w:ascii="Times New Roman" w:hAnsi="Times New Roman" w:cs="Times New Roman"/>
        </w:rPr>
        <w:t>that prepared them for future opportunities for promotion.</w:t>
      </w:r>
      <w:r w:rsidR="00961BA9">
        <w:rPr>
          <w:rFonts w:ascii="Times New Roman" w:hAnsi="Times New Roman" w:cs="Times New Roman"/>
        </w:rPr>
        <w:t xml:space="preserve"> Some women may have stated that they were promoted as a result of taking on more responsibilities; however, they could receive an increased salary and not receive a new occupational title.</w:t>
      </w:r>
      <w:r>
        <w:rPr>
          <w:rFonts w:ascii="Times New Roman" w:hAnsi="Times New Roman" w:cs="Times New Roman"/>
        </w:rPr>
        <w:t xml:space="preserve"> Agencies may have added new positions that represented an advancement opportunity. Additionally, some women may have experienced changes in their family dynamics (i.e., no longer caring for minor children or elderly parents) that permit them to seek better opportunities. </w:t>
      </w:r>
    </w:p>
    <w:p w14:paraId="03324349" w14:textId="68A412CA" w:rsidR="00967E61" w:rsidRDefault="00967E61" w:rsidP="00967E61">
      <w:pPr>
        <w:spacing w:line="480" w:lineRule="auto"/>
        <w:ind w:firstLine="720"/>
        <w:rPr>
          <w:rFonts w:ascii="Times New Roman" w:hAnsi="Times New Roman" w:cs="Times New Roman"/>
        </w:rPr>
      </w:pPr>
      <w:r>
        <w:rPr>
          <w:rFonts w:ascii="Times New Roman" w:hAnsi="Times New Roman" w:cs="Times New Roman"/>
        </w:rPr>
        <w:t xml:space="preserve">For the women in the sample who experienced downward mobility, some potential reasons could be attributed to 1) accepting a lower position to avoid being laid off, 2) their current position being reclassified as part of reorganizing the hierarchy of an agency, and 3) moving to part-time employment due to out-of-work commitments. </w:t>
      </w:r>
      <w:r w:rsidR="00961BA9">
        <w:rPr>
          <w:rFonts w:ascii="Times New Roman" w:hAnsi="Times New Roman" w:cs="Times New Roman"/>
        </w:rPr>
        <w:t>Some organizations had to reorganize the hierarchy of their agencies during the COVID-19 pandemic to accommodate for the impact of the great resignation and quiet quitting or realized that they could be more effective with a smaller workforce.</w:t>
      </w:r>
    </w:p>
    <w:p w14:paraId="3A4BEDF5" w14:textId="2CEFEFD7" w:rsidR="00967E61" w:rsidRPr="00621A27" w:rsidRDefault="00967E61" w:rsidP="00967E61">
      <w:pPr>
        <w:spacing w:line="480" w:lineRule="auto"/>
        <w:rPr>
          <w:rFonts w:ascii="Times New Roman" w:hAnsi="Times New Roman" w:cs="Times New Roman"/>
          <w:b/>
          <w:bCs/>
          <w:i/>
          <w:iCs/>
        </w:rPr>
      </w:pPr>
      <w:r w:rsidRPr="00621A27">
        <w:rPr>
          <w:rFonts w:ascii="Times New Roman" w:hAnsi="Times New Roman" w:cs="Times New Roman"/>
          <w:b/>
          <w:bCs/>
          <w:i/>
          <w:iCs/>
        </w:rPr>
        <w:t>Mobility Patterns</w:t>
      </w:r>
    </w:p>
    <w:p w14:paraId="0DF4B0D1" w14:textId="77777777" w:rsidR="00967E61" w:rsidRDefault="00967E61" w:rsidP="00967E61">
      <w:pPr>
        <w:spacing w:line="480" w:lineRule="auto"/>
        <w:ind w:firstLine="720"/>
        <w:rPr>
          <w:rFonts w:ascii="Times New Roman" w:hAnsi="Times New Roman" w:cs="Times New Roman"/>
        </w:rPr>
      </w:pPr>
      <w:r>
        <w:rPr>
          <w:rFonts w:ascii="Times New Roman" w:hAnsi="Times New Roman" w:cs="Times New Roman"/>
        </w:rPr>
        <w:t xml:space="preserve">The majority of the women in this sample reported that they were presently seeking an opportunity for career advancement, and the overwhelming majority (74.0%, n = 125) stated that they would accept a career advancement opportunity within their respective department or in </w:t>
      </w:r>
      <w:r>
        <w:rPr>
          <w:rFonts w:ascii="Times New Roman" w:hAnsi="Times New Roman" w:cs="Times New Roman"/>
        </w:rPr>
        <w:lastRenderedPageBreak/>
        <w:t xml:space="preserve">another city or state (68.6%, n = 116). This finding is consistent with previous research (Aguado &amp; Frederickson, 2012; Dex, 1987; Waller et al., 2020). Perhaps, hiring authorities within the organizations that respondents were employed by are more aware of an individual's work ethic and job-related assets than hiring officials in external organizations. Therefore, Waller et al. (2020) suggest that it is advantageous for parks and recreation agencies to begin their search for promotional opportunities within their current organization and surrounding areas while also seeking external candidates. </w:t>
      </w:r>
    </w:p>
    <w:p w14:paraId="593E6351" w14:textId="5A7F8F89" w:rsidR="001B1781" w:rsidRPr="00731D3F" w:rsidRDefault="001B1781" w:rsidP="00967E61">
      <w:pPr>
        <w:spacing w:line="480" w:lineRule="auto"/>
        <w:ind w:firstLine="720"/>
        <w:rPr>
          <w:rFonts w:ascii="Times New Roman" w:hAnsi="Times New Roman" w:cs="Times New Roman"/>
        </w:rPr>
      </w:pPr>
      <w:r>
        <w:rPr>
          <w:rFonts w:ascii="Times New Roman" w:hAnsi="Times New Roman" w:cs="Times New Roman"/>
        </w:rPr>
        <w:t xml:space="preserve">Regarding the women in this study who were promoted or experienced no mobility, it did not appear that cronyism played a factor because of the fact that there are many controls in place in local government. First of all, the effect of cronyism is one of the reasons why civil service commissions and human resources departments have implemented recruitment rules to guard against such behaviors. Many human resources departments have rules and policies that prohibit unethical conduct among hiring authorities. Another issue is that cronyism was a phenomenon of the early days of personnel management when there were no controls of who got hired for executive leadership positions. In particular, in the strong mayor form of government people were appointed without any credentials to become department directors due to their political affiliations. This is less of a factor these days because organizations like NRPA have made strong arguments about professionalism in government service.  </w:t>
      </w:r>
    </w:p>
    <w:p w14:paraId="7F30001D" w14:textId="5286549F" w:rsidR="00967E61" w:rsidRDefault="00967E61" w:rsidP="00967E61">
      <w:pPr>
        <w:spacing w:line="480" w:lineRule="auto"/>
        <w:jc w:val="center"/>
        <w:rPr>
          <w:rFonts w:ascii="Times New Roman" w:hAnsi="Times New Roman" w:cs="Times New Roman"/>
          <w:b/>
          <w:bCs/>
        </w:rPr>
      </w:pPr>
      <w:r w:rsidRPr="00C50E77">
        <w:rPr>
          <w:rFonts w:ascii="Times New Roman" w:hAnsi="Times New Roman" w:cs="Times New Roman"/>
          <w:b/>
          <w:bCs/>
        </w:rPr>
        <w:t>Factors Influencing the Career Mobility of African American Women</w:t>
      </w:r>
    </w:p>
    <w:p w14:paraId="6F814F98" w14:textId="77777777" w:rsidR="00967E61" w:rsidRPr="00C50E77" w:rsidRDefault="00967E61" w:rsidP="00967E61">
      <w:pPr>
        <w:spacing w:line="480" w:lineRule="auto"/>
        <w:rPr>
          <w:rFonts w:ascii="Times New Roman" w:hAnsi="Times New Roman" w:cs="Times New Roman"/>
        </w:rPr>
      </w:pPr>
      <w:r w:rsidRPr="00C50E77">
        <w:rPr>
          <w:rFonts w:ascii="Times New Roman" w:hAnsi="Times New Roman" w:cs="Times New Roman"/>
          <w:b/>
          <w:bCs/>
          <w:i/>
          <w:iCs/>
        </w:rPr>
        <w:t>Research Question 3:</w:t>
      </w:r>
      <w:r w:rsidRPr="00C50E77">
        <w:rPr>
          <w:rFonts w:ascii="Times New Roman" w:hAnsi="Times New Roman" w:cs="Times New Roman"/>
        </w:rPr>
        <w:t xml:space="preserve"> What factors influence the career mobility of a sample of African American women currently working in parks and recreation agencies? </w:t>
      </w:r>
    </w:p>
    <w:p w14:paraId="4ED76C2F" w14:textId="1CEAA7F6" w:rsidR="00967E61" w:rsidRDefault="00967E61" w:rsidP="00967E61">
      <w:pPr>
        <w:spacing w:line="480" w:lineRule="auto"/>
        <w:ind w:firstLine="720"/>
        <w:rPr>
          <w:rFonts w:ascii="Times New Roman" w:hAnsi="Times New Roman" w:cs="Times New Roman"/>
        </w:rPr>
      </w:pPr>
      <w:r w:rsidRPr="00463BBE">
        <w:rPr>
          <w:rFonts w:ascii="Times New Roman" w:hAnsi="Times New Roman" w:cs="Times New Roman"/>
        </w:rPr>
        <w:lastRenderedPageBreak/>
        <w:t xml:space="preserve">Based on this </w:t>
      </w:r>
      <w:r>
        <w:rPr>
          <w:rFonts w:ascii="Times New Roman" w:hAnsi="Times New Roman" w:cs="Times New Roman"/>
        </w:rPr>
        <w:t>research question</w:t>
      </w:r>
      <w:r w:rsidRPr="00463BBE">
        <w:rPr>
          <w:rFonts w:ascii="Times New Roman" w:hAnsi="Times New Roman" w:cs="Times New Roman"/>
        </w:rPr>
        <w:t xml:space="preserve">, the </w:t>
      </w:r>
      <w:r>
        <w:rPr>
          <w:rFonts w:ascii="Times New Roman" w:hAnsi="Times New Roman" w:cs="Times New Roman"/>
        </w:rPr>
        <w:t xml:space="preserve">results of the </w:t>
      </w:r>
      <w:r w:rsidRPr="00463BBE">
        <w:rPr>
          <w:rFonts w:ascii="Times New Roman" w:hAnsi="Times New Roman" w:cs="Times New Roman"/>
        </w:rPr>
        <w:t xml:space="preserve">data analysis suggested </w:t>
      </w:r>
      <w:r>
        <w:rPr>
          <w:rFonts w:ascii="Times New Roman" w:hAnsi="Times New Roman" w:cs="Times New Roman"/>
        </w:rPr>
        <w:t xml:space="preserve">that there were </w:t>
      </w:r>
      <w:r w:rsidRPr="00463BBE">
        <w:rPr>
          <w:rFonts w:ascii="Times New Roman" w:hAnsi="Times New Roman" w:cs="Times New Roman"/>
        </w:rPr>
        <w:t>no significant difference</w:t>
      </w:r>
      <w:r>
        <w:rPr>
          <w:rFonts w:ascii="Times New Roman" w:hAnsi="Times New Roman" w:cs="Times New Roman"/>
        </w:rPr>
        <w:t xml:space="preserve">s among the four occupational categories regarding likeability, thriving, organizational culture, and organizational climate. However, there were significant differences in job satisfaction. Results indicated that respondents in the supervisory category had significantly lower job satisfaction than any other group. This finding could be attributed to the fact that most supervisors have the dual responsibility of managing front-line and part-time employees and making run-of-mill day-to-day decisions determined by executive leadership (Hales, 2005; Lowe, 1992). </w:t>
      </w:r>
      <w:r w:rsidR="00961BA9">
        <w:rPr>
          <w:rFonts w:ascii="Times New Roman" w:hAnsi="Times New Roman" w:cs="Times New Roman"/>
        </w:rPr>
        <w:t xml:space="preserve">Factors such as job satisfaction, job roles and responsibilities, and learning to navigate employment systems are important factors in the career mobility of women. </w:t>
      </w:r>
    </w:p>
    <w:p w14:paraId="5CFEF5FE" w14:textId="3C300C3B" w:rsidR="001B1781" w:rsidRDefault="00967E61" w:rsidP="001B1781">
      <w:pPr>
        <w:spacing w:line="480" w:lineRule="auto"/>
        <w:ind w:firstLine="720"/>
        <w:rPr>
          <w:rFonts w:ascii="Times New Roman" w:hAnsi="Times New Roman" w:cs="Times New Roman"/>
        </w:rPr>
      </w:pPr>
      <w:r>
        <w:rPr>
          <w:rFonts w:ascii="Times New Roman" w:hAnsi="Times New Roman" w:cs="Times New Roman"/>
        </w:rPr>
        <w:t xml:space="preserve">Findings from the study illustrated how women in the sample strongly agreed that likeability, job satisfaction, thriving, organizational culture, and organizational climate influenced their career mobility. However, because most of the sample did not experience any mobility over the last five years, the researcher could not determine if these variables positively or negatively influenced the mobility of African American women. If the majority of the sample 'likes' their boss and has positive job satisfaction, the researcher could assume they would stay in their current positions. However, this study could not determine if this is the reason why women did not experience any mobility. Women in the study also indicated that they worked in a healthy environment, which could be why they perceive themselves as thriving in the workplace. </w:t>
      </w:r>
    </w:p>
    <w:p w14:paraId="6CB9B050" w14:textId="4774A53D" w:rsidR="00967E61" w:rsidRDefault="00967E61" w:rsidP="00967E61">
      <w:pPr>
        <w:spacing w:line="480" w:lineRule="auto"/>
        <w:ind w:firstLine="720"/>
        <w:rPr>
          <w:rFonts w:ascii="Times New Roman" w:hAnsi="Times New Roman" w:cs="Times New Roman"/>
        </w:rPr>
      </w:pPr>
      <w:r>
        <w:rPr>
          <w:rFonts w:ascii="Times New Roman" w:hAnsi="Times New Roman" w:cs="Times New Roman"/>
        </w:rPr>
        <w:t xml:space="preserve">Results from this study also indicated no significant differences among the occupational categories regarding stress in the workplace. From the researcher's personal experiences as a practitioner and through observation and conversations with members of the Women of Color in Recreation and Parks affinity group, these findings are inconsistent with the lived experiences of </w:t>
      </w:r>
      <w:r>
        <w:rPr>
          <w:rFonts w:ascii="Times New Roman" w:hAnsi="Times New Roman" w:cs="Times New Roman"/>
        </w:rPr>
        <w:lastRenderedPageBreak/>
        <w:t>African American women working in the profession. For example, many African American women must navigate their responsibilities as a mother, spouses, employees, and other roles outside the workplace (</w:t>
      </w:r>
      <w:r w:rsidR="00D41722">
        <w:rPr>
          <w:rFonts w:ascii="Times New Roman" w:hAnsi="Times New Roman" w:cs="Times New Roman"/>
        </w:rPr>
        <w:t xml:space="preserve">Davis &amp; Maldonado, 2015; </w:t>
      </w:r>
      <w:r>
        <w:rPr>
          <w:rFonts w:ascii="Times New Roman" w:hAnsi="Times New Roman" w:cs="Times New Roman"/>
        </w:rPr>
        <w:t xml:space="preserve">Powell, 2018; van Veldhoven &amp; Beijer, 2012; Walia, 2015). These responsibilities often overwhelm African American women and cause depression and anxiety, especially if they experience workplace stressors such as racism and discrimination (Hamm, 2014). Since the COVID-19 pandemic, many people have reported significantly declining emotional well-being, thus negatively affecting their daily routines and responsibilities (Aymerich-Franch, 2023). </w:t>
      </w:r>
    </w:p>
    <w:p w14:paraId="2AADE314" w14:textId="77777777" w:rsidR="00967E61" w:rsidRDefault="00967E61" w:rsidP="00967E61">
      <w:pPr>
        <w:spacing w:line="480" w:lineRule="auto"/>
        <w:ind w:firstLine="720"/>
        <w:rPr>
          <w:rFonts w:ascii="Times New Roman" w:hAnsi="Times New Roman" w:cs="Times New Roman"/>
        </w:rPr>
      </w:pPr>
      <w:r>
        <w:rPr>
          <w:rFonts w:ascii="Times New Roman" w:hAnsi="Times New Roman" w:cs="Times New Roman"/>
        </w:rPr>
        <w:t xml:space="preserve">Although the findings did not indicate significant differences among the sample of women regarding factors that influence career mobility, </w:t>
      </w:r>
      <w:r w:rsidRPr="0090357C">
        <w:rPr>
          <w:rFonts w:ascii="Times New Roman" w:hAnsi="Times New Roman" w:cs="Times New Roman"/>
        </w:rPr>
        <w:t xml:space="preserve">the </w:t>
      </w:r>
      <w:r>
        <w:rPr>
          <w:rFonts w:ascii="Times New Roman" w:hAnsi="Times New Roman" w:cs="Times New Roman"/>
        </w:rPr>
        <w:t xml:space="preserve">occupational </w:t>
      </w:r>
      <w:r w:rsidRPr="0090357C">
        <w:rPr>
          <w:rFonts w:ascii="Times New Roman" w:hAnsi="Times New Roman" w:cs="Times New Roman"/>
        </w:rPr>
        <w:t>mobility and career construction the</w:t>
      </w:r>
      <w:r>
        <w:rPr>
          <w:rFonts w:ascii="Times New Roman" w:hAnsi="Times New Roman" w:cs="Times New Roman"/>
        </w:rPr>
        <w:t>oretical frameworks</w:t>
      </w:r>
      <w:r w:rsidRPr="0090357C">
        <w:rPr>
          <w:rFonts w:ascii="Times New Roman" w:hAnsi="Times New Roman" w:cs="Times New Roman"/>
        </w:rPr>
        <w:t xml:space="preserve"> were most relevant because</w:t>
      </w:r>
      <w:r>
        <w:rPr>
          <w:rFonts w:ascii="Times New Roman" w:hAnsi="Times New Roman" w:cs="Times New Roman"/>
        </w:rPr>
        <w:t xml:space="preserve"> data suggested that women in the sample experienced some mobility, despite racial and gender barriers, and made personal decisions on whether to seek career advancement or remain in their current positions. The majority of the sample experienced lateral or no change in mobility over the last five years; however, some women did report experiencing career advancement. Women of the sample are currently seeking promotion and are willing to relocate to obtain career advancement. These findings could be attributed to the financial and social upheaval and changes in employment strategies pursuant to the advent of COVID-19 within the last five years.</w:t>
      </w:r>
    </w:p>
    <w:p w14:paraId="56BA91F0" w14:textId="77777777" w:rsidR="00D41722" w:rsidRDefault="00D41722" w:rsidP="00D41722">
      <w:pPr>
        <w:spacing w:line="480" w:lineRule="auto"/>
        <w:jc w:val="center"/>
        <w:rPr>
          <w:rFonts w:ascii="Times New Roman" w:hAnsi="Times New Roman" w:cs="Times New Roman"/>
          <w:b/>
          <w:bCs/>
        </w:rPr>
      </w:pPr>
      <w:r>
        <w:rPr>
          <w:rFonts w:ascii="Times New Roman" w:hAnsi="Times New Roman" w:cs="Times New Roman"/>
          <w:b/>
          <w:bCs/>
        </w:rPr>
        <w:t>Implications for Practice</w:t>
      </w:r>
    </w:p>
    <w:p w14:paraId="4E7D993A" w14:textId="77777777" w:rsidR="00D41722" w:rsidRDefault="00D41722" w:rsidP="00D41722">
      <w:pPr>
        <w:spacing w:line="480" w:lineRule="auto"/>
        <w:rPr>
          <w:rFonts w:ascii="Times New Roman" w:hAnsi="Times New Roman" w:cs="Times New Roman"/>
        </w:rPr>
      </w:pPr>
      <w:r>
        <w:rPr>
          <w:rFonts w:ascii="Times New Roman" w:hAnsi="Times New Roman" w:cs="Times New Roman"/>
          <w:b/>
          <w:bCs/>
        </w:rPr>
        <w:tab/>
      </w:r>
      <w:r w:rsidRPr="00790F32">
        <w:rPr>
          <w:rFonts w:ascii="Times New Roman" w:hAnsi="Times New Roman" w:cs="Times New Roman"/>
        </w:rPr>
        <w:t>There are practical implications that derive from this research effort.</w:t>
      </w:r>
      <w:r>
        <w:rPr>
          <w:rFonts w:ascii="Times New Roman" w:hAnsi="Times New Roman" w:cs="Times New Roman"/>
        </w:rPr>
        <w:t xml:space="preserve"> First, the researcher must consider how the COVID-19 pandemic impacted the workforce. The pandemic changed how organizations and businesses operated, and employees were required to work. Most workers </w:t>
      </w:r>
      <w:r>
        <w:rPr>
          <w:rFonts w:ascii="Times New Roman" w:hAnsi="Times New Roman" w:cs="Times New Roman"/>
        </w:rPr>
        <w:lastRenderedPageBreak/>
        <w:t xml:space="preserve">were forced to work remotely and could not physically work in the office. Few people were promoted during this time due to decreased employment opportunities. Consideration must also be given to how the pandemic altered women's lives. According to Saujani (2022), "working from home for women is vastly different than it is for men thanks to deeply ingrained inequalities in expected gender roles" (p. 54). Women had to work remotely and were responsible for caring for their children, who were also confined at home due to schools closing. There is still no accurate indication of how many people work from home or in alternative forms. </w:t>
      </w:r>
    </w:p>
    <w:p w14:paraId="436C1545" w14:textId="5C6FBD09" w:rsidR="00D41722" w:rsidRDefault="00D41722" w:rsidP="00D41722">
      <w:pPr>
        <w:spacing w:line="480" w:lineRule="auto"/>
        <w:rPr>
          <w:rFonts w:ascii="Times New Roman" w:hAnsi="Times New Roman" w:cs="Times New Roman"/>
        </w:rPr>
      </w:pPr>
      <w:r>
        <w:rPr>
          <w:rFonts w:ascii="Times New Roman" w:hAnsi="Times New Roman" w:cs="Times New Roman"/>
        </w:rPr>
        <w:tab/>
        <w:t xml:space="preserve">Second, there is a need for more recruitment and retention efforts that target African American women (Shaw, 2017; Taylor, 2014; Waller et al., 2020). Similar to the findings reported by Taylor (2014) and Waller et al. (2020), results from this study suggest a need for public parks and recreation agencies to develop strategic diversity plans that include measurable actions to empower women, especially African American women, prepare for future leadership roles in their respective organizations when opportunities present themselves. </w:t>
      </w:r>
      <w:r w:rsidR="00961BA9">
        <w:rPr>
          <w:rFonts w:ascii="Times New Roman" w:hAnsi="Times New Roman" w:cs="Times New Roman"/>
        </w:rPr>
        <w:t>There is a need for additional training and continued professional development inside local government and organizations like the NRPA. There</w:t>
      </w:r>
      <w:r>
        <w:rPr>
          <w:rFonts w:ascii="Times New Roman" w:hAnsi="Times New Roman" w:cs="Times New Roman"/>
        </w:rPr>
        <w:t xml:space="preserve"> is </w:t>
      </w:r>
      <w:r w:rsidR="00961BA9">
        <w:rPr>
          <w:rFonts w:ascii="Times New Roman" w:hAnsi="Times New Roman" w:cs="Times New Roman"/>
        </w:rPr>
        <w:t xml:space="preserve">also </w:t>
      </w:r>
      <w:r>
        <w:rPr>
          <w:rFonts w:ascii="Times New Roman" w:hAnsi="Times New Roman" w:cs="Times New Roman"/>
        </w:rPr>
        <w:t>a need to assess the diversity and gender equity issues that influence the organizational climate of parks and recreation agencies. The focus should be on discovering the policies and procedures that create hostile work environments for women and people of color.</w:t>
      </w:r>
    </w:p>
    <w:p w14:paraId="537BFD8B" w14:textId="587D0427" w:rsidR="00D41722" w:rsidRDefault="00D41722" w:rsidP="00D41722">
      <w:pPr>
        <w:spacing w:line="480" w:lineRule="auto"/>
        <w:rPr>
          <w:rFonts w:ascii="Times New Roman" w:hAnsi="Times New Roman" w:cs="Times New Roman"/>
        </w:rPr>
      </w:pPr>
      <w:r>
        <w:rPr>
          <w:rFonts w:ascii="Times New Roman" w:hAnsi="Times New Roman" w:cs="Times New Roman"/>
        </w:rPr>
        <w:tab/>
      </w:r>
      <w:r w:rsidR="00961BA9" w:rsidRPr="00961BA9">
        <w:rPr>
          <w:rFonts w:ascii="Times New Roman" w:hAnsi="Times New Roman" w:cs="Times New Roman"/>
          <w:color w:val="000000" w:themeColor="text1"/>
        </w:rPr>
        <w:t>Finally, these</w:t>
      </w:r>
      <w:r w:rsidRPr="00961BA9">
        <w:rPr>
          <w:rFonts w:ascii="Times New Roman" w:hAnsi="Times New Roman" w:cs="Times New Roman"/>
          <w:color w:val="000000" w:themeColor="text1"/>
        </w:rPr>
        <w:t xml:space="preserve"> </w:t>
      </w:r>
      <w:r>
        <w:rPr>
          <w:rFonts w:ascii="Times New Roman" w:hAnsi="Times New Roman" w:cs="Times New Roman"/>
        </w:rPr>
        <w:t xml:space="preserve">findings </w:t>
      </w:r>
      <w:r w:rsidR="00961BA9">
        <w:rPr>
          <w:rFonts w:ascii="Times New Roman" w:hAnsi="Times New Roman" w:cs="Times New Roman"/>
        </w:rPr>
        <w:t xml:space="preserve">have practical implications for human resource policy in organizations due to the fact that women were staying in their current positions without making any effort to leave. Women were also being relatively well-paid but yet there was still some concern about their ability to be mobile. Public parks and recreation agencies need to wrestle </w:t>
      </w:r>
      <w:r w:rsidR="00961BA9">
        <w:rPr>
          <w:rFonts w:ascii="Times New Roman" w:hAnsi="Times New Roman" w:cs="Times New Roman"/>
        </w:rPr>
        <w:lastRenderedPageBreak/>
        <w:t xml:space="preserve">with the inequities women face in the workplace (i.e., compensation, hiring practices, responsibilities, etc.). Seven African American women filed a lawsuit against the Seattle Parks and Recreation Department for alleged discrimination in their careers (Beekman, 2021). The women argued that they had been passed over for promotions and worked in a hostile environment. The women hired researchers from the University of Washington to evaluate the hiring practices within the city government. The researchers discovered that there were racial inequities within the parks department where hiring and promotion opportunities were likely to be granted to white people (Beekman, 2021). </w:t>
      </w:r>
    </w:p>
    <w:p w14:paraId="184457F4" w14:textId="4CD53FE5" w:rsidR="00D41722" w:rsidRPr="00D41722" w:rsidRDefault="00D41722" w:rsidP="00D41722">
      <w:pPr>
        <w:spacing w:line="480" w:lineRule="auto"/>
        <w:jc w:val="center"/>
        <w:rPr>
          <w:rFonts w:ascii="Times New Roman" w:hAnsi="Times New Roman" w:cs="Times New Roman"/>
          <w:b/>
          <w:bCs/>
        </w:rPr>
      </w:pPr>
      <w:r w:rsidRPr="00D41722">
        <w:rPr>
          <w:rFonts w:ascii="Times New Roman" w:hAnsi="Times New Roman" w:cs="Times New Roman"/>
          <w:b/>
          <w:bCs/>
        </w:rPr>
        <w:t>Recommendations</w:t>
      </w:r>
    </w:p>
    <w:p w14:paraId="3EB24405" w14:textId="13BE64F5" w:rsidR="00D41722" w:rsidRDefault="001B1781" w:rsidP="001B1781">
      <w:pPr>
        <w:spacing w:line="480" w:lineRule="auto"/>
        <w:ind w:firstLine="720"/>
        <w:rPr>
          <w:rFonts w:ascii="Times New Roman" w:hAnsi="Times New Roman" w:cs="Times New Roman"/>
        </w:rPr>
      </w:pPr>
      <w:r>
        <w:rPr>
          <w:rFonts w:ascii="Times New Roman" w:hAnsi="Times New Roman" w:cs="Times New Roman"/>
        </w:rPr>
        <w:t xml:space="preserve">In order to help African American women </w:t>
      </w:r>
      <w:r w:rsidR="00961BA9">
        <w:rPr>
          <w:rFonts w:ascii="Times New Roman" w:hAnsi="Times New Roman" w:cs="Times New Roman"/>
        </w:rPr>
        <w:t>achieve upward mobility</w:t>
      </w:r>
      <w:r>
        <w:rPr>
          <w:rFonts w:ascii="Times New Roman" w:hAnsi="Times New Roman" w:cs="Times New Roman"/>
        </w:rPr>
        <w:t xml:space="preserve"> in public parks and recreation, agencies must provide opportunities that prepare women to be successful in the application process. When you look at the backgrounds of the women in this sample, in particular to professional development, about 76% of the respondents indicated that they have participated in in-service training or continuing education seminars within the last five years. Many of the women you attend the annual NRPA conferences are usually junior-level employees compared to those in the senior-level ranks. Organizations should place greater emphasis on professional development for women, inclusive of African American women, to help them become employment-ready when promotional opportunities arise. </w:t>
      </w:r>
    </w:p>
    <w:p w14:paraId="6D10E1A9" w14:textId="5D348CAC" w:rsidR="001B1781" w:rsidRPr="00D41722" w:rsidRDefault="001B1781" w:rsidP="001B1781">
      <w:pPr>
        <w:spacing w:line="480" w:lineRule="auto"/>
        <w:ind w:firstLine="720"/>
        <w:rPr>
          <w:rFonts w:ascii="Times New Roman" w:hAnsi="Times New Roman" w:cs="Times New Roman"/>
        </w:rPr>
      </w:pPr>
      <w:r>
        <w:rPr>
          <w:rFonts w:ascii="Times New Roman" w:hAnsi="Times New Roman" w:cs="Times New Roman"/>
        </w:rPr>
        <w:t xml:space="preserve">Another recommendation is for organizations to implement succession planning efforts to ensure that when vacancies occur, women will be prepared to take on new roles and responsibilities. </w:t>
      </w:r>
      <w:r w:rsidR="00961BA9">
        <w:rPr>
          <w:rFonts w:ascii="Times New Roman" w:hAnsi="Times New Roman" w:cs="Times New Roman"/>
        </w:rPr>
        <w:t xml:space="preserve">Succession planning is based on the belief that to be successful and adapt to changes quickly, agencies need to fully understand the capabilities and talents of their current </w:t>
      </w:r>
      <w:r w:rsidR="00961BA9">
        <w:rPr>
          <w:rFonts w:ascii="Times New Roman" w:hAnsi="Times New Roman" w:cs="Times New Roman"/>
        </w:rPr>
        <w:lastRenderedPageBreak/>
        <w:t>staff (Pynes, 2004). Human resources should implement policies and practices to make necessary changes to improve the agency’s goals and objectives.</w:t>
      </w:r>
      <w:r>
        <w:rPr>
          <w:rFonts w:ascii="Times New Roman" w:hAnsi="Times New Roman" w:cs="Times New Roman"/>
        </w:rPr>
        <w:t xml:space="preserve"> Where there is a possibility for job enlargement or enhancement, organizations should provide additional responsibilities for women to get them ready for promotional opportunities. </w:t>
      </w:r>
    </w:p>
    <w:p w14:paraId="6BED2D09" w14:textId="467361CE" w:rsidR="00967E61" w:rsidRDefault="00967E61" w:rsidP="00967E61">
      <w:pPr>
        <w:spacing w:line="480" w:lineRule="auto"/>
        <w:jc w:val="center"/>
        <w:rPr>
          <w:rFonts w:ascii="Times New Roman" w:hAnsi="Times New Roman" w:cs="Times New Roman"/>
          <w:b/>
          <w:bCs/>
        </w:rPr>
      </w:pPr>
      <w:r>
        <w:rPr>
          <w:rFonts w:ascii="Times New Roman" w:hAnsi="Times New Roman" w:cs="Times New Roman"/>
          <w:b/>
          <w:bCs/>
        </w:rPr>
        <w:t>Limitations</w:t>
      </w:r>
    </w:p>
    <w:p w14:paraId="04E5AA02" w14:textId="77777777" w:rsidR="00967E61" w:rsidRPr="007D466D" w:rsidRDefault="00967E61" w:rsidP="00967E61">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As the results of the current study are considered, a series of limitations must be addressed</w:t>
      </w:r>
      <w:r w:rsidRPr="007D466D">
        <w:rPr>
          <w:rFonts w:ascii="Times New Roman" w:hAnsi="Times New Roman" w:cs="Times New Roman"/>
        </w:rPr>
        <w:t>.</w:t>
      </w:r>
      <w:r>
        <w:rPr>
          <w:rFonts w:ascii="Times New Roman" w:hAnsi="Times New Roman" w:cs="Times New Roman"/>
        </w:rPr>
        <w:t xml:space="preserve"> </w:t>
      </w:r>
      <w:r w:rsidRPr="007D466D">
        <w:rPr>
          <w:rFonts w:ascii="Times New Roman" w:hAnsi="Times New Roman" w:cs="Times New Roman"/>
        </w:rPr>
        <w:t>For</w:t>
      </w:r>
      <w:r>
        <w:rPr>
          <w:rFonts w:ascii="Times New Roman" w:hAnsi="Times New Roman" w:cs="Times New Roman"/>
        </w:rPr>
        <w:t xml:space="preserve"> example,</w:t>
      </w:r>
      <w:r w:rsidRPr="007D466D">
        <w:rPr>
          <w:rFonts w:ascii="Times New Roman" w:hAnsi="Times New Roman" w:cs="Times New Roman"/>
        </w:rPr>
        <w:t xml:space="preserve"> as </w:t>
      </w:r>
      <w:r>
        <w:rPr>
          <w:rFonts w:ascii="Times New Roman" w:hAnsi="Times New Roman" w:cs="Times New Roman"/>
        </w:rPr>
        <w:t>acceptable</w:t>
      </w:r>
      <w:r w:rsidRPr="007D466D">
        <w:rPr>
          <w:rFonts w:ascii="Times New Roman" w:hAnsi="Times New Roman" w:cs="Times New Roman"/>
        </w:rPr>
        <w:t xml:space="preserve"> as quantitative methods are</w:t>
      </w:r>
      <w:r>
        <w:rPr>
          <w:rFonts w:ascii="Times New Roman" w:hAnsi="Times New Roman" w:cs="Times New Roman"/>
        </w:rPr>
        <w:t xml:space="preserve"> to mobility research</w:t>
      </w:r>
      <w:r w:rsidRPr="007D466D">
        <w:rPr>
          <w:rFonts w:ascii="Times New Roman" w:hAnsi="Times New Roman" w:cs="Times New Roman"/>
        </w:rPr>
        <w:t>, one of the issues is that quantitative studies do not do well at investigating the intricacies of the research problem.</w:t>
      </w:r>
      <w:r>
        <w:rPr>
          <w:rFonts w:ascii="Times New Roman" w:hAnsi="Times New Roman" w:cs="Times New Roman"/>
        </w:rPr>
        <w:t xml:space="preserve"> </w:t>
      </w:r>
      <w:r w:rsidRPr="007D466D">
        <w:rPr>
          <w:rFonts w:ascii="Times New Roman" w:hAnsi="Times New Roman" w:cs="Times New Roman"/>
        </w:rPr>
        <w:t xml:space="preserve">Quantitative research utilizes numerical measurement and analysis to </w:t>
      </w:r>
      <w:r>
        <w:rPr>
          <w:rFonts w:ascii="Times New Roman" w:hAnsi="Times New Roman" w:cs="Times New Roman"/>
        </w:rPr>
        <w:t>explore</w:t>
      </w:r>
      <w:r w:rsidRPr="007D466D">
        <w:rPr>
          <w:rFonts w:ascii="Times New Roman" w:hAnsi="Times New Roman" w:cs="Times New Roman"/>
        </w:rPr>
        <w:t xml:space="preserve"> a social phenomenon.</w:t>
      </w:r>
      <w:r>
        <w:rPr>
          <w:rFonts w:ascii="Times New Roman" w:hAnsi="Times New Roman" w:cs="Times New Roman"/>
        </w:rPr>
        <w:t xml:space="preserve"> </w:t>
      </w:r>
      <w:r w:rsidRPr="007D466D">
        <w:rPr>
          <w:rFonts w:ascii="Times New Roman" w:hAnsi="Times New Roman" w:cs="Times New Roman"/>
        </w:rPr>
        <w:t>On the other hand, qualitative research aims to capture meanings or qualities that are not quantifiable, such as feelings, thoughts, and experiences (Gratton &amp; Jones, 2010).</w:t>
      </w:r>
      <w:r>
        <w:rPr>
          <w:rFonts w:ascii="Times New Roman" w:hAnsi="Times New Roman" w:cs="Times New Roman"/>
        </w:rPr>
        <w:t xml:space="preserve"> The current study analyzed Likert-type scaling on factors that influence mobility; however, the researcher could not measure how respondents truly felt about their career experiences. </w:t>
      </w:r>
    </w:p>
    <w:p w14:paraId="79B7CC64" w14:textId="77777777" w:rsidR="00967E61" w:rsidRDefault="00967E61" w:rsidP="00967E61">
      <w:pPr>
        <w:spacing w:line="480" w:lineRule="auto"/>
        <w:rPr>
          <w:rFonts w:ascii="Times New Roman" w:hAnsi="Times New Roman" w:cs="Times New Roman"/>
        </w:rPr>
      </w:pPr>
      <w:r w:rsidRPr="007D466D">
        <w:rPr>
          <w:rFonts w:ascii="Times New Roman" w:hAnsi="Times New Roman" w:cs="Times New Roman"/>
        </w:rPr>
        <w:tab/>
        <w:t xml:space="preserve">Another limitation of the study was that the sample size was smaller than </w:t>
      </w:r>
      <w:r>
        <w:rPr>
          <w:rFonts w:ascii="Times New Roman" w:hAnsi="Times New Roman" w:cs="Times New Roman"/>
        </w:rPr>
        <w:t>anticipat</w:t>
      </w:r>
      <w:r w:rsidRPr="007D466D">
        <w:rPr>
          <w:rFonts w:ascii="Times New Roman" w:hAnsi="Times New Roman" w:cs="Times New Roman"/>
        </w:rPr>
        <w:t>ed in the research design.</w:t>
      </w:r>
      <w:r>
        <w:rPr>
          <w:rFonts w:ascii="Times New Roman" w:hAnsi="Times New Roman" w:cs="Times New Roman"/>
        </w:rPr>
        <w:t xml:space="preserve"> </w:t>
      </w:r>
      <w:r w:rsidRPr="007D466D">
        <w:rPr>
          <w:rFonts w:ascii="Times New Roman" w:hAnsi="Times New Roman" w:cs="Times New Roman"/>
        </w:rPr>
        <w:t xml:space="preserve">According to Veal and Darcy (2014), </w:t>
      </w:r>
      <w:r>
        <w:rPr>
          <w:rFonts w:ascii="Times New Roman" w:hAnsi="Times New Roman" w:cs="Times New Roman"/>
        </w:rPr>
        <w:t>"</w:t>
      </w:r>
      <w:r w:rsidRPr="007D466D">
        <w:rPr>
          <w:rFonts w:ascii="Times New Roman" w:hAnsi="Times New Roman" w:cs="Times New Roman"/>
        </w:rPr>
        <w:t>to be sure of the reliability of the results</w:t>
      </w:r>
      <w:r>
        <w:rPr>
          <w:rFonts w:ascii="Times New Roman" w:hAnsi="Times New Roman" w:cs="Times New Roman"/>
        </w:rPr>
        <w:t>,</w:t>
      </w:r>
      <w:r w:rsidRPr="007D466D">
        <w:rPr>
          <w:rFonts w:ascii="Times New Roman" w:hAnsi="Times New Roman" w:cs="Times New Roman"/>
        </w:rPr>
        <w:t xml:space="preserve"> it is often necessary to study relatively large numbers of people</w:t>
      </w:r>
      <w:r>
        <w:rPr>
          <w:rFonts w:ascii="Times New Roman" w:hAnsi="Times New Roman" w:cs="Times New Roman"/>
        </w:rPr>
        <w:t>"</w:t>
      </w:r>
      <w:r w:rsidRPr="007D466D">
        <w:rPr>
          <w:rFonts w:ascii="Times New Roman" w:hAnsi="Times New Roman" w:cs="Times New Roman"/>
        </w:rPr>
        <w:t xml:space="preserve"> (p. 39).</w:t>
      </w:r>
      <w:r>
        <w:rPr>
          <w:rFonts w:ascii="Times New Roman" w:hAnsi="Times New Roman" w:cs="Times New Roman"/>
        </w:rPr>
        <w:t xml:space="preserve"> The survey was open for eight weeks at the end of the Fall semester of 2022. During the holiday season, it is challenging to get responses from individuals because most people take vacations and are not in the office to respond to emails. The survey was shut down so the researcher would have time to analyze the data and present the study's findings. </w:t>
      </w:r>
    </w:p>
    <w:p w14:paraId="1B2904FA" w14:textId="77777777" w:rsidR="00967E61" w:rsidRDefault="00967E61" w:rsidP="00967E61">
      <w:pPr>
        <w:spacing w:line="480" w:lineRule="auto"/>
        <w:ind w:firstLine="720"/>
        <w:rPr>
          <w:rFonts w:ascii="Times New Roman" w:hAnsi="Times New Roman" w:cs="Times New Roman"/>
        </w:rPr>
      </w:pPr>
      <w:r w:rsidRPr="007D466D">
        <w:rPr>
          <w:rFonts w:ascii="Times New Roman" w:hAnsi="Times New Roman" w:cs="Times New Roman"/>
        </w:rPr>
        <w:t xml:space="preserve">The smaller sample size can </w:t>
      </w:r>
      <w:r>
        <w:rPr>
          <w:rFonts w:ascii="Times New Roman" w:hAnsi="Times New Roman" w:cs="Times New Roman"/>
        </w:rPr>
        <w:t xml:space="preserve">also </w:t>
      </w:r>
      <w:r w:rsidRPr="007D466D">
        <w:rPr>
          <w:rFonts w:ascii="Times New Roman" w:hAnsi="Times New Roman" w:cs="Times New Roman"/>
        </w:rPr>
        <w:t xml:space="preserve">be attributed to the lack of a viable sampling frame using a national organization (i.e., </w:t>
      </w:r>
      <w:r>
        <w:rPr>
          <w:rFonts w:ascii="Times New Roman" w:hAnsi="Times New Roman" w:cs="Times New Roman"/>
        </w:rPr>
        <w:t>National Recreation and Park Ethnic Minority Society</w:t>
      </w:r>
      <w:r w:rsidRPr="007D466D">
        <w:rPr>
          <w:rFonts w:ascii="Times New Roman" w:hAnsi="Times New Roman" w:cs="Times New Roman"/>
        </w:rPr>
        <w:t xml:space="preserve">, </w:t>
      </w:r>
      <w:r w:rsidRPr="007D466D">
        <w:rPr>
          <w:rFonts w:ascii="Times New Roman" w:hAnsi="Times New Roman" w:cs="Times New Roman"/>
        </w:rPr>
        <w:lastRenderedPageBreak/>
        <w:t>N</w:t>
      </w:r>
      <w:r>
        <w:rPr>
          <w:rFonts w:ascii="Times New Roman" w:hAnsi="Times New Roman" w:cs="Times New Roman"/>
        </w:rPr>
        <w:t xml:space="preserve">ational </w:t>
      </w:r>
      <w:r w:rsidRPr="007D466D">
        <w:rPr>
          <w:rFonts w:ascii="Times New Roman" w:hAnsi="Times New Roman" w:cs="Times New Roman"/>
        </w:rPr>
        <w:t>F</w:t>
      </w:r>
      <w:r>
        <w:rPr>
          <w:rFonts w:ascii="Times New Roman" w:hAnsi="Times New Roman" w:cs="Times New Roman"/>
        </w:rPr>
        <w:t xml:space="preserve">orum for </w:t>
      </w:r>
      <w:r w:rsidRPr="007D466D">
        <w:rPr>
          <w:rFonts w:ascii="Times New Roman" w:hAnsi="Times New Roman" w:cs="Times New Roman"/>
        </w:rPr>
        <w:t>B</w:t>
      </w:r>
      <w:r>
        <w:rPr>
          <w:rFonts w:ascii="Times New Roman" w:hAnsi="Times New Roman" w:cs="Times New Roman"/>
        </w:rPr>
        <w:t xml:space="preserve">lack </w:t>
      </w:r>
      <w:r w:rsidRPr="007D466D">
        <w:rPr>
          <w:rFonts w:ascii="Times New Roman" w:hAnsi="Times New Roman" w:cs="Times New Roman"/>
        </w:rPr>
        <w:t>P</w:t>
      </w:r>
      <w:r>
        <w:rPr>
          <w:rFonts w:ascii="Times New Roman" w:hAnsi="Times New Roman" w:cs="Times New Roman"/>
        </w:rPr>
        <w:t xml:space="preserve">ublic </w:t>
      </w:r>
      <w:r w:rsidRPr="007D466D">
        <w:rPr>
          <w:rFonts w:ascii="Times New Roman" w:hAnsi="Times New Roman" w:cs="Times New Roman"/>
        </w:rPr>
        <w:t>A</w:t>
      </w:r>
      <w:r>
        <w:rPr>
          <w:rFonts w:ascii="Times New Roman" w:hAnsi="Times New Roman" w:cs="Times New Roman"/>
        </w:rPr>
        <w:t>dministrators</w:t>
      </w:r>
      <w:r w:rsidRPr="007D466D">
        <w:rPr>
          <w:rFonts w:ascii="Times New Roman" w:hAnsi="Times New Roman" w:cs="Times New Roman"/>
        </w:rPr>
        <w:t xml:space="preserve">, </w:t>
      </w:r>
      <w:r>
        <w:rPr>
          <w:rFonts w:ascii="Times New Roman" w:hAnsi="Times New Roman" w:cs="Times New Roman"/>
        </w:rPr>
        <w:t xml:space="preserve">and </w:t>
      </w:r>
      <w:r w:rsidRPr="007D466D">
        <w:rPr>
          <w:rFonts w:ascii="Times New Roman" w:hAnsi="Times New Roman" w:cs="Times New Roman"/>
        </w:rPr>
        <w:t>C</w:t>
      </w:r>
      <w:r>
        <w:rPr>
          <w:rFonts w:ascii="Times New Roman" w:hAnsi="Times New Roman" w:cs="Times New Roman"/>
        </w:rPr>
        <w:t xml:space="preserve">onference of </w:t>
      </w:r>
      <w:r w:rsidRPr="007D466D">
        <w:rPr>
          <w:rFonts w:ascii="Times New Roman" w:hAnsi="Times New Roman" w:cs="Times New Roman"/>
        </w:rPr>
        <w:t>M</w:t>
      </w:r>
      <w:r>
        <w:rPr>
          <w:rFonts w:ascii="Times New Roman" w:hAnsi="Times New Roman" w:cs="Times New Roman"/>
        </w:rPr>
        <w:t xml:space="preserve">inority </w:t>
      </w:r>
      <w:r w:rsidRPr="007D466D">
        <w:rPr>
          <w:rFonts w:ascii="Times New Roman" w:hAnsi="Times New Roman" w:cs="Times New Roman"/>
        </w:rPr>
        <w:t>P</w:t>
      </w:r>
      <w:r>
        <w:rPr>
          <w:rFonts w:ascii="Times New Roman" w:hAnsi="Times New Roman" w:cs="Times New Roman"/>
        </w:rPr>
        <w:t xml:space="preserve">ublic </w:t>
      </w:r>
      <w:r w:rsidRPr="007D466D">
        <w:rPr>
          <w:rFonts w:ascii="Times New Roman" w:hAnsi="Times New Roman" w:cs="Times New Roman"/>
        </w:rPr>
        <w:t>A</w:t>
      </w:r>
      <w:r>
        <w:rPr>
          <w:rFonts w:ascii="Times New Roman" w:hAnsi="Times New Roman" w:cs="Times New Roman"/>
        </w:rPr>
        <w:t>dministrators</w:t>
      </w:r>
      <w:r w:rsidRPr="007D466D">
        <w:rPr>
          <w:rFonts w:ascii="Times New Roman" w:hAnsi="Times New Roman" w:cs="Times New Roman"/>
        </w:rPr>
        <w:t>).</w:t>
      </w:r>
      <w:r>
        <w:rPr>
          <w:rFonts w:ascii="Times New Roman" w:hAnsi="Times New Roman" w:cs="Times New Roman"/>
        </w:rPr>
        <w:t xml:space="preserve"> </w:t>
      </w:r>
      <w:r w:rsidRPr="007D466D">
        <w:rPr>
          <w:rFonts w:ascii="Times New Roman" w:hAnsi="Times New Roman" w:cs="Times New Roman"/>
        </w:rPr>
        <w:t>None of these organizations had access to a national database that could assist the recruiting efforts for participation.</w:t>
      </w:r>
      <w:r>
        <w:rPr>
          <w:rFonts w:ascii="Times New Roman" w:hAnsi="Times New Roman" w:cs="Times New Roman"/>
        </w:rPr>
        <w:t xml:space="preserve"> </w:t>
      </w:r>
      <w:r w:rsidRPr="007D466D">
        <w:rPr>
          <w:rFonts w:ascii="Times New Roman" w:hAnsi="Times New Roman" w:cs="Times New Roman"/>
        </w:rPr>
        <w:t>In lieu of the fact that there is no reliable database, it is difficult to locate all the African American women working in the parks and recreation profession.</w:t>
      </w:r>
      <w:r>
        <w:rPr>
          <w:rFonts w:ascii="Times New Roman" w:hAnsi="Times New Roman" w:cs="Times New Roman"/>
        </w:rPr>
        <w:t xml:space="preserve"> </w:t>
      </w:r>
      <w:r w:rsidRPr="00621A27">
        <w:rPr>
          <w:rFonts w:ascii="Times New Roman" w:hAnsi="Times New Roman" w:cs="Times New Roman"/>
        </w:rPr>
        <w:t>Perhaps if the researcher had used a multi-racial population of women, the results might have looked different; however, that was not the nature of this study.</w:t>
      </w:r>
      <w:r w:rsidRPr="007D466D">
        <w:rPr>
          <w:rFonts w:ascii="Times New Roman" w:hAnsi="Times New Roman" w:cs="Times New Roman"/>
        </w:rPr>
        <w:t xml:space="preserve"> </w:t>
      </w:r>
    </w:p>
    <w:p w14:paraId="0FB0ACFC" w14:textId="77777777" w:rsidR="00967E61" w:rsidRPr="00557F84" w:rsidRDefault="00967E61" w:rsidP="00967E61">
      <w:pPr>
        <w:spacing w:line="480" w:lineRule="auto"/>
        <w:rPr>
          <w:rFonts w:ascii="Times New Roman" w:hAnsi="Times New Roman" w:cs="Times New Roman"/>
        </w:rPr>
      </w:pPr>
      <w:r>
        <w:rPr>
          <w:rFonts w:ascii="Times New Roman" w:hAnsi="Times New Roman" w:cs="Times New Roman"/>
        </w:rPr>
        <w:tab/>
        <w:t xml:space="preserve">Finally, survey fatigue potentially impacted the response rate. The accuracy of self-reported data depends on respondents' "own powers of recall, on their honesty, and, fundamentally, on the format of the questions included in the questionnaire" (Veal &amp; Darcy, 2014; p. 280). Survey fatigue was a limitation of this study, although the number of items included in the survey instrument was reasonable. The researcher realized that people are not accustomed to dealing with surveys like the one used in this study. Should this study be replicated, additional scrutiny will be given to the items included in the instrument and the length of scales used to collect responses. </w:t>
      </w:r>
    </w:p>
    <w:p w14:paraId="21DB0312" w14:textId="77777777" w:rsidR="00967E61" w:rsidRPr="007D466D" w:rsidRDefault="00967E61" w:rsidP="00967E61">
      <w:pPr>
        <w:spacing w:line="480" w:lineRule="auto"/>
        <w:jc w:val="center"/>
        <w:rPr>
          <w:rFonts w:ascii="Times New Roman" w:hAnsi="Times New Roman" w:cs="Times New Roman"/>
          <w:b/>
          <w:bCs/>
        </w:rPr>
      </w:pPr>
      <w:r w:rsidRPr="007D466D">
        <w:rPr>
          <w:rFonts w:ascii="Times New Roman" w:hAnsi="Times New Roman" w:cs="Times New Roman"/>
          <w:b/>
          <w:bCs/>
        </w:rPr>
        <w:t>Future Research</w:t>
      </w:r>
    </w:p>
    <w:p w14:paraId="6A118B06" w14:textId="70E4F9F8" w:rsidR="00967E61" w:rsidRDefault="00967E61" w:rsidP="00967E61">
      <w:pPr>
        <w:spacing w:line="480" w:lineRule="auto"/>
        <w:ind w:firstLine="720"/>
        <w:rPr>
          <w:rFonts w:ascii="Times New Roman" w:hAnsi="Times New Roman" w:cs="Times New Roman"/>
        </w:rPr>
      </w:pPr>
      <w:r w:rsidRPr="002876F8">
        <w:rPr>
          <w:rFonts w:ascii="Times New Roman" w:hAnsi="Times New Roman" w:cs="Times New Roman"/>
        </w:rPr>
        <w:t>In the presence study, resilience was not addressed thoroughly.</w:t>
      </w:r>
      <w:r>
        <w:rPr>
          <w:rFonts w:ascii="Times New Roman" w:hAnsi="Times New Roman" w:cs="Times New Roman"/>
          <w:b/>
          <w:bCs/>
        </w:rPr>
        <w:t xml:space="preserve"> </w:t>
      </w:r>
      <w:r w:rsidRPr="005C5233">
        <w:rPr>
          <w:rFonts w:ascii="Times New Roman" w:hAnsi="Times New Roman" w:cs="Times New Roman"/>
        </w:rPr>
        <w:t>After considering the work of Shaw (2017)</w:t>
      </w:r>
      <w:r>
        <w:rPr>
          <w:rFonts w:ascii="Times New Roman" w:hAnsi="Times New Roman" w:cs="Times New Roman"/>
        </w:rPr>
        <w:t xml:space="preserve"> and Johnson (2020), </w:t>
      </w:r>
      <w:r w:rsidRPr="005C5233">
        <w:rPr>
          <w:rFonts w:ascii="Times New Roman" w:hAnsi="Times New Roman" w:cs="Times New Roman"/>
        </w:rPr>
        <w:t>future research should include</w:t>
      </w:r>
      <w:r>
        <w:rPr>
          <w:rFonts w:ascii="Times New Roman" w:hAnsi="Times New Roman" w:cs="Times New Roman"/>
        </w:rPr>
        <w:t xml:space="preserve"> a greater</w:t>
      </w:r>
      <w:r w:rsidRPr="005C5233">
        <w:rPr>
          <w:rFonts w:ascii="Times New Roman" w:hAnsi="Times New Roman" w:cs="Times New Roman"/>
        </w:rPr>
        <w:t xml:space="preserve"> understand</w:t>
      </w:r>
      <w:r>
        <w:rPr>
          <w:rFonts w:ascii="Times New Roman" w:hAnsi="Times New Roman" w:cs="Times New Roman"/>
        </w:rPr>
        <w:t>ing of</w:t>
      </w:r>
      <w:r w:rsidRPr="005C5233">
        <w:rPr>
          <w:rFonts w:ascii="Times New Roman" w:hAnsi="Times New Roman" w:cs="Times New Roman"/>
        </w:rPr>
        <w:t xml:space="preserve"> the </w:t>
      </w:r>
      <w:r>
        <w:rPr>
          <w:rFonts w:ascii="Times New Roman" w:hAnsi="Times New Roman" w:cs="Times New Roman"/>
        </w:rPr>
        <w:t>resilience</w:t>
      </w:r>
      <w:r w:rsidRPr="005C5233">
        <w:rPr>
          <w:rFonts w:ascii="Times New Roman" w:hAnsi="Times New Roman" w:cs="Times New Roman"/>
        </w:rPr>
        <w:t xml:space="preserve"> of African American women working in the parks and recreation industry.</w:t>
      </w:r>
      <w:r>
        <w:rPr>
          <w:rFonts w:ascii="Times New Roman" w:hAnsi="Times New Roman" w:cs="Times New Roman"/>
        </w:rPr>
        <w:t xml:space="preserve"> Johnson (2020) highlights the barriers, challenges, and stereotypes female employees experience due to the implicit gender bias within local government. In the future, additional emphasis should be placed on</w:t>
      </w:r>
      <w:r w:rsidRPr="00544143">
        <w:rPr>
          <w:rFonts w:ascii="Times New Roman" w:hAnsi="Times New Roman" w:cs="Times New Roman"/>
        </w:rPr>
        <w:t xml:space="preserve"> other factors such as resilience, coping, and a sense of spirituality and religiosity</w:t>
      </w:r>
      <w:r>
        <w:rPr>
          <w:rFonts w:ascii="Times New Roman" w:hAnsi="Times New Roman" w:cs="Times New Roman"/>
        </w:rPr>
        <w:t xml:space="preserve"> and their relationship to career mobility for Black women</w:t>
      </w:r>
      <w:r w:rsidRPr="00544143">
        <w:rPr>
          <w:rFonts w:ascii="Times New Roman" w:hAnsi="Times New Roman" w:cs="Times New Roman"/>
        </w:rPr>
        <w:t>.</w:t>
      </w:r>
      <w:r>
        <w:rPr>
          <w:rFonts w:ascii="Times New Roman" w:hAnsi="Times New Roman" w:cs="Times New Roman"/>
        </w:rPr>
        <w:t xml:space="preserve"> </w:t>
      </w:r>
      <w:r w:rsidRPr="00544143">
        <w:rPr>
          <w:rFonts w:ascii="Times New Roman" w:hAnsi="Times New Roman" w:cs="Times New Roman"/>
        </w:rPr>
        <w:t xml:space="preserve">Not only do these factors help with </w:t>
      </w:r>
      <w:r w:rsidRPr="00544143">
        <w:rPr>
          <w:rFonts w:ascii="Times New Roman" w:hAnsi="Times New Roman" w:cs="Times New Roman"/>
        </w:rPr>
        <w:lastRenderedPageBreak/>
        <w:t xml:space="preserve">resilience, but they help form an ethical framework </w:t>
      </w:r>
      <w:r>
        <w:rPr>
          <w:rFonts w:ascii="Times New Roman" w:hAnsi="Times New Roman" w:cs="Times New Roman"/>
        </w:rPr>
        <w:t>for</w:t>
      </w:r>
      <w:r w:rsidRPr="00544143">
        <w:rPr>
          <w:rFonts w:ascii="Times New Roman" w:hAnsi="Times New Roman" w:cs="Times New Roman"/>
        </w:rPr>
        <w:t xml:space="preserve"> workplace behavior. </w:t>
      </w:r>
      <w:r w:rsidR="00961BA9">
        <w:rPr>
          <w:rFonts w:ascii="Times New Roman" w:hAnsi="Times New Roman" w:cs="Times New Roman"/>
        </w:rPr>
        <w:t xml:space="preserve">Resiliency also serves as a predictor as to why women choose to stay in the current positions. Future research should explore whether women chose to stay for their own personal comfort or to meet their agency’s needs. Similarly, the idea of quiet quitting could be another factor to explore. This will help explain why people stay at their jobs, and then one day decide to resign. Future research could also explore women’s intent to stay or leave their current occupations. </w:t>
      </w:r>
    </w:p>
    <w:p w14:paraId="3E0F5BF1" w14:textId="77777777" w:rsidR="00967E61" w:rsidRDefault="00967E61" w:rsidP="00967E61">
      <w:pPr>
        <w:spacing w:line="480" w:lineRule="auto"/>
        <w:ind w:firstLine="720"/>
        <w:rPr>
          <w:rFonts w:ascii="Times New Roman" w:hAnsi="Times New Roman" w:cs="Times New Roman"/>
        </w:rPr>
      </w:pPr>
      <w:r>
        <w:rPr>
          <w:rFonts w:ascii="Times New Roman" w:hAnsi="Times New Roman" w:cs="Times New Roman"/>
        </w:rPr>
        <w:t>A second recommendation points to the value of networking and mentorship to the careers of African American women employed in parks and recreation organizations. Most</w:t>
      </w:r>
      <w:r w:rsidRPr="00544143">
        <w:rPr>
          <w:rFonts w:ascii="Times New Roman" w:hAnsi="Times New Roman" w:cs="Times New Roman"/>
        </w:rPr>
        <w:t xml:space="preserve"> of the sample indicated that networking and mentorship </w:t>
      </w:r>
      <w:r>
        <w:rPr>
          <w:rFonts w:ascii="Times New Roman" w:hAnsi="Times New Roman" w:cs="Times New Roman"/>
        </w:rPr>
        <w:t>influence</w:t>
      </w:r>
      <w:r w:rsidRPr="00544143">
        <w:rPr>
          <w:rFonts w:ascii="Times New Roman" w:hAnsi="Times New Roman" w:cs="Times New Roman"/>
        </w:rPr>
        <w:t xml:space="preserve"> their careers.</w:t>
      </w:r>
      <w:r>
        <w:rPr>
          <w:rFonts w:ascii="Times New Roman" w:hAnsi="Times New Roman" w:cs="Times New Roman"/>
        </w:rPr>
        <w:t xml:space="preserve"> </w:t>
      </w:r>
      <w:r w:rsidRPr="00544143">
        <w:rPr>
          <w:rFonts w:ascii="Times New Roman" w:hAnsi="Times New Roman" w:cs="Times New Roman"/>
        </w:rPr>
        <w:t xml:space="preserve">Future research should further explore these variables to see how they impact the career mobility </w:t>
      </w:r>
      <w:r>
        <w:rPr>
          <w:rFonts w:ascii="Times New Roman" w:hAnsi="Times New Roman" w:cs="Times New Roman"/>
        </w:rPr>
        <w:t xml:space="preserve">patterns </w:t>
      </w:r>
      <w:r w:rsidRPr="00544143">
        <w:rPr>
          <w:rFonts w:ascii="Times New Roman" w:hAnsi="Times New Roman" w:cs="Times New Roman"/>
        </w:rPr>
        <w:t>of African American women.</w:t>
      </w:r>
      <w:r>
        <w:rPr>
          <w:rFonts w:ascii="Times New Roman" w:hAnsi="Times New Roman" w:cs="Times New Roman"/>
        </w:rPr>
        <w:t xml:space="preserve"> The current study asked a few questions about participants' perceived stress levels. Future research regarding stress in the workplace could highlight more insight into the barriers and challenges African Americans face working in the parks and recreation profession. </w:t>
      </w:r>
      <w:r w:rsidRPr="009E6306">
        <w:rPr>
          <w:rFonts w:ascii="Times New Roman" w:hAnsi="Times New Roman" w:cs="Times New Roman"/>
        </w:rPr>
        <w:t>The concept of likeability still has not been explored fully.</w:t>
      </w:r>
      <w:r>
        <w:rPr>
          <w:rFonts w:ascii="Times New Roman" w:hAnsi="Times New Roman" w:cs="Times New Roman"/>
        </w:rPr>
        <w:t xml:space="preserve"> </w:t>
      </w:r>
      <w:r w:rsidRPr="009E6306">
        <w:rPr>
          <w:rFonts w:ascii="Times New Roman" w:hAnsi="Times New Roman" w:cs="Times New Roman"/>
        </w:rPr>
        <w:t>Future research should investigate this variable to see how it impacts career mobility.</w:t>
      </w:r>
      <w:r>
        <w:rPr>
          <w:rFonts w:ascii="Times New Roman" w:hAnsi="Times New Roman" w:cs="Times New Roman"/>
        </w:rPr>
        <w:t xml:space="preserve"> </w:t>
      </w:r>
      <w:r w:rsidRPr="009E6306">
        <w:rPr>
          <w:rFonts w:ascii="Times New Roman" w:hAnsi="Times New Roman" w:cs="Times New Roman"/>
        </w:rPr>
        <w:t xml:space="preserve">Examining likeability by age, occupational category, and occupational closeness can provide a better understanding of how African American women make career decisions. </w:t>
      </w:r>
    </w:p>
    <w:p w14:paraId="6E470291" w14:textId="4D87C6E8" w:rsidR="00967E61" w:rsidRDefault="00967E61" w:rsidP="00967E61">
      <w:pPr>
        <w:spacing w:line="480" w:lineRule="auto"/>
        <w:ind w:firstLine="720"/>
        <w:rPr>
          <w:rFonts w:ascii="Times New Roman" w:hAnsi="Times New Roman" w:cs="Times New Roman"/>
        </w:rPr>
      </w:pPr>
      <w:r>
        <w:rPr>
          <w:rFonts w:ascii="Times New Roman" w:hAnsi="Times New Roman" w:cs="Times New Roman"/>
        </w:rPr>
        <w:t xml:space="preserve">A </w:t>
      </w:r>
      <w:r w:rsidR="00961BA9">
        <w:rPr>
          <w:rFonts w:ascii="Times New Roman" w:hAnsi="Times New Roman" w:cs="Times New Roman"/>
        </w:rPr>
        <w:t>third</w:t>
      </w:r>
      <w:r>
        <w:rPr>
          <w:rFonts w:ascii="Times New Roman" w:hAnsi="Times New Roman" w:cs="Times New Roman"/>
        </w:rPr>
        <w:t xml:space="preserve"> recommendation </w:t>
      </w:r>
      <w:r w:rsidRPr="00557F84">
        <w:rPr>
          <w:rFonts w:ascii="Times New Roman" w:hAnsi="Times New Roman" w:cs="Times New Roman"/>
        </w:rPr>
        <w:t xml:space="preserve">for future research </w:t>
      </w:r>
      <w:r>
        <w:rPr>
          <w:rFonts w:ascii="Times New Roman" w:hAnsi="Times New Roman" w:cs="Times New Roman"/>
        </w:rPr>
        <w:t>is to explore</w:t>
      </w:r>
      <w:r w:rsidRPr="00557F84">
        <w:rPr>
          <w:rFonts w:ascii="Times New Roman" w:hAnsi="Times New Roman" w:cs="Times New Roman"/>
        </w:rPr>
        <w:t xml:space="preserve"> the career mobility of African American women by</w:t>
      </w:r>
      <w:r>
        <w:rPr>
          <w:rFonts w:ascii="Times New Roman" w:hAnsi="Times New Roman" w:cs="Times New Roman"/>
          <w:b/>
          <w:bCs/>
        </w:rPr>
        <w:t xml:space="preserve"> </w:t>
      </w:r>
      <w:r>
        <w:rPr>
          <w:rFonts w:ascii="Times New Roman" w:hAnsi="Times New Roman" w:cs="Times New Roman"/>
        </w:rPr>
        <w:t>u</w:t>
      </w:r>
      <w:r w:rsidRPr="005C5233">
        <w:rPr>
          <w:rFonts w:ascii="Times New Roman" w:hAnsi="Times New Roman" w:cs="Times New Roman"/>
        </w:rPr>
        <w:t xml:space="preserve">tilizing a </w:t>
      </w:r>
      <w:r>
        <w:rPr>
          <w:rFonts w:ascii="Times New Roman" w:hAnsi="Times New Roman" w:cs="Times New Roman"/>
        </w:rPr>
        <w:t>mixed-methods</w:t>
      </w:r>
      <w:r w:rsidRPr="005C5233">
        <w:rPr>
          <w:rFonts w:ascii="Times New Roman" w:hAnsi="Times New Roman" w:cs="Times New Roman"/>
        </w:rPr>
        <w:t xml:space="preserve"> research design.</w:t>
      </w:r>
      <w:r>
        <w:rPr>
          <w:rFonts w:ascii="Times New Roman" w:hAnsi="Times New Roman" w:cs="Times New Roman"/>
        </w:rPr>
        <w:t xml:space="preserve"> </w:t>
      </w:r>
      <w:r w:rsidRPr="005C5233">
        <w:rPr>
          <w:rFonts w:ascii="Times New Roman" w:hAnsi="Times New Roman" w:cs="Times New Roman"/>
        </w:rPr>
        <w:t>Mixed</w:t>
      </w:r>
      <w:r>
        <w:rPr>
          <w:rFonts w:ascii="Times New Roman" w:hAnsi="Times New Roman" w:cs="Times New Roman"/>
        </w:rPr>
        <w:t xml:space="preserve"> methods</w:t>
      </w:r>
      <w:r w:rsidRPr="005C5233">
        <w:rPr>
          <w:rFonts w:ascii="Times New Roman" w:hAnsi="Times New Roman" w:cs="Times New Roman"/>
        </w:rPr>
        <w:t xml:space="preserve"> involve the collection and integration of both quantitative and qualitative data in a study (Creswell &amp; Creswell, 2018).</w:t>
      </w:r>
      <w:r>
        <w:rPr>
          <w:rFonts w:ascii="Times New Roman" w:hAnsi="Times New Roman" w:cs="Times New Roman"/>
        </w:rPr>
        <w:t xml:space="preserve"> Although quantitative research allows for a larger sample size, the current study only highlighted the results of variables analyzed from the survey. </w:t>
      </w:r>
      <w:r w:rsidRPr="005C5233">
        <w:rPr>
          <w:rFonts w:ascii="Times New Roman" w:hAnsi="Times New Roman" w:cs="Times New Roman"/>
        </w:rPr>
        <w:t xml:space="preserve">This approach would </w:t>
      </w:r>
      <w:r>
        <w:rPr>
          <w:rFonts w:ascii="Times New Roman" w:hAnsi="Times New Roman" w:cs="Times New Roman"/>
        </w:rPr>
        <w:t>enable</w:t>
      </w:r>
      <w:r w:rsidRPr="005C5233">
        <w:rPr>
          <w:rFonts w:ascii="Times New Roman" w:hAnsi="Times New Roman" w:cs="Times New Roman"/>
        </w:rPr>
        <w:t xml:space="preserve"> </w:t>
      </w:r>
      <w:r w:rsidRPr="005C5233">
        <w:rPr>
          <w:rFonts w:ascii="Times New Roman" w:hAnsi="Times New Roman" w:cs="Times New Roman"/>
        </w:rPr>
        <w:lastRenderedPageBreak/>
        <w:t xml:space="preserve">the researcher to gain more insight into the factors that influence </w:t>
      </w:r>
      <w:r>
        <w:rPr>
          <w:rFonts w:ascii="Times New Roman" w:hAnsi="Times New Roman" w:cs="Times New Roman"/>
        </w:rPr>
        <w:t xml:space="preserve">the </w:t>
      </w:r>
      <w:r w:rsidRPr="005C5233">
        <w:rPr>
          <w:rFonts w:ascii="Times New Roman" w:hAnsi="Times New Roman" w:cs="Times New Roman"/>
        </w:rPr>
        <w:t xml:space="preserve">career mobility of African American women working in the profession. </w:t>
      </w:r>
    </w:p>
    <w:p w14:paraId="353A6299" w14:textId="77777777" w:rsidR="00967E61" w:rsidRDefault="00967E61" w:rsidP="00967E61">
      <w:pPr>
        <w:spacing w:line="480" w:lineRule="auto"/>
        <w:jc w:val="center"/>
        <w:rPr>
          <w:rFonts w:ascii="Times New Roman" w:hAnsi="Times New Roman" w:cs="Times New Roman"/>
          <w:b/>
          <w:bCs/>
        </w:rPr>
      </w:pPr>
      <w:r w:rsidRPr="00621A27">
        <w:rPr>
          <w:rFonts w:ascii="Times New Roman" w:hAnsi="Times New Roman" w:cs="Times New Roman"/>
          <w:b/>
          <w:bCs/>
        </w:rPr>
        <w:t>Conclusion</w:t>
      </w:r>
    </w:p>
    <w:p w14:paraId="1BE54D0B" w14:textId="77777777" w:rsidR="00967E61" w:rsidRDefault="00967E61" w:rsidP="00967E61">
      <w:pPr>
        <w:spacing w:line="480" w:lineRule="auto"/>
        <w:rPr>
          <w:rFonts w:ascii="Times New Roman" w:hAnsi="Times New Roman" w:cs="Times New Roman"/>
        </w:rPr>
      </w:pPr>
      <w:r>
        <w:rPr>
          <w:rFonts w:ascii="Times New Roman" w:hAnsi="Times New Roman" w:cs="Times New Roman"/>
          <w:b/>
          <w:bCs/>
        </w:rPr>
        <w:tab/>
      </w:r>
      <w:r w:rsidRPr="00557F84">
        <w:rPr>
          <w:rFonts w:ascii="Times New Roman" w:hAnsi="Times New Roman" w:cs="Times New Roman"/>
        </w:rPr>
        <w:t>Although women have made strides in career advancement within the public parks and recreation industry, research suggests a marginalization of African American women in executive leadership positions.</w:t>
      </w:r>
      <w:r>
        <w:rPr>
          <w:rFonts w:ascii="Times New Roman" w:hAnsi="Times New Roman" w:cs="Times New Roman"/>
        </w:rPr>
        <w:t xml:space="preserve"> One critical point that must be acknowledged is that t</w:t>
      </w:r>
      <w:r w:rsidRPr="00557F84">
        <w:rPr>
          <w:rFonts w:ascii="Times New Roman" w:hAnsi="Times New Roman" w:cs="Times New Roman"/>
        </w:rPr>
        <w:t>he career experiences of African American women operate differently from Caucasian women in public and private sector organizations (Durr &amp; Wingfield, 2011; Holder et al., 2015; Shaw, 2017; Taylor, 2014).</w:t>
      </w:r>
      <w:r>
        <w:rPr>
          <w:rFonts w:ascii="Times New Roman" w:hAnsi="Times New Roman" w:cs="Times New Roman"/>
        </w:rPr>
        <w:t xml:space="preserve"> The current study suggests that most African American women working in public parks and recreation did not experience career mobility over the past five years. However, much can be attributed to the societal and workplace challenges caused by the COVID-19 pandemic. </w:t>
      </w:r>
    </w:p>
    <w:p w14:paraId="379284D7" w14:textId="1A0384C4" w:rsidR="001B1781" w:rsidRDefault="00967E61" w:rsidP="00967E61">
      <w:pPr>
        <w:spacing w:line="480" w:lineRule="auto"/>
        <w:ind w:firstLine="720"/>
        <w:rPr>
          <w:rFonts w:ascii="Times New Roman" w:hAnsi="Times New Roman" w:cs="Times New Roman"/>
        </w:rPr>
      </w:pPr>
      <w:r>
        <w:rPr>
          <w:rFonts w:ascii="Times New Roman" w:hAnsi="Times New Roman" w:cs="Times New Roman"/>
        </w:rPr>
        <w:t xml:space="preserve">Hiring authorities within public parks and recreation </w:t>
      </w:r>
      <w:r w:rsidR="001B1781">
        <w:rPr>
          <w:rFonts w:ascii="Times New Roman" w:hAnsi="Times New Roman" w:cs="Times New Roman"/>
        </w:rPr>
        <w:t>agencies</w:t>
      </w:r>
      <w:r>
        <w:rPr>
          <w:rFonts w:ascii="Times New Roman" w:hAnsi="Times New Roman" w:cs="Times New Roman"/>
        </w:rPr>
        <w:t xml:space="preserve"> must be strategic in implementing policies and practices that develop and empower women, specifically African American women, to seek career advancement opportunities. Even though federal and state legislation has assisted in enhancing diversity efforts in the workplace, racial and gender constraints to occupational mobility for African American women still exist. Organizations must be able to </w:t>
      </w:r>
      <w:r w:rsidR="00EB78AA">
        <w:rPr>
          <w:rFonts w:ascii="Times New Roman" w:hAnsi="Times New Roman" w:cs="Times New Roman"/>
        </w:rPr>
        <w:t>create</w:t>
      </w:r>
      <w:r>
        <w:rPr>
          <w:rFonts w:ascii="Times New Roman" w:hAnsi="Times New Roman" w:cs="Times New Roman"/>
        </w:rPr>
        <w:t xml:space="preserve"> a diverse workforce and eliminate workplace stereotypes and biases that impede African American women from obtaining professional development training and opportunities for promotion. </w:t>
      </w:r>
      <w:r w:rsidR="001B1781">
        <w:rPr>
          <w:rFonts w:ascii="Times New Roman" w:hAnsi="Times New Roman" w:cs="Times New Roman"/>
        </w:rPr>
        <w:t xml:space="preserve">There is more work to be done to ensure that women gain equal access and opportunity as men in the profession. </w:t>
      </w:r>
    </w:p>
    <w:p w14:paraId="46C96115" w14:textId="5DFE2156" w:rsidR="00967E61" w:rsidRPr="00557F84" w:rsidRDefault="00961BA9" w:rsidP="00961BA9">
      <w:pPr>
        <w:spacing w:line="480" w:lineRule="auto"/>
        <w:ind w:firstLine="720"/>
        <w:rPr>
          <w:rFonts w:ascii="Times New Roman" w:hAnsi="Times New Roman" w:cs="Times New Roman"/>
        </w:rPr>
      </w:pPr>
      <w:r>
        <w:rPr>
          <w:rFonts w:ascii="Times New Roman" w:hAnsi="Times New Roman" w:cs="Times New Roman"/>
        </w:rPr>
        <w:t xml:space="preserve">The data acquired from this study can help encourage the next generation of practitioners to become occupationally mobile. </w:t>
      </w:r>
      <w:r w:rsidR="00967E61">
        <w:rPr>
          <w:rFonts w:ascii="Times New Roman" w:hAnsi="Times New Roman" w:cs="Times New Roman"/>
        </w:rPr>
        <w:t xml:space="preserve">As a member of professional affinity groups (e.g., Women of </w:t>
      </w:r>
      <w:r w:rsidR="00967E61">
        <w:rPr>
          <w:rFonts w:ascii="Times New Roman" w:hAnsi="Times New Roman" w:cs="Times New Roman"/>
        </w:rPr>
        <w:lastRenderedPageBreak/>
        <w:t xml:space="preserve">Color in Recreation and Parks, Faculty Women of Color in the Academy, the University of Tennessee Women of Color Empowerment Network), the researcher has benefited from learning about the career experiences of other women of color who inspire the next generation of Black female professionals. </w:t>
      </w:r>
      <w:r>
        <w:rPr>
          <w:rFonts w:ascii="Times New Roman" w:hAnsi="Times New Roman" w:cs="Times New Roman"/>
        </w:rPr>
        <w:t xml:space="preserve">Being a member of an affinity group provides women an outlet to freely express themselves and network with others who share similar backgrounds and experiences. </w:t>
      </w:r>
      <w:r w:rsidR="001B1781">
        <w:rPr>
          <w:rFonts w:ascii="Times New Roman" w:hAnsi="Times New Roman" w:cs="Times New Roman"/>
        </w:rPr>
        <w:t xml:space="preserve">There have been four studies (three qualitative, one quantitative) published on the career mobility of African American women in the parks and recreation profession, and there is still a myriad of questions about what African American women in public parks and recreation administration should do next to enable and empower Black women to ascent to the top. </w:t>
      </w:r>
      <w:r w:rsidR="00967E61">
        <w:rPr>
          <w:rFonts w:ascii="Times New Roman" w:hAnsi="Times New Roman" w:cs="Times New Roman"/>
        </w:rPr>
        <w:t xml:space="preserve">Establishing a solid professional network can positively influence career mobility. The researcher suggests that African American women continue mentoring and sponsoring talented women to help them become occupationally mobile. </w:t>
      </w:r>
    </w:p>
    <w:p w14:paraId="540303D1" w14:textId="77777777" w:rsidR="00C2761D" w:rsidRPr="00C2761D" w:rsidRDefault="00C2761D" w:rsidP="00C2761D"/>
    <w:p w14:paraId="0E500F2C"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3062D4B7"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5A874021"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11B40F0D"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43B23020"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25ED23A1"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157C8F76"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66986FA4"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00FFD540"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71A4B696"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56FD9D7D"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5A8FB9AC"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56D2DF96"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72D8711B" w14:textId="77777777" w:rsidR="008F2A6C" w:rsidRPr="009D2AA9" w:rsidRDefault="008F60C3" w:rsidP="00206090">
      <w:pPr>
        <w:numPr>
          <w:ilvl w:val="12"/>
          <w:numId w:val="0"/>
        </w:numPr>
        <w:rPr>
          <w:rFonts w:ascii="Times New Roman" w:hAnsi="Times New Roman" w:cs="Times New Roman"/>
        </w:rPr>
      </w:pPr>
      <w:r w:rsidRPr="009D2AA9">
        <w:rPr>
          <w:rFonts w:ascii="Times New Roman" w:hAnsi="Times New Roman" w:cs="Times New Roman"/>
        </w:rPr>
        <w:br w:type="page"/>
      </w:r>
      <w:bookmarkStart w:id="24" w:name="_Toc420995911"/>
      <w:bookmarkStart w:id="25" w:name="_Toc422997498"/>
    </w:p>
    <w:p w14:paraId="7477FD0F" w14:textId="303F451A" w:rsidR="00236E6D" w:rsidRPr="004F08CE" w:rsidRDefault="00E91931" w:rsidP="00C2761D">
      <w:pPr>
        <w:pStyle w:val="AltHeading1"/>
      </w:pPr>
      <w:bookmarkStart w:id="26" w:name="_Toc427156483"/>
      <w:bookmarkStart w:id="27" w:name="_Toc130638094"/>
      <w:bookmarkStart w:id="28" w:name="_Toc130638810"/>
      <w:r w:rsidRPr="004F08CE">
        <w:lastRenderedPageBreak/>
        <w:t>References</w:t>
      </w:r>
      <w:bookmarkEnd w:id="24"/>
      <w:bookmarkEnd w:id="25"/>
      <w:bookmarkEnd w:id="26"/>
      <w:bookmarkEnd w:id="27"/>
      <w:bookmarkEnd w:id="28"/>
    </w:p>
    <w:p w14:paraId="572E64CD" w14:textId="77777777" w:rsidR="00967E61" w:rsidRPr="00BF6BC8" w:rsidRDefault="00967E61" w:rsidP="00967E61">
      <w:pPr>
        <w:spacing w:line="480" w:lineRule="auto"/>
        <w:ind w:left="720" w:hanging="720"/>
        <w:rPr>
          <w:rFonts w:ascii="Times New Roman" w:hAnsi="Times New Roman" w:cs="Times New Roman"/>
        </w:rPr>
      </w:pPr>
      <w:bookmarkStart w:id="29" w:name="_Toc420995912"/>
      <w:bookmarkStart w:id="30" w:name="_Toc422997499"/>
      <w:r w:rsidRPr="00BF6BC8">
        <w:rPr>
          <w:rFonts w:ascii="Times New Roman" w:hAnsi="Times New Roman" w:cs="Times New Roman"/>
        </w:rPr>
        <w:t xml:space="preserve">Adesaogun, R., Flottemesch, K., &amp; Ibrahim-DeVries, B. (2015). Stratification, communication tactics, and Black women: Navigating the social domain of nonprofit organizations. </w:t>
      </w:r>
      <w:r w:rsidRPr="00BF6BC8">
        <w:rPr>
          <w:rFonts w:ascii="Times New Roman" w:hAnsi="Times New Roman" w:cs="Times New Roman"/>
          <w:i/>
          <w:iCs/>
        </w:rPr>
        <w:t>Journal of Organizational Culture, Communications and Conflict</w:t>
      </w:r>
      <w:r w:rsidRPr="00BF6BC8">
        <w:rPr>
          <w:rFonts w:ascii="Times New Roman" w:hAnsi="Times New Roman" w:cs="Times New Roman"/>
        </w:rPr>
        <w:t xml:space="preserve">, </w:t>
      </w:r>
      <w:r w:rsidRPr="00BF6BC8">
        <w:rPr>
          <w:rFonts w:ascii="Times New Roman" w:hAnsi="Times New Roman" w:cs="Times New Roman"/>
          <w:i/>
          <w:iCs/>
        </w:rPr>
        <w:t>19</w:t>
      </w:r>
      <w:r w:rsidRPr="00BF6BC8">
        <w:rPr>
          <w:rFonts w:ascii="Times New Roman" w:hAnsi="Times New Roman" w:cs="Times New Roman"/>
        </w:rPr>
        <w:t>(1), 42-57.</w:t>
      </w:r>
    </w:p>
    <w:p w14:paraId="29DDF333" w14:textId="77777777" w:rsidR="00967E61" w:rsidRDefault="00967E61" w:rsidP="00967E61">
      <w:pPr>
        <w:spacing w:line="480" w:lineRule="auto"/>
        <w:ind w:left="720" w:hanging="720"/>
        <w:rPr>
          <w:rFonts w:ascii="Times New Roman" w:hAnsi="Times New Roman" w:cs="Times New Roman"/>
        </w:rPr>
      </w:pPr>
      <w:r w:rsidRPr="00BF6BC8">
        <w:rPr>
          <w:rFonts w:ascii="Times New Roman" w:hAnsi="Times New Roman" w:cs="Times New Roman"/>
        </w:rPr>
        <w:t xml:space="preserve">Aguado, N. A., &amp; Frederickson, H. G. (2012). Gender and careers in city management: A case study of the career paths of one department’s mpa graduates. </w:t>
      </w:r>
      <w:r w:rsidRPr="00BF6BC8">
        <w:rPr>
          <w:rFonts w:ascii="Times New Roman" w:hAnsi="Times New Roman" w:cs="Times New Roman"/>
          <w:i/>
          <w:iCs/>
        </w:rPr>
        <w:t>Journal of Women, Politics &amp; Policy</w:t>
      </w:r>
      <w:r w:rsidRPr="00BF6BC8">
        <w:rPr>
          <w:rFonts w:ascii="Times New Roman" w:hAnsi="Times New Roman" w:cs="Times New Roman"/>
        </w:rPr>
        <w:t xml:space="preserve">, </w:t>
      </w:r>
      <w:r w:rsidRPr="00BF6BC8">
        <w:rPr>
          <w:rFonts w:ascii="Times New Roman" w:hAnsi="Times New Roman" w:cs="Times New Roman"/>
          <w:i/>
          <w:iCs/>
        </w:rPr>
        <w:t>33</w:t>
      </w:r>
      <w:r w:rsidRPr="00BF6BC8">
        <w:rPr>
          <w:rFonts w:ascii="Times New Roman" w:hAnsi="Times New Roman" w:cs="Times New Roman"/>
        </w:rPr>
        <w:t xml:space="preserve">(1), 25-37. doi:10.1080/1554477X.2011.640607  </w:t>
      </w:r>
    </w:p>
    <w:p w14:paraId="42C7C67E" w14:textId="77777777" w:rsidR="00967E61" w:rsidRDefault="00967E61" w:rsidP="00967E61">
      <w:pPr>
        <w:spacing w:line="480" w:lineRule="auto"/>
        <w:ind w:left="720" w:hanging="720"/>
        <w:rPr>
          <w:rFonts w:ascii="Times New Roman" w:hAnsi="Times New Roman" w:cs="Times New Roman"/>
        </w:rPr>
      </w:pPr>
      <w:r w:rsidRPr="00D41722">
        <w:rPr>
          <w:rFonts w:ascii="Times New Roman" w:hAnsi="Times New Roman" w:cs="Times New Roman"/>
        </w:rPr>
        <w:t>Ahmad, S. (2017).</w:t>
      </w:r>
      <w:r>
        <w:rPr>
          <w:rFonts w:ascii="Times New Roman" w:hAnsi="Times New Roman" w:cs="Times New Roman"/>
        </w:rPr>
        <w:t xml:space="preserve"> Family or future in the academy? </w:t>
      </w:r>
      <w:r w:rsidRPr="001935B2">
        <w:rPr>
          <w:rFonts w:ascii="Times New Roman" w:hAnsi="Times New Roman" w:cs="Times New Roman"/>
          <w:i/>
          <w:iCs/>
        </w:rPr>
        <w:t>Review of Educational Research</w:t>
      </w:r>
      <w:r>
        <w:rPr>
          <w:rFonts w:ascii="Times New Roman" w:hAnsi="Times New Roman" w:cs="Times New Roman"/>
        </w:rPr>
        <w:t xml:space="preserve">, </w:t>
      </w:r>
      <w:r w:rsidRPr="001935B2">
        <w:rPr>
          <w:rFonts w:ascii="Times New Roman" w:hAnsi="Times New Roman" w:cs="Times New Roman"/>
          <w:i/>
          <w:iCs/>
        </w:rPr>
        <w:t>87</w:t>
      </w:r>
      <w:r>
        <w:rPr>
          <w:rFonts w:ascii="Times New Roman" w:hAnsi="Times New Roman" w:cs="Times New Roman"/>
        </w:rPr>
        <w:t>(1), 204-239. doi:10.3102/0034654316631626</w:t>
      </w:r>
    </w:p>
    <w:p w14:paraId="051696E2" w14:textId="77777777" w:rsidR="00967E61" w:rsidRDefault="00967E61" w:rsidP="00967E61">
      <w:pPr>
        <w:spacing w:line="480" w:lineRule="auto"/>
        <w:ind w:left="720" w:hanging="720"/>
        <w:rPr>
          <w:rFonts w:ascii="Times New Roman" w:hAnsi="Times New Roman" w:cs="Times New Roman"/>
        </w:rPr>
      </w:pPr>
      <w:r w:rsidRPr="004B5C82">
        <w:rPr>
          <w:rFonts w:ascii="Times New Roman" w:hAnsi="Times New Roman" w:cs="Times New Roman"/>
        </w:rPr>
        <w:t xml:space="preserve">Alexander, B. N., Greenbaum, B. E., &amp; Shani, A. B. (2021). Organizational posttraumatic growth: Thriving after adversity. </w:t>
      </w:r>
      <w:r w:rsidRPr="004B5C82">
        <w:rPr>
          <w:rFonts w:ascii="Times New Roman" w:hAnsi="Times New Roman" w:cs="Times New Roman"/>
          <w:i/>
          <w:iCs/>
        </w:rPr>
        <w:t>Journal of Applied Behavioral Science</w:t>
      </w:r>
      <w:r w:rsidRPr="004B5C82">
        <w:rPr>
          <w:rFonts w:ascii="Times New Roman" w:hAnsi="Times New Roman" w:cs="Times New Roman"/>
        </w:rPr>
        <w:t xml:space="preserve">, </w:t>
      </w:r>
      <w:r w:rsidRPr="004B5C82">
        <w:rPr>
          <w:rFonts w:ascii="Times New Roman" w:hAnsi="Times New Roman" w:cs="Times New Roman"/>
          <w:i/>
          <w:iCs/>
        </w:rPr>
        <w:t>57</w:t>
      </w:r>
      <w:r w:rsidRPr="004B5C82">
        <w:rPr>
          <w:rFonts w:ascii="Times New Roman" w:hAnsi="Times New Roman" w:cs="Times New Roman"/>
        </w:rPr>
        <w:t>(1), 30-56. doi:10.1177/0021886320931119</w:t>
      </w:r>
    </w:p>
    <w:p w14:paraId="4EA71E0A" w14:textId="77777777" w:rsidR="00967E61" w:rsidRDefault="00967E61" w:rsidP="00967E61">
      <w:pPr>
        <w:spacing w:line="480" w:lineRule="auto"/>
        <w:ind w:left="720" w:hanging="720"/>
        <w:rPr>
          <w:rFonts w:ascii="Times New Roman" w:hAnsi="Times New Roman" w:cs="Times New Roman"/>
        </w:rPr>
      </w:pPr>
      <w:r w:rsidRPr="009C0BEA">
        <w:rPr>
          <w:rFonts w:ascii="Times New Roman" w:hAnsi="Times New Roman" w:cs="Times New Roman"/>
        </w:rPr>
        <w:t xml:space="preserve">Allison, M. T. (1999). Organizational barriers to diversity in the workplace. </w:t>
      </w:r>
      <w:r w:rsidRPr="009C0BEA">
        <w:rPr>
          <w:rFonts w:ascii="Times New Roman" w:hAnsi="Times New Roman" w:cs="Times New Roman"/>
          <w:i/>
          <w:iCs/>
        </w:rPr>
        <w:t>Journal of Leisure Research</w:t>
      </w:r>
      <w:r w:rsidRPr="009C0BEA">
        <w:rPr>
          <w:rFonts w:ascii="Times New Roman" w:hAnsi="Times New Roman" w:cs="Times New Roman"/>
        </w:rPr>
        <w:t xml:space="preserve">, </w:t>
      </w:r>
      <w:r w:rsidRPr="009C0BEA">
        <w:rPr>
          <w:rFonts w:ascii="Times New Roman" w:hAnsi="Times New Roman" w:cs="Times New Roman"/>
          <w:i/>
          <w:iCs/>
        </w:rPr>
        <w:t>31</w:t>
      </w:r>
      <w:r w:rsidRPr="009C0BEA">
        <w:rPr>
          <w:rFonts w:ascii="Times New Roman" w:hAnsi="Times New Roman" w:cs="Times New Roman"/>
        </w:rPr>
        <w:t>(1), 78-101. doi:10.1080/00222216.1999.11949852</w:t>
      </w:r>
    </w:p>
    <w:p w14:paraId="7C383979" w14:textId="77777777" w:rsidR="00967E61" w:rsidRDefault="00967E61" w:rsidP="00967E61">
      <w:pPr>
        <w:spacing w:line="480" w:lineRule="auto"/>
        <w:ind w:left="720" w:hanging="720"/>
        <w:rPr>
          <w:rFonts w:ascii="Times New Roman" w:hAnsi="Times New Roman" w:cs="Times New Roman"/>
        </w:rPr>
      </w:pPr>
      <w:r w:rsidRPr="00E715F4">
        <w:rPr>
          <w:rFonts w:ascii="Times New Roman" w:hAnsi="Times New Roman" w:cs="Times New Roman"/>
        </w:rPr>
        <w:t>Allison, M. T., &amp; Schneider, I. E. (Eds.). (200</w:t>
      </w:r>
      <w:r>
        <w:rPr>
          <w:rFonts w:ascii="Times New Roman" w:hAnsi="Times New Roman" w:cs="Times New Roman"/>
        </w:rPr>
        <w:t>8</w:t>
      </w:r>
      <w:r w:rsidRPr="00E715F4">
        <w:rPr>
          <w:rFonts w:ascii="Times New Roman" w:hAnsi="Times New Roman" w:cs="Times New Roman"/>
        </w:rPr>
        <w:t xml:space="preserve">). </w:t>
      </w:r>
      <w:r w:rsidRPr="00E715F4">
        <w:rPr>
          <w:rFonts w:ascii="Times New Roman" w:hAnsi="Times New Roman" w:cs="Times New Roman"/>
          <w:i/>
          <w:iCs/>
        </w:rPr>
        <w:t>Diversity and the recreation profession. Organizational perspectives</w:t>
      </w:r>
      <w:r w:rsidRPr="00E715F4">
        <w:rPr>
          <w:rFonts w:ascii="Times New Roman" w:hAnsi="Times New Roman" w:cs="Times New Roman"/>
        </w:rPr>
        <w:t>. State College, PA: Venture Publishing.</w:t>
      </w:r>
    </w:p>
    <w:p w14:paraId="1401E0FA" w14:textId="77777777" w:rsidR="00967E61" w:rsidRDefault="00967E61" w:rsidP="00967E61">
      <w:pPr>
        <w:spacing w:line="480" w:lineRule="auto"/>
        <w:ind w:left="720" w:hanging="720"/>
        <w:rPr>
          <w:rFonts w:ascii="Times New Roman" w:hAnsi="Times New Roman" w:cs="Times New Roman"/>
        </w:rPr>
      </w:pPr>
      <w:r w:rsidRPr="004B5C82">
        <w:rPr>
          <w:rFonts w:ascii="Times New Roman" w:hAnsi="Times New Roman" w:cs="Times New Roman"/>
        </w:rPr>
        <w:t xml:space="preserve">American Psychological Association (2022). Resilience. Retrieved from </w:t>
      </w:r>
      <w:proofErr w:type="gramStart"/>
      <w:r w:rsidRPr="004B5C82">
        <w:rPr>
          <w:rFonts w:ascii="Times New Roman" w:hAnsi="Times New Roman" w:cs="Times New Roman"/>
        </w:rPr>
        <w:t>https://www.apa.org/topics/resilience</w:t>
      </w:r>
      <w:proofErr w:type="gramEnd"/>
      <w:r w:rsidRPr="004B5C82">
        <w:rPr>
          <w:rFonts w:ascii="Times New Roman" w:hAnsi="Times New Roman" w:cs="Times New Roman"/>
        </w:rPr>
        <w:t xml:space="preserve"> </w:t>
      </w:r>
    </w:p>
    <w:p w14:paraId="2720A0C7" w14:textId="77777777" w:rsidR="00967E61"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Anderson, D. M. (2001). Is what’s good for the goose good for the gender? The current status of women in the parks and recreation profession. </w:t>
      </w:r>
      <w:r w:rsidRPr="005346D8">
        <w:rPr>
          <w:rFonts w:ascii="Times New Roman" w:hAnsi="Times New Roman" w:cs="Times New Roman"/>
          <w:i/>
          <w:iCs/>
        </w:rPr>
        <w:t>Parks &amp; Recreation</w:t>
      </w:r>
      <w:r>
        <w:rPr>
          <w:rFonts w:ascii="Times New Roman" w:hAnsi="Times New Roman" w:cs="Times New Roman"/>
        </w:rPr>
        <w:t xml:space="preserve">, </w:t>
      </w:r>
      <w:r w:rsidRPr="005346D8">
        <w:rPr>
          <w:rFonts w:ascii="Times New Roman" w:hAnsi="Times New Roman" w:cs="Times New Roman"/>
          <w:i/>
          <w:iCs/>
        </w:rPr>
        <w:t>36</w:t>
      </w:r>
      <w:r>
        <w:rPr>
          <w:rFonts w:ascii="Times New Roman" w:hAnsi="Times New Roman" w:cs="Times New Roman"/>
        </w:rPr>
        <w:t xml:space="preserve">(5), 22-24. </w:t>
      </w:r>
    </w:p>
    <w:p w14:paraId="29C4B07C" w14:textId="77777777" w:rsidR="00967E61" w:rsidRDefault="00967E61" w:rsidP="00967E61">
      <w:pPr>
        <w:spacing w:line="480" w:lineRule="auto"/>
        <w:ind w:left="720" w:hanging="720"/>
        <w:rPr>
          <w:rFonts w:ascii="Times New Roman" w:hAnsi="Times New Roman" w:cs="Times New Roman"/>
        </w:rPr>
      </w:pPr>
      <w:r w:rsidRPr="00766EC5">
        <w:rPr>
          <w:rFonts w:ascii="Times New Roman" w:hAnsi="Times New Roman" w:cs="Times New Roman"/>
        </w:rPr>
        <w:lastRenderedPageBreak/>
        <w:t xml:space="preserve">Anderson, D. M., &amp; Shinew, K. J. (2001). A national examination of gender equity in public parks and recreation. </w:t>
      </w:r>
      <w:r w:rsidRPr="00766EC5">
        <w:rPr>
          <w:rFonts w:ascii="Times New Roman" w:hAnsi="Times New Roman" w:cs="Times New Roman"/>
          <w:i/>
          <w:iCs/>
        </w:rPr>
        <w:t>Journal of Leisure Research</w:t>
      </w:r>
      <w:r w:rsidRPr="00766EC5">
        <w:rPr>
          <w:rFonts w:ascii="Times New Roman" w:hAnsi="Times New Roman" w:cs="Times New Roman"/>
        </w:rPr>
        <w:t xml:space="preserve">, </w:t>
      </w:r>
      <w:r w:rsidRPr="00766EC5">
        <w:rPr>
          <w:rFonts w:ascii="Times New Roman" w:hAnsi="Times New Roman" w:cs="Times New Roman"/>
          <w:i/>
          <w:iCs/>
        </w:rPr>
        <w:t>33</w:t>
      </w:r>
      <w:r w:rsidRPr="00766EC5">
        <w:rPr>
          <w:rFonts w:ascii="Times New Roman" w:hAnsi="Times New Roman" w:cs="Times New Roman"/>
        </w:rPr>
        <w:t xml:space="preserve">(4), 470-491. doi:10.1080/00222216.2001.11949955 </w:t>
      </w:r>
    </w:p>
    <w:p w14:paraId="79B355BE" w14:textId="77777777" w:rsidR="00967E61" w:rsidRDefault="00967E61" w:rsidP="00967E61">
      <w:pPr>
        <w:spacing w:line="480" w:lineRule="auto"/>
        <w:ind w:left="720" w:hanging="720"/>
        <w:rPr>
          <w:rFonts w:ascii="Times New Roman" w:hAnsi="Times New Roman" w:cs="Times New Roman"/>
        </w:rPr>
      </w:pPr>
      <w:r w:rsidRPr="00D41722">
        <w:rPr>
          <w:rFonts w:ascii="Times New Roman" w:hAnsi="Times New Roman" w:cs="Times New Roman"/>
        </w:rPr>
        <w:t>Andrade, M. S. (2022).</w:t>
      </w:r>
      <w:r w:rsidRPr="001935B2">
        <w:rPr>
          <w:rFonts w:ascii="Times New Roman" w:hAnsi="Times New Roman" w:cs="Times New Roman"/>
        </w:rPr>
        <w:t xml:space="preserve"> Gender equality in the workplace: a global perspective. </w:t>
      </w:r>
      <w:r w:rsidRPr="001935B2">
        <w:rPr>
          <w:rFonts w:ascii="Times New Roman" w:hAnsi="Times New Roman" w:cs="Times New Roman"/>
          <w:i/>
          <w:iCs/>
        </w:rPr>
        <w:t>Strategic HR Review</w:t>
      </w:r>
      <w:r w:rsidRPr="001935B2">
        <w:rPr>
          <w:rFonts w:ascii="Times New Roman" w:hAnsi="Times New Roman" w:cs="Times New Roman"/>
        </w:rPr>
        <w:t xml:space="preserve">, </w:t>
      </w:r>
      <w:r w:rsidRPr="001935B2">
        <w:rPr>
          <w:rFonts w:ascii="Times New Roman" w:hAnsi="Times New Roman" w:cs="Times New Roman"/>
          <w:i/>
          <w:iCs/>
        </w:rPr>
        <w:t>21</w:t>
      </w:r>
      <w:r w:rsidRPr="001935B2">
        <w:rPr>
          <w:rFonts w:ascii="Times New Roman" w:hAnsi="Times New Roman" w:cs="Times New Roman"/>
        </w:rPr>
        <w:t>(5), 158-163. doi:10.1108/SHR-07-2022-0038</w:t>
      </w:r>
    </w:p>
    <w:p w14:paraId="6FED4BE9" w14:textId="77777777" w:rsidR="00967E61" w:rsidRDefault="00967E61" w:rsidP="00967E61">
      <w:pPr>
        <w:spacing w:line="480" w:lineRule="auto"/>
        <w:ind w:left="720" w:hanging="720"/>
        <w:rPr>
          <w:rFonts w:ascii="Times New Roman" w:hAnsi="Times New Roman" w:cs="Times New Roman"/>
        </w:rPr>
      </w:pPr>
      <w:r>
        <w:rPr>
          <w:rFonts w:ascii="Times New Roman" w:hAnsi="Times New Roman" w:cs="Times New Roman"/>
        </w:rPr>
        <w:t>Angrave, D., &amp; Charlwood, A. (2015). What is the relationship between long working hours, over-employment, under-</w:t>
      </w:r>
      <w:proofErr w:type="gramStart"/>
      <w:r>
        <w:rPr>
          <w:rFonts w:ascii="Times New Roman" w:hAnsi="Times New Roman" w:cs="Times New Roman"/>
        </w:rPr>
        <w:t>employment</w:t>
      </w:r>
      <w:proofErr w:type="gramEnd"/>
      <w:r>
        <w:rPr>
          <w:rFonts w:ascii="Times New Roman" w:hAnsi="Times New Roman" w:cs="Times New Roman"/>
        </w:rPr>
        <w:t xml:space="preserve"> and the subjective well-being of workers? Longitudinal evidence from the UK. </w:t>
      </w:r>
      <w:r w:rsidRPr="00657AEA">
        <w:rPr>
          <w:rFonts w:ascii="Times New Roman" w:hAnsi="Times New Roman" w:cs="Times New Roman"/>
          <w:i/>
          <w:iCs/>
        </w:rPr>
        <w:t>Human Relations</w:t>
      </w:r>
      <w:r>
        <w:rPr>
          <w:rFonts w:ascii="Times New Roman" w:hAnsi="Times New Roman" w:cs="Times New Roman"/>
        </w:rPr>
        <w:t xml:space="preserve">, </w:t>
      </w:r>
      <w:r w:rsidRPr="00657AEA">
        <w:rPr>
          <w:rFonts w:ascii="Times New Roman" w:hAnsi="Times New Roman" w:cs="Times New Roman"/>
          <w:i/>
          <w:iCs/>
        </w:rPr>
        <w:t>68</w:t>
      </w:r>
      <w:r>
        <w:rPr>
          <w:rFonts w:ascii="Times New Roman" w:hAnsi="Times New Roman" w:cs="Times New Roman"/>
        </w:rPr>
        <w:t>(9), 1491-1515. doi:10.1177/0018726714559752</w:t>
      </w:r>
    </w:p>
    <w:p w14:paraId="7D862D71" w14:textId="77777777" w:rsidR="00967E61" w:rsidRDefault="00967E61" w:rsidP="00967E61">
      <w:pPr>
        <w:spacing w:line="480" w:lineRule="auto"/>
        <w:ind w:left="720" w:hanging="720"/>
        <w:rPr>
          <w:rFonts w:ascii="Times New Roman" w:hAnsi="Times New Roman" w:cs="Times New Roman"/>
        </w:rPr>
      </w:pPr>
      <w:r w:rsidRPr="00D41722">
        <w:rPr>
          <w:rFonts w:ascii="Times New Roman" w:hAnsi="Times New Roman" w:cs="Times New Roman"/>
        </w:rPr>
        <w:t>Appelbaum, S. H., Shapiro, B. T., Didus, K., Luongo, T., &amp; Paz, B. (2013).</w:t>
      </w:r>
      <w:r>
        <w:rPr>
          <w:rFonts w:ascii="Times New Roman" w:hAnsi="Times New Roman" w:cs="Times New Roman"/>
        </w:rPr>
        <w:t xml:space="preserve"> Upward mobility for women managers: styles and perceptions: part 1. </w:t>
      </w:r>
      <w:r w:rsidRPr="001935B2">
        <w:rPr>
          <w:rFonts w:ascii="Times New Roman" w:hAnsi="Times New Roman" w:cs="Times New Roman"/>
          <w:i/>
          <w:iCs/>
        </w:rPr>
        <w:t>Industrial and Commercial Training</w:t>
      </w:r>
      <w:r>
        <w:rPr>
          <w:rFonts w:ascii="Times New Roman" w:hAnsi="Times New Roman" w:cs="Times New Roman"/>
        </w:rPr>
        <w:t xml:space="preserve">, </w:t>
      </w:r>
      <w:r w:rsidRPr="001935B2">
        <w:rPr>
          <w:rFonts w:ascii="Times New Roman" w:hAnsi="Times New Roman" w:cs="Times New Roman"/>
          <w:i/>
          <w:iCs/>
        </w:rPr>
        <w:t>45</w:t>
      </w:r>
      <w:r>
        <w:rPr>
          <w:rFonts w:ascii="Times New Roman" w:hAnsi="Times New Roman" w:cs="Times New Roman"/>
        </w:rPr>
        <w:t>(1), 51-59. doi:10.1108/00197851311296700</w:t>
      </w:r>
    </w:p>
    <w:p w14:paraId="1F8A3560" w14:textId="77777777" w:rsidR="00967E61" w:rsidRDefault="00967E61" w:rsidP="00967E61">
      <w:pPr>
        <w:spacing w:line="480" w:lineRule="auto"/>
        <w:ind w:left="720" w:hanging="720"/>
        <w:rPr>
          <w:rFonts w:ascii="Times New Roman" w:hAnsi="Times New Roman" w:cs="Times New Roman"/>
        </w:rPr>
      </w:pPr>
      <w:r w:rsidRPr="00D41722">
        <w:rPr>
          <w:rFonts w:ascii="Times New Roman" w:hAnsi="Times New Roman" w:cs="Times New Roman"/>
        </w:rPr>
        <w:t>Arieli, S., Sagiv, L., &amp; Roccas, S. (2020).</w:t>
      </w:r>
      <w:r>
        <w:rPr>
          <w:rFonts w:ascii="Times New Roman" w:hAnsi="Times New Roman" w:cs="Times New Roman"/>
        </w:rPr>
        <w:t xml:space="preserve"> Values at work: The impact of personal values in organisations. </w:t>
      </w:r>
      <w:r w:rsidRPr="001935B2">
        <w:rPr>
          <w:rFonts w:ascii="Times New Roman" w:hAnsi="Times New Roman" w:cs="Times New Roman"/>
          <w:i/>
          <w:iCs/>
        </w:rPr>
        <w:t>Applied Psychology</w:t>
      </w:r>
      <w:r>
        <w:rPr>
          <w:rFonts w:ascii="Times New Roman" w:hAnsi="Times New Roman" w:cs="Times New Roman"/>
        </w:rPr>
        <w:t xml:space="preserve">, </w:t>
      </w:r>
      <w:r w:rsidRPr="001935B2">
        <w:rPr>
          <w:rFonts w:ascii="Times New Roman" w:hAnsi="Times New Roman" w:cs="Times New Roman"/>
          <w:i/>
          <w:iCs/>
        </w:rPr>
        <w:t>69</w:t>
      </w:r>
      <w:r>
        <w:rPr>
          <w:rFonts w:ascii="Times New Roman" w:hAnsi="Times New Roman" w:cs="Times New Roman"/>
        </w:rPr>
        <w:t>(2), 230-275. doi:10.1111/apps.12181</w:t>
      </w:r>
    </w:p>
    <w:p w14:paraId="142E57F4" w14:textId="77777777" w:rsidR="00967E61" w:rsidRDefault="00967E61" w:rsidP="00967E61">
      <w:pPr>
        <w:spacing w:line="480" w:lineRule="auto"/>
        <w:ind w:left="720" w:hanging="720"/>
        <w:rPr>
          <w:rFonts w:ascii="Times New Roman" w:hAnsi="Times New Roman" w:cs="Times New Roman"/>
        </w:rPr>
      </w:pPr>
      <w:r w:rsidRPr="00BF6BC8">
        <w:rPr>
          <w:rFonts w:ascii="Times New Roman" w:hAnsi="Times New Roman" w:cs="Times New Roman"/>
        </w:rPr>
        <w:t xml:space="preserve">Arnold, M., Glover, R., &amp; Beeler, C. (2012). </w:t>
      </w:r>
      <w:r w:rsidRPr="00BF6BC8">
        <w:rPr>
          <w:rFonts w:ascii="Times New Roman" w:hAnsi="Times New Roman" w:cs="Times New Roman"/>
          <w:i/>
          <w:iCs/>
        </w:rPr>
        <w:t>Human resource management in recreation, sport, and leisure services</w:t>
      </w:r>
      <w:r w:rsidRPr="00BF6BC8">
        <w:rPr>
          <w:rFonts w:ascii="Times New Roman" w:hAnsi="Times New Roman" w:cs="Times New Roman"/>
        </w:rPr>
        <w:t xml:space="preserve">. State College, PA: Venture Publishing, Inc. </w:t>
      </w:r>
    </w:p>
    <w:p w14:paraId="50F0E855" w14:textId="77777777" w:rsidR="00967E61"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Armstrong, M. (2009). </w:t>
      </w:r>
      <w:r w:rsidRPr="00F442FC">
        <w:rPr>
          <w:rFonts w:ascii="Times New Roman" w:hAnsi="Times New Roman" w:cs="Times New Roman"/>
          <w:i/>
          <w:iCs/>
        </w:rPr>
        <w:t>Armstrong’s handbook of human resource management practice</w:t>
      </w:r>
      <w:r>
        <w:rPr>
          <w:rFonts w:ascii="Times New Roman" w:hAnsi="Times New Roman" w:cs="Times New Roman"/>
        </w:rPr>
        <w:t xml:space="preserve"> (11</w:t>
      </w:r>
      <w:r w:rsidRPr="00F442FC">
        <w:rPr>
          <w:rFonts w:ascii="Times New Roman" w:hAnsi="Times New Roman" w:cs="Times New Roman"/>
          <w:vertAlign w:val="superscript"/>
        </w:rPr>
        <w:t>th</w:t>
      </w:r>
      <w:r>
        <w:rPr>
          <w:rFonts w:ascii="Times New Roman" w:hAnsi="Times New Roman" w:cs="Times New Roman"/>
        </w:rPr>
        <w:t xml:space="preserve"> ed). London: Kogan Page. </w:t>
      </w:r>
    </w:p>
    <w:p w14:paraId="450DE3AA" w14:textId="77777777" w:rsidR="00967E61"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Attell, B. K., Brown, K. K., &amp; Treiber, L. A. (2017). Workplace bullying, perceived job stressors, and psychological distress: Gender and race differences in the stress process. </w:t>
      </w:r>
      <w:r w:rsidRPr="003548F9">
        <w:rPr>
          <w:rFonts w:ascii="Times New Roman" w:hAnsi="Times New Roman" w:cs="Times New Roman"/>
          <w:i/>
          <w:iCs/>
        </w:rPr>
        <w:t>Social Science Research</w:t>
      </w:r>
      <w:r>
        <w:rPr>
          <w:rFonts w:ascii="Times New Roman" w:hAnsi="Times New Roman" w:cs="Times New Roman"/>
        </w:rPr>
        <w:t xml:space="preserve">, </w:t>
      </w:r>
      <w:r w:rsidRPr="00113539">
        <w:rPr>
          <w:rFonts w:ascii="Times New Roman" w:hAnsi="Times New Roman" w:cs="Times New Roman"/>
          <w:i/>
          <w:iCs/>
        </w:rPr>
        <w:t>65</w:t>
      </w:r>
      <w:r>
        <w:rPr>
          <w:rFonts w:ascii="Times New Roman" w:hAnsi="Times New Roman" w:cs="Times New Roman"/>
        </w:rPr>
        <w:t>, 210-221. doi:10.1016/j.ssresearch.2017.02.001</w:t>
      </w:r>
    </w:p>
    <w:p w14:paraId="40E3C1FB" w14:textId="77777777" w:rsidR="00967E61" w:rsidRDefault="00967E61" w:rsidP="00967E61">
      <w:pPr>
        <w:spacing w:line="480" w:lineRule="auto"/>
        <w:ind w:left="720" w:hanging="720"/>
        <w:rPr>
          <w:rFonts w:ascii="Times New Roman" w:hAnsi="Times New Roman" w:cs="Times New Roman"/>
        </w:rPr>
      </w:pPr>
      <w:r>
        <w:rPr>
          <w:rFonts w:ascii="Times New Roman" w:hAnsi="Times New Roman" w:cs="Times New Roman"/>
        </w:rPr>
        <w:lastRenderedPageBreak/>
        <w:t xml:space="preserve">Aymerich-Franch, L. (2023). COVID-19 lockdown: Impact on emotional well-being and relationship to habit and routine modifications. </w:t>
      </w:r>
      <w:r w:rsidRPr="001C2C33">
        <w:rPr>
          <w:rFonts w:ascii="Times New Roman" w:hAnsi="Times New Roman" w:cs="Times New Roman"/>
          <w:i/>
          <w:iCs/>
        </w:rPr>
        <w:t>Journal of Leisure Research</w:t>
      </w:r>
      <w:r>
        <w:rPr>
          <w:rFonts w:ascii="Times New Roman" w:hAnsi="Times New Roman" w:cs="Times New Roman"/>
        </w:rPr>
        <w:t>, 1-16. doi:10.1080/00222216.2022.2136987</w:t>
      </w:r>
    </w:p>
    <w:p w14:paraId="7C95901F" w14:textId="77777777" w:rsidR="00967E61" w:rsidRDefault="00967E61" w:rsidP="00967E61">
      <w:pPr>
        <w:spacing w:line="480" w:lineRule="auto"/>
        <w:ind w:left="720" w:hanging="720"/>
        <w:rPr>
          <w:rFonts w:ascii="Times New Roman" w:hAnsi="Times New Roman" w:cs="Times New Roman"/>
        </w:rPr>
      </w:pPr>
      <w:r w:rsidRPr="00723746">
        <w:rPr>
          <w:rFonts w:ascii="Times New Roman" w:hAnsi="Times New Roman" w:cs="Times New Roman"/>
        </w:rPr>
        <w:t>Bacchus, D. (2008). Coping with work-related stress: A study of the use of coping resources among professional Black women</w:t>
      </w:r>
      <w:r w:rsidRPr="00723746">
        <w:rPr>
          <w:rFonts w:ascii="Times New Roman" w:hAnsi="Times New Roman" w:cs="Times New Roman"/>
          <w:i/>
          <w:iCs/>
        </w:rPr>
        <w:t>. Journal of Ethnic and Cultural Diversity in Social Work</w:t>
      </w:r>
      <w:r w:rsidRPr="00723746">
        <w:rPr>
          <w:rFonts w:ascii="Times New Roman" w:hAnsi="Times New Roman" w:cs="Times New Roman"/>
        </w:rPr>
        <w:t xml:space="preserve">, </w:t>
      </w:r>
      <w:r w:rsidRPr="00723746">
        <w:rPr>
          <w:rFonts w:ascii="Times New Roman" w:hAnsi="Times New Roman" w:cs="Times New Roman"/>
          <w:i/>
          <w:iCs/>
        </w:rPr>
        <w:t>17</w:t>
      </w:r>
      <w:r w:rsidRPr="00723746">
        <w:rPr>
          <w:rFonts w:ascii="Times New Roman" w:hAnsi="Times New Roman" w:cs="Times New Roman"/>
        </w:rPr>
        <w:t>(1), 60-81. doi:10.1080/15313200801906443</w:t>
      </w:r>
    </w:p>
    <w:p w14:paraId="10C70294" w14:textId="77777777" w:rsidR="00967E61" w:rsidRPr="00E95853" w:rsidRDefault="00967E61" w:rsidP="00967E61">
      <w:pPr>
        <w:spacing w:line="480" w:lineRule="auto"/>
        <w:ind w:left="720" w:hanging="720"/>
        <w:rPr>
          <w:rFonts w:ascii="Times New Roman" w:hAnsi="Times New Roman" w:cs="Times New Roman"/>
        </w:rPr>
      </w:pPr>
      <w:r w:rsidRPr="00E95853">
        <w:rPr>
          <w:rFonts w:ascii="Times New Roman" w:hAnsi="Times New Roman" w:cs="Times New Roman"/>
        </w:rPr>
        <w:t xml:space="preserve">Beason, J. H. (1992). </w:t>
      </w:r>
      <w:r w:rsidRPr="00E95853">
        <w:rPr>
          <w:rFonts w:ascii="Times New Roman" w:hAnsi="Times New Roman" w:cs="Times New Roman"/>
          <w:i/>
        </w:rPr>
        <w:t xml:space="preserve">Identification of career barriers faced and professional strategies used by female secondary school principals </w:t>
      </w:r>
      <w:r w:rsidRPr="00E95853">
        <w:rPr>
          <w:rFonts w:ascii="Times New Roman" w:hAnsi="Times New Roman" w:cs="Times New Roman"/>
        </w:rPr>
        <w:t xml:space="preserve">[Doctoral dissertation, Arizona State University]. ProQuest Dissertations and Theses Global. Retrieved from </w:t>
      </w:r>
      <w:proofErr w:type="gramStart"/>
      <w:r w:rsidRPr="00E95853">
        <w:rPr>
          <w:rFonts w:ascii="Times New Roman" w:hAnsi="Times New Roman" w:cs="Times New Roman"/>
        </w:rPr>
        <w:t>https://www.proquest.com/docview/304010479?pq-origsite=gscholar&amp;fromopenview=true</w:t>
      </w:r>
      <w:proofErr w:type="gramEnd"/>
      <w:r w:rsidRPr="00E95853">
        <w:rPr>
          <w:rFonts w:ascii="Times New Roman" w:hAnsi="Times New Roman" w:cs="Times New Roman"/>
        </w:rPr>
        <w:t xml:space="preserve"> </w:t>
      </w:r>
    </w:p>
    <w:p w14:paraId="3DBAB16C" w14:textId="77777777" w:rsidR="00967E61"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Becker, G. S. (1975). </w:t>
      </w:r>
      <w:r w:rsidRPr="001C2C33">
        <w:rPr>
          <w:rFonts w:ascii="Times New Roman" w:hAnsi="Times New Roman" w:cs="Times New Roman"/>
          <w:i/>
          <w:iCs/>
        </w:rPr>
        <w:t>Human capital</w:t>
      </w:r>
      <w:r>
        <w:rPr>
          <w:rFonts w:ascii="Times New Roman" w:hAnsi="Times New Roman" w:cs="Times New Roman"/>
        </w:rPr>
        <w:t xml:space="preserve">. Chicago, IL: University of Chicago. </w:t>
      </w:r>
    </w:p>
    <w:p w14:paraId="3E3544EA" w14:textId="77777777" w:rsidR="00967E61" w:rsidRDefault="00967E61" w:rsidP="00967E61">
      <w:pPr>
        <w:spacing w:line="480" w:lineRule="auto"/>
        <w:ind w:left="720" w:hanging="720"/>
        <w:rPr>
          <w:rFonts w:ascii="Times New Roman" w:hAnsi="Times New Roman" w:cs="Times New Roman"/>
        </w:rPr>
      </w:pPr>
      <w:r w:rsidRPr="00D41722">
        <w:rPr>
          <w:rFonts w:ascii="Times New Roman" w:hAnsi="Times New Roman" w:cs="Times New Roman"/>
        </w:rPr>
        <w:t>Beekman, D. (2021, July 23).</w:t>
      </w:r>
      <w:r>
        <w:rPr>
          <w:rFonts w:ascii="Times New Roman" w:hAnsi="Times New Roman" w:cs="Times New Roman"/>
        </w:rPr>
        <w:t xml:space="preserve"> Seven black women, alleging discrimination during their careers with Seattle Parks Department, file lawsuit. </w:t>
      </w:r>
      <w:r w:rsidRPr="001935B2">
        <w:rPr>
          <w:rFonts w:ascii="Times New Roman" w:hAnsi="Times New Roman" w:cs="Times New Roman"/>
          <w:i/>
          <w:iCs/>
        </w:rPr>
        <w:t>The Seattle Times</w:t>
      </w:r>
      <w:r>
        <w:rPr>
          <w:rFonts w:ascii="Times New Roman" w:hAnsi="Times New Roman" w:cs="Times New Roman"/>
        </w:rPr>
        <w:t xml:space="preserve">. Retrieved from </w:t>
      </w:r>
      <w:proofErr w:type="gramStart"/>
      <w:r w:rsidRPr="001935B2">
        <w:rPr>
          <w:rFonts w:ascii="Times New Roman" w:hAnsi="Times New Roman" w:cs="Times New Roman"/>
        </w:rPr>
        <w:t>https://www.seattletimes.com/seattle-news/politics/black-women-allege-discrimination-during-their-careers-with-seattle-parks-and-recreation/</w:t>
      </w:r>
      <w:proofErr w:type="gramEnd"/>
      <w:r>
        <w:rPr>
          <w:rFonts w:ascii="Times New Roman" w:hAnsi="Times New Roman" w:cs="Times New Roman"/>
        </w:rPr>
        <w:t xml:space="preserve">  </w:t>
      </w:r>
    </w:p>
    <w:p w14:paraId="1CA1A631" w14:textId="77777777" w:rsidR="00967E61" w:rsidRDefault="00967E61" w:rsidP="00967E61">
      <w:pPr>
        <w:spacing w:line="480" w:lineRule="auto"/>
        <w:ind w:left="720" w:hanging="720"/>
        <w:rPr>
          <w:rFonts w:ascii="Times New Roman" w:hAnsi="Times New Roman" w:cs="Times New Roman"/>
        </w:rPr>
      </w:pPr>
      <w:r w:rsidRPr="00E95853">
        <w:rPr>
          <w:rFonts w:ascii="Times New Roman" w:hAnsi="Times New Roman" w:cs="Times New Roman"/>
        </w:rPr>
        <w:t xml:space="preserve">Bell, E. L. J., &amp; Nkomo, S. M. (1994). </w:t>
      </w:r>
      <w:r w:rsidRPr="00E95853">
        <w:rPr>
          <w:rFonts w:ascii="Times New Roman" w:hAnsi="Times New Roman" w:cs="Times New Roman"/>
          <w:i/>
          <w:iCs/>
        </w:rPr>
        <w:t xml:space="preserve">Barriers to </w:t>
      </w:r>
      <w:proofErr w:type="gramStart"/>
      <w:r w:rsidRPr="00E95853">
        <w:rPr>
          <w:rFonts w:ascii="Times New Roman" w:hAnsi="Times New Roman" w:cs="Times New Roman"/>
          <w:i/>
          <w:iCs/>
        </w:rPr>
        <w:t>work place</w:t>
      </w:r>
      <w:proofErr w:type="gramEnd"/>
      <w:r w:rsidRPr="00E95853">
        <w:rPr>
          <w:rFonts w:ascii="Times New Roman" w:hAnsi="Times New Roman" w:cs="Times New Roman"/>
          <w:i/>
          <w:iCs/>
        </w:rPr>
        <w:t xml:space="preserve"> advancement experienced by African-Americans</w:t>
      </w:r>
      <w:r w:rsidRPr="00E95853">
        <w:rPr>
          <w:rFonts w:ascii="Times New Roman" w:hAnsi="Times New Roman" w:cs="Times New Roman"/>
        </w:rPr>
        <w:t xml:space="preserve">, A Report to: U.S. Department of Labor, Glass Ceiling Commission. </w:t>
      </w:r>
    </w:p>
    <w:p w14:paraId="00716FD6" w14:textId="77777777" w:rsidR="00967E61" w:rsidRPr="007E60D6" w:rsidRDefault="00967E61" w:rsidP="00967E61">
      <w:pPr>
        <w:spacing w:line="480" w:lineRule="auto"/>
        <w:ind w:left="720" w:hanging="720"/>
        <w:rPr>
          <w:rFonts w:ascii="Times New Roman" w:hAnsi="Times New Roman" w:cs="Times New Roman"/>
        </w:rPr>
      </w:pPr>
      <w:r w:rsidRPr="007E60D6">
        <w:rPr>
          <w:rFonts w:ascii="Times New Roman" w:hAnsi="Times New Roman" w:cs="Times New Roman"/>
        </w:rPr>
        <w:t xml:space="preserve">Bialeschki, M. D. (1992). The state of parks, </w:t>
      </w:r>
      <w:proofErr w:type="gramStart"/>
      <w:r w:rsidRPr="007E60D6">
        <w:rPr>
          <w:rFonts w:ascii="Times New Roman" w:hAnsi="Times New Roman" w:cs="Times New Roman"/>
        </w:rPr>
        <w:t>recreation</w:t>
      </w:r>
      <w:proofErr w:type="gramEnd"/>
      <w:r w:rsidRPr="007E60D6">
        <w:rPr>
          <w:rFonts w:ascii="Times New Roman" w:hAnsi="Times New Roman" w:cs="Times New Roman"/>
        </w:rPr>
        <w:t xml:space="preserve"> and leisure studies curricula. </w:t>
      </w:r>
      <w:r w:rsidRPr="007E60D6">
        <w:rPr>
          <w:rFonts w:ascii="Times New Roman" w:hAnsi="Times New Roman" w:cs="Times New Roman"/>
          <w:i/>
          <w:iCs/>
        </w:rPr>
        <w:t>Parks &amp; Recreation</w:t>
      </w:r>
      <w:r w:rsidRPr="007E60D6">
        <w:rPr>
          <w:rFonts w:ascii="Times New Roman" w:hAnsi="Times New Roman" w:cs="Times New Roman"/>
        </w:rPr>
        <w:t xml:space="preserve">, </w:t>
      </w:r>
      <w:r w:rsidRPr="007E60D6">
        <w:rPr>
          <w:rFonts w:ascii="Times New Roman" w:hAnsi="Times New Roman" w:cs="Times New Roman"/>
          <w:i/>
          <w:iCs/>
        </w:rPr>
        <w:t>27</w:t>
      </w:r>
      <w:r w:rsidRPr="007E60D6">
        <w:rPr>
          <w:rFonts w:ascii="Times New Roman" w:hAnsi="Times New Roman" w:cs="Times New Roman"/>
        </w:rPr>
        <w:t xml:space="preserve">(7), 72-76. </w:t>
      </w:r>
    </w:p>
    <w:p w14:paraId="1ADC038A" w14:textId="77777777" w:rsidR="00967E61" w:rsidRDefault="00967E61" w:rsidP="00967E61">
      <w:pPr>
        <w:spacing w:line="480" w:lineRule="auto"/>
        <w:ind w:left="720" w:hanging="720"/>
        <w:rPr>
          <w:rFonts w:ascii="Times New Roman" w:hAnsi="Times New Roman" w:cs="Times New Roman"/>
        </w:rPr>
      </w:pPr>
      <w:r w:rsidRPr="007E60D6">
        <w:rPr>
          <w:rFonts w:ascii="Times New Roman" w:hAnsi="Times New Roman" w:cs="Times New Roman"/>
        </w:rPr>
        <w:lastRenderedPageBreak/>
        <w:t xml:space="preserve">Bialeschki, M. D., &amp; McAllister, M. (1989). </w:t>
      </w:r>
      <w:r w:rsidRPr="007E60D6">
        <w:rPr>
          <w:rFonts w:ascii="Times New Roman" w:hAnsi="Times New Roman" w:cs="Times New Roman"/>
          <w:i/>
          <w:iCs/>
        </w:rPr>
        <w:t>Trends in leisure studies curricula in the United States and Canada</w:t>
      </w:r>
      <w:r w:rsidRPr="007E60D6">
        <w:rPr>
          <w:rFonts w:ascii="Times New Roman" w:hAnsi="Times New Roman" w:cs="Times New Roman"/>
        </w:rPr>
        <w:t xml:space="preserve">. Retrieved from: Paper presented to the NRPA Leisure Research Symposium, San Antonio, TX. </w:t>
      </w:r>
    </w:p>
    <w:p w14:paraId="058091B7" w14:textId="77777777" w:rsidR="00967E61" w:rsidRDefault="00967E61" w:rsidP="00967E61">
      <w:pPr>
        <w:spacing w:line="480" w:lineRule="auto"/>
        <w:ind w:left="720" w:hanging="720"/>
        <w:rPr>
          <w:rFonts w:ascii="Times New Roman" w:hAnsi="Times New Roman" w:cs="Times New Roman"/>
        </w:rPr>
      </w:pPr>
      <w:r w:rsidRPr="001252AD">
        <w:rPr>
          <w:rFonts w:ascii="Times New Roman" w:hAnsi="Times New Roman" w:cs="Times New Roman"/>
        </w:rPr>
        <w:t>Bimper Jr, A. Y., &amp; Harrison Jr, L. (2017). Are we committed to issues of race? Institutional integrity across intercollegiate athletics. </w:t>
      </w:r>
      <w:r w:rsidRPr="001252AD">
        <w:rPr>
          <w:rFonts w:ascii="Times New Roman" w:hAnsi="Times New Roman" w:cs="Times New Roman"/>
          <w:i/>
          <w:iCs/>
        </w:rPr>
        <w:t>International Review for the Sociology of Sport</w:t>
      </w:r>
      <w:r w:rsidRPr="001252AD">
        <w:rPr>
          <w:rFonts w:ascii="Times New Roman" w:hAnsi="Times New Roman" w:cs="Times New Roman"/>
        </w:rPr>
        <w:t>, </w:t>
      </w:r>
      <w:r w:rsidRPr="001252AD">
        <w:rPr>
          <w:rFonts w:ascii="Times New Roman" w:hAnsi="Times New Roman" w:cs="Times New Roman"/>
          <w:i/>
          <w:iCs/>
        </w:rPr>
        <w:t>52</w:t>
      </w:r>
      <w:r w:rsidRPr="001252AD">
        <w:rPr>
          <w:rFonts w:ascii="Times New Roman" w:hAnsi="Times New Roman" w:cs="Times New Roman"/>
        </w:rPr>
        <w:t>, 675-692. doi:10.1177/1012690215616270</w:t>
      </w:r>
    </w:p>
    <w:p w14:paraId="3062CA86" w14:textId="77777777" w:rsidR="00967E61" w:rsidRDefault="00967E61" w:rsidP="00967E61">
      <w:pPr>
        <w:spacing w:line="480" w:lineRule="auto"/>
        <w:ind w:left="720" w:hanging="720"/>
        <w:rPr>
          <w:rFonts w:ascii="Times New Roman" w:hAnsi="Times New Roman" w:cs="Times New Roman"/>
        </w:rPr>
      </w:pPr>
      <w:r w:rsidRPr="00A945B0">
        <w:rPr>
          <w:rFonts w:ascii="Times New Roman" w:hAnsi="Times New Roman" w:cs="Times New Roman"/>
        </w:rPr>
        <w:t xml:space="preserve">Blau, P. M., &amp; Duncan, O. D. (1967). </w:t>
      </w:r>
      <w:r w:rsidRPr="00A945B0">
        <w:rPr>
          <w:rFonts w:ascii="Times New Roman" w:hAnsi="Times New Roman" w:cs="Times New Roman"/>
          <w:i/>
          <w:iCs/>
        </w:rPr>
        <w:t>The American Occupational Structure</w:t>
      </w:r>
      <w:r w:rsidRPr="00A945B0">
        <w:rPr>
          <w:rFonts w:ascii="Times New Roman" w:hAnsi="Times New Roman" w:cs="Times New Roman"/>
        </w:rPr>
        <w:t xml:space="preserve">. New York, NY: John Wiley and Sons. </w:t>
      </w:r>
    </w:p>
    <w:p w14:paraId="590038E1" w14:textId="77777777" w:rsidR="00967E61" w:rsidRDefault="00967E61" w:rsidP="00967E61">
      <w:pPr>
        <w:spacing w:line="480" w:lineRule="auto"/>
        <w:ind w:left="720" w:hanging="720"/>
        <w:rPr>
          <w:rFonts w:ascii="Times New Roman" w:hAnsi="Times New Roman" w:cs="Times New Roman"/>
        </w:rPr>
      </w:pPr>
      <w:r w:rsidRPr="004B5C82">
        <w:rPr>
          <w:rFonts w:ascii="Times New Roman" w:hAnsi="Times New Roman" w:cs="Times New Roman"/>
        </w:rPr>
        <w:t xml:space="preserve">Bohen, H., Viveros-Long, A. (1981). </w:t>
      </w:r>
      <w:r w:rsidRPr="004B5C82">
        <w:rPr>
          <w:rFonts w:ascii="Times New Roman" w:hAnsi="Times New Roman" w:cs="Times New Roman"/>
          <w:i/>
          <w:iCs/>
        </w:rPr>
        <w:t>Balancing jobs and family life</w:t>
      </w:r>
      <w:r w:rsidRPr="004B5C82">
        <w:rPr>
          <w:rFonts w:ascii="Times New Roman" w:hAnsi="Times New Roman" w:cs="Times New Roman"/>
        </w:rPr>
        <w:t xml:space="preserve">. Philadelphia, PA: Temple University Press. </w:t>
      </w:r>
    </w:p>
    <w:p w14:paraId="7892E8CA" w14:textId="77777777" w:rsidR="00967E61" w:rsidRDefault="00967E61" w:rsidP="00967E61">
      <w:pPr>
        <w:spacing w:line="480" w:lineRule="auto"/>
        <w:ind w:left="720" w:hanging="720"/>
        <w:rPr>
          <w:rFonts w:ascii="Times New Roman" w:hAnsi="Times New Roman" w:cs="Times New Roman"/>
        </w:rPr>
      </w:pPr>
      <w:r w:rsidRPr="00C02AD2">
        <w:rPr>
          <w:rFonts w:ascii="Times New Roman" w:hAnsi="Times New Roman" w:cs="Times New Roman"/>
        </w:rPr>
        <w:t xml:space="preserve">Boyd, N. M. (2015). Introducing thriving at work to the field of community psychology. </w:t>
      </w:r>
      <w:r w:rsidRPr="00C02AD2">
        <w:rPr>
          <w:rFonts w:ascii="Times New Roman" w:hAnsi="Times New Roman" w:cs="Times New Roman"/>
          <w:i/>
          <w:iCs/>
        </w:rPr>
        <w:t>Journal of Community Psychology</w:t>
      </w:r>
      <w:r w:rsidRPr="00C02AD2">
        <w:rPr>
          <w:rFonts w:ascii="Times New Roman" w:hAnsi="Times New Roman" w:cs="Times New Roman"/>
        </w:rPr>
        <w:t xml:space="preserve">, </w:t>
      </w:r>
      <w:r w:rsidRPr="00C02AD2">
        <w:rPr>
          <w:rFonts w:ascii="Times New Roman" w:hAnsi="Times New Roman" w:cs="Times New Roman"/>
          <w:i/>
          <w:iCs/>
        </w:rPr>
        <w:t>43</w:t>
      </w:r>
      <w:r w:rsidRPr="00C02AD2">
        <w:rPr>
          <w:rFonts w:ascii="Times New Roman" w:hAnsi="Times New Roman" w:cs="Times New Roman"/>
        </w:rPr>
        <w:t xml:space="preserve">(6), 794-809. doi:10.1002/jcop.21752 </w:t>
      </w:r>
    </w:p>
    <w:p w14:paraId="50CFE72B" w14:textId="30FAC22F" w:rsidR="00961BA9" w:rsidRDefault="00961BA9" w:rsidP="00967E61">
      <w:pPr>
        <w:spacing w:line="480" w:lineRule="auto"/>
        <w:ind w:left="720" w:hanging="720"/>
        <w:rPr>
          <w:rFonts w:ascii="Times New Roman" w:hAnsi="Times New Roman" w:cs="Times New Roman"/>
        </w:rPr>
      </w:pPr>
      <w:r>
        <w:rPr>
          <w:rFonts w:ascii="Times New Roman" w:hAnsi="Times New Roman" w:cs="Times New Roman"/>
        </w:rPr>
        <w:t xml:space="preserve">Bozeman, B., &amp; Ponomariov, B. (2009). Sector switching from a business to a government job: fast-track career or fast track to nowhere? </w:t>
      </w:r>
      <w:r w:rsidRPr="00961BA9">
        <w:rPr>
          <w:rFonts w:ascii="Times New Roman" w:hAnsi="Times New Roman" w:cs="Times New Roman"/>
          <w:i/>
          <w:iCs/>
        </w:rPr>
        <w:t>Public Administration Review</w:t>
      </w:r>
      <w:r>
        <w:rPr>
          <w:rFonts w:ascii="Times New Roman" w:hAnsi="Times New Roman" w:cs="Times New Roman"/>
        </w:rPr>
        <w:t xml:space="preserve">, </w:t>
      </w:r>
      <w:r w:rsidRPr="00961BA9">
        <w:rPr>
          <w:rFonts w:ascii="Times New Roman" w:hAnsi="Times New Roman" w:cs="Times New Roman"/>
          <w:i/>
          <w:iCs/>
        </w:rPr>
        <w:t>69</w:t>
      </w:r>
      <w:r>
        <w:rPr>
          <w:rFonts w:ascii="Times New Roman" w:hAnsi="Times New Roman" w:cs="Times New Roman"/>
        </w:rPr>
        <w:t xml:space="preserve">(1), 77-91. doi:10.1111/j/1540-6210.2008.01942.x </w:t>
      </w:r>
    </w:p>
    <w:p w14:paraId="36F975D5" w14:textId="77777777" w:rsidR="00967E61" w:rsidRPr="005F1F54"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 xml:space="preserve">Brayfield, A. H., &amp; Rothe, H. F. (1951). An index of job satisfaction. </w:t>
      </w:r>
      <w:r w:rsidRPr="005F1F54">
        <w:rPr>
          <w:rFonts w:ascii="Times New Roman" w:hAnsi="Times New Roman" w:cs="Times New Roman"/>
          <w:i/>
          <w:iCs/>
        </w:rPr>
        <w:t>Journal of Applied Psychology</w:t>
      </w:r>
      <w:r w:rsidRPr="005F1F54">
        <w:rPr>
          <w:rFonts w:ascii="Times New Roman" w:hAnsi="Times New Roman" w:cs="Times New Roman"/>
        </w:rPr>
        <w:t xml:space="preserve">, </w:t>
      </w:r>
      <w:r w:rsidRPr="005F1F54">
        <w:rPr>
          <w:rFonts w:ascii="Times New Roman" w:hAnsi="Times New Roman" w:cs="Times New Roman"/>
          <w:i/>
          <w:iCs/>
        </w:rPr>
        <w:t>35</w:t>
      </w:r>
      <w:r w:rsidRPr="005F1F54">
        <w:rPr>
          <w:rFonts w:ascii="Times New Roman" w:hAnsi="Times New Roman" w:cs="Times New Roman"/>
        </w:rPr>
        <w:t>(5), 307-311. doi:10.1037/h0055617</w:t>
      </w:r>
    </w:p>
    <w:p w14:paraId="1B2A4E50" w14:textId="77777777" w:rsidR="00967E61"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 xml:space="preserve">Brazil, K., Wakefield, D. B., Cloutier, M. M., Tennen, H., &amp; Hall, C. B. (2010). Organizational culture predicts job satisfaction and perceived clinical effectiveness in pediatric primary care practices. </w:t>
      </w:r>
      <w:r w:rsidRPr="005F1F54">
        <w:rPr>
          <w:rFonts w:ascii="Times New Roman" w:hAnsi="Times New Roman" w:cs="Times New Roman"/>
          <w:i/>
          <w:iCs/>
        </w:rPr>
        <w:t>Health Care Management Review</w:t>
      </w:r>
      <w:r w:rsidRPr="005F1F54">
        <w:rPr>
          <w:rFonts w:ascii="Times New Roman" w:hAnsi="Times New Roman" w:cs="Times New Roman"/>
        </w:rPr>
        <w:t xml:space="preserve">, </w:t>
      </w:r>
      <w:r w:rsidRPr="005F1F54">
        <w:rPr>
          <w:rFonts w:ascii="Times New Roman" w:hAnsi="Times New Roman" w:cs="Times New Roman"/>
          <w:i/>
          <w:iCs/>
        </w:rPr>
        <w:t>35</w:t>
      </w:r>
      <w:r w:rsidRPr="005F1F54">
        <w:rPr>
          <w:rFonts w:ascii="Times New Roman" w:hAnsi="Times New Roman" w:cs="Times New Roman"/>
        </w:rPr>
        <w:t>(4), 365-371. doi: 10.1097/HMR.0b013e3181edd957</w:t>
      </w:r>
    </w:p>
    <w:p w14:paraId="410B160C" w14:textId="77777777" w:rsidR="00967E61" w:rsidRPr="005F1F54" w:rsidRDefault="00967E61" w:rsidP="00967E61">
      <w:pPr>
        <w:spacing w:line="480" w:lineRule="auto"/>
        <w:ind w:left="720" w:hanging="720"/>
        <w:rPr>
          <w:rFonts w:ascii="Times New Roman" w:hAnsi="Times New Roman" w:cs="Times New Roman"/>
        </w:rPr>
      </w:pPr>
      <w:r w:rsidRPr="00E715F4">
        <w:rPr>
          <w:rFonts w:ascii="Times New Roman" w:hAnsi="Times New Roman" w:cs="Times New Roman"/>
        </w:rPr>
        <w:lastRenderedPageBreak/>
        <w:t xml:space="preserve">Brewer, R. M. (1999). Theorizing race, class, and gender: The new scholarship of Black feminist intellectuals and Black women's labor. </w:t>
      </w:r>
      <w:r w:rsidRPr="00E715F4">
        <w:rPr>
          <w:rFonts w:ascii="Times New Roman" w:hAnsi="Times New Roman" w:cs="Times New Roman"/>
          <w:i/>
          <w:iCs/>
        </w:rPr>
        <w:t>Race, Gender &amp; Class</w:t>
      </w:r>
      <w:r w:rsidRPr="00E715F4">
        <w:rPr>
          <w:rFonts w:ascii="Times New Roman" w:hAnsi="Times New Roman" w:cs="Times New Roman"/>
        </w:rPr>
        <w:t xml:space="preserve">, </w:t>
      </w:r>
      <w:r w:rsidRPr="00E715F4">
        <w:rPr>
          <w:rFonts w:ascii="Times New Roman" w:hAnsi="Times New Roman" w:cs="Times New Roman"/>
          <w:i/>
          <w:iCs/>
        </w:rPr>
        <w:t>6</w:t>
      </w:r>
      <w:r w:rsidRPr="00E715F4">
        <w:rPr>
          <w:rFonts w:ascii="Times New Roman" w:hAnsi="Times New Roman" w:cs="Times New Roman"/>
        </w:rPr>
        <w:t xml:space="preserve">(2), 29-47. Retrieved from </w:t>
      </w:r>
      <w:proofErr w:type="gramStart"/>
      <w:r w:rsidRPr="00E715F4">
        <w:rPr>
          <w:rFonts w:ascii="Times New Roman" w:hAnsi="Times New Roman" w:cs="Times New Roman"/>
        </w:rPr>
        <w:t>https://www.jstor.org/stable/41674884</w:t>
      </w:r>
      <w:proofErr w:type="gramEnd"/>
      <w:r w:rsidRPr="00E715F4">
        <w:rPr>
          <w:rFonts w:ascii="Times New Roman" w:hAnsi="Times New Roman" w:cs="Times New Roman"/>
        </w:rPr>
        <w:t xml:space="preserve"> </w:t>
      </w:r>
    </w:p>
    <w:p w14:paraId="6159B308" w14:textId="77777777" w:rsidR="00967E61"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 xml:space="preserve">Brief, A. P., &amp; Roberson, L. (1989). Job attitude organization: An exploratory study. </w:t>
      </w:r>
      <w:r w:rsidRPr="005F1F54">
        <w:rPr>
          <w:rFonts w:ascii="Times New Roman" w:hAnsi="Times New Roman" w:cs="Times New Roman"/>
          <w:i/>
          <w:iCs/>
        </w:rPr>
        <w:t>Journal of Applied Psychology</w:t>
      </w:r>
      <w:r w:rsidRPr="005F1F54">
        <w:rPr>
          <w:rFonts w:ascii="Times New Roman" w:hAnsi="Times New Roman" w:cs="Times New Roman"/>
        </w:rPr>
        <w:t xml:space="preserve">, </w:t>
      </w:r>
      <w:r w:rsidRPr="005F1F54">
        <w:rPr>
          <w:rFonts w:ascii="Times New Roman" w:hAnsi="Times New Roman" w:cs="Times New Roman"/>
          <w:i/>
          <w:iCs/>
        </w:rPr>
        <w:t>19</w:t>
      </w:r>
      <w:r w:rsidRPr="005F1F54">
        <w:rPr>
          <w:rFonts w:ascii="Times New Roman" w:hAnsi="Times New Roman" w:cs="Times New Roman"/>
        </w:rPr>
        <w:t xml:space="preserve">(9), 717-727. doi:10.111/j.1559-1816.1989.tb01254.x </w:t>
      </w:r>
    </w:p>
    <w:p w14:paraId="49363098" w14:textId="77777777" w:rsidR="00967E61" w:rsidRPr="005F1F54" w:rsidRDefault="00967E61" w:rsidP="00967E61">
      <w:pPr>
        <w:spacing w:line="480" w:lineRule="auto"/>
        <w:ind w:left="720" w:hanging="720"/>
        <w:rPr>
          <w:rFonts w:ascii="Times New Roman" w:hAnsi="Times New Roman" w:cs="Times New Roman"/>
        </w:rPr>
      </w:pPr>
      <w:r w:rsidRPr="004B5C82">
        <w:rPr>
          <w:rFonts w:ascii="Times New Roman" w:hAnsi="Times New Roman" w:cs="Times New Roman"/>
        </w:rPr>
        <w:t xml:space="preserve">Brodkin, A., &amp; Coleman, M. (1996). What makes a child resilient? </w:t>
      </w:r>
      <w:r w:rsidRPr="004B5C82">
        <w:rPr>
          <w:rFonts w:ascii="Times New Roman" w:hAnsi="Times New Roman" w:cs="Times New Roman"/>
          <w:i/>
          <w:iCs/>
        </w:rPr>
        <w:t>Instructor</w:t>
      </w:r>
      <w:r w:rsidRPr="004B5C82">
        <w:rPr>
          <w:rFonts w:ascii="Times New Roman" w:hAnsi="Times New Roman" w:cs="Times New Roman"/>
        </w:rPr>
        <w:t xml:space="preserve">, 105(8), 28-29. </w:t>
      </w:r>
    </w:p>
    <w:p w14:paraId="3EF30645" w14:textId="77777777" w:rsidR="00967E61" w:rsidRDefault="00967E61" w:rsidP="00967E61">
      <w:pPr>
        <w:spacing w:line="480" w:lineRule="auto"/>
        <w:ind w:left="720" w:hanging="720"/>
        <w:rPr>
          <w:rFonts w:ascii="Times New Roman" w:hAnsi="Times New Roman" w:cs="Times New Roman"/>
        </w:rPr>
      </w:pPr>
      <w:r w:rsidRPr="00222D78">
        <w:rPr>
          <w:rFonts w:ascii="Times New Roman" w:hAnsi="Times New Roman" w:cs="Times New Roman"/>
        </w:rPr>
        <w:t xml:space="preserve">Brown, D. (2002). Introduction to theories of career development and choice: Origins, evolution, and current efforts. In D. Brown, L. Brooks &amp; Associates (Eds.) </w:t>
      </w:r>
      <w:r w:rsidRPr="00222D78">
        <w:rPr>
          <w:rFonts w:ascii="Times New Roman" w:hAnsi="Times New Roman" w:cs="Times New Roman"/>
          <w:i/>
          <w:iCs/>
        </w:rPr>
        <w:t>Career choice and development</w:t>
      </w:r>
      <w:r w:rsidRPr="00222D78">
        <w:rPr>
          <w:rFonts w:ascii="Times New Roman" w:hAnsi="Times New Roman" w:cs="Times New Roman"/>
        </w:rPr>
        <w:t xml:space="preserve"> (4</w:t>
      </w:r>
      <w:r w:rsidRPr="00222D78">
        <w:rPr>
          <w:rFonts w:ascii="Times New Roman" w:hAnsi="Times New Roman" w:cs="Times New Roman"/>
          <w:vertAlign w:val="superscript"/>
        </w:rPr>
        <w:t>th</w:t>
      </w:r>
      <w:r w:rsidRPr="00222D78">
        <w:rPr>
          <w:rFonts w:ascii="Times New Roman" w:hAnsi="Times New Roman" w:cs="Times New Roman"/>
        </w:rPr>
        <w:t xml:space="preserve"> ed., pp. 3-23). Jossey-Bass. </w:t>
      </w:r>
    </w:p>
    <w:p w14:paraId="0C4450BF" w14:textId="77777777" w:rsidR="00967E61" w:rsidRDefault="00967E61" w:rsidP="00967E61">
      <w:pPr>
        <w:spacing w:line="480" w:lineRule="auto"/>
        <w:ind w:left="720" w:hanging="720"/>
        <w:rPr>
          <w:rFonts w:ascii="Times New Roman" w:hAnsi="Times New Roman" w:cs="Times New Roman"/>
        </w:rPr>
      </w:pPr>
      <w:r w:rsidRPr="004B5C82">
        <w:rPr>
          <w:rFonts w:ascii="Times New Roman" w:hAnsi="Times New Roman" w:cs="Times New Roman"/>
        </w:rPr>
        <w:t xml:space="preserve">Brown, D., &amp; Keith, V. (Eds.). (2003). </w:t>
      </w:r>
      <w:r w:rsidRPr="004B5C82">
        <w:rPr>
          <w:rFonts w:ascii="Times New Roman" w:hAnsi="Times New Roman" w:cs="Times New Roman"/>
          <w:i/>
          <w:iCs/>
        </w:rPr>
        <w:t>In and out of our minds</w:t>
      </w:r>
      <w:r w:rsidRPr="004B5C82">
        <w:rPr>
          <w:rFonts w:ascii="Times New Roman" w:hAnsi="Times New Roman" w:cs="Times New Roman"/>
        </w:rPr>
        <w:t xml:space="preserve">. New York, NY: Columbia University Press. </w:t>
      </w:r>
    </w:p>
    <w:p w14:paraId="33DA7466" w14:textId="77777777" w:rsidR="00967E61"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Buchanan, N. T., &amp; Fitzgerald, L. F. (2008). Effects of racial and sexual harassment on work and the psychological well-being of African American women. </w:t>
      </w:r>
      <w:r w:rsidRPr="007B70C5">
        <w:rPr>
          <w:rFonts w:ascii="Times New Roman" w:hAnsi="Times New Roman" w:cs="Times New Roman"/>
          <w:i/>
          <w:iCs/>
        </w:rPr>
        <w:t>Journal of Occupational Health Psychology</w:t>
      </w:r>
      <w:r>
        <w:rPr>
          <w:rFonts w:ascii="Times New Roman" w:hAnsi="Times New Roman" w:cs="Times New Roman"/>
        </w:rPr>
        <w:t xml:space="preserve">, </w:t>
      </w:r>
      <w:r w:rsidRPr="007B70C5">
        <w:rPr>
          <w:rFonts w:ascii="Times New Roman" w:hAnsi="Times New Roman" w:cs="Times New Roman"/>
          <w:i/>
          <w:iCs/>
        </w:rPr>
        <w:t>13</w:t>
      </w:r>
      <w:r>
        <w:rPr>
          <w:rFonts w:ascii="Times New Roman" w:hAnsi="Times New Roman" w:cs="Times New Roman"/>
        </w:rPr>
        <w:t xml:space="preserve">(2), 137-151. doi:10.1037/1076-8998.13.2.137 </w:t>
      </w:r>
    </w:p>
    <w:p w14:paraId="5EB02BB1" w14:textId="77777777" w:rsidR="00967E61" w:rsidRDefault="00967E61" w:rsidP="00967E61">
      <w:pPr>
        <w:spacing w:line="480" w:lineRule="auto"/>
        <w:ind w:left="720" w:hanging="720"/>
        <w:rPr>
          <w:rFonts w:ascii="Times New Roman" w:hAnsi="Times New Roman" w:cs="Times New Roman"/>
        </w:rPr>
      </w:pPr>
      <w:r w:rsidRPr="002D4732">
        <w:rPr>
          <w:rFonts w:ascii="Times New Roman" w:hAnsi="Times New Roman" w:cs="Times New Roman"/>
        </w:rPr>
        <w:t xml:space="preserve">Buettner, D. (2010). </w:t>
      </w:r>
      <w:r w:rsidRPr="002D4732">
        <w:rPr>
          <w:rFonts w:ascii="Times New Roman" w:hAnsi="Times New Roman" w:cs="Times New Roman"/>
          <w:i/>
          <w:iCs/>
        </w:rPr>
        <w:t>Thrive</w:t>
      </w:r>
      <w:r w:rsidRPr="002D4732">
        <w:rPr>
          <w:rFonts w:ascii="Times New Roman" w:hAnsi="Times New Roman" w:cs="Times New Roman"/>
        </w:rPr>
        <w:t xml:space="preserve">. Washington, DC: National Geographic. </w:t>
      </w:r>
    </w:p>
    <w:p w14:paraId="27891FCF" w14:textId="77777777" w:rsidR="00967E61" w:rsidRDefault="00967E61" w:rsidP="00967E61">
      <w:pPr>
        <w:spacing w:line="480" w:lineRule="auto"/>
        <w:ind w:left="720" w:hanging="720"/>
        <w:rPr>
          <w:rFonts w:ascii="Times New Roman" w:hAnsi="Times New Roman" w:cs="Times New Roman"/>
        </w:rPr>
      </w:pPr>
      <w:r w:rsidRPr="00A945B0">
        <w:rPr>
          <w:rFonts w:ascii="Times New Roman" w:hAnsi="Times New Roman" w:cs="Times New Roman"/>
        </w:rPr>
        <w:t xml:space="preserve">Burke, R. J. (2007). Career development of managerial women: Attracting and managing talent. In D. Bilimoria (Ed.) </w:t>
      </w:r>
      <w:r w:rsidRPr="00A945B0">
        <w:rPr>
          <w:rFonts w:ascii="Times New Roman" w:hAnsi="Times New Roman" w:cs="Times New Roman"/>
          <w:i/>
          <w:iCs/>
        </w:rPr>
        <w:t>Handbook on Women in Business and Management</w:t>
      </w:r>
      <w:r w:rsidRPr="00A945B0">
        <w:rPr>
          <w:rFonts w:ascii="Times New Roman" w:hAnsi="Times New Roman" w:cs="Times New Roman"/>
        </w:rPr>
        <w:t xml:space="preserve"> (pp. 109-131). Edward Elgar Publishing. </w:t>
      </w:r>
    </w:p>
    <w:p w14:paraId="5296215D" w14:textId="77777777" w:rsidR="00967E61" w:rsidRDefault="00967E61" w:rsidP="00967E61">
      <w:pPr>
        <w:spacing w:line="480" w:lineRule="auto"/>
        <w:ind w:left="720" w:hanging="720"/>
        <w:rPr>
          <w:rFonts w:ascii="Times New Roman" w:hAnsi="Times New Roman" w:cs="Times New Roman"/>
        </w:rPr>
      </w:pPr>
      <w:r w:rsidRPr="00222D78">
        <w:rPr>
          <w:rFonts w:ascii="Times New Roman" w:hAnsi="Times New Roman" w:cs="Times New Roman"/>
        </w:rPr>
        <w:t xml:space="preserve">Burton, L. J. (2015). Underrepresentation of women in sport leadership: A review of research. </w:t>
      </w:r>
      <w:r w:rsidRPr="00222D78">
        <w:rPr>
          <w:rFonts w:ascii="Times New Roman" w:hAnsi="Times New Roman" w:cs="Times New Roman"/>
          <w:i/>
          <w:iCs/>
        </w:rPr>
        <w:t>Sport Management Review</w:t>
      </w:r>
      <w:r w:rsidRPr="00222D78">
        <w:rPr>
          <w:rFonts w:ascii="Times New Roman" w:hAnsi="Times New Roman" w:cs="Times New Roman"/>
        </w:rPr>
        <w:t xml:space="preserve">, </w:t>
      </w:r>
      <w:r w:rsidRPr="00222D78">
        <w:rPr>
          <w:rFonts w:ascii="Times New Roman" w:hAnsi="Times New Roman" w:cs="Times New Roman"/>
          <w:i/>
          <w:iCs/>
        </w:rPr>
        <w:t>18</w:t>
      </w:r>
      <w:r w:rsidRPr="00222D78">
        <w:rPr>
          <w:rFonts w:ascii="Times New Roman" w:hAnsi="Times New Roman" w:cs="Times New Roman"/>
        </w:rPr>
        <w:t>, 155-165. doi:10.1016/j.smr.2014.02.004</w:t>
      </w:r>
    </w:p>
    <w:p w14:paraId="648ACC77" w14:textId="77777777" w:rsidR="00967E61" w:rsidRDefault="00967E61" w:rsidP="00967E61">
      <w:pPr>
        <w:spacing w:line="480" w:lineRule="auto"/>
        <w:ind w:left="720" w:hanging="720"/>
        <w:rPr>
          <w:rFonts w:ascii="Times New Roman" w:hAnsi="Times New Roman" w:cs="Times New Roman"/>
        </w:rPr>
      </w:pPr>
      <w:r w:rsidRPr="00A82DFB">
        <w:rPr>
          <w:rFonts w:ascii="Times New Roman" w:hAnsi="Times New Roman" w:cs="Times New Roman"/>
        </w:rPr>
        <w:lastRenderedPageBreak/>
        <w:t xml:space="preserve">Byrd, M. Y., &amp; Scott, C. L. (2014). Re-emergence of racial harassment and racial hate symbols in the workforce. In M. Y. Byrd &amp; C. L. Scott (Eds.), </w:t>
      </w:r>
      <w:r w:rsidRPr="00A82DFB">
        <w:rPr>
          <w:rFonts w:ascii="Times New Roman" w:hAnsi="Times New Roman" w:cs="Times New Roman"/>
          <w:i/>
          <w:iCs/>
        </w:rPr>
        <w:t xml:space="preserve">Diversity in the workforce: Current issues and emerging trends </w:t>
      </w:r>
      <w:r w:rsidRPr="00A82DFB">
        <w:rPr>
          <w:rFonts w:ascii="Times New Roman" w:hAnsi="Times New Roman" w:cs="Times New Roman"/>
        </w:rPr>
        <w:t>(pp. 311-327). New York, NY: Routledge.</w:t>
      </w:r>
    </w:p>
    <w:p w14:paraId="3BD2EFB6" w14:textId="77777777" w:rsidR="00967E61" w:rsidRDefault="00967E61" w:rsidP="00967E61">
      <w:pPr>
        <w:spacing w:line="480" w:lineRule="auto"/>
        <w:ind w:left="720" w:hanging="720"/>
        <w:rPr>
          <w:rFonts w:ascii="Times New Roman" w:hAnsi="Times New Roman" w:cs="Times New Roman"/>
        </w:rPr>
      </w:pPr>
      <w:r w:rsidRPr="00BF6BC8">
        <w:rPr>
          <w:rFonts w:ascii="Times New Roman" w:hAnsi="Times New Roman" w:cs="Times New Roman"/>
        </w:rPr>
        <w:t xml:space="preserve">Byron, R. (2010). Discrimination, complexity, and the public/private question. </w:t>
      </w:r>
      <w:r w:rsidRPr="00BF6BC8">
        <w:rPr>
          <w:rFonts w:ascii="Times New Roman" w:hAnsi="Times New Roman" w:cs="Times New Roman"/>
          <w:i/>
          <w:iCs/>
        </w:rPr>
        <w:t>Work and Occupations</w:t>
      </w:r>
      <w:r w:rsidRPr="00BF6BC8">
        <w:rPr>
          <w:rFonts w:ascii="Times New Roman" w:hAnsi="Times New Roman" w:cs="Times New Roman"/>
        </w:rPr>
        <w:t xml:space="preserve">, </w:t>
      </w:r>
      <w:r w:rsidRPr="00BF6BC8">
        <w:rPr>
          <w:rFonts w:ascii="Times New Roman" w:hAnsi="Times New Roman" w:cs="Times New Roman"/>
          <w:i/>
          <w:iCs/>
        </w:rPr>
        <w:t>37</w:t>
      </w:r>
      <w:r w:rsidRPr="00BF6BC8">
        <w:rPr>
          <w:rFonts w:ascii="Times New Roman" w:hAnsi="Times New Roman" w:cs="Times New Roman"/>
        </w:rPr>
        <w:t xml:space="preserve">(4), 435-475. doi:10.1177/0730888410380152 </w:t>
      </w:r>
    </w:p>
    <w:p w14:paraId="2642E3F9" w14:textId="77777777" w:rsidR="00967E61" w:rsidRDefault="00967E61" w:rsidP="00967E61">
      <w:pPr>
        <w:spacing w:line="480" w:lineRule="auto"/>
        <w:ind w:left="720" w:hanging="720"/>
        <w:rPr>
          <w:rFonts w:ascii="Times New Roman" w:hAnsi="Times New Roman" w:cs="Times New Roman"/>
        </w:rPr>
      </w:pPr>
      <w:r w:rsidRPr="004B5C82">
        <w:rPr>
          <w:rFonts w:ascii="Times New Roman" w:hAnsi="Times New Roman" w:cs="Times New Roman"/>
        </w:rPr>
        <w:t xml:space="preserve">Caplan, R. D., Cobb, S., French, J. R. P., Van Harrison, R., &amp; Pinneau, S. R. (1980). </w:t>
      </w:r>
      <w:r w:rsidRPr="004B5C82">
        <w:rPr>
          <w:rFonts w:ascii="Times New Roman" w:hAnsi="Times New Roman" w:cs="Times New Roman"/>
          <w:i/>
          <w:iCs/>
        </w:rPr>
        <w:t>Job demands and worker health</w:t>
      </w:r>
      <w:r w:rsidRPr="004B5C82">
        <w:rPr>
          <w:rFonts w:ascii="Times New Roman" w:hAnsi="Times New Roman" w:cs="Times New Roman"/>
        </w:rPr>
        <w:t xml:space="preserve">. Ann Arbor, MI: University of Michigan Institute of Social Research. </w:t>
      </w:r>
    </w:p>
    <w:p w14:paraId="7B4A9E18" w14:textId="45BF646D" w:rsidR="001B1781" w:rsidRDefault="001B1781" w:rsidP="00967E61">
      <w:pPr>
        <w:spacing w:line="480" w:lineRule="auto"/>
        <w:ind w:left="720" w:hanging="720"/>
        <w:rPr>
          <w:rFonts w:ascii="Times New Roman" w:hAnsi="Times New Roman" w:cs="Times New Roman"/>
        </w:rPr>
      </w:pPr>
      <w:r>
        <w:rPr>
          <w:rFonts w:ascii="Times New Roman" w:hAnsi="Times New Roman" w:cs="Times New Roman"/>
        </w:rPr>
        <w:t xml:space="preserve">Carmeli, A., &amp; Weisberg, J. (2006). Exploring turnover intentions among three professional groups of employees. </w:t>
      </w:r>
      <w:r w:rsidRPr="001B1781">
        <w:rPr>
          <w:rFonts w:ascii="Times New Roman" w:hAnsi="Times New Roman" w:cs="Times New Roman"/>
          <w:i/>
          <w:iCs/>
        </w:rPr>
        <w:t>Human Resource Development International</w:t>
      </w:r>
      <w:r>
        <w:rPr>
          <w:rFonts w:ascii="Times New Roman" w:hAnsi="Times New Roman" w:cs="Times New Roman"/>
        </w:rPr>
        <w:t xml:space="preserve">, </w:t>
      </w:r>
      <w:r w:rsidRPr="001B1781">
        <w:rPr>
          <w:rFonts w:ascii="Times New Roman" w:hAnsi="Times New Roman" w:cs="Times New Roman"/>
          <w:i/>
          <w:iCs/>
        </w:rPr>
        <w:t>9</w:t>
      </w:r>
      <w:r>
        <w:rPr>
          <w:rFonts w:ascii="Times New Roman" w:hAnsi="Times New Roman" w:cs="Times New Roman"/>
        </w:rPr>
        <w:t xml:space="preserve">(2), 191-206. doi:10.1080/13678860600616305 </w:t>
      </w:r>
    </w:p>
    <w:p w14:paraId="6F308C8A" w14:textId="77777777" w:rsidR="00967E61"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 xml:space="preserve">Carter, M. J., Smith, C. G., &amp; O'Morrow, G. S. (2014). </w:t>
      </w:r>
      <w:r w:rsidRPr="005F1F54">
        <w:rPr>
          <w:rFonts w:ascii="Times New Roman" w:hAnsi="Times New Roman" w:cs="Times New Roman"/>
          <w:i/>
          <w:iCs/>
        </w:rPr>
        <w:t>Effective management in therapeutic recreation service</w:t>
      </w:r>
      <w:r w:rsidRPr="005F1F54">
        <w:rPr>
          <w:rFonts w:ascii="Times New Roman" w:hAnsi="Times New Roman" w:cs="Times New Roman"/>
        </w:rPr>
        <w:t xml:space="preserve"> (3</w:t>
      </w:r>
      <w:r w:rsidRPr="005F1F54">
        <w:rPr>
          <w:rFonts w:ascii="Times New Roman" w:hAnsi="Times New Roman" w:cs="Times New Roman"/>
          <w:vertAlign w:val="superscript"/>
        </w:rPr>
        <w:t>rd</w:t>
      </w:r>
      <w:r w:rsidRPr="005F1F54">
        <w:rPr>
          <w:rFonts w:ascii="Times New Roman" w:hAnsi="Times New Roman" w:cs="Times New Roman"/>
        </w:rPr>
        <w:t xml:space="preserve"> ed.). State College, PA: Venture. </w:t>
      </w:r>
    </w:p>
    <w:p w14:paraId="348C761B" w14:textId="77777777" w:rsidR="00967E61" w:rsidRDefault="00967E61" w:rsidP="00967E61">
      <w:pPr>
        <w:spacing w:line="480" w:lineRule="auto"/>
        <w:ind w:left="720" w:hanging="720"/>
        <w:rPr>
          <w:rFonts w:ascii="Times New Roman" w:hAnsi="Times New Roman" w:cs="Times New Roman"/>
        </w:rPr>
      </w:pPr>
      <w:r w:rsidRPr="00657AEA">
        <w:rPr>
          <w:rFonts w:ascii="Times New Roman" w:hAnsi="Times New Roman" w:cs="Times New Roman"/>
        </w:rPr>
        <w:t>Chakrabortty, A. (2013</w:t>
      </w:r>
      <w:r>
        <w:rPr>
          <w:rFonts w:ascii="Times New Roman" w:hAnsi="Times New Roman" w:cs="Times New Roman"/>
        </w:rPr>
        <w:t>, April 15</w:t>
      </w:r>
      <w:r w:rsidRPr="00657AEA">
        <w:rPr>
          <w:rFonts w:ascii="Times New Roman" w:hAnsi="Times New Roman" w:cs="Times New Roman"/>
        </w:rPr>
        <w:t>).</w:t>
      </w:r>
      <w:r>
        <w:rPr>
          <w:rFonts w:ascii="Times New Roman" w:hAnsi="Times New Roman" w:cs="Times New Roman"/>
        </w:rPr>
        <w:t xml:space="preserve"> Under-employment can be as corrosive as unemployment and it’s on the rise. </w:t>
      </w:r>
      <w:r w:rsidRPr="00657AEA">
        <w:rPr>
          <w:rFonts w:ascii="Times New Roman" w:hAnsi="Times New Roman" w:cs="Times New Roman"/>
          <w:i/>
          <w:iCs/>
        </w:rPr>
        <w:t>The Guardian</w:t>
      </w:r>
      <w:r>
        <w:rPr>
          <w:rFonts w:ascii="Times New Roman" w:hAnsi="Times New Roman" w:cs="Times New Roman"/>
        </w:rPr>
        <w:t xml:space="preserve">, Retrieved from </w:t>
      </w:r>
      <w:proofErr w:type="gramStart"/>
      <w:r w:rsidRPr="00657AEA">
        <w:rPr>
          <w:rFonts w:ascii="Times New Roman" w:hAnsi="Times New Roman" w:cs="Times New Roman"/>
        </w:rPr>
        <w:t>https://www.theguardian.com/commentisfree/2013/apr/15/underemployment-corrosive-unemployment-on-rise</w:t>
      </w:r>
      <w:proofErr w:type="gramEnd"/>
    </w:p>
    <w:p w14:paraId="0B9BB9E9" w14:textId="77777777" w:rsidR="00967E61" w:rsidRDefault="00967E61" w:rsidP="00967E61">
      <w:pPr>
        <w:spacing w:line="480" w:lineRule="auto"/>
        <w:ind w:left="720" w:hanging="720"/>
        <w:rPr>
          <w:rFonts w:ascii="Times New Roman" w:hAnsi="Times New Roman" w:cs="Times New Roman"/>
        </w:rPr>
      </w:pPr>
      <w:r w:rsidRPr="00605898">
        <w:rPr>
          <w:rFonts w:ascii="Times New Roman" w:hAnsi="Times New Roman" w:cs="Times New Roman"/>
        </w:rPr>
        <w:t xml:space="preserve">Chan, D. (2009). So why ask me? Are self-report data really that bad? In C. E. Lance &amp; R. J. Vandenberg (Eds.), </w:t>
      </w:r>
      <w:r w:rsidRPr="00605898">
        <w:rPr>
          <w:rFonts w:ascii="Times New Roman" w:hAnsi="Times New Roman" w:cs="Times New Roman"/>
          <w:i/>
          <w:iCs/>
        </w:rPr>
        <w:t>Statistical and methodological myths and urban legends: Doctrine, verity, and fable in the organizational and social sciences</w:t>
      </w:r>
      <w:r w:rsidRPr="00605898">
        <w:rPr>
          <w:rFonts w:ascii="Times New Roman" w:hAnsi="Times New Roman" w:cs="Times New Roman"/>
        </w:rPr>
        <w:t xml:space="preserve">. Taylor &amp; Francis. </w:t>
      </w:r>
    </w:p>
    <w:p w14:paraId="7037D9C9" w14:textId="77777777" w:rsidR="00967E61" w:rsidRDefault="00967E61" w:rsidP="00967E61">
      <w:pPr>
        <w:spacing w:line="480" w:lineRule="auto"/>
        <w:ind w:left="720" w:hanging="720"/>
        <w:rPr>
          <w:rFonts w:ascii="Times New Roman" w:hAnsi="Times New Roman" w:cs="Times New Roman"/>
        </w:rPr>
      </w:pPr>
      <w:r>
        <w:rPr>
          <w:rFonts w:ascii="Times New Roman" w:hAnsi="Times New Roman" w:cs="Times New Roman"/>
        </w:rPr>
        <w:lastRenderedPageBreak/>
        <w:t xml:space="preserve">Chance, N. L. (2022). Resilient leadership: A phenomenological exploration into how black women in higher education leadership navigate cultural adversity. </w:t>
      </w:r>
      <w:r w:rsidRPr="0027680D">
        <w:rPr>
          <w:rFonts w:ascii="Times New Roman" w:hAnsi="Times New Roman" w:cs="Times New Roman"/>
          <w:i/>
          <w:iCs/>
        </w:rPr>
        <w:t>Journal of Humanistic Psychology</w:t>
      </w:r>
      <w:r>
        <w:rPr>
          <w:rFonts w:ascii="Times New Roman" w:hAnsi="Times New Roman" w:cs="Times New Roman"/>
        </w:rPr>
        <w:t xml:space="preserve">, </w:t>
      </w:r>
      <w:r w:rsidRPr="0027680D">
        <w:rPr>
          <w:rFonts w:ascii="Times New Roman" w:hAnsi="Times New Roman" w:cs="Times New Roman"/>
          <w:i/>
          <w:iCs/>
        </w:rPr>
        <w:t>62</w:t>
      </w:r>
      <w:r>
        <w:rPr>
          <w:rFonts w:ascii="Times New Roman" w:hAnsi="Times New Roman" w:cs="Times New Roman"/>
        </w:rPr>
        <w:t>(1), 44-78. doi:10.1177/00221678211003000</w:t>
      </w:r>
    </w:p>
    <w:p w14:paraId="29AAF26D" w14:textId="77777777" w:rsidR="00967E61" w:rsidRPr="00BF6BC8" w:rsidRDefault="00967E61" w:rsidP="00967E61">
      <w:pPr>
        <w:spacing w:line="480" w:lineRule="auto"/>
        <w:ind w:left="720" w:hanging="720"/>
        <w:rPr>
          <w:rFonts w:ascii="Times New Roman" w:hAnsi="Times New Roman" w:cs="Times New Roman"/>
        </w:rPr>
      </w:pPr>
      <w:r w:rsidRPr="00BF6BC8">
        <w:rPr>
          <w:rFonts w:ascii="Times New Roman" w:hAnsi="Times New Roman" w:cs="Times New Roman"/>
        </w:rPr>
        <w:t xml:space="preserve">Chellaraj, G., Maskus, K. E., &amp; Mattoo, A. (2005). Skilled immigrants, higher education, and U.S. innovation. In M. Schiff &amp; C. Ozden (Eds.), </w:t>
      </w:r>
      <w:r w:rsidRPr="00BF6BC8">
        <w:rPr>
          <w:rFonts w:ascii="Times New Roman" w:hAnsi="Times New Roman" w:cs="Times New Roman"/>
          <w:i/>
          <w:iCs/>
        </w:rPr>
        <w:t xml:space="preserve">International migration, remittances, and the brain drain </w:t>
      </w:r>
      <w:r w:rsidRPr="00BF6BC8">
        <w:rPr>
          <w:rFonts w:ascii="Times New Roman" w:hAnsi="Times New Roman" w:cs="Times New Roman"/>
        </w:rPr>
        <w:t xml:space="preserve">(pp. 245-259). Washington, DC: The World Bank. </w:t>
      </w:r>
    </w:p>
    <w:p w14:paraId="1E23038F" w14:textId="77777777" w:rsidR="00967E61" w:rsidRDefault="00967E61" w:rsidP="00967E61">
      <w:pPr>
        <w:spacing w:line="480" w:lineRule="auto"/>
        <w:ind w:left="720" w:hanging="720"/>
        <w:rPr>
          <w:rFonts w:ascii="Times New Roman" w:hAnsi="Times New Roman" w:cs="Times New Roman"/>
        </w:rPr>
      </w:pPr>
      <w:r w:rsidRPr="00BF6BC8">
        <w:rPr>
          <w:rFonts w:ascii="Times New Roman" w:hAnsi="Times New Roman" w:cs="Times New Roman"/>
        </w:rPr>
        <w:t xml:space="preserve">Cohen, R. (2011). Foundation boards still lacking in diversity. </w:t>
      </w:r>
      <w:r w:rsidRPr="00BF6BC8">
        <w:rPr>
          <w:rFonts w:ascii="Times New Roman" w:hAnsi="Times New Roman" w:cs="Times New Roman"/>
          <w:i/>
          <w:iCs/>
        </w:rPr>
        <w:t>Nonprofit Quarterly</w:t>
      </w:r>
      <w:r w:rsidRPr="00BF6BC8">
        <w:rPr>
          <w:rFonts w:ascii="Times New Roman" w:hAnsi="Times New Roman" w:cs="Times New Roman"/>
        </w:rPr>
        <w:t xml:space="preserve">. Retrieved from </w:t>
      </w:r>
      <w:proofErr w:type="gramStart"/>
      <w:r w:rsidRPr="00BF6BC8">
        <w:rPr>
          <w:rFonts w:ascii="Times New Roman" w:hAnsi="Times New Roman" w:cs="Times New Roman"/>
        </w:rPr>
        <w:t>http://nonprofitquarterly.org/index.php?option=com_content&amp;view=article&amp;id=11166:foundationboards-still-lacking-in-diversity&amp;catid=153:features&amp;Itemid=336</w:t>
      </w:r>
      <w:proofErr w:type="gramEnd"/>
      <w:r w:rsidRPr="00BF6BC8">
        <w:rPr>
          <w:rFonts w:ascii="Times New Roman" w:hAnsi="Times New Roman" w:cs="Times New Roman"/>
        </w:rPr>
        <w:t xml:space="preserve"> </w:t>
      </w:r>
    </w:p>
    <w:p w14:paraId="404C551F" w14:textId="77777777" w:rsidR="00967E61" w:rsidRDefault="00967E61" w:rsidP="00967E61">
      <w:pPr>
        <w:spacing w:line="480" w:lineRule="auto"/>
        <w:ind w:left="720" w:hanging="720"/>
        <w:rPr>
          <w:rFonts w:ascii="Times New Roman" w:hAnsi="Times New Roman" w:cs="Times New Roman"/>
        </w:rPr>
      </w:pPr>
      <w:r w:rsidRPr="00433B39">
        <w:rPr>
          <w:rFonts w:ascii="Times New Roman" w:hAnsi="Times New Roman" w:cs="Times New Roman"/>
        </w:rPr>
        <w:t xml:space="preserve">Coleman, J. E. (1998). </w:t>
      </w:r>
      <w:r w:rsidRPr="00433B39">
        <w:rPr>
          <w:rFonts w:ascii="Times New Roman" w:hAnsi="Times New Roman" w:cs="Times New Roman"/>
          <w:i/>
          <w:iCs/>
        </w:rPr>
        <w:t xml:space="preserve">Barriers to career mobility/advancement by </w:t>
      </w:r>
      <w:proofErr w:type="gramStart"/>
      <w:r w:rsidRPr="00433B39">
        <w:rPr>
          <w:rFonts w:ascii="Times New Roman" w:hAnsi="Times New Roman" w:cs="Times New Roman"/>
          <w:i/>
          <w:iCs/>
        </w:rPr>
        <w:t>African-American</w:t>
      </w:r>
      <w:proofErr w:type="gramEnd"/>
      <w:r w:rsidRPr="00433B39">
        <w:rPr>
          <w:rFonts w:ascii="Times New Roman" w:hAnsi="Times New Roman" w:cs="Times New Roman"/>
          <w:i/>
          <w:iCs/>
        </w:rPr>
        <w:t xml:space="preserve"> and Caucasian female administrators in Minnesota organizations: A perception or reality?</w:t>
      </w:r>
      <w:r w:rsidRPr="00433B39">
        <w:rPr>
          <w:rFonts w:ascii="Times New Roman" w:hAnsi="Times New Roman" w:cs="Times New Roman"/>
        </w:rPr>
        <w:t xml:space="preserve"> Paper presented at the American Educational Research Association Annual Meeting: San Diego, CA. Retrieved from </w:t>
      </w:r>
      <w:proofErr w:type="gramStart"/>
      <w:r w:rsidRPr="00433B39">
        <w:rPr>
          <w:rFonts w:ascii="Times New Roman" w:hAnsi="Times New Roman" w:cs="Times New Roman"/>
        </w:rPr>
        <w:t>https://files.eric.ed.gov/fulltext/ED423590.pdf</w:t>
      </w:r>
      <w:proofErr w:type="gramEnd"/>
      <w:r w:rsidRPr="00433B39">
        <w:rPr>
          <w:rFonts w:ascii="Times New Roman" w:hAnsi="Times New Roman" w:cs="Times New Roman"/>
        </w:rPr>
        <w:t xml:space="preserve"> </w:t>
      </w:r>
    </w:p>
    <w:p w14:paraId="4B6A6DBD" w14:textId="77777777" w:rsidR="00967E61" w:rsidRPr="005F1F54" w:rsidRDefault="00967E61" w:rsidP="00967E61">
      <w:pPr>
        <w:spacing w:line="480" w:lineRule="auto"/>
        <w:ind w:left="720" w:hanging="720"/>
        <w:rPr>
          <w:rFonts w:ascii="Times New Roman" w:hAnsi="Times New Roman" w:cs="Times New Roman"/>
        </w:rPr>
      </w:pPr>
      <w:r w:rsidRPr="009C0BEA">
        <w:rPr>
          <w:rFonts w:ascii="Times New Roman" w:hAnsi="Times New Roman" w:cs="Times New Roman"/>
        </w:rPr>
        <w:t xml:space="preserve">Coleman, J. S. (1986). Social theory, social research, and a theory of action. </w:t>
      </w:r>
      <w:r w:rsidRPr="009C0BEA">
        <w:rPr>
          <w:rFonts w:ascii="Times New Roman" w:hAnsi="Times New Roman" w:cs="Times New Roman"/>
          <w:i/>
          <w:iCs/>
        </w:rPr>
        <w:t>American Journal of Sociology</w:t>
      </w:r>
      <w:r w:rsidRPr="009C0BEA">
        <w:rPr>
          <w:rFonts w:ascii="Times New Roman" w:hAnsi="Times New Roman" w:cs="Times New Roman"/>
        </w:rPr>
        <w:t xml:space="preserve">, </w:t>
      </w:r>
      <w:r w:rsidRPr="009C0BEA">
        <w:rPr>
          <w:rFonts w:ascii="Times New Roman" w:hAnsi="Times New Roman" w:cs="Times New Roman"/>
          <w:i/>
          <w:iCs/>
        </w:rPr>
        <w:t>91</w:t>
      </w:r>
      <w:r w:rsidRPr="009C0BEA">
        <w:rPr>
          <w:rFonts w:ascii="Times New Roman" w:hAnsi="Times New Roman" w:cs="Times New Roman"/>
        </w:rPr>
        <w:t xml:space="preserve">(6), 1309-1335. Retrieved from </w:t>
      </w:r>
      <w:proofErr w:type="gramStart"/>
      <w:r w:rsidRPr="009C0BEA">
        <w:rPr>
          <w:rFonts w:ascii="Times New Roman" w:hAnsi="Times New Roman" w:cs="Times New Roman"/>
        </w:rPr>
        <w:t>https://www.jstor.org/stable/pdf/2779798</w:t>
      </w:r>
      <w:proofErr w:type="gramEnd"/>
      <w:r w:rsidRPr="009C0BEA">
        <w:rPr>
          <w:rFonts w:ascii="Times New Roman" w:hAnsi="Times New Roman" w:cs="Times New Roman"/>
        </w:rPr>
        <w:t xml:space="preserve"> </w:t>
      </w:r>
    </w:p>
    <w:p w14:paraId="4D00BF94" w14:textId="77777777" w:rsidR="00967E61" w:rsidRDefault="00967E61" w:rsidP="00967E61">
      <w:pPr>
        <w:spacing w:line="480" w:lineRule="auto"/>
        <w:ind w:left="720" w:hanging="720"/>
        <w:rPr>
          <w:rFonts w:ascii="Times New Roman" w:hAnsi="Times New Roman" w:cs="Times New Roman"/>
        </w:rPr>
      </w:pPr>
      <w:r w:rsidRPr="00C02AD2">
        <w:rPr>
          <w:rFonts w:ascii="Times New Roman" w:hAnsi="Times New Roman" w:cs="Times New Roman"/>
        </w:rPr>
        <w:t xml:space="preserve">Colquitt, J., Conlon, D., Wesson, M., Porter, O., &amp; Ng, K. (2001). Justice at the millennium: A meta-analytic review of 25 years of organizational justice research. </w:t>
      </w:r>
      <w:r w:rsidRPr="00C02AD2">
        <w:rPr>
          <w:rFonts w:ascii="Times New Roman" w:hAnsi="Times New Roman" w:cs="Times New Roman"/>
          <w:i/>
          <w:iCs/>
        </w:rPr>
        <w:t>Journal of Applied Psychology</w:t>
      </w:r>
      <w:r w:rsidRPr="00C02AD2">
        <w:rPr>
          <w:rFonts w:ascii="Times New Roman" w:hAnsi="Times New Roman" w:cs="Times New Roman"/>
        </w:rPr>
        <w:t xml:space="preserve">, </w:t>
      </w:r>
      <w:r w:rsidRPr="00C02AD2">
        <w:rPr>
          <w:rFonts w:ascii="Times New Roman" w:hAnsi="Times New Roman" w:cs="Times New Roman"/>
          <w:i/>
          <w:iCs/>
        </w:rPr>
        <w:t>86</w:t>
      </w:r>
      <w:r w:rsidRPr="00C02AD2">
        <w:rPr>
          <w:rFonts w:ascii="Times New Roman" w:hAnsi="Times New Roman" w:cs="Times New Roman"/>
        </w:rPr>
        <w:t xml:space="preserve">(3), 425-445. </w:t>
      </w:r>
      <w:r>
        <w:rPr>
          <w:rFonts w:ascii="Times New Roman" w:hAnsi="Times New Roman" w:cs="Times New Roman"/>
        </w:rPr>
        <w:t>d</w:t>
      </w:r>
      <w:r w:rsidRPr="00C02AD2">
        <w:rPr>
          <w:rFonts w:ascii="Times New Roman" w:hAnsi="Times New Roman" w:cs="Times New Roman"/>
        </w:rPr>
        <w:t xml:space="preserve">oi:10.1037/0021-9010.86.3.425 </w:t>
      </w:r>
    </w:p>
    <w:p w14:paraId="0717F6EB" w14:textId="7971D956" w:rsidR="00EB78AA" w:rsidRDefault="00EB78AA" w:rsidP="00967E61">
      <w:pPr>
        <w:spacing w:line="480" w:lineRule="auto"/>
        <w:ind w:left="720" w:hanging="720"/>
        <w:rPr>
          <w:rFonts w:ascii="Times New Roman" w:hAnsi="Times New Roman" w:cs="Times New Roman"/>
        </w:rPr>
      </w:pPr>
      <w:r>
        <w:rPr>
          <w:rFonts w:ascii="Times New Roman" w:hAnsi="Times New Roman" w:cs="Times New Roman"/>
        </w:rPr>
        <w:t xml:space="preserve">Combs, G. (2003). The duality of race and gender for managerial African American women: Implications of informal social networks on career advancement. </w:t>
      </w:r>
      <w:r w:rsidRPr="00EB78AA">
        <w:rPr>
          <w:rFonts w:ascii="Times New Roman" w:hAnsi="Times New Roman" w:cs="Times New Roman"/>
          <w:i/>
          <w:iCs/>
        </w:rPr>
        <w:t>Human Resource Development Review</w:t>
      </w:r>
      <w:r>
        <w:rPr>
          <w:rFonts w:ascii="Times New Roman" w:hAnsi="Times New Roman" w:cs="Times New Roman"/>
        </w:rPr>
        <w:t xml:space="preserve">, </w:t>
      </w:r>
      <w:r w:rsidRPr="00EB78AA">
        <w:rPr>
          <w:rFonts w:ascii="Times New Roman" w:hAnsi="Times New Roman" w:cs="Times New Roman"/>
          <w:i/>
          <w:iCs/>
        </w:rPr>
        <w:t>2</w:t>
      </w:r>
      <w:r>
        <w:rPr>
          <w:rFonts w:ascii="Times New Roman" w:hAnsi="Times New Roman" w:cs="Times New Roman"/>
        </w:rPr>
        <w:t>(4), 385-405. doi:10.1177/1534484303257949</w:t>
      </w:r>
    </w:p>
    <w:p w14:paraId="30C27B64" w14:textId="77777777" w:rsidR="00967E61" w:rsidRDefault="00967E61" w:rsidP="00967E61">
      <w:pPr>
        <w:spacing w:line="480" w:lineRule="auto"/>
        <w:ind w:left="720" w:hanging="720"/>
        <w:rPr>
          <w:rFonts w:ascii="Times New Roman" w:hAnsi="Times New Roman" w:cs="Times New Roman"/>
        </w:rPr>
      </w:pPr>
      <w:r w:rsidRPr="00402A1B">
        <w:rPr>
          <w:rFonts w:ascii="Times New Roman" w:hAnsi="Times New Roman" w:cs="Times New Roman"/>
        </w:rPr>
        <w:lastRenderedPageBreak/>
        <w:t xml:space="preserve">Compas, B. (1987). Stress and life events during childhood and adolescence. </w:t>
      </w:r>
      <w:r w:rsidRPr="00402A1B">
        <w:rPr>
          <w:rFonts w:ascii="Times New Roman" w:hAnsi="Times New Roman" w:cs="Times New Roman"/>
          <w:i/>
          <w:iCs/>
        </w:rPr>
        <w:t>Clinical Psychology Review</w:t>
      </w:r>
      <w:r w:rsidRPr="00402A1B">
        <w:rPr>
          <w:rFonts w:ascii="Times New Roman" w:hAnsi="Times New Roman" w:cs="Times New Roman"/>
        </w:rPr>
        <w:t xml:space="preserve">, </w:t>
      </w:r>
      <w:r w:rsidRPr="00402A1B">
        <w:rPr>
          <w:rFonts w:ascii="Times New Roman" w:hAnsi="Times New Roman" w:cs="Times New Roman"/>
          <w:i/>
          <w:iCs/>
        </w:rPr>
        <w:t>7</w:t>
      </w:r>
      <w:r w:rsidRPr="00402A1B">
        <w:rPr>
          <w:rFonts w:ascii="Times New Roman" w:hAnsi="Times New Roman" w:cs="Times New Roman"/>
        </w:rPr>
        <w:t xml:space="preserve">, 275-302. </w:t>
      </w:r>
    </w:p>
    <w:p w14:paraId="30047103" w14:textId="77777777" w:rsidR="00967E61" w:rsidRDefault="00967E61" w:rsidP="00967E61">
      <w:pPr>
        <w:spacing w:line="480" w:lineRule="auto"/>
        <w:ind w:left="720" w:hanging="720"/>
        <w:rPr>
          <w:rFonts w:ascii="Times New Roman" w:hAnsi="Times New Roman" w:cs="Times New Roman"/>
        </w:rPr>
      </w:pPr>
      <w:r w:rsidRPr="00E060B9">
        <w:rPr>
          <w:rFonts w:ascii="Times New Roman" w:hAnsi="Times New Roman" w:cs="Times New Roman"/>
        </w:rPr>
        <w:t xml:space="preserve">Crenshaw, K. (1991). Mapping the margins: Intersectionality, identity politics, and violence against women of color. </w:t>
      </w:r>
      <w:r w:rsidRPr="00E060B9">
        <w:rPr>
          <w:rFonts w:ascii="Times New Roman" w:hAnsi="Times New Roman" w:cs="Times New Roman"/>
          <w:i/>
          <w:iCs/>
        </w:rPr>
        <w:t>Stanford Law Review</w:t>
      </w:r>
      <w:r w:rsidRPr="00E060B9">
        <w:rPr>
          <w:rFonts w:ascii="Times New Roman" w:hAnsi="Times New Roman" w:cs="Times New Roman"/>
        </w:rPr>
        <w:t xml:space="preserve">, </w:t>
      </w:r>
      <w:r w:rsidRPr="00E060B9">
        <w:rPr>
          <w:rFonts w:ascii="Times New Roman" w:hAnsi="Times New Roman" w:cs="Times New Roman"/>
          <w:i/>
          <w:iCs/>
        </w:rPr>
        <w:t>43</w:t>
      </w:r>
      <w:r w:rsidRPr="00E060B9">
        <w:rPr>
          <w:rFonts w:ascii="Times New Roman" w:hAnsi="Times New Roman" w:cs="Times New Roman"/>
        </w:rPr>
        <w:t xml:space="preserve">(6), 1241-1299. </w:t>
      </w:r>
    </w:p>
    <w:p w14:paraId="35705715" w14:textId="77777777" w:rsidR="00967E61" w:rsidRPr="005F1F54"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 xml:space="preserve">Creswell, J. W., &amp; Creswell, J. D. (2018). </w:t>
      </w:r>
      <w:r w:rsidRPr="005F1F54">
        <w:rPr>
          <w:rFonts w:ascii="Times New Roman" w:hAnsi="Times New Roman" w:cs="Times New Roman"/>
          <w:i/>
          <w:iCs/>
        </w:rPr>
        <w:t xml:space="preserve">Research design: Qualitative, quantitative, and mixed methods </w:t>
      </w:r>
      <w:proofErr w:type="gramStart"/>
      <w:r w:rsidRPr="005F1F54">
        <w:rPr>
          <w:rFonts w:ascii="Times New Roman" w:hAnsi="Times New Roman" w:cs="Times New Roman"/>
          <w:i/>
          <w:iCs/>
        </w:rPr>
        <w:t>approaches</w:t>
      </w:r>
      <w:proofErr w:type="gramEnd"/>
      <w:r w:rsidRPr="005F1F54">
        <w:rPr>
          <w:rFonts w:ascii="Times New Roman" w:hAnsi="Times New Roman" w:cs="Times New Roman"/>
        </w:rPr>
        <w:t xml:space="preserve"> (5</w:t>
      </w:r>
      <w:r w:rsidRPr="005F1F54">
        <w:rPr>
          <w:rFonts w:ascii="Times New Roman" w:hAnsi="Times New Roman" w:cs="Times New Roman"/>
          <w:vertAlign w:val="superscript"/>
        </w:rPr>
        <w:t>th</w:t>
      </w:r>
      <w:r w:rsidRPr="005F1F54">
        <w:rPr>
          <w:rFonts w:ascii="Times New Roman" w:hAnsi="Times New Roman" w:cs="Times New Roman"/>
        </w:rPr>
        <w:t xml:space="preserve"> ed.). Thousand Oaks, CA: Sage. </w:t>
      </w:r>
    </w:p>
    <w:p w14:paraId="31C9960C" w14:textId="77777777" w:rsidR="00967E61" w:rsidRPr="005F1F54"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 xml:space="preserve">Crompton, J. L. (2009). </w:t>
      </w:r>
      <w:r w:rsidRPr="005F1F54">
        <w:rPr>
          <w:rFonts w:ascii="Times New Roman" w:hAnsi="Times New Roman" w:cs="Times New Roman"/>
          <w:i/>
          <w:iCs/>
        </w:rPr>
        <w:t>Financing and acquiring park and recreation resources</w:t>
      </w:r>
      <w:r w:rsidRPr="005F1F54">
        <w:rPr>
          <w:rFonts w:ascii="Times New Roman" w:hAnsi="Times New Roman" w:cs="Times New Roman"/>
        </w:rPr>
        <w:t xml:space="preserve">. Long Grove, IL: Waveland Press. </w:t>
      </w:r>
    </w:p>
    <w:p w14:paraId="1D8E26E6" w14:textId="77777777" w:rsidR="00967E61"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 xml:space="preserve">Dainton, M., Stafford, L., &amp; Canary, D. J. (1994). Maintenance strategies and physical affection as predictors of love, liking, and satisfaction in marriage. </w:t>
      </w:r>
      <w:r w:rsidRPr="005F1F54">
        <w:rPr>
          <w:rFonts w:ascii="Times New Roman" w:hAnsi="Times New Roman" w:cs="Times New Roman"/>
          <w:i/>
          <w:iCs/>
        </w:rPr>
        <w:t>Communication Reports</w:t>
      </w:r>
      <w:r w:rsidRPr="005F1F54">
        <w:rPr>
          <w:rFonts w:ascii="Times New Roman" w:hAnsi="Times New Roman" w:cs="Times New Roman"/>
        </w:rPr>
        <w:t xml:space="preserve">, </w:t>
      </w:r>
      <w:r w:rsidRPr="005F1F54">
        <w:rPr>
          <w:rFonts w:ascii="Times New Roman" w:hAnsi="Times New Roman" w:cs="Times New Roman"/>
          <w:i/>
          <w:iCs/>
        </w:rPr>
        <w:t>7</w:t>
      </w:r>
      <w:r w:rsidRPr="005F1F54">
        <w:rPr>
          <w:rFonts w:ascii="Times New Roman" w:hAnsi="Times New Roman" w:cs="Times New Roman"/>
        </w:rPr>
        <w:t xml:space="preserve">(2), 88-98. doi:10.1080/08934219409367591 </w:t>
      </w:r>
    </w:p>
    <w:p w14:paraId="7177058A" w14:textId="77777777" w:rsidR="00967E61" w:rsidRPr="00BF6BC8" w:rsidRDefault="00967E61" w:rsidP="00967E61">
      <w:pPr>
        <w:spacing w:line="480" w:lineRule="auto"/>
        <w:ind w:left="720" w:hanging="720"/>
        <w:rPr>
          <w:rFonts w:ascii="Times New Roman" w:hAnsi="Times New Roman" w:cs="Times New Roman"/>
        </w:rPr>
      </w:pPr>
      <w:r w:rsidRPr="00BF6BC8">
        <w:rPr>
          <w:rFonts w:ascii="Times New Roman" w:hAnsi="Times New Roman" w:cs="Times New Roman"/>
        </w:rPr>
        <w:t xml:space="preserve">Daves, J. (2017). </w:t>
      </w:r>
      <w:r w:rsidRPr="00BF6BC8">
        <w:rPr>
          <w:rFonts w:ascii="Times New Roman" w:hAnsi="Times New Roman" w:cs="Times New Roman"/>
          <w:i/>
        </w:rPr>
        <w:t xml:space="preserve">Carla Williams named Virginia director of athletics. </w:t>
      </w:r>
      <w:r w:rsidRPr="00BF6BC8">
        <w:rPr>
          <w:rFonts w:ascii="Times New Roman" w:hAnsi="Times New Roman" w:cs="Times New Roman"/>
        </w:rPr>
        <w:t>Retrieved from the University of Virginia, UVA Today website: https://www.news.virginia.edu/content/carla-williams-named-virginia- director-</w:t>
      </w:r>
      <w:proofErr w:type="gramStart"/>
      <w:r w:rsidRPr="00BF6BC8">
        <w:rPr>
          <w:rFonts w:ascii="Times New Roman" w:hAnsi="Times New Roman" w:cs="Times New Roman"/>
        </w:rPr>
        <w:t>athletics</w:t>
      </w:r>
      <w:proofErr w:type="gramEnd"/>
    </w:p>
    <w:p w14:paraId="7E1C83FA" w14:textId="77777777" w:rsidR="00967E61" w:rsidRDefault="00967E61" w:rsidP="00967E61">
      <w:pPr>
        <w:spacing w:line="480" w:lineRule="auto"/>
        <w:ind w:left="720" w:hanging="720"/>
        <w:rPr>
          <w:rFonts w:ascii="Times New Roman" w:hAnsi="Times New Roman" w:cs="Times New Roman"/>
        </w:rPr>
      </w:pPr>
      <w:r w:rsidRPr="00402A1B">
        <w:rPr>
          <w:rFonts w:ascii="Times New Roman" w:hAnsi="Times New Roman" w:cs="Times New Roman"/>
        </w:rPr>
        <w:t xml:space="preserve">Davis, A. (1981). </w:t>
      </w:r>
      <w:r w:rsidRPr="00402A1B">
        <w:rPr>
          <w:rFonts w:ascii="Times New Roman" w:hAnsi="Times New Roman" w:cs="Times New Roman"/>
          <w:i/>
          <w:iCs/>
        </w:rPr>
        <w:t xml:space="preserve">Women, </w:t>
      </w:r>
      <w:proofErr w:type="gramStart"/>
      <w:r w:rsidRPr="00402A1B">
        <w:rPr>
          <w:rFonts w:ascii="Times New Roman" w:hAnsi="Times New Roman" w:cs="Times New Roman"/>
          <w:i/>
          <w:iCs/>
        </w:rPr>
        <w:t>race</w:t>
      </w:r>
      <w:proofErr w:type="gramEnd"/>
      <w:r w:rsidRPr="00402A1B">
        <w:rPr>
          <w:rFonts w:ascii="Times New Roman" w:hAnsi="Times New Roman" w:cs="Times New Roman"/>
          <w:i/>
          <w:iCs/>
        </w:rPr>
        <w:t xml:space="preserve"> and class</w:t>
      </w:r>
      <w:r w:rsidRPr="00402A1B">
        <w:rPr>
          <w:rFonts w:ascii="Times New Roman" w:hAnsi="Times New Roman" w:cs="Times New Roman"/>
        </w:rPr>
        <w:t xml:space="preserve">. New York, NY: Harper &amp; Row. </w:t>
      </w:r>
    </w:p>
    <w:p w14:paraId="27000FF9" w14:textId="77777777" w:rsidR="00967E61" w:rsidRDefault="00967E61" w:rsidP="00967E61">
      <w:pPr>
        <w:spacing w:line="480" w:lineRule="auto"/>
        <w:ind w:left="720" w:hanging="720"/>
        <w:rPr>
          <w:rFonts w:ascii="Times New Roman" w:hAnsi="Times New Roman" w:cs="Times New Roman"/>
        </w:rPr>
      </w:pPr>
      <w:r w:rsidRPr="00D41722">
        <w:rPr>
          <w:rFonts w:ascii="Times New Roman" w:hAnsi="Times New Roman" w:cs="Times New Roman"/>
        </w:rPr>
        <w:t>Davis, D. R., &amp; Maldonado, C. (2015).</w:t>
      </w:r>
      <w:r>
        <w:rPr>
          <w:rFonts w:ascii="Times New Roman" w:hAnsi="Times New Roman" w:cs="Times New Roman"/>
        </w:rPr>
        <w:t xml:space="preserve"> Shattering the glass ceiling: The leadership development of African American women in higher education. </w:t>
      </w:r>
      <w:r w:rsidRPr="001935B2">
        <w:rPr>
          <w:rFonts w:ascii="Times New Roman" w:hAnsi="Times New Roman" w:cs="Times New Roman"/>
          <w:i/>
          <w:iCs/>
        </w:rPr>
        <w:t>Advancing Women in Leadership</w:t>
      </w:r>
      <w:r>
        <w:rPr>
          <w:rFonts w:ascii="Times New Roman" w:hAnsi="Times New Roman" w:cs="Times New Roman"/>
        </w:rPr>
        <w:t xml:space="preserve">, </w:t>
      </w:r>
      <w:r w:rsidRPr="001935B2">
        <w:rPr>
          <w:rFonts w:ascii="Times New Roman" w:hAnsi="Times New Roman" w:cs="Times New Roman"/>
          <w:i/>
          <w:iCs/>
        </w:rPr>
        <w:t>35</w:t>
      </w:r>
      <w:r>
        <w:rPr>
          <w:rFonts w:ascii="Times New Roman" w:hAnsi="Times New Roman" w:cs="Times New Roman"/>
        </w:rPr>
        <w:t>, 49-64. doi:10.21423/awlj-v35.a125</w:t>
      </w:r>
    </w:p>
    <w:p w14:paraId="48718A90" w14:textId="77777777" w:rsidR="00967E61" w:rsidRDefault="00967E61" w:rsidP="00967E61">
      <w:pPr>
        <w:spacing w:line="480" w:lineRule="auto"/>
        <w:ind w:left="720" w:hanging="720"/>
        <w:rPr>
          <w:rFonts w:ascii="Times New Roman" w:hAnsi="Times New Roman" w:cs="Times New Roman"/>
        </w:rPr>
      </w:pPr>
      <w:r w:rsidRPr="00C02AD2">
        <w:rPr>
          <w:rFonts w:ascii="Times New Roman" w:hAnsi="Times New Roman" w:cs="Times New Roman"/>
        </w:rPr>
        <w:t xml:space="preserve">DeJoy, D. M., &amp; Wilson, M. G. (2003). Organizational health promotion: Broadening the horizon of workplace health promotion. </w:t>
      </w:r>
      <w:r w:rsidRPr="00C02AD2">
        <w:rPr>
          <w:rFonts w:ascii="Times New Roman" w:hAnsi="Times New Roman" w:cs="Times New Roman"/>
          <w:i/>
          <w:iCs/>
        </w:rPr>
        <w:t>American Journal of Health Promotion</w:t>
      </w:r>
      <w:r w:rsidRPr="00C02AD2">
        <w:rPr>
          <w:rFonts w:ascii="Times New Roman" w:hAnsi="Times New Roman" w:cs="Times New Roman"/>
        </w:rPr>
        <w:t xml:space="preserve">, </w:t>
      </w:r>
      <w:r w:rsidRPr="00C02AD2">
        <w:rPr>
          <w:rFonts w:ascii="Times New Roman" w:hAnsi="Times New Roman" w:cs="Times New Roman"/>
          <w:i/>
          <w:iCs/>
        </w:rPr>
        <w:t>17</w:t>
      </w:r>
      <w:r w:rsidRPr="00C02AD2">
        <w:rPr>
          <w:rFonts w:ascii="Times New Roman" w:hAnsi="Times New Roman" w:cs="Times New Roman"/>
        </w:rPr>
        <w:t xml:space="preserve">(5), 337-341. doi:10.4278/0890-1171-17.5.337 </w:t>
      </w:r>
    </w:p>
    <w:p w14:paraId="46DD9E9D" w14:textId="77777777" w:rsidR="00967E61" w:rsidRDefault="00967E61" w:rsidP="00967E61">
      <w:pPr>
        <w:spacing w:line="480" w:lineRule="auto"/>
        <w:ind w:left="720" w:hanging="720"/>
        <w:rPr>
          <w:rFonts w:ascii="Times New Roman" w:hAnsi="Times New Roman" w:cs="Times New Roman"/>
        </w:rPr>
      </w:pPr>
      <w:r w:rsidRPr="0019408C">
        <w:rPr>
          <w:rFonts w:ascii="Times New Roman" w:hAnsi="Times New Roman" w:cs="Times New Roman"/>
        </w:rPr>
        <w:t xml:space="preserve">Delgado, R., &amp; Stefancic, J. (2017). </w:t>
      </w:r>
      <w:r w:rsidRPr="0019408C">
        <w:rPr>
          <w:rFonts w:ascii="Times New Roman" w:hAnsi="Times New Roman" w:cs="Times New Roman"/>
          <w:i/>
        </w:rPr>
        <w:t xml:space="preserve">Critical race theory: An introduction </w:t>
      </w:r>
      <w:r w:rsidRPr="0019408C">
        <w:rPr>
          <w:rFonts w:ascii="Times New Roman" w:hAnsi="Times New Roman" w:cs="Times New Roman"/>
        </w:rPr>
        <w:t>(3rd ed.). NYU Press.</w:t>
      </w:r>
    </w:p>
    <w:p w14:paraId="3F1AC0E1" w14:textId="77777777" w:rsidR="00967E61" w:rsidRPr="005F1F54" w:rsidRDefault="00967E61" w:rsidP="00967E61">
      <w:pPr>
        <w:spacing w:line="480" w:lineRule="auto"/>
        <w:ind w:left="720" w:hanging="720"/>
        <w:rPr>
          <w:rFonts w:ascii="Times New Roman" w:hAnsi="Times New Roman" w:cs="Times New Roman"/>
        </w:rPr>
      </w:pPr>
      <w:r w:rsidRPr="00BF6BC8">
        <w:rPr>
          <w:rFonts w:ascii="Times New Roman" w:hAnsi="Times New Roman" w:cs="Times New Roman"/>
        </w:rPr>
        <w:lastRenderedPageBreak/>
        <w:t xml:space="preserve">DeVita, C. J., &amp; Roeger, K. L. (2009). </w:t>
      </w:r>
      <w:r w:rsidRPr="00BF6BC8">
        <w:rPr>
          <w:rFonts w:ascii="Times New Roman" w:hAnsi="Times New Roman" w:cs="Times New Roman"/>
          <w:i/>
          <w:iCs/>
        </w:rPr>
        <w:t>Measuring racial-ethnic diversity in California’s nonprofit sector</w:t>
      </w:r>
      <w:r w:rsidRPr="00BF6BC8">
        <w:rPr>
          <w:rFonts w:ascii="Times New Roman" w:hAnsi="Times New Roman" w:cs="Times New Roman"/>
        </w:rPr>
        <w:t xml:space="preserve">. The Urban Institute. Retrieved from </w:t>
      </w:r>
      <w:proofErr w:type="gramStart"/>
      <w:r w:rsidRPr="00BF6BC8">
        <w:rPr>
          <w:rFonts w:ascii="Times New Roman" w:hAnsi="Times New Roman" w:cs="Times New Roman"/>
        </w:rPr>
        <w:t>https://www.issuelab.org/resources/7474/7474.pdf</w:t>
      </w:r>
      <w:proofErr w:type="gramEnd"/>
      <w:r w:rsidRPr="00BF6BC8">
        <w:rPr>
          <w:rFonts w:ascii="Times New Roman" w:hAnsi="Times New Roman" w:cs="Times New Roman"/>
        </w:rPr>
        <w:t xml:space="preserve"> </w:t>
      </w:r>
    </w:p>
    <w:p w14:paraId="00665B66" w14:textId="77777777" w:rsidR="00967E61"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 xml:space="preserve">Dex, S. (1987). </w:t>
      </w:r>
      <w:r w:rsidRPr="005F1F54">
        <w:rPr>
          <w:rFonts w:ascii="Times New Roman" w:hAnsi="Times New Roman" w:cs="Times New Roman"/>
          <w:i/>
          <w:iCs/>
        </w:rPr>
        <w:t>Women's occupational mobility: A lifetime perspective</w:t>
      </w:r>
      <w:r w:rsidRPr="005F1F54">
        <w:rPr>
          <w:rFonts w:ascii="Times New Roman" w:hAnsi="Times New Roman" w:cs="Times New Roman"/>
        </w:rPr>
        <w:t xml:space="preserve">. New York: St. Martin's Press. </w:t>
      </w:r>
    </w:p>
    <w:p w14:paraId="71CCFB7E" w14:textId="77777777" w:rsidR="00967E61"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Dhanani, L. Y., Beus, J. M., &amp; Joseph, D. L. (2015). Workplace discrimination: A meta-analytic extension, critique, and future research agenda. </w:t>
      </w:r>
      <w:r w:rsidRPr="002667CD">
        <w:rPr>
          <w:rFonts w:ascii="Times New Roman" w:hAnsi="Times New Roman" w:cs="Times New Roman"/>
          <w:i/>
          <w:iCs/>
        </w:rPr>
        <w:t>Personnel Psychology</w:t>
      </w:r>
      <w:r>
        <w:rPr>
          <w:rFonts w:ascii="Times New Roman" w:hAnsi="Times New Roman" w:cs="Times New Roman"/>
        </w:rPr>
        <w:t xml:space="preserve">, </w:t>
      </w:r>
      <w:r w:rsidRPr="002667CD">
        <w:rPr>
          <w:rFonts w:ascii="Times New Roman" w:hAnsi="Times New Roman" w:cs="Times New Roman"/>
          <w:i/>
          <w:iCs/>
        </w:rPr>
        <w:t>71</w:t>
      </w:r>
      <w:r>
        <w:rPr>
          <w:rFonts w:ascii="Times New Roman" w:hAnsi="Times New Roman" w:cs="Times New Roman"/>
        </w:rPr>
        <w:t xml:space="preserve">(2), 147-179. doi:10.1111/peps.12254 </w:t>
      </w:r>
    </w:p>
    <w:p w14:paraId="5FD90DC1" w14:textId="77777777" w:rsidR="00967E61"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Dickens, D. D., &amp; Chavez, E. L. (2018). Navigating the workplace: The costs and benefits of shifting identities at work among early career U.S. Black women. </w:t>
      </w:r>
      <w:r w:rsidRPr="001C2C33">
        <w:rPr>
          <w:rFonts w:ascii="Times New Roman" w:hAnsi="Times New Roman" w:cs="Times New Roman"/>
          <w:i/>
          <w:iCs/>
        </w:rPr>
        <w:t>Sex Roles</w:t>
      </w:r>
      <w:r>
        <w:rPr>
          <w:rFonts w:ascii="Times New Roman" w:hAnsi="Times New Roman" w:cs="Times New Roman"/>
        </w:rPr>
        <w:t xml:space="preserve">, </w:t>
      </w:r>
      <w:r w:rsidRPr="001C2C33">
        <w:rPr>
          <w:rFonts w:ascii="Times New Roman" w:hAnsi="Times New Roman" w:cs="Times New Roman"/>
          <w:i/>
          <w:iCs/>
        </w:rPr>
        <w:t>78</w:t>
      </w:r>
      <w:r>
        <w:rPr>
          <w:rFonts w:ascii="Times New Roman" w:hAnsi="Times New Roman" w:cs="Times New Roman"/>
        </w:rPr>
        <w:t>, 760-774. doi:10.1007/s11199-017-0844-x</w:t>
      </w:r>
    </w:p>
    <w:p w14:paraId="24F18C71" w14:textId="77777777" w:rsidR="00967E61"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Dickens, D. D., Womack, V. Y., &amp; Dimes, T. (2019). Managing hypervisibility: An exploration of theory and research on identity shifting strategies in the workplace among Black women. </w:t>
      </w:r>
      <w:r w:rsidRPr="001C2C33">
        <w:rPr>
          <w:rFonts w:ascii="Times New Roman" w:hAnsi="Times New Roman" w:cs="Times New Roman"/>
          <w:i/>
          <w:iCs/>
        </w:rPr>
        <w:t>Journal of Vocational Behavior</w:t>
      </w:r>
      <w:r>
        <w:rPr>
          <w:rFonts w:ascii="Times New Roman" w:hAnsi="Times New Roman" w:cs="Times New Roman"/>
        </w:rPr>
        <w:t xml:space="preserve">, </w:t>
      </w:r>
      <w:r w:rsidRPr="001C2C33">
        <w:rPr>
          <w:rFonts w:ascii="Times New Roman" w:hAnsi="Times New Roman" w:cs="Times New Roman"/>
          <w:i/>
          <w:iCs/>
        </w:rPr>
        <w:t>113</w:t>
      </w:r>
      <w:r>
        <w:rPr>
          <w:rFonts w:ascii="Times New Roman" w:hAnsi="Times New Roman" w:cs="Times New Roman"/>
        </w:rPr>
        <w:t>, 153-163. doi:10.1016/j.jvb.2018.10.088</w:t>
      </w:r>
    </w:p>
    <w:p w14:paraId="61A59108" w14:textId="77777777" w:rsidR="00967E61" w:rsidRDefault="00967E61" w:rsidP="00967E61">
      <w:pPr>
        <w:spacing w:line="480" w:lineRule="auto"/>
        <w:ind w:left="720" w:hanging="720"/>
        <w:rPr>
          <w:rFonts w:ascii="Times New Roman" w:hAnsi="Times New Roman" w:cs="Times New Roman"/>
        </w:rPr>
      </w:pPr>
      <w:r w:rsidRPr="008B3F8F">
        <w:rPr>
          <w:rFonts w:ascii="Times New Roman" w:hAnsi="Times New Roman" w:cs="Times New Roman"/>
        </w:rPr>
        <w:t xml:space="preserve">Diehl, A. B., &amp; Dzubinski, L. M. (2016). Making the invisible visible: A cross-sector analysis of gender-based leadership barriers. </w:t>
      </w:r>
      <w:r w:rsidRPr="008B3F8F">
        <w:rPr>
          <w:rFonts w:ascii="Times New Roman" w:hAnsi="Times New Roman" w:cs="Times New Roman"/>
          <w:i/>
          <w:iCs/>
        </w:rPr>
        <w:t>Human Resource Development Quarterly</w:t>
      </w:r>
      <w:r w:rsidRPr="008B3F8F">
        <w:rPr>
          <w:rFonts w:ascii="Times New Roman" w:hAnsi="Times New Roman" w:cs="Times New Roman"/>
        </w:rPr>
        <w:t xml:space="preserve">, </w:t>
      </w:r>
      <w:r w:rsidRPr="008B3F8F">
        <w:rPr>
          <w:rFonts w:ascii="Times New Roman" w:hAnsi="Times New Roman" w:cs="Times New Roman"/>
          <w:i/>
          <w:iCs/>
        </w:rPr>
        <w:t>27</w:t>
      </w:r>
      <w:r w:rsidRPr="008B3F8F">
        <w:rPr>
          <w:rFonts w:ascii="Times New Roman" w:hAnsi="Times New Roman" w:cs="Times New Roman"/>
        </w:rPr>
        <w:t>(2), 181-206. doi:10.1002/hrdq.21248</w:t>
      </w:r>
    </w:p>
    <w:p w14:paraId="27B9D2C6" w14:textId="77777777" w:rsidR="00967E61" w:rsidRDefault="00967E61" w:rsidP="00967E61">
      <w:pPr>
        <w:spacing w:line="480" w:lineRule="auto"/>
        <w:ind w:left="720" w:hanging="720"/>
        <w:rPr>
          <w:rFonts w:ascii="Times New Roman" w:hAnsi="Times New Roman" w:cs="Times New Roman"/>
        </w:rPr>
      </w:pPr>
      <w:r w:rsidRPr="00402A1B">
        <w:rPr>
          <w:rFonts w:ascii="Times New Roman" w:hAnsi="Times New Roman" w:cs="Times New Roman"/>
        </w:rPr>
        <w:t xml:space="preserve">Diener, E., Emmons, R. A., Larsen, R. J., &amp; Griffin, S. (1985). The satisfaction with life scale. </w:t>
      </w:r>
      <w:r w:rsidRPr="00402A1B">
        <w:rPr>
          <w:rFonts w:ascii="Times New Roman" w:hAnsi="Times New Roman" w:cs="Times New Roman"/>
          <w:i/>
          <w:iCs/>
        </w:rPr>
        <w:t>Journal of Personality Assessment</w:t>
      </w:r>
      <w:r w:rsidRPr="00402A1B">
        <w:rPr>
          <w:rFonts w:ascii="Times New Roman" w:hAnsi="Times New Roman" w:cs="Times New Roman"/>
        </w:rPr>
        <w:t xml:space="preserve">, </w:t>
      </w:r>
      <w:r w:rsidRPr="00402A1B">
        <w:rPr>
          <w:rFonts w:ascii="Times New Roman" w:hAnsi="Times New Roman" w:cs="Times New Roman"/>
          <w:i/>
          <w:iCs/>
        </w:rPr>
        <w:t>49</w:t>
      </w:r>
      <w:r w:rsidRPr="00402A1B">
        <w:rPr>
          <w:rFonts w:ascii="Times New Roman" w:hAnsi="Times New Roman" w:cs="Times New Roman"/>
        </w:rPr>
        <w:t>(1), 71-75. doi:10.1207/s15327752jpa4901_13</w:t>
      </w:r>
    </w:p>
    <w:p w14:paraId="1ED7BADE" w14:textId="77777777" w:rsidR="00967E61" w:rsidRDefault="00967E61" w:rsidP="00967E61">
      <w:pPr>
        <w:spacing w:line="480" w:lineRule="auto"/>
        <w:ind w:left="720" w:hanging="720"/>
        <w:rPr>
          <w:rFonts w:ascii="Times New Roman" w:hAnsi="Times New Roman" w:cs="Times New Roman"/>
        </w:rPr>
      </w:pPr>
      <w:r w:rsidRPr="00D0659A">
        <w:rPr>
          <w:rFonts w:ascii="Times New Roman" w:hAnsi="Times New Roman" w:cs="Times New Roman"/>
        </w:rPr>
        <w:t xml:space="preserve">DiPrete, T. A., &amp; Eirich, G. M. (2006). Cumulative advantage as a mechanism for inequality: A review of theoretical and empirical developments. </w:t>
      </w:r>
      <w:r w:rsidRPr="00D0659A">
        <w:rPr>
          <w:rFonts w:ascii="Times New Roman" w:hAnsi="Times New Roman" w:cs="Times New Roman"/>
          <w:i/>
          <w:iCs/>
        </w:rPr>
        <w:t>Annual Review of Sociology</w:t>
      </w:r>
      <w:r w:rsidRPr="00D0659A">
        <w:rPr>
          <w:rFonts w:ascii="Times New Roman" w:hAnsi="Times New Roman" w:cs="Times New Roman"/>
        </w:rPr>
        <w:t xml:space="preserve">, </w:t>
      </w:r>
      <w:r w:rsidRPr="00D0659A">
        <w:rPr>
          <w:rFonts w:ascii="Times New Roman" w:hAnsi="Times New Roman" w:cs="Times New Roman"/>
          <w:i/>
          <w:iCs/>
        </w:rPr>
        <w:t>32</w:t>
      </w:r>
      <w:r w:rsidRPr="00D0659A">
        <w:rPr>
          <w:rFonts w:ascii="Times New Roman" w:hAnsi="Times New Roman" w:cs="Times New Roman"/>
        </w:rPr>
        <w:t xml:space="preserve">, 271-297. doi:10.1146/annurev.soc.32.061604.123127  </w:t>
      </w:r>
    </w:p>
    <w:p w14:paraId="55288E52" w14:textId="77777777" w:rsidR="00967E61" w:rsidRPr="005F1F54" w:rsidRDefault="00967E61" w:rsidP="00967E61">
      <w:pPr>
        <w:spacing w:line="480" w:lineRule="auto"/>
        <w:ind w:left="720" w:hanging="720"/>
        <w:rPr>
          <w:rFonts w:ascii="Times New Roman" w:hAnsi="Times New Roman" w:cs="Times New Roman"/>
        </w:rPr>
      </w:pPr>
      <w:r w:rsidRPr="00C02AD2">
        <w:rPr>
          <w:rFonts w:ascii="Times New Roman" w:hAnsi="Times New Roman" w:cs="Times New Roman"/>
        </w:rPr>
        <w:lastRenderedPageBreak/>
        <w:t xml:space="preserve">Dreyer, Y. (2015). Community resilience and spirituality: Keys to hope for a post-apartheid South Africa. </w:t>
      </w:r>
      <w:r w:rsidRPr="00C02AD2">
        <w:rPr>
          <w:rFonts w:ascii="Times New Roman" w:hAnsi="Times New Roman" w:cs="Times New Roman"/>
          <w:i/>
          <w:iCs/>
        </w:rPr>
        <w:t>Pastoral Psychology</w:t>
      </w:r>
      <w:r w:rsidRPr="00C02AD2">
        <w:rPr>
          <w:rFonts w:ascii="Times New Roman" w:hAnsi="Times New Roman" w:cs="Times New Roman"/>
        </w:rPr>
        <w:t xml:space="preserve">, </w:t>
      </w:r>
      <w:r w:rsidRPr="00C02AD2">
        <w:rPr>
          <w:rFonts w:ascii="Times New Roman" w:hAnsi="Times New Roman" w:cs="Times New Roman"/>
          <w:i/>
          <w:iCs/>
        </w:rPr>
        <w:t>64</w:t>
      </w:r>
      <w:r w:rsidRPr="00C02AD2">
        <w:rPr>
          <w:rFonts w:ascii="Times New Roman" w:hAnsi="Times New Roman" w:cs="Times New Roman"/>
        </w:rPr>
        <w:t xml:space="preserve">(5), 651-662. doi:10.1007/s11089-014-0632-2 </w:t>
      </w:r>
    </w:p>
    <w:p w14:paraId="0FE8B80F" w14:textId="77777777" w:rsidR="00967E61"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Dueñas, M., Campi, M., &amp; Olmos, L. E. (2021). Changes in mobility and socioeconomic conditions during the COVID-19 outbreak. </w:t>
      </w:r>
      <w:r w:rsidRPr="001C2C33">
        <w:rPr>
          <w:rFonts w:ascii="Times New Roman" w:hAnsi="Times New Roman" w:cs="Times New Roman"/>
          <w:i/>
          <w:iCs/>
        </w:rPr>
        <w:t>Humanities and Social Communications</w:t>
      </w:r>
      <w:r>
        <w:rPr>
          <w:rFonts w:ascii="Times New Roman" w:hAnsi="Times New Roman" w:cs="Times New Roman"/>
        </w:rPr>
        <w:t xml:space="preserve">, </w:t>
      </w:r>
      <w:r w:rsidRPr="001C2C33">
        <w:rPr>
          <w:rFonts w:ascii="Times New Roman" w:hAnsi="Times New Roman" w:cs="Times New Roman"/>
          <w:i/>
          <w:iCs/>
        </w:rPr>
        <w:t>8</w:t>
      </w:r>
      <w:r>
        <w:rPr>
          <w:rFonts w:ascii="Times New Roman" w:hAnsi="Times New Roman" w:cs="Times New Roman"/>
        </w:rPr>
        <w:t xml:space="preserve">(101), 1-10. doi:10.1057/s41599-021-00775-0 </w:t>
      </w:r>
    </w:p>
    <w:p w14:paraId="6DE9C9E0" w14:textId="77777777" w:rsidR="00967E61"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 xml:space="preserve">Durr, M., &amp; Wingfield, A. (2011). Keep your 'n' in check: African American women and the interactive effects of etiquette and emotional labor. </w:t>
      </w:r>
      <w:r w:rsidRPr="005F1F54">
        <w:rPr>
          <w:rFonts w:ascii="Times New Roman" w:hAnsi="Times New Roman" w:cs="Times New Roman"/>
          <w:i/>
          <w:iCs/>
        </w:rPr>
        <w:t>Critical Sociology</w:t>
      </w:r>
      <w:r w:rsidRPr="005F1F54">
        <w:rPr>
          <w:rFonts w:ascii="Times New Roman" w:hAnsi="Times New Roman" w:cs="Times New Roman"/>
        </w:rPr>
        <w:t xml:space="preserve">, </w:t>
      </w:r>
      <w:r w:rsidRPr="005F1F54">
        <w:rPr>
          <w:rFonts w:ascii="Times New Roman" w:hAnsi="Times New Roman" w:cs="Times New Roman"/>
          <w:i/>
          <w:iCs/>
        </w:rPr>
        <w:t>37</w:t>
      </w:r>
      <w:r w:rsidRPr="005F1F54">
        <w:rPr>
          <w:rFonts w:ascii="Times New Roman" w:hAnsi="Times New Roman" w:cs="Times New Roman"/>
        </w:rPr>
        <w:t xml:space="preserve">(5), 557-571. doi:10.1177/0896920510380074 </w:t>
      </w:r>
    </w:p>
    <w:p w14:paraId="3CF27995" w14:textId="77777777" w:rsidR="00967E61" w:rsidRDefault="00967E61" w:rsidP="00967E61">
      <w:pPr>
        <w:spacing w:line="480" w:lineRule="auto"/>
        <w:ind w:left="720" w:hanging="720"/>
        <w:rPr>
          <w:rFonts w:ascii="Times New Roman" w:hAnsi="Times New Roman" w:cs="Times New Roman"/>
        </w:rPr>
      </w:pPr>
      <w:r w:rsidRPr="00C02AD2">
        <w:rPr>
          <w:rFonts w:ascii="Times New Roman" w:hAnsi="Times New Roman" w:cs="Times New Roman"/>
        </w:rPr>
        <w:t xml:space="preserve">Edmonson-Bell, E. L. J., &amp; Nkomo, S. M. (2003). Our separate ways: Black and White women and the struggle for professional identity. </w:t>
      </w:r>
      <w:r w:rsidRPr="00C02AD2">
        <w:rPr>
          <w:rFonts w:ascii="Times New Roman" w:hAnsi="Times New Roman" w:cs="Times New Roman"/>
          <w:i/>
          <w:iCs/>
        </w:rPr>
        <w:t>Harvard Business School</w:t>
      </w:r>
      <w:r w:rsidRPr="00C02AD2">
        <w:rPr>
          <w:rFonts w:ascii="Times New Roman" w:hAnsi="Times New Roman" w:cs="Times New Roman"/>
        </w:rPr>
        <w:t xml:space="preserve">. Retrieve from </w:t>
      </w:r>
      <w:proofErr w:type="gramStart"/>
      <w:r w:rsidRPr="00C02AD2">
        <w:rPr>
          <w:rFonts w:ascii="Times New Roman" w:hAnsi="Times New Roman" w:cs="Times New Roman"/>
        </w:rPr>
        <w:t>https://hbswk.hbs.edu/archive/our-separate-ways-black-and-white-women-and-the-struggle-for-professional-identitiy-careers-of-a-different-color</w:t>
      </w:r>
      <w:proofErr w:type="gramEnd"/>
      <w:r w:rsidRPr="00C02AD2">
        <w:rPr>
          <w:rFonts w:ascii="Times New Roman" w:hAnsi="Times New Roman" w:cs="Times New Roman"/>
        </w:rPr>
        <w:t xml:space="preserve"> </w:t>
      </w:r>
    </w:p>
    <w:p w14:paraId="3D2F0F7D" w14:textId="77777777" w:rsidR="00967E61" w:rsidRDefault="00967E61" w:rsidP="00967E61">
      <w:pPr>
        <w:spacing w:line="480" w:lineRule="auto"/>
        <w:ind w:left="720" w:hanging="720"/>
        <w:rPr>
          <w:rFonts w:ascii="Times New Roman" w:hAnsi="Times New Roman" w:cs="Times New Roman"/>
        </w:rPr>
      </w:pPr>
      <w:r w:rsidRPr="0034247F">
        <w:rPr>
          <w:rFonts w:ascii="Times New Roman" w:hAnsi="Times New Roman" w:cs="Times New Roman"/>
        </w:rPr>
        <w:t xml:space="preserve">Elliott, P. E., &amp; Kellison, T. (2020). Senior women administrators' perceptions and experiences of women serving in leadership positions in conference offices. </w:t>
      </w:r>
      <w:r w:rsidRPr="0034247F">
        <w:rPr>
          <w:rFonts w:ascii="Times New Roman" w:hAnsi="Times New Roman" w:cs="Times New Roman"/>
          <w:i/>
          <w:iCs/>
        </w:rPr>
        <w:t>Journal of Applied Sport Management</w:t>
      </w:r>
      <w:r w:rsidRPr="0034247F">
        <w:rPr>
          <w:rFonts w:ascii="Times New Roman" w:hAnsi="Times New Roman" w:cs="Times New Roman"/>
        </w:rPr>
        <w:t xml:space="preserve">, </w:t>
      </w:r>
      <w:r w:rsidRPr="0034247F">
        <w:rPr>
          <w:rFonts w:ascii="Times New Roman" w:hAnsi="Times New Roman" w:cs="Times New Roman"/>
          <w:i/>
          <w:iCs/>
        </w:rPr>
        <w:t>12</w:t>
      </w:r>
      <w:r w:rsidRPr="0034247F">
        <w:rPr>
          <w:rFonts w:ascii="Times New Roman" w:hAnsi="Times New Roman" w:cs="Times New Roman"/>
        </w:rPr>
        <w:t xml:space="preserve">(2), 1-14. doi:10.7290/jasm120201 </w:t>
      </w:r>
    </w:p>
    <w:p w14:paraId="4B1331D7" w14:textId="4B400542" w:rsidR="001B1781" w:rsidRDefault="001B1781" w:rsidP="00967E61">
      <w:pPr>
        <w:spacing w:line="480" w:lineRule="auto"/>
        <w:ind w:left="720" w:hanging="720"/>
        <w:rPr>
          <w:rFonts w:ascii="Times New Roman" w:hAnsi="Times New Roman" w:cs="Times New Roman"/>
        </w:rPr>
      </w:pPr>
      <w:r>
        <w:rPr>
          <w:rFonts w:ascii="Times New Roman" w:hAnsi="Times New Roman" w:cs="Times New Roman"/>
        </w:rPr>
        <w:t xml:space="preserve">Ellis, L., &amp; Yang, A. (2022, August 12). If your co-workers are ‘quiet quitting,’ here’s what that means. </w:t>
      </w:r>
      <w:r w:rsidRPr="001B1781">
        <w:rPr>
          <w:rFonts w:ascii="Times New Roman" w:hAnsi="Times New Roman" w:cs="Times New Roman"/>
          <w:i/>
          <w:iCs/>
        </w:rPr>
        <w:t>The Wall Street Journal</w:t>
      </w:r>
      <w:r>
        <w:rPr>
          <w:rFonts w:ascii="Times New Roman" w:hAnsi="Times New Roman" w:cs="Times New Roman"/>
        </w:rPr>
        <w:t xml:space="preserve">. Retrieved from </w:t>
      </w:r>
      <w:proofErr w:type="gramStart"/>
      <w:r w:rsidRPr="001B1781">
        <w:rPr>
          <w:rFonts w:ascii="Times New Roman" w:hAnsi="Times New Roman" w:cs="Times New Roman"/>
        </w:rPr>
        <w:t>https://www.wsj.com/articles/if-your-gen-z-co-workers-are-quiet-quitting-heres-what-that-means-11660260608</w:t>
      </w:r>
      <w:proofErr w:type="gramEnd"/>
      <w:r>
        <w:rPr>
          <w:rFonts w:ascii="Times New Roman" w:hAnsi="Times New Roman" w:cs="Times New Roman"/>
        </w:rPr>
        <w:t xml:space="preserve"> </w:t>
      </w:r>
    </w:p>
    <w:p w14:paraId="5171F764" w14:textId="77777777" w:rsidR="00967E61" w:rsidRDefault="00967E61" w:rsidP="00967E61">
      <w:pPr>
        <w:spacing w:line="480" w:lineRule="auto"/>
        <w:ind w:left="720" w:hanging="720"/>
        <w:rPr>
          <w:rFonts w:ascii="Times New Roman" w:hAnsi="Times New Roman" w:cs="Times New Roman"/>
        </w:rPr>
      </w:pPr>
      <w:r w:rsidRPr="008B3F8F">
        <w:rPr>
          <w:rFonts w:ascii="Times New Roman" w:hAnsi="Times New Roman" w:cs="Times New Roman"/>
        </w:rPr>
        <w:t xml:space="preserve">Ely, R. J., Ibarra, H., &amp; Kolb, D. M. (2011). Taking gender into account: Theory and design for women's leadership development programs. </w:t>
      </w:r>
      <w:r w:rsidRPr="008B3F8F">
        <w:rPr>
          <w:rFonts w:ascii="Times New Roman" w:hAnsi="Times New Roman" w:cs="Times New Roman"/>
          <w:i/>
          <w:iCs/>
        </w:rPr>
        <w:t>Academy of Management Learning &amp; Education</w:t>
      </w:r>
      <w:r w:rsidRPr="008B3F8F">
        <w:rPr>
          <w:rFonts w:ascii="Times New Roman" w:hAnsi="Times New Roman" w:cs="Times New Roman"/>
        </w:rPr>
        <w:t xml:space="preserve">, </w:t>
      </w:r>
      <w:r w:rsidRPr="008B3F8F">
        <w:rPr>
          <w:rFonts w:ascii="Times New Roman" w:hAnsi="Times New Roman" w:cs="Times New Roman"/>
          <w:i/>
          <w:iCs/>
        </w:rPr>
        <w:t>10</w:t>
      </w:r>
      <w:r w:rsidRPr="008B3F8F">
        <w:rPr>
          <w:rFonts w:ascii="Times New Roman" w:hAnsi="Times New Roman" w:cs="Times New Roman"/>
        </w:rPr>
        <w:t>(3), 474-493. doi:10.5465/amle.2010.0046</w:t>
      </w:r>
    </w:p>
    <w:p w14:paraId="1C2C8E06" w14:textId="77777777" w:rsidR="00967E61" w:rsidRDefault="00967E61" w:rsidP="00967E61">
      <w:pPr>
        <w:spacing w:line="480" w:lineRule="auto"/>
        <w:ind w:left="720" w:hanging="720"/>
        <w:rPr>
          <w:rFonts w:ascii="Times New Roman" w:hAnsi="Times New Roman" w:cs="Times New Roman"/>
        </w:rPr>
      </w:pPr>
      <w:r w:rsidRPr="00D41722">
        <w:rPr>
          <w:rFonts w:ascii="Times New Roman" w:hAnsi="Times New Roman" w:cs="Times New Roman"/>
        </w:rPr>
        <w:lastRenderedPageBreak/>
        <w:t>Fagnani, J. (2012).</w:t>
      </w:r>
      <w:r>
        <w:rPr>
          <w:rFonts w:ascii="Times New Roman" w:hAnsi="Times New Roman" w:cs="Times New Roman"/>
        </w:rPr>
        <w:t xml:space="preserve"> Work-family life balance: future trends and challenges. </w:t>
      </w:r>
      <w:r w:rsidRPr="001935B2">
        <w:rPr>
          <w:rFonts w:ascii="Times New Roman" w:hAnsi="Times New Roman" w:cs="Times New Roman"/>
          <w:i/>
          <w:iCs/>
        </w:rPr>
        <w:t xml:space="preserve">The </w:t>
      </w:r>
      <w:r>
        <w:rPr>
          <w:rFonts w:ascii="Times New Roman" w:hAnsi="Times New Roman" w:cs="Times New Roman"/>
          <w:i/>
          <w:iCs/>
        </w:rPr>
        <w:t>f</w:t>
      </w:r>
      <w:r w:rsidRPr="001935B2">
        <w:rPr>
          <w:rFonts w:ascii="Times New Roman" w:hAnsi="Times New Roman" w:cs="Times New Roman"/>
          <w:i/>
          <w:iCs/>
        </w:rPr>
        <w:t xml:space="preserve">uture of </w:t>
      </w:r>
      <w:r>
        <w:rPr>
          <w:rFonts w:ascii="Times New Roman" w:hAnsi="Times New Roman" w:cs="Times New Roman"/>
          <w:i/>
          <w:iCs/>
        </w:rPr>
        <w:t>f</w:t>
      </w:r>
      <w:r w:rsidRPr="001935B2">
        <w:rPr>
          <w:rFonts w:ascii="Times New Roman" w:hAnsi="Times New Roman" w:cs="Times New Roman"/>
          <w:i/>
          <w:iCs/>
        </w:rPr>
        <w:t>amilies to 2030</w:t>
      </w:r>
      <w:r>
        <w:rPr>
          <w:rFonts w:ascii="Times New Roman" w:hAnsi="Times New Roman" w:cs="Times New Roman"/>
        </w:rPr>
        <w:t xml:space="preserve"> (pp. 119-187). OECD Publishing. </w:t>
      </w:r>
    </w:p>
    <w:p w14:paraId="745135B9" w14:textId="77777777" w:rsidR="00967E61"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 xml:space="preserve">Floyd, K. (1997). Brotherly love II: A developmental perspective on liking, love, and closeness in the fraternal dyad. </w:t>
      </w:r>
      <w:r w:rsidRPr="005F1F54">
        <w:rPr>
          <w:rFonts w:ascii="Times New Roman" w:hAnsi="Times New Roman" w:cs="Times New Roman"/>
          <w:i/>
          <w:iCs/>
        </w:rPr>
        <w:t>Journal of Family Psychology</w:t>
      </w:r>
      <w:r w:rsidRPr="005F1F54">
        <w:rPr>
          <w:rFonts w:ascii="Times New Roman" w:hAnsi="Times New Roman" w:cs="Times New Roman"/>
        </w:rPr>
        <w:t xml:space="preserve">, </w:t>
      </w:r>
      <w:r w:rsidRPr="005F1F54">
        <w:rPr>
          <w:rFonts w:ascii="Times New Roman" w:hAnsi="Times New Roman" w:cs="Times New Roman"/>
          <w:i/>
          <w:iCs/>
        </w:rPr>
        <w:t>11</w:t>
      </w:r>
      <w:r w:rsidRPr="005F1F54">
        <w:rPr>
          <w:rFonts w:ascii="Times New Roman" w:hAnsi="Times New Roman" w:cs="Times New Roman"/>
        </w:rPr>
        <w:t xml:space="preserve">(2), 196-209. doi:10.1037/0893-3200.11.2.196 </w:t>
      </w:r>
    </w:p>
    <w:p w14:paraId="6A86E73A" w14:textId="77777777" w:rsidR="00967E61" w:rsidRPr="00C574AD" w:rsidRDefault="00967E61" w:rsidP="00967E61">
      <w:pPr>
        <w:spacing w:line="480" w:lineRule="auto"/>
        <w:ind w:left="720" w:hanging="720"/>
        <w:rPr>
          <w:rFonts w:ascii="Times New Roman" w:hAnsi="Times New Roman" w:cs="Times New Roman"/>
        </w:rPr>
      </w:pPr>
      <w:r w:rsidRPr="00C574AD">
        <w:rPr>
          <w:rFonts w:ascii="Times New Roman" w:hAnsi="Times New Roman" w:cs="Times New Roman"/>
        </w:rPr>
        <w:t xml:space="preserve">Floyd, M. F. (1998). Getting beyond marginality and ethnicity: The challenge for race and ethnic studies in leisure research. </w:t>
      </w:r>
      <w:r w:rsidRPr="003548F9">
        <w:rPr>
          <w:rFonts w:ascii="Times New Roman" w:hAnsi="Times New Roman" w:cs="Times New Roman"/>
          <w:i/>
          <w:iCs/>
        </w:rPr>
        <w:t>Journal of Leisure Research</w:t>
      </w:r>
      <w:r w:rsidRPr="00C574AD">
        <w:rPr>
          <w:rFonts w:ascii="Times New Roman" w:hAnsi="Times New Roman" w:cs="Times New Roman"/>
        </w:rPr>
        <w:t xml:space="preserve">, </w:t>
      </w:r>
      <w:r w:rsidRPr="003548F9">
        <w:rPr>
          <w:rFonts w:ascii="Times New Roman" w:hAnsi="Times New Roman" w:cs="Times New Roman"/>
          <w:i/>
          <w:iCs/>
        </w:rPr>
        <w:t>30</w:t>
      </w:r>
      <w:r w:rsidRPr="00C574AD">
        <w:rPr>
          <w:rFonts w:ascii="Times New Roman" w:hAnsi="Times New Roman" w:cs="Times New Roman"/>
        </w:rPr>
        <w:t xml:space="preserve">(1), 3-22. </w:t>
      </w:r>
    </w:p>
    <w:p w14:paraId="546180FF" w14:textId="77777777" w:rsidR="00967E61" w:rsidRDefault="00967E61" w:rsidP="00967E61">
      <w:pPr>
        <w:spacing w:line="480" w:lineRule="auto"/>
        <w:ind w:left="720" w:hanging="720"/>
        <w:rPr>
          <w:rFonts w:ascii="Times New Roman" w:hAnsi="Times New Roman" w:cs="Times New Roman"/>
        </w:rPr>
      </w:pPr>
      <w:r w:rsidRPr="00C574AD">
        <w:rPr>
          <w:rFonts w:ascii="Times New Roman" w:hAnsi="Times New Roman" w:cs="Times New Roman"/>
        </w:rPr>
        <w:t xml:space="preserve">Floyd, M. F., &amp; Mowatt, R. A. (2012). Leisure among African Americans. </w:t>
      </w:r>
      <w:r w:rsidRPr="00C574AD">
        <w:rPr>
          <w:rFonts w:ascii="Times New Roman" w:hAnsi="Times New Roman" w:cs="Times New Roman"/>
          <w:i/>
          <w:iCs/>
        </w:rPr>
        <w:t>Race Ethnicity, and Leisure</w:t>
      </w:r>
      <w:r w:rsidRPr="00C574AD">
        <w:rPr>
          <w:rFonts w:ascii="Times New Roman" w:hAnsi="Times New Roman" w:cs="Times New Roman"/>
        </w:rPr>
        <w:t xml:space="preserve">, 53-74. </w:t>
      </w:r>
    </w:p>
    <w:p w14:paraId="3273D75E" w14:textId="5A823691" w:rsidR="001B1781" w:rsidRPr="005F1F54" w:rsidRDefault="001B1781" w:rsidP="00967E61">
      <w:pPr>
        <w:spacing w:line="480" w:lineRule="auto"/>
        <w:ind w:left="720" w:hanging="720"/>
        <w:rPr>
          <w:rFonts w:ascii="Times New Roman" w:hAnsi="Times New Roman" w:cs="Times New Roman"/>
        </w:rPr>
      </w:pPr>
      <w:r>
        <w:rPr>
          <w:rFonts w:ascii="Times New Roman" w:hAnsi="Times New Roman" w:cs="Times New Roman"/>
        </w:rPr>
        <w:t xml:space="preserve">Formica, S., &amp; Sfodera, F. (2022). The great resignation and quiet quitting paradigm shifts: An overview of current situation and future research directions. </w:t>
      </w:r>
      <w:r w:rsidRPr="001B1781">
        <w:rPr>
          <w:rFonts w:ascii="Times New Roman" w:hAnsi="Times New Roman" w:cs="Times New Roman"/>
          <w:i/>
          <w:iCs/>
        </w:rPr>
        <w:t>Journal of Hospitality Marketing &amp; Management</w:t>
      </w:r>
      <w:r>
        <w:rPr>
          <w:rFonts w:ascii="Times New Roman" w:hAnsi="Times New Roman" w:cs="Times New Roman"/>
        </w:rPr>
        <w:t xml:space="preserve">, </w:t>
      </w:r>
      <w:r w:rsidRPr="001B1781">
        <w:rPr>
          <w:rFonts w:ascii="Times New Roman" w:hAnsi="Times New Roman" w:cs="Times New Roman"/>
          <w:i/>
          <w:iCs/>
        </w:rPr>
        <w:t>31</w:t>
      </w:r>
      <w:r>
        <w:rPr>
          <w:rFonts w:ascii="Times New Roman" w:hAnsi="Times New Roman" w:cs="Times New Roman"/>
        </w:rPr>
        <w:t>(8), 899-907. doi:10.1080/19368623.2022.2136601</w:t>
      </w:r>
    </w:p>
    <w:p w14:paraId="3B9EAA2D" w14:textId="77777777" w:rsidR="00967E61"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 xml:space="preserve">Fowler, F. J. (2008). </w:t>
      </w:r>
      <w:r w:rsidRPr="005F1F54">
        <w:rPr>
          <w:rFonts w:ascii="Times New Roman" w:hAnsi="Times New Roman" w:cs="Times New Roman"/>
          <w:i/>
          <w:iCs/>
        </w:rPr>
        <w:t>Survey research methods</w:t>
      </w:r>
      <w:r w:rsidRPr="005F1F54">
        <w:rPr>
          <w:rFonts w:ascii="Times New Roman" w:hAnsi="Times New Roman" w:cs="Times New Roman"/>
        </w:rPr>
        <w:t xml:space="preserve"> (4</w:t>
      </w:r>
      <w:r w:rsidRPr="005F1F54">
        <w:rPr>
          <w:rFonts w:ascii="Times New Roman" w:hAnsi="Times New Roman" w:cs="Times New Roman"/>
          <w:vertAlign w:val="superscript"/>
        </w:rPr>
        <w:t>th</w:t>
      </w:r>
      <w:r w:rsidRPr="005F1F54">
        <w:rPr>
          <w:rFonts w:ascii="Times New Roman" w:hAnsi="Times New Roman" w:cs="Times New Roman"/>
        </w:rPr>
        <w:t xml:space="preserve"> ed.). Thousand Oaks, CA: Sage. </w:t>
      </w:r>
    </w:p>
    <w:p w14:paraId="50F35DA2" w14:textId="77777777" w:rsidR="00967E61" w:rsidRDefault="00967E61" w:rsidP="00967E61">
      <w:pPr>
        <w:spacing w:line="480" w:lineRule="auto"/>
        <w:ind w:left="720" w:hanging="720"/>
        <w:rPr>
          <w:rFonts w:ascii="Times New Roman" w:hAnsi="Times New Roman" w:cs="Times New Roman"/>
        </w:rPr>
      </w:pPr>
      <w:r w:rsidRPr="00E060B9">
        <w:rPr>
          <w:rFonts w:ascii="Times New Roman" w:hAnsi="Times New Roman" w:cs="Times New Roman"/>
        </w:rPr>
        <w:t xml:space="preserve">Fox, R. L., &amp; Schuhmann, R. A. (2000). Gender and the role of the city manager. </w:t>
      </w:r>
      <w:r w:rsidRPr="00E060B9">
        <w:rPr>
          <w:rFonts w:ascii="Times New Roman" w:hAnsi="Times New Roman" w:cs="Times New Roman"/>
          <w:i/>
          <w:iCs/>
        </w:rPr>
        <w:t>Social Science Quarterly</w:t>
      </w:r>
      <w:r w:rsidRPr="00E060B9">
        <w:rPr>
          <w:rFonts w:ascii="Times New Roman" w:hAnsi="Times New Roman" w:cs="Times New Roman"/>
        </w:rPr>
        <w:t xml:space="preserve">, </w:t>
      </w:r>
      <w:r w:rsidRPr="00E060B9">
        <w:rPr>
          <w:rFonts w:ascii="Times New Roman" w:hAnsi="Times New Roman" w:cs="Times New Roman"/>
          <w:i/>
          <w:iCs/>
        </w:rPr>
        <w:t>81</w:t>
      </w:r>
      <w:r w:rsidRPr="00E060B9">
        <w:rPr>
          <w:rFonts w:ascii="Times New Roman" w:hAnsi="Times New Roman" w:cs="Times New Roman"/>
        </w:rPr>
        <w:t xml:space="preserve">(2), 604-621. </w:t>
      </w:r>
    </w:p>
    <w:p w14:paraId="235BEF2A" w14:textId="77777777" w:rsidR="00967E61"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Frazier, M. L., &amp; Tupper, C. (2016). Supervisor prosocial motivation, employee thriving, and helping behavior: A trickle-down model of psychological safety. </w:t>
      </w:r>
      <w:r w:rsidRPr="00665116">
        <w:rPr>
          <w:rFonts w:ascii="Times New Roman" w:hAnsi="Times New Roman" w:cs="Times New Roman"/>
          <w:i/>
          <w:iCs/>
        </w:rPr>
        <w:t>Group &amp; Organization Management</w:t>
      </w:r>
      <w:r>
        <w:rPr>
          <w:rFonts w:ascii="Times New Roman" w:hAnsi="Times New Roman" w:cs="Times New Roman"/>
        </w:rPr>
        <w:t xml:space="preserve">, </w:t>
      </w:r>
      <w:r w:rsidRPr="00665116">
        <w:rPr>
          <w:rFonts w:ascii="Times New Roman" w:hAnsi="Times New Roman" w:cs="Times New Roman"/>
          <w:i/>
          <w:iCs/>
        </w:rPr>
        <w:t>43</w:t>
      </w:r>
      <w:r>
        <w:rPr>
          <w:rFonts w:ascii="Times New Roman" w:hAnsi="Times New Roman" w:cs="Times New Roman"/>
        </w:rPr>
        <w:t>(4), 561-593. doi:10.1177/1059601116653911</w:t>
      </w:r>
    </w:p>
    <w:p w14:paraId="18F2D389" w14:textId="77777777" w:rsidR="00967E61"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Gabriel, P. E. (2003). An examination of occupational mobility among full-time workers. </w:t>
      </w:r>
      <w:r w:rsidRPr="00F442FC">
        <w:rPr>
          <w:rFonts w:ascii="Times New Roman" w:hAnsi="Times New Roman" w:cs="Times New Roman"/>
          <w:i/>
          <w:iCs/>
        </w:rPr>
        <w:t>Monthly Labor Review</w:t>
      </w:r>
      <w:r>
        <w:rPr>
          <w:rFonts w:ascii="Times New Roman" w:hAnsi="Times New Roman" w:cs="Times New Roman"/>
        </w:rPr>
        <w:t xml:space="preserve">, </w:t>
      </w:r>
      <w:r w:rsidRPr="00F442FC">
        <w:rPr>
          <w:rFonts w:ascii="Times New Roman" w:hAnsi="Times New Roman" w:cs="Times New Roman"/>
          <w:i/>
          <w:iCs/>
        </w:rPr>
        <w:t>126</w:t>
      </w:r>
      <w:r>
        <w:rPr>
          <w:rFonts w:ascii="Times New Roman" w:hAnsi="Times New Roman" w:cs="Times New Roman"/>
        </w:rPr>
        <w:t xml:space="preserve">(9), 32-36. </w:t>
      </w:r>
    </w:p>
    <w:p w14:paraId="36A9E7DE" w14:textId="77777777" w:rsidR="00967E61"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Gardiner, H. W., &amp; Kosmitzki, C. (2011). </w:t>
      </w:r>
      <w:r w:rsidRPr="00750EC5">
        <w:rPr>
          <w:rFonts w:ascii="Times New Roman" w:hAnsi="Times New Roman" w:cs="Times New Roman"/>
          <w:i/>
          <w:iCs/>
        </w:rPr>
        <w:t>Lives across cultures: Cross-cultural human development</w:t>
      </w:r>
      <w:r>
        <w:rPr>
          <w:rFonts w:ascii="Times New Roman" w:hAnsi="Times New Roman" w:cs="Times New Roman"/>
        </w:rPr>
        <w:t xml:space="preserve"> (5</w:t>
      </w:r>
      <w:r w:rsidRPr="00750EC5">
        <w:rPr>
          <w:rFonts w:ascii="Times New Roman" w:hAnsi="Times New Roman" w:cs="Times New Roman"/>
          <w:vertAlign w:val="superscript"/>
        </w:rPr>
        <w:t>th</w:t>
      </w:r>
      <w:r>
        <w:rPr>
          <w:rFonts w:ascii="Times New Roman" w:hAnsi="Times New Roman" w:cs="Times New Roman"/>
        </w:rPr>
        <w:t xml:space="preserve"> ed.). New York, NY: Allyn &amp; Bacon. </w:t>
      </w:r>
    </w:p>
    <w:p w14:paraId="2F30F2DC" w14:textId="77777777" w:rsidR="00967E61" w:rsidRDefault="00967E61" w:rsidP="00967E61">
      <w:pPr>
        <w:spacing w:line="480" w:lineRule="auto"/>
        <w:ind w:left="720" w:hanging="720"/>
        <w:rPr>
          <w:rFonts w:ascii="Times New Roman" w:hAnsi="Times New Roman" w:cs="Times New Roman"/>
        </w:rPr>
      </w:pPr>
      <w:r w:rsidRPr="00ED3638">
        <w:rPr>
          <w:rFonts w:ascii="Times New Roman" w:hAnsi="Times New Roman" w:cs="Times New Roman"/>
        </w:rPr>
        <w:lastRenderedPageBreak/>
        <w:t xml:space="preserve">Garmezy, N. (1993). Children in poverty: Resilience despite risk. </w:t>
      </w:r>
      <w:r w:rsidRPr="00ED3638">
        <w:rPr>
          <w:rFonts w:ascii="Times New Roman" w:hAnsi="Times New Roman" w:cs="Times New Roman"/>
          <w:i/>
          <w:iCs/>
        </w:rPr>
        <w:t>Psychiatry</w:t>
      </w:r>
      <w:r w:rsidRPr="00ED3638">
        <w:rPr>
          <w:rFonts w:ascii="Times New Roman" w:hAnsi="Times New Roman" w:cs="Times New Roman"/>
        </w:rPr>
        <w:t xml:space="preserve">, </w:t>
      </w:r>
      <w:r w:rsidRPr="00ED3638">
        <w:rPr>
          <w:rFonts w:ascii="Times New Roman" w:hAnsi="Times New Roman" w:cs="Times New Roman"/>
          <w:i/>
          <w:iCs/>
        </w:rPr>
        <w:t>56</w:t>
      </w:r>
      <w:r w:rsidRPr="00ED3638">
        <w:rPr>
          <w:rFonts w:ascii="Times New Roman" w:hAnsi="Times New Roman" w:cs="Times New Roman"/>
        </w:rPr>
        <w:t xml:space="preserve">(1), 127-136. doi:10.1080/00332747.1993.11024627 </w:t>
      </w:r>
    </w:p>
    <w:p w14:paraId="03E1B924" w14:textId="77777777" w:rsidR="00967E61" w:rsidRDefault="00967E61" w:rsidP="00967E61">
      <w:pPr>
        <w:spacing w:line="480" w:lineRule="auto"/>
        <w:ind w:left="720" w:hanging="720"/>
        <w:rPr>
          <w:rFonts w:ascii="Times New Roman" w:hAnsi="Times New Roman" w:cs="Times New Roman"/>
        </w:rPr>
      </w:pPr>
      <w:r w:rsidRPr="002D4732">
        <w:rPr>
          <w:rFonts w:ascii="Times New Roman" w:hAnsi="Times New Roman" w:cs="Times New Roman"/>
        </w:rPr>
        <w:t xml:space="preserve">Gatwiri, G. J., &amp; McLaren, H. J. (2016). Discovering my own African feminism: Embarking on a journey to explore Kenyan women's oppression. </w:t>
      </w:r>
      <w:r w:rsidRPr="002D4732">
        <w:rPr>
          <w:rFonts w:ascii="Times New Roman" w:hAnsi="Times New Roman" w:cs="Times New Roman"/>
          <w:i/>
          <w:iCs/>
        </w:rPr>
        <w:t>Journal of International Women's Studies</w:t>
      </w:r>
      <w:r w:rsidRPr="002D4732">
        <w:rPr>
          <w:rFonts w:ascii="Times New Roman" w:hAnsi="Times New Roman" w:cs="Times New Roman"/>
        </w:rPr>
        <w:t xml:space="preserve">, </w:t>
      </w:r>
      <w:r w:rsidRPr="002D4732">
        <w:rPr>
          <w:rFonts w:ascii="Times New Roman" w:hAnsi="Times New Roman" w:cs="Times New Roman"/>
          <w:i/>
          <w:iCs/>
        </w:rPr>
        <w:t>17</w:t>
      </w:r>
      <w:r w:rsidRPr="002D4732">
        <w:rPr>
          <w:rFonts w:ascii="Times New Roman" w:hAnsi="Times New Roman" w:cs="Times New Roman"/>
        </w:rPr>
        <w:t xml:space="preserve">(4), 263-273. Retrieved from </w:t>
      </w:r>
      <w:proofErr w:type="gramStart"/>
      <w:r w:rsidRPr="002D4732">
        <w:rPr>
          <w:rFonts w:ascii="Times New Roman" w:hAnsi="Times New Roman" w:cs="Times New Roman"/>
        </w:rPr>
        <w:t>https://vc.bridgew.edu/cgi/viewcontent.cgi?article=1897&amp;context=jiws</w:t>
      </w:r>
      <w:proofErr w:type="gramEnd"/>
      <w:r w:rsidRPr="002D4732">
        <w:rPr>
          <w:rFonts w:ascii="Times New Roman" w:hAnsi="Times New Roman" w:cs="Times New Roman"/>
        </w:rPr>
        <w:t xml:space="preserve"> </w:t>
      </w:r>
    </w:p>
    <w:p w14:paraId="05885E0B" w14:textId="77777777" w:rsidR="00967E61"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Gerbasi, A., Porath, C. L., Parker, A., Spreitzer, G., &amp; Cross, R. (2015). Destructive de-energizing relationships: How thriving buffers their effect on performance. </w:t>
      </w:r>
      <w:r w:rsidRPr="00665116">
        <w:rPr>
          <w:rFonts w:ascii="Times New Roman" w:hAnsi="Times New Roman" w:cs="Times New Roman"/>
          <w:i/>
          <w:iCs/>
        </w:rPr>
        <w:t>Journal of Applied Psychology</w:t>
      </w:r>
      <w:r>
        <w:rPr>
          <w:rFonts w:ascii="Times New Roman" w:hAnsi="Times New Roman" w:cs="Times New Roman"/>
        </w:rPr>
        <w:t xml:space="preserve">, </w:t>
      </w:r>
      <w:r w:rsidRPr="00665116">
        <w:rPr>
          <w:rFonts w:ascii="Times New Roman" w:hAnsi="Times New Roman" w:cs="Times New Roman"/>
          <w:i/>
          <w:iCs/>
        </w:rPr>
        <w:t>100</w:t>
      </w:r>
      <w:r>
        <w:rPr>
          <w:rFonts w:ascii="Times New Roman" w:hAnsi="Times New Roman" w:cs="Times New Roman"/>
        </w:rPr>
        <w:t>(5), 1423-1433. doi:10.1037/apl0000015</w:t>
      </w:r>
    </w:p>
    <w:p w14:paraId="5B8C75CE" w14:textId="77777777" w:rsidR="00967E61" w:rsidRDefault="00967E61" w:rsidP="00967E61">
      <w:pPr>
        <w:spacing w:line="480" w:lineRule="auto"/>
        <w:ind w:left="720" w:hanging="720"/>
        <w:rPr>
          <w:rFonts w:ascii="Times New Roman" w:hAnsi="Times New Roman" w:cs="Times New Roman"/>
        </w:rPr>
      </w:pPr>
      <w:r w:rsidRPr="00ED3638">
        <w:rPr>
          <w:rFonts w:ascii="Times New Roman" w:hAnsi="Times New Roman" w:cs="Times New Roman"/>
        </w:rPr>
        <w:t xml:space="preserve">Geronimus, A. T. (1992). The weathering hypothesis and the health of </w:t>
      </w:r>
      <w:proofErr w:type="gramStart"/>
      <w:r w:rsidRPr="00ED3638">
        <w:rPr>
          <w:rFonts w:ascii="Times New Roman" w:hAnsi="Times New Roman" w:cs="Times New Roman"/>
        </w:rPr>
        <w:t>African-American</w:t>
      </w:r>
      <w:proofErr w:type="gramEnd"/>
      <w:r w:rsidRPr="00ED3638">
        <w:rPr>
          <w:rFonts w:ascii="Times New Roman" w:hAnsi="Times New Roman" w:cs="Times New Roman"/>
        </w:rPr>
        <w:t xml:space="preserve"> women and infants: Evidence and speculations. </w:t>
      </w:r>
      <w:r w:rsidRPr="00ED3638">
        <w:rPr>
          <w:rFonts w:ascii="Times New Roman" w:hAnsi="Times New Roman" w:cs="Times New Roman"/>
          <w:i/>
          <w:iCs/>
        </w:rPr>
        <w:t>Ethnicity &amp; Disease</w:t>
      </w:r>
      <w:r w:rsidRPr="00ED3638">
        <w:rPr>
          <w:rFonts w:ascii="Times New Roman" w:hAnsi="Times New Roman" w:cs="Times New Roman"/>
        </w:rPr>
        <w:t xml:space="preserve">, </w:t>
      </w:r>
      <w:r w:rsidRPr="00ED3638">
        <w:rPr>
          <w:rFonts w:ascii="Times New Roman" w:hAnsi="Times New Roman" w:cs="Times New Roman"/>
          <w:i/>
          <w:iCs/>
        </w:rPr>
        <w:t>2</w:t>
      </w:r>
      <w:r w:rsidRPr="00ED3638">
        <w:rPr>
          <w:rFonts w:ascii="Times New Roman" w:hAnsi="Times New Roman" w:cs="Times New Roman"/>
        </w:rPr>
        <w:t xml:space="preserve">(3), 207-221. Retrieved from </w:t>
      </w:r>
      <w:proofErr w:type="gramStart"/>
      <w:r w:rsidRPr="00ED3638">
        <w:rPr>
          <w:rFonts w:ascii="Times New Roman" w:hAnsi="Times New Roman" w:cs="Times New Roman"/>
        </w:rPr>
        <w:t>https://www.jstor.org/stable/45403051</w:t>
      </w:r>
      <w:proofErr w:type="gramEnd"/>
      <w:r w:rsidRPr="00ED3638">
        <w:rPr>
          <w:rFonts w:ascii="Times New Roman" w:hAnsi="Times New Roman" w:cs="Times New Roman"/>
        </w:rPr>
        <w:t xml:space="preserve"> </w:t>
      </w:r>
    </w:p>
    <w:p w14:paraId="36904750" w14:textId="77777777" w:rsidR="00967E61" w:rsidRDefault="00967E61" w:rsidP="00967E61">
      <w:pPr>
        <w:spacing w:line="480" w:lineRule="auto"/>
        <w:ind w:left="720" w:hanging="720"/>
        <w:rPr>
          <w:rFonts w:ascii="Times New Roman" w:hAnsi="Times New Roman" w:cs="Times New Roman"/>
        </w:rPr>
      </w:pPr>
      <w:r w:rsidRPr="00E95853">
        <w:rPr>
          <w:rFonts w:ascii="Times New Roman" w:hAnsi="Times New Roman" w:cs="Times New Roman"/>
        </w:rPr>
        <w:t>Giscomb</w:t>
      </w:r>
      <w:r>
        <w:rPr>
          <w:rFonts w:ascii="Times New Roman" w:hAnsi="Times New Roman" w:cs="Times New Roman"/>
        </w:rPr>
        <w:t>é</w:t>
      </w:r>
      <w:r w:rsidRPr="00E95853">
        <w:rPr>
          <w:rFonts w:ascii="Times New Roman" w:hAnsi="Times New Roman" w:cs="Times New Roman"/>
        </w:rPr>
        <w:t xml:space="preserve">, K., &amp; Mattis, M. C. (2002). Leveling the playing field for women of color in corporate management: Is the business case enough? </w:t>
      </w:r>
      <w:r w:rsidRPr="00E95853">
        <w:rPr>
          <w:rFonts w:ascii="Times New Roman" w:hAnsi="Times New Roman" w:cs="Times New Roman"/>
          <w:i/>
          <w:iCs/>
        </w:rPr>
        <w:t>Journal of Business Ethics</w:t>
      </w:r>
      <w:r w:rsidRPr="00E95853">
        <w:rPr>
          <w:rFonts w:ascii="Times New Roman" w:hAnsi="Times New Roman" w:cs="Times New Roman"/>
        </w:rPr>
        <w:t xml:space="preserve">, </w:t>
      </w:r>
      <w:r w:rsidRPr="00E95853">
        <w:rPr>
          <w:rFonts w:ascii="Times New Roman" w:hAnsi="Times New Roman" w:cs="Times New Roman"/>
          <w:i/>
          <w:iCs/>
        </w:rPr>
        <w:t>37</w:t>
      </w:r>
      <w:r w:rsidRPr="00E95853">
        <w:rPr>
          <w:rFonts w:ascii="Times New Roman" w:hAnsi="Times New Roman" w:cs="Times New Roman"/>
        </w:rPr>
        <w:t xml:space="preserve">, 103-119. </w:t>
      </w:r>
    </w:p>
    <w:p w14:paraId="580C9BFB" w14:textId="77777777" w:rsidR="00967E61" w:rsidRPr="005F1F54" w:rsidRDefault="00967E61" w:rsidP="00967E61">
      <w:pPr>
        <w:spacing w:line="480" w:lineRule="auto"/>
        <w:ind w:left="720" w:hanging="720"/>
        <w:rPr>
          <w:rFonts w:ascii="Times New Roman" w:hAnsi="Times New Roman" w:cs="Times New Roman"/>
        </w:rPr>
      </w:pPr>
      <w:r w:rsidRPr="00A82DFB">
        <w:rPr>
          <w:rFonts w:ascii="Times New Roman" w:hAnsi="Times New Roman" w:cs="Times New Roman"/>
        </w:rPr>
        <w:t xml:space="preserve">Glaser, B. G., &amp; Strauss, A. L. (1967). </w:t>
      </w:r>
      <w:r w:rsidRPr="00A82DFB">
        <w:rPr>
          <w:rFonts w:ascii="Times New Roman" w:hAnsi="Times New Roman" w:cs="Times New Roman"/>
          <w:i/>
          <w:iCs/>
        </w:rPr>
        <w:t>The discovery of grounded theory: Strategies for qualitative research</w:t>
      </w:r>
      <w:r w:rsidRPr="00A82DFB">
        <w:rPr>
          <w:rFonts w:ascii="Times New Roman" w:hAnsi="Times New Roman" w:cs="Times New Roman"/>
        </w:rPr>
        <w:t xml:space="preserve">. Chicago, IL: Aldine. </w:t>
      </w:r>
    </w:p>
    <w:p w14:paraId="76C8D6CE" w14:textId="77777777" w:rsidR="00967E61"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 xml:space="preserve">Godbey, G., &amp; Henkel, D. (1976). The manpower study: A report. </w:t>
      </w:r>
      <w:r w:rsidRPr="005F1F54">
        <w:rPr>
          <w:rFonts w:ascii="Times New Roman" w:hAnsi="Times New Roman" w:cs="Times New Roman"/>
          <w:i/>
          <w:iCs/>
        </w:rPr>
        <w:t>Parks and Recreation</w:t>
      </w:r>
      <w:r w:rsidRPr="005F1F54">
        <w:rPr>
          <w:rFonts w:ascii="Times New Roman" w:hAnsi="Times New Roman" w:cs="Times New Roman"/>
        </w:rPr>
        <w:t xml:space="preserve">, </w:t>
      </w:r>
      <w:r w:rsidRPr="005F1F54">
        <w:rPr>
          <w:rFonts w:ascii="Times New Roman" w:hAnsi="Times New Roman" w:cs="Times New Roman"/>
          <w:i/>
          <w:iCs/>
        </w:rPr>
        <w:t>11</w:t>
      </w:r>
      <w:r w:rsidRPr="005F1F54">
        <w:rPr>
          <w:rFonts w:ascii="Times New Roman" w:hAnsi="Times New Roman" w:cs="Times New Roman"/>
        </w:rPr>
        <w:t xml:space="preserve">(11), 23-27, 39. </w:t>
      </w:r>
    </w:p>
    <w:p w14:paraId="11E588E3" w14:textId="77777777" w:rsidR="00967E61"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Gratton, C., &amp; Jones, I. (2010). </w:t>
      </w:r>
      <w:r w:rsidRPr="001C2C33">
        <w:rPr>
          <w:rFonts w:ascii="Times New Roman" w:hAnsi="Times New Roman" w:cs="Times New Roman"/>
          <w:i/>
          <w:iCs/>
        </w:rPr>
        <w:t>Research methods for sports studies</w:t>
      </w:r>
      <w:r>
        <w:rPr>
          <w:rFonts w:ascii="Times New Roman" w:hAnsi="Times New Roman" w:cs="Times New Roman"/>
        </w:rPr>
        <w:t xml:space="preserve"> (2</w:t>
      </w:r>
      <w:r w:rsidRPr="001C2C33">
        <w:rPr>
          <w:rFonts w:ascii="Times New Roman" w:hAnsi="Times New Roman" w:cs="Times New Roman"/>
          <w:vertAlign w:val="superscript"/>
        </w:rPr>
        <w:t>nd</w:t>
      </w:r>
      <w:r>
        <w:rPr>
          <w:rFonts w:ascii="Times New Roman" w:hAnsi="Times New Roman" w:cs="Times New Roman"/>
        </w:rPr>
        <w:t xml:space="preserve"> ed.). London: Routledge. </w:t>
      </w:r>
    </w:p>
    <w:p w14:paraId="2DC11D3F" w14:textId="77777777" w:rsidR="00967E61" w:rsidRDefault="00967E61" w:rsidP="00967E61">
      <w:pPr>
        <w:spacing w:line="480" w:lineRule="auto"/>
        <w:ind w:left="720" w:hanging="720"/>
        <w:rPr>
          <w:rFonts w:ascii="Times New Roman" w:hAnsi="Times New Roman" w:cs="Times New Roman"/>
        </w:rPr>
      </w:pPr>
      <w:r w:rsidRPr="00E060B9">
        <w:rPr>
          <w:rFonts w:ascii="Times New Roman" w:hAnsi="Times New Roman" w:cs="Times New Roman"/>
        </w:rPr>
        <w:lastRenderedPageBreak/>
        <w:t xml:space="preserve">Green, G. P., Tigges, L. M., &amp; Diaz, D. (1999). Racial and ethnic differences in job-search strategies in Atlanta, Boston, and Los Angeles. </w:t>
      </w:r>
      <w:r w:rsidRPr="00E060B9">
        <w:rPr>
          <w:rFonts w:ascii="Times New Roman" w:hAnsi="Times New Roman" w:cs="Times New Roman"/>
          <w:i/>
          <w:iCs/>
        </w:rPr>
        <w:t>Social Science Quarterly</w:t>
      </w:r>
      <w:r w:rsidRPr="00E060B9">
        <w:rPr>
          <w:rFonts w:ascii="Times New Roman" w:hAnsi="Times New Roman" w:cs="Times New Roman"/>
        </w:rPr>
        <w:t xml:space="preserve">, </w:t>
      </w:r>
      <w:r w:rsidRPr="00E060B9">
        <w:rPr>
          <w:rFonts w:ascii="Times New Roman" w:hAnsi="Times New Roman" w:cs="Times New Roman"/>
          <w:i/>
          <w:iCs/>
        </w:rPr>
        <w:t>80</w:t>
      </w:r>
      <w:r w:rsidRPr="00E060B9">
        <w:rPr>
          <w:rFonts w:ascii="Times New Roman" w:hAnsi="Times New Roman" w:cs="Times New Roman"/>
        </w:rPr>
        <w:t xml:space="preserve">(2), 263-278. </w:t>
      </w:r>
    </w:p>
    <w:p w14:paraId="648BB6E0" w14:textId="77777777" w:rsidR="00967E61" w:rsidRDefault="00967E61" w:rsidP="00967E61">
      <w:pPr>
        <w:spacing w:line="480" w:lineRule="auto"/>
        <w:ind w:left="720" w:hanging="720"/>
        <w:rPr>
          <w:rFonts w:ascii="Times New Roman" w:hAnsi="Times New Roman" w:cs="Times New Roman"/>
        </w:rPr>
      </w:pPr>
      <w:r w:rsidRPr="00ED3638">
        <w:rPr>
          <w:rFonts w:ascii="Times New Roman" w:hAnsi="Times New Roman" w:cs="Times New Roman"/>
        </w:rPr>
        <w:t xml:space="preserve">Greenhaus, J. H., Parasuraman, S., &amp; Wormley, W. M. (1990). Effects of race on organizational experiences, job performance evaluation, and career outcomes. </w:t>
      </w:r>
      <w:r w:rsidRPr="00ED3638">
        <w:rPr>
          <w:rFonts w:ascii="Times New Roman" w:hAnsi="Times New Roman" w:cs="Times New Roman"/>
          <w:i/>
          <w:iCs/>
        </w:rPr>
        <w:t>Academy of Management Journal</w:t>
      </w:r>
      <w:r w:rsidRPr="00ED3638">
        <w:rPr>
          <w:rFonts w:ascii="Times New Roman" w:hAnsi="Times New Roman" w:cs="Times New Roman"/>
        </w:rPr>
        <w:t xml:space="preserve">, </w:t>
      </w:r>
      <w:r w:rsidRPr="00ED3638">
        <w:rPr>
          <w:rFonts w:ascii="Times New Roman" w:hAnsi="Times New Roman" w:cs="Times New Roman"/>
          <w:i/>
          <w:iCs/>
        </w:rPr>
        <w:t>33</w:t>
      </w:r>
      <w:r w:rsidRPr="00ED3638">
        <w:rPr>
          <w:rFonts w:ascii="Times New Roman" w:hAnsi="Times New Roman" w:cs="Times New Roman"/>
        </w:rPr>
        <w:t xml:space="preserve">(1), 64-85. doi:10.5465/256352 </w:t>
      </w:r>
    </w:p>
    <w:p w14:paraId="5EF3AA08" w14:textId="77777777" w:rsidR="00967E61"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Haines, V. Y., Hamouche, S., &amp; Saba, T. (2014). Career success: fit or marketability? </w:t>
      </w:r>
      <w:r w:rsidRPr="001C2C33">
        <w:rPr>
          <w:rFonts w:ascii="Times New Roman" w:hAnsi="Times New Roman" w:cs="Times New Roman"/>
          <w:i/>
          <w:iCs/>
        </w:rPr>
        <w:t>Career Development International</w:t>
      </w:r>
      <w:r>
        <w:rPr>
          <w:rFonts w:ascii="Times New Roman" w:hAnsi="Times New Roman" w:cs="Times New Roman"/>
        </w:rPr>
        <w:t xml:space="preserve">, </w:t>
      </w:r>
      <w:r w:rsidRPr="001C2C33">
        <w:rPr>
          <w:rFonts w:ascii="Times New Roman" w:hAnsi="Times New Roman" w:cs="Times New Roman"/>
          <w:i/>
          <w:iCs/>
        </w:rPr>
        <w:t>19</w:t>
      </w:r>
      <w:r>
        <w:rPr>
          <w:rFonts w:ascii="Times New Roman" w:hAnsi="Times New Roman" w:cs="Times New Roman"/>
        </w:rPr>
        <w:t>(7), 779-793. doi:10.1108/CDI-02-2014-0023</w:t>
      </w:r>
    </w:p>
    <w:p w14:paraId="44CEDC02" w14:textId="77777777" w:rsidR="00967E61" w:rsidRPr="00E060B9"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Halbreich, U. (2021). Well-being: Diversified perspectives in search of operational definitions. </w:t>
      </w:r>
      <w:r w:rsidRPr="001B750B">
        <w:rPr>
          <w:rFonts w:ascii="Times New Roman" w:hAnsi="Times New Roman" w:cs="Times New Roman"/>
          <w:i/>
          <w:iCs/>
        </w:rPr>
        <w:t>International Journal of Social Psychiatry</w:t>
      </w:r>
      <w:r>
        <w:rPr>
          <w:rFonts w:ascii="Times New Roman" w:hAnsi="Times New Roman" w:cs="Times New Roman"/>
        </w:rPr>
        <w:t xml:space="preserve">, </w:t>
      </w:r>
      <w:r w:rsidRPr="001B750B">
        <w:rPr>
          <w:rFonts w:ascii="Times New Roman" w:hAnsi="Times New Roman" w:cs="Times New Roman"/>
          <w:i/>
          <w:iCs/>
        </w:rPr>
        <w:t>68</w:t>
      </w:r>
      <w:r>
        <w:rPr>
          <w:rFonts w:ascii="Times New Roman" w:hAnsi="Times New Roman" w:cs="Times New Roman"/>
        </w:rPr>
        <w:t>(4), 705-707. doi:10.1177/00207640211036176</w:t>
      </w:r>
    </w:p>
    <w:p w14:paraId="4EDB102B" w14:textId="77777777" w:rsidR="00967E61" w:rsidRDefault="00967E61" w:rsidP="00967E61">
      <w:pPr>
        <w:spacing w:line="480" w:lineRule="auto"/>
        <w:ind w:left="720" w:hanging="720"/>
        <w:rPr>
          <w:rFonts w:ascii="Times New Roman" w:hAnsi="Times New Roman" w:cs="Times New Roman"/>
        </w:rPr>
      </w:pPr>
      <w:r w:rsidRPr="00E060B9">
        <w:rPr>
          <w:rFonts w:ascii="Times New Roman" w:hAnsi="Times New Roman" w:cs="Times New Roman"/>
        </w:rPr>
        <w:t xml:space="preserve">Hale, M. M., &amp; Kelly, R. M. (Eds). (1989). </w:t>
      </w:r>
      <w:r w:rsidRPr="00E060B9">
        <w:rPr>
          <w:rFonts w:ascii="Times New Roman" w:hAnsi="Times New Roman" w:cs="Times New Roman"/>
          <w:i/>
          <w:iCs/>
        </w:rPr>
        <w:t>Gender bureaucracy and democracy</w:t>
      </w:r>
      <w:r w:rsidRPr="00E060B9">
        <w:rPr>
          <w:rFonts w:ascii="Times New Roman" w:hAnsi="Times New Roman" w:cs="Times New Roman"/>
        </w:rPr>
        <w:t xml:space="preserve">, New York: Greenwood. </w:t>
      </w:r>
    </w:p>
    <w:p w14:paraId="45081A7C" w14:textId="77777777" w:rsidR="00967E61"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Hales, C. (2005). Rooted in supervision, branching into management: Continuity and charge in the role of first-line manager. </w:t>
      </w:r>
      <w:r w:rsidRPr="00292253">
        <w:rPr>
          <w:rFonts w:ascii="Times New Roman" w:hAnsi="Times New Roman" w:cs="Times New Roman"/>
          <w:i/>
          <w:iCs/>
        </w:rPr>
        <w:t>Journal of Management Studies</w:t>
      </w:r>
      <w:r>
        <w:rPr>
          <w:rFonts w:ascii="Times New Roman" w:hAnsi="Times New Roman" w:cs="Times New Roman"/>
        </w:rPr>
        <w:t xml:space="preserve">, </w:t>
      </w:r>
      <w:r w:rsidRPr="00292253">
        <w:rPr>
          <w:rFonts w:ascii="Times New Roman" w:hAnsi="Times New Roman" w:cs="Times New Roman"/>
          <w:i/>
          <w:iCs/>
        </w:rPr>
        <w:t>42</w:t>
      </w:r>
      <w:r>
        <w:rPr>
          <w:rFonts w:ascii="Times New Roman" w:hAnsi="Times New Roman" w:cs="Times New Roman"/>
        </w:rPr>
        <w:t xml:space="preserve">(3), 471-506. doi:10.1111/j.1467-6486.2005.00506.x </w:t>
      </w:r>
    </w:p>
    <w:p w14:paraId="62ECF138" w14:textId="77777777" w:rsidR="00967E61"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Hall, J. C., Everett, J. E., &amp; Hamilton-Mason, J. (2012). Black women talk about workplace stress and how they cope. </w:t>
      </w:r>
      <w:r w:rsidRPr="00750EC5">
        <w:rPr>
          <w:rFonts w:ascii="Times New Roman" w:hAnsi="Times New Roman" w:cs="Times New Roman"/>
          <w:i/>
          <w:iCs/>
        </w:rPr>
        <w:t>Journal of Black Studies</w:t>
      </w:r>
      <w:r>
        <w:rPr>
          <w:rFonts w:ascii="Times New Roman" w:hAnsi="Times New Roman" w:cs="Times New Roman"/>
        </w:rPr>
        <w:t xml:space="preserve">, </w:t>
      </w:r>
      <w:r w:rsidRPr="00750EC5">
        <w:rPr>
          <w:rFonts w:ascii="Times New Roman" w:hAnsi="Times New Roman" w:cs="Times New Roman"/>
          <w:i/>
          <w:iCs/>
        </w:rPr>
        <w:t>43</w:t>
      </w:r>
      <w:r>
        <w:rPr>
          <w:rFonts w:ascii="Times New Roman" w:hAnsi="Times New Roman" w:cs="Times New Roman"/>
        </w:rPr>
        <w:t>(2), 207-226. doi:10.1177/0021934711413272</w:t>
      </w:r>
    </w:p>
    <w:p w14:paraId="36EED9F2" w14:textId="77777777" w:rsidR="00967E61"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Ham, M. (2002). </w:t>
      </w:r>
      <w:r w:rsidRPr="005E5F15">
        <w:rPr>
          <w:rFonts w:ascii="Times New Roman" w:hAnsi="Times New Roman" w:cs="Times New Roman"/>
          <w:i/>
          <w:iCs/>
        </w:rPr>
        <w:t>Job access, workplace mobility, and occupational achievement</w:t>
      </w:r>
      <w:r>
        <w:rPr>
          <w:rFonts w:ascii="Times New Roman" w:hAnsi="Times New Roman" w:cs="Times New Roman"/>
        </w:rPr>
        <w:t xml:space="preserve"> </w:t>
      </w:r>
      <w:r w:rsidRPr="005F1F54">
        <w:rPr>
          <w:rFonts w:ascii="Times New Roman" w:hAnsi="Times New Roman" w:cs="Times New Roman"/>
        </w:rPr>
        <w:t xml:space="preserve">[Doctoral dissertation, </w:t>
      </w:r>
      <w:r>
        <w:rPr>
          <w:rFonts w:ascii="Times New Roman" w:hAnsi="Times New Roman" w:cs="Times New Roman"/>
        </w:rPr>
        <w:t>Utrecht</w:t>
      </w:r>
      <w:r w:rsidRPr="005F1F54">
        <w:rPr>
          <w:rFonts w:ascii="Times New Roman" w:hAnsi="Times New Roman" w:cs="Times New Roman"/>
        </w:rPr>
        <w:t xml:space="preserve"> University]. </w:t>
      </w:r>
      <w:r>
        <w:rPr>
          <w:rFonts w:ascii="Times New Roman" w:hAnsi="Times New Roman" w:cs="Times New Roman"/>
        </w:rPr>
        <w:t xml:space="preserve">Retrieved from </w:t>
      </w:r>
      <w:proofErr w:type="gramStart"/>
      <w:r w:rsidRPr="005E5F15">
        <w:rPr>
          <w:rFonts w:ascii="Times New Roman" w:hAnsi="Times New Roman" w:cs="Times New Roman"/>
        </w:rPr>
        <w:t>https://dspace.library.uu.nl/bitstream/handle/1874/548/full.pdf?sequence=1</w:t>
      </w:r>
      <w:proofErr w:type="gramEnd"/>
      <w:r>
        <w:rPr>
          <w:rFonts w:ascii="Times New Roman" w:hAnsi="Times New Roman" w:cs="Times New Roman"/>
        </w:rPr>
        <w:t xml:space="preserve"> </w:t>
      </w:r>
    </w:p>
    <w:p w14:paraId="042BE246" w14:textId="77777777" w:rsidR="00967E61" w:rsidRDefault="00967E61" w:rsidP="00967E61">
      <w:pPr>
        <w:spacing w:line="480" w:lineRule="auto"/>
        <w:ind w:left="720" w:hanging="720"/>
        <w:rPr>
          <w:rFonts w:ascii="Times New Roman" w:hAnsi="Times New Roman" w:cs="Times New Roman"/>
        </w:rPr>
      </w:pPr>
      <w:r>
        <w:rPr>
          <w:rFonts w:ascii="Times New Roman" w:hAnsi="Times New Roman" w:cs="Times New Roman"/>
        </w:rPr>
        <w:lastRenderedPageBreak/>
        <w:t xml:space="preserve">Hamm, N. (2014, September 25). </w:t>
      </w:r>
      <w:r w:rsidRPr="001C2C33">
        <w:rPr>
          <w:rFonts w:ascii="Times New Roman" w:hAnsi="Times New Roman" w:cs="Times New Roman"/>
          <w:i/>
          <w:iCs/>
        </w:rPr>
        <w:t xml:space="preserve">High rates of depression among </w:t>
      </w:r>
      <w:proofErr w:type="gramStart"/>
      <w:r w:rsidRPr="001C2C33">
        <w:rPr>
          <w:rFonts w:ascii="Times New Roman" w:hAnsi="Times New Roman" w:cs="Times New Roman"/>
          <w:i/>
          <w:iCs/>
        </w:rPr>
        <w:t>African-American</w:t>
      </w:r>
      <w:proofErr w:type="gramEnd"/>
      <w:r w:rsidRPr="001C2C33">
        <w:rPr>
          <w:rFonts w:ascii="Times New Roman" w:hAnsi="Times New Roman" w:cs="Times New Roman"/>
          <w:i/>
          <w:iCs/>
        </w:rPr>
        <w:t xml:space="preserve"> women, low rates of treatment</w:t>
      </w:r>
      <w:r>
        <w:rPr>
          <w:rFonts w:ascii="Times New Roman" w:hAnsi="Times New Roman" w:cs="Times New Roman"/>
        </w:rPr>
        <w:t xml:space="preserve">. Retrieved from </w:t>
      </w:r>
      <w:proofErr w:type="gramStart"/>
      <w:r w:rsidRPr="001C2C33">
        <w:rPr>
          <w:rFonts w:ascii="Times New Roman" w:hAnsi="Times New Roman" w:cs="Times New Roman"/>
        </w:rPr>
        <w:t>https://www.huffpost.com/entry/depression-african-american-women_b_5836320</w:t>
      </w:r>
      <w:proofErr w:type="gramEnd"/>
      <w:r>
        <w:rPr>
          <w:rFonts w:ascii="Times New Roman" w:hAnsi="Times New Roman" w:cs="Times New Roman"/>
        </w:rPr>
        <w:t xml:space="preserve"> </w:t>
      </w:r>
    </w:p>
    <w:p w14:paraId="2294443D" w14:textId="77777777" w:rsidR="00967E61" w:rsidRPr="005F1F54" w:rsidRDefault="00967E61" w:rsidP="00967E61">
      <w:pPr>
        <w:spacing w:line="480" w:lineRule="auto"/>
        <w:ind w:left="720" w:hanging="720"/>
        <w:rPr>
          <w:rFonts w:ascii="Times New Roman" w:hAnsi="Times New Roman" w:cs="Times New Roman"/>
        </w:rPr>
      </w:pPr>
      <w:r w:rsidRPr="00A945B0">
        <w:rPr>
          <w:rFonts w:ascii="Times New Roman" w:hAnsi="Times New Roman" w:cs="Times New Roman"/>
        </w:rPr>
        <w:t>Hancock, M. G., &amp; Hums, M. A. (2016). A “leaky pipeline</w:t>
      </w:r>
      <w:proofErr w:type="gramStart"/>
      <w:r w:rsidRPr="00A945B0">
        <w:rPr>
          <w:rFonts w:ascii="Times New Roman" w:hAnsi="Times New Roman" w:cs="Times New Roman"/>
        </w:rPr>
        <w:t>”?:</w:t>
      </w:r>
      <w:proofErr w:type="gramEnd"/>
      <w:r w:rsidRPr="00A945B0">
        <w:rPr>
          <w:rFonts w:ascii="Times New Roman" w:hAnsi="Times New Roman" w:cs="Times New Roman"/>
        </w:rPr>
        <w:t xml:space="preserve"> Factors affecting the career development of senior-level female administrators in NCAA Division I athletic departments. </w:t>
      </w:r>
      <w:r w:rsidRPr="00A945B0">
        <w:rPr>
          <w:rFonts w:ascii="Times New Roman" w:hAnsi="Times New Roman" w:cs="Times New Roman"/>
          <w:i/>
          <w:iCs/>
        </w:rPr>
        <w:t>Sport Management Review</w:t>
      </w:r>
      <w:r w:rsidRPr="00A945B0">
        <w:rPr>
          <w:rFonts w:ascii="Times New Roman" w:hAnsi="Times New Roman" w:cs="Times New Roman"/>
        </w:rPr>
        <w:t xml:space="preserve">, </w:t>
      </w:r>
      <w:r w:rsidRPr="00A945B0">
        <w:rPr>
          <w:rFonts w:ascii="Times New Roman" w:hAnsi="Times New Roman" w:cs="Times New Roman"/>
          <w:i/>
          <w:iCs/>
        </w:rPr>
        <w:t>19</w:t>
      </w:r>
      <w:r w:rsidRPr="00A945B0">
        <w:rPr>
          <w:rFonts w:ascii="Times New Roman" w:hAnsi="Times New Roman" w:cs="Times New Roman"/>
        </w:rPr>
        <w:t xml:space="preserve">, 198-210. doi:10.1016/j.smr.2015.04.004 </w:t>
      </w:r>
    </w:p>
    <w:p w14:paraId="2D0AA377" w14:textId="77777777" w:rsidR="00967E61" w:rsidRPr="005F1F54"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 xml:space="preserve">Harter, J. K., Schmidt, F. L., &amp; Hayes, T. L. (2002). Business-unit-level relationship between employee satisfaction, employee engagement, and business outcomes: A meta-analysis. </w:t>
      </w:r>
      <w:r w:rsidRPr="005F1F54">
        <w:rPr>
          <w:rFonts w:ascii="Times New Roman" w:hAnsi="Times New Roman" w:cs="Times New Roman"/>
          <w:i/>
          <w:iCs/>
        </w:rPr>
        <w:t>Journal of Applied Psychology</w:t>
      </w:r>
      <w:r w:rsidRPr="005F1F54">
        <w:rPr>
          <w:rFonts w:ascii="Times New Roman" w:hAnsi="Times New Roman" w:cs="Times New Roman"/>
        </w:rPr>
        <w:t xml:space="preserve">, </w:t>
      </w:r>
      <w:r w:rsidRPr="005F1F54">
        <w:rPr>
          <w:rFonts w:ascii="Times New Roman" w:hAnsi="Times New Roman" w:cs="Times New Roman"/>
          <w:i/>
          <w:iCs/>
        </w:rPr>
        <w:t>87</w:t>
      </w:r>
      <w:r w:rsidRPr="005F1F54">
        <w:rPr>
          <w:rFonts w:ascii="Times New Roman" w:hAnsi="Times New Roman" w:cs="Times New Roman"/>
        </w:rPr>
        <w:t>, 268-279. doi:10.1037/0021-9010.87.2.268</w:t>
      </w:r>
    </w:p>
    <w:p w14:paraId="0C2DD4C4" w14:textId="77777777" w:rsidR="00967E61"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 xml:space="preserve">Helfrich, C. D., Li, Y. F., Mohr, D. C., Meterko, M., &amp; Sales, A. E. (2007). Assessing an organizational culture instrument based on the competing values framework: Exploratory and confirmatory factor analyses. </w:t>
      </w:r>
      <w:r w:rsidRPr="005F1F54">
        <w:rPr>
          <w:rFonts w:ascii="Times New Roman" w:hAnsi="Times New Roman" w:cs="Times New Roman"/>
          <w:i/>
          <w:iCs/>
        </w:rPr>
        <w:t>Implementation Science</w:t>
      </w:r>
      <w:r w:rsidRPr="005F1F54">
        <w:rPr>
          <w:rFonts w:ascii="Times New Roman" w:hAnsi="Times New Roman" w:cs="Times New Roman"/>
        </w:rPr>
        <w:t xml:space="preserve">, </w:t>
      </w:r>
      <w:r w:rsidRPr="005F1F54">
        <w:rPr>
          <w:rFonts w:ascii="Times New Roman" w:hAnsi="Times New Roman" w:cs="Times New Roman"/>
          <w:i/>
          <w:iCs/>
        </w:rPr>
        <w:t>2</w:t>
      </w:r>
      <w:r w:rsidRPr="005F1F54">
        <w:rPr>
          <w:rFonts w:ascii="Times New Roman" w:hAnsi="Times New Roman" w:cs="Times New Roman"/>
        </w:rPr>
        <w:t>(1), 13-26. doi:10.1186/1748-5908-2-13</w:t>
      </w:r>
    </w:p>
    <w:p w14:paraId="55481016" w14:textId="77777777" w:rsidR="00967E61" w:rsidRDefault="00967E61" w:rsidP="00967E61">
      <w:pPr>
        <w:spacing w:line="480" w:lineRule="auto"/>
        <w:ind w:left="720" w:hanging="720"/>
        <w:rPr>
          <w:rFonts w:ascii="Times New Roman" w:hAnsi="Times New Roman" w:cs="Times New Roman"/>
        </w:rPr>
      </w:pPr>
      <w:r w:rsidRPr="007E60D6">
        <w:rPr>
          <w:rFonts w:ascii="Times New Roman" w:hAnsi="Times New Roman" w:cs="Times New Roman"/>
        </w:rPr>
        <w:t xml:space="preserve">Henderson, K. A. (1992). Invisible pioneers? The impact of women on the recreation movement. </w:t>
      </w:r>
      <w:r w:rsidRPr="007E60D6">
        <w:rPr>
          <w:rFonts w:ascii="Times New Roman" w:hAnsi="Times New Roman" w:cs="Times New Roman"/>
          <w:i/>
          <w:iCs/>
        </w:rPr>
        <w:t>Leisure Sciences</w:t>
      </w:r>
      <w:r w:rsidRPr="007E60D6">
        <w:rPr>
          <w:rFonts w:ascii="Times New Roman" w:hAnsi="Times New Roman" w:cs="Times New Roman"/>
        </w:rPr>
        <w:t xml:space="preserve">, </w:t>
      </w:r>
      <w:r w:rsidRPr="007E60D6">
        <w:rPr>
          <w:rFonts w:ascii="Times New Roman" w:hAnsi="Times New Roman" w:cs="Times New Roman"/>
          <w:i/>
          <w:iCs/>
        </w:rPr>
        <w:t>14</w:t>
      </w:r>
      <w:r w:rsidRPr="007E60D6">
        <w:rPr>
          <w:rFonts w:ascii="Times New Roman" w:hAnsi="Times New Roman" w:cs="Times New Roman"/>
        </w:rPr>
        <w:t>(2), 139-153. doi:10.1080/01490409209513163</w:t>
      </w:r>
    </w:p>
    <w:p w14:paraId="489DEE43" w14:textId="77777777" w:rsidR="00967E61" w:rsidRPr="007E60D6" w:rsidRDefault="00967E61" w:rsidP="00967E61">
      <w:pPr>
        <w:spacing w:line="480" w:lineRule="auto"/>
        <w:ind w:left="720" w:hanging="720"/>
        <w:rPr>
          <w:rFonts w:ascii="Times New Roman" w:hAnsi="Times New Roman" w:cs="Times New Roman"/>
        </w:rPr>
      </w:pPr>
      <w:r w:rsidRPr="007E60D6">
        <w:rPr>
          <w:rFonts w:ascii="Times New Roman" w:hAnsi="Times New Roman" w:cs="Times New Roman"/>
        </w:rPr>
        <w:t xml:space="preserve">Henderson, K. A., &amp; Baaske, L. (1985). </w:t>
      </w:r>
      <w:r w:rsidRPr="007E60D6">
        <w:rPr>
          <w:rFonts w:ascii="Times New Roman" w:hAnsi="Times New Roman" w:cs="Times New Roman"/>
          <w:i/>
          <w:iCs/>
        </w:rPr>
        <w:t>Recreation and leisure, Wisconsin's challenge: Proceedings</w:t>
      </w:r>
      <w:r w:rsidRPr="007E60D6">
        <w:rPr>
          <w:rFonts w:ascii="Times New Roman" w:hAnsi="Times New Roman" w:cs="Times New Roman"/>
        </w:rPr>
        <w:t>. Madison, WI: University of Wisconsin – Extension, Recreation Resources Center.</w:t>
      </w:r>
    </w:p>
    <w:p w14:paraId="6DCA6B1C" w14:textId="77777777" w:rsidR="00967E61" w:rsidRPr="005F1F54" w:rsidRDefault="00967E61" w:rsidP="00967E61">
      <w:pPr>
        <w:spacing w:line="480" w:lineRule="auto"/>
        <w:ind w:left="720" w:hanging="720"/>
        <w:rPr>
          <w:rFonts w:ascii="Times New Roman" w:hAnsi="Times New Roman" w:cs="Times New Roman"/>
        </w:rPr>
      </w:pPr>
      <w:r w:rsidRPr="007E60D6">
        <w:rPr>
          <w:rFonts w:ascii="Times New Roman" w:hAnsi="Times New Roman" w:cs="Times New Roman"/>
        </w:rPr>
        <w:t xml:space="preserve">Henderson, K. A., &amp; Bialeschki, M. D. (1980). </w:t>
      </w:r>
      <w:r w:rsidRPr="007E60D6">
        <w:rPr>
          <w:rFonts w:ascii="Times New Roman" w:hAnsi="Times New Roman" w:cs="Times New Roman"/>
          <w:i/>
          <w:iCs/>
        </w:rPr>
        <w:t>The continuing education needs of leisure service professionals in Wisconsin</w:t>
      </w:r>
      <w:r w:rsidRPr="007E60D6">
        <w:rPr>
          <w:rFonts w:ascii="Times New Roman" w:hAnsi="Times New Roman" w:cs="Times New Roman"/>
        </w:rPr>
        <w:t xml:space="preserve">. Madison, WI: University of Wisconsin – Extension, Recreation Resources Center. Retrieved from </w:t>
      </w:r>
      <w:proofErr w:type="gramStart"/>
      <w:r w:rsidRPr="007E60D6">
        <w:rPr>
          <w:rFonts w:ascii="Times New Roman" w:hAnsi="Times New Roman" w:cs="Times New Roman"/>
        </w:rPr>
        <w:t>https://files.eric.ed.gov/fulltext/ED189356.pdf</w:t>
      </w:r>
      <w:proofErr w:type="gramEnd"/>
      <w:r w:rsidRPr="007E60D6">
        <w:rPr>
          <w:rFonts w:ascii="Times New Roman" w:hAnsi="Times New Roman" w:cs="Times New Roman"/>
        </w:rPr>
        <w:t xml:space="preserve">  </w:t>
      </w:r>
    </w:p>
    <w:p w14:paraId="097C0B29" w14:textId="77777777" w:rsidR="00967E61"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lastRenderedPageBreak/>
        <w:t xml:space="preserve">Henderson, K. A., &amp; Bialeschki, </w:t>
      </w:r>
      <w:r>
        <w:rPr>
          <w:rFonts w:ascii="Times New Roman" w:hAnsi="Times New Roman" w:cs="Times New Roman"/>
        </w:rPr>
        <w:t xml:space="preserve">M. </w:t>
      </w:r>
      <w:r w:rsidRPr="005F1F54">
        <w:rPr>
          <w:rFonts w:ascii="Times New Roman" w:hAnsi="Times New Roman" w:cs="Times New Roman"/>
        </w:rPr>
        <w:t xml:space="preserve">D. (1995). Career development and women in the leisure services profession. </w:t>
      </w:r>
      <w:r w:rsidRPr="005F1F54">
        <w:rPr>
          <w:rFonts w:ascii="Times New Roman" w:hAnsi="Times New Roman" w:cs="Times New Roman"/>
          <w:i/>
          <w:iCs/>
        </w:rPr>
        <w:t>Journal of Park and Recreation Administration</w:t>
      </w:r>
      <w:r w:rsidRPr="005F1F54">
        <w:rPr>
          <w:rFonts w:ascii="Times New Roman" w:hAnsi="Times New Roman" w:cs="Times New Roman"/>
        </w:rPr>
        <w:t xml:space="preserve">, </w:t>
      </w:r>
      <w:r w:rsidRPr="005F1F54">
        <w:rPr>
          <w:rFonts w:ascii="Times New Roman" w:hAnsi="Times New Roman" w:cs="Times New Roman"/>
          <w:i/>
          <w:iCs/>
        </w:rPr>
        <w:t>13</w:t>
      </w:r>
      <w:r w:rsidRPr="005F1F54">
        <w:rPr>
          <w:rFonts w:ascii="Times New Roman" w:hAnsi="Times New Roman" w:cs="Times New Roman"/>
        </w:rPr>
        <w:t xml:space="preserve">(1), 26-42. </w:t>
      </w:r>
    </w:p>
    <w:p w14:paraId="76C4CC47" w14:textId="77777777" w:rsidR="00967E61" w:rsidRPr="005F1F54" w:rsidRDefault="00967E61" w:rsidP="00967E61">
      <w:pPr>
        <w:spacing w:line="480" w:lineRule="auto"/>
        <w:ind w:left="720" w:hanging="720"/>
        <w:rPr>
          <w:rFonts w:ascii="Times New Roman" w:hAnsi="Times New Roman" w:cs="Times New Roman"/>
        </w:rPr>
      </w:pPr>
      <w:r w:rsidRPr="007E60D6">
        <w:rPr>
          <w:rFonts w:ascii="Times New Roman" w:hAnsi="Times New Roman" w:cs="Times New Roman"/>
        </w:rPr>
        <w:t xml:space="preserve">Henderson, K. A., Bialeschki, M. D., &amp; Sessoms, H. D. (1990). Occupational segregation? Women and the leisure services. </w:t>
      </w:r>
      <w:r w:rsidRPr="007E60D6">
        <w:rPr>
          <w:rFonts w:ascii="Times New Roman" w:hAnsi="Times New Roman" w:cs="Times New Roman"/>
          <w:i/>
          <w:iCs/>
        </w:rPr>
        <w:t>Journal of Physical Education, Recreation &amp; Dance</w:t>
      </w:r>
      <w:r w:rsidRPr="007E60D6">
        <w:rPr>
          <w:rFonts w:ascii="Times New Roman" w:hAnsi="Times New Roman" w:cs="Times New Roman"/>
        </w:rPr>
        <w:t xml:space="preserve">, </w:t>
      </w:r>
      <w:r w:rsidRPr="007E60D6">
        <w:rPr>
          <w:rFonts w:ascii="Times New Roman" w:hAnsi="Times New Roman" w:cs="Times New Roman"/>
          <w:i/>
          <w:iCs/>
        </w:rPr>
        <w:t>61</w:t>
      </w:r>
      <w:r w:rsidRPr="007E60D6">
        <w:rPr>
          <w:rFonts w:ascii="Times New Roman" w:hAnsi="Times New Roman" w:cs="Times New Roman"/>
        </w:rPr>
        <w:t xml:space="preserve">(8), 49-52. doi:10.1080/07303084.1990.10604602 </w:t>
      </w:r>
    </w:p>
    <w:p w14:paraId="76DDBC52" w14:textId="77777777" w:rsidR="00967E61" w:rsidRPr="005F1F54"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 xml:space="preserve">Henderson, K., Grappendorf, H., Bruton, C., &amp; Tomas, S. (2013). The status of women in the parks and recreation profession in the United States. </w:t>
      </w:r>
      <w:r w:rsidRPr="005F1F54">
        <w:rPr>
          <w:rFonts w:ascii="Times New Roman" w:hAnsi="Times New Roman" w:cs="Times New Roman"/>
          <w:i/>
          <w:iCs/>
        </w:rPr>
        <w:t>World Leisure Journal</w:t>
      </w:r>
      <w:r w:rsidRPr="005F1F54">
        <w:rPr>
          <w:rFonts w:ascii="Times New Roman" w:hAnsi="Times New Roman" w:cs="Times New Roman"/>
        </w:rPr>
        <w:t xml:space="preserve">, </w:t>
      </w:r>
      <w:r w:rsidRPr="005F1F54">
        <w:rPr>
          <w:rFonts w:ascii="Times New Roman" w:hAnsi="Times New Roman" w:cs="Times New Roman"/>
          <w:i/>
          <w:iCs/>
        </w:rPr>
        <w:t>55</w:t>
      </w:r>
      <w:r w:rsidRPr="005F1F54">
        <w:rPr>
          <w:rFonts w:ascii="Times New Roman" w:hAnsi="Times New Roman" w:cs="Times New Roman"/>
        </w:rPr>
        <w:t xml:space="preserve">(1), 58-71. doi:10.1080/04419057.2012.759142 </w:t>
      </w:r>
    </w:p>
    <w:p w14:paraId="338E91CC" w14:textId="77777777" w:rsidR="00967E61"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 xml:space="preserve">Hennekam, S. (2017). Thriving of older workers. </w:t>
      </w:r>
      <w:r w:rsidRPr="005F1F54">
        <w:rPr>
          <w:rFonts w:ascii="Times New Roman" w:hAnsi="Times New Roman" w:cs="Times New Roman"/>
          <w:i/>
          <w:iCs/>
        </w:rPr>
        <w:t>Personnel Review</w:t>
      </w:r>
      <w:r w:rsidRPr="005F1F54">
        <w:rPr>
          <w:rFonts w:ascii="Times New Roman" w:hAnsi="Times New Roman" w:cs="Times New Roman"/>
        </w:rPr>
        <w:t xml:space="preserve">, </w:t>
      </w:r>
      <w:r w:rsidRPr="005F1F54">
        <w:rPr>
          <w:rFonts w:ascii="Times New Roman" w:hAnsi="Times New Roman" w:cs="Times New Roman"/>
          <w:i/>
          <w:iCs/>
        </w:rPr>
        <w:t>46</w:t>
      </w:r>
      <w:r w:rsidRPr="005F1F54">
        <w:rPr>
          <w:rFonts w:ascii="Times New Roman" w:hAnsi="Times New Roman" w:cs="Times New Roman"/>
        </w:rPr>
        <w:t xml:space="preserve">(2), 297-313. doi:10.1108/PR-07-2015-0195 </w:t>
      </w:r>
    </w:p>
    <w:p w14:paraId="7F7C0A42" w14:textId="77777777" w:rsidR="00967E61"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Hewlett, S. A., &amp; Green, T. (2015). Black women ready to lead. Retrieved from </w:t>
      </w:r>
      <w:proofErr w:type="gramStart"/>
      <w:r w:rsidRPr="001C2C33">
        <w:rPr>
          <w:rFonts w:ascii="Times New Roman" w:hAnsi="Times New Roman" w:cs="Times New Roman"/>
        </w:rPr>
        <w:t>https://coqual.org/wp-content/uploads/2020/09/18_blackwomenreadytolead_keyfindings-2.pdf</w:t>
      </w:r>
      <w:proofErr w:type="gramEnd"/>
      <w:r>
        <w:rPr>
          <w:rFonts w:ascii="Times New Roman" w:hAnsi="Times New Roman" w:cs="Times New Roman"/>
        </w:rPr>
        <w:t xml:space="preserve"> </w:t>
      </w:r>
    </w:p>
    <w:p w14:paraId="54A28D4C" w14:textId="77777777" w:rsidR="00967E61" w:rsidRPr="005F1F54" w:rsidRDefault="00967E61" w:rsidP="00967E61">
      <w:pPr>
        <w:spacing w:line="480" w:lineRule="auto"/>
        <w:ind w:left="720" w:hanging="720"/>
        <w:rPr>
          <w:rFonts w:ascii="Times New Roman" w:hAnsi="Times New Roman" w:cs="Times New Roman"/>
        </w:rPr>
      </w:pPr>
      <w:r w:rsidRPr="00ED3638">
        <w:rPr>
          <w:rFonts w:ascii="Times New Roman" w:hAnsi="Times New Roman" w:cs="Times New Roman"/>
        </w:rPr>
        <w:t xml:space="preserve">Hite, L. M. (2004). Black and white women managers: Access to opportunity. </w:t>
      </w:r>
      <w:r w:rsidRPr="00ED3638">
        <w:rPr>
          <w:rFonts w:ascii="Times New Roman" w:hAnsi="Times New Roman" w:cs="Times New Roman"/>
          <w:i/>
          <w:iCs/>
        </w:rPr>
        <w:t>Human Resource Development Quarterly</w:t>
      </w:r>
      <w:r w:rsidRPr="00ED3638">
        <w:rPr>
          <w:rFonts w:ascii="Times New Roman" w:hAnsi="Times New Roman" w:cs="Times New Roman"/>
        </w:rPr>
        <w:t xml:space="preserve">, </w:t>
      </w:r>
      <w:r w:rsidRPr="00ED3638">
        <w:rPr>
          <w:rFonts w:ascii="Times New Roman" w:hAnsi="Times New Roman" w:cs="Times New Roman"/>
          <w:i/>
          <w:iCs/>
        </w:rPr>
        <w:t>15</w:t>
      </w:r>
      <w:r w:rsidRPr="00ED3638">
        <w:rPr>
          <w:rFonts w:ascii="Times New Roman" w:hAnsi="Times New Roman" w:cs="Times New Roman"/>
        </w:rPr>
        <w:t xml:space="preserve">(2), 131-146. doi:10.1002/hrdq.1094 </w:t>
      </w:r>
    </w:p>
    <w:p w14:paraId="7B13783E" w14:textId="77777777" w:rsidR="00967E61"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 xml:space="preserve">Holder, A., Jackson, M. A., &amp; Ponterotto, J. G. (2015). Racial microaggression experiences and coping strategies of Black women in corporate leadership. </w:t>
      </w:r>
      <w:r w:rsidRPr="005F1F54">
        <w:rPr>
          <w:rFonts w:ascii="Times New Roman" w:hAnsi="Times New Roman" w:cs="Times New Roman"/>
          <w:i/>
          <w:iCs/>
        </w:rPr>
        <w:t>Qualitative Psychology</w:t>
      </w:r>
      <w:r w:rsidRPr="005F1F54">
        <w:rPr>
          <w:rFonts w:ascii="Times New Roman" w:hAnsi="Times New Roman" w:cs="Times New Roman"/>
        </w:rPr>
        <w:t xml:space="preserve">, </w:t>
      </w:r>
      <w:r w:rsidRPr="005F1F54">
        <w:rPr>
          <w:rFonts w:ascii="Times New Roman" w:hAnsi="Times New Roman" w:cs="Times New Roman"/>
          <w:i/>
          <w:iCs/>
        </w:rPr>
        <w:t>2</w:t>
      </w:r>
      <w:r w:rsidRPr="005F1F54">
        <w:rPr>
          <w:rFonts w:ascii="Times New Roman" w:hAnsi="Times New Roman" w:cs="Times New Roman"/>
        </w:rPr>
        <w:t xml:space="preserve">(2), 164-180. </w:t>
      </w:r>
    </w:p>
    <w:p w14:paraId="34F8E859" w14:textId="77777777" w:rsidR="00967E61" w:rsidRDefault="00967E61" w:rsidP="00967E61">
      <w:pPr>
        <w:spacing w:line="480" w:lineRule="auto"/>
        <w:ind w:left="720" w:hanging="720"/>
        <w:rPr>
          <w:rFonts w:ascii="Times New Roman" w:hAnsi="Times New Roman" w:cs="Times New Roman"/>
        </w:rPr>
      </w:pPr>
      <w:r w:rsidRPr="0034247F">
        <w:rPr>
          <w:rFonts w:ascii="Times New Roman" w:hAnsi="Times New Roman" w:cs="Times New Roman"/>
        </w:rPr>
        <w:t xml:space="preserve">Hollomon, N. (2016). </w:t>
      </w:r>
      <w:r w:rsidRPr="0034247F">
        <w:rPr>
          <w:rFonts w:ascii="Times New Roman" w:hAnsi="Times New Roman" w:cs="Times New Roman"/>
          <w:i/>
          <w:iCs/>
        </w:rPr>
        <w:t>NCAA perceived barriers for ethnic minority females in collegiate athletic careers</w:t>
      </w:r>
      <w:r w:rsidRPr="0034247F">
        <w:rPr>
          <w:rFonts w:ascii="Times New Roman" w:hAnsi="Times New Roman" w:cs="Times New Roman"/>
        </w:rPr>
        <w:t xml:space="preserve">. Retrieved from National Collegiate Athletic Association publications website: </w:t>
      </w:r>
      <w:proofErr w:type="gramStart"/>
      <w:r w:rsidRPr="0034247F">
        <w:rPr>
          <w:rFonts w:ascii="Times New Roman" w:hAnsi="Times New Roman" w:cs="Times New Roman"/>
        </w:rPr>
        <w:t>https://www.ncaa.org/sites/default/files/2015RES_BarriersReport2015_20160506.pdf</w:t>
      </w:r>
      <w:proofErr w:type="gramEnd"/>
      <w:r w:rsidRPr="0034247F">
        <w:rPr>
          <w:rFonts w:ascii="Times New Roman" w:hAnsi="Times New Roman" w:cs="Times New Roman"/>
        </w:rPr>
        <w:t xml:space="preserve"> </w:t>
      </w:r>
    </w:p>
    <w:p w14:paraId="4BF661B1" w14:textId="77777777" w:rsidR="00967E61" w:rsidRDefault="00967E61" w:rsidP="00967E61">
      <w:pPr>
        <w:spacing w:line="480" w:lineRule="auto"/>
        <w:ind w:left="720" w:hanging="720"/>
        <w:rPr>
          <w:rFonts w:ascii="Times New Roman" w:hAnsi="Times New Roman" w:cs="Times New Roman"/>
        </w:rPr>
      </w:pPr>
      <w:r w:rsidRPr="008B3F8F">
        <w:rPr>
          <w:rFonts w:ascii="Times New Roman" w:hAnsi="Times New Roman" w:cs="Times New Roman"/>
        </w:rPr>
        <w:t xml:space="preserve">hooks, b. (2000). </w:t>
      </w:r>
      <w:r w:rsidRPr="008B3F8F">
        <w:rPr>
          <w:rFonts w:ascii="Times New Roman" w:hAnsi="Times New Roman" w:cs="Times New Roman"/>
          <w:i/>
          <w:iCs/>
        </w:rPr>
        <w:t>Feminist theory: From margin to center</w:t>
      </w:r>
      <w:r w:rsidRPr="008B3F8F">
        <w:rPr>
          <w:rFonts w:ascii="Times New Roman" w:hAnsi="Times New Roman" w:cs="Times New Roman"/>
        </w:rPr>
        <w:t xml:space="preserve"> (2</w:t>
      </w:r>
      <w:r w:rsidRPr="008B3F8F">
        <w:rPr>
          <w:rFonts w:ascii="Times New Roman" w:hAnsi="Times New Roman" w:cs="Times New Roman"/>
          <w:vertAlign w:val="superscript"/>
        </w:rPr>
        <w:t>nd</w:t>
      </w:r>
      <w:r w:rsidRPr="008B3F8F">
        <w:rPr>
          <w:rFonts w:ascii="Times New Roman" w:hAnsi="Times New Roman" w:cs="Times New Roman"/>
        </w:rPr>
        <w:t xml:space="preserve"> ed.). London: Pluto Press. </w:t>
      </w:r>
    </w:p>
    <w:p w14:paraId="460EA874" w14:textId="77777777" w:rsidR="00967E61" w:rsidRDefault="00967E61" w:rsidP="00967E61">
      <w:pPr>
        <w:spacing w:line="480" w:lineRule="auto"/>
        <w:ind w:left="720" w:hanging="720"/>
        <w:rPr>
          <w:rFonts w:ascii="Times New Roman" w:hAnsi="Times New Roman" w:cs="Times New Roman"/>
        </w:rPr>
      </w:pPr>
      <w:r w:rsidRPr="002D4732">
        <w:rPr>
          <w:rFonts w:ascii="Times New Roman" w:hAnsi="Times New Roman" w:cs="Times New Roman"/>
        </w:rPr>
        <w:lastRenderedPageBreak/>
        <w:t xml:space="preserve">Ickovics, J. R., &amp; Park, C. L. (1998). Paradigm shift: Why a focus on health is important. </w:t>
      </w:r>
      <w:r w:rsidRPr="002D4732">
        <w:rPr>
          <w:rFonts w:ascii="Times New Roman" w:hAnsi="Times New Roman" w:cs="Times New Roman"/>
          <w:i/>
          <w:iCs/>
        </w:rPr>
        <w:t>Journal of Social Issues</w:t>
      </w:r>
      <w:r w:rsidRPr="002D4732">
        <w:rPr>
          <w:rFonts w:ascii="Times New Roman" w:hAnsi="Times New Roman" w:cs="Times New Roman"/>
        </w:rPr>
        <w:t xml:space="preserve">, </w:t>
      </w:r>
      <w:r w:rsidRPr="002D4732">
        <w:rPr>
          <w:rFonts w:ascii="Times New Roman" w:hAnsi="Times New Roman" w:cs="Times New Roman"/>
          <w:i/>
          <w:iCs/>
        </w:rPr>
        <w:t>54</w:t>
      </w:r>
      <w:r w:rsidRPr="002D4732">
        <w:rPr>
          <w:rFonts w:ascii="Times New Roman" w:hAnsi="Times New Roman" w:cs="Times New Roman"/>
        </w:rPr>
        <w:t xml:space="preserve">(2), 237-244. doi:10.111/j.1540-4560.1998.tb01216.x </w:t>
      </w:r>
    </w:p>
    <w:p w14:paraId="3B614C39" w14:textId="77777777" w:rsidR="00967E61" w:rsidRPr="005F1F54" w:rsidRDefault="00967E61" w:rsidP="00967E61">
      <w:pPr>
        <w:spacing w:line="480" w:lineRule="auto"/>
        <w:ind w:left="720" w:hanging="720"/>
        <w:rPr>
          <w:rFonts w:ascii="Times New Roman" w:hAnsi="Times New Roman" w:cs="Times New Roman"/>
        </w:rPr>
      </w:pPr>
      <w:r w:rsidRPr="00C574AD">
        <w:rPr>
          <w:rFonts w:ascii="Times New Roman" w:hAnsi="Times New Roman" w:cs="Times New Roman"/>
        </w:rPr>
        <w:t xml:space="preserve">Imbornoni, A. M. (2006). </w:t>
      </w:r>
      <w:r w:rsidRPr="00C574AD">
        <w:rPr>
          <w:rFonts w:ascii="Times New Roman" w:hAnsi="Times New Roman" w:cs="Times New Roman"/>
          <w:i/>
          <w:iCs/>
        </w:rPr>
        <w:t>Women's rights movement in the US: Timeline of key events in the American women's rights movement</w:t>
      </w:r>
      <w:r w:rsidRPr="00C574AD">
        <w:rPr>
          <w:rFonts w:ascii="Times New Roman" w:hAnsi="Times New Roman" w:cs="Times New Roman"/>
        </w:rPr>
        <w:t xml:space="preserve">. Retrieved from </w:t>
      </w:r>
      <w:proofErr w:type="gramStart"/>
      <w:r w:rsidRPr="00C574AD">
        <w:rPr>
          <w:rFonts w:ascii="Times New Roman" w:hAnsi="Times New Roman" w:cs="Times New Roman"/>
        </w:rPr>
        <w:t>https://www.bmhs-la.org/ourpages/auto/2011/4/19/61865317/Timeline_of_Womens_Rights_Movement.pdf</w:t>
      </w:r>
      <w:proofErr w:type="gramEnd"/>
      <w:r w:rsidRPr="00C574AD">
        <w:rPr>
          <w:rFonts w:ascii="Times New Roman" w:hAnsi="Times New Roman" w:cs="Times New Roman"/>
        </w:rPr>
        <w:t xml:space="preserve"> </w:t>
      </w:r>
    </w:p>
    <w:p w14:paraId="1EB5F7A2" w14:textId="77777777" w:rsidR="00967E61" w:rsidRDefault="00967E61" w:rsidP="00967E61">
      <w:pPr>
        <w:spacing w:line="480" w:lineRule="auto"/>
        <w:ind w:left="720" w:hanging="720"/>
        <w:rPr>
          <w:rFonts w:ascii="Times New Roman" w:hAnsi="Times New Roman" w:cs="Times New Roman"/>
        </w:rPr>
      </w:pPr>
      <w:r w:rsidRPr="00C2098B">
        <w:rPr>
          <w:rFonts w:ascii="Times New Roman" w:hAnsi="Times New Roman" w:cs="Times New Roman"/>
        </w:rPr>
        <w:t xml:space="preserve">Jenkins, G. F. (2021). </w:t>
      </w:r>
      <w:r w:rsidRPr="00C2098B">
        <w:rPr>
          <w:rFonts w:ascii="Times New Roman" w:hAnsi="Times New Roman" w:cs="Times New Roman"/>
          <w:i/>
        </w:rPr>
        <w:t>The contributing factors of career mobility for African American parks and recreation employees</w:t>
      </w:r>
      <w:r w:rsidRPr="00C2098B">
        <w:rPr>
          <w:rFonts w:ascii="Times New Roman" w:hAnsi="Times New Roman" w:cs="Times New Roman"/>
        </w:rPr>
        <w:t xml:space="preserve"> [Doctoral dissertation, Trevecca Nazarene University]. ProQuest Dissertations and Theses Global.</w:t>
      </w:r>
    </w:p>
    <w:p w14:paraId="45E9BBEC" w14:textId="77777777" w:rsidR="00967E61"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 xml:space="preserve">Johnson, R. B., &amp; Christenson, L. (2019). </w:t>
      </w:r>
      <w:r w:rsidRPr="005F1F54">
        <w:rPr>
          <w:rFonts w:ascii="Times New Roman" w:hAnsi="Times New Roman" w:cs="Times New Roman"/>
          <w:i/>
          <w:iCs/>
        </w:rPr>
        <w:t>Educational research: Quantitative, qualitative, and mixed approaches</w:t>
      </w:r>
      <w:r w:rsidRPr="005F1F54">
        <w:rPr>
          <w:rFonts w:ascii="Times New Roman" w:hAnsi="Times New Roman" w:cs="Times New Roman"/>
        </w:rPr>
        <w:t xml:space="preserve"> (7</w:t>
      </w:r>
      <w:r w:rsidRPr="005F1F54">
        <w:rPr>
          <w:rFonts w:ascii="Times New Roman" w:hAnsi="Times New Roman" w:cs="Times New Roman"/>
          <w:vertAlign w:val="superscript"/>
        </w:rPr>
        <w:t>th</w:t>
      </w:r>
      <w:r w:rsidRPr="005F1F54">
        <w:rPr>
          <w:rFonts w:ascii="Times New Roman" w:hAnsi="Times New Roman" w:cs="Times New Roman"/>
        </w:rPr>
        <w:t xml:space="preserve"> ed.). Thousand Oaks, CA: Sage. </w:t>
      </w:r>
    </w:p>
    <w:p w14:paraId="32DB1DCF" w14:textId="77777777" w:rsidR="00967E61" w:rsidRDefault="00967E61" w:rsidP="00967E61">
      <w:pPr>
        <w:spacing w:line="480" w:lineRule="auto"/>
        <w:ind w:left="720" w:hanging="720"/>
        <w:rPr>
          <w:rFonts w:ascii="Times New Roman" w:hAnsi="Times New Roman" w:cs="Times New Roman"/>
        </w:rPr>
      </w:pPr>
      <w:r w:rsidRPr="008B3F8F">
        <w:rPr>
          <w:rFonts w:ascii="Times New Roman" w:hAnsi="Times New Roman" w:cs="Times New Roman"/>
        </w:rPr>
        <w:t xml:space="preserve">Johnson, R. G., &amp; Rivera, M. A. (2007). Refocusing graduate public affairs education: A need for diversity competencies in human resource management. </w:t>
      </w:r>
      <w:r w:rsidRPr="008B3F8F">
        <w:rPr>
          <w:rFonts w:ascii="Times New Roman" w:hAnsi="Times New Roman" w:cs="Times New Roman"/>
          <w:i/>
          <w:iCs/>
        </w:rPr>
        <w:t>Journal of Public Affairs Education</w:t>
      </w:r>
      <w:r w:rsidRPr="008B3F8F">
        <w:rPr>
          <w:rFonts w:ascii="Times New Roman" w:hAnsi="Times New Roman" w:cs="Times New Roman"/>
        </w:rPr>
        <w:t xml:space="preserve">, </w:t>
      </w:r>
      <w:r w:rsidRPr="008B3F8F">
        <w:rPr>
          <w:rFonts w:ascii="Times New Roman" w:hAnsi="Times New Roman" w:cs="Times New Roman"/>
          <w:i/>
          <w:iCs/>
        </w:rPr>
        <w:t>13</w:t>
      </w:r>
      <w:r w:rsidRPr="008B3F8F">
        <w:rPr>
          <w:rFonts w:ascii="Times New Roman" w:hAnsi="Times New Roman" w:cs="Times New Roman"/>
        </w:rPr>
        <w:t xml:space="preserve">(1), 15-27. doi:10.1080/15236803.2007.12001464 </w:t>
      </w:r>
    </w:p>
    <w:p w14:paraId="1B135635" w14:textId="77777777" w:rsidR="00967E61" w:rsidRDefault="00967E61" w:rsidP="00967E61">
      <w:pPr>
        <w:spacing w:line="480" w:lineRule="auto"/>
        <w:ind w:left="720" w:hanging="720"/>
        <w:rPr>
          <w:rFonts w:ascii="Times New Roman" w:hAnsi="Times New Roman" w:cs="Times New Roman"/>
        </w:rPr>
      </w:pPr>
      <w:r w:rsidRPr="008B3F8F">
        <w:rPr>
          <w:rFonts w:ascii="Times New Roman" w:hAnsi="Times New Roman" w:cs="Times New Roman"/>
        </w:rPr>
        <w:t xml:space="preserve">Johnson, T. M. (2020). </w:t>
      </w:r>
      <w:r w:rsidRPr="008B3F8F">
        <w:rPr>
          <w:rFonts w:ascii="Times New Roman" w:hAnsi="Times New Roman" w:cs="Times New Roman"/>
          <w:i/>
        </w:rPr>
        <w:t>Increasing implicit gender bias awareness among leaders in city government: A case study of the City of Seattle</w:t>
      </w:r>
      <w:r w:rsidRPr="008B3F8F">
        <w:rPr>
          <w:rFonts w:ascii="Times New Roman" w:hAnsi="Times New Roman" w:cs="Times New Roman"/>
        </w:rPr>
        <w:t xml:space="preserve"> [Doctoral dissertation, Northcentral University]. ProQuest Dissertations and Theses Global. </w:t>
      </w:r>
    </w:p>
    <w:p w14:paraId="4FDEF815" w14:textId="77777777" w:rsidR="00967E61" w:rsidRDefault="00967E61" w:rsidP="00967E61">
      <w:pPr>
        <w:spacing w:line="480" w:lineRule="auto"/>
        <w:ind w:left="720" w:hanging="720"/>
        <w:rPr>
          <w:rFonts w:ascii="Times New Roman" w:hAnsi="Times New Roman" w:cs="Times New Roman"/>
        </w:rPr>
      </w:pPr>
      <w:r w:rsidRPr="00ED3638">
        <w:rPr>
          <w:rFonts w:ascii="Times New Roman" w:hAnsi="Times New Roman" w:cs="Times New Roman"/>
        </w:rPr>
        <w:t xml:space="preserve">Jones, C., &amp; Shorter-Gooden, K. (2003). </w:t>
      </w:r>
      <w:r w:rsidRPr="00ED3638">
        <w:rPr>
          <w:rFonts w:ascii="Times New Roman" w:hAnsi="Times New Roman" w:cs="Times New Roman"/>
          <w:i/>
          <w:iCs/>
        </w:rPr>
        <w:t>Shifting: The double lives of Black women in America</w:t>
      </w:r>
      <w:r w:rsidRPr="00ED3638">
        <w:rPr>
          <w:rFonts w:ascii="Times New Roman" w:hAnsi="Times New Roman" w:cs="Times New Roman"/>
        </w:rPr>
        <w:t xml:space="preserve">. New York, NY: Harper Collins. </w:t>
      </w:r>
    </w:p>
    <w:p w14:paraId="37E02CC0" w14:textId="77777777" w:rsidR="00967E61" w:rsidRDefault="00967E61" w:rsidP="00967E61">
      <w:pPr>
        <w:spacing w:line="480" w:lineRule="auto"/>
        <w:ind w:left="720" w:hanging="720"/>
        <w:rPr>
          <w:rFonts w:ascii="Times New Roman" w:hAnsi="Times New Roman" w:cs="Times New Roman"/>
        </w:rPr>
      </w:pPr>
      <w:r w:rsidRPr="00E95853">
        <w:rPr>
          <w:rFonts w:ascii="Times New Roman" w:hAnsi="Times New Roman" w:cs="Times New Roman"/>
        </w:rPr>
        <w:t xml:space="preserve">Jones, K. P., Peddie, C. I., Gilrane, V. L., King, E. B., &amp; Gray, A. L. (2016). Not so subtle: A meta-analytic investigation of the correlates of subtle and overt discrimination. </w:t>
      </w:r>
      <w:r w:rsidRPr="00E95853">
        <w:rPr>
          <w:rFonts w:ascii="Times New Roman" w:hAnsi="Times New Roman" w:cs="Times New Roman"/>
          <w:i/>
          <w:iCs/>
        </w:rPr>
        <w:t>Journal of Management</w:t>
      </w:r>
      <w:r w:rsidRPr="00E95853">
        <w:rPr>
          <w:rFonts w:ascii="Times New Roman" w:hAnsi="Times New Roman" w:cs="Times New Roman"/>
        </w:rPr>
        <w:t xml:space="preserve">, </w:t>
      </w:r>
      <w:r w:rsidRPr="00E95853">
        <w:rPr>
          <w:rFonts w:ascii="Times New Roman" w:hAnsi="Times New Roman" w:cs="Times New Roman"/>
          <w:i/>
          <w:iCs/>
        </w:rPr>
        <w:t>42</w:t>
      </w:r>
      <w:r w:rsidRPr="00E95853">
        <w:rPr>
          <w:rFonts w:ascii="Times New Roman" w:hAnsi="Times New Roman" w:cs="Times New Roman"/>
        </w:rPr>
        <w:t>(6), 1588-1613. doi:10.1177/0149206313506466</w:t>
      </w:r>
    </w:p>
    <w:p w14:paraId="2E21838A" w14:textId="77777777" w:rsidR="00967E61" w:rsidRDefault="00967E61" w:rsidP="00967E61">
      <w:pPr>
        <w:spacing w:line="480" w:lineRule="auto"/>
        <w:ind w:left="720" w:hanging="720"/>
        <w:rPr>
          <w:rFonts w:ascii="Times New Roman" w:hAnsi="Times New Roman" w:cs="Times New Roman"/>
        </w:rPr>
      </w:pPr>
      <w:r w:rsidRPr="00433B39">
        <w:rPr>
          <w:rFonts w:ascii="Times New Roman" w:hAnsi="Times New Roman" w:cs="Times New Roman"/>
        </w:rPr>
        <w:t xml:space="preserve">Kanter, R. M. (1977). </w:t>
      </w:r>
      <w:r w:rsidRPr="00433B39">
        <w:rPr>
          <w:rFonts w:ascii="Times New Roman" w:hAnsi="Times New Roman" w:cs="Times New Roman"/>
          <w:i/>
          <w:iCs/>
        </w:rPr>
        <w:t>Men and women of the corporation</w:t>
      </w:r>
      <w:r w:rsidRPr="00433B39">
        <w:rPr>
          <w:rFonts w:ascii="Times New Roman" w:hAnsi="Times New Roman" w:cs="Times New Roman"/>
        </w:rPr>
        <w:t xml:space="preserve">. New York, NY: Basic Books. </w:t>
      </w:r>
    </w:p>
    <w:p w14:paraId="56C00B0A" w14:textId="77777777" w:rsidR="00967E61" w:rsidRPr="005F1F54" w:rsidRDefault="00967E61" w:rsidP="00967E61">
      <w:pPr>
        <w:spacing w:line="480" w:lineRule="auto"/>
        <w:ind w:left="720" w:hanging="720"/>
        <w:rPr>
          <w:rFonts w:ascii="Times New Roman" w:hAnsi="Times New Roman" w:cs="Times New Roman"/>
        </w:rPr>
      </w:pPr>
      <w:r w:rsidRPr="00ED3638">
        <w:rPr>
          <w:rFonts w:ascii="Times New Roman" w:hAnsi="Times New Roman" w:cs="Times New Roman"/>
        </w:rPr>
        <w:lastRenderedPageBreak/>
        <w:t xml:space="preserve">Karlsen, S., &amp; Nazroo, J. Y. (2002). Relation between racial discrimination, social class, and health among ethnic minority groups. </w:t>
      </w:r>
      <w:r w:rsidRPr="00ED3638">
        <w:rPr>
          <w:rFonts w:ascii="Times New Roman" w:hAnsi="Times New Roman" w:cs="Times New Roman"/>
          <w:i/>
          <w:iCs/>
        </w:rPr>
        <w:t>American Journal of Public Health</w:t>
      </w:r>
      <w:r w:rsidRPr="00ED3638">
        <w:rPr>
          <w:rFonts w:ascii="Times New Roman" w:hAnsi="Times New Roman" w:cs="Times New Roman"/>
        </w:rPr>
        <w:t xml:space="preserve">, </w:t>
      </w:r>
      <w:r w:rsidRPr="00ED3638">
        <w:rPr>
          <w:rFonts w:ascii="Times New Roman" w:hAnsi="Times New Roman" w:cs="Times New Roman"/>
          <w:i/>
          <w:iCs/>
        </w:rPr>
        <w:t>92</w:t>
      </w:r>
      <w:r w:rsidRPr="00ED3638">
        <w:rPr>
          <w:rFonts w:ascii="Times New Roman" w:hAnsi="Times New Roman" w:cs="Times New Roman"/>
        </w:rPr>
        <w:t xml:space="preserve">(4), 624-631. doi:10.2105/AJPH-92.4.624 </w:t>
      </w:r>
    </w:p>
    <w:p w14:paraId="20746A88" w14:textId="77777777" w:rsidR="00967E61"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Katzell, R. A., Thompson, D. E., &amp; Guzzo, R. A. (1992). How job satisfaction and performance are and not linked. In C. Craynny, P. Smith, &amp; E. Stone (Eds.)</w:t>
      </w:r>
      <w:r>
        <w:rPr>
          <w:rFonts w:ascii="Times New Roman" w:hAnsi="Times New Roman" w:cs="Times New Roman"/>
        </w:rPr>
        <w:t>,</w:t>
      </w:r>
      <w:r w:rsidRPr="005F1F54">
        <w:rPr>
          <w:rFonts w:ascii="Times New Roman" w:hAnsi="Times New Roman" w:cs="Times New Roman"/>
        </w:rPr>
        <w:t xml:space="preserve"> </w:t>
      </w:r>
      <w:r w:rsidRPr="005F1F54">
        <w:rPr>
          <w:rFonts w:ascii="Times New Roman" w:hAnsi="Times New Roman" w:cs="Times New Roman"/>
          <w:i/>
          <w:iCs/>
        </w:rPr>
        <w:t>Job satisfaction: How people feel about their jobs and how it affects their performance</w:t>
      </w:r>
      <w:r w:rsidRPr="005F1F54">
        <w:rPr>
          <w:rFonts w:ascii="Times New Roman" w:hAnsi="Times New Roman" w:cs="Times New Roman"/>
        </w:rPr>
        <w:t xml:space="preserve"> (pp. 195-218). New York, NY: Lexington Books. </w:t>
      </w:r>
    </w:p>
    <w:p w14:paraId="2D27AC76" w14:textId="77777777" w:rsidR="00967E61" w:rsidRPr="00007686" w:rsidRDefault="00967E61" w:rsidP="00967E61">
      <w:pPr>
        <w:spacing w:line="480" w:lineRule="auto"/>
        <w:ind w:left="720" w:hanging="720"/>
        <w:rPr>
          <w:rFonts w:ascii="Times New Roman" w:hAnsi="Times New Roman" w:cs="Times New Roman"/>
        </w:rPr>
      </w:pPr>
      <w:r w:rsidRPr="00007686">
        <w:rPr>
          <w:rFonts w:ascii="Times New Roman" w:hAnsi="Times New Roman" w:cs="Times New Roman"/>
        </w:rPr>
        <w:t xml:space="preserve">Kim, D., Twombly, S. B., Wolf-Wendel, L., &amp; Belin, A. A. (2020). Understanding career mobility of professors: Does foreign-born status matter? </w:t>
      </w:r>
      <w:r w:rsidRPr="00007686">
        <w:rPr>
          <w:rFonts w:ascii="Times New Roman" w:hAnsi="Times New Roman" w:cs="Times New Roman"/>
          <w:i/>
          <w:iCs/>
        </w:rPr>
        <w:t>Innovative Higher Education</w:t>
      </w:r>
      <w:r w:rsidRPr="00007686">
        <w:rPr>
          <w:rFonts w:ascii="Times New Roman" w:hAnsi="Times New Roman" w:cs="Times New Roman"/>
        </w:rPr>
        <w:t xml:space="preserve">, </w:t>
      </w:r>
      <w:r w:rsidRPr="00007686">
        <w:rPr>
          <w:rFonts w:ascii="Times New Roman" w:hAnsi="Times New Roman" w:cs="Times New Roman"/>
          <w:i/>
          <w:iCs/>
        </w:rPr>
        <w:t>45</w:t>
      </w:r>
      <w:r w:rsidRPr="00007686">
        <w:rPr>
          <w:rFonts w:ascii="Times New Roman" w:hAnsi="Times New Roman" w:cs="Times New Roman"/>
        </w:rPr>
        <w:t xml:space="preserve">, 471-488. doi:10.1007/s10755-020-09513-x </w:t>
      </w:r>
    </w:p>
    <w:p w14:paraId="66100887" w14:textId="77777777" w:rsidR="00967E61" w:rsidRDefault="00967E61" w:rsidP="00967E61">
      <w:pPr>
        <w:spacing w:line="480" w:lineRule="auto"/>
        <w:ind w:left="720" w:hanging="720"/>
        <w:rPr>
          <w:rFonts w:ascii="Times New Roman" w:hAnsi="Times New Roman" w:cs="Times New Roman"/>
        </w:rPr>
      </w:pPr>
      <w:r w:rsidRPr="00007686">
        <w:rPr>
          <w:rFonts w:ascii="Times New Roman" w:hAnsi="Times New Roman" w:cs="Times New Roman"/>
        </w:rPr>
        <w:t xml:space="preserve">Kim, D., Wolf-Wendel, L., &amp; Twombly, S. (2011). </w:t>
      </w:r>
      <w:r w:rsidRPr="00007686">
        <w:rPr>
          <w:rFonts w:ascii="Times New Roman" w:hAnsi="Times New Roman" w:cs="Times New Roman"/>
          <w:i/>
          <w:iCs/>
        </w:rPr>
        <w:t>Similarities and differences in mobility for US and foreign-born faculty: Exploring the underlying motivations for why they leave. Association for the Study of Higher Education Annual Conference</w:t>
      </w:r>
      <w:r w:rsidRPr="00007686">
        <w:rPr>
          <w:rFonts w:ascii="Times New Roman" w:hAnsi="Times New Roman" w:cs="Times New Roman"/>
        </w:rPr>
        <w:t xml:space="preserve">. Charlotte, NC. </w:t>
      </w:r>
    </w:p>
    <w:p w14:paraId="1023FED5" w14:textId="77777777" w:rsidR="00967E61" w:rsidRPr="005F1F54" w:rsidRDefault="00967E61" w:rsidP="00967E61">
      <w:pPr>
        <w:pStyle w:val="BodyText"/>
        <w:spacing w:line="480" w:lineRule="auto"/>
        <w:ind w:left="720" w:hanging="720"/>
        <w:rPr>
          <w:rFonts w:ascii="Times New Roman" w:hAnsi="Times New Roman" w:cs="Times New Roman"/>
        </w:rPr>
      </w:pPr>
      <w:r w:rsidRPr="00007686">
        <w:rPr>
          <w:rFonts w:ascii="Times New Roman" w:hAnsi="Times New Roman" w:cs="Times New Roman"/>
        </w:rPr>
        <w:t xml:space="preserve">Knudsen, S. V. (2006). Intersectionality – a theoretical inspiration in the analysis of minority cultures and identities in textbooks. </w:t>
      </w:r>
      <w:r w:rsidRPr="00007686">
        <w:rPr>
          <w:rFonts w:ascii="Times New Roman" w:hAnsi="Times New Roman" w:cs="Times New Roman"/>
          <w:i/>
          <w:iCs/>
        </w:rPr>
        <w:t>Caught in the Web or Lost in the Textbook</w:t>
      </w:r>
      <w:r w:rsidRPr="00007686">
        <w:rPr>
          <w:rFonts w:ascii="Times New Roman" w:hAnsi="Times New Roman" w:cs="Times New Roman"/>
        </w:rPr>
        <w:t xml:space="preserve">, </w:t>
      </w:r>
      <w:r w:rsidRPr="00007686">
        <w:rPr>
          <w:rFonts w:ascii="Times New Roman" w:hAnsi="Times New Roman" w:cs="Times New Roman"/>
          <w:i/>
          <w:iCs/>
        </w:rPr>
        <w:t>53</w:t>
      </w:r>
      <w:r w:rsidRPr="00007686">
        <w:rPr>
          <w:rFonts w:ascii="Times New Roman" w:hAnsi="Times New Roman" w:cs="Times New Roman"/>
        </w:rPr>
        <w:t xml:space="preserve">, 61-76. </w:t>
      </w:r>
    </w:p>
    <w:p w14:paraId="4FF3F869" w14:textId="77777777" w:rsidR="00967E61" w:rsidRPr="005F1F54"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 xml:space="preserve">Kraemer, H. C., &amp; Blasey, C. (2016). </w:t>
      </w:r>
      <w:r w:rsidRPr="005F1F54">
        <w:rPr>
          <w:rFonts w:ascii="Times New Roman" w:hAnsi="Times New Roman" w:cs="Times New Roman"/>
          <w:i/>
          <w:iCs/>
        </w:rPr>
        <w:t>How many subjects? Statistical power analysis in research</w:t>
      </w:r>
      <w:r w:rsidRPr="005F1F54">
        <w:rPr>
          <w:rFonts w:ascii="Times New Roman" w:hAnsi="Times New Roman" w:cs="Times New Roman"/>
        </w:rPr>
        <w:t xml:space="preserve">. Thousand Oaks, CA: Sage. </w:t>
      </w:r>
    </w:p>
    <w:p w14:paraId="5D8DB57A" w14:textId="77777777" w:rsidR="00967E61"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 xml:space="preserve">Labrague, L. J., de los Santos, J. A. A., Falguera, C. C., Nwafor, C. E., Galabay, J. R., Rosales, R. A., &amp; Firmo, C. N. (2020). Predictors of nurses' turnover intention at </w:t>
      </w:r>
      <w:proofErr w:type="gramStart"/>
      <w:r w:rsidRPr="005F1F54">
        <w:rPr>
          <w:rFonts w:ascii="Times New Roman" w:hAnsi="Times New Roman" w:cs="Times New Roman"/>
        </w:rPr>
        <w:t>one and five years'</w:t>
      </w:r>
      <w:proofErr w:type="gramEnd"/>
      <w:r w:rsidRPr="005F1F54">
        <w:rPr>
          <w:rFonts w:ascii="Times New Roman" w:hAnsi="Times New Roman" w:cs="Times New Roman"/>
        </w:rPr>
        <w:t xml:space="preserve"> time. </w:t>
      </w:r>
      <w:r w:rsidRPr="005F1F54">
        <w:rPr>
          <w:rFonts w:ascii="Times New Roman" w:hAnsi="Times New Roman" w:cs="Times New Roman"/>
          <w:i/>
          <w:iCs/>
        </w:rPr>
        <w:t>International Nursing Review</w:t>
      </w:r>
      <w:r w:rsidRPr="005F1F54">
        <w:rPr>
          <w:rFonts w:ascii="Times New Roman" w:hAnsi="Times New Roman" w:cs="Times New Roman"/>
        </w:rPr>
        <w:t xml:space="preserve">, </w:t>
      </w:r>
      <w:r w:rsidRPr="005F1F54">
        <w:rPr>
          <w:rFonts w:ascii="Times New Roman" w:hAnsi="Times New Roman" w:cs="Times New Roman"/>
          <w:i/>
          <w:iCs/>
        </w:rPr>
        <w:t>67</w:t>
      </w:r>
      <w:r w:rsidRPr="005F1F54">
        <w:rPr>
          <w:rFonts w:ascii="Times New Roman" w:hAnsi="Times New Roman" w:cs="Times New Roman"/>
        </w:rPr>
        <w:t>(2), 191-198. doi:10.1111/inr.12581</w:t>
      </w:r>
    </w:p>
    <w:p w14:paraId="2077E14A" w14:textId="77777777" w:rsidR="00967E61" w:rsidRDefault="00967E61" w:rsidP="00967E61">
      <w:pPr>
        <w:pStyle w:val="BodyText"/>
        <w:spacing w:line="480" w:lineRule="auto"/>
        <w:ind w:left="720" w:hanging="720"/>
        <w:rPr>
          <w:rFonts w:ascii="Times New Roman" w:hAnsi="Times New Roman" w:cs="Times New Roman"/>
        </w:rPr>
      </w:pPr>
      <w:r w:rsidRPr="004A03CF">
        <w:rPr>
          <w:rFonts w:ascii="Times New Roman" w:hAnsi="Times New Roman" w:cs="Times New Roman"/>
        </w:rPr>
        <w:t xml:space="preserve">Lapchick, </w:t>
      </w:r>
      <w:r>
        <w:rPr>
          <w:rFonts w:ascii="Times New Roman" w:hAnsi="Times New Roman" w:cs="Times New Roman"/>
        </w:rPr>
        <w:t>R. (</w:t>
      </w:r>
      <w:r w:rsidRPr="004A03CF">
        <w:rPr>
          <w:rFonts w:ascii="Times New Roman" w:hAnsi="Times New Roman" w:cs="Times New Roman"/>
        </w:rPr>
        <w:t>2014</w:t>
      </w:r>
      <w:r>
        <w:rPr>
          <w:rFonts w:ascii="Times New Roman" w:hAnsi="Times New Roman" w:cs="Times New Roman"/>
        </w:rPr>
        <w:t xml:space="preserve">). </w:t>
      </w:r>
      <w:r w:rsidRPr="00137B1C">
        <w:rPr>
          <w:rFonts w:ascii="Times New Roman" w:hAnsi="Times New Roman" w:cs="Times New Roman"/>
          <w:i/>
          <w:iCs/>
        </w:rPr>
        <w:t xml:space="preserve">Small progress throughout collegiate athletic leadership: Assessing diversity among campus and conference leaders for Football Bowl Subdivision (FBS) schools in 2013-14 </w:t>
      </w:r>
      <w:r w:rsidRPr="00137B1C">
        <w:rPr>
          <w:rFonts w:ascii="Times New Roman" w:hAnsi="Times New Roman" w:cs="Times New Roman"/>
          <w:i/>
          <w:iCs/>
        </w:rPr>
        <w:lastRenderedPageBreak/>
        <w:t>academic year</w:t>
      </w:r>
      <w:r>
        <w:rPr>
          <w:rFonts w:ascii="Times New Roman" w:hAnsi="Times New Roman" w:cs="Times New Roman"/>
        </w:rPr>
        <w:t xml:space="preserve">. Orlando, FL: The Institute for Diversity and Ethics in Sport: University of Central Florida. </w:t>
      </w:r>
    </w:p>
    <w:p w14:paraId="320A90CD" w14:textId="77777777" w:rsidR="00967E61" w:rsidRPr="004A03CF" w:rsidRDefault="00967E61" w:rsidP="00967E61">
      <w:pPr>
        <w:pStyle w:val="BodyText"/>
        <w:spacing w:line="480" w:lineRule="auto"/>
        <w:ind w:left="720" w:hanging="720"/>
        <w:rPr>
          <w:rFonts w:ascii="Times New Roman" w:hAnsi="Times New Roman" w:cs="Times New Roman"/>
        </w:rPr>
      </w:pPr>
      <w:r>
        <w:rPr>
          <w:rFonts w:ascii="Times New Roman" w:hAnsi="Times New Roman" w:cs="Times New Roman"/>
        </w:rPr>
        <w:t xml:space="preserve">Lapchick, R. (2016). </w:t>
      </w:r>
      <w:r w:rsidRPr="00137B1C">
        <w:rPr>
          <w:rFonts w:ascii="Times New Roman" w:hAnsi="Times New Roman" w:cs="Times New Roman"/>
          <w:i/>
          <w:iCs/>
        </w:rPr>
        <w:t>Gender report card: 2016 international sports report card on women in leadership roles</w:t>
      </w:r>
      <w:r>
        <w:rPr>
          <w:rFonts w:ascii="Times New Roman" w:hAnsi="Times New Roman" w:cs="Times New Roman"/>
        </w:rPr>
        <w:t xml:space="preserve">. Orlando, FL: The Institute for Diversity and Ethics in Sport: University of Central Florida. </w:t>
      </w:r>
    </w:p>
    <w:p w14:paraId="5A61D5CC" w14:textId="77777777" w:rsidR="00967E61" w:rsidRDefault="00967E61" w:rsidP="00967E61">
      <w:pPr>
        <w:pStyle w:val="BodyText"/>
        <w:spacing w:line="480" w:lineRule="auto"/>
        <w:ind w:left="720" w:hanging="720"/>
        <w:rPr>
          <w:rFonts w:ascii="Times New Roman" w:hAnsi="Times New Roman" w:cs="Times New Roman"/>
        </w:rPr>
      </w:pPr>
      <w:r w:rsidRPr="004A03CF">
        <w:rPr>
          <w:rFonts w:ascii="Times New Roman" w:hAnsi="Times New Roman" w:cs="Times New Roman"/>
        </w:rPr>
        <w:t>Lapchick</w:t>
      </w:r>
      <w:r>
        <w:rPr>
          <w:rFonts w:ascii="Times New Roman" w:hAnsi="Times New Roman" w:cs="Times New Roman"/>
        </w:rPr>
        <w:t>, R.</w:t>
      </w:r>
      <w:r w:rsidRPr="004A03CF">
        <w:rPr>
          <w:rFonts w:ascii="Times New Roman" w:hAnsi="Times New Roman" w:cs="Times New Roman"/>
        </w:rPr>
        <w:t xml:space="preserve"> (201</w:t>
      </w:r>
      <w:r>
        <w:rPr>
          <w:rFonts w:ascii="Times New Roman" w:hAnsi="Times New Roman" w:cs="Times New Roman"/>
        </w:rPr>
        <w:t>7</w:t>
      </w:r>
      <w:r w:rsidRPr="004A03CF">
        <w:rPr>
          <w:rFonts w:ascii="Times New Roman" w:hAnsi="Times New Roman" w:cs="Times New Roman"/>
        </w:rPr>
        <w:t>)</w:t>
      </w:r>
      <w:r>
        <w:rPr>
          <w:rFonts w:ascii="Times New Roman" w:hAnsi="Times New Roman" w:cs="Times New Roman"/>
        </w:rPr>
        <w:t xml:space="preserve">. </w:t>
      </w:r>
      <w:r w:rsidRPr="00137B1C">
        <w:rPr>
          <w:rFonts w:ascii="Times New Roman" w:hAnsi="Times New Roman" w:cs="Times New Roman"/>
          <w:i/>
          <w:iCs/>
        </w:rPr>
        <w:t>Gender report card: 2017 international sports report card on women in leadership roles</w:t>
      </w:r>
      <w:r>
        <w:rPr>
          <w:rFonts w:ascii="Times New Roman" w:hAnsi="Times New Roman" w:cs="Times New Roman"/>
        </w:rPr>
        <w:t xml:space="preserve">. Orlando, FL: The Institute for Diversity and Ethics in Sport: University of Central Florida.  </w:t>
      </w:r>
    </w:p>
    <w:p w14:paraId="7653DE54" w14:textId="77777777" w:rsidR="00967E61" w:rsidRDefault="00967E61" w:rsidP="00967E61">
      <w:pPr>
        <w:pStyle w:val="BodyText"/>
        <w:spacing w:line="480" w:lineRule="auto"/>
        <w:ind w:left="720" w:hanging="720"/>
        <w:rPr>
          <w:rFonts w:ascii="Times New Roman" w:hAnsi="Times New Roman" w:cs="Times New Roman"/>
        </w:rPr>
      </w:pPr>
      <w:r w:rsidRPr="007E37DC">
        <w:rPr>
          <w:rFonts w:ascii="Times New Roman" w:hAnsi="Times New Roman" w:cs="Times New Roman"/>
        </w:rPr>
        <w:t xml:space="preserve">Lapchick, R. (2019). </w:t>
      </w:r>
      <w:r w:rsidRPr="007E37DC">
        <w:rPr>
          <w:rFonts w:ascii="Times New Roman" w:hAnsi="Times New Roman" w:cs="Times New Roman"/>
          <w:i/>
        </w:rPr>
        <w:t>The 2019 racial and gender report card: College sport</w:t>
      </w:r>
      <w:r w:rsidRPr="007E37DC">
        <w:rPr>
          <w:rFonts w:ascii="Times New Roman" w:hAnsi="Times New Roman" w:cs="Times New Roman"/>
        </w:rPr>
        <w:t xml:space="preserve">. Retrieved from </w:t>
      </w:r>
      <w:r>
        <w:rPr>
          <w:rFonts w:ascii="Times New Roman" w:hAnsi="Times New Roman" w:cs="Times New Roman"/>
        </w:rPr>
        <w:t xml:space="preserve">the </w:t>
      </w:r>
      <w:r w:rsidRPr="007E37DC">
        <w:rPr>
          <w:rFonts w:ascii="Times New Roman" w:hAnsi="Times New Roman" w:cs="Times New Roman"/>
        </w:rPr>
        <w:t>University of Central Florida, The Institute for Diversity and Ethics in Sport</w:t>
      </w:r>
      <w:r>
        <w:rPr>
          <w:rFonts w:ascii="Times New Roman" w:hAnsi="Times New Roman" w:cs="Times New Roman"/>
        </w:rPr>
        <w:t xml:space="preserve">. Retrieved from </w:t>
      </w:r>
      <w:proofErr w:type="gramStart"/>
      <w:r w:rsidRPr="0071299E">
        <w:rPr>
          <w:rFonts w:ascii="Times New Roman" w:hAnsi="Times New Roman" w:cs="Times New Roman"/>
        </w:rPr>
        <w:t>https://www.tidesport.org/college</w:t>
      </w:r>
      <w:proofErr w:type="gramEnd"/>
    </w:p>
    <w:p w14:paraId="0A8539F3" w14:textId="77777777" w:rsidR="00967E61" w:rsidRPr="00F770CA" w:rsidRDefault="00967E61" w:rsidP="00967E61">
      <w:pPr>
        <w:spacing w:line="480" w:lineRule="auto"/>
        <w:ind w:left="720" w:hanging="720"/>
        <w:rPr>
          <w:rFonts w:ascii="Times New Roman" w:hAnsi="Times New Roman" w:cs="Times New Roman"/>
        </w:rPr>
      </w:pPr>
      <w:r w:rsidRPr="00F770CA">
        <w:rPr>
          <w:rFonts w:ascii="Times New Roman" w:hAnsi="Times New Roman" w:cs="Times New Roman"/>
        </w:rPr>
        <w:t xml:space="preserve">Lapchick, R. (2021). </w:t>
      </w:r>
      <w:r w:rsidRPr="00F770CA">
        <w:rPr>
          <w:rFonts w:ascii="Times New Roman" w:hAnsi="Times New Roman" w:cs="Times New Roman"/>
          <w:i/>
          <w:iCs/>
        </w:rPr>
        <w:t>The 2021 racial and gender report card</w:t>
      </w:r>
      <w:r w:rsidRPr="00F770CA">
        <w:rPr>
          <w:rFonts w:ascii="Times New Roman" w:hAnsi="Times New Roman" w:cs="Times New Roman"/>
        </w:rPr>
        <w:t xml:space="preserve">. Orlando, FL: The Institute for Diversity and Ethics in Sport: University of Central Florida. </w:t>
      </w:r>
    </w:p>
    <w:p w14:paraId="340CD574" w14:textId="77777777" w:rsidR="00967E61" w:rsidRDefault="00967E61" w:rsidP="00967E61">
      <w:pPr>
        <w:spacing w:line="480" w:lineRule="auto"/>
        <w:ind w:left="720" w:hanging="720"/>
        <w:rPr>
          <w:rFonts w:ascii="Times New Roman" w:hAnsi="Times New Roman" w:cs="Times New Roman"/>
        </w:rPr>
      </w:pPr>
      <w:r w:rsidRPr="00F770CA">
        <w:rPr>
          <w:rFonts w:ascii="Times New Roman" w:hAnsi="Times New Roman" w:cs="Times New Roman"/>
        </w:rPr>
        <w:t xml:space="preserve">Lapchick, R. (2022). </w:t>
      </w:r>
      <w:r w:rsidRPr="00F770CA">
        <w:rPr>
          <w:rFonts w:ascii="Times New Roman" w:hAnsi="Times New Roman" w:cs="Times New Roman"/>
          <w:i/>
          <w:iCs/>
        </w:rPr>
        <w:t>The 2021 DI FBS leadership college racial and gender report card: The lack of diversity within collegiate athletic leadership continues</w:t>
      </w:r>
      <w:r w:rsidRPr="00F770CA">
        <w:rPr>
          <w:rFonts w:ascii="Times New Roman" w:hAnsi="Times New Roman" w:cs="Times New Roman"/>
        </w:rPr>
        <w:t xml:space="preserve">. Orlando, FL: The Institute for Diversity and Ethics in Sport: University of Central Florida. </w:t>
      </w:r>
    </w:p>
    <w:p w14:paraId="6B658321" w14:textId="77777777" w:rsidR="00967E61" w:rsidRPr="001252AD" w:rsidRDefault="00967E61" w:rsidP="00967E61">
      <w:pPr>
        <w:spacing w:line="480" w:lineRule="auto"/>
        <w:ind w:left="720" w:hanging="720"/>
        <w:rPr>
          <w:rFonts w:ascii="Times New Roman" w:hAnsi="Times New Roman" w:cs="Times New Roman"/>
        </w:rPr>
      </w:pPr>
      <w:r w:rsidRPr="00ED3638">
        <w:rPr>
          <w:rFonts w:ascii="Times New Roman" w:hAnsi="Times New Roman" w:cs="Times New Roman"/>
        </w:rPr>
        <w:t xml:space="preserve">Lazarus, R., &amp; Folkman, S. (1984). </w:t>
      </w:r>
      <w:r w:rsidRPr="00ED3638">
        <w:rPr>
          <w:rFonts w:ascii="Times New Roman" w:hAnsi="Times New Roman" w:cs="Times New Roman"/>
          <w:i/>
          <w:iCs/>
        </w:rPr>
        <w:t xml:space="preserve">Stress, </w:t>
      </w:r>
      <w:proofErr w:type="gramStart"/>
      <w:r w:rsidRPr="00ED3638">
        <w:rPr>
          <w:rFonts w:ascii="Times New Roman" w:hAnsi="Times New Roman" w:cs="Times New Roman"/>
          <w:i/>
          <w:iCs/>
        </w:rPr>
        <w:t>appraisal</w:t>
      </w:r>
      <w:proofErr w:type="gramEnd"/>
      <w:r w:rsidRPr="00ED3638">
        <w:rPr>
          <w:rFonts w:ascii="Times New Roman" w:hAnsi="Times New Roman" w:cs="Times New Roman"/>
          <w:i/>
          <w:iCs/>
        </w:rPr>
        <w:t xml:space="preserve"> and coping</w:t>
      </w:r>
      <w:r w:rsidRPr="00ED3638">
        <w:rPr>
          <w:rFonts w:ascii="Times New Roman" w:hAnsi="Times New Roman" w:cs="Times New Roman"/>
        </w:rPr>
        <w:t xml:space="preserve">. New York, NY: Springer. </w:t>
      </w:r>
    </w:p>
    <w:p w14:paraId="30646779" w14:textId="77777777" w:rsidR="00967E61"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Lent, R. W., Brown, S. D., &amp; Hackett, G. (2000). Contextual supports and barriers to career choice: A social cognitive analysis. </w:t>
      </w:r>
      <w:r w:rsidRPr="001C2C33">
        <w:rPr>
          <w:rFonts w:ascii="Times New Roman" w:hAnsi="Times New Roman" w:cs="Times New Roman"/>
          <w:i/>
          <w:iCs/>
        </w:rPr>
        <w:t>Journal of Counseling Psychology</w:t>
      </w:r>
      <w:r>
        <w:rPr>
          <w:rFonts w:ascii="Times New Roman" w:hAnsi="Times New Roman" w:cs="Times New Roman"/>
        </w:rPr>
        <w:t xml:space="preserve">, </w:t>
      </w:r>
      <w:r w:rsidRPr="001C2C33">
        <w:rPr>
          <w:rFonts w:ascii="Times New Roman" w:hAnsi="Times New Roman" w:cs="Times New Roman"/>
          <w:i/>
          <w:iCs/>
        </w:rPr>
        <w:t>47</w:t>
      </w:r>
      <w:r>
        <w:rPr>
          <w:rFonts w:ascii="Times New Roman" w:hAnsi="Times New Roman" w:cs="Times New Roman"/>
        </w:rPr>
        <w:t>(1), 36-49. doi:10.1037/0022-0167.47.1.36</w:t>
      </w:r>
    </w:p>
    <w:p w14:paraId="16E268BF" w14:textId="77777777" w:rsidR="00967E61" w:rsidRDefault="00967E61" w:rsidP="00967E61">
      <w:pPr>
        <w:spacing w:line="480" w:lineRule="auto"/>
        <w:ind w:left="720" w:hanging="720"/>
        <w:rPr>
          <w:rFonts w:ascii="Times New Roman" w:hAnsi="Times New Roman" w:cs="Times New Roman"/>
        </w:rPr>
      </w:pPr>
      <w:r w:rsidRPr="008B3F8F">
        <w:rPr>
          <w:rFonts w:ascii="Times New Roman" w:hAnsi="Times New Roman" w:cs="Times New Roman"/>
        </w:rPr>
        <w:t xml:space="preserve">Light, P. (1994). "Not like us": Removing the barriers to recruiting minority faculty. </w:t>
      </w:r>
      <w:r w:rsidRPr="008B3F8F">
        <w:rPr>
          <w:rFonts w:ascii="Times New Roman" w:hAnsi="Times New Roman" w:cs="Times New Roman"/>
          <w:i/>
          <w:iCs/>
        </w:rPr>
        <w:t>Journal of Policy Analysis and Management</w:t>
      </w:r>
      <w:r w:rsidRPr="008B3F8F">
        <w:rPr>
          <w:rFonts w:ascii="Times New Roman" w:hAnsi="Times New Roman" w:cs="Times New Roman"/>
        </w:rPr>
        <w:t xml:space="preserve">, </w:t>
      </w:r>
      <w:r w:rsidRPr="008B3F8F">
        <w:rPr>
          <w:rFonts w:ascii="Times New Roman" w:hAnsi="Times New Roman" w:cs="Times New Roman"/>
          <w:i/>
          <w:iCs/>
        </w:rPr>
        <w:t>13</w:t>
      </w:r>
      <w:r w:rsidRPr="008B3F8F">
        <w:rPr>
          <w:rFonts w:ascii="Times New Roman" w:hAnsi="Times New Roman" w:cs="Times New Roman"/>
        </w:rPr>
        <w:t xml:space="preserve">(1), 164-180. doi:10.2307/3325097 </w:t>
      </w:r>
    </w:p>
    <w:p w14:paraId="06D92E6C" w14:textId="77777777" w:rsidR="00967E61" w:rsidRDefault="00967E61" w:rsidP="00967E61">
      <w:pPr>
        <w:spacing w:line="480" w:lineRule="auto"/>
        <w:ind w:left="720" w:hanging="720"/>
        <w:rPr>
          <w:rFonts w:ascii="Times New Roman" w:hAnsi="Times New Roman" w:cs="Times New Roman"/>
        </w:rPr>
      </w:pPr>
      <w:r w:rsidRPr="0019408C">
        <w:rPr>
          <w:rFonts w:ascii="Times New Roman" w:hAnsi="Times New Roman" w:cs="Times New Roman"/>
        </w:rPr>
        <w:t xml:space="preserve">Lin, N. (2000). Inequality in social capital. </w:t>
      </w:r>
      <w:r w:rsidRPr="0019408C">
        <w:rPr>
          <w:rFonts w:ascii="Times New Roman" w:hAnsi="Times New Roman" w:cs="Times New Roman"/>
          <w:i/>
          <w:iCs/>
        </w:rPr>
        <w:t>Contemporary Sociology</w:t>
      </w:r>
      <w:r w:rsidRPr="0019408C">
        <w:rPr>
          <w:rFonts w:ascii="Times New Roman" w:hAnsi="Times New Roman" w:cs="Times New Roman"/>
        </w:rPr>
        <w:t xml:space="preserve">, </w:t>
      </w:r>
      <w:r w:rsidRPr="0019408C">
        <w:rPr>
          <w:rFonts w:ascii="Times New Roman" w:hAnsi="Times New Roman" w:cs="Times New Roman"/>
          <w:i/>
          <w:iCs/>
        </w:rPr>
        <w:t>29</w:t>
      </w:r>
      <w:r w:rsidRPr="0019408C">
        <w:rPr>
          <w:rFonts w:ascii="Times New Roman" w:hAnsi="Times New Roman" w:cs="Times New Roman"/>
        </w:rPr>
        <w:t>(6), 785-795. doi:10.2307/2654086</w:t>
      </w:r>
    </w:p>
    <w:p w14:paraId="787F4B61" w14:textId="3B7BFB17" w:rsidR="00EB78AA" w:rsidRDefault="00EB78AA" w:rsidP="00967E61">
      <w:pPr>
        <w:spacing w:line="480" w:lineRule="auto"/>
        <w:ind w:left="720" w:hanging="720"/>
        <w:rPr>
          <w:rFonts w:ascii="Times New Roman" w:hAnsi="Times New Roman" w:cs="Times New Roman"/>
        </w:rPr>
      </w:pPr>
      <w:r>
        <w:rPr>
          <w:rFonts w:ascii="Times New Roman" w:hAnsi="Times New Roman" w:cs="Times New Roman"/>
        </w:rPr>
        <w:lastRenderedPageBreak/>
        <w:t xml:space="preserve">Lin, N. (2002). </w:t>
      </w:r>
      <w:r w:rsidRPr="00EB78AA">
        <w:rPr>
          <w:rFonts w:ascii="Times New Roman" w:hAnsi="Times New Roman" w:cs="Times New Roman"/>
          <w:i/>
          <w:iCs/>
        </w:rPr>
        <w:t>Social capital: A theory of social structure and action</w:t>
      </w:r>
      <w:r>
        <w:rPr>
          <w:rFonts w:ascii="Times New Roman" w:hAnsi="Times New Roman" w:cs="Times New Roman"/>
        </w:rPr>
        <w:t xml:space="preserve">. New York, NY: Cambridge University Press. </w:t>
      </w:r>
    </w:p>
    <w:p w14:paraId="54D6A034" w14:textId="77777777" w:rsidR="00967E61" w:rsidRDefault="00967E61" w:rsidP="00967E61">
      <w:pPr>
        <w:spacing w:line="480" w:lineRule="auto"/>
        <w:ind w:left="720" w:hanging="720"/>
        <w:rPr>
          <w:rFonts w:ascii="Times New Roman" w:hAnsi="Times New Roman" w:cs="Times New Roman"/>
        </w:rPr>
      </w:pPr>
      <w:r w:rsidRPr="00ED3638">
        <w:rPr>
          <w:rFonts w:ascii="Times New Roman" w:hAnsi="Times New Roman" w:cs="Times New Roman"/>
        </w:rPr>
        <w:t xml:space="preserve">Linnabery, E., Stuhlmacher, A. F., &amp; Towler, A. (2014). From whence cometh their strength: Social support, coping, and well-being of Black women professionals. </w:t>
      </w:r>
      <w:r w:rsidRPr="00ED3638">
        <w:rPr>
          <w:rFonts w:ascii="Times New Roman" w:hAnsi="Times New Roman" w:cs="Times New Roman"/>
          <w:i/>
          <w:iCs/>
        </w:rPr>
        <w:t>Cultural Diversity and Ethnic Minority Psychology</w:t>
      </w:r>
      <w:r w:rsidRPr="00ED3638">
        <w:rPr>
          <w:rFonts w:ascii="Times New Roman" w:hAnsi="Times New Roman" w:cs="Times New Roman"/>
        </w:rPr>
        <w:t xml:space="preserve">, </w:t>
      </w:r>
      <w:r w:rsidRPr="00ED3638">
        <w:rPr>
          <w:rFonts w:ascii="Times New Roman" w:hAnsi="Times New Roman" w:cs="Times New Roman"/>
          <w:i/>
          <w:iCs/>
        </w:rPr>
        <w:t>20</w:t>
      </w:r>
      <w:r w:rsidRPr="00ED3638">
        <w:rPr>
          <w:rFonts w:ascii="Times New Roman" w:hAnsi="Times New Roman" w:cs="Times New Roman"/>
        </w:rPr>
        <w:t xml:space="preserve">(4), 541-549. doi:10.1037/a0037873 </w:t>
      </w:r>
    </w:p>
    <w:p w14:paraId="48CCC2DB" w14:textId="77777777" w:rsidR="00967E61" w:rsidRPr="0019408C"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Lipset, S. M., &amp; Bendix, R. (2018). </w:t>
      </w:r>
      <w:r w:rsidRPr="00F442FC">
        <w:rPr>
          <w:rFonts w:ascii="Times New Roman" w:hAnsi="Times New Roman" w:cs="Times New Roman"/>
          <w:i/>
          <w:iCs/>
        </w:rPr>
        <w:t>Social mobility in industrial society</w:t>
      </w:r>
      <w:r>
        <w:rPr>
          <w:rFonts w:ascii="Times New Roman" w:hAnsi="Times New Roman" w:cs="Times New Roman"/>
        </w:rPr>
        <w:t xml:space="preserve">. New York, Routledge. </w:t>
      </w:r>
    </w:p>
    <w:p w14:paraId="725C2ED6" w14:textId="77777777" w:rsidR="00967E61" w:rsidRDefault="00967E61" w:rsidP="00967E61">
      <w:pPr>
        <w:spacing w:line="480" w:lineRule="auto"/>
        <w:ind w:left="720" w:hanging="720"/>
        <w:rPr>
          <w:rFonts w:ascii="Times New Roman" w:hAnsi="Times New Roman" w:cs="Times New Roman"/>
        </w:rPr>
      </w:pPr>
      <w:proofErr w:type="gramStart"/>
      <w:r w:rsidRPr="0019408C">
        <w:rPr>
          <w:rFonts w:ascii="Times New Roman" w:hAnsi="Times New Roman" w:cs="Times New Roman"/>
        </w:rPr>
        <w:t>Lloyd-Jones</w:t>
      </w:r>
      <w:proofErr w:type="gramEnd"/>
      <w:r w:rsidRPr="0019408C">
        <w:rPr>
          <w:rFonts w:ascii="Times New Roman" w:hAnsi="Times New Roman" w:cs="Times New Roman"/>
        </w:rPr>
        <w:t xml:space="preserve">, B. (2009). Implications of race and gender in higher education administration: An African American woman’s perspective. </w:t>
      </w:r>
      <w:r w:rsidRPr="0019408C">
        <w:rPr>
          <w:rFonts w:ascii="Times New Roman" w:hAnsi="Times New Roman" w:cs="Times New Roman"/>
          <w:i/>
          <w:iCs/>
        </w:rPr>
        <w:t>Advances in Developing Human Resources</w:t>
      </w:r>
      <w:r w:rsidRPr="0019408C">
        <w:rPr>
          <w:rFonts w:ascii="Times New Roman" w:hAnsi="Times New Roman" w:cs="Times New Roman"/>
        </w:rPr>
        <w:t xml:space="preserve">, </w:t>
      </w:r>
      <w:r w:rsidRPr="0019408C">
        <w:rPr>
          <w:rFonts w:ascii="Times New Roman" w:hAnsi="Times New Roman" w:cs="Times New Roman"/>
          <w:i/>
          <w:iCs/>
        </w:rPr>
        <w:t>11</w:t>
      </w:r>
      <w:r w:rsidRPr="0019408C">
        <w:rPr>
          <w:rFonts w:ascii="Times New Roman" w:hAnsi="Times New Roman" w:cs="Times New Roman"/>
        </w:rPr>
        <w:t xml:space="preserve">, 606-618. doi:10.1177/1523422309351820 </w:t>
      </w:r>
    </w:p>
    <w:p w14:paraId="557DBB6E" w14:textId="77777777" w:rsidR="00967E61" w:rsidRDefault="00967E61" w:rsidP="00967E61">
      <w:pPr>
        <w:spacing w:line="480" w:lineRule="auto"/>
        <w:ind w:left="720" w:hanging="720"/>
        <w:rPr>
          <w:rFonts w:ascii="Times New Roman" w:hAnsi="Times New Roman" w:cs="Times New Roman"/>
        </w:rPr>
      </w:pPr>
      <w:r w:rsidRPr="00ED3638">
        <w:rPr>
          <w:rFonts w:ascii="Times New Roman" w:hAnsi="Times New Roman" w:cs="Times New Roman"/>
        </w:rPr>
        <w:t xml:space="preserve">Lovejoy-Capers, T. (2020). </w:t>
      </w:r>
      <w:r w:rsidRPr="00ED3638">
        <w:rPr>
          <w:rFonts w:ascii="Times New Roman" w:hAnsi="Times New Roman" w:cs="Times New Roman"/>
          <w:i/>
        </w:rPr>
        <w:t>The experience of thriving among black women following oppression</w:t>
      </w:r>
      <w:r w:rsidRPr="00ED3638">
        <w:rPr>
          <w:rFonts w:ascii="Times New Roman" w:hAnsi="Times New Roman" w:cs="Times New Roman"/>
        </w:rPr>
        <w:t xml:space="preserve"> [Doctoral dissertation, North Carolina State University]. ProQuest Dissertations and Theses Global. </w:t>
      </w:r>
    </w:p>
    <w:p w14:paraId="538C562F" w14:textId="77777777" w:rsidR="00967E61"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Lowe, J. (1992). Locating the line: the front-line supervisor and human resource management. In P. Blyton &amp; P. Tumbull (Eds.), </w:t>
      </w:r>
      <w:r w:rsidRPr="00292253">
        <w:rPr>
          <w:rFonts w:ascii="Times New Roman" w:hAnsi="Times New Roman" w:cs="Times New Roman"/>
          <w:i/>
          <w:iCs/>
        </w:rPr>
        <w:t>Reassessing Human Resource Management</w:t>
      </w:r>
      <w:r>
        <w:rPr>
          <w:rFonts w:ascii="Times New Roman" w:hAnsi="Times New Roman" w:cs="Times New Roman"/>
        </w:rPr>
        <w:t xml:space="preserve"> (pp. 148-168). London: Sage Publications. </w:t>
      </w:r>
    </w:p>
    <w:p w14:paraId="49D32024" w14:textId="77777777" w:rsidR="00967E61" w:rsidRDefault="00967E61" w:rsidP="00967E61">
      <w:pPr>
        <w:spacing w:line="480" w:lineRule="auto"/>
        <w:ind w:left="720" w:hanging="720"/>
        <w:rPr>
          <w:rFonts w:ascii="Times New Roman" w:hAnsi="Times New Roman" w:cs="Times New Roman"/>
        </w:rPr>
      </w:pPr>
      <w:r w:rsidRPr="00F770CA">
        <w:rPr>
          <w:rFonts w:ascii="Times New Roman" w:hAnsi="Times New Roman" w:cs="Times New Roman"/>
        </w:rPr>
        <w:t xml:space="preserve">Lussier, R. N., &amp; Hendon, J. R. (2019). </w:t>
      </w:r>
      <w:r w:rsidRPr="00F770CA">
        <w:rPr>
          <w:rFonts w:ascii="Times New Roman" w:hAnsi="Times New Roman" w:cs="Times New Roman"/>
          <w:i/>
          <w:iCs/>
        </w:rPr>
        <w:t>Human resource management: Functions, applications, skill development</w:t>
      </w:r>
      <w:r w:rsidRPr="00F770CA">
        <w:rPr>
          <w:rFonts w:ascii="Times New Roman" w:hAnsi="Times New Roman" w:cs="Times New Roman"/>
        </w:rPr>
        <w:t xml:space="preserve"> (3</w:t>
      </w:r>
      <w:r w:rsidRPr="00F770CA">
        <w:rPr>
          <w:rFonts w:ascii="Times New Roman" w:hAnsi="Times New Roman" w:cs="Times New Roman"/>
          <w:vertAlign w:val="superscript"/>
        </w:rPr>
        <w:t>rd</w:t>
      </w:r>
      <w:r w:rsidRPr="00F770CA">
        <w:rPr>
          <w:rFonts w:ascii="Times New Roman" w:hAnsi="Times New Roman" w:cs="Times New Roman"/>
        </w:rPr>
        <w:t xml:space="preserve"> ed.). Los Angeles, CA: Sage. </w:t>
      </w:r>
    </w:p>
    <w:p w14:paraId="4384E177" w14:textId="77777777" w:rsidR="00967E61" w:rsidRPr="00F770CA" w:rsidRDefault="00967E61" w:rsidP="00967E61">
      <w:pPr>
        <w:spacing w:line="480" w:lineRule="auto"/>
        <w:ind w:left="720" w:hanging="720"/>
        <w:rPr>
          <w:rFonts w:ascii="Times New Roman" w:hAnsi="Times New Roman" w:cs="Times New Roman"/>
        </w:rPr>
      </w:pPr>
      <w:r w:rsidRPr="00ED3638">
        <w:rPr>
          <w:rFonts w:ascii="Times New Roman" w:hAnsi="Times New Roman" w:cs="Times New Roman"/>
        </w:rPr>
        <w:t xml:space="preserve">Luthar, S. S., Cicchetti, D., &amp; Becker, B. (2000). </w:t>
      </w:r>
      <w:r w:rsidRPr="00ED3638">
        <w:rPr>
          <w:rFonts w:ascii="Times New Roman" w:hAnsi="Times New Roman" w:cs="Times New Roman"/>
          <w:i/>
          <w:iCs/>
        </w:rPr>
        <w:t>Child Development</w:t>
      </w:r>
      <w:r w:rsidRPr="00ED3638">
        <w:rPr>
          <w:rFonts w:ascii="Times New Roman" w:hAnsi="Times New Roman" w:cs="Times New Roman"/>
        </w:rPr>
        <w:t xml:space="preserve">, </w:t>
      </w:r>
      <w:r w:rsidRPr="00ED3638">
        <w:rPr>
          <w:rFonts w:ascii="Times New Roman" w:hAnsi="Times New Roman" w:cs="Times New Roman"/>
          <w:i/>
          <w:iCs/>
        </w:rPr>
        <w:t>71</w:t>
      </w:r>
      <w:r w:rsidRPr="00ED3638">
        <w:rPr>
          <w:rFonts w:ascii="Times New Roman" w:hAnsi="Times New Roman" w:cs="Times New Roman"/>
        </w:rPr>
        <w:t xml:space="preserve">(3), 543-562. doi:10.111/1467-8624.00164 </w:t>
      </w:r>
    </w:p>
    <w:p w14:paraId="5BCA6AA5" w14:textId="77777777" w:rsidR="00967E61" w:rsidRDefault="00967E61" w:rsidP="00967E61">
      <w:pPr>
        <w:spacing w:line="480" w:lineRule="auto"/>
        <w:ind w:left="720" w:hanging="720"/>
        <w:rPr>
          <w:rFonts w:ascii="Times New Roman" w:hAnsi="Times New Roman" w:cs="Times New Roman"/>
        </w:rPr>
      </w:pPr>
      <w:r w:rsidRPr="00D0659A">
        <w:rPr>
          <w:rFonts w:ascii="Times New Roman" w:hAnsi="Times New Roman" w:cs="Times New Roman"/>
        </w:rPr>
        <w:t xml:space="preserve">Manzoni, A., Härkönen, J., &amp; Mayer, K. U. (2014). Moving on? A growth-curve analysis of occupational attainment and career progression patterns in West Germany. </w:t>
      </w:r>
      <w:r w:rsidRPr="00D0659A">
        <w:rPr>
          <w:rFonts w:ascii="Times New Roman" w:hAnsi="Times New Roman" w:cs="Times New Roman"/>
          <w:i/>
          <w:iCs/>
        </w:rPr>
        <w:t>Social Forces</w:t>
      </w:r>
      <w:r w:rsidRPr="00D0659A">
        <w:rPr>
          <w:rFonts w:ascii="Times New Roman" w:hAnsi="Times New Roman" w:cs="Times New Roman"/>
        </w:rPr>
        <w:t xml:space="preserve">, </w:t>
      </w:r>
      <w:r w:rsidRPr="00D0659A">
        <w:rPr>
          <w:rFonts w:ascii="Times New Roman" w:hAnsi="Times New Roman" w:cs="Times New Roman"/>
          <w:i/>
          <w:iCs/>
        </w:rPr>
        <w:t>92</w:t>
      </w:r>
      <w:r w:rsidRPr="00D0659A">
        <w:rPr>
          <w:rFonts w:ascii="Times New Roman" w:hAnsi="Times New Roman" w:cs="Times New Roman"/>
        </w:rPr>
        <w:t xml:space="preserve">(4), 1285-1312. doi:10.1093/sf/sou002 </w:t>
      </w:r>
    </w:p>
    <w:p w14:paraId="7F6A22AA" w14:textId="77777777" w:rsidR="00967E61" w:rsidRDefault="00967E61" w:rsidP="00967E61">
      <w:pPr>
        <w:spacing w:line="480" w:lineRule="auto"/>
        <w:ind w:left="720" w:hanging="720"/>
        <w:rPr>
          <w:rFonts w:ascii="Times New Roman" w:hAnsi="Times New Roman" w:cs="Times New Roman"/>
        </w:rPr>
      </w:pPr>
      <w:r>
        <w:rPr>
          <w:rFonts w:ascii="Times New Roman" w:hAnsi="Times New Roman" w:cs="Times New Roman"/>
        </w:rPr>
        <w:lastRenderedPageBreak/>
        <w:t xml:space="preserve">Marchiondo, L. A., Cortina, L. M., &amp; Kabat-Farr, D. (2018). Attributions and appraisals of workplace incivility: Finding light on the dark side? </w:t>
      </w:r>
      <w:r w:rsidRPr="00CA38A7">
        <w:rPr>
          <w:rFonts w:ascii="Times New Roman" w:hAnsi="Times New Roman" w:cs="Times New Roman"/>
          <w:i/>
          <w:iCs/>
        </w:rPr>
        <w:t>Applied Psychology</w:t>
      </w:r>
      <w:r>
        <w:rPr>
          <w:rFonts w:ascii="Times New Roman" w:hAnsi="Times New Roman" w:cs="Times New Roman"/>
        </w:rPr>
        <w:t xml:space="preserve">, </w:t>
      </w:r>
      <w:r w:rsidRPr="00CA38A7">
        <w:rPr>
          <w:rFonts w:ascii="Times New Roman" w:hAnsi="Times New Roman" w:cs="Times New Roman"/>
          <w:i/>
          <w:iCs/>
        </w:rPr>
        <w:t>67</w:t>
      </w:r>
      <w:r>
        <w:rPr>
          <w:rFonts w:ascii="Times New Roman" w:hAnsi="Times New Roman" w:cs="Times New Roman"/>
        </w:rPr>
        <w:t xml:space="preserve">(3), 369-400. doi:10.1111/apps.12127 </w:t>
      </w:r>
    </w:p>
    <w:p w14:paraId="25C0D516" w14:textId="77777777" w:rsidR="00967E61" w:rsidRPr="003478D5" w:rsidRDefault="00967E61" w:rsidP="00967E61">
      <w:pPr>
        <w:spacing w:line="480" w:lineRule="auto"/>
        <w:ind w:left="720" w:hanging="720"/>
        <w:rPr>
          <w:rFonts w:ascii="Times New Roman" w:hAnsi="Times New Roman" w:cs="Times New Roman"/>
        </w:rPr>
      </w:pPr>
      <w:r w:rsidRPr="003478D5">
        <w:rPr>
          <w:rFonts w:ascii="Times New Roman" w:hAnsi="Times New Roman" w:cs="Times New Roman"/>
        </w:rPr>
        <w:t xml:space="preserve">Masten, A. S. (2001). Ordinary magic: Resilience processes in development. </w:t>
      </w:r>
      <w:r w:rsidRPr="003478D5">
        <w:rPr>
          <w:rFonts w:ascii="Times New Roman" w:hAnsi="Times New Roman" w:cs="Times New Roman"/>
          <w:i/>
          <w:iCs/>
        </w:rPr>
        <w:t>American Psychologist</w:t>
      </w:r>
      <w:r w:rsidRPr="003478D5">
        <w:rPr>
          <w:rFonts w:ascii="Times New Roman" w:hAnsi="Times New Roman" w:cs="Times New Roman"/>
        </w:rPr>
        <w:t xml:space="preserve">, </w:t>
      </w:r>
      <w:r w:rsidRPr="003478D5">
        <w:rPr>
          <w:rFonts w:ascii="Times New Roman" w:hAnsi="Times New Roman" w:cs="Times New Roman"/>
          <w:i/>
          <w:iCs/>
        </w:rPr>
        <w:t>56</w:t>
      </w:r>
      <w:r w:rsidRPr="003478D5">
        <w:rPr>
          <w:rFonts w:ascii="Times New Roman" w:hAnsi="Times New Roman" w:cs="Times New Roman"/>
        </w:rPr>
        <w:t xml:space="preserve">(3), 227-238. </w:t>
      </w:r>
      <w:r>
        <w:rPr>
          <w:rFonts w:ascii="Times New Roman" w:hAnsi="Times New Roman" w:cs="Times New Roman"/>
        </w:rPr>
        <w:t>d</w:t>
      </w:r>
      <w:r w:rsidRPr="003478D5">
        <w:rPr>
          <w:rFonts w:ascii="Times New Roman" w:hAnsi="Times New Roman" w:cs="Times New Roman"/>
        </w:rPr>
        <w:t xml:space="preserve">oi:10.1037/0003-066X.56.3.227 </w:t>
      </w:r>
    </w:p>
    <w:p w14:paraId="71BB743F" w14:textId="77777777" w:rsidR="00967E61" w:rsidRDefault="00967E61" w:rsidP="00967E61">
      <w:pPr>
        <w:spacing w:line="480" w:lineRule="auto"/>
        <w:ind w:left="720" w:hanging="720"/>
        <w:rPr>
          <w:rFonts w:ascii="Times New Roman" w:hAnsi="Times New Roman" w:cs="Times New Roman"/>
        </w:rPr>
      </w:pPr>
      <w:r w:rsidRPr="003478D5">
        <w:rPr>
          <w:rFonts w:ascii="Times New Roman" w:hAnsi="Times New Roman" w:cs="Times New Roman"/>
        </w:rPr>
        <w:t xml:space="preserve">Masten, A. S., &amp; Narayan, A. J. (2012). Children development in the context of disaster, war, and terrorism: Pathways of risk and resilience. </w:t>
      </w:r>
      <w:r w:rsidRPr="003478D5">
        <w:rPr>
          <w:rFonts w:ascii="Times New Roman" w:hAnsi="Times New Roman" w:cs="Times New Roman"/>
          <w:i/>
          <w:iCs/>
        </w:rPr>
        <w:t>Annual Review of Psychology</w:t>
      </w:r>
      <w:r w:rsidRPr="003478D5">
        <w:rPr>
          <w:rFonts w:ascii="Times New Roman" w:hAnsi="Times New Roman" w:cs="Times New Roman"/>
        </w:rPr>
        <w:t xml:space="preserve">, </w:t>
      </w:r>
      <w:r w:rsidRPr="003478D5">
        <w:rPr>
          <w:rFonts w:ascii="Times New Roman" w:hAnsi="Times New Roman" w:cs="Times New Roman"/>
          <w:i/>
          <w:iCs/>
        </w:rPr>
        <w:t>63</w:t>
      </w:r>
      <w:r w:rsidRPr="003478D5">
        <w:rPr>
          <w:rFonts w:ascii="Times New Roman" w:hAnsi="Times New Roman" w:cs="Times New Roman"/>
        </w:rPr>
        <w:t xml:space="preserve">, 227-257. doi:10.1146/annurev-psych-120710-100356 </w:t>
      </w:r>
    </w:p>
    <w:p w14:paraId="3F678B20" w14:textId="77777777" w:rsidR="00967E61" w:rsidRDefault="00967E61" w:rsidP="00967E61">
      <w:pPr>
        <w:spacing w:line="480" w:lineRule="auto"/>
        <w:ind w:left="720" w:hanging="720"/>
        <w:rPr>
          <w:rFonts w:ascii="Times New Roman" w:hAnsi="Times New Roman" w:cs="Times New Roman"/>
        </w:rPr>
      </w:pPr>
      <w:r w:rsidRPr="0019408C">
        <w:rPr>
          <w:rFonts w:ascii="Times New Roman" w:hAnsi="Times New Roman" w:cs="Times New Roman"/>
        </w:rPr>
        <w:t xml:space="preserve">Maume, D. J., Jr. (1999). Glass ceilings and glass escalators: Occupational segregation and race and sex differences in managerial promotions. </w:t>
      </w:r>
      <w:r w:rsidRPr="0019408C">
        <w:rPr>
          <w:rFonts w:ascii="Times New Roman" w:hAnsi="Times New Roman" w:cs="Times New Roman"/>
          <w:i/>
          <w:iCs/>
        </w:rPr>
        <w:t>Work and Occupations</w:t>
      </w:r>
      <w:r w:rsidRPr="0019408C">
        <w:rPr>
          <w:rFonts w:ascii="Times New Roman" w:hAnsi="Times New Roman" w:cs="Times New Roman"/>
        </w:rPr>
        <w:t xml:space="preserve">, </w:t>
      </w:r>
      <w:r w:rsidRPr="0019408C">
        <w:rPr>
          <w:rFonts w:ascii="Times New Roman" w:hAnsi="Times New Roman" w:cs="Times New Roman"/>
          <w:i/>
          <w:iCs/>
        </w:rPr>
        <w:t>26</w:t>
      </w:r>
      <w:r w:rsidRPr="0019408C">
        <w:rPr>
          <w:rFonts w:ascii="Times New Roman" w:hAnsi="Times New Roman" w:cs="Times New Roman"/>
        </w:rPr>
        <w:t xml:space="preserve">(4), 483-509. doi:10.1177/0730888499026004005 </w:t>
      </w:r>
    </w:p>
    <w:p w14:paraId="02511662" w14:textId="77777777" w:rsidR="00967E61" w:rsidRPr="005F1F54"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McCluney, C. L., &amp; Rabelo, V. C. (2019). Conditions of visibility: An intersectional examination of Black women’s belongingness and distinctiveness at work. </w:t>
      </w:r>
      <w:r w:rsidRPr="001C2C33">
        <w:rPr>
          <w:rFonts w:ascii="Times New Roman" w:hAnsi="Times New Roman" w:cs="Times New Roman"/>
          <w:i/>
          <w:iCs/>
        </w:rPr>
        <w:t>Journal of Vocational Behavior</w:t>
      </w:r>
      <w:r>
        <w:rPr>
          <w:rFonts w:ascii="Times New Roman" w:hAnsi="Times New Roman" w:cs="Times New Roman"/>
        </w:rPr>
        <w:t xml:space="preserve">, </w:t>
      </w:r>
      <w:r w:rsidRPr="001C2C33">
        <w:rPr>
          <w:rFonts w:ascii="Times New Roman" w:hAnsi="Times New Roman" w:cs="Times New Roman"/>
          <w:i/>
          <w:iCs/>
        </w:rPr>
        <w:t>113</w:t>
      </w:r>
      <w:r>
        <w:rPr>
          <w:rFonts w:ascii="Times New Roman" w:hAnsi="Times New Roman" w:cs="Times New Roman"/>
        </w:rPr>
        <w:t>, 143-152. doi:10.1016/j.jvb.2018.09.008</w:t>
      </w:r>
    </w:p>
    <w:p w14:paraId="7BD45336" w14:textId="77777777" w:rsidR="00967E61" w:rsidRPr="005F1F54"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 xml:space="preserve">McCroskey, J. C., Richmond, V. P., &amp; Stewart, R. A. (1986). </w:t>
      </w:r>
      <w:r w:rsidRPr="005F1F54">
        <w:rPr>
          <w:rFonts w:ascii="Times New Roman" w:hAnsi="Times New Roman" w:cs="Times New Roman"/>
          <w:i/>
          <w:iCs/>
        </w:rPr>
        <w:t>One-on-one: The foundations of interpersonal communication</w:t>
      </w:r>
      <w:r w:rsidRPr="005F1F54">
        <w:rPr>
          <w:rFonts w:ascii="Times New Roman" w:hAnsi="Times New Roman" w:cs="Times New Roman"/>
        </w:rPr>
        <w:t xml:space="preserve">. Englewood Cliffs, NJ: Prentice-Hall. </w:t>
      </w:r>
    </w:p>
    <w:p w14:paraId="1B8945DE" w14:textId="77777777" w:rsidR="00967E61"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 xml:space="preserve">McDonald, J. L. M. (1981). </w:t>
      </w:r>
      <w:r w:rsidRPr="005F1F54">
        <w:rPr>
          <w:rFonts w:ascii="Times New Roman" w:hAnsi="Times New Roman" w:cs="Times New Roman"/>
          <w:i/>
          <w:iCs/>
        </w:rPr>
        <w:t xml:space="preserve">An analysis of the relationship among factors which may influence the occupational mobility of black personnel within recreation, </w:t>
      </w:r>
      <w:proofErr w:type="gramStart"/>
      <w:r w:rsidRPr="005F1F54">
        <w:rPr>
          <w:rFonts w:ascii="Times New Roman" w:hAnsi="Times New Roman" w:cs="Times New Roman"/>
          <w:i/>
          <w:iCs/>
        </w:rPr>
        <w:t>parks</w:t>
      </w:r>
      <w:proofErr w:type="gramEnd"/>
      <w:r w:rsidRPr="005F1F54">
        <w:rPr>
          <w:rFonts w:ascii="Times New Roman" w:hAnsi="Times New Roman" w:cs="Times New Roman"/>
          <w:i/>
          <w:iCs/>
        </w:rPr>
        <w:t xml:space="preserve"> and leisure services</w:t>
      </w:r>
      <w:r w:rsidRPr="005F1F54">
        <w:rPr>
          <w:rFonts w:ascii="Times New Roman" w:hAnsi="Times New Roman" w:cs="Times New Roman"/>
        </w:rPr>
        <w:t xml:space="preserve"> [Doctoral dissertation, University of Maryland – College Park]. ProQuest Dissertations and Theses Global.</w:t>
      </w:r>
    </w:p>
    <w:p w14:paraId="7C4A1ACE" w14:textId="77777777" w:rsidR="00967E61" w:rsidRPr="0019408C" w:rsidRDefault="00967E61" w:rsidP="00967E61">
      <w:pPr>
        <w:spacing w:line="480" w:lineRule="auto"/>
        <w:ind w:left="720" w:hanging="720"/>
        <w:rPr>
          <w:rFonts w:ascii="Times New Roman" w:hAnsi="Times New Roman" w:cs="Times New Roman"/>
        </w:rPr>
      </w:pPr>
      <w:r w:rsidRPr="0019408C">
        <w:rPr>
          <w:rFonts w:ascii="Times New Roman" w:hAnsi="Times New Roman" w:cs="Times New Roman"/>
        </w:rPr>
        <w:lastRenderedPageBreak/>
        <w:t xml:space="preserve">McDonald, S. (2008). Don’t call us, we’ll call you: Gender, </w:t>
      </w:r>
      <w:proofErr w:type="gramStart"/>
      <w:r w:rsidRPr="0019408C">
        <w:rPr>
          <w:rFonts w:ascii="Times New Roman" w:hAnsi="Times New Roman" w:cs="Times New Roman"/>
        </w:rPr>
        <w:t>race</w:t>
      </w:r>
      <w:proofErr w:type="gramEnd"/>
      <w:r w:rsidRPr="0019408C">
        <w:rPr>
          <w:rFonts w:ascii="Times New Roman" w:hAnsi="Times New Roman" w:cs="Times New Roman"/>
        </w:rPr>
        <w:t xml:space="preserve"> and access to elite occupations. In the </w:t>
      </w:r>
      <w:r w:rsidRPr="0019408C">
        <w:rPr>
          <w:rFonts w:ascii="Times New Roman" w:hAnsi="Times New Roman" w:cs="Times New Roman"/>
          <w:i/>
          <w:iCs/>
        </w:rPr>
        <w:t>annual meeting of the American Sociology Association</w:t>
      </w:r>
      <w:r w:rsidRPr="0019408C">
        <w:rPr>
          <w:rFonts w:ascii="Times New Roman" w:hAnsi="Times New Roman" w:cs="Times New Roman"/>
        </w:rPr>
        <w:t>, Sheraton Boston. Boston, MA.</w:t>
      </w:r>
    </w:p>
    <w:p w14:paraId="41F343C7" w14:textId="77777777" w:rsidR="00967E61" w:rsidRPr="0019408C" w:rsidRDefault="00967E61" w:rsidP="00967E61">
      <w:pPr>
        <w:spacing w:line="480" w:lineRule="auto"/>
        <w:ind w:left="720" w:hanging="720"/>
        <w:rPr>
          <w:rFonts w:ascii="Times New Roman" w:hAnsi="Times New Roman" w:cs="Times New Roman"/>
        </w:rPr>
      </w:pPr>
      <w:r w:rsidRPr="0019408C">
        <w:rPr>
          <w:rFonts w:ascii="Times New Roman" w:hAnsi="Times New Roman" w:cs="Times New Roman"/>
        </w:rPr>
        <w:t xml:space="preserve">McDonald, S. (2010). Right place, right time: Serendipity and informal job matching. </w:t>
      </w:r>
      <w:r w:rsidRPr="0019408C">
        <w:rPr>
          <w:rFonts w:ascii="Times New Roman" w:hAnsi="Times New Roman" w:cs="Times New Roman"/>
          <w:i/>
          <w:iCs/>
        </w:rPr>
        <w:t>Socio-Economic Review</w:t>
      </w:r>
      <w:r w:rsidRPr="0019408C">
        <w:rPr>
          <w:rFonts w:ascii="Times New Roman" w:hAnsi="Times New Roman" w:cs="Times New Roman"/>
        </w:rPr>
        <w:t xml:space="preserve">, </w:t>
      </w:r>
      <w:r w:rsidRPr="0019408C">
        <w:rPr>
          <w:rFonts w:ascii="Times New Roman" w:hAnsi="Times New Roman" w:cs="Times New Roman"/>
          <w:i/>
          <w:iCs/>
        </w:rPr>
        <w:t>8</w:t>
      </w:r>
      <w:r w:rsidRPr="0019408C">
        <w:rPr>
          <w:rFonts w:ascii="Times New Roman" w:hAnsi="Times New Roman" w:cs="Times New Roman"/>
        </w:rPr>
        <w:t>(2), 307-331. doi:10.1093/ser/mwp021</w:t>
      </w:r>
    </w:p>
    <w:p w14:paraId="2C7BF559" w14:textId="77777777" w:rsidR="00967E61" w:rsidRDefault="00967E61" w:rsidP="00967E61">
      <w:pPr>
        <w:spacing w:line="480" w:lineRule="auto"/>
        <w:ind w:left="720" w:hanging="720"/>
        <w:rPr>
          <w:rFonts w:ascii="Times New Roman" w:hAnsi="Times New Roman" w:cs="Times New Roman"/>
        </w:rPr>
      </w:pPr>
      <w:r w:rsidRPr="0019408C">
        <w:rPr>
          <w:rFonts w:ascii="Times New Roman" w:hAnsi="Times New Roman" w:cs="Times New Roman"/>
        </w:rPr>
        <w:t xml:space="preserve">McDonald, S., &amp; Day, J. C. (2010). Race, gender, and the invisible hand of social capital. </w:t>
      </w:r>
      <w:r w:rsidRPr="0019408C">
        <w:rPr>
          <w:rFonts w:ascii="Times New Roman" w:hAnsi="Times New Roman" w:cs="Times New Roman"/>
          <w:i/>
          <w:iCs/>
        </w:rPr>
        <w:t>Sociology Compass</w:t>
      </w:r>
      <w:r w:rsidRPr="0019408C">
        <w:rPr>
          <w:rFonts w:ascii="Times New Roman" w:hAnsi="Times New Roman" w:cs="Times New Roman"/>
        </w:rPr>
        <w:t xml:space="preserve">, </w:t>
      </w:r>
      <w:r w:rsidRPr="0019408C">
        <w:rPr>
          <w:rFonts w:ascii="Times New Roman" w:hAnsi="Times New Roman" w:cs="Times New Roman"/>
          <w:i/>
          <w:iCs/>
        </w:rPr>
        <w:t>4</w:t>
      </w:r>
      <w:r w:rsidRPr="0019408C">
        <w:rPr>
          <w:rFonts w:ascii="Times New Roman" w:hAnsi="Times New Roman" w:cs="Times New Roman"/>
        </w:rPr>
        <w:t>(7), 532-543. doi:10.111/j.1751-9020.2010.00298.x</w:t>
      </w:r>
    </w:p>
    <w:p w14:paraId="2A8018D2" w14:textId="77777777" w:rsidR="00967E61" w:rsidRDefault="00967E61" w:rsidP="00967E61">
      <w:pPr>
        <w:spacing w:line="480" w:lineRule="auto"/>
        <w:ind w:left="720" w:hanging="720"/>
        <w:rPr>
          <w:rFonts w:ascii="Times New Roman" w:hAnsi="Times New Roman" w:cs="Times New Roman"/>
        </w:rPr>
      </w:pPr>
      <w:r w:rsidRPr="0034247F">
        <w:rPr>
          <w:rFonts w:ascii="Times New Roman" w:hAnsi="Times New Roman" w:cs="Times New Roman"/>
        </w:rPr>
        <w:t xml:space="preserve">McDowell, J., &amp; Carter-Francique, A. (2017). An intersectional analysis of the workplace experiences of African American female athletic directors. </w:t>
      </w:r>
      <w:r w:rsidRPr="0034247F">
        <w:rPr>
          <w:rFonts w:ascii="Times New Roman" w:hAnsi="Times New Roman" w:cs="Times New Roman"/>
          <w:i/>
          <w:iCs/>
        </w:rPr>
        <w:t>Sex Roles</w:t>
      </w:r>
      <w:r w:rsidRPr="0034247F">
        <w:rPr>
          <w:rFonts w:ascii="Times New Roman" w:hAnsi="Times New Roman" w:cs="Times New Roman"/>
        </w:rPr>
        <w:t xml:space="preserve">, </w:t>
      </w:r>
      <w:r w:rsidRPr="0034247F">
        <w:rPr>
          <w:rFonts w:ascii="Times New Roman" w:hAnsi="Times New Roman" w:cs="Times New Roman"/>
          <w:i/>
          <w:iCs/>
        </w:rPr>
        <w:t>77</w:t>
      </w:r>
      <w:r w:rsidRPr="0034247F">
        <w:rPr>
          <w:rFonts w:ascii="Times New Roman" w:hAnsi="Times New Roman" w:cs="Times New Roman"/>
        </w:rPr>
        <w:t>, 393-408. doi:10.1007/s11199-016-0730-y</w:t>
      </w:r>
    </w:p>
    <w:p w14:paraId="0F4500B1" w14:textId="77777777" w:rsidR="00967E61" w:rsidRDefault="00967E61" w:rsidP="00967E61">
      <w:pPr>
        <w:spacing w:line="480" w:lineRule="auto"/>
        <w:ind w:left="720" w:hanging="720"/>
        <w:rPr>
          <w:rFonts w:ascii="Times New Roman" w:hAnsi="Times New Roman" w:cs="Times New Roman"/>
        </w:rPr>
      </w:pPr>
      <w:r w:rsidRPr="0019408C">
        <w:rPr>
          <w:rFonts w:ascii="Times New Roman" w:hAnsi="Times New Roman" w:cs="Times New Roman"/>
        </w:rPr>
        <w:t xml:space="preserve">Minnesota Department of Employment and Economic Development, LMI Office. (2000). </w:t>
      </w:r>
      <w:r w:rsidRPr="0019408C">
        <w:rPr>
          <w:rFonts w:ascii="Times New Roman" w:hAnsi="Times New Roman" w:cs="Times New Roman"/>
          <w:i/>
          <w:iCs/>
        </w:rPr>
        <w:t>Census 2000 EEO data packet</w:t>
      </w:r>
      <w:r w:rsidRPr="0019408C">
        <w:rPr>
          <w:rFonts w:ascii="Times New Roman" w:hAnsi="Times New Roman" w:cs="Times New Roman"/>
        </w:rPr>
        <w:t xml:space="preserve">. Retrieved from </w:t>
      </w:r>
      <w:proofErr w:type="gramStart"/>
      <w:r w:rsidRPr="0019408C">
        <w:rPr>
          <w:rFonts w:ascii="Times New Roman" w:hAnsi="Times New Roman" w:cs="Times New Roman"/>
        </w:rPr>
        <w:t>https://www.positivelyminnesota.com/Data_Publications/Data/LMI/PDFs/Affirmative_Action/Affirmative_Action-_MspMSA.pdf</w:t>
      </w:r>
      <w:proofErr w:type="gramEnd"/>
      <w:r w:rsidRPr="0019408C">
        <w:rPr>
          <w:rFonts w:ascii="Times New Roman" w:hAnsi="Times New Roman" w:cs="Times New Roman"/>
        </w:rPr>
        <w:t xml:space="preserve"> </w:t>
      </w:r>
    </w:p>
    <w:p w14:paraId="653835F4" w14:textId="77777777" w:rsidR="00967E61" w:rsidRPr="00E95853" w:rsidRDefault="00967E61" w:rsidP="00967E61">
      <w:pPr>
        <w:spacing w:line="480" w:lineRule="auto"/>
        <w:ind w:left="720" w:hanging="720"/>
        <w:rPr>
          <w:rFonts w:ascii="Times New Roman" w:hAnsi="Times New Roman" w:cs="Times New Roman"/>
        </w:rPr>
      </w:pPr>
      <w:r w:rsidRPr="00E95853">
        <w:rPr>
          <w:rFonts w:ascii="Times New Roman" w:hAnsi="Times New Roman" w:cs="Times New Roman"/>
        </w:rPr>
        <w:t xml:space="preserve">Minnesota Planning. (1995). </w:t>
      </w:r>
      <w:r w:rsidRPr="00E95853">
        <w:rPr>
          <w:rFonts w:ascii="Times New Roman" w:hAnsi="Times New Roman" w:cs="Times New Roman"/>
          <w:i/>
          <w:iCs/>
        </w:rPr>
        <w:t>The governor’s task force on the glass ceiling: The glass ceiling task force report</w:t>
      </w:r>
      <w:r w:rsidRPr="00E95853">
        <w:rPr>
          <w:rFonts w:ascii="Times New Roman" w:hAnsi="Times New Roman" w:cs="Times New Roman"/>
        </w:rPr>
        <w:t xml:space="preserve">. St. Paul. Retrieved from </w:t>
      </w:r>
      <w:proofErr w:type="gramStart"/>
      <w:r w:rsidRPr="00E95853">
        <w:rPr>
          <w:rFonts w:ascii="Times New Roman" w:hAnsi="Times New Roman" w:cs="Times New Roman"/>
        </w:rPr>
        <w:t>https://www.mnplan.state.mn.us/pdf/glassceil.pdf</w:t>
      </w:r>
      <w:proofErr w:type="gramEnd"/>
      <w:r w:rsidRPr="00E95853">
        <w:rPr>
          <w:rFonts w:ascii="Times New Roman" w:hAnsi="Times New Roman" w:cs="Times New Roman"/>
        </w:rPr>
        <w:t xml:space="preserve"> </w:t>
      </w:r>
    </w:p>
    <w:p w14:paraId="387ABF90" w14:textId="77777777" w:rsidR="00967E61" w:rsidRPr="00E95853" w:rsidRDefault="00967E61" w:rsidP="00967E61">
      <w:pPr>
        <w:spacing w:line="480" w:lineRule="auto"/>
        <w:ind w:left="720" w:hanging="720"/>
        <w:rPr>
          <w:rFonts w:ascii="Times New Roman" w:hAnsi="Times New Roman" w:cs="Times New Roman"/>
        </w:rPr>
      </w:pPr>
      <w:r w:rsidRPr="00E95853">
        <w:rPr>
          <w:rFonts w:ascii="Times New Roman" w:hAnsi="Times New Roman" w:cs="Times New Roman"/>
        </w:rPr>
        <w:t xml:space="preserve">Mitra, A. (2003a). Access to supervisory job and the gender wage gap among professionals. </w:t>
      </w:r>
      <w:r w:rsidRPr="00E95853">
        <w:rPr>
          <w:rFonts w:ascii="Times New Roman" w:hAnsi="Times New Roman" w:cs="Times New Roman"/>
          <w:i/>
          <w:iCs/>
        </w:rPr>
        <w:t>Journal of Economic Issues</w:t>
      </w:r>
      <w:r w:rsidRPr="00E95853">
        <w:rPr>
          <w:rFonts w:ascii="Times New Roman" w:hAnsi="Times New Roman" w:cs="Times New Roman"/>
        </w:rPr>
        <w:t xml:space="preserve">, </w:t>
      </w:r>
      <w:r w:rsidRPr="00E95853">
        <w:rPr>
          <w:rFonts w:ascii="Times New Roman" w:hAnsi="Times New Roman" w:cs="Times New Roman"/>
          <w:i/>
          <w:iCs/>
        </w:rPr>
        <w:t>37</w:t>
      </w:r>
      <w:r w:rsidRPr="00E95853">
        <w:rPr>
          <w:rFonts w:ascii="Times New Roman" w:hAnsi="Times New Roman" w:cs="Times New Roman"/>
        </w:rPr>
        <w:t xml:space="preserve">(4), 1023-1044. doi:10.1080/00213624.2003.11506641 </w:t>
      </w:r>
    </w:p>
    <w:p w14:paraId="5813BCB2" w14:textId="77777777" w:rsidR="00967E61" w:rsidRDefault="00967E61" w:rsidP="00967E61">
      <w:pPr>
        <w:spacing w:line="480" w:lineRule="auto"/>
        <w:ind w:left="720" w:hanging="720"/>
        <w:rPr>
          <w:rFonts w:ascii="Times New Roman" w:hAnsi="Times New Roman" w:cs="Times New Roman"/>
        </w:rPr>
      </w:pPr>
      <w:r w:rsidRPr="00E95853">
        <w:rPr>
          <w:rFonts w:ascii="Times New Roman" w:hAnsi="Times New Roman" w:cs="Times New Roman"/>
        </w:rPr>
        <w:t xml:space="preserve">Mitra, A. (2003b). Breaking the glass ceiling: </w:t>
      </w:r>
      <w:proofErr w:type="gramStart"/>
      <w:r w:rsidRPr="00E95853">
        <w:rPr>
          <w:rFonts w:ascii="Times New Roman" w:hAnsi="Times New Roman" w:cs="Times New Roman"/>
        </w:rPr>
        <w:t>African-American</w:t>
      </w:r>
      <w:proofErr w:type="gramEnd"/>
      <w:r w:rsidRPr="00E95853">
        <w:rPr>
          <w:rFonts w:ascii="Times New Roman" w:hAnsi="Times New Roman" w:cs="Times New Roman"/>
        </w:rPr>
        <w:t xml:space="preserve"> women in management positions. </w:t>
      </w:r>
      <w:r w:rsidRPr="00E95853">
        <w:rPr>
          <w:rFonts w:ascii="Times New Roman" w:hAnsi="Times New Roman" w:cs="Times New Roman"/>
          <w:i/>
          <w:iCs/>
        </w:rPr>
        <w:t>Equal Opportunities International</w:t>
      </w:r>
      <w:r w:rsidRPr="00E95853">
        <w:rPr>
          <w:rFonts w:ascii="Times New Roman" w:hAnsi="Times New Roman" w:cs="Times New Roman"/>
        </w:rPr>
        <w:t xml:space="preserve">, </w:t>
      </w:r>
      <w:r w:rsidRPr="00E95853">
        <w:rPr>
          <w:rFonts w:ascii="Times New Roman" w:hAnsi="Times New Roman" w:cs="Times New Roman"/>
          <w:i/>
          <w:iCs/>
        </w:rPr>
        <w:t>22</w:t>
      </w:r>
      <w:r w:rsidRPr="00E95853">
        <w:rPr>
          <w:rFonts w:ascii="Times New Roman" w:hAnsi="Times New Roman" w:cs="Times New Roman"/>
        </w:rPr>
        <w:t xml:space="preserve">(2), 67-79. doi:10.1108/02610150310787379 </w:t>
      </w:r>
    </w:p>
    <w:p w14:paraId="083ADA26" w14:textId="77777777" w:rsidR="00967E61" w:rsidRPr="0019408C" w:rsidRDefault="00967E61" w:rsidP="00967E61">
      <w:pPr>
        <w:spacing w:line="480" w:lineRule="auto"/>
        <w:ind w:left="720" w:hanging="720"/>
        <w:rPr>
          <w:rFonts w:ascii="Times New Roman" w:hAnsi="Times New Roman" w:cs="Times New Roman"/>
        </w:rPr>
      </w:pPr>
      <w:r w:rsidRPr="0019408C">
        <w:rPr>
          <w:rFonts w:ascii="Times New Roman" w:hAnsi="Times New Roman" w:cs="Times New Roman"/>
        </w:rPr>
        <w:lastRenderedPageBreak/>
        <w:t xml:space="preserve">Mortenson, T. G. (2012). </w:t>
      </w:r>
      <w:r w:rsidRPr="0019408C">
        <w:rPr>
          <w:rFonts w:ascii="Times New Roman" w:hAnsi="Times New Roman" w:cs="Times New Roman"/>
          <w:i/>
          <w:iCs/>
        </w:rPr>
        <w:t>State funding: A race to the bottom</w:t>
      </w:r>
      <w:r w:rsidRPr="0019408C">
        <w:rPr>
          <w:rFonts w:ascii="Times New Roman" w:hAnsi="Times New Roman" w:cs="Times New Roman"/>
        </w:rPr>
        <w:t xml:space="preserve">. Retrieved from </w:t>
      </w:r>
      <w:proofErr w:type="gramStart"/>
      <w:r w:rsidRPr="0019408C">
        <w:rPr>
          <w:rFonts w:ascii="Times New Roman" w:hAnsi="Times New Roman" w:cs="Times New Roman"/>
        </w:rPr>
        <w:t>https://www.acenet.edu</w:t>
      </w:r>
      <w:proofErr w:type="gramEnd"/>
      <w:r w:rsidRPr="0019408C">
        <w:rPr>
          <w:rFonts w:ascii="Times New Roman" w:hAnsi="Times New Roman" w:cs="Times New Roman"/>
        </w:rPr>
        <w:t xml:space="preserve"> </w:t>
      </w:r>
    </w:p>
    <w:p w14:paraId="54CFA358" w14:textId="77777777" w:rsidR="00967E61" w:rsidRDefault="00967E61" w:rsidP="00967E61">
      <w:pPr>
        <w:spacing w:line="480" w:lineRule="auto"/>
        <w:ind w:left="720" w:hanging="720"/>
        <w:rPr>
          <w:rFonts w:ascii="Times New Roman" w:hAnsi="Times New Roman" w:cs="Times New Roman"/>
        </w:rPr>
      </w:pPr>
      <w:r w:rsidRPr="0019408C">
        <w:rPr>
          <w:rFonts w:ascii="Times New Roman" w:hAnsi="Times New Roman" w:cs="Times New Roman"/>
        </w:rPr>
        <w:t xml:space="preserve">Mowatt, R. A., French, B. H., &amp; Malebranche, D. A. (2013). Black/female/body hypervisibility and invisibility. </w:t>
      </w:r>
      <w:r w:rsidRPr="0019408C">
        <w:rPr>
          <w:rFonts w:ascii="Times New Roman" w:hAnsi="Times New Roman" w:cs="Times New Roman"/>
          <w:i/>
          <w:iCs/>
        </w:rPr>
        <w:t>Journal of Leisure Research</w:t>
      </w:r>
      <w:r w:rsidRPr="0019408C">
        <w:rPr>
          <w:rFonts w:ascii="Times New Roman" w:hAnsi="Times New Roman" w:cs="Times New Roman"/>
        </w:rPr>
        <w:t xml:space="preserve">, </w:t>
      </w:r>
      <w:r w:rsidRPr="0019408C">
        <w:rPr>
          <w:rFonts w:ascii="Times New Roman" w:hAnsi="Times New Roman" w:cs="Times New Roman"/>
          <w:i/>
          <w:iCs/>
        </w:rPr>
        <w:t>45</w:t>
      </w:r>
      <w:r w:rsidRPr="0019408C">
        <w:rPr>
          <w:rFonts w:ascii="Times New Roman" w:hAnsi="Times New Roman" w:cs="Times New Roman"/>
        </w:rPr>
        <w:t xml:space="preserve">(5), 644-660. doi:10.18666/jlr-2013-v45-i5-4367 </w:t>
      </w:r>
    </w:p>
    <w:p w14:paraId="3CBA4202" w14:textId="77777777" w:rsidR="00967E61" w:rsidRPr="005F1F54" w:rsidRDefault="00967E61" w:rsidP="00967E61">
      <w:pPr>
        <w:spacing w:line="480" w:lineRule="auto"/>
        <w:ind w:left="720" w:hanging="720"/>
        <w:rPr>
          <w:rFonts w:ascii="Times New Roman" w:hAnsi="Times New Roman" w:cs="Times New Roman"/>
        </w:rPr>
      </w:pPr>
      <w:r w:rsidRPr="00766EC5">
        <w:rPr>
          <w:rFonts w:ascii="Times New Roman" w:hAnsi="Times New Roman" w:cs="Times New Roman"/>
        </w:rPr>
        <w:t xml:space="preserve">Murphy, J. F. (1972). </w:t>
      </w:r>
      <w:r w:rsidRPr="00766EC5">
        <w:rPr>
          <w:rFonts w:ascii="Times New Roman" w:hAnsi="Times New Roman" w:cs="Times New Roman"/>
          <w:i/>
          <w:iCs/>
        </w:rPr>
        <w:t>Egalitarianism and separatism: A history of approaches in the provision of public recreation and leisure services for Blacks, 1906-1972</w:t>
      </w:r>
      <w:r w:rsidRPr="00766EC5">
        <w:rPr>
          <w:rFonts w:ascii="Times New Roman" w:hAnsi="Times New Roman" w:cs="Times New Roman"/>
        </w:rPr>
        <w:t xml:space="preserve"> (Doctoral dissertation). </w:t>
      </w:r>
    </w:p>
    <w:p w14:paraId="508314CD" w14:textId="77777777" w:rsidR="00967E61" w:rsidRPr="005F1F54"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 xml:space="preserve">Myers, S. A., Cavanaugh, E. K., Dohmen, L. M., Freeh, J. L., Huang, V. W., Kapler, M. R., Leonatti, A., Malicay, M. M., Schweig, V., Sorensen, H. J., Vang, M. M., &amp; Wise, D. C. (1999). Perceived sibling use of relational communication messages and sibling satisfaction, liking, and loving. </w:t>
      </w:r>
      <w:r w:rsidRPr="005F1F54">
        <w:rPr>
          <w:rFonts w:ascii="Times New Roman" w:hAnsi="Times New Roman" w:cs="Times New Roman"/>
          <w:i/>
          <w:iCs/>
        </w:rPr>
        <w:t>Communication Research Reports</w:t>
      </w:r>
      <w:r w:rsidRPr="005F1F54">
        <w:rPr>
          <w:rFonts w:ascii="Times New Roman" w:hAnsi="Times New Roman" w:cs="Times New Roman"/>
        </w:rPr>
        <w:t xml:space="preserve">, </w:t>
      </w:r>
      <w:r w:rsidRPr="005F1F54">
        <w:rPr>
          <w:rFonts w:ascii="Times New Roman" w:hAnsi="Times New Roman" w:cs="Times New Roman"/>
          <w:i/>
          <w:iCs/>
        </w:rPr>
        <w:t>16</w:t>
      </w:r>
      <w:r w:rsidRPr="005F1F54">
        <w:rPr>
          <w:rFonts w:ascii="Times New Roman" w:hAnsi="Times New Roman" w:cs="Times New Roman"/>
        </w:rPr>
        <w:t xml:space="preserve">(4), 339-352. doi:10.1080/08824099909388735 </w:t>
      </w:r>
    </w:p>
    <w:p w14:paraId="4FC1E0A7" w14:textId="77777777" w:rsidR="00967E61"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 xml:space="preserve">Myers, S. A., &amp; Johnson, A. D. (2003). Verbal aggression and liking in interpersonal relationships. </w:t>
      </w:r>
      <w:r w:rsidRPr="005F1F54">
        <w:rPr>
          <w:rFonts w:ascii="Times New Roman" w:hAnsi="Times New Roman" w:cs="Times New Roman"/>
          <w:i/>
          <w:iCs/>
        </w:rPr>
        <w:t>Communication Research Reports</w:t>
      </w:r>
      <w:r w:rsidRPr="005F1F54">
        <w:rPr>
          <w:rFonts w:ascii="Times New Roman" w:hAnsi="Times New Roman" w:cs="Times New Roman"/>
        </w:rPr>
        <w:t xml:space="preserve">, </w:t>
      </w:r>
      <w:r w:rsidRPr="005F1F54">
        <w:rPr>
          <w:rFonts w:ascii="Times New Roman" w:hAnsi="Times New Roman" w:cs="Times New Roman"/>
          <w:i/>
          <w:iCs/>
        </w:rPr>
        <w:t>20</w:t>
      </w:r>
      <w:r w:rsidRPr="005F1F54">
        <w:rPr>
          <w:rFonts w:ascii="Times New Roman" w:hAnsi="Times New Roman" w:cs="Times New Roman"/>
        </w:rPr>
        <w:t>(1), 90-96. doi:10.1080/08824090309388803</w:t>
      </w:r>
    </w:p>
    <w:p w14:paraId="5BD43AE3" w14:textId="77777777" w:rsidR="00967E61"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Naff, K. C. (2001). The micro-internal climate. In K. C. Naff (Ed.), </w:t>
      </w:r>
      <w:r w:rsidRPr="001C2C33">
        <w:rPr>
          <w:rFonts w:ascii="Times New Roman" w:hAnsi="Times New Roman" w:cs="Times New Roman"/>
          <w:i/>
          <w:iCs/>
        </w:rPr>
        <w:t>To look like America: Dismantling barriers for women and minorities in government</w:t>
      </w:r>
      <w:r>
        <w:rPr>
          <w:rFonts w:ascii="Times New Roman" w:hAnsi="Times New Roman" w:cs="Times New Roman"/>
        </w:rPr>
        <w:t xml:space="preserve"> (pp. 53-66). New York, NY: Routledge. </w:t>
      </w:r>
    </w:p>
    <w:p w14:paraId="77E3F698" w14:textId="77777777" w:rsidR="00967E61" w:rsidRDefault="00967E61" w:rsidP="00967E61">
      <w:pPr>
        <w:spacing w:line="480" w:lineRule="auto"/>
        <w:ind w:left="720" w:hanging="720"/>
        <w:rPr>
          <w:rFonts w:ascii="Times New Roman" w:hAnsi="Times New Roman" w:cs="Times New Roman"/>
        </w:rPr>
      </w:pPr>
      <w:r w:rsidRPr="00F770CA">
        <w:rPr>
          <w:rFonts w:ascii="Times New Roman" w:hAnsi="Times New Roman" w:cs="Times New Roman"/>
        </w:rPr>
        <w:t xml:space="preserve">National Collegiate Athletic Association. (2021). </w:t>
      </w:r>
      <w:r w:rsidRPr="00F770CA">
        <w:rPr>
          <w:rFonts w:ascii="Times New Roman" w:hAnsi="Times New Roman" w:cs="Times New Roman"/>
          <w:i/>
          <w:iCs/>
        </w:rPr>
        <w:t>NCAA demographic database</w:t>
      </w:r>
      <w:r w:rsidRPr="00F770CA">
        <w:rPr>
          <w:rFonts w:ascii="Times New Roman" w:hAnsi="Times New Roman" w:cs="Times New Roman"/>
        </w:rPr>
        <w:t xml:space="preserve">. Retrieved from </w:t>
      </w:r>
      <w:proofErr w:type="gramStart"/>
      <w:r w:rsidRPr="00F770CA">
        <w:rPr>
          <w:rFonts w:ascii="Times New Roman" w:hAnsi="Times New Roman" w:cs="Times New Roman"/>
        </w:rPr>
        <w:t>https://www.ncaa.org/sports/2018/12/13/ncaa-demographics-database.aspx?id=1729</w:t>
      </w:r>
      <w:proofErr w:type="gramEnd"/>
      <w:r w:rsidRPr="00F770CA">
        <w:rPr>
          <w:rFonts w:ascii="Times New Roman" w:hAnsi="Times New Roman" w:cs="Times New Roman"/>
        </w:rPr>
        <w:t xml:space="preserve"> </w:t>
      </w:r>
    </w:p>
    <w:p w14:paraId="7F782724" w14:textId="77777777" w:rsidR="00967E61" w:rsidRDefault="00967E61" w:rsidP="00967E61">
      <w:pPr>
        <w:spacing w:line="480" w:lineRule="auto"/>
        <w:ind w:left="720" w:hanging="720"/>
        <w:rPr>
          <w:rFonts w:ascii="Times New Roman" w:hAnsi="Times New Roman" w:cs="Times New Roman"/>
        </w:rPr>
      </w:pPr>
      <w:r w:rsidRPr="00E715F4">
        <w:rPr>
          <w:rFonts w:ascii="Times New Roman" w:hAnsi="Times New Roman" w:cs="Times New Roman"/>
        </w:rPr>
        <w:t xml:space="preserve">National Recreation Association. (1930). </w:t>
      </w:r>
      <w:r w:rsidRPr="00E715F4">
        <w:rPr>
          <w:rFonts w:ascii="Times New Roman" w:hAnsi="Times New Roman" w:cs="Times New Roman"/>
          <w:i/>
          <w:iCs/>
        </w:rPr>
        <w:t>Playground and Recreation</w:t>
      </w:r>
      <w:r w:rsidRPr="00E715F4">
        <w:rPr>
          <w:rFonts w:ascii="Times New Roman" w:hAnsi="Times New Roman" w:cs="Times New Roman"/>
        </w:rPr>
        <w:t xml:space="preserve">, </w:t>
      </w:r>
      <w:r w:rsidRPr="00E715F4">
        <w:rPr>
          <w:rFonts w:ascii="Times New Roman" w:hAnsi="Times New Roman" w:cs="Times New Roman"/>
          <w:i/>
          <w:iCs/>
        </w:rPr>
        <w:t>24</w:t>
      </w:r>
      <w:r w:rsidRPr="00E715F4">
        <w:rPr>
          <w:rFonts w:ascii="Times New Roman" w:hAnsi="Times New Roman" w:cs="Times New Roman"/>
        </w:rPr>
        <w:t xml:space="preserve">(9). New York, NY: Playground Association of America. </w:t>
      </w:r>
    </w:p>
    <w:p w14:paraId="3F828F15" w14:textId="77777777" w:rsidR="00967E61" w:rsidRDefault="00967E61" w:rsidP="00967E61">
      <w:pPr>
        <w:spacing w:line="480" w:lineRule="auto"/>
        <w:ind w:left="720" w:hanging="720"/>
        <w:rPr>
          <w:rFonts w:ascii="Times New Roman" w:hAnsi="Times New Roman" w:cs="Times New Roman"/>
        </w:rPr>
      </w:pPr>
      <w:r w:rsidRPr="0019408C">
        <w:rPr>
          <w:rFonts w:ascii="Times New Roman" w:hAnsi="Times New Roman" w:cs="Times New Roman"/>
        </w:rPr>
        <w:lastRenderedPageBreak/>
        <w:t xml:space="preserve">National Science Foundation, National Center for Science and Engineering Statistics (2013). </w:t>
      </w:r>
      <w:r w:rsidRPr="0019408C">
        <w:rPr>
          <w:rFonts w:ascii="Times New Roman" w:hAnsi="Times New Roman" w:cs="Times New Roman"/>
          <w:i/>
          <w:iCs/>
        </w:rPr>
        <w:t>Survey of doctorate recipients-concatenated, 2003 to 2009</w:t>
      </w:r>
      <w:r w:rsidRPr="0019408C">
        <w:rPr>
          <w:rFonts w:ascii="Times New Roman" w:hAnsi="Times New Roman" w:cs="Times New Roman"/>
        </w:rPr>
        <w:t xml:space="preserve"> [Data set and code book]. </w:t>
      </w:r>
    </w:p>
    <w:p w14:paraId="0EB7EDFA" w14:textId="77777777" w:rsidR="00967E61" w:rsidRPr="005F1F54" w:rsidRDefault="00967E61" w:rsidP="00967E61">
      <w:pPr>
        <w:spacing w:line="480" w:lineRule="auto"/>
        <w:ind w:left="720" w:hanging="720"/>
        <w:rPr>
          <w:rFonts w:ascii="Times New Roman" w:hAnsi="Times New Roman" w:cs="Times New Roman"/>
        </w:rPr>
      </w:pPr>
      <w:r w:rsidRPr="003478D5">
        <w:rPr>
          <w:rFonts w:ascii="Times New Roman" w:hAnsi="Times New Roman" w:cs="Times New Roman"/>
        </w:rPr>
        <w:t xml:space="preserve">Nazroo, J. Y. (2003). The structuring of ethnic inequalities in health: Economic position, racial discrimination, and racism. </w:t>
      </w:r>
      <w:r w:rsidRPr="003478D5">
        <w:rPr>
          <w:rFonts w:ascii="Times New Roman" w:hAnsi="Times New Roman" w:cs="Times New Roman"/>
          <w:i/>
          <w:iCs/>
        </w:rPr>
        <w:t>American Journal of Public Health</w:t>
      </w:r>
      <w:r w:rsidRPr="003478D5">
        <w:rPr>
          <w:rFonts w:ascii="Times New Roman" w:hAnsi="Times New Roman" w:cs="Times New Roman"/>
        </w:rPr>
        <w:t xml:space="preserve">, </w:t>
      </w:r>
      <w:r w:rsidRPr="003478D5">
        <w:rPr>
          <w:rFonts w:ascii="Times New Roman" w:hAnsi="Times New Roman" w:cs="Times New Roman"/>
          <w:i/>
          <w:iCs/>
        </w:rPr>
        <w:t>93</w:t>
      </w:r>
      <w:r w:rsidRPr="003478D5">
        <w:rPr>
          <w:rFonts w:ascii="Times New Roman" w:hAnsi="Times New Roman" w:cs="Times New Roman"/>
        </w:rPr>
        <w:t>(2), 277-284. doi:10.2105/AJPH.93.2.277</w:t>
      </w:r>
    </w:p>
    <w:p w14:paraId="41313F07" w14:textId="77777777" w:rsidR="00967E61"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 xml:space="preserve">Newman, K. (2006). </w:t>
      </w:r>
      <w:r w:rsidRPr="005F1F54">
        <w:rPr>
          <w:rFonts w:ascii="Times New Roman" w:hAnsi="Times New Roman" w:cs="Times New Roman"/>
          <w:i/>
          <w:iCs/>
        </w:rPr>
        <w:t>Chutes and ladders: Navigating the low-wage labor market</w:t>
      </w:r>
      <w:r w:rsidRPr="005F1F54">
        <w:rPr>
          <w:rFonts w:ascii="Times New Roman" w:hAnsi="Times New Roman" w:cs="Times New Roman"/>
        </w:rPr>
        <w:t xml:space="preserve">. New York: Russell Sage Foundation. </w:t>
      </w:r>
    </w:p>
    <w:p w14:paraId="194BB3A8" w14:textId="77777777" w:rsidR="00967E61" w:rsidRDefault="00967E61" w:rsidP="00967E61">
      <w:pPr>
        <w:spacing w:line="480" w:lineRule="auto"/>
        <w:ind w:left="720" w:hanging="720"/>
        <w:rPr>
          <w:rFonts w:ascii="Times New Roman" w:hAnsi="Times New Roman" w:cs="Times New Roman"/>
        </w:rPr>
      </w:pPr>
      <w:r w:rsidRPr="003478D5">
        <w:rPr>
          <w:rFonts w:ascii="Times New Roman" w:hAnsi="Times New Roman" w:cs="Times New Roman"/>
        </w:rPr>
        <w:t xml:space="preserve">Nguyen, A. W., Chatters, L. M., Taylor, R. J., &amp; Mouzon, D. M. (2016). Social support from family and friends and subjective well-being of older African Americans. </w:t>
      </w:r>
      <w:r w:rsidRPr="003478D5">
        <w:rPr>
          <w:rFonts w:ascii="Times New Roman" w:hAnsi="Times New Roman" w:cs="Times New Roman"/>
          <w:i/>
          <w:iCs/>
        </w:rPr>
        <w:t>Journal of Happiness Studies</w:t>
      </w:r>
      <w:r w:rsidRPr="003478D5">
        <w:rPr>
          <w:rFonts w:ascii="Times New Roman" w:hAnsi="Times New Roman" w:cs="Times New Roman"/>
        </w:rPr>
        <w:t xml:space="preserve">, </w:t>
      </w:r>
      <w:r w:rsidRPr="003478D5">
        <w:rPr>
          <w:rFonts w:ascii="Times New Roman" w:hAnsi="Times New Roman" w:cs="Times New Roman"/>
          <w:i/>
          <w:iCs/>
        </w:rPr>
        <w:t>17</w:t>
      </w:r>
      <w:r w:rsidRPr="003478D5">
        <w:rPr>
          <w:rFonts w:ascii="Times New Roman" w:hAnsi="Times New Roman" w:cs="Times New Roman"/>
        </w:rPr>
        <w:t xml:space="preserve">, 959-979. doi:10.1007/s10902-015-9626-8  </w:t>
      </w:r>
    </w:p>
    <w:p w14:paraId="37A72688" w14:textId="0BBADDAE" w:rsidR="00EB78AA" w:rsidRDefault="00EB78AA" w:rsidP="00967E61">
      <w:pPr>
        <w:spacing w:line="480" w:lineRule="auto"/>
        <w:ind w:left="720" w:hanging="720"/>
        <w:rPr>
          <w:rFonts w:ascii="Times New Roman" w:hAnsi="Times New Roman" w:cs="Times New Roman"/>
        </w:rPr>
      </w:pPr>
      <w:r>
        <w:rPr>
          <w:rFonts w:ascii="Times New Roman" w:hAnsi="Times New Roman" w:cs="Times New Roman"/>
        </w:rPr>
        <w:t xml:space="preserve">Ortiz, S. Y., &amp; Roscigno, V. J. (2009). Discrimination, women, and work: Processes and variations by race and class. </w:t>
      </w:r>
      <w:r w:rsidRPr="00EB78AA">
        <w:rPr>
          <w:rFonts w:ascii="Times New Roman" w:hAnsi="Times New Roman" w:cs="Times New Roman"/>
          <w:i/>
          <w:iCs/>
        </w:rPr>
        <w:t>The Sociological Quarterly</w:t>
      </w:r>
      <w:r>
        <w:rPr>
          <w:rFonts w:ascii="Times New Roman" w:hAnsi="Times New Roman" w:cs="Times New Roman"/>
        </w:rPr>
        <w:t xml:space="preserve">, </w:t>
      </w:r>
      <w:r w:rsidRPr="00EB78AA">
        <w:rPr>
          <w:rFonts w:ascii="Times New Roman" w:hAnsi="Times New Roman" w:cs="Times New Roman"/>
          <w:i/>
          <w:iCs/>
        </w:rPr>
        <w:t>50</w:t>
      </w:r>
      <w:r>
        <w:rPr>
          <w:rFonts w:ascii="Times New Roman" w:hAnsi="Times New Roman" w:cs="Times New Roman"/>
        </w:rPr>
        <w:t>(2), 336-359. doi:10.1111/j.1533-8525.2009.01143.x</w:t>
      </w:r>
    </w:p>
    <w:p w14:paraId="0837EBC8" w14:textId="77777777" w:rsidR="00967E61"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 xml:space="preserve">Ostroff, C., Kinicki, A. J., &amp; Tamkins, M. M. (2003). Organizational culture and climate. In W. C. Borman, D. R. Ilgen, &amp; R. J. Klimoski (Eds.), </w:t>
      </w:r>
      <w:r w:rsidRPr="005F1F54">
        <w:rPr>
          <w:rFonts w:ascii="Times New Roman" w:hAnsi="Times New Roman" w:cs="Times New Roman"/>
          <w:i/>
          <w:iCs/>
        </w:rPr>
        <w:t>Handbook of Psychology: Industrial and Organizational Psychology</w:t>
      </w:r>
      <w:r w:rsidRPr="005F1F54">
        <w:rPr>
          <w:rFonts w:ascii="Times New Roman" w:hAnsi="Times New Roman" w:cs="Times New Roman"/>
        </w:rPr>
        <w:t xml:space="preserve"> (pp. 565-593). New York, NY: Wiley. </w:t>
      </w:r>
    </w:p>
    <w:p w14:paraId="645D1086" w14:textId="77777777" w:rsidR="00967E61" w:rsidRDefault="00967E61" w:rsidP="00967E61">
      <w:pPr>
        <w:spacing w:line="480" w:lineRule="auto"/>
        <w:ind w:left="720" w:hanging="720"/>
        <w:rPr>
          <w:rFonts w:ascii="Times New Roman" w:hAnsi="Times New Roman" w:cs="Times New Roman"/>
        </w:rPr>
      </w:pPr>
      <w:r w:rsidRPr="009C0BEA">
        <w:rPr>
          <w:rFonts w:ascii="Times New Roman" w:hAnsi="Times New Roman" w:cs="Times New Roman"/>
        </w:rPr>
        <w:t xml:space="preserve">Outley, C. W., &amp; Dean, W. (2007). Factors affecting the upward mobility of African Americans in the Young Men's Christian Association movement. </w:t>
      </w:r>
      <w:r w:rsidRPr="009C0BEA">
        <w:rPr>
          <w:rFonts w:ascii="Times New Roman" w:hAnsi="Times New Roman" w:cs="Times New Roman"/>
          <w:i/>
          <w:iCs/>
        </w:rPr>
        <w:t>Journal of Park and Recreation Administration</w:t>
      </w:r>
      <w:r w:rsidRPr="009C0BEA">
        <w:rPr>
          <w:rFonts w:ascii="Times New Roman" w:hAnsi="Times New Roman" w:cs="Times New Roman"/>
        </w:rPr>
        <w:t xml:space="preserve">, </w:t>
      </w:r>
      <w:r w:rsidRPr="009C0BEA">
        <w:rPr>
          <w:rFonts w:ascii="Times New Roman" w:hAnsi="Times New Roman" w:cs="Times New Roman"/>
          <w:i/>
          <w:iCs/>
        </w:rPr>
        <w:t>25</w:t>
      </w:r>
      <w:r w:rsidRPr="009C0BEA">
        <w:rPr>
          <w:rFonts w:ascii="Times New Roman" w:hAnsi="Times New Roman" w:cs="Times New Roman"/>
        </w:rPr>
        <w:t xml:space="preserve">(1), 75-95. </w:t>
      </w:r>
    </w:p>
    <w:p w14:paraId="614FDFB6" w14:textId="77777777" w:rsidR="00967E61" w:rsidRPr="005F1F54" w:rsidRDefault="00967E61" w:rsidP="00967E61">
      <w:pPr>
        <w:spacing w:line="480" w:lineRule="auto"/>
        <w:ind w:left="720" w:hanging="720"/>
        <w:rPr>
          <w:rFonts w:ascii="Times New Roman" w:hAnsi="Times New Roman" w:cs="Times New Roman"/>
        </w:rPr>
      </w:pPr>
      <w:r w:rsidRPr="008B3F8F">
        <w:rPr>
          <w:rFonts w:ascii="Times New Roman" w:hAnsi="Times New Roman" w:cs="Times New Roman"/>
        </w:rPr>
        <w:t xml:space="preserve">Palfreyman, D. (2007). Is academic freedom under threat in UK and US higher education? </w:t>
      </w:r>
      <w:r w:rsidRPr="008B3F8F">
        <w:rPr>
          <w:rFonts w:ascii="Times New Roman" w:hAnsi="Times New Roman" w:cs="Times New Roman"/>
          <w:i/>
          <w:iCs/>
        </w:rPr>
        <w:t>Education and the Law</w:t>
      </w:r>
      <w:r w:rsidRPr="008B3F8F">
        <w:rPr>
          <w:rFonts w:ascii="Times New Roman" w:hAnsi="Times New Roman" w:cs="Times New Roman"/>
        </w:rPr>
        <w:t xml:space="preserve">, </w:t>
      </w:r>
      <w:r w:rsidRPr="008B3F8F">
        <w:rPr>
          <w:rFonts w:ascii="Times New Roman" w:hAnsi="Times New Roman" w:cs="Times New Roman"/>
          <w:i/>
          <w:iCs/>
        </w:rPr>
        <w:t>19</w:t>
      </w:r>
      <w:r w:rsidRPr="008B3F8F">
        <w:rPr>
          <w:rFonts w:ascii="Times New Roman" w:hAnsi="Times New Roman" w:cs="Times New Roman"/>
        </w:rPr>
        <w:t xml:space="preserve">(1), 19-40. doi:10.1080/09539960701231207 </w:t>
      </w:r>
    </w:p>
    <w:p w14:paraId="50462CB2" w14:textId="77777777" w:rsidR="00967E61"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lastRenderedPageBreak/>
        <w:t xml:space="preserve">Parker, C. P., Baltes, B. B., Young, S. A., Huff, J. W., Altmaan, R. A., Lacost, H. A., &amp; Roberts, J. E. (2003). Relationship between psychological climate perceptions and work outcomes: A meta-analytic review. </w:t>
      </w:r>
      <w:r w:rsidRPr="005F1F54">
        <w:rPr>
          <w:rFonts w:ascii="Times New Roman" w:hAnsi="Times New Roman" w:cs="Times New Roman"/>
          <w:i/>
          <w:iCs/>
        </w:rPr>
        <w:t>Journal of Organizational Behavior</w:t>
      </w:r>
      <w:r w:rsidRPr="005F1F54">
        <w:rPr>
          <w:rFonts w:ascii="Times New Roman" w:hAnsi="Times New Roman" w:cs="Times New Roman"/>
        </w:rPr>
        <w:t xml:space="preserve">, </w:t>
      </w:r>
      <w:r w:rsidRPr="005F1F54">
        <w:rPr>
          <w:rFonts w:ascii="Times New Roman" w:hAnsi="Times New Roman" w:cs="Times New Roman"/>
          <w:i/>
          <w:iCs/>
        </w:rPr>
        <w:t>24</w:t>
      </w:r>
      <w:r w:rsidRPr="005F1F54">
        <w:rPr>
          <w:rFonts w:ascii="Times New Roman" w:hAnsi="Times New Roman" w:cs="Times New Roman"/>
        </w:rPr>
        <w:t>, 389-416. doi:10.1002/job.198/full</w:t>
      </w:r>
    </w:p>
    <w:p w14:paraId="2F2D91DD" w14:textId="77777777" w:rsidR="00967E61" w:rsidRDefault="00967E61" w:rsidP="00967E61">
      <w:pPr>
        <w:spacing w:line="480" w:lineRule="auto"/>
        <w:ind w:left="720" w:hanging="720"/>
        <w:rPr>
          <w:rFonts w:ascii="Times New Roman" w:hAnsi="Times New Roman" w:cs="Times New Roman"/>
        </w:rPr>
      </w:pPr>
      <w:r w:rsidRPr="00737AD5">
        <w:rPr>
          <w:rFonts w:ascii="Times New Roman" w:hAnsi="Times New Roman" w:cs="Times New Roman"/>
        </w:rPr>
        <w:t xml:space="preserve">Parratt, S. (2013). </w:t>
      </w:r>
      <w:r w:rsidRPr="00737AD5">
        <w:rPr>
          <w:rFonts w:ascii="Times New Roman" w:hAnsi="Times New Roman" w:cs="Times New Roman"/>
          <w:i/>
          <w:iCs/>
        </w:rPr>
        <w:t>Turnover, mobility &amp; talent upgrading</w:t>
      </w:r>
      <w:r w:rsidRPr="00737AD5">
        <w:rPr>
          <w:rFonts w:ascii="Times New Roman" w:hAnsi="Times New Roman" w:cs="Times New Roman"/>
        </w:rPr>
        <w:t xml:space="preserve">. Seattle, WA: CreateSpace Independent Publishing. </w:t>
      </w:r>
    </w:p>
    <w:p w14:paraId="0241A607" w14:textId="77777777" w:rsidR="00967E61" w:rsidRPr="00737AD5"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Patterson, T. A., Luthans, F., &amp; Jeung, W. (2014). Thriving at work: Impact of psychological capital and supervisor support. </w:t>
      </w:r>
      <w:r w:rsidRPr="00665116">
        <w:rPr>
          <w:rFonts w:ascii="Times New Roman" w:hAnsi="Times New Roman" w:cs="Times New Roman"/>
          <w:i/>
          <w:iCs/>
        </w:rPr>
        <w:t>Journal of Organizational Behavior</w:t>
      </w:r>
      <w:r>
        <w:rPr>
          <w:rFonts w:ascii="Times New Roman" w:hAnsi="Times New Roman" w:cs="Times New Roman"/>
        </w:rPr>
        <w:t xml:space="preserve">, </w:t>
      </w:r>
      <w:r w:rsidRPr="00665116">
        <w:rPr>
          <w:rFonts w:ascii="Times New Roman" w:hAnsi="Times New Roman" w:cs="Times New Roman"/>
          <w:i/>
          <w:iCs/>
        </w:rPr>
        <w:t>35</w:t>
      </w:r>
      <w:r>
        <w:rPr>
          <w:rFonts w:ascii="Times New Roman" w:hAnsi="Times New Roman" w:cs="Times New Roman"/>
        </w:rPr>
        <w:t xml:space="preserve">(3), 434-446. doi:10.1002/job.1907 </w:t>
      </w:r>
    </w:p>
    <w:p w14:paraId="2B8B0CBF" w14:textId="77777777" w:rsidR="00967E61" w:rsidRPr="003478D5" w:rsidRDefault="00967E61" w:rsidP="00967E61">
      <w:pPr>
        <w:spacing w:line="480" w:lineRule="auto"/>
        <w:ind w:left="720" w:hanging="720"/>
        <w:rPr>
          <w:rFonts w:ascii="Times New Roman" w:hAnsi="Times New Roman" w:cs="Times New Roman"/>
        </w:rPr>
      </w:pPr>
      <w:r w:rsidRPr="003478D5">
        <w:rPr>
          <w:rFonts w:ascii="Times New Roman" w:hAnsi="Times New Roman" w:cs="Times New Roman"/>
        </w:rPr>
        <w:t xml:space="preserve">Pearlin, L. I., &amp; Ansehensel, C. (1986). Coping and social supports: Their functions and applications. In L. H. Aiken &amp; D. Mechanic (Eds.), </w:t>
      </w:r>
      <w:r w:rsidRPr="003478D5">
        <w:rPr>
          <w:rFonts w:ascii="Times New Roman" w:hAnsi="Times New Roman" w:cs="Times New Roman"/>
          <w:i/>
          <w:iCs/>
        </w:rPr>
        <w:t>Applications of social science to clinical medicine and health</w:t>
      </w:r>
      <w:r w:rsidRPr="003478D5">
        <w:rPr>
          <w:rFonts w:ascii="Times New Roman" w:hAnsi="Times New Roman" w:cs="Times New Roman"/>
        </w:rPr>
        <w:t xml:space="preserve"> (pp. 53-74). New Brunswick, NJ: Rutgers University Press. </w:t>
      </w:r>
    </w:p>
    <w:p w14:paraId="1074C9B1" w14:textId="77777777" w:rsidR="00967E61" w:rsidRDefault="00967E61" w:rsidP="00967E61">
      <w:pPr>
        <w:spacing w:line="480" w:lineRule="auto"/>
        <w:ind w:left="720" w:hanging="720"/>
        <w:rPr>
          <w:rFonts w:ascii="Times New Roman" w:hAnsi="Times New Roman" w:cs="Times New Roman"/>
        </w:rPr>
      </w:pPr>
      <w:r w:rsidRPr="003478D5">
        <w:rPr>
          <w:rFonts w:ascii="Times New Roman" w:hAnsi="Times New Roman" w:cs="Times New Roman"/>
        </w:rPr>
        <w:t xml:space="preserve">Pearlin, L., Menaghan, E., Lieberman, M., &amp; Mullan, J. (1981). The stress </w:t>
      </w:r>
      <w:proofErr w:type="gramStart"/>
      <w:r w:rsidRPr="003478D5">
        <w:rPr>
          <w:rFonts w:ascii="Times New Roman" w:hAnsi="Times New Roman" w:cs="Times New Roman"/>
        </w:rPr>
        <w:t>process</w:t>
      </w:r>
      <w:proofErr w:type="gramEnd"/>
      <w:r w:rsidRPr="003478D5">
        <w:rPr>
          <w:rFonts w:ascii="Times New Roman" w:hAnsi="Times New Roman" w:cs="Times New Roman"/>
        </w:rPr>
        <w:t xml:space="preserve">. </w:t>
      </w:r>
      <w:r w:rsidRPr="003478D5">
        <w:rPr>
          <w:rFonts w:ascii="Times New Roman" w:hAnsi="Times New Roman" w:cs="Times New Roman"/>
          <w:i/>
          <w:iCs/>
        </w:rPr>
        <w:t>Journal of Health and Social Behavior</w:t>
      </w:r>
      <w:r w:rsidRPr="003478D5">
        <w:rPr>
          <w:rFonts w:ascii="Times New Roman" w:hAnsi="Times New Roman" w:cs="Times New Roman"/>
        </w:rPr>
        <w:t xml:space="preserve">, </w:t>
      </w:r>
      <w:r w:rsidRPr="003478D5">
        <w:rPr>
          <w:rFonts w:ascii="Times New Roman" w:hAnsi="Times New Roman" w:cs="Times New Roman"/>
          <w:i/>
          <w:iCs/>
        </w:rPr>
        <w:t>22</w:t>
      </w:r>
      <w:r w:rsidRPr="003478D5">
        <w:rPr>
          <w:rFonts w:ascii="Times New Roman" w:hAnsi="Times New Roman" w:cs="Times New Roman"/>
        </w:rPr>
        <w:t xml:space="preserve">(4), 337-356. </w:t>
      </w:r>
    </w:p>
    <w:p w14:paraId="6B6A4EA9" w14:textId="77777777" w:rsidR="00967E61" w:rsidRPr="005F1F54" w:rsidRDefault="00967E61" w:rsidP="00967E61">
      <w:pPr>
        <w:spacing w:line="480" w:lineRule="auto"/>
        <w:ind w:left="720" w:hanging="720"/>
        <w:rPr>
          <w:rFonts w:ascii="Times New Roman" w:hAnsi="Times New Roman" w:cs="Times New Roman"/>
        </w:rPr>
      </w:pPr>
      <w:r w:rsidRPr="00433B39">
        <w:rPr>
          <w:rFonts w:ascii="Times New Roman" w:hAnsi="Times New Roman" w:cs="Times New Roman"/>
        </w:rPr>
        <w:t xml:space="preserve">Polidore, E., Edmonson, S. L., &amp; Slate, J. R. (2010). Teaching experiences of African American educators in the rural south. </w:t>
      </w:r>
      <w:r w:rsidRPr="00433B39">
        <w:rPr>
          <w:rFonts w:ascii="Times New Roman" w:hAnsi="Times New Roman" w:cs="Times New Roman"/>
          <w:i/>
          <w:iCs/>
        </w:rPr>
        <w:t>The Qualitative Report</w:t>
      </w:r>
      <w:r w:rsidRPr="00433B39">
        <w:rPr>
          <w:rFonts w:ascii="Times New Roman" w:hAnsi="Times New Roman" w:cs="Times New Roman"/>
        </w:rPr>
        <w:t xml:space="preserve">, </w:t>
      </w:r>
      <w:r w:rsidRPr="00433B39">
        <w:rPr>
          <w:rFonts w:ascii="Times New Roman" w:hAnsi="Times New Roman" w:cs="Times New Roman"/>
          <w:i/>
          <w:iCs/>
        </w:rPr>
        <w:t>15</w:t>
      </w:r>
      <w:r w:rsidRPr="00433B39">
        <w:rPr>
          <w:rFonts w:ascii="Times New Roman" w:hAnsi="Times New Roman" w:cs="Times New Roman"/>
        </w:rPr>
        <w:t xml:space="preserve">(3), 568-599. Retrieved from </w:t>
      </w:r>
      <w:proofErr w:type="gramStart"/>
      <w:r w:rsidRPr="00433B39">
        <w:rPr>
          <w:rFonts w:ascii="Times New Roman" w:hAnsi="Times New Roman" w:cs="Times New Roman"/>
        </w:rPr>
        <w:t>http://www.nova.edu/ssss/QR/QR15-3/polidore.pdf</w:t>
      </w:r>
      <w:proofErr w:type="gramEnd"/>
      <w:r w:rsidRPr="00433B39">
        <w:rPr>
          <w:rFonts w:ascii="Times New Roman" w:hAnsi="Times New Roman" w:cs="Times New Roman"/>
        </w:rPr>
        <w:t xml:space="preserve"> </w:t>
      </w:r>
    </w:p>
    <w:p w14:paraId="68588E8C" w14:textId="77777777" w:rsidR="00967E61"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 xml:space="preserve">Porath, C., Spreitzer, G., Gibson, C., &amp; Garnett, F. G. (2012). Thriving at work: Toward its measurement, construct validation, and theoretical refinement. </w:t>
      </w:r>
      <w:r w:rsidRPr="005F1F54">
        <w:rPr>
          <w:rFonts w:ascii="Times New Roman" w:hAnsi="Times New Roman" w:cs="Times New Roman"/>
          <w:i/>
          <w:iCs/>
        </w:rPr>
        <w:t>Journal of Organizational Behavior</w:t>
      </w:r>
      <w:r w:rsidRPr="005F1F54">
        <w:rPr>
          <w:rFonts w:ascii="Times New Roman" w:hAnsi="Times New Roman" w:cs="Times New Roman"/>
        </w:rPr>
        <w:t xml:space="preserve">, </w:t>
      </w:r>
      <w:r w:rsidRPr="005F1F54">
        <w:rPr>
          <w:rFonts w:ascii="Times New Roman" w:hAnsi="Times New Roman" w:cs="Times New Roman"/>
          <w:i/>
          <w:iCs/>
        </w:rPr>
        <w:t>33</w:t>
      </w:r>
      <w:r w:rsidRPr="005F1F54">
        <w:rPr>
          <w:rFonts w:ascii="Times New Roman" w:hAnsi="Times New Roman" w:cs="Times New Roman"/>
        </w:rPr>
        <w:t xml:space="preserve">(2), 250-275. doi:10.1002/job.756 </w:t>
      </w:r>
    </w:p>
    <w:p w14:paraId="28617318" w14:textId="77777777" w:rsidR="00967E61"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Powell, A. D. (2018). </w:t>
      </w:r>
      <w:proofErr w:type="gramStart"/>
      <w:r w:rsidRPr="001C2C33">
        <w:rPr>
          <w:rFonts w:ascii="Times New Roman" w:hAnsi="Times New Roman" w:cs="Times New Roman"/>
          <w:i/>
          <w:iCs/>
        </w:rPr>
        <w:t>African-American</w:t>
      </w:r>
      <w:proofErr w:type="gramEnd"/>
      <w:r w:rsidRPr="001C2C33">
        <w:rPr>
          <w:rFonts w:ascii="Times New Roman" w:hAnsi="Times New Roman" w:cs="Times New Roman"/>
          <w:i/>
          <w:iCs/>
        </w:rPr>
        <w:t xml:space="preserve"> women and work-life balance</w:t>
      </w:r>
      <w:r>
        <w:rPr>
          <w:rFonts w:ascii="Times New Roman" w:hAnsi="Times New Roman" w:cs="Times New Roman"/>
        </w:rPr>
        <w:t xml:space="preserve"> [Doctoral dissertation, Walden University]. ProQuest Dissertations and Theses Global. </w:t>
      </w:r>
    </w:p>
    <w:p w14:paraId="3D891837" w14:textId="77777777" w:rsidR="00967E61" w:rsidRDefault="00967E61" w:rsidP="00967E61">
      <w:pPr>
        <w:spacing w:line="480" w:lineRule="auto"/>
        <w:ind w:left="720" w:hanging="720"/>
        <w:rPr>
          <w:rFonts w:ascii="Times New Roman" w:hAnsi="Times New Roman" w:cs="Times New Roman"/>
        </w:rPr>
      </w:pPr>
      <w:r w:rsidRPr="002D4732">
        <w:rPr>
          <w:rFonts w:ascii="Times New Roman" w:hAnsi="Times New Roman" w:cs="Times New Roman"/>
        </w:rPr>
        <w:lastRenderedPageBreak/>
        <w:t xml:space="preserve">Prilleltensky, I. (2012). Wellness as fairness. </w:t>
      </w:r>
      <w:r w:rsidRPr="002D4732">
        <w:rPr>
          <w:rFonts w:ascii="Times New Roman" w:hAnsi="Times New Roman" w:cs="Times New Roman"/>
          <w:i/>
          <w:iCs/>
        </w:rPr>
        <w:t>American Journal of Community Psychology</w:t>
      </w:r>
      <w:r w:rsidRPr="002D4732">
        <w:rPr>
          <w:rFonts w:ascii="Times New Roman" w:hAnsi="Times New Roman" w:cs="Times New Roman"/>
        </w:rPr>
        <w:t xml:space="preserve">, </w:t>
      </w:r>
      <w:r w:rsidRPr="002D4732">
        <w:rPr>
          <w:rFonts w:ascii="Times New Roman" w:hAnsi="Times New Roman" w:cs="Times New Roman"/>
          <w:i/>
          <w:iCs/>
        </w:rPr>
        <w:t>49</w:t>
      </w:r>
      <w:r w:rsidRPr="002D4732">
        <w:rPr>
          <w:rFonts w:ascii="Times New Roman" w:hAnsi="Times New Roman" w:cs="Times New Roman"/>
        </w:rPr>
        <w:t xml:space="preserve">(1-2), 1-21. </w:t>
      </w:r>
      <w:r>
        <w:rPr>
          <w:rFonts w:ascii="Times New Roman" w:hAnsi="Times New Roman" w:cs="Times New Roman"/>
        </w:rPr>
        <w:t>d</w:t>
      </w:r>
      <w:r w:rsidRPr="002D4732">
        <w:rPr>
          <w:rFonts w:ascii="Times New Roman" w:hAnsi="Times New Roman" w:cs="Times New Roman"/>
        </w:rPr>
        <w:t>oi:10.1007/s10464-011-9448-8</w:t>
      </w:r>
    </w:p>
    <w:p w14:paraId="23903608" w14:textId="6D9D331C" w:rsidR="00961BA9" w:rsidRPr="005F1F54" w:rsidRDefault="00961BA9" w:rsidP="00967E61">
      <w:pPr>
        <w:spacing w:line="480" w:lineRule="auto"/>
        <w:ind w:left="720" w:hanging="720"/>
        <w:rPr>
          <w:rFonts w:ascii="Times New Roman" w:hAnsi="Times New Roman" w:cs="Times New Roman"/>
        </w:rPr>
      </w:pPr>
      <w:r>
        <w:rPr>
          <w:rFonts w:ascii="Times New Roman" w:hAnsi="Times New Roman" w:cs="Times New Roman"/>
        </w:rPr>
        <w:t xml:space="preserve">Pynes, J. E. (2004). The implementation of workforce and succession planning in the public sector. </w:t>
      </w:r>
      <w:r w:rsidRPr="00961BA9">
        <w:rPr>
          <w:rFonts w:ascii="Times New Roman" w:hAnsi="Times New Roman" w:cs="Times New Roman"/>
          <w:i/>
          <w:iCs/>
        </w:rPr>
        <w:t>Public Personnel Management</w:t>
      </w:r>
      <w:r>
        <w:rPr>
          <w:rFonts w:ascii="Times New Roman" w:hAnsi="Times New Roman" w:cs="Times New Roman"/>
        </w:rPr>
        <w:t xml:space="preserve">, </w:t>
      </w:r>
      <w:r w:rsidRPr="00961BA9">
        <w:rPr>
          <w:rFonts w:ascii="Times New Roman" w:hAnsi="Times New Roman" w:cs="Times New Roman"/>
          <w:i/>
          <w:iCs/>
        </w:rPr>
        <w:t>33</w:t>
      </w:r>
      <w:r>
        <w:rPr>
          <w:rFonts w:ascii="Times New Roman" w:hAnsi="Times New Roman" w:cs="Times New Roman"/>
        </w:rPr>
        <w:t xml:space="preserve">(4), 389-404. </w:t>
      </w:r>
    </w:p>
    <w:p w14:paraId="18AD6C4D" w14:textId="127F6ED8" w:rsidR="00EB78AA" w:rsidRDefault="00EB78AA" w:rsidP="00967E61">
      <w:pPr>
        <w:spacing w:line="480" w:lineRule="auto"/>
        <w:ind w:left="720" w:hanging="720"/>
        <w:rPr>
          <w:rFonts w:ascii="Times New Roman" w:hAnsi="Times New Roman" w:cs="Times New Roman"/>
        </w:rPr>
      </w:pPr>
      <w:r>
        <w:rPr>
          <w:rFonts w:ascii="Times New Roman" w:hAnsi="Times New Roman" w:cs="Times New Roman"/>
        </w:rPr>
        <w:t xml:space="preserve">Reynolds-Dobbs, W., Thomas, K., &amp; Harrison, M. (2008). From mammy to superwoman: Images that hinder black women’s career development. </w:t>
      </w:r>
      <w:r w:rsidRPr="00EB78AA">
        <w:rPr>
          <w:rFonts w:ascii="Times New Roman" w:hAnsi="Times New Roman" w:cs="Times New Roman"/>
          <w:i/>
          <w:iCs/>
        </w:rPr>
        <w:t>Journal of Career Development</w:t>
      </w:r>
      <w:r>
        <w:rPr>
          <w:rFonts w:ascii="Times New Roman" w:hAnsi="Times New Roman" w:cs="Times New Roman"/>
        </w:rPr>
        <w:t xml:space="preserve">, </w:t>
      </w:r>
      <w:r w:rsidRPr="00EB78AA">
        <w:rPr>
          <w:rFonts w:ascii="Times New Roman" w:hAnsi="Times New Roman" w:cs="Times New Roman"/>
          <w:i/>
          <w:iCs/>
        </w:rPr>
        <w:t>35</w:t>
      </w:r>
      <w:r>
        <w:rPr>
          <w:rFonts w:ascii="Times New Roman" w:hAnsi="Times New Roman" w:cs="Times New Roman"/>
        </w:rPr>
        <w:t>(2), 129-150. doi:10.1177/0894845308325645</w:t>
      </w:r>
    </w:p>
    <w:p w14:paraId="4F72CE2C" w14:textId="1FABB0E1" w:rsidR="00967E61"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 xml:space="preserve">Rezvanfar, A., Fadakar, F., Hashemi, S. M., &amp; Khoshnudifar, Z. (2012). Investigating link between job characteristics and job satisfaction of extension workers. </w:t>
      </w:r>
      <w:r w:rsidRPr="005F1F54">
        <w:rPr>
          <w:rFonts w:ascii="Times New Roman" w:hAnsi="Times New Roman" w:cs="Times New Roman"/>
          <w:i/>
          <w:iCs/>
        </w:rPr>
        <w:t>African Journal of Agricultural Research</w:t>
      </w:r>
      <w:r w:rsidRPr="005F1F54">
        <w:rPr>
          <w:rFonts w:ascii="Times New Roman" w:hAnsi="Times New Roman" w:cs="Times New Roman"/>
        </w:rPr>
        <w:t xml:space="preserve">, </w:t>
      </w:r>
      <w:r w:rsidRPr="005F1F54">
        <w:rPr>
          <w:rFonts w:ascii="Times New Roman" w:hAnsi="Times New Roman" w:cs="Times New Roman"/>
          <w:i/>
          <w:iCs/>
        </w:rPr>
        <w:t>7</w:t>
      </w:r>
      <w:r w:rsidRPr="005F1F54">
        <w:rPr>
          <w:rFonts w:ascii="Times New Roman" w:hAnsi="Times New Roman" w:cs="Times New Roman"/>
        </w:rPr>
        <w:t xml:space="preserve">(5), 669-675. </w:t>
      </w:r>
      <w:r>
        <w:rPr>
          <w:rFonts w:ascii="Times New Roman" w:hAnsi="Times New Roman" w:cs="Times New Roman"/>
        </w:rPr>
        <w:t>d</w:t>
      </w:r>
      <w:r w:rsidRPr="005F1F54">
        <w:rPr>
          <w:rFonts w:ascii="Times New Roman" w:hAnsi="Times New Roman" w:cs="Times New Roman"/>
        </w:rPr>
        <w:t>oi:10.5897/AJAR09.362</w:t>
      </w:r>
    </w:p>
    <w:p w14:paraId="025C3FCF" w14:textId="77777777" w:rsidR="00967E61" w:rsidRDefault="00967E61" w:rsidP="00967E61">
      <w:pPr>
        <w:spacing w:line="480" w:lineRule="auto"/>
        <w:ind w:left="720" w:hanging="720"/>
        <w:rPr>
          <w:rFonts w:ascii="Times New Roman" w:hAnsi="Times New Roman" w:cs="Times New Roman"/>
        </w:rPr>
      </w:pPr>
      <w:r w:rsidRPr="0019408C">
        <w:rPr>
          <w:rFonts w:ascii="Times New Roman" w:hAnsi="Times New Roman" w:cs="Times New Roman"/>
        </w:rPr>
        <w:t xml:space="preserve">Riccucci, N. M. (2009). The pursuit of social equity in the federal government: A road less traveled? </w:t>
      </w:r>
      <w:r w:rsidRPr="0019408C">
        <w:rPr>
          <w:rFonts w:ascii="Times New Roman" w:hAnsi="Times New Roman" w:cs="Times New Roman"/>
          <w:i/>
          <w:iCs/>
        </w:rPr>
        <w:t>Public Administration Review</w:t>
      </w:r>
      <w:r w:rsidRPr="0019408C">
        <w:rPr>
          <w:rFonts w:ascii="Times New Roman" w:hAnsi="Times New Roman" w:cs="Times New Roman"/>
        </w:rPr>
        <w:t xml:space="preserve">, </w:t>
      </w:r>
      <w:r w:rsidRPr="0019408C">
        <w:rPr>
          <w:rFonts w:ascii="Times New Roman" w:hAnsi="Times New Roman" w:cs="Times New Roman"/>
          <w:i/>
          <w:iCs/>
        </w:rPr>
        <w:t>69</w:t>
      </w:r>
      <w:r w:rsidRPr="0019408C">
        <w:rPr>
          <w:rFonts w:ascii="Times New Roman" w:hAnsi="Times New Roman" w:cs="Times New Roman"/>
        </w:rPr>
        <w:t xml:space="preserve">(3), 373-382. </w:t>
      </w:r>
      <w:r>
        <w:rPr>
          <w:rFonts w:ascii="Times New Roman" w:hAnsi="Times New Roman" w:cs="Times New Roman"/>
        </w:rPr>
        <w:t>d</w:t>
      </w:r>
      <w:r w:rsidRPr="0019408C">
        <w:rPr>
          <w:rFonts w:ascii="Times New Roman" w:hAnsi="Times New Roman" w:cs="Times New Roman"/>
        </w:rPr>
        <w:t xml:space="preserve">oi:10.1111/j.1540-6210.2009.01984.x </w:t>
      </w:r>
    </w:p>
    <w:p w14:paraId="2808A92A" w14:textId="77777777" w:rsidR="00967E61" w:rsidRDefault="00967E61" w:rsidP="00967E61">
      <w:pPr>
        <w:spacing w:line="480" w:lineRule="auto"/>
        <w:ind w:left="720" w:hanging="720"/>
        <w:rPr>
          <w:rFonts w:ascii="Times New Roman" w:hAnsi="Times New Roman" w:cs="Times New Roman"/>
        </w:rPr>
      </w:pPr>
      <w:r w:rsidRPr="00D41722">
        <w:rPr>
          <w:rFonts w:ascii="Times New Roman" w:hAnsi="Times New Roman" w:cs="Times New Roman"/>
        </w:rPr>
        <w:t>Riccucci, N. M. (2021).</w:t>
      </w:r>
      <w:r>
        <w:rPr>
          <w:rFonts w:ascii="Times New Roman" w:hAnsi="Times New Roman" w:cs="Times New Roman"/>
        </w:rPr>
        <w:t xml:space="preserve"> </w:t>
      </w:r>
      <w:r w:rsidRPr="001935B2">
        <w:rPr>
          <w:rFonts w:ascii="Times New Roman" w:hAnsi="Times New Roman" w:cs="Times New Roman"/>
          <w:i/>
          <w:iCs/>
        </w:rPr>
        <w:t>Managing diversity in public sector workforces</w:t>
      </w:r>
      <w:r>
        <w:rPr>
          <w:rFonts w:ascii="Times New Roman" w:hAnsi="Times New Roman" w:cs="Times New Roman"/>
        </w:rPr>
        <w:t xml:space="preserve"> (2</w:t>
      </w:r>
      <w:r w:rsidRPr="001935B2">
        <w:rPr>
          <w:rFonts w:ascii="Times New Roman" w:hAnsi="Times New Roman" w:cs="Times New Roman"/>
          <w:vertAlign w:val="superscript"/>
        </w:rPr>
        <w:t>nd</w:t>
      </w:r>
      <w:r>
        <w:rPr>
          <w:rFonts w:ascii="Times New Roman" w:hAnsi="Times New Roman" w:cs="Times New Roman"/>
        </w:rPr>
        <w:t xml:space="preserve"> ed.). New York: Routledge. </w:t>
      </w:r>
    </w:p>
    <w:p w14:paraId="6F4E763E" w14:textId="77777777" w:rsidR="00967E61" w:rsidRPr="008B3F8F" w:rsidRDefault="00967E61" w:rsidP="00967E61">
      <w:pPr>
        <w:spacing w:line="480" w:lineRule="auto"/>
        <w:ind w:left="720" w:hanging="720"/>
        <w:rPr>
          <w:rFonts w:ascii="Times New Roman" w:hAnsi="Times New Roman" w:cs="Times New Roman"/>
        </w:rPr>
      </w:pPr>
      <w:r w:rsidRPr="008B3F8F">
        <w:rPr>
          <w:rFonts w:ascii="Times New Roman" w:hAnsi="Times New Roman" w:cs="Times New Roman"/>
        </w:rPr>
        <w:t xml:space="preserve">Rice, M. F. (2007). Promoting cultural competency in public administration and public-service delivery: Utilizing self-assessment tools and performance measures. </w:t>
      </w:r>
      <w:r w:rsidRPr="008B3F8F">
        <w:rPr>
          <w:rFonts w:ascii="Times New Roman" w:hAnsi="Times New Roman" w:cs="Times New Roman"/>
          <w:i/>
          <w:iCs/>
        </w:rPr>
        <w:t>Journal of Public Affairs Education</w:t>
      </w:r>
      <w:r w:rsidRPr="008B3F8F">
        <w:rPr>
          <w:rFonts w:ascii="Times New Roman" w:hAnsi="Times New Roman" w:cs="Times New Roman"/>
        </w:rPr>
        <w:t xml:space="preserve">, </w:t>
      </w:r>
      <w:r w:rsidRPr="008B3F8F">
        <w:rPr>
          <w:rFonts w:ascii="Times New Roman" w:hAnsi="Times New Roman" w:cs="Times New Roman"/>
          <w:i/>
          <w:iCs/>
        </w:rPr>
        <w:t>13</w:t>
      </w:r>
      <w:r w:rsidRPr="008B3F8F">
        <w:rPr>
          <w:rFonts w:ascii="Times New Roman" w:hAnsi="Times New Roman" w:cs="Times New Roman"/>
        </w:rPr>
        <w:t xml:space="preserve">(1), 41-57. </w:t>
      </w:r>
      <w:r>
        <w:rPr>
          <w:rFonts w:ascii="Times New Roman" w:hAnsi="Times New Roman" w:cs="Times New Roman"/>
        </w:rPr>
        <w:t>d</w:t>
      </w:r>
      <w:r w:rsidRPr="008B3F8F">
        <w:rPr>
          <w:rFonts w:ascii="Times New Roman" w:hAnsi="Times New Roman" w:cs="Times New Roman"/>
        </w:rPr>
        <w:t xml:space="preserve">oi:10.1080/15236803.2007.12001466 </w:t>
      </w:r>
    </w:p>
    <w:p w14:paraId="301B0C08" w14:textId="77777777" w:rsidR="00967E61" w:rsidRDefault="00967E61" w:rsidP="00967E61">
      <w:pPr>
        <w:spacing w:line="480" w:lineRule="auto"/>
        <w:ind w:left="720" w:hanging="720"/>
        <w:rPr>
          <w:rFonts w:ascii="Times New Roman" w:hAnsi="Times New Roman" w:cs="Times New Roman"/>
        </w:rPr>
      </w:pPr>
      <w:r w:rsidRPr="008B3F8F">
        <w:rPr>
          <w:rFonts w:ascii="Times New Roman" w:hAnsi="Times New Roman" w:cs="Times New Roman"/>
        </w:rPr>
        <w:t xml:space="preserve">Rice, M. F. (2008). A primer for developing a public agency service ethos of cultural competency in public services programming and public services delivery. </w:t>
      </w:r>
      <w:r w:rsidRPr="008B3F8F">
        <w:rPr>
          <w:rFonts w:ascii="Times New Roman" w:hAnsi="Times New Roman" w:cs="Times New Roman"/>
          <w:i/>
          <w:iCs/>
        </w:rPr>
        <w:t>Journal of Public Affairs Education</w:t>
      </w:r>
      <w:r w:rsidRPr="008B3F8F">
        <w:rPr>
          <w:rFonts w:ascii="Times New Roman" w:hAnsi="Times New Roman" w:cs="Times New Roman"/>
        </w:rPr>
        <w:t xml:space="preserve">, </w:t>
      </w:r>
      <w:r w:rsidRPr="008B3F8F">
        <w:rPr>
          <w:rFonts w:ascii="Times New Roman" w:hAnsi="Times New Roman" w:cs="Times New Roman"/>
          <w:i/>
          <w:iCs/>
        </w:rPr>
        <w:t>14</w:t>
      </w:r>
      <w:r w:rsidRPr="008B3F8F">
        <w:rPr>
          <w:rFonts w:ascii="Times New Roman" w:hAnsi="Times New Roman" w:cs="Times New Roman"/>
        </w:rPr>
        <w:t xml:space="preserve">(1), 21-38. </w:t>
      </w:r>
      <w:r>
        <w:rPr>
          <w:rFonts w:ascii="Times New Roman" w:hAnsi="Times New Roman" w:cs="Times New Roman"/>
        </w:rPr>
        <w:t>d</w:t>
      </w:r>
      <w:r w:rsidRPr="008B3F8F">
        <w:rPr>
          <w:rFonts w:ascii="Times New Roman" w:hAnsi="Times New Roman" w:cs="Times New Roman"/>
        </w:rPr>
        <w:t xml:space="preserve">oi:10.1080/15236803.2008.12001507 </w:t>
      </w:r>
    </w:p>
    <w:p w14:paraId="18A94AC7" w14:textId="77777777" w:rsidR="00967E61" w:rsidRDefault="00967E61" w:rsidP="00967E61">
      <w:pPr>
        <w:spacing w:line="480" w:lineRule="auto"/>
        <w:ind w:left="720" w:hanging="720"/>
        <w:rPr>
          <w:rFonts w:ascii="Times New Roman" w:hAnsi="Times New Roman" w:cs="Times New Roman"/>
        </w:rPr>
      </w:pPr>
      <w:r w:rsidRPr="0019408C">
        <w:rPr>
          <w:rFonts w:ascii="Times New Roman" w:hAnsi="Times New Roman" w:cs="Times New Roman"/>
        </w:rPr>
        <w:lastRenderedPageBreak/>
        <w:t xml:space="preserve">Richardson, L. E., &amp; Cooper, C. A. (2003). </w:t>
      </w:r>
      <w:r w:rsidRPr="0019408C">
        <w:rPr>
          <w:rFonts w:ascii="Times New Roman" w:hAnsi="Times New Roman" w:cs="Times New Roman"/>
          <w:i/>
          <w:iCs/>
        </w:rPr>
        <w:t>Descriptive representation in multimember district legislatures, 1975-2002</w:t>
      </w:r>
      <w:r w:rsidRPr="0019408C">
        <w:rPr>
          <w:rFonts w:ascii="Times New Roman" w:hAnsi="Times New Roman" w:cs="Times New Roman"/>
        </w:rPr>
        <w:t xml:space="preserve">, Chicago, IL: Presented at the Midwest Political Science Association Meeting. </w:t>
      </w:r>
    </w:p>
    <w:p w14:paraId="31A66CCA" w14:textId="77777777" w:rsidR="00967E61" w:rsidRDefault="00967E61" w:rsidP="00967E61">
      <w:pPr>
        <w:spacing w:line="480" w:lineRule="auto"/>
        <w:ind w:left="720" w:hanging="720"/>
        <w:rPr>
          <w:rFonts w:ascii="Times New Roman" w:hAnsi="Times New Roman" w:cs="Times New Roman"/>
        </w:rPr>
      </w:pPr>
      <w:r w:rsidRPr="003478D5">
        <w:rPr>
          <w:rFonts w:ascii="Times New Roman" w:hAnsi="Times New Roman" w:cs="Times New Roman"/>
        </w:rPr>
        <w:t>Riley, A. L., &amp; Keith, V. M. (2003). Life ain</w:t>
      </w:r>
      <w:r>
        <w:rPr>
          <w:rFonts w:ascii="Times New Roman" w:hAnsi="Times New Roman" w:cs="Times New Roman"/>
        </w:rPr>
        <w:t>’</w:t>
      </w:r>
      <w:r w:rsidRPr="003478D5">
        <w:rPr>
          <w:rFonts w:ascii="Times New Roman" w:hAnsi="Times New Roman" w:cs="Times New Roman"/>
        </w:rPr>
        <w:t xml:space="preserve">t been no crystal stair: Employment, </w:t>
      </w:r>
      <w:proofErr w:type="gramStart"/>
      <w:r w:rsidRPr="003478D5">
        <w:rPr>
          <w:rFonts w:ascii="Times New Roman" w:hAnsi="Times New Roman" w:cs="Times New Roman"/>
        </w:rPr>
        <w:t>conditions</w:t>
      </w:r>
      <w:proofErr w:type="gramEnd"/>
      <w:r w:rsidRPr="003478D5">
        <w:rPr>
          <w:rFonts w:ascii="Times New Roman" w:hAnsi="Times New Roman" w:cs="Times New Roman"/>
        </w:rPr>
        <w:t xml:space="preserve"> and life satisfaction among African American women. In D. R. Brown &amp; V. M. Keith (Eds.), </w:t>
      </w:r>
      <w:r w:rsidRPr="003478D5">
        <w:rPr>
          <w:rFonts w:ascii="Times New Roman" w:hAnsi="Times New Roman" w:cs="Times New Roman"/>
          <w:i/>
          <w:iCs/>
        </w:rPr>
        <w:t>In and out of our minds: The mental health of African American women</w:t>
      </w:r>
      <w:r w:rsidRPr="003478D5">
        <w:rPr>
          <w:rFonts w:ascii="Times New Roman" w:hAnsi="Times New Roman" w:cs="Times New Roman"/>
        </w:rPr>
        <w:t xml:space="preserve"> (pp. 192-206). </w:t>
      </w:r>
      <w:r>
        <w:rPr>
          <w:rFonts w:ascii="Times New Roman" w:hAnsi="Times New Roman" w:cs="Times New Roman"/>
        </w:rPr>
        <w:t xml:space="preserve"> </w:t>
      </w:r>
      <w:r w:rsidRPr="003478D5">
        <w:rPr>
          <w:rFonts w:ascii="Times New Roman" w:hAnsi="Times New Roman" w:cs="Times New Roman"/>
        </w:rPr>
        <w:t xml:space="preserve">New York, NY: Columbia University Press. </w:t>
      </w:r>
    </w:p>
    <w:p w14:paraId="58A85992" w14:textId="77777777" w:rsidR="00967E61" w:rsidRDefault="00967E61" w:rsidP="00967E61">
      <w:pPr>
        <w:spacing w:line="480" w:lineRule="auto"/>
        <w:ind w:left="720" w:hanging="720"/>
        <w:rPr>
          <w:rFonts w:ascii="Times New Roman" w:hAnsi="Times New Roman" w:cs="Times New Roman"/>
        </w:rPr>
      </w:pPr>
      <w:r w:rsidRPr="00DA488C">
        <w:rPr>
          <w:rFonts w:ascii="Times New Roman" w:hAnsi="Times New Roman" w:cs="Times New Roman"/>
        </w:rPr>
        <w:t xml:space="preserve">Robinson, P. (1986). Women’s occupational attainment: The effects of work interruptions, self selection, and unobserved characteristics. </w:t>
      </w:r>
      <w:r w:rsidRPr="00DA488C">
        <w:rPr>
          <w:rFonts w:ascii="Times New Roman" w:hAnsi="Times New Roman" w:cs="Times New Roman"/>
          <w:i/>
          <w:iCs/>
        </w:rPr>
        <w:t>Social Science Research</w:t>
      </w:r>
      <w:r w:rsidRPr="00DA488C">
        <w:rPr>
          <w:rFonts w:ascii="Times New Roman" w:hAnsi="Times New Roman" w:cs="Times New Roman"/>
        </w:rPr>
        <w:t xml:space="preserve">, </w:t>
      </w:r>
      <w:r w:rsidRPr="00DA488C">
        <w:rPr>
          <w:rFonts w:ascii="Times New Roman" w:hAnsi="Times New Roman" w:cs="Times New Roman"/>
          <w:i/>
          <w:iCs/>
        </w:rPr>
        <w:t>15</w:t>
      </w:r>
      <w:r w:rsidRPr="00DA488C">
        <w:rPr>
          <w:rFonts w:ascii="Times New Roman" w:hAnsi="Times New Roman" w:cs="Times New Roman"/>
        </w:rPr>
        <w:t>(4), 325-328.</w:t>
      </w:r>
    </w:p>
    <w:p w14:paraId="4D812E39" w14:textId="77777777" w:rsidR="00967E61" w:rsidRPr="005F1F54"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Rosette, A. S., &amp; Livingston, R. W. (2012). Failure is not an option for Black women: Effects of organizational performance on leaders with single versus dual-subordinate identities. </w:t>
      </w:r>
      <w:r w:rsidRPr="0027680D">
        <w:rPr>
          <w:rFonts w:ascii="Times New Roman" w:hAnsi="Times New Roman" w:cs="Times New Roman"/>
          <w:i/>
          <w:iCs/>
        </w:rPr>
        <w:t>Journal of Experimental Social Psychology</w:t>
      </w:r>
      <w:r>
        <w:rPr>
          <w:rFonts w:ascii="Times New Roman" w:hAnsi="Times New Roman" w:cs="Times New Roman"/>
        </w:rPr>
        <w:t xml:space="preserve">, </w:t>
      </w:r>
      <w:r w:rsidRPr="0027680D">
        <w:rPr>
          <w:rFonts w:ascii="Times New Roman" w:hAnsi="Times New Roman" w:cs="Times New Roman"/>
          <w:i/>
          <w:iCs/>
        </w:rPr>
        <w:t>48</w:t>
      </w:r>
      <w:r>
        <w:rPr>
          <w:rFonts w:ascii="Times New Roman" w:hAnsi="Times New Roman" w:cs="Times New Roman"/>
        </w:rPr>
        <w:t>(5), 1162-1167. doi:10.1016/j.jsep.2012.05.002</w:t>
      </w:r>
    </w:p>
    <w:p w14:paraId="6FD72808" w14:textId="77777777" w:rsidR="00967E61" w:rsidRPr="005F1F54"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 xml:space="preserve">Rubin, Z. (1970). Measurement of romantic love. </w:t>
      </w:r>
      <w:r w:rsidRPr="005F1F54">
        <w:rPr>
          <w:rFonts w:ascii="Times New Roman" w:hAnsi="Times New Roman" w:cs="Times New Roman"/>
          <w:i/>
          <w:iCs/>
        </w:rPr>
        <w:t>Journal of Personality and Social Psychology</w:t>
      </w:r>
      <w:r w:rsidRPr="005F1F54">
        <w:rPr>
          <w:rFonts w:ascii="Times New Roman" w:hAnsi="Times New Roman" w:cs="Times New Roman"/>
        </w:rPr>
        <w:t xml:space="preserve">, </w:t>
      </w:r>
      <w:r w:rsidRPr="005F1F54">
        <w:rPr>
          <w:rFonts w:ascii="Times New Roman" w:hAnsi="Times New Roman" w:cs="Times New Roman"/>
          <w:i/>
          <w:iCs/>
        </w:rPr>
        <w:t>16</w:t>
      </w:r>
      <w:r w:rsidRPr="005F1F54">
        <w:rPr>
          <w:rFonts w:ascii="Times New Roman" w:hAnsi="Times New Roman" w:cs="Times New Roman"/>
        </w:rPr>
        <w:t xml:space="preserve">(2), 265-273. </w:t>
      </w:r>
      <w:r>
        <w:rPr>
          <w:rFonts w:ascii="Times New Roman" w:hAnsi="Times New Roman" w:cs="Times New Roman"/>
        </w:rPr>
        <w:t>d</w:t>
      </w:r>
      <w:r w:rsidRPr="005F1F54">
        <w:rPr>
          <w:rFonts w:ascii="Times New Roman" w:hAnsi="Times New Roman" w:cs="Times New Roman"/>
        </w:rPr>
        <w:t>oi:10.1037/h0029841</w:t>
      </w:r>
    </w:p>
    <w:p w14:paraId="2C27A741" w14:textId="77777777" w:rsidR="00967E61"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 xml:space="preserve">Russell, S. S., Spitxmuller, C., Lin, L. F., Stanton, J. M., Smith, P. C., &amp; Ironson, G. H. (2004). Shorter can also be better: The abridged job in general scale. </w:t>
      </w:r>
      <w:r w:rsidRPr="005F1F54">
        <w:rPr>
          <w:rFonts w:ascii="Times New Roman" w:hAnsi="Times New Roman" w:cs="Times New Roman"/>
          <w:i/>
          <w:iCs/>
        </w:rPr>
        <w:t>Educational and Psychological Measurement</w:t>
      </w:r>
      <w:r w:rsidRPr="005F1F54">
        <w:rPr>
          <w:rFonts w:ascii="Times New Roman" w:hAnsi="Times New Roman" w:cs="Times New Roman"/>
        </w:rPr>
        <w:t xml:space="preserve">, </w:t>
      </w:r>
      <w:r w:rsidRPr="005F1F54">
        <w:rPr>
          <w:rFonts w:ascii="Times New Roman" w:hAnsi="Times New Roman" w:cs="Times New Roman"/>
          <w:i/>
          <w:iCs/>
        </w:rPr>
        <w:t>64</w:t>
      </w:r>
      <w:r w:rsidRPr="005F1F54">
        <w:rPr>
          <w:rFonts w:ascii="Times New Roman" w:hAnsi="Times New Roman" w:cs="Times New Roman"/>
        </w:rPr>
        <w:t xml:space="preserve">, 878-893. </w:t>
      </w:r>
      <w:r>
        <w:rPr>
          <w:rFonts w:ascii="Times New Roman" w:hAnsi="Times New Roman" w:cs="Times New Roman"/>
        </w:rPr>
        <w:t>d</w:t>
      </w:r>
      <w:r w:rsidRPr="005F1F54">
        <w:rPr>
          <w:rFonts w:ascii="Times New Roman" w:hAnsi="Times New Roman" w:cs="Times New Roman"/>
        </w:rPr>
        <w:t>oi:10.1177/0013164404264841</w:t>
      </w:r>
    </w:p>
    <w:p w14:paraId="08483545" w14:textId="77777777" w:rsidR="00967E61" w:rsidRPr="005F1F54" w:rsidRDefault="00967E61" w:rsidP="00967E61">
      <w:pPr>
        <w:spacing w:line="480" w:lineRule="auto"/>
        <w:ind w:left="720" w:hanging="720"/>
        <w:rPr>
          <w:rFonts w:ascii="Times New Roman" w:hAnsi="Times New Roman" w:cs="Times New Roman"/>
        </w:rPr>
      </w:pPr>
      <w:r w:rsidRPr="00DA488C">
        <w:rPr>
          <w:rFonts w:ascii="Times New Roman" w:hAnsi="Times New Roman" w:cs="Times New Roman"/>
        </w:rPr>
        <w:t xml:space="preserve">Sandefur, G. D. (1981). Organizational boundaries and upward job shifts. </w:t>
      </w:r>
      <w:r w:rsidRPr="00DA488C">
        <w:rPr>
          <w:rFonts w:ascii="Times New Roman" w:hAnsi="Times New Roman" w:cs="Times New Roman"/>
          <w:i/>
          <w:iCs/>
        </w:rPr>
        <w:t>Social Science Research</w:t>
      </w:r>
      <w:r w:rsidRPr="00DA488C">
        <w:rPr>
          <w:rFonts w:ascii="Times New Roman" w:hAnsi="Times New Roman" w:cs="Times New Roman"/>
        </w:rPr>
        <w:t xml:space="preserve">, </w:t>
      </w:r>
      <w:r w:rsidRPr="00DA488C">
        <w:rPr>
          <w:rFonts w:ascii="Times New Roman" w:hAnsi="Times New Roman" w:cs="Times New Roman"/>
          <w:i/>
          <w:iCs/>
        </w:rPr>
        <w:t>10</w:t>
      </w:r>
      <w:r w:rsidRPr="00DA488C">
        <w:rPr>
          <w:rFonts w:ascii="Times New Roman" w:hAnsi="Times New Roman" w:cs="Times New Roman"/>
        </w:rPr>
        <w:t xml:space="preserve">(1), 69-72. </w:t>
      </w:r>
    </w:p>
    <w:p w14:paraId="55304493" w14:textId="77777777" w:rsidR="00967E61"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Saujani, R. (2022). </w:t>
      </w:r>
      <w:r w:rsidRPr="001C2C33">
        <w:rPr>
          <w:rFonts w:ascii="Times New Roman" w:hAnsi="Times New Roman" w:cs="Times New Roman"/>
          <w:i/>
          <w:iCs/>
        </w:rPr>
        <w:t>Pay up: The future of women and work (and why it’s different than you think)</w:t>
      </w:r>
      <w:r>
        <w:rPr>
          <w:rFonts w:ascii="Times New Roman" w:hAnsi="Times New Roman" w:cs="Times New Roman"/>
        </w:rPr>
        <w:t xml:space="preserve">. New York, NY: Atria/One Signal Publishers. </w:t>
      </w:r>
    </w:p>
    <w:p w14:paraId="37C39132" w14:textId="77777777" w:rsidR="00967E61"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lastRenderedPageBreak/>
        <w:t xml:space="preserve">Sauter, S., Lim, S., &amp; Murphy, L. (1996). Organizational health: A new paradigm for occupational stress research at NIOSH. </w:t>
      </w:r>
      <w:r w:rsidRPr="005F1F54">
        <w:rPr>
          <w:rFonts w:ascii="Times New Roman" w:hAnsi="Times New Roman" w:cs="Times New Roman"/>
          <w:i/>
          <w:iCs/>
        </w:rPr>
        <w:t>Japanese Journal of Occupational Mental Health</w:t>
      </w:r>
      <w:r w:rsidRPr="005F1F54">
        <w:rPr>
          <w:rFonts w:ascii="Times New Roman" w:hAnsi="Times New Roman" w:cs="Times New Roman"/>
        </w:rPr>
        <w:t xml:space="preserve">, </w:t>
      </w:r>
      <w:r w:rsidRPr="005F1F54">
        <w:rPr>
          <w:rFonts w:ascii="Times New Roman" w:hAnsi="Times New Roman" w:cs="Times New Roman"/>
          <w:i/>
          <w:iCs/>
        </w:rPr>
        <w:t>4</w:t>
      </w:r>
      <w:r w:rsidRPr="005F1F54">
        <w:rPr>
          <w:rFonts w:ascii="Times New Roman" w:hAnsi="Times New Roman" w:cs="Times New Roman"/>
        </w:rPr>
        <w:t>, 248-254.</w:t>
      </w:r>
    </w:p>
    <w:p w14:paraId="64A6042D" w14:textId="77777777" w:rsidR="00967E61" w:rsidRPr="005F1F54" w:rsidRDefault="00967E61" w:rsidP="00967E61">
      <w:pPr>
        <w:spacing w:line="480" w:lineRule="auto"/>
        <w:ind w:left="720" w:hanging="720"/>
        <w:rPr>
          <w:rFonts w:ascii="Times New Roman" w:hAnsi="Times New Roman" w:cs="Times New Roman"/>
        </w:rPr>
      </w:pPr>
      <w:r w:rsidRPr="00737AD5">
        <w:rPr>
          <w:rFonts w:ascii="Times New Roman" w:hAnsi="Times New Roman" w:cs="Times New Roman"/>
        </w:rPr>
        <w:t xml:space="preserve">Savickas, M.L. (2005). The theory and practice of career construction. In S.D. Brown and R.W. Lent (Eds.), </w:t>
      </w:r>
      <w:r w:rsidRPr="00737AD5">
        <w:rPr>
          <w:rFonts w:ascii="Times New Roman" w:hAnsi="Times New Roman" w:cs="Times New Roman"/>
          <w:i/>
        </w:rPr>
        <w:t>Career development and counseling: Putting theory and research to work</w:t>
      </w:r>
      <w:r w:rsidRPr="00737AD5">
        <w:rPr>
          <w:rFonts w:ascii="Times New Roman" w:hAnsi="Times New Roman" w:cs="Times New Roman"/>
        </w:rPr>
        <w:t xml:space="preserve"> (pp. 42-70). John Wiley &amp; Sons.</w:t>
      </w:r>
    </w:p>
    <w:p w14:paraId="4FFB2A75" w14:textId="77777777" w:rsidR="00967E61" w:rsidRPr="005F1F54"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 xml:space="preserve">Schneider, B., Ehrhart, M. G., &amp; Macey, W. H. (2011). Perspectives on organizational climate and culture. In S. Zedeck (Ed.), </w:t>
      </w:r>
      <w:r w:rsidRPr="005F1F54">
        <w:rPr>
          <w:rFonts w:ascii="Times New Roman" w:hAnsi="Times New Roman" w:cs="Times New Roman"/>
          <w:i/>
          <w:iCs/>
        </w:rPr>
        <w:t>APA Handbook of Industrial and Organizational Psychology: Vol. 1. Building and Developing the Organization</w:t>
      </w:r>
      <w:r w:rsidRPr="005F1F54">
        <w:rPr>
          <w:rFonts w:ascii="Times New Roman" w:hAnsi="Times New Roman" w:cs="Times New Roman"/>
        </w:rPr>
        <w:t xml:space="preserve"> (pp. 373-414). Washington, DC: American Psychology Association. </w:t>
      </w:r>
    </w:p>
    <w:p w14:paraId="7198AADC" w14:textId="77777777" w:rsidR="00967E61" w:rsidRPr="005F1F54"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 xml:space="preserve">Schneider, B., Ehrhart, M. G., &amp; Macey, W. H. (2013). Organizational climate and culture. </w:t>
      </w:r>
      <w:r w:rsidRPr="005F1F54">
        <w:rPr>
          <w:rFonts w:ascii="Times New Roman" w:hAnsi="Times New Roman" w:cs="Times New Roman"/>
          <w:i/>
          <w:iCs/>
        </w:rPr>
        <w:t>Annual Review of Psychology</w:t>
      </w:r>
      <w:r w:rsidRPr="005F1F54">
        <w:rPr>
          <w:rFonts w:ascii="Times New Roman" w:hAnsi="Times New Roman" w:cs="Times New Roman"/>
        </w:rPr>
        <w:t xml:space="preserve">, </w:t>
      </w:r>
      <w:r w:rsidRPr="005F1F54">
        <w:rPr>
          <w:rFonts w:ascii="Times New Roman" w:hAnsi="Times New Roman" w:cs="Times New Roman"/>
          <w:i/>
          <w:iCs/>
        </w:rPr>
        <w:t>64</w:t>
      </w:r>
      <w:r w:rsidRPr="005F1F54">
        <w:rPr>
          <w:rFonts w:ascii="Times New Roman" w:hAnsi="Times New Roman" w:cs="Times New Roman"/>
        </w:rPr>
        <w:t xml:space="preserve">, 361-388. </w:t>
      </w:r>
      <w:r>
        <w:rPr>
          <w:rFonts w:ascii="Times New Roman" w:hAnsi="Times New Roman" w:cs="Times New Roman"/>
        </w:rPr>
        <w:t>d</w:t>
      </w:r>
      <w:r w:rsidRPr="005F1F54">
        <w:rPr>
          <w:rFonts w:ascii="Times New Roman" w:hAnsi="Times New Roman" w:cs="Times New Roman"/>
        </w:rPr>
        <w:t>oi:10.1146/annurev-psych-113011-143809</w:t>
      </w:r>
    </w:p>
    <w:p w14:paraId="08DFAA65" w14:textId="77777777" w:rsidR="00967E61" w:rsidRPr="005F1F54"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 xml:space="preserve">Schneider, B., &amp; Reichers, A. E. (1983). On the etiology of climates. </w:t>
      </w:r>
      <w:r w:rsidRPr="005F1F54">
        <w:rPr>
          <w:rFonts w:ascii="Times New Roman" w:hAnsi="Times New Roman" w:cs="Times New Roman"/>
          <w:i/>
          <w:iCs/>
        </w:rPr>
        <w:t>Personnel Psychology</w:t>
      </w:r>
      <w:r w:rsidRPr="005F1F54">
        <w:rPr>
          <w:rFonts w:ascii="Times New Roman" w:hAnsi="Times New Roman" w:cs="Times New Roman"/>
        </w:rPr>
        <w:t xml:space="preserve">, </w:t>
      </w:r>
      <w:r w:rsidRPr="005F1F54">
        <w:rPr>
          <w:rFonts w:ascii="Times New Roman" w:hAnsi="Times New Roman" w:cs="Times New Roman"/>
          <w:i/>
          <w:iCs/>
        </w:rPr>
        <w:t>36</w:t>
      </w:r>
      <w:r w:rsidRPr="005F1F54">
        <w:rPr>
          <w:rFonts w:ascii="Times New Roman" w:hAnsi="Times New Roman" w:cs="Times New Roman"/>
        </w:rPr>
        <w:t xml:space="preserve">(1), 19-39. </w:t>
      </w:r>
      <w:r>
        <w:rPr>
          <w:rFonts w:ascii="Times New Roman" w:hAnsi="Times New Roman" w:cs="Times New Roman"/>
        </w:rPr>
        <w:t>d</w:t>
      </w:r>
      <w:r w:rsidRPr="005F1F54">
        <w:rPr>
          <w:rFonts w:ascii="Times New Roman" w:hAnsi="Times New Roman" w:cs="Times New Roman"/>
        </w:rPr>
        <w:t xml:space="preserve">oi:10.111/j.1744-6570.1983.tb00500.x </w:t>
      </w:r>
    </w:p>
    <w:p w14:paraId="07988A89" w14:textId="77777777" w:rsidR="00967E61"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 xml:space="preserve">Schriesheim, C., &amp; Tsui, A. S. (1980). </w:t>
      </w:r>
      <w:r w:rsidRPr="005F1F54">
        <w:rPr>
          <w:rFonts w:ascii="Times New Roman" w:hAnsi="Times New Roman" w:cs="Times New Roman"/>
          <w:i/>
          <w:iCs/>
        </w:rPr>
        <w:t>Development and validation of short satisfaction instrument for use in survey feedback interventions</w:t>
      </w:r>
      <w:r w:rsidRPr="005F1F54">
        <w:rPr>
          <w:rFonts w:ascii="Times New Roman" w:hAnsi="Times New Roman" w:cs="Times New Roman"/>
        </w:rPr>
        <w:t xml:space="preserve">, Paper Presented at the Western Academy of Management Meeting, Phoenix, AZ. </w:t>
      </w:r>
    </w:p>
    <w:p w14:paraId="020752D6" w14:textId="77777777" w:rsidR="00967E61"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Schulz, D. J., &amp; Enslin, C. (2014). The female executive’s perspective on career planning and advancement in organizations: Experiences with cascading gender bias, double-bind, and unwritten rules to advancement. </w:t>
      </w:r>
      <w:r w:rsidRPr="001C2C33">
        <w:rPr>
          <w:rFonts w:ascii="Times New Roman" w:hAnsi="Times New Roman" w:cs="Times New Roman"/>
          <w:i/>
          <w:iCs/>
        </w:rPr>
        <w:t>Sage Open</w:t>
      </w:r>
      <w:r>
        <w:rPr>
          <w:rFonts w:ascii="Times New Roman" w:hAnsi="Times New Roman" w:cs="Times New Roman"/>
        </w:rPr>
        <w:t xml:space="preserve">, </w:t>
      </w:r>
      <w:r w:rsidRPr="001C2C33">
        <w:rPr>
          <w:rFonts w:ascii="Times New Roman" w:hAnsi="Times New Roman" w:cs="Times New Roman"/>
          <w:i/>
          <w:iCs/>
        </w:rPr>
        <w:t>4</w:t>
      </w:r>
      <w:r>
        <w:rPr>
          <w:rFonts w:ascii="Times New Roman" w:hAnsi="Times New Roman" w:cs="Times New Roman"/>
        </w:rPr>
        <w:t xml:space="preserve">(4), 1-9. doi:10.1177/2158244014558040 </w:t>
      </w:r>
    </w:p>
    <w:p w14:paraId="6E017D88" w14:textId="77777777" w:rsidR="00967E61" w:rsidRDefault="00967E61" w:rsidP="00967E61">
      <w:pPr>
        <w:spacing w:line="480" w:lineRule="auto"/>
        <w:ind w:left="720" w:hanging="720"/>
        <w:rPr>
          <w:rFonts w:ascii="Times New Roman" w:hAnsi="Times New Roman" w:cs="Times New Roman"/>
        </w:rPr>
      </w:pPr>
      <w:r w:rsidRPr="009C0BEA">
        <w:rPr>
          <w:rFonts w:ascii="Times New Roman" w:hAnsi="Times New Roman" w:cs="Times New Roman"/>
        </w:rPr>
        <w:t xml:space="preserve">Seabrook, R., &amp; Wyatt-Nichol, H. (2016). The ugly side of America: Institutional oppression and race. </w:t>
      </w:r>
      <w:r w:rsidRPr="009C0BEA">
        <w:rPr>
          <w:rFonts w:ascii="Times New Roman" w:hAnsi="Times New Roman" w:cs="Times New Roman"/>
          <w:i/>
          <w:iCs/>
        </w:rPr>
        <w:t>Journal of Public Management &amp; Social Policy</w:t>
      </w:r>
      <w:r w:rsidRPr="009C0BEA">
        <w:rPr>
          <w:rFonts w:ascii="Times New Roman" w:hAnsi="Times New Roman" w:cs="Times New Roman"/>
        </w:rPr>
        <w:t xml:space="preserve">, </w:t>
      </w:r>
      <w:r w:rsidRPr="009C0BEA">
        <w:rPr>
          <w:rFonts w:ascii="Times New Roman" w:hAnsi="Times New Roman" w:cs="Times New Roman"/>
          <w:i/>
          <w:iCs/>
        </w:rPr>
        <w:t>23</w:t>
      </w:r>
      <w:r w:rsidRPr="009C0BEA">
        <w:rPr>
          <w:rFonts w:ascii="Times New Roman" w:hAnsi="Times New Roman" w:cs="Times New Roman"/>
        </w:rPr>
        <w:t xml:space="preserve">(1), 20-46. </w:t>
      </w:r>
    </w:p>
    <w:p w14:paraId="4A39C78A" w14:textId="77777777" w:rsidR="00967E61" w:rsidRPr="00B96FFE" w:rsidRDefault="00967E61" w:rsidP="00967E61">
      <w:pPr>
        <w:spacing w:line="480" w:lineRule="auto"/>
        <w:ind w:left="720" w:hanging="720"/>
        <w:rPr>
          <w:rFonts w:ascii="Times New Roman" w:hAnsi="Times New Roman" w:cs="Times New Roman"/>
        </w:rPr>
      </w:pPr>
      <w:r w:rsidRPr="00B96FFE">
        <w:rPr>
          <w:rFonts w:ascii="Times New Roman" w:hAnsi="Times New Roman" w:cs="Times New Roman"/>
        </w:rPr>
        <w:lastRenderedPageBreak/>
        <w:t xml:space="preserve">Seligman, M. E. P. (2011). </w:t>
      </w:r>
      <w:r w:rsidRPr="002C5C1B">
        <w:rPr>
          <w:rFonts w:ascii="Times New Roman" w:hAnsi="Times New Roman" w:cs="Times New Roman"/>
          <w:i/>
          <w:iCs/>
        </w:rPr>
        <w:t>Flourish: A visionary new understanding of happiness and well-being</w:t>
      </w:r>
      <w:r w:rsidRPr="00B96FFE">
        <w:rPr>
          <w:rFonts w:ascii="Times New Roman" w:hAnsi="Times New Roman" w:cs="Times New Roman"/>
        </w:rPr>
        <w:t xml:space="preserve">. New York, NY: Free Press. </w:t>
      </w:r>
    </w:p>
    <w:p w14:paraId="25A8D0BA" w14:textId="77777777" w:rsidR="00967E61" w:rsidRDefault="00967E61" w:rsidP="00967E61">
      <w:pPr>
        <w:spacing w:line="480" w:lineRule="auto"/>
        <w:ind w:left="720" w:hanging="720"/>
        <w:rPr>
          <w:rFonts w:ascii="Times New Roman" w:hAnsi="Times New Roman" w:cs="Times New Roman"/>
        </w:rPr>
      </w:pPr>
      <w:r w:rsidRPr="00B96FFE">
        <w:rPr>
          <w:rFonts w:ascii="Times New Roman" w:hAnsi="Times New Roman" w:cs="Times New Roman"/>
        </w:rPr>
        <w:t xml:space="preserve">Seligman, M. E. P., &amp; Csikszentmihalyi, M. (2000). Positive psychology. </w:t>
      </w:r>
      <w:r w:rsidRPr="00B96FFE">
        <w:rPr>
          <w:rFonts w:ascii="Times New Roman" w:hAnsi="Times New Roman" w:cs="Times New Roman"/>
          <w:i/>
          <w:iCs/>
        </w:rPr>
        <w:t>American Psychologist</w:t>
      </w:r>
      <w:r w:rsidRPr="00B96FFE">
        <w:rPr>
          <w:rFonts w:ascii="Times New Roman" w:hAnsi="Times New Roman" w:cs="Times New Roman"/>
        </w:rPr>
        <w:t xml:space="preserve">, </w:t>
      </w:r>
      <w:r w:rsidRPr="00B96FFE">
        <w:rPr>
          <w:rFonts w:ascii="Times New Roman" w:hAnsi="Times New Roman" w:cs="Times New Roman"/>
          <w:i/>
          <w:iCs/>
        </w:rPr>
        <w:t>55</w:t>
      </w:r>
      <w:r w:rsidRPr="00B96FFE">
        <w:rPr>
          <w:rFonts w:ascii="Times New Roman" w:hAnsi="Times New Roman" w:cs="Times New Roman"/>
        </w:rPr>
        <w:t xml:space="preserve">(1), 5-14. </w:t>
      </w:r>
      <w:r>
        <w:rPr>
          <w:rFonts w:ascii="Times New Roman" w:hAnsi="Times New Roman" w:cs="Times New Roman"/>
        </w:rPr>
        <w:t>d</w:t>
      </w:r>
      <w:r w:rsidRPr="00B96FFE">
        <w:rPr>
          <w:rFonts w:ascii="Times New Roman" w:hAnsi="Times New Roman" w:cs="Times New Roman"/>
        </w:rPr>
        <w:t>oi:10.1037/0003-066X.55.1.5</w:t>
      </w:r>
    </w:p>
    <w:p w14:paraId="585C3002" w14:textId="77777777" w:rsidR="00967E61"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Seligman, M. E. P., Parks, A., &amp; Steen (2004). A balanced psychology and a full life. </w:t>
      </w:r>
      <w:r w:rsidRPr="002C5C1B">
        <w:rPr>
          <w:rFonts w:ascii="Times New Roman" w:hAnsi="Times New Roman" w:cs="Times New Roman"/>
          <w:i/>
          <w:iCs/>
        </w:rPr>
        <w:t>Philosophical Transactions of the Royal Society B</w:t>
      </w:r>
      <w:r>
        <w:rPr>
          <w:rFonts w:ascii="Times New Roman" w:hAnsi="Times New Roman" w:cs="Times New Roman"/>
        </w:rPr>
        <w:t xml:space="preserve">, </w:t>
      </w:r>
      <w:r w:rsidRPr="002C5C1B">
        <w:rPr>
          <w:rFonts w:ascii="Times New Roman" w:hAnsi="Times New Roman" w:cs="Times New Roman"/>
          <w:i/>
          <w:iCs/>
        </w:rPr>
        <w:t>359</w:t>
      </w:r>
      <w:r>
        <w:rPr>
          <w:rFonts w:ascii="Times New Roman" w:hAnsi="Times New Roman" w:cs="Times New Roman"/>
        </w:rPr>
        <w:t xml:space="preserve">(1449), 1379-1381. doi:10.1098/rstb.2004.1513 </w:t>
      </w:r>
    </w:p>
    <w:p w14:paraId="63AA9EA8" w14:textId="77777777" w:rsidR="00967E61" w:rsidRPr="009C0BEA" w:rsidRDefault="00967E61" w:rsidP="00967E61">
      <w:pPr>
        <w:spacing w:line="480" w:lineRule="auto"/>
        <w:ind w:left="720" w:hanging="720"/>
        <w:rPr>
          <w:rFonts w:ascii="Times New Roman" w:hAnsi="Times New Roman" w:cs="Times New Roman"/>
        </w:rPr>
      </w:pPr>
      <w:r w:rsidRPr="003478D5">
        <w:rPr>
          <w:rFonts w:ascii="Times New Roman" w:hAnsi="Times New Roman" w:cs="Times New Roman"/>
        </w:rPr>
        <w:t xml:space="preserve">Selye, H. (1946). The general adaption syndrome and the diseases of adaption. </w:t>
      </w:r>
      <w:r w:rsidRPr="003478D5">
        <w:rPr>
          <w:rFonts w:ascii="Times New Roman" w:hAnsi="Times New Roman" w:cs="Times New Roman"/>
          <w:i/>
          <w:iCs/>
        </w:rPr>
        <w:t>The Journal of Clinical Endocrinology &amp; Metabolism</w:t>
      </w:r>
      <w:r w:rsidRPr="003478D5">
        <w:rPr>
          <w:rFonts w:ascii="Times New Roman" w:hAnsi="Times New Roman" w:cs="Times New Roman"/>
        </w:rPr>
        <w:t xml:space="preserve">, </w:t>
      </w:r>
      <w:r w:rsidRPr="003478D5">
        <w:rPr>
          <w:rFonts w:ascii="Times New Roman" w:hAnsi="Times New Roman" w:cs="Times New Roman"/>
          <w:i/>
          <w:iCs/>
        </w:rPr>
        <w:t>6</w:t>
      </w:r>
      <w:r w:rsidRPr="003478D5">
        <w:rPr>
          <w:rFonts w:ascii="Times New Roman" w:hAnsi="Times New Roman" w:cs="Times New Roman"/>
        </w:rPr>
        <w:t xml:space="preserve">(2), 117-230. </w:t>
      </w:r>
      <w:r>
        <w:rPr>
          <w:rFonts w:ascii="Times New Roman" w:hAnsi="Times New Roman" w:cs="Times New Roman"/>
        </w:rPr>
        <w:t>d</w:t>
      </w:r>
      <w:r w:rsidRPr="003478D5">
        <w:rPr>
          <w:rFonts w:ascii="Times New Roman" w:hAnsi="Times New Roman" w:cs="Times New Roman"/>
        </w:rPr>
        <w:t>oi:10.1210/jcem-6-2-117</w:t>
      </w:r>
    </w:p>
    <w:p w14:paraId="23957C62" w14:textId="77777777" w:rsidR="00967E61" w:rsidRPr="005F1F54" w:rsidRDefault="00967E61" w:rsidP="00967E61">
      <w:pPr>
        <w:spacing w:line="480" w:lineRule="auto"/>
        <w:ind w:left="720" w:hanging="720"/>
        <w:rPr>
          <w:rFonts w:ascii="Times New Roman" w:hAnsi="Times New Roman" w:cs="Times New Roman"/>
        </w:rPr>
      </w:pPr>
      <w:r w:rsidRPr="009C0BEA">
        <w:rPr>
          <w:rFonts w:ascii="Times New Roman" w:hAnsi="Times New Roman" w:cs="Times New Roman"/>
        </w:rPr>
        <w:t xml:space="preserve">Sepand, V. C. (2015). The Black Ceiling: Barriers to career advancement for African American women in the US. Retrieved from </w:t>
      </w:r>
      <w:proofErr w:type="gramStart"/>
      <w:r w:rsidRPr="003548F9">
        <w:rPr>
          <w:rFonts w:ascii="Times New Roman" w:hAnsi="Times New Roman" w:cs="Times New Roman"/>
        </w:rPr>
        <w:t>https://scholarship</w:t>
      </w:r>
      <w:r w:rsidRPr="009C0BEA">
        <w:rPr>
          <w:rFonts w:ascii="Times New Roman" w:hAnsi="Times New Roman" w:cs="Times New Roman"/>
        </w:rPr>
        <w:t>.claremont.edu/cgi/viewcontent.cgi?article=1714&amp;context=scripps_theses</w:t>
      </w:r>
      <w:proofErr w:type="gramEnd"/>
      <w:r w:rsidRPr="009C0BEA">
        <w:rPr>
          <w:rFonts w:ascii="Times New Roman" w:hAnsi="Times New Roman" w:cs="Times New Roman"/>
        </w:rPr>
        <w:t xml:space="preserve">  </w:t>
      </w:r>
    </w:p>
    <w:p w14:paraId="38D17DEA" w14:textId="77777777" w:rsidR="00967E61"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 xml:space="preserve">Shaw, S. R. (2017). </w:t>
      </w:r>
      <w:r w:rsidRPr="005F1F54">
        <w:rPr>
          <w:rFonts w:ascii="Times New Roman" w:hAnsi="Times New Roman" w:cs="Times New Roman"/>
          <w:i/>
        </w:rPr>
        <w:t>The career experiences of African American women leaders in parks and recreation organizations</w:t>
      </w:r>
      <w:r w:rsidRPr="005F1F54">
        <w:rPr>
          <w:rFonts w:ascii="Times New Roman" w:hAnsi="Times New Roman" w:cs="Times New Roman"/>
        </w:rPr>
        <w:t xml:space="preserve"> [Doctoral dissertation, North Carolina State University]. ProQuest Dissertations and Theses Global. </w:t>
      </w:r>
    </w:p>
    <w:p w14:paraId="57D84A54" w14:textId="77777777" w:rsidR="00967E61" w:rsidRDefault="00967E61" w:rsidP="00967E61">
      <w:pPr>
        <w:spacing w:line="480" w:lineRule="auto"/>
        <w:ind w:left="720" w:hanging="720"/>
        <w:rPr>
          <w:rFonts w:ascii="Times New Roman" w:hAnsi="Times New Roman" w:cs="Times New Roman"/>
        </w:rPr>
      </w:pPr>
      <w:r w:rsidRPr="00CB6AC3">
        <w:rPr>
          <w:rFonts w:ascii="Times New Roman" w:hAnsi="Times New Roman" w:cs="Times New Roman"/>
        </w:rPr>
        <w:t xml:space="preserve">Shields, S. A. (2008). Gender: An intersectionality perspective. </w:t>
      </w:r>
      <w:r w:rsidRPr="00CB6AC3">
        <w:rPr>
          <w:rFonts w:ascii="Times New Roman" w:hAnsi="Times New Roman" w:cs="Times New Roman"/>
          <w:i/>
          <w:iCs/>
        </w:rPr>
        <w:t>Sex Roles</w:t>
      </w:r>
      <w:r w:rsidRPr="00CB6AC3">
        <w:rPr>
          <w:rFonts w:ascii="Times New Roman" w:hAnsi="Times New Roman" w:cs="Times New Roman"/>
        </w:rPr>
        <w:t xml:space="preserve">, </w:t>
      </w:r>
      <w:r w:rsidRPr="00CB6AC3">
        <w:rPr>
          <w:rFonts w:ascii="Times New Roman" w:hAnsi="Times New Roman" w:cs="Times New Roman"/>
          <w:i/>
          <w:iCs/>
        </w:rPr>
        <w:t>59</w:t>
      </w:r>
      <w:r w:rsidRPr="00CB6AC3">
        <w:rPr>
          <w:rFonts w:ascii="Times New Roman" w:hAnsi="Times New Roman" w:cs="Times New Roman"/>
        </w:rPr>
        <w:t xml:space="preserve">, 301-311. </w:t>
      </w:r>
      <w:r>
        <w:rPr>
          <w:rFonts w:ascii="Times New Roman" w:hAnsi="Times New Roman" w:cs="Times New Roman"/>
        </w:rPr>
        <w:t>d</w:t>
      </w:r>
      <w:r w:rsidRPr="00CB6AC3">
        <w:rPr>
          <w:rFonts w:ascii="Times New Roman" w:hAnsi="Times New Roman" w:cs="Times New Roman"/>
        </w:rPr>
        <w:t xml:space="preserve">oi:10.1007/s11199-008-9501-8 </w:t>
      </w:r>
    </w:p>
    <w:p w14:paraId="1FA86DEE" w14:textId="77777777" w:rsidR="00967E61" w:rsidRPr="005F1F54" w:rsidRDefault="00967E61" w:rsidP="00967E61">
      <w:pPr>
        <w:spacing w:line="480" w:lineRule="auto"/>
        <w:ind w:left="720" w:hanging="720"/>
        <w:rPr>
          <w:rFonts w:ascii="Times New Roman" w:hAnsi="Times New Roman" w:cs="Times New Roman"/>
        </w:rPr>
      </w:pPr>
      <w:r w:rsidRPr="00766EC5">
        <w:rPr>
          <w:rFonts w:ascii="Times New Roman" w:hAnsi="Times New Roman" w:cs="Times New Roman"/>
        </w:rPr>
        <w:t xml:space="preserve">Shinew, K. J., Anderson, D. M., &amp; Arnold, M. L. (2000). Perceptions of discrimination and inequity among professionals working in public recreation agencies: an extension of an earlier study. </w:t>
      </w:r>
      <w:r w:rsidRPr="00766EC5">
        <w:rPr>
          <w:rFonts w:ascii="Times New Roman" w:hAnsi="Times New Roman" w:cs="Times New Roman"/>
          <w:i/>
          <w:iCs/>
        </w:rPr>
        <w:t>Journal of Park and Recreation Administration</w:t>
      </w:r>
      <w:r w:rsidRPr="00766EC5">
        <w:rPr>
          <w:rFonts w:ascii="Times New Roman" w:hAnsi="Times New Roman" w:cs="Times New Roman"/>
        </w:rPr>
        <w:t xml:space="preserve">, </w:t>
      </w:r>
      <w:r w:rsidRPr="00766EC5">
        <w:rPr>
          <w:rFonts w:ascii="Times New Roman" w:hAnsi="Times New Roman" w:cs="Times New Roman"/>
          <w:i/>
          <w:iCs/>
        </w:rPr>
        <w:t>18</w:t>
      </w:r>
      <w:r w:rsidRPr="00766EC5">
        <w:rPr>
          <w:rFonts w:ascii="Times New Roman" w:hAnsi="Times New Roman" w:cs="Times New Roman"/>
        </w:rPr>
        <w:t xml:space="preserve">(4), 73-91. </w:t>
      </w:r>
    </w:p>
    <w:p w14:paraId="1B8E0F24" w14:textId="77777777" w:rsidR="00967E61" w:rsidRPr="005F1F54"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lastRenderedPageBreak/>
        <w:t>Shinew, K. J., &amp; Hibbler, D. K. (2002). African Americans</w:t>
      </w:r>
      <w:r>
        <w:rPr>
          <w:rFonts w:ascii="Times New Roman" w:hAnsi="Times New Roman" w:cs="Times New Roman"/>
        </w:rPr>
        <w:t>’</w:t>
      </w:r>
      <w:r w:rsidRPr="005F1F54">
        <w:rPr>
          <w:rFonts w:ascii="Times New Roman" w:hAnsi="Times New Roman" w:cs="Times New Roman"/>
        </w:rPr>
        <w:t xml:space="preserve"> perceptions of workplace equity: A starting point. </w:t>
      </w:r>
      <w:r w:rsidRPr="005F1F54">
        <w:rPr>
          <w:rFonts w:ascii="Times New Roman" w:hAnsi="Times New Roman" w:cs="Times New Roman"/>
          <w:i/>
          <w:iCs/>
        </w:rPr>
        <w:t>Journal of Park and Recreation Administration</w:t>
      </w:r>
      <w:r w:rsidRPr="005F1F54">
        <w:rPr>
          <w:rFonts w:ascii="Times New Roman" w:hAnsi="Times New Roman" w:cs="Times New Roman"/>
        </w:rPr>
        <w:t xml:space="preserve">, </w:t>
      </w:r>
      <w:r w:rsidRPr="005F1F54">
        <w:rPr>
          <w:rFonts w:ascii="Times New Roman" w:hAnsi="Times New Roman" w:cs="Times New Roman"/>
          <w:i/>
          <w:iCs/>
        </w:rPr>
        <w:t>20</w:t>
      </w:r>
      <w:r w:rsidRPr="005F1F54">
        <w:rPr>
          <w:rFonts w:ascii="Times New Roman" w:hAnsi="Times New Roman" w:cs="Times New Roman"/>
        </w:rPr>
        <w:t xml:space="preserve">(1), 42-60. Retrieved from </w:t>
      </w:r>
      <w:proofErr w:type="gramStart"/>
      <w:r w:rsidRPr="003548F9">
        <w:rPr>
          <w:rFonts w:ascii="Times New Roman" w:hAnsi="Times New Roman" w:cs="Times New Roman"/>
        </w:rPr>
        <w:t>https://via</w:t>
      </w:r>
      <w:r w:rsidRPr="005F1F54">
        <w:rPr>
          <w:rFonts w:ascii="Times New Roman" w:hAnsi="Times New Roman" w:cs="Times New Roman"/>
        </w:rPr>
        <w:t>.library.depaul.edu/snl-faculty-pubs/38</w:t>
      </w:r>
      <w:proofErr w:type="gramEnd"/>
      <w:r w:rsidRPr="005F1F54">
        <w:rPr>
          <w:rFonts w:ascii="Times New Roman" w:hAnsi="Times New Roman" w:cs="Times New Roman"/>
        </w:rPr>
        <w:t xml:space="preserve"> </w:t>
      </w:r>
    </w:p>
    <w:p w14:paraId="33E79D17" w14:textId="77777777" w:rsidR="00967E61" w:rsidRDefault="00967E61" w:rsidP="00967E61">
      <w:pPr>
        <w:spacing w:line="480" w:lineRule="auto"/>
        <w:ind w:left="720" w:hanging="720"/>
        <w:rPr>
          <w:rFonts w:ascii="Times New Roman" w:hAnsi="Times New Roman" w:cs="Times New Roman"/>
        </w:rPr>
      </w:pPr>
      <w:r w:rsidRPr="00A945B0">
        <w:rPr>
          <w:rFonts w:ascii="Times New Roman" w:hAnsi="Times New Roman" w:cs="Times New Roman"/>
        </w:rPr>
        <w:t xml:space="preserve">Sicherman, N., &amp; Galor, O. (1990). A theory of career mobility. </w:t>
      </w:r>
      <w:r w:rsidRPr="00A945B0">
        <w:rPr>
          <w:rFonts w:ascii="Times New Roman" w:hAnsi="Times New Roman" w:cs="Times New Roman"/>
          <w:i/>
          <w:iCs/>
        </w:rPr>
        <w:t>Journal of Political Economy</w:t>
      </w:r>
      <w:r w:rsidRPr="00A945B0">
        <w:rPr>
          <w:rFonts w:ascii="Times New Roman" w:hAnsi="Times New Roman" w:cs="Times New Roman"/>
        </w:rPr>
        <w:t xml:space="preserve">, </w:t>
      </w:r>
      <w:r w:rsidRPr="00A945B0">
        <w:rPr>
          <w:rFonts w:ascii="Times New Roman" w:hAnsi="Times New Roman" w:cs="Times New Roman"/>
          <w:i/>
          <w:iCs/>
        </w:rPr>
        <w:t>98</w:t>
      </w:r>
      <w:r w:rsidRPr="00A945B0">
        <w:rPr>
          <w:rFonts w:ascii="Times New Roman" w:hAnsi="Times New Roman" w:cs="Times New Roman"/>
        </w:rPr>
        <w:t xml:space="preserve">(1), 169-192. </w:t>
      </w:r>
      <w:r>
        <w:rPr>
          <w:rFonts w:ascii="Times New Roman" w:hAnsi="Times New Roman" w:cs="Times New Roman"/>
        </w:rPr>
        <w:t>d</w:t>
      </w:r>
      <w:r w:rsidRPr="00A945B0">
        <w:rPr>
          <w:rFonts w:ascii="Times New Roman" w:hAnsi="Times New Roman" w:cs="Times New Roman"/>
        </w:rPr>
        <w:t xml:space="preserve">oi:10.1086/261674 </w:t>
      </w:r>
    </w:p>
    <w:p w14:paraId="578239FF" w14:textId="77777777" w:rsidR="00967E61" w:rsidRDefault="00967E61" w:rsidP="00967E61">
      <w:pPr>
        <w:spacing w:line="480" w:lineRule="auto"/>
        <w:ind w:left="720" w:hanging="720"/>
        <w:rPr>
          <w:rFonts w:ascii="Times New Roman" w:hAnsi="Times New Roman" w:cs="Times New Roman"/>
        </w:rPr>
      </w:pPr>
      <w:r w:rsidRPr="00737AD5">
        <w:rPr>
          <w:rFonts w:ascii="Times New Roman" w:hAnsi="Times New Roman" w:cs="Times New Roman"/>
        </w:rPr>
        <w:t xml:space="preserve">Simpson, W. (1992). </w:t>
      </w:r>
      <w:r w:rsidRPr="00737AD5">
        <w:rPr>
          <w:rFonts w:ascii="Times New Roman" w:hAnsi="Times New Roman" w:cs="Times New Roman"/>
          <w:i/>
          <w:iCs/>
        </w:rPr>
        <w:t>Urban structure and the labour market: Worker mobility, commuting and underemployment in cities</w:t>
      </w:r>
      <w:r w:rsidRPr="00737AD5">
        <w:rPr>
          <w:rFonts w:ascii="Times New Roman" w:hAnsi="Times New Roman" w:cs="Times New Roman"/>
        </w:rPr>
        <w:t xml:space="preserve">. Oxford: Clarendon Press. </w:t>
      </w:r>
    </w:p>
    <w:p w14:paraId="39F7BFC8" w14:textId="77777777" w:rsidR="00967E61" w:rsidRDefault="00967E61" w:rsidP="00967E61">
      <w:pPr>
        <w:spacing w:line="480" w:lineRule="auto"/>
        <w:ind w:left="720" w:hanging="720"/>
        <w:rPr>
          <w:rFonts w:ascii="Times New Roman" w:hAnsi="Times New Roman" w:cs="Times New Roman"/>
        </w:rPr>
      </w:pPr>
      <w:r w:rsidRPr="00222D78">
        <w:rPr>
          <w:rFonts w:ascii="Times New Roman" w:hAnsi="Times New Roman" w:cs="Times New Roman"/>
        </w:rPr>
        <w:t>Singer, J. N., &amp; Cunningham, G. B. (2018). A collective study of African American male athletics directors</w:t>
      </w:r>
      <w:r>
        <w:rPr>
          <w:rFonts w:ascii="Times New Roman" w:hAnsi="Times New Roman" w:cs="Times New Roman"/>
        </w:rPr>
        <w:t>’</w:t>
      </w:r>
      <w:r w:rsidRPr="00222D78">
        <w:rPr>
          <w:rFonts w:ascii="Times New Roman" w:hAnsi="Times New Roman" w:cs="Times New Roman"/>
        </w:rPr>
        <w:t xml:space="preserve"> leadership approaches to diversity in college sport</w:t>
      </w:r>
      <w:r w:rsidRPr="00222D78">
        <w:rPr>
          <w:rFonts w:ascii="Times New Roman" w:hAnsi="Times New Roman" w:cs="Times New Roman"/>
          <w:i/>
        </w:rPr>
        <w:t>, Journal of Intercollegiate Sport</w:t>
      </w:r>
      <w:r w:rsidRPr="00222D78">
        <w:rPr>
          <w:rFonts w:ascii="Times New Roman" w:hAnsi="Times New Roman" w:cs="Times New Roman"/>
        </w:rPr>
        <w:t xml:space="preserve">, </w:t>
      </w:r>
      <w:r w:rsidRPr="00222D78">
        <w:rPr>
          <w:rFonts w:ascii="Times New Roman" w:hAnsi="Times New Roman" w:cs="Times New Roman"/>
          <w:i/>
          <w:iCs/>
        </w:rPr>
        <w:t>11</w:t>
      </w:r>
      <w:r w:rsidRPr="00222D78">
        <w:rPr>
          <w:rFonts w:ascii="Times New Roman" w:hAnsi="Times New Roman" w:cs="Times New Roman"/>
        </w:rPr>
        <w:t xml:space="preserve">(2), 1-29. </w:t>
      </w:r>
      <w:r>
        <w:rPr>
          <w:rFonts w:ascii="Times New Roman" w:hAnsi="Times New Roman" w:cs="Times New Roman"/>
        </w:rPr>
        <w:t>d</w:t>
      </w:r>
      <w:r w:rsidRPr="00222D78">
        <w:rPr>
          <w:rFonts w:ascii="Times New Roman" w:hAnsi="Times New Roman" w:cs="Times New Roman"/>
        </w:rPr>
        <w:t xml:space="preserve">oi:10.1123/jis.2018-0036 </w:t>
      </w:r>
    </w:p>
    <w:p w14:paraId="708534D1" w14:textId="77777777" w:rsidR="00967E61" w:rsidRDefault="00967E61" w:rsidP="00967E61">
      <w:pPr>
        <w:spacing w:line="480" w:lineRule="auto"/>
        <w:ind w:left="720" w:hanging="720"/>
        <w:rPr>
          <w:rFonts w:ascii="Times New Roman" w:hAnsi="Times New Roman" w:cs="Times New Roman"/>
        </w:rPr>
      </w:pPr>
      <w:r w:rsidRPr="00B96FFE">
        <w:rPr>
          <w:rFonts w:ascii="Times New Roman" w:hAnsi="Times New Roman" w:cs="Times New Roman"/>
        </w:rPr>
        <w:t xml:space="preserve">Smith, A. N., Watkins, M. B., Ladge, J. J., &amp; Carlton, P. (2019). Making the invisible visible: Paradoxical effects of intersectional invisibility on the career experiences of executive black women. </w:t>
      </w:r>
      <w:r w:rsidRPr="00B96FFE">
        <w:rPr>
          <w:rFonts w:ascii="Times New Roman" w:hAnsi="Times New Roman" w:cs="Times New Roman"/>
          <w:i/>
          <w:iCs/>
        </w:rPr>
        <w:t>Academy of Management Journal</w:t>
      </w:r>
      <w:r w:rsidRPr="00B96FFE">
        <w:rPr>
          <w:rFonts w:ascii="Times New Roman" w:hAnsi="Times New Roman" w:cs="Times New Roman"/>
        </w:rPr>
        <w:t xml:space="preserve">, </w:t>
      </w:r>
      <w:r w:rsidRPr="00B96FFE">
        <w:rPr>
          <w:rFonts w:ascii="Times New Roman" w:hAnsi="Times New Roman" w:cs="Times New Roman"/>
          <w:i/>
          <w:iCs/>
        </w:rPr>
        <w:t>62</w:t>
      </w:r>
      <w:r w:rsidRPr="00B96FFE">
        <w:rPr>
          <w:rFonts w:ascii="Times New Roman" w:hAnsi="Times New Roman" w:cs="Times New Roman"/>
        </w:rPr>
        <w:t xml:space="preserve">(2), 1705-1734. </w:t>
      </w:r>
      <w:r>
        <w:rPr>
          <w:rFonts w:ascii="Times New Roman" w:hAnsi="Times New Roman" w:cs="Times New Roman"/>
        </w:rPr>
        <w:t>d</w:t>
      </w:r>
      <w:r w:rsidRPr="00B96FFE">
        <w:rPr>
          <w:rFonts w:ascii="Times New Roman" w:hAnsi="Times New Roman" w:cs="Times New Roman"/>
        </w:rPr>
        <w:t xml:space="preserve">oi:10.5465/amj.2017.1513 </w:t>
      </w:r>
    </w:p>
    <w:p w14:paraId="41483BF9" w14:textId="77777777" w:rsidR="00967E61" w:rsidRDefault="00967E61" w:rsidP="00967E61">
      <w:pPr>
        <w:spacing w:line="480" w:lineRule="auto"/>
        <w:ind w:left="720" w:hanging="720"/>
        <w:rPr>
          <w:rFonts w:ascii="Times New Roman" w:hAnsi="Times New Roman" w:cs="Times New Roman"/>
        </w:rPr>
      </w:pPr>
      <w:r w:rsidRPr="003478D5">
        <w:rPr>
          <w:rFonts w:ascii="Times New Roman" w:hAnsi="Times New Roman" w:cs="Times New Roman"/>
        </w:rPr>
        <w:t xml:space="preserve">Smith, C., &amp; Carlson, B. (1997). Stress, coping and resilience in children and youth. </w:t>
      </w:r>
      <w:r w:rsidRPr="003478D5">
        <w:rPr>
          <w:rFonts w:ascii="Times New Roman" w:hAnsi="Times New Roman" w:cs="Times New Roman"/>
          <w:i/>
          <w:iCs/>
        </w:rPr>
        <w:t>Social Service Review</w:t>
      </w:r>
      <w:r w:rsidRPr="003478D5">
        <w:rPr>
          <w:rFonts w:ascii="Times New Roman" w:hAnsi="Times New Roman" w:cs="Times New Roman"/>
        </w:rPr>
        <w:t xml:space="preserve">, </w:t>
      </w:r>
      <w:r w:rsidRPr="003478D5">
        <w:rPr>
          <w:rFonts w:ascii="Times New Roman" w:hAnsi="Times New Roman" w:cs="Times New Roman"/>
          <w:i/>
          <w:iCs/>
        </w:rPr>
        <w:t>71</w:t>
      </w:r>
      <w:r w:rsidRPr="003478D5">
        <w:rPr>
          <w:rFonts w:ascii="Times New Roman" w:hAnsi="Times New Roman" w:cs="Times New Roman"/>
        </w:rPr>
        <w:t xml:space="preserve">(2), 231-256. </w:t>
      </w:r>
    </w:p>
    <w:p w14:paraId="08938D21" w14:textId="77777777" w:rsidR="00967E61" w:rsidRDefault="00967E61" w:rsidP="00967E61">
      <w:pPr>
        <w:spacing w:line="480" w:lineRule="auto"/>
        <w:ind w:left="720" w:hanging="720"/>
        <w:rPr>
          <w:rFonts w:ascii="Times New Roman" w:hAnsi="Times New Roman" w:cs="Times New Roman"/>
        </w:rPr>
      </w:pPr>
      <w:r w:rsidRPr="00766EC5">
        <w:rPr>
          <w:rFonts w:ascii="Times New Roman" w:hAnsi="Times New Roman" w:cs="Times New Roman"/>
        </w:rPr>
        <w:t xml:space="preserve">Smith, C., Santucci, D., Xu, S., Cox, A., &amp; Henderson, K. A. (2012). </w:t>
      </w:r>
      <w:r>
        <w:rPr>
          <w:rFonts w:ascii="Times New Roman" w:hAnsi="Times New Roman" w:cs="Times New Roman"/>
        </w:rPr>
        <w:t>“</w:t>
      </w:r>
      <w:r w:rsidRPr="00766EC5">
        <w:rPr>
          <w:rFonts w:ascii="Times New Roman" w:hAnsi="Times New Roman" w:cs="Times New Roman"/>
        </w:rPr>
        <w:t>I love my job but…</w:t>
      </w:r>
      <w:r>
        <w:rPr>
          <w:rFonts w:ascii="Times New Roman" w:hAnsi="Times New Roman" w:cs="Times New Roman"/>
        </w:rPr>
        <w:t>”</w:t>
      </w:r>
      <w:r w:rsidRPr="00766EC5">
        <w:rPr>
          <w:rFonts w:ascii="Times New Roman" w:hAnsi="Times New Roman" w:cs="Times New Roman"/>
        </w:rPr>
        <w:t xml:space="preserve"> A narrative analysis of women</w:t>
      </w:r>
      <w:r>
        <w:rPr>
          <w:rFonts w:ascii="Times New Roman" w:hAnsi="Times New Roman" w:cs="Times New Roman"/>
        </w:rPr>
        <w:t>’</w:t>
      </w:r>
      <w:r w:rsidRPr="00766EC5">
        <w:rPr>
          <w:rFonts w:ascii="Times New Roman" w:hAnsi="Times New Roman" w:cs="Times New Roman"/>
        </w:rPr>
        <w:t xml:space="preserve">s perceptions of their careers in parks and recreation. </w:t>
      </w:r>
      <w:r w:rsidRPr="00766EC5">
        <w:rPr>
          <w:rFonts w:ascii="Times New Roman" w:hAnsi="Times New Roman" w:cs="Times New Roman"/>
          <w:i/>
          <w:iCs/>
        </w:rPr>
        <w:t>Journal of Leisure Research</w:t>
      </w:r>
      <w:r w:rsidRPr="00766EC5">
        <w:rPr>
          <w:rFonts w:ascii="Times New Roman" w:hAnsi="Times New Roman" w:cs="Times New Roman"/>
        </w:rPr>
        <w:t xml:space="preserve">, </w:t>
      </w:r>
      <w:r w:rsidRPr="003548F9">
        <w:rPr>
          <w:rFonts w:ascii="Times New Roman" w:hAnsi="Times New Roman" w:cs="Times New Roman"/>
          <w:i/>
          <w:iCs/>
        </w:rPr>
        <w:t>44</w:t>
      </w:r>
      <w:r w:rsidRPr="00766EC5">
        <w:rPr>
          <w:rFonts w:ascii="Times New Roman" w:hAnsi="Times New Roman" w:cs="Times New Roman"/>
        </w:rPr>
        <w:t xml:space="preserve">(1), 52-69. </w:t>
      </w:r>
    </w:p>
    <w:p w14:paraId="667227DF" w14:textId="2BE9A88E" w:rsidR="001B1781" w:rsidRDefault="001B1781" w:rsidP="001B1781">
      <w:pPr>
        <w:spacing w:line="480" w:lineRule="auto"/>
        <w:ind w:left="720" w:hanging="720"/>
        <w:rPr>
          <w:rFonts w:ascii="Times New Roman" w:hAnsi="Times New Roman" w:cs="Times New Roman"/>
        </w:rPr>
      </w:pPr>
      <w:r w:rsidRPr="00737AD5">
        <w:rPr>
          <w:rFonts w:ascii="Times New Roman" w:hAnsi="Times New Roman" w:cs="Times New Roman"/>
        </w:rPr>
        <w:t xml:space="preserve">Smith, R. A. (2002). Race, gender, and authority in the workplace: Theory and research. </w:t>
      </w:r>
      <w:r w:rsidRPr="00737AD5">
        <w:rPr>
          <w:rFonts w:ascii="Times New Roman" w:hAnsi="Times New Roman" w:cs="Times New Roman"/>
          <w:i/>
          <w:iCs/>
        </w:rPr>
        <w:t>Annual Review of Sociology</w:t>
      </w:r>
      <w:r w:rsidRPr="00737AD5">
        <w:rPr>
          <w:rFonts w:ascii="Times New Roman" w:hAnsi="Times New Roman" w:cs="Times New Roman"/>
        </w:rPr>
        <w:t xml:space="preserve">, </w:t>
      </w:r>
      <w:r w:rsidRPr="00737AD5">
        <w:rPr>
          <w:rFonts w:ascii="Times New Roman" w:hAnsi="Times New Roman" w:cs="Times New Roman"/>
          <w:i/>
          <w:iCs/>
        </w:rPr>
        <w:t>28</w:t>
      </w:r>
      <w:r w:rsidRPr="00737AD5">
        <w:rPr>
          <w:rFonts w:ascii="Times New Roman" w:hAnsi="Times New Roman" w:cs="Times New Roman"/>
        </w:rPr>
        <w:t xml:space="preserve">, 509-542. </w:t>
      </w:r>
      <w:r>
        <w:rPr>
          <w:rFonts w:ascii="Times New Roman" w:hAnsi="Times New Roman" w:cs="Times New Roman"/>
        </w:rPr>
        <w:t>d</w:t>
      </w:r>
      <w:r w:rsidRPr="00737AD5">
        <w:rPr>
          <w:rFonts w:ascii="Times New Roman" w:hAnsi="Times New Roman" w:cs="Times New Roman"/>
        </w:rPr>
        <w:t xml:space="preserve">oi:10.1146/annurev.soc.28.110601.141048 </w:t>
      </w:r>
    </w:p>
    <w:p w14:paraId="69A4F4BD" w14:textId="0909FA81" w:rsidR="001B1781" w:rsidRDefault="001B1781" w:rsidP="00967E61">
      <w:pPr>
        <w:spacing w:line="480" w:lineRule="auto"/>
        <w:ind w:left="720" w:hanging="720"/>
        <w:rPr>
          <w:rFonts w:ascii="Times New Roman" w:hAnsi="Times New Roman" w:cs="Times New Roman"/>
        </w:rPr>
      </w:pPr>
      <w:r>
        <w:rPr>
          <w:rFonts w:ascii="Times New Roman" w:hAnsi="Times New Roman" w:cs="Times New Roman"/>
        </w:rPr>
        <w:lastRenderedPageBreak/>
        <w:t xml:space="preserve">Smith, R. A. (2022, September 29). Quiet quitters make up half the U.S. workforce, Gallup says. </w:t>
      </w:r>
      <w:r w:rsidRPr="001B1781">
        <w:rPr>
          <w:rFonts w:ascii="Times New Roman" w:hAnsi="Times New Roman" w:cs="Times New Roman"/>
          <w:i/>
          <w:iCs/>
        </w:rPr>
        <w:t>The Wall Street Journal</w:t>
      </w:r>
      <w:r>
        <w:rPr>
          <w:rFonts w:ascii="Times New Roman" w:hAnsi="Times New Roman" w:cs="Times New Roman"/>
        </w:rPr>
        <w:t xml:space="preserve">. Retrieved from </w:t>
      </w:r>
      <w:proofErr w:type="gramStart"/>
      <w:r w:rsidRPr="001B1781">
        <w:rPr>
          <w:rFonts w:ascii="Times New Roman" w:hAnsi="Times New Roman" w:cs="Times New Roman"/>
        </w:rPr>
        <w:t>https://www.wsj.com/articles/quiet-quitters-make-up-half-the-u-s-workforce-gallup-says-11662517806</w:t>
      </w:r>
      <w:proofErr w:type="gramEnd"/>
      <w:r>
        <w:rPr>
          <w:rFonts w:ascii="Times New Roman" w:hAnsi="Times New Roman" w:cs="Times New Roman"/>
        </w:rPr>
        <w:t xml:space="preserve"> </w:t>
      </w:r>
    </w:p>
    <w:p w14:paraId="1F99EBF4" w14:textId="77777777" w:rsidR="00967E61" w:rsidRDefault="00967E61" w:rsidP="00967E61">
      <w:pPr>
        <w:spacing w:line="480" w:lineRule="auto"/>
        <w:ind w:left="720" w:hanging="720"/>
        <w:rPr>
          <w:rFonts w:ascii="Times New Roman" w:hAnsi="Times New Roman" w:cs="Times New Roman"/>
        </w:rPr>
      </w:pPr>
      <w:r w:rsidRPr="00433B39">
        <w:rPr>
          <w:rFonts w:ascii="Times New Roman" w:hAnsi="Times New Roman" w:cs="Times New Roman"/>
        </w:rPr>
        <w:t xml:space="preserve">Sosik, J. J., &amp; Godshalk, V. M. (2000). Leadership styles, mentoring functions received, and job-related stress: A conceptual model and preliminary study. </w:t>
      </w:r>
      <w:r w:rsidRPr="00433B39">
        <w:rPr>
          <w:rFonts w:ascii="Times New Roman" w:hAnsi="Times New Roman" w:cs="Times New Roman"/>
          <w:i/>
          <w:iCs/>
        </w:rPr>
        <w:t>Journal of Organizational Behavior</w:t>
      </w:r>
      <w:r w:rsidRPr="00433B39">
        <w:rPr>
          <w:rFonts w:ascii="Times New Roman" w:hAnsi="Times New Roman" w:cs="Times New Roman"/>
        </w:rPr>
        <w:t xml:space="preserve">, </w:t>
      </w:r>
      <w:r w:rsidRPr="00433B39">
        <w:rPr>
          <w:rFonts w:ascii="Times New Roman" w:hAnsi="Times New Roman" w:cs="Times New Roman"/>
          <w:i/>
          <w:iCs/>
        </w:rPr>
        <w:t>21</w:t>
      </w:r>
      <w:r w:rsidRPr="00433B39">
        <w:rPr>
          <w:rFonts w:ascii="Times New Roman" w:hAnsi="Times New Roman" w:cs="Times New Roman"/>
        </w:rPr>
        <w:t xml:space="preserve">(4), 365-390. </w:t>
      </w:r>
      <w:r>
        <w:rPr>
          <w:rFonts w:ascii="Times New Roman" w:hAnsi="Times New Roman" w:cs="Times New Roman"/>
        </w:rPr>
        <w:t>d</w:t>
      </w:r>
      <w:r w:rsidRPr="00433B39">
        <w:rPr>
          <w:rFonts w:ascii="Times New Roman" w:hAnsi="Times New Roman" w:cs="Times New Roman"/>
        </w:rPr>
        <w:t>oi:10.1002/(SICI)1099-1379(200006)21:4&lt;</w:t>
      </w:r>
      <w:proofErr w:type="gramStart"/>
      <w:r w:rsidRPr="00433B39">
        <w:rPr>
          <w:rFonts w:ascii="Times New Roman" w:hAnsi="Times New Roman" w:cs="Times New Roman"/>
        </w:rPr>
        <w:t>365::</w:t>
      </w:r>
      <w:proofErr w:type="gramEnd"/>
      <w:r w:rsidRPr="00433B39">
        <w:rPr>
          <w:rFonts w:ascii="Times New Roman" w:hAnsi="Times New Roman" w:cs="Times New Roman"/>
        </w:rPr>
        <w:t xml:space="preserve">AID-JOB14&gt;3.0.CO;2-H </w:t>
      </w:r>
    </w:p>
    <w:p w14:paraId="6EFDB59F" w14:textId="77777777" w:rsidR="00967E61" w:rsidRDefault="00967E61" w:rsidP="00967E61">
      <w:pPr>
        <w:spacing w:line="480" w:lineRule="auto"/>
        <w:ind w:left="720" w:hanging="720"/>
        <w:rPr>
          <w:rFonts w:ascii="Times New Roman" w:hAnsi="Times New Roman" w:cs="Times New Roman"/>
        </w:rPr>
      </w:pPr>
      <w:r w:rsidRPr="00CB6AC3">
        <w:rPr>
          <w:rFonts w:ascii="Times New Roman" w:hAnsi="Times New Roman" w:cs="Times New Roman"/>
        </w:rPr>
        <w:t xml:space="preserve">Souza, A. A., &amp; Dias, R. C. P. (2018). Merit is not for everyone: The perception of Black managers about their process of career mobility. </w:t>
      </w:r>
      <w:r w:rsidRPr="00CB6AC3">
        <w:rPr>
          <w:rFonts w:ascii="Times New Roman" w:hAnsi="Times New Roman" w:cs="Times New Roman"/>
          <w:i/>
          <w:iCs/>
        </w:rPr>
        <w:t>Organizações &amp; Sociedade</w:t>
      </w:r>
      <w:r w:rsidRPr="00CB6AC3">
        <w:rPr>
          <w:rFonts w:ascii="Times New Roman" w:hAnsi="Times New Roman" w:cs="Times New Roman"/>
        </w:rPr>
        <w:t xml:space="preserve">, </w:t>
      </w:r>
      <w:r w:rsidRPr="00CB6AC3">
        <w:rPr>
          <w:rFonts w:ascii="Times New Roman" w:hAnsi="Times New Roman" w:cs="Times New Roman"/>
          <w:i/>
          <w:iCs/>
        </w:rPr>
        <w:t>25</w:t>
      </w:r>
      <w:r w:rsidRPr="00CB6AC3">
        <w:rPr>
          <w:rFonts w:ascii="Times New Roman" w:hAnsi="Times New Roman" w:cs="Times New Roman"/>
        </w:rPr>
        <w:t xml:space="preserve">(87), 551-567. </w:t>
      </w:r>
      <w:r>
        <w:rPr>
          <w:rFonts w:ascii="Times New Roman" w:hAnsi="Times New Roman" w:cs="Times New Roman"/>
        </w:rPr>
        <w:t>d</w:t>
      </w:r>
      <w:r w:rsidRPr="00CB6AC3">
        <w:rPr>
          <w:rFonts w:ascii="Times New Roman" w:hAnsi="Times New Roman" w:cs="Times New Roman"/>
        </w:rPr>
        <w:t xml:space="preserve">oi:10.1590/1984-9250871 </w:t>
      </w:r>
    </w:p>
    <w:p w14:paraId="162D87A1" w14:textId="77777777" w:rsidR="00967E61" w:rsidRDefault="00967E61" w:rsidP="00967E61">
      <w:pPr>
        <w:spacing w:line="480" w:lineRule="auto"/>
        <w:ind w:left="720" w:hanging="720"/>
        <w:rPr>
          <w:rFonts w:ascii="Times New Roman" w:hAnsi="Times New Roman" w:cs="Times New Roman"/>
        </w:rPr>
      </w:pPr>
      <w:r w:rsidRPr="0034247F">
        <w:rPr>
          <w:rFonts w:ascii="Times New Roman" w:hAnsi="Times New Roman" w:cs="Times New Roman"/>
        </w:rPr>
        <w:t xml:space="preserve">Spenard, J. C., (2011) </w:t>
      </w:r>
      <w:r w:rsidRPr="0034247F">
        <w:rPr>
          <w:rFonts w:ascii="Times New Roman" w:hAnsi="Times New Roman" w:cs="Times New Roman"/>
          <w:i/>
        </w:rPr>
        <w:t xml:space="preserve">Professional preparation of the NCAA Division I athletic director: An occupational framework </w:t>
      </w:r>
      <w:r w:rsidRPr="0034247F">
        <w:rPr>
          <w:rFonts w:ascii="Times New Roman" w:hAnsi="Times New Roman" w:cs="Times New Roman"/>
        </w:rPr>
        <w:t>(</w:t>
      </w:r>
      <w:proofErr w:type="gramStart"/>
      <w:r w:rsidRPr="0034247F">
        <w:rPr>
          <w:rFonts w:ascii="Times New Roman" w:hAnsi="Times New Roman" w:cs="Times New Roman"/>
        </w:rPr>
        <w:t>Master</w:t>
      </w:r>
      <w:r>
        <w:rPr>
          <w:rFonts w:ascii="Times New Roman" w:hAnsi="Times New Roman" w:cs="Times New Roman"/>
        </w:rPr>
        <w:t>’</w:t>
      </w:r>
      <w:r w:rsidRPr="0034247F">
        <w:rPr>
          <w:rFonts w:ascii="Times New Roman" w:hAnsi="Times New Roman" w:cs="Times New Roman"/>
        </w:rPr>
        <w:t>s</w:t>
      </w:r>
      <w:proofErr w:type="gramEnd"/>
      <w:r w:rsidRPr="0034247F">
        <w:rPr>
          <w:rFonts w:ascii="Times New Roman" w:hAnsi="Times New Roman" w:cs="Times New Roman"/>
        </w:rPr>
        <w:t xml:space="preserve"> Thesis, University of Tennessee Knoxville). Retrieved from </w:t>
      </w:r>
      <w:proofErr w:type="gramStart"/>
      <w:r w:rsidRPr="003548F9">
        <w:rPr>
          <w:rFonts w:ascii="Times New Roman" w:hAnsi="Times New Roman" w:cs="Times New Roman"/>
        </w:rPr>
        <w:t>http://trace</w:t>
      </w:r>
      <w:r w:rsidRPr="0034247F">
        <w:rPr>
          <w:rFonts w:ascii="Times New Roman" w:hAnsi="Times New Roman" w:cs="Times New Roman"/>
        </w:rPr>
        <w:t>.tennessee.edu/utk_gradthes/911</w:t>
      </w:r>
      <w:proofErr w:type="gramEnd"/>
    </w:p>
    <w:p w14:paraId="6BB8F07F" w14:textId="77777777" w:rsidR="00967E61"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 xml:space="preserve">Sprecher, S. (1987). The effects of self-disclosure given and received on affection for an intimate partner and stability of the relationship. </w:t>
      </w:r>
      <w:r w:rsidRPr="005F1F54">
        <w:rPr>
          <w:rFonts w:ascii="Times New Roman" w:hAnsi="Times New Roman" w:cs="Times New Roman"/>
          <w:i/>
          <w:iCs/>
        </w:rPr>
        <w:t>Journal of Social and Personal Relationships</w:t>
      </w:r>
      <w:r w:rsidRPr="005F1F54">
        <w:rPr>
          <w:rFonts w:ascii="Times New Roman" w:hAnsi="Times New Roman" w:cs="Times New Roman"/>
        </w:rPr>
        <w:t xml:space="preserve">, </w:t>
      </w:r>
      <w:r w:rsidRPr="005F1F54">
        <w:rPr>
          <w:rFonts w:ascii="Times New Roman" w:hAnsi="Times New Roman" w:cs="Times New Roman"/>
          <w:i/>
          <w:iCs/>
        </w:rPr>
        <w:t>4</w:t>
      </w:r>
      <w:r w:rsidRPr="005F1F54">
        <w:rPr>
          <w:rFonts w:ascii="Times New Roman" w:hAnsi="Times New Roman" w:cs="Times New Roman"/>
        </w:rPr>
        <w:t xml:space="preserve">, 115-127. </w:t>
      </w:r>
      <w:r>
        <w:rPr>
          <w:rFonts w:ascii="Times New Roman" w:hAnsi="Times New Roman" w:cs="Times New Roman"/>
        </w:rPr>
        <w:t>d</w:t>
      </w:r>
      <w:r w:rsidRPr="005F1F54">
        <w:rPr>
          <w:rFonts w:ascii="Times New Roman" w:hAnsi="Times New Roman" w:cs="Times New Roman"/>
        </w:rPr>
        <w:t xml:space="preserve">oi:10.1177/0265407587042001 </w:t>
      </w:r>
    </w:p>
    <w:p w14:paraId="30EF1D24" w14:textId="77777777" w:rsidR="00967E61" w:rsidRPr="005F1F54" w:rsidRDefault="00967E61" w:rsidP="00967E61">
      <w:pPr>
        <w:spacing w:line="480" w:lineRule="auto"/>
        <w:ind w:left="720" w:hanging="720"/>
        <w:rPr>
          <w:rFonts w:ascii="Times New Roman" w:hAnsi="Times New Roman" w:cs="Times New Roman"/>
        </w:rPr>
      </w:pPr>
      <w:r w:rsidRPr="00B96FFE">
        <w:rPr>
          <w:rFonts w:ascii="Times New Roman" w:hAnsi="Times New Roman" w:cs="Times New Roman"/>
        </w:rPr>
        <w:t xml:space="preserve">Spreitzer, G., Sutcliffe, K., Dutton, J., Sonenshein, S., &amp; Grant, A. M. (2005). A socially embedded model of thriving at work. </w:t>
      </w:r>
      <w:r w:rsidRPr="00B96FFE">
        <w:rPr>
          <w:rFonts w:ascii="Times New Roman" w:hAnsi="Times New Roman" w:cs="Times New Roman"/>
          <w:i/>
          <w:iCs/>
        </w:rPr>
        <w:t>Organization Science</w:t>
      </w:r>
      <w:r w:rsidRPr="00B96FFE">
        <w:rPr>
          <w:rFonts w:ascii="Times New Roman" w:hAnsi="Times New Roman" w:cs="Times New Roman"/>
        </w:rPr>
        <w:t xml:space="preserve">, </w:t>
      </w:r>
      <w:r w:rsidRPr="00B96FFE">
        <w:rPr>
          <w:rFonts w:ascii="Times New Roman" w:hAnsi="Times New Roman" w:cs="Times New Roman"/>
          <w:i/>
          <w:iCs/>
        </w:rPr>
        <w:t>16</w:t>
      </w:r>
      <w:r w:rsidRPr="00B96FFE">
        <w:rPr>
          <w:rFonts w:ascii="Times New Roman" w:hAnsi="Times New Roman" w:cs="Times New Roman"/>
        </w:rPr>
        <w:t xml:space="preserve">(5), 537-549. </w:t>
      </w:r>
      <w:r>
        <w:rPr>
          <w:rFonts w:ascii="Times New Roman" w:hAnsi="Times New Roman" w:cs="Times New Roman"/>
        </w:rPr>
        <w:t>d</w:t>
      </w:r>
      <w:r w:rsidRPr="00B96FFE">
        <w:rPr>
          <w:rFonts w:ascii="Times New Roman" w:hAnsi="Times New Roman" w:cs="Times New Roman"/>
        </w:rPr>
        <w:t>oi: 10.1287/orsc.1050.0153</w:t>
      </w:r>
    </w:p>
    <w:p w14:paraId="603DC239" w14:textId="77777777" w:rsidR="00967E61" w:rsidRPr="005F1F54"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 xml:space="preserve">Stafford, L., &amp; Canary, D. J. (1991). Maintenance strategies and romantic relationship type, </w:t>
      </w:r>
      <w:proofErr w:type="gramStart"/>
      <w:r w:rsidRPr="005F1F54">
        <w:rPr>
          <w:rFonts w:ascii="Times New Roman" w:hAnsi="Times New Roman" w:cs="Times New Roman"/>
        </w:rPr>
        <w:t>gender</w:t>
      </w:r>
      <w:proofErr w:type="gramEnd"/>
      <w:r w:rsidRPr="005F1F54">
        <w:rPr>
          <w:rFonts w:ascii="Times New Roman" w:hAnsi="Times New Roman" w:cs="Times New Roman"/>
        </w:rPr>
        <w:t xml:space="preserve"> and relational characteristics. </w:t>
      </w:r>
      <w:r w:rsidRPr="005F1F54">
        <w:rPr>
          <w:rFonts w:ascii="Times New Roman" w:hAnsi="Times New Roman" w:cs="Times New Roman"/>
          <w:i/>
          <w:iCs/>
        </w:rPr>
        <w:t>Journal of Social and Personal Relationships</w:t>
      </w:r>
      <w:r w:rsidRPr="005F1F54">
        <w:rPr>
          <w:rFonts w:ascii="Times New Roman" w:hAnsi="Times New Roman" w:cs="Times New Roman"/>
        </w:rPr>
        <w:t xml:space="preserve">, </w:t>
      </w:r>
      <w:r w:rsidRPr="005F1F54">
        <w:rPr>
          <w:rFonts w:ascii="Times New Roman" w:hAnsi="Times New Roman" w:cs="Times New Roman"/>
          <w:i/>
          <w:iCs/>
        </w:rPr>
        <w:t>8</w:t>
      </w:r>
      <w:r w:rsidRPr="005F1F54">
        <w:rPr>
          <w:rFonts w:ascii="Times New Roman" w:hAnsi="Times New Roman" w:cs="Times New Roman"/>
        </w:rPr>
        <w:t xml:space="preserve">(2), 217-242. </w:t>
      </w:r>
      <w:r>
        <w:rPr>
          <w:rFonts w:ascii="Times New Roman" w:hAnsi="Times New Roman" w:cs="Times New Roman"/>
        </w:rPr>
        <w:t>d</w:t>
      </w:r>
      <w:r w:rsidRPr="005F1F54">
        <w:rPr>
          <w:rFonts w:ascii="Times New Roman" w:hAnsi="Times New Roman" w:cs="Times New Roman"/>
        </w:rPr>
        <w:t>oi:10.1177/0265407591082004</w:t>
      </w:r>
    </w:p>
    <w:p w14:paraId="3C50DDDF" w14:textId="77777777" w:rsidR="00967E61"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lastRenderedPageBreak/>
        <w:t xml:space="preserve">Stafford, L., Dainton, M., &amp; Haas, S. (2000). Measuring routine and strategic relational maintenance: Scale revision, sex versus gender roles, and the prediction of relational characteristics. </w:t>
      </w:r>
      <w:r w:rsidRPr="005F1F54">
        <w:rPr>
          <w:rFonts w:ascii="Times New Roman" w:hAnsi="Times New Roman" w:cs="Times New Roman"/>
          <w:i/>
          <w:iCs/>
        </w:rPr>
        <w:t>Communication Monographs</w:t>
      </w:r>
      <w:r w:rsidRPr="005F1F54">
        <w:rPr>
          <w:rFonts w:ascii="Times New Roman" w:hAnsi="Times New Roman" w:cs="Times New Roman"/>
        </w:rPr>
        <w:t xml:space="preserve">, </w:t>
      </w:r>
      <w:r w:rsidRPr="005F1F54">
        <w:rPr>
          <w:rFonts w:ascii="Times New Roman" w:hAnsi="Times New Roman" w:cs="Times New Roman"/>
          <w:i/>
          <w:iCs/>
        </w:rPr>
        <w:t>67</w:t>
      </w:r>
      <w:r w:rsidRPr="005F1F54">
        <w:rPr>
          <w:rFonts w:ascii="Times New Roman" w:hAnsi="Times New Roman" w:cs="Times New Roman"/>
        </w:rPr>
        <w:t xml:space="preserve">(3), 306-323. </w:t>
      </w:r>
      <w:r>
        <w:rPr>
          <w:rFonts w:ascii="Times New Roman" w:hAnsi="Times New Roman" w:cs="Times New Roman"/>
        </w:rPr>
        <w:t>d</w:t>
      </w:r>
      <w:r w:rsidRPr="005F1F54">
        <w:rPr>
          <w:rFonts w:ascii="Times New Roman" w:hAnsi="Times New Roman" w:cs="Times New Roman"/>
        </w:rPr>
        <w:t>oi:10.1080/03637750009376512</w:t>
      </w:r>
    </w:p>
    <w:p w14:paraId="055C93B3" w14:textId="77777777" w:rsidR="00967E61" w:rsidRDefault="00967E61" w:rsidP="00967E61">
      <w:pPr>
        <w:spacing w:line="480" w:lineRule="auto"/>
        <w:ind w:left="720" w:hanging="720"/>
        <w:rPr>
          <w:rFonts w:ascii="Times New Roman" w:hAnsi="Times New Roman" w:cs="Times New Roman"/>
        </w:rPr>
      </w:pPr>
      <w:r w:rsidRPr="00CB6AC3">
        <w:rPr>
          <w:rFonts w:ascii="Times New Roman" w:hAnsi="Times New Roman" w:cs="Times New Roman"/>
        </w:rPr>
        <w:t xml:space="preserve">Stainback, K., &amp; Tomaskovic-Devey, D. (2009). Intersections of power and privilege: Long-term trends in managerial representation. </w:t>
      </w:r>
      <w:r w:rsidRPr="00CB6AC3">
        <w:rPr>
          <w:rFonts w:ascii="Times New Roman" w:hAnsi="Times New Roman" w:cs="Times New Roman"/>
          <w:i/>
          <w:iCs/>
        </w:rPr>
        <w:t>American Sociological Review</w:t>
      </w:r>
      <w:r w:rsidRPr="00CB6AC3">
        <w:rPr>
          <w:rFonts w:ascii="Times New Roman" w:hAnsi="Times New Roman" w:cs="Times New Roman"/>
        </w:rPr>
        <w:t xml:space="preserve">, </w:t>
      </w:r>
      <w:r w:rsidRPr="00CB6AC3">
        <w:rPr>
          <w:rFonts w:ascii="Times New Roman" w:hAnsi="Times New Roman" w:cs="Times New Roman"/>
          <w:i/>
          <w:iCs/>
        </w:rPr>
        <w:t>74</w:t>
      </w:r>
      <w:r w:rsidRPr="00CB6AC3">
        <w:rPr>
          <w:rFonts w:ascii="Times New Roman" w:hAnsi="Times New Roman" w:cs="Times New Roman"/>
        </w:rPr>
        <w:t xml:space="preserve">(5), 800-820. </w:t>
      </w:r>
      <w:r>
        <w:rPr>
          <w:rFonts w:ascii="Times New Roman" w:hAnsi="Times New Roman" w:cs="Times New Roman"/>
        </w:rPr>
        <w:t>d</w:t>
      </w:r>
      <w:r w:rsidRPr="00CB6AC3">
        <w:rPr>
          <w:rFonts w:ascii="Times New Roman" w:hAnsi="Times New Roman" w:cs="Times New Roman"/>
        </w:rPr>
        <w:t xml:space="preserve">oi:10.1177/000312240907400506 </w:t>
      </w:r>
    </w:p>
    <w:p w14:paraId="4B9AEBC8" w14:textId="77777777" w:rsidR="00967E61" w:rsidRDefault="00967E61" w:rsidP="00967E61">
      <w:pPr>
        <w:spacing w:line="480" w:lineRule="auto"/>
        <w:ind w:left="720" w:hanging="720"/>
        <w:rPr>
          <w:rFonts w:ascii="Times New Roman" w:hAnsi="Times New Roman" w:cs="Times New Roman"/>
        </w:rPr>
      </w:pPr>
      <w:r w:rsidRPr="0034247F">
        <w:rPr>
          <w:rFonts w:ascii="Times New Roman" w:hAnsi="Times New Roman" w:cs="Times New Roman"/>
        </w:rPr>
        <w:t xml:space="preserve">Steward, A. D. &amp; Cunningham, G. B. (2015). Racial identity and its impact on job applicants. </w:t>
      </w:r>
      <w:r w:rsidRPr="0034247F">
        <w:rPr>
          <w:rFonts w:ascii="Times New Roman" w:hAnsi="Times New Roman" w:cs="Times New Roman"/>
          <w:i/>
        </w:rPr>
        <w:t xml:space="preserve">Journal of Sport Management, 29, </w:t>
      </w:r>
      <w:r w:rsidRPr="0034247F">
        <w:rPr>
          <w:rFonts w:ascii="Times New Roman" w:hAnsi="Times New Roman" w:cs="Times New Roman"/>
        </w:rPr>
        <w:t xml:space="preserve">245-256. </w:t>
      </w:r>
      <w:r>
        <w:rPr>
          <w:rFonts w:ascii="Times New Roman" w:hAnsi="Times New Roman" w:cs="Times New Roman"/>
        </w:rPr>
        <w:t>d</w:t>
      </w:r>
      <w:r w:rsidRPr="0034247F">
        <w:rPr>
          <w:rFonts w:ascii="Times New Roman" w:hAnsi="Times New Roman" w:cs="Times New Roman"/>
        </w:rPr>
        <w:t>oi:10.1123/jsm.2014-0017</w:t>
      </w:r>
    </w:p>
    <w:p w14:paraId="11542283" w14:textId="77777777" w:rsidR="00967E61"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Tang, T. L. P., Kim, J. K., &amp; O</w:t>
      </w:r>
      <w:r>
        <w:rPr>
          <w:rFonts w:ascii="Times New Roman" w:hAnsi="Times New Roman" w:cs="Times New Roman"/>
        </w:rPr>
        <w:t>’</w:t>
      </w:r>
      <w:r w:rsidRPr="005F1F54">
        <w:rPr>
          <w:rFonts w:ascii="Times New Roman" w:hAnsi="Times New Roman" w:cs="Times New Roman"/>
        </w:rPr>
        <w:t xml:space="preserve">Donald, D. A. (2000). Perceptions of Japanese organizational culture-employees in non-unionized Japanese-owned automobile plants. </w:t>
      </w:r>
      <w:r w:rsidRPr="005F1F54">
        <w:rPr>
          <w:rFonts w:ascii="Times New Roman" w:hAnsi="Times New Roman" w:cs="Times New Roman"/>
          <w:i/>
          <w:iCs/>
        </w:rPr>
        <w:t>Journal of Managerial Psychology</w:t>
      </w:r>
      <w:r w:rsidRPr="005F1F54">
        <w:rPr>
          <w:rFonts w:ascii="Times New Roman" w:hAnsi="Times New Roman" w:cs="Times New Roman"/>
        </w:rPr>
        <w:t xml:space="preserve">, </w:t>
      </w:r>
      <w:r w:rsidRPr="005F1F54">
        <w:rPr>
          <w:rFonts w:ascii="Times New Roman" w:hAnsi="Times New Roman" w:cs="Times New Roman"/>
          <w:i/>
          <w:iCs/>
        </w:rPr>
        <w:t>15</w:t>
      </w:r>
      <w:r w:rsidRPr="005F1F54">
        <w:rPr>
          <w:rFonts w:ascii="Times New Roman" w:hAnsi="Times New Roman" w:cs="Times New Roman"/>
        </w:rPr>
        <w:t xml:space="preserve">(6), 535-559. </w:t>
      </w:r>
      <w:r>
        <w:rPr>
          <w:rFonts w:ascii="Times New Roman" w:hAnsi="Times New Roman" w:cs="Times New Roman"/>
        </w:rPr>
        <w:t>d</w:t>
      </w:r>
      <w:r w:rsidRPr="005F1F54">
        <w:rPr>
          <w:rFonts w:ascii="Times New Roman" w:hAnsi="Times New Roman" w:cs="Times New Roman"/>
        </w:rPr>
        <w:t xml:space="preserve">oi:10.1108/02683940010373383 </w:t>
      </w:r>
    </w:p>
    <w:p w14:paraId="63BCC0AC" w14:textId="77777777" w:rsidR="00967E61" w:rsidRDefault="00967E61" w:rsidP="00967E61">
      <w:pPr>
        <w:spacing w:line="480" w:lineRule="auto"/>
        <w:ind w:left="720" w:hanging="720"/>
        <w:rPr>
          <w:rFonts w:ascii="Times New Roman" w:hAnsi="Times New Roman" w:cs="Times New Roman"/>
        </w:rPr>
      </w:pPr>
      <w:r w:rsidRPr="009C0BEA">
        <w:rPr>
          <w:rFonts w:ascii="Times New Roman" w:hAnsi="Times New Roman" w:cs="Times New Roman"/>
        </w:rPr>
        <w:t xml:space="preserve">Tapia, A. H., &amp; Kvasny, L. (2004, April). Recruitment is never enough: Retention of women and minorities in the IT workplace. In </w:t>
      </w:r>
      <w:r w:rsidRPr="009C0BEA">
        <w:rPr>
          <w:rFonts w:ascii="Times New Roman" w:hAnsi="Times New Roman" w:cs="Times New Roman"/>
          <w:i/>
          <w:iCs/>
        </w:rPr>
        <w:t>Proceedings of the 2004 SIGMIS conference on Computer personnel research: Careers, culture, and ethics in a networked environment</w:t>
      </w:r>
      <w:r w:rsidRPr="009C0BEA">
        <w:rPr>
          <w:rFonts w:ascii="Times New Roman" w:hAnsi="Times New Roman" w:cs="Times New Roman"/>
        </w:rPr>
        <w:t xml:space="preserve"> (pp. 84-91). ACM. </w:t>
      </w:r>
    </w:p>
    <w:p w14:paraId="5B387274" w14:textId="77777777" w:rsidR="00967E61"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Taylor, D. E. (2014). The state of diversity in environmental organizations: Mainstream NGOs, foundations, government agencies. doi:10.13140/RG.2.2.34512.40962. Retrieved from </w:t>
      </w:r>
      <w:proofErr w:type="gramStart"/>
      <w:r w:rsidRPr="003548F9">
        <w:rPr>
          <w:rFonts w:ascii="Times New Roman" w:hAnsi="Times New Roman" w:cs="Times New Roman"/>
        </w:rPr>
        <w:t>https://diversegreen</w:t>
      </w:r>
      <w:r w:rsidRPr="001C2C33">
        <w:rPr>
          <w:rFonts w:ascii="Times New Roman" w:hAnsi="Times New Roman" w:cs="Times New Roman"/>
        </w:rPr>
        <w:t>.org/wp-content/uploads/2021/01/FullReport_Green2.0_FINAL.pdf</w:t>
      </w:r>
      <w:proofErr w:type="gramEnd"/>
      <w:r>
        <w:rPr>
          <w:rFonts w:ascii="Times New Roman" w:hAnsi="Times New Roman" w:cs="Times New Roman"/>
        </w:rPr>
        <w:t xml:space="preserve"> </w:t>
      </w:r>
    </w:p>
    <w:p w14:paraId="1F8BC288" w14:textId="77777777" w:rsidR="00967E61"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Taylor, E. A. (2017). </w:t>
      </w:r>
      <w:r w:rsidRPr="007B73B6">
        <w:rPr>
          <w:rFonts w:ascii="Times New Roman" w:hAnsi="Times New Roman" w:cs="Times New Roman"/>
          <w:i/>
          <w:iCs/>
        </w:rPr>
        <w:t xml:space="preserve">What does sexual harassment education have to do with sport management courses? An analysis of sexual harassment and sexual assault education in sport </w:t>
      </w:r>
      <w:r w:rsidRPr="007B73B6">
        <w:rPr>
          <w:rFonts w:ascii="Times New Roman" w:hAnsi="Times New Roman" w:cs="Times New Roman"/>
          <w:i/>
          <w:iCs/>
        </w:rPr>
        <w:lastRenderedPageBreak/>
        <w:t>management curriculum</w:t>
      </w:r>
      <w:r>
        <w:rPr>
          <w:rFonts w:ascii="Times New Roman" w:hAnsi="Times New Roman" w:cs="Times New Roman"/>
        </w:rPr>
        <w:t xml:space="preserve"> [Doctoral dissertation, University of Tennessee]. </w:t>
      </w:r>
      <w:r w:rsidRPr="005F1F54">
        <w:rPr>
          <w:rFonts w:ascii="Times New Roman" w:hAnsi="Times New Roman" w:cs="Times New Roman"/>
        </w:rPr>
        <w:t>ProQuest Dissertations and Theses Global.</w:t>
      </w:r>
    </w:p>
    <w:p w14:paraId="4FB28E95" w14:textId="77777777" w:rsidR="00967E61" w:rsidRDefault="00967E61" w:rsidP="00967E61">
      <w:pPr>
        <w:spacing w:line="480" w:lineRule="auto"/>
        <w:ind w:left="720" w:hanging="720"/>
        <w:rPr>
          <w:rFonts w:ascii="Times New Roman" w:hAnsi="Times New Roman" w:cs="Times New Roman"/>
        </w:rPr>
      </w:pPr>
      <w:r w:rsidRPr="0034247F">
        <w:rPr>
          <w:rFonts w:ascii="Times New Roman" w:hAnsi="Times New Roman" w:cs="Times New Roman"/>
        </w:rPr>
        <w:t xml:space="preserve">Taylor, E. A., &amp; Hardin, R. (2016). Female NCAA Division I athletic directors: Experiences and challenges. </w:t>
      </w:r>
      <w:r w:rsidRPr="0034247F">
        <w:rPr>
          <w:rFonts w:ascii="Times New Roman" w:hAnsi="Times New Roman" w:cs="Times New Roman"/>
          <w:i/>
          <w:iCs/>
        </w:rPr>
        <w:t>Women in Sport and Physical Activity</w:t>
      </w:r>
      <w:r w:rsidRPr="0034247F">
        <w:rPr>
          <w:rFonts w:ascii="Times New Roman" w:hAnsi="Times New Roman" w:cs="Times New Roman"/>
        </w:rPr>
        <w:t xml:space="preserve">, </w:t>
      </w:r>
      <w:r w:rsidRPr="0034247F">
        <w:rPr>
          <w:rFonts w:ascii="Times New Roman" w:hAnsi="Times New Roman" w:cs="Times New Roman"/>
          <w:i/>
          <w:iCs/>
        </w:rPr>
        <w:t>24</w:t>
      </w:r>
      <w:r w:rsidRPr="0034247F">
        <w:rPr>
          <w:rFonts w:ascii="Times New Roman" w:hAnsi="Times New Roman" w:cs="Times New Roman"/>
        </w:rPr>
        <w:t xml:space="preserve">, 14-25. </w:t>
      </w:r>
      <w:r>
        <w:rPr>
          <w:rFonts w:ascii="Times New Roman" w:hAnsi="Times New Roman" w:cs="Times New Roman"/>
        </w:rPr>
        <w:t>d</w:t>
      </w:r>
      <w:r w:rsidRPr="0034247F">
        <w:rPr>
          <w:rFonts w:ascii="Times New Roman" w:hAnsi="Times New Roman" w:cs="Times New Roman"/>
        </w:rPr>
        <w:t xml:space="preserve">oi:10.1123/wspaj.2014-0038 </w:t>
      </w:r>
    </w:p>
    <w:p w14:paraId="1014C64B" w14:textId="77777777" w:rsidR="00967E61" w:rsidRDefault="00967E61" w:rsidP="00967E61">
      <w:pPr>
        <w:spacing w:line="480" w:lineRule="auto"/>
        <w:ind w:left="720" w:hanging="720"/>
        <w:rPr>
          <w:rFonts w:ascii="Times New Roman" w:hAnsi="Times New Roman" w:cs="Times New Roman"/>
        </w:rPr>
      </w:pPr>
      <w:r w:rsidRPr="00A945B0">
        <w:rPr>
          <w:rFonts w:ascii="Times New Roman" w:hAnsi="Times New Roman" w:cs="Times New Roman"/>
        </w:rPr>
        <w:t xml:space="preserve">Taylor, E. A., Siegele, J. L., Smith, A. B., &amp; Hardin, R. (2018). Applying career construction theory to female National Collegiate Athletic Association Division I conference commissioners. </w:t>
      </w:r>
      <w:r w:rsidRPr="00A945B0">
        <w:rPr>
          <w:rFonts w:ascii="Times New Roman" w:hAnsi="Times New Roman" w:cs="Times New Roman"/>
          <w:i/>
          <w:iCs/>
        </w:rPr>
        <w:t>Journal of Sport Management</w:t>
      </w:r>
      <w:r w:rsidRPr="00A945B0">
        <w:rPr>
          <w:rFonts w:ascii="Times New Roman" w:hAnsi="Times New Roman" w:cs="Times New Roman"/>
        </w:rPr>
        <w:t xml:space="preserve">, </w:t>
      </w:r>
      <w:r w:rsidRPr="00A945B0">
        <w:rPr>
          <w:rFonts w:ascii="Times New Roman" w:hAnsi="Times New Roman" w:cs="Times New Roman"/>
          <w:i/>
          <w:iCs/>
        </w:rPr>
        <w:t>32</w:t>
      </w:r>
      <w:r w:rsidRPr="00A945B0">
        <w:rPr>
          <w:rFonts w:ascii="Times New Roman" w:hAnsi="Times New Roman" w:cs="Times New Roman"/>
        </w:rPr>
        <w:t xml:space="preserve">, 321-333. </w:t>
      </w:r>
      <w:r>
        <w:rPr>
          <w:rFonts w:ascii="Times New Roman" w:hAnsi="Times New Roman" w:cs="Times New Roman"/>
        </w:rPr>
        <w:t>d</w:t>
      </w:r>
      <w:r w:rsidRPr="00A945B0">
        <w:rPr>
          <w:rFonts w:ascii="Times New Roman" w:hAnsi="Times New Roman" w:cs="Times New Roman"/>
        </w:rPr>
        <w:t xml:space="preserve">oi:10.1123/jsm.2017-0179 </w:t>
      </w:r>
    </w:p>
    <w:p w14:paraId="0807EEC3" w14:textId="77777777" w:rsidR="00967E61" w:rsidRDefault="00967E61" w:rsidP="00967E61">
      <w:pPr>
        <w:spacing w:line="480" w:lineRule="auto"/>
        <w:ind w:left="720" w:hanging="720"/>
        <w:rPr>
          <w:rFonts w:ascii="Times New Roman" w:hAnsi="Times New Roman" w:cs="Times New Roman"/>
        </w:rPr>
      </w:pPr>
      <w:r w:rsidRPr="00E526D1">
        <w:rPr>
          <w:rFonts w:ascii="Times New Roman" w:hAnsi="Times New Roman" w:cs="Times New Roman"/>
        </w:rPr>
        <w:t>Taylor, S. E.</w:t>
      </w:r>
      <w:r>
        <w:rPr>
          <w:rFonts w:ascii="Times New Roman" w:hAnsi="Times New Roman" w:cs="Times New Roman"/>
        </w:rPr>
        <w:t xml:space="preserve"> (2006). Tend and befriend: Bio-behavioral bases of affiliation under stress. </w:t>
      </w:r>
      <w:r w:rsidRPr="00750EC5">
        <w:rPr>
          <w:rFonts w:ascii="Times New Roman" w:hAnsi="Times New Roman" w:cs="Times New Roman"/>
          <w:i/>
          <w:iCs/>
        </w:rPr>
        <w:t>Current Directions in Psychological Science</w:t>
      </w:r>
      <w:r>
        <w:rPr>
          <w:rFonts w:ascii="Times New Roman" w:hAnsi="Times New Roman" w:cs="Times New Roman"/>
        </w:rPr>
        <w:t xml:space="preserve">, </w:t>
      </w:r>
      <w:r w:rsidRPr="00750EC5">
        <w:rPr>
          <w:rFonts w:ascii="Times New Roman" w:hAnsi="Times New Roman" w:cs="Times New Roman"/>
          <w:i/>
          <w:iCs/>
        </w:rPr>
        <w:t>15</w:t>
      </w:r>
      <w:r>
        <w:rPr>
          <w:rFonts w:ascii="Times New Roman" w:hAnsi="Times New Roman" w:cs="Times New Roman"/>
        </w:rPr>
        <w:t>(6), 273-277. doi:10.1111/j.1467-8721.2006.00451.x</w:t>
      </w:r>
    </w:p>
    <w:p w14:paraId="335F5534" w14:textId="77777777" w:rsidR="00967E61" w:rsidRDefault="00967E61" w:rsidP="00967E61">
      <w:pPr>
        <w:spacing w:line="480" w:lineRule="auto"/>
        <w:ind w:left="720" w:hanging="720"/>
        <w:rPr>
          <w:rFonts w:ascii="Times New Roman" w:hAnsi="Times New Roman" w:cs="Times New Roman"/>
        </w:rPr>
      </w:pPr>
      <w:r w:rsidRPr="00E0200C">
        <w:rPr>
          <w:rFonts w:ascii="Times New Roman" w:hAnsi="Times New Roman" w:cs="Times New Roman"/>
        </w:rPr>
        <w:t>Taylor, S. E., &amp; Holden, K. B.</w:t>
      </w:r>
      <w:r>
        <w:rPr>
          <w:rFonts w:ascii="Times New Roman" w:hAnsi="Times New Roman" w:cs="Times New Roman"/>
        </w:rPr>
        <w:t xml:space="preserve"> (2009). The health status of black women. In R. L. Braithwaite, S. E. Taylor, &amp; H. M. Treadwell (Eds.), </w:t>
      </w:r>
      <w:r w:rsidRPr="004A5823">
        <w:rPr>
          <w:rFonts w:ascii="Times New Roman" w:hAnsi="Times New Roman" w:cs="Times New Roman"/>
          <w:i/>
          <w:iCs/>
        </w:rPr>
        <w:t>Health issues in the black community</w:t>
      </w:r>
      <w:r>
        <w:rPr>
          <w:rFonts w:ascii="Times New Roman" w:hAnsi="Times New Roman" w:cs="Times New Roman"/>
        </w:rPr>
        <w:t xml:space="preserve"> (pp. 55-71). San Francisco, CA: John Wiley &amp; Sons.</w:t>
      </w:r>
    </w:p>
    <w:p w14:paraId="6B5485BA" w14:textId="77777777" w:rsidR="00967E61"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Tipre, M., &amp; Carson, T. L. (2022). A qualitative assessment of gender- and race-related stress among black women. </w:t>
      </w:r>
      <w:r w:rsidRPr="001F129F">
        <w:rPr>
          <w:rFonts w:ascii="Times New Roman" w:hAnsi="Times New Roman" w:cs="Times New Roman"/>
          <w:i/>
          <w:iCs/>
        </w:rPr>
        <w:t>Women’s Health Reports</w:t>
      </w:r>
      <w:r>
        <w:rPr>
          <w:rFonts w:ascii="Times New Roman" w:hAnsi="Times New Roman" w:cs="Times New Roman"/>
        </w:rPr>
        <w:t xml:space="preserve">, </w:t>
      </w:r>
      <w:r w:rsidRPr="001F129F">
        <w:rPr>
          <w:rFonts w:ascii="Times New Roman" w:hAnsi="Times New Roman" w:cs="Times New Roman"/>
          <w:i/>
          <w:iCs/>
        </w:rPr>
        <w:t>3</w:t>
      </w:r>
      <w:r>
        <w:rPr>
          <w:rFonts w:ascii="Times New Roman" w:hAnsi="Times New Roman" w:cs="Times New Roman"/>
        </w:rPr>
        <w:t>(1), 222-227. doi:10.1089/whr.2021.0041</w:t>
      </w:r>
    </w:p>
    <w:p w14:paraId="249B289C" w14:textId="77777777" w:rsidR="00967E61" w:rsidRDefault="00967E61" w:rsidP="00967E61">
      <w:pPr>
        <w:spacing w:line="480" w:lineRule="auto"/>
        <w:ind w:left="720" w:hanging="720"/>
        <w:rPr>
          <w:rFonts w:ascii="Times New Roman" w:hAnsi="Times New Roman" w:cs="Times New Roman"/>
        </w:rPr>
      </w:pPr>
      <w:r w:rsidRPr="00737AD5">
        <w:rPr>
          <w:rFonts w:ascii="Times New Roman" w:hAnsi="Times New Roman" w:cs="Times New Roman"/>
        </w:rPr>
        <w:t xml:space="preserve">Trentham, S., &amp; Larwood, L. (1998). Gender discrimination and the workplace: An examination of rational bias theory. </w:t>
      </w:r>
      <w:r w:rsidRPr="00737AD5">
        <w:rPr>
          <w:rFonts w:ascii="Times New Roman" w:hAnsi="Times New Roman" w:cs="Times New Roman"/>
          <w:i/>
          <w:iCs/>
        </w:rPr>
        <w:t>Sex Roles</w:t>
      </w:r>
      <w:r w:rsidRPr="00737AD5">
        <w:rPr>
          <w:rFonts w:ascii="Times New Roman" w:hAnsi="Times New Roman" w:cs="Times New Roman"/>
        </w:rPr>
        <w:t xml:space="preserve">, </w:t>
      </w:r>
      <w:r w:rsidRPr="00737AD5">
        <w:rPr>
          <w:rFonts w:ascii="Times New Roman" w:hAnsi="Times New Roman" w:cs="Times New Roman"/>
          <w:i/>
          <w:iCs/>
        </w:rPr>
        <w:t>38</w:t>
      </w:r>
      <w:r w:rsidRPr="00737AD5">
        <w:rPr>
          <w:rFonts w:ascii="Times New Roman" w:hAnsi="Times New Roman" w:cs="Times New Roman"/>
        </w:rPr>
        <w:t xml:space="preserve">, 1-27. </w:t>
      </w:r>
      <w:r>
        <w:rPr>
          <w:rFonts w:ascii="Times New Roman" w:hAnsi="Times New Roman" w:cs="Times New Roman"/>
        </w:rPr>
        <w:t>d</w:t>
      </w:r>
      <w:r w:rsidRPr="00737AD5">
        <w:rPr>
          <w:rFonts w:ascii="Times New Roman" w:hAnsi="Times New Roman" w:cs="Times New Roman"/>
        </w:rPr>
        <w:t xml:space="preserve">oi:10.1023/A:1018782226876 </w:t>
      </w:r>
    </w:p>
    <w:p w14:paraId="6F719BD8" w14:textId="77777777" w:rsidR="00967E61" w:rsidRDefault="00967E61" w:rsidP="00967E61">
      <w:pPr>
        <w:spacing w:line="480" w:lineRule="auto"/>
        <w:ind w:left="720" w:hanging="720"/>
        <w:rPr>
          <w:rFonts w:ascii="Times New Roman" w:hAnsi="Times New Roman" w:cs="Times New Roman"/>
        </w:rPr>
      </w:pPr>
      <w:r w:rsidRPr="00E715F4">
        <w:rPr>
          <w:rFonts w:ascii="Times New Roman" w:hAnsi="Times New Roman" w:cs="Times New Roman"/>
        </w:rPr>
        <w:t xml:space="preserve">Truiett-Theodorson, R. (2005). </w:t>
      </w:r>
      <w:r w:rsidRPr="00E715F4">
        <w:rPr>
          <w:rFonts w:ascii="Times New Roman" w:hAnsi="Times New Roman" w:cs="Times New Roman"/>
          <w:i/>
          <w:iCs/>
        </w:rPr>
        <w:t>Career patterns of African American Athletic Directors at predominantly White higher educational institutions: A case study</w:t>
      </w:r>
      <w:r w:rsidRPr="00E715F4">
        <w:rPr>
          <w:rFonts w:ascii="Times New Roman" w:hAnsi="Times New Roman" w:cs="Times New Roman"/>
        </w:rPr>
        <w:t>. Rutgers University Library, New Brunswick, NJ.</w:t>
      </w:r>
    </w:p>
    <w:p w14:paraId="7474AFFE" w14:textId="77777777" w:rsidR="00967E61" w:rsidRPr="005F1F54" w:rsidRDefault="00967E61" w:rsidP="00967E61">
      <w:pPr>
        <w:spacing w:line="480" w:lineRule="auto"/>
        <w:ind w:left="720" w:hanging="720"/>
        <w:rPr>
          <w:rFonts w:ascii="Times New Roman" w:hAnsi="Times New Roman" w:cs="Times New Roman"/>
        </w:rPr>
      </w:pPr>
      <w:r w:rsidRPr="00E95853">
        <w:rPr>
          <w:rFonts w:ascii="Times New Roman" w:hAnsi="Times New Roman" w:cs="Times New Roman"/>
        </w:rPr>
        <w:lastRenderedPageBreak/>
        <w:t xml:space="preserve">U.S. Department of Labor, Bureau of Labor Statistics: 2021, Report 1092. </w:t>
      </w:r>
      <w:r w:rsidRPr="00E95853">
        <w:rPr>
          <w:rFonts w:ascii="Times New Roman" w:hAnsi="Times New Roman" w:cs="Times New Roman"/>
          <w:i/>
          <w:iCs/>
        </w:rPr>
        <w:t>Women in the labor force: A databook</w:t>
      </w:r>
      <w:r w:rsidRPr="00E95853">
        <w:rPr>
          <w:rFonts w:ascii="Times New Roman" w:hAnsi="Times New Roman" w:cs="Times New Roman"/>
        </w:rPr>
        <w:t xml:space="preserve">, April. Retrieved from </w:t>
      </w:r>
      <w:proofErr w:type="gramStart"/>
      <w:r w:rsidRPr="003548F9">
        <w:rPr>
          <w:rFonts w:ascii="Times New Roman" w:hAnsi="Times New Roman" w:cs="Times New Roman"/>
        </w:rPr>
        <w:t>https://www</w:t>
      </w:r>
      <w:r w:rsidRPr="00E95853">
        <w:rPr>
          <w:rFonts w:ascii="Times New Roman" w:hAnsi="Times New Roman" w:cs="Times New Roman"/>
        </w:rPr>
        <w:t>.bls.gov/opub/reports/womens-databook/2020/home.htm</w:t>
      </w:r>
      <w:proofErr w:type="gramEnd"/>
      <w:r w:rsidRPr="00E95853">
        <w:rPr>
          <w:rFonts w:ascii="Times New Roman" w:hAnsi="Times New Roman" w:cs="Times New Roman"/>
        </w:rPr>
        <w:t xml:space="preserve"> </w:t>
      </w:r>
    </w:p>
    <w:p w14:paraId="3B908D4C" w14:textId="77777777" w:rsidR="00967E61"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van Veldhoven, M. J. P. M., &amp; Beijer, S. E. (2012). Workload, work-to-family conflict, and health: Gender differences and the influence of private life context. </w:t>
      </w:r>
      <w:r w:rsidRPr="001C2C33">
        <w:rPr>
          <w:rFonts w:ascii="Times New Roman" w:hAnsi="Times New Roman" w:cs="Times New Roman"/>
          <w:i/>
          <w:iCs/>
        </w:rPr>
        <w:t>Journal of Social Issues</w:t>
      </w:r>
      <w:r>
        <w:rPr>
          <w:rFonts w:ascii="Times New Roman" w:hAnsi="Times New Roman" w:cs="Times New Roman"/>
        </w:rPr>
        <w:t xml:space="preserve">, </w:t>
      </w:r>
      <w:r w:rsidRPr="001C2C33">
        <w:rPr>
          <w:rFonts w:ascii="Times New Roman" w:hAnsi="Times New Roman" w:cs="Times New Roman"/>
          <w:i/>
          <w:iCs/>
        </w:rPr>
        <w:t>68</w:t>
      </w:r>
      <w:r>
        <w:rPr>
          <w:rFonts w:ascii="Times New Roman" w:hAnsi="Times New Roman" w:cs="Times New Roman"/>
        </w:rPr>
        <w:t xml:space="preserve">(4), 665-683. doi:10.1111/j.1540-4560.2012.01770.x </w:t>
      </w:r>
    </w:p>
    <w:p w14:paraId="33897759" w14:textId="77777777" w:rsidR="00967E61"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 xml:space="preserve">Vardi, Y. (1980). Organizational career mobility: An integrative model. </w:t>
      </w:r>
      <w:r w:rsidRPr="005F1F54">
        <w:rPr>
          <w:rFonts w:ascii="Times New Roman" w:hAnsi="Times New Roman" w:cs="Times New Roman"/>
          <w:i/>
          <w:iCs/>
        </w:rPr>
        <w:t>The Academy of Management Review</w:t>
      </w:r>
      <w:r w:rsidRPr="005F1F54">
        <w:rPr>
          <w:rFonts w:ascii="Times New Roman" w:hAnsi="Times New Roman" w:cs="Times New Roman"/>
        </w:rPr>
        <w:t xml:space="preserve">, </w:t>
      </w:r>
      <w:r w:rsidRPr="005F1F54">
        <w:rPr>
          <w:rFonts w:ascii="Times New Roman" w:hAnsi="Times New Roman" w:cs="Times New Roman"/>
          <w:i/>
          <w:iCs/>
        </w:rPr>
        <w:t>5</w:t>
      </w:r>
      <w:r w:rsidRPr="005F1F54">
        <w:rPr>
          <w:rFonts w:ascii="Times New Roman" w:hAnsi="Times New Roman" w:cs="Times New Roman"/>
        </w:rPr>
        <w:t xml:space="preserve">(3), 341-355. </w:t>
      </w:r>
    </w:p>
    <w:p w14:paraId="3BB469E6" w14:textId="77777777" w:rsidR="00967E61"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Veal, A. J., &amp; Darcy, S. (2014). </w:t>
      </w:r>
      <w:r w:rsidRPr="001C2C33">
        <w:rPr>
          <w:rFonts w:ascii="Times New Roman" w:hAnsi="Times New Roman" w:cs="Times New Roman"/>
          <w:i/>
          <w:iCs/>
        </w:rPr>
        <w:t>Research methods in sport studies and sport management: A practical guide</w:t>
      </w:r>
      <w:r>
        <w:rPr>
          <w:rFonts w:ascii="Times New Roman" w:hAnsi="Times New Roman" w:cs="Times New Roman"/>
        </w:rPr>
        <w:t xml:space="preserve">. London: Routledge. </w:t>
      </w:r>
    </w:p>
    <w:p w14:paraId="134F6ADC" w14:textId="77777777" w:rsidR="00967E61" w:rsidRDefault="00967E61" w:rsidP="00967E61">
      <w:pPr>
        <w:spacing w:line="480" w:lineRule="auto"/>
        <w:ind w:left="720" w:hanging="720"/>
        <w:rPr>
          <w:rFonts w:ascii="Times New Roman" w:hAnsi="Times New Roman" w:cs="Times New Roman"/>
        </w:rPr>
      </w:pPr>
      <w:r w:rsidRPr="008B3F8F">
        <w:rPr>
          <w:rFonts w:ascii="Times New Roman" w:hAnsi="Times New Roman" w:cs="Times New Roman"/>
        </w:rPr>
        <w:t xml:space="preserve">Voorhees, H., &amp; Lange-Skaggs, R. (2015). Women leading government. </w:t>
      </w:r>
      <w:r w:rsidRPr="008B3F8F">
        <w:rPr>
          <w:rFonts w:ascii="Times New Roman" w:hAnsi="Times New Roman" w:cs="Times New Roman"/>
          <w:i/>
          <w:iCs/>
        </w:rPr>
        <w:t>Public Management (00333611)</w:t>
      </w:r>
      <w:r w:rsidRPr="008B3F8F">
        <w:rPr>
          <w:rFonts w:ascii="Times New Roman" w:hAnsi="Times New Roman" w:cs="Times New Roman"/>
        </w:rPr>
        <w:t xml:space="preserve">, 97(1), 6-13. </w:t>
      </w:r>
    </w:p>
    <w:p w14:paraId="68C32647" w14:textId="77777777" w:rsidR="00967E61"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Walia, P. (2015). Gender and age as correlates of work-life balance. </w:t>
      </w:r>
      <w:r w:rsidRPr="001C2C33">
        <w:rPr>
          <w:rFonts w:ascii="Times New Roman" w:hAnsi="Times New Roman" w:cs="Times New Roman"/>
          <w:i/>
          <w:iCs/>
        </w:rPr>
        <w:t>Journal of Organisation and Human Behavior</w:t>
      </w:r>
      <w:r>
        <w:rPr>
          <w:rFonts w:ascii="Times New Roman" w:hAnsi="Times New Roman" w:cs="Times New Roman"/>
        </w:rPr>
        <w:t xml:space="preserve">, </w:t>
      </w:r>
      <w:r w:rsidRPr="001C2C33">
        <w:rPr>
          <w:rFonts w:ascii="Times New Roman" w:hAnsi="Times New Roman" w:cs="Times New Roman"/>
          <w:i/>
          <w:iCs/>
        </w:rPr>
        <w:t>4</w:t>
      </w:r>
      <w:r>
        <w:rPr>
          <w:rFonts w:ascii="Times New Roman" w:hAnsi="Times New Roman" w:cs="Times New Roman"/>
        </w:rPr>
        <w:t xml:space="preserve">(1), 13-18. </w:t>
      </w:r>
    </w:p>
    <w:p w14:paraId="21A06004" w14:textId="77777777" w:rsidR="00967E61" w:rsidRPr="005F1F54" w:rsidRDefault="00967E61" w:rsidP="00967E61">
      <w:pPr>
        <w:spacing w:line="480" w:lineRule="auto"/>
        <w:ind w:left="720" w:hanging="720"/>
        <w:rPr>
          <w:rFonts w:ascii="Times New Roman" w:hAnsi="Times New Roman" w:cs="Times New Roman"/>
        </w:rPr>
      </w:pPr>
      <w:r w:rsidRPr="00E95853">
        <w:rPr>
          <w:rFonts w:ascii="Times New Roman" w:hAnsi="Times New Roman" w:cs="Times New Roman"/>
        </w:rPr>
        <w:t xml:space="preserve">Walker, S. S., Corrington, A., Hebl, M., &amp; King, E. B. (2022). Subtle discrimination takes cognitive resources and undermines performance. </w:t>
      </w:r>
      <w:r w:rsidRPr="00E95853">
        <w:rPr>
          <w:rFonts w:ascii="Times New Roman" w:hAnsi="Times New Roman" w:cs="Times New Roman"/>
          <w:i/>
          <w:iCs/>
        </w:rPr>
        <w:t>Journal of Business and Psychology</w:t>
      </w:r>
      <w:r w:rsidRPr="00E95853">
        <w:rPr>
          <w:rFonts w:ascii="Times New Roman" w:hAnsi="Times New Roman" w:cs="Times New Roman"/>
        </w:rPr>
        <w:t xml:space="preserve">, </w:t>
      </w:r>
      <w:r w:rsidRPr="00E95853">
        <w:rPr>
          <w:rFonts w:ascii="Times New Roman" w:hAnsi="Times New Roman" w:cs="Times New Roman"/>
          <w:i/>
          <w:iCs/>
        </w:rPr>
        <w:t>37</w:t>
      </w:r>
      <w:r w:rsidRPr="00E95853">
        <w:rPr>
          <w:rFonts w:ascii="Times New Roman" w:hAnsi="Times New Roman" w:cs="Times New Roman"/>
        </w:rPr>
        <w:t xml:space="preserve">, 311-324. </w:t>
      </w:r>
      <w:r>
        <w:rPr>
          <w:rFonts w:ascii="Times New Roman" w:hAnsi="Times New Roman" w:cs="Times New Roman"/>
        </w:rPr>
        <w:t>d</w:t>
      </w:r>
      <w:r w:rsidRPr="00E95853">
        <w:rPr>
          <w:rFonts w:ascii="Times New Roman" w:hAnsi="Times New Roman" w:cs="Times New Roman"/>
        </w:rPr>
        <w:t>oi:10.1007/s10869-021-09747-2</w:t>
      </w:r>
    </w:p>
    <w:p w14:paraId="20903459" w14:textId="77777777" w:rsidR="00967E61" w:rsidRPr="005F1F54"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 xml:space="preserve">Waller, S. N. (1989). </w:t>
      </w:r>
      <w:r w:rsidRPr="005F1F54">
        <w:rPr>
          <w:rFonts w:ascii="Times New Roman" w:hAnsi="Times New Roman" w:cs="Times New Roman"/>
          <w:i/>
          <w:iCs/>
        </w:rPr>
        <w:t>An analysis of perceived barriers to occupational mobility among Black municipal recreation and park employees in Michigan</w:t>
      </w:r>
      <w:r w:rsidRPr="005F1F54">
        <w:rPr>
          <w:rFonts w:ascii="Times New Roman" w:hAnsi="Times New Roman" w:cs="Times New Roman"/>
        </w:rPr>
        <w:t xml:space="preserve"> [Doctoral dissertation, Michigan State University]. ProQuest Dissertations and Theses Global. </w:t>
      </w:r>
    </w:p>
    <w:p w14:paraId="57350B54" w14:textId="77777777" w:rsidR="00967E61" w:rsidRPr="005F1F54"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lastRenderedPageBreak/>
        <w:t>Waller, S. N., Cole, C. D., Wozencroft, A. J., Scott, J. L., &amp; Griffiths, H. (2021, October). Let</w:t>
      </w:r>
      <w:r>
        <w:rPr>
          <w:rFonts w:ascii="Times New Roman" w:hAnsi="Times New Roman" w:cs="Times New Roman"/>
        </w:rPr>
        <w:t>’</w:t>
      </w:r>
      <w:r w:rsidRPr="005F1F54">
        <w:rPr>
          <w:rFonts w:ascii="Times New Roman" w:hAnsi="Times New Roman" w:cs="Times New Roman"/>
        </w:rPr>
        <w:t>s not just survive from 8-5, let</w:t>
      </w:r>
      <w:r>
        <w:rPr>
          <w:rFonts w:ascii="Times New Roman" w:hAnsi="Times New Roman" w:cs="Times New Roman"/>
        </w:rPr>
        <w:t>’</w:t>
      </w:r>
      <w:r w:rsidRPr="005F1F54">
        <w:rPr>
          <w:rFonts w:ascii="Times New Roman" w:hAnsi="Times New Roman" w:cs="Times New Roman"/>
        </w:rPr>
        <w:t xml:space="preserve">s thrive! </w:t>
      </w:r>
      <w:r w:rsidRPr="005F1F54">
        <w:rPr>
          <w:rFonts w:ascii="Times New Roman" w:hAnsi="Times New Roman" w:cs="Times New Roman"/>
          <w:i/>
          <w:iCs/>
        </w:rPr>
        <w:t>Tennessee Recreation and Park Association Annual Conference</w:t>
      </w:r>
      <w:r w:rsidRPr="005F1F54">
        <w:rPr>
          <w:rFonts w:ascii="Times New Roman" w:hAnsi="Times New Roman" w:cs="Times New Roman"/>
        </w:rPr>
        <w:t xml:space="preserve">. Clarksville, TN. </w:t>
      </w:r>
    </w:p>
    <w:p w14:paraId="29007CEB" w14:textId="77777777" w:rsidR="00967E61" w:rsidRPr="005F1F54"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 xml:space="preserve">Waller, S. N., Wozencroft, A. J., Scott, J. L., Shaw, S., &amp; Picariello, M. (2020). An exploratory study of the occupational mobility patterns of African American women working in public sector parks and recreation agencies in the United States. </w:t>
      </w:r>
      <w:r w:rsidRPr="005F1F54">
        <w:rPr>
          <w:rFonts w:ascii="Times New Roman" w:hAnsi="Times New Roman" w:cs="Times New Roman"/>
          <w:i/>
          <w:iCs/>
        </w:rPr>
        <w:t>Managing Sport and Leisure</w:t>
      </w:r>
      <w:r w:rsidRPr="005F1F54">
        <w:rPr>
          <w:rFonts w:ascii="Times New Roman" w:hAnsi="Times New Roman" w:cs="Times New Roman"/>
        </w:rPr>
        <w:t xml:space="preserve">, </w:t>
      </w:r>
      <w:r w:rsidRPr="005F1F54">
        <w:rPr>
          <w:rFonts w:ascii="Times New Roman" w:hAnsi="Times New Roman" w:cs="Times New Roman"/>
          <w:i/>
          <w:iCs/>
        </w:rPr>
        <w:t>25</w:t>
      </w:r>
      <w:r w:rsidRPr="005F1F54">
        <w:rPr>
          <w:rFonts w:ascii="Times New Roman" w:hAnsi="Times New Roman" w:cs="Times New Roman"/>
        </w:rPr>
        <w:t xml:space="preserve">(6), 418-440. </w:t>
      </w:r>
      <w:r>
        <w:rPr>
          <w:rFonts w:ascii="Times New Roman" w:hAnsi="Times New Roman" w:cs="Times New Roman"/>
        </w:rPr>
        <w:t>d</w:t>
      </w:r>
      <w:r w:rsidRPr="005F1F54">
        <w:rPr>
          <w:rFonts w:ascii="Times New Roman" w:hAnsi="Times New Roman" w:cs="Times New Roman"/>
        </w:rPr>
        <w:t xml:space="preserve">oi:10.1080/23750472.2020.1723433 </w:t>
      </w:r>
    </w:p>
    <w:p w14:paraId="12C51053" w14:textId="77777777" w:rsidR="00967E61"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 xml:space="preserve">Waller, S. N., Wozencroft, A. J., Trendafilova, S. A., &amp; Hobart, J. (2015). A study of women administrators in campus recreation in the USA. </w:t>
      </w:r>
      <w:r w:rsidRPr="005F1F54">
        <w:rPr>
          <w:rFonts w:ascii="Times New Roman" w:hAnsi="Times New Roman" w:cs="Times New Roman"/>
          <w:i/>
        </w:rPr>
        <w:t>Managing Sport and Leisure</w:t>
      </w:r>
      <w:r w:rsidRPr="005F1F54">
        <w:rPr>
          <w:rFonts w:ascii="Times New Roman" w:hAnsi="Times New Roman" w:cs="Times New Roman"/>
        </w:rPr>
        <w:t xml:space="preserve">, </w:t>
      </w:r>
      <w:r w:rsidRPr="005F1F54">
        <w:rPr>
          <w:rFonts w:ascii="Times New Roman" w:hAnsi="Times New Roman" w:cs="Times New Roman"/>
          <w:i/>
          <w:iCs/>
        </w:rPr>
        <w:t>20</w:t>
      </w:r>
      <w:r w:rsidRPr="005F1F54">
        <w:rPr>
          <w:rFonts w:ascii="Times New Roman" w:hAnsi="Times New Roman" w:cs="Times New Roman"/>
        </w:rPr>
        <w:t xml:space="preserve">(1), 22-35. </w:t>
      </w:r>
      <w:r>
        <w:rPr>
          <w:rFonts w:ascii="Times New Roman" w:hAnsi="Times New Roman" w:cs="Times New Roman"/>
        </w:rPr>
        <w:t>d</w:t>
      </w:r>
      <w:r w:rsidRPr="005F1F54">
        <w:rPr>
          <w:rFonts w:ascii="Times New Roman" w:hAnsi="Times New Roman" w:cs="Times New Roman"/>
        </w:rPr>
        <w:t>oi:10.1080/13606719.2014.929789</w:t>
      </w:r>
    </w:p>
    <w:p w14:paraId="2D100889" w14:textId="77777777" w:rsidR="00967E61"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Walumbwa, F. O., Muchiri, M. K., Misati, E., Wu, C., &amp; Meiliani, M. (2018). Inspired to perform: A multilevel investigation of antecedents and consequences of thriving at work. </w:t>
      </w:r>
      <w:r w:rsidRPr="00CA38A7">
        <w:rPr>
          <w:rFonts w:ascii="Times New Roman" w:hAnsi="Times New Roman" w:cs="Times New Roman"/>
          <w:i/>
          <w:iCs/>
        </w:rPr>
        <w:t>Journal of Organizational Behavior</w:t>
      </w:r>
      <w:r>
        <w:rPr>
          <w:rFonts w:ascii="Times New Roman" w:hAnsi="Times New Roman" w:cs="Times New Roman"/>
        </w:rPr>
        <w:t xml:space="preserve">, </w:t>
      </w:r>
      <w:r w:rsidRPr="00CA38A7">
        <w:rPr>
          <w:rFonts w:ascii="Times New Roman" w:hAnsi="Times New Roman" w:cs="Times New Roman"/>
          <w:i/>
          <w:iCs/>
        </w:rPr>
        <w:t>39</w:t>
      </w:r>
      <w:r>
        <w:rPr>
          <w:rFonts w:ascii="Times New Roman" w:hAnsi="Times New Roman" w:cs="Times New Roman"/>
        </w:rPr>
        <w:t xml:space="preserve">(3), 249-261. doi:10.1002/job.2216 </w:t>
      </w:r>
    </w:p>
    <w:p w14:paraId="5B243514" w14:textId="77777777" w:rsidR="00967E61" w:rsidRPr="007E37DC" w:rsidRDefault="00967E61" w:rsidP="00967E61">
      <w:pPr>
        <w:pStyle w:val="NoSpacing"/>
        <w:spacing w:line="480" w:lineRule="auto"/>
        <w:rPr>
          <w:rFonts w:ascii="Times New Roman" w:hAnsi="Times New Roman" w:cs="Times New Roman"/>
        </w:rPr>
      </w:pPr>
      <w:r w:rsidRPr="007E37DC">
        <w:rPr>
          <w:rFonts w:ascii="Times New Roman" w:hAnsi="Times New Roman" w:cs="Times New Roman"/>
        </w:rPr>
        <w:t>Wells, J.</w:t>
      </w:r>
      <w:r>
        <w:rPr>
          <w:rFonts w:ascii="Times New Roman" w:hAnsi="Times New Roman" w:cs="Times New Roman"/>
        </w:rPr>
        <w:t xml:space="preserve"> </w:t>
      </w:r>
      <w:r w:rsidRPr="007E37DC">
        <w:rPr>
          <w:rFonts w:ascii="Times New Roman" w:hAnsi="Times New Roman" w:cs="Times New Roman"/>
        </w:rPr>
        <w:t xml:space="preserve">E, &amp; Kerwin, S. (2017). Intentions to be an athletic director: Racial and </w:t>
      </w:r>
      <w:proofErr w:type="gramStart"/>
      <w:r w:rsidRPr="007E37DC">
        <w:rPr>
          <w:rFonts w:ascii="Times New Roman" w:hAnsi="Times New Roman" w:cs="Times New Roman"/>
        </w:rPr>
        <w:t>gender</w:t>
      </w:r>
      <w:proofErr w:type="gramEnd"/>
      <w:r w:rsidRPr="007E37DC">
        <w:rPr>
          <w:rFonts w:ascii="Times New Roman" w:hAnsi="Times New Roman" w:cs="Times New Roman"/>
        </w:rPr>
        <w:t xml:space="preserve"> </w:t>
      </w:r>
    </w:p>
    <w:p w14:paraId="17151AC8" w14:textId="77777777" w:rsidR="00967E61" w:rsidRDefault="00967E61" w:rsidP="00967E61">
      <w:pPr>
        <w:pStyle w:val="NoSpacing"/>
        <w:spacing w:line="480" w:lineRule="auto"/>
        <w:ind w:left="720"/>
        <w:rPr>
          <w:rFonts w:ascii="Times New Roman" w:hAnsi="Times New Roman" w:cs="Times New Roman"/>
        </w:rPr>
      </w:pPr>
      <w:r w:rsidRPr="007E37DC">
        <w:rPr>
          <w:rFonts w:ascii="Times New Roman" w:hAnsi="Times New Roman" w:cs="Times New Roman"/>
        </w:rPr>
        <w:t xml:space="preserve">perspectives. </w:t>
      </w:r>
      <w:r w:rsidRPr="007E37DC">
        <w:rPr>
          <w:rFonts w:ascii="Times New Roman" w:hAnsi="Times New Roman" w:cs="Times New Roman"/>
          <w:i/>
        </w:rPr>
        <w:t>Journal of Career Development</w:t>
      </w:r>
      <w:r w:rsidRPr="007E37DC">
        <w:rPr>
          <w:rFonts w:ascii="Times New Roman" w:hAnsi="Times New Roman" w:cs="Times New Roman"/>
        </w:rPr>
        <w:t xml:space="preserve">, </w:t>
      </w:r>
      <w:r w:rsidRPr="007E37DC">
        <w:rPr>
          <w:rFonts w:ascii="Times New Roman" w:hAnsi="Times New Roman" w:cs="Times New Roman"/>
          <w:i/>
        </w:rPr>
        <w:t>44</w:t>
      </w:r>
      <w:r w:rsidRPr="007E37DC">
        <w:rPr>
          <w:rFonts w:ascii="Times New Roman" w:hAnsi="Times New Roman" w:cs="Times New Roman"/>
        </w:rPr>
        <w:t>, 127-143.</w:t>
      </w:r>
      <w:r>
        <w:rPr>
          <w:rFonts w:ascii="Times New Roman" w:hAnsi="Times New Roman" w:cs="Times New Roman"/>
        </w:rPr>
        <w:t xml:space="preserve"> d</w:t>
      </w:r>
      <w:r w:rsidRPr="007E37DC">
        <w:rPr>
          <w:rFonts w:ascii="Times New Roman" w:hAnsi="Times New Roman" w:cs="Times New Roman"/>
        </w:rPr>
        <w:t>oi:10.1177/0894845316635821</w:t>
      </w:r>
    </w:p>
    <w:p w14:paraId="1FB12E52" w14:textId="77777777" w:rsidR="00967E61" w:rsidRPr="000D4D66" w:rsidRDefault="00967E61" w:rsidP="00967E61">
      <w:pPr>
        <w:pStyle w:val="NoSpacing"/>
        <w:spacing w:line="480" w:lineRule="auto"/>
        <w:ind w:left="720" w:hanging="720"/>
        <w:rPr>
          <w:rFonts w:ascii="Times New Roman" w:hAnsi="Times New Roman" w:cs="Times New Roman"/>
        </w:rPr>
      </w:pPr>
      <w:r w:rsidRPr="000D4D66">
        <w:rPr>
          <w:rFonts w:ascii="Times New Roman" w:hAnsi="Times New Roman" w:cs="Times New Roman"/>
        </w:rPr>
        <w:t xml:space="preserve">Werner, E. E., &amp; Smith, R. S. (1992). </w:t>
      </w:r>
      <w:r w:rsidRPr="000D4D66">
        <w:rPr>
          <w:rFonts w:ascii="Times New Roman" w:hAnsi="Times New Roman" w:cs="Times New Roman"/>
          <w:i/>
          <w:iCs/>
        </w:rPr>
        <w:t>Overcoming the odds: High risk children from birth to adulthood</w:t>
      </w:r>
      <w:r w:rsidRPr="000D4D66">
        <w:rPr>
          <w:rFonts w:ascii="Times New Roman" w:hAnsi="Times New Roman" w:cs="Times New Roman"/>
        </w:rPr>
        <w:t xml:space="preserve">. Ithaca, NY: Columbia University Press. </w:t>
      </w:r>
    </w:p>
    <w:p w14:paraId="6B4AB416" w14:textId="14D6E502" w:rsidR="00967E61" w:rsidRPr="000D4D66" w:rsidRDefault="00967E61" w:rsidP="00967E61">
      <w:pPr>
        <w:pStyle w:val="NoSpacing"/>
        <w:spacing w:line="480" w:lineRule="auto"/>
        <w:ind w:left="720" w:hanging="720"/>
        <w:rPr>
          <w:rFonts w:ascii="Times New Roman" w:hAnsi="Times New Roman" w:cs="Times New Roman"/>
        </w:rPr>
      </w:pPr>
      <w:r w:rsidRPr="000D4D66">
        <w:rPr>
          <w:rFonts w:ascii="Times New Roman" w:hAnsi="Times New Roman" w:cs="Times New Roman"/>
        </w:rPr>
        <w:t xml:space="preserve">Williams, D. R., Neighbors, H. W., &amp; Jackson, J. S. (2003). Racial/ethnic discrimination and health: Findings from community studies. </w:t>
      </w:r>
      <w:r w:rsidRPr="000D4D66">
        <w:rPr>
          <w:rFonts w:ascii="Times New Roman" w:hAnsi="Times New Roman" w:cs="Times New Roman"/>
          <w:i/>
          <w:iCs/>
        </w:rPr>
        <w:t>American Journal of Public Health</w:t>
      </w:r>
      <w:r w:rsidRPr="000D4D66">
        <w:rPr>
          <w:rFonts w:ascii="Times New Roman" w:hAnsi="Times New Roman" w:cs="Times New Roman"/>
        </w:rPr>
        <w:t xml:space="preserve">, </w:t>
      </w:r>
      <w:r w:rsidRPr="000D4D66">
        <w:rPr>
          <w:rFonts w:ascii="Times New Roman" w:hAnsi="Times New Roman" w:cs="Times New Roman"/>
          <w:i/>
          <w:iCs/>
        </w:rPr>
        <w:t>93</w:t>
      </w:r>
      <w:r w:rsidRPr="000D4D66">
        <w:rPr>
          <w:rFonts w:ascii="Times New Roman" w:hAnsi="Times New Roman" w:cs="Times New Roman"/>
        </w:rPr>
        <w:t xml:space="preserve">(2), 200-208. </w:t>
      </w:r>
      <w:r w:rsidR="00EB78AA">
        <w:rPr>
          <w:rFonts w:ascii="Times New Roman" w:hAnsi="Times New Roman" w:cs="Times New Roman"/>
        </w:rPr>
        <w:t>d</w:t>
      </w:r>
      <w:r w:rsidRPr="000D4D66">
        <w:rPr>
          <w:rFonts w:ascii="Times New Roman" w:hAnsi="Times New Roman" w:cs="Times New Roman"/>
        </w:rPr>
        <w:t xml:space="preserve">oi:10.2105/AJPH.93.2.200 </w:t>
      </w:r>
    </w:p>
    <w:p w14:paraId="5ADA783C" w14:textId="2F8D2BD2" w:rsidR="00EB78AA" w:rsidRDefault="00EB78AA" w:rsidP="00967E61">
      <w:pPr>
        <w:pStyle w:val="NoSpacing"/>
        <w:spacing w:line="480" w:lineRule="auto"/>
        <w:ind w:left="720" w:hanging="720"/>
        <w:rPr>
          <w:rFonts w:ascii="Times New Roman" w:hAnsi="Times New Roman" w:cs="Times New Roman"/>
        </w:rPr>
      </w:pPr>
      <w:r>
        <w:rPr>
          <w:rFonts w:ascii="Times New Roman" w:hAnsi="Times New Roman" w:cs="Times New Roman"/>
        </w:rPr>
        <w:lastRenderedPageBreak/>
        <w:t xml:space="preserve">Wilson, G. (2012). Women’s mobility into upper-tier occupations: Do determinants and timing differ by race? </w:t>
      </w:r>
      <w:r w:rsidRPr="00EB78AA">
        <w:rPr>
          <w:rFonts w:ascii="Times New Roman" w:hAnsi="Times New Roman" w:cs="Times New Roman"/>
          <w:i/>
          <w:iCs/>
        </w:rPr>
        <w:t>The Annals of the American Academy of Political and Social Science</w:t>
      </w:r>
      <w:r>
        <w:rPr>
          <w:rFonts w:ascii="Times New Roman" w:hAnsi="Times New Roman" w:cs="Times New Roman"/>
        </w:rPr>
        <w:t xml:space="preserve">, </w:t>
      </w:r>
      <w:r w:rsidRPr="00EB78AA">
        <w:rPr>
          <w:rFonts w:ascii="Times New Roman" w:hAnsi="Times New Roman" w:cs="Times New Roman"/>
          <w:i/>
          <w:iCs/>
        </w:rPr>
        <w:t>639</w:t>
      </w:r>
      <w:r>
        <w:rPr>
          <w:rFonts w:ascii="Times New Roman" w:hAnsi="Times New Roman" w:cs="Times New Roman"/>
        </w:rPr>
        <w:t xml:space="preserve">(1), 131-148. doi:10.1177/0002716211422339 </w:t>
      </w:r>
    </w:p>
    <w:p w14:paraId="2BEBA7F4" w14:textId="3DCC1F53" w:rsidR="00967E61" w:rsidRPr="00222D78" w:rsidRDefault="00967E61" w:rsidP="00967E61">
      <w:pPr>
        <w:pStyle w:val="NoSpacing"/>
        <w:spacing w:line="480" w:lineRule="auto"/>
        <w:ind w:left="720" w:hanging="720"/>
        <w:rPr>
          <w:rFonts w:ascii="Times New Roman" w:hAnsi="Times New Roman" w:cs="Times New Roman"/>
        </w:rPr>
      </w:pPr>
      <w:r>
        <w:rPr>
          <w:rFonts w:ascii="Times New Roman" w:hAnsi="Times New Roman" w:cs="Times New Roman"/>
        </w:rPr>
        <w:t xml:space="preserve">Wilson, G. W. (2006). The rise of at-will employment and racial inequality in the public sector. </w:t>
      </w:r>
      <w:r w:rsidRPr="005B4CD5">
        <w:rPr>
          <w:rFonts w:ascii="Times New Roman" w:hAnsi="Times New Roman" w:cs="Times New Roman"/>
          <w:i/>
          <w:iCs/>
        </w:rPr>
        <w:t>Review of Public Personnel Administration</w:t>
      </w:r>
      <w:r>
        <w:rPr>
          <w:rFonts w:ascii="Times New Roman" w:hAnsi="Times New Roman" w:cs="Times New Roman"/>
        </w:rPr>
        <w:t xml:space="preserve">, </w:t>
      </w:r>
      <w:r w:rsidRPr="005B4CD5">
        <w:rPr>
          <w:rFonts w:ascii="Times New Roman" w:hAnsi="Times New Roman" w:cs="Times New Roman"/>
          <w:i/>
          <w:iCs/>
        </w:rPr>
        <w:t>26</w:t>
      </w:r>
      <w:r>
        <w:rPr>
          <w:rFonts w:ascii="Times New Roman" w:hAnsi="Times New Roman" w:cs="Times New Roman"/>
        </w:rPr>
        <w:t xml:space="preserve">(2), 178-187. doi:10.1177/0734371X06287736 </w:t>
      </w:r>
    </w:p>
    <w:p w14:paraId="0A970E24" w14:textId="77777777" w:rsidR="00967E61" w:rsidRPr="005F1F54" w:rsidRDefault="00967E61" w:rsidP="00967E61">
      <w:pPr>
        <w:spacing w:line="480" w:lineRule="auto"/>
        <w:ind w:left="720" w:hanging="720"/>
        <w:rPr>
          <w:rFonts w:ascii="Times New Roman" w:hAnsi="Times New Roman" w:cs="Times New Roman"/>
        </w:rPr>
      </w:pPr>
      <w:r w:rsidRPr="009C0BEA">
        <w:rPr>
          <w:rFonts w:ascii="Times New Roman" w:hAnsi="Times New Roman" w:cs="Times New Roman"/>
        </w:rPr>
        <w:t xml:space="preserve">Wilson, G. W., &amp; Roscigno, V. J. (2016). Public sector reform and racial occupational mobility. </w:t>
      </w:r>
      <w:r w:rsidRPr="009C0BEA">
        <w:rPr>
          <w:rFonts w:ascii="Times New Roman" w:hAnsi="Times New Roman" w:cs="Times New Roman"/>
          <w:i/>
          <w:iCs/>
        </w:rPr>
        <w:t>Work and Occupations</w:t>
      </w:r>
      <w:r w:rsidRPr="009C0BEA">
        <w:rPr>
          <w:rFonts w:ascii="Times New Roman" w:hAnsi="Times New Roman" w:cs="Times New Roman"/>
        </w:rPr>
        <w:t xml:space="preserve">, </w:t>
      </w:r>
      <w:r w:rsidRPr="009C0BEA">
        <w:rPr>
          <w:rFonts w:ascii="Times New Roman" w:hAnsi="Times New Roman" w:cs="Times New Roman"/>
          <w:i/>
          <w:iCs/>
        </w:rPr>
        <w:t>43</w:t>
      </w:r>
      <w:r w:rsidRPr="009C0BEA">
        <w:rPr>
          <w:rFonts w:ascii="Times New Roman" w:hAnsi="Times New Roman" w:cs="Times New Roman"/>
        </w:rPr>
        <w:t xml:space="preserve">(3), 259-293. </w:t>
      </w:r>
      <w:r>
        <w:rPr>
          <w:rFonts w:ascii="Times New Roman" w:hAnsi="Times New Roman" w:cs="Times New Roman"/>
        </w:rPr>
        <w:t>d</w:t>
      </w:r>
      <w:r w:rsidRPr="009C0BEA">
        <w:rPr>
          <w:rFonts w:ascii="Times New Roman" w:hAnsi="Times New Roman" w:cs="Times New Roman"/>
        </w:rPr>
        <w:t xml:space="preserve">oi:10.1177/0730888416654203 </w:t>
      </w:r>
    </w:p>
    <w:p w14:paraId="60062E07" w14:textId="77777777" w:rsidR="00967E61"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Wolfinger, N. H., Mason, M. A., &amp; Goulden, M. (2008). Problems in the pipeline: Gender, marriage, and fertility in the ivory tower. </w:t>
      </w:r>
      <w:r w:rsidRPr="006F2C4B">
        <w:rPr>
          <w:rFonts w:ascii="Times New Roman" w:hAnsi="Times New Roman" w:cs="Times New Roman"/>
          <w:i/>
          <w:iCs/>
        </w:rPr>
        <w:t>The Journal of Higher Education</w:t>
      </w:r>
      <w:r>
        <w:rPr>
          <w:rFonts w:ascii="Times New Roman" w:hAnsi="Times New Roman" w:cs="Times New Roman"/>
        </w:rPr>
        <w:t xml:space="preserve">, </w:t>
      </w:r>
      <w:r w:rsidRPr="006F2C4B">
        <w:rPr>
          <w:rFonts w:ascii="Times New Roman" w:hAnsi="Times New Roman" w:cs="Times New Roman"/>
          <w:i/>
          <w:iCs/>
        </w:rPr>
        <w:t>79</w:t>
      </w:r>
      <w:r>
        <w:rPr>
          <w:rFonts w:ascii="Times New Roman" w:hAnsi="Times New Roman" w:cs="Times New Roman"/>
        </w:rPr>
        <w:t>(4), 388-405. doi:10.1080/00221546.2008.11772108</w:t>
      </w:r>
    </w:p>
    <w:p w14:paraId="6820B029" w14:textId="77777777" w:rsidR="00967E61"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Woods-Giscombé, C., &amp; Lobel, M. (2008). Race and gender matter: A multidimensional approach to conceptualizing and measuring stress in African American women. </w:t>
      </w:r>
      <w:r w:rsidRPr="00E526D1">
        <w:rPr>
          <w:rFonts w:ascii="Times New Roman" w:hAnsi="Times New Roman" w:cs="Times New Roman"/>
          <w:i/>
          <w:iCs/>
        </w:rPr>
        <w:t>Cultural Diversity and Ethnic Minority Psychology</w:t>
      </w:r>
      <w:r>
        <w:rPr>
          <w:rFonts w:ascii="Times New Roman" w:hAnsi="Times New Roman" w:cs="Times New Roman"/>
        </w:rPr>
        <w:t xml:space="preserve">, </w:t>
      </w:r>
      <w:r w:rsidRPr="00E526D1">
        <w:rPr>
          <w:rFonts w:ascii="Times New Roman" w:hAnsi="Times New Roman" w:cs="Times New Roman"/>
          <w:i/>
          <w:iCs/>
        </w:rPr>
        <w:t>14</w:t>
      </w:r>
      <w:r>
        <w:rPr>
          <w:rFonts w:ascii="Times New Roman" w:hAnsi="Times New Roman" w:cs="Times New Roman"/>
        </w:rPr>
        <w:t>(3), 173-182. doi:10.1037/1099-9809.14.3.173</w:t>
      </w:r>
    </w:p>
    <w:p w14:paraId="49130B22" w14:textId="77777777" w:rsidR="00967E61"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World Health Organization. (1946). </w:t>
      </w:r>
      <w:r w:rsidRPr="00E0200C">
        <w:rPr>
          <w:rFonts w:ascii="Times New Roman" w:hAnsi="Times New Roman" w:cs="Times New Roman"/>
          <w:i/>
          <w:iCs/>
        </w:rPr>
        <w:t>Constitution of the World Health Organization as adopted by the International Health Conference, New York</w:t>
      </w:r>
      <w:r>
        <w:rPr>
          <w:rFonts w:ascii="Times New Roman" w:hAnsi="Times New Roman" w:cs="Times New Roman"/>
        </w:rPr>
        <w:t xml:space="preserve">. Retrieved from </w:t>
      </w:r>
      <w:proofErr w:type="gramStart"/>
      <w:r w:rsidRPr="003548F9">
        <w:rPr>
          <w:rFonts w:ascii="Times New Roman" w:hAnsi="Times New Roman" w:cs="Times New Roman"/>
        </w:rPr>
        <w:t>https://www</w:t>
      </w:r>
      <w:r w:rsidRPr="00E0200C">
        <w:rPr>
          <w:rFonts w:ascii="Times New Roman" w:hAnsi="Times New Roman" w:cs="Times New Roman"/>
        </w:rPr>
        <w:t>.who.int/about/governance/constitution</w:t>
      </w:r>
      <w:proofErr w:type="gramEnd"/>
      <w:r>
        <w:rPr>
          <w:rFonts w:ascii="Times New Roman" w:hAnsi="Times New Roman" w:cs="Times New Roman"/>
        </w:rPr>
        <w:t xml:space="preserve"> </w:t>
      </w:r>
    </w:p>
    <w:p w14:paraId="7A9EE2F3" w14:textId="77777777" w:rsidR="00967E61" w:rsidRDefault="00967E61" w:rsidP="00967E61">
      <w:pPr>
        <w:spacing w:line="480" w:lineRule="auto"/>
        <w:ind w:left="720" w:hanging="720"/>
        <w:rPr>
          <w:rFonts w:ascii="Times New Roman" w:hAnsi="Times New Roman" w:cs="Times New Roman"/>
        </w:rPr>
      </w:pPr>
      <w:r w:rsidRPr="006302E4">
        <w:rPr>
          <w:rFonts w:ascii="Times New Roman" w:hAnsi="Times New Roman" w:cs="Times New Roman"/>
        </w:rPr>
        <w:t>World Health Organization.</w:t>
      </w:r>
      <w:r>
        <w:rPr>
          <w:rFonts w:ascii="Times New Roman" w:hAnsi="Times New Roman" w:cs="Times New Roman"/>
        </w:rPr>
        <w:t xml:space="preserve"> (2022). </w:t>
      </w:r>
      <w:r w:rsidRPr="006302E4">
        <w:rPr>
          <w:rFonts w:ascii="Times New Roman" w:hAnsi="Times New Roman" w:cs="Times New Roman"/>
          <w:i/>
          <w:iCs/>
        </w:rPr>
        <w:t>World mental health report: Transforming mental health for all</w:t>
      </w:r>
      <w:r>
        <w:rPr>
          <w:rFonts w:ascii="Times New Roman" w:hAnsi="Times New Roman" w:cs="Times New Roman"/>
        </w:rPr>
        <w:t xml:space="preserve">. Retrieved from </w:t>
      </w:r>
      <w:proofErr w:type="gramStart"/>
      <w:r w:rsidRPr="003548F9">
        <w:rPr>
          <w:rFonts w:ascii="Times New Roman" w:hAnsi="Times New Roman" w:cs="Times New Roman"/>
        </w:rPr>
        <w:t>https://www</w:t>
      </w:r>
      <w:r w:rsidRPr="006302E4">
        <w:rPr>
          <w:rFonts w:ascii="Times New Roman" w:hAnsi="Times New Roman" w:cs="Times New Roman"/>
        </w:rPr>
        <w:t>.who.int/publications/i/item/9789240049338</w:t>
      </w:r>
      <w:proofErr w:type="gramEnd"/>
      <w:r>
        <w:rPr>
          <w:rFonts w:ascii="Times New Roman" w:hAnsi="Times New Roman" w:cs="Times New Roman"/>
        </w:rPr>
        <w:t xml:space="preserve"> </w:t>
      </w:r>
    </w:p>
    <w:p w14:paraId="3C758F0C" w14:textId="77777777" w:rsidR="00967E61"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lastRenderedPageBreak/>
        <w:t xml:space="preserve">Worsley, J. D., &amp; Stone, C. F. (2011). Framing the problem of barriers to upward mobility for African Americans in parks and recreation. </w:t>
      </w:r>
      <w:r w:rsidRPr="005F1F54">
        <w:rPr>
          <w:rFonts w:ascii="Times New Roman" w:hAnsi="Times New Roman" w:cs="Times New Roman"/>
          <w:i/>
          <w:iCs/>
        </w:rPr>
        <w:t>Journal of Park and Recreation Administration</w:t>
      </w:r>
      <w:r w:rsidRPr="005F1F54">
        <w:rPr>
          <w:rFonts w:ascii="Times New Roman" w:hAnsi="Times New Roman" w:cs="Times New Roman"/>
        </w:rPr>
        <w:t xml:space="preserve">, </w:t>
      </w:r>
      <w:r w:rsidRPr="005F1F54">
        <w:rPr>
          <w:rFonts w:ascii="Times New Roman" w:hAnsi="Times New Roman" w:cs="Times New Roman"/>
          <w:i/>
          <w:iCs/>
        </w:rPr>
        <w:t>29</w:t>
      </w:r>
      <w:r w:rsidRPr="005F1F54">
        <w:rPr>
          <w:rFonts w:ascii="Times New Roman" w:hAnsi="Times New Roman" w:cs="Times New Roman"/>
        </w:rPr>
        <w:t xml:space="preserve">(2), 69-90. </w:t>
      </w:r>
    </w:p>
    <w:p w14:paraId="04FD8220" w14:textId="77777777" w:rsidR="00967E61" w:rsidRPr="005F1F54"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Worth, N. (2016). Feeling precarious: Millennial women and work. </w:t>
      </w:r>
      <w:r w:rsidRPr="00A95A39">
        <w:rPr>
          <w:rFonts w:ascii="Times New Roman" w:hAnsi="Times New Roman" w:cs="Times New Roman"/>
          <w:i/>
          <w:iCs/>
        </w:rPr>
        <w:t>Environment and Planning D: Society and Space</w:t>
      </w:r>
      <w:r>
        <w:rPr>
          <w:rFonts w:ascii="Times New Roman" w:hAnsi="Times New Roman" w:cs="Times New Roman"/>
        </w:rPr>
        <w:t xml:space="preserve">, </w:t>
      </w:r>
      <w:r w:rsidRPr="00A95A39">
        <w:rPr>
          <w:rFonts w:ascii="Times New Roman" w:hAnsi="Times New Roman" w:cs="Times New Roman"/>
          <w:i/>
          <w:iCs/>
        </w:rPr>
        <w:t>34</w:t>
      </w:r>
      <w:r>
        <w:rPr>
          <w:rFonts w:ascii="Times New Roman" w:hAnsi="Times New Roman" w:cs="Times New Roman"/>
        </w:rPr>
        <w:t>(4), 601-616. doi:10.1177/0263775815622211</w:t>
      </w:r>
    </w:p>
    <w:p w14:paraId="0C75B309" w14:textId="77777777" w:rsidR="00967E61" w:rsidRDefault="00967E61" w:rsidP="00967E61">
      <w:pPr>
        <w:spacing w:line="480" w:lineRule="auto"/>
        <w:ind w:left="720" w:hanging="720"/>
        <w:rPr>
          <w:rFonts w:ascii="Times New Roman" w:hAnsi="Times New Roman" w:cs="Times New Roman"/>
        </w:rPr>
      </w:pPr>
      <w:r w:rsidRPr="005F1F54">
        <w:rPr>
          <w:rFonts w:ascii="Times New Roman" w:hAnsi="Times New Roman" w:cs="Times New Roman"/>
        </w:rPr>
        <w:t xml:space="preserve">Wozencroft, A. J., Scott, J. L., &amp; Waller, S. N. (2019). Professional quality of life in recreational therapists. </w:t>
      </w:r>
      <w:r w:rsidRPr="005F1F54">
        <w:rPr>
          <w:rFonts w:ascii="Times New Roman" w:hAnsi="Times New Roman" w:cs="Times New Roman"/>
          <w:i/>
          <w:iCs/>
        </w:rPr>
        <w:t>Therapeutic Recreation Journal</w:t>
      </w:r>
      <w:r w:rsidRPr="005F1F54">
        <w:rPr>
          <w:rFonts w:ascii="Times New Roman" w:hAnsi="Times New Roman" w:cs="Times New Roman"/>
        </w:rPr>
        <w:t xml:space="preserve">, </w:t>
      </w:r>
      <w:r w:rsidRPr="005F1F54">
        <w:rPr>
          <w:rFonts w:ascii="Times New Roman" w:hAnsi="Times New Roman" w:cs="Times New Roman"/>
          <w:i/>
          <w:iCs/>
        </w:rPr>
        <w:t>53</w:t>
      </w:r>
      <w:r w:rsidRPr="005F1F54">
        <w:rPr>
          <w:rFonts w:ascii="Times New Roman" w:hAnsi="Times New Roman" w:cs="Times New Roman"/>
        </w:rPr>
        <w:t xml:space="preserve">(1), 22-36. </w:t>
      </w:r>
      <w:r>
        <w:rPr>
          <w:rFonts w:ascii="Times New Roman" w:hAnsi="Times New Roman" w:cs="Times New Roman"/>
        </w:rPr>
        <w:t>d</w:t>
      </w:r>
      <w:r w:rsidRPr="005F1F54">
        <w:rPr>
          <w:rFonts w:ascii="Times New Roman" w:hAnsi="Times New Roman" w:cs="Times New Roman"/>
        </w:rPr>
        <w:t xml:space="preserve">oi:10.18666/TRJ-2019-V53-I1-9098 </w:t>
      </w:r>
    </w:p>
    <w:p w14:paraId="1A621698" w14:textId="77777777" w:rsidR="00967E61" w:rsidRDefault="00967E61" w:rsidP="00967E61">
      <w:pPr>
        <w:spacing w:line="480" w:lineRule="auto"/>
        <w:ind w:left="720" w:hanging="720"/>
        <w:rPr>
          <w:rFonts w:ascii="Times New Roman" w:hAnsi="Times New Roman" w:cs="Times New Roman"/>
        </w:rPr>
      </w:pPr>
      <w:r w:rsidRPr="008B3F8F">
        <w:rPr>
          <w:rFonts w:ascii="Times New Roman" w:hAnsi="Times New Roman" w:cs="Times New Roman"/>
        </w:rPr>
        <w:t xml:space="preserve">Yee, S. A. (2007). </w:t>
      </w:r>
      <w:r w:rsidRPr="008B3F8F">
        <w:rPr>
          <w:rFonts w:ascii="Times New Roman" w:hAnsi="Times New Roman" w:cs="Times New Roman"/>
          <w:i/>
        </w:rPr>
        <w:t>A case study of career paths for women of color athletic administrators: The intersection of race and gender</w:t>
      </w:r>
      <w:r w:rsidRPr="008B3F8F">
        <w:rPr>
          <w:rFonts w:ascii="Times New Roman" w:hAnsi="Times New Roman" w:cs="Times New Roman"/>
        </w:rPr>
        <w:t xml:space="preserve"> [Doctoral dissertation, Arizona State University]. ProQuest Dissertations and Theses Global. </w:t>
      </w:r>
    </w:p>
    <w:p w14:paraId="40099325" w14:textId="77777777" w:rsidR="00967E61" w:rsidRDefault="00967E61" w:rsidP="00967E61">
      <w:pPr>
        <w:spacing w:line="480" w:lineRule="auto"/>
        <w:ind w:left="720" w:hanging="720"/>
        <w:rPr>
          <w:rFonts w:ascii="Times New Roman" w:hAnsi="Times New Roman" w:cs="Times New Roman"/>
        </w:rPr>
      </w:pPr>
      <w:r w:rsidRPr="00B96FFE">
        <w:rPr>
          <w:rFonts w:ascii="Times New Roman" w:hAnsi="Times New Roman" w:cs="Times New Roman"/>
        </w:rPr>
        <w:t xml:space="preserve">Zeng, H., Zhao, L., &amp; Zhao, Y. (2020). Inclusive leadership and taking-charge behavior: Roles of psychological safety and thriving at work. </w:t>
      </w:r>
      <w:r w:rsidRPr="00B96FFE">
        <w:rPr>
          <w:rFonts w:ascii="Times New Roman" w:hAnsi="Times New Roman" w:cs="Times New Roman"/>
          <w:i/>
          <w:iCs/>
        </w:rPr>
        <w:t>Frontiers in Psychology</w:t>
      </w:r>
      <w:r w:rsidRPr="00B96FFE">
        <w:rPr>
          <w:rFonts w:ascii="Times New Roman" w:hAnsi="Times New Roman" w:cs="Times New Roman"/>
        </w:rPr>
        <w:t xml:space="preserve">, </w:t>
      </w:r>
      <w:r w:rsidRPr="00B96FFE">
        <w:rPr>
          <w:rFonts w:ascii="Times New Roman" w:hAnsi="Times New Roman" w:cs="Times New Roman"/>
          <w:i/>
          <w:iCs/>
        </w:rPr>
        <w:t>11</w:t>
      </w:r>
      <w:r w:rsidRPr="00B96FFE">
        <w:rPr>
          <w:rFonts w:ascii="Times New Roman" w:hAnsi="Times New Roman" w:cs="Times New Roman"/>
        </w:rPr>
        <w:t xml:space="preserve">, 62-72. </w:t>
      </w:r>
      <w:r>
        <w:rPr>
          <w:rFonts w:ascii="Times New Roman" w:hAnsi="Times New Roman" w:cs="Times New Roman"/>
        </w:rPr>
        <w:t>d</w:t>
      </w:r>
      <w:r w:rsidRPr="00B96FFE">
        <w:rPr>
          <w:rFonts w:ascii="Times New Roman" w:hAnsi="Times New Roman" w:cs="Times New Roman"/>
        </w:rPr>
        <w:t xml:space="preserve">oi:10.3389/fpsyg.2020.00062 </w:t>
      </w:r>
    </w:p>
    <w:p w14:paraId="4A5EC8AF" w14:textId="77777777" w:rsidR="00967E61" w:rsidRDefault="00967E61" w:rsidP="00967E61">
      <w:pPr>
        <w:spacing w:line="480" w:lineRule="auto"/>
        <w:ind w:left="720" w:hanging="720"/>
        <w:rPr>
          <w:rFonts w:ascii="Times New Roman" w:hAnsi="Times New Roman" w:cs="Times New Roman"/>
        </w:rPr>
      </w:pPr>
      <w:r w:rsidRPr="000D4D66">
        <w:rPr>
          <w:rFonts w:ascii="Times New Roman" w:hAnsi="Times New Roman" w:cs="Times New Roman"/>
        </w:rPr>
        <w:t xml:space="preserve">Zuckerman, M., &amp; Gagne, M. (2003). The COPE revised: Proposing a 5-factor model of coping strategies. </w:t>
      </w:r>
      <w:r w:rsidRPr="000D4D66">
        <w:rPr>
          <w:rFonts w:ascii="Times New Roman" w:hAnsi="Times New Roman" w:cs="Times New Roman"/>
          <w:i/>
          <w:iCs/>
        </w:rPr>
        <w:t>Journal of Research in Personality</w:t>
      </w:r>
      <w:r w:rsidRPr="000D4D66">
        <w:rPr>
          <w:rFonts w:ascii="Times New Roman" w:hAnsi="Times New Roman" w:cs="Times New Roman"/>
        </w:rPr>
        <w:t xml:space="preserve">, </w:t>
      </w:r>
      <w:r w:rsidRPr="000D4D66">
        <w:rPr>
          <w:rFonts w:ascii="Times New Roman" w:hAnsi="Times New Roman" w:cs="Times New Roman"/>
          <w:i/>
          <w:iCs/>
        </w:rPr>
        <w:t>37</w:t>
      </w:r>
      <w:r w:rsidRPr="000D4D66">
        <w:rPr>
          <w:rFonts w:ascii="Times New Roman" w:hAnsi="Times New Roman" w:cs="Times New Roman"/>
        </w:rPr>
        <w:t xml:space="preserve">(3), 169-204. </w:t>
      </w:r>
      <w:r>
        <w:rPr>
          <w:rFonts w:ascii="Times New Roman" w:hAnsi="Times New Roman" w:cs="Times New Roman"/>
        </w:rPr>
        <w:t>d</w:t>
      </w:r>
      <w:r w:rsidRPr="000D4D66">
        <w:rPr>
          <w:rFonts w:ascii="Times New Roman" w:hAnsi="Times New Roman" w:cs="Times New Roman"/>
        </w:rPr>
        <w:t xml:space="preserve">oi:10.1016/S0092-6566(02)00563-9 </w:t>
      </w:r>
    </w:p>
    <w:p w14:paraId="3145BE09" w14:textId="77777777" w:rsidR="00967E61" w:rsidRDefault="00967E61" w:rsidP="00967E61">
      <w:pPr>
        <w:spacing w:line="480" w:lineRule="auto"/>
        <w:ind w:left="720" w:hanging="720"/>
        <w:rPr>
          <w:rFonts w:ascii="Times New Roman" w:hAnsi="Times New Roman" w:cs="Times New Roman"/>
        </w:rPr>
      </w:pPr>
      <w:r>
        <w:rPr>
          <w:rFonts w:ascii="Times New Roman" w:hAnsi="Times New Roman" w:cs="Times New Roman"/>
        </w:rPr>
        <w:t xml:space="preserve">Zurbrügg, L., &amp; Miner, K. N. (2016). Gender, sexual orientation, and workplace incivility: Who is most targeted and who is most harmed? </w:t>
      </w:r>
      <w:r w:rsidRPr="002667CD">
        <w:rPr>
          <w:rFonts w:ascii="Times New Roman" w:hAnsi="Times New Roman" w:cs="Times New Roman"/>
          <w:i/>
          <w:iCs/>
        </w:rPr>
        <w:t>Frontiers in Psychology</w:t>
      </w:r>
      <w:r>
        <w:rPr>
          <w:rFonts w:ascii="Times New Roman" w:hAnsi="Times New Roman" w:cs="Times New Roman"/>
        </w:rPr>
        <w:t xml:space="preserve">, </w:t>
      </w:r>
      <w:r w:rsidRPr="002667CD">
        <w:rPr>
          <w:rFonts w:ascii="Times New Roman" w:hAnsi="Times New Roman" w:cs="Times New Roman"/>
          <w:i/>
          <w:iCs/>
        </w:rPr>
        <w:t>7</w:t>
      </w:r>
      <w:r>
        <w:rPr>
          <w:rFonts w:ascii="Times New Roman" w:hAnsi="Times New Roman" w:cs="Times New Roman"/>
        </w:rPr>
        <w:t>(565), 1-12. doi:10.3389/fpsyg.2016.00565</w:t>
      </w:r>
    </w:p>
    <w:p w14:paraId="55BFB765" w14:textId="6403C325" w:rsidR="008F2A6C" w:rsidRPr="009D2AA9" w:rsidRDefault="00967E61" w:rsidP="00967E61">
      <w:pPr>
        <w:rPr>
          <w:rFonts w:ascii="Times New Roman" w:hAnsi="Times New Roman" w:cs="Times New Roman"/>
        </w:rPr>
      </w:pPr>
      <w:r>
        <w:rPr>
          <w:rFonts w:ascii="Times New Roman" w:hAnsi="Times New Roman" w:cs="Times New Roman"/>
        </w:rPr>
        <w:br w:type="page"/>
      </w:r>
    </w:p>
    <w:p w14:paraId="7E8EBA77" w14:textId="2140D798" w:rsidR="00967E61" w:rsidRPr="009D2AA9" w:rsidRDefault="00236E6D" w:rsidP="00967E61">
      <w:pPr>
        <w:pStyle w:val="AltHeading1"/>
      </w:pPr>
      <w:bookmarkStart w:id="31" w:name="_Toc427156484"/>
      <w:bookmarkStart w:id="32" w:name="_Toc130638095"/>
      <w:bookmarkStart w:id="33" w:name="_Toc130638811"/>
      <w:r w:rsidRPr="009D2AA9">
        <w:lastRenderedPageBreak/>
        <w:t>A</w:t>
      </w:r>
      <w:r w:rsidR="00E91931" w:rsidRPr="009D2AA9">
        <w:t>ppendi</w:t>
      </w:r>
      <w:bookmarkEnd w:id="29"/>
      <w:bookmarkEnd w:id="30"/>
      <w:bookmarkEnd w:id="31"/>
      <w:r w:rsidR="00967E61">
        <w:t>CES</w:t>
      </w:r>
      <w:bookmarkEnd w:id="32"/>
      <w:bookmarkEnd w:id="33"/>
    </w:p>
    <w:p w14:paraId="2D5F1758" w14:textId="340F6256" w:rsidR="00967E61" w:rsidRPr="00967E61" w:rsidRDefault="00967E61" w:rsidP="00967E61">
      <w:pPr>
        <w:spacing w:line="480" w:lineRule="auto"/>
        <w:jc w:val="center"/>
        <w:rPr>
          <w:rFonts w:ascii="Times New Roman" w:hAnsi="Times New Roman" w:cs="Times New Roman"/>
          <w:b/>
          <w:bCs/>
        </w:rPr>
      </w:pPr>
      <w:r w:rsidRPr="00967E61">
        <w:rPr>
          <w:rFonts w:ascii="Times New Roman" w:hAnsi="Times New Roman" w:cs="Times New Roman"/>
          <w:b/>
          <w:bCs/>
        </w:rPr>
        <w:t>APPENDIX A: Tables</w:t>
      </w:r>
    </w:p>
    <w:p w14:paraId="705295CF" w14:textId="77777777" w:rsidR="00967E61" w:rsidRPr="00967E61" w:rsidRDefault="00967E61" w:rsidP="00967E61">
      <w:pPr>
        <w:spacing w:line="480" w:lineRule="auto"/>
        <w:rPr>
          <w:rFonts w:ascii="Times New Roman" w:hAnsi="Times New Roman" w:cs="Times New Roman"/>
        </w:rPr>
      </w:pPr>
      <w:bookmarkStart w:id="34" w:name="_Toc420995913"/>
      <w:bookmarkStart w:id="35" w:name="_Toc422997500"/>
      <w:bookmarkStart w:id="36" w:name="_Toc427156485"/>
      <w:r w:rsidRPr="00967E61">
        <w:rPr>
          <w:rFonts w:ascii="Times New Roman" w:hAnsi="Times New Roman" w:cs="Times New Roman"/>
          <w:b/>
          <w:bCs/>
        </w:rPr>
        <w:t>Table 1.</w:t>
      </w:r>
      <w:r w:rsidRPr="00967E61">
        <w:rPr>
          <w:rFonts w:ascii="Times New Roman" w:hAnsi="Times New Roman" w:cs="Times New Roman"/>
        </w:rPr>
        <w:t xml:space="preserve"> </w:t>
      </w:r>
      <w:r w:rsidRPr="00967E61">
        <w:rPr>
          <w:rFonts w:ascii="Times New Roman" w:hAnsi="Times New Roman" w:cs="Times New Roman"/>
          <w:i/>
          <w:iCs/>
        </w:rPr>
        <w:t>Sample profile (N = 169)</w:t>
      </w:r>
    </w:p>
    <w:tbl>
      <w:tblPr>
        <w:tblW w:w="9180" w:type="dxa"/>
        <w:tblLook w:val="04A0" w:firstRow="1" w:lastRow="0" w:firstColumn="1" w:lastColumn="0" w:noHBand="0" w:noVBand="1"/>
      </w:tblPr>
      <w:tblGrid>
        <w:gridCol w:w="3580"/>
        <w:gridCol w:w="1120"/>
        <w:gridCol w:w="53"/>
        <w:gridCol w:w="1147"/>
        <w:gridCol w:w="26"/>
        <w:gridCol w:w="1174"/>
        <w:gridCol w:w="1040"/>
        <w:gridCol w:w="1040"/>
      </w:tblGrid>
      <w:tr w:rsidR="00967E61" w:rsidRPr="00967E61" w14:paraId="7E962AD6" w14:textId="77777777" w:rsidTr="009910FC">
        <w:trPr>
          <w:trHeight w:val="320"/>
        </w:trPr>
        <w:tc>
          <w:tcPr>
            <w:tcW w:w="3580" w:type="dxa"/>
            <w:tcBorders>
              <w:top w:val="single" w:sz="4" w:space="0" w:color="auto"/>
              <w:left w:val="nil"/>
              <w:bottom w:val="single" w:sz="4" w:space="0" w:color="auto"/>
              <w:right w:val="nil"/>
            </w:tcBorders>
            <w:shd w:val="clear" w:color="auto" w:fill="auto"/>
            <w:noWrap/>
            <w:vAlign w:val="bottom"/>
            <w:hideMark/>
          </w:tcPr>
          <w:p w14:paraId="2B4A1E76"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 xml:space="preserve">Variable </w:t>
            </w:r>
          </w:p>
        </w:tc>
        <w:tc>
          <w:tcPr>
            <w:tcW w:w="1120" w:type="dxa"/>
            <w:tcBorders>
              <w:top w:val="single" w:sz="4" w:space="0" w:color="auto"/>
              <w:left w:val="nil"/>
              <w:bottom w:val="single" w:sz="4" w:space="0" w:color="auto"/>
              <w:right w:val="nil"/>
            </w:tcBorders>
            <w:shd w:val="clear" w:color="auto" w:fill="auto"/>
            <w:noWrap/>
            <w:vAlign w:val="bottom"/>
            <w:hideMark/>
          </w:tcPr>
          <w:p w14:paraId="557F5CDF"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 </w:t>
            </w:r>
          </w:p>
        </w:tc>
        <w:tc>
          <w:tcPr>
            <w:tcW w:w="1200" w:type="dxa"/>
            <w:gridSpan w:val="2"/>
            <w:tcBorders>
              <w:top w:val="single" w:sz="4" w:space="0" w:color="auto"/>
              <w:left w:val="nil"/>
              <w:bottom w:val="single" w:sz="4" w:space="0" w:color="auto"/>
              <w:right w:val="nil"/>
            </w:tcBorders>
            <w:shd w:val="clear" w:color="auto" w:fill="auto"/>
            <w:noWrap/>
            <w:vAlign w:val="bottom"/>
            <w:hideMark/>
          </w:tcPr>
          <w:p w14:paraId="121AC635"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 Mean</w:t>
            </w:r>
          </w:p>
        </w:tc>
        <w:tc>
          <w:tcPr>
            <w:tcW w:w="1200" w:type="dxa"/>
            <w:gridSpan w:val="2"/>
            <w:tcBorders>
              <w:top w:val="single" w:sz="4" w:space="0" w:color="auto"/>
              <w:left w:val="nil"/>
              <w:bottom w:val="single" w:sz="4" w:space="0" w:color="auto"/>
              <w:right w:val="nil"/>
            </w:tcBorders>
            <w:shd w:val="clear" w:color="auto" w:fill="auto"/>
            <w:noWrap/>
            <w:vAlign w:val="bottom"/>
            <w:hideMark/>
          </w:tcPr>
          <w:p w14:paraId="2832A803"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 SD</w:t>
            </w:r>
          </w:p>
        </w:tc>
        <w:tc>
          <w:tcPr>
            <w:tcW w:w="1040" w:type="dxa"/>
            <w:tcBorders>
              <w:top w:val="single" w:sz="4" w:space="0" w:color="auto"/>
              <w:left w:val="nil"/>
              <w:bottom w:val="single" w:sz="4" w:space="0" w:color="auto"/>
              <w:right w:val="nil"/>
            </w:tcBorders>
            <w:shd w:val="clear" w:color="auto" w:fill="auto"/>
            <w:noWrap/>
            <w:vAlign w:val="bottom"/>
            <w:hideMark/>
          </w:tcPr>
          <w:p w14:paraId="3A643CE1"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n</w:t>
            </w:r>
          </w:p>
        </w:tc>
        <w:tc>
          <w:tcPr>
            <w:tcW w:w="1040" w:type="dxa"/>
            <w:tcBorders>
              <w:top w:val="single" w:sz="4" w:space="0" w:color="auto"/>
              <w:left w:val="nil"/>
              <w:bottom w:val="single" w:sz="4" w:space="0" w:color="auto"/>
              <w:right w:val="nil"/>
            </w:tcBorders>
            <w:shd w:val="clear" w:color="auto" w:fill="auto"/>
            <w:noWrap/>
            <w:vAlign w:val="bottom"/>
            <w:hideMark/>
          </w:tcPr>
          <w:p w14:paraId="328049A6"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w:t>
            </w:r>
          </w:p>
        </w:tc>
      </w:tr>
      <w:tr w:rsidR="00967E61" w:rsidRPr="00967E61" w14:paraId="5A546513" w14:textId="77777777" w:rsidTr="009910FC">
        <w:trPr>
          <w:trHeight w:val="320"/>
        </w:trPr>
        <w:tc>
          <w:tcPr>
            <w:tcW w:w="3580" w:type="dxa"/>
            <w:tcBorders>
              <w:top w:val="nil"/>
              <w:left w:val="nil"/>
              <w:bottom w:val="nil"/>
              <w:right w:val="nil"/>
            </w:tcBorders>
            <w:shd w:val="clear" w:color="auto" w:fill="auto"/>
            <w:noWrap/>
            <w:vAlign w:val="bottom"/>
            <w:hideMark/>
          </w:tcPr>
          <w:p w14:paraId="61F64329" w14:textId="77777777" w:rsidR="00967E61" w:rsidRPr="00967E61" w:rsidRDefault="00967E61" w:rsidP="00967E61">
            <w:pPr>
              <w:rPr>
                <w:rFonts w:ascii="Times New Roman" w:hAnsi="Times New Roman" w:cs="Times New Roman"/>
                <w:b/>
                <w:bCs/>
                <w:color w:val="000000"/>
              </w:rPr>
            </w:pPr>
            <w:r w:rsidRPr="00967E61">
              <w:rPr>
                <w:rFonts w:ascii="Times New Roman" w:hAnsi="Times New Roman" w:cs="Times New Roman"/>
                <w:b/>
                <w:bCs/>
                <w:color w:val="000000"/>
              </w:rPr>
              <w:t>Age</w:t>
            </w:r>
          </w:p>
        </w:tc>
        <w:tc>
          <w:tcPr>
            <w:tcW w:w="1120" w:type="dxa"/>
            <w:tcBorders>
              <w:top w:val="nil"/>
              <w:left w:val="nil"/>
              <w:bottom w:val="nil"/>
              <w:right w:val="nil"/>
            </w:tcBorders>
            <w:shd w:val="clear" w:color="auto" w:fill="auto"/>
            <w:noWrap/>
            <w:vAlign w:val="bottom"/>
            <w:hideMark/>
          </w:tcPr>
          <w:p w14:paraId="3F7B59A1" w14:textId="77777777" w:rsidR="00967E61" w:rsidRPr="00967E61" w:rsidRDefault="00967E61" w:rsidP="00967E61">
            <w:pPr>
              <w:rPr>
                <w:rFonts w:ascii="Times New Roman" w:hAnsi="Times New Roman" w:cs="Times New Roman"/>
                <w:b/>
                <w:bCs/>
                <w:color w:val="000000"/>
              </w:rPr>
            </w:pPr>
          </w:p>
        </w:tc>
        <w:tc>
          <w:tcPr>
            <w:tcW w:w="1200" w:type="dxa"/>
            <w:gridSpan w:val="2"/>
            <w:tcBorders>
              <w:top w:val="nil"/>
              <w:left w:val="nil"/>
              <w:bottom w:val="nil"/>
              <w:right w:val="nil"/>
            </w:tcBorders>
            <w:shd w:val="clear" w:color="auto" w:fill="auto"/>
            <w:noWrap/>
            <w:vAlign w:val="bottom"/>
            <w:hideMark/>
          </w:tcPr>
          <w:p w14:paraId="7A2A583E" w14:textId="77777777" w:rsidR="00967E61" w:rsidRPr="00967E61" w:rsidRDefault="00967E61" w:rsidP="00967E61">
            <w:pPr>
              <w:jc w:val="center"/>
              <w:rPr>
                <w:rFonts w:ascii="Times New Roman" w:hAnsi="Times New Roman" w:cs="Times New Roman"/>
              </w:rPr>
            </w:pPr>
            <w:r w:rsidRPr="00967E61">
              <w:rPr>
                <w:rFonts w:ascii="Times New Roman" w:hAnsi="Times New Roman" w:cs="Times New Roman"/>
              </w:rPr>
              <w:t>42.27</w:t>
            </w:r>
          </w:p>
        </w:tc>
        <w:tc>
          <w:tcPr>
            <w:tcW w:w="1200" w:type="dxa"/>
            <w:gridSpan w:val="2"/>
            <w:tcBorders>
              <w:top w:val="nil"/>
              <w:left w:val="nil"/>
              <w:bottom w:val="nil"/>
              <w:right w:val="nil"/>
            </w:tcBorders>
            <w:shd w:val="clear" w:color="auto" w:fill="auto"/>
            <w:noWrap/>
            <w:vAlign w:val="bottom"/>
            <w:hideMark/>
          </w:tcPr>
          <w:p w14:paraId="45882BCC" w14:textId="77777777" w:rsidR="00967E61" w:rsidRPr="00967E61" w:rsidRDefault="00967E61" w:rsidP="00967E61">
            <w:pPr>
              <w:jc w:val="center"/>
              <w:rPr>
                <w:rFonts w:ascii="Times New Roman" w:hAnsi="Times New Roman" w:cs="Times New Roman"/>
              </w:rPr>
            </w:pPr>
            <w:r w:rsidRPr="00967E61">
              <w:rPr>
                <w:rFonts w:ascii="Times New Roman" w:hAnsi="Times New Roman" w:cs="Times New Roman"/>
              </w:rPr>
              <w:t>11.85</w:t>
            </w:r>
          </w:p>
        </w:tc>
        <w:tc>
          <w:tcPr>
            <w:tcW w:w="1040" w:type="dxa"/>
            <w:tcBorders>
              <w:top w:val="nil"/>
              <w:left w:val="nil"/>
              <w:bottom w:val="nil"/>
              <w:right w:val="nil"/>
            </w:tcBorders>
            <w:shd w:val="clear" w:color="auto" w:fill="auto"/>
            <w:noWrap/>
            <w:vAlign w:val="bottom"/>
            <w:hideMark/>
          </w:tcPr>
          <w:p w14:paraId="140512E5"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21B2903E" w14:textId="77777777" w:rsidR="00967E61" w:rsidRPr="00967E61" w:rsidRDefault="00967E61" w:rsidP="00967E61">
            <w:pPr>
              <w:jc w:val="center"/>
              <w:rPr>
                <w:rFonts w:ascii="Times New Roman" w:hAnsi="Times New Roman" w:cs="Times New Roman"/>
                <w:sz w:val="20"/>
                <w:szCs w:val="20"/>
              </w:rPr>
            </w:pPr>
          </w:p>
        </w:tc>
      </w:tr>
      <w:tr w:rsidR="00967E61" w:rsidRPr="00967E61" w14:paraId="1C69773E" w14:textId="77777777" w:rsidTr="009910FC">
        <w:trPr>
          <w:trHeight w:val="320"/>
        </w:trPr>
        <w:tc>
          <w:tcPr>
            <w:tcW w:w="3580" w:type="dxa"/>
            <w:tcBorders>
              <w:top w:val="nil"/>
              <w:left w:val="nil"/>
              <w:bottom w:val="nil"/>
              <w:right w:val="nil"/>
            </w:tcBorders>
            <w:shd w:val="clear" w:color="auto" w:fill="auto"/>
            <w:noWrap/>
            <w:vAlign w:val="bottom"/>
            <w:hideMark/>
          </w:tcPr>
          <w:p w14:paraId="72B67FD6"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20-29</w:t>
            </w:r>
          </w:p>
        </w:tc>
        <w:tc>
          <w:tcPr>
            <w:tcW w:w="1120" w:type="dxa"/>
            <w:tcBorders>
              <w:top w:val="nil"/>
              <w:left w:val="nil"/>
              <w:bottom w:val="nil"/>
              <w:right w:val="nil"/>
            </w:tcBorders>
            <w:shd w:val="clear" w:color="auto" w:fill="auto"/>
            <w:noWrap/>
            <w:vAlign w:val="bottom"/>
            <w:hideMark/>
          </w:tcPr>
          <w:p w14:paraId="5E533132" w14:textId="77777777" w:rsidR="00967E61" w:rsidRPr="00967E61" w:rsidRDefault="00967E61" w:rsidP="00967E61">
            <w:pPr>
              <w:rPr>
                <w:rFonts w:ascii="Times New Roman" w:hAnsi="Times New Roman" w:cs="Times New Roman"/>
                <w:color w:val="000000"/>
              </w:rPr>
            </w:pPr>
          </w:p>
        </w:tc>
        <w:tc>
          <w:tcPr>
            <w:tcW w:w="1200" w:type="dxa"/>
            <w:gridSpan w:val="2"/>
            <w:tcBorders>
              <w:top w:val="nil"/>
              <w:left w:val="nil"/>
              <w:bottom w:val="nil"/>
              <w:right w:val="nil"/>
            </w:tcBorders>
            <w:shd w:val="clear" w:color="auto" w:fill="auto"/>
            <w:noWrap/>
            <w:vAlign w:val="bottom"/>
            <w:hideMark/>
          </w:tcPr>
          <w:p w14:paraId="38934021" w14:textId="77777777" w:rsidR="00967E61" w:rsidRPr="00967E61" w:rsidRDefault="00967E61" w:rsidP="00967E61">
            <w:pPr>
              <w:jc w:val="center"/>
              <w:rPr>
                <w:rFonts w:ascii="Times New Roman" w:hAnsi="Times New Roman" w:cs="Times New Roman"/>
                <w:sz w:val="20"/>
                <w:szCs w:val="20"/>
              </w:rPr>
            </w:pPr>
          </w:p>
        </w:tc>
        <w:tc>
          <w:tcPr>
            <w:tcW w:w="1200" w:type="dxa"/>
            <w:gridSpan w:val="2"/>
            <w:tcBorders>
              <w:top w:val="nil"/>
              <w:left w:val="nil"/>
              <w:bottom w:val="nil"/>
              <w:right w:val="nil"/>
            </w:tcBorders>
            <w:shd w:val="clear" w:color="auto" w:fill="auto"/>
            <w:noWrap/>
            <w:vAlign w:val="bottom"/>
            <w:hideMark/>
          </w:tcPr>
          <w:p w14:paraId="040FFA39"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73FF1414"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26</w:t>
            </w:r>
          </w:p>
        </w:tc>
        <w:tc>
          <w:tcPr>
            <w:tcW w:w="1040" w:type="dxa"/>
            <w:tcBorders>
              <w:top w:val="nil"/>
              <w:left w:val="nil"/>
              <w:bottom w:val="nil"/>
              <w:right w:val="nil"/>
            </w:tcBorders>
            <w:shd w:val="clear" w:color="auto" w:fill="auto"/>
            <w:noWrap/>
            <w:vAlign w:val="bottom"/>
            <w:hideMark/>
          </w:tcPr>
          <w:p w14:paraId="1BB22606"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15.4</w:t>
            </w:r>
          </w:p>
        </w:tc>
      </w:tr>
      <w:tr w:rsidR="00967E61" w:rsidRPr="00967E61" w14:paraId="6E4F0631" w14:textId="77777777" w:rsidTr="009910FC">
        <w:trPr>
          <w:trHeight w:val="320"/>
        </w:trPr>
        <w:tc>
          <w:tcPr>
            <w:tcW w:w="3580" w:type="dxa"/>
            <w:tcBorders>
              <w:top w:val="nil"/>
              <w:left w:val="nil"/>
              <w:bottom w:val="nil"/>
              <w:right w:val="nil"/>
            </w:tcBorders>
            <w:shd w:val="clear" w:color="auto" w:fill="auto"/>
            <w:noWrap/>
            <w:vAlign w:val="bottom"/>
            <w:hideMark/>
          </w:tcPr>
          <w:p w14:paraId="15104ECE"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30-39</w:t>
            </w:r>
          </w:p>
        </w:tc>
        <w:tc>
          <w:tcPr>
            <w:tcW w:w="1120" w:type="dxa"/>
            <w:tcBorders>
              <w:top w:val="nil"/>
              <w:left w:val="nil"/>
              <w:bottom w:val="nil"/>
              <w:right w:val="nil"/>
            </w:tcBorders>
            <w:shd w:val="clear" w:color="auto" w:fill="auto"/>
            <w:noWrap/>
            <w:vAlign w:val="bottom"/>
            <w:hideMark/>
          </w:tcPr>
          <w:p w14:paraId="2DAC010A" w14:textId="77777777" w:rsidR="00967E61" w:rsidRPr="00967E61" w:rsidRDefault="00967E61" w:rsidP="00967E61">
            <w:pPr>
              <w:rPr>
                <w:rFonts w:ascii="Times New Roman" w:hAnsi="Times New Roman" w:cs="Times New Roman"/>
                <w:color w:val="000000"/>
              </w:rPr>
            </w:pPr>
          </w:p>
        </w:tc>
        <w:tc>
          <w:tcPr>
            <w:tcW w:w="1200" w:type="dxa"/>
            <w:gridSpan w:val="2"/>
            <w:tcBorders>
              <w:top w:val="nil"/>
              <w:left w:val="nil"/>
              <w:bottom w:val="nil"/>
              <w:right w:val="nil"/>
            </w:tcBorders>
            <w:shd w:val="clear" w:color="auto" w:fill="auto"/>
            <w:noWrap/>
            <w:vAlign w:val="bottom"/>
            <w:hideMark/>
          </w:tcPr>
          <w:p w14:paraId="3AB0AC0F" w14:textId="77777777" w:rsidR="00967E61" w:rsidRPr="00967E61" w:rsidRDefault="00967E61" w:rsidP="00967E61">
            <w:pPr>
              <w:jc w:val="center"/>
              <w:rPr>
                <w:rFonts w:ascii="Times New Roman" w:hAnsi="Times New Roman" w:cs="Times New Roman"/>
                <w:sz w:val="20"/>
                <w:szCs w:val="20"/>
              </w:rPr>
            </w:pPr>
          </w:p>
        </w:tc>
        <w:tc>
          <w:tcPr>
            <w:tcW w:w="1200" w:type="dxa"/>
            <w:gridSpan w:val="2"/>
            <w:tcBorders>
              <w:top w:val="nil"/>
              <w:left w:val="nil"/>
              <w:bottom w:val="nil"/>
              <w:right w:val="nil"/>
            </w:tcBorders>
            <w:shd w:val="clear" w:color="auto" w:fill="auto"/>
            <w:noWrap/>
            <w:vAlign w:val="bottom"/>
            <w:hideMark/>
          </w:tcPr>
          <w:p w14:paraId="26C5839B"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0256A814"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48</w:t>
            </w:r>
          </w:p>
        </w:tc>
        <w:tc>
          <w:tcPr>
            <w:tcW w:w="1040" w:type="dxa"/>
            <w:tcBorders>
              <w:top w:val="nil"/>
              <w:left w:val="nil"/>
              <w:bottom w:val="nil"/>
              <w:right w:val="nil"/>
            </w:tcBorders>
            <w:shd w:val="clear" w:color="auto" w:fill="auto"/>
            <w:noWrap/>
            <w:vAlign w:val="bottom"/>
            <w:hideMark/>
          </w:tcPr>
          <w:p w14:paraId="517AC7C7"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28.4</w:t>
            </w:r>
          </w:p>
        </w:tc>
      </w:tr>
      <w:tr w:rsidR="00967E61" w:rsidRPr="00967E61" w14:paraId="61ABABF8" w14:textId="77777777" w:rsidTr="009910FC">
        <w:trPr>
          <w:trHeight w:val="320"/>
        </w:trPr>
        <w:tc>
          <w:tcPr>
            <w:tcW w:w="3580" w:type="dxa"/>
            <w:tcBorders>
              <w:top w:val="nil"/>
              <w:left w:val="nil"/>
              <w:bottom w:val="nil"/>
              <w:right w:val="nil"/>
            </w:tcBorders>
            <w:shd w:val="clear" w:color="auto" w:fill="auto"/>
            <w:noWrap/>
            <w:vAlign w:val="bottom"/>
            <w:hideMark/>
          </w:tcPr>
          <w:p w14:paraId="68AD8208"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40-49</w:t>
            </w:r>
          </w:p>
        </w:tc>
        <w:tc>
          <w:tcPr>
            <w:tcW w:w="1120" w:type="dxa"/>
            <w:tcBorders>
              <w:top w:val="nil"/>
              <w:left w:val="nil"/>
              <w:bottom w:val="nil"/>
              <w:right w:val="nil"/>
            </w:tcBorders>
            <w:shd w:val="clear" w:color="auto" w:fill="auto"/>
            <w:noWrap/>
            <w:vAlign w:val="bottom"/>
            <w:hideMark/>
          </w:tcPr>
          <w:p w14:paraId="63624D0A" w14:textId="77777777" w:rsidR="00967E61" w:rsidRPr="00967E61" w:rsidRDefault="00967E61" w:rsidP="00967E61">
            <w:pPr>
              <w:rPr>
                <w:rFonts w:ascii="Times New Roman" w:hAnsi="Times New Roman" w:cs="Times New Roman"/>
                <w:color w:val="000000"/>
              </w:rPr>
            </w:pPr>
          </w:p>
        </w:tc>
        <w:tc>
          <w:tcPr>
            <w:tcW w:w="1200" w:type="dxa"/>
            <w:gridSpan w:val="2"/>
            <w:tcBorders>
              <w:top w:val="nil"/>
              <w:left w:val="nil"/>
              <w:bottom w:val="nil"/>
              <w:right w:val="nil"/>
            </w:tcBorders>
            <w:shd w:val="clear" w:color="auto" w:fill="auto"/>
            <w:noWrap/>
            <w:vAlign w:val="bottom"/>
            <w:hideMark/>
          </w:tcPr>
          <w:p w14:paraId="4D325432" w14:textId="77777777" w:rsidR="00967E61" w:rsidRPr="00967E61" w:rsidRDefault="00967E61" w:rsidP="00967E61">
            <w:pPr>
              <w:jc w:val="center"/>
              <w:rPr>
                <w:rFonts w:ascii="Times New Roman" w:hAnsi="Times New Roman" w:cs="Times New Roman"/>
                <w:sz w:val="20"/>
                <w:szCs w:val="20"/>
              </w:rPr>
            </w:pPr>
          </w:p>
        </w:tc>
        <w:tc>
          <w:tcPr>
            <w:tcW w:w="1200" w:type="dxa"/>
            <w:gridSpan w:val="2"/>
            <w:tcBorders>
              <w:top w:val="nil"/>
              <w:left w:val="nil"/>
              <w:bottom w:val="nil"/>
              <w:right w:val="nil"/>
            </w:tcBorders>
            <w:shd w:val="clear" w:color="auto" w:fill="auto"/>
            <w:noWrap/>
            <w:vAlign w:val="bottom"/>
            <w:hideMark/>
          </w:tcPr>
          <w:p w14:paraId="1ED4DAA8"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66D5265C"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45</w:t>
            </w:r>
          </w:p>
        </w:tc>
        <w:tc>
          <w:tcPr>
            <w:tcW w:w="1040" w:type="dxa"/>
            <w:tcBorders>
              <w:top w:val="nil"/>
              <w:left w:val="nil"/>
              <w:bottom w:val="nil"/>
              <w:right w:val="nil"/>
            </w:tcBorders>
            <w:shd w:val="clear" w:color="auto" w:fill="auto"/>
            <w:noWrap/>
            <w:vAlign w:val="bottom"/>
            <w:hideMark/>
          </w:tcPr>
          <w:p w14:paraId="1A2D94A1"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26.6</w:t>
            </w:r>
          </w:p>
        </w:tc>
      </w:tr>
      <w:tr w:rsidR="00967E61" w:rsidRPr="00967E61" w14:paraId="28144815" w14:textId="77777777" w:rsidTr="009910FC">
        <w:trPr>
          <w:trHeight w:val="320"/>
        </w:trPr>
        <w:tc>
          <w:tcPr>
            <w:tcW w:w="3580" w:type="dxa"/>
            <w:tcBorders>
              <w:top w:val="nil"/>
              <w:left w:val="nil"/>
              <w:bottom w:val="nil"/>
              <w:right w:val="nil"/>
            </w:tcBorders>
            <w:shd w:val="clear" w:color="auto" w:fill="auto"/>
            <w:noWrap/>
            <w:vAlign w:val="bottom"/>
            <w:hideMark/>
          </w:tcPr>
          <w:p w14:paraId="11F12DE0"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50-59</w:t>
            </w:r>
          </w:p>
        </w:tc>
        <w:tc>
          <w:tcPr>
            <w:tcW w:w="1120" w:type="dxa"/>
            <w:tcBorders>
              <w:top w:val="nil"/>
              <w:left w:val="nil"/>
              <w:bottom w:val="nil"/>
              <w:right w:val="nil"/>
            </w:tcBorders>
            <w:shd w:val="clear" w:color="auto" w:fill="auto"/>
            <w:noWrap/>
            <w:vAlign w:val="bottom"/>
            <w:hideMark/>
          </w:tcPr>
          <w:p w14:paraId="6C79A99D" w14:textId="77777777" w:rsidR="00967E61" w:rsidRPr="00967E61" w:rsidRDefault="00967E61" w:rsidP="00967E61">
            <w:pPr>
              <w:rPr>
                <w:rFonts w:ascii="Times New Roman" w:hAnsi="Times New Roman" w:cs="Times New Roman"/>
                <w:color w:val="000000"/>
              </w:rPr>
            </w:pPr>
          </w:p>
        </w:tc>
        <w:tc>
          <w:tcPr>
            <w:tcW w:w="1200" w:type="dxa"/>
            <w:gridSpan w:val="2"/>
            <w:tcBorders>
              <w:top w:val="nil"/>
              <w:left w:val="nil"/>
              <w:bottom w:val="nil"/>
              <w:right w:val="nil"/>
            </w:tcBorders>
            <w:shd w:val="clear" w:color="auto" w:fill="auto"/>
            <w:noWrap/>
            <w:vAlign w:val="bottom"/>
            <w:hideMark/>
          </w:tcPr>
          <w:p w14:paraId="126CD191" w14:textId="77777777" w:rsidR="00967E61" w:rsidRPr="00967E61" w:rsidRDefault="00967E61" w:rsidP="00967E61">
            <w:pPr>
              <w:jc w:val="center"/>
              <w:rPr>
                <w:rFonts w:ascii="Times New Roman" w:hAnsi="Times New Roman" w:cs="Times New Roman"/>
                <w:sz w:val="20"/>
                <w:szCs w:val="20"/>
              </w:rPr>
            </w:pPr>
          </w:p>
        </w:tc>
        <w:tc>
          <w:tcPr>
            <w:tcW w:w="1200" w:type="dxa"/>
            <w:gridSpan w:val="2"/>
            <w:tcBorders>
              <w:top w:val="nil"/>
              <w:left w:val="nil"/>
              <w:bottom w:val="nil"/>
              <w:right w:val="nil"/>
            </w:tcBorders>
            <w:shd w:val="clear" w:color="auto" w:fill="auto"/>
            <w:noWrap/>
            <w:vAlign w:val="bottom"/>
            <w:hideMark/>
          </w:tcPr>
          <w:p w14:paraId="73B05FF2"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505DB090"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35</w:t>
            </w:r>
          </w:p>
        </w:tc>
        <w:tc>
          <w:tcPr>
            <w:tcW w:w="1040" w:type="dxa"/>
            <w:tcBorders>
              <w:top w:val="nil"/>
              <w:left w:val="nil"/>
              <w:bottom w:val="nil"/>
              <w:right w:val="nil"/>
            </w:tcBorders>
            <w:shd w:val="clear" w:color="auto" w:fill="auto"/>
            <w:noWrap/>
            <w:vAlign w:val="bottom"/>
            <w:hideMark/>
          </w:tcPr>
          <w:p w14:paraId="354B62A6"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20.7</w:t>
            </w:r>
          </w:p>
        </w:tc>
      </w:tr>
      <w:tr w:rsidR="00967E61" w:rsidRPr="00967E61" w14:paraId="37830F1A" w14:textId="77777777" w:rsidTr="009910FC">
        <w:trPr>
          <w:trHeight w:val="320"/>
        </w:trPr>
        <w:tc>
          <w:tcPr>
            <w:tcW w:w="3580" w:type="dxa"/>
            <w:tcBorders>
              <w:top w:val="nil"/>
              <w:left w:val="nil"/>
              <w:bottom w:val="nil"/>
              <w:right w:val="nil"/>
            </w:tcBorders>
            <w:shd w:val="clear" w:color="auto" w:fill="auto"/>
            <w:noWrap/>
            <w:vAlign w:val="bottom"/>
            <w:hideMark/>
          </w:tcPr>
          <w:p w14:paraId="2D1E15F0"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60+</w:t>
            </w:r>
          </w:p>
        </w:tc>
        <w:tc>
          <w:tcPr>
            <w:tcW w:w="1120" w:type="dxa"/>
            <w:tcBorders>
              <w:top w:val="nil"/>
              <w:left w:val="nil"/>
              <w:bottom w:val="nil"/>
              <w:right w:val="nil"/>
            </w:tcBorders>
            <w:shd w:val="clear" w:color="auto" w:fill="auto"/>
            <w:noWrap/>
            <w:vAlign w:val="bottom"/>
            <w:hideMark/>
          </w:tcPr>
          <w:p w14:paraId="763C5686" w14:textId="77777777" w:rsidR="00967E61" w:rsidRPr="00967E61" w:rsidRDefault="00967E61" w:rsidP="00967E61">
            <w:pPr>
              <w:rPr>
                <w:rFonts w:ascii="Times New Roman" w:hAnsi="Times New Roman" w:cs="Times New Roman"/>
                <w:color w:val="000000"/>
              </w:rPr>
            </w:pPr>
          </w:p>
        </w:tc>
        <w:tc>
          <w:tcPr>
            <w:tcW w:w="1200" w:type="dxa"/>
            <w:gridSpan w:val="2"/>
            <w:tcBorders>
              <w:top w:val="nil"/>
              <w:left w:val="nil"/>
              <w:bottom w:val="nil"/>
              <w:right w:val="nil"/>
            </w:tcBorders>
            <w:shd w:val="clear" w:color="auto" w:fill="auto"/>
            <w:noWrap/>
            <w:vAlign w:val="bottom"/>
            <w:hideMark/>
          </w:tcPr>
          <w:p w14:paraId="03D057AE" w14:textId="77777777" w:rsidR="00967E61" w:rsidRPr="00967E61" w:rsidRDefault="00967E61" w:rsidP="00967E61">
            <w:pPr>
              <w:jc w:val="center"/>
              <w:rPr>
                <w:rFonts w:ascii="Times New Roman" w:hAnsi="Times New Roman" w:cs="Times New Roman"/>
                <w:sz w:val="20"/>
                <w:szCs w:val="20"/>
              </w:rPr>
            </w:pPr>
          </w:p>
        </w:tc>
        <w:tc>
          <w:tcPr>
            <w:tcW w:w="1200" w:type="dxa"/>
            <w:gridSpan w:val="2"/>
            <w:tcBorders>
              <w:top w:val="nil"/>
              <w:left w:val="nil"/>
              <w:bottom w:val="nil"/>
              <w:right w:val="nil"/>
            </w:tcBorders>
            <w:shd w:val="clear" w:color="auto" w:fill="auto"/>
            <w:noWrap/>
            <w:vAlign w:val="bottom"/>
            <w:hideMark/>
          </w:tcPr>
          <w:p w14:paraId="6AC07192"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73D1D330"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15</w:t>
            </w:r>
          </w:p>
        </w:tc>
        <w:tc>
          <w:tcPr>
            <w:tcW w:w="1040" w:type="dxa"/>
            <w:tcBorders>
              <w:top w:val="nil"/>
              <w:left w:val="nil"/>
              <w:bottom w:val="nil"/>
              <w:right w:val="nil"/>
            </w:tcBorders>
            <w:shd w:val="clear" w:color="auto" w:fill="auto"/>
            <w:noWrap/>
            <w:vAlign w:val="bottom"/>
            <w:hideMark/>
          </w:tcPr>
          <w:p w14:paraId="539FE0E2"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8.9</w:t>
            </w:r>
          </w:p>
        </w:tc>
      </w:tr>
      <w:tr w:rsidR="00967E61" w:rsidRPr="00967E61" w14:paraId="5AF36EA7" w14:textId="77777777" w:rsidTr="009910FC">
        <w:trPr>
          <w:trHeight w:val="320"/>
        </w:trPr>
        <w:tc>
          <w:tcPr>
            <w:tcW w:w="3580" w:type="dxa"/>
            <w:tcBorders>
              <w:top w:val="nil"/>
              <w:left w:val="nil"/>
              <w:bottom w:val="nil"/>
              <w:right w:val="nil"/>
            </w:tcBorders>
            <w:shd w:val="clear" w:color="auto" w:fill="auto"/>
            <w:noWrap/>
            <w:vAlign w:val="bottom"/>
            <w:hideMark/>
          </w:tcPr>
          <w:p w14:paraId="39E7197C" w14:textId="77777777" w:rsidR="00967E61" w:rsidRPr="00967E61" w:rsidRDefault="00967E61" w:rsidP="00967E61">
            <w:pPr>
              <w:rPr>
                <w:rFonts w:ascii="Times New Roman" w:hAnsi="Times New Roman" w:cs="Times New Roman"/>
                <w:b/>
                <w:bCs/>
                <w:color w:val="000000"/>
              </w:rPr>
            </w:pPr>
            <w:r w:rsidRPr="00967E61">
              <w:rPr>
                <w:rFonts w:ascii="Times New Roman" w:hAnsi="Times New Roman" w:cs="Times New Roman"/>
                <w:b/>
                <w:bCs/>
                <w:color w:val="000000"/>
              </w:rPr>
              <w:t xml:space="preserve">Education </w:t>
            </w:r>
          </w:p>
        </w:tc>
        <w:tc>
          <w:tcPr>
            <w:tcW w:w="1120" w:type="dxa"/>
            <w:tcBorders>
              <w:top w:val="nil"/>
              <w:left w:val="nil"/>
              <w:bottom w:val="nil"/>
              <w:right w:val="nil"/>
            </w:tcBorders>
            <w:shd w:val="clear" w:color="auto" w:fill="auto"/>
            <w:noWrap/>
            <w:vAlign w:val="bottom"/>
            <w:hideMark/>
          </w:tcPr>
          <w:p w14:paraId="71C976FF" w14:textId="77777777" w:rsidR="00967E61" w:rsidRPr="00967E61" w:rsidRDefault="00967E61" w:rsidP="00967E61">
            <w:pPr>
              <w:rPr>
                <w:rFonts w:ascii="Times New Roman" w:hAnsi="Times New Roman" w:cs="Times New Roman"/>
                <w:b/>
                <w:bCs/>
                <w:color w:val="000000"/>
              </w:rPr>
            </w:pPr>
          </w:p>
        </w:tc>
        <w:tc>
          <w:tcPr>
            <w:tcW w:w="1200" w:type="dxa"/>
            <w:gridSpan w:val="2"/>
            <w:tcBorders>
              <w:top w:val="nil"/>
              <w:left w:val="nil"/>
              <w:bottom w:val="nil"/>
              <w:right w:val="nil"/>
            </w:tcBorders>
            <w:shd w:val="clear" w:color="auto" w:fill="auto"/>
            <w:noWrap/>
            <w:vAlign w:val="bottom"/>
            <w:hideMark/>
          </w:tcPr>
          <w:p w14:paraId="58E70361" w14:textId="77777777" w:rsidR="00967E61" w:rsidRPr="00967E61" w:rsidRDefault="00967E61" w:rsidP="00967E61">
            <w:pPr>
              <w:jc w:val="center"/>
              <w:rPr>
                <w:rFonts w:ascii="Times New Roman" w:hAnsi="Times New Roman" w:cs="Times New Roman"/>
                <w:sz w:val="20"/>
                <w:szCs w:val="20"/>
              </w:rPr>
            </w:pPr>
          </w:p>
        </w:tc>
        <w:tc>
          <w:tcPr>
            <w:tcW w:w="1200" w:type="dxa"/>
            <w:gridSpan w:val="2"/>
            <w:tcBorders>
              <w:top w:val="nil"/>
              <w:left w:val="nil"/>
              <w:bottom w:val="nil"/>
              <w:right w:val="nil"/>
            </w:tcBorders>
            <w:shd w:val="clear" w:color="auto" w:fill="auto"/>
            <w:noWrap/>
            <w:vAlign w:val="bottom"/>
            <w:hideMark/>
          </w:tcPr>
          <w:p w14:paraId="31798C10"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1EFF03E7"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38457056" w14:textId="77777777" w:rsidR="00967E61" w:rsidRPr="00967E61" w:rsidRDefault="00967E61" w:rsidP="00967E61">
            <w:pPr>
              <w:jc w:val="center"/>
              <w:rPr>
                <w:rFonts w:ascii="Times New Roman" w:hAnsi="Times New Roman" w:cs="Times New Roman"/>
                <w:sz w:val="20"/>
                <w:szCs w:val="20"/>
              </w:rPr>
            </w:pPr>
          </w:p>
        </w:tc>
      </w:tr>
      <w:tr w:rsidR="00967E61" w:rsidRPr="00967E61" w14:paraId="7E5AE183" w14:textId="77777777" w:rsidTr="009910FC">
        <w:trPr>
          <w:trHeight w:val="320"/>
        </w:trPr>
        <w:tc>
          <w:tcPr>
            <w:tcW w:w="3580" w:type="dxa"/>
            <w:tcBorders>
              <w:top w:val="nil"/>
              <w:left w:val="nil"/>
              <w:bottom w:val="nil"/>
              <w:right w:val="nil"/>
            </w:tcBorders>
            <w:shd w:val="clear" w:color="auto" w:fill="auto"/>
            <w:noWrap/>
            <w:vAlign w:val="bottom"/>
            <w:hideMark/>
          </w:tcPr>
          <w:p w14:paraId="47E8ED96"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High School</w:t>
            </w:r>
          </w:p>
        </w:tc>
        <w:tc>
          <w:tcPr>
            <w:tcW w:w="1120" w:type="dxa"/>
            <w:tcBorders>
              <w:top w:val="nil"/>
              <w:left w:val="nil"/>
              <w:bottom w:val="nil"/>
              <w:right w:val="nil"/>
            </w:tcBorders>
            <w:shd w:val="clear" w:color="auto" w:fill="auto"/>
            <w:noWrap/>
            <w:vAlign w:val="bottom"/>
            <w:hideMark/>
          </w:tcPr>
          <w:p w14:paraId="4DEF6311" w14:textId="77777777" w:rsidR="00967E61" w:rsidRPr="00967E61" w:rsidRDefault="00967E61" w:rsidP="00967E61">
            <w:pPr>
              <w:rPr>
                <w:rFonts w:ascii="Times New Roman" w:hAnsi="Times New Roman" w:cs="Times New Roman"/>
                <w:color w:val="000000"/>
              </w:rPr>
            </w:pPr>
          </w:p>
        </w:tc>
        <w:tc>
          <w:tcPr>
            <w:tcW w:w="1200" w:type="dxa"/>
            <w:gridSpan w:val="2"/>
            <w:tcBorders>
              <w:top w:val="nil"/>
              <w:left w:val="nil"/>
              <w:bottom w:val="nil"/>
              <w:right w:val="nil"/>
            </w:tcBorders>
            <w:shd w:val="clear" w:color="auto" w:fill="auto"/>
            <w:noWrap/>
            <w:vAlign w:val="bottom"/>
            <w:hideMark/>
          </w:tcPr>
          <w:p w14:paraId="73B85944" w14:textId="77777777" w:rsidR="00967E61" w:rsidRPr="00967E61" w:rsidRDefault="00967E61" w:rsidP="00967E61">
            <w:pPr>
              <w:jc w:val="center"/>
              <w:rPr>
                <w:rFonts w:ascii="Times New Roman" w:hAnsi="Times New Roman" w:cs="Times New Roman"/>
                <w:sz w:val="20"/>
                <w:szCs w:val="20"/>
              </w:rPr>
            </w:pPr>
          </w:p>
        </w:tc>
        <w:tc>
          <w:tcPr>
            <w:tcW w:w="1200" w:type="dxa"/>
            <w:gridSpan w:val="2"/>
            <w:tcBorders>
              <w:top w:val="nil"/>
              <w:left w:val="nil"/>
              <w:bottom w:val="nil"/>
              <w:right w:val="nil"/>
            </w:tcBorders>
            <w:shd w:val="clear" w:color="auto" w:fill="auto"/>
            <w:noWrap/>
            <w:vAlign w:val="bottom"/>
            <w:hideMark/>
          </w:tcPr>
          <w:p w14:paraId="02457A98"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3E7CDA7B"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21</w:t>
            </w:r>
          </w:p>
        </w:tc>
        <w:tc>
          <w:tcPr>
            <w:tcW w:w="1040" w:type="dxa"/>
            <w:tcBorders>
              <w:top w:val="nil"/>
              <w:left w:val="nil"/>
              <w:bottom w:val="nil"/>
              <w:right w:val="nil"/>
            </w:tcBorders>
            <w:shd w:val="clear" w:color="auto" w:fill="auto"/>
            <w:noWrap/>
            <w:vAlign w:val="bottom"/>
            <w:hideMark/>
          </w:tcPr>
          <w:p w14:paraId="56D6828B"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12.4</w:t>
            </w:r>
          </w:p>
        </w:tc>
      </w:tr>
      <w:tr w:rsidR="00967E61" w:rsidRPr="00967E61" w14:paraId="59D8B8EF" w14:textId="77777777" w:rsidTr="009910FC">
        <w:trPr>
          <w:trHeight w:val="320"/>
        </w:trPr>
        <w:tc>
          <w:tcPr>
            <w:tcW w:w="3580" w:type="dxa"/>
            <w:tcBorders>
              <w:top w:val="nil"/>
              <w:left w:val="nil"/>
              <w:bottom w:val="nil"/>
              <w:right w:val="nil"/>
            </w:tcBorders>
            <w:shd w:val="clear" w:color="auto" w:fill="auto"/>
            <w:noWrap/>
            <w:vAlign w:val="bottom"/>
            <w:hideMark/>
          </w:tcPr>
          <w:p w14:paraId="7F8A68AE"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Associates</w:t>
            </w:r>
          </w:p>
        </w:tc>
        <w:tc>
          <w:tcPr>
            <w:tcW w:w="1120" w:type="dxa"/>
            <w:tcBorders>
              <w:top w:val="nil"/>
              <w:left w:val="nil"/>
              <w:bottom w:val="nil"/>
              <w:right w:val="nil"/>
            </w:tcBorders>
            <w:shd w:val="clear" w:color="auto" w:fill="auto"/>
            <w:noWrap/>
            <w:vAlign w:val="bottom"/>
            <w:hideMark/>
          </w:tcPr>
          <w:p w14:paraId="7BDED26B" w14:textId="77777777" w:rsidR="00967E61" w:rsidRPr="00967E61" w:rsidRDefault="00967E61" w:rsidP="00967E61">
            <w:pPr>
              <w:rPr>
                <w:rFonts w:ascii="Times New Roman" w:hAnsi="Times New Roman" w:cs="Times New Roman"/>
                <w:color w:val="000000"/>
              </w:rPr>
            </w:pPr>
          </w:p>
        </w:tc>
        <w:tc>
          <w:tcPr>
            <w:tcW w:w="1200" w:type="dxa"/>
            <w:gridSpan w:val="2"/>
            <w:tcBorders>
              <w:top w:val="nil"/>
              <w:left w:val="nil"/>
              <w:bottom w:val="nil"/>
              <w:right w:val="nil"/>
            </w:tcBorders>
            <w:shd w:val="clear" w:color="auto" w:fill="auto"/>
            <w:noWrap/>
            <w:vAlign w:val="bottom"/>
            <w:hideMark/>
          </w:tcPr>
          <w:p w14:paraId="2E3B52C6" w14:textId="77777777" w:rsidR="00967E61" w:rsidRPr="00967E61" w:rsidRDefault="00967E61" w:rsidP="00967E61">
            <w:pPr>
              <w:jc w:val="center"/>
              <w:rPr>
                <w:rFonts w:ascii="Times New Roman" w:hAnsi="Times New Roman" w:cs="Times New Roman"/>
                <w:sz w:val="20"/>
                <w:szCs w:val="20"/>
              </w:rPr>
            </w:pPr>
          </w:p>
        </w:tc>
        <w:tc>
          <w:tcPr>
            <w:tcW w:w="1200" w:type="dxa"/>
            <w:gridSpan w:val="2"/>
            <w:tcBorders>
              <w:top w:val="nil"/>
              <w:left w:val="nil"/>
              <w:bottom w:val="nil"/>
              <w:right w:val="nil"/>
            </w:tcBorders>
            <w:shd w:val="clear" w:color="auto" w:fill="auto"/>
            <w:noWrap/>
            <w:vAlign w:val="bottom"/>
            <w:hideMark/>
          </w:tcPr>
          <w:p w14:paraId="34E3522B"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0FD4061A"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19</w:t>
            </w:r>
          </w:p>
        </w:tc>
        <w:tc>
          <w:tcPr>
            <w:tcW w:w="1040" w:type="dxa"/>
            <w:tcBorders>
              <w:top w:val="nil"/>
              <w:left w:val="nil"/>
              <w:bottom w:val="nil"/>
              <w:right w:val="nil"/>
            </w:tcBorders>
            <w:shd w:val="clear" w:color="auto" w:fill="auto"/>
            <w:noWrap/>
            <w:vAlign w:val="bottom"/>
            <w:hideMark/>
          </w:tcPr>
          <w:p w14:paraId="53FADC0D"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11.2</w:t>
            </w:r>
          </w:p>
        </w:tc>
      </w:tr>
      <w:tr w:rsidR="00967E61" w:rsidRPr="00967E61" w14:paraId="68FA21D5" w14:textId="77777777" w:rsidTr="009910FC">
        <w:trPr>
          <w:trHeight w:val="320"/>
        </w:trPr>
        <w:tc>
          <w:tcPr>
            <w:tcW w:w="3580" w:type="dxa"/>
            <w:tcBorders>
              <w:top w:val="nil"/>
              <w:left w:val="nil"/>
              <w:bottom w:val="nil"/>
              <w:right w:val="nil"/>
            </w:tcBorders>
            <w:shd w:val="clear" w:color="auto" w:fill="auto"/>
            <w:noWrap/>
            <w:vAlign w:val="bottom"/>
            <w:hideMark/>
          </w:tcPr>
          <w:p w14:paraId="6A3B9D56"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Bachelors</w:t>
            </w:r>
          </w:p>
        </w:tc>
        <w:tc>
          <w:tcPr>
            <w:tcW w:w="1120" w:type="dxa"/>
            <w:tcBorders>
              <w:top w:val="nil"/>
              <w:left w:val="nil"/>
              <w:bottom w:val="nil"/>
              <w:right w:val="nil"/>
            </w:tcBorders>
            <w:shd w:val="clear" w:color="auto" w:fill="auto"/>
            <w:noWrap/>
            <w:vAlign w:val="bottom"/>
            <w:hideMark/>
          </w:tcPr>
          <w:p w14:paraId="0C0FD765" w14:textId="77777777" w:rsidR="00967E61" w:rsidRPr="00967E61" w:rsidRDefault="00967E61" w:rsidP="00967E61">
            <w:pPr>
              <w:rPr>
                <w:rFonts w:ascii="Times New Roman" w:hAnsi="Times New Roman" w:cs="Times New Roman"/>
                <w:color w:val="000000"/>
              </w:rPr>
            </w:pPr>
          </w:p>
        </w:tc>
        <w:tc>
          <w:tcPr>
            <w:tcW w:w="1200" w:type="dxa"/>
            <w:gridSpan w:val="2"/>
            <w:tcBorders>
              <w:top w:val="nil"/>
              <w:left w:val="nil"/>
              <w:bottom w:val="nil"/>
              <w:right w:val="nil"/>
            </w:tcBorders>
            <w:shd w:val="clear" w:color="auto" w:fill="auto"/>
            <w:noWrap/>
            <w:vAlign w:val="bottom"/>
            <w:hideMark/>
          </w:tcPr>
          <w:p w14:paraId="56C6E76D" w14:textId="77777777" w:rsidR="00967E61" w:rsidRPr="00967E61" w:rsidRDefault="00967E61" w:rsidP="00967E61">
            <w:pPr>
              <w:jc w:val="center"/>
              <w:rPr>
                <w:rFonts w:ascii="Times New Roman" w:hAnsi="Times New Roman" w:cs="Times New Roman"/>
                <w:sz w:val="20"/>
                <w:szCs w:val="20"/>
              </w:rPr>
            </w:pPr>
          </w:p>
        </w:tc>
        <w:tc>
          <w:tcPr>
            <w:tcW w:w="1200" w:type="dxa"/>
            <w:gridSpan w:val="2"/>
            <w:tcBorders>
              <w:top w:val="nil"/>
              <w:left w:val="nil"/>
              <w:bottom w:val="nil"/>
              <w:right w:val="nil"/>
            </w:tcBorders>
            <w:shd w:val="clear" w:color="auto" w:fill="auto"/>
            <w:noWrap/>
            <w:vAlign w:val="bottom"/>
            <w:hideMark/>
          </w:tcPr>
          <w:p w14:paraId="27A9211B"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1E67E0DA"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52</w:t>
            </w:r>
          </w:p>
        </w:tc>
        <w:tc>
          <w:tcPr>
            <w:tcW w:w="1040" w:type="dxa"/>
            <w:tcBorders>
              <w:top w:val="nil"/>
              <w:left w:val="nil"/>
              <w:bottom w:val="nil"/>
              <w:right w:val="nil"/>
            </w:tcBorders>
            <w:shd w:val="clear" w:color="auto" w:fill="auto"/>
            <w:noWrap/>
            <w:vAlign w:val="bottom"/>
            <w:hideMark/>
          </w:tcPr>
          <w:p w14:paraId="1229CF15"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30.8</w:t>
            </w:r>
          </w:p>
        </w:tc>
      </w:tr>
      <w:tr w:rsidR="00967E61" w:rsidRPr="00967E61" w14:paraId="08716453" w14:textId="77777777" w:rsidTr="009910FC">
        <w:trPr>
          <w:trHeight w:val="320"/>
        </w:trPr>
        <w:tc>
          <w:tcPr>
            <w:tcW w:w="3580" w:type="dxa"/>
            <w:tcBorders>
              <w:top w:val="nil"/>
              <w:left w:val="nil"/>
              <w:bottom w:val="nil"/>
              <w:right w:val="nil"/>
            </w:tcBorders>
            <w:shd w:val="clear" w:color="auto" w:fill="auto"/>
            <w:noWrap/>
            <w:vAlign w:val="bottom"/>
            <w:hideMark/>
          </w:tcPr>
          <w:p w14:paraId="5EF0D3F9"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Masters</w:t>
            </w:r>
          </w:p>
        </w:tc>
        <w:tc>
          <w:tcPr>
            <w:tcW w:w="1120" w:type="dxa"/>
            <w:tcBorders>
              <w:top w:val="nil"/>
              <w:left w:val="nil"/>
              <w:bottom w:val="nil"/>
              <w:right w:val="nil"/>
            </w:tcBorders>
            <w:shd w:val="clear" w:color="auto" w:fill="auto"/>
            <w:noWrap/>
            <w:vAlign w:val="bottom"/>
            <w:hideMark/>
          </w:tcPr>
          <w:p w14:paraId="5800F15D" w14:textId="77777777" w:rsidR="00967E61" w:rsidRPr="00967E61" w:rsidRDefault="00967E61" w:rsidP="00967E61">
            <w:pPr>
              <w:rPr>
                <w:rFonts w:ascii="Times New Roman" w:hAnsi="Times New Roman" w:cs="Times New Roman"/>
                <w:color w:val="000000"/>
              </w:rPr>
            </w:pPr>
          </w:p>
        </w:tc>
        <w:tc>
          <w:tcPr>
            <w:tcW w:w="1200" w:type="dxa"/>
            <w:gridSpan w:val="2"/>
            <w:tcBorders>
              <w:top w:val="nil"/>
              <w:left w:val="nil"/>
              <w:bottom w:val="nil"/>
              <w:right w:val="nil"/>
            </w:tcBorders>
            <w:shd w:val="clear" w:color="auto" w:fill="auto"/>
            <w:noWrap/>
            <w:vAlign w:val="bottom"/>
            <w:hideMark/>
          </w:tcPr>
          <w:p w14:paraId="37386AEE" w14:textId="77777777" w:rsidR="00967E61" w:rsidRPr="00967E61" w:rsidRDefault="00967E61" w:rsidP="00967E61">
            <w:pPr>
              <w:jc w:val="center"/>
              <w:rPr>
                <w:rFonts w:ascii="Times New Roman" w:hAnsi="Times New Roman" w:cs="Times New Roman"/>
                <w:sz w:val="20"/>
                <w:szCs w:val="20"/>
              </w:rPr>
            </w:pPr>
          </w:p>
        </w:tc>
        <w:tc>
          <w:tcPr>
            <w:tcW w:w="1200" w:type="dxa"/>
            <w:gridSpan w:val="2"/>
            <w:tcBorders>
              <w:top w:val="nil"/>
              <w:left w:val="nil"/>
              <w:bottom w:val="nil"/>
              <w:right w:val="nil"/>
            </w:tcBorders>
            <w:shd w:val="clear" w:color="auto" w:fill="auto"/>
            <w:noWrap/>
            <w:vAlign w:val="bottom"/>
            <w:hideMark/>
          </w:tcPr>
          <w:p w14:paraId="0A6B06C1"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46EEC8DE"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72</w:t>
            </w:r>
          </w:p>
        </w:tc>
        <w:tc>
          <w:tcPr>
            <w:tcW w:w="1040" w:type="dxa"/>
            <w:tcBorders>
              <w:top w:val="nil"/>
              <w:left w:val="nil"/>
              <w:bottom w:val="nil"/>
              <w:right w:val="nil"/>
            </w:tcBorders>
            <w:shd w:val="clear" w:color="auto" w:fill="auto"/>
            <w:noWrap/>
            <w:vAlign w:val="bottom"/>
            <w:hideMark/>
          </w:tcPr>
          <w:p w14:paraId="519CD3AD"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42.6</w:t>
            </w:r>
          </w:p>
        </w:tc>
      </w:tr>
      <w:tr w:rsidR="00967E61" w:rsidRPr="00967E61" w14:paraId="27B67463" w14:textId="77777777" w:rsidTr="009910FC">
        <w:trPr>
          <w:trHeight w:val="320"/>
        </w:trPr>
        <w:tc>
          <w:tcPr>
            <w:tcW w:w="3580" w:type="dxa"/>
            <w:tcBorders>
              <w:top w:val="nil"/>
              <w:left w:val="nil"/>
              <w:bottom w:val="nil"/>
              <w:right w:val="nil"/>
            </w:tcBorders>
            <w:shd w:val="clear" w:color="auto" w:fill="auto"/>
            <w:noWrap/>
            <w:vAlign w:val="bottom"/>
            <w:hideMark/>
          </w:tcPr>
          <w:p w14:paraId="01227AC7"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Professional/Doctorate</w:t>
            </w:r>
          </w:p>
        </w:tc>
        <w:tc>
          <w:tcPr>
            <w:tcW w:w="1120" w:type="dxa"/>
            <w:tcBorders>
              <w:top w:val="nil"/>
              <w:left w:val="nil"/>
              <w:bottom w:val="nil"/>
              <w:right w:val="nil"/>
            </w:tcBorders>
            <w:shd w:val="clear" w:color="auto" w:fill="auto"/>
            <w:noWrap/>
            <w:vAlign w:val="bottom"/>
            <w:hideMark/>
          </w:tcPr>
          <w:p w14:paraId="22CCE7BB" w14:textId="77777777" w:rsidR="00967E61" w:rsidRPr="00967E61" w:rsidRDefault="00967E61" w:rsidP="00967E61">
            <w:pPr>
              <w:rPr>
                <w:rFonts w:ascii="Times New Roman" w:hAnsi="Times New Roman" w:cs="Times New Roman"/>
                <w:color w:val="000000"/>
              </w:rPr>
            </w:pPr>
          </w:p>
        </w:tc>
        <w:tc>
          <w:tcPr>
            <w:tcW w:w="1200" w:type="dxa"/>
            <w:gridSpan w:val="2"/>
            <w:tcBorders>
              <w:top w:val="nil"/>
              <w:left w:val="nil"/>
              <w:bottom w:val="nil"/>
              <w:right w:val="nil"/>
            </w:tcBorders>
            <w:shd w:val="clear" w:color="auto" w:fill="auto"/>
            <w:noWrap/>
            <w:vAlign w:val="bottom"/>
            <w:hideMark/>
          </w:tcPr>
          <w:p w14:paraId="29E2B6B2" w14:textId="77777777" w:rsidR="00967E61" w:rsidRPr="00967E61" w:rsidRDefault="00967E61" w:rsidP="00967E61">
            <w:pPr>
              <w:jc w:val="center"/>
              <w:rPr>
                <w:rFonts w:ascii="Times New Roman" w:hAnsi="Times New Roman" w:cs="Times New Roman"/>
                <w:sz w:val="20"/>
                <w:szCs w:val="20"/>
              </w:rPr>
            </w:pPr>
          </w:p>
        </w:tc>
        <w:tc>
          <w:tcPr>
            <w:tcW w:w="1200" w:type="dxa"/>
            <w:gridSpan w:val="2"/>
            <w:tcBorders>
              <w:top w:val="nil"/>
              <w:left w:val="nil"/>
              <w:bottom w:val="nil"/>
              <w:right w:val="nil"/>
            </w:tcBorders>
            <w:shd w:val="clear" w:color="auto" w:fill="auto"/>
            <w:noWrap/>
            <w:vAlign w:val="bottom"/>
            <w:hideMark/>
          </w:tcPr>
          <w:p w14:paraId="79878DC2"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605651C9"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5</w:t>
            </w:r>
          </w:p>
        </w:tc>
        <w:tc>
          <w:tcPr>
            <w:tcW w:w="1040" w:type="dxa"/>
            <w:tcBorders>
              <w:top w:val="nil"/>
              <w:left w:val="nil"/>
              <w:bottom w:val="nil"/>
              <w:right w:val="nil"/>
            </w:tcBorders>
            <w:shd w:val="clear" w:color="auto" w:fill="auto"/>
            <w:noWrap/>
            <w:vAlign w:val="bottom"/>
            <w:hideMark/>
          </w:tcPr>
          <w:p w14:paraId="6A8C6974"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3.0</w:t>
            </w:r>
          </w:p>
        </w:tc>
      </w:tr>
      <w:tr w:rsidR="00967E61" w:rsidRPr="00967E61" w14:paraId="087BDA5C" w14:textId="77777777" w:rsidTr="009910FC">
        <w:trPr>
          <w:trHeight w:val="320"/>
        </w:trPr>
        <w:tc>
          <w:tcPr>
            <w:tcW w:w="3580" w:type="dxa"/>
            <w:tcBorders>
              <w:top w:val="nil"/>
              <w:left w:val="nil"/>
              <w:bottom w:val="nil"/>
              <w:right w:val="nil"/>
            </w:tcBorders>
            <w:shd w:val="clear" w:color="auto" w:fill="auto"/>
            <w:noWrap/>
            <w:vAlign w:val="bottom"/>
            <w:hideMark/>
          </w:tcPr>
          <w:p w14:paraId="1D9BCD5D" w14:textId="77777777" w:rsidR="00967E61" w:rsidRPr="00967E61" w:rsidRDefault="00967E61" w:rsidP="00967E61">
            <w:pPr>
              <w:rPr>
                <w:rFonts w:ascii="Times New Roman" w:hAnsi="Times New Roman" w:cs="Times New Roman"/>
                <w:b/>
                <w:bCs/>
                <w:color w:val="000000"/>
              </w:rPr>
            </w:pPr>
            <w:r w:rsidRPr="00967E61">
              <w:rPr>
                <w:rFonts w:ascii="Times New Roman" w:hAnsi="Times New Roman" w:cs="Times New Roman"/>
                <w:b/>
                <w:bCs/>
                <w:color w:val="000000"/>
              </w:rPr>
              <w:t>Annual Salary</w:t>
            </w:r>
          </w:p>
        </w:tc>
        <w:tc>
          <w:tcPr>
            <w:tcW w:w="1120" w:type="dxa"/>
            <w:tcBorders>
              <w:top w:val="nil"/>
              <w:left w:val="nil"/>
              <w:bottom w:val="nil"/>
              <w:right w:val="nil"/>
            </w:tcBorders>
            <w:shd w:val="clear" w:color="auto" w:fill="auto"/>
            <w:noWrap/>
            <w:vAlign w:val="bottom"/>
            <w:hideMark/>
          </w:tcPr>
          <w:p w14:paraId="7D2222A0" w14:textId="77777777" w:rsidR="00967E61" w:rsidRPr="00967E61" w:rsidRDefault="00967E61" w:rsidP="00967E61">
            <w:pPr>
              <w:rPr>
                <w:rFonts w:ascii="Times New Roman" w:hAnsi="Times New Roman" w:cs="Times New Roman"/>
                <w:b/>
                <w:bCs/>
                <w:color w:val="000000"/>
              </w:rPr>
            </w:pPr>
          </w:p>
        </w:tc>
        <w:tc>
          <w:tcPr>
            <w:tcW w:w="1200" w:type="dxa"/>
            <w:gridSpan w:val="2"/>
            <w:tcBorders>
              <w:top w:val="nil"/>
              <w:left w:val="nil"/>
              <w:bottom w:val="nil"/>
              <w:right w:val="nil"/>
            </w:tcBorders>
            <w:shd w:val="clear" w:color="auto" w:fill="auto"/>
            <w:noWrap/>
            <w:vAlign w:val="bottom"/>
            <w:hideMark/>
          </w:tcPr>
          <w:p w14:paraId="21975D05" w14:textId="77777777" w:rsidR="00967E61" w:rsidRPr="00967E61" w:rsidRDefault="00967E61" w:rsidP="00967E61">
            <w:pPr>
              <w:jc w:val="center"/>
              <w:rPr>
                <w:rFonts w:ascii="Times New Roman" w:hAnsi="Times New Roman" w:cs="Times New Roman"/>
                <w:sz w:val="20"/>
                <w:szCs w:val="20"/>
              </w:rPr>
            </w:pPr>
          </w:p>
        </w:tc>
        <w:tc>
          <w:tcPr>
            <w:tcW w:w="1200" w:type="dxa"/>
            <w:gridSpan w:val="2"/>
            <w:tcBorders>
              <w:top w:val="nil"/>
              <w:left w:val="nil"/>
              <w:bottom w:val="nil"/>
              <w:right w:val="nil"/>
            </w:tcBorders>
            <w:shd w:val="clear" w:color="auto" w:fill="auto"/>
            <w:noWrap/>
            <w:vAlign w:val="bottom"/>
            <w:hideMark/>
          </w:tcPr>
          <w:p w14:paraId="46D85D43"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757EA203"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161A42A8" w14:textId="77777777" w:rsidR="00967E61" w:rsidRPr="00967E61" w:rsidRDefault="00967E61" w:rsidP="00967E61">
            <w:pPr>
              <w:jc w:val="center"/>
              <w:rPr>
                <w:rFonts w:ascii="Times New Roman" w:hAnsi="Times New Roman" w:cs="Times New Roman"/>
                <w:sz w:val="20"/>
                <w:szCs w:val="20"/>
              </w:rPr>
            </w:pPr>
          </w:p>
        </w:tc>
      </w:tr>
      <w:tr w:rsidR="00967E61" w:rsidRPr="00967E61" w14:paraId="2FAE481E" w14:textId="77777777" w:rsidTr="009910FC">
        <w:trPr>
          <w:trHeight w:val="320"/>
        </w:trPr>
        <w:tc>
          <w:tcPr>
            <w:tcW w:w="3580" w:type="dxa"/>
            <w:tcBorders>
              <w:top w:val="nil"/>
              <w:left w:val="nil"/>
              <w:bottom w:val="nil"/>
              <w:right w:val="nil"/>
            </w:tcBorders>
            <w:shd w:val="clear" w:color="auto" w:fill="auto"/>
            <w:noWrap/>
            <w:vAlign w:val="bottom"/>
            <w:hideMark/>
          </w:tcPr>
          <w:p w14:paraId="1274BF29"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Under $49,999</w:t>
            </w:r>
          </w:p>
        </w:tc>
        <w:tc>
          <w:tcPr>
            <w:tcW w:w="1120" w:type="dxa"/>
            <w:tcBorders>
              <w:top w:val="nil"/>
              <w:left w:val="nil"/>
              <w:bottom w:val="nil"/>
              <w:right w:val="nil"/>
            </w:tcBorders>
            <w:shd w:val="clear" w:color="auto" w:fill="auto"/>
            <w:noWrap/>
            <w:vAlign w:val="bottom"/>
            <w:hideMark/>
          </w:tcPr>
          <w:p w14:paraId="23D6432A" w14:textId="77777777" w:rsidR="00967E61" w:rsidRPr="00967E61" w:rsidRDefault="00967E61" w:rsidP="00967E61">
            <w:pPr>
              <w:rPr>
                <w:rFonts w:ascii="Times New Roman" w:hAnsi="Times New Roman" w:cs="Times New Roman"/>
                <w:color w:val="000000"/>
              </w:rPr>
            </w:pPr>
          </w:p>
        </w:tc>
        <w:tc>
          <w:tcPr>
            <w:tcW w:w="1200" w:type="dxa"/>
            <w:gridSpan w:val="2"/>
            <w:tcBorders>
              <w:top w:val="nil"/>
              <w:left w:val="nil"/>
              <w:bottom w:val="nil"/>
              <w:right w:val="nil"/>
            </w:tcBorders>
            <w:shd w:val="clear" w:color="auto" w:fill="auto"/>
            <w:noWrap/>
            <w:vAlign w:val="bottom"/>
            <w:hideMark/>
          </w:tcPr>
          <w:p w14:paraId="6DDB6FBB" w14:textId="77777777" w:rsidR="00967E61" w:rsidRPr="00967E61" w:rsidRDefault="00967E61" w:rsidP="00967E61">
            <w:pPr>
              <w:jc w:val="center"/>
              <w:rPr>
                <w:rFonts w:ascii="Times New Roman" w:hAnsi="Times New Roman" w:cs="Times New Roman"/>
                <w:sz w:val="20"/>
                <w:szCs w:val="20"/>
              </w:rPr>
            </w:pPr>
          </w:p>
        </w:tc>
        <w:tc>
          <w:tcPr>
            <w:tcW w:w="1200" w:type="dxa"/>
            <w:gridSpan w:val="2"/>
            <w:tcBorders>
              <w:top w:val="nil"/>
              <w:left w:val="nil"/>
              <w:bottom w:val="nil"/>
              <w:right w:val="nil"/>
            </w:tcBorders>
            <w:shd w:val="clear" w:color="auto" w:fill="auto"/>
            <w:noWrap/>
            <w:vAlign w:val="bottom"/>
            <w:hideMark/>
          </w:tcPr>
          <w:p w14:paraId="165A5218"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220C319F"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32</w:t>
            </w:r>
          </w:p>
        </w:tc>
        <w:tc>
          <w:tcPr>
            <w:tcW w:w="1040" w:type="dxa"/>
            <w:tcBorders>
              <w:top w:val="nil"/>
              <w:left w:val="nil"/>
              <w:bottom w:val="nil"/>
              <w:right w:val="nil"/>
            </w:tcBorders>
            <w:shd w:val="clear" w:color="auto" w:fill="auto"/>
            <w:noWrap/>
            <w:vAlign w:val="bottom"/>
            <w:hideMark/>
          </w:tcPr>
          <w:p w14:paraId="48D85E81"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18.9</w:t>
            </w:r>
          </w:p>
        </w:tc>
      </w:tr>
      <w:tr w:rsidR="00967E61" w:rsidRPr="00967E61" w14:paraId="7B173116" w14:textId="77777777" w:rsidTr="009910FC">
        <w:trPr>
          <w:trHeight w:val="320"/>
        </w:trPr>
        <w:tc>
          <w:tcPr>
            <w:tcW w:w="3580" w:type="dxa"/>
            <w:tcBorders>
              <w:top w:val="nil"/>
              <w:left w:val="nil"/>
              <w:bottom w:val="nil"/>
              <w:right w:val="nil"/>
            </w:tcBorders>
            <w:shd w:val="clear" w:color="auto" w:fill="auto"/>
            <w:noWrap/>
            <w:vAlign w:val="bottom"/>
            <w:hideMark/>
          </w:tcPr>
          <w:p w14:paraId="4C1164CA"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$50,000-$59,999</w:t>
            </w:r>
          </w:p>
        </w:tc>
        <w:tc>
          <w:tcPr>
            <w:tcW w:w="1120" w:type="dxa"/>
            <w:tcBorders>
              <w:top w:val="nil"/>
              <w:left w:val="nil"/>
              <w:bottom w:val="nil"/>
              <w:right w:val="nil"/>
            </w:tcBorders>
            <w:shd w:val="clear" w:color="auto" w:fill="auto"/>
            <w:noWrap/>
            <w:vAlign w:val="bottom"/>
            <w:hideMark/>
          </w:tcPr>
          <w:p w14:paraId="52547492" w14:textId="77777777" w:rsidR="00967E61" w:rsidRPr="00967E61" w:rsidRDefault="00967E61" w:rsidP="00967E61">
            <w:pPr>
              <w:rPr>
                <w:rFonts w:ascii="Times New Roman" w:hAnsi="Times New Roman" w:cs="Times New Roman"/>
                <w:color w:val="000000"/>
              </w:rPr>
            </w:pPr>
          </w:p>
        </w:tc>
        <w:tc>
          <w:tcPr>
            <w:tcW w:w="1200" w:type="dxa"/>
            <w:gridSpan w:val="2"/>
            <w:tcBorders>
              <w:top w:val="nil"/>
              <w:left w:val="nil"/>
              <w:bottom w:val="nil"/>
              <w:right w:val="nil"/>
            </w:tcBorders>
            <w:shd w:val="clear" w:color="auto" w:fill="auto"/>
            <w:noWrap/>
            <w:vAlign w:val="bottom"/>
            <w:hideMark/>
          </w:tcPr>
          <w:p w14:paraId="0D08E10E" w14:textId="77777777" w:rsidR="00967E61" w:rsidRPr="00967E61" w:rsidRDefault="00967E61" w:rsidP="00967E61">
            <w:pPr>
              <w:jc w:val="center"/>
              <w:rPr>
                <w:rFonts w:ascii="Times New Roman" w:hAnsi="Times New Roman" w:cs="Times New Roman"/>
                <w:sz w:val="20"/>
                <w:szCs w:val="20"/>
              </w:rPr>
            </w:pPr>
          </w:p>
        </w:tc>
        <w:tc>
          <w:tcPr>
            <w:tcW w:w="1200" w:type="dxa"/>
            <w:gridSpan w:val="2"/>
            <w:tcBorders>
              <w:top w:val="nil"/>
              <w:left w:val="nil"/>
              <w:bottom w:val="nil"/>
              <w:right w:val="nil"/>
            </w:tcBorders>
            <w:shd w:val="clear" w:color="auto" w:fill="auto"/>
            <w:noWrap/>
            <w:vAlign w:val="bottom"/>
            <w:hideMark/>
          </w:tcPr>
          <w:p w14:paraId="28AE8BA9"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4B30A75D"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33</w:t>
            </w:r>
          </w:p>
        </w:tc>
        <w:tc>
          <w:tcPr>
            <w:tcW w:w="1040" w:type="dxa"/>
            <w:tcBorders>
              <w:top w:val="nil"/>
              <w:left w:val="nil"/>
              <w:bottom w:val="nil"/>
              <w:right w:val="nil"/>
            </w:tcBorders>
            <w:shd w:val="clear" w:color="auto" w:fill="auto"/>
            <w:noWrap/>
            <w:vAlign w:val="bottom"/>
            <w:hideMark/>
          </w:tcPr>
          <w:p w14:paraId="249173E0"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19.5</w:t>
            </w:r>
          </w:p>
        </w:tc>
      </w:tr>
      <w:tr w:rsidR="00967E61" w:rsidRPr="00967E61" w14:paraId="685165FA" w14:textId="77777777" w:rsidTr="009910FC">
        <w:trPr>
          <w:trHeight w:val="320"/>
        </w:trPr>
        <w:tc>
          <w:tcPr>
            <w:tcW w:w="3580" w:type="dxa"/>
            <w:tcBorders>
              <w:top w:val="nil"/>
              <w:left w:val="nil"/>
              <w:bottom w:val="nil"/>
              <w:right w:val="nil"/>
            </w:tcBorders>
            <w:shd w:val="clear" w:color="auto" w:fill="auto"/>
            <w:noWrap/>
            <w:vAlign w:val="bottom"/>
            <w:hideMark/>
          </w:tcPr>
          <w:p w14:paraId="43C31B98"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$60,000-$69,999</w:t>
            </w:r>
          </w:p>
        </w:tc>
        <w:tc>
          <w:tcPr>
            <w:tcW w:w="1120" w:type="dxa"/>
            <w:tcBorders>
              <w:top w:val="nil"/>
              <w:left w:val="nil"/>
              <w:bottom w:val="nil"/>
              <w:right w:val="nil"/>
            </w:tcBorders>
            <w:shd w:val="clear" w:color="auto" w:fill="auto"/>
            <w:noWrap/>
            <w:vAlign w:val="bottom"/>
            <w:hideMark/>
          </w:tcPr>
          <w:p w14:paraId="2F0660C6" w14:textId="77777777" w:rsidR="00967E61" w:rsidRPr="00967E61" w:rsidRDefault="00967E61" w:rsidP="00967E61">
            <w:pPr>
              <w:rPr>
                <w:rFonts w:ascii="Times New Roman" w:hAnsi="Times New Roman" w:cs="Times New Roman"/>
                <w:color w:val="000000"/>
              </w:rPr>
            </w:pPr>
          </w:p>
        </w:tc>
        <w:tc>
          <w:tcPr>
            <w:tcW w:w="1200" w:type="dxa"/>
            <w:gridSpan w:val="2"/>
            <w:tcBorders>
              <w:top w:val="nil"/>
              <w:left w:val="nil"/>
              <w:bottom w:val="nil"/>
              <w:right w:val="nil"/>
            </w:tcBorders>
            <w:shd w:val="clear" w:color="auto" w:fill="auto"/>
            <w:noWrap/>
            <w:vAlign w:val="bottom"/>
            <w:hideMark/>
          </w:tcPr>
          <w:p w14:paraId="22BB5B81" w14:textId="77777777" w:rsidR="00967E61" w:rsidRPr="00967E61" w:rsidRDefault="00967E61" w:rsidP="00967E61">
            <w:pPr>
              <w:jc w:val="center"/>
              <w:rPr>
                <w:rFonts w:ascii="Times New Roman" w:hAnsi="Times New Roman" w:cs="Times New Roman"/>
                <w:sz w:val="20"/>
                <w:szCs w:val="20"/>
              </w:rPr>
            </w:pPr>
          </w:p>
        </w:tc>
        <w:tc>
          <w:tcPr>
            <w:tcW w:w="1200" w:type="dxa"/>
            <w:gridSpan w:val="2"/>
            <w:tcBorders>
              <w:top w:val="nil"/>
              <w:left w:val="nil"/>
              <w:bottom w:val="nil"/>
              <w:right w:val="nil"/>
            </w:tcBorders>
            <w:shd w:val="clear" w:color="auto" w:fill="auto"/>
            <w:noWrap/>
            <w:vAlign w:val="bottom"/>
            <w:hideMark/>
          </w:tcPr>
          <w:p w14:paraId="08B239F6"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38663A88"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28</w:t>
            </w:r>
          </w:p>
        </w:tc>
        <w:tc>
          <w:tcPr>
            <w:tcW w:w="1040" w:type="dxa"/>
            <w:tcBorders>
              <w:top w:val="nil"/>
              <w:left w:val="nil"/>
              <w:bottom w:val="nil"/>
              <w:right w:val="nil"/>
            </w:tcBorders>
            <w:shd w:val="clear" w:color="auto" w:fill="auto"/>
            <w:noWrap/>
            <w:vAlign w:val="bottom"/>
            <w:hideMark/>
          </w:tcPr>
          <w:p w14:paraId="44E034AB"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16.6</w:t>
            </w:r>
          </w:p>
        </w:tc>
      </w:tr>
      <w:tr w:rsidR="00967E61" w:rsidRPr="00967E61" w14:paraId="4529135C" w14:textId="77777777" w:rsidTr="009910FC">
        <w:trPr>
          <w:trHeight w:val="320"/>
        </w:trPr>
        <w:tc>
          <w:tcPr>
            <w:tcW w:w="3580" w:type="dxa"/>
            <w:tcBorders>
              <w:top w:val="nil"/>
              <w:left w:val="nil"/>
              <w:bottom w:val="nil"/>
              <w:right w:val="nil"/>
            </w:tcBorders>
            <w:shd w:val="clear" w:color="auto" w:fill="auto"/>
            <w:noWrap/>
            <w:vAlign w:val="bottom"/>
            <w:hideMark/>
          </w:tcPr>
          <w:p w14:paraId="15C20A34"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$70,000-$79,999</w:t>
            </w:r>
          </w:p>
        </w:tc>
        <w:tc>
          <w:tcPr>
            <w:tcW w:w="1120" w:type="dxa"/>
            <w:tcBorders>
              <w:top w:val="nil"/>
              <w:left w:val="nil"/>
              <w:bottom w:val="nil"/>
              <w:right w:val="nil"/>
            </w:tcBorders>
            <w:shd w:val="clear" w:color="auto" w:fill="auto"/>
            <w:noWrap/>
            <w:vAlign w:val="bottom"/>
            <w:hideMark/>
          </w:tcPr>
          <w:p w14:paraId="500E3353" w14:textId="77777777" w:rsidR="00967E61" w:rsidRPr="00967E61" w:rsidRDefault="00967E61" w:rsidP="00967E61">
            <w:pPr>
              <w:rPr>
                <w:rFonts w:ascii="Times New Roman" w:hAnsi="Times New Roman" w:cs="Times New Roman"/>
                <w:color w:val="000000"/>
              </w:rPr>
            </w:pPr>
          </w:p>
        </w:tc>
        <w:tc>
          <w:tcPr>
            <w:tcW w:w="1200" w:type="dxa"/>
            <w:gridSpan w:val="2"/>
            <w:tcBorders>
              <w:top w:val="nil"/>
              <w:left w:val="nil"/>
              <w:bottom w:val="nil"/>
              <w:right w:val="nil"/>
            </w:tcBorders>
            <w:shd w:val="clear" w:color="auto" w:fill="auto"/>
            <w:noWrap/>
            <w:vAlign w:val="bottom"/>
            <w:hideMark/>
          </w:tcPr>
          <w:p w14:paraId="4BD3C71A" w14:textId="77777777" w:rsidR="00967E61" w:rsidRPr="00967E61" w:rsidRDefault="00967E61" w:rsidP="00967E61">
            <w:pPr>
              <w:jc w:val="center"/>
              <w:rPr>
                <w:rFonts w:ascii="Times New Roman" w:hAnsi="Times New Roman" w:cs="Times New Roman"/>
                <w:sz w:val="20"/>
                <w:szCs w:val="20"/>
              </w:rPr>
            </w:pPr>
          </w:p>
        </w:tc>
        <w:tc>
          <w:tcPr>
            <w:tcW w:w="1200" w:type="dxa"/>
            <w:gridSpan w:val="2"/>
            <w:tcBorders>
              <w:top w:val="nil"/>
              <w:left w:val="nil"/>
              <w:bottom w:val="nil"/>
              <w:right w:val="nil"/>
            </w:tcBorders>
            <w:shd w:val="clear" w:color="auto" w:fill="auto"/>
            <w:noWrap/>
            <w:vAlign w:val="bottom"/>
            <w:hideMark/>
          </w:tcPr>
          <w:p w14:paraId="168A0305"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47A290BC"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19</w:t>
            </w:r>
          </w:p>
        </w:tc>
        <w:tc>
          <w:tcPr>
            <w:tcW w:w="1040" w:type="dxa"/>
            <w:tcBorders>
              <w:top w:val="nil"/>
              <w:left w:val="nil"/>
              <w:bottom w:val="nil"/>
              <w:right w:val="nil"/>
            </w:tcBorders>
            <w:shd w:val="clear" w:color="auto" w:fill="auto"/>
            <w:noWrap/>
            <w:vAlign w:val="bottom"/>
            <w:hideMark/>
          </w:tcPr>
          <w:p w14:paraId="429765CC"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11.2</w:t>
            </w:r>
          </w:p>
        </w:tc>
      </w:tr>
      <w:tr w:rsidR="00967E61" w:rsidRPr="00967E61" w14:paraId="12E8142F" w14:textId="77777777" w:rsidTr="009910FC">
        <w:trPr>
          <w:trHeight w:val="320"/>
        </w:trPr>
        <w:tc>
          <w:tcPr>
            <w:tcW w:w="3580" w:type="dxa"/>
            <w:tcBorders>
              <w:top w:val="nil"/>
              <w:left w:val="nil"/>
              <w:bottom w:val="nil"/>
              <w:right w:val="nil"/>
            </w:tcBorders>
            <w:shd w:val="clear" w:color="auto" w:fill="auto"/>
            <w:noWrap/>
            <w:vAlign w:val="bottom"/>
            <w:hideMark/>
          </w:tcPr>
          <w:p w14:paraId="53D87881"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$80,000-$89,999</w:t>
            </w:r>
          </w:p>
        </w:tc>
        <w:tc>
          <w:tcPr>
            <w:tcW w:w="1120" w:type="dxa"/>
            <w:tcBorders>
              <w:top w:val="nil"/>
              <w:left w:val="nil"/>
              <w:bottom w:val="nil"/>
              <w:right w:val="nil"/>
            </w:tcBorders>
            <w:shd w:val="clear" w:color="auto" w:fill="auto"/>
            <w:noWrap/>
            <w:vAlign w:val="bottom"/>
            <w:hideMark/>
          </w:tcPr>
          <w:p w14:paraId="3293BCAA" w14:textId="77777777" w:rsidR="00967E61" w:rsidRPr="00967E61" w:rsidRDefault="00967E61" w:rsidP="00967E61">
            <w:pPr>
              <w:rPr>
                <w:rFonts w:ascii="Times New Roman" w:hAnsi="Times New Roman" w:cs="Times New Roman"/>
                <w:color w:val="000000"/>
              </w:rPr>
            </w:pPr>
          </w:p>
        </w:tc>
        <w:tc>
          <w:tcPr>
            <w:tcW w:w="1200" w:type="dxa"/>
            <w:gridSpan w:val="2"/>
            <w:tcBorders>
              <w:top w:val="nil"/>
              <w:left w:val="nil"/>
              <w:bottom w:val="nil"/>
              <w:right w:val="nil"/>
            </w:tcBorders>
            <w:shd w:val="clear" w:color="auto" w:fill="auto"/>
            <w:noWrap/>
            <w:vAlign w:val="bottom"/>
            <w:hideMark/>
          </w:tcPr>
          <w:p w14:paraId="68B98A64" w14:textId="77777777" w:rsidR="00967E61" w:rsidRPr="00967E61" w:rsidRDefault="00967E61" w:rsidP="00967E61">
            <w:pPr>
              <w:jc w:val="center"/>
              <w:rPr>
                <w:rFonts w:ascii="Times New Roman" w:hAnsi="Times New Roman" w:cs="Times New Roman"/>
                <w:sz w:val="20"/>
                <w:szCs w:val="20"/>
              </w:rPr>
            </w:pPr>
          </w:p>
        </w:tc>
        <w:tc>
          <w:tcPr>
            <w:tcW w:w="1200" w:type="dxa"/>
            <w:gridSpan w:val="2"/>
            <w:tcBorders>
              <w:top w:val="nil"/>
              <w:left w:val="nil"/>
              <w:bottom w:val="nil"/>
              <w:right w:val="nil"/>
            </w:tcBorders>
            <w:shd w:val="clear" w:color="auto" w:fill="auto"/>
            <w:noWrap/>
            <w:vAlign w:val="bottom"/>
            <w:hideMark/>
          </w:tcPr>
          <w:p w14:paraId="30FF06DB"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42B6C1F2"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19</w:t>
            </w:r>
          </w:p>
        </w:tc>
        <w:tc>
          <w:tcPr>
            <w:tcW w:w="1040" w:type="dxa"/>
            <w:tcBorders>
              <w:top w:val="nil"/>
              <w:left w:val="nil"/>
              <w:bottom w:val="nil"/>
              <w:right w:val="nil"/>
            </w:tcBorders>
            <w:shd w:val="clear" w:color="auto" w:fill="auto"/>
            <w:noWrap/>
            <w:vAlign w:val="bottom"/>
            <w:hideMark/>
          </w:tcPr>
          <w:p w14:paraId="783B3834"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11.2</w:t>
            </w:r>
          </w:p>
        </w:tc>
      </w:tr>
      <w:tr w:rsidR="00967E61" w:rsidRPr="00967E61" w14:paraId="2533C95C" w14:textId="77777777" w:rsidTr="009910FC">
        <w:trPr>
          <w:trHeight w:val="320"/>
        </w:trPr>
        <w:tc>
          <w:tcPr>
            <w:tcW w:w="3580" w:type="dxa"/>
            <w:tcBorders>
              <w:top w:val="nil"/>
              <w:left w:val="nil"/>
              <w:bottom w:val="nil"/>
              <w:right w:val="nil"/>
            </w:tcBorders>
            <w:shd w:val="clear" w:color="auto" w:fill="auto"/>
            <w:noWrap/>
            <w:vAlign w:val="bottom"/>
            <w:hideMark/>
          </w:tcPr>
          <w:p w14:paraId="6C5B1B20"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$90,000-$99,999</w:t>
            </w:r>
          </w:p>
        </w:tc>
        <w:tc>
          <w:tcPr>
            <w:tcW w:w="1120" w:type="dxa"/>
            <w:tcBorders>
              <w:top w:val="nil"/>
              <w:left w:val="nil"/>
              <w:bottom w:val="nil"/>
              <w:right w:val="nil"/>
            </w:tcBorders>
            <w:shd w:val="clear" w:color="auto" w:fill="auto"/>
            <w:noWrap/>
            <w:vAlign w:val="bottom"/>
            <w:hideMark/>
          </w:tcPr>
          <w:p w14:paraId="7E2C8279" w14:textId="77777777" w:rsidR="00967E61" w:rsidRPr="00967E61" w:rsidRDefault="00967E61" w:rsidP="00967E61">
            <w:pPr>
              <w:rPr>
                <w:rFonts w:ascii="Times New Roman" w:hAnsi="Times New Roman" w:cs="Times New Roman"/>
                <w:color w:val="000000"/>
              </w:rPr>
            </w:pPr>
          </w:p>
        </w:tc>
        <w:tc>
          <w:tcPr>
            <w:tcW w:w="1200" w:type="dxa"/>
            <w:gridSpan w:val="2"/>
            <w:tcBorders>
              <w:top w:val="nil"/>
              <w:left w:val="nil"/>
              <w:bottom w:val="nil"/>
              <w:right w:val="nil"/>
            </w:tcBorders>
            <w:shd w:val="clear" w:color="auto" w:fill="auto"/>
            <w:noWrap/>
            <w:vAlign w:val="bottom"/>
            <w:hideMark/>
          </w:tcPr>
          <w:p w14:paraId="0C9652DF" w14:textId="77777777" w:rsidR="00967E61" w:rsidRPr="00967E61" w:rsidRDefault="00967E61" w:rsidP="00967E61">
            <w:pPr>
              <w:jc w:val="center"/>
              <w:rPr>
                <w:rFonts w:ascii="Times New Roman" w:hAnsi="Times New Roman" w:cs="Times New Roman"/>
                <w:sz w:val="20"/>
                <w:szCs w:val="20"/>
              </w:rPr>
            </w:pPr>
          </w:p>
        </w:tc>
        <w:tc>
          <w:tcPr>
            <w:tcW w:w="1200" w:type="dxa"/>
            <w:gridSpan w:val="2"/>
            <w:tcBorders>
              <w:top w:val="nil"/>
              <w:left w:val="nil"/>
              <w:bottom w:val="nil"/>
              <w:right w:val="nil"/>
            </w:tcBorders>
            <w:shd w:val="clear" w:color="auto" w:fill="auto"/>
            <w:noWrap/>
            <w:vAlign w:val="bottom"/>
            <w:hideMark/>
          </w:tcPr>
          <w:p w14:paraId="7DF5F2AD"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5F6BC37E"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12</w:t>
            </w:r>
          </w:p>
        </w:tc>
        <w:tc>
          <w:tcPr>
            <w:tcW w:w="1040" w:type="dxa"/>
            <w:tcBorders>
              <w:top w:val="nil"/>
              <w:left w:val="nil"/>
              <w:bottom w:val="nil"/>
              <w:right w:val="nil"/>
            </w:tcBorders>
            <w:shd w:val="clear" w:color="auto" w:fill="auto"/>
            <w:noWrap/>
            <w:vAlign w:val="bottom"/>
            <w:hideMark/>
          </w:tcPr>
          <w:p w14:paraId="4437A14C"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7.1</w:t>
            </w:r>
          </w:p>
        </w:tc>
      </w:tr>
      <w:tr w:rsidR="00967E61" w:rsidRPr="00967E61" w14:paraId="5B676189" w14:textId="77777777" w:rsidTr="009910FC">
        <w:trPr>
          <w:trHeight w:val="320"/>
        </w:trPr>
        <w:tc>
          <w:tcPr>
            <w:tcW w:w="3580" w:type="dxa"/>
            <w:tcBorders>
              <w:top w:val="nil"/>
              <w:left w:val="nil"/>
              <w:bottom w:val="nil"/>
              <w:right w:val="nil"/>
            </w:tcBorders>
            <w:shd w:val="clear" w:color="auto" w:fill="auto"/>
            <w:noWrap/>
            <w:vAlign w:val="bottom"/>
            <w:hideMark/>
          </w:tcPr>
          <w:p w14:paraId="4EC0A5B6"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Over $100,000</w:t>
            </w:r>
          </w:p>
        </w:tc>
        <w:tc>
          <w:tcPr>
            <w:tcW w:w="1120" w:type="dxa"/>
            <w:tcBorders>
              <w:top w:val="nil"/>
              <w:left w:val="nil"/>
              <w:bottom w:val="nil"/>
              <w:right w:val="nil"/>
            </w:tcBorders>
            <w:shd w:val="clear" w:color="auto" w:fill="auto"/>
            <w:noWrap/>
            <w:vAlign w:val="bottom"/>
            <w:hideMark/>
          </w:tcPr>
          <w:p w14:paraId="4FA22868" w14:textId="77777777" w:rsidR="00967E61" w:rsidRPr="00967E61" w:rsidRDefault="00967E61" w:rsidP="00967E61">
            <w:pPr>
              <w:rPr>
                <w:rFonts w:ascii="Times New Roman" w:hAnsi="Times New Roman" w:cs="Times New Roman"/>
                <w:color w:val="000000"/>
              </w:rPr>
            </w:pPr>
          </w:p>
        </w:tc>
        <w:tc>
          <w:tcPr>
            <w:tcW w:w="1200" w:type="dxa"/>
            <w:gridSpan w:val="2"/>
            <w:tcBorders>
              <w:top w:val="nil"/>
              <w:left w:val="nil"/>
              <w:bottom w:val="nil"/>
              <w:right w:val="nil"/>
            </w:tcBorders>
            <w:shd w:val="clear" w:color="auto" w:fill="auto"/>
            <w:noWrap/>
            <w:vAlign w:val="bottom"/>
            <w:hideMark/>
          </w:tcPr>
          <w:p w14:paraId="1AF51033" w14:textId="77777777" w:rsidR="00967E61" w:rsidRPr="00967E61" w:rsidRDefault="00967E61" w:rsidP="00967E61">
            <w:pPr>
              <w:jc w:val="center"/>
              <w:rPr>
                <w:rFonts w:ascii="Times New Roman" w:hAnsi="Times New Roman" w:cs="Times New Roman"/>
                <w:sz w:val="20"/>
                <w:szCs w:val="20"/>
              </w:rPr>
            </w:pPr>
          </w:p>
        </w:tc>
        <w:tc>
          <w:tcPr>
            <w:tcW w:w="1200" w:type="dxa"/>
            <w:gridSpan w:val="2"/>
            <w:tcBorders>
              <w:top w:val="nil"/>
              <w:left w:val="nil"/>
              <w:bottom w:val="nil"/>
              <w:right w:val="nil"/>
            </w:tcBorders>
            <w:shd w:val="clear" w:color="auto" w:fill="auto"/>
            <w:noWrap/>
            <w:vAlign w:val="bottom"/>
            <w:hideMark/>
          </w:tcPr>
          <w:p w14:paraId="467B3604"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7FD407D9"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26</w:t>
            </w:r>
          </w:p>
        </w:tc>
        <w:tc>
          <w:tcPr>
            <w:tcW w:w="1040" w:type="dxa"/>
            <w:tcBorders>
              <w:top w:val="nil"/>
              <w:left w:val="nil"/>
              <w:bottom w:val="nil"/>
              <w:right w:val="nil"/>
            </w:tcBorders>
            <w:shd w:val="clear" w:color="auto" w:fill="auto"/>
            <w:noWrap/>
            <w:vAlign w:val="bottom"/>
            <w:hideMark/>
          </w:tcPr>
          <w:p w14:paraId="043E0C38"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15.4</w:t>
            </w:r>
          </w:p>
        </w:tc>
      </w:tr>
      <w:tr w:rsidR="00967E61" w:rsidRPr="00967E61" w14:paraId="4639AA78" w14:textId="77777777" w:rsidTr="009910FC">
        <w:trPr>
          <w:trHeight w:val="320"/>
        </w:trPr>
        <w:tc>
          <w:tcPr>
            <w:tcW w:w="3580" w:type="dxa"/>
            <w:tcBorders>
              <w:top w:val="nil"/>
              <w:left w:val="nil"/>
              <w:bottom w:val="nil"/>
              <w:right w:val="nil"/>
            </w:tcBorders>
            <w:shd w:val="clear" w:color="auto" w:fill="auto"/>
            <w:noWrap/>
            <w:vAlign w:val="bottom"/>
            <w:hideMark/>
          </w:tcPr>
          <w:p w14:paraId="2815B085" w14:textId="77777777" w:rsidR="00967E61" w:rsidRPr="00967E61" w:rsidRDefault="00967E61" w:rsidP="00967E61">
            <w:pPr>
              <w:rPr>
                <w:rFonts w:ascii="Times New Roman" w:hAnsi="Times New Roman" w:cs="Times New Roman"/>
                <w:b/>
                <w:bCs/>
                <w:color w:val="000000"/>
              </w:rPr>
            </w:pPr>
            <w:r w:rsidRPr="00967E61">
              <w:rPr>
                <w:rFonts w:ascii="Times New Roman" w:hAnsi="Times New Roman" w:cs="Times New Roman"/>
                <w:b/>
                <w:bCs/>
                <w:color w:val="000000"/>
              </w:rPr>
              <w:t>Marital Status</w:t>
            </w:r>
          </w:p>
        </w:tc>
        <w:tc>
          <w:tcPr>
            <w:tcW w:w="1120" w:type="dxa"/>
            <w:tcBorders>
              <w:top w:val="nil"/>
              <w:left w:val="nil"/>
              <w:bottom w:val="nil"/>
              <w:right w:val="nil"/>
            </w:tcBorders>
            <w:shd w:val="clear" w:color="auto" w:fill="auto"/>
            <w:noWrap/>
            <w:vAlign w:val="bottom"/>
            <w:hideMark/>
          </w:tcPr>
          <w:p w14:paraId="6321996F" w14:textId="77777777" w:rsidR="00967E61" w:rsidRPr="00967E61" w:rsidRDefault="00967E61" w:rsidP="00967E61">
            <w:pPr>
              <w:rPr>
                <w:rFonts w:ascii="Times New Roman" w:hAnsi="Times New Roman" w:cs="Times New Roman"/>
                <w:b/>
                <w:bCs/>
                <w:color w:val="000000"/>
              </w:rPr>
            </w:pPr>
          </w:p>
        </w:tc>
        <w:tc>
          <w:tcPr>
            <w:tcW w:w="1200" w:type="dxa"/>
            <w:gridSpan w:val="2"/>
            <w:tcBorders>
              <w:top w:val="nil"/>
              <w:left w:val="nil"/>
              <w:bottom w:val="nil"/>
              <w:right w:val="nil"/>
            </w:tcBorders>
            <w:shd w:val="clear" w:color="auto" w:fill="auto"/>
            <w:noWrap/>
            <w:vAlign w:val="bottom"/>
            <w:hideMark/>
          </w:tcPr>
          <w:p w14:paraId="1B081D3B" w14:textId="77777777" w:rsidR="00967E61" w:rsidRPr="00967E61" w:rsidRDefault="00967E61" w:rsidP="00967E61">
            <w:pPr>
              <w:jc w:val="center"/>
              <w:rPr>
                <w:rFonts w:ascii="Times New Roman" w:hAnsi="Times New Roman" w:cs="Times New Roman"/>
                <w:sz w:val="20"/>
                <w:szCs w:val="20"/>
              </w:rPr>
            </w:pPr>
          </w:p>
        </w:tc>
        <w:tc>
          <w:tcPr>
            <w:tcW w:w="1200" w:type="dxa"/>
            <w:gridSpan w:val="2"/>
            <w:tcBorders>
              <w:top w:val="nil"/>
              <w:left w:val="nil"/>
              <w:bottom w:val="nil"/>
              <w:right w:val="nil"/>
            </w:tcBorders>
            <w:shd w:val="clear" w:color="auto" w:fill="auto"/>
            <w:noWrap/>
            <w:vAlign w:val="bottom"/>
            <w:hideMark/>
          </w:tcPr>
          <w:p w14:paraId="2156151C"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7E74A13E"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5B5AD211" w14:textId="77777777" w:rsidR="00967E61" w:rsidRPr="00967E61" w:rsidRDefault="00967E61" w:rsidP="00967E61">
            <w:pPr>
              <w:jc w:val="center"/>
              <w:rPr>
                <w:rFonts w:ascii="Times New Roman" w:hAnsi="Times New Roman" w:cs="Times New Roman"/>
                <w:sz w:val="20"/>
                <w:szCs w:val="20"/>
              </w:rPr>
            </w:pPr>
          </w:p>
        </w:tc>
      </w:tr>
      <w:tr w:rsidR="00967E61" w:rsidRPr="00967E61" w14:paraId="5D74DD7F" w14:textId="77777777" w:rsidTr="009910FC">
        <w:trPr>
          <w:trHeight w:val="320"/>
        </w:trPr>
        <w:tc>
          <w:tcPr>
            <w:tcW w:w="3580" w:type="dxa"/>
            <w:tcBorders>
              <w:top w:val="nil"/>
              <w:left w:val="nil"/>
              <w:bottom w:val="nil"/>
              <w:right w:val="nil"/>
            </w:tcBorders>
            <w:shd w:val="clear" w:color="auto" w:fill="auto"/>
            <w:noWrap/>
            <w:vAlign w:val="bottom"/>
            <w:hideMark/>
          </w:tcPr>
          <w:p w14:paraId="2D4DA4B2"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Yes</w:t>
            </w:r>
          </w:p>
        </w:tc>
        <w:tc>
          <w:tcPr>
            <w:tcW w:w="1120" w:type="dxa"/>
            <w:tcBorders>
              <w:top w:val="nil"/>
              <w:left w:val="nil"/>
              <w:bottom w:val="nil"/>
              <w:right w:val="nil"/>
            </w:tcBorders>
            <w:shd w:val="clear" w:color="auto" w:fill="auto"/>
            <w:noWrap/>
            <w:vAlign w:val="bottom"/>
            <w:hideMark/>
          </w:tcPr>
          <w:p w14:paraId="16B4181C" w14:textId="77777777" w:rsidR="00967E61" w:rsidRPr="00967E61" w:rsidRDefault="00967E61" w:rsidP="00967E61">
            <w:pPr>
              <w:rPr>
                <w:rFonts w:ascii="Times New Roman" w:hAnsi="Times New Roman" w:cs="Times New Roman"/>
                <w:color w:val="000000"/>
              </w:rPr>
            </w:pPr>
          </w:p>
        </w:tc>
        <w:tc>
          <w:tcPr>
            <w:tcW w:w="1200" w:type="dxa"/>
            <w:gridSpan w:val="2"/>
            <w:tcBorders>
              <w:top w:val="nil"/>
              <w:left w:val="nil"/>
              <w:bottom w:val="nil"/>
              <w:right w:val="nil"/>
            </w:tcBorders>
            <w:shd w:val="clear" w:color="auto" w:fill="auto"/>
            <w:noWrap/>
            <w:vAlign w:val="bottom"/>
            <w:hideMark/>
          </w:tcPr>
          <w:p w14:paraId="160D9CAD" w14:textId="77777777" w:rsidR="00967E61" w:rsidRPr="00967E61" w:rsidRDefault="00967E61" w:rsidP="00967E61">
            <w:pPr>
              <w:jc w:val="center"/>
              <w:rPr>
                <w:rFonts w:ascii="Times New Roman" w:hAnsi="Times New Roman" w:cs="Times New Roman"/>
                <w:sz w:val="20"/>
                <w:szCs w:val="20"/>
              </w:rPr>
            </w:pPr>
          </w:p>
        </w:tc>
        <w:tc>
          <w:tcPr>
            <w:tcW w:w="1200" w:type="dxa"/>
            <w:gridSpan w:val="2"/>
            <w:tcBorders>
              <w:top w:val="nil"/>
              <w:left w:val="nil"/>
              <w:bottom w:val="nil"/>
              <w:right w:val="nil"/>
            </w:tcBorders>
            <w:shd w:val="clear" w:color="auto" w:fill="auto"/>
            <w:noWrap/>
            <w:vAlign w:val="bottom"/>
            <w:hideMark/>
          </w:tcPr>
          <w:p w14:paraId="23405CA9"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772F81A1"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86</w:t>
            </w:r>
          </w:p>
        </w:tc>
        <w:tc>
          <w:tcPr>
            <w:tcW w:w="1040" w:type="dxa"/>
            <w:tcBorders>
              <w:top w:val="nil"/>
              <w:left w:val="nil"/>
              <w:bottom w:val="nil"/>
              <w:right w:val="nil"/>
            </w:tcBorders>
            <w:shd w:val="clear" w:color="auto" w:fill="auto"/>
            <w:noWrap/>
            <w:vAlign w:val="bottom"/>
            <w:hideMark/>
          </w:tcPr>
          <w:p w14:paraId="748CED34"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50.9</w:t>
            </w:r>
          </w:p>
        </w:tc>
      </w:tr>
      <w:tr w:rsidR="00967E61" w:rsidRPr="00967E61" w14:paraId="289E7A3E" w14:textId="77777777" w:rsidTr="009910FC">
        <w:trPr>
          <w:trHeight w:val="320"/>
        </w:trPr>
        <w:tc>
          <w:tcPr>
            <w:tcW w:w="3580" w:type="dxa"/>
            <w:tcBorders>
              <w:top w:val="nil"/>
              <w:left w:val="nil"/>
              <w:bottom w:val="nil"/>
              <w:right w:val="nil"/>
            </w:tcBorders>
            <w:shd w:val="clear" w:color="auto" w:fill="auto"/>
            <w:noWrap/>
            <w:vAlign w:val="bottom"/>
            <w:hideMark/>
          </w:tcPr>
          <w:p w14:paraId="676249D8"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No</w:t>
            </w:r>
          </w:p>
        </w:tc>
        <w:tc>
          <w:tcPr>
            <w:tcW w:w="1120" w:type="dxa"/>
            <w:tcBorders>
              <w:top w:val="nil"/>
              <w:left w:val="nil"/>
              <w:bottom w:val="nil"/>
              <w:right w:val="nil"/>
            </w:tcBorders>
            <w:shd w:val="clear" w:color="auto" w:fill="auto"/>
            <w:noWrap/>
            <w:vAlign w:val="bottom"/>
            <w:hideMark/>
          </w:tcPr>
          <w:p w14:paraId="40B7D536" w14:textId="77777777" w:rsidR="00967E61" w:rsidRPr="00967E61" w:rsidRDefault="00967E61" w:rsidP="00967E61">
            <w:pPr>
              <w:rPr>
                <w:rFonts w:ascii="Times New Roman" w:hAnsi="Times New Roman" w:cs="Times New Roman"/>
                <w:color w:val="000000"/>
              </w:rPr>
            </w:pPr>
          </w:p>
        </w:tc>
        <w:tc>
          <w:tcPr>
            <w:tcW w:w="1200" w:type="dxa"/>
            <w:gridSpan w:val="2"/>
            <w:tcBorders>
              <w:top w:val="nil"/>
              <w:left w:val="nil"/>
              <w:bottom w:val="nil"/>
              <w:right w:val="nil"/>
            </w:tcBorders>
            <w:shd w:val="clear" w:color="auto" w:fill="auto"/>
            <w:noWrap/>
            <w:vAlign w:val="bottom"/>
            <w:hideMark/>
          </w:tcPr>
          <w:p w14:paraId="677B481D" w14:textId="77777777" w:rsidR="00967E61" w:rsidRPr="00967E61" w:rsidRDefault="00967E61" w:rsidP="00967E61">
            <w:pPr>
              <w:jc w:val="center"/>
              <w:rPr>
                <w:rFonts w:ascii="Times New Roman" w:hAnsi="Times New Roman" w:cs="Times New Roman"/>
                <w:sz w:val="20"/>
                <w:szCs w:val="20"/>
              </w:rPr>
            </w:pPr>
          </w:p>
        </w:tc>
        <w:tc>
          <w:tcPr>
            <w:tcW w:w="1200" w:type="dxa"/>
            <w:gridSpan w:val="2"/>
            <w:tcBorders>
              <w:top w:val="nil"/>
              <w:left w:val="nil"/>
              <w:bottom w:val="nil"/>
              <w:right w:val="nil"/>
            </w:tcBorders>
            <w:shd w:val="clear" w:color="auto" w:fill="auto"/>
            <w:noWrap/>
            <w:vAlign w:val="bottom"/>
            <w:hideMark/>
          </w:tcPr>
          <w:p w14:paraId="7F8A7605"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7DDE96D2"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83</w:t>
            </w:r>
          </w:p>
        </w:tc>
        <w:tc>
          <w:tcPr>
            <w:tcW w:w="1040" w:type="dxa"/>
            <w:tcBorders>
              <w:top w:val="nil"/>
              <w:left w:val="nil"/>
              <w:bottom w:val="nil"/>
              <w:right w:val="nil"/>
            </w:tcBorders>
            <w:shd w:val="clear" w:color="auto" w:fill="auto"/>
            <w:noWrap/>
            <w:vAlign w:val="bottom"/>
            <w:hideMark/>
          </w:tcPr>
          <w:p w14:paraId="5F4D03FA"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49.1</w:t>
            </w:r>
          </w:p>
        </w:tc>
      </w:tr>
      <w:tr w:rsidR="00967E61" w:rsidRPr="00967E61" w14:paraId="1BE1C418" w14:textId="77777777" w:rsidTr="009910FC">
        <w:trPr>
          <w:trHeight w:val="320"/>
        </w:trPr>
        <w:tc>
          <w:tcPr>
            <w:tcW w:w="3580" w:type="dxa"/>
            <w:tcBorders>
              <w:top w:val="nil"/>
              <w:left w:val="nil"/>
              <w:bottom w:val="nil"/>
              <w:right w:val="nil"/>
            </w:tcBorders>
            <w:shd w:val="clear" w:color="auto" w:fill="auto"/>
            <w:noWrap/>
            <w:vAlign w:val="bottom"/>
            <w:hideMark/>
          </w:tcPr>
          <w:p w14:paraId="62C46FFE" w14:textId="77777777" w:rsidR="00967E61" w:rsidRPr="00967E61" w:rsidRDefault="00967E61" w:rsidP="00967E61">
            <w:pPr>
              <w:rPr>
                <w:rFonts w:ascii="Times New Roman" w:hAnsi="Times New Roman" w:cs="Times New Roman"/>
                <w:b/>
                <w:bCs/>
                <w:color w:val="000000"/>
              </w:rPr>
            </w:pPr>
            <w:r w:rsidRPr="00967E61">
              <w:rPr>
                <w:rFonts w:ascii="Times New Roman" w:hAnsi="Times New Roman" w:cs="Times New Roman"/>
                <w:b/>
                <w:bCs/>
                <w:color w:val="000000"/>
              </w:rPr>
              <w:t>Children</w:t>
            </w:r>
          </w:p>
        </w:tc>
        <w:tc>
          <w:tcPr>
            <w:tcW w:w="1120" w:type="dxa"/>
            <w:tcBorders>
              <w:top w:val="nil"/>
              <w:left w:val="nil"/>
              <w:bottom w:val="nil"/>
              <w:right w:val="nil"/>
            </w:tcBorders>
            <w:shd w:val="clear" w:color="auto" w:fill="auto"/>
            <w:noWrap/>
            <w:vAlign w:val="bottom"/>
            <w:hideMark/>
          </w:tcPr>
          <w:p w14:paraId="25094A74" w14:textId="77777777" w:rsidR="00967E61" w:rsidRPr="00967E61" w:rsidRDefault="00967E61" w:rsidP="00967E61">
            <w:pPr>
              <w:rPr>
                <w:rFonts w:ascii="Times New Roman" w:hAnsi="Times New Roman" w:cs="Times New Roman"/>
                <w:b/>
                <w:bCs/>
                <w:color w:val="000000"/>
              </w:rPr>
            </w:pPr>
          </w:p>
        </w:tc>
        <w:tc>
          <w:tcPr>
            <w:tcW w:w="1200" w:type="dxa"/>
            <w:gridSpan w:val="2"/>
            <w:tcBorders>
              <w:top w:val="nil"/>
              <w:left w:val="nil"/>
              <w:bottom w:val="nil"/>
              <w:right w:val="nil"/>
            </w:tcBorders>
            <w:shd w:val="clear" w:color="auto" w:fill="auto"/>
            <w:noWrap/>
            <w:vAlign w:val="bottom"/>
            <w:hideMark/>
          </w:tcPr>
          <w:p w14:paraId="7079FC2F" w14:textId="77777777" w:rsidR="00967E61" w:rsidRPr="00967E61" w:rsidRDefault="00967E61" w:rsidP="00967E61">
            <w:pPr>
              <w:jc w:val="center"/>
              <w:rPr>
                <w:rFonts w:ascii="Times New Roman" w:hAnsi="Times New Roman" w:cs="Times New Roman"/>
                <w:sz w:val="20"/>
                <w:szCs w:val="20"/>
              </w:rPr>
            </w:pPr>
          </w:p>
        </w:tc>
        <w:tc>
          <w:tcPr>
            <w:tcW w:w="1200" w:type="dxa"/>
            <w:gridSpan w:val="2"/>
            <w:tcBorders>
              <w:top w:val="nil"/>
              <w:left w:val="nil"/>
              <w:bottom w:val="nil"/>
              <w:right w:val="nil"/>
            </w:tcBorders>
            <w:shd w:val="clear" w:color="auto" w:fill="auto"/>
            <w:noWrap/>
            <w:vAlign w:val="bottom"/>
            <w:hideMark/>
          </w:tcPr>
          <w:p w14:paraId="12CC922F"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4D10D955"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1A6E7DEE" w14:textId="77777777" w:rsidR="00967E61" w:rsidRPr="00967E61" w:rsidRDefault="00967E61" w:rsidP="00967E61">
            <w:pPr>
              <w:jc w:val="center"/>
              <w:rPr>
                <w:rFonts w:ascii="Times New Roman" w:hAnsi="Times New Roman" w:cs="Times New Roman"/>
                <w:sz w:val="20"/>
                <w:szCs w:val="20"/>
              </w:rPr>
            </w:pPr>
          </w:p>
        </w:tc>
      </w:tr>
      <w:tr w:rsidR="00967E61" w:rsidRPr="00967E61" w14:paraId="01CC4DE9" w14:textId="77777777" w:rsidTr="009910FC">
        <w:trPr>
          <w:trHeight w:val="320"/>
        </w:trPr>
        <w:tc>
          <w:tcPr>
            <w:tcW w:w="3580" w:type="dxa"/>
            <w:tcBorders>
              <w:top w:val="nil"/>
              <w:left w:val="nil"/>
              <w:bottom w:val="nil"/>
              <w:right w:val="nil"/>
            </w:tcBorders>
            <w:shd w:val="clear" w:color="auto" w:fill="auto"/>
            <w:noWrap/>
            <w:vAlign w:val="bottom"/>
            <w:hideMark/>
          </w:tcPr>
          <w:p w14:paraId="3F2C7BC6"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Yes</w:t>
            </w:r>
          </w:p>
        </w:tc>
        <w:tc>
          <w:tcPr>
            <w:tcW w:w="1120" w:type="dxa"/>
            <w:tcBorders>
              <w:top w:val="nil"/>
              <w:left w:val="nil"/>
              <w:bottom w:val="nil"/>
              <w:right w:val="nil"/>
            </w:tcBorders>
            <w:shd w:val="clear" w:color="auto" w:fill="auto"/>
            <w:noWrap/>
            <w:vAlign w:val="bottom"/>
            <w:hideMark/>
          </w:tcPr>
          <w:p w14:paraId="28953778" w14:textId="77777777" w:rsidR="00967E61" w:rsidRPr="00967E61" w:rsidRDefault="00967E61" w:rsidP="00967E61">
            <w:pPr>
              <w:rPr>
                <w:rFonts w:ascii="Times New Roman" w:hAnsi="Times New Roman" w:cs="Times New Roman"/>
                <w:color w:val="000000"/>
              </w:rPr>
            </w:pPr>
          </w:p>
        </w:tc>
        <w:tc>
          <w:tcPr>
            <w:tcW w:w="1200" w:type="dxa"/>
            <w:gridSpan w:val="2"/>
            <w:tcBorders>
              <w:top w:val="nil"/>
              <w:left w:val="nil"/>
              <w:bottom w:val="nil"/>
              <w:right w:val="nil"/>
            </w:tcBorders>
            <w:shd w:val="clear" w:color="auto" w:fill="auto"/>
            <w:noWrap/>
            <w:vAlign w:val="bottom"/>
            <w:hideMark/>
          </w:tcPr>
          <w:p w14:paraId="7F7DB694" w14:textId="77777777" w:rsidR="00967E61" w:rsidRPr="00967E61" w:rsidRDefault="00967E61" w:rsidP="00967E61">
            <w:pPr>
              <w:jc w:val="center"/>
              <w:rPr>
                <w:rFonts w:ascii="Times New Roman" w:hAnsi="Times New Roman" w:cs="Times New Roman"/>
                <w:sz w:val="20"/>
                <w:szCs w:val="20"/>
              </w:rPr>
            </w:pPr>
          </w:p>
        </w:tc>
        <w:tc>
          <w:tcPr>
            <w:tcW w:w="1200" w:type="dxa"/>
            <w:gridSpan w:val="2"/>
            <w:tcBorders>
              <w:top w:val="nil"/>
              <w:left w:val="nil"/>
              <w:bottom w:val="nil"/>
              <w:right w:val="nil"/>
            </w:tcBorders>
            <w:shd w:val="clear" w:color="auto" w:fill="auto"/>
            <w:noWrap/>
            <w:vAlign w:val="bottom"/>
            <w:hideMark/>
          </w:tcPr>
          <w:p w14:paraId="14D2509E"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636B72D2"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101</w:t>
            </w:r>
          </w:p>
        </w:tc>
        <w:tc>
          <w:tcPr>
            <w:tcW w:w="1040" w:type="dxa"/>
            <w:tcBorders>
              <w:top w:val="nil"/>
              <w:left w:val="nil"/>
              <w:bottom w:val="nil"/>
              <w:right w:val="nil"/>
            </w:tcBorders>
            <w:shd w:val="clear" w:color="auto" w:fill="auto"/>
            <w:noWrap/>
            <w:vAlign w:val="bottom"/>
            <w:hideMark/>
          </w:tcPr>
          <w:p w14:paraId="2C20CFB0"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59.8</w:t>
            </w:r>
          </w:p>
        </w:tc>
      </w:tr>
      <w:tr w:rsidR="00967E61" w:rsidRPr="00967E61" w14:paraId="7D6E7CB1" w14:textId="77777777" w:rsidTr="009910FC">
        <w:trPr>
          <w:trHeight w:val="320"/>
        </w:trPr>
        <w:tc>
          <w:tcPr>
            <w:tcW w:w="3580" w:type="dxa"/>
            <w:tcBorders>
              <w:top w:val="nil"/>
              <w:left w:val="nil"/>
              <w:bottom w:val="nil"/>
              <w:right w:val="nil"/>
            </w:tcBorders>
            <w:shd w:val="clear" w:color="auto" w:fill="auto"/>
            <w:noWrap/>
            <w:vAlign w:val="bottom"/>
            <w:hideMark/>
          </w:tcPr>
          <w:p w14:paraId="15D59540"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No</w:t>
            </w:r>
          </w:p>
        </w:tc>
        <w:tc>
          <w:tcPr>
            <w:tcW w:w="1120" w:type="dxa"/>
            <w:tcBorders>
              <w:top w:val="nil"/>
              <w:left w:val="nil"/>
              <w:bottom w:val="nil"/>
              <w:right w:val="nil"/>
            </w:tcBorders>
            <w:shd w:val="clear" w:color="auto" w:fill="auto"/>
            <w:noWrap/>
            <w:vAlign w:val="bottom"/>
            <w:hideMark/>
          </w:tcPr>
          <w:p w14:paraId="3DCB752B" w14:textId="77777777" w:rsidR="00967E61" w:rsidRPr="00967E61" w:rsidRDefault="00967E61" w:rsidP="00967E61">
            <w:pPr>
              <w:rPr>
                <w:rFonts w:ascii="Times New Roman" w:hAnsi="Times New Roman" w:cs="Times New Roman"/>
                <w:color w:val="000000"/>
              </w:rPr>
            </w:pPr>
          </w:p>
        </w:tc>
        <w:tc>
          <w:tcPr>
            <w:tcW w:w="1200" w:type="dxa"/>
            <w:gridSpan w:val="2"/>
            <w:tcBorders>
              <w:top w:val="nil"/>
              <w:left w:val="nil"/>
              <w:bottom w:val="nil"/>
              <w:right w:val="nil"/>
            </w:tcBorders>
            <w:shd w:val="clear" w:color="auto" w:fill="auto"/>
            <w:noWrap/>
            <w:vAlign w:val="bottom"/>
            <w:hideMark/>
          </w:tcPr>
          <w:p w14:paraId="415AD6F3" w14:textId="77777777" w:rsidR="00967E61" w:rsidRPr="00967E61" w:rsidRDefault="00967E61" w:rsidP="00967E61">
            <w:pPr>
              <w:jc w:val="center"/>
              <w:rPr>
                <w:rFonts w:ascii="Times New Roman" w:hAnsi="Times New Roman" w:cs="Times New Roman"/>
                <w:sz w:val="20"/>
                <w:szCs w:val="20"/>
              </w:rPr>
            </w:pPr>
          </w:p>
        </w:tc>
        <w:tc>
          <w:tcPr>
            <w:tcW w:w="1200" w:type="dxa"/>
            <w:gridSpan w:val="2"/>
            <w:tcBorders>
              <w:top w:val="nil"/>
              <w:left w:val="nil"/>
              <w:bottom w:val="nil"/>
              <w:right w:val="nil"/>
            </w:tcBorders>
            <w:shd w:val="clear" w:color="auto" w:fill="auto"/>
            <w:noWrap/>
            <w:vAlign w:val="bottom"/>
            <w:hideMark/>
          </w:tcPr>
          <w:p w14:paraId="54F50A6F"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579E1C37"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68</w:t>
            </w:r>
          </w:p>
        </w:tc>
        <w:tc>
          <w:tcPr>
            <w:tcW w:w="1040" w:type="dxa"/>
            <w:tcBorders>
              <w:top w:val="nil"/>
              <w:left w:val="nil"/>
              <w:bottom w:val="nil"/>
              <w:right w:val="nil"/>
            </w:tcBorders>
            <w:shd w:val="clear" w:color="auto" w:fill="auto"/>
            <w:noWrap/>
            <w:vAlign w:val="bottom"/>
            <w:hideMark/>
          </w:tcPr>
          <w:p w14:paraId="67AD464A"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40.2</w:t>
            </w:r>
          </w:p>
        </w:tc>
      </w:tr>
      <w:tr w:rsidR="00967E61" w:rsidRPr="00967E61" w14:paraId="0A03C0A4" w14:textId="77777777" w:rsidTr="009910FC">
        <w:trPr>
          <w:trHeight w:val="320"/>
        </w:trPr>
        <w:tc>
          <w:tcPr>
            <w:tcW w:w="3580" w:type="dxa"/>
            <w:tcBorders>
              <w:top w:val="nil"/>
              <w:left w:val="nil"/>
              <w:bottom w:val="nil"/>
              <w:right w:val="nil"/>
            </w:tcBorders>
            <w:shd w:val="clear" w:color="auto" w:fill="auto"/>
            <w:noWrap/>
            <w:vAlign w:val="bottom"/>
            <w:hideMark/>
          </w:tcPr>
          <w:p w14:paraId="12B27D27"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Number of children</w:t>
            </w:r>
          </w:p>
        </w:tc>
        <w:tc>
          <w:tcPr>
            <w:tcW w:w="1173" w:type="dxa"/>
            <w:gridSpan w:val="2"/>
            <w:tcBorders>
              <w:top w:val="nil"/>
              <w:left w:val="nil"/>
              <w:bottom w:val="nil"/>
              <w:right w:val="nil"/>
            </w:tcBorders>
            <w:shd w:val="clear" w:color="auto" w:fill="auto"/>
            <w:noWrap/>
            <w:vAlign w:val="bottom"/>
            <w:hideMark/>
          </w:tcPr>
          <w:p w14:paraId="6477F58A" w14:textId="77777777" w:rsidR="00967E61" w:rsidRPr="00967E61" w:rsidRDefault="00967E61" w:rsidP="00967E61">
            <w:pPr>
              <w:rPr>
                <w:rFonts w:ascii="Times New Roman" w:hAnsi="Times New Roman" w:cs="Times New Roman"/>
                <w:color w:val="000000"/>
              </w:rPr>
            </w:pPr>
          </w:p>
        </w:tc>
        <w:tc>
          <w:tcPr>
            <w:tcW w:w="1173" w:type="dxa"/>
            <w:gridSpan w:val="2"/>
            <w:tcBorders>
              <w:top w:val="nil"/>
              <w:left w:val="nil"/>
              <w:bottom w:val="nil"/>
              <w:right w:val="nil"/>
            </w:tcBorders>
            <w:shd w:val="clear" w:color="auto" w:fill="auto"/>
            <w:vAlign w:val="bottom"/>
          </w:tcPr>
          <w:p w14:paraId="6913AE0F"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1.12</w:t>
            </w:r>
          </w:p>
        </w:tc>
        <w:tc>
          <w:tcPr>
            <w:tcW w:w="1174" w:type="dxa"/>
            <w:tcBorders>
              <w:top w:val="nil"/>
              <w:left w:val="nil"/>
              <w:bottom w:val="nil"/>
              <w:right w:val="nil"/>
            </w:tcBorders>
            <w:shd w:val="clear" w:color="auto" w:fill="auto"/>
            <w:vAlign w:val="bottom"/>
          </w:tcPr>
          <w:p w14:paraId="33096A1D"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1.19</w:t>
            </w:r>
          </w:p>
        </w:tc>
        <w:tc>
          <w:tcPr>
            <w:tcW w:w="1040" w:type="dxa"/>
            <w:tcBorders>
              <w:top w:val="nil"/>
              <w:left w:val="nil"/>
              <w:bottom w:val="nil"/>
              <w:right w:val="nil"/>
            </w:tcBorders>
            <w:shd w:val="clear" w:color="auto" w:fill="auto"/>
            <w:noWrap/>
            <w:vAlign w:val="bottom"/>
            <w:hideMark/>
          </w:tcPr>
          <w:p w14:paraId="0B38AD42" w14:textId="77777777" w:rsidR="00967E61" w:rsidRPr="00967E61" w:rsidRDefault="00967E61" w:rsidP="00967E61">
            <w:pP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185B84D6" w14:textId="77777777" w:rsidR="00967E61" w:rsidRPr="00967E61" w:rsidRDefault="00967E61" w:rsidP="00967E61">
            <w:pPr>
              <w:jc w:val="center"/>
              <w:rPr>
                <w:rFonts w:ascii="Times New Roman" w:hAnsi="Times New Roman" w:cs="Times New Roman"/>
                <w:sz w:val="20"/>
                <w:szCs w:val="20"/>
              </w:rPr>
            </w:pPr>
          </w:p>
        </w:tc>
      </w:tr>
      <w:tr w:rsidR="00967E61" w:rsidRPr="00967E61" w14:paraId="6F2E52AC" w14:textId="77777777" w:rsidTr="009910FC">
        <w:trPr>
          <w:trHeight w:val="280"/>
        </w:trPr>
        <w:tc>
          <w:tcPr>
            <w:tcW w:w="3580" w:type="dxa"/>
            <w:tcBorders>
              <w:top w:val="single" w:sz="4" w:space="0" w:color="auto"/>
              <w:left w:val="nil"/>
              <w:bottom w:val="nil"/>
              <w:right w:val="nil"/>
            </w:tcBorders>
            <w:shd w:val="clear" w:color="auto" w:fill="auto"/>
            <w:noWrap/>
            <w:vAlign w:val="bottom"/>
            <w:hideMark/>
          </w:tcPr>
          <w:p w14:paraId="4D01FE36" w14:textId="77777777" w:rsidR="00967E61" w:rsidRPr="00967E61" w:rsidRDefault="00967E61" w:rsidP="00967E61">
            <w:pPr>
              <w:rPr>
                <w:rFonts w:ascii="Times New Roman" w:hAnsi="Times New Roman" w:cs="Times New Roman"/>
                <w:color w:val="000000"/>
              </w:rPr>
            </w:pPr>
          </w:p>
        </w:tc>
        <w:tc>
          <w:tcPr>
            <w:tcW w:w="1120" w:type="dxa"/>
            <w:tcBorders>
              <w:top w:val="single" w:sz="4" w:space="0" w:color="auto"/>
              <w:left w:val="nil"/>
              <w:bottom w:val="nil"/>
              <w:right w:val="nil"/>
            </w:tcBorders>
            <w:shd w:val="clear" w:color="auto" w:fill="auto"/>
            <w:noWrap/>
            <w:vAlign w:val="bottom"/>
            <w:hideMark/>
          </w:tcPr>
          <w:p w14:paraId="60824504" w14:textId="77777777" w:rsidR="00967E61" w:rsidRPr="00967E61" w:rsidRDefault="00967E61" w:rsidP="00967E61">
            <w:pPr>
              <w:rPr>
                <w:rFonts w:ascii="Times New Roman" w:hAnsi="Times New Roman" w:cs="Times New Roman"/>
                <w:sz w:val="20"/>
                <w:szCs w:val="20"/>
              </w:rPr>
            </w:pPr>
          </w:p>
        </w:tc>
        <w:tc>
          <w:tcPr>
            <w:tcW w:w="1200" w:type="dxa"/>
            <w:gridSpan w:val="2"/>
            <w:tcBorders>
              <w:top w:val="single" w:sz="4" w:space="0" w:color="auto"/>
              <w:left w:val="nil"/>
              <w:bottom w:val="nil"/>
              <w:right w:val="nil"/>
            </w:tcBorders>
            <w:shd w:val="clear" w:color="auto" w:fill="auto"/>
            <w:noWrap/>
            <w:vAlign w:val="bottom"/>
            <w:hideMark/>
          </w:tcPr>
          <w:p w14:paraId="009E9DC6" w14:textId="77777777" w:rsidR="00967E61" w:rsidRPr="00967E61" w:rsidRDefault="00967E61" w:rsidP="00967E61">
            <w:pPr>
              <w:rPr>
                <w:rFonts w:ascii="Times New Roman" w:hAnsi="Times New Roman" w:cs="Times New Roman"/>
                <w:sz w:val="20"/>
                <w:szCs w:val="20"/>
              </w:rPr>
            </w:pPr>
          </w:p>
        </w:tc>
        <w:tc>
          <w:tcPr>
            <w:tcW w:w="1200" w:type="dxa"/>
            <w:gridSpan w:val="2"/>
            <w:tcBorders>
              <w:top w:val="single" w:sz="4" w:space="0" w:color="auto"/>
              <w:left w:val="nil"/>
              <w:bottom w:val="nil"/>
              <w:right w:val="nil"/>
            </w:tcBorders>
            <w:shd w:val="clear" w:color="auto" w:fill="auto"/>
            <w:noWrap/>
            <w:vAlign w:val="bottom"/>
            <w:hideMark/>
          </w:tcPr>
          <w:p w14:paraId="601756F2" w14:textId="77777777" w:rsidR="00967E61" w:rsidRPr="00967E61" w:rsidRDefault="00967E61" w:rsidP="00967E61">
            <w:pPr>
              <w:rPr>
                <w:rFonts w:ascii="Times New Roman" w:hAnsi="Times New Roman" w:cs="Times New Roman"/>
                <w:sz w:val="20"/>
                <w:szCs w:val="20"/>
              </w:rPr>
            </w:pPr>
          </w:p>
        </w:tc>
        <w:tc>
          <w:tcPr>
            <w:tcW w:w="1040" w:type="dxa"/>
            <w:tcBorders>
              <w:top w:val="single" w:sz="4" w:space="0" w:color="auto"/>
              <w:left w:val="nil"/>
              <w:bottom w:val="nil"/>
              <w:right w:val="nil"/>
            </w:tcBorders>
            <w:shd w:val="clear" w:color="auto" w:fill="auto"/>
            <w:noWrap/>
            <w:vAlign w:val="bottom"/>
            <w:hideMark/>
          </w:tcPr>
          <w:p w14:paraId="7A6F6D95" w14:textId="77777777" w:rsidR="00967E61" w:rsidRPr="00967E61" w:rsidRDefault="00967E61" w:rsidP="00967E61">
            <w:pPr>
              <w:rPr>
                <w:rFonts w:ascii="Times New Roman" w:hAnsi="Times New Roman" w:cs="Times New Roman"/>
                <w:sz w:val="20"/>
                <w:szCs w:val="20"/>
              </w:rPr>
            </w:pPr>
          </w:p>
        </w:tc>
        <w:tc>
          <w:tcPr>
            <w:tcW w:w="1040" w:type="dxa"/>
            <w:tcBorders>
              <w:top w:val="single" w:sz="4" w:space="0" w:color="auto"/>
              <w:left w:val="nil"/>
              <w:bottom w:val="nil"/>
              <w:right w:val="nil"/>
            </w:tcBorders>
            <w:shd w:val="clear" w:color="auto" w:fill="auto"/>
            <w:noWrap/>
            <w:vAlign w:val="bottom"/>
            <w:hideMark/>
          </w:tcPr>
          <w:p w14:paraId="1FCBF979" w14:textId="77777777" w:rsidR="00967E61" w:rsidRPr="00967E61" w:rsidRDefault="00967E61" w:rsidP="00967E61">
            <w:pPr>
              <w:rPr>
                <w:rFonts w:ascii="Times New Roman" w:hAnsi="Times New Roman" w:cs="Times New Roman"/>
                <w:sz w:val="20"/>
                <w:szCs w:val="20"/>
              </w:rPr>
            </w:pPr>
          </w:p>
        </w:tc>
      </w:tr>
    </w:tbl>
    <w:p w14:paraId="5F2687C5" w14:textId="77777777" w:rsidR="00967E61" w:rsidRPr="00967E61" w:rsidRDefault="00967E61" w:rsidP="00967E61">
      <w:pPr>
        <w:spacing w:line="480" w:lineRule="auto"/>
        <w:rPr>
          <w:rFonts w:ascii="Times New Roman" w:hAnsi="Times New Roman" w:cs="Times New Roman"/>
        </w:rPr>
      </w:pPr>
    </w:p>
    <w:p w14:paraId="643370FF" w14:textId="77777777" w:rsidR="00967E61" w:rsidRPr="00967E61" w:rsidRDefault="00967E61" w:rsidP="00967E61">
      <w:pPr>
        <w:spacing w:line="480" w:lineRule="auto"/>
        <w:rPr>
          <w:rFonts w:ascii="Times New Roman" w:hAnsi="Times New Roman" w:cs="Times New Roman"/>
          <w:b/>
          <w:bCs/>
        </w:rPr>
      </w:pPr>
    </w:p>
    <w:p w14:paraId="2482DE13" w14:textId="77777777" w:rsidR="00967E61" w:rsidRPr="00967E61" w:rsidRDefault="00967E61" w:rsidP="00967E61">
      <w:pPr>
        <w:spacing w:line="480" w:lineRule="auto"/>
        <w:rPr>
          <w:rFonts w:ascii="Times New Roman" w:hAnsi="Times New Roman" w:cs="Times New Roman"/>
          <w:b/>
          <w:bCs/>
        </w:rPr>
      </w:pPr>
    </w:p>
    <w:p w14:paraId="26680E14" w14:textId="77777777" w:rsidR="00967E61" w:rsidRPr="00967E61" w:rsidRDefault="00967E61" w:rsidP="00967E61">
      <w:pPr>
        <w:spacing w:line="480" w:lineRule="auto"/>
        <w:rPr>
          <w:rFonts w:ascii="Times New Roman" w:hAnsi="Times New Roman" w:cs="Times New Roman"/>
        </w:rPr>
      </w:pPr>
      <w:r w:rsidRPr="00967E61">
        <w:rPr>
          <w:rFonts w:ascii="Times New Roman" w:hAnsi="Times New Roman" w:cs="Times New Roman"/>
          <w:b/>
          <w:bCs/>
        </w:rPr>
        <w:lastRenderedPageBreak/>
        <w:t>Table 1.</w:t>
      </w:r>
      <w:r w:rsidRPr="00967E61">
        <w:rPr>
          <w:rFonts w:ascii="Times New Roman" w:hAnsi="Times New Roman" w:cs="Times New Roman"/>
        </w:rPr>
        <w:t xml:space="preserve"> </w:t>
      </w:r>
      <w:r w:rsidRPr="00967E61">
        <w:rPr>
          <w:rFonts w:ascii="Times New Roman" w:hAnsi="Times New Roman" w:cs="Times New Roman"/>
          <w:i/>
          <w:iCs/>
        </w:rPr>
        <w:t>(continued)</w:t>
      </w:r>
    </w:p>
    <w:tbl>
      <w:tblPr>
        <w:tblW w:w="9180" w:type="dxa"/>
        <w:tblLook w:val="04A0" w:firstRow="1" w:lastRow="0" w:firstColumn="1" w:lastColumn="0" w:noHBand="0" w:noVBand="1"/>
      </w:tblPr>
      <w:tblGrid>
        <w:gridCol w:w="3580"/>
        <w:gridCol w:w="1120"/>
        <w:gridCol w:w="1200"/>
        <w:gridCol w:w="1200"/>
        <w:gridCol w:w="1040"/>
        <w:gridCol w:w="1040"/>
      </w:tblGrid>
      <w:tr w:rsidR="00967E61" w:rsidRPr="00967E61" w14:paraId="27E3077E" w14:textId="77777777" w:rsidTr="009910FC">
        <w:trPr>
          <w:trHeight w:val="320"/>
        </w:trPr>
        <w:tc>
          <w:tcPr>
            <w:tcW w:w="3580" w:type="dxa"/>
            <w:tcBorders>
              <w:top w:val="single" w:sz="4" w:space="0" w:color="auto"/>
              <w:left w:val="nil"/>
              <w:bottom w:val="single" w:sz="4" w:space="0" w:color="auto"/>
              <w:right w:val="nil"/>
            </w:tcBorders>
            <w:shd w:val="clear" w:color="auto" w:fill="auto"/>
            <w:noWrap/>
            <w:vAlign w:val="bottom"/>
            <w:hideMark/>
          </w:tcPr>
          <w:p w14:paraId="00F0D70F"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 xml:space="preserve">Variable </w:t>
            </w:r>
          </w:p>
        </w:tc>
        <w:tc>
          <w:tcPr>
            <w:tcW w:w="1120" w:type="dxa"/>
            <w:tcBorders>
              <w:top w:val="single" w:sz="4" w:space="0" w:color="auto"/>
              <w:left w:val="nil"/>
              <w:bottom w:val="single" w:sz="4" w:space="0" w:color="auto"/>
              <w:right w:val="nil"/>
            </w:tcBorders>
            <w:shd w:val="clear" w:color="auto" w:fill="auto"/>
            <w:noWrap/>
            <w:vAlign w:val="bottom"/>
            <w:hideMark/>
          </w:tcPr>
          <w:p w14:paraId="3276F9FF"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 </w:t>
            </w:r>
          </w:p>
        </w:tc>
        <w:tc>
          <w:tcPr>
            <w:tcW w:w="1200" w:type="dxa"/>
            <w:tcBorders>
              <w:top w:val="single" w:sz="4" w:space="0" w:color="auto"/>
              <w:left w:val="nil"/>
              <w:bottom w:val="single" w:sz="4" w:space="0" w:color="auto"/>
              <w:right w:val="nil"/>
            </w:tcBorders>
            <w:shd w:val="clear" w:color="auto" w:fill="auto"/>
            <w:noWrap/>
            <w:vAlign w:val="bottom"/>
            <w:hideMark/>
          </w:tcPr>
          <w:p w14:paraId="1961712D"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 Mean</w:t>
            </w:r>
          </w:p>
        </w:tc>
        <w:tc>
          <w:tcPr>
            <w:tcW w:w="1200" w:type="dxa"/>
            <w:tcBorders>
              <w:top w:val="single" w:sz="4" w:space="0" w:color="auto"/>
              <w:left w:val="nil"/>
              <w:bottom w:val="single" w:sz="4" w:space="0" w:color="auto"/>
              <w:right w:val="nil"/>
            </w:tcBorders>
            <w:shd w:val="clear" w:color="auto" w:fill="auto"/>
            <w:noWrap/>
            <w:vAlign w:val="bottom"/>
            <w:hideMark/>
          </w:tcPr>
          <w:p w14:paraId="4A3F798A"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SD</w:t>
            </w:r>
          </w:p>
        </w:tc>
        <w:tc>
          <w:tcPr>
            <w:tcW w:w="1040" w:type="dxa"/>
            <w:tcBorders>
              <w:top w:val="single" w:sz="4" w:space="0" w:color="auto"/>
              <w:left w:val="nil"/>
              <w:bottom w:val="single" w:sz="4" w:space="0" w:color="auto"/>
              <w:right w:val="nil"/>
            </w:tcBorders>
            <w:shd w:val="clear" w:color="auto" w:fill="auto"/>
            <w:noWrap/>
            <w:vAlign w:val="bottom"/>
            <w:hideMark/>
          </w:tcPr>
          <w:p w14:paraId="00268F72"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n</w:t>
            </w:r>
          </w:p>
        </w:tc>
        <w:tc>
          <w:tcPr>
            <w:tcW w:w="1040" w:type="dxa"/>
            <w:tcBorders>
              <w:top w:val="single" w:sz="4" w:space="0" w:color="auto"/>
              <w:left w:val="nil"/>
              <w:bottom w:val="single" w:sz="4" w:space="0" w:color="auto"/>
              <w:right w:val="nil"/>
            </w:tcBorders>
            <w:shd w:val="clear" w:color="auto" w:fill="auto"/>
            <w:noWrap/>
            <w:vAlign w:val="bottom"/>
            <w:hideMark/>
          </w:tcPr>
          <w:p w14:paraId="6259BE36"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w:t>
            </w:r>
          </w:p>
        </w:tc>
      </w:tr>
      <w:tr w:rsidR="00967E61" w:rsidRPr="00967E61" w14:paraId="30164034" w14:textId="77777777" w:rsidTr="009910FC">
        <w:trPr>
          <w:trHeight w:val="320"/>
        </w:trPr>
        <w:tc>
          <w:tcPr>
            <w:tcW w:w="3580" w:type="dxa"/>
            <w:tcBorders>
              <w:top w:val="nil"/>
              <w:left w:val="nil"/>
              <w:bottom w:val="nil"/>
              <w:right w:val="nil"/>
            </w:tcBorders>
            <w:shd w:val="clear" w:color="auto" w:fill="auto"/>
            <w:noWrap/>
            <w:vAlign w:val="bottom"/>
          </w:tcPr>
          <w:p w14:paraId="4BA347E3" w14:textId="77777777" w:rsidR="00967E61" w:rsidRPr="00967E61" w:rsidRDefault="00967E61" w:rsidP="00967E61">
            <w:pPr>
              <w:rPr>
                <w:rFonts w:ascii="Times New Roman" w:hAnsi="Times New Roman" w:cs="Times New Roman"/>
                <w:b/>
                <w:bCs/>
                <w:color w:val="000000"/>
              </w:rPr>
            </w:pPr>
            <w:r w:rsidRPr="00967E61">
              <w:rPr>
                <w:rFonts w:ascii="Times New Roman" w:hAnsi="Times New Roman" w:cs="Times New Roman"/>
                <w:b/>
                <w:bCs/>
                <w:color w:val="000000"/>
              </w:rPr>
              <w:t>Years of Experience</w:t>
            </w:r>
          </w:p>
        </w:tc>
        <w:tc>
          <w:tcPr>
            <w:tcW w:w="1120" w:type="dxa"/>
            <w:tcBorders>
              <w:top w:val="nil"/>
              <w:left w:val="nil"/>
              <w:bottom w:val="nil"/>
              <w:right w:val="nil"/>
            </w:tcBorders>
            <w:shd w:val="clear" w:color="auto" w:fill="auto"/>
            <w:noWrap/>
            <w:vAlign w:val="bottom"/>
          </w:tcPr>
          <w:p w14:paraId="5209A482" w14:textId="77777777" w:rsidR="00967E61" w:rsidRPr="00967E61" w:rsidRDefault="00967E61" w:rsidP="00967E61">
            <w:pPr>
              <w:rPr>
                <w:rFonts w:ascii="Times New Roman" w:hAnsi="Times New Roman" w:cs="Times New Roman"/>
                <w:b/>
                <w:bCs/>
                <w:color w:val="000000"/>
              </w:rPr>
            </w:pPr>
          </w:p>
        </w:tc>
        <w:tc>
          <w:tcPr>
            <w:tcW w:w="1200" w:type="dxa"/>
            <w:tcBorders>
              <w:top w:val="nil"/>
              <w:left w:val="nil"/>
              <w:bottom w:val="nil"/>
              <w:right w:val="nil"/>
            </w:tcBorders>
            <w:shd w:val="clear" w:color="auto" w:fill="auto"/>
            <w:noWrap/>
            <w:vAlign w:val="bottom"/>
          </w:tcPr>
          <w:p w14:paraId="56F8EF49" w14:textId="77777777" w:rsidR="00967E61" w:rsidRPr="00967E61" w:rsidRDefault="00967E61" w:rsidP="00967E61">
            <w:pPr>
              <w:jc w:val="center"/>
              <w:rPr>
                <w:rFonts w:ascii="Times New Roman" w:hAnsi="Times New Roman" w:cs="Times New Roman"/>
              </w:rPr>
            </w:pPr>
            <w:r w:rsidRPr="00967E61">
              <w:rPr>
                <w:rFonts w:ascii="Times New Roman" w:hAnsi="Times New Roman" w:cs="Times New Roman"/>
              </w:rPr>
              <w:t>16.37</w:t>
            </w:r>
          </w:p>
        </w:tc>
        <w:tc>
          <w:tcPr>
            <w:tcW w:w="1200" w:type="dxa"/>
            <w:tcBorders>
              <w:top w:val="nil"/>
              <w:left w:val="nil"/>
              <w:bottom w:val="nil"/>
              <w:right w:val="nil"/>
            </w:tcBorders>
            <w:shd w:val="clear" w:color="auto" w:fill="auto"/>
            <w:noWrap/>
            <w:vAlign w:val="bottom"/>
          </w:tcPr>
          <w:p w14:paraId="2700981E" w14:textId="77777777" w:rsidR="00967E61" w:rsidRPr="00967E61" w:rsidRDefault="00967E61" w:rsidP="00967E61">
            <w:pPr>
              <w:jc w:val="center"/>
              <w:rPr>
                <w:rFonts w:ascii="Times New Roman" w:hAnsi="Times New Roman" w:cs="Times New Roman"/>
              </w:rPr>
            </w:pPr>
            <w:r w:rsidRPr="00967E61">
              <w:rPr>
                <w:rFonts w:ascii="Times New Roman" w:hAnsi="Times New Roman" w:cs="Times New Roman"/>
              </w:rPr>
              <w:t>9.93</w:t>
            </w:r>
          </w:p>
        </w:tc>
        <w:tc>
          <w:tcPr>
            <w:tcW w:w="1040" w:type="dxa"/>
            <w:tcBorders>
              <w:top w:val="nil"/>
              <w:left w:val="nil"/>
              <w:bottom w:val="nil"/>
              <w:right w:val="nil"/>
            </w:tcBorders>
            <w:shd w:val="clear" w:color="auto" w:fill="auto"/>
            <w:noWrap/>
            <w:vAlign w:val="bottom"/>
          </w:tcPr>
          <w:p w14:paraId="5CD86D25" w14:textId="77777777" w:rsidR="00967E61" w:rsidRPr="00967E61" w:rsidRDefault="00967E61" w:rsidP="00967E61">
            <w:pPr>
              <w:jc w:val="center"/>
              <w:rPr>
                <w:rFonts w:ascii="Times New Roman" w:hAnsi="Times New Roman" w:cs="Times New Roman"/>
              </w:rPr>
            </w:pPr>
          </w:p>
        </w:tc>
        <w:tc>
          <w:tcPr>
            <w:tcW w:w="1040" w:type="dxa"/>
            <w:tcBorders>
              <w:top w:val="nil"/>
              <w:left w:val="nil"/>
              <w:bottom w:val="nil"/>
              <w:right w:val="nil"/>
            </w:tcBorders>
            <w:shd w:val="clear" w:color="auto" w:fill="auto"/>
            <w:noWrap/>
            <w:vAlign w:val="bottom"/>
          </w:tcPr>
          <w:p w14:paraId="75E011C2" w14:textId="77777777" w:rsidR="00967E61" w:rsidRPr="00967E61" w:rsidRDefault="00967E61" w:rsidP="00967E61">
            <w:pPr>
              <w:jc w:val="center"/>
              <w:rPr>
                <w:rFonts w:ascii="Times New Roman" w:hAnsi="Times New Roman" w:cs="Times New Roman"/>
              </w:rPr>
            </w:pPr>
          </w:p>
        </w:tc>
      </w:tr>
      <w:tr w:rsidR="00967E61" w:rsidRPr="00967E61" w14:paraId="654DA3A7" w14:textId="77777777" w:rsidTr="009910FC">
        <w:trPr>
          <w:trHeight w:val="320"/>
        </w:trPr>
        <w:tc>
          <w:tcPr>
            <w:tcW w:w="3580" w:type="dxa"/>
            <w:tcBorders>
              <w:top w:val="nil"/>
              <w:left w:val="nil"/>
              <w:bottom w:val="nil"/>
              <w:right w:val="nil"/>
            </w:tcBorders>
            <w:shd w:val="clear" w:color="auto" w:fill="auto"/>
            <w:noWrap/>
            <w:vAlign w:val="bottom"/>
          </w:tcPr>
          <w:p w14:paraId="60A9E720"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3-5</w:t>
            </w:r>
          </w:p>
        </w:tc>
        <w:tc>
          <w:tcPr>
            <w:tcW w:w="1120" w:type="dxa"/>
            <w:tcBorders>
              <w:top w:val="nil"/>
              <w:left w:val="nil"/>
              <w:bottom w:val="nil"/>
              <w:right w:val="nil"/>
            </w:tcBorders>
            <w:shd w:val="clear" w:color="auto" w:fill="auto"/>
            <w:noWrap/>
            <w:vAlign w:val="bottom"/>
          </w:tcPr>
          <w:p w14:paraId="7114A777" w14:textId="77777777" w:rsidR="00967E61" w:rsidRPr="00967E61" w:rsidRDefault="00967E61" w:rsidP="00967E61">
            <w:pPr>
              <w:rPr>
                <w:rFonts w:ascii="Times New Roman" w:hAnsi="Times New Roman" w:cs="Times New Roman"/>
                <w:b/>
                <w:bCs/>
                <w:color w:val="000000"/>
              </w:rPr>
            </w:pPr>
          </w:p>
        </w:tc>
        <w:tc>
          <w:tcPr>
            <w:tcW w:w="1200" w:type="dxa"/>
            <w:tcBorders>
              <w:top w:val="nil"/>
              <w:left w:val="nil"/>
              <w:bottom w:val="nil"/>
              <w:right w:val="nil"/>
            </w:tcBorders>
            <w:shd w:val="clear" w:color="auto" w:fill="auto"/>
            <w:noWrap/>
            <w:vAlign w:val="bottom"/>
          </w:tcPr>
          <w:p w14:paraId="40696F33" w14:textId="77777777" w:rsidR="00967E61" w:rsidRPr="00967E61" w:rsidRDefault="00967E61" w:rsidP="00967E61">
            <w:pPr>
              <w:jc w:val="center"/>
              <w:rPr>
                <w:rFonts w:ascii="Times New Roman" w:hAnsi="Times New Roman" w:cs="Times New Roman"/>
              </w:rPr>
            </w:pPr>
          </w:p>
        </w:tc>
        <w:tc>
          <w:tcPr>
            <w:tcW w:w="1200" w:type="dxa"/>
            <w:tcBorders>
              <w:top w:val="nil"/>
              <w:left w:val="nil"/>
              <w:bottom w:val="nil"/>
              <w:right w:val="nil"/>
            </w:tcBorders>
            <w:shd w:val="clear" w:color="auto" w:fill="auto"/>
            <w:noWrap/>
            <w:vAlign w:val="bottom"/>
          </w:tcPr>
          <w:p w14:paraId="27DBD1D1" w14:textId="77777777" w:rsidR="00967E61" w:rsidRPr="00967E61" w:rsidRDefault="00967E61" w:rsidP="00967E61">
            <w:pPr>
              <w:jc w:val="center"/>
              <w:rPr>
                <w:rFonts w:ascii="Times New Roman" w:hAnsi="Times New Roman" w:cs="Times New Roman"/>
              </w:rPr>
            </w:pPr>
          </w:p>
        </w:tc>
        <w:tc>
          <w:tcPr>
            <w:tcW w:w="1040" w:type="dxa"/>
            <w:tcBorders>
              <w:top w:val="nil"/>
              <w:left w:val="nil"/>
              <w:bottom w:val="nil"/>
              <w:right w:val="nil"/>
            </w:tcBorders>
            <w:shd w:val="clear" w:color="auto" w:fill="auto"/>
            <w:noWrap/>
            <w:vAlign w:val="bottom"/>
          </w:tcPr>
          <w:p w14:paraId="370D140C" w14:textId="77777777" w:rsidR="00967E61" w:rsidRPr="00967E61" w:rsidRDefault="00967E61" w:rsidP="00967E61">
            <w:pPr>
              <w:jc w:val="center"/>
              <w:rPr>
                <w:rFonts w:ascii="Times New Roman" w:hAnsi="Times New Roman" w:cs="Times New Roman"/>
              </w:rPr>
            </w:pPr>
            <w:r w:rsidRPr="00967E61">
              <w:rPr>
                <w:rFonts w:ascii="Times New Roman" w:hAnsi="Times New Roman" w:cs="Times New Roman"/>
              </w:rPr>
              <w:t>30</w:t>
            </w:r>
          </w:p>
        </w:tc>
        <w:tc>
          <w:tcPr>
            <w:tcW w:w="1040" w:type="dxa"/>
            <w:tcBorders>
              <w:top w:val="nil"/>
              <w:left w:val="nil"/>
              <w:bottom w:val="nil"/>
              <w:right w:val="nil"/>
            </w:tcBorders>
            <w:shd w:val="clear" w:color="auto" w:fill="auto"/>
            <w:noWrap/>
            <w:vAlign w:val="bottom"/>
          </w:tcPr>
          <w:p w14:paraId="0BC6D107" w14:textId="77777777" w:rsidR="00967E61" w:rsidRPr="00967E61" w:rsidRDefault="00967E61" w:rsidP="00967E61">
            <w:pPr>
              <w:jc w:val="center"/>
              <w:rPr>
                <w:rFonts w:ascii="Times New Roman" w:hAnsi="Times New Roman" w:cs="Times New Roman"/>
              </w:rPr>
            </w:pPr>
            <w:r w:rsidRPr="00967E61">
              <w:rPr>
                <w:rFonts w:ascii="Times New Roman" w:hAnsi="Times New Roman" w:cs="Times New Roman"/>
              </w:rPr>
              <w:t>17.8</w:t>
            </w:r>
          </w:p>
        </w:tc>
      </w:tr>
      <w:tr w:rsidR="00967E61" w:rsidRPr="00967E61" w14:paraId="4A8F5A4C" w14:textId="77777777" w:rsidTr="009910FC">
        <w:trPr>
          <w:trHeight w:val="320"/>
        </w:trPr>
        <w:tc>
          <w:tcPr>
            <w:tcW w:w="3580" w:type="dxa"/>
            <w:tcBorders>
              <w:top w:val="nil"/>
              <w:left w:val="nil"/>
              <w:bottom w:val="nil"/>
              <w:right w:val="nil"/>
            </w:tcBorders>
            <w:shd w:val="clear" w:color="auto" w:fill="auto"/>
            <w:noWrap/>
            <w:vAlign w:val="bottom"/>
          </w:tcPr>
          <w:p w14:paraId="6E8C1AA7"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6-10</w:t>
            </w:r>
          </w:p>
        </w:tc>
        <w:tc>
          <w:tcPr>
            <w:tcW w:w="1120" w:type="dxa"/>
            <w:tcBorders>
              <w:top w:val="nil"/>
              <w:left w:val="nil"/>
              <w:bottom w:val="nil"/>
              <w:right w:val="nil"/>
            </w:tcBorders>
            <w:shd w:val="clear" w:color="auto" w:fill="auto"/>
            <w:noWrap/>
            <w:vAlign w:val="bottom"/>
          </w:tcPr>
          <w:p w14:paraId="0FE76278" w14:textId="77777777" w:rsidR="00967E61" w:rsidRPr="00967E61" w:rsidRDefault="00967E61" w:rsidP="00967E61">
            <w:pPr>
              <w:rPr>
                <w:rFonts w:ascii="Times New Roman" w:hAnsi="Times New Roman" w:cs="Times New Roman"/>
                <w:b/>
                <w:bCs/>
                <w:color w:val="000000"/>
              </w:rPr>
            </w:pPr>
          </w:p>
        </w:tc>
        <w:tc>
          <w:tcPr>
            <w:tcW w:w="1200" w:type="dxa"/>
            <w:tcBorders>
              <w:top w:val="nil"/>
              <w:left w:val="nil"/>
              <w:bottom w:val="nil"/>
              <w:right w:val="nil"/>
            </w:tcBorders>
            <w:shd w:val="clear" w:color="auto" w:fill="auto"/>
            <w:noWrap/>
            <w:vAlign w:val="bottom"/>
          </w:tcPr>
          <w:p w14:paraId="3AB95B5A" w14:textId="77777777" w:rsidR="00967E61" w:rsidRPr="00967E61" w:rsidRDefault="00967E61" w:rsidP="00967E61">
            <w:pPr>
              <w:jc w:val="center"/>
              <w:rPr>
                <w:rFonts w:ascii="Times New Roman" w:hAnsi="Times New Roman" w:cs="Times New Roman"/>
              </w:rPr>
            </w:pPr>
          </w:p>
        </w:tc>
        <w:tc>
          <w:tcPr>
            <w:tcW w:w="1200" w:type="dxa"/>
            <w:tcBorders>
              <w:top w:val="nil"/>
              <w:left w:val="nil"/>
              <w:bottom w:val="nil"/>
              <w:right w:val="nil"/>
            </w:tcBorders>
            <w:shd w:val="clear" w:color="auto" w:fill="auto"/>
            <w:noWrap/>
            <w:vAlign w:val="bottom"/>
          </w:tcPr>
          <w:p w14:paraId="73F269A7" w14:textId="77777777" w:rsidR="00967E61" w:rsidRPr="00967E61" w:rsidRDefault="00967E61" w:rsidP="00967E61">
            <w:pPr>
              <w:jc w:val="center"/>
              <w:rPr>
                <w:rFonts w:ascii="Times New Roman" w:hAnsi="Times New Roman" w:cs="Times New Roman"/>
              </w:rPr>
            </w:pPr>
          </w:p>
        </w:tc>
        <w:tc>
          <w:tcPr>
            <w:tcW w:w="1040" w:type="dxa"/>
            <w:tcBorders>
              <w:top w:val="nil"/>
              <w:left w:val="nil"/>
              <w:bottom w:val="nil"/>
              <w:right w:val="nil"/>
            </w:tcBorders>
            <w:shd w:val="clear" w:color="auto" w:fill="auto"/>
            <w:noWrap/>
            <w:vAlign w:val="bottom"/>
          </w:tcPr>
          <w:p w14:paraId="35CC2354" w14:textId="77777777" w:rsidR="00967E61" w:rsidRPr="00967E61" w:rsidRDefault="00967E61" w:rsidP="00967E61">
            <w:pPr>
              <w:jc w:val="center"/>
              <w:rPr>
                <w:rFonts w:ascii="Times New Roman" w:hAnsi="Times New Roman" w:cs="Times New Roman"/>
              </w:rPr>
            </w:pPr>
            <w:r w:rsidRPr="00967E61">
              <w:rPr>
                <w:rFonts w:ascii="Times New Roman" w:hAnsi="Times New Roman" w:cs="Times New Roman"/>
              </w:rPr>
              <w:t>27</w:t>
            </w:r>
          </w:p>
        </w:tc>
        <w:tc>
          <w:tcPr>
            <w:tcW w:w="1040" w:type="dxa"/>
            <w:tcBorders>
              <w:top w:val="nil"/>
              <w:left w:val="nil"/>
              <w:bottom w:val="nil"/>
              <w:right w:val="nil"/>
            </w:tcBorders>
            <w:shd w:val="clear" w:color="auto" w:fill="auto"/>
            <w:noWrap/>
            <w:vAlign w:val="bottom"/>
          </w:tcPr>
          <w:p w14:paraId="73742A80" w14:textId="77777777" w:rsidR="00967E61" w:rsidRPr="00967E61" w:rsidRDefault="00967E61" w:rsidP="00967E61">
            <w:pPr>
              <w:jc w:val="center"/>
              <w:rPr>
                <w:rFonts w:ascii="Times New Roman" w:hAnsi="Times New Roman" w:cs="Times New Roman"/>
              </w:rPr>
            </w:pPr>
            <w:r w:rsidRPr="00967E61">
              <w:rPr>
                <w:rFonts w:ascii="Times New Roman" w:hAnsi="Times New Roman" w:cs="Times New Roman"/>
              </w:rPr>
              <w:t>16.0</w:t>
            </w:r>
          </w:p>
        </w:tc>
      </w:tr>
      <w:tr w:rsidR="00967E61" w:rsidRPr="00967E61" w14:paraId="4B6EAEE7" w14:textId="77777777" w:rsidTr="009910FC">
        <w:trPr>
          <w:trHeight w:val="320"/>
        </w:trPr>
        <w:tc>
          <w:tcPr>
            <w:tcW w:w="3580" w:type="dxa"/>
            <w:tcBorders>
              <w:top w:val="nil"/>
              <w:left w:val="nil"/>
              <w:bottom w:val="nil"/>
              <w:right w:val="nil"/>
            </w:tcBorders>
            <w:shd w:val="clear" w:color="auto" w:fill="auto"/>
            <w:noWrap/>
            <w:vAlign w:val="bottom"/>
          </w:tcPr>
          <w:p w14:paraId="788801BA"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11-15</w:t>
            </w:r>
          </w:p>
        </w:tc>
        <w:tc>
          <w:tcPr>
            <w:tcW w:w="1120" w:type="dxa"/>
            <w:tcBorders>
              <w:top w:val="nil"/>
              <w:left w:val="nil"/>
              <w:bottom w:val="nil"/>
              <w:right w:val="nil"/>
            </w:tcBorders>
            <w:shd w:val="clear" w:color="auto" w:fill="auto"/>
            <w:noWrap/>
            <w:vAlign w:val="bottom"/>
          </w:tcPr>
          <w:p w14:paraId="14B740E6" w14:textId="77777777" w:rsidR="00967E61" w:rsidRPr="00967E61" w:rsidRDefault="00967E61" w:rsidP="00967E61">
            <w:pPr>
              <w:rPr>
                <w:rFonts w:ascii="Times New Roman" w:hAnsi="Times New Roman" w:cs="Times New Roman"/>
                <w:b/>
                <w:bCs/>
                <w:color w:val="000000"/>
              </w:rPr>
            </w:pPr>
          </w:p>
        </w:tc>
        <w:tc>
          <w:tcPr>
            <w:tcW w:w="1200" w:type="dxa"/>
            <w:tcBorders>
              <w:top w:val="nil"/>
              <w:left w:val="nil"/>
              <w:bottom w:val="nil"/>
              <w:right w:val="nil"/>
            </w:tcBorders>
            <w:shd w:val="clear" w:color="auto" w:fill="auto"/>
            <w:noWrap/>
            <w:vAlign w:val="bottom"/>
          </w:tcPr>
          <w:p w14:paraId="554162A3" w14:textId="77777777" w:rsidR="00967E61" w:rsidRPr="00967E61" w:rsidRDefault="00967E61" w:rsidP="00967E61">
            <w:pPr>
              <w:jc w:val="center"/>
              <w:rPr>
                <w:rFonts w:ascii="Times New Roman" w:hAnsi="Times New Roman" w:cs="Times New Roman"/>
              </w:rPr>
            </w:pPr>
          </w:p>
        </w:tc>
        <w:tc>
          <w:tcPr>
            <w:tcW w:w="1200" w:type="dxa"/>
            <w:tcBorders>
              <w:top w:val="nil"/>
              <w:left w:val="nil"/>
              <w:bottom w:val="nil"/>
              <w:right w:val="nil"/>
            </w:tcBorders>
            <w:shd w:val="clear" w:color="auto" w:fill="auto"/>
            <w:noWrap/>
            <w:vAlign w:val="bottom"/>
          </w:tcPr>
          <w:p w14:paraId="4871F210" w14:textId="77777777" w:rsidR="00967E61" w:rsidRPr="00967E61" w:rsidRDefault="00967E61" w:rsidP="00967E61">
            <w:pPr>
              <w:jc w:val="center"/>
              <w:rPr>
                <w:rFonts w:ascii="Times New Roman" w:hAnsi="Times New Roman" w:cs="Times New Roman"/>
              </w:rPr>
            </w:pPr>
          </w:p>
        </w:tc>
        <w:tc>
          <w:tcPr>
            <w:tcW w:w="1040" w:type="dxa"/>
            <w:tcBorders>
              <w:top w:val="nil"/>
              <w:left w:val="nil"/>
              <w:bottom w:val="nil"/>
              <w:right w:val="nil"/>
            </w:tcBorders>
            <w:shd w:val="clear" w:color="auto" w:fill="auto"/>
            <w:noWrap/>
            <w:vAlign w:val="bottom"/>
          </w:tcPr>
          <w:p w14:paraId="56602A66" w14:textId="77777777" w:rsidR="00967E61" w:rsidRPr="00967E61" w:rsidRDefault="00967E61" w:rsidP="00967E61">
            <w:pPr>
              <w:jc w:val="center"/>
              <w:rPr>
                <w:rFonts w:ascii="Times New Roman" w:hAnsi="Times New Roman" w:cs="Times New Roman"/>
              </w:rPr>
            </w:pPr>
            <w:r w:rsidRPr="00967E61">
              <w:rPr>
                <w:rFonts w:ascii="Times New Roman" w:hAnsi="Times New Roman" w:cs="Times New Roman"/>
              </w:rPr>
              <w:t>24</w:t>
            </w:r>
          </w:p>
        </w:tc>
        <w:tc>
          <w:tcPr>
            <w:tcW w:w="1040" w:type="dxa"/>
            <w:tcBorders>
              <w:top w:val="nil"/>
              <w:left w:val="nil"/>
              <w:bottom w:val="nil"/>
              <w:right w:val="nil"/>
            </w:tcBorders>
            <w:shd w:val="clear" w:color="auto" w:fill="auto"/>
            <w:noWrap/>
            <w:vAlign w:val="bottom"/>
          </w:tcPr>
          <w:p w14:paraId="42477C0C" w14:textId="77777777" w:rsidR="00967E61" w:rsidRPr="00967E61" w:rsidRDefault="00967E61" w:rsidP="00967E61">
            <w:pPr>
              <w:jc w:val="center"/>
              <w:rPr>
                <w:rFonts w:ascii="Times New Roman" w:hAnsi="Times New Roman" w:cs="Times New Roman"/>
              </w:rPr>
            </w:pPr>
            <w:r w:rsidRPr="00967E61">
              <w:rPr>
                <w:rFonts w:ascii="Times New Roman" w:hAnsi="Times New Roman" w:cs="Times New Roman"/>
              </w:rPr>
              <w:t>14.2</w:t>
            </w:r>
          </w:p>
        </w:tc>
      </w:tr>
      <w:tr w:rsidR="00967E61" w:rsidRPr="00967E61" w14:paraId="1771A758" w14:textId="77777777" w:rsidTr="009910FC">
        <w:trPr>
          <w:trHeight w:val="320"/>
        </w:trPr>
        <w:tc>
          <w:tcPr>
            <w:tcW w:w="3580" w:type="dxa"/>
            <w:tcBorders>
              <w:top w:val="nil"/>
              <w:left w:val="nil"/>
              <w:bottom w:val="nil"/>
              <w:right w:val="nil"/>
            </w:tcBorders>
            <w:shd w:val="clear" w:color="auto" w:fill="auto"/>
            <w:noWrap/>
            <w:vAlign w:val="bottom"/>
          </w:tcPr>
          <w:p w14:paraId="7038A5E3"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16-20</w:t>
            </w:r>
          </w:p>
        </w:tc>
        <w:tc>
          <w:tcPr>
            <w:tcW w:w="1120" w:type="dxa"/>
            <w:tcBorders>
              <w:top w:val="nil"/>
              <w:left w:val="nil"/>
              <w:bottom w:val="nil"/>
              <w:right w:val="nil"/>
            </w:tcBorders>
            <w:shd w:val="clear" w:color="auto" w:fill="auto"/>
            <w:noWrap/>
            <w:vAlign w:val="bottom"/>
          </w:tcPr>
          <w:p w14:paraId="4840EABA" w14:textId="77777777" w:rsidR="00967E61" w:rsidRPr="00967E61" w:rsidRDefault="00967E61" w:rsidP="00967E61">
            <w:pPr>
              <w:rPr>
                <w:rFonts w:ascii="Times New Roman" w:hAnsi="Times New Roman" w:cs="Times New Roman"/>
                <w:b/>
                <w:bCs/>
                <w:color w:val="000000"/>
              </w:rPr>
            </w:pPr>
          </w:p>
        </w:tc>
        <w:tc>
          <w:tcPr>
            <w:tcW w:w="1200" w:type="dxa"/>
            <w:tcBorders>
              <w:top w:val="nil"/>
              <w:left w:val="nil"/>
              <w:bottom w:val="nil"/>
              <w:right w:val="nil"/>
            </w:tcBorders>
            <w:shd w:val="clear" w:color="auto" w:fill="auto"/>
            <w:noWrap/>
            <w:vAlign w:val="bottom"/>
          </w:tcPr>
          <w:p w14:paraId="7D79C5BF" w14:textId="77777777" w:rsidR="00967E61" w:rsidRPr="00967E61" w:rsidRDefault="00967E61" w:rsidP="00967E61">
            <w:pPr>
              <w:jc w:val="center"/>
              <w:rPr>
                <w:rFonts w:ascii="Times New Roman" w:hAnsi="Times New Roman" w:cs="Times New Roman"/>
              </w:rPr>
            </w:pPr>
          </w:p>
        </w:tc>
        <w:tc>
          <w:tcPr>
            <w:tcW w:w="1200" w:type="dxa"/>
            <w:tcBorders>
              <w:top w:val="nil"/>
              <w:left w:val="nil"/>
              <w:bottom w:val="nil"/>
              <w:right w:val="nil"/>
            </w:tcBorders>
            <w:shd w:val="clear" w:color="auto" w:fill="auto"/>
            <w:noWrap/>
            <w:vAlign w:val="bottom"/>
          </w:tcPr>
          <w:p w14:paraId="43A42AF8" w14:textId="77777777" w:rsidR="00967E61" w:rsidRPr="00967E61" w:rsidRDefault="00967E61" w:rsidP="00967E61">
            <w:pPr>
              <w:jc w:val="center"/>
              <w:rPr>
                <w:rFonts w:ascii="Times New Roman" w:hAnsi="Times New Roman" w:cs="Times New Roman"/>
              </w:rPr>
            </w:pPr>
          </w:p>
        </w:tc>
        <w:tc>
          <w:tcPr>
            <w:tcW w:w="1040" w:type="dxa"/>
            <w:tcBorders>
              <w:top w:val="nil"/>
              <w:left w:val="nil"/>
              <w:bottom w:val="nil"/>
              <w:right w:val="nil"/>
            </w:tcBorders>
            <w:shd w:val="clear" w:color="auto" w:fill="auto"/>
            <w:noWrap/>
            <w:vAlign w:val="bottom"/>
          </w:tcPr>
          <w:p w14:paraId="0C114C3B" w14:textId="77777777" w:rsidR="00967E61" w:rsidRPr="00967E61" w:rsidRDefault="00967E61" w:rsidP="00967E61">
            <w:pPr>
              <w:jc w:val="center"/>
              <w:rPr>
                <w:rFonts w:ascii="Times New Roman" w:hAnsi="Times New Roman" w:cs="Times New Roman"/>
              </w:rPr>
            </w:pPr>
            <w:r w:rsidRPr="00967E61">
              <w:rPr>
                <w:rFonts w:ascii="Times New Roman" w:hAnsi="Times New Roman" w:cs="Times New Roman"/>
              </w:rPr>
              <w:t>30</w:t>
            </w:r>
          </w:p>
        </w:tc>
        <w:tc>
          <w:tcPr>
            <w:tcW w:w="1040" w:type="dxa"/>
            <w:tcBorders>
              <w:top w:val="nil"/>
              <w:left w:val="nil"/>
              <w:bottom w:val="nil"/>
              <w:right w:val="nil"/>
            </w:tcBorders>
            <w:shd w:val="clear" w:color="auto" w:fill="auto"/>
            <w:noWrap/>
            <w:vAlign w:val="bottom"/>
          </w:tcPr>
          <w:p w14:paraId="0EA628A3" w14:textId="77777777" w:rsidR="00967E61" w:rsidRPr="00967E61" w:rsidRDefault="00967E61" w:rsidP="00967E61">
            <w:pPr>
              <w:jc w:val="center"/>
              <w:rPr>
                <w:rFonts w:ascii="Times New Roman" w:hAnsi="Times New Roman" w:cs="Times New Roman"/>
              </w:rPr>
            </w:pPr>
            <w:r w:rsidRPr="00967E61">
              <w:rPr>
                <w:rFonts w:ascii="Times New Roman" w:hAnsi="Times New Roman" w:cs="Times New Roman"/>
              </w:rPr>
              <w:t>17.8</w:t>
            </w:r>
          </w:p>
        </w:tc>
      </w:tr>
      <w:tr w:rsidR="00967E61" w:rsidRPr="00967E61" w14:paraId="4A5851AE" w14:textId="77777777" w:rsidTr="009910FC">
        <w:trPr>
          <w:trHeight w:val="320"/>
        </w:trPr>
        <w:tc>
          <w:tcPr>
            <w:tcW w:w="3580" w:type="dxa"/>
            <w:tcBorders>
              <w:top w:val="nil"/>
              <w:left w:val="nil"/>
              <w:bottom w:val="nil"/>
              <w:right w:val="nil"/>
            </w:tcBorders>
            <w:shd w:val="clear" w:color="auto" w:fill="auto"/>
            <w:noWrap/>
            <w:vAlign w:val="bottom"/>
          </w:tcPr>
          <w:p w14:paraId="7E2DA24C"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21+</w:t>
            </w:r>
          </w:p>
        </w:tc>
        <w:tc>
          <w:tcPr>
            <w:tcW w:w="1120" w:type="dxa"/>
            <w:tcBorders>
              <w:top w:val="nil"/>
              <w:left w:val="nil"/>
              <w:bottom w:val="nil"/>
              <w:right w:val="nil"/>
            </w:tcBorders>
            <w:shd w:val="clear" w:color="auto" w:fill="auto"/>
            <w:noWrap/>
            <w:vAlign w:val="bottom"/>
          </w:tcPr>
          <w:p w14:paraId="37B83AD1" w14:textId="77777777" w:rsidR="00967E61" w:rsidRPr="00967E61" w:rsidRDefault="00967E61" w:rsidP="00967E61">
            <w:pPr>
              <w:rPr>
                <w:rFonts w:ascii="Times New Roman" w:hAnsi="Times New Roman" w:cs="Times New Roman"/>
                <w:b/>
                <w:bCs/>
                <w:color w:val="000000"/>
              </w:rPr>
            </w:pPr>
          </w:p>
        </w:tc>
        <w:tc>
          <w:tcPr>
            <w:tcW w:w="1200" w:type="dxa"/>
            <w:tcBorders>
              <w:top w:val="nil"/>
              <w:left w:val="nil"/>
              <w:bottom w:val="nil"/>
              <w:right w:val="nil"/>
            </w:tcBorders>
            <w:shd w:val="clear" w:color="auto" w:fill="auto"/>
            <w:noWrap/>
            <w:vAlign w:val="bottom"/>
          </w:tcPr>
          <w:p w14:paraId="31B52B7C" w14:textId="77777777" w:rsidR="00967E61" w:rsidRPr="00967E61" w:rsidRDefault="00967E61" w:rsidP="00967E61">
            <w:pPr>
              <w:jc w:val="center"/>
              <w:rPr>
                <w:rFonts w:ascii="Times New Roman" w:hAnsi="Times New Roman" w:cs="Times New Roman"/>
              </w:rPr>
            </w:pPr>
          </w:p>
        </w:tc>
        <w:tc>
          <w:tcPr>
            <w:tcW w:w="1200" w:type="dxa"/>
            <w:tcBorders>
              <w:top w:val="nil"/>
              <w:left w:val="nil"/>
              <w:bottom w:val="nil"/>
              <w:right w:val="nil"/>
            </w:tcBorders>
            <w:shd w:val="clear" w:color="auto" w:fill="auto"/>
            <w:noWrap/>
            <w:vAlign w:val="bottom"/>
          </w:tcPr>
          <w:p w14:paraId="0E51F96F" w14:textId="77777777" w:rsidR="00967E61" w:rsidRPr="00967E61" w:rsidRDefault="00967E61" w:rsidP="00967E61">
            <w:pPr>
              <w:jc w:val="center"/>
              <w:rPr>
                <w:rFonts w:ascii="Times New Roman" w:hAnsi="Times New Roman" w:cs="Times New Roman"/>
              </w:rPr>
            </w:pPr>
          </w:p>
        </w:tc>
        <w:tc>
          <w:tcPr>
            <w:tcW w:w="1040" w:type="dxa"/>
            <w:tcBorders>
              <w:top w:val="nil"/>
              <w:left w:val="nil"/>
              <w:bottom w:val="nil"/>
              <w:right w:val="nil"/>
            </w:tcBorders>
            <w:shd w:val="clear" w:color="auto" w:fill="auto"/>
            <w:noWrap/>
            <w:vAlign w:val="bottom"/>
          </w:tcPr>
          <w:p w14:paraId="79DAD270" w14:textId="77777777" w:rsidR="00967E61" w:rsidRPr="00967E61" w:rsidRDefault="00967E61" w:rsidP="00967E61">
            <w:pPr>
              <w:jc w:val="center"/>
              <w:rPr>
                <w:rFonts w:ascii="Times New Roman" w:hAnsi="Times New Roman" w:cs="Times New Roman"/>
              </w:rPr>
            </w:pPr>
            <w:r w:rsidRPr="00967E61">
              <w:rPr>
                <w:rFonts w:ascii="Times New Roman" w:hAnsi="Times New Roman" w:cs="Times New Roman"/>
              </w:rPr>
              <w:t>58</w:t>
            </w:r>
          </w:p>
        </w:tc>
        <w:tc>
          <w:tcPr>
            <w:tcW w:w="1040" w:type="dxa"/>
            <w:tcBorders>
              <w:top w:val="nil"/>
              <w:left w:val="nil"/>
              <w:bottom w:val="nil"/>
              <w:right w:val="nil"/>
            </w:tcBorders>
            <w:shd w:val="clear" w:color="auto" w:fill="auto"/>
            <w:noWrap/>
            <w:vAlign w:val="bottom"/>
          </w:tcPr>
          <w:p w14:paraId="5AC81EF4" w14:textId="77777777" w:rsidR="00967E61" w:rsidRPr="00967E61" w:rsidRDefault="00967E61" w:rsidP="00967E61">
            <w:pPr>
              <w:jc w:val="center"/>
              <w:rPr>
                <w:rFonts w:ascii="Times New Roman" w:hAnsi="Times New Roman" w:cs="Times New Roman"/>
              </w:rPr>
            </w:pPr>
            <w:r w:rsidRPr="00967E61">
              <w:rPr>
                <w:rFonts w:ascii="Times New Roman" w:hAnsi="Times New Roman" w:cs="Times New Roman"/>
              </w:rPr>
              <w:t>34.3</w:t>
            </w:r>
          </w:p>
        </w:tc>
      </w:tr>
      <w:tr w:rsidR="00967E61" w:rsidRPr="00967E61" w14:paraId="557F8B44" w14:textId="77777777" w:rsidTr="009910FC">
        <w:trPr>
          <w:trHeight w:val="320"/>
        </w:trPr>
        <w:tc>
          <w:tcPr>
            <w:tcW w:w="3580" w:type="dxa"/>
            <w:tcBorders>
              <w:top w:val="nil"/>
              <w:left w:val="nil"/>
              <w:bottom w:val="nil"/>
              <w:right w:val="nil"/>
            </w:tcBorders>
            <w:shd w:val="clear" w:color="auto" w:fill="auto"/>
            <w:noWrap/>
            <w:vAlign w:val="bottom"/>
            <w:hideMark/>
          </w:tcPr>
          <w:p w14:paraId="39424E49" w14:textId="77777777" w:rsidR="00967E61" w:rsidRPr="00967E61" w:rsidRDefault="00967E61" w:rsidP="00967E61">
            <w:pPr>
              <w:rPr>
                <w:rFonts w:ascii="Times New Roman" w:hAnsi="Times New Roman" w:cs="Times New Roman"/>
                <w:b/>
                <w:bCs/>
                <w:color w:val="000000"/>
              </w:rPr>
            </w:pPr>
            <w:r w:rsidRPr="00967E61">
              <w:rPr>
                <w:rFonts w:ascii="Times New Roman" w:hAnsi="Times New Roman" w:cs="Times New Roman"/>
                <w:b/>
                <w:bCs/>
                <w:color w:val="000000"/>
              </w:rPr>
              <w:t xml:space="preserve">Region </w:t>
            </w:r>
          </w:p>
        </w:tc>
        <w:tc>
          <w:tcPr>
            <w:tcW w:w="1120" w:type="dxa"/>
            <w:tcBorders>
              <w:top w:val="nil"/>
              <w:left w:val="nil"/>
              <w:bottom w:val="nil"/>
              <w:right w:val="nil"/>
            </w:tcBorders>
            <w:shd w:val="clear" w:color="auto" w:fill="auto"/>
            <w:noWrap/>
            <w:vAlign w:val="bottom"/>
            <w:hideMark/>
          </w:tcPr>
          <w:p w14:paraId="3FC22AB3" w14:textId="77777777" w:rsidR="00967E61" w:rsidRPr="00967E61" w:rsidRDefault="00967E61" w:rsidP="00967E61">
            <w:pPr>
              <w:rPr>
                <w:rFonts w:ascii="Times New Roman" w:hAnsi="Times New Roman" w:cs="Times New Roman"/>
                <w:b/>
                <w:bCs/>
                <w:color w:val="000000"/>
              </w:rPr>
            </w:pPr>
          </w:p>
        </w:tc>
        <w:tc>
          <w:tcPr>
            <w:tcW w:w="1200" w:type="dxa"/>
            <w:tcBorders>
              <w:top w:val="nil"/>
              <w:left w:val="nil"/>
              <w:bottom w:val="nil"/>
              <w:right w:val="nil"/>
            </w:tcBorders>
            <w:shd w:val="clear" w:color="auto" w:fill="auto"/>
            <w:noWrap/>
            <w:vAlign w:val="bottom"/>
            <w:hideMark/>
          </w:tcPr>
          <w:p w14:paraId="16ECE940" w14:textId="77777777" w:rsidR="00967E61" w:rsidRPr="00967E61" w:rsidRDefault="00967E61" w:rsidP="00967E61">
            <w:pPr>
              <w:jc w:val="center"/>
              <w:rPr>
                <w:rFonts w:ascii="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14:paraId="19BCF606"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0136F962"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3509D6BB" w14:textId="77777777" w:rsidR="00967E61" w:rsidRPr="00967E61" w:rsidRDefault="00967E61" w:rsidP="00967E61">
            <w:pPr>
              <w:jc w:val="center"/>
              <w:rPr>
                <w:rFonts w:ascii="Times New Roman" w:hAnsi="Times New Roman" w:cs="Times New Roman"/>
                <w:sz w:val="20"/>
                <w:szCs w:val="20"/>
              </w:rPr>
            </w:pPr>
          </w:p>
        </w:tc>
      </w:tr>
      <w:tr w:rsidR="00967E61" w:rsidRPr="00967E61" w14:paraId="20F47455" w14:textId="77777777" w:rsidTr="009910FC">
        <w:trPr>
          <w:trHeight w:val="320"/>
        </w:trPr>
        <w:tc>
          <w:tcPr>
            <w:tcW w:w="4700" w:type="dxa"/>
            <w:gridSpan w:val="2"/>
            <w:tcBorders>
              <w:top w:val="nil"/>
              <w:left w:val="nil"/>
              <w:bottom w:val="nil"/>
              <w:right w:val="nil"/>
            </w:tcBorders>
            <w:shd w:val="clear" w:color="auto" w:fill="auto"/>
            <w:noWrap/>
            <w:vAlign w:val="bottom"/>
            <w:hideMark/>
          </w:tcPr>
          <w:p w14:paraId="190E920D" w14:textId="77777777" w:rsidR="00967E61" w:rsidRPr="00967E61" w:rsidRDefault="00967E61" w:rsidP="00967E61">
            <w:pPr>
              <w:ind w:right="-92"/>
              <w:rPr>
                <w:rFonts w:ascii="Times New Roman" w:hAnsi="Times New Roman" w:cs="Times New Roman"/>
                <w:color w:val="000000"/>
              </w:rPr>
            </w:pPr>
            <w:r w:rsidRPr="00967E61">
              <w:rPr>
                <w:rFonts w:ascii="Times New Roman" w:hAnsi="Times New Roman" w:cs="Times New Roman"/>
                <w:color w:val="000000"/>
              </w:rPr>
              <w:t>Northeast (CT,MA,ME,NH,NJ,NY,PA,RI,VT)</w:t>
            </w:r>
          </w:p>
        </w:tc>
        <w:tc>
          <w:tcPr>
            <w:tcW w:w="1200" w:type="dxa"/>
            <w:tcBorders>
              <w:top w:val="nil"/>
              <w:left w:val="nil"/>
              <w:bottom w:val="nil"/>
              <w:right w:val="nil"/>
            </w:tcBorders>
            <w:shd w:val="clear" w:color="auto" w:fill="auto"/>
            <w:noWrap/>
            <w:vAlign w:val="bottom"/>
            <w:hideMark/>
          </w:tcPr>
          <w:p w14:paraId="5F05AC86" w14:textId="77777777" w:rsidR="00967E61" w:rsidRPr="00967E61" w:rsidRDefault="00967E61" w:rsidP="00967E61">
            <w:pPr>
              <w:rPr>
                <w:rFonts w:ascii="Times New Roman" w:hAnsi="Times New Roman" w:cs="Times New Roman"/>
                <w:color w:val="000000"/>
              </w:rPr>
            </w:pPr>
          </w:p>
        </w:tc>
        <w:tc>
          <w:tcPr>
            <w:tcW w:w="1200" w:type="dxa"/>
            <w:tcBorders>
              <w:top w:val="nil"/>
              <w:left w:val="nil"/>
              <w:bottom w:val="nil"/>
              <w:right w:val="nil"/>
            </w:tcBorders>
            <w:shd w:val="clear" w:color="auto" w:fill="auto"/>
            <w:noWrap/>
            <w:vAlign w:val="bottom"/>
            <w:hideMark/>
          </w:tcPr>
          <w:p w14:paraId="77B88C88"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7DF44745"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11</w:t>
            </w:r>
          </w:p>
        </w:tc>
        <w:tc>
          <w:tcPr>
            <w:tcW w:w="1040" w:type="dxa"/>
            <w:tcBorders>
              <w:top w:val="nil"/>
              <w:left w:val="nil"/>
              <w:bottom w:val="nil"/>
              <w:right w:val="nil"/>
            </w:tcBorders>
            <w:shd w:val="clear" w:color="auto" w:fill="auto"/>
            <w:noWrap/>
            <w:vAlign w:val="bottom"/>
            <w:hideMark/>
          </w:tcPr>
          <w:p w14:paraId="1F5F2AAA"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6.5</w:t>
            </w:r>
          </w:p>
        </w:tc>
      </w:tr>
      <w:tr w:rsidR="00967E61" w:rsidRPr="00967E61" w14:paraId="267AC02D" w14:textId="77777777" w:rsidTr="009910FC">
        <w:trPr>
          <w:trHeight w:val="320"/>
        </w:trPr>
        <w:tc>
          <w:tcPr>
            <w:tcW w:w="3580" w:type="dxa"/>
            <w:tcBorders>
              <w:top w:val="nil"/>
              <w:left w:val="nil"/>
              <w:bottom w:val="nil"/>
              <w:right w:val="nil"/>
            </w:tcBorders>
            <w:shd w:val="clear" w:color="auto" w:fill="auto"/>
            <w:noWrap/>
            <w:vAlign w:val="bottom"/>
            <w:hideMark/>
          </w:tcPr>
          <w:p w14:paraId="5D1F99AC"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Southwest (AZ,NM,OK,TX)</w:t>
            </w:r>
          </w:p>
        </w:tc>
        <w:tc>
          <w:tcPr>
            <w:tcW w:w="1120" w:type="dxa"/>
            <w:tcBorders>
              <w:top w:val="nil"/>
              <w:left w:val="nil"/>
              <w:bottom w:val="nil"/>
              <w:right w:val="nil"/>
            </w:tcBorders>
            <w:shd w:val="clear" w:color="auto" w:fill="auto"/>
            <w:noWrap/>
            <w:vAlign w:val="bottom"/>
            <w:hideMark/>
          </w:tcPr>
          <w:p w14:paraId="20574F8D" w14:textId="77777777" w:rsidR="00967E61" w:rsidRPr="00967E61" w:rsidRDefault="00967E61" w:rsidP="00967E61">
            <w:pPr>
              <w:rPr>
                <w:rFonts w:ascii="Times New Roman" w:hAnsi="Times New Roman" w:cs="Times New Roman"/>
                <w:color w:val="000000"/>
              </w:rPr>
            </w:pPr>
          </w:p>
        </w:tc>
        <w:tc>
          <w:tcPr>
            <w:tcW w:w="1200" w:type="dxa"/>
            <w:tcBorders>
              <w:top w:val="nil"/>
              <w:left w:val="nil"/>
              <w:bottom w:val="nil"/>
              <w:right w:val="nil"/>
            </w:tcBorders>
            <w:shd w:val="clear" w:color="auto" w:fill="auto"/>
            <w:noWrap/>
            <w:vAlign w:val="bottom"/>
            <w:hideMark/>
          </w:tcPr>
          <w:p w14:paraId="5093958F" w14:textId="77777777" w:rsidR="00967E61" w:rsidRPr="00967E61" w:rsidRDefault="00967E61" w:rsidP="00967E61">
            <w:pPr>
              <w:jc w:val="center"/>
              <w:rPr>
                <w:rFonts w:ascii="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14:paraId="48DD77C6"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7348C530"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35</w:t>
            </w:r>
          </w:p>
        </w:tc>
        <w:tc>
          <w:tcPr>
            <w:tcW w:w="1040" w:type="dxa"/>
            <w:tcBorders>
              <w:top w:val="nil"/>
              <w:left w:val="nil"/>
              <w:bottom w:val="nil"/>
              <w:right w:val="nil"/>
            </w:tcBorders>
            <w:shd w:val="clear" w:color="auto" w:fill="auto"/>
            <w:noWrap/>
            <w:vAlign w:val="bottom"/>
            <w:hideMark/>
          </w:tcPr>
          <w:p w14:paraId="49C1AF9C"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20.7</w:t>
            </w:r>
          </w:p>
        </w:tc>
      </w:tr>
      <w:tr w:rsidR="00967E61" w:rsidRPr="00967E61" w14:paraId="46EDA5AD" w14:textId="77777777" w:rsidTr="009910FC">
        <w:trPr>
          <w:trHeight w:val="320"/>
        </w:trPr>
        <w:tc>
          <w:tcPr>
            <w:tcW w:w="5900" w:type="dxa"/>
            <w:gridSpan w:val="3"/>
            <w:tcBorders>
              <w:top w:val="nil"/>
              <w:left w:val="nil"/>
              <w:bottom w:val="nil"/>
              <w:right w:val="nil"/>
            </w:tcBorders>
            <w:shd w:val="clear" w:color="auto" w:fill="auto"/>
            <w:noWrap/>
            <w:vAlign w:val="bottom"/>
            <w:hideMark/>
          </w:tcPr>
          <w:p w14:paraId="4E2B4348"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West (AK,CA,CO,HI,ID,MT,NV,OR,UT,WA,WY)</w:t>
            </w:r>
          </w:p>
        </w:tc>
        <w:tc>
          <w:tcPr>
            <w:tcW w:w="1200" w:type="dxa"/>
            <w:tcBorders>
              <w:top w:val="nil"/>
              <w:left w:val="nil"/>
              <w:bottom w:val="nil"/>
              <w:right w:val="nil"/>
            </w:tcBorders>
            <w:shd w:val="clear" w:color="auto" w:fill="auto"/>
            <w:noWrap/>
            <w:vAlign w:val="bottom"/>
            <w:hideMark/>
          </w:tcPr>
          <w:p w14:paraId="6CC0FF30" w14:textId="77777777" w:rsidR="00967E61" w:rsidRPr="00967E61" w:rsidRDefault="00967E61" w:rsidP="00967E61">
            <w:pP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430AD311"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16</w:t>
            </w:r>
          </w:p>
        </w:tc>
        <w:tc>
          <w:tcPr>
            <w:tcW w:w="1040" w:type="dxa"/>
            <w:tcBorders>
              <w:top w:val="nil"/>
              <w:left w:val="nil"/>
              <w:bottom w:val="nil"/>
              <w:right w:val="nil"/>
            </w:tcBorders>
            <w:shd w:val="clear" w:color="auto" w:fill="auto"/>
            <w:noWrap/>
            <w:vAlign w:val="bottom"/>
            <w:hideMark/>
          </w:tcPr>
          <w:p w14:paraId="11500C1E"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9.5</w:t>
            </w:r>
          </w:p>
        </w:tc>
      </w:tr>
      <w:tr w:rsidR="00967E61" w:rsidRPr="00967E61" w14:paraId="25F3CEE8" w14:textId="77777777" w:rsidTr="009910FC">
        <w:trPr>
          <w:trHeight w:val="320"/>
        </w:trPr>
        <w:tc>
          <w:tcPr>
            <w:tcW w:w="7100" w:type="dxa"/>
            <w:gridSpan w:val="4"/>
            <w:tcBorders>
              <w:top w:val="nil"/>
              <w:left w:val="nil"/>
              <w:bottom w:val="nil"/>
              <w:right w:val="nil"/>
            </w:tcBorders>
            <w:shd w:val="clear" w:color="auto" w:fill="auto"/>
            <w:noWrap/>
            <w:vAlign w:val="bottom"/>
            <w:hideMark/>
          </w:tcPr>
          <w:p w14:paraId="25F9C254"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Southeast (AL,AR,DC,FL,GA,KY,LA,MD,MS,NC,SC,TN,VA,WV)</w:t>
            </w:r>
          </w:p>
        </w:tc>
        <w:tc>
          <w:tcPr>
            <w:tcW w:w="1040" w:type="dxa"/>
            <w:tcBorders>
              <w:top w:val="nil"/>
              <w:left w:val="nil"/>
              <w:bottom w:val="nil"/>
              <w:right w:val="nil"/>
            </w:tcBorders>
            <w:shd w:val="clear" w:color="auto" w:fill="auto"/>
            <w:noWrap/>
            <w:vAlign w:val="bottom"/>
            <w:hideMark/>
          </w:tcPr>
          <w:p w14:paraId="79A0DA3E"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86</w:t>
            </w:r>
          </w:p>
        </w:tc>
        <w:tc>
          <w:tcPr>
            <w:tcW w:w="1040" w:type="dxa"/>
            <w:tcBorders>
              <w:top w:val="nil"/>
              <w:left w:val="nil"/>
              <w:bottom w:val="nil"/>
              <w:right w:val="nil"/>
            </w:tcBorders>
            <w:shd w:val="clear" w:color="auto" w:fill="auto"/>
            <w:noWrap/>
            <w:vAlign w:val="bottom"/>
            <w:hideMark/>
          </w:tcPr>
          <w:p w14:paraId="2AE1728A"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50.9</w:t>
            </w:r>
          </w:p>
        </w:tc>
      </w:tr>
      <w:tr w:rsidR="00967E61" w:rsidRPr="00967E61" w14:paraId="7B31844E" w14:textId="77777777" w:rsidTr="009910FC">
        <w:trPr>
          <w:trHeight w:val="320"/>
        </w:trPr>
        <w:tc>
          <w:tcPr>
            <w:tcW w:w="5900" w:type="dxa"/>
            <w:gridSpan w:val="3"/>
            <w:tcBorders>
              <w:top w:val="nil"/>
              <w:left w:val="nil"/>
              <w:bottom w:val="nil"/>
              <w:right w:val="nil"/>
            </w:tcBorders>
            <w:shd w:val="clear" w:color="auto" w:fill="auto"/>
            <w:noWrap/>
            <w:vAlign w:val="bottom"/>
            <w:hideMark/>
          </w:tcPr>
          <w:p w14:paraId="15556BA8"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Midwest (IA,IL,IN,KS,MI,MN,MO,ND,NE,OH,SD,WI)</w:t>
            </w:r>
          </w:p>
        </w:tc>
        <w:tc>
          <w:tcPr>
            <w:tcW w:w="1200" w:type="dxa"/>
            <w:tcBorders>
              <w:top w:val="nil"/>
              <w:left w:val="nil"/>
              <w:bottom w:val="nil"/>
              <w:right w:val="nil"/>
            </w:tcBorders>
            <w:shd w:val="clear" w:color="auto" w:fill="auto"/>
            <w:noWrap/>
            <w:vAlign w:val="bottom"/>
            <w:hideMark/>
          </w:tcPr>
          <w:p w14:paraId="090FC98D" w14:textId="77777777" w:rsidR="00967E61" w:rsidRPr="00967E61" w:rsidRDefault="00967E61" w:rsidP="00967E61">
            <w:pP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3DB3DE92"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21</w:t>
            </w:r>
          </w:p>
        </w:tc>
        <w:tc>
          <w:tcPr>
            <w:tcW w:w="1040" w:type="dxa"/>
            <w:tcBorders>
              <w:top w:val="nil"/>
              <w:left w:val="nil"/>
              <w:bottom w:val="nil"/>
              <w:right w:val="nil"/>
            </w:tcBorders>
            <w:shd w:val="clear" w:color="auto" w:fill="auto"/>
            <w:noWrap/>
            <w:vAlign w:val="bottom"/>
            <w:hideMark/>
          </w:tcPr>
          <w:p w14:paraId="386E514B"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12.4</w:t>
            </w:r>
          </w:p>
        </w:tc>
      </w:tr>
      <w:tr w:rsidR="00967E61" w:rsidRPr="00967E61" w14:paraId="775816E2" w14:textId="77777777" w:rsidTr="009910FC">
        <w:trPr>
          <w:trHeight w:val="320"/>
        </w:trPr>
        <w:tc>
          <w:tcPr>
            <w:tcW w:w="3580" w:type="dxa"/>
            <w:tcBorders>
              <w:top w:val="nil"/>
              <w:left w:val="nil"/>
              <w:bottom w:val="nil"/>
              <w:right w:val="nil"/>
            </w:tcBorders>
            <w:shd w:val="clear" w:color="auto" w:fill="auto"/>
            <w:noWrap/>
            <w:vAlign w:val="bottom"/>
            <w:hideMark/>
          </w:tcPr>
          <w:p w14:paraId="35ADB147" w14:textId="77777777" w:rsidR="00967E61" w:rsidRPr="00967E61" w:rsidRDefault="00967E61" w:rsidP="00967E61">
            <w:pPr>
              <w:rPr>
                <w:rFonts w:ascii="Times New Roman" w:hAnsi="Times New Roman" w:cs="Times New Roman"/>
                <w:b/>
                <w:bCs/>
                <w:color w:val="000000"/>
              </w:rPr>
            </w:pPr>
            <w:r w:rsidRPr="00967E61">
              <w:rPr>
                <w:rFonts w:ascii="Times New Roman" w:hAnsi="Times New Roman" w:cs="Times New Roman"/>
                <w:b/>
                <w:bCs/>
                <w:color w:val="000000"/>
              </w:rPr>
              <w:t xml:space="preserve"># of Years in Current Position </w:t>
            </w:r>
          </w:p>
        </w:tc>
        <w:tc>
          <w:tcPr>
            <w:tcW w:w="1120" w:type="dxa"/>
            <w:tcBorders>
              <w:top w:val="nil"/>
              <w:left w:val="nil"/>
              <w:bottom w:val="nil"/>
              <w:right w:val="nil"/>
            </w:tcBorders>
            <w:shd w:val="clear" w:color="auto" w:fill="auto"/>
            <w:noWrap/>
            <w:vAlign w:val="bottom"/>
            <w:hideMark/>
          </w:tcPr>
          <w:p w14:paraId="6376BDE4" w14:textId="77777777" w:rsidR="00967E61" w:rsidRPr="00967E61" w:rsidRDefault="00967E61" w:rsidP="00967E61">
            <w:pPr>
              <w:rPr>
                <w:rFonts w:ascii="Times New Roman" w:hAnsi="Times New Roman" w:cs="Times New Roman"/>
                <w:b/>
                <w:bCs/>
                <w:color w:val="000000"/>
              </w:rPr>
            </w:pPr>
          </w:p>
        </w:tc>
        <w:tc>
          <w:tcPr>
            <w:tcW w:w="1200" w:type="dxa"/>
            <w:tcBorders>
              <w:top w:val="nil"/>
              <w:left w:val="nil"/>
              <w:bottom w:val="nil"/>
              <w:right w:val="nil"/>
            </w:tcBorders>
            <w:shd w:val="clear" w:color="auto" w:fill="auto"/>
            <w:noWrap/>
            <w:vAlign w:val="bottom"/>
            <w:hideMark/>
          </w:tcPr>
          <w:p w14:paraId="5D5FD082" w14:textId="77777777" w:rsidR="00967E61" w:rsidRPr="00967E61" w:rsidRDefault="00967E61" w:rsidP="00967E61">
            <w:pPr>
              <w:jc w:val="center"/>
              <w:rPr>
                <w:rFonts w:ascii="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14:paraId="3FCEEEA8"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00A67E4C"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0E47E63B" w14:textId="77777777" w:rsidR="00967E61" w:rsidRPr="00967E61" w:rsidRDefault="00967E61" w:rsidP="00967E61">
            <w:pPr>
              <w:jc w:val="center"/>
              <w:rPr>
                <w:rFonts w:ascii="Times New Roman" w:hAnsi="Times New Roman" w:cs="Times New Roman"/>
                <w:sz w:val="20"/>
                <w:szCs w:val="20"/>
              </w:rPr>
            </w:pPr>
          </w:p>
        </w:tc>
      </w:tr>
      <w:tr w:rsidR="00967E61" w:rsidRPr="00967E61" w14:paraId="683D7EA9" w14:textId="77777777" w:rsidTr="009910FC">
        <w:trPr>
          <w:trHeight w:val="320"/>
        </w:trPr>
        <w:tc>
          <w:tcPr>
            <w:tcW w:w="3580" w:type="dxa"/>
            <w:tcBorders>
              <w:top w:val="nil"/>
              <w:left w:val="nil"/>
              <w:bottom w:val="nil"/>
              <w:right w:val="nil"/>
            </w:tcBorders>
            <w:shd w:val="clear" w:color="auto" w:fill="auto"/>
            <w:noWrap/>
            <w:vAlign w:val="bottom"/>
            <w:hideMark/>
          </w:tcPr>
          <w:p w14:paraId="0972E350"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1-5</w:t>
            </w:r>
          </w:p>
        </w:tc>
        <w:tc>
          <w:tcPr>
            <w:tcW w:w="1120" w:type="dxa"/>
            <w:tcBorders>
              <w:top w:val="nil"/>
              <w:left w:val="nil"/>
              <w:bottom w:val="nil"/>
              <w:right w:val="nil"/>
            </w:tcBorders>
            <w:shd w:val="clear" w:color="auto" w:fill="auto"/>
            <w:noWrap/>
            <w:vAlign w:val="bottom"/>
            <w:hideMark/>
          </w:tcPr>
          <w:p w14:paraId="17873208" w14:textId="77777777" w:rsidR="00967E61" w:rsidRPr="00967E61" w:rsidRDefault="00967E61" w:rsidP="00967E61">
            <w:pPr>
              <w:rPr>
                <w:rFonts w:ascii="Times New Roman" w:hAnsi="Times New Roman" w:cs="Times New Roman"/>
                <w:color w:val="000000"/>
              </w:rPr>
            </w:pPr>
          </w:p>
        </w:tc>
        <w:tc>
          <w:tcPr>
            <w:tcW w:w="1200" w:type="dxa"/>
            <w:tcBorders>
              <w:top w:val="nil"/>
              <w:left w:val="nil"/>
              <w:bottom w:val="nil"/>
              <w:right w:val="nil"/>
            </w:tcBorders>
            <w:shd w:val="clear" w:color="auto" w:fill="auto"/>
            <w:noWrap/>
            <w:vAlign w:val="bottom"/>
            <w:hideMark/>
          </w:tcPr>
          <w:p w14:paraId="389718B3" w14:textId="77777777" w:rsidR="00967E61" w:rsidRPr="00967E61" w:rsidRDefault="00967E61" w:rsidP="00967E61">
            <w:pPr>
              <w:jc w:val="center"/>
              <w:rPr>
                <w:rFonts w:ascii="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14:paraId="179B62EC"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3F2EADAF"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87</w:t>
            </w:r>
          </w:p>
        </w:tc>
        <w:tc>
          <w:tcPr>
            <w:tcW w:w="1040" w:type="dxa"/>
            <w:tcBorders>
              <w:top w:val="nil"/>
              <w:left w:val="nil"/>
              <w:bottom w:val="nil"/>
              <w:right w:val="nil"/>
            </w:tcBorders>
            <w:shd w:val="clear" w:color="auto" w:fill="auto"/>
            <w:noWrap/>
            <w:vAlign w:val="bottom"/>
            <w:hideMark/>
          </w:tcPr>
          <w:p w14:paraId="7CC9E405"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51.5</w:t>
            </w:r>
          </w:p>
        </w:tc>
      </w:tr>
      <w:tr w:rsidR="00967E61" w:rsidRPr="00967E61" w14:paraId="1CE0DA31" w14:textId="77777777" w:rsidTr="009910FC">
        <w:trPr>
          <w:trHeight w:val="320"/>
        </w:trPr>
        <w:tc>
          <w:tcPr>
            <w:tcW w:w="3580" w:type="dxa"/>
            <w:tcBorders>
              <w:top w:val="nil"/>
              <w:left w:val="nil"/>
              <w:bottom w:val="nil"/>
              <w:right w:val="nil"/>
            </w:tcBorders>
            <w:shd w:val="clear" w:color="auto" w:fill="auto"/>
            <w:noWrap/>
            <w:vAlign w:val="bottom"/>
            <w:hideMark/>
          </w:tcPr>
          <w:p w14:paraId="1A311A80"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6-10</w:t>
            </w:r>
          </w:p>
        </w:tc>
        <w:tc>
          <w:tcPr>
            <w:tcW w:w="1120" w:type="dxa"/>
            <w:tcBorders>
              <w:top w:val="nil"/>
              <w:left w:val="nil"/>
              <w:bottom w:val="nil"/>
              <w:right w:val="nil"/>
            </w:tcBorders>
            <w:shd w:val="clear" w:color="auto" w:fill="auto"/>
            <w:noWrap/>
            <w:vAlign w:val="bottom"/>
            <w:hideMark/>
          </w:tcPr>
          <w:p w14:paraId="68D252B3" w14:textId="77777777" w:rsidR="00967E61" w:rsidRPr="00967E61" w:rsidRDefault="00967E61" w:rsidP="00967E61">
            <w:pPr>
              <w:rPr>
                <w:rFonts w:ascii="Times New Roman" w:hAnsi="Times New Roman" w:cs="Times New Roman"/>
                <w:color w:val="000000"/>
              </w:rPr>
            </w:pPr>
          </w:p>
        </w:tc>
        <w:tc>
          <w:tcPr>
            <w:tcW w:w="1200" w:type="dxa"/>
            <w:tcBorders>
              <w:top w:val="nil"/>
              <w:left w:val="nil"/>
              <w:bottom w:val="nil"/>
              <w:right w:val="nil"/>
            </w:tcBorders>
            <w:shd w:val="clear" w:color="auto" w:fill="auto"/>
            <w:noWrap/>
            <w:vAlign w:val="bottom"/>
            <w:hideMark/>
          </w:tcPr>
          <w:p w14:paraId="67BB91B0" w14:textId="77777777" w:rsidR="00967E61" w:rsidRPr="00967E61" w:rsidRDefault="00967E61" w:rsidP="00967E61">
            <w:pPr>
              <w:jc w:val="center"/>
              <w:rPr>
                <w:rFonts w:ascii="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14:paraId="21D10606"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6AE0DC09"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59</w:t>
            </w:r>
          </w:p>
        </w:tc>
        <w:tc>
          <w:tcPr>
            <w:tcW w:w="1040" w:type="dxa"/>
            <w:tcBorders>
              <w:top w:val="nil"/>
              <w:left w:val="nil"/>
              <w:bottom w:val="nil"/>
              <w:right w:val="nil"/>
            </w:tcBorders>
            <w:shd w:val="clear" w:color="auto" w:fill="auto"/>
            <w:noWrap/>
            <w:vAlign w:val="bottom"/>
            <w:hideMark/>
          </w:tcPr>
          <w:p w14:paraId="4F662687"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34.9</w:t>
            </w:r>
          </w:p>
        </w:tc>
      </w:tr>
      <w:tr w:rsidR="00967E61" w:rsidRPr="00967E61" w14:paraId="44ED0462" w14:textId="77777777" w:rsidTr="009910FC">
        <w:trPr>
          <w:trHeight w:val="320"/>
        </w:trPr>
        <w:tc>
          <w:tcPr>
            <w:tcW w:w="3580" w:type="dxa"/>
            <w:tcBorders>
              <w:top w:val="nil"/>
              <w:left w:val="nil"/>
              <w:bottom w:val="nil"/>
              <w:right w:val="nil"/>
            </w:tcBorders>
            <w:shd w:val="clear" w:color="auto" w:fill="auto"/>
            <w:noWrap/>
            <w:vAlign w:val="bottom"/>
            <w:hideMark/>
          </w:tcPr>
          <w:p w14:paraId="791F58C6"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11-15</w:t>
            </w:r>
          </w:p>
        </w:tc>
        <w:tc>
          <w:tcPr>
            <w:tcW w:w="1120" w:type="dxa"/>
            <w:tcBorders>
              <w:top w:val="nil"/>
              <w:left w:val="nil"/>
              <w:bottom w:val="nil"/>
              <w:right w:val="nil"/>
            </w:tcBorders>
            <w:shd w:val="clear" w:color="auto" w:fill="auto"/>
            <w:noWrap/>
            <w:vAlign w:val="bottom"/>
            <w:hideMark/>
          </w:tcPr>
          <w:p w14:paraId="429D8F01" w14:textId="77777777" w:rsidR="00967E61" w:rsidRPr="00967E61" w:rsidRDefault="00967E61" w:rsidP="00967E61">
            <w:pPr>
              <w:rPr>
                <w:rFonts w:ascii="Times New Roman" w:hAnsi="Times New Roman" w:cs="Times New Roman"/>
                <w:color w:val="000000"/>
              </w:rPr>
            </w:pPr>
          </w:p>
        </w:tc>
        <w:tc>
          <w:tcPr>
            <w:tcW w:w="1200" w:type="dxa"/>
            <w:tcBorders>
              <w:top w:val="nil"/>
              <w:left w:val="nil"/>
              <w:bottom w:val="nil"/>
              <w:right w:val="nil"/>
            </w:tcBorders>
            <w:shd w:val="clear" w:color="auto" w:fill="auto"/>
            <w:noWrap/>
            <w:vAlign w:val="bottom"/>
            <w:hideMark/>
          </w:tcPr>
          <w:p w14:paraId="3183E292" w14:textId="77777777" w:rsidR="00967E61" w:rsidRPr="00967E61" w:rsidRDefault="00967E61" w:rsidP="00967E61">
            <w:pPr>
              <w:jc w:val="center"/>
              <w:rPr>
                <w:rFonts w:ascii="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14:paraId="2B97C046"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77B810F9"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15</w:t>
            </w:r>
          </w:p>
        </w:tc>
        <w:tc>
          <w:tcPr>
            <w:tcW w:w="1040" w:type="dxa"/>
            <w:tcBorders>
              <w:top w:val="nil"/>
              <w:left w:val="nil"/>
              <w:bottom w:val="nil"/>
              <w:right w:val="nil"/>
            </w:tcBorders>
            <w:shd w:val="clear" w:color="auto" w:fill="auto"/>
            <w:noWrap/>
            <w:vAlign w:val="bottom"/>
            <w:hideMark/>
          </w:tcPr>
          <w:p w14:paraId="6B700E99"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8.9</w:t>
            </w:r>
          </w:p>
        </w:tc>
      </w:tr>
      <w:tr w:rsidR="00967E61" w:rsidRPr="00967E61" w14:paraId="0E9EAB70" w14:textId="77777777" w:rsidTr="009910FC">
        <w:trPr>
          <w:trHeight w:val="320"/>
        </w:trPr>
        <w:tc>
          <w:tcPr>
            <w:tcW w:w="3580" w:type="dxa"/>
            <w:tcBorders>
              <w:top w:val="nil"/>
              <w:left w:val="nil"/>
              <w:bottom w:val="nil"/>
              <w:right w:val="nil"/>
            </w:tcBorders>
            <w:shd w:val="clear" w:color="auto" w:fill="auto"/>
            <w:noWrap/>
            <w:vAlign w:val="bottom"/>
            <w:hideMark/>
          </w:tcPr>
          <w:p w14:paraId="53CE06BB"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16-20</w:t>
            </w:r>
          </w:p>
        </w:tc>
        <w:tc>
          <w:tcPr>
            <w:tcW w:w="1120" w:type="dxa"/>
            <w:tcBorders>
              <w:top w:val="nil"/>
              <w:left w:val="nil"/>
              <w:bottom w:val="nil"/>
              <w:right w:val="nil"/>
            </w:tcBorders>
            <w:shd w:val="clear" w:color="auto" w:fill="auto"/>
            <w:noWrap/>
            <w:vAlign w:val="bottom"/>
            <w:hideMark/>
          </w:tcPr>
          <w:p w14:paraId="21E519B0" w14:textId="77777777" w:rsidR="00967E61" w:rsidRPr="00967E61" w:rsidRDefault="00967E61" w:rsidP="00967E61">
            <w:pPr>
              <w:rPr>
                <w:rFonts w:ascii="Times New Roman" w:hAnsi="Times New Roman" w:cs="Times New Roman"/>
                <w:color w:val="000000"/>
              </w:rPr>
            </w:pPr>
          </w:p>
        </w:tc>
        <w:tc>
          <w:tcPr>
            <w:tcW w:w="1200" w:type="dxa"/>
            <w:tcBorders>
              <w:top w:val="nil"/>
              <w:left w:val="nil"/>
              <w:bottom w:val="nil"/>
              <w:right w:val="nil"/>
            </w:tcBorders>
            <w:shd w:val="clear" w:color="auto" w:fill="auto"/>
            <w:noWrap/>
            <w:vAlign w:val="bottom"/>
            <w:hideMark/>
          </w:tcPr>
          <w:p w14:paraId="6D174209" w14:textId="77777777" w:rsidR="00967E61" w:rsidRPr="00967E61" w:rsidRDefault="00967E61" w:rsidP="00967E61">
            <w:pPr>
              <w:jc w:val="center"/>
              <w:rPr>
                <w:rFonts w:ascii="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14:paraId="304D4FF4"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210100B6"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3</w:t>
            </w:r>
          </w:p>
        </w:tc>
        <w:tc>
          <w:tcPr>
            <w:tcW w:w="1040" w:type="dxa"/>
            <w:tcBorders>
              <w:top w:val="nil"/>
              <w:left w:val="nil"/>
              <w:bottom w:val="nil"/>
              <w:right w:val="nil"/>
            </w:tcBorders>
            <w:shd w:val="clear" w:color="auto" w:fill="auto"/>
            <w:noWrap/>
            <w:vAlign w:val="bottom"/>
            <w:hideMark/>
          </w:tcPr>
          <w:p w14:paraId="3E84FB04"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1.8</w:t>
            </w:r>
          </w:p>
        </w:tc>
      </w:tr>
      <w:tr w:rsidR="00967E61" w:rsidRPr="00967E61" w14:paraId="75A1F98C" w14:textId="77777777" w:rsidTr="009910FC">
        <w:trPr>
          <w:trHeight w:val="320"/>
        </w:trPr>
        <w:tc>
          <w:tcPr>
            <w:tcW w:w="3580" w:type="dxa"/>
            <w:tcBorders>
              <w:top w:val="nil"/>
              <w:left w:val="nil"/>
              <w:bottom w:val="nil"/>
              <w:right w:val="nil"/>
            </w:tcBorders>
            <w:shd w:val="clear" w:color="auto" w:fill="auto"/>
            <w:noWrap/>
            <w:vAlign w:val="bottom"/>
            <w:hideMark/>
          </w:tcPr>
          <w:p w14:paraId="78239923"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21+</w:t>
            </w:r>
          </w:p>
        </w:tc>
        <w:tc>
          <w:tcPr>
            <w:tcW w:w="1120" w:type="dxa"/>
            <w:tcBorders>
              <w:top w:val="nil"/>
              <w:left w:val="nil"/>
              <w:bottom w:val="nil"/>
              <w:right w:val="nil"/>
            </w:tcBorders>
            <w:shd w:val="clear" w:color="auto" w:fill="auto"/>
            <w:noWrap/>
            <w:vAlign w:val="bottom"/>
            <w:hideMark/>
          </w:tcPr>
          <w:p w14:paraId="08B6CF6D" w14:textId="77777777" w:rsidR="00967E61" w:rsidRPr="00967E61" w:rsidRDefault="00967E61" w:rsidP="00967E61">
            <w:pPr>
              <w:rPr>
                <w:rFonts w:ascii="Times New Roman" w:hAnsi="Times New Roman" w:cs="Times New Roman"/>
                <w:color w:val="000000"/>
              </w:rPr>
            </w:pPr>
          </w:p>
        </w:tc>
        <w:tc>
          <w:tcPr>
            <w:tcW w:w="1200" w:type="dxa"/>
            <w:tcBorders>
              <w:top w:val="nil"/>
              <w:left w:val="nil"/>
              <w:bottom w:val="nil"/>
              <w:right w:val="nil"/>
            </w:tcBorders>
            <w:shd w:val="clear" w:color="auto" w:fill="auto"/>
            <w:noWrap/>
            <w:vAlign w:val="bottom"/>
            <w:hideMark/>
          </w:tcPr>
          <w:p w14:paraId="684037E0" w14:textId="77777777" w:rsidR="00967E61" w:rsidRPr="00967E61" w:rsidRDefault="00967E61" w:rsidP="00967E61">
            <w:pPr>
              <w:jc w:val="center"/>
              <w:rPr>
                <w:rFonts w:ascii="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14:paraId="02AC7DD2"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2E6394EB"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5</w:t>
            </w:r>
          </w:p>
        </w:tc>
        <w:tc>
          <w:tcPr>
            <w:tcW w:w="1040" w:type="dxa"/>
            <w:tcBorders>
              <w:top w:val="nil"/>
              <w:left w:val="nil"/>
              <w:bottom w:val="nil"/>
              <w:right w:val="nil"/>
            </w:tcBorders>
            <w:shd w:val="clear" w:color="auto" w:fill="auto"/>
            <w:noWrap/>
            <w:vAlign w:val="bottom"/>
            <w:hideMark/>
          </w:tcPr>
          <w:p w14:paraId="3D54B49F"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3</w:t>
            </w:r>
          </w:p>
        </w:tc>
      </w:tr>
      <w:tr w:rsidR="00967E61" w:rsidRPr="00967E61" w14:paraId="246E535F" w14:textId="77777777" w:rsidTr="009910FC">
        <w:trPr>
          <w:trHeight w:val="320"/>
        </w:trPr>
        <w:tc>
          <w:tcPr>
            <w:tcW w:w="3580" w:type="dxa"/>
            <w:tcBorders>
              <w:top w:val="nil"/>
              <w:left w:val="nil"/>
              <w:bottom w:val="nil"/>
              <w:right w:val="nil"/>
            </w:tcBorders>
            <w:shd w:val="clear" w:color="auto" w:fill="auto"/>
            <w:noWrap/>
            <w:vAlign w:val="center"/>
            <w:hideMark/>
          </w:tcPr>
          <w:p w14:paraId="61EF5C21" w14:textId="77777777" w:rsidR="00967E61" w:rsidRPr="00967E61" w:rsidRDefault="00967E61" w:rsidP="00967E61">
            <w:pPr>
              <w:rPr>
                <w:rFonts w:ascii="Times New Roman" w:hAnsi="Times New Roman" w:cs="Times New Roman"/>
                <w:b/>
                <w:bCs/>
                <w:color w:val="000000"/>
              </w:rPr>
            </w:pPr>
            <w:r w:rsidRPr="00967E61">
              <w:rPr>
                <w:rFonts w:ascii="Times New Roman" w:hAnsi="Times New Roman" w:cs="Times New Roman"/>
                <w:b/>
                <w:bCs/>
                <w:color w:val="000000"/>
              </w:rPr>
              <w:t>Occupational Category</w:t>
            </w:r>
          </w:p>
        </w:tc>
        <w:tc>
          <w:tcPr>
            <w:tcW w:w="1120" w:type="dxa"/>
            <w:tcBorders>
              <w:top w:val="nil"/>
              <w:left w:val="nil"/>
              <w:bottom w:val="nil"/>
              <w:right w:val="nil"/>
            </w:tcBorders>
            <w:shd w:val="clear" w:color="auto" w:fill="auto"/>
            <w:noWrap/>
            <w:vAlign w:val="center"/>
            <w:hideMark/>
          </w:tcPr>
          <w:p w14:paraId="36AE49F6" w14:textId="77777777" w:rsidR="00967E61" w:rsidRPr="00967E61" w:rsidRDefault="00967E61" w:rsidP="00967E61">
            <w:pPr>
              <w:rPr>
                <w:rFonts w:ascii="Times New Roman" w:hAnsi="Times New Roman" w:cs="Times New Roman"/>
                <w:b/>
                <w:bCs/>
                <w:color w:val="000000"/>
              </w:rPr>
            </w:pPr>
          </w:p>
        </w:tc>
        <w:tc>
          <w:tcPr>
            <w:tcW w:w="1200" w:type="dxa"/>
            <w:tcBorders>
              <w:top w:val="nil"/>
              <w:left w:val="nil"/>
              <w:bottom w:val="nil"/>
              <w:right w:val="nil"/>
            </w:tcBorders>
            <w:shd w:val="clear" w:color="auto" w:fill="auto"/>
            <w:noWrap/>
            <w:vAlign w:val="center"/>
            <w:hideMark/>
          </w:tcPr>
          <w:p w14:paraId="57583264" w14:textId="77777777" w:rsidR="00967E61" w:rsidRPr="00967E61" w:rsidRDefault="00967E61" w:rsidP="00967E61">
            <w:pPr>
              <w:jc w:val="center"/>
              <w:rPr>
                <w:rFonts w:ascii="Times New Roman" w:hAnsi="Times New Roman" w:cs="Times New Roman"/>
                <w:sz w:val="20"/>
                <w:szCs w:val="20"/>
              </w:rPr>
            </w:pPr>
          </w:p>
        </w:tc>
        <w:tc>
          <w:tcPr>
            <w:tcW w:w="1200" w:type="dxa"/>
            <w:tcBorders>
              <w:top w:val="nil"/>
              <w:left w:val="nil"/>
              <w:bottom w:val="nil"/>
              <w:right w:val="nil"/>
            </w:tcBorders>
            <w:shd w:val="clear" w:color="auto" w:fill="auto"/>
            <w:noWrap/>
            <w:vAlign w:val="center"/>
            <w:hideMark/>
          </w:tcPr>
          <w:p w14:paraId="6D91FFDD"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center"/>
            <w:hideMark/>
          </w:tcPr>
          <w:p w14:paraId="1511C3D0"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center"/>
            <w:hideMark/>
          </w:tcPr>
          <w:p w14:paraId="6591C639" w14:textId="77777777" w:rsidR="00967E61" w:rsidRPr="00967E61" w:rsidRDefault="00967E61" w:rsidP="00967E61">
            <w:pPr>
              <w:jc w:val="center"/>
              <w:rPr>
                <w:rFonts w:ascii="Times New Roman" w:hAnsi="Times New Roman" w:cs="Times New Roman"/>
                <w:sz w:val="20"/>
                <w:szCs w:val="20"/>
              </w:rPr>
            </w:pPr>
          </w:p>
        </w:tc>
      </w:tr>
      <w:tr w:rsidR="00967E61" w:rsidRPr="00967E61" w14:paraId="3FB54F23" w14:textId="77777777" w:rsidTr="009910FC">
        <w:trPr>
          <w:trHeight w:val="320"/>
        </w:trPr>
        <w:tc>
          <w:tcPr>
            <w:tcW w:w="3580" w:type="dxa"/>
            <w:tcBorders>
              <w:top w:val="nil"/>
              <w:left w:val="nil"/>
              <w:bottom w:val="nil"/>
              <w:right w:val="nil"/>
            </w:tcBorders>
            <w:shd w:val="clear" w:color="auto" w:fill="auto"/>
            <w:noWrap/>
            <w:vAlign w:val="center"/>
            <w:hideMark/>
          </w:tcPr>
          <w:p w14:paraId="3781351C"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Administrative</w:t>
            </w:r>
          </w:p>
        </w:tc>
        <w:tc>
          <w:tcPr>
            <w:tcW w:w="1120" w:type="dxa"/>
            <w:tcBorders>
              <w:top w:val="nil"/>
              <w:left w:val="nil"/>
              <w:bottom w:val="nil"/>
              <w:right w:val="nil"/>
            </w:tcBorders>
            <w:shd w:val="clear" w:color="auto" w:fill="auto"/>
            <w:noWrap/>
            <w:vAlign w:val="center"/>
            <w:hideMark/>
          </w:tcPr>
          <w:p w14:paraId="72DF4597" w14:textId="77777777" w:rsidR="00967E61" w:rsidRPr="00967E61" w:rsidRDefault="00967E61" w:rsidP="00967E61">
            <w:pPr>
              <w:rPr>
                <w:rFonts w:ascii="Times New Roman" w:hAnsi="Times New Roman" w:cs="Times New Roman"/>
                <w:color w:val="000000"/>
              </w:rPr>
            </w:pPr>
          </w:p>
        </w:tc>
        <w:tc>
          <w:tcPr>
            <w:tcW w:w="1200" w:type="dxa"/>
            <w:tcBorders>
              <w:top w:val="nil"/>
              <w:left w:val="nil"/>
              <w:bottom w:val="nil"/>
              <w:right w:val="nil"/>
            </w:tcBorders>
            <w:shd w:val="clear" w:color="auto" w:fill="auto"/>
            <w:noWrap/>
            <w:vAlign w:val="center"/>
            <w:hideMark/>
          </w:tcPr>
          <w:p w14:paraId="7A7DAA90" w14:textId="77777777" w:rsidR="00967E61" w:rsidRPr="00967E61" w:rsidRDefault="00967E61" w:rsidP="00967E61">
            <w:pPr>
              <w:jc w:val="center"/>
              <w:rPr>
                <w:rFonts w:ascii="Times New Roman" w:hAnsi="Times New Roman" w:cs="Times New Roman"/>
                <w:sz w:val="20"/>
                <w:szCs w:val="20"/>
              </w:rPr>
            </w:pPr>
          </w:p>
        </w:tc>
        <w:tc>
          <w:tcPr>
            <w:tcW w:w="1200" w:type="dxa"/>
            <w:tcBorders>
              <w:top w:val="nil"/>
              <w:left w:val="nil"/>
              <w:bottom w:val="nil"/>
              <w:right w:val="nil"/>
            </w:tcBorders>
            <w:shd w:val="clear" w:color="auto" w:fill="auto"/>
            <w:noWrap/>
            <w:vAlign w:val="center"/>
            <w:hideMark/>
          </w:tcPr>
          <w:p w14:paraId="42054821"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center"/>
            <w:hideMark/>
          </w:tcPr>
          <w:p w14:paraId="5FACF087"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40</w:t>
            </w:r>
          </w:p>
        </w:tc>
        <w:tc>
          <w:tcPr>
            <w:tcW w:w="1040" w:type="dxa"/>
            <w:tcBorders>
              <w:top w:val="nil"/>
              <w:left w:val="nil"/>
              <w:bottom w:val="nil"/>
              <w:right w:val="nil"/>
            </w:tcBorders>
            <w:shd w:val="clear" w:color="auto" w:fill="auto"/>
            <w:noWrap/>
            <w:vAlign w:val="center"/>
            <w:hideMark/>
          </w:tcPr>
          <w:p w14:paraId="08946362"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23.7</w:t>
            </w:r>
          </w:p>
        </w:tc>
      </w:tr>
      <w:tr w:rsidR="00967E61" w:rsidRPr="00967E61" w14:paraId="004A7E6D" w14:textId="77777777" w:rsidTr="009910FC">
        <w:trPr>
          <w:trHeight w:val="320"/>
        </w:trPr>
        <w:tc>
          <w:tcPr>
            <w:tcW w:w="3580" w:type="dxa"/>
            <w:tcBorders>
              <w:top w:val="nil"/>
              <w:left w:val="nil"/>
              <w:bottom w:val="nil"/>
              <w:right w:val="nil"/>
            </w:tcBorders>
            <w:shd w:val="clear" w:color="auto" w:fill="auto"/>
            <w:noWrap/>
            <w:vAlign w:val="center"/>
            <w:hideMark/>
          </w:tcPr>
          <w:p w14:paraId="29A9D5D2"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 xml:space="preserve">Managerial </w:t>
            </w:r>
          </w:p>
        </w:tc>
        <w:tc>
          <w:tcPr>
            <w:tcW w:w="1120" w:type="dxa"/>
            <w:tcBorders>
              <w:top w:val="nil"/>
              <w:left w:val="nil"/>
              <w:bottom w:val="nil"/>
              <w:right w:val="nil"/>
            </w:tcBorders>
            <w:shd w:val="clear" w:color="auto" w:fill="auto"/>
            <w:noWrap/>
            <w:vAlign w:val="center"/>
            <w:hideMark/>
          </w:tcPr>
          <w:p w14:paraId="737CA68A" w14:textId="77777777" w:rsidR="00967E61" w:rsidRPr="00967E61" w:rsidRDefault="00967E61" w:rsidP="00967E61">
            <w:pPr>
              <w:rPr>
                <w:rFonts w:ascii="Times New Roman" w:hAnsi="Times New Roman" w:cs="Times New Roman"/>
                <w:color w:val="000000"/>
              </w:rPr>
            </w:pPr>
          </w:p>
        </w:tc>
        <w:tc>
          <w:tcPr>
            <w:tcW w:w="1200" w:type="dxa"/>
            <w:tcBorders>
              <w:top w:val="nil"/>
              <w:left w:val="nil"/>
              <w:bottom w:val="nil"/>
              <w:right w:val="nil"/>
            </w:tcBorders>
            <w:shd w:val="clear" w:color="auto" w:fill="auto"/>
            <w:noWrap/>
            <w:vAlign w:val="center"/>
            <w:hideMark/>
          </w:tcPr>
          <w:p w14:paraId="100DE064" w14:textId="77777777" w:rsidR="00967E61" w:rsidRPr="00967E61" w:rsidRDefault="00967E61" w:rsidP="00967E61">
            <w:pPr>
              <w:jc w:val="center"/>
              <w:rPr>
                <w:rFonts w:ascii="Times New Roman" w:hAnsi="Times New Roman" w:cs="Times New Roman"/>
                <w:sz w:val="20"/>
                <w:szCs w:val="20"/>
              </w:rPr>
            </w:pPr>
          </w:p>
        </w:tc>
        <w:tc>
          <w:tcPr>
            <w:tcW w:w="1200" w:type="dxa"/>
            <w:tcBorders>
              <w:top w:val="nil"/>
              <w:left w:val="nil"/>
              <w:bottom w:val="nil"/>
              <w:right w:val="nil"/>
            </w:tcBorders>
            <w:shd w:val="clear" w:color="auto" w:fill="auto"/>
            <w:noWrap/>
            <w:vAlign w:val="center"/>
            <w:hideMark/>
          </w:tcPr>
          <w:p w14:paraId="7F66114D"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center"/>
            <w:hideMark/>
          </w:tcPr>
          <w:p w14:paraId="09B2A0ED"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33</w:t>
            </w:r>
          </w:p>
        </w:tc>
        <w:tc>
          <w:tcPr>
            <w:tcW w:w="1040" w:type="dxa"/>
            <w:tcBorders>
              <w:top w:val="nil"/>
              <w:left w:val="nil"/>
              <w:bottom w:val="nil"/>
              <w:right w:val="nil"/>
            </w:tcBorders>
            <w:shd w:val="clear" w:color="auto" w:fill="auto"/>
            <w:noWrap/>
            <w:vAlign w:val="center"/>
            <w:hideMark/>
          </w:tcPr>
          <w:p w14:paraId="24D45195"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19.5</w:t>
            </w:r>
          </w:p>
        </w:tc>
      </w:tr>
      <w:tr w:rsidR="00967E61" w:rsidRPr="00967E61" w14:paraId="5F7AE718" w14:textId="77777777" w:rsidTr="009910FC">
        <w:trPr>
          <w:trHeight w:val="320"/>
        </w:trPr>
        <w:tc>
          <w:tcPr>
            <w:tcW w:w="3580" w:type="dxa"/>
            <w:tcBorders>
              <w:top w:val="nil"/>
              <w:left w:val="nil"/>
              <w:bottom w:val="nil"/>
              <w:right w:val="nil"/>
            </w:tcBorders>
            <w:shd w:val="clear" w:color="auto" w:fill="auto"/>
            <w:noWrap/>
            <w:vAlign w:val="center"/>
            <w:hideMark/>
          </w:tcPr>
          <w:p w14:paraId="44E0BF0A"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Supervisory</w:t>
            </w:r>
          </w:p>
        </w:tc>
        <w:tc>
          <w:tcPr>
            <w:tcW w:w="1120" w:type="dxa"/>
            <w:tcBorders>
              <w:top w:val="nil"/>
              <w:left w:val="nil"/>
              <w:bottom w:val="nil"/>
              <w:right w:val="nil"/>
            </w:tcBorders>
            <w:shd w:val="clear" w:color="auto" w:fill="auto"/>
            <w:noWrap/>
            <w:vAlign w:val="center"/>
            <w:hideMark/>
          </w:tcPr>
          <w:p w14:paraId="7D0DB93F" w14:textId="77777777" w:rsidR="00967E61" w:rsidRPr="00967E61" w:rsidRDefault="00967E61" w:rsidP="00967E61">
            <w:pPr>
              <w:rPr>
                <w:rFonts w:ascii="Times New Roman" w:hAnsi="Times New Roman" w:cs="Times New Roman"/>
                <w:color w:val="000000"/>
              </w:rPr>
            </w:pPr>
          </w:p>
        </w:tc>
        <w:tc>
          <w:tcPr>
            <w:tcW w:w="1200" w:type="dxa"/>
            <w:tcBorders>
              <w:top w:val="nil"/>
              <w:left w:val="nil"/>
              <w:bottom w:val="nil"/>
              <w:right w:val="nil"/>
            </w:tcBorders>
            <w:shd w:val="clear" w:color="auto" w:fill="auto"/>
            <w:noWrap/>
            <w:vAlign w:val="center"/>
            <w:hideMark/>
          </w:tcPr>
          <w:p w14:paraId="1288B394" w14:textId="77777777" w:rsidR="00967E61" w:rsidRPr="00967E61" w:rsidRDefault="00967E61" w:rsidP="00967E61">
            <w:pPr>
              <w:jc w:val="center"/>
              <w:rPr>
                <w:rFonts w:ascii="Times New Roman" w:hAnsi="Times New Roman" w:cs="Times New Roman"/>
                <w:sz w:val="20"/>
                <w:szCs w:val="20"/>
              </w:rPr>
            </w:pPr>
          </w:p>
        </w:tc>
        <w:tc>
          <w:tcPr>
            <w:tcW w:w="1200" w:type="dxa"/>
            <w:tcBorders>
              <w:top w:val="nil"/>
              <w:left w:val="nil"/>
              <w:bottom w:val="nil"/>
              <w:right w:val="nil"/>
            </w:tcBorders>
            <w:shd w:val="clear" w:color="auto" w:fill="auto"/>
            <w:noWrap/>
            <w:vAlign w:val="center"/>
            <w:hideMark/>
          </w:tcPr>
          <w:p w14:paraId="215DFAD3" w14:textId="77777777" w:rsidR="00967E61" w:rsidRPr="00967E61" w:rsidRDefault="00967E61" w:rsidP="00967E61">
            <w:pPr>
              <w:jc w:val="cente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center"/>
            <w:hideMark/>
          </w:tcPr>
          <w:p w14:paraId="2D6C4420"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40</w:t>
            </w:r>
          </w:p>
        </w:tc>
        <w:tc>
          <w:tcPr>
            <w:tcW w:w="1040" w:type="dxa"/>
            <w:tcBorders>
              <w:top w:val="nil"/>
              <w:left w:val="nil"/>
              <w:bottom w:val="nil"/>
              <w:right w:val="nil"/>
            </w:tcBorders>
            <w:shd w:val="clear" w:color="auto" w:fill="auto"/>
            <w:noWrap/>
            <w:vAlign w:val="center"/>
            <w:hideMark/>
          </w:tcPr>
          <w:p w14:paraId="2D7E4070"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23.7</w:t>
            </w:r>
          </w:p>
        </w:tc>
      </w:tr>
      <w:tr w:rsidR="00967E61" w:rsidRPr="00967E61" w14:paraId="6374F011" w14:textId="77777777" w:rsidTr="009910FC">
        <w:trPr>
          <w:trHeight w:val="320"/>
        </w:trPr>
        <w:tc>
          <w:tcPr>
            <w:tcW w:w="3580" w:type="dxa"/>
            <w:tcBorders>
              <w:top w:val="nil"/>
              <w:left w:val="nil"/>
              <w:bottom w:val="single" w:sz="4" w:space="0" w:color="auto"/>
              <w:right w:val="nil"/>
            </w:tcBorders>
            <w:shd w:val="clear" w:color="auto" w:fill="auto"/>
            <w:noWrap/>
            <w:vAlign w:val="center"/>
            <w:hideMark/>
          </w:tcPr>
          <w:p w14:paraId="09007ED4"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 xml:space="preserve">Program/Support </w:t>
            </w:r>
          </w:p>
        </w:tc>
        <w:tc>
          <w:tcPr>
            <w:tcW w:w="1120" w:type="dxa"/>
            <w:tcBorders>
              <w:top w:val="nil"/>
              <w:left w:val="nil"/>
              <w:bottom w:val="single" w:sz="4" w:space="0" w:color="auto"/>
              <w:right w:val="nil"/>
            </w:tcBorders>
            <w:shd w:val="clear" w:color="auto" w:fill="auto"/>
            <w:noWrap/>
            <w:vAlign w:val="center"/>
            <w:hideMark/>
          </w:tcPr>
          <w:p w14:paraId="730E4F33"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 </w:t>
            </w:r>
          </w:p>
        </w:tc>
        <w:tc>
          <w:tcPr>
            <w:tcW w:w="1200" w:type="dxa"/>
            <w:tcBorders>
              <w:top w:val="nil"/>
              <w:left w:val="nil"/>
              <w:bottom w:val="single" w:sz="4" w:space="0" w:color="auto"/>
              <w:right w:val="nil"/>
            </w:tcBorders>
            <w:shd w:val="clear" w:color="auto" w:fill="auto"/>
            <w:noWrap/>
            <w:vAlign w:val="center"/>
            <w:hideMark/>
          </w:tcPr>
          <w:p w14:paraId="07013C9C"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 </w:t>
            </w:r>
          </w:p>
        </w:tc>
        <w:tc>
          <w:tcPr>
            <w:tcW w:w="1200" w:type="dxa"/>
            <w:tcBorders>
              <w:top w:val="nil"/>
              <w:left w:val="nil"/>
              <w:bottom w:val="single" w:sz="4" w:space="0" w:color="auto"/>
              <w:right w:val="nil"/>
            </w:tcBorders>
            <w:shd w:val="clear" w:color="auto" w:fill="auto"/>
            <w:noWrap/>
            <w:vAlign w:val="center"/>
            <w:hideMark/>
          </w:tcPr>
          <w:p w14:paraId="557EE17F"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 </w:t>
            </w:r>
          </w:p>
        </w:tc>
        <w:tc>
          <w:tcPr>
            <w:tcW w:w="1040" w:type="dxa"/>
            <w:tcBorders>
              <w:top w:val="nil"/>
              <w:left w:val="nil"/>
              <w:bottom w:val="single" w:sz="4" w:space="0" w:color="auto"/>
              <w:right w:val="nil"/>
            </w:tcBorders>
            <w:shd w:val="clear" w:color="auto" w:fill="auto"/>
            <w:noWrap/>
            <w:vAlign w:val="center"/>
            <w:hideMark/>
          </w:tcPr>
          <w:p w14:paraId="7F9DA125"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53</w:t>
            </w:r>
          </w:p>
        </w:tc>
        <w:tc>
          <w:tcPr>
            <w:tcW w:w="1040" w:type="dxa"/>
            <w:tcBorders>
              <w:top w:val="nil"/>
              <w:left w:val="nil"/>
              <w:bottom w:val="single" w:sz="4" w:space="0" w:color="auto"/>
              <w:right w:val="nil"/>
            </w:tcBorders>
            <w:shd w:val="clear" w:color="auto" w:fill="auto"/>
            <w:noWrap/>
            <w:vAlign w:val="center"/>
            <w:hideMark/>
          </w:tcPr>
          <w:p w14:paraId="5D3C0ABE"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31.4</w:t>
            </w:r>
          </w:p>
        </w:tc>
      </w:tr>
      <w:tr w:rsidR="00967E61" w:rsidRPr="00967E61" w14:paraId="2D2293A0" w14:textId="77777777" w:rsidTr="009910FC">
        <w:trPr>
          <w:trHeight w:val="280"/>
        </w:trPr>
        <w:tc>
          <w:tcPr>
            <w:tcW w:w="3580" w:type="dxa"/>
            <w:tcBorders>
              <w:top w:val="nil"/>
              <w:left w:val="nil"/>
              <w:bottom w:val="nil"/>
              <w:right w:val="nil"/>
            </w:tcBorders>
            <w:shd w:val="clear" w:color="auto" w:fill="auto"/>
            <w:noWrap/>
            <w:vAlign w:val="bottom"/>
            <w:hideMark/>
          </w:tcPr>
          <w:p w14:paraId="182A9C3D" w14:textId="77777777" w:rsidR="00967E61" w:rsidRPr="00967E61" w:rsidRDefault="00967E61" w:rsidP="00967E61">
            <w:pPr>
              <w:jc w:val="center"/>
              <w:rPr>
                <w:rFonts w:ascii="Times New Roman" w:hAnsi="Times New Roman" w:cs="Times New Roman"/>
                <w:color w:val="000000"/>
              </w:rPr>
            </w:pPr>
          </w:p>
        </w:tc>
        <w:tc>
          <w:tcPr>
            <w:tcW w:w="1120" w:type="dxa"/>
            <w:tcBorders>
              <w:top w:val="nil"/>
              <w:left w:val="nil"/>
              <w:bottom w:val="nil"/>
              <w:right w:val="nil"/>
            </w:tcBorders>
            <w:shd w:val="clear" w:color="auto" w:fill="auto"/>
            <w:noWrap/>
            <w:vAlign w:val="bottom"/>
            <w:hideMark/>
          </w:tcPr>
          <w:p w14:paraId="35B87E64" w14:textId="77777777" w:rsidR="00967E61" w:rsidRPr="00967E61" w:rsidRDefault="00967E61" w:rsidP="00967E61">
            <w:pPr>
              <w:rPr>
                <w:rFonts w:ascii="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14:paraId="01D59EF2" w14:textId="77777777" w:rsidR="00967E61" w:rsidRPr="00967E61" w:rsidRDefault="00967E61" w:rsidP="00967E61">
            <w:pPr>
              <w:rPr>
                <w:rFonts w:ascii="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14:paraId="7B3F4A81" w14:textId="77777777" w:rsidR="00967E61" w:rsidRPr="00967E61" w:rsidRDefault="00967E61" w:rsidP="00967E61">
            <w:pP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461A3798" w14:textId="77777777" w:rsidR="00967E61" w:rsidRPr="00967E61" w:rsidRDefault="00967E61" w:rsidP="00967E61">
            <w:pP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76D38F04" w14:textId="77777777" w:rsidR="00967E61" w:rsidRPr="00967E61" w:rsidRDefault="00967E61" w:rsidP="00967E61">
            <w:pPr>
              <w:rPr>
                <w:rFonts w:ascii="Times New Roman" w:hAnsi="Times New Roman" w:cs="Times New Roman"/>
                <w:sz w:val="20"/>
                <w:szCs w:val="20"/>
              </w:rPr>
            </w:pPr>
          </w:p>
        </w:tc>
      </w:tr>
    </w:tbl>
    <w:p w14:paraId="22862EAE" w14:textId="77777777" w:rsidR="00967E61" w:rsidRPr="00967E61" w:rsidRDefault="00967E61" w:rsidP="00967E61">
      <w:pPr>
        <w:spacing w:line="480" w:lineRule="auto"/>
        <w:ind w:firstLine="720"/>
        <w:rPr>
          <w:rFonts w:ascii="Times New Roman" w:hAnsi="Times New Roman" w:cs="Times New Roman"/>
        </w:rPr>
      </w:pPr>
    </w:p>
    <w:p w14:paraId="10B97C9D" w14:textId="77777777" w:rsidR="00967E61" w:rsidRPr="00967E61" w:rsidRDefault="00967E61" w:rsidP="00967E61">
      <w:pPr>
        <w:rPr>
          <w:rFonts w:ascii="Times New Roman" w:hAnsi="Times New Roman" w:cs="Times New Roman"/>
        </w:rPr>
      </w:pPr>
      <w:r w:rsidRPr="00967E61">
        <w:rPr>
          <w:rFonts w:ascii="Times New Roman" w:hAnsi="Times New Roman" w:cs="Times New Roman"/>
        </w:rPr>
        <w:br w:type="page"/>
      </w:r>
    </w:p>
    <w:p w14:paraId="36EE5DBD" w14:textId="77777777" w:rsidR="00967E61" w:rsidRPr="00967E61" w:rsidRDefault="00967E61" w:rsidP="00967E61">
      <w:pPr>
        <w:spacing w:line="480" w:lineRule="auto"/>
        <w:rPr>
          <w:rFonts w:ascii="Times New Roman" w:hAnsi="Times New Roman" w:cs="Times New Roman"/>
        </w:rPr>
      </w:pPr>
      <w:r w:rsidRPr="00967E61">
        <w:rPr>
          <w:rFonts w:ascii="Times New Roman" w:hAnsi="Times New Roman" w:cs="Times New Roman"/>
          <w:b/>
          <w:bCs/>
        </w:rPr>
        <w:lastRenderedPageBreak/>
        <w:t>Table 2.</w:t>
      </w:r>
      <w:r w:rsidRPr="00967E61">
        <w:rPr>
          <w:rFonts w:ascii="Times New Roman" w:hAnsi="Times New Roman" w:cs="Times New Roman"/>
        </w:rPr>
        <w:t xml:space="preserve"> </w:t>
      </w:r>
      <w:r w:rsidRPr="00967E61">
        <w:rPr>
          <w:rFonts w:ascii="Times New Roman" w:hAnsi="Times New Roman" w:cs="Times New Roman"/>
          <w:i/>
          <w:iCs/>
        </w:rPr>
        <w:t>Mean scores and standard deviations for occupational titles (N = 169)</w:t>
      </w:r>
    </w:p>
    <w:tbl>
      <w:tblPr>
        <w:tblW w:w="8860" w:type="dxa"/>
        <w:tblLook w:val="04A0" w:firstRow="1" w:lastRow="0" w:firstColumn="1" w:lastColumn="0" w:noHBand="0" w:noVBand="1"/>
      </w:tblPr>
      <w:tblGrid>
        <w:gridCol w:w="3580"/>
        <w:gridCol w:w="1120"/>
        <w:gridCol w:w="1040"/>
        <w:gridCol w:w="1040"/>
        <w:gridCol w:w="1040"/>
        <w:gridCol w:w="1040"/>
      </w:tblGrid>
      <w:tr w:rsidR="00967E61" w:rsidRPr="00967E61" w14:paraId="0B5AA0B0" w14:textId="77777777" w:rsidTr="009910FC">
        <w:trPr>
          <w:trHeight w:val="320"/>
        </w:trPr>
        <w:tc>
          <w:tcPr>
            <w:tcW w:w="3580" w:type="dxa"/>
            <w:tcBorders>
              <w:top w:val="single" w:sz="4" w:space="0" w:color="auto"/>
              <w:left w:val="nil"/>
              <w:bottom w:val="single" w:sz="4" w:space="0" w:color="auto"/>
              <w:right w:val="nil"/>
            </w:tcBorders>
            <w:shd w:val="clear" w:color="auto" w:fill="auto"/>
            <w:noWrap/>
            <w:vAlign w:val="bottom"/>
            <w:hideMark/>
          </w:tcPr>
          <w:p w14:paraId="718EF92B"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 xml:space="preserve">Occupational Title  </w:t>
            </w:r>
          </w:p>
        </w:tc>
        <w:tc>
          <w:tcPr>
            <w:tcW w:w="1120" w:type="dxa"/>
            <w:tcBorders>
              <w:top w:val="single" w:sz="4" w:space="0" w:color="auto"/>
              <w:left w:val="nil"/>
              <w:bottom w:val="single" w:sz="4" w:space="0" w:color="auto"/>
              <w:right w:val="nil"/>
            </w:tcBorders>
            <w:shd w:val="clear" w:color="auto" w:fill="auto"/>
            <w:noWrap/>
            <w:vAlign w:val="bottom"/>
            <w:hideMark/>
          </w:tcPr>
          <w:p w14:paraId="14F9DAD6"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 </w:t>
            </w:r>
          </w:p>
        </w:tc>
        <w:tc>
          <w:tcPr>
            <w:tcW w:w="1040" w:type="dxa"/>
            <w:tcBorders>
              <w:top w:val="single" w:sz="4" w:space="0" w:color="auto"/>
              <w:left w:val="nil"/>
              <w:bottom w:val="single" w:sz="4" w:space="0" w:color="auto"/>
              <w:right w:val="nil"/>
            </w:tcBorders>
            <w:shd w:val="clear" w:color="auto" w:fill="auto"/>
            <w:noWrap/>
            <w:vAlign w:val="bottom"/>
            <w:hideMark/>
          </w:tcPr>
          <w:p w14:paraId="504D1317"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n</w:t>
            </w:r>
          </w:p>
        </w:tc>
        <w:tc>
          <w:tcPr>
            <w:tcW w:w="1040" w:type="dxa"/>
            <w:tcBorders>
              <w:top w:val="single" w:sz="4" w:space="0" w:color="auto"/>
              <w:left w:val="nil"/>
              <w:bottom w:val="single" w:sz="4" w:space="0" w:color="auto"/>
              <w:right w:val="nil"/>
            </w:tcBorders>
            <w:shd w:val="clear" w:color="auto" w:fill="auto"/>
            <w:noWrap/>
            <w:vAlign w:val="bottom"/>
            <w:hideMark/>
          </w:tcPr>
          <w:p w14:paraId="37E240E8"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w:t>
            </w:r>
          </w:p>
        </w:tc>
        <w:tc>
          <w:tcPr>
            <w:tcW w:w="1040" w:type="dxa"/>
            <w:tcBorders>
              <w:top w:val="single" w:sz="4" w:space="0" w:color="auto"/>
              <w:left w:val="nil"/>
              <w:bottom w:val="single" w:sz="4" w:space="0" w:color="auto"/>
              <w:right w:val="nil"/>
            </w:tcBorders>
            <w:shd w:val="clear" w:color="auto" w:fill="auto"/>
            <w:noWrap/>
            <w:vAlign w:val="bottom"/>
            <w:hideMark/>
          </w:tcPr>
          <w:p w14:paraId="7DE0DF2A"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Mean</w:t>
            </w:r>
          </w:p>
        </w:tc>
        <w:tc>
          <w:tcPr>
            <w:tcW w:w="1040" w:type="dxa"/>
            <w:tcBorders>
              <w:top w:val="single" w:sz="4" w:space="0" w:color="auto"/>
              <w:left w:val="nil"/>
              <w:bottom w:val="single" w:sz="4" w:space="0" w:color="auto"/>
              <w:right w:val="nil"/>
            </w:tcBorders>
            <w:shd w:val="clear" w:color="auto" w:fill="auto"/>
            <w:noWrap/>
            <w:vAlign w:val="bottom"/>
            <w:hideMark/>
          </w:tcPr>
          <w:p w14:paraId="36DE5B20"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SD</w:t>
            </w:r>
          </w:p>
        </w:tc>
      </w:tr>
      <w:tr w:rsidR="00967E61" w:rsidRPr="00967E61" w14:paraId="28676BF9" w14:textId="77777777" w:rsidTr="009910FC">
        <w:trPr>
          <w:trHeight w:val="320"/>
        </w:trPr>
        <w:tc>
          <w:tcPr>
            <w:tcW w:w="3580" w:type="dxa"/>
            <w:tcBorders>
              <w:top w:val="nil"/>
              <w:left w:val="nil"/>
              <w:bottom w:val="nil"/>
              <w:right w:val="nil"/>
            </w:tcBorders>
            <w:shd w:val="clear" w:color="auto" w:fill="auto"/>
            <w:noWrap/>
            <w:vAlign w:val="bottom"/>
            <w:hideMark/>
          </w:tcPr>
          <w:p w14:paraId="2ED32D0C"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Custodian</w:t>
            </w:r>
          </w:p>
        </w:tc>
        <w:tc>
          <w:tcPr>
            <w:tcW w:w="1120" w:type="dxa"/>
            <w:tcBorders>
              <w:top w:val="nil"/>
              <w:left w:val="nil"/>
              <w:bottom w:val="nil"/>
              <w:right w:val="nil"/>
            </w:tcBorders>
            <w:shd w:val="clear" w:color="auto" w:fill="auto"/>
            <w:noWrap/>
            <w:vAlign w:val="bottom"/>
            <w:hideMark/>
          </w:tcPr>
          <w:p w14:paraId="7673E62B" w14:textId="77777777" w:rsidR="00967E61" w:rsidRPr="00967E61" w:rsidRDefault="00967E61" w:rsidP="00967E61">
            <w:pP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57520465"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0</w:t>
            </w:r>
          </w:p>
        </w:tc>
        <w:tc>
          <w:tcPr>
            <w:tcW w:w="1040" w:type="dxa"/>
            <w:tcBorders>
              <w:top w:val="nil"/>
              <w:left w:val="nil"/>
              <w:bottom w:val="nil"/>
              <w:right w:val="nil"/>
            </w:tcBorders>
            <w:shd w:val="clear" w:color="auto" w:fill="auto"/>
            <w:noWrap/>
            <w:vAlign w:val="bottom"/>
            <w:hideMark/>
          </w:tcPr>
          <w:p w14:paraId="007F6B71"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0.0</w:t>
            </w:r>
          </w:p>
        </w:tc>
        <w:tc>
          <w:tcPr>
            <w:tcW w:w="1040" w:type="dxa"/>
            <w:tcBorders>
              <w:top w:val="nil"/>
              <w:left w:val="nil"/>
              <w:bottom w:val="nil"/>
              <w:right w:val="nil"/>
            </w:tcBorders>
            <w:shd w:val="clear" w:color="auto" w:fill="auto"/>
            <w:noWrap/>
            <w:vAlign w:val="bottom"/>
            <w:hideMark/>
          </w:tcPr>
          <w:p w14:paraId="33496BE0"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2.88</w:t>
            </w:r>
          </w:p>
        </w:tc>
        <w:tc>
          <w:tcPr>
            <w:tcW w:w="1040" w:type="dxa"/>
            <w:tcBorders>
              <w:top w:val="nil"/>
              <w:left w:val="nil"/>
              <w:bottom w:val="nil"/>
              <w:right w:val="nil"/>
            </w:tcBorders>
            <w:shd w:val="clear" w:color="auto" w:fill="auto"/>
            <w:noWrap/>
            <w:vAlign w:val="bottom"/>
            <w:hideMark/>
          </w:tcPr>
          <w:p w14:paraId="22BC2F18"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1.23</w:t>
            </w:r>
          </w:p>
        </w:tc>
      </w:tr>
      <w:tr w:rsidR="00967E61" w:rsidRPr="00967E61" w14:paraId="2B623E00" w14:textId="77777777" w:rsidTr="009910FC">
        <w:trPr>
          <w:trHeight w:val="320"/>
        </w:trPr>
        <w:tc>
          <w:tcPr>
            <w:tcW w:w="3580" w:type="dxa"/>
            <w:tcBorders>
              <w:top w:val="nil"/>
              <w:left w:val="nil"/>
              <w:bottom w:val="nil"/>
              <w:right w:val="nil"/>
            </w:tcBorders>
            <w:shd w:val="clear" w:color="auto" w:fill="auto"/>
            <w:noWrap/>
            <w:vAlign w:val="bottom"/>
            <w:hideMark/>
          </w:tcPr>
          <w:p w14:paraId="22A5ECCA"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Park Operations Staff</w:t>
            </w:r>
          </w:p>
        </w:tc>
        <w:tc>
          <w:tcPr>
            <w:tcW w:w="1120" w:type="dxa"/>
            <w:tcBorders>
              <w:top w:val="nil"/>
              <w:left w:val="nil"/>
              <w:bottom w:val="nil"/>
              <w:right w:val="nil"/>
            </w:tcBorders>
            <w:shd w:val="clear" w:color="auto" w:fill="auto"/>
            <w:noWrap/>
            <w:vAlign w:val="bottom"/>
            <w:hideMark/>
          </w:tcPr>
          <w:p w14:paraId="5279BB7D" w14:textId="77777777" w:rsidR="00967E61" w:rsidRPr="00967E61" w:rsidRDefault="00967E61" w:rsidP="00967E61">
            <w:pP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231A9227"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8</w:t>
            </w:r>
          </w:p>
        </w:tc>
        <w:tc>
          <w:tcPr>
            <w:tcW w:w="1040" w:type="dxa"/>
            <w:tcBorders>
              <w:top w:val="nil"/>
              <w:left w:val="nil"/>
              <w:bottom w:val="nil"/>
              <w:right w:val="nil"/>
            </w:tcBorders>
            <w:shd w:val="clear" w:color="auto" w:fill="auto"/>
            <w:noWrap/>
            <w:vAlign w:val="bottom"/>
            <w:hideMark/>
          </w:tcPr>
          <w:p w14:paraId="4D6594F8"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4.7</w:t>
            </w:r>
          </w:p>
        </w:tc>
        <w:tc>
          <w:tcPr>
            <w:tcW w:w="1040" w:type="dxa"/>
            <w:tcBorders>
              <w:top w:val="nil"/>
              <w:left w:val="nil"/>
              <w:bottom w:val="nil"/>
              <w:right w:val="nil"/>
            </w:tcBorders>
            <w:shd w:val="clear" w:color="auto" w:fill="auto"/>
            <w:noWrap/>
            <w:vAlign w:val="bottom"/>
            <w:hideMark/>
          </w:tcPr>
          <w:p w14:paraId="4D10CDC7"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3.09</w:t>
            </w:r>
          </w:p>
        </w:tc>
        <w:tc>
          <w:tcPr>
            <w:tcW w:w="1040" w:type="dxa"/>
            <w:tcBorders>
              <w:top w:val="nil"/>
              <w:left w:val="nil"/>
              <w:bottom w:val="nil"/>
              <w:right w:val="nil"/>
            </w:tcBorders>
            <w:shd w:val="clear" w:color="auto" w:fill="auto"/>
            <w:noWrap/>
            <w:vAlign w:val="bottom"/>
            <w:hideMark/>
          </w:tcPr>
          <w:p w14:paraId="18B32369"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1.07</w:t>
            </w:r>
          </w:p>
        </w:tc>
      </w:tr>
      <w:tr w:rsidR="00967E61" w:rsidRPr="00967E61" w14:paraId="7B2400D3" w14:textId="77777777" w:rsidTr="009910FC">
        <w:trPr>
          <w:trHeight w:val="320"/>
        </w:trPr>
        <w:tc>
          <w:tcPr>
            <w:tcW w:w="3580" w:type="dxa"/>
            <w:tcBorders>
              <w:top w:val="nil"/>
              <w:left w:val="nil"/>
              <w:bottom w:val="nil"/>
              <w:right w:val="nil"/>
            </w:tcBorders>
            <w:shd w:val="clear" w:color="auto" w:fill="auto"/>
            <w:noWrap/>
            <w:vAlign w:val="bottom"/>
            <w:hideMark/>
          </w:tcPr>
          <w:p w14:paraId="72F14B15"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Recreation Leader</w:t>
            </w:r>
          </w:p>
        </w:tc>
        <w:tc>
          <w:tcPr>
            <w:tcW w:w="1120" w:type="dxa"/>
            <w:tcBorders>
              <w:top w:val="nil"/>
              <w:left w:val="nil"/>
              <w:bottom w:val="nil"/>
              <w:right w:val="nil"/>
            </w:tcBorders>
            <w:shd w:val="clear" w:color="auto" w:fill="auto"/>
            <w:noWrap/>
            <w:vAlign w:val="bottom"/>
            <w:hideMark/>
          </w:tcPr>
          <w:p w14:paraId="2DDA509A" w14:textId="77777777" w:rsidR="00967E61" w:rsidRPr="00967E61" w:rsidRDefault="00967E61" w:rsidP="00967E61">
            <w:pP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2B52F40C"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16</w:t>
            </w:r>
          </w:p>
        </w:tc>
        <w:tc>
          <w:tcPr>
            <w:tcW w:w="1040" w:type="dxa"/>
            <w:tcBorders>
              <w:top w:val="nil"/>
              <w:left w:val="nil"/>
              <w:bottom w:val="nil"/>
              <w:right w:val="nil"/>
            </w:tcBorders>
            <w:shd w:val="clear" w:color="auto" w:fill="auto"/>
            <w:noWrap/>
            <w:vAlign w:val="bottom"/>
            <w:hideMark/>
          </w:tcPr>
          <w:p w14:paraId="28692A81"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9.5</w:t>
            </w:r>
          </w:p>
        </w:tc>
        <w:tc>
          <w:tcPr>
            <w:tcW w:w="1040" w:type="dxa"/>
            <w:tcBorders>
              <w:top w:val="nil"/>
              <w:left w:val="nil"/>
              <w:bottom w:val="nil"/>
              <w:right w:val="nil"/>
            </w:tcBorders>
            <w:shd w:val="clear" w:color="auto" w:fill="auto"/>
            <w:noWrap/>
            <w:vAlign w:val="bottom"/>
            <w:hideMark/>
          </w:tcPr>
          <w:p w14:paraId="65906EE7"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3.09</w:t>
            </w:r>
          </w:p>
        </w:tc>
        <w:tc>
          <w:tcPr>
            <w:tcW w:w="1040" w:type="dxa"/>
            <w:tcBorders>
              <w:top w:val="nil"/>
              <w:left w:val="nil"/>
              <w:bottom w:val="nil"/>
              <w:right w:val="nil"/>
            </w:tcBorders>
            <w:shd w:val="clear" w:color="auto" w:fill="auto"/>
            <w:noWrap/>
            <w:vAlign w:val="bottom"/>
            <w:hideMark/>
          </w:tcPr>
          <w:p w14:paraId="70FB7E2A"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0.97</w:t>
            </w:r>
          </w:p>
        </w:tc>
      </w:tr>
      <w:tr w:rsidR="00967E61" w:rsidRPr="00967E61" w14:paraId="622C144A" w14:textId="77777777" w:rsidTr="009910FC">
        <w:trPr>
          <w:trHeight w:val="320"/>
        </w:trPr>
        <w:tc>
          <w:tcPr>
            <w:tcW w:w="3580" w:type="dxa"/>
            <w:tcBorders>
              <w:top w:val="nil"/>
              <w:left w:val="nil"/>
              <w:bottom w:val="nil"/>
              <w:right w:val="nil"/>
            </w:tcBorders>
            <w:shd w:val="clear" w:color="auto" w:fill="auto"/>
            <w:noWrap/>
            <w:vAlign w:val="bottom"/>
            <w:hideMark/>
          </w:tcPr>
          <w:p w14:paraId="2F408A53"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Park Patrol Officer</w:t>
            </w:r>
          </w:p>
        </w:tc>
        <w:tc>
          <w:tcPr>
            <w:tcW w:w="1120" w:type="dxa"/>
            <w:tcBorders>
              <w:top w:val="nil"/>
              <w:left w:val="nil"/>
              <w:bottom w:val="nil"/>
              <w:right w:val="nil"/>
            </w:tcBorders>
            <w:shd w:val="clear" w:color="auto" w:fill="auto"/>
            <w:noWrap/>
            <w:vAlign w:val="bottom"/>
            <w:hideMark/>
          </w:tcPr>
          <w:p w14:paraId="5A076CBD" w14:textId="77777777" w:rsidR="00967E61" w:rsidRPr="00967E61" w:rsidRDefault="00967E61" w:rsidP="00967E61">
            <w:pP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69E37FA6"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0</w:t>
            </w:r>
          </w:p>
        </w:tc>
        <w:tc>
          <w:tcPr>
            <w:tcW w:w="1040" w:type="dxa"/>
            <w:tcBorders>
              <w:top w:val="nil"/>
              <w:left w:val="nil"/>
              <w:bottom w:val="nil"/>
              <w:right w:val="nil"/>
            </w:tcBorders>
            <w:shd w:val="clear" w:color="auto" w:fill="auto"/>
            <w:noWrap/>
            <w:vAlign w:val="bottom"/>
            <w:hideMark/>
          </w:tcPr>
          <w:p w14:paraId="57A50036"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0.0</w:t>
            </w:r>
          </w:p>
        </w:tc>
        <w:tc>
          <w:tcPr>
            <w:tcW w:w="1040" w:type="dxa"/>
            <w:tcBorders>
              <w:top w:val="nil"/>
              <w:left w:val="nil"/>
              <w:bottom w:val="nil"/>
              <w:right w:val="nil"/>
            </w:tcBorders>
            <w:shd w:val="clear" w:color="auto" w:fill="auto"/>
            <w:noWrap/>
            <w:vAlign w:val="bottom"/>
            <w:hideMark/>
          </w:tcPr>
          <w:p w14:paraId="7005E996"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3.14</w:t>
            </w:r>
          </w:p>
        </w:tc>
        <w:tc>
          <w:tcPr>
            <w:tcW w:w="1040" w:type="dxa"/>
            <w:tcBorders>
              <w:top w:val="nil"/>
              <w:left w:val="nil"/>
              <w:bottom w:val="nil"/>
              <w:right w:val="nil"/>
            </w:tcBorders>
            <w:shd w:val="clear" w:color="auto" w:fill="auto"/>
            <w:noWrap/>
            <w:vAlign w:val="bottom"/>
            <w:hideMark/>
          </w:tcPr>
          <w:p w14:paraId="2DDF14C2"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0.95</w:t>
            </w:r>
          </w:p>
        </w:tc>
      </w:tr>
      <w:tr w:rsidR="00967E61" w:rsidRPr="00967E61" w14:paraId="031281D0" w14:textId="77777777" w:rsidTr="009910FC">
        <w:trPr>
          <w:trHeight w:val="320"/>
        </w:trPr>
        <w:tc>
          <w:tcPr>
            <w:tcW w:w="3580" w:type="dxa"/>
            <w:tcBorders>
              <w:top w:val="nil"/>
              <w:left w:val="nil"/>
              <w:bottom w:val="nil"/>
              <w:right w:val="nil"/>
            </w:tcBorders>
            <w:shd w:val="clear" w:color="auto" w:fill="auto"/>
            <w:noWrap/>
            <w:vAlign w:val="bottom"/>
            <w:hideMark/>
          </w:tcPr>
          <w:p w14:paraId="50135577"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Therapeutic Recreation Specialist</w:t>
            </w:r>
          </w:p>
        </w:tc>
        <w:tc>
          <w:tcPr>
            <w:tcW w:w="1120" w:type="dxa"/>
            <w:tcBorders>
              <w:top w:val="nil"/>
              <w:left w:val="nil"/>
              <w:bottom w:val="nil"/>
              <w:right w:val="nil"/>
            </w:tcBorders>
            <w:shd w:val="clear" w:color="auto" w:fill="auto"/>
            <w:noWrap/>
            <w:vAlign w:val="bottom"/>
            <w:hideMark/>
          </w:tcPr>
          <w:p w14:paraId="10C2965E" w14:textId="77777777" w:rsidR="00967E61" w:rsidRPr="00967E61" w:rsidRDefault="00967E61" w:rsidP="00967E61">
            <w:pP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140F495A"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12</w:t>
            </w:r>
          </w:p>
        </w:tc>
        <w:tc>
          <w:tcPr>
            <w:tcW w:w="1040" w:type="dxa"/>
            <w:tcBorders>
              <w:top w:val="nil"/>
              <w:left w:val="nil"/>
              <w:bottom w:val="nil"/>
              <w:right w:val="nil"/>
            </w:tcBorders>
            <w:shd w:val="clear" w:color="auto" w:fill="auto"/>
            <w:noWrap/>
            <w:vAlign w:val="bottom"/>
            <w:hideMark/>
          </w:tcPr>
          <w:p w14:paraId="297DB3D3"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7.1</w:t>
            </w:r>
          </w:p>
        </w:tc>
        <w:tc>
          <w:tcPr>
            <w:tcW w:w="1040" w:type="dxa"/>
            <w:tcBorders>
              <w:top w:val="nil"/>
              <w:left w:val="nil"/>
              <w:bottom w:val="nil"/>
              <w:right w:val="nil"/>
            </w:tcBorders>
            <w:shd w:val="clear" w:color="auto" w:fill="auto"/>
            <w:noWrap/>
            <w:vAlign w:val="bottom"/>
            <w:hideMark/>
          </w:tcPr>
          <w:p w14:paraId="56686CFC"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3.27</w:t>
            </w:r>
          </w:p>
        </w:tc>
        <w:tc>
          <w:tcPr>
            <w:tcW w:w="1040" w:type="dxa"/>
            <w:tcBorders>
              <w:top w:val="nil"/>
              <w:left w:val="nil"/>
              <w:bottom w:val="nil"/>
              <w:right w:val="nil"/>
            </w:tcBorders>
            <w:shd w:val="clear" w:color="auto" w:fill="auto"/>
            <w:noWrap/>
            <w:vAlign w:val="bottom"/>
            <w:hideMark/>
          </w:tcPr>
          <w:p w14:paraId="7F29D663"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0.88</w:t>
            </w:r>
          </w:p>
        </w:tc>
      </w:tr>
      <w:tr w:rsidR="00967E61" w:rsidRPr="00967E61" w14:paraId="685E999A" w14:textId="77777777" w:rsidTr="009910FC">
        <w:trPr>
          <w:trHeight w:val="320"/>
        </w:trPr>
        <w:tc>
          <w:tcPr>
            <w:tcW w:w="3580" w:type="dxa"/>
            <w:tcBorders>
              <w:top w:val="nil"/>
              <w:left w:val="nil"/>
              <w:bottom w:val="nil"/>
              <w:right w:val="nil"/>
            </w:tcBorders>
            <w:shd w:val="clear" w:color="auto" w:fill="auto"/>
            <w:noWrap/>
            <w:vAlign w:val="bottom"/>
            <w:hideMark/>
          </w:tcPr>
          <w:p w14:paraId="780AC720"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Senior Park Operations Staff</w:t>
            </w:r>
          </w:p>
        </w:tc>
        <w:tc>
          <w:tcPr>
            <w:tcW w:w="1120" w:type="dxa"/>
            <w:tcBorders>
              <w:top w:val="nil"/>
              <w:left w:val="nil"/>
              <w:bottom w:val="nil"/>
              <w:right w:val="nil"/>
            </w:tcBorders>
            <w:shd w:val="clear" w:color="auto" w:fill="auto"/>
            <w:noWrap/>
            <w:vAlign w:val="bottom"/>
            <w:hideMark/>
          </w:tcPr>
          <w:p w14:paraId="50860A2B" w14:textId="77777777" w:rsidR="00967E61" w:rsidRPr="00967E61" w:rsidRDefault="00967E61" w:rsidP="00967E61">
            <w:pP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4140E19F"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w:t>
            </w:r>
          </w:p>
        </w:tc>
        <w:tc>
          <w:tcPr>
            <w:tcW w:w="1040" w:type="dxa"/>
            <w:tcBorders>
              <w:top w:val="nil"/>
              <w:left w:val="nil"/>
              <w:bottom w:val="nil"/>
              <w:right w:val="nil"/>
            </w:tcBorders>
            <w:shd w:val="clear" w:color="auto" w:fill="auto"/>
            <w:noWrap/>
            <w:vAlign w:val="bottom"/>
            <w:hideMark/>
          </w:tcPr>
          <w:p w14:paraId="711C6DF8"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0.6</w:t>
            </w:r>
          </w:p>
        </w:tc>
        <w:tc>
          <w:tcPr>
            <w:tcW w:w="1040" w:type="dxa"/>
            <w:tcBorders>
              <w:top w:val="nil"/>
              <w:left w:val="nil"/>
              <w:bottom w:val="nil"/>
              <w:right w:val="nil"/>
            </w:tcBorders>
            <w:shd w:val="clear" w:color="auto" w:fill="auto"/>
            <w:noWrap/>
            <w:vAlign w:val="bottom"/>
            <w:hideMark/>
          </w:tcPr>
          <w:p w14:paraId="6AB3C1CC"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3.28</w:t>
            </w:r>
          </w:p>
        </w:tc>
        <w:tc>
          <w:tcPr>
            <w:tcW w:w="1040" w:type="dxa"/>
            <w:tcBorders>
              <w:top w:val="nil"/>
              <w:left w:val="nil"/>
              <w:bottom w:val="nil"/>
              <w:right w:val="nil"/>
            </w:tcBorders>
            <w:shd w:val="clear" w:color="auto" w:fill="auto"/>
            <w:noWrap/>
            <w:vAlign w:val="bottom"/>
            <w:hideMark/>
          </w:tcPr>
          <w:p w14:paraId="0D1E8EF2"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0.84</w:t>
            </w:r>
          </w:p>
        </w:tc>
      </w:tr>
      <w:tr w:rsidR="00967E61" w:rsidRPr="00967E61" w14:paraId="184EBD14" w14:textId="77777777" w:rsidTr="009910FC">
        <w:trPr>
          <w:trHeight w:val="320"/>
        </w:trPr>
        <w:tc>
          <w:tcPr>
            <w:tcW w:w="3580" w:type="dxa"/>
            <w:tcBorders>
              <w:top w:val="nil"/>
              <w:left w:val="nil"/>
              <w:bottom w:val="nil"/>
              <w:right w:val="nil"/>
            </w:tcBorders>
            <w:shd w:val="clear" w:color="auto" w:fill="auto"/>
            <w:noWrap/>
            <w:vAlign w:val="bottom"/>
            <w:hideMark/>
          </w:tcPr>
          <w:p w14:paraId="103791EC"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Administrative Assistant</w:t>
            </w:r>
          </w:p>
        </w:tc>
        <w:tc>
          <w:tcPr>
            <w:tcW w:w="1120" w:type="dxa"/>
            <w:tcBorders>
              <w:top w:val="nil"/>
              <w:left w:val="nil"/>
              <w:bottom w:val="nil"/>
              <w:right w:val="nil"/>
            </w:tcBorders>
            <w:shd w:val="clear" w:color="auto" w:fill="auto"/>
            <w:noWrap/>
            <w:vAlign w:val="bottom"/>
            <w:hideMark/>
          </w:tcPr>
          <w:p w14:paraId="3EE5D091" w14:textId="77777777" w:rsidR="00967E61" w:rsidRPr="00967E61" w:rsidRDefault="00967E61" w:rsidP="00967E61">
            <w:pP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117F2F9B"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7</w:t>
            </w:r>
          </w:p>
        </w:tc>
        <w:tc>
          <w:tcPr>
            <w:tcW w:w="1040" w:type="dxa"/>
            <w:tcBorders>
              <w:top w:val="nil"/>
              <w:left w:val="nil"/>
              <w:bottom w:val="nil"/>
              <w:right w:val="nil"/>
            </w:tcBorders>
            <w:shd w:val="clear" w:color="auto" w:fill="auto"/>
            <w:noWrap/>
            <w:vAlign w:val="bottom"/>
            <w:hideMark/>
          </w:tcPr>
          <w:p w14:paraId="57521A7C"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4.1</w:t>
            </w:r>
          </w:p>
        </w:tc>
        <w:tc>
          <w:tcPr>
            <w:tcW w:w="1040" w:type="dxa"/>
            <w:tcBorders>
              <w:top w:val="nil"/>
              <w:left w:val="nil"/>
              <w:bottom w:val="nil"/>
              <w:right w:val="nil"/>
            </w:tcBorders>
            <w:shd w:val="clear" w:color="auto" w:fill="auto"/>
            <w:noWrap/>
            <w:vAlign w:val="bottom"/>
            <w:hideMark/>
          </w:tcPr>
          <w:p w14:paraId="03CEE456"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3.30</w:t>
            </w:r>
          </w:p>
        </w:tc>
        <w:tc>
          <w:tcPr>
            <w:tcW w:w="1040" w:type="dxa"/>
            <w:tcBorders>
              <w:top w:val="nil"/>
              <w:left w:val="nil"/>
              <w:bottom w:val="nil"/>
              <w:right w:val="nil"/>
            </w:tcBorders>
            <w:shd w:val="clear" w:color="auto" w:fill="auto"/>
            <w:noWrap/>
            <w:vAlign w:val="bottom"/>
            <w:hideMark/>
          </w:tcPr>
          <w:p w14:paraId="331A7030"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1.05</w:t>
            </w:r>
          </w:p>
        </w:tc>
      </w:tr>
      <w:tr w:rsidR="00967E61" w:rsidRPr="00967E61" w14:paraId="302E6921" w14:textId="77777777" w:rsidTr="009910FC">
        <w:trPr>
          <w:trHeight w:val="320"/>
        </w:trPr>
        <w:tc>
          <w:tcPr>
            <w:tcW w:w="3580" w:type="dxa"/>
            <w:tcBorders>
              <w:top w:val="nil"/>
              <w:left w:val="nil"/>
              <w:bottom w:val="nil"/>
              <w:right w:val="nil"/>
            </w:tcBorders>
            <w:shd w:val="clear" w:color="auto" w:fill="auto"/>
            <w:noWrap/>
            <w:vAlign w:val="bottom"/>
            <w:hideMark/>
          </w:tcPr>
          <w:p w14:paraId="1FB8615D"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Special Program Coordinator</w:t>
            </w:r>
          </w:p>
        </w:tc>
        <w:tc>
          <w:tcPr>
            <w:tcW w:w="1120" w:type="dxa"/>
            <w:tcBorders>
              <w:top w:val="nil"/>
              <w:left w:val="nil"/>
              <w:bottom w:val="nil"/>
              <w:right w:val="nil"/>
            </w:tcBorders>
            <w:shd w:val="clear" w:color="auto" w:fill="auto"/>
            <w:noWrap/>
            <w:vAlign w:val="bottom"/>
            <w:hideMark/>
          </w:tcPr>
          <w:p w14:paraId="7F7BEFFE" w14:textId="77777777" w:rsidR="00967E61" w:rsidRPr="00967E61" w:rsidRDefault="00967E61" w:rsidP="00967E61">
            <w:pP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50B2E0DA"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10</w:t>
            </w:r>
          </w:p>
        </w:tc>
        <w:tc>
          <w:tcPr>
            <w:tcW w:w="1040" w:type="dxa"/>
            <w:tcBorders>
              <w:top w:val="nil"/>
              <w:left w:val="nil"/>
              <w:bottom w:val="nil"/>
              <w:right w:val="nil"/>
            </w:tcBorders>
            <w:shd w:val="clear" w:color="auto" w:fill="auto"/>
            <w:noWrap/>
            <w:vAlign w:val="bottom"/>
            <w:hideMark/>
          </w:tcPr>
          <w:p w14:paraId="7968F584"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5.9</w:t>
            </w:r>
          </w:p>
        </w:tc>
        <w:tc>
          <w:tcPr>
            <w:tcW w:w="1040" w:type="dxa"/>
            <w:tcBorders>
              <w:top w:val="nil"/>
              <w:left w:val="nil"/>
              <w:bottom w:val="nil"/>
              <w:right w:val="nil"/>
            </w:tcBorders>
            <w:shd w:val="clear" w:color="auto" w:fill="auto"/>
            <w:noWrap/>
            <w:vAlign w:val="bottom"/>
            <w:hideMark/>
          </w:tcPr>
          <w:p w14:paraId="4A9FBF7D"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3.31</w:t>
            </w:r>
          </w:p>
        </w:tc>
        <w:tc>
          <w:tcPr>
            <w:tcW w:w="1040" w:type="dxa"/>
            <w:tcBorders>
              <w:top w:val="nil"/>
              <w:left w:val="nil"/>
              <w:bottom w:val="nil"/>
              <w:right w:val="nil"/>
            </w:tcBorders>
            <w:shd w:val="clear" w:color="auto" w:fill="auto"/>
            <w:noWrap/>
            <w:vAlign w:val="bottom"/>
            <w:hideMark/>
          </w:tcPr>
          <w:p w14:paraId="6D820609"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0.83</w:t>
            </w:r>
          </w:p>
        </w:tc>
      </w:tr>
      <w:tr w:rsidR="00967E61" w:rsidRPr="00967E61" w14:paraId="0DFA8EBA" w14:textId="77777777" w:rsidTr="009910FC">
        <w:trPr>
          <w:trHeight w:val="320"/>
        </w:trPr>
        <w:tc>
          <w:tcPr>
            <w:tcW w:w="3580" w:type="dxa"/>
            <w:tcBorders>
              <w:top w:val="nil"/>
              <w:left w:val="nil"/>
              <w:bottom w:val="nil"/>
              <w:right w:val="nil"/>
            </w:tcBorders>
            <w:shd w:val="clear" w:color="auto" w:fill="auto"/>
            <w:noWrap/>
            <w:vAlign w:val="bottom"/>
            <w:hideMark/>
          </w:tcPr>
          <w:p w14:paraId="7F83D327"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Functional Supervisor</w:t>
            </w:r>
          </w:p>
        </w:tc>
        <w:tc>
          <w:tcPr>
            <w:tcW w:w="1120" w:type="dxa"/>
            <w:tcBorders>
              <w:top w:val="nil"/>
              <w:left w:val="nil"/>
              <w:bottom w:val="nil"/>
              <w:right w:val="nil"/>
            </w:tcBorders>
            <w:shd w:val="clear" w:color="auto" w:fill="auto"/>
            <w:noWrap/>
            <w:vAlign w:val="bottom"/>
            <w:hideMark/>
          </w:tcPr>
          <w:p w14:paraId="7F4879E6" w14:textId="77777777" w:rsidR="00967E61" w:rsidRPr="00967E61" w:rsidRDefault="00967E61" w:rsidP="00967E61">
            <w:pP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1A795AC7"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18</w:t>
            </w:r>
          </w:p>
        </w:tc>
        <w:tc>
          <w:tcPr>
            <w:tcW w:w="1040" w:type="dxa"/>
            <w:tcBorders>
              <w:top w:val="nil"/>
              <w:left w:val="nil"/>
              <w:bottom w:val="nil"/>
              <w:right w:val="nil"/>
            </w:tcBorders>
            <w:shd w:val="clear" w:color="auto" w:fill="auto"/>
            <w:noWrap/>
            <w:vAlign w:val="bottom"/>
            <w:hideMark/>
          </w:tcPr>
          <w:p w14:paraId="3C9C3F43"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10.7</w:t>
            </w:r>
          </w:p>
        </w:tc>
        <w:tc>
          <w:tcPr>
            <w:tcW w:w="1040" w:type="dxa"/>
            <w:tcBorders>
              <w:top w:val="nil"/>
              <w:left w:val="nil"/>
              <w:bottom w:val="nil"/>
              <w:right w:val="nil"/>
            </w:tcBorders>
            <w:shd w:val="clear" w:color="auto" w:fill="auto"/>
            <w:noWrap/>
            <w:vAlign w:val="bottom"/>
            <w:hideMark/>
          </w:tcPr>
          <w:p w14:paraId="5133C54E"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3.38</w:t>
            </w:r>
          </w:p>
        </w:tc>
        <w:tc>
          <w:tcPr>
            <w:tcW w:w="1040" w:type="dxa"/>
            <w:tcBorders>
              <w:top w:val="nil"/>
              <w:left w:val="nil"/>
              <w:bottom w:val="nil"/>
              <w:right w:val="nil"/>
            </w:tcBorders>
            <w:shd w:val="clear" w:color="auto" w:fill="auto"/>
            <w:noWrap/>
            <w:vAlign w:val="bottom"/>
            <w:hideMark/>
          </w:tcPr>
          <w:p w14:paraId="4A25249E"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0.85</w:t>
            </w:r>
          </w:p>
        </w:tc>
      </w:tr>
      <w:tr w:rsidR="00967E61" w:rsidRPr="00967E61" w14:paraId="41ACEE40" w14:textId="77777777" w:rsidTr="009910FC">
        <w:trPr>
          <w:trHeight w:val="320"/>
        </w:trPr>
        <w:tc>
          <w:tcPr>
            <w:tcW w:w="3580" w:type="dxa"/>
            <w:tcBorders>
              <w:top w:val="nil"/>
              <w:left w:val="nil"/>
              <w:bottom w:val="nil"/>
              <w:right w:val="nil"/>
            </w:tcBorders>
            <w:shd w:val="clear" w:color="auto" w:fill="auto"/>
            <w:noWrap/>
            <w:vAlign w:val="bottom"/>
            <w:hideMark/>
          </w:tcPr>
          <w:p w14:paraId="60423A6E"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Facility Manager</w:t>
            </w:r>
          </w:p>
        </w:tc>
        <w:tc>
          <w:tcPr>
            <w:tcW w:w="1120" w:type="dxa"/>
            <w:tcBorders>
              <w:top w:val="nil"/>
              <w:left w:val="nil"/>
              <w:bottom w:val="nil"/>
              <w:right w:val="nil"/>
            </w:tcBorders>
            <w:shd w:val="clear" w:color="auto" w:fill="auto"/>
            <w:noWrap/>
            <w:vAlign w:val="bottom"/>
            <w:hideMark/>
          </w:tcPr>
          <w:p w14:paraId="67C86507" w14:textId="77777777" w:rsidR="00967E61" w:rsidRPr="00967E61" w:rsidRDefault="00967E61" w:rsidP="00967E61">
            <w:pP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0DD899EF"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16</w:t>
            </w:r>
          </w:p>
        </w:tc>
        <w:tc>
          <w:tcPr>
            <w:tcW w:w="1040" w:type="dxa"/>
            <w:tcBorders>
              <w:top w:val="nil"/>
              <w:left w:val="nil"/>
              <w:bottom w:val="nil"/>
              <w:right w:val="nil"/>
            </w:tcBorders>
            <w:shd w:val="clear" w:color="auto" w:fill="auto"/>
            <w:noWrap/>
            <w:vAlign w:val="bottom"/>
            <w:hideMark/>
          </w:tcPr>
          <w:p w14:paraId="499617E0"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9.5</w:t>
            </w:r>
          </w:p>
        </w:tc>
        <w:tc>
          <w:tcPr>
            <w:tcW w:w="1040" w:type="dxa"/>
            <w:tcBorders>
              <w:top w:val="nil"/>
              <w:left w:val="nil"/>
              <w:bottom w:val="nil"/>
              <w:right w:val="nil"/>
            </w:tcBorders>
            <w:shd w:val="clear" w:color="auto" w:fill="auto"/>
            <w:noWrap/>
            <w:vAlign w:val="bottom"/>
            <w:hideMark/>
          </w:tcPr>
          <w:p w14:paraId="1E1ED31B"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3.72</w:t>
            </w:r>
          </w:p>
        </w:tc>
        <w:tc>
          <w:tcPr>
            <w:tcW w:w="1040" w:type="dxa"/>
            <w:tcBorders>
              <w:top w:val="nil"/>
              <w:left w:val="nil"/>
              <w:bottom w:val="nil"/>
              <w:right w:val="nil"/>
            </w:tcBorders>
            <w:shd w:val="clear" w:color="auto" w:fill="auto"/>
            <w:noWrap/>
            <w:vAlign w:val="bottom"/>
            <w:hideMark/>
          </w:tcPr>
          <w:p w14:paraId="1F956769"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0.78</w:t>
            </w:r>
          </w:p>
        </w:tc>
      </w:tr>
      <w:tr w:rsidR="00967E61" w:rsidRPr="00967E61" w14:paraId="2D20274E" w14:textId="77777777" w:rsidTr="009910FC">
        <w:trPr>
          <w:trHeight w:val="320"/>
        </w:trPr>
        <w:tc>
          <w:tcPr>
            <w:tcW w:w="3580" w:type="dxa"/>
            <w:tcBorders>
              <w:top w:val="nil"/>
              <w:left w:val="nil"/>
              <w:bottom w:val="nil"/>
              <w:right w:val="nil"/>
            </w:tcBorders>
            <w:shd w:val="clear" w:color="auto" w:fill="auto"/>
            <w:noWrap/>
            <w:vAlign w:val="bottom"/>
            <w:hideMark/>
          </w:tcPr>
          <w:p w14:paraId="223CF58D"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 xml:space="preserve">Park Planning Director </w:t>
            </w:r>
          </w:p>
        </w:tc>
        <w:tc>
          <w:tcPr>
            <w:tcW w:w="1120" w:type="dxa"/>
            <w:tcBorders>
              <w:top w:val="nil"/>
              <w:left w:val="nil"/>
              <w:bottom w:val="nil"/>
              <w:right w:val="nil"/>
            </w:tcBorders>
            <w:shd w:val="clear" w:color="auto" w:fill="auto"/>
            <w:noWrap/>
            <w:vAlign w:val="bottom"/>
            <w:hideMark/>
          </w:tcPr>
          <w:p w14:paraId="17A4F612" w14:textId="77777777" w:rsidR="00967E61" w:rsidRPr="00967E61" w:rsidRDefault="00967E61" w:rsidP="00967E61">
            <w:pP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2E80CDD5"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6</w:t>
            </w:r>
          </w:p>
        </w:tc>
        <w:tc>
          <w:tcPr>
            <w:tcW w:w="1040" w:type="dxa"/>
            <w:tcBorders>
              <w:top w:val="nil"/>
              <w:left w:val="nil"/>
              <w:bottom w:val="nil"/>
              <w:right w:val="nil"/>
            </w:tcBorders>
            <w:shd w:val="clear" w:color="auto" w:fill="auto"/>
            <w:noWrap/>
            <w:vAlign w:val="bottom"/>
            <w:hideMark/>
          </w:tcPr>
          <w:p w14:paraId="1E652E30"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3.6</w:t>
            </w:r>
          </w:p>
        </w:tc>
        <w:tc>
          <w:tcPr>
            <w:tcW w:w="1040" w:type="dxa"/>
            <w:tcBorders>
              <w:top w:val="nil"/>
              <w:left w:val="nil"/>
              <w:bottom w:val="nil"/>
              <w:right w:val="nil"/>
            </w:tcBorders>
            <w:shd w:val="clear" w:color="auto" w:fill="auto"/>
            <w:noWrap/>
            <w:vAlign w:val="bottom"/>
            <w:hideMark/>
          </w:tcPr>
          <w:p w14:paraId="2AA997B1"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3.89</w:t>
            </w:r>
          </w:p>
        </w:tc>
        <w:tc>
          <w:tcPr>
            <w:tcW w:w="1040" w:type="dxa"/>
            <w:tcBorders>
              <w:top w:val="nil"/>
              <w:left w:val="nil"/>
              <w:bottom w:val="nil"/>
              <w:right w:val="nil"/>
            </w:tcBorders>
            <w:shd w:val="clear" w:color="auto" w:fill="auto"/>
            <w:noWrap/>
            <w:vAlign w:val="bottom"/>
            <w:hideMark/>
          </w:tcPr>
          <w:p w14:paraId="472D3A3E"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0.88</w:t>
            </w:r>
          </w:p>
        </w:tc>
      </w:tr>
      <w:tr w:rsidR="00967E61" w:rsidRPr="00967E61" w14:paraId="7F1C4424" w14:textId="77777777" w:rsidTr="009910FC">
        <w:trPr>
          <w:trHeight w:val="320"/>
        </w:trPr>
        <w:tc>
          <w:tcPr>
            <w:tcW w:w="3580" w:type="dxa"/>
            <w:tcBorders>
              <w:top w:val="nil"/>
              <w:left w:val="nil"/>
              <w:bottom w:val="nil"/>
              <w:right w:val="nil"/>
            </w:tcBorders>
            <w:shd w:val="clear" w:color="auto" w:fill="auto"/>
            <w:noWrap/>
            <w:vAlign w:val="bottom"/>
            <w:hideMark/>
          </w:tcPr>
          <w:p w14:paraId="45909974"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Business Manager</w:t>
            </w:r>
          </w:p>
        </w:tc>
        <w:tc>
          <w:tcPr>
            <w:tcW w:w="1120" w:type="dxa"/>
            <w:tcBorders>
              <w:top w:val="nil"/>
              <w:left w:val="nil"/>
              <w:bottom w:val="nil"/>
              <w:right w:val="nil"/>
            </w:tcBorders>
            <w:shd w:val="clear" w:color="auto" w:fill="auto"/>
            <w:noWrap/>
            <w:vAlign w:val="bottom"/>
            <w:hideMark/>
          </w:tcPr>
          <w:p w14:paraId="575BC0DE" w14:textId="77777777" w:rsidR="00967E61" w:rsidRPr="00967E61" w:rsidRDefault="00967E61" w:rsidP="00967E61">
            <w:pP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7602FAA8"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7</w:t>
            </w:r>
          </w:p>
        </w:tc>
        <w:tc>
          <w:tcPr>
            <w:tcW w:w="1040" w:type="dxa"/>
            <w:tcBorders>
              <w:top w:val="nil"/>
              <w:left w:val="nil"/>
              <w:bottom w:val="nil"/>
              <w:right w:val="nil"/>
            </w:tcBorders>
            <w:shd w:val="clear" w:color="auto" w:fill="auto"/>
            <w:noWrap/>
            <w:vAlign w:val="bottom"/>
            <w:hideMark/>
          </w:tcPr>
          <w:p w14:paraId="6B570274"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4.1</w:t>
            </w:r>
          </w:p>
        </w:tc>
        <w:tc>
          <w:tcPr>
            <w:tcW w:w="1040" w:type="dxa"/>
            <w:tcBorders>
              <w:top w:val="nil"/>
              <w:left w:val="nil"/>
              <w:bottom w:val="nil"/>
              <w:right w:val="nil"/>
            </w:tcBorders>
            <w:shd w:val="clear" w:color="auto" w:fill="auto"/>
            <w:noWrap/>
            <w:vAlign w:val="bottom"/>
            <w:hideMark/>
          </w:tcPr>
          <w:p w14:paraId="04060D10"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3.93</w:t>
            </w:r>
          </w:p>
        </w:tc>
        <w:tc>
          <w:tcPr>
            <w:tcW w:w="1040" w:type="dxa"/>
            <w:tcBorders>
              <w:top w:val="nil"/>
              <w:left w:val="nil"/>
              <w:bottom w:val="nil"/>
              <w:right w:val="nil"/>
            </w:tcBorders>
            <w:shd w:val="clear" w:color="auto" w:fill="auto"/>
            <w:noWrap/>
            <w:vAlign w:val="bottom"/>
            <w:hideMark/>
          </w:tcPr>
          <w:p w14:paraId="772FC818"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0.83</w:t>
            </w:r>
          </w:p>
        </w:tc>
      </w:tr>
      <w:tr w:rsidR="00967E61" w:rsidRPr="00967E61" w14:paraId="221CFB0C" w14:textId="77777777" w:rsidTr="009910FC">
        <w:trPr>
          <w:trHeight w:val="320"/>
        </w:trPr>
        <w:tc>
          <w:tcPr>
            <w:tcW w:w="3580" w:type="dxa"/>
            <w:tcBorders>
              <w:top w:val="nil"/>
              <w:left w:val="nil"/>
              <w:bottom w:val="nil"/>
              <w:right w:val="nil"/>
            </w:tcBorders>
            <w:shd w:val="clear" w:color="auto" w:fill="auto"/>
            <w:noWrap/>
            <w:vAlign w:val="bottom"/>
            <w:hideMark/>
          </w:tcPr>
          <w:p w14:paraId="7A6F09FE"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District Supervisor</w:t>
            </w:r>
          </w:p>
        </w:tc>
        <w:tc>
          <w:tcPr>
            <w:tcW w:w="1120" w:type="dxa"/>
            <w:tcBorders>
              <w:top w:val="nil"/>
              <w:left w:val="nil"/>
              <w:bottom w:val="nil"/>
              <w:right w:val="nil"/>
            </w:tcBorders>
            <w:shd w:val="clear" w:color="auto" w:fill="auto"/>
            <w:noWrap/>
            <w:vAlign w:val="bottom"/>
            <w:hideMark/>
          </w:tcPr>
          <w:p w14:paraId="10DF4B4A" w14:textId="77777777" w:rsidR="00967E61" w:rsidRPr="00967E61" w:rsidRDefault="00967E61" w:rsidP="00967E61">
            <w:pP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61580CA7"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5</w:t>
            </w:r>
          </w:p>
        </w:tc>
        <w:tc>
          <w:tcPr>
            <w:tcW w:w="1040" w:type="dxa"/>
            <w:tcBorders>
              <w:top w:val="nil"/>
              <w:left w:val="nil"/>
              <w:bottom w:val="nil"/>
              <w:right w:val="nil"/>
            </w:tcBorders>
            <w:shd w:val="clear" w:color="auto" w:fill="auto"/>
            <w:noWrap/>
            <w:vAlign w:val="bottom"/>
            <w:hideMark/>
          </w:tcPr>
          <w:p w14:paraId="09EA5A68"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3.0</w:t>
            </w:r>
          </w:p>
        </w:tc>
        <w:tc>
          <w:tcPr>
            <w:tcW w:w="1040" w:type="dxa"/>
            <w:tcBorders>
              <w:top w:val="nil"/>
              <w:left w:val="nil"/>
              <w:bottom w:val="nil"/>
              <w:right w:val="nil"/>
            </w:tcBorders>
            <w:shd w:val="clear" w:color="auto" w:fill="auto"/>
            <w:noWrap/>
            <w:vAlign w:val="bottom"/>
            <w:hideMark/>
          </w:tcPr>
          <w:p w14:paraId="7E9B054B"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4.01</w:t>
            </w:r>
          </w:p>
        </w:tc>
        <w:tc>
          <w:tcPr>
            <w:tcW w:w="1040" w:type="dxa"/>
            <w:tcBorders>
              <w:top w:val="nil"/>
              <w:left w:val="nil"/>
              <w:bottom w:val="nil"/>
              <w:right w:val="nil"/>
            </w:tcBorders>
            <w:shd w:val="clear" w:color="auto" w:fill="auto"/>
            <w:noWrap/>
            <w:vAlign w:val="bottom"/>
            <w:hideMark/>
          </w:tcPr>
          <w:p w14:paraId="1C271352"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0.83</w:t>
            </w:r>
          </w:p>
        </w:tc>
      </w:tr>
      <w:tr w:rsidR="00967E61" w:rsidRPr="00967E61" w14:paraId="395D529C" w14:textId="77777777" w:rsidTr="009910FC">
        <w:trPr>
          <w:trHeight w:val="320"/>
        </w:trPr>
        <w:tc>
          <w:tcPr>
            <w:tcW w:w="3580" w:type="dxa"/>
            <w:tcBorders>
              <w:top w:val="nil"/>
              <w:left w:val="nil"/>
              <w:bottom w:val="nil"/>
              <w:right w:val="nil"/>
            </w:tcBorders>
            <w:shd w:val="clear" w:color="auto" w:fill="auto"/>
            <w:noWrap/>
            <w:vAlign w:val="bottom"/>
            <w:hideMark/>
          </w:tcPr>
          <w:p w14:paraId="4CD7AF0F"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Budget Officer</w:t>
            </w:r>
          </w:p>
        </w:tc>
        <w:tc>
          <w:tcPr>
            <w:tcW w:w="1120" w:type="dxa"/>
            <w:tcBorders>
              <w:top w:val="nil"/>
              <w:left w:val="nil"/>
              <w:bottom w:val="nil"/>
              <w:right w:val="nil"/>
            </w:tcBorders>
            <w:shd w:val="clear" w:color="auto" w:fill="auto"/>
            <w:noWrap/>
            <w:vAlign w:val="bottom"/>
            <w:hideMark/>
          </w:tcPr>
          <w:p w14:paraId="0963B908" w14:textId="77777777" w:rsidR="00967E61" w:rsidRPr="00967E61" w:rsidRDefault="00967E61" w:rsidP="00967E61">
            <w:pP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51BE0E92"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7</w:t>
            </w:r>
          </w:p>
        </w:tc>
        <w:tc>
          <w:tcPr>
            <w:tcW w:w="1040" w:type="dxa"/>
            <w:tcBorders>
              <w:top w:val="nil"/>
              <w:left w:val="nil"/>
              <w:bottom w:val="nil"/>
              <w:right w:val="nil"/>
            </w:tcBorders>
            <w:shd w:val="clear" w:color="auto" w:fill="auto"/>
            <w:noWrap/>
            <w:vAlign w:val="bottom"/>
            <w:hideMark/>
          </w:tcPr>
          <w:p w14:paraId="0341C664"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4.1</w:t>
            </w:r>
          </w:p>
        </w:tc>
        <w:tc>
          <w:tcPr>
            <w:tcW w:w="1040" w:type="dxa"/>
            <w:tcBorders>
              <w:top w:val="nil"/>
              <w:left w:val="nil"/>
              <w:bottom w:val="nil"/>
              <w:right w:val="nil"/>
            </w:tcBorders>
            <w:shd w:val="clear" w:color="auto" w:fill="auto"/>
            <w:noWrap/>
            <w:vAlign w:val="bottom"/>
            <w:hideMark/>
          </w:tcPr>
          <w:p w14:paraId="0D64AB85"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4.08</w:t>
            </w:r>
          </w:p>
        </w:tc>
        <w:tc>
          <w:tcPr>
            <w:tcW w:w="1040" w:type="dxa"/>
            <w:tcBorders>
              <w:top w:val="nil"/>
              <w:left w:val="nil"/>
              <w:bottom w:val="nil"/>
              <w:right w:val="nil"/>
            </w:tcBorders>
            <w:shd w:val="clear" w:color="auto" w:fill="auto"/>
            <w:noWrap/>
            <w:vAlign w:val="bottom"/>
            <w:hideMark/>
          </w:tcPr>
          <w:p w14:paraId="6A14C1D7"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0.92</w:t>
            </w:r>
          </w:p>
        </w:tc>
      </w:tr>
      <w:tr w:rsidR="00967E61" w:rsidRPr="00967E61" w14:paraId="0A7DA68D" w14:textId="77777777" w:rsidTr="009910FC">
        <w:trPr>
          <w:trHeight w:val="320"/>
        </w:trPr>
        <w:tc>
          <w:tcPr>
            <w:tcW w:w="3580" w:type="dxa"/>
            <w:tcBorders>
              <w:top w:val="nil"/>
              <w:left w:val="nil"/>
              <w:bottom w:val="nil"/>
              <w:right w:val="nil"/>
            </w:tcBorders>
            <w:shd w:val="clear" w:color="auto" w:fill="auto"/>
            <w:noWrap/>
            <w:vAlign w:val="bottom"/>
            <w:hideMark/>
          </w:tcPr>
          <w:p w14:paraId="4C370E07"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Assistant Director</w:t>
            </w:r>
          </w:p>
        </w:tc>
        <w:tc>
          <w:tcPr>
            <w:tcW w:w="1120" w:type="dxa"/>
            <w:tcBorders>
              <w:top w:val="nil"/>
              <w:left w:val="nil"/>
              <w:bottom w:val="nil"/>
              <w:right w:val="nil"/>
            </w:tcBorders>
            <w:shd w:val="clear" w:color="auto" w:fill="auto"/>
            <w:noWrap/>
            <w:vAlign w:val="bottom"/>
            <w:hideMark/>
          </w:tcPr>
          <w:p w14:paraId="7721F6D6" w14:textId="77777777" w:rsidR="00967E61" w:rsidRPr="00967E61" w:rsidRDefault="00967E61" w:rsidP="00967E61">
            <w:pP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6D0756D7"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20</w:t>
            </w:r>
          </w:p>
        </w:tc>
        <w:tc>
          <w:tcPr>
            <w:tcW w:w="1040" w:type="dxa"/>
            <w:tcBorders>
              <w:top w:val="nil"/>
              <w:left w:val="nil"/>
              <w:bottom w:val="nil"/>
              <w:right w:val="nil"/>
            </w:tcBorders>
            <w:shd w:val="clear" w:color="auto" w:fill="auto"/>
            <w:noWrap/>
            <w:vAlign w:val="bottom"/>
            <w:hideMark/>
          </w:tcPr>
          <w:p w14:paraId="4D9B73E9"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11.8</w:t>
            </w:r>
          </w:p>
        </w:tc>
        <w:tc>
          <w:tcPr>
            <w:tcW w:w="1040" w:type="dxa"/>
            <w:tcBorders>
              <w:top w:val="nil"/>
              <w:left w:val="nil"/>
              <w:bottom w:val="nil"/>
              <w:right w:val="nil"/>
            </w:tcBorders>
            <w:shd w:val="clear" w:color="auto" w:fill="auto"/>
            <w:noWrap/>
            <w:vAlign w:val="bottom"/>
            <w:hideMark/>
          </w:tcPr>
          <w:p w14:paraId="5FBA8A95"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4.17</w:t>
            </w:r>
          </w:p>
        </w:tc>
        <w:tc>
          <w:tcPr>
            <w:tcW w:w="1040" w:type="dxa"/>
            <w:tcBorders>
              <w:top w:val="nil"/>
              <w:left w:val="nil"/>
              <w:bottom w:val="nil"/>
              <w:right w:val="nil"/>
            </w:tcBorders>
            <w:shd w:val="clear" w:color="auto" w:fill="auto"/>
            <w:noWrap/>
            <w:vAlign w:val="bottom"/>
            <w:hideMark/>
          </w:tcPr>
          <w:p w14:paraId="12636746"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0.78</w:t>
            </w:r>
          </w:p>
        </w:tc>
      </w:tr>
      <w:tr w:rsidR="00967E61" w:rsidRPr="00967E61" w14:paraId="65CE57D5" w14:textId="77777777" w:rsidTr="009910FC">
        <w:trPr>
          <w:trHeight w:val="320"/>
        </w:trPr>
        <w:tc>
          <w:tcPr>
            <w:tcW w:w="4700" w:type="dxa"/>
            <w:gridSpan w:val="2"/>
            <w:tcBorders>
              <w:top w:val="nil"/>
              <w:left w:val="nil"/>
              <w:bottom w:val="nil"/>
              <w:right w:val="nil"/>
            </w:tcBorders>
            <w:shd w:val="clear" w:color="auto" w:fill="auto"/>
            <w:noWrap/>
            <w:vAlign w:val="bottom"/>
            <w:hideMark/>
          </w:tcPr>
          <w:p w14:paraId="116B1298"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Director (Superintendent) of Recreation</w:t>
            </w:r>
          </w:p>
        </w:tc>
        <w:tc>
          <w:tcPr>
            <w:tcW w:w="1040" w:type="dxa"/>
            <w:tcBorders>
              <w:top w:val="nil"/>
              <w:left w:val="nil"/>
              <w:bottom w:val="nil"/>
              <w:right w:val="nil"/>
            </w:tcBorders>
            <w:shd w:val="clear" w:color="auto" w:fill="auto"/>
            <w:noWrap/>
            <w:vAlign w:val="bottom"/>
            <w:hideMark/>
          </w:tcPr>
          <w:p w14:paraId="53B4FA81"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10</w:t>
            </w:r>
          </w:p>
        </w:tc>
        <w:tc>
          <w:tcPr>
            <w:tcW w:w="1040" w:type="dxa"/>
            <w:tcBorders>
              <w:top w:val="nil"/>
              <w:left w:val="nil"/>
              <w:bottom w:val="nil"/>
              <w:right w:val="nil"/>
            </w:tcBorders>
            <w:shd w:val="clear" w:color="auto" w:fill="auto"/>
            <w:noWrap/>
            <w:vAlign w:val="bottom"/>
            <w:hideMark/>
          </w:tcPr>
          <w:p w14:paraId="60FB03EC"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5.9</w:t>
            </w:r>
          </w:p>
        </w:tc>
        <w:tc>
          <w:tcPr>
            <w:tcW w:w="1040" w:type="dxa"/>
            <w:tcBorders>
              <w:top w:val="nil"/>
              <w:left w:val="nil"/>
              <w:bottom w:val="nil"/>
              <w:right w:val="nil"/>
            </w:tcBorders>
            <w:shd w:val="clear" w:color="auto" w:fill="auto"/>
            <w:noWrap/>
            <w:vAlign w:val="bottom"/>
            <w:hideMark/>
          </w:tcPr>
          <w:p w14:paraId="18D26581"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4.26</w:t>
            </w:r>
          </w:p>
        </w:tc>
        <w:tc>
          <w:tcPr>
            <w:tcW w:w="1040" w:type="dxa"/>
            <w:tcBorders>
              <w:top w:val="nil"/>
              <w:left w:val="nil"/>
              <w:bottom w:val="nil"/>
              <w:right w:val="nil"/>
            </w:tcBorders>
            <w:shd w:val="clear" w:color="auto" w:fill="auto"/>
            <w:noWrap/>
            <w:vAlign w:val="bottom"/>
            <w:hideMark/>
          </w:tcPr>
          <w:p w14:paraId="5A8CC780"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0.80</w:t>
            </w:r>
          </w:p>
        </w:tc>
      </w:tr>
      <w:tr w:rsidR="00967E61" w:rsidRPr="00967E61" w14:paraId="11C163EF" w14:textId="77777777" w:rsidTr="009910FC">
        <w:trPr>
          <w:trHeight w:val="320"/>
        </w:trPr>
        <w:tc>
          <w:tcPr>
            <w:tcW w:w="3580" w:type="dxa"/>
            <w:tcBorders>
              <w:top w:val="nil"/>
              <w:left w:val="nil"/>
              <w:bottom w:val="nil"/>
              <w:right w:val="nil"/>
            </w:tcBorders>
            <w:shd w:val="clear" w:color="auto" w:fill="auto"/>
            <w:noWrap/>
            <w:vAlign w:val="bottom"/>
            <w:hideMark/>
          </w:tcPr>
          <w:p w14:paraId="380C7A85"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Director (Superintendent) of Parks</w:t>
            </w:r>
          </w:p>
        </w:tc>
        <w:tc>
          <w:tcPr>
            <w:tcW w:w="1120" w:type="dxa"/>
            <w:tcBorders>
              <w:top w:val="nil"/>
              <w:left w:val="nil"/>
              <w:bottom w:val="nil"/>
              <w:right w:val="nil"/>
            </w:tcBorders>
            <w:shd w:val="clear" w:color="auto" w:fill="auto"/>
            <w:noWrap/>
            <w:vAlign w:val="bottom"/>
            <w:hideMark/>
          </w:tcPr>
          <w:p w14:paraId="51C5089F" w14:textId="77777777" w:rsidR="00967E61" w:rsidRPr="00967E61" w:rsidRDefault="00967E61" w:rsidP="00967E61">
            <w:pP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0EE8A078"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3</w:t>
            </w:r>
          </w:p>
        </w:tc>
        <w:tc>
          <w:tcPr>
            <w:tcW w:w="1040" w:type="dxa"/>
            <w:tcBorders>
              <w:top w:val="nil"/>
              <w:left w:val="nil"/>
              <w:bottom w:val="nil"/>
              <w:right w:val="nil"/>
            </w:tcBorders>
            <w:shd w:val="clear" w:color="auto" w:fill="auto"/>
            <w:noWrap/>
            <w:vAlign w:val="bottom"/>
            <w:hideMark/>
          </w:tcPr>
          <w:p w14:paraId="0D60D3DE"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1.8</w:t>
            </w:r>
          </w:p>
        </w:tc>
        <w:tc>
          <w:tcPr>
            <w:tcW w:w="1040" w:type="dxa"/>
            <w:tcBorders>
              <w:top w:val="nil"/>
              <w:left w:val="nil"/>
              <w:bottom w:val="nil"/>
              <w:right w:val="nil"/>
            </w:tcBorders>
            <w:shd w:val="clear" w:color="auto" w:fill="auto"/>
            <w:noWrap/>
            <w:vAlign w:val="bottom"/>
            <w:hideMark/>
          </w:tcPr>
          <w:p w14:paraId="56ACAEEF"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4.46</w:t>
            </w:r>
          </w:p>
        </w:tc>
        <w:tc>
          <w:tcPr>
            <w:tcW w:w="1040" w:type="dxa"/>
            <w:tcBorders>
              <w:top w:val="nil"/>
              <w:left w:val="nil"/>
              <w:bottom w:val="nil"/>
              <w:right w:val="nil"/>
            </w:tcBorders>
            <w:shd w:val="clear" w:color="auto" w:fill="auto"/>
            <w:noWrap/>
            <w:vAlign w:val="bottom"/>
            <w:hideMark/>
          </w:tcPr>
          <w:p w14:paraId="39BFE503"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0.87</w:t>
            </w:r>
          </w:p>
        </w:tc>
      </w:tr>
      <w:tr w:rsidR="00967E61" w:rsidRPr="00967E61" w14:paraId="5B6CA69D" w14:textId="77777777" w:rsidTr="009910FC">
        <w:trPr>
          <w:trHeight w:val="320"/>
        </w:trPr>
        <w:tc>
          <w:tcPr>
            <w:tcW w:w="3580" w:type="dxa"/>
            <w:tcBorders>
              <w:top w:val="nil"/>
              <w:left w:val="nil"/>
              <w:bottom w:val="nil"/>
              <w:right w:val="nil"/>
            </w:tcBorders>
            <w:shd w:val="clear" w:color="auto" w:fill="auto"/>
            <w:noWrap/>
            <w:vAlign w:val="bottom"/>
            <w:hideMark/>
          </w:tcPr>
          <w:p w14:paraId="43237202"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 xml:space="preserve">Director of Parks and Recreation </w:t>
            </w:r>
          </w:p>
        </w:tc>
        <w:tc>
          <w:tcPr>
            <w:tcW w:w="1120" w:type="dxa"/>
            <w:tcBorders>
              <w:top w:val="nil"/>
              <w:left w:val="nil"/>
              <w:bottom w:val="nil"/>
              <w:right w:val="nil"/>
            </w:tcBorders>
            <w:shd w:val="clear" w:color="auto" w:fill="auto"/>
            <w:noWrap/>
            <w:vAlign w:val="bottom"/>
            <w:hideMark/>
          </w:tcPr>
          <w:p w14:paraId="41D99AAE" w14:textId="77777777" w:rsidR="00967E61" w:rsidRPr="00967E61" w:rsidRDefault="00967E61" w:rsidP="00967E61">
            <w:pP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540FEAE3"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20</w:t>
            </w:r>
          </w:p>
        </w:tc>
        <w:tc>
          <w:tcPr>
            <w:tcW w:w="1040" w:type="dxa"/>
            <w:tcBorders>
              <w:top w:val="nil"/>
              <w:left w:val="nil"/>
              <w:bottom w:val="nil"/>
              <w:right w:val="nil"/>
            </w:tcBorders>
            <w:shd w:val="clear" w:color="auto" w:fill="auto"/>
            <w:noWrap/>
            <w:vAlign w:val="bottom"/>
            <w:hideMark/>
          </w:tcPr>
          <w:p w14:paraId="01B2F2F7"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11.8</w:t>
            </w:r>
          </w:p>
        </w:tc>
        <w:tc>
          <w:tcPr>
            <w:tcW w:w="1040" w:type="dxa"/>
            <w:tcBorders>
              <w:top w:val="nil"/>
              <w:left w:val="nil"/>
              <w:bottom w:val="nil"/>
              <w:right w:val="nil"/>
            </w:tcBorders>
            <w:shd w:val="clear" w:color="auto" w:fill="auto"/>
            <w:noWrap/>
            <w:vAlign w:val="bottom"/>
            <w:hideMark/>
          </w:tcPr>
          <w:p w14:paraId="491FA1CE"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4.65</w:t>
            </w:r>
          </w:p>
        </w:tc>
        <w:tc>
          <w:tcPr>
            <w:tcW w:w="1040" w:type="dxa"/>
            <w:tcBorders>
              <w:top w:val="nil"/>
              <w:left w:val="nil"/>
              <w:bottom w:val="nil"/>
              <w:right w:val="nil"/>
            </w:tcBorders>
            <w:shd w:val="clear" w:color="auto" w:fill="auto"/>
            <w:noWrap/>
            <w:vAlign w:val="bottom"/>
            <w:hideMark/>
          </w:tcPr>
          <w:p w14:paraId="5D8F3EE4"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0.91</w:t>
            </w:r>
          </w:p>
        </w:tc>
      </w:tr>
      <w:tr w:rsidR="00967E61" w:rsidRPr="00967E61" w14:paraId="7C3AF57C" w14:textId="77777777" w:rsidTr="009910FC">
        <w:trPr>
          <w:trHeight w:val="320"/>
        </w:trPr>
        <w:tc>
          <w:tcPr>
            <w:tcW w:w="3580" w:type="dxa"/>
            <w:tcBorders>
              <w:top w:val="nil"/>
              <w:left w:val="nil"/>
              <w:bottom w:val="single" w:sz="4" w:space="0" w:color="auto"/>
              <w:right w:val="nil"/>
            </w:tcBorders>
            <w:shd w:val="clear" w:color="auto" w:fill="auto"/>
            <w:noWrap/>
            <w:vAlign w:val="center"/>
            <w:hideMark/>
          </w:tcPr>
          <w:p w14:paraId="7240C38D"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 xml:space="preserve">Other </w:t>
            </w:r>
          </w:p>
        </w:tc>
        <w:tc>
          <w:tcPr>
            <w:tcW w:w="1120" w:type="dxa"/>
            <w:tcBorders>
              <w:top w:val="nil"/>
              <w:left w:val="nil"/>
              <w:bottom w:val="single" w:sz="4" w:space="0" w:color="auto"/>
              <w:right w:val="nil"/>
            </w:tcBorders>
            <w:shd w:val="clear" w:color="auto" w:fill="auto"/>
            <w:noWrap/>
            <w:vAlign w:val="center"/>
            <w:hideMark/>
          </w:tcPr>
          <w:p w14:paraId="399AF55B"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 </w:t>
            </w:r>
          </w:p>
        </w:tc>
        <w:tc>
          <w:tcPr>
            <w:tcW w:w="1040" w:type="dxa"/>
            <w:tcBorders>
              <w:top w:val="nil"/>
              <w:left w:val="nil"/>
              <w:bottom w:val="single" w:sz="4" w:space="0" w:color="auto"/>
              <w:right w:val="nil"/>
            </w:tcBorders>
            <w:shd w:val="clear" w:color="auto" w:fill="auto"/>
            <w:noWrap/>
            <w:vAlign w:val="center"/>
            <w:hideMark/>
          </w:tcPr>
          <w:p w14:paraId="08C364BA"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3</w:t>
            </w:r>
          </w:p>
        </w:tc>
        <w:tc>
          <w:tcPr>
            <w:tcW w:w="1040" w:type="dxa"/>
            <w:tcBorders>
              <w:top w:val="nil"/>
              <w:left w:val="nil"/>
              <w:bottom w:val="single" w:sz="4" w:space="0" w:color="auto"/>
              <w:right w:val="nil"/>
            </w:tcBorders>
            <w:shd w:val="clear" w:color="auto" w:fill="auto"/>
            <w:noWrap/>
            <w:vAlign w:val="center"/>
            <w:hideMark/>
          </w:tcPr>
          <w:p w14:paraId="4AFBDDAE"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1.8</w:t>
            </w:r>
          </w:p>
        </w:tc>
        <w:tc>
          <w:tcPr>
            <w:tcW w:w="1040" w:type="dxa"/>
            <w:tcBorders>
              <w:top w:val="nil"/>
              <w:left w:val="nil"/>
              <w:bottom w:val="single" w:sz="4" w:space="0" w:color="auto"/>
              <w:right w:val="nil"/>
            </w:tcBorders>
            <w:shd w:val="clear" w:color="auto" w:fill="auto"/>
            <w:noWrap/>
            <w:vAlign w:val="center"/>
            <w:hideMark/>
          </w:tcPr>
          <w:p w14:paraId="3B743933"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 </w:t>
            </w:r>
          </w:p>
        </w:tc>
        <w:tc>
          <w:tcPr>
            <w:tcW w:w="1040" w:type="dxa"/>
            <w:tcBorders>
              <w:top w:val="nil"/>
              <w:left w:val="nil"/>
              <w:bottom w:val="single" w:sz="4" w:space="0" w:color="auto"/>
              <w:right w:val="nil"/>
            </w:tcBorders>
            <w:shd w:val="clear" w:color="auto" w:fill="auto"/>
            <w:noWrap/>
            <w:vAlign w:val="center"/>
            <w:hideMark/>
          </w:tcPr>
          <w:p w14:paraId="74C31CF6"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 </w:t>
            </w:r>
          </w:p>
        </w:tc>
      </w:tr>
      <w:tr w:rsidR="00967E61" w:rsidRPr="00967E61" w14:paraId="61DFD3ED" w14:textId="77777777" w:rsidTr="009910FC">
        <w:trPr>
          <w:trHeight w:val="320"/>
        </w:trPr>
        <w:tc>
          <w:tcPr>
            <w:tcW w:w="3580" w:type="dxa"/>
            <w:tcBorders>
              <w:top w:val="nil"/>
              <w:left w:val="nil"/>
              <w:bottom w:val="nil"/>
              <w:right w:val="nil"/>
            </w:tcBorders>
            <w:shd w:val="clear" w:color="auto" w:fill="auto"/>
            <w:noWrap/>
            <w:vAlign w:val="bottom"/>
            <w:hideMark/>
          </w:tcPr>
          <w:p w14:paraId="7CE89A71" w14:textId="77777777" w:rsidR="00967E61" w:rsidRPr="00967E61" w:rsidRDefault="00967E61" w:rsidP="00967E61">
            <w:pPr>
              <w:jc w:val="center"/>
              <w:rPr>
                <w:rFonts w:ascii="Times New Roman" w:hAnsi="Times New Roman" w:cs="Times New Roman"/>
                <w:color w:val="000000"/>
              </w:rPr>
            </w:pPr>
          </w:p>
        </w:tc>
        <w:tc>
          <w:tcPr>
            <w:tcW w:w="1120" w:type="dxa"/>
            <w:tcBorders>
              <w:top w:val="nil"/>
              <w:left w:val="nil"/>
              <w:bottom w:val="nil"/>
              <w:right w:val="nil"/>
            </w:tcBorders>
            <w:shd w:val="clear" w:color="auto" w:fill="auto"/>
            <w:noWrap/>
            <w:vAlign w:val="bottom"/>
            <w:hideMark/>
          </w:tcPr>
          <w:p w14:paraId="0279DFC2" w14:textId="77777777" w:rsidR="00967E61" w:rsidRPr="00967E61" w:rsidRDefault="00967E61" w:rsidP="00967E61">
            <w:pP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1889CEF3" w14:textId="77777777" w:rsidR="00967E61" w:rsidRPr="00967E61" w:rsidRDefault="00967E61" w:rsidP="00967E61">
            <w:pP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79D4FFF7" w14:textId="77777777" w:rsidR="00967E61" w:rsidRPr="00967E61" w:rsidRDefault="00967E61" w:rsidP="00967E61">
            <w:pP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7B6CA6B4" w14:textId="77777777" w:rsidR="00967E61" w:rsidRPr="00967E61" w:rsidRDefault="00967E61" w:rsidP="00967E61">
            <w:pP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124450E3" w14:textId="77777777" w:rsidR="00967E61" w:rsidRPr="00967E61" w:rsidRDefault="00967E61" w:rsidP="00967E61">
            <w:pPr>
              <w:rPr>
                <w:rFonts w:ascii="Times New Roman" w:hAnsi="Times New Roman" w:cs="Times New Roman"/>
                <w:sz w:val="20"/>
                <w:szCs w:val="20"/>
              </w:rPr>
            </w:pPr>
          </w:p>
        </w:tc>
      </w:tr>
    </w:tbl>
    <w:p w14:paraId="62D22587" w14:textId="77777777" w:rsidR="00967E61" w:rsidRPr="00967E61" w:rsidRDefault="00967E61" w:rsidP="00967E61">
      <w:pPr>
        <w:spacing w:line="480" w:lineRule="auto"/>
        <w:rPr>
          <w:rFonts w:ascii="Times New Roman" w:hAnsi="Times New Roman" w:cs="Times New Roman"/>
          <w:b/>
          <w:bCs/>
        </w:rPr>
      </w:pPr>
    </w:p>
    <w:p w14:paraId="32F6A49B" w14:textId="77777777" w:rsidR="00967E61" w:rsidRPr="00967E61" w:rsidRDefault="00967E61" w:rsidP="00967E61">
      <w:pPr>
        <w:rPr>
          <w:rFonts w:ascii="Times New Roman" w:hAnsi="Times New Roman" w:cs="Times New Roman"/>
        </w:rPr>
      </w:pPr>
      <w:r w:rsidRPr="00967E61">
        <w:rPr>
          <w:rFonts w:ascii="Times New Roman" w:hAnsi="Times New Roman" w:cs="Times New Roman"/>
        </w:rPr>
        <w:br w:type="page"/>
      </w:r>
    </w:p>
    <w:p w14:paraId="3B158BC0" w14:textId="77777777" w:rsidR="00967E61" w:rsidRPr="00967E61" w:rsidRDefault="00967E61" w:rsidP="00967E61">
      <w:pPr>
        <w:spacing w:line="480" w:lineRule="auto"/>
        <w:rPr>
          <w:rFonts w:ascii="Times New Roman" w:hAnsi="Times New Roman" w:cs="Times New Roman"/>
        </w:rPr>
      </w:pPr>
      <w:r w:rsidRPr="00967E61">
        <w:rPr>
          <w:rFonts w:ascii="Times New Roman" w:hAnsi="Times New Roman" w:cs="Times New Roman"/>
          <w:b/>
          <w:bCs/>
        </w:rPr>
        <w:lastRenderedPageBreak/>
        <w:t>Table 3.</w:t>
      </w:r>
      <w:r w:rsidRPr="00967E61">
        <w:rPr>
          <w:rFonts w:ascii="Times New Roman" w:hAnsi="Times New Roman" w:cs="Times New Roman"/>
        </w:rPr>
        <w:t xml:space="preserve"> </w:t>
      </w:r>
      <w:r w:rsidRPr="00967E61">
        <w:rPr>
          <w:rFonts w:ascii="Times New Roman" w:hAnsi="Times New Roman" w:cs="Times New Roman"/>
          <w:i/>
          <w:iCs/>
        </w:rPr>
        <w:t>Direction of movement from the previous position to the current position (N = 52)</w:t>
      </w:r>
      <w:r w:rsidRPr="00967E61">
        <w:rPr>
          <w:rFonts w:ascii="Times New Roman" w:hAnsi="Times New Roman" w:cs="Times New Roman"/>
        </w:rPr>
        <w:t xml:space="preserve"> </w:t>
      </w:r>
    </w:p>
    <w:tbl>
      <w:tblPr>
        <w:tblW w:w="8734" w:type="dxa"/>
        <w:tblLook w:val="04A0" w:firstRow="1" w:lastRow="0" w:firstColumn="1" w:lastColumn="0" w:noHBand="0" w:noVBand="1"/>
      </w:tblPr>
      <w:tblGrid>
        <w:gridCol w:w="1732"/>
        <w:gridCol w:w="1563"/>
        <w:gridCol w:w="1536"/>
        <w:gridCol w:w="1218"/>
        <w:gridCol w:w="1280"/>
        <w:gridCol w:w="1732"/>
      </w:tblGrid>
      <w:tr w:rsidR="00967E61" w:rsidRPr="00967E61" w14:paraId="6A689089" w14:textId="77777777" w:rsidTr="009910FC">
        <w:trPr>
          <w:trHeight w:val="298"/>
        </w:trPr>
        <w:tc>
          <w:tcPr>
            <w:tcW w:w="1659" w:type="dxa"/>
            <w:tcBorders>
              <w:top w:val="single" w:sz="4" w:space="0" w:color="auto"/>
              <w:left w:val="nil"/>
              <w:bottom w:val="single" w:sz="4" w:space="0" w:color="auto"/>
              <w:right w:val="nil"/>
            </w:tcBorders>
            <w:shd w:val="clear" w:color="auto" w:fill="auto"/>
            <w:noWrap/>
            <w:vAlign w:val="bottom"/>
            <w:hideMark/>
          </w:tcPr>
          <w:p w14:paraId="449F1C7E" w14:textId="77777777" w:rsidR="00967E61" w:rsidRPr="00967E61" w:rsidRDefault="00967E61" w:rsidP="00967E61">
            <w:pPr>
              <w:rPr>
                <w:rFonts w:ascii="Times New Roman" w:hAnsi="Times New Roman" w:cs="Times New Roman"/>
                <w:color w:val="000000"/>
                <w:sz w:val="22"/>
                <w:szCs w:val="22"/>
              </w:rPr>
            </w:pPr>
            <w:r w:rsidRPr="00967E61">
              <w:rPr>
                <w:rFonts w:ascii="Times New Roman" w:hAnsi="Times New Roman" w:cs="Times New Roman"/>
                <w:color w:val="000000"/>
                <w:sz w:val="22"/>
                <w:szCs w:val="22"/>
              </w:rPr>
              <w:t> </w:t>
            </w:r>
          </w:p>
        </w:tc>
        <w:tc>
          <w:tcPr>
            <w:tcW w:w="1563" w:type="dxa"/>
            <w:tcBorders>
              <w:top w:val="single" w:sz="4" w:space="0" w:color="auto"/>
              <w:left w:val="nil"/>
              <w:bottom w:val="single" w:sz="4" w:space="0" w:color="auto"/>
              <w:right w:val="nil"/>
            </w:tcBorders>
            <w:shd w:val="clear" w:color="auto" w:fill="auto"/>
            <w:noWrap/>
            <w:vAlign w:val="bottom"/>
            <w:hideMark/>
          </w:tcPr>
          <w:p w14:paraId="2714DC26"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Previous Position</w:t>
            </w:r>
          </w:p>
        </w:tc>
        <w:tc>
          <w:tcPr>
            <w:tcW w:w="1469" w:type="dxa"/>
            <w:tcBorders>
              <w:top w:val="single" w:sz="4" w:space="0" w:color="auto"/>
              <w:left w:val="nil"/>
              <w:bottom w:val="single" w:sz="4" w:space="0" w:color="auto"/>
              <w:right w:val="nil"/>
            </w:tcBorders>
            <w:shd w:val="clear" w:color="auto" w:fill="auto"/>
            <w:noWrap/>
            <w:vAlign w:val="bottom"/>
            <w:hideMark/>
          </w:tcPr>
          <w:p w14:paraId="664E777E"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Administrative</w:t>
            </w:r>
          </w:p>
        </w:tc>
        <w:tc>
          <w:tcPr>
            <w:tcW w:w="1161" w:type="dxa"/>
            <w:tcBorders>
              <w:top w:val="single" w:sz="4" w:space="0" w:color="auto"/>
              <w:left w:val="nil"/>
              <w:bottom w:val="single" w:sz="4" w:space="0" w:color="auto"/>
              <w:right w:val="nil"/>
            </w:tcBorders>
            <w:shd w:val="clear" w:color="auto" w:fill="auto"/>
            <w:noWrap/>
            <w:vAlign w:val="bottom"/>
            <w:hideMark/>
          </w:tcPr>
          <w:p w14:paraId="6B4B06DF"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Managerial</w:t>
            </w:r>
          </w:p>
        </w:tc>
        <w:tc>
          <w:tcPr>
            <w:tcW w:w="1221" w:type="dxa"/>
            <w:tcBorders>
              <w:top w:val="single" w:sz="4" w:space="0" w:color="auto"/>
              <w:left w:val="nil"/>
              <w:bottom w:val="single" w:sz="4" w:space="0" w:color="auto"/>
              <w:right w:val="nil"/>
            </w:tcBorders>
            <w:shd w:val="clear" w:color="auto" w:fill="auto"/>
            <w:noWrap/>
            <w:vAlign w:val="bottom"/>
            <w:hideMark/>
          </w:tcPr>
          <w:p w14:paraId="38537AA5"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Supervisory</w:t>
            </w:r>
          </w:p>
        </w:tc>
        <w:tc>
          <w:tcPr>
            <w:tcW w:w="1659" w:type="dxa"/>
            <w:tcBorders>
              <w:top w:val="single" w:sz="4" w:space="0" w:color="auto"/>
              <w:left w:val="nil"/>
              <w:bottom w:val="single" w:sz="4" w:space="0" w:color="auto"/>
              <w:right w:val="nil"/>
            </w:tcBorders>
            <w:shd w:val="clear" w:color="auto" w:fill="auto"/>
            <w:noWrap/>
            <w:vAlign w:val="bottom"/>
            <w:hideMark/>
          </w:tcPr>
          <w:p w14:paraId="7594D97D"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Program/Support</w:t>
            </w:r>
          </w:p>
        </w:tc>
      </w:tr>
      <w:tr w:rsidR="00967E61" w:rsidRPr="00967E61" w14:paraId="7B30C8F7" w14:textId="77777777" w:rsidTr="009910FC">
        <w:trPr>
          <w:trHeight w:val="298"/>
        </w:trPr>
        <w:tc>
          <w:tcPr>
            <w:tcW w:w="1659" w:type="dxa"/>
            <w:tcBorders>
              <w:top w:val="nil"/>
              <w:left w:val="nil"/>
              <w:bottom w:val="nil"/>
              <w:right w:val="nil"/>
            </w:tcBorders>
            <w:shd w:val="clear" w:color="auto" w:fill="auto"/>
            <w:noWrap/>
            <w:vAlign w:val="bottom"/>
            <w:hideMark/>
          </w:tcPr>
          <w:p w14:paraId="487DC8FC" w14:textId="77777777" w:rsidR="00967E61" w:rsidRPr="00967E61" w:rsidRDefault="00967E61" w:rsidP="00967E61">
            <w:pPr>
              <w:rPr>
                <w:rFonts w:ascii="Times New Roman" w:hAnsi="Times New Roman" w:cs="Times New Roman"/>
                <w:color w:val="000000"/>
                <w:sz w:val="22"/>
                <w:szCs w:val="22"/>
              </w:rPr>
            </w:pPr>
            <w:r w:rsidRPr="00967E61">
              <w:rPr>
                <w:rFonts w:ascii="Times New Roman" w:hAnsi="Times New Roman" w:cs="Times New Roman"/>
                <w:color w:val="000000"/>
                <w:sz w:val="22"/>
                <w:szCs w:val="22"/>
              </w:rPr>
              <w:t xml:space="preserve">Current Position </w:t>
            </w:r>
          </w:p>
        </w:tc>
        <w:tc>
          <w:tcPr>
            <w:tcW w:w="1563" w:type="dxa"/>
            <w:tcBorders>
              <w:top w:val="nil"/>
              <w:left w:val="nil"/>
              <w:bottom w:val="nil"/>
              <w:right w:val="nil"/>
            </w:tcBorders>
            <w:shd w:val="clear" w:color="auto" w:fill="auto"/>
            <w:noWrap/>
            <w:vAlign w:val="bottom"/>
            <w:hideMark/>
          </w:tcPr>
          <w:p w14:paraId="1C9456FF" w14:textId="77777777" w:rsidR="00967E61" w:rsidRPr="00967E61" w:rsidRDefault="00967E61" w:rsidP="00967E61">
            <w:pPr>
              <w:rPr>
                <w:rFonts w:ascii="Times New Roman" w:hAnsi="Times New Roman" w:cs="Times New Roman"/>
                <w:color w:val="000000"/>
                <w:sz w:val="22"/>
                <w:szCs w:val="22"/>
              </w:rPr>
            </w:pPr>
          </w:p>
        </w:tc>
        <w:tc>
          <w:tcPr>
            <w:tcW w:w="1469" w:type="dxa"/>
            <w:tcBorders>
              <w:top w:val="nil"/>
              <w:left w:val="nil"/>
              <w:bottom w:val="nil"/>
              <w:right w:val="nil"/>
            </w:tcBorders>
            <w:shd w:val="clear" w:color="auto" w:fill="auto"/>
            <w:noWrap/>
            <w:vAlign w:val="bottom"/>
            <w:hideMark/>
          </w:tcPr>
          <w:p w14:paraId="01DA3A40" w14:textId="77777777" w:rsidR="00967E61" w:rsidRPr="00967E61" w:rsidRDefault="00967E61" w:rsidP="00967E61">
            <w:pPr>
              <w:jc w:val="center"/>
              <w:rPr>
                <w:rFonts w:ascii="Times New Roman" w:hAnsi="Times New Roman" w:cs="Times New Roman"/>
                <w:sz w:val="22"/>
                <w:szCs w:val="22"/>
              </w:rPr>
            </w:pPr>
          </w:p>
        </w:tc>
        <w:tc>
          <w:tcPr>
            <w:tcW w:w="1161" w:type="dxa"/>
            <w:tcBorders>
              <w:top w:val="nil"/>
              <w:left w:val="nil"/>
              <w:bottom w:val="nil"/>
              <w:right w:val="nil"/>
            </w:tcBorders>
            <w:shd w:val="clear" w:color="auto" w:fill="auto"/>
            <w:noWrap/>
            <w:vAlign w:val="bottom"/>
            <w:hideMark/>
          </w:tcPr>
          <w:p w14:paraId="2BF952E9" w14:textId="77777777" w:rsidR="00967E61" w:rsidRPr="00967E61" w:rsidRDefault="00967E61" w:rsidP="00967E61">
            <w:pPr>
              <w:jc w:val="center"/>
              <w:rPr>
                <w:rFonts w:ascii="Times New Roman" w:hAnsi="Times New Roman" w:cs="Times New Roman"/>
                <w:sz w:val="22"/>
                <w:szCs w:val="22"/>
              </w:rPr>
            </w:pPr>
          </w:p>
        </w:tc>
        <w:tc>
          <w:tcPr>
            <w:tcW w:w="1221" w:type="dxa"/>
            <w:tcBorders>
              <w:top w:val="nil"/>
              <w:left w:val="nil"/>
              <w:bottom w:val="nil"/>
              <w:right w:val="nil"/>
            </w:tcBorders>
            <w:shd w:val="clear" w:color="auto" w:fill="auto"/>
            <w:noWrap/>
            <w:vAlign w:val="bottom"/>
            <w:hideMark/>
          </w:tcPr>
          <w:p w14:paraId="16EE8E30" w14:textId="77777777" w:rsidR="00967E61" w:rsidRPr="00967E61" w:rsidRDefault="00967E61" w:rsidP="00967E61">
            <w:pPr>
              <w:jc w:val="center"/>
              <w:rPr>
                <w:rFonts w:ascii="Times New Roman" w:hAnsi="Times New Roman" w:cs="Times New Roman"/>
                <w:sz w:val="22"/>
                <w:szCs w:val="22"/>
              </w:rPr>
            </w:pPr>
          </w:p>
        </w:tc>
        <w:tc>
          <w:tcPr>
            <w:tcW w:w="1659" w:type="dxa"/>
            <w:tcBorders>
              <w:top w:val="nil"/>
              <w:left w:val="nil"/>
              <w:bottom w:val="nil"/>
              <w:right w:val="nil"/>
            </w:tcBorders>
            <w:shd w:val="clear" w:color="auto" w:fill="auto"/>
            <w:noWrap/>
            <w:vAlign w:val="bottom"/>
            <w:hideMark/>
          </w:tcPr>
          <w:p w14:paraId="58D1943D" w14:textId="77777777" w:rsidR="00967E61" w:rsidRPr="00967E61" w:rsidRDefault="00967E61" w:rsidP="00967E61">
            <w:pPr>
              <w:jc w:val="center"/>
              <w:rPr>
                <w:rFonts w:ascii="Times New Roman" w:hAnsi="Times New Roman" w:cs="Times New Roman"/>
                <w:sz w:val="22"/>
                <w:szCs w:val="22"/>
              </w:rPr>
            </w:pPr>
          </w:p>
        </w:tc>
      </w:tr>
      <w:tr w:rsidR="00967E61" w:rsidRPr="00967E61" w14:paraId="7C2C960C" w14:textId="77777777" w:rsidTr="009910FC">
        <w:trPr>
          <w:trHeight w:val="298"/>
        </w:trPr>
        <w:tc>
          <w:tcPr>
            <w:tcW w:w="1659" w:type="dxa"/>
            <w:tcBorders>
              <w:top w:val="nil"/>
              <w:left w:val="nil"/>
              <w:bottom w:val="nil"/>
              <w:right w:val="nil"/>
            </w:tcBorders>
            <w:shd w:val="clear" w:color="auto" w:fill="auto"/>
            <w:noWrap/>
            <w:vAlign w:val="bottom"/>
            <w:hideMark/>
          </w:tcPr>
          <w:p w14:paraId="199A9FA6" w14:textId="77777777" w:rsidR="00967E61" w:rsidRPr="00967E61" w:rsidRDefault="00967E61" w:rsidP="00967E61">
            <w:pPr>
              <w:rPr>
                <w:rFonts w:ascii="Times New Roman" w:hAnsi="Times New Roman" w:cs="Times New Roman"/>
                <w:color w:val="000000"/>
                <w:sz w:val="22"/>
                <w:szCs w:val="22"/>
              </w:rPr>
            </w:pPr>
            <w:r w:rsidRPr="00967E61">
              <w:rPr>
                <w:rFonts w:ascii="Times New Roman" w:hAnsi="Times New Roman" w:cs="Times New Roman"/>
                <w:color w:val="000000"/>
                <w:sz w:val="22"/>
                <w:szCs w:val="22"/>
              </w:rPr>
              <w:t xml:space="preserve">Administrative </w:t>
            </w:r>
          </w:p>
        </w:tc>
        <w:tc>
          <w:tcPr>
            <w:tcW w:w="1563" w:type="dxa"/>
            <w:tcBorders>
              <w:top w:val="nil"/>
              <w:left w:val="nil"/>
              <w:bottom w:val="nil"/>
              <w:right w:val="nil"/>
            </w:tcBorders>
            <w:shd w:val="clear" w:color="auto" w:fill="auto"/>
            <w:noWrap/>
            <w:vAlign w:val="bottom"/>
            <w:hideMark/>
          </w:tcPr>
          <w:p w14:paraId="5BEB56C7"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n</w:t>
            </w:r>
          </w:p>
        </w:tc>
        <w:tc>
          <w:tcPr>
            <w:tcW w:w="1469" w:type="dxa"/>
            <w:tcBorders>
              <w:top w:val="nil"/>
              <w:left w:val="nil"/>
              <w:bottom w:val="nil"/>
              <w:right w:val="nil"/>
            </w:tcBorders>
            <w:shd w:val="clear" w:color="auto" w:fill="auto"/>
            <w:noWrap/>
            <w:vAlign w:val="bottom"/>
            <w:hideMark/>
          </w:tcPr>
          <w:p w14:paraId="6E6D0853"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8</w:t>
            </w:r>
          </w:p>
        </w:tc>
        <w:tc>
          <w:tcPr>
            <w:tcW w:w="1161" w:type="dxa"/>
            <w:tcBorders>
              <w:top w:val="nil"/>
              <w:left w:val="nil"/>
              <w:bottom w:val="nil"/>
              <w:right w:val="nil"/>
            </w:tcBorders>
            <w:shd w:val="clear" w:color="auto" w:fill="auto"/>
            <w:noWrap/>
            <w:vAlign w:val="bottom"/>
            <w:hideMark/>
          </w:tcPr>
          <w:p w14:paraId="67E557E7"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1</w:t>
            </w:r>
          </w:p>
        </w:tc>
        <w:tc>
          <w:tcPr>
            <w:tcW w:w="1221" w:type="dxa"/>
            <w:tcBorders>
              <w:top w:val="nil"/>
              <w:left w:val="nil"/>
              <w:bottom w:val="nil"/>
              <w:right w:val="nil"/>
            </w:tcBorders>
            <w:shd w:val="clear" w:color="auto" w:fill="auto"/>
            <w:noWrap/>
            <w:vAlign w:val="bottom"/>
            <w:hideMark/>
          </w:tcPr>
          <w:p w14:paraId="646A2D94"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5</w:t>
            </w:r>
          </w:p>
        </w:tc>
        <w:tc>
          <w:tcPr>
            <w:tcW w:w="1659" w:type="dxa"/>
            <w:tcBorders>
              <w:top w:val="nil"/>
              <w:left w:val="nil"/>
              <w:bottom w:val="nil"/>
              <w:right w:val="nil"/>
            </w:tcBorders>
            <w:shd w:val="clear" w:color="auto" w:fill="auto"/>
            <w:noWrap/>
            <w:vAlign w:val="bottom"/>
            <w:hideMark/>
          </w:tcPr>
          <w:p w14:paraId="58637FD9"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3</w:t>
            </w:r>
          </w:p>
        </w:tc>
      </w:tr>
      <w:tr w:rsidR="00967E61" w:rsidRPr="00967E61" w14:paraId="6DF10F94" w14:textId="77777777" w:rsidTr="009910FC">
        <w:trPr>
          <w:trHeight w:val="298"/>
        </w:trPr>
        <w:tc>
          <w:tcPr>
            <w:tcW w:w="1659" w:type="dxa"/>
            <w:tcBorders>
              <w:top w:val="nil"/>
              <w:left w:val="nil"/>
              <w:bottom w:val="nil"/>
              <w:right w:val="nil"/>
            </w:tcBorders>
            <w:shd w:val="clear" w:color="auto" w:fill="auto"/>
            <w:noWrap/>
            <w:vAlign w:val="bottom"/>
            <w:hideMark/>
          </w:tcPr>
          <w:p w14:paraId="558551FB" w14:textId="77777777" w:rsidR="00967E61" w:rsidRPr="00967E61" w:rsidRDefault="00967E61" w:rsidP="00967E61">
            <w:pPr>
              <w:jc w:val="center"/>
              <w:rPr>
                <w:rFonts w:ascii="Times New Roman" w:hAnsi="Times New Roman" w:cs="Times New Roman"/>
                <w:color w:val="000000"/>
                <w:sz w:val="22"/>
                <w:szCs w:val="22"/>
              </w:rPr>
            </w:pPr>
          </w:p>
        </w:tc>
        <w:tc>
          <w:tcPr>
            <w:tcW w:w="1563" w:type="dxa"/>
            <w:tcBorders>
              <w:top w:val="nil"/>
              <w:left w:val="nil"/>
              <w:bottom w:val="nil"/>
              <w:right w:val="nil"/>
            </w:tcBorders>
            <w:shd w:val="clear" w:color="auto" w:fill="auto"/>
            <w:noWrap/>
            <w:vAlign w:val="bottom"/>
            <w:hideMark/>
          </w:tcPr>
          <w:p w14:paraId="76A6DB54"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w:t>
            </w:r>
          </w:p>
        </w:tc>
        <w:tc>
          <w:tcPr>
            <w:tcW w:w="1469" w:type="dxa"/>
            <w:tcBorders>
              <w:top w:val="nil"/>
              <w:left w:val="nil"/>
              <w:bottom w:val="nil"/>
              <w:right w:val="nil"/>
            </w:tcBorders>
            <w:shd w:val="clear" w:color="auto" w:fill="auto"/>
            <w:noWrap/>
            <w:vAlign w:val="bottom"/>
            <w:hideMark/>
          </w:tcPr>
          <w:p w14:paraId="7A391ADA"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88.9%</w:t>
            </w:r>
          </w:p>
        </w:tc>
        <w:tc>
          <w:tcPr>
            <w:tcW w:w="1161" w:type="dxa"/>
            <w:tcBorders>
              <w:top w:val="nil"/>
              <w:left w:val="nil"/>
              <w:bottom w:val="nil"/>
              <w:right w:val="nil"/>
            </w:tcBorders>
            <w:shd w:val="clear" w:color="auto" w:fill="auto"/>
            <w:noWrap/>
            <w:vAlign w:val="bottom"/>
            <w:hideMark/>
          </w:tcPr>
          <w:p w14:paraId="7BC8086A"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33.3%</w:t>
            </w:r>
          </w:p>
        </w:tc>
        <w:tc>
          <w:tcPr>
            <w:tcW w:w="1221" w:type="dxa"/>
            <w:tcBorders>
              <w:top w:val="nil"/>
              <w:left w:val="nil"/>
              <w:bottom w:val="nil"/>
              <w:right w:val="nil"/>
            </w:tcBorders>
            <w:shd w:val="clear" w:color="auto" w:fill="auto"/>
            <w:noWrap/>
            <w:vAlign w:val="bottom"/>
            <w:hideMark/>
          </w:tcPr>
          <w:p w14:paraId="43F7C803"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26.3%</w:t>
            </w:r>
          </w:p>
        </w:tc>
        <w:tc>
          <w:tcPr>
            <w:tcW w:w="1659" w:type="dxa"/>
            <w:tcBorders>
              <w:top w:val="nil"/>
              <w:left w:val="nil"/>
              <w:bottom w:val="nil"/>
              <w:right w:val="nil"/>
            </w:tcBorders>
            <w:shd w:val="clear" w:color="auto" w:fill="auto"/>
            <w:noWrap/>
            <w:vAlign w:val="bottom"/>
            <w:hideMark/>
          </w:tcPr>
          <w:p w14:paraId="13C0FE86"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14.3%</w:t>
            </w:r>
          </w:p>
        </w:tc>
      </w:tr>
      <w:tr w:rsidR="00967E61" w:rsidRPr="00967E61" w14:paraId="18A4C723" w14:textId="77777777" w:rsidTr="009910FC">
        <w:trPr>
          <w:trHeight w:val="298"/>
        </w:trPr>
        <w:tc>
          <w:tcPr>
            <w:tcW w:w="1659" w:type="dxa"/>
            <w:tcBorders>
              <w:top w:val="nil"/>
              <w:left w:val="nil"/>
              <w:bottom w:val="nil"/>
              <w:right w:val="nil"/>
            </w:tcBorders>
            <w:shd w:val="clear" w:color="auto" w:fill="auto"/>
            <w:noWrap/>
            <w:vAlign w:val="bottom"/>
          </w:tcPr>
          <w:p w14:paraId="53EF83BF" w14:textId="77777777" w:rsidR="00967E61" w:rsidRPr="00967E61" w:rsidRDefault="00967E61" w:rsidP="00967E61">
            <w:pPr>
              <w:rPr>
                <w:rFonts w:ascii="Times New Roman" w:hAnsi="Times New Roman" w:cs="Times New Roman"/>
                <w:color w:val="000000"/>
                <w:sz w:val="22"/>
                <w:szCs w:val="22"/>
              </w:rPr>
            </w:pPr>
          </w:p>
        </w:tc>
        <w:tc>
          <w:tcPr>
            <w:tcW w:w="1563" w:type="dxa"/>
            <w:tcBorders>
              <w:top w:val="nil"/>
              <w:left w:val="nil"/>
              <w:bottom w:val="nil"/>
              <w:right w:val="nil"/>
            </w:tcBorders>
            <w:shd w:val="clear" w:color="auto" w:fill="auto"/>
            <w:noWrap/>
            <w:vAlign w:val="bottom"/>
          </w:tcPr>
          <w:p w14:paraId="269E0E48" w14:textId="77777777" w:rsidR="00967E61" w:rsidRPr="00967E61" w:rsidRDefault="00967E61" w:rsidP="00967E61">
            <w:pPr>
              <w:rPr>
                <w:rFonts w:ascii="Times New Roman" w:hAnsi="Times New Roman" w:cs="Times New Roman"/>
                <w:color w:val="000000"/>
                <w:sz w:val="22"/>
                <w:szCs w:val="22"/>
              </w:rPr>
            </w:pPr>
          </w:p>
        </w:tc>
        <w:tc>
          <w:tcPr>
            <w:tcW w:w="1469" w:type="dxa"/>
            <w:tcBorders>
              <w:top w:val="nil"/>
              <w:left w:val="nil"/>
              <w:bottom w:val="nil"/>
              <w:right w:val="nil"/>
            </w:tcBorders>
            <w:shd w:val="clear" w:color="auto" w:fill="auto"/>
            <w:noWrap/>
            <w:vAlign w:val="bottom"/>
          </w:tcPr>
          <w:p w14:paraId="1896961B" w14:textId="77777777" w:rsidR="00967E61" w:rsidRPr="00967E61" w:rsidRDefault="00967E61" w:rsidP="00967E61">
            <w:pPr>
              <w:jc w:val="center"/>
              <w:rPr>
                <w:rFonts w:ascii="Times New Roman" w:hAnsi="Times New Roman" w:cs="Times New Roman"/>
                <w:color w:val="000000"/>
                <w:sz w:val="22"/>
                <w:szCs w:val="22"/>
              </w:rPr>
            </w:pPr>
          </w:p>
        </w:tc>
        <w:tc>
          <w:tcPr>
            <w:tcW w:w="1161" w:type="dxa"/>
            <w:tcBorders>
              <w:top w:val="nil"/>
              <w:left w:val="nil"/>
              <w:bottom w:val="nil"/>
              <w:right w:val="nil"/>
            </w:tcBorders>
            <w:shd w:val="clear" w:color="auto" w:fill="auto"/>
            <w:noWrap/>
            <w:vAlign w:val="bottom"/>
          </w:tcPr>
          <w:p w14:paraId="64095B41" w14:textId="77777777" w:rsidR="00967E61" w:rsidRPr="00967E61" w:rsidRDefault="00967E61" w:rsidP="00967E61">
            <w:pPr>
              <w:jc w:val="center"/>
              <w:rPr>
                <w:rFonts w:ascii="Times New Roman" w:hAnsi="Times New Roman" w:cs="Times New Roman"/>
                <w:color w:val="000000"/>
                <w:sz w:val="22"/>
                <w:szCs w:val="22"/>
              </w:rPr>
            </w:pPr>
          </w:p>
        </w:tc>
        <w:tc>
          <w:tcPr>
            <w:tcW w:w="1221" w:type="dxa"/>
            <w:tcBorders>
              <w:top w:val="nil"/>
              <w:left w:val="nil"/>
              <w:bottom w:val="nil"/>
              <w:right w:val="nil"/>
            </w:tcBorders>
            <w:shd w:val="clear" w:color="auto" w:fill="auto"/>
            <w:noWrap/>
            <w:vAlign w:val="bottom"/>
          </w:tcPr>
          <w:p w14:paraId="55FEB776" w14:textId="77777777" w:rsidR="00967E61" w:rsidRPr="00967E61" w:rsidRDefault="00967E61" w:rsidP="00967E61">
            <w:pPr>
              <w:jc w:val="center"/>
              <w:rPr>
                <w:rFonts w:ascii="Times New Roman" w:hAnsi="Times New Roman" w:cs="Times New Roman"/>
                <w:color w:val="000000"/>
                <w:sz w:val="22"/>
                <w:szCs w:val="22"/>
              </w:rPr>
            </w:pPr>
          </w:p>
        </w:tc>
        <w:tc>
          <w:tcPr>
            <w:tcW w:w="1659" w:type="dxa"/>
            <w:tcBorders>
              <w:top w:val="nil"/>
              <w:left w:val="nil"/>
              <w:bottom w:val="nil"/>
              <w:right w:val="nil"/>
            </w:tcBorders>
            <w:shd w:val="clear" w:color="auto" w:fill="auto"/>
            <w:noWrap/>
            <w:vAlign w:val="bottom"/>
          </w:tcPr>
          <w:p w14:paraId="27D10475" w14:textId="77777777" w:rsidR="00967E61" w:rsidRPr="00967E61" w:rsidRDefault="00967E61" w:rsidP="00967E61">
            <w:pPr>
              <w:jc w:val="center"/>
              <w:rPr>
                <w:rFonts w:ascii="Times New Roman" w:hAnsi="Times New Roman" w:cs="Times New Roman"/>
                <w:color w:val="000000"/>
                <w:sz w:val="22"/>
                <w:szCs w:val="22"/>
              </w:rPr>
            </w:pPr>
          </w:p>
        </w:tc>
      </w:tr>
      <w:tr w:rsidR="00967E61" w:rsidRPr="00967E61" w14:paraId="7C2CCB3B" w14:textId="77777777" w:rsidTr="009910FC">
        <w:trPr>
          <w:trHeight w:val="298"/>
        </w:trPr>
        <w:tc>
          <w:tcPr>
            <w:tcW w:w="1659" w:type="dxa"/>
            <w:tcBorders>
              <w:top w:val="nil"/>
              <w:left w:val="nil"/>
              <w:bottom w:val="nil"/>
              <w:right w:val="nil"/>
            </w:tcBorders>
            <w:shd w:val="clear" w:color="auto" w:fill="auto"/>
            <w:noWrap/>
            <w:vAlign w:val="bottom"/>
            <w:hideMark/>
          </w:tcPr>
          <w:p w14:paraId="047839E6" w14:textId="77777777" w:rsidR="00967E61" w:rsidRPr="00967E61" w:rsidRDefault="00967E61" w:rsidP="00967E61">
            <w:pPr>
              <w:rPr>
                <w:rFonts w:ascii="Times New Roman" w:hAnsi="Times New Roman" w:cs="Times New Roman"/>
                <w:color w:val="000000"/>
                <w:sz w:val="22"/>
                <w:szCs w:val="22"/>
              </w:rPr>
            </w:pPr>
            <w:r w:rsidRPr="00967E61">
              <w:rPr>
                <w:rFonts w:ascii="Times New Roman" w:hAnsi="Times New Roman" w:cs="Times New Roman"/>
                <w:color w:val="000000"/>
                <w:sz w:val="22"/>
                <w:szCs w:val="22"/>
              </w:rPr>
              <w:t>Managerial</w:t>
            </w:r>
          </w:p>
        </w:tc>
        <w:tc>
          <w:tcPr>
            <w:tcW w:w="1563" w:type="dxa"/>
            <w:tcBorders>
              <w:top w:val="nil"/>
              <w:left w:val="nil"/>
              <w:bottom w:val="nil"/>
              <w:right w:val="nil"/>
            </w:tcBorders>
            <w:shd w:val="clear" w:color="auto" w:fill="auto"/>
            <w:noWrap/>
            <w:vAlign w:val="bottom"/>
            <w:hideMark/>
          </w:tcPr>
          <w:p w14:paraId="1351D82A" w14:textId="77777777" w:rsidR="00967E61" w:rsidRPr="00967E61" w:rsidRDefault="00967E61" w:rsidP="00967E61">
            <w:pPr>
              <w:rPr>
                <w:rFonts w:ascii="Times New Roman" w:hAnsi="Times New Roman" w:cs="Times New Roman"/>
                <w:color w:val="000000"/>
                <w:sz w:val="22"/>
                <w:szCs w:val="22"/>
              </w:rPr>
            </w:pPr>
          </w:p>
        </w:tc>
        <w:tc>
          <w:tcPr>
            <w:tcW w:w="1469" w:type="dxa"/>
            <w:tcBorders>
              <w:top w:val="nil"/>
              <w:left w:val="nil"/>
              <w:bottom w:val="nil"/>
              <w:right w:val="nil"/>
            </w:tcBorders>
            <w:shd w:val="clear" w:color="auto" w:fill="auto"/>
            <w:noWrap/>
            <w:vAlign w:val="bottom"/>
            <w:hideMark/>
          </w:tcPr>
          <w:p w14:paraId="45DE9228"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0</w:t>
            </w:r>
          </w:p>
        </w:tc>
        <w:tc>
          <w:tcPr>
            <w:tcW w:w="1161" w:type="dxa"/>
            <w:tcBorders>
              <w:top w:val="nil"/>
              <w:left w:val="nil"/>
              <w:bottom w:val="nil"/>
              <w:right w:val="nil"/>
            </w:tcBorders>
            <w:shd w:val="clear" w:color="auto" w:fill="auto"/>
            <w:noWrap/>
            <w:vAlign w:val="bottom"/>
            <w:hideMark/>
          </w:tcPr>
          <w:p w14:paraId="0699ECA4"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1</w:t>
            </w:r>
          </w:p>
        </w:tc>
        <w:tc>
          <w:tcPr>
            <w:tcW w:w="1221" w:type="dxa"/>
            <w:tcBorders>
              <w:top w:val="nil"/>
              <w:left w:val="nil"/>
              <w:bottom w:val="nil"/>
              <w:right w:val="nil"/>
            </w:tcBorders>
            <w:shd w:val="clear" w:color="auto" w:fill="auto"/>
            <w:noWrap/>
            <w:vAlign w:val="bottom"/>
            <w:hideMark/>
          </w:tcPr>
          <w:p w14:paraId="5A17F677"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3</w:t>
            </w:r>
          </w:p>
        </w:tc>
        <w:tc>
          <w:tcPr>
            <w:tcW w:w="1659" w:type="dxa"/>
            <w:tcBorders>
              <w:top w:val="nil"/>
              <w:left w:val="nil"/>
              <w:bottom w:val="nil"/>
              <w:right w:val="nil"/>
            </w:tcBorders>
            <w:shd w:val="clear" w:color="auto" w:fill="auto"/>
            <w:noWrap/>
            <w:vAlign w:val="bottom"/>
            <w:hideMark/>
          </w:tcPr>
          <w:p w14:paraId="6457177C"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3</w:t>
            </w:r>
          </w:p>
        </w:tc>
      </w:tr>
      <w:tr w:rsidR="00967E61" w:rsidRPr="00967E61" w14:paraId="6F83F2A4" w14:textId="77777777" w:rsidTr="009910FC">
        <w:trPr>
          <w:trHeight w:val="298"/>
        </w:trPr>
        <w:tc>
          <w:tcPr>
            <w:tcW w:w="1659" w:type="dxa"/>
            <w:tcBorders>
              <w:top w:val="nil"/>
              <w:left w:val="nil"/>
              <w:bottom w:val="nil"/>
              <w:right w:val="nil"/>
            </w:tcBorders>
            <w:shd w:val="clear" w:color="auto" w:fill="auto"/>
            <w:noWrap/>
            <w:vAlign w:val="bottom"/>
            <w:hideMark/>
          </w:tcPr>
          <w:p w14:paraId="5D7D98CF" w14:textId="77777777" w:rsidR="00967E61" w:rsidRPr="00967E61" w:rsidRDefault="00967E61" w:rsidP="00967E61">
            <w:pPr>
              <w:jc w:val="center"/>
              <w:rPr>
                <w:rFonts w:ascii="Times New Roman" w:hAnsi="Times New Roman" w:cs="Times New Roman"/>
                <w:color w:val="000000"/>
                <w:sz w:val="22"/>
                <w:szCs w:val="22"/>
              </w:rPr>
            </w:pPr>
          </w:p>
        </w:tc>
        <w:tc>
          <w:tcPr>
            <w:tcW w:w="1563" w:type="dxa"/>
            <w:tcBorders>
              <w:top w:val="nil"/>
              <w:left w:val="nil"/>
              <w:bottom w:val="nil"/>
              <w:right w:val="nil"/>
            </w:tcBorders>
            <w:shd w:val="clear" w:color="auto" w:fill="auto"/>
            <w:noWrap/>
            <w:vAlign w:val="bottom"/>
            <w:hideMark/>
          </w:tcPr>
          <w:p w14:paraId="365C1923" w14:textId="77777777" w:rsidR="00967E61" w:rsidRPr="00967E61" w:rsidRDefault="00967E61" w:rsidP="00967E61">
            <w:pPr>
              <w:rPr>
                <w:rFonts w:ascii="Times New Roman" w:hAnsi="Times New Roman" w:cs="Times New Roman"/>
                <w:sz w:val="22"/>
                <w:szCs w:val="22"/>
              </w:rPr>
            </w:pPr>
          </w:p>
        </w:tc>
        <w:tc>
          <w:tcPr>
            <w:tcW w:w="1469" w:type="dxa"/>
            <w:tcBorders>
              <w:top w:val="nil"/>
              <w:left w:val="nil"/>
              <w:bottom w:val="nil"/>
              <w:right w:val="nil"/>
            </w:tcBorders>
            <w:shd w:val="clear" w:color="auto" w:fill="auto"/>
            <w:noWrap/>
            <w:vAlign w:val="bottom"/>
            <w:hideMark/>
          </w:tcPr>
          <w:p w14:paraId="063D28B0"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0.0%</w:t>
            </w:r>
          </w:p>
        </w:tc>
        <w:tc>
          <w:tcPr>
            <w:tcW w:w="1161" w:type="dxa"/>
            <w:tcBorders>
              <w:top w:val="nil"/>
              <w:left w:val="nil"/>
              <w:bottom w:val="nil"/>
              <w:right w:val="nil"/>
            </w:tcBorders>
            <w:shd w:val="clear" w:color="auto" w:fill="auto"/>
            <w:noWrap/>
            <w:vAlign w:val="bottom"/>
            <w:hideMark/>
          </w:tcPr>
          <w:p w14:paraId="734E9AA9"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33.3%</w:t>
            </w:r>
          </w:p>
        </w:tc>
        <w:tc>
          <w:tcPr>
            <w:tcW w:w="1221" w:type="dxa"/>
            <w:tcBorders>
              <w:top w:val="nil"/>
              <w:left w:val="nil"/>
              <w:bottom w:val="nil"/>
              <w:right w:val="nil"/>
            </w:tcBorders>
            <w:shd w:val="clear" w:color="auto" w:fill="auto"/>
            <w:noWrap/>
            <w:vAlign w:val="bottom"/>
            <w:hideMark/>
          </w:tcPr>
          <w:p w14:paraId="29904479"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15.8%</w:t>
            </w:r>
          </w:p>
        </w:tc>
        <w:tc>
          <w:tcPr>
            <w:tcW w:w="1659" w:type="dxa"/>
            <w:tcBorders>
              <w:top w:val="nil"/>
              <w:left w:val="nil"/>
              <w:bottom w:val="nil"/>
              <w:right w:val="nil"/>
            </w:tcBorders>
            <w:shd w:val="clear" w:color="auto" w:fill="auto"/>
            <w:noWrap/>
            <w:vAlign w:val="bottom"/>
            <w:hideMark/>
          </w:tcPr>
          <w:p w14:paraId="1E9FB232"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14.3%</w:t>
            </w:r>
          </w:p>
        </w:tc>
      </w:tr>
      <w:tr w:rsidR="00967E61" w:rsidRPr="00967E61" w14:paraId="12BB7029" w14:textId="77777777" w:rsidTr="009910FC">
        <w:trPr>
          <w:trHeight w:val="298"/>
        </w:trPr>
        <w:tc>
          <w:tcPr>
            <w:tcW w:w="1659" w:type="dxa"/>
            <w:tcBorders>
              <w:top w:val="nil"/>
              <w:left w:val="nil"/>
              <w:bottom w:val="nil"/>
              <w:right w:val="nil"/>
            </w:tcBorders>
            <w:shd w:val="clear" w:color="auto" w:fill="auto"/>
            <w:noWrap/>
            <w:vAlign w:val="bottom"/>
          </w:tcPr>
          <w:p w14:paraId="34006C8C" w14:textId="77777777" w:rsidR="00967E61" w:rsidRPr="00967E61" w:rsidRDefault="00967E61" w:rsidP="00967E61">
            <w:pPr>
              <w:rPr>
                <w:rFonts w:ascii="Times New Roman" w:hAnsi="Times New Roman" w:cs="Times New Roman"/>
                <w:color w:val="000000"/>
                <w:sz w:val="22"/>
                <w:szCs w:val="22"/>
              </w:rPr>
            </w:pPr>
          </w:p>
        </w:tc>
        <w:tc>
          <w:tcPr>
            <w:tcW w:w="1563" w:type="dxa"/>
            <w:tcBorders>
              <w:top w:val="nil"/>
              <w:left w:val="nil"/>
              <w:bottom w:val="nil"/>
              <w:right w:val="nil"/>
            </w:tcBorders>
            <w:shd w:val="clear" w:color="auto" w:fill="auto"/>
            <w:noWrap/>
            <w:vAlign w:val="bottom"/>
          </w:tcPr>
          <w:p w14:paraId="0F511127" w14:textId="77777777" w:rsidR="00967E61" w:rsidRPr="00967E61" w:rsidRDefault="00967E61" w:rsidP="00967E61">
            <w:pPr>
              <w:rPr>
                <w:rFonts w:ascii="Times New Roman" w:hAnsi="Times New Roman" w:cs="Times New Roman"/>
                <w:color w:val="000000"/>
                <w:sz w:val="22"/>
                <w:szCs w:val="22"/>
              </w:rPr>
            </w:pPr>
          </w:p>
        </w:tc>
        <w:tc>
          <w:tcPr>
            <w:tcW w:w="1469" w:type="dxa"/>
            <w:tcBorders>
              <w:top w:val="nil"/>
              <w:left w:val="nil"/>
              <w:bottom w:val="nil"/>
              <w:right w:val="nil"/>
            </w:tcBorders>
            <w:shd w:val="clear" w:color="auto" w:fill="auto"/>
            <w:noWrap/>
            <w:vAlign w:val="bottom"/>
          </w:tcPr>
          <w:p w14:paraId="340BB3ED" w14:textId="77777777" w:rsidR="00967E61" w:rsidRPr="00967E61" w:rsidRDefault="00967E61" w:rsidP="00967E61">
            <w:pPr>
              <w:jc w:val="center"/>
              <w:rPr>
                <w:rFonts w:ascii="Times New Roman" w:hAnsi="Times New Roman" w:cs="Times New Roman"/>
                <w:color w:val="000000"/>
                <w:sz w:val="22"/>
                <w:szCs w:val="22"/>
              </w:rPr>
            </w:pPr>
          </w:p>
        </w:tc>
        <w:tc>
          <w:tcPr>
            <w:tcW w:w="1161" w:type="dxa"/>
            <w:tcBorders>
              <w:top w:val="nil"/>
              <w:left w:val="nil"/>
              <w:bottom w:val="nil"/>
              <w:right w:val="nil"/>
            </w:tcBorders>
            <w:shd w:val="clear" w:color="auto" w:fill="auto"/>
            <w:noWrap/>
            <w:vAlign w:val="bottom"/>
          </w:tcPr>
          <w:p w14:paraId="40024BC3" w14:textId="77777777" w:rsidR="00967E61" w:rsidRPr="00967E61" w:rsidRDefault="00967E61" w:rsidP="00967E61">
            <w:pPr>
              <w:jc w:val="center"/>
              <w:rPr>
                <w:rFonts w:ascii="Times New Roman" w:hAnsi="Times New Roman" w:cs="Times New Roman"/>
                <w:color w:val="000000"/>
                <w:sz w:val="22"/>
                <w:szCs w:val="22"/>
              </w:rPr>
            </w:pPr>
          </w:p>
        </w:tc>
        <w:tc>
          <w:tcPr>
            <w:tcW w:w="1221" w:type="dxa"/>
            <w:tcBorders>
              <w:top w:val="nil"/>
              <w:left w:val="nil"/>
              <w:bottom w:val="nil"/>
              <w:right w:val="nil"/>
            </w:tcBorders>
            <w:shd w:val="clear" w:color="auto" w:fill="auto"/>
            <w:noWrap/>
            <w:vAlign w:val="bottom"/>
          </w:tcPr>
          <w:p w14:paraId="33214850" w14:textId="77777777" w:rsidR="00967E61" w:rsidRPr="00967E61" w:rsidRDefault="00967E61" w:rsidP="00967E61">
            <w:pPr>
              <w:jc w:val="center"/>
              <w:rPr>
                <w:rFonts w:ascii="Times New Roman" w:hAnsi="Times New Roman" w:cs="Times New Roman"/>
                <w:color w:val="000000"/>
                <w:sz w:val="22"/>
                <w:szCs w:val="22"/>
              </w:rPr>
            </w:pPr>
          </w:p>
        </w:tc>
        <w:tc>
          <w:tcPr>
            <w:tcW w:w="1659" w:type="dxa"/>
            <w:tcBorders>
              <w:top w:val="nil"/>
              <w:left w:val="nil"/>
              <w:bottom w:val="nil"/>
              <w:right w:val="nil"/>
            </w:tcBorders>
            <w:shd w:val="clear" w:color="auto" w:fill="auto"/>
            <w:noWrap/>
            <w:vAlign w:val="bottom"/>
          </w:tcPr>
          <w:p w14:paraId="1EE0020D" w14:textId="77777777" w:rsidR="00967E61" w:rsidRPr="00967E61" w:rsidRDefault="00967E61" w:rsidP="00967E61">
            <w:pPr>
              <w:jc w:val="center"/>
              <w:rPr>
                <w:rFonts w:ascii="Times New Roman" w:hAnsi="Times New Roman" w:cs="Times New Roman"/>
                <w:color w:val="000000"/>
                <w:sz w:val="22"/>
                <w:szCs w:val="22"/>
              </w:rPr>
            </w:pPr>
          </w:p>
        </w:tc>
      </w:tr>
      <w:tr w:rsidR="00967E61" w:rsidRPr="00967E61" w14:paraId="6E89AF35" w14:textId="77777777" w:rsidTr="009910FC">
        <w:trPr>
          <w:trHeight w:val="298"/>
        </w:trPr>
        <w:tc>
          <w:tcPr>
            <w:tcW w:w="1659" w:type="dxa"/>
            <w:tcBorders>
              <w:top w:val="nil"/>
              <w:left w:val="nil"/>
              <w:bottom w:val="nil"/>
              <w:right w:val="nil"/>
            </w:tcBorders>
            <w:shd w:val="clear" w:color="auto" w:fill="auto"/>
            <w:noWrap/>
            <w:vAlign w:val="bottom"/>
            <w:hideMark/>
          </w:tcPr>
          <w:p w14:paraId="3BCA9AA7" w14:textId="77777777" w:rsidR="00967E61" w:rsidRPr="00967E61" w:rsidRDefault="00967E61" w:rsidP="00967E61">
            <w:pPr>
              <w:rPr>
                <w:rFonts w:ascii="Times New Roman" w:hAnsi="Times New Roman" w:cs="Times New Roman"/>
                <w:color w:val="000000"/>
                <w:sz w:val="22"/>
                <w:szCs w:val="22"/>
              </w:rPr>
            </w:pPr>
            <w:r w:rsidRPr="00967E61">
              <w:rPr>
                <w:rFonts w:ascii="Times New Roman" w:hAnsi="Times New Roman" w:cs="Times New Roman"/>
                <w:color w:val="000000"/>
                <w:sz w:val="22"/>
                <w:szCs w:val="22"/>
              </w:rPr>
              <w:t>Supervisory</w:t>
            </w:r>
          </w:p>
        </w:tc>
        <w:tc>
          <w:tcPr>
            <w:tcW w:w="1563" w:type="dxa"/>
            <w:tcBorders>
              <w:top w:val="nil"/>
              <w:left w:val="nil"/>
              <w:bottom w:val="nil"/>
              <w:right w:val="nil"/>
            </w:tcBorders>
            <w:shd w:val="clear" w:color="auto" w:fill="auto"/>
            <w:noWrap/>
            <w:vAlign w:val="bottom"/>
            <w:hideMark/>
          </w:tcPr>
          <w:p w14:paraId="669BD6A0" w14:textId="77777777" w:rsidR="00967E61" w:rsidRPr="00967E61" w:rsidRDefault="00967E61" w:rsidP="00967E61">
            <w:pPr>
              <w:rPr>
                <w:rFonts w:ascii="Times New Roman" w:hAnsi="Times New Roman" w:cs="Times New Roman"/>
                <w:color w:val="000000"/>
                <w:sz w:val="22"/>
                <w:szCs w:val="22"/>
              </w:rPr>
            </w:pPr>
          </w:p>
        </w:tc>
        <w:tc>
          <w:tcPr>
            <w:tcW w:w="1469" w:type="dxa"/>
            <w:tcBorders>
              <w:top w:val="nil"/>
              <w:left w:val="nil"/>
              <w:bottom w:val="nil"/>
              <w:right w:val="nil"/>
            </w:tcBorders>
            <w:shd w:val="clear" w:color="auto" w:fill="auto"/>
            <w:noWrap/>
            <w:vAlign w:val="bottom"/>
            <w:hideMark/>
          </w:tcPr>
          <w:p w14:paraId="0385AFCA"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0</w:t>
            </w:r>
          </w:p>
        </w:tc>
        <w:tc>
          <w:tcPr>
            <w:tcW w:w="1161" w:type="dxa"/>
            <w:tcBorders>
              <w:top w:val="nil"/>
              <w:left w:val="nil"/>
              <w:bottom w:val="nil"/>
              <w:right w:val="nil"/>
            </w:tcBorders>
            <w:shd w:val="clear" w:color="auto" w:fill="auto"/>
            <w:noWrap/>
            <w:vAlign w:val="bottom"/>
            <w:hideMark/>
          </w:tcPr>
          <w:p w14:paraId="3AB58EEE"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1</w:t>
            </w:r>
          </w:p>
        </w:tc>
        <w:tc>
          <w:tcPr>
            <w:tcW w:w="1221" w:type="dxa"/>
            <w:tcBorders>
              <w:top w:val="nil"/>
              <w:left w:val="nil"/>
              <w:bottom w:val="nil"/>
              <w:right w:val="nil"/>
            </w:tcBorders>
            <w:shd w:val="clear" w:color="auto" w:fill="auto"/>
            <w:noWrap/>
            <w:vAlign w:val="bottom"/>
            <w:hideMark/>
          </w:tcPr>
          <w:p w14:paraId="6239234A"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9</w:t>
            </w:r>
          </w:p>
        </w:tc>
        <w:tc>
          <w:tcPr>
            <w:tcW w:w="1659" w:type="dxa"/>
            <w:tcBorders>
              <w:top w:val="nil"/>
              <w:left w:val="nil"/>
              <w:bottom w:val="nil"/>
              <w:right w:val="nil"/>
            </w:tcBorders>
            <w:shd w:val="clear" w:color="auto" w:fill="auto"/>
            <w:noWrap/>
            <w:vAlign w:val="bottom"/>
            <w:hideMark/>
          </w:tcPr>
          <w:p w14:paraId="450BBE20"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8</w:t>
            </w:r>
          </w:p>
        </w:tc>
      </w:tr>
      <w:tr w:rsidR="00967E61" w:rsidRPr="00967E61" w14:paraId="5AB4BD52" w14:textId="77777777" w:rsidTr="009910FC">
        <w:trPr>
          <w:trHeight w:val="298"/>
        </w:trPr>
        <w:tc>
          <w:tcPr>
            <w:tcW w:w="1659" w:type="dxa"/>
            <w:tcBorders>
              <w:top w:val="nil"/>
              <w:left w:val="nil"/>
              <w:bottom w:val="nil"/>
              <w:right w:val="nil"/>
            </w:tcBorders>
            <w:shd w:val="clear" w:color="auto" w:fill="auto"/>
            <w:noWrap/>
            <w:vAlign w:val="bottom"/>
            <w:hideMark/>
          </w:tcPr>
          <w:p w14:paraId="33137F70" w14:textId="77777777" w:rsidR="00967E61" w:rsidRPr="00967E61" w:rsidRDefault="00967E61" w:rsidP="00967E61">
            <w:pPr>
              <w:jc w:val="center"/>
              <w:rPr>
                <w:rFonts w:ascii="Times New Roman" w:hAnsi="Times New Roman" w:cs="Times New Roman"/>
                <w:color w:val="000000"/>
                <w:sz w:val="22"/>
                <w:szCs w:val="22"/>
              </w:rPr>
            </w:pPr>
          </w:p>
        </w:tc>
        <w:tc>
          <w:tcPr>
            <w:tcW w:w="1563" w:type="dxa"/>
            <w:tcBorders>
              <w:top w:val="nil"/>
              <w:left w:val="nil"/>
              <w:bottom w:val="nil"/>
              <w:right w:val="nil"/>
            </w:tcBorders>
            <w:shd w:val="clear" w:color="auto" w:fill="auto"/>
            <w:noWrap/>
            <w:vAlign w:val="bottom"/>
            <w:hideMark/>
          </w:tcPr>
          <w:p w14:paraId="0E0CB6D8" w14:textId="77777777" w:rsidR="00967E61" w:rsidRPr="00967E61" w:rsidRDefault="00967E61" w:rsidP="00967E61">
            <w:pPr>
              <w:rPr>
                <w:rFonts w:ascii="Times New Roman" w:hAnsi="Times New Roman" w:cs="Times New Roman"/>
                <w:sz w:val="22"/>
                <w:szCs w:val="22"/>
              </w:rPr>
            </w:pPr>
          </w:p>
        </w:tc>
        <w:tc>
          <w:tcPr>
            <w:tcW w:w="1469" w:type="dxa"/>
            <w:tcBorders>
              <w:top w:val="nil"/>
              <w:left w:val="nil"/>
              <w:bottom w:val="nil"/>
              <w:right w:val="nil"/>
            </w:tcBorders>
            <w:shd w:val="clear" w:color="auto" w:fill="auto"/>
            <w:noWrap/>
            <w:vAlign w:val="bottom"/>
            <w:hideMark/>
          </w:tcPr>
          <w:p w14:paraId="18CF3711"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0.0%</w:t>
            </w:r>
          </w:p>
        </w:tc>
        <w:tc>
          <w:tcPr>
            <w:tcW w:w="1161" w:type="dxa"/>
            <w:tcBorders>
              <w:top w:val="nil"/>
              <w:left w:val="nil"/>
              <w:bottom w:val="nil"/>
              <w:right w:val="nil"/>
            </w:tcBorders>
            <w:shd w:val="clear" w:color="auto" w:fill="auto"/>
            <w:noWrap/>
            <w:vAlign w:val="bottom"/>
            <w:hideMark/>
          </w:tcPr>
          <w:p w14:paraId="60803C4C"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33.3%</w:t>
            </w:r>
          </w:p>
        </w:tc>
        <w:tc>
          <w:tcPr>
            <w:tcW w:w="1221" w:type="dxa"/>
            <w:tcBorders>
              <w:top w:val="nil"/>
              <w:left w:val="nil"/>
              <w:bottom w:val="nil"/>
              <w:right w:val="nil"/>
            </w:tcBorders>
            <w:shd w:val="clear" w:color="auto" w:fill="auto"/>
            <w:noWrap/>
            <w:vAlign w:val="bottom"/>
            <w:hideMark/>
          </w:tcPr>
          <w:p w14:paraId="3296277F"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47.4%</w:t>
            </w:r>
          </w:p>
        </w:tc>
        <w:tc>
          <w:tcPr>
            <w:tcW w:w="1659" w:type="dxa"/>
            <w:tcBorders>
              <w:top w:val="nil"/>
              <w:left w:val="nil"/>
              <w:bottom w:val="nil"/>
              <w:right w:val="nil"/>
            </w:tcBorders>
            <w:shd w:val="clear" w:color="auto" w:fill="auto"/>
            <w:noWrap/>
            <w:vAlign w:val="bottom"/>
            <w:hideMark/>
          </w:tcPr>
          <w:p w14:paraId="4575FE97"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38.1%</w:t>
            </w:r>
          </w:p>
        </w:tc>
      </w:tr>
      <w:tr w:rsidR="00967E61" w:rsidRPr="00967E61" w14:paraId="3B798478" w14:textId="77777777" w:rsidTr="009910FC">
        <w:trPr>
          <w:trHeight w:val="298"/>
        </w:trPr>
        <w:tc>
          <w:tcPr>
            <w:tcW w:w="1659" w:type="dxa"/>
            <w:tcBorders>
              <w:top w:val="nil"/>
              <w:left w:val="nil"/>
              <w:bottom w:val="nil"/>
              <w:right w:val="nil"/>
            </w:tcBorders>
            <w:shd w:val="clear" w:color="auto" w:fill="auto"/>
            <w:noWrap/>
            <w:vAlign w:val="bottom"/>
          </w:tcPr>
          <w:p w14:paraId="62CFE427" w14:textId="77777777" w:rsidR="00967E61" w:rsidRPr="00967E61" w:rsidRDefault="00967E61" w:rsidP="00967E61">
            <w:pPr>
              <w:rPr>
                <w:rFonts w:ascii="Times New Roman" w:hAnsi="Times New Roman" w:cs="Times New Roman"/>
                <w:color w:val="000000"/>
                <w:sz w:val="22"/>
                <w:szCs w:val="22"/>
              </w:rPr>
            </w:pPr>
          </w:p>
        </w:tc>
        <w:tc>
          <w:tcPr>
            <w:tcW w:w="1563" w:type="dxa"/>
            <w:tcBorders>
              <w:top w:val="nil"/>
              <w:left w:val="nil"/>
              <w:bottom w:val="nil"/>
              <w:right w:val="nil"/>
            </w:tcBorders>
            <w:shd w:val="clear" w:color="auto" w:fill="auto"/>
            <w:noWrap/>
            <w:vAlign w:val="bottom"/>
          </w:tcPr>
          <w:p w14:paraId="5C70A58D" w14:textId="77777777" w:rsidR="00967E61" w:rsidRPr="00967E61" w:rsidRDefault="00967E61" w:rsidP="00967E61">
            <w:pPr>
              <w:rPr>
                <w:rFonts w:ascii="Times New Roman" w:hAnsi="Times New Roman" w:cs="Times New Roman"/>
                <w:color w:val="000000"/>
                <w:sz w:val="22"/>
                <w:szCs w:val="22"/>
              </w:rPr>
            </w:pPr>
          </w:p>
        </w:tc>
        <w:tc>
          <w:tcPr>
            <w:tcW w:w="1469" w:type="dxa"/>
            <w:tcBorders>
              <w:top w:val="nil"/>
              <w:left w:val="nil"/>
              <w:bottom w:val="nil"/>
              <w:right w:val="nil"/>
            </w:tcBorders>
            <w:shd w:val="clear" w:color="auto" w:fill="auto"/>
            <w:noWrap/>
            <w:vAlign w:val="bottom"/>
          </w:tcPr>
          <w:p w14:paraId="688BF5F3" w14:textId="77777777" w:rsidR="00967E61" w:rsidRPr="00967E61" w:rsidRDefault="00967E61" w:rsidP="00967E61">
            <w:pPr>
              <w:jc w:val="center"/>
              <w:rPr>
                <w:rFonts w:ascii="Times New Roman" w:hAnsi="Times New Roman" w:cs="Times New Roman"/>
                <w:color w:val="000000"/>
                <w:sz w:val="22"/>
                <w:szCs w:val="22"/>
              </w:rPr>
            </w:pPr>
          </w:p>
        </w:tc>
        <w:tc>
          <w:tcPr>
            <w:tcW w:w="1161" w:type="dxa"/>
            <w:tcBorders>
              <w:top w:val="nil"/>
              <w:left w:val="nil"/>
              <w:bottom w:val="nil"/>
              <w:right w:val="nil"/>
            </w:tcBorders>
            <w:shd w:val="clear" w:color="auto" w:fill="auto"/>
            <w:noWrap/>
            <w:vAlign w:val="bottom"/>
          </w:tcPr>
          <w:p w14:paraId="5C676269" w14:textId="77777777" w:rsidR="00967E61" w:rsidRPr="00967E61" w:rsidRDefault="00967E61" w:rsidP="00967E61">
            <w:pPr>
              <w:jc w:val="center"/>
              <w:rPr>
                <w:rFonts w:ascii="Times New Roman" w:hAnsi="Times New Roman" w:cs="Times New Roman"/>
                <w:color w:val="000000"/>
                <w:sz w:val="22"/>
                <w:szCs w:val="22"/>
              </w:rPr>
            </w:pPr>
          </w:p>
        </w:tc>
        <w:tc>
          <w:tcPr>
            <w:tcW w:w="1221" w:type="dxa"/>
            <w:tcBorders>
              <w:top w:val="nil"/>
              <w:left w:val="nil"/>
              <w:bottom w:val="nil"/>
              <w:right w:val="nil"/>
            </w:tcBorders>
            <w:shd w:val="clear" w:color="auto" w:fill="auto"/>
            <w:noWrap/>
            <w:vAlign w:val="bottom"/>
          </w:tcPr>
          <w:p w14:paraId="05374F02" w14:textId="77777777" w:rsidR="00967E61" w:rsidRPr="00967E61" w:rsidRDefault="00967E61" w:rsidP="00967E61">
            <w:pPr>
              <w:jc w:val="center"/>
              <w:rPr>
                <w:rFonts w:ascii="Times New Roman" w:hAnsi="Times New Roman" w:cs="Times New Roman"/>
                <w:color w:val="000000"/>
                <w:sz w:val="22"/>
                <w:szCs w:val="22"/>
              </w:rPr>
            </w:pPr>
          </w:p>
        </w:tc>
        <w:tc>
          <w:tcPr>
            <w:tcW w:w="1659" w:type="dxa"/>
            <w:tcBorders>
              <w:top w:val="nil"/>
              <w:left w:val="nil"/>
              <w:bottom w:val="nil"/>
              <w:right w:val="nil"/>
            </w:tcBorders>
            <w:shd w:val="clear" w:color="auto" w:fill="auto"/>
            <w:noWrap/>
            <w:vAlign w:val="bottom"/>
          </w:tcPr>
          <w:p w14:paraId="35DEB2AE" w14:textId="77777777" w:rsidR="00967E61" w:rsidRPr="00967E61" w:rsidRDefault="00967E61" w:rsidP="00967E61">
            <w:pPr>
              <w:jc w:val="center"/>
              <w:rPr>
                <w:rFonts w:ascii="Times New Roman" w:hAnsi="Times New Roman" w:cs="Times New Roman"/>
                <w:color w:val="000000"/>
                <w:sz w:val="22"/>
                <w:szCs w:val="22"/>
              </w:rPr>
            </w:pPr>
          </w:p>
        </w:tc>
      </w:tr>
      <w:tr w:rsidR="00967E61" w:rsidRPr="00967E61" w14:paraId="24D70F8B" w14:textId="77777777" w:rsidTr="009910FC">
        <w:trPr>
          <w:trHeight w:val="298"/>
        </w:trPr>
        <w:tc>
          <w:tcPr>
            <w:tcW w:w="1659" w:type="dxa"/>
            <w:tcBorders>
              <w:top w:val="nil"/>
              <w:left w:val="nil"/>
              <w:bottom w:val="nil"/>
              <w:right w:val="nil"/>
            </w:tcBorders>
            <w:shd w:val="clear" w:color="auto" w:fill="auto"/>
            <w:noWrap/>
            <w:vAlign w:val="bottom"/>
            <w:hideMark/>
          </w:tcPr>
          <w:p w14:paraId="3FDBBF78" w14:textId="77777777" w:rsidR="00967E61" w:rsidRPr="00967E61" w:rsidRDefault="00967E61" w:rsidP="00967E61">
            <w:pPr>
              <w:rPr>
                <w:rFonts w:ascii="Times New Roman" w:hAnsi="Times New Roman" w:cs="Times New Roman"/>
                <w:color w:val="000000"/>
                <w:sz w:val="22"/>
                <w:szCs w:val="22"/>
              </w:rPr>
            </w:pPr>
            <w:r w:rsidRPr="00967E61">
              <w:rPr>
                <w:rFonts w:ascii="Times New Roman" w:hAnsi="Times New Roman" w:cs="Times New Roman"/>
                <w:color w:val="000000"/>
                <w:sz w:val="22"/>
                <w:szCs w:val="22"/>
              </w:rPr>
              <w:t>Program/Support</w:t>
            </w:r>
          </w:p>
        </w:tc>
        <w:tc>
          <w:tcPr>
            <w:tcW w:w="1563" w:type="dxa"/>
            <w:tcBorders>
              <w:top w:val="nil"/>
              <w:left w:val="nil"/>
              <w:bottom w:val="nil"/>
              <w:right w:val="nil"/>
            </w:tcBorders>
            <w:shd w:val="clear" w:color="auto" w:fill="auto"/>
            <w:noWrap/>
            <w:vAlign w:val="bottom"/>
            <w:hideMark/>
          </w:tcPr>
          <w:p w14:paraId="6C4D2A32" w14:textId="77777777" w:rsidR="00967E61" w:rsidRPr="00967E61" w:rsidRDefault="00967E61" w:rsidP="00967E61">
            <w:pPr>
              <w:rPr>
                <w:rFonts w:ascii="Times New Roman" w:hAnsi="Times New Roman" w:cs="Times New Roman"/>
                <w:color w:val="000000"/>
                <w:sz w:val="22"/>
                <w:szCs w:val="22"/>
              </w:rPr>
            </w:pPr>
          </w:p>
        </w:tc>
        <w:tc>
          <w:tcPr>
            <w:tcW w:w="1469" w:type="dxa"/>
            <w:tcBorders>
              <w:top w:val="nil"/>
              <w:left w:val="nil"/>
              <w:bottom w:val="nil"/>
              <w:right w:val="nil"/>
            </w:tcBorders>
            <w:shd w:val="clear" w:color="auto" w:fill="auto"/>
            <w:noWrap/>
            <w:vAlign w:val="bottom"/>
            <w:hideMark/>
          </w:tcPr>
          <w:p w14:paraId="6758A491"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1</w:t>
            </w:r>
          </w:p>
        </w:tc>
        <w:tc>
          <w:tcPr>
            <w:tcW w:w="1161" w:type="dxa"/>
            <w:tcBorders>
              <w:top w:val="nil"/>
              <w:left w:val="nil"/>
              <w:bottom w:val="nil"/>
              <w:right w:val="nil"/>
            </w:tcBorders>
            <w:shd w:val="clear" w:color="auto" w:fill="auto"/>
            <w:noWrap/>
            <w:vAlign w:val="bottom"/>
            <w:hideMark/>
          </w:tcPr>
          <w:p w14:paraId="4EAE37CD"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0</w:t>
            </w:r>
          </w:p>
        </w:tc>
        <w:tc>
          <w:tcPr>
            <w:tcW w:w="1221" w:type="dxa"/>
            <w:tcBorders>
              <w:top w:val="nil"/>
              <w:left w:val="nil"/>
              <w:bottom w:val="nil"/>
              <w:right w:val="nil"/>
            </w:tcBorders>
            <w:shd w:val="clear" w:color="auto" w:fill="auto"/>
            <w:noWrap/>
            <w:vAlign w:val="bottom"/>
            <w:hideMark/>
          </w:tcPr>
          <w:p w14:paraId="0C9F873F"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2</w:t>
            </w:r>
          </w:p>
        </w:tc>
        <w:tc>
          <w:tcPr>
            <w:tcW w:w="1659" w:type="dxa"/>
            <w:tcBorders>
              <w:top w:val="nil"/>
              <w:left w:val="nil"/>
              <w:bottom w:val="nil"/>
              <w:right w:val="nil"/>
            </w:tcBorders>
            <w:shd w:val="clear" w:color="auto" w:fill="auto"/>
            <w:noWrap/>
            <w:vAlign w:val="bottom"/>
            <w:hideMark/>
          </w:tcPr>
          <w:p w14:paraId="5F143235"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7</w:t>
            </w:r>
          </w:p>
        </w:tc>
      </w:tr>
      <w:tr w:rsidR="00967E61" w:rsidRPr="00967E61" w14:paraId="19D2223C" w14:textId="77777777" w:rsidTr="009910FC">
        <w:trPr>
          <w:trHeight w:val="298"/>
        </w:trPr>
        <w:tc>
          <w:tcPr>
            <w:tcW w:w="1659" w:type="dxa"/>
            <w:tcBorders>
              <w:top w:val="nil"/>
              <w:left w:val="nil"/>
              <w:bottom w:val="nil"/>
              <w:right w:val="nil"/>
            </w:tcBorders>
            <w:shd w:val="clear" w:color="auto" w:fill="auto"/>
            <w:noWrap/>
            <w:vAlign w:val="bottom"/>
            <w:hideMark/>
          </w:tcPr>
          <w:p w14:paraId="697C1DBD" w14:textId="77777777" w:rsidR="00967E61" w:rsidRPr="00967E61" w:rsidRDefault="00967E61" w:rsidP="00967E61">
            <w:pPr>
              <w:jc w:val="center"/>
              <w:rPr>
                <w:rFonts w:ascii="Times New Roman" w:hAnsi="Times New Roman" w:cs="Times New Roman"/>
                <w:color w:val="000000"/>
                <w:sz w:val="22"/>
                <w:szCs w:val="22"/>
              </w:rPr>
            </w:pPr>
          </w:p>
        </w:tc>
        <w:tc>
          <w:tcPr>
            <w:tcW w:w="1563" w:type="dxa"/>
            <w:tcBorders>
              <w:top w:val="nil"/>
              <w:left w:val="nil"/>
              <w:bottom w:val="nil"/>
              <w:right w:val="nil"/>
            </w:tcBorders>
            <w:shd w:val="clear" w:color="auto" w:fill="auto"/>
            <w:noWrap/>
            <w:vAlign w:val="bottom"/>
            <w:hideMark/>
          </w:tcPr>
          <w:p w14:paraId="598DB81F" w14:textId="77777777" w:rsidR="00967E61" w:rsidRPr="00967E61" w:rsidRDefault="00967E61" w:rsidP="00967E61">
            <w:pPr>
              <w:rPr>
                <w:rFonts w:ascii="Times New Roman" w:hAnsi="Times New Roman" w:cs="Times New Roman"/>
                <w:sz w:val="22"/>
                <w:szCs w:val="22"/>
              </w:rPr>
            </w:pPr>
          </w:p>
        </w:tc>
        <w:tc>
          <w:tcPr>
            <w:tcW w:w="1469" w:type="dxa"/>
            <w:tcBorders>
              <w:top w:val="nil"/>
              <w:left w:val="nil"/>
              <w:bottom w:val="nil"/>
              <w:right w:val="nil"/>
            </w:tcBorders>
            <w:shd w:val="clear" w:color="auto" w:fill="auto"/>
            <w:noWrap/>
            <w:vAlign w:val="bottom"/>
            <w:hideMark/>
          </w:tcPr>
          <w:p w14:paraId="2CDD5CA6"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11.1%</w:t>
            </w:r>
          </w:p>
        </w:tc>
        <w:tc>
          <w:tcPr>
            <w:tcW w:w="1161" w:type="dxa"/>
            <w:tcBorders>
              <w:top w:val="nil"/>
              <w:left w:val="nil"/>
              <w:bottom w:val="nil"/>
              <w:right w:val="nil"/>
            </w:tcBorders>
            <w:shd w:val="clear" w:color="auto" w:fill="auto"/>
            <w:noWrap/>
            <w:vAlign w:val="bottom"/>
            <w:hideMark/>
          </w:tcPr>
          <w:p w14:paraId="4338088C"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0.0%</w:t>
            </w:r>
          </w:p>
        </w:tc>
        <w:tc>
          <w:tcPr>
            <w:tcW w:w="1221" w:type="dxa"/>
            <w:tcBorders>
              <w:top w:val="nil"/>
              <w:left w:val="nil"/>
              <w:bottom w:val="nil"/>
              <w:right w:val="nil"/>
            </w:tcBorders>
            <w:shd w:val="clear" w:color="auto" w:fill="auto"/>
            <w:noWrap/>
            <w:vAlign w:val="bottom"/>
            <w:hideMark/>
          </w:tcPr>
          <w:p w14:paraId="57ACBE32"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10.5%</w:t>
            </w:r>
          </w:p>
        </w:tc>
        <w:tc>
          <w:tcPr>
            <w:tcW w:w="1659" w:type="dxa"/>
            <w:tcBorders>
              <w:top w:val="nil"/>
              <w:left w:val="nil"/>
              <w:bottom w:val="nil"/>
              <w:right w:val="nil"/>
            </w:tcBorders>
            <w:shd w:val="clear" w:color="auto" w:fill="auto"/>
            <w:noWrap/>
            <w:vAlign w:val="bottom"/>
            <w:hideMark/>
          </w:tcPr>
          <w:p w14:paraId="19096E1E"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33.3%</w:t>
            </w:r>
          </w:p>
        </w:tc>
      </w:tr>
      <w:tr w:rsidR="00967E61" w:rsidRPr="00967E61" w14:paraId="5E3659FE" w14:textId="77777777" w:rsidTr="009910FC">
        <w:trPr>
          <w:trHeight w:val="298"/>
        </w:trPr>
        <w:tc>
          <w:tcPr>
            <w:tcW w:w="1659" w:type="dxa"/>
            <w:tcBorders>
              <w:top w:val="nil"/>
              <w:left w:val="nil"/>
              <w:bottom w:val="nil"/>
              <w:right w:val="nil"/>
            </w:tcBorders>
            <w:shd w:val="clear" w:color="auto" w:fill="auto"/>
            <w:noWrap/>
            <w:vAlign w:val="bottom"/>
          </w:tcPr>
          <w:p w14:paraId="2D780727" w14:textId="77777777" w:rsidR="00967E61" w:rsidRPr="00967E61" w:rsidRDefault="00967E61" w:rsidP="00967E61">
            <w:pPr>
              <w:rPr>
                <w:rFonts w:ascii="Times New Roman" w:hAnsi="Times New Roman" w:cs="Times New Roman"/>
                <w:color w:val="000000"/>
                <w:sz w:val="22"/>
                <w:szCs w:val="22"/>
              </w:rPr>
            </w:pPr>
          </w:p>
        </w:tc>
        <w:tc>
          <w:tcPr>
            <w:tcW w:w="1563" w:type="dxa"/>
            <w:tcBorders>
              <w:top w:val="nil"/>
              <w:left w:val="nil"/>
              <w:bottom w:val="nil"/>
              <w:right w:val="nil"/>
            </w:tcBorders>
            <w:shd w:val="clear" w:color="auto" w:fill="auto"/>
            <w:noWrap/>
            <w:vAlign w:val="bottom"/>
          </w:tcPr>
          <w:p w14:paraId="70B73536" w14:textId="77777777" w:rsidR="00967E61" w:rsidRPr="00967E61" w:rsidRDefault="00967E61" w:rsidP="00967E61">
            <w:pPr>
              <w:rPr>
                <w:rFonts w:ascii="Times New Roman" w:hAnsi="Times New Roman" w:cs="Times New Roman"/>
                <w:color w:val="000000"/>
                <w:sz w:val="22"/>
                <w:szCs w:val="22"/>
              </w:rPr>
            </w:pPr>
          </w:p>
        </w:tc>
        <w:tc>
          <w:tcPr>
            <w:tcW w:w="1469" w:type="dxa"/>
            <w:tcBorders>
              <w:top w:val="nil"/>
              <w:left w:val="nil"/>
              <w:bottom w:val="nil"/>
              <w:right w:val="nil"/>
            </w:tcBorders>
            <w:shd w:val="clear" w:color="auto" w:fill="auto"/>
            <w:noWrap/>
            <w:vAlign w:val="bottom"/>
          </w:tcPr>
          <w:p w14:paraId="3F8154D9" w14:textId="77777777" w:rsidR="00967E61" w:rsidRPr="00967E61" w:rsidRDefault="00967E61" w:rsidP="00967E61">
            <w:pPr>
              <w:jc w:val="center"/>
              <w:rPr>
                <w:rFonts w:ascii="Times New Roman" w:hAnsi="Times New Roman" w:cs="Times New Roman"/>
                <w:color w:val="000000"/>
                <w:sz w:val="22"/>
                <w:szCs w:val="22"/>
              </w:rPr>
            </w:pPr>
          </w:p>
        </w:tc>
        <w:tc>
          <w:tcPr>
            <w:tcW w:w="1161" w:type="dxa"/>
            <w:tcBorders>
              <w:top w:val="nil"/>
              <w:left w:val="nil"/>
              <w:bottom w:val="nil"/>
              <w:right w:val="nil"/>
            </w:tcBorders>
            <w:shd w:val="clear" w:color="auto" w:fill="auto"/>
            <w:noWrap/>
            <w:vAlign w:val="bottom"/>
          </w:tcPr>
          <w:p w14:paraId="5FA0E8F7" w14:textId="77777777" w:rsidR="00967E61" w:rsidRPr="00967E61" w:rsidRDefault="00967E61" w:rsidP="00967E61">
            <w:pPr>
              <w:jc w:val="center"/>
              <w:rPr>
                <w:rFonts w:ascii="Times New Roman" w:hAnsi="Times New Roman" w:cs="Times New Roman"/>
                <w:color w:val="000000"/>
                <w:sz w:val="22"/>
                <w:szCs w:val="22"/>
              </w:rPr>
            </w:pPr>
          </w:p>
        </w:tc>
        <w:tc>
          <w:tcPr>
            <w:tcW w:w="1221" w:type="dxa"/>
            <w:tcBorders>
              <w:top w:val="nil"/>
              <w:left w:val="nil"/>
              <w:bottom w:val="nil"/>
              <w:right w:val="nil"/>
            </w:tcBorders>
            <w:shd w:val="clear" w:color="auto" w:fill="auto"/>
            <w:noWrap/>
            <w:vAlign w:val="bottom"/>
          </w:tcPr>
          <w:p w14:paraId="3B16274B" w14:textId="77777777" w:rsidR="00967E61" w:rsidRPr="00967E61" w:rsidRDefault="00967E61" w:rsidP="00967E61">
            <w:pPr>
              <w:jc w:val="center"/>
              <w:rPr>
                <w:rFonts w:ascii="Times New Roman" w:hAnsi="Times New Roman" w:cs="Times New Roman"/>
                <w:color w:val="000000"/>
                <w:sz w:val="22"/>
                <w:szCs w:val="22"/>
              </w:rPr>
            </w:pPr>
          </w:p>
        </w:tc>
        <w:tc>
          <w:tcPr>
            <w:tcW w:w="1659" w:type="dxa"/>
            <w:tcBorders>
              <w:top w:val="nil"/>
              <w:left w:val="nil"/>
              <w:bottom w:val="nil"/>
              <w:right w:val="nil"/>
            </w:tcBorders>
            <w:shd w:val="clear" w:color="auto" w:fill="auto"/>
            <w:noWrap/>
            <w:vAlign w:val="bottom"/>
          </w:tcPr>
          <w:p w14:paraId="5BEE40BC" w14:textId="77777777" w:rsidR="00967E61" w:rsidRPr="00967E61" w:rsidRDefault="00967E61" w:rsidP="00967E61">
            <w:pPr>
              <w:jc w:val="center"/>
              <w:rPr>
                <w:rFonts w:ascii="Times New Roman" w:hAnsi="Times New Roman" w:cs="Times New Roman"/>
                <w:color w:val="000000"/>
                <w:sz w:val="22"/>
                <w:szCs w:val="22"/>
              </w:rPr>
            </w:pPr>
          </w:p>
        </w:tc>
      </w:tr>
      <w:tr w:rsidR="00967E61" w:rsidRPr="00967E61" w14:paraId="33C2BC0D" w14:textId="77777777" w:rsidTr="009910FC">
        <w:trPr>
          <w:trHeight w:val="298"/>
        </w:trPr>
        <w:tc>
          <w:tcPr>
            <w:tcW w:w="1659" w:type="dxa"/>
            <w:tcBorders>
              <w:top w:val="nil"/>
              <w:left w:val="nil"/>
              <w:bottom w:val="nil"/>
              <w:right w:val="nil"/>
            </w:tcBorders>
            <w:shd w:val="clear" w:color="auto" w:fill="auto"/>
            <w:noWrap/>
            <w:vAlign w:val="bottom"/>
            <w:hideMark/>
          </w:tcPr>
          <w:p w14:paraId="66273C1D" w14:textId="77777777" w:rsidR="00967E61" w:rsidRPr="00967E61" w:rsidRDefault="00967E61" w:rsidP="00967E61">
            <w:pPr>
              <w:rPr>
                <w:rFonts w:ascii="Times New Roman" w:hAnsi="Times New Roman" w:cs="Times New Roman"/>
                <w:color w:val="000000"/>
                <w:sz w:val="22"/>
                <w:szCs w:val="22"/>
              </w:rPr>
            </w:pPr>
            <w:r w:rsidRPr="00967E61">
              <w:rPr>
                <w:rFonts w:ascii="Times New Roman" w:hAnsi="Times New Roman" w:cs="Times New Roman"/>
                <w:color w:val="000000"/>
                <w:sz w:val="22"/>
                <w:szCs w:val="22"/>
              </w:rPr>
              <w:t xml:space="preserve">Total </w:t>
            </w:r>
          </w:p>
        </w:tc>
        <w:tc>
          <w:tcPr>
            <w:tcW w:w="1563" w:type="dxa"/>
            <w:tcBorders>
              <w:top w:val="nil"/>
              <w:left w:val="nil"/>
              <w:bottom w:val="nil"/>
              <w:right w:val="nil"/>
            </w:tcBorders>
            <w:shd w:val="clear" w:color="auto" w:fill="auto"/>
            <w:noWrap/>
            <w:vAlign w:val="bottom"/>
            <w:hideMark/>
          </w:tcPr>
          <w:p w14:paraId="0A3A1262" w14:textId="77777777" w:rsidR="00967E61" w:rsidRPr="00967E61" w:rsidRDefault="00967E61" w:rsidP="00967E61">
            <w:pPr>
              <w:rPr>
                <w:rFonts w:ascii="Times New Roman" w:hAnsi="Times New Roman" w:cs="Times New Roman"/>
                <w:color w:val="000000"/>
                <w:sz w:val="22"/>
                <w:szCs w:val="22"/>
              </w:rPr>
            </w:pPr>
          </w:p>
        </w:tc>
        <w:tc>
          <w:tcPr>
            <w:tcW w:w="1469" w:type="dxa"/>
            <w:tcBorders>
              <w:top w:val="nil"/>
              <w:left w:val="nil"/>
              <w:bottom w:val="nil"/>
              <w:right w:val="nil"/>
            </w:tcBorders>
            <w:shd w:val="clear" w:color="auto" w:fill="auto"/>
            <w:noWrap/>
            <w:vAlign w:val="bottom"/>
            <w:hideMark/>
          </w:tcPr>
          <w:p w14:paraId="70DFF804"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9</w:t>
            </w:r>
          </w:p>
        </w:tc>
        <w:tc>
          <w:tcPr>
            <w:tcW w:w="1161" w:type="dxa"/>
            <w:tcBorders>
              <w:top w:val="nil"/>
              <w:left w:val="nil"/>
              <w:bottom w:val="nil"/>
              <w:right w:val="nil"/>
            </w:tcBorders>
            <w:shd w:val="clear" w:color="auto" w:fill="auto"/>
            <w:noWrap/>
            <w:vAlign w:val="bottom"/>
            <w:hideMark/>
          </w:tcPr>
          <w:p w14:paraId="5B3A970E"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3</w:t>
            </w:r>
          </w:p>
        </w:tc>
        <w:tc>
          <w:tcPr>
            <w:tcW w:w="1221" w:type="dxa"/>
            <w:tcBorders>
              <w:top w:val="nil"/>
              <w:left w:val="nil"/>
              <w:bottom w:val="nil"/>
              <w:right w:val="nil"/>
            </w:tcBorders>
            <w:shd w:val="clear" w:color="auto" w:fill="auto"/>
            <w:noWrap/>
            <w:vAlign w:val="bottom"/>
            <w:hideMark/>
          </w:tcPr>
          <w:p w14:paraId="71C1D99C"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19</w:t>
            </w:r>
          </w:p>
        </w:tc>
        <w:tc>
          <w:tcPr>
            <w:tcW w:w="1659" w:type="dxa"/>
            <w:tcBorders>
              <w:top w:val="nil"/>
              <w:left w:val="nil"/>
              <w:bottom w:val="nil"/>
              <w:right w:val="nil"/>
            </w:tcBorders>
            <w:shd w:val="clear" w:color="auto" w:fill="auto"/>
            <w:noWrap/>
            <w:vAlign w:val="bottom"/>
            <w:hideMark/>
          </w:tcPr>
          <w:p w14:paraId="34C63A98" w14:textId="77777777" w:rsidR="00967E61" w:rsidRPr="00967E61" w:rsidRDefault="00967E61" w:rsidP="00967E61">
            <w:pPr>
              <w:jc w:val="center"/>
              <w:rPr>
                <w:rFonts w:ascii="Times New Roman" w:hAnsi="Times New Roman" w:cs="Times New Roman"/>
                <w:color w:val="000000"/>
                <w:sz w:val="22"/>
                <w:szCs w:val="22"/>
              </w:rPr>
            </w:pPr>
            <w:r w:rsidRPr="00967E61">
              <w:rPr>
                <w:rFonts w:ascii="Times New Roman" w:hAnsi="Times New Roman" w:cs="Times New Roman"/>
                <w:color w:val="000000"/>
                <w:sz w:val="22"/>
                <w:szCs w:val="22"/>
              </w:rPr>
              <w:t>21</w:t>
            </w:r>
          </w:p>
        </w:tc>
      </w:tr>
      <w:tr w:rsidR="00967E61" w:rsidRPr="00967E61" w14:paraId="4C038D69" w14:textId="77777777" w:rsidTr="009910FC">
        <w:trPr>
          <w:trHeight w:val="298"/>
        </w:trPr>
        <w:tc>
          <w:tcPr>
            <w:tcW w:w="1659" w:type="dxa"/>
            <w:tcBorders>
              <w:top w:val="nil"/>
              <w:left w:val="nil"/>
              <w:bottom w:val="single" w:sz="4" w:space="0" w:color="auto"/>
              <w:right w:val="nil"/>
            </w:tcBorders>
            <w:shd w:val="clear" w:color="auto" w:fill="auto"/>
            <w:noWrap/>
            <w:vAlign w:val="center"/>
            <w:hideMark/>
          </w:tcPr>
          <w:p w14:paraId="50B5089A"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 </w:t>
            </w:r>
          </w:p>
        </w:tc>
        <w:tc>
          <w:tcPr>
            <w:tcW w:w="1563" w:type="dxa"/>
            <w:tcBorders>
              <w:top w:val="nil"/>
              <w:left w:val="nil"/>
              <w:bottom w:val="single" w:sz="4" w:space="0" w:color="auto"/>
              <w:right w:val="nil"/>
            </w:tcBorders>
            <w:shd w:val="clear" w:color="auto" w:fill="auto"/>
            <w:noWrap/>
            <w:vAlign w:val="center"/>
            <w:hideMark/>
          </w:tcPr>
          <w:p w14:paraId="4C17D988"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 </w:t>
            </w:r>
          </w:p>
        </w:tc>
        <w:tc>
          <w:tcPr>
            <w:tcW w:w="1469" w:type="dxa"/>
            <w:tcBorders>
              <w:top w:val="nil"/>
              <w:left w:val="nil"/>
              <w:bottom w:val="single" w:sz="4" w:space="0" w:color="auto"/>
              <w:right w:val="nil"/>
            </w:tcBorders>
            <w:shd w:val="clear" w:color="auto" w:fill="auto"/>
            <w:noWrap/>
            <w:vAlign w:val="center"/>
            <w:hideMark/>
          </w:tcPr>
          <w:p w14:paraId="4A010B3A"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 100.0%</w:t>
            </w:r>
          </w:p>
        </w:tc>
        <w:tc>
          <w:tcPr>
            <w:tcW w:w="1161" w:type="dxa"/>
            <w:tcBorders>
              <w:top w:val="nil"/>
              <w:left w:val="nil"/>
              <w:bottom w:val="single" w:sz="4" w:space="0" w:color="auto"/>
              <w:right w:val="nil"/>
            </w:tcBorders>
            <w:shd w:val="clear" w:color="auto" w:fill="auto"/>
            <w:noWrap/>
            <w:vAlign w:val="center"/>
            <w:hideMark/>
          </w:tcPr>
          <w:p w14:paraId="25187B3A"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100.0%</w:t>
            </w:r>
          </w:p>
        </w:tc>
        <w:tc>
          <w:tcPr>
            <w:tcW w:w="1221" w:type="dxa"/>
            <w:tcBorders>
              <w:top w:val="nil"/>
              <w:left w:val="nil"/>
              <w:bottom w:val="single" w:sz="4" w:space="0" w:color="auto"/>
              <w:right w:val="nil"/>
            </w:tcBorders>
            <w:shd w:val="clear" w:color="auto" w:fill="auto"/>
            <w:noWrap/>
            <w:vAlign w:val="center"/>
            <w:hideMark/>
          </w:tcPr>
          <w:p w14:paraId="373C1AAA"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100.0%</w:t>
            </w:r>
          </w:p>
        </w:tc>
        <w:tc>
          <w:tcPr>
            <w:tcW w:w="1659" w:type="dxa"/>
            <w:tcBorders>
              <w:top w:val="nil"/>
              <w:left w:val="nil"/>
              <w:bottom w:val="single" w:sz="4" w:space="0" w:color="auto"/>
              <w:right w:val="nil"/>
            </w:tcBorders>
            <w:shd w:val="clear" w:color="auto" w:fill="auto"/>
            <w:noWrap/>
            <w:vAlign w:val="center"/>
            <w:hideMark/>
          </w:tcPr>
          <w:p w14:paraId="17D7C73F"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100.0%</w:t>
            </w:r>
          </w:p>
        </w:tc>
      </w:tr>
      <w:tr w:rsidR="00967E61" w:rsidRPr="00967E61" w14:paraId="78B72795" w14:textId="77777777" w:rsidTr="009910FC">
        <w:trPr>
          <w:trHeight w:val="298"/>
        </w:trPr>
        <w:tc>
          <w:tcPr>
            <w:tcW w:w="4693" w:type="dxa"/>
            <w:gridSpan w:val="3"/>
            <w:tcBorders>
              <w:top w:val="nil"/>
              <w:left w:val="nil"/>
              <w:bottom w:val="nil"/>
              <w:right w:val="nil"/>
            </w:tcBorders>
            <w:shd w:val="clear" w:color="auto" w:fill="auto"/>
            <w:noWrap/>
            <w:vAlign w:val="bottom"/>
            <w:hideMark/>
          </w:tcPr>
          <w:p w14:paraId="3F54C099"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 xml:space="preserve">*% within previous position category </w:t>
            </w:r>
          </w:p>
        </w:tc>
        <w:tc>
          <w:tcPr>
            <w:tcW w:w="1161" w:type="dxa"/>
            <w:tcBorders>
              <w:top w:val="nil"/>
              <w:left w:val="nil"/>
              <w:bottom w:val="nil"/>
              <w:right w:val="nil"/>
            </w:tcBorders>
            <w:shd w:val="clear" w:color="auto" w:fill="auto"/>
            <w:noWrap/>
            <w:vAlign w:val="bottom"/>
            <w:hideMark/>
          </w:tcPr>
          <w:p w14:paraId="316D840D" w14:textId="77777777" w:rsidR="00967E61" w:rsidRPr="00967E61" w:rsidRDefault="00967E61" w:rsidP="00967E61">
            <w:pPr>
              <w:rPr>
                <w:rFonts w:ascii="Times New Roman" w:hAnsi="Times New Roman" w:cs="Times New Roman"/>
                <w:color w:val="000000"/>
              </w:rPr>
            </w:pPr>
          </w:p>
        </w:tc>
        <w:tc>
          <w:tcPr>
            <w:tcW w:w="1221" w:type="dxa"/>
            <w:tcBorders>
              <w:top w:val="nil"/>
              <w:left w:val="nil"/>
              <w:bottom w:val="nil"/>
              <w:right w:val="nil"/>
            </w:tcBorders>
            <w:shd w:val="clear" w:color="auto" w:fill="auto"/>
            <w:noWrap/>
            <w:vAlign w:val="bottom"/>
            <w:hideMark/>
          </w:tcPr>
          <w:p w14:paraId="516FB1BA" w14:textId="77777777" w:rsidR="00967E61" w:rsidRPr="00967E61" w:rsidRDefault="00967E61" w:rsidP="00967E61">
            <w:pPr>
              <w:rPr>
                <w:rFonts w:ascii="Times New Roman" w:hAnsi="Times New Roman" w:cs="Times New Roman"/>
              </w:rPr>
            </w:pPr>
          </w:p>
        </w:tc>
        <w:tc>
          <w:tcPr>
            <w:tcW w:w="1659" w:type="dxa"/>
            <w:tcBorders>
              <w:top w:val="nil"/>
              <w:left w:val="nil"/>
              <w:bottom w:val="nil"/>
              <w:right w:val="nil"/>
            </w:tcBorders>
            <w:shd w:val="clear" w:color="auto" w:fill="auto"/>
            <w:noWrap/>
            <w:vAlign w:val="bottom"/>
            <w:hideMark/>
          </w:tcPr>
          <w:p w14:paraId="4501FF97" w14:textId="77777777" w:rsidR="00967E61" w:rsidRPr="00967E61" w:rsidRDefault="00967E61" w:rsidP="00967E61">
            <w:pPr>
              <w:rPr>
                <w:rFonts w:ascii="Times New Roman" w:hAnsi="Times New Roman" w:cs="Times New Roman"/>
              </w:rPr>
            </w:pPr>
          </w:p>
        </w:tc>
      </w:tr>
    </w:tbl>
    <w:p w14:paraId="25767644" w14:textId="77777777" w:rsidR="00967E61" w:rsidRPr="00967E61" w:rsidRDefault="00967E61" w:rsidP="00967E61">
      <w:pPr>
        <w:spacing w:line="480" w:lineRule="auto"/>
        <w:rPr>
          <w:rFonts w:ascii="Times New Roman" w:hAnsi="Times New Roman" w:cs="Times New Roman"/>
        </w:rPr>
      </w:pPr>
    </w:p>
    <w:p w14:paraId="4CA3E159" w14:textId="77777777" w:rsidR="00967E61" w:rsidRPr="00967E61" w:rsidRDefault="00967E61" w:rsidP="00967E61">
      <w:pPr>
        <w:rPr>
          <w:rFonts w:ascii="Times New Roman" w:hAnsi="Times New Roman" w:cs="Times New Roman"/>
          <w:b/>
          <w:bCs/>
        </w:rPr>
      </w:pPr>
      <w:r w:rsidRPr="00967E61">
        <w:rPr>
          <w:rFonts w:ascii="Times New Roman" w:hAnsi="Times New Roman" w:cs="Times New Roman"/>
          <w:b/>
          <w:bCs/>
        </w:rPr>
        <w:br w:type="page"/>
      </w:r>
    </w:p>
    <w:p w14:paraId="4608FA95" w14:textId="77777777" w:rsidR="00967E61" w:rsidRPr="00967E61" w:rsidRDefault="00967E61" w:rsidP="00967E61">
      <w:pPr>
        <w:spacing w:line="480" w:lineRule="auto"/>
        <w:rPr>
          <w:rFonts w:ascii="Times New Roman" w:hAnsi="Times New Roman" w:cs="Times New Roman"/>
          <w:i/>
          <w:iCs/>
        </w:rPr>
      </w:pPr>
      <w:r w:rsidRPr="00967E61">
        <w:rPr>
          <w:rFonts w:ascii="Times New Roman" w:hAnsi="Times New Roman" w:cs="Times New Roman"/>
          <w:b/>
          <w:bCs/>
        </w:rPr>
        <w:lastRenderedPageBreak/>
        <w:t>Table 4.</w:t>
      </w:r>
      <w:r w:rsidRPr="00967E61">
        <w:rPr>
          <w:rFonts w:ascii="Times New Roman" w:hAnsi="Times New Roman" w:cs="Times New Roman"/>
        </w:rPr>
        <w:t xml:space="preserve"> </w:t>
      </w:r>
      <w:r w:rsidRPr="00967E61">
        <w:rPr>
          <w:rFonts w:ascii="Times New Roman" w:hAnsi="Times New Roman" w:cs="Times New Roman"/>
          <w:i/>
          <w:iCs/>
        </w:rPr>
        <w:t>Questions related to career advancement/mobility (N = 169)</w:t>
      </w:r>
    </w:p>
    <w:tbl>
      <w:tblPr>
        <w:tblW w:w="8860" w:type="dxa"/>
        <w:tblLook w:val="04A0" w:firstRow="1" w:lastRow="0" w:firstColumn="1" w:lastColumn="0" w:noHBand="0" w:noVBand="1"/>
      </w:tblPr>
      <w:tblGrid>
        <w:gridCol w:w="3580"/>
        <w:gridCol w:w="1120"/>
        <w:gridCol w:w="1040"/>
        <w:gridCol w:w="1040"/>
        <w:gridCol w:w="1040"/>
        <w:gridCol w:w="1040"/>
      </w:tblGrid>
      <w:tr w:rsidR="00967E61" w:rsidRPr="00967E61" w14:paraId="77D21F3F" w14:textId="77777777" w:rsidTr="009910FC">
        <w:trPr>
          <w:trHeight w:val="320"/>
        </w:trPr>
        <w:tc>
          <w:tcPr>
            <w:tcW w:w="3580" w:type="dxa"/>
            <w:tcBorders>
              <w:top w:val="single" w:sz="4" w:space="0" w:color="auto"/>
              <w:left w:val="nil"/>
              <w:bottom w:val="single" w:sz="4" w:space="0" w:color="auto"/>
              <w:right w:val="nil"/>
            </w:tcBorders>
            <w:shd w:val="clear" w:color="auto" w:fill="auto"/>
            <w:noWrap/>
            <w:vAlign w:val="bottom"/>
            <w:hideMark/>
          </w:tcPr>
          <w:p w14:paraId="61820B81"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 xml:space="preserve">Question  </w:t>
            </w:r>
          </w:p>
        </w:tc>
        <w:tc>
          <w:tcPr>
            <w:tcW w:w="1120" w:type="dxa"/>
            <w:tcBorders>
              <w:top w:val="single" w:sz="4" w:space="0" w:color="auto"/>
              <w:left w:val="nil"/>
              <w:bottom w:val="single" w:sz="4" w:space="0" w:color="auto"/>
              <w:right w:val="nil"/>
            </w:tcBorders>
            <w:shd w:val="clear" w:color="auto" w:fill="auto"/>
            <w:noWrap/>
            <w:vAlign w:val="bottom"/>
            <w:hideMark/>
          </w:tcPr>
          <w:p w14:paraId="55004AD9"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 </w:t>
            </w:r>
          </w:p>
        </w:tc>
        <w:tc>
          <w:tcPr>
            <w:tcW w:w="1040" w:type="dxa"/>
            <w:tcBorders>
              <w:top w:val="single" w:sz="4" w:space="0" w:color="auto"/>
              <w:left w:val="nil"/>
              <w:bottom w:val="single" w:sz="4" w:space="0" w:color="auto"/>
              <w:right w:val="nil"/>
            </w:tcBorders>
            <w:shd w:val="clear" w:color="auto" w:fill="auto"/>
            <w:noWrap/>
            <w:vAlign w:val="bottom"/>
            <w:hideMark/>
          </w:tcPr>
          <w:p w14:paraId="074451C2" w14:textId="77777777" w:rsidR="00967E61" w:rsidRPr="00967E61" w:rsidRDefault="00967E61" w:rsidP="00967E61">
            <w:pPr>
              <w:jc w:val="center"/>
              <w:rPr>
                <w:rFonts w:ascii="Times New Roman" w:hAnsi="Times New Roman" w:cs="Times New Roman"/>
                <w:color w:val="000000"/>
              </w:rPr>
            </w:pPr>
          </w:p>
        </w:tc>
        <w:tc>
          <w:tcPr>
            <w:tcW w:w="1040" w:type="dxa"/>
            <w:tcBorders>
              <w:top w:val="single" w:sz="4" w:space="0" w:color="auto"/>
              <w:left w:val="nil"/>
              <w:bottom w:val="single" w:sz="4" w:space="0" w:color="auto"/>
              <w:right w:val="nil"/>
            </w:tcBorders>
            <w:shd w:val="clear" w:color="auto" w:fill="auto"/>
            <w:noWrap/>
            <w:vAlign w:val="bottom"/>
            <w:hideMark/>
          </w:tcPr>
          <w:p w14:paraId="63013AAB" w14:textId="77777777" w:rsidR="00967E61" w:rsidRPr="00967E61" w:rsidRDefault="00967E61" w:rsidP="00967E61">
            <w:pPr>
              <w:jc w:val="center"/>
              <w:rPr>
                <w:rFonts w:ascii="Times New Roman" w:hAnsi="Times New Roman" w:cs="Times New Roman"/>
                <w:color w:val="000000"/>
              </w:rPr>
            </w:pPr>
          </w:p>
        </w:tc>
        <w:tc>
          <w:tcPr>
            <w:tcW w:w="1040" w:type="dxa"/>
            <w:tcBorders>
              <w:top w:val="single" w:sz="4" w:space="0" w:color="auto"/>
              <w:left w:val="nil"/>
              <w:bottom w:val="single" w:sz="4" w:space="0" w:color="auto"/>
              <w:right w:val="nil"/>
            </w:tcBorders>
            <w:shd w:val="clear" w:color="auto" w:fill="auto"/>
            <w:noWrap/>
            <w:vAlign w:val="bottom"/>
            <w:hideMark/>
          </w:tcPr>
          <w:p w14:paraId="41349EFE"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n</w:t>
            </w:r>
          </w:p>
        </w:tc>
        <w:tc>
          <w:tcPr>
            <w:tcW w:w="1040" w:type="dxa"/>
            <w:tcBorders>
              <w:top w:val="single" w:sz="4" w:space="0" w:color="auto"/>
              <w:left w:val="nil"/>
              <w:bottom w:val="single" w:sz="4" w:space="0" w:color="auto"/>
              <w:right w:val="nil"/>
            </w:tcBorders>
            <w:shd w:val="clear" w:color="auto" w:fill="auto"/>
            <w:noWrap/>
            <w:vAlign w:val="bottom"/>
            <w:hideMark/>
          </w:tcPr>
          <w:p w14:paraId="1AC44D31"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w:t>
            </w:r>
          </w:p>
        </w:tc>
      </w:tr>
      <w:tr w:rsidR="00967E61" w:rsidRPr="00967E61" w14:paraId="1DE03C69" w14:textId="77777777" w:rsidTr="009910FC">
        <w:trPr>
          <w:trHeight w:val="320"/>
        </w:trPr>
        <w:tc>
          <w:tcPr>
            <w:tcW w:w="8860" w:type="dxa"/>
            <w:gridSpan w:val="6"/>
            <w:tcBorders>
              <w:top w:val="nil"/>
              <w:left w:val="nil"/>
              <w:bottom w:val="nil"/>
              <w:right w:val="nil"/>
            </w:tcBorders>
            <w:shd w:val="clear" w:color="auto" w:fill="auto"/>
            <w:noWrap/>
            <w:vAlign w:val="bottom"/>
            <w:hideMark/>
          </w:tcPr>
          <w:p w14:paraId="5305BAE8"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Are you presently seeking a position that you consider to be a career advancement?</w:t>
            </w:r>
          </w:p>
        </w:tc>
      </w:tr>
      <w:tr w:rsidR="00967E61" w:rsidRPr="00967E61" w14:paraId="18BE3815" w14:textId="77777777" w:rsidTr="009910FC">
        <w:trPr>
          <w:trHeight w:val="320"/>
        </w:trPr>
        <w:tc>
          <w:tcPr>
            <w:tcW w:w="3580" w:type="dxa"/>
            <w:tcBorders>
              <w:top w:val="nil"/>
              <w:left w:val="nil"/>
              <w:bottom w:val="nil"/>
              <w:right w:val="nil"/>
            </w:tcBorders>
            <w:shd w:val="clear" w:color="auto" w:fill="auto"/>
            <w:noWrap/>
            <w:vAlign w:val="bottom"/>
            <w:hideMark/>
          </w:tcPr>
          <w:p w14:paraId="3E7A51B9"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Yes</w:t>
            </w:r>
          </w:p>
        </w:tc>
        <w:tc>
          <w:tcPr>
            <w:tcW w:w="1120" w:type="dxa"/>
            <w:tcBorders>
              <w:top w:val="nil"/>
              <w:left w:val="nil"/>
              <w:bottom w:val="nil"/>
              <w:right w:val="nil"/>
            </w:tcBorders>
            <w:shd w:val="clear" w:color="auto" w:fill="auto"/>
            <w:noWrap/>
            <w:vAlign w:val="bottom"/>
            <w:hideMark/>
          </w:tcPr>
          <w:p w14:paraId="759E0E48" w14:textId="77777777" w:rsidR="00967E61" w:rsidRPr="00967E61" w:rsidRDefault="00967E61" w:rsidP="00967E61">
            <w:pP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4B96C575" w14:textId="77777777" w:rsidR="00967E61" w:rsidRPr="00967E61" w:rsidRDefault="00967E61" w:rsidP="00967E61">
            <w:pPr>
              <w:jc w:val="cente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72220985" w14:textId="77777777" w:rsidR="00967E61" w:rsidRPr="00967E61" w:rsidRDefault="00967E61" w:rsidP="00967E61">
            <w:pP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1ED4225D"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102</w:t>
            </w:r>
          </w:p>
        </w:tc>
        <w:tc>
          <w:tcPr>
            <w:tcW w:w="1040" w:type="dxa"/>
            <w:tcBorders>
              <w:top w:val="nil"/>
              <w:left w:val="nil"/>
              <w:bottom w:val="nil"/>
              <w:right w:val="nil"/>
            </w:tcBorders>
            <w:shd w:val="clear" w:color="auto" w:fill="auto"/>
            <w:noWrap/>
            <w:vAlign w:val="bottom"/>
            <w:hideMark/>
          </w:tcPr>
          <w:p w14:paraId="4B3704C1"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60.4</w:t>
            </w:r>
          </w:p>
        </w:tc>
      </w:tr>
      <w:tr w:rsidR="00967E61" w:rsidRPr="00967E61" w14:paraId="5231A78C" w14:textId="77777777" w:rsidTr="009910FC">
        <w:trPr>
          <w:trHeight w:val="320"/>
        </w:trPr>
        <w:tc>
          <w:tcPr>
            <w:tcW w:w="3580" w:type="dxa"/>
            <w:tcBorders>
              <w:top w:val="nil"/>
              <w:left w:val="nil"/>
              <w:bottom w:val="nil"/>
              <w:right w:val="nil"/>
            </w:tcBorders>
            <w:shd w:val="clear" w:color="auto" w:fill="auto"/>
            <w:noWrap/>
            <w:vAlign w:val="bottom"/>
            <w:hideMark/>
          </w:tcPr>
          <w:p w14:paraId="547A3A8B"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 xml:space="preserve">No </w:t>
            </w:r>
          </w:p>
        </w:tc>
        <w:tc>
          <w:tcPr>
            <w:tcW w:w="1120" w:type="dxa"/>
            <w:tcBorders>
              <w:top w:val="nil"/>
              <w:left w:val="nil"/>
              <w:bottom w:val="nil"/>
              <w:right w:val="nil"/>
            </w:tcBorders>
            <w:shd w:val="clear" w:color="auto" w:fill="auto"/>
            <w:noWrap/>
            <w:vAlign w:val="bottom"/>
            <w:hideMark/>
          </w:tcPr>
          <w:p w14:paraId="7024DA2F" w14:textId="77777777" w:rsidR="00967E61" w:rsidRPr="00967E61" w:rsidRDefault="00967E61" w:rsidP="00967E61">
            <w:pP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50D3284C" w14:textId="77777777" w:rsidR="00967E61" w:rsidRPr="00967E61" w:rsidRDefault="00967E61" w:rsidP="00967E61">
            <w:pPr>
              <w:jc w:val="cente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4FBDC2C0" w14:textId="77777777" w:rsidR="00967E61" w:rsidRPr="00967E61" w:rsidRDefault="00967E61" w:rsidP="00967E61">
            <w:pP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3DE5231B"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67</w:t>
            </w:r>
          </w:p>
        </w:tc>
        <w:tc>
          <w:tcPr>
            <w:tcW w:w="1040" w:type="dxa"/>
            <w:tcBorders>
              <w:top w:val="nil"/>
              <w:left w:val="nil"/>
              <w:bottom w:val="nil"/>
              <w:right w:val="nil"/>
            </w:tcBorders>
            <w:shd w:val="clear" w:color="auto" w:fill="auto"/>
            <w:noWrap/>
            <w:vAlign w:val="bottom"/>
            <w:hideMark/>
          </w:tcPr>
          <w:p w14:paraId="1A80971B"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39.6</w:t>
            </w:r>
          </w:p>
        </w:tc>
      </w:tr>
      <w:tr w:rsidR="00967E61" w:rsidRPr="00967E61" w14:paraId="21F4EBC9" w14:textId="77777777" w:rsidTr="009910FC">
        <w:trPr>
          <w:trHeight w:val="320"/>
        </w:trPr>
        <w:tc>
          <w:tcPr>
            <w:tcW w:w="3580" w:type="dxa"/>
            <w:tcBorders>
              <w:top w:val="nil"/>
              <w:left w:val="nil"/>
              <w:bottom w:val="nil"/>
              <w:right w:val="nil"/>
            </w:tcBorders>
            <w:shd w:val="clear" w:color="auto" w:fill="auto"/>
            <w:noWrap/>
            <w:vAlign w:val="bottom"/>
          </w:tcPr>
          <w:p w14:paraId="55F57D4D" w14:textId="77777777" w:rsidR="00967E61" w:rsidRPr="00967E61" w:rsidRDefault="00967E61" w:rsidP="00967E61">
            <w:pPr>
              <w:rPr>
                <w:rFonts w:ascii="Times New Roman" w:hAnsi="Times New Roman" w:cs="Times New Roman"/>
                <w:color w:val="000000"/>
              </w:rPr>
            </w:pPr>
          </w:p>
        </w:tc>
        <w:tc>
          <w:tcPr>
            <w:tcW w:w="1120" w:type="dxa"/>
            <w:tcBorders>
              <w:top w:val="nil"/>
              <w:left w:val="nil"/>
              <w:bottom w:val="nil"/>
              <w:right w:val="nil"/>
            </w:tcBorders>
            <w:shd w:val="clear" w:color="auto" w:fill="auto"/>
            <w:noWrap/>
            <w:vAlign w:val="bottom"/>
          </w:tcPr>
          <w:p w14:paraId="45D4CBD6" w14:textId="77777777" w:rsidR="00967E61" w:rsidRPr="00967E61" w:rsidRDefault="00967E61" w:rsidP="00967E61">
            <w:pP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tcPr>
          <w:p w14:paraId="0F9CBAEB" w14:textId="77777777" w:rsidR="00967E61" w:rsidRPr="00967E61" w:rsidRDefault="00967E61" w:rsidP="00967E61">
            <w:pPr>
              <w:jc w:val="cente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tcPr>
          <w:p w14:paraId="0ABB8B9C" w14:textId="77777777" w:rsidR="00967E61" w:rsidRPr="00967E61" w:rsidRDefault="00967E61" w:rsidP="00967E61">
            <w:pP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tcPr>
          <w:p w14:paraId="57E7A907" w14:textId="77777777" w:rsidR="00967E61" w:rsidRPr="00967E61" w:rsidRDefault="00967E61" w:rsidP="00967E61">
            <w:pPr>
              <w:jc w:val="cente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tcPr>
          <w:p w14:paraId="6D4C44B6" w14:textId="77777777" w:rsidR="00967E61" w:rsidRPr="00967E61" w:rsidRDefault="00967E61" w:rsidP="00967E61">
            <w:pPr>
              <w:jc w:val="center"/>
              <w:rPr>
                <w:rFonts w:ascii="Times New Roman" w:hAnsi="Times New Roman" w:cs="Times New Roman"/>
                <w:color w:val="000000"/>
              </w:rPr>
            </w:pPr>
          </w:p>
        </w:tc>
      </w:tr>
      <w:tr w:rsidR="00967E61" w:rsidRPr="00967E61" w14:paraId="27D04257" w14:textId="77777777" w:rsidTr="009910FC">
        <w:trPr>
          <w:trHeight w:val="320"/>
        </w:trPr>
        <w:tc>
          <w:tcPr>
            <w:tcW w:w="8860" w:type="dxa"/>
            <w:gridSpan w:val="6"/>
            <w:tcBorders>
              <w:top w:val="nil"/>
              <w:left w:val="nil"/>
              <w:bottom w:val="nil"/>
              <w:right w:val="nil"/>
            </w:tcBorders>
            <w:shd w:val="clear" w:color="auto" w:fill="auto"/>
            <w:noWrap/>
            <w:vAlign w:val="bottom"/>
            <w:hideMark/>
          </w:tcPr>
          <w:p w14:paraId="4C0646A0"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If your department offered you a position that you considered to be a career advancement, would you accept it?</w:t>
            </w:r>
          </w:p>
        </w:tc>
      </w:tr>
      <w:tr w:rsidR="00967E61" w:rsidRPr="00967E61" w14:paraId="7173BEF7" w14:textId="77777777" w:rsidTr="009910FC">
        <w:trPr>
          <w:trHeight w:val="320"/>
        </w:trPr>
        <w:tc>
          <w:tcPr>
            <w:tcW w:w="3580" w:type="dxa"/>
            <w:tcBorders>
              <w:top w:val="nil"/>
              <w:left w:val="nil"/>
              <w:bottom w:val="nil"/>
              <w:right w:val="nil"/>
            </w:tcBorders>
            <w:shd w:val="clear" w:color="auto" w:fill="auto"/>
            <w:noWrap/>
            <w:vAlign w:val="bottom"/>
            <w:hideMark/>
          </w:tcPr>
          <w:p w14:paraId="7B8DD1C1"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Yes</w:t>
            </w:r>
          </w:p>
        </w:tc>
        <w:tc>
          <w:tcPr>
            <w:tcW w:w="1120" w:type="dxa"/>
            <w:tcBorders>
              <w:top w:val="nil"/>
              <w:left w:val="nil"/>
              <w:bottom w:val="nil"/>
              <w:right w:val="nil"/>
            </w:tcBorders>
            <w:shd w:val="clear" w:color="auto" w:fill="auto"/>
            <w:noWrap/>
            <w:vAlign w:val="bottom"/>
            <w:hideMark/>
          </w:tcPr>
          <w:p w14:paraId="0AB4C444" w14:textId="77777777" w:rsidR="00967E61" w:rsidRPr="00967E61" w:rsidRDefault="00967E61" w:rsidP="00967E61">
            <w:pP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53DA0E96" w14:textId="77777777" w:rsidR="00967E61" w:rsidRPr="00967E61" w:rsidRDefault="00967E61" w:rsidP="00967E61">
            <w:pPr>
              <w:jc w:val="cente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6F6E7EEF" w14:textId="77777777" w:rsidR="00967E61" w:rsidRPr="00967E61" w:rsidRDefault="00967E61" w:rsidP="00967E61">
            <w:pPr>
              <w:jc w:val="cente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7D088CFC"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125</w:t>
            </w:r>
          </w:p>
        </w:tc>
        <w:tc>
          <w:tcPr>
            <w:tcW w:w="1040" w:type="dxa"/>
            <w:tcBorders>
              <w:top w:val="nil"/>
              <w:left w:val="nil"/>
              <w:bottom w:val="nil"/>
              <w:right w:val="nil"/>
            </w:tcBorders>
            <w:shd w:val="clear" w:color="auto" w:fill="auto"/>
            <w:noWrap/>
            <w:vAlign w:val="bottom"/>
            <w:hideMark/>
          </w:tcPr>
          <w:p w14:paraId="4C158A9E"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74.0</w:t>
            </w:r>
          </w:p>
        </w:tc>
      </w:tr>
      <w:tr w:rsidR="00967E61" w:rsidRPr="00967E61" w14:paraId="24947C13" w14:textId="77777777" w:rsidTr="009910FC">
        <w:trPr>
          <w:trHeight w:val="320"/>
        </w:trPr>
        <w:tc>
          <w:tcPr>
            <w:tcW w:w="3580" w:type="dxa"/>
            <w:tcBorders>
              <w:top w:val="nil"/>
              <w:left w:val="nil"/>
              <w:bottom w:val="nil"/>
              <w:right w:val="nil"/>
            </w:tcBorders>
            <w:shd w:val="clear" w:color="auto" w:fill="auto"/>
            <w:noWrap/>
            <w:vAlign w:val="bottom"/>
            <w:hideMark/>
          </w:tcPr>
          <w:p w14:paraId="0071F555"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No</w:t>
            </w:r>
          </w:p>
        </w:tc>
        <w:tc>
          <w:tcPr>
            <w:tcW w:w="1120" w:type="dxa"/>
            <w:tcBorders>
              <w:top w:val="nil"/>
              <w:left w:val="nil"/>
              <w:bottom w:val="nil"/>
              <w:right w:val="nil"/>
            </w:tcBorders>
            <w:shd w:val="clear" w:color="auto" w:fill="auto"/>
            <w:noWrap/>
            <w:vAlign w:val="bottom"/>
            <w:hideMark/>
          </w:tcPr>
          <w:p w14:paraId="2EDD6B10" w14:textId="77777777" w:rsidR="00967E61" w:rsidRPr="00967E61" w:rsidRDefault="00967E61" w:rsidP="00967E61">
            <w:pP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7F610C97" w14:textId="77777777" w:rsidR="00967E61" w:rsidRPr="00967E61" w:rsidRDefault="00967E61" w:rsidP="00967E61">
            <w:pPr>
              <w:jc w:val="cente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492D0902" w14:textId="77777777" w:rsidR="00967E61" w:rsidRPr="00967E61" w:rsidRDefault="00967E61" w:rsidP="00967E61">
            <w:pP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5FBF759B"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44</w:t>
            </w:r>
          </w:p>
        </w:tc>
        <w:tc>
          <w:tcPr>
            <w:tcW w:w="1040" w:type="dxa"/>
            <w:tcBorders>
              <w:top w:val="nil"/>
              <w:left w:val="nil"/>
              <w:bottom w:val="nil"/>
              <w:right w:val="nil"/>
            </w:tcBorders>
            <w:shd w:val="clear" w:color="auto" w:fill="auto"/>
            <w:noWrap/>
            <w:vAlign w:val="bottom"/>
            <w:hideMark/>
          </w:tcPr>
          <w:p w14:paraId="4F0F9A04"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26.0</w:t>
            </w:r>
          </w:p>
        </w:tc>
      </w:tr>
      <w:tr w:rsidR="00967E61" w:rsidRPr="00967E61" w14:paraId="771CD18C" w14:textId="77777777" w:rsidTr="009910FC">
        <w:trPr>
          <w:trHeight w:val="320"/>
        </w:trPr>
        <w:tc>
          <w:tcPr>
            <w:tcW w:w="3580" w:type="dxa"/>
            <w:tcBorders>
              <w:top w:val="nil"/>
              <w:left w:val="nil"/>
              <w:bottom w:val="nil"/>
              <w:right w:val="nil"/>
            </w:tcBorders>
            <w:shd w:val="clear" w:color="auto" w:fill="auto"/>
            <w:noWrap/>
            <w:vAlign w:val="bottom"/>
          </w:tcPr>
          <w:p w14:paraId="6F68989A" w14:textId="77777777" w:rsidR="00967E61" w:rsidRPr="00967E61" w:rsidRDefault="00967E61" w:rsidP="00967E61">
            <w:pPr>
              <w:rPr>
                <w:rFonts w:ascii="Times New Roman" w:hAnsi="Times New Roman" w:cs="Times New Roman"/>
                <w:color w:val="000000"/>
              </w:rPr>
            </w:pPr>
          </w:p>
        </w:tc>
        <w:tc>
          <w:tcPr>
            <w:tcW w:w="1120" w:type="dxa"/>
            <w:tcBorders>
              <w:top w:val="nil"/>
              <w:left w:val="nil"/>
              <w:bottom w:val="nil"/>
              <w:right w:val="nil"/>
            </w:tcBorders>
            <w:shd w:val="clear" w:color="auto" w:fill="auto"/>
            <w:noWrap/>
            <w:vAlign w:val="bottom"/>
          </w:tcPr>
          <w:p w14:paraId="1AB33286" w14:textId="77777777" w:rsidR="00967E61" w:rsidRPr="00967E61" w:rsidRDefault="00967E61" w:rsidP="00967E61">
            <w:pP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tcPr>
          <w:p w14:paraId="67A60BC7" w14:textId="77777777" w:rsidR="00967E61" w:rsidRPr="00967E61" w:rsidRDefault="00967E61" w:rsidP="00967E61">
            <w:pPr>
              <w:jc w:val="cente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tcPr>
          <w:p w14:paraId="681ECDF9" w14:textId="77777777" w:rsidR="00967E61" w:rsidRPr="00967E61" w:rsidRDefault="00967E61" w:rsidP="00967E61">
            <w:pP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tcPr>
          <w:p w14:paraId="00D0ACE4" w14:textId="77777777" w:rsidR="00967E61" w:rsidRPr="00967E61" w:rsidRDefault="00967E61" w:rsidP="00967E61">
            <w:pPr>
              <w:jc w:val="cente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tcPr>
          <w:p w14:paraId="60855BBA" w14:textId="77777777" w:rsidR="00967E61" w:rsidRPr="00967E61" w:rsidRDefault="00967E61" w:rsidP="00967E61">
            <w:pPr>
              <w:jc w:val="center"/>
              <w:rPr>
                <w:rFonts w:ascii="Times New Roman" w:hAnsi="Times New Roman" w:cs="Times New Roman"/>
                <w:color w:val="000000"/>
              </w:rPr>
            </w:pPr>
          </w:p>
        </w:tc>
      </w:tr>
      <w:tr w:rsidR="00967E61" w:rsidRPr="00967E61" w14:paraId="3E00AF44" w14:textId="77777777" w:rsidTr="009910FC">
        <w:trPr>
          <w:trHeight w:val="320"/>
        </w:trPr>
        <w:tc>
          <w:tcPr>
            <w:tcW w:w="8860" w:type="dxa"/>
            <w:gridSpan w:val="6"/>
            <w:tcBorders>
              <w:top w:val="nil"/>
              <w:left w:val="nil"/>
              <w:bottom w:val="nil"/>
              <w:right w:val="nil"/>
            </w:tcBorders>
            <w:shd w:val="clear" w:color="auto" w:fill="auto"/>
            <w:noWrap/>
            <w:vAlign w:val="bottom"/>
            <w:hideMark/>
          </w:tcPr>
          <w:p w14:paraId="279FF181"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If you were offered a position in another city or state that you considered a career advancement, would you accept it?</w:t>
            </w:r>
          </w:p>
        </w:tc>
      </w:tr>
      <w:tr w:rsidR="00967E61" w:rsidRPr="00967E61" w14:paraId="2BC1FDF0" w14:textId="77777777" w:rsidTr="009910FC">
        <w:trPr>
          <w:trHeight w:val="320"/>
        </w:trPr>
        <w:tc>
          <w:tcPr>
            <w:tcW w:w="3580" w:type="dxa"/>
            <w:tcBorders>
              <w:top w:val="nil"/>
              <w:left w:val="nil"/>
              <w:bottom w:val="nil"/>
              <w:right w:val="nil"/>
            </w:tcBorders>
            <w:shd w:val="clear" w:color="auto" w:fill="auto"/>
            <w:noWrap/>
            <w:vAlign w:val="bottom"/>
            <w:hideMark/>
          </w:tcPr>
          <w:p w14:paraId="3B508F88"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Yes</w:t>
            </w:r>
          </w:p>
        </w:tc>
        <w:tc>
          <w:tcPr>
            <w:tcW w:w="1120" w:type="dxa"/>
            <w:tcBorders>
              <w:top w:val="nil"/>
              <w:left w:val="nil"/>
              <w:bottom w:val="nil"/>
              <w:right w:val="nil"/>
            </w:tcBorders>
            <w:shd w:val="clear" w:color="auto" w:fill="auto"/>
            <w:noWrap/>
            <w:vAlign w:val="bottom"/>
            <w:hideMark/>
          </w:tcPr>
          <w:p w14:paraId="1C9F275B" w14:textId="77777777" w:rsidR="00967E61" w:rsidRPr="00967E61" w:rsidRDefault="00967E61" w:rsidP="00967E61">
            <w:pP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20B58475" w14:textId="77777777" w:rsidR="00967E61" w:rsidRPr="00967E61" w:rsidRDefault="00967E61" w:rsidP="00967E61">
            <w:pPr>
              <w:jc w:val="cente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6EA75165" w14:textId="77777777" w:rsidR="00967E61" w:rsidRPr="00967E61" w:rsidRDefault="00967E61" w:rsidP="00967E61">
            <w:pPr>
              <w:jc w:val="cente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23EA882E"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116</w:t>
            </w:r>
          </w:p>
        </w:tc>
        <w:tc>
          <w:tcPr>
            <w:tcW w:w="1040" w:type="dxa"/>
            <w:tcBorders>
              <w:top w:val="nil"/>
              <w:left w:val="nil"/>
              <w:bottom w:val="nil"/>
              <w:right w:val="nil"/>
            </w:tcBorders>
            <w:shd w:val="clear" w:color="auto" w:fill="auto"/>
            <w:noWrap/>
            <w:vAlign w:val="bottom"/>
            <w:hideMark/>
          </w:tcPr>
          <w:p w14:paraId="7777032E"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68.6</w:t>
            </w:r>
          </w:p>
        </w:tc>
      </w:tr>
      <w:tr w:rsidR="00967E61" w:rsidRPr="00967E61" w14:paraId="1D67E1D7" w14:textId="77777777" w:rsidTr="009910FC">
        <w:trPr>
          <w:trHeight w:val="320"/>
        </w:trPr>
        <w:tc>
          <w:tcPr>
            <w:tcW w:w="3580" w:type="dxa"/>
            <w:tcBorders>
              <w:top w:val="nil"/>
              <w:left w:val="nil"/>
              <w:bottom w:val="nil"/>
              <w:right w:val="nil"/>
            </w:tcBorders>
            <w:shd w:val="clear" w:color="auto" w:fill="auto"/>
            <w:noWrap/>
            <w:vAlign w:val="bottom"/>
            <w:hideMark/>
          </w:tcPr>
          <w:p w14:paraId="4C37AE56"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No</w:t>
            </w:r>
          </w:p>
        </w:tc>
        <w:tc>
          <w:tcPr>
            <w:tcW w:w="1120" w:type="dxa"/>
            <w:tcBorders>
              <w:top w:val="nil"/>
              <w:left w:val="nil"/>
              <w:bottom w:val="nil"/>
              <w:right w:val="nil"/>
            </w:tcBorders>
            <w:shd w:val="clear" w:color="auto" w:fill="auto"/>
            <w:noWrap/>
            <w:vAlign w:val="bottom"/>
            <w:hideMark/>
          </w:tcPr>
          <w:p w14:paraId="0F280465" w14:textId="77777777" w:rsidR="00967E61" w:rsidRPr="00967E61" w:rsidRDefault="00967E61" w:rsidP="00967E61">
            <w:pP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0D3D406E" w14:textId="77777777" w:rsidR="00967E61" w:rsidRPr="00967E61" w:rsidRDefault="00967E61" w:rsidP="00967E61">
            <w:pPr>
              <w:jc w:val="cente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01DD761C" w14:textId="77777777" w:rsidR="00967E61" w:rsidRPr="00967E61" w:rsidRDefault="00967E61" w:rsidP="00967E61">
            <w:pPr>
              <w:jc w:val="cente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2808C1DA"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53</w:t>
            </w:r>
          </w:p>
        </w:tc>
        <w:tc>
          <w:tcPr>
            <w:tcW w:w="1040" w:type="dxa"/>
            <w:tcBorders>
              <w:top w:val="nil"/>
              <w:left w:val="nil"/>
              <w:bottom w:val="nil"/>
              <w:right w:val="nil"/>
            </w:tcBorders>
            <w:shd w:val="clear" w:color="auto" w:fill="auto"/>
            <w:noWrap/>
            <w:vAlign w:val="bottom"/>
            <w:hideMark/>
          </w:tcPr>
          <w:p w14:paraId="73018C14"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31.4</w:t>
            </w:r>
          </w:p>
        </w:tc>
      </w:tr>
      <w:tr w:rsidR="00967E61" w:rsidRPr="00967E61" w14:paraId="3063A0B7" w14:textId="77777777" w:rsidTr="009910FC">
        <w:trPr>
          <w:trHeight w:val="320"/>
        </w:trPr>
        <w:tc>
          <w:tcPr>
            <w:tcW w:w="3580" w:type="dxa"/>
            <w:tcBorders>
              <w:top w:val="nil"/>
              <w:left w:val="nil"/>
              <w:bottom w:val="nil"/>
              <w:right w:val="nil"/>
            </w:tcBorders>
            <w:shd w:val="clear" w:color="auto" w:fill="auto"/>
            <w:noWrap/>
            <w:vAlign w:val="bottom"/>
          </w:tcPr>
          <w:p w14:paraId="354FB146" w14:textId="77777777" w:rsidR="00967E61" w:rsidRPr="00967E61" w:rsidRDefault="00967E61" w:rsidP="00967E61">
            <w:pPr>
              <w:rPr>
                <w:rFonts w:ascii="Times New Roman" w:hAnsi="Times New Roman" w:cs="Times New Roman"/>
                <w:color w:val="000000"/>
              </w:rPr>
            </w:pPr>
          </w:p>
        </w:tc>
        <w:tc>
          <w:tcPr>
            <w:tcW w:w="1120" w:type="dxa"/>
            <w:tcBorders>
              <w:top w:val="nil"/>
              <w:left w:val="nil"/>
              <w:bottom w:val="nil"/>
              <w:right w:val="nil"/>
            </w:tcBorders>
            <w:shd w:val="clear" w:color="auto" w:fill="auto"/>
            <w:noWrap/>
            <w:vAlign w:val="bottom"/>
          </w:tcPr>
          <w:p w14:paraId="4D509ECC" w14:textId="77777777" w:rsidR="00967E61" w:rsidRPr="00967E61" w:rsidRDefault="00967E61" w:rsidP="00967E61">
            <w:pP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tcPr>
          <w:p w14:paraId="28E8E62E" w14:textId="77777777" w:rsidR="00967E61" w:rsidRPr="00967E61" w:rsidRDefault="00967E61" w:rsidP="00967E61">
            <w:pPr>
              <w:jc w:val="cente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tcPr>
          <w:p w14:paraId="09D34609" w14:textId="77777777" w:rsidR="00967E61" w:rsidRPr="00967E61" w:rsidRDefault="00967E61" w:rsidP="00967E61">
            <w:pPr>
              <w:jc w:val="cente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tcPr>
          <w:p w14:paraId="09327A26" w14:textId="77777777" w:rsidR="00967E61" w:rsidRPr="00967E61" w:rsidRDefault="00967E61" w:rsidP="00967E61">
            <w:pPr>
              <w:jc w:val="cente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tcPr>
          <w:p w14:paraId="7084C417" w14:textId="77777777" w:rsidR="00967E61" w:rsidRPr="00967E61" w:rsidRDefault="00967E61" w:rsidP="00967E61">
            <w:pPr>
              <w:jc w:val="center"/>
              <w:rPr>
                <w:rFonts w:ascii="Times New Roman" w:hAnsi="Times New Roman" w:cs="Times New Roman"/>
                <w:color w:val="000000"/>
              </w:rPr>
            </w:pPr>
          </w:p>
        </w:tc>
      </w:tr>
      <w:tr w:rsidR="00967E61" w:rsidRPr="00967E61" w14:paraId="5C49828C" w14:textId="77777777" w:rsidTr="009910FC">
        <w:trPr>
          <w:trHeight w:val="320"/>
        </w:trPr>
        <w:tc>
          <w:tcPr>
            <w:tcW w:w="8860" w:type="dxa"/>
            <w:gridSpan w:val="6"/>
            <w:tcBorders>
              <w:top w:val="nil"/>
              <w:left w:val="nil"/>
              <w:bottom w:val="nil"/>
              <w:right w:val="nil"/>
            </w:tcBorders>
            <w:shd w:val="clear" w:color="auto" w:fill="auto"/>
            <w:noWrap/>
            <w:vAlign w:val="bottom"/>
            <w:hideMark/>
          </w:tcPr>
          <w:p w14:paraId="791957C8"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 xml:space="preserve">In the last year, have you been offered a position that you consider a career advancement? </w:t>
            </w:r>
          </w:p>
        </w:tc>
      </w:tr>
      <w:tr w:rsidR="00967E61" w:rsidRPr="00967E61" w14:paraId="0F752938" w14:textId="77777777" w:rsidTr="009910FC">
        <w:trPr>
          <w:trHeight w:val="320"/>
        </w:trPr>
        <w:tc>
          <w:tcPr>
            <w:tcW w:w="3580" w:type="dxa"/>
            <w:tcBorders>
              <w:top w:val="nil"/>
              <w:left w:val="nil"/>
              <w:bottom w:val="nil"/>
              <w:right w:val="nil"/>
            </w:tcBorders>
            <w:shd w:val="clear" w:color="auto" w:fill="auto"/>
            <w:noWrap/>
            <w:vAlign w:val="bottom"/>
            <w:hideMark/>
          </w:tcPr>
          <w:p w14:paraId="0B222E79"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Yes</w:t>
            </w:r>
          </w:p>
        </w:tc>
        <w:tc>
          <w:tcPr>
            <w:tcW w:w="1120" w:type="dxa"/>
            <w:tcBorders>
              <w:top w:val="nil"/>
              <w:left w:val="nil"/>
              <w:bottom w:val="nil"/>
              <w:right w:val="nil"/>
            </w:tcBorders>
            <w:shd w:val="clear" w:color="auto" w:fill="auto"/>
            <w:noWrap/>
            <w:vAlign w:val="bottom"/>
            <w:hideMark/>
          </w:tcPr>
          <w:p w14:paraId="395D83DE" w14:textId="77777777" w:rsidR="00967E61" w:rsidRPr="00967E61" w:rsidRDefault="00967E61" w:rsidP="00967E61">
            <w:pP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5398A00F" w14:textId="77777777" w:rsidR="00967E61" w:rsidRPr="00967E61" w:rsidRDefault="00967E61" w:rsidP="00967E61">
            <w:pPr>
              <w:jc w:val="cente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21413312" w14:textId="77777777" w:rsidR="00967E61" w:rsidRPr="00967E61" w:rsidRDefault="00967E61" w:rsidP="00967E61">
            <w:pPr>
              <w:jc w:val="cente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5D51084A"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71</w:t>
            </w:r>
          </w:p>
        </w:tc>
        <w:tc>
          <w:tcPr>
            <w:tcW w:w="1040" w:type="dxa"/>
            <w:tcBorders>
              <w:top w:val="nil"/>
              <w:left w:val="nil"/>
              <w:bottom w:val="nil"/>
              <w:right w:val="nil"/>
            </w:tcBorders>
            <w:shd w:val="clear" w:color="auto" w:fill="auto"/>
            <w:noWrap/>
            <w:vAlign w:val="bottom"/>
            <w:hideMark/>
          </w:tcPr>
          <w:p w14:paraId="08B7D50E"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42.0</w:t>
            </w:r>
          </w:p>
        </w:tc>
      </w:tr>
      <w:tr w:rsidR="00967E61" w:rsidRPr="00967E61" w14:paraId="1E0F2CAE" w14:textId="77777777" w:rsidTr="009910FC">
        <w:trPr>
          <w:trHeight w:val="320"/>
        </w:trPr>
        <w:tc>
          <w:tcPr>
            <w:tcW w:w="3580" w:type="dxa"/>
            <w:tcBorders>
              <w:top w:val="nil"/>
              <w:left w:val="nil"/>
              <w:bottom w:val="nil"/>
              <w:right w:val="nil"/>
            </w:tcBorders>
            <w:shd w:val="clear" w:color="auto" w:fill="auto"/>
            <w:noWrap/>
            <w:vAlign w:val="bottom"/>
            <w:hideMark/>
          </w:tcPr>
          <w:p w14:paraId="1CBB067D"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No</w:t>
            </w:r>
          </w:p>
        </w:tc>
        <w:tc>
          <w:tcPr>
            <w:tcW w:w="1120" w:type="dxa"/>
            <w:tcBorders>
              <w:top w:val="nil"/>
              <w:left w:val="nil"/>
              <w:bottom w:val="nil"/>
              <w:right w:val="nil"/>
            </w:tcBorders>
            <w:shd w:val="clear" w:color="auto" w:fill="auto"/>
            <w:noWrap/>
            <w:vAlign w:val="bottom"/>
            <w:hideMark/>
          </w:tcPr>
          <w:p w14:paraId="4DF4A547" w14:textId="77777777" w:rsidR="00967E61" w:rsidRPr="00967E61" w:rsidRDefault="00967E61" w:rsidP="00967E61">
            <w:pP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3D7573A7" w14:textId="77777777" w:rsidR="00967E61" w:rsidRPr="00967E61" w:rsidRDefault="00967E61" w:rsidP="00967E61">
            <w:pPr>
              <w:jc w:val="cente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5DE2A5DB" w14:textId="77777777" w:rsidR="00967E61" w:rsidRPr="00967E61" w:rsidRDefault="00967E61" w:rsidP="00967E61">
            <w:pPr>
              <w:jc w:val="cente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5B01BABE"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98</w:t>
            </w:r>
          </w:p>
        </w:tc>
        <w:tc>
          <w:tcPr>
            <w:tcW w:w="1040" w:type="dxa"/>
            <w:tcBorders>
              <w:top w:val="nil"/>
              <w:left w:val="nil"/>
              <w:bottom w:val="nil"/>
              <w:right w:val="nil"/>
            </w:tcBorders>
            <w:shd w:val="clear" w:color="auto" w:fill="auto"/>
            <w:noWrap/>
            <w:vAlign w:val="bottom"/>
            <w:hideMark/>
          </w:tcPr>
          <w:p w14:paraId="6C65F259"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58.0</w:t>
            </w:r>
          </w:p>
        </w:tc>
      </w:tr>
      <w:tr w:rsidR="00967E61" w:rsidRPr="00967E61" w14:paraId="7E8A3F54" w14:textId="77777777" w:rsidTr="009910FC">
        <w:trPr>
          <w:trHeight w:val="320"/>
        </w:trPr>
        <w:tc>
          <w:tcPr>
            <w:tcW w:w="3580" w:type="dxa"/>
            <w:tcBorders>
              <w:top w:val="nil"/>
              <w:left w:val="nil"/>
              <w:bottom w:val="nil"/>
              <w:right w:val="nil"/>
            </w:tcBorders>
            <w:shd w:val="clear" w:color="auto" w:fill="auto"/>
            <w:noWrap/>
            <w:vAlign w:val="bottom"/>
          </w:tcPr>
          <w:p w14:paraId="4731DBDD" w14:textId="77777777" w:rsidR="00967E61" w:rsidRPr="00967E61" w:rsidRDefault="00967E61" w:rsidP="00967E61">
            <w:pPr>
              <w:rPr>
                <w:rFonts w:ascii="Times New Roman" w:hAnsi="Times New Roman" w:cs="Times New Roman"/>
                <w:color w:val="000000"/>
              </w:rPr>
            </w:pPr>
          </w:p>
        </w:tc>
        <w:tc>
          <w:tcPr>
            <w:tcW w:w="1120" w:type="dxa"/>
            <w:tcBorders>
              <w:top w:val="nil"/>
              <w:left w:val="nil"/>
              <w:bottom w:val="nil"/>
              <w:right w:val="nil"/>
            </w:tcBorders>
            <w:shd w:val="clear" w:color="auto" w:fill="auto"/>
            <w:noWrap/>
            <w:vAlign w:val="bottom"/>
          </w:tcPr>
          <w:p w14:paraId="5ECC8027" w14:textId="77777777" w:rsidR="00967E61" w:rsidRPr="00967E61" w:rsidRDefault="00967E61" w:rsidP="00967E61">
            <w:pP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tcPr>
          <w:p w14:paraId="665D5452" w14:textId="77777777" w:rsidR="00967E61" w:rsidRPr="00967E61" w:rsidRDefault="00967E61" w:rsidP="00967E61">
            <w:pPr>
              <w:jc w:val="cente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tcPr>
          <w:p w14:paraId="2578CD2B" w14:textId="77777777" w:rsidR="00967E61" w:rsidRPr="00967E61" w:rsidRDefault="00967E61" w:rsidP="00967E61">
            <w:pPr>
              <w:jc w:val="cente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tcPr>
          <w:p w14:paraId="2663BC5F" w14:textId="77777777" w:rsidR="00967E61" w:rsidRPr="00967E61" w:rsidRDefault="00967E61" w:rsidP="00967E61">
            <w:pPr>
              <w:jc w:val="cente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tcPr>
          <w:p w14:paraId="5B3E4281" w14:textId="77777777" w:rsidR="00967E61" w:rsidRPr="00967E61" w:rsidRDefault="00967E61" w:rsidP="00967E61">
            <w:pPr>
              <w:jc w:val="center"/>
              <w:rPr>
                <w:rFonts w:ascii="Times New Roman" w:hAnsi="Times New Roman" w:cs="Times New Roman"/>
                <w:color w:val="000000"/>
              </w:rPr>
            </w:pPr>
          </w:p>
        </w:tc>
      </w:tr>
      <w:tr w:rsidR="00967E61" w:rsidRPr="00967E61" w14:paraId="29B8512F" w14:textId="77777777" w:rsidTr="009910FC">
        <w:trPr>
          <w:trHeight w:val="320"/>
        </w:trPr>
        <w:tc>
          <w:tcPr>
            <w:tcW w:w="8860" w:type="dxa"/>
            <w:gridSpan w:val="6"/>
            <w:tcBorders>
              <w:top w:val="nil"/>
              <w:left w:val="nil"/>
              <w:bottom w:val="nil"/>
              <w:right w:val="nil"/>
            </w:tcBorders>
            <w:shd w:val="clear" w:color="auto" w:fill="auto"/>
            <w:noWrap/>
            <w:vAlign w:val="bottom"/>
            <w:hideMark/>
          </w:tcPr>
          <w:p w14:paraId="18AC6C02"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 xml:space="preserve">In the last five years, have you been offered a position within your department that is lower than the one you currently hold? </w:t>
            </w:r>
          </w:p>
        </w:tc>
      </w:tr>
      <w:tr w:rsidR="00967E61" w:rsidRPr="00967E61" w14:paraId="27C64C24" w14:textId="77777777" w:rsidTr="009910FC">
        <w:trPr>
          <w:trHeight w:val="320"/>
        </w:trPr>
        <w:tc>
          <w:tcPr>
            <w:tcW w:w="3580" w:type="dxa"/>
            <w:tcBorders>
              <w:top w:val="nil"/>
              <w:left w:val="nil"/>
              <w:bottom w:val="nil"/>
              <w:right w:val="nil"/>
            </w:tcBorders>
            <w:shd w:val="clear" w:color="auto" w:fill="auto"/>
            <w:noWrap/>
            <w:vAlign w:val="bottom"/>
            <w:hideMark/>
          </w:tcPr>
          <w:p w14:paraId="1F0F445B"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Yes</w:t>
            </w:r>
          </w:p>
        </w:tc>
        <w:tc>
          <w:tcPr>
            <w:tcW w:w="1120" w:type="dxa"/>
            <w:tcBorders>
              <w:top w:val="nil"/>
              <w:left w:val="nil"/>
              <w:bottom w:val="nil"/>
              <w:right w:val="nil"/>
            </w:tcBorders>
            <w:shd w:val="clear" w:color="auto" w:fill="auto"/>
            <w:noWrap/>
            <w:vAlign w:val="bottom"/>
            <w:hideMark/>
          </w:tcPr>
          <w:p w14:paraId="27BE0717" w14:textId="77777777" w:rsidR="00967E61" w:rsidRPr="00967E61" w:rsidRDefault="00967E61" w:rsidP="00967E61">
            <w:pP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4022C164" w14:textId="77777777" w:rsidR="00967E61" w:rsidRPr="00967E61" w:rsidRDefault="00967E61" w:rsidP="00967E61">
            <w:pPr>
              <w:jc w:val="cente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1061F079" w14:textId="77777777" w:rsidR="00967E61" w:rsidRPr="00967E61" w:rsidRDefault="00967E61" w:rsidP="00967E61">
            <w:pPr>
              <w:jc w:val="center"/>
              <w:rPr>
                <w:rFonts w:ascii="Times New Roman" w:hAnsi="Times New Roman" w:cs="Times New Roman"/>
                <w:color w:val="000000"/>
              </w:rPr>
            </w:pPr>
          </w:p>
        </w:tc>
        <w:tc>
          <w:tcPr>
            <w:tcW w:w="1040" w:type="dxa"/>
            <w:tcBorders>
              <w:top w:val="nil"/>
              <w:left w:val="nil"/>
              <w:bottom w:val="nil"/>
              <w:right w:val="nil"/>
            </w:tcBorders>
            <w:shd w:val="clear" w:color="auto" w:fill="auto"/>
            <w:noWrap/>
            <w:vAlign w:val="bottom"/>
            <w:hideMark/>
          </w:tcPr>
          <w:p w14:paraId="18530EF4"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26</w:t>
            </w:r>
          </w:p>
        </w:tc>
        <w:tc>
          <w:tcPr>
            <w:tcW w:w="1040" w:type="dxa"/>
            <w:tcBorders>
              <w:top w:val="nil"/>
              <w:left w:val="nil"/>
              <w:bottom w:val="nil"/>
              <w:right w:val="nil"/>
            </w:tcBorders>
            <w:shd w:val="clear" w:color="auto" w:fill="auto"/>
            <w:noWrap/>
            <w:vAlign w:val="bottom"/>
            <w:hideMark/>
          </w:tcPr>
          <w:p w14:paraId="45715492"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15.4</w:t>
            </w:r>
          </w:p>
        </w:tc>
      </w:tr>
      <w:tr w:rsidR="00967E61" w:rsidRPr="00967E61" w14:paraId="3A7F5332" w14:textId="77777777" w:rsidTr="009910FC">
        <w:trPr>
          <w:trHeight w:val="320"/>
        </w:trPr>
        <w:tc>
          <w:tcPr>
            <w:tcW w:w="3580" w:type="dxa"/>
            <w:tcBorders>
              <w:top w:val="nil"/>
              <w:left w:val="nil"/>
              <w:bottom w:val="single" w:sz="4" w:space="0" w:color="auto"/>
              <w:right w:val="nil"/>
            </w:tcBorders>
            <w:shd w:val="clear" w:color="auto" w:fill="auto"/>
            <w:noWrap/>
            <w:vAlign w:val="center"/>
            <w:hideMark/>
          </w:tcPr>
          <w:p w14:paraId="7D63D884"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 xml:space="preserve">No </w:t>
            </w:r>
          </w:p>
        </w:tc>
        <w:tc>
          <w:tcPr>
            <w:tcW w:w="1120" w:type="dxa"/>
            <w:tcBorders>
              <w:top w:val="nil"/>
              <w:left w:val="nil"/>
              <w:bottom w:val="single" w:sz="4" w:space="0" w:color="auto"/>
              <w:right w:val="nil"/>
            </w:tcBorders>
            <w:shd w:val="clear" w:color="auto" w:fill="auto"/>
            <w:noWrap/>
            <w:vAlign w:val="center"/>
            <w:hideMark/>
          </w:tcPr>
          <w:p w14:paraId="7A763F2E"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 </w:t>
            </w:r>
          </w:p>
        </w:tc>
        <w:tc>
          <w:tcPr>
            <w:tcW w:w="1040" w:type="dxa"/>
            <w:tcBorders>
              <w:top w:val="nil"/>
              <w:left w:val="nil"/>
              <w:bottom w:val="single" w:sz="4" w:space="0" w:color="auto"/>
              <w:right w:val="nil"/>
            </w:tcBorders>
            <w:shd w:val="clear" w:color="auto" w:fill="auto"/>
            <w:noWrap/>
            <w:vAlign w:val="center"/>
            <w:hideMark/>
          </w:tcPr>
          <w:p w14:paraId="2562B209" w14:textId="77777777" w:rsidR="00967E61" w:rsidRPr="00967E61" w:rsidRDefault="00967E61" w:rsidP="00967E61">
            <w:pPr>
              <w:jc w:val="center"/>
              <w:rPr>
                <w:rFonts w:ascii="Times New Roman" w:hAnsi="Times New Roman" w:cs="Times New Roman"/>
                <w:color w:val="000000"/>
              </w:rPr>
            </w:pPr>
          </w:p>
        </w:tc>
        <w:tc>
          <w:tcPr>
            <w:tcW w:w="1040" w:type="dxa"/>
            <w:tcBorders>
              <w:top w:val="nil"/>
              <w:left w:val="nil"/>
              <w:bottom w:val="single" w:sz="4" w:space="0" w:color="auto"/>
              <w:right w:val="nil"/>
            </w:tcBorders>
            <w:shd w:val="clear" w:color="auto" w:fill="auto"/>
            <w:noWrap/>
            <w:vAlign w:val="center"/>
            <w:hideMark/>
          </w:tcPr>
          <w:p w14:paraId="5654D384" w14:textId="77777777" w:rsidR="00967E61" w:rsidRPr="00967E61" w:rsidRDefault="00967E61" w:rsidP="00967E61">
            <w:pPr>
              <w:jc w:val="center"/>
              <w:rPr>
                <w:rFonts w:ascii="Times New Roman" w:hAnsi="Times New Roman" w:cs="Times New Roman"/>
                <w:color w:val="000000"/>
              </w:rPr>
            </w:pPr>
          </w:p>
        </w:tc>
        <w:tc>
          <w:tcPr>
            <w:tcW w:w="1040" w:type="dxa"/>
            <w:tcBorders>
              <w:top w:val="nil"/>
              <w:left w:val="nil"/>
              <w:bottom w:val="single" w:sz="4" w:space="0" w:color="auto"/>
              <w:right w:val="nil"/>
            </w:tcBorders>
            <w:shd w:val="clear" w:color="auto" w:fill="auto"/>
            <w:noWrap/>
            <w:vAlign w:val="center"/>
            <w:hideMark/>
          </w:tcPr>
          <w:p w14:paraId="0F435D67"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 143</w:t>
            </w:r>
          </w:p>
        </w:tc>
        <w:tc>
          <w:tcPr>
            <w:tcW w:w="1040" w:type="dxa"/>
            <w:tcBorders>
              <w:top w:val="nil"/>
              <w:left w:val="nil"/>
              <w:bottom w:val="single" w:sz="4" w:space="0" w:color="auto"/>
              <w:right w:val="nil"/>
            </w:tcBorders>
            <w:shd w:val="clear" w:color="auto" w:fill="auto"/>
            <w:noWrap/>
            <w:vAlign w:val="center"/>
            <w:hideMark/>
          </w:tcPr>
          <w:p w14:paraId="2662E1DB"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 84.6</w:t>
            </w:r>
          </w:p>
        </w:tc>
      </w:tr>
      <w:tr w:rsidR="00967E61" w:rsidRPr="00967E61" w14:paraId="06470E8A" w14:textId="77777777" w:rsidTr="009910FC">
        <w:trPr>
          <w:trHeight w:val="320"/>
        </w:trPr>
        <w:tc>
          <w:tcPr>
            <w:tcW w:w="3580" w:type="dxa"/>
            <w:tcBorders>
              <w:top w:val="nil"/>
              <w:left w:val="nil"/>
              <w:bottom w:val="nil"/>
              <w:right w:val="nil"/>
            </w:tcBorders>
            <w:shd w:val="clear" w:color="auto" w:fill="auto"/>
            <w:noWrap/>
            <w:vAlign w:val="bottom"/>
            <w:hideMark/>
          </w:tcPr>
          <w:p w14:paraId="41A76753" w14:textId="77777777" w:rsidR="00967E61" w:rsidRPr="00967E61" w:rsidRDefault="00967E61" w:rsidP="00967E61">
            <w:pPr>
              <w:jc w:val="center"/>
              <w:rPr>
                <w:rFonts w:ascii="Times New Roman" w:hAnsi="Times New Roman" w:cs="Times New Roman"/>
                <w:color w:val="000000"/>
              </w:rPr>
            </w:pPr>
          </w:p>
        </w:tc>
        <w:tc>
          <w:tcPr>
            <w:tcW w:w="1120" w:type="dxa"/>
            <w:tcBorders>
              <w:top w:val="nil"/>
              <w:left w:val="nil"/>
              <w:bottom w:val="nil"/>
              <w:right w:val="nil"/>
            </w:tcBorders>
            <w:shd w:val="clear" w:color="auto" w:fill="auto"/>
            <w:noWrap/>
            <w:vAlign w:val="bottom"/>
            <w:hideMark/>
          </w:tcPr>
          <w:p w14:paraId="4E33C3E7" w14:textId="77777777" w:rsidR="00967E61" w:rsidRPr="00967E61" w:rsidRDefault="00967E61" w:rsidP="00967E61">
            <w:pP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32EF4C36" w14:textId="77777777" w:rsidR="00967E61" w:rsidRPr="00967E61" w:rsidRDefault="00967E61" w:rsidP="00967E61">
            <w:pP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214B7E8C" w14:textId="77777777" w:rsidR="00967E61" w:rsidRPr="00967E61" w:rsidRDefault="00967E61" w:rsidP="00967E61">
            <w:pP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68428CE9" w14:textId="77777777" w:rsidR="00967E61" w:rsidRPr="00967E61" w:rsidRDefault="00967E61" w:rsidP="00967E61">
            <w:pPr>
              <w:rPr>
                <w:rFonts w:ascii="Times New Roman" w:hAnsi="Times New Roman" w:cs="Times New Roman"/>
                <w:sz w:val="20"/>
                <w:szCs w:val="20"/>
              </w:rPr>
            </w:pPr>
          </w:p>
        </w:tc>
        <w:tc>
          <w:tcPr>
            <w:tcW w:w="1040" w:type="dxa"/>
            <w:tcBorders>
              <w:top w:val="nil"/>
              <w:left w:val="nil"/>
              <w:bottom w:val="nil"/>
              <w:right w:val="nil"/>
            </w:tcBorders>
            <w:shd w:val="clear" w:color="auto" w:fill="auto"/>
            <w:noWrap/>
            <w:vAlign w:val="bottom"/>
            <w:hideMark/>
          </w:tcPr>
          <w:p w14:paraId="5C24AE7E" w14:textId="77777777" w:rsidR="00967E61" w:rsidRPr="00967E61" w:rsidRDefault="00967E61" w:rsidP="00967E61">
            <w:pPr>
              <w:rPr>
                <w:rFonts w:ascii="Times New Roman" w:hAnsi="Times New Roman" w:cs="Times New Roman"/>
                <w:sz w:val="20"/>
                <w:szCs w:val="20"/>
              </w:rPr>
            </w:pPr>
          </w:p>
        </w:tc>
      </w:tr>
    </w:tbl>
    <w:p w14:paraId="6F0573C9" w14:textId="77777777" w:rsidR="00967E61" w:rsidRPr="00967E61" w:rsidRDefault="00967E61" w:rsidP="00967E61">
      <w:pPr>
        <w:rPr>
          <w:rFonts w:ascii="Times New Roman" w:hAnsi="Times New Roman" w:cs="Times New Roman"/>
        </w:rPr>
      </w:pPr>
    </w:p>
    <w:p w14:paraId="3F37D3F1" w14:textId="77777777" w:rsidR="00967E61" w:rsidRPr="00967E61" w:rsidRDefault="00967E61" w:rsidP="00967E61">
      <w:pPr>
        <w:rPr>
          <w:rFonts w:ascii="Times New Roman" w:hAnsi="Times New Roman" w:cs="Times New Roman"/>
        </w:rPr>
      </w:pPr>
      <w:r w:rsidRPr="00967E61">
        <w:rPr>
          <w:rFonts w:ascii="Times New Roman" w:hAnsi="Times New Roman" w:cs="Times New Roman"/>
        </w:rPr>
        <w:br w:type="page"/>
      </w:r>
    </w:p>
    <w:p w14:paraId="5BCA8A02" w14:textId="77777777" w:rsidR="00967E61" w:rsidRPr="00967E61" w:rsidRDefault="00967E61" w:rsidP="00967E61">
      <w:pPr>
        <w:spacing w:line="480" w:lineRule="auto"/>
        <w:rPr>
          <w:rFonts w:ascii="Times New Roman" w:hAnsi="Times New Roman" w:cs="Times New Roman"/>
        </w:rPr>
      </w:pPr>
      <w:r w:rsidRPr="00967E61">
        <w:rPr>
          <w:rFonts w:ascii="Times New Roman" w:hAnsi="Times New Roman" w:cs="Times New Roman"/>
          <w:b/>
          <w:bCs/>
        </w:rPr>
        <w:lastRenderedPageBreak/>
        <w:t>Table 5.</w:t>
      </w:r>
      <w:r w:rsidRPr="00967E61">
        <w:rPr>
          <w:rFonts w:ascii="Times New Roman" w:hAnsi="Times New Roman" w:cs="Times New Roman"/>
        </w:rPr>
        <w:t xml:space="preserve"> </w:t>
      </w:r>
      <w:r w:rsidRPr="00967E61">
        <w:rPr>
          <w:rFonts w:ascii="Times New Roman" w:hAnsi="Times New Roman" w:cs="Times New Roman"/>
          <w:i/>
          <w:iCs/>
        </w:rPr>
        <w:t>Correlations of scales (N = 169)</w:t>
      </w:r>
    </w:p>
    <w:tbl>
      <w:tblPr>
        <w:tblW w:w="8560" w:type="dxa"/>
        <w:tblLook w:val="04A0" w:firstRow="1" w:lastRow="0" w:firstColumn="1" w:lastColumn="0" w:noHBand="0" w:noVBand="1"/>
      </w:tblPr>
      <w:tblGrid>
        <w:gridCol w:w="1640"/>
        <w:gridCol w:w="597"/>
        <w:gridCol w:w="1640"/>
        <w:gridCol w:w="1270"/>
        <w:gridCol w:w="1056"/>
        <w:gridCol w:w="1340"/>
        <w:gridCol w:w="1360"/>
      </w:tblGrid>
      <w:tr w:rsidR="00967E61" w:rsidRPr="00967E61" w14:paraId="682C984E" w14:textId="77777777" w:rsidTr="009910FC">
        <w:trPr>
          <w:trHeight w:val="320"/>
        </w:trPr>
        <w:tc>
          <w:tcPr>
            <w:tcW w:w="1640" w:type="dxa"/>
            <w:tcBorders>
              <w:top w:val="single" w:sz="4" w:space="0" w:color="auto"/>
              <w:left w:val="nil"/>
              <w:bottom w:val="single" w:sz="4" w:space="0" w:color="auto"/>
              <w:right w:val="nil"/>
            </w:tcBorders>
            <w:shd w:val="clear" w:color="auto" w:fill="auto"/>
            <w:noWrap/>
            <w:vAlign w:val="bottom"/>
            <w:hideMark/>
          </w:tcPr>
          <w:p w14:paraId="041D572E"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 </w:t>
            </w:r>
          </w:p>
        </w:tc>
        <w:tc>
          <w:tcPr>
            <w:tcW w:w="480" w:type="dxa"/>
            <w:tcBorders>
              <w:top w:val="single" w:sz="4" w:space="0" w:color="auto"/>
              <w:left w:val="nil"/>
              <w:bottom w:val="single" w:sz="4" w:space="0" w:color="auto"/>
              <w:right w:val="nil"/>
            </w:tcBorders>
            <w:shd w:val="clear" w:color="auto" w:fill="auto"/>
            <w:noWrap/>
            <w:vAlign w:val="bottom"/>
            <w:hideMark/>
          </w:tcPr>
          <w:p w14:paraId="74A63B20"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 </w:t>
            </w:r>
          </w:p>
        </w:tc>
        <w:tc>
          <w:tcPr>
            <w:tcW w:w="1640" w:type="dxa"/>
            <w:tcBorders>
              <w:top w:val="single" w:sz="4" w:space="0" w:color="auto"/>
              <w:left w:val="nil"/>
              <w:bottom w:val="single" w:sz="4" w:space="0" w:color="auto"/>
              <w:right w:val="nil"/>
            </w:tcBorders>
            <w:shd w:val="clear" w:color="auto" w:fill="auto"/>
            <w:noWrap/>
            <w:vAlign w:val="bottom"/>
            <w:hideMark/>
          </w:tcPr>
          <w:p w14:paraId="28373C67"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Job Satisfaction</w:t>
            </w:r>
          </w:p>
        </w:tc>
        <w:tc>
          <w:tcPr>
            <w:tcW w:w="1140" w:type="dxa"/>
            <w:tcBorders>
              <w:top w:val="single" w:sz="4" w:space="0" w:color="auto"/>
              <w:left w:val="nil"/>
              <w:bottom w:val="single" w:sz="4" w:space="0" w:color="auto"/>
              <w:right w:val="nil"/>
            </w:tcBorders>
            <w:shd w:val="clear" w:color="auto" w:fill="auto"/>
            <w:noWrap/>
            <w:vAlign w:val="bottom"/>
            <w:hideMark/>
          </w:tcPr>
          <w:p w14:paraId="6A1505F8"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Likeability</w:t>
            </w:r>
          </w:p>
        </w:tc>
        <w:tc>
          <w:tcPr>
            <w:tcW w:w="960" w:type="dxa"/>
            <w:tcBorders>
              <w:top w:val="single" w:sz="4" w:space="0" w:color="auto"/>
              <w:left w:val="nil"/>
              <w:bottom w:val="single" w:sz="4" w:space="0" w:color="auto"/>
              <w:right w:val="nil"/>
            </w:tcBorders>
            <w:shd w:val="clear" w:color="auto" w:fill="auto"/>
            <w:noWrap/>
            <w:vAlign w:val="bottom"/>
            <w:hideMark/>
          </w:tcPr>
          <w:p w14:paraId="4392F108"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Thriving</w:t>
            </w:r>
          </w:p>
        </w:tc>
        <w:tc>
          <w:tcPr>
            <w:tcW w:w="1340" w:type="dxa"/>
            <w:tcBorders>
              <w:top w:val="single" w:sz="4" w:space="0" w:color="auto"/>
              <w:left w:val="nil"/>
              <w:bottom w:val="single" w:sz="4" w:space="0" w:color="auto"/>
              <w:right w:val="nil"/>
            </w:tcBorders>
            <w:shd w:val="clear" w:color="auto" w:fill="auto"/>
            <w:noWrap/>
            <w:vAlign w:val="bottom"/>
            <w:hideMark/>
          </w:tcPr>
          <w:p w14:paraId="773595FF"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Org. Culture</w:t>
            </w:r>
          </w:p>
        </w:tc>
        <w:tc>
          <w:tcPr>
            <w:tcW w:w="1360" w:type="dxa"/>
            <w:tcBorders>
              <w:top w:val="single" w:sz="4" w:space="0" w:color="auto"/>
              <w:left w:val="nil"/>
              <w:bottom w:val="single" w:sz="4" w:space="0" w:color="auto"/>
              <w:right w:val="nil"/>
            </w:tcBorders>
            <w:shd w:val="clear" w:color="auto" w:fill="auto"/>
            <w:noWrap/>
            <w:vAlign w:val="bottom"/>
            <w:hideMark/>
          </w:tcPr>
          <w:p w14:paraId="5DC84C86"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Org. Climate</w:t>
            </w:r>
          </w:p>
        </w:tc>
      </w:tr>
      <w:tr w:rsidR="00967E61" w:rsidRPr="00967E61" w14:paraId="504254E3" w14:textId="77777777" w:rsidTr="009910FC">
        <w:trPr>
          <w:trHeight w:val="320"/>
        </w:trPr>
        <w:tc>
          <w:tcPr>
            <w:tcW w:w="1640" w:type="dxa"/>
            <w:tcBorders>
              <w:top w:val="nil"/>
              <w:left w:val="nil"/>
              <w:bottom w:val="nil"/>
              <w:right w:val="nil"/>
            </w:tcBorders>
            <w:shd w:val="clear" w:color="auto" w:fill="auto"/>
            <w:noWrap/>
            <w:vAlign w:val="bottom"/>
            <w:hideMark/>
          </w:tcPr>
          <w:p w14:paraId="11DBCA32"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Job Satisfaction</w:t>
            </w:r>
          </w:p>
        </w:tc>
        <w:tc>
          <w:tcPr>
            <w:tcW w:w="480" w:type="dxa"/>
            <w:tcBorders>
              <w:top w:val="nil"/>
              <w:left w:val="nil"/>
              <w:bottom w:val="nil"/>
              <w:right w:val="nil"/>
            </w:tcBorders>
            <w:shd w:val="clear" w:color="auto" w:fill="auto"/>
            <w:noWrap/>
            <w:vAlign w:val="bottom"/>
            <w:hideMark/>
          </w:tcPr>
          <w:p w14:paraId="37E89C2F"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r</w:t>
            </w:r>
          </w:p>
        </w:tc>
        <w:tc>
          <w:tcPr>
            <w:tcW w:w="1640" w:type="dxa"/>
            <w:tcBorders>
              <w:top w:val="nil"/>
              <w:left w:val="nil"/>
              <w:bottom w:val="nil"/>
              <w:right w:val="nil"/>
            </w:tcBorders>
            <w:shd w:val="clear" w:color="auto" w:fill="auto"/>
            <w:noWrap/>
            <w:vAlign w:val="bottom"/>
            <w:hideMark/>
          </w:tcPr>
          <w:p w14:paraId="71BC7D81"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w:t>
            </w:r>
          </w:p>
        </w:tc>
        <w:tc>
          <w:tcPr>
            <w:tcW w:w="1140" w:type="dxa"/>
            <w:tcBorders>
              <w:top w:val="nil"/>
              <w:left w:val="nil"/>
              <w:bottom w:val="nil"/>
              <w:right w:val="nil"/>
            </w:tcBorders>
            <w:shd w:val="clear" w:color="auto" w:fill="auto"/>
            <w:noWrap/>
            <w:vAlign w:val="bottom"/>
            <w:hideMark/>
          </w:tcPr>
          <w:p w14:paraId="6727B42C" w14:textId="77777777" w:rsidR="00967E61" w:rsidRPr="00967E61" w:rsidRDefault="00967E61" w:rsidP="00967E61">
            <w:pPr>
              <w:jc w:val="center"/>
              <w:rPr>
                <w:rFonts w:ascii="Times New Roman" w:hAnsi="Times New Roman" w:cs="Times New Roman"/>
                <w:color w:val="000000"/>
              </w:rPr>
            </w:pPr>
          </w:p>
        </w:tc>
        <w:tc>
          <w:tcPr>
            <w:tcW w:w="960" w:type="dxa"/>
            <w:tcBorders>
              <w:top w:val="nil"/>
              <w:left w:val="nil"/>
              <w:bottom w:val="nil"/>
              <w:right w:val="nil"/>
            </w:tcBorders>
            <w:shd w:val="clear" w:color="auto" w:fill="auto"/>
            <w:noWrap/>
            <w:vAlign w:val="bottom"/>
            <w:hideMark/>
          </w:tcPr>
          <w:p w14:paraId="7937F4FE" w14:textId="77777777" w:rsidR="00967E61" w:rsidRPr="00967E61" w:rsidRDefault="00967E61" w:rsidP="00967E61">
            <w:pPr>
              <w:jc w:val="center"/>
              <w:rPr>
                <w:rFonts w:ascii="Times New Roman" w:hAnsi="Times New Roman" w:cs="Times New Roman"/>
                <w:sz w:val="20"/>
                <w:szCs w:val="20"/>
              </w:rPr>
            </w:pPr>
          </w:p>
        </w:tc>
        <w:tc>
          <w:tcPr>
            <w:tcW w:w="1340" w:type="dxa"/>
            <w:tcBorders>
              <w:top w:val="nil"/>
              <w:left w:val="nil"/>
              <w:bottom w:val="nil"/>
              <w:right w:val="nil"/>
            </w:tcBorders>
            <w:shd w:val="clear" w:color="auto" w:fill="auto"/>
            <w:noWrap/>
            <w:vAlign w:val="bottom"/>
            <w:hideMark/>
          </w:tcPr>
          <w:p w14:paraId="72BE9B86" w14:textId="77777777" w:rsidR="00967E61" w:rsidRPr="00967E61" w:rsidRDefault="00967E61" w:rsidP="00967E61">
            <w:pPr>
              <w:jc w:val="center"/>
              <w:rPr>
                <w:rFonts w:ascii="Times New Roman" w:hAnsi="Times New Roman" w:cs="Times New Roman"/>
                <w:sz w:val="20"/>
                <w:szCs w:val="20"/>
              </w:rPr>
            </w:pPr>
          </w:p>
        </w:tc>
        <w:tc>
          <w:tcPr>
            <w:tcW w:w="1360" w:type="dxa"/>
            <w:tcBorders>
              <w:top w:val="nil"/>
              <w:left w:val="nil"/>
              <w:bottom w:val="nil"/>
              <w:right w:val="nil"/>
            </w:tcBorders>
            <w:shd w:val="clear" w:color="auto" w:fill="auto"/>
            <w:noWrap/>
            <w:vAlign w:val="bottom"/>
            <w:hideMark/>
          </w:tcPr>
          <w:p w14:paraId="15614936" w14:textId="77777777" w:rsidR="00967E61" w:rsidRPr="00967E61" w:rsidRDefault="00967E61" w:rsidP="00967E61">
            <w:pPr>
              <w:jc w:val="center"/>
              <w:rPr>
                <w:rFonts w:ascii="Times New Roman" w:hAnsi="Times New Roman" w:cs="Times New Roman"/>
                <w:sz w:val="20"/>
                <w:szCs w:val="20"/>
              </w:rPr>
            </w:pPr>
          </w:p>
        </w:tc>
      </w:tr>
      <w:tr w:rsidR="00967E61" w:rsidRPr="00967E61" w14:paraId="32E7B673" w14:textId="77777777" w:rsidTr="009910FC">
        <w:trPr>
          <w:trHeight w:val="320"/>
        </w:trPr>
        <w:tc>
          <w:tcPr>
            <w:tcW w:w="1640" w:type="dxa"/>
            <w:tcBorders>
              <w:top w:val="nil"/>
              <w:left w:val="nil"/>
              <w:bottom w:val="nil"/>
              <w:right w:val="nil"/>
            </w:tcBorders>
            <w:shd w:val="clear" w:color="auto" w:fill="auto"/>
            <w:noWrap/>
            <w:vAlign w:val="bottom"/>
            <w:hideMark/>
          </w:tcPr>
          <w:p w14:paraId="1BBF721E" w14:textId="77777777" w:rsidR="00967E61" w:rsidRPr="00967E61" w:rsidRDefault="00967E61" w:rsidP="00967E61">
            <w:pPr>
              <w:jc w:val="cente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A89A0B9"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Sig.</w:t>
            </w:r>
          </w:p>
        </w:tc>
        <w:tc>
          <w:tcPr>
            <w:tcW w:w="1640" w:type="dxa"/>
            <w:tcBorders>
              <w:top w:val="nil"/>
              <w:left w:val="nil"/>
              <w:bottom w:val="nil"/>
              <w:right w:val="nil"/>
            </w:tcBorders>
            <w:shd w:val="clear" w:color="auto" w:fill="auto"/>
            <w:noWrap/>
            <w:vAlign w:val="bottom"/>
            <w:hideMark/>
          </w:tcPr>
          <w:p w14:paraId="2CE7990C" w14:textId="77777777" w:rsidR="00967E61" w:rsidRPr="00967E61" w:rsidRDefault="00967E61" w:rsidP="00967E61">
            <w:pPr>
              <w:jc w:val="center"/>
              <w:rPr>
                <w:rFonts w:ascii="Times New Roman" w:hAnsi="Times New Roman" w:cs="Times New Roman"/>
                <w:color w:val="000000"/>
              </w:rPr>
            </w:pPr>
          </w:p>
        </w:tc>
        <w:tc>
          <w:tcPr>
            <w:tcW w:w="1140" w:type="dxa"/>
            <w:tcBorders>
              <w:top w:val="nil"/>
              <w:left w:val="nil"/>
              <w:bottom w:val="nil"/>
              <w:right w:val="nil"/>
            </w:tcBorders>
            <w:shd w:val="clear" w:color="auto" w:fill="auto"/>
            <w:noWrap/>
            <w:vAlign w:val="bottom"/>
            <w:hideMark/>
          </w:tcPr>
          <w:p w14:paraId="4BE731E8" w14:textId="77777777" w:rsidR="00967E61" w:rsidRPr="00967E61" w:rsidRDefault="00967E61" w:rsidP="00967E61">
            <w:pPr>
              <w:jc w:val="center"/>
              <w:rPr>
                <w:rFonts w:ascii="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7F72753B" w14:textId="77777777" w:rsidR="00967E61" w:rsidRPr="00967E61" w:rsidRDefault="00967E61" w:rsidP="00967E61">
            <w:pPr>
              <w:jc w:val="center"/>
              <w:rPr>
                <w:rFonts w:ascii="Times New Roman" w:hAnsi="Times New Roman" w:cs="Times New Roman"/>
                <w:sz w:val="20"/>
                <w:szCs w:val="20"/>
              </w:rPr>
            </w:pPr>
          </w:p>
        </w:tc>
        <w:tc>
          <w:tcPr>
            <w:tcW w:w="1340" w:type="dxa"/>
            <w:tcBorders>
              <w:top w:val="nil"/>
              <w:left w:val="nil"/>
              <w:bottom w:val="nil"/>
              <w:right w:val="nil"/>
            </w:tcBorders>
            <w:shd w:val="clear" w:color="auto" w:fill="auto"/>
            <w:noWrap/>
            <w:vAlign w:val="bottom"/>
            <w:hideMark/>
          </w:tcPr>
          <w:p w14:paraId="65086479" w14:textId="77777777" w:rsidR="00967E61" w:rsidRPr="00967E61" w:rsidRDefault="00967E61" w:rsidP="00967E61">
            <w:pPr>
              <w:jc w:val="center"/>
              <w:rPr>
                <w:rFonts w:ascii="Times New Roman" w:hAnsi="Times New Roman" w:cs="Times New Roman"/>
                <w:sz w:val="20"/>
                <w:szCs w:val="20"/>
              </w:rPr>
            </w:pPr>
          </w:p>
        </w:tc>
        <w:tc>
          <w:tcPr>
            <w:tcW w:w="1360" w:type="dxa"/>
            <w:tcBorders>
              <w:top w:val="nil"/>
              <w:left w:val="nil"/>
              <w:bottom w:val="nil"/>
              <w:right w:val="nil"/>
            </w:tcBorders>
            <w:shd w:val="clear" w:color="auto" w:fill="auto"/>
            <w:noWrap/>
            <w:vAlign w:val="bottom"/>
            <w:hideMark/>
          </w:tcPr>
          <w:p w14:paraId="0E036288" w14:textId="77777777" w:rsidR="00967E61" w:rsidRPr="00967E61" w:rsidRDefault="00967E61" w:rsidP="00967E61">
            <w:pPr>
              <w:jc w:val="center"/>
              <w:rPr>
                <w:rFonts w:ascii="Times New Roman" w:hAnsi="Times New Roman" w:cs="Times New Roman"/>
                <w:sz w:val="20"/>
                <w:szCs w:val="20"/>
              </w:rPr>
            </w:pPr>
          </w:p>
        </w:tc>
      </w:tr>
      <w:tr w:rsidR="00967E61" w:rsidRPr="00967E61" w14:paraId="470B6C2A" w14:textId="77777777" w:rsidTr="009910FC">
        <w:trPr>
          <w:trHeight w:val="320"/>
        </w:trPr>
        <w:tc>
          <w:tcPr>
            <w:tcW w:w="1640" w:type="dxa"/>
            <w:tcBorders>
              <w:top w:val="nil"/>
              <w:left w:val="nil"/>
              <w:bottom w:val="nil"/>
              <w:right w:val="nil"/>
            </w:tcBorders>
            <w:shd w:val="clear" w:color="auto" w:fill="auto"/>
            <w:noWrap/>
            <w:vAlign w:val="bottom"/>
            <w:hideMark/>
          </w:tcPr>
          <w:p w14:paraId="7E4F38B5"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Likeability</w:t>
            </w:r>
          </w:p>
        </w:tc>
        <w:tc>
          <w:tcPr>
            <w:tcW w:w="480" w:type="dxa"/>
            <w:tcBorders>
              <w:top w:val="nil"/>
              <w:left w:val="nil"/>
              <w:bottom w:val="nil"/>
              <w:right w:val="nil"/>
            </w:tcBorders>
            <w:shd w:val="clear" w:color="auto" w:fill="auto"/>
            <w:noWrap/>
            <w:vAlign w:val="bottom"/>
            <w:hideMark/>
          </w:tcPr>
          <w:p w14:paraId="403F7D47" w14:textId="77777777" w:rsidR="00967E61" w:rsidRPr="00967E61" w:rsidRDefault="00967E61" w:rsidP="00967E61">
            <w:pPr>
              <w:rPr>
                <w:rFonts w:ascii="Times New Roman" w:hAnsi="Times New Roman" w:cs="Times New Roman"/>
                <w:color w:val="000000"/>
              </w:rPr>
            </w:pPr>
          </w:p>
        </w:tc>
        <w:tc>
          <w:tcPr>
            <w:tcW w:w="1640" w:type="dxa"/>
            <w:tcBorders>
              <w:top w:val="nil"/>
              <w:left w:val="nil"/>
              <w:bottom w:val="nil"/>
              <w:right w:val="nil"/>
            </w:tcBorders>
            <w:shd w:val="clear" w:color="auto" w:fill="auto"/>
            <w:noWrap/>
            <w:vAlign w:val="bottom"/>
            <w:hideMark/>
          </w:tcPr>
          <w:p w14:paraId="5EB5DAA4"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.606**</w:t>
            </w:r>
          </w:p>
        </w:tc>
        <w:tc>
          <w:tcPr>
            <w:tcW w:w="1140" w:type="dxa"/>
            <w:tcBorders>
              <w:top w:val="nil"/>
              <w:left w:val="nil"/>
              <w:bottom w:val="nil"/>
              <w:right w:val="nil"/>
            </w:tcBorders>
            <w:shd w:val="clear" w:color="auto" w:fill="auto"/>
            <w:noWrap/>
            <w:vAlign w:val="bottom"/>
            <w:hideMark/>
          </w:tcPr>
          <w:p w14:paraId="0191BB38"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w:t>
            </w:r>
          </w:p>
        </w:tc>
        <w:tc>
          <w:tcPr>
            <w:tcW w:w="960" w:type="dxa"/>
            <w:tcBorders>
              <w:top w:val="nil"/>
              <w:left w:val="nil"/>
              <w:bottom w:val="nil"/>
              <w:right w:val="nil"/>
            </w:tcBorders>
            <w:shd w:val="clear" w:color="auto" w:fill="auto"/>
            <w:noWrap/>
            <w:vAlign w:val="bottom"/>
            <w:hideMark/>
          </w:tcPr>
          <w:p w14:paraId="4EC80D90" w14:textId="77777777" w:rsidR="00967E61" w:rsidRPr="00967E61" w:rsidRDefault="00967E61" w:rsidP="00967E61">
            <w:pPr>
              <w:jc w:val="center"/>
              <w:rPr>
                <w:rFonts w:ascii="Times New Roman" w:hAnsi="Times New Roman" w:cs="Times New Roman"/>
                <w:color w:val="000000"/>
              </w:rPr>
            </w:pPr>
          </w:p>
        </w:tc>
        <w:tc>
          <w:tcPr>
            <w:tcW w:w="1340" w:type="dxa"/>
            <w:tcBorders>
              <w:top w:val="nil"/>
              <w:left w:val="nil"/>
              <w:bottom w:val="nil"/>
              <w:right w:val="nil"/>
            </w:tcBorders>
            <w:shd w:val="clear" w:color="auto" w:fill="auto"/>
            <w:noWrap/>
            <w:vAlign w:val="bottom"/>
            <w:hideMark/>
          </w:tcPr>
          <w:p w14:paraId="6BBD2C52" w14:textId="77777777" w:rsidR="00967E61" w:rsidRPr="00967E61" w:rsidRDefault="00967E61" w:rsidP="00967E61">
            <w:pPr>
              <w:jc w:val="center"/>
              <w:rPr>
                <w:rFonts w:ascii="Times New Roman" w:hAnsi="Times New Roman" w:cs="Times New Roman"/>
                <w:sz w:val="20"/>
                <w:szCs w:val="20"/>
              </w:rPr>
            </w:pPr>
          </w:p>
        </w:tc>
        <w:tc>
          <w:tcPr>
            <w:tcW w:w="1360" w:type="dxa"/>
            <w:tcBorders>
              <w:top w:val="nil"/>
              <w:left w:val="nil"/>
              <w:bottom w:val="nil"/>
              <w:right w:val="nil"/>
            </w:tcBorders>
            <w:shd w:val="clear" w:color="auto" w:fill="auto"/>
            <w:noWrap/>
            <w:vAlign w:val="bottom"/>
            <w:hideMark/>
          </w:tcPr>
          <w:p w14:paraId="535A3761" w14:textId="77777777" w:rsidR="00967E61" w:rsidRPr="00967E61" w:rsidRDefault="00967E61" w:rsidP="00967E61">
            <w:pPr>
              <w:jc w:val="center"/>
              <w:rPr>
                <w:rFonts w:ascii="Times New Roman" w:hAnsi="Times New Roman" w:cs="Times New Roman"/>
                <w:sz w:val="20"/>
                <w:szCs w:val="20"/>
              </w:rPr>
            </w:pPr>
          </w:p>
        </w:tc>
      </w:tr>
      <w:tr w:rsidR="00967E61" w:rsidRPr="00967E61" w14:paraId="20D3DA45" w14:textId="77777777" w:rsidTr="009910FC">
        <w:trPr>
          <w:trHeight w:val="320"/>
        </w:trPr>
        <w:tc>
          <w:tcPr>
            <w:tcW w:w="1640" w:type="dxa"/>
            <w:tcBorders>
              <w:top w:val="nil"/>
              <w:left w:val="nil"/>
              <w:bottom w:val="nil"/>
              <w:right w:val="nil"/>
            </w:tcBorders>
            <w:shd w:val="clear" w:color="auto" w:fill="auto"/>
            <w:noWrap/>
            <w:vAlign w:val="bottom"/>
            <w:hideMark/>
          </w:tcPr>
          <w:p w14:paraId="1C415EA0" w14:textId="77777777" w:rsidR="00967E61" w:rsidRPr="00967E61" w:rsidRDefault="00967E61" w:rsidP="00967E61">
            <w:pPr>
              <w:jc w:val="cente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2D7F206" w14:textId="77777777" w:rsidR="00967E61" w:rsidRPr="00967E61" w:rsidRDefault="00967E61" w:rsidP="00967E61">
            <w:pPr>
              <w:rPr>
                <w:rFonts w:ascii="Times New Roman" w:hAnsi="Times New Roman" w:cs="Times New Roman"/>
                <w:sz w:val="20"/>
                <w:szCs w:val="20"/>
              </w:rPr>
            </w:pPr>
          </w:p>
        </w:tc>
        <w:tc>
          <w:tcPr>
            <w:tcW w:w="1640" w:type="dxa"/>
            <w:tcBorders>
              <w:top w:val="nil"/>
              <w:left w:val="nil"/>
              <w:bottom w:val="nil"/>
              <w:right w:val="nil"/>
            </w:tcBorders>
            <w:shd w:val="clear" w:color="auto" w:fill="auto"/>
            <w:noWrap/>
            <w:vAlign w:val="bottom"/>
            <w:hideMark/>
          </w:tcPr>
          <w:p w14:paraId="016C981D"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&lt;.001</w:t>
            </w:r>
          </w:p>
        </w:tc>
        <w:tc>
          <w:tcPr>
            <w:tcW w:w="1140" w:type="dxa"/>
            <w:tcBorders>
              <w:top w:val="nil"/>
              <w:left w:val="nil"/>
              <w:bottom w:val="nil"/>
              <w:right w:val="nil"/>
            </w:tcBorders>
            <w:shd w:val="clear" w:color="auto" w:fill="auto"/>
            <w:noWrap/>
            <w:vAlign w:val="bottom"/>
            <w:hideMark/>
          </w:tcPr>
          <w:p w14:paraId="3E145266" w14:textId="77777777" w:rsidR="00967E61" w:rsidRPr="00967E61" w:rsidRDefault="00967E61" w:rsidP="00967E61">
            <w:pPr>
              <w:jc w:val="center"/>
              <w:rPr>
                <w:rFonts w:ascii="Times New Roman" w:hAnsi="Times New Roman" w:cs="Times New Roman"/>
                <w:color w:val="000000"/>
              </w:rPr>
            </w:pPr>
          </w:p>
        </w:tc>
        <w:tc>
          <w:tcPr>
            <w:tcW w:w="960" w:type="dxa"/>
            <w:tcBorders>
              <w:top w:val="nil"/>
              <w:left w:val="nil"/>
              <w:bottom w:val="nil"/>
              <w:right w:val="nil"/>
            </w:tcBorders>
            <w:shd w:val="clear" w:color="auto" w:fill="auto"/>
            <w:noWrap/>
            <w:vAlign w:val="bottom"/>
            <w:hideMark/>
          </w:tcPr>
          <w:p w14:paraId="2CA9DFEF" w14:textId="77777777" w:rsidR="00967E61" w:rsidRPr="00967E61" w:rsidRDefault="00967E61" w:rsidP="00967E61">
            <w:pPr>
              <w:jc w:val="center"/>
              <w:rPr>
                <w:rFonts w:ascii="Times New Roman" w:hAnsi="Times New Roman" w:cs="Times New Roman"/>
                <w:sz w:val="20"/>
                <w:szCs w:val="20"/>
              </w:rPr>
            </w:pPr>
          </w:p>
        </w:tc>
        <w:tc>
          <w:tcPr>
            <w:tcW w:w="1340" w:type="dxa"/>
            <w:tcBorders>
              <w:top w:val="nil"/>
              <w:left w:val="nil"/>
              <w:bottom w:val="nil"/>
              <w:right w:val="nil"/>
            </w:tcBorders>
            <w:shd w:val="clear" w:color="auto" w:fill="auto"/>
            <w:noWrap/>
            <w:vAlign w:val="bottom"/>
            <w:hideMark/>
          </w:tcPr>
          <w:p w14:paraId="0C00A0B4" w14:textId="77777777" w:rsidR="00967E61" w:rsidRPr="00967E61" w:rsidRDefault="00967E61" w:rsidP="00967E61">
            <w:pPr>
              <w:jc w:val="center"/>
              <w:rPr>
                <w:rFonts w:ascii="Times New Roman" w:hAnsi="Times New Roman" w:cs="Times New Roman"/>
                <w:sz w:val="20"/>
                <w:szCs w:val="20"/>
              </w:rPr>
            </w:pPr>
          </w:p>
        </w:tc>
        <w:tc>
          <w:tcPr>
            <w:tcW w:w="1360" w:type="dxa"/>
            <w:tcBorders>
              <w:top w:val="nil"/>
              <w:left w:val="nil"/>
              <w:bottom w:val="nil"/>
              <w:right w:val="nil"/>
            </w:tcBorders>
            <w:shd w:val="clear" w:color="auto" w:fill="auto"/>
            <w:noWrap/>
            <w:vAlign w:val="bottom"/>
            <w:hideMark/>
          </w:tcPr>
          <w:p w14:paraId="0F21DACE" w14:textId="77777777" w:rsidR="00967E61" w:rsidRPr="00967E61" w:rsidRDefault="00967E61" w:rsidP="00967E61">
            <w:pPr>
              <w:jc w:val="center"/>
              <w:rPr>
                <w:rFonts w:ascii="Times New Roman" w:hAnsi="Times New Roman" w:cs="Times New Roman"/>
                <w:sz w:val="20"/>
                <w:szCs w:val="20"/>
              </w:rPr>
            </w:pPr>
          </w:p>
        </w:tc>
      </w:tr>
      <w:tr w:rsidR="00967E61" w:rsidRPr="00967E61" w14:paraId="23CC4351" w14:textId="77777777" w:rsidTr="009910FC">
        <w:trPr>
          <w:trHeight w:val="320"/>
        </w:trPr>
        <w:tc>
          <w:tcPr>
            <w:tcW w:w="1640" w:type="dxa"/>
            <w:tcBorders>
              <w:top w:val="nil"/>
              <w:left w:val="nil"/>
              <w:bottom w:val="nil"/>
              <w:right w:val="nil"/>
            </w:tcBorders>
            <w:shd w:val="clear" w:color="auto" w:fill="auto"/>
            <w:noWrap/>
            <w:vAlign w:val="bottom"/>
            <w:hideMark/>
          </w:tcPr>
          <w:p w14:paraId="7A693CD7" w14:textId="77777777" w:rsidR="00967E61" w:rsidRPr="00967E61" w:rsidRDefault="00967E61" w:rsidP="00967E61">
            <w:pPr>
              <w:jc w:val="cente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24FF1A7" w14:textId="77777777" w:rsidR="00967E61" w:rsidRPr="00967E61" w:rsidRDefault="00967E61" w:rsidP="00967E61">
            <w:pPr>
              <w:rPr>
                <w:rFonts w:ascii="Times New Roman" w:hAnsi="Times New Roman" w:cs="Times New Roman"/>
                <w:sz w:val="20"/>
                <w:szCs w:val="20"/>
              </w:rPr>
            </w:pPr>
          </w:p>
        </w:tc>
        <w:tc>
          <w:tcPr>
            <w:tcW w:w="1640" w:type="dxa"/>
            <w:tcBorders>
              <w:top w:val="nil"/>
              <w:left w:val="nil"/>
              <w:bottom w:val="nil"/>
              <w:right w:val="nil"/>
            </w:tcBorders>
            <w:shd w:val="clear" w:color="auto" w:fill="auto"/>
            <w:noWrap/>
            <w:vAlign w:val="bottom"/>
            <w:hideMark/>
          </w:tcPr>
          <w:p w14:paraId="3FF65CB9" w14:textId="77777777" w:rsidR="00967E61" w:rsidRPr="00967E61" w:rsidRDefault="00967E61" w:rsidP="00967E61">
            <w:pPr>
              <w:jc w:val="center"/>
              <w:rPr>
                <w:rFonts w:ascii="Times New Roman" w:hAnsi="Times New Roman" w:cs="Times New Roman"/>
                <w:sz w:val="20"/>
                <w:szCs w:val="20"/>
              </w:rPr>
            </w:pPr>
          </w:p>
        </w:tc>
        <w:tc>
          <w:tcPr>
            <w:tcW w:w="1140" w:type="dxa"/>
            <w:tcBorders>
              <w:top w:val="nil"/>
              <w:left w:val="nil"/>
              <w:bottom w:val="nil"/>
              <w:right w:val="nil"/>
            </w:tcBorders>
            <w:shd w:val="clear" w:color="auto" w:fill="auto"/>
            <w:noWrap/>
            <w:vAlign w:val="bottom"/>
            <w:hideMark/>
          </w:tcPr>
          <w:p w14:paraId="695002DD" w14:textId="77777777" w:rsidR="00967E61" w:rsidRPr="00967E61" w:rsidRDefault="00967E61" w:rsidP="00967E61">
            <w:pPr>
              <w:jc w:val="center"/>
              <w:rPr>
                <w:rFonts w:ascii="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3D8ADA70" w14:textId="77777777" w:rsidR="00967E61" w:rsidRPr="00967E61" w:rsidRDefault="00967E61" w:rsidP="00967E61">
            <w:pPr>
              <w:jc w:val="center"/>
              <w:rPr>
                <w:rFonts w:ascii="Times New Roman" w:hAnsi="Times New Roman" w:cs="Times New Roman"/>
                <w:sz w:val="20"/>
                <w:szCs w:val="20"/>
              </w:rPr>
            </w:pPr>
          </w:p>
        </w:tc>
        <w:tc>
          <w:tcPr>
            <w:tcW w:w="1340" w:type="dxa"/>
            <w:tcBorders>
              <w:top w:val="nil"/>
              <w:left w:val="nil"/>
              <w:bottom w:val="nil"/>
              <w:right w:val="nil"/>
            </w:tcBorders>
            <w:shd w:val="clear" w:color="auto" w:fill="auto"/>
            <w:noWrap/>
            <w:vAlign w:val="bottom"/>
            <w:hideMark/>
          </w:tcPr>
          <w:p w14:paraId="12EAC1B9" w14:textId="77777777" w:rsidR="00967E61" w:rsidRPr="00967E61" w:rsidRDefault="00967E61" w:rsidP="00967E61">
            <w:pPr>
              <w:jc w:val="center"/>
              <w:rPr>
                <w:rFonts w:ascii="Times New Roman" w:hAnsi="Times New Roman" w:cs="Times New Roman"/>
                <w:sz w:val="20"/>
                <w:szCs w:val="20"/>
              </w:rPr>
            </w:pPr>
          </w:p>
        </w:tc>
        <w:tc>
          <w:tcPr>
            <w:tcW w:w="1360" w:type="dxa"/>
            <w:tcBorders>
              <w:top w:val="nil"/>
              <w:left w:val="nil"/>
              <w:bottom w:val="nil"/>
              <w:right w:val="nil"/>
            </w:tcBorders>
            <w:shd w:val="clear" w:color="auto" w:fill="auto"/>
            <w:noWrap/>
            <w:vAlign w:val="bottom"/>
            <w:hideMark/>
          </w:tcPr>
          <w:p w14:paraId="5316912D" w14:textId="77777777" w:rsidR="00967E61" w:rsidRPr="00967E61" w:rsidRDefault="00967E61" w:rsidP="00967E61">
            <w:pPr>
              <w:jc w:val="center"/>
              <w:rPr>
                <w:rFonts w:ascii="Times New Roman" w:hAnsi="Times New Roman" w:cs="Times New Roman"/>
                <w:sz w:val="20"/>
                <w:szCs w:val="20"/>
              </w:rPr>
            </w:pPr>
          </w:p>
        </w:tc>
      </w:tr>
      <w:tr w:rsidR="00967E61" w:rsidRPr="00967E61" w14:paraId="488056AA" w14:textId="77777777" w:rsidTr="009910FC">
        <w:trPr>
          <w:trHeight w:val="320"/>
        </w:trPr>
        <w:tc>
          <w:tcPr>
            <w:tcW w:w="1640" w:type="dxa"/>
            <w:tcBorders>
              <w:top w:val="nil"/>
              <w:left w:val="nil"/>
              <w:bottom w:val="nil"/>
              <w:right w:val="nil"/>
            </w:tcBorders>
            <w:shd w:val="clear" w:color="auto" w:fill="auto"/>
            <w:noWrap/>
            <w:vAlign w:val="bottom"/>
            <w:hideMark/>
          </w:tcPr>
          <w:p w14:paraId="6E3F3757"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Thriving</w:t>
            </w:r>
          </w:p>
        </w:tc>
        <w:tc>
          <w:tcPr>
            <w:tcW w:w="480" w:type="dxa"/>
            <w:tcBorders>
              <w:top w:val="nil"/>
              <w:left w:val="nil"/>
              <w:bottom w:val="nil"/>
              <w:right w:val="nil"/>
            </w:tcBorders>
            <w:shd w:val="clear" w:color="auto" w:fill="auto"/>
            <w:noWrap/>
            <w:vAlign w:val="bottom"/>
            <w:hideMark/>
          </w:tcPr>
          <w:p w14:paraId="0A3AF84C" w14:textId="77777777" w:rsidR="00967E61" w:rsidRPr="00967E61" w:rsidRDefault="00967E61" w:rsidP="00967E61">
            <w:pPr>
              <w:rPr>
                <w:rFonts w:ascii="Times New Roman" w:hAnsi="Times New Roman" w:cs="Times New Roman"/>
                <w:color w:val="000000"/>
              </w:rPr>
            </w:pPr>
          </w:p>
        </w:tc>
        <w:tc>
          <w:tcPr>
            <w:tcW w:w="1640" w:type="dxa"/>
            <w:tcBorders>
              <w:top w:val="nil"/>
              <w:left w:val="nil"/>
              <w:bottom w:val="nil"/>
              <w:right w:val="nil"/>
            </w:tcBorders>
            <w:shd w:val="clear" w:color="auto" w:fill="auto"/>
            <w:noWrap/>
            <w:vAlign w:val="bottom"/>
            <w:hideMark/>
          </w:tcPr>
          <w:p w14:paraId="13544079"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.581**</w:t>
            </w:r>
          </w:p>
        </w:tc>
        <w:tc>
          <w:tcPr>
            <w:tcW w:w="1140" w:type="dxa"/>
            <w:tcBorders>
              <w:top w:val="nil"/>
              <w:left w:val="nil"/>
              <w:bottom w:val="nil"/>
              <w:right w:val="nil"/>
            </w:tcBorders>
            <w:shd w:val="clear" w:color="auto" w:fill="auto"/>
            <w:noWrap/>
            <w:vAlign w:val="bottom"/>
            <w:hideMark/>
          </w:tcPr>
          <w:p w14:paraId="223A12AA"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.401**</w:t>
            </w:r>
          </w:p>
        </w:tc>
        <w:tc>
          <w:tcPr>
            <w:tcW w:w="960" w:type="dxa"/>
            <w:tcBorders>
              <w:top w:val="nil"/>
              <w:left w:val="nil"/>
              <w:bottom w:val="nil"/>
              <w:right w:val="nil"/>
            </w:tcBorders>
            <w:shd w:val="clear" w:color="auto" w:fill="auto"/>
            <w:noWrap/>
            <w:vAlign w:val="bottom"/>
            <w:hideMark/>
          </w:tcPr>
          <w:p w14:paraId="28EAB9C8"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w:t>
            </w:r>
          </w:p>
        </w:tc>
        <w:tc>
          <w:tcPr>
            <w:tcW w:w="1340" w:type="dxa"/>
            <w:tcBorders>
              <w:top w:val="nil"/>
              <w:left w:val="nil"/>
              <w:bottom w:val="nil"/>
              <w:right w:val="nil"/>
            </w:tcBorders>
            <w:shd w:val="clear" w:color="auto" w:fill="auto"/>
            <w:noWrap/>
            <w:vAlign w:val="bottom"/>
            <w:hideMark/>
          </w:tcPr>
          <w:p w14:paraId="4FE60612" w14:textId="77777777" w:rsidR="00967E61" w:rsidRPr="00967E61" w:rsidRDefault="00967E61" w:rsidP="00967E61">
            <w:pPr>
              <w:jc w:val="center"/>
              <w:rPr>
                <w:rFonts w:ascii="Times New Roman" w:hAnsi="Times New Roman" w:cs="Times New Roman"/>
                <w:color w:val="000000"/>
              </w:rPr>
            </w:pPr>
          </w:p>
        </w:tc>
        <w:tc>
          <w:tcPr>
            <w:tcW w:w="1360" w:type="dxa"/>
            <w:tcBorders>
              <w:top w:val="nil"/>
              <w:left w:val="nil"/>
              <w:bottom w:val="nil"/>
              <w:right w:val="nil"/>
            </w:tcBorders>
            <w:shd w:val="clear" w:color="auto" w:fill="auto"/>
            <w:noWrap/>
            <w:vAlign w:val="bottom"/>
            <w:hideMark/>
          </w:tcPr>
          <w:p w14:paraId="4683C744" w14:textId="77777777" w:rsidR="00967E61" w:rsidRPr="00967E61" w:rsidRDefault="00967E61" w:rsidP="00967E61">
            <w:pPr>
              <w:jc w:val="center"/>
              <w:rPr>
                <w:rFonts w:ascii="Times New Roman" w:hAnsi="Times New Roman" w:cs="Times New Roman"/>
                <w:sz w:val="20"/>
                <w:szCs w:val="20"/>
              </w:rPr>
            </w:pPr>
          </w:p>
        </w:tc>
      </w:tr>
      <w:tr w:rsidR="00967E61" w:rsidRPr="00967E61" w14:paraId="474E3ED5" w14:textId="77777777" w:rsidTr="009910FC">
        <w:trPr>
          <w:trHeight w:val="320"/>
        </w:trPr>
        <w:tc>
          <w:tcPr>
            <w:tcW w:w="1640" w:type="dxa"/>
            <w:tcBorders>
              <w:top w:val="nil"/>
              <w:left w:val="nil"/>
              <w:bottom w:val="nil"/>
              <w:right w:val="nil"/>
            </w:tcBorders>
            <w:shd w:val="clear" w:color="auto" w:fill="auto"/>
            <w:noWrap/>
            <w:vAlign w:val="bottom"/>
            <w:hideMark/>
          </w:tcPr>
          <w:p w14:paraId="7E89A539" w14:textId="77777777" w:rsidR="00967E61" w:rsidRPr="00967E61" w:rsidRDefault="00967E61" w:rsidP="00967E61">
            <w:pPr>
              <w:jc w:val="cente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1948A60" w14:textId="77777777" w:rsidR="00967E61" w:rsidRPr="00967E61" w:rsidRDefault="00967E61" w:rsidP="00967E61">
            <w:pPr>
              <w:rPr>
                <w:rFonts w:ascii="Times New Roman" w:hAnsi="Times New Roman" w:cs="Times New Roman"/>
                <w:sz w:val="20"/>
                <w:szCs w:val="20"/>
              </w:rPr>
            </w:pPr>
          </w:p>
        </w:tc>
        <w:tc>
          <w:tcPr>
            <w:tcW w:w="1640" w:type="dxa"/>
            <w:tcBorders>
              <w:top w:val="nil"/>
              <w:left w:val="nil"/>
              <w:bottom w:val="nil"/>
              <w:right w:val="nil"/>
            </w:tcBorders>
            <w:shd w:val="clear" w:color="auto" w:fill="auto"/>
            <w:noWrap/>
            <w:vAlign w:val="bottom"/>
            <w:hideMark/>
          </w:tcPr>
          <w:p w14:paraId="3A8D325B"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&lt;.001</w:t>
            </w:r>
          </w:p>
        </w:tc>
        <w:tc>
          <w:tcPr>
            <w:tcW w:w="1140" w:type="dxa"/>
            <w:tcBorders>
              <w:top w:val="nil"/>
              <w:left w:val="nil"/>
              <w:bottom w:val="nil"/>
              <w:right w:val="nil"/>
            </w:tcBorders>
            <w:shd w:val="clear" w:color="auto" w:fill="auto"/>
            <w:noWrap/>
            <w:vAlign w:val="bottom"/>
            <w:hideMark/>
          </w:tcPr>
          <w:p w14:paraId="55D1B0B7"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&lt;.001</w:t>
            </w:r>
          </w:p>
        </w:tc>
        <w:tc>
          <w:tcPr>
            <w:tcW w:w="960" w:type="dxa"/>
            <w:tcBorders>
              <w:top w:val="nil"/>
              <w:left w:val="nil"/>
              <w:bottom w:val="nil"/>
              <w:right w:val="nil"/>
            </w:tcBorders>
            <w:shd w:val="clear" w:color="auto" w:fill="auto"/>
            <w:noWrap/>
            <w:vAlign w:val="bottom"/>
            <w:hideMark/>
          </w:tcPr>
          <w:p w14:paraId="687531BF" w14:textId="77777777" w:rsidR="00967E61" w:rsidRPr="00967E61" w:rsidRDefault="00967E61" w:rsidP="00967E61">
            <w:pPr>
              <w:jc w:val="center"/>
              <w:rPr>
                <w:rFonts w:ascii="Times New Roman" w:hAnsi="Times New Roman" w:cs="Times New Roman"/>
                <w:color w:val="000000"/>
              </w:rPr>
            </w:pPr>
          </w:p>
        </w:tc>
        <w:tc>
          <w:tcPr>
            <w:tcW w:w="1340" w:type="dxa"/>
            <w:tcBorders>
              <w:top w:val="nil"/>
              <w:left w:val="nil"/>
              <w:bottom w:val="nil"/>
              <w:right w:val="nil"/>
            </w:tcBorders>
            <w:shd w:val="clear" w:color="auto" w:fill="auto"/>
            <w:noWrap/>
            <w:vAlign w:val="bottom"/>
            <w:hideMark/>
          </w:tcPr>
          <w:p w14:paraId="73026159" w14:textId="77777777" w:rsidR="00967E61" w:rsidRPr="00967E61" w:rsidRDefault="00967E61" w:rsidP="00967E61">
            <w:pPr>
              <w:jc w:val="center"/>
              <w:rPr>
                <w:rFonts w:ascii="Times New Roman" w:hAnsi="Times New Roman" w:cs="Times New Roman"/>
                <w:sz w:val="20"/>
                <w:szCs w:val="20"/>
              </w:rPr>
            </w:pPr>
          </w:p>
        </w:tc>
        <w:tc>
          <w:tcPr>
            <w:tcW w:w="1360" w:type="dxa"/>
            <w:tcBorders>
              <w:top w:val="nil"/>
              <w:left w:val="nil"/>
              <w:bottom w:val="nil"/>
              <w:right w:val="nil"/>
            </w:tcBorders>
            <w:shd w:val="clear" w:color="auto" w:fill="auto"/>
            <w:noWrap/>
            <w:vAlign w:val="bottom"/>
            <w:hideMark/>
          </w:tcPr>
          <w:p w14:paraId="3D5D81ED" w14:textId="77777777" w:rsidR="00967E61" w:rsidRPr="00967E61" w:rsidRDefault="00967E61" w:rsidP="00967E61">
            <w:pPr>
              <w:jc w:val="center"/>
              <w:rPr>
                <w:rFonts w:ascii="Times New Roman" w:hAnsi="Times New Roman" w:cs="Times New Roman"/>
                <w:sz w:val="20"/>
                <w:szCs w:val="20"/>
              </w:rPr>
            </w:pPr>
          </w:p>
        </w:tc>
      </w:tr>
      <w:tr w:rsidR="00967E61" w:rsidRPr="00967E61" w14:paraId="24D3D6A2" w14:textId="77777777" w:rsidTr="009910FC">
        <w:trPr>
          <w:trHeight w:val="320"/>
        </w:trPr>
        <w:tc>
          <w:tcPr>
            <w:tcW w:w="1640" w:type="dxa"/>
            <w:tcBorders>
              <w:top w:val="nil"/>
              <w:left w:val="nil"/>
              <w:bottom w:val="nil"/>
              <w:right w:val="nil"/>
            </w:tcBorders>
            <w:shd w:val="clear" w:color="auto" w:fill="auto"/>
            <w:noWrap/>
            <w:vAlign w:val="bottom"/>
            <w:hideMark/>
          </w:tcPr>
          <w:p w14:paraId="1FCD5423" w14:textId="77777777" w:rsidR="00967E61" w:rsidRPr="00967E61" w:rsidRDefault="00967E61" w:rsidP="00967E61">
            <w:pPr>
              <w:jc w:val="cente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32185A1" w14:textId="77777777" w:rsidR="00967E61" w:rsidRPr="00967E61" w:rsidRDefault="00967E61" w:rsidP="00967E61">
            <w:pPr>
              <w:rPr>
                <w:rFonts w:ascii="Times New Roman" w:hAnsi="Times New Roman" w:cs="Times New Roman"/>
                <w:sz w:val="20"/>
                <w:szCs w:val="20"/>
              </w:rPr>
            </w:pPr>
          </w:p>
        </w:tc>
        <w:tc>
          <w:tcPr>
            <w:tcW w:w="1640" w:type="dxa"/>
            <w:tcBorders>
              <w:top w:val="nil"/>
              <w:left w:val="nil"/>
              <w:bottom w:val="nil"/>
              <w:right w:val="nil"/>
            </w:tcBorders>
            <w:shd w:val="clear" w:color="auto" w:fill="auto"/>
            <w:noWrap/>
            <w:vAlign w:val="bottom"/>
            <w:hideMark/>
          </w:tcPr>
          <w:p w14:paraId="58102CD5" w14:textId="77777777" w:rsidR="00967E61" w:rsidRPr="00967E61" w:rsidRDefault="00967E61" w:rsidP="00967E61">
            <w:pPr>
              <w:jc w:val="center"/>
              <w:rPr>
                <w:rFonts w:ascii="Times New Roman" w:hAnsi="Times New Roman" w:cs="Times New Roman"/>
                <w:sz w:val="20"/>
                <w:szCs w:val="20"/>
              </w:rPr>
            </w:pPr>
          </w:p>
        </w:tc>
        <w:tc>
          <w:tcPr>
            <w:tcW w:w="1140" w:type="dxa"/>
            <w:tcBorders>
              <w:top w:val="nil"/>
              <w:left w:val="nil"/>
              <w:bottom w:val="nil"/>
              <w:right w:val="nil"/>
            </w:tcBorders>
            <w:shd w:val="clear" w:color="auto" w:fill="auto"/>
            <w:noWrap/>
            <w:vAlign w:val="bottom"/>
            <w:hideMark/>
          </w:tcPr>
          <w:p w14:paraId="7F94BBD2" w14:textId="77777777" w:rsidR="00967E61" w:rsidRPr="00967E61" w:rsidRDefault="00967E61" w:rsidP="00967E61">
            <w:pPr>
              <w:jc w:val="center"/>
              <w:rPr>
                <w:rFonts w:ascii="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07F65C55" w14:textId="77777777" w:rsidR="00967E61" w:rsidRPr="00967E61" w:rsidRDefault="00967E61" w:rsidP="00967E61">
            <w:pPr>
              <w:jc w:val="center"/>
              <w:rPr>
                <w:rFonts w:ascii="Times New Roman" w:hAnsi="Times New Roman" w:cs="Times New Roman"/>
                <w:sz w:val="20"/>
                <w:szCs w:val="20"/>
              </w:rPr>
            </w:pPr>
          </w:p>
        </w:tc>
        <w:tc>
          <w:tcPr>
            <w:tcW w:w="1340" w:type="dxa"/>
            <w:tcBorders>
              <w:top w:val="nil"/>
              <w:left w:val="nil"/>
              <w:bottom w:val="nil"/>
              <w:right w:val="nil"/>
            </w:tcBorders>
            <w:shd w:val="clear" w:color="auto" w:fill="auto"/>
            <w:noWrap/>
            <w:vAlign w:val="bottom"/>
            <w:hideMark/>
          </w:tcPr>
          <w:p w14:paraId="1140D1DE" w14:textId="77777777" w:rsidR="00967E61" w:rsidRPr="00967E61" w:rsidRDefault="00967E61" w:rsidP="00967E61">
            <w:pPr>
              <w:jc w:val="center"/>
              <w:rPr>
                <w:rFonts w:ascii="Times New Roman" w:hAnsi="Times New Roman" w:cs="Times New Roman"/>
                <w:sz w:val="20"/>
                <w:szCs w:val="20"/>
              </w:rPr>
            </w:pPr>
          </w:p>
        </w:tc>
        <w:tc>
          <w:tcPr>
            <w:tcW w:w="1360" w:type="dxa"/>
            <w:tcBorders>
              <w:top w:val="nil"/>
              <w:left w:val="nil"/>
              <w:bottom w:val="nil"/>
              <w:right w:val="nil"/>
            </w:tcBorders>
            <w:shd w:val="clear" w:color="auto" w:fill="auto"/>
            <w:noWrap/>
            <w:vAlign w:val="bottom"/>
            <w:hideMark/>
          </w:tcPr>
          <w:p w14:paraId="7EBFF2D5" w14:textId="77777777" w:rsidR="00967E61" w:rsidRPr="00967E61" w:rsidRDefault="00967E61" w:rsidP="00967E61">
            <w:pPr>
              <w:jc w:val="center"/>
              <w:rPr>
                <w:rFonts w:ascii="Times New Roman" w:hAnsi="Times New Roman" w:cs="Times New Roman"/>
                <w:sz w:val="20"/>
                <w:szCs w:val="20"/>
              </w:rPr>
            </w:pPr>
          </w:p>
        </w:tc>
      </w:tr>
      <w:tr w:rsidR="00967E61" w:rsidRPr="00967E61" w14:paraId="460BFB96" w14:textId="77777777" w:rsidTr="009910FC">
        <w:trPr>
          <w:trHeight w:val="320"/>
        </w:trPr>
        <w:tc>
          <w:tcPr>
            <w:tcW w:w="1640" w:type="dxa"/>
            <w:tcBorders>
              <w:top w:val="nil"/>
              <w:left w:val="nil"/>
              <w:bottom w:val="nil"/>
              <w:right w:val="nil"/>
            </w:tcBorders>
            <w:shd w:val="clear" w:color="auto" w:fill="auto"/>
            <w:noWrap/>
            <w:vAlign w:val="bottom"/>
            <w:hideMark/>
          </w:tcPr>
          <w:p w14:paraId="6DDDC510"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Org. Culture</w:t>
            </w:r>
          </w:p>
        </w:tc>
        <w:tc>
          <w:tcPr>
            <w:tcW w:w="480" w:type="dxa"/>
            <w:tcBorders>
              <w:top w:val="nil"/>
              <w:left w:val="nil"/>
              <w:bottom w:val="nil"/>
              <w:right w:val="nil"/>
            </w:tcBorders>
            <w:shd w:val="clear" w:color="auto" w:fill="auto"/>
            <w:noWrap/>
            <w:vAlign w:val="bottom"/>
            <w:hideMark/>
          </w:tcPr>
          <w:p w14:paraId="6FDDEA33" w14:textId="77777777" w:rsidR="00967E61" w:rsidRPr="00967E61" w:rsidRDefault="00967E61" w:rsidP="00967E61">
            <w:pPr>
              <w:rPr>
                <w:rFonts w:ascii="Times New Roman" w:hAnsi="Times New Roman" w:cs="Times New Roman"/>
                <w:color w:val="000000"/>
              </w:rPr>
            </w:pPr>
          </w:p>
        </w:tc>
        <w:tc>
          <w:tcPr>
            <w:tcW w:w="1640" w:type="dxa"/>
            <w:tcBorders>
              <w:top w:val="nil"/>
              <w:left w:val="nil"/>
              <w:bottom w:val="nil"/>
              <w:right w:val="nil"/>
            </w:tcBorders>
            <w:shd w:val="clear" w:color="auto" w:fill="auto"/>
            <w:noWrap/>
            <w:vAlign w:val="bottom"/>
            <w:hideMark/>
          </w:tcPr>
          <w:p w14:paraId="2F6E9C3E"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.714**</w:t>
            </w:r>
          </w:p>
        </w:tc>
        <w:tc>
          <w:tcPr>
            <w:tcW w:w="1140" w:type="dxa"/>
            <w:tcBorders>
              <w:top w:val="nil"/>
              <w:left w:val="nil"/>
              <w:bottom w:val="nil"/>
              <w:right w:val="nil"/>
            </w:tcBorders>
            <w:shd w:val="clear" w:color="auto" w:fill="auto"/>
            <w:noWrap/>
            <w:vAlign w:val="bottom"/>
            <w:hideMark/>
          </w:tcPr>
          <w:p w14:paraId="416CB7C9"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.772**</w:t>
            </w:r>
          </w:p>
        </w:tc>
        <w:tc>
          <w:tcPr>
            <w:tcW w:w="960" w:type="dxa"/>
            <w:tcBorders>
              <w:top w:val="nil"/>
              <w:left w:val="nil"/>
              <w:bottom w:val="nil"/>
              <w:right w:val="nil"/>
            </w:tcBorders>
            <w:shd w:val="clear" w:color="auto" w:fill="auto"/>
            <w:noWrap/>
            <w:vAlign w:val="bottom"/>
            <w:hideMark/>
          </w:tcPr>
          <w:p w14:paraId="02D37BE1"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.512**</w:t>
            </w:r>
          </w:p>
        </w:tc>
        <w:tc>
          <w:tcPr>
            <w:tcW w:w="1340" w:type="dxa"/>
            <w:tcBorders>
              <w:top w:val="nil"/>
              <w:left w:val="nil"/>
              <w:bottom w:val="nil"/>
              <w:right w:val="nil"/>
            </w:tcBorders>
            <w:shd w:val="clear" w:color="auto" w:fill="auto"/>
            <w:noWrap/>
            <w:vAlign w:val="bottom"/>
            <w:hideMark/>
          </w:tcPr>
          <w:p w14:paraId="064422C2"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w:t>
            </w:r>
          </w:p>
        </w:tc>
        <w:tc>
          <w:tcPr>
            <w:tcW w:w="1360" w:type="dxa"/>
            <w:tcBorders>
              <w:top w:val="nil"/>
              <w:left w:val="nil"/>
              <w:bottom w:val="nil"/>
              <w:right w:val="nil"/>
            </w:tcBorders>
            <w:shd w:val="clear" w:color="auto" w:fill="auto"/>
            <w:noWrap/>
            <w:vAlign w:val="bottom"/>
            <w:hideMark/>
          </w:tcPr>
          <w:p w14:paraId="7EF632E8" w14:textId="77777777" w:rsidR="00967E61" w:rsidRPr="00967E61" w:rsidRDefault="00967E61" w:rsidP="00967E61">
            <w:pPr>
              <w:jc w:val="center"/>
              <w:rPr>
                <w:rFonts w:ascii="Times New Roman" w:hAnsi="Times New Roman" w:cs="Times New Roman"/>
                <w:color w:val="000000"/>
              </w:rPr>
            </w:pPr>
          </w:p>
        </w:tc>
      </w:tr>
      <w:tr w:rsidR="00967E61" w:rsidRPr="00967E61" w14:paraId="284F534E" w14:textId="77777777" w:rsidTr="009910FC">
        <w:trPr>
          <w:trHeight w:val="320"/>
        </w:trPr>
        <w:tc>
          <w:tcPr>
            <w:tcW w:w="1640" w:type="dxa"/>
            <w:tcBorders>
              <w:top w:val="nil"/>
              <w:left w:val="nil"/>
              <w:bottom w:val="nil"/>
              <w:right w:val="nil"/>
            </w:tcBorders>
            <w:shd w:val="clear" w:color="auto" w:fill="auto"/>
            <w:noWrap/>
            <w:vAlign w:val="bottom"/>
            <w:hideMark/>
          </w:tcPr>
          <w:p w14:paraId="54BF8A39" w14:textId="77777777" w:rsidR="00967E61" w:rsidRPr="00967E61" w:rsidRDefault="00967E61" w:rsidP="00967E61">
            <w:pPr>
              <w:jc w:val="cente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32699A7" w14:textId="77777777" w:rsidR="00967E61" w:rsidRPr="00967E61" w:rsidRDefault="00967E61" w:rsidP="00967E61">
            <w:pPr>
              <w:rPr>
                <w:rFonts w:ascii="Times New Roman" w:hAnsi="Times New Roman" w:cs="Times New Roman"/>
                <w:sz w:val="20"/>
                <w:szCs w:val="20"/>
              </w:rPr>
            </w:pPr>
          </w:p>
        </w:tc>
        <w:tc>
          <w:tcPr>
            <w:tcW w:w="1640" w:type="dxa"/>
            <w:tcBorders>
              <w:top w:val="nil"/>
              <w:left w:val="nil"/>
              <w:bottom w:val="nil"/>
              <w:right w:val="nil"/>
            </w:tcBorders>
            <w:shd w:val="clear" w:color="auto" w:fill="auto"/>
            <w:noWrap/>
            <w:vAlign w:val="bottom"/>
            <w:hideMark/>
          </w:tcPr>
          <w:p w14:paraId="0AE1798F"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&lt;.001</w:t>
            </w:r>
          </w:p>
        </w:tc>
        <w:tc>
          <w:tcPr>
            <w:tcW w:w="1140" w:type="dxa"/>
            <w:tcBorders>
              <w:top w:val="nil"/>
              <w:left w:val="nil"/>
              <w:bottom w:val="nil"/>
              <w:right w:val="nil"/>
            </w:tcBorders>
            <w:shd w:val="clear" w:color="auto" w:fill="auto"/>
            <w:noWrap/>
            <w:vAlign w:val="bottom"/>
            <w:hideMark/>
          </w:tcPr>
          <w:p w14:paraId="070106EB"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&lt;.001</w:t>
            </w:r>
          </w:p>
        </w:tc>
        <w:tc>
          <w:tcPr>
            <w:tcW w:w="960" w:type="dxa"/>
            <w:tcBorders>
              <w:top w:val="nil"/>
              <w:left w:val="nil"/>
              <w:bottom w:val="nil"/>
              <w:right w:val="nil"/>
            </w:tcBorders>
            <w:shd w:val="clear" w:color="auto" w:fill="auto"/>
            <w:noWrap/>
            <w:vAlign w:val="bottom"/>
            <w:hideMark/>
          </w:tcPr>
          <w:p w14:paraId="4D73200A"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&lt;.001</w:t>
            </w:r>
          </w:p>
        </w:tc>
        <w:tc>
          <w:tcPr>
            <w:tcW w:w="1340" w:type="dxa"/>
            <w:tcBorders>
              <w:top w:val="nil"/>
              <w:left w:val="nil"/>
              <w:bottom w:val="nil"/>
              <w:right w:val="nil"/>
            </w:tcBorders>
            <w:shd w:val="clear" w:color="auto" w:fill="auto"/>
            <w:noWrap/>
            <w:vAlign w:val="bottom"/>
            <w:hideMark/>
          </w:tcPr>
          <w:p w14:paraId="54A10216" w14:textId="77777777" w:rsidR="00967E61" w:rsidRPr="00967E61" w:rsidRDefault="00967E61" w:rsidP="00967E61">
            <w:pPr>
              <w:jc w:val="center"/>
              <w:rPr>
                <w:rFonts w:ascii="Times New Roman" w:hAnsi="Times New Roman" w:cs="Times New Roman"/>
                <w:color w:val="000000"/>
              </w:rPr>
            </w:pPr>
          </w:p>
        </w:tc>
        <w:tc>
          <w:tcPr>
            <w:tcW w:w="1360" w:type="dxa"/>
            <w:tcBorders>
              <w:top w:val="nil"/>
              <w:left w:val="nil"/>
              <w:bottom w:val="nil"/>
              <w:right w:val="nil"/>
            </w:tcBorders>
            <w:shd w:val="clear" w:color="auto" w:fill="auto"/>
            <w:noWrap/>
            <w:vAlign w:val="bottom"/>
            <w:hideMark/>
          </w:tcPr>
          <w:p w14:paraId="3FD9F9C2" w14:textId="77777777" w:rsidR="00967E61" w:rsidRPr="00967E61" w:rsidRDefault="00967E61" w:rsidP="00967E61">
            <w:pPr>
              <w:jc w:val="center"/>
              <w:rPr>
                <w:rFonts w:ascii="Times New Roman" w:hAnsi="Times New Roman" w:cs="Times New Roman"/>
                <w:sz w:val="20"/>
                <w:szCs w:val="20"/>
              </w:rPr>
            </w:pPr>
          </w:p>
        </w:tc>
      </w:tr>
      <w:tr w:rsidR="00967E61" w:rsidRPr="00967E61" w14:paraId="1A60742D" w14:textId="77777777" w:rsidTr="009910FC">
        <w:trPr>
          <w:trHeight w:val="320"/>
        </w:trPr>
        <w:tc>
          <w:tcPr>
            <w:tcW w:w="1640" w:type="dxa"/>
            <w:tcBorders>
              <w:top w:val="nil"/>
              <w:left w:val="nil"/>
              <w:bottom w:val="nil"/>
              <w:right w:val="nil"/>
            </w:tcBorders>
            <w:shd w:val="clear" w:color="auto" w:fill="auto"/>
            <w:noWrap/>
            <w:vAlign w:val="bottom"/>
            <w:hideMark/>
          </w:tcPr>
          <w:p w14:paraId="063BAA49" w14:textId="77777777" w:rsidR="00967E61" w:rsidRPr="00967E61" w:rsidRDefault="00967E61" w:rsidP="00967E61">
            <w:pPr>
              <w:jc w:val="cente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A0068EB" w14:textId="77777777" w:rsidR="00967E61" w:rsidRPr="00967E61" w:rsidRDefault="00967E61" w:rsidP="00967E61">
            <w:pPr>
              <w:rPr>
                <w:rFonts w:ascii="Times New Roman" w:hAnsi="Times New Roman" w:cs="Times New Roman"/>
                <w:sz w:val="20"/>
                <w:szCs w:val="20"/>
              </w:rPr>
            </w:pPr>
          </w:p>
        </w:tc>
        <w:tc>
          <w:tcPr>
            <w:tcW w:w="1640" w:type="dxa"/>
            <w:tcBorders>
              <w:top w:val="nil"/>
              <w:left w:val="nil"/>
              <w:bottom w:val="nil"/>
              <w:right w:val="nil"/>
            </w:tcBorders>
            <w:shd w:val="clear" w:color="auto" w:fill="auto"/>
            <w:noWrap/>
            <w:vAlign w:val="bottom"/>
            <w:hideMark/>
          </w:tcPr>
          <w:p w14:paraId="3CC5D444" w14:textId="77777777" w:rsidR="00967E61" w:rsidRPr="00967E61" w:rsidRDefault="00967E61" w:rsidP="00967E61">
            <w:pPr>
              <w:jc w:val="center"/>
              <w:rPr>
                <w:rFonts w:ascii="Times New Roman" w:hAnsi="Times New Roman" w:cs="Times New Roman"/>
                <w:sz w:val="20"/>
                <w:szCs w:val="20"/>
              </w:rPr>
            </w:pPr>
          </w:p>
        </w:tc>
        <w:tc>
          <w:tcPr>
            <w:tcW w:w="1140" w:type="dxa"/>
            <w:tcBorders>
              <w:top w:val="nil"/>
              <w:left w:val="nil"/>
              <w:bottom w:val="nil"/>
              <w:right w:val="nil"/>
            </w:tcBorders>
            <w:shd w:val="clear" w:color="auto" w:fill="auto"/>
            <w:noWrap/>
            <w:vAlign w:val="bottom"/>
            <w:hideMark/>
          </w:tcPr>
          <w:p w14:paraId="0C6D06D4" w14:textId="77777777" w:rsidR="00967E61" w:rsidRPr="00967E61" w:rsidRDefault="00967E61" w:rsidP="00967E61">
            <w:pPr>
              <w:jc w:val="center"/>
              <w:rPr>
                <w:rFonts w:ascii="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4DABA97D" w14:textId="77777777" w:rsidR="00967E61" w:rsidRPr="00967E61" w:rsidRDefault="00967E61" w:rsidP="00967E61">
            <w:pPr>
              <w:jc w:val="center"/>
              <w:rPr>
                <w:rFonts w:ascii="Times New Roman" w:hAnsi="Times New Roman" w:cs="Times New Roman"/>
                <w:sz w:val="20"/>
                <w:szCs w:val="20"/>
              </w:rPr>
            </w:pPr>
          </w:p>
        </w:tc>
        <w:tc>
          <w:tcPr>
            <w:tcW w:w="1340" w:type="dxa"/>
            <w:tcBorders>
              <w:top w:val="nil"/>
              <w:left w:val="nil"/>
              <w:bottom w:val="nil"/>
              <w:right w:val="nil"/>
            </w:tcBorders>
            <w:shd w:val="clear" w:color="auto" w:fill="auto"/>
            <w:noWrap/>
            <w:vAlign w:val="bottom"/>
            <w:hideMark/>
          </w:tcPr>
          <w:p w14:paraId="4D91FC46" w14:textId="77777777" w:rsidR="00967E61" w:rsidRPr="00967E61" w:rsidRDefault="00967E61" w:rsidP="00967E61">
            <w:pPr>
              <w:jc w:val="center"/>
              <w:rPr>
                <w:rFonts w:ascii="Times New Roman" w:hAnsi="Times New Roman" w:cs="Times New Roman"/>
                <w:sz w:val="20"/>
                <w:szCs w:val="20"/>
              </w:rPr>
            </w:pPr>
          </w:p>
        </w:tc>
        <w:tc>
          <w:tcPr>
            <w:tcW w:w="1360" w:type="dxa"/>
            <w:tcBorders>
              <w:top w:val="nil"/>
              <w:left w:val="nil"/>
              <w:bottom w:val="nil"/>
              <w:right w:val="nil"/>
            </w:tcBorders>
            <w:shd w:val="clear" w:color="auto" w:fill="auto"/>
            <w:noWrap/>
            <w:vAlign w:val="bottom"/>
            <w:hideMark/>
          </w:tcPr>
          <w:p w14:paraId="7487D76D" w14:textId="77777777" w:rsidR="00967E61" w:rsidRPr="00967E61" w:rsidRDefault="00967E61" w:rsidP="00967E61">
            <w:pPr>
              <w:jc w:val="center"/>
              <w:rPr>
                <w:rFonts w:ascii="Times New Roman" w:hAnsi="Times New Roman" w:cs="Times New Roman"/>
                <w:sz w:val="20"/>
                <w:szCs w:val="20"/>
              </w:rPr>
            </w:pPr>
          </w:p>
        </w:tc>
      </w:tr>
      <w:tr w:rsidR="00967E61" w:rsidRPr="00967E61" w14:paraId="2C98C9B6" w14:textId="77777777" w:rsidTr="009910FC">
        <w:trPr>
          <w:trHeight w:val="320"/>
        </w:trPr>
        <w:tc>
          <w:tcPr>
            <w:tcW w:w="1640" w:type="dxa"/>
            <w:tcBorders>
              <w:top w:val="nil"/>
              <w:left w:val="nil"/>
              <w:bottom w:val="nil"/>
              <w:right w:val="nil"/>
            </w:tcBorders>
            <w:shd w:val="clear" w:color="auto" w:fill="auto"/>
            <w:noWrap/>
            <w:vAlign w:val="bottom"/>
            <w:hideMark/>
          </w:tcPr>
          <w:p w14:paraId="01559454"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Org. Climate</w:t>
            </w:r>
          </w:p>
        </w:tc>
        <w:tc>
          <w:tcPr>
            <w:tcW w:w="480" w:type="dxa"/>
            <w:tcBorders>
              <w:top w:val="nil"/>
              <w:left w:val="nil"/>
              <w:bottom w:val="nil"/>
              <w:right w:val="nil"/>
            </w:tcBorders>
            <w:shd w:val="clear" w:color="auto" w:fill="auto"/>
            <w:noWrap/>
            <w:vAlign w:val="bottom"/>
            <w:hideMark/>
          </w:tcPr>
          <w:p w14:paraId="4B2813E9" w14:textId="77777777" w:rsidR="00967E61" w:rsidRPr="00967E61" w:rsidRDefault="00967E61" w:rsidP="00967E61">
            <w:pPr>
              <w:rPr>
                <w:rFonts w:ascii="Times New Roman" w:hAnsi="Times New Roman" w:cs="Times New Roman"/>
                <w:color w:val="000000"/>
              </w:rPr>
            </w:pPr>
          </w:p>
        </w:tc>
        <w:tc>
          <w:tcPr>
            <w:tcW w:w="1640" w:type="dxa"/>
            <w:tcBorders>
              <w:top w:val="nil"/>
              <w:left w:val="nil"/>
              <w:bottom w:val="nil"/>
              <w:right w:val="nil"/>
            </w:tcBorders>
            <w:shd w:val="clear" w:color="auto" w:fill="auto"/>
            <w:noWrap/>
            <w:vAlign w:val="bottom"/>
            <w:hideMark/>
          </w:tcPr>
          <w:p w14:paraId="5B90B0BA"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.589**</w:t>
            </w:r>
          </w:p>
        </w:tc>
        <w:tc>
          <w:tcPr>
            <w:tcW w:w="1140" w:type="dxa"/>
            <w:tcBorders>
              <w:top w:val="nil"/>
              <w:left w:val="nil"/>
              <w:bottom w:val="nil"/>
              <w:right w:val="nil"/>
            </w:tcBorders>
            <w:shd w:val="clear" w:color="auto" w:fill="auto"/>
            <w:noWrap/>
            <w:vAlign w:val="bottom"/>
            <w:hideMark/>
          </w:tcPr>
          <w:p w14:paraId="58D8C821"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.762**</w:t>
            </w:r>
          </w:p>
        </w:tc>
        <w:tc>
          <w:tcPr>
            <w:tcW w:w="960" w:type="dxa"/>
            <w:tcBorders>
              <w:top w:val="nil"/>
              <w:left w:val="nil"/>
              <w:bottom w:val="nil"/>
              <w:right w:val="nil"/>
            </w:tcBorders>
            <w:shd w:val="clear" w:color="auto" w:fill="auto"/>
            <w:noWrap/>
            <w:vAlign w:val="bottom"/>
            <w:hideMark/>
          </w:tcPr>
          <w:p w14:paraId="0F827DCC"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.477**</w:t>
            </w:r>
          </w:p>
        </w:tc>
        <w:tc>
          <w:tcPr>
            <w:tcW w:w="1340" w:type="dxa"/>
            <w:tcBorders>
              <w:top w:val="nil"/>
              <w:left w:val="nil"/>
              <w:bottom w:val="nil"/>
              <w:right w:val="nil"/>
            </w:tcBorders>
            <w:shd w:val="clear" w:color="auto" w:fill="auto"/>
            <w:noWrap/>
            <w:vAlign w:val="bottom"/>
            <w:hideMark/>
          </w:tcPr>
          <w:p w14:paraId="1C20AC7D"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.862**</w:t>
            </w:r>
          </w:p>
        </w:tc>
        <w:tc>
          <w:tcPr>
            <w:tcW w:w="1360" w:type="dxa"/>
            <w:tcBorders>
              <w:top w:val="nil"/>
              <w:left w:val="nil"/>
              <w:bottom w:val="nil"/>
              <w:right w:val="nil"/>
            </w:tcBorders>
            <w:shd w:val="clear" w:color="auto" w:fill="auto"/>
            <w:noWrap/>
            <w:vAlign w:val="bottom"/>
            <w:hideMark/>
          </w:tcPr>
          <w:p w14:paraId="2C8605C9"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w:t>
            </w:r>
          </w:p>
        </w:tc>
      </w:tr>
      <w:tr w:rsidR="00967E61" w:rsidRPr="00967E61" w14:paraId="4D9BCF18" w14:textId="77777777" w:rsidTr="009910FC">
        <w:trPr>
          <w:trHeight w:val="320"/>
        </w:trPr>
        <w:tc>
          <w:tcPr>
            <w:tcW w:w="1640" w:type="dxa"/>
            <w:tcBorders>
              <w:top w:val="nil"/>
              <w:left w:val="nil"/>
              <w:bottom w:val="nil"/>
              <w:right w:val="nil"/>
            </w:tcBorders>
            <w:shd w:val="clear" w:color="auto" w:fill="auto"/>
            <w:noWrap/>
            <w:vAlign w:val="bottom"/>
            <w:hideMark/>
          </w:tcPr>
          <w:p w14:paraId="7C7F0ED9" w14:textId="77777777" w:rsidR="00967E61" w:rsidRPr="00967E61" w:rsidRDefault="00967E61" w:rsidP="00967E61">
            <w:pPr>
              <w:jc w:val="center"/>
              <w:rPr>
                <w:rFonts w:ascii="Times New Roman" w:hAnsi="Times New Roman" w:cs="Times New Roman"/>
                <w:color w:val="000000"/>
              </w:rPr>
            </w:pPr>
          </w:p>
        </w:tc>
        <w:tc>
          <w:tcPr>
            <w:tcW w:w="480" w:type="dxa"/>
            <w:tcBorders>
              <w:top w:val="nil"/>
              <w:left w:val="nil"/>
              <w:bottom w:val="nil"/>
              <w:right w:val="nil"/>
            </w:tcBorders>
            <w:shd w:val="clear" w:color="auto" w:fill="auto"/>
            <w:noWrap/>
            <w:vAlign w:val="bottom"/>
            <w:hideMark/>
          </w:tcPr>
          <w:p w14:paraId="3169A2D4" w14:textId="77777777" w:rsidR="00967E61" w:rsidRPr="00967E61" w:rsidRDefault="00967E61" w:rsidP="00967E61">
            <w:pPr>
              <w:rPr>
                <w:rFonts w:ascii="Times New Roman" w:hAnsi="Times New Roman" w:cs="Times New Roman"/>
                <w:sz w:val="20"/>
                <w:szCs w:val="20"/>
              </w:rPr>
            </w:pPr>
          </w:p>
        </w:tc>
        <w:tc>
          <w:tcPr>
            <w:tcW w:w="1640" w:type="dxa"/>
            <w:tcBorders>
              <w:top w:val="nil"/>
              <w:left w:val="nil"/>
              <w:bottom w:val="nil"/>
              <w:right w:val="nil"/>
            </w:tcBorders>
            <w:shd w:val="clear" w:color="auto" w:fill="auto"/>
            <w:noWrap/>
            <w:vAlign w:val="bottom"/>
            <w:hideMark/>
          </w:tcPr>
          <w:p w14:paraId="3C986C91"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&lt;.001</w:t>
            </w:r>
          </w:p>
        </w:tc>
        <w:tc>
          <w:tcPr>
            <w:tcW w:w="1140" w:type="dxa"/>
            <w:tcBorders>
              <w:top w:val="nil"/>
              <w:left w:val="nil"/>
              <w:bottom w:val="nil"/>
              <w:right w:val="nil"/>
            </w:tcBorders>
            <w:shd w:val="clear" w:color="auto" w:fill="auto"/>
            <w:noWrap/>
            <w:vAlign w:val="bottom"/>
            <w:hideMark/>
          </w:tcPr>
          <w:p w14:paraId="3E89D071"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&lt;.001</w:t>
            </w:r>
          </w:p>
        </w:tc>
        <w:tc>
          <w:tcPr>
            <w:tcW w:w="960" w:type="dxa"/>
            <w:tcBorders>
              <w:top w:val="nil"/>
              <w:left w:val="nil"/>
              <w:bottom w:val="nil"/>
              <w:right w:val="nil"/>
            </w:tcBorders>
            <w:shd w:val="clear" w:color="auto" w:fill="auto"/>
            <w:noWrap/>
            <w:vAlign w:val="bottom"/>
            <w:hideMark/>
          </w:tcPr>
          <w:p w14:paraId="480E49C1"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&lt;.001</w:t>
            </w:r>
          </w:p>
        </w:tc>
        <w:tc>
          <w:tcPr>
            <w:tcW w:w="1340" w:type="dxa"/>
            <w:tcBorders>
              <w:top w:val="nil"/>
              <w:left w:val="nil"/>
              <w:bottom w:val="nil"/>
              <w:right w:val="nil"/>
            </w:tcBorders>
            <w:shd w:val="clear" w:color="auto" w:fill="auto"/>
            <w:noWrap/>
            <w:vAlign w:val="bottom"/>
            <w:hideMark/>
          </w:tcPr>
          <w:p w14:paraId="67304E9F"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&lt;.001</w:t>
            </w:r>
          </w:p>
        </w:tc>
        <w:tc>
          <w:tcPr>
            <w:tcW w:w="1360" w:type="dxa"/>
            <w:tcBorders>
              <w:top w:val="nil"/>
              <w:left w:val="nil"/>
              <w:bottom w:val="nil"/>
              <w:right w:val="nil"/>
            </w:tcBorders>
            <w:shd w:val="clear" w:color="auto" w:fill="auto"/>
            <w:noWrap/>
            <w:vAlign w:val="bottom"/>
            <w:hideMark/>
          </w:tcPr>
          <w:p w14:paraId="43451DFA" w14:textId="77777777" w:rsidR="00967E61" w:rsidRPr="00967E61" w:rsidRDefault="00967E61" w:rsidP="00967E61">
            <w:pPr>
              <w:jc w:val="center"/>
              <w:rPr>
                <w:rFonts w:ascii="Times New Roman" w:hAnsi="Times New Roman" w:cs="Times New Roman"/>
                <w:color w:val="000000"/>
              </w:rPr>
            </w:pPr>
          </w:p>
        </w:tc>
      </w:tr>
      <w:tr w:rsidR="00967E61" w:rsidRPr="00967E61" w14:paraId="6292181B" w14:textId="77777777" w:rsidTr="009910FC">
        <w:trPr>
          <w:trHeight w:val="320"/>
        </w:trPr>
        <w:tc>
          <w:tcPr>
            <w:tcW w:w="1640" w:type="dxa"/>
            <w:tcBorders>
              <w:top w:val="nil"/>
              <w:left w:val="nil"/>
              <w:bottom w:val="single" w:sz="4" w:space="0" w:color="auto"/>
              <w:right w:val="nil"/>
            </w:tcBorders>
            <w:shd w:val="clear" w:color="auto" w:fill="auto"/>
            <w:noWrap/>
            <w:vAlign w:val="center"/>
            <w:hideMark/>
          </w:tcPr>
          <w:p w14:paraId="6D64AC4D"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 </w:t>
            </w:r>
          </w:p>
        </w:tc>
        <w:tc>
          <w:tcPr>
            <w:tcW w:w="480" w:type="dxa"/>
            <w:tcBorders>
              <w:top w:val="nil"/>
              <w:left w:val="nil"/>
              <w:bottom w:val="single" w:sz="4" w:space="0" w:color="auto"/>
              <w:right w:val="nil"/>
            </w:tcBorders>
            <w:shd w:val="clear" w:color="auto" w:fill="auto"/>
            <w:noWrap/>
            <w:vAlign w:val="center"/>
            <w:hideMark/>
          </w:tcPr>
          <w:p w14:paraId="4A32E4FB"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 </w:t>
            </w:r>
          </w:p>
        </w:tc>
        <w:tc>
          <w:tcPr>
            <w:tcW w:w="1640" w:type="dxa"/>
            <w:tcBorders>
              <w:top w:val="nil"/>
              <w:left w:val="nil"/>
              <w:bottom w:val="single" w:sz="4" w:space="0" w:color="auto"/>
              <w:right w:val="nil"/>
            </w:tcBorders>
            <w:shd w:val="clear" w:color="auto" w:fill="auto"/>
            <w:noWrap/>
            <w:vAlign w:val="center"/>
            <w:hideMark/>
          </w:tcPr>
          <w:p w14:paraId="1D875750"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 </w:t>
            </w:r>
          </w:p>
        </w:tc>
        <w:tc>
          <w:tcPr>
            <w:tcW w:w="1140" w:type="dxa"/>
            <w:tcBorders>
              <w:top w:val="nil"/>
              <w:left w:val="nil"/>
              <w:bottom w:val="single" w:sz="4" w:space="0" w:color="auto"/>
              <w:right w:val="nil"/>
            </w:tcBorders>
            <w:shd w:val="clear" w:color="auto" w:fill="auto"/>
            <w:noWrap/>
            <w:vAlign w:val="center"/>
            <w:hideMark/>
          </w:tcPr>
          <w:p w14:paraId="6C2D61A4"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 </w:t>
            </w:r>
          </w:p>
        </w:tc>
        <w:tc>
          <w:tcPr>
            <w:tcW w:w="960" w:type="dxa"/>
            <w:tcBorders>
              <w:top w:val="nil"/>
              <w:left w:val="nil"/>
              <w:bottom w:val="single" w:sz="4" w:space="0" w:color="auto"/>
              <w:right w:val="nil"/>
            </w:tcBorders>
            <w:shd w:val="clear" w:color="auto" w:fill="auto"/>
            <w:noWrap/>
            <w:vAlign w:val="center"/>
            <w:hideMark/>
          </w:tcPr>
          <w:p w14:paraId="2407B8A8"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 </w:t>
            </w:r>
          </w:p>
        </w:tc>
        <w:tc>
          <w:tcPr>
            <w:tcW w:w="1340" w:type="dxa"/>
            <w:tcBorders>
              <w:top w:val="nil"/>
              <w:left w:val="nil"/>
              <w:bottom w:val="single" w:sz="4" w:space="0" w:color="auto"/>
              <w:right w:val="nil"/>
            </w:tcBorders>
            <w:shd w:val="clear" w:color="auto" w:fill="auto"/>
            <w:noWrap/>
            <w:vAlign w:val="center"/>
            <w:hideMark/>
          </w:tcPr>
          <w:p w14:paraId="5743C40B"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 </w:t>
            </w:r>
          </w:p>
        </w:tc>
        <w:tc>
          <w:tcPr>
            <w:tcW w:w="1360" w:type="dxa"/>
            <w:tcBorders>
              <w:top w:val="nil"/>
              <w:left w:val="nil"/>
              <w:bottom w:val="single" w:sz="4" w:space="0" w:color="auto"/>
              <w:right w:val="nil"/>
            </w:tcBorders>
            <w:shd w:val="clear" w:color="auto" w:fill="auto"/>
            <w:noWrap/>
            <w:vAlign w:val="bottom"/>
            <w:hideMark/>
          </w:tcPr>
          <w:p w14:paraId="5DC4D0FB" w14:textId="77777777" w:rsidR="00967E61" w:rsidRPr="00967E61" w:rsidRDefault="00967E61" w:rsidP="00967E61">
            <w:pPr>
              <w:jc w:val="center"/>
              <w:rPr>
                <w:rFonts w:ascii="Times New Roman" w:hAnsi="Times New Roman" w:cs="Times New Roman"/>
                <w:color w:val="000000"/>
              </w:rPr>
            </w:pPr>
            <w:r w:rsidRPr="00967E61">
              <w:rPr>
                <w:rFonts w:ascii="Times New Roman" w:hAnsi="Times New Roman" w:cs="Times New Roman"/>
                <w:color w:val="000000"/>
              </w:rPr>
              <w:t> </w:t>
            </w:r>
          </w:p>
        </w:tc>
      </w:tr>
      <w:tr w:rsidR="00967E61" w:rsidRPr="00967E61" w14:paraId="355F44BA" w14:textId="77777777" w:rsidTr="009910FC">
        <w:trPr>
          <w:trHeight w:val="320"/>
        </w:trPr>
        <w:tc>
          <w:tcPr>
            <w:tcW w:w="5860" w:type="dxa"/>
            <w:gridSpan w:val="5"/>
            <w:tcBorders>
              <w:top w:val="nil"/>
              <w:left w:val="nil"/>
              <w:bottom w:val="nil"/>
              <w:right w:val="nil"/>
            </w:tcBorders>
            <w:shd w:val="clear" w:color="auto" w:fill="auto"/>
            <w:noWrap/>
            <w:vAlign w:val="bottom"/>
            <w:hideMark/>
          </w:tcPr>
          <w:p w14:paraId="19B3A55E" w14:textId="77777777" w:rsidR="00967E61" w:rsidRPr="00967E61" w:rsidRDefault="00967E61" w:rsidP="00967E61">
            <w:pPr>
              <w:rPr>
                <w:rFonts w:ascii="Times New Roman" w:hAnsi="Times New Roman" w:cs="Times New Roman"/>
                <w:color w:val="000000"/>
              </w:rPr>
            </w:pPr>
            <w:r w:rsidRPr="00967E61">
              <w:rPr>
                <w:rFonts w:ascii="Times New Roman" w:hAnsi="Times New Roman" w:cs="Times New Roman"/>
                <w:color w:val="000000"/>
              </w:rPr>
              <w:t>**Correlation is significant at the 0.01 level (2-tailed)</w:t>
            </w:r>
          </w:p>
        </w:tc>
        <w:tc>
          <w:tcPr>
            <w:tcW w:w="1340" w:type="dxa"/>
            <w:tcBorders>
              <w:top w:val="nil"/>
              <w:left w:val="nil"/>
              <w:bottom w:val="nil"/>
              <w:right w:val="nil"/>
            </w:tcBorders>
            <w:shd w:val="clear" w:color="auto" w:fill="auto"/>
            <w:noWrap/>
            <w:vAlign w:val="bottom"/>
            <w:hideMark/>
          </w:tcPr>
          <w:p w14:paraId="1BDBCDA9" w14:textId="77777777" w:rsidR="00967E61" w:rsidRPr="00967E61" w:rsidRDefault="00967E61" w:rsidP="00967E61">
            <w:pPr>
              <w:rPr>
                <w:rFonts w:ascii="Times New Roman" w:hAnsi="Times New Roman" w:cs="Times New Roman"/>
                <w:color w:val="000000"/>
              </w:rPr>
            </w:pPr>
          </w:p>
        </w:tc>
        <w:tc>
          <w:tcPr>
            <w:tcW w:w="1360" w:type="dxa"/>
            <w:tcBorders>
              <w:top w:val="nil"/>
              <w:left w:val="nil"/>
              <w:bottom w:val="nil"/>
              <w:right w:val="nil"/>
            </w:tcBorders>
            <w:shd w:val="clear" w:color="auto" w:fill="auto"/>
            <w:noWrap/>
            <w:vAlign w:val="bottom"/>
            <w:hideMark/>
          </w:tcPr>
          <w:p w14:paraId="5A6D7CF2" w14:textId="77777777" w:rsidR="00967E61" w:rsidRPr="00967E61" w:rsidRDefault="00967E61" w:rsidP="00967E61">
            <w:pPr>
              <w:rPr>
                <w:rFonts w:ascii="Times New Roman" w:hAnsi="Times New Roman" w:cs="Times New Roman"/>
                <w:sz w:val="20"/>
                <w:szCs w:val="20"/>
              </w:rPr>
            </w:pPr>
          </w:p>
        </w:tc>
      </w:tr>
    </w:tbl>
    <w:p w14:paraId="22DC743B" w14:textId="77777777" w:rsidR="00967E61" w:rsidRDefault="00967E61" w:rsidP="00967E61">
      <w:pPr>
        <w:rPr>
          <w:rFonts w:ascii="Times New Roman" w:hAnsi="Times New Roman" w:cs="Times New Roman"/>
        </w:rPr>
      </w:pPr>
    </w:p>
    <w:p w14:paraId="277557EB" w14:textId="77777777" w:rsidR="00F509D5" w:rsidRDefault="00F509D5" w:rsidP="00967E61">
      <w:pPr>
        <w:rPr>
          <w:rFonts w:ascii="Times New Roman" w:hAnsi="Times New Roman" w:cs="Times New Roman"/>
        </w:rPr>
        <w:sectPr w:rsidR="00F509D5" w:rsidSect="00F509D5">
          <w:pgSz w:w="12240" w:h="15840" w:code="1"/>
          <w:pgMar w:top="1440" w:right="1440" w:bottom="1440" w:left="1440" w:header="720" w:footer="1440" w:gutter="0"/>
          <w:pgNumType w:start="1"/>
          <w:cols w:space="720"/>
          <w:noEndnote/>
          <w:docGrid w:linePitch="360"/>
        </w:sectPr>
      </w:pPr>
    </w:p>
    <w:p w14:paraId="15C0FB4C" w14:textId="77777777" w:rsidR="00F509D5" w:rsidRPr="00967E61" w:rsidRDefault="00F509D5" w:rsidP="00967E61">
      <w:pPr>
        <w:rPr>
          <w:rFonts w:ascii="Times New Roman" w:hAnsi="Times New Roman" w:cs="Times New Roman"/>
        </w:rPr>
      </w:pPr>
    </w:p>
    <w:p w14:paraId="7E63BB0B" w14:textId="66561925" w:rsidR="00967E61" w:rsidRDefault="00B4724B" w:rsidP="00B4724B">
      <w:pPr>
        <w:spacing w:line="480" w:lineRule="auto"/>
        <w:jc w:val="center"/>
        <w:rPr>
          <w:rFonts w:ascii="Times New Roman" w:hAnsi="Times New Roman" w:cs="Times New Roman"/>
          <w:b/>
          <w:bCs/>
        </w:rPr>
      </w:pPr>
      <w:r w:rsidRPr="00490C13">
        <w:rPr>
          <w:rFonts w:ascii="Times New Roman" w:hAnsi="Times New Roman" w:cs="Times New Roman"/>
          <w:b/>
          <w:bCs/>
          <w:noProof/>
        </w:rPr>
        <w:drawing>
          <wp:anchor distT="0" distB="0" distL="114300" distR="114300" simplePos="0" relativeHeight="251658240" behindDoc="0" locked="0" layoutInCell="1" allowOverlap="1" wp14:anchorId="38BF2111" wp14:editId="404B7A6D">
            <wp:simplePos x="0" y="0"/>
            <wp:positionH relativeFrom="column">
              <wp:posOffset>-21590</wp:posOffset>
            </wp:positionH>
            <wp:positionV relativeFrom="paragraph">
              <wp:posOffset>345705</wp:posOffset>
            </wp:positionV>
            <wp:extent cx="8197215" cy="4150360"/>
            <wp:effectExtent l="0" t="0" r="0" b="2540"/>
            <wp:wrapTopAndBottom/>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197215" cy="4150360"/>
                    </a:xfrm>
                    <a:prstGeom prst="rect">
                      <a:avLst/>
                    </a:prstGeom>
                  </pic:spPr>
                </pic:pic>
              </a:graphicData>
            </a:graphic>
            <wp14:sizeRelH relativeFrom="page">
              <wp14:pctWidth>0</wp14:pctWidth>
            </wp14:sizeRelH>
            <wp14:sizeRelV relativeFrom="page">
              <wp14:pctHeight>0</wp14:pctHeight>
            </wp14:sizeRelV>
          </wp:anchor>
        </w:drawing>
      </w:r>
      <w:r w:rsidR="00967E61" w:rsidRPr="00967E61">
        <w:rPr>
          <w:rFonts w:ascii="Times New Roman" w:hAnsi="Times New Roman" w:cs="Times New Roman"/>
          <w:b/>
          <w:bCs/>
        </w:rPr>
        <w:t>APPENDIX B: Conceptual Model</w:t>
      </w:r>
    </w:p>
    <w:p w14:paraId="2CC54506" w14:textId="089AB32B" w:rsidR="000458EC" w:rsidRDefault="000458EC" w:rsidP="00967E61">
      <w:pPr>
        <w:spacing w:line="480" w:lineRule="auto"/>
        <w:jc w:val="center"/>
        <w:rPr>
          <w:rFonts w:ascii="Times New Roman" w:hAnsi="Times New Roman" w:cs="Times New Roman"/>
          <w:b/>
          <w:bCs/>
        </w:rPr>
      </w:pPr>
    </w:p>
    <w:p w14:paraId="7DC2946C" w14:textId="100F7C4F" w:rsidR="00F71783" w:rsidRPr="00B4724B" w:rsidRDefault="00B4724B" w:rsidP="00B4724B">
      <w:pPr>
        <w:spacing w:line="480" w:lineRule="auto"/>
        <w:rPr>
          <w:rFonts w:ascii="Times New Roman" w:hAnsi="Times New Roman" w:cs="Times New Roman"/>
        </w:rPr>
        <w:sectPr w:rsidR="00F71783" w:rsidRPr="00B4724B" w:rsidSect="00F71783">
          <w:pgSz w:w="15840" w:h="12240" w:orient="landscape" w:code="1"/>
          <w:pgMar w:top="1440" w:right="1440" w:bottom="1440" w:left="1440" w:header="720" w:footer="1440" w:gutter="0"/>
          <w:cols w:space="720"/>
          <w:noEndnote/>
          <w:docGrid w:linePitch="360"/>
        </w:sectPr>
      </w:pPr>
      <w:r w:rsidRPr="005B7DFD">
        <w:rPr>
          <w:rFonts w:ascii="Times New Roman" w:hAnsi="Times New Roman" w:cs="Times New Roman"/>
          <w:b/>
          <w:bCs/>
        </w:rPr>
        <w:t>Figure 1.</w:t>
      </w:r>
      <w:r>
        <w:rPr>
          <w:rFonts w:ascii="Times New Roman" w:hAnsi="Times New Roman" w:cs="Times New Roman"/>
        </w:rPr>
        <w:t xml:space="preserve"> </w:t>
      </w:r>
      <w:r w:rsidRPr="00490C13">
        <w:rPr>
          <w:rFonts w:ascii="Times New Roman" w:hAnsi="Times New Roman" w:cs="Times New Roman"/>
          <w:i/>
          <w:iCs/>
        </w:rPr>
        <w:t>Model of Occupational Mobility for Black Parks and Recreation Personnel – Modified</w:t>
      </w:r>
      <w:r>
        <w:rPr>
          <w:rFonts w:ascii="Times New Roman" w:hAnsi="Times New Roman" w:cs="Times New Roman"/>
        </w:rPr>
        <w:t xml:space="preserve"> </w:t>
      </w:r>
    </w:p>
    <w:p w14:paraId="530B9D5D" w14:textId="26F5D1B2" w:rsidR="00967E61" w:rsidRPr="00967E61" w:rsidRDefault="00967E61" w:rsidP="00B4724B">
      <w:pPr>
        <w:spacing w:line="480" w:lineRule="auto"/>
        <w:jc w:val="center"/>
        <w:rPr>
          <w:rFonts w:ascii="Times New Roman" w:hAnsi="Times New Roman" w:cs="Times New Roman"/>
          <w:b/>
          <w:bCs/>
        </w:rPr>
      </w:pPr>
      <w:r w:rsidRPr="00967E61">
        <w:rPr>
          <w:rFonts w:ascii="Times New Roman" w:hAnsi="Times New Roman" w:cs="Times New Roman"/>
          <w:b/>
          <w:bCs/>
        </w:rPr>
        <w:lastRenderedPageBreak/>
        <w:t>APPENDIX C: Recruitment Email</w:t>
      </w:r>
    </w:p>
    <w:p w14:paraId="7FA0E919" w14:textId="483D5FBC" w:rsidR="00967E61" w:rsidRPr="00967E61" w:rsidRDefault="00967E61" w:rsidP="00967E61">
      <w:pPr>
        <w:tabs>
          <w:tab w:val="left" w:pos="2773"/>
        </w:tabs>
        <w:rPr>
          <w:rFonts w:cs="Calibri"/>
        </w:rPr>
      </w:pPr>
    </w:p>
    <w:p w14:paraId="5B1B6EFF" w14:textId="374955E7" w:rsidR="00967E61" w:rsidRPr="00967E61" w:rsidRDefault="00967E61" w:rsidP="00967E61">
      <w:pPr>
        <w:tabs>
          <w:tab w:val="left" w:pos="2773"/>
        </w:tabs>
        <w:rPr>
          <w:rFonts w:ascii="Times New Roman" w:hAnsi="Times New Roman" w:cs="Times New Roman"/>
        </w:rPr>
      </w:pPr>
      <w:r w:rsidRPr="00967E61">
        <w:rPr>
          <w:rFonts w:ascii="Times New Roman" w:hAnsi="Times New Roman" w:cs="Times New Roman"/>
        </w:rPr>
        <w:t xml:space="preserve">Greetings, </w:t>
      </w:r>
    </w:p>
    <w:p w14:paraId="467E23D9" w14:textId="1F365D77" w:rsidR="00967E61" w:rsidRPr="00967E61" w:rsidRDefault="00967E61" w:rsidP="00967E61">
      <w:pPr>
        <w:tabs>
          <w:tab w:val="left" w:pos="2773"/>
        </w:tabs>
        <w:rPr>
          <w:rFonts w:ascii="Times New Roman" w:hAnsi="Times New Roman" w:cs="Times New Roman"/>
        </w:rPr>
      </w:pPr>
    </w:p>
    <w:p w14:paraId="7032154B" w14:textId="4C100B5D" w:rsidR="00967E61" w:rsidRPr="00967E61" w:rsidRDefault="00967E61" w:rsidP="00967E61">
      <w:pPr>
        <w:tabs>
          <w:tab w:val="left" w:pos="2773"/>
        </w:tabs>
        <w:rPr>
          <w:rFonts w:ascii="Times New Roman" w:hAnsi="Times New Roman" w:cs="Times New Roman"/>
        </w:rPr>
      </w:pPr>
      <w:r w:rsidRPr="00967E61">
        <w:rPr>
          <w:rFonts w:ascii="Times New Roman" w:hAnsi="Times New Roman" w:cs="Times New Roman"/>
        </w:rPr>
        <w:t xml:space="preserve">You are invited to be part of a research study conducted by Chermaine Cole, ABD and Steven Waller, PhD at the University of Tennessee, Knoxville. You are invited because you have been identified as a woman working for a public park and recreation agency. The purpose of this study is to explore the career mobility patterns of African American women working in public parks and recreation agencies. We are interested in examining your career mobility status and the factors influencing the progression to executive leadership positions. </w:t>
      </w:r>
    </w:p>
    <w:p w14:paraId="4C67D9CD" w14:textId="77777777" w:rsidR="00967E61" w:rsidRPr="00967E61" w:rsidRDefault="00967E61" w:rsidP="00967E61">
      <w:pPr>
        <w:tabs>
          <w:tab w:val="left" w:pos="2773"/>
        </w:tabs>
        <w:rPr>
          <w:rFonts w:ascii="Times New Roman" w:hAnsi="Times New Roman" w:cs="Times New Roman"/>
        </w:rPr>
      </w:pPr>
    </w:p>
    <w:p w14:paraId="471B7B8B" w14:textId="77777777" w:rsidR="00967E61" w:rsidRPr="00967E61" w:rsidRDefault="00967E61" w:rsidP="00967E61">
      <w:pPr>
        <w:tabs>
          <w:tab w:val="left" w:pos="2773"/>
        </w:tabs>
        <w:rPr>
          <w:rFonts w:ascii="Times New Roman" w:hAnsi="Times New Roman" w:cs="Times New Roman"/>
        </w:rPr>
      </w:pPr>
    </w:p>
    <w:p w14:paraId="045F56D2" w14:textId="77777777" w:rsidR="00967E61" w:rsidRPr="00967E61" w:rsidRDefault="00967E61" w:rsidP="00967E61">
      <w:pPr>
        <w:tabs>
          <w:tab w:val="left" w:pos="2773"/>
        </w:tabs>
        <w:rPr>
          <w:rFonts w:ascii="Times New Roman" w:hAnsi="Times New Roman" w:cs="Times New Roman"/>
        </w:rPr>
      </w:pPr>
      <w:r w:rsidRPr="00967E61">
        <w:rPr>
          <w:rFonts w:ascii="Times New Roman" w:hAnsi="Times New Roman" w:cs="Times New Roman"/>
        </w:rPr>
        <w:t xml:space="preserve">If you are interested in learning more about the study, please select the following link: </w:t>
      </w:r>
      <w:hyperlink r:id="rId12" w:history="1">
        <w:r w:rsidRPr="00967E61">
          <w:rPr>
            <w:rFonts w:ascii="Times New Roman" w:hAnsi="Times New Roman" w:cs="Times New Roman"/>
            <w:color w:val="DCA10D"/>
          </w:rPr>
          <w:t>https://utk.co1.qualtrics.com/jfe/form/SV_08rnicQka2Ni8KO</w:t>
        </w:r>
      </w:hyperlink>
      <w:r w:rsidRPr="00967E61">
        <w:rPr>
          <w:rFonts w:ascii="Times New Roman" w:hAnsi="Times New Roman" w:cs="Times New Roman"/>
        </w:rPr>
        <w:t xml:space="preserve"> </w:t>
      </w:r>
    </w:p>
    <w:p w14:paraId="5892692A" w14:textId="77777777" w:rsidR="00967E61" w:rsidRPr="00967E61" w:rsidRDefault="00967E61" w:rsidP="00967E61">
      <w:pPr>
        <w:rPr>
          <w:rFonts w:ascii="Times New Roman" w:hAnsi="Times New Roman" w:cs="Times New Roman"/>
        </w:rPr>
      </w:pPr>
    </w:p>
    <w:p w14:paraId="03D956EA" w14:textId="77777777" w:rsidR="00967E61" w:rsidRPr="00967E61" w:rsidRDefault="00967E61" w:rsidP="00967E61">
      <w:pPr>
        <w:tabs>
          <w:tab w:val="left" w:pos="2773"/>
        </w:tabs>
        <w:rPr>
          <w:rFonts w:ascii="Times New Roman" w:hAnsi="Times New Roman" w:cs="Times New Roman"/>
        </w:rPr>
      </w:pPr>
      <w:r w:rsidRPr="00967E61">
        <w:rPr>
          <w:rFonts w:ascii="Times New Roman" w:hAnsi="Times New Roman" w:cs="Times New Roman"/>
        </w:rPr>
        <w:t>If you have questions or concerns about this study, contact the researchers, Chermaine Cole (</w:t>
      </w:r>
      <w:hyperlink r:id="rId13" w:history="1">
        <w:r w:rsidRPr="00967E61">
          <w:rPr>
            <w:rFonts w:ascii="Times New Roman" w:hAnsi="Times New Roman" w:cs="Times New Roman"/>
            <w:color w:val="0563C1"/>
            <w:u w:val="single"/>
          </w:rPr>
          <w:t>ccole35@utk.edu</w:t>
        </w:r>
      </w:hyperlink>
      <w:r w:rsidRPr="00967E61">
        <w:rPr>
          <w:rFonts w:ascii="Times New Roman" w:hAnsi="Times New Roman" w:cs="Times New Roman"/>
        </w:rPr>
        <w:t xml:space="preserve"> or 225-202-8830) and Dr. Steven Waller (</w:t>
      </w:r>
      <w:hyperlink r:id="rId14" w:history="1">
        <w:r w:rsidRPr="00967E61">
          <w:rPr>
            <w:rFonts w:ascii="Times New Roman" w:hAnsi="Times New Roman" w:cs="Times New Roman"/>
            <w:color w:val="0563C1"/>
            <w:u w:val="single"/>
          </w:rPr>
          <w:t>swaller2@utk.edu</w:t>
        </w:r>
      </w:hyperlink>
      <w:r w:rsidRPr="00967E61">
        <w:rPr>
          <w:rFonts w:ascii="Times New Roman" w:hAnsi="Times New Roman" w:cs="Times New Roman"/>
        </w:rPr>
        <w:t xml:space="preserve"> or 865-974-1279).</w:t>
      </w:r>
    </w:p>
    <w:p w14:paraId="43E7FCA4" w14:textId="77777777" w:rsidR="00967E61" w:rsidRPr="00967E61" w:rsidRDefault="00967E61" w:rsidP="00967E61">
      <w:pPr>
        <w:rPr>
          <w:rFonts w:ascii="Times New Roman" w:hAnsi="Times New Roman" w:cs="Times New Roman"/>
        </w:rPr>
      </w:pPr>
    </w:p>
    <w:p w14:paraId="35D3EACF" w14:textId="77777777" w:rsidR="00967E61" w:rsidRPr="00967E61" w:rsidRDefault="00967E61" w:rsidP="00967E61">
      <w:pPr>
        <w:rPr>
          <w:rFonts w:ascii="Times New Roman" w:hAnsi="Times New Roman" w:cs="Times New Roman"/>
        </w:rPr>
      </w:pPr>
    </w:p>
    <w:p w14:paraId="1DE3C8C4" w14:textId="77777777" w:rsidR="00967E61" w:rsidRPr="00967E61" w:rsidRDefault="00967E61" w:rsidP="00967E61">
      <w:pPr>
        <w:rPr>
          <w:rFonts w:ascii="Times New Roman" w:hAnsi="Times New Roman" w:cs="Times New Roman"/>
        </w:rPr>
      </w:pPr>
      <w:r w:rsidRPr="00967E61">
        <w:rPr>
          <w:rFonts w:ascii="Times New Roman" w:hAnsi="Times New Roman" w:cs="Times New Roman"/>
        </w:rPr>
        <w:t>Thank you for your participation!</w:t>
      </w:r>
    </w:p>
    <w:p w14:paraId="4699B835" w14:textId="77777777" w:rsidR="00967E61" w:rsidRPr="00967E61" w:rsidRDefault="00967E61" w:rsidP="00967E61">
      <w:pPr>
        <w:spacing w:line="480" w:lineRule="auto"/>
        <w:rPr>
          <w:rFonts w:ascii="Times New Roman" w:hAnsi="Times New Roman" w:cs="Times New Roman"/>
          <w:b/>
          <w:bCs/>
        </w:rPr>
      </w:pPr>
    </w:p>
    <w:p w14:paraId="123C9B27" w14:textId="77777777" w:rsidR="00967E61" w:rsidRPr="00967E61" w:rsidRDefault="00967E61" w:rsidP="00967E61">
      <w:pPr>
        <w:spacing w:line="480" w:lineRule="auto"/>
        <w:rPr>
          <w:rFonts w:ascii="Times New Roman" w:hAnsi="Times New Roman" w:cs="Times New Roman"/>
          <w:b/>
          <w:bCs/>
        </w:rPr>
      </w:pPr>
    </w:p>
    <w:p w14:paraId="3A18EF1A" w14:textId="77777777" w:rsidR="00967E61" w:rsidRPr="00967E61" w:rsidRDefault="00967E61" w:rsidP="00967E61">
      <w:pPr>
        <w:rPr>
          <w:rFonts w:ascii="Times New Roman" w:hAnsi="Times New Roman" w:cs="Times New Roman"/>
          <w:b/>
          <w:bCs/>
        </w:rPr>
      </w:pPr>
      <w:r w:rsidRPr="00967E61">
        <w:rPr>
          <w:rFonts w:ascii="Times New Roman" w:hAnsi="Times New Roman" w:cs="Times New Roman"/>
          <w:b/>
          <w:bCs/>
        </w:rPr>
        <w:br w:type="page"/>
      </w:r>
    </w:p>
    <w:p w14:paraId="69997A4E" w14:textId="77777777" w:rsidR="00967E61" w:rsidRPr="00967E61" w:rsidRDefault="00967E61" w:rsidP="00967E61">
      <w:pPr>
        <w:spacing w:line="480" w:lineRule="auto"/>
        <w:jc w:val="center"/>
        <w:rPr>
          <w:rFonts w:ascii="Times New Roman" w:hAnsi="Times New Roman" w:cs="Times New Roman"/>
          <w:b/>
          <w:bCs/>
        </w:rPr>
      </w:pPr>
      <w:r w:rsidRPr="00967E61">
        <w:rPr>
          <w:rFonts w:ascii="Times New Roman" w:hAnsi="Times New Roman" w:cs="Times New Roman"/>
          <w:b/>
          <w:bCs/>
        </w:rPr>
        <w:lastRenderedPageBreak/>
        <w:t xml:space="preserve">APPENDIX D: Informed Consent </w:t>
      </w:r>
    </w:p>
    <w:p w14:paraId="2B4B1AC2" w14:textId="77777777" w:rsidR="000458EC" w:rsidRDefault="00967E61" w:rsidP="00967E61">
      <w:pPr>
        <w:tabs>
          <w:tab w:val="left" w:pos="2773"/>
        </w:tabs>
        <w:rPr>
          <w:rFonts w:ascii="Times New Roman" w:hAnsi="Times New Roman" w:cs="Times New Roman"/>
        </w:rPr>
      </w:pPr>
      <w:r w:rsidRPr="00967E61">
        <w:rPr>
          <w:rFonts w:ascii="Times New Roman" w:hAnsi="Times New Roman" w:cs="Times New Roman"/>
          <w:b/>
          <w:bCs/>
        </w:rPr>
        <w:t>Introduction</w:t>
      </w:r>
      <w:r w:rsidRPr="00967E61">
        <w:rPr>
          <w:rFonts w:ascii="Times New Roman" w:hAnsi="Times New Roman" w:cs="Times New Roman"/>
          <w:b/>
          <w:bCs/>
        </w:rPr>
        <w:br/>
      </w:r>
      <w:r w:rsidRPr="00967E61">
        <w:rPr>
          <w:rFonts w:ascii="Times New Roman" w:hAnsi="Times New Roman" w:cs="Times New Roman"/>
        </w:rPr>
        <w:t>You are invited to be part of a research study being conducted by Chermaine Cole, ABD and Steven Waller, PhD at the University of Tennessee, Knoxville. You are being invited because you have been identified as being a woman working for a public parks and recreation agency. Being in this research study is voluntary, and you should only agree if you completely understand the study and want to volunteer your answers to these questions to be used in our analysis. This form contains information that will help you decide if you want to be part of this research study or not. Please take the time to read it carefully, and if there is anything you don’t understand, please ask questions.</w:t>
      </w:r>
      <w:r w:rsidRPr="00967E61">
        <w:rPr>
          <w:rFonts w:ascii="Times New Roman" w:hAnsi="Times New Roman" w:cs="Times New Roman"/>
          <w:b/>
          <w:bCs/>
        </w:rPr>
        <w:br/>
      </w:r>
      <w:r w:rsidRPr="00967E61">
        <w:rPr>
          <w:rFonts w:ascii="Times New Roman" w:hAnsi="Times New Roman" w:cs="Times New Roman"/>
          <w:b/>
          <w:bCs/>
        </w:rPr>
        <w:br/>
        <w:t>Purpose</w:t>
      </w:r>
      <w:r w:rsidRPr="00967E61">
        <w:rPr>
          <w:rFonts w:ascii="Times New Roman" w:hAnsi="Times New Roman" w:cs="Times New Roman"/>
          <w:b/>
          <w:bCs/>
        </w:rPr>
        <w:br/>
      </w:r>
      <w:r w:rsidRPr="00967E61">
        <w:rPr>
          <w:rFonts w:ascii="Times New Roman" w:hAnsi="Times New Roman" w:cs="Times New Roman"/>
        </w:rPr>
        <w:t>The purpose of this study is to explore the career mobility patterns of African American women working in public parks and recreation agencies. We are interested in examining your career mobility status and the factors that influence the progression to executive leadership positions.</w:t>
      </w:r>
      <w:r w:rsidRPr="00967E61">
        <w:rPr>
          <w:rFonts w:ascii="Times New Roman" w:hAnsi="Times New Roman" w:cs="Times New Roman"/>
          <w:b/>
          <w:bCs/>
        </w:rPr>
        <w:br/>
      </w:r>
      <w:r w:rsidRPr="00967E61">
        <w:rPr>
          <w:rFonts w:ascii="Times New Roman" w:hAnsi="Times New Roman" w:cs="Times New Roman"/>
          <w:b/>
          <w:bCs/>
        </w:rPr>
        <w:br/>
        <w:t>Participation</w:t>
      </w:r>
      <w:r w:rsidRPr="00967E61">
        <w:rPr>
          <w:rFonts w:ascii="Times New Roman" w:hAnsi="Times New Roman" w:cs="Times New Roman"/>
          <w:b/>
          <w:bCs/>
        </w:rPr>
        <w:br/>
      </w:r>
      <w:r w:rsidRPr="00967E61">
        <w:rPr>
          <w:rFonts w:ascii="Times New Roman" w:hAnsi="Times New Roman" w:cs="Times New Roman"/>
        </w:rPr>
        <w:t>If you agree to be in this study, you will complete an online survey. The survey includes questions about your occupational status perceptions on the factors that influence mobility. The survey should take approximately 15 minutes to complete. You can skip questions that you do not want to answer.</w:t>
      </w:r>
      <w:r w:rsidRPr="00967E61">
        <w:rPr>
          <w:rFonts w:ascii="Times New Roman" w:hAnsi="Times New Roman" w:cs="Times New Roman"/>
        </w:rPr>
        <w:br/>
      </w:r>
      <w:r w:rsidRPr="00967E61">
        <w:rPr>
          <w:rFonts w:ascii="Times New Roman" w:hAnsi="Times New Roman" w:cs="Times New Roman"/>
        </w:rPr>
        <w:br/>
        <w:t>Being in this study is up to you. You don’t have to be in this study if you don’t want to. You can stop up until you submit the survey. After submitting the survey, we cannot remove your responses because we will not know which answers came from you.</w:t>
      </w:r>
      <w:r w:rsidRPr="00967E61">
        <w:rPr>
          <w:rFonts w:ascii="Times New Roman" w:hAnsi="Times New Roman" w:cs="Times New Roman"/>
          <w:b/>
          <w:bCs/>
        </w:rPr>
        <w:t> </w:t>
      </w:r>
      <w:r w:rsidRPr="00967E61">
        <w:rPr>
          <w:rFonts w:ascii="Times New Roman" w:hAnsi="Times New Roman" w:cs="Times New Roman"/>
          <w:b/>
          <w:bCs/>
        </w:rPr>
        <w:br/>
      </w:r>
      <w:r w:rsidRPr="00967E61">
        <w:rPr>
          <w:rFonts w:ascii="Times New Roman" w:hAnsi="Times New Roman" w:cs="Times New Roman"/>
          <w:b/>
          <w:bCs/>
        </w:rPr>
        <w:br/>
        <w:t>Risks</w:t>
      </w:r>
      <w:r w:rsidRPr="00967E61">
        <w:rPr>
          <w:rFonts w:ascii="Times New Roman" w:hAnsi="Times New Roman" w:cs="Times New Roman"/>
          <w:b/>
          <w:bCs/>
        </w:rPr>
        <w:br/>
      </w:r>
      <w:r w:rsidRPr="00967E61">
        <w:rPr>
          <w:rFonts w:ascii="Times New Roman" w:hAnsi="Times New Roman" w:cs="Times New Roman"/>
        </w:rPr>
        <w:t>We don’t know of any risks to you from being in the study that are greater than the risks you encounter in everyday life.</w:t>
      </w:r>
      <w:r w:rsidRPr="00967E61">
        <w:rPr>
          <w:rFonts w:ascii="Times New Roman" w:hAnsi="Times New Roman" w:cs="Times New Roman"/>
          <w:b/>
          <w:bCs/>
        </w:rPr>
        <w:br/>
      </w:r>
      <w:r w:rsidRPr="00967E61">
        <w:rPr>
          <w:rFonts w:ascii="Times New Roman" w:hAnsi="Times New Roman" w:cs="Times New Roman"/>
          <w:b/>
          <w:bCs/>
        </w:rPr>
        <w:br/>
        <w:t>Benefits</w:t>
      </w:r>
      <w:r w:rsidRPr="00967E61">
        <w:rPr>
          <w:rFonts w:ascii="Times New Roman" w:hAnsi="Times New Roman" w:cs="Times New Roman"/>
          <w:b/>
          <w:bCs/>
        </w:rPr>
        <w:br/>
      </w:r>
      <w:r w:rsidRPr="00967E61">
        <w:rPr>
          <w:rFonts w:ascii="Times New Roman" w:hAnsi="Times New Roman" w:cs="Times New Roman"/>
        </w:rPr>
        <w:t>We do not expect you to benefit from being in this study. Your participation may help us learn more about women working in public parks and recreation agencies who experience challenges in the workplace. We hope the knowledge gained from this study will benefit others in the future.</w:t>
      </w:r>
      <w:r w:rsidRPr="00967E61">
        <w:rPr>
          <w:rFonts w:ascii="Times New Roman" w:hAnsi="Times New Roman" w:cs="Times New Roman"/>
          <w:b/>
          <w:bCs/>
        </w:rPr>
        <w:br/>
      </w:r>
      <w:r w:rsidRPr="00967E61">
        <w:rPr>
          <w:rFonts w:ascii="Times New Roman" w:hAnsi="Times New Roman" w:cs="Times New Roman"/>
          <w:b/>
          <w:bCs/>
        </w:rPr>
        <w:br/>
        <w:t>Confidentiality</w:t>
      </w:r>
      <w:r w:rsidRPr="00967E61">
        <w:rPr>
          <w:rFonts w:ascii="Times New Roman" w:hAnsi="Times New Roman" w:cs="Times New Roman"/>
          <w:b/>
          <w:bCs/>
        </w:rPr>
        <w:br/>
      </w:r>
      <w:r w:rsidRPr="00967E61">
        <w:rPr>
          <w:rFonts w:ascii="Times New Roman" w:hAnsi="Times New Roman" w:cs="Times New Roman"/>
        </w:rPr>
        <w:t>The survey is anonymous, and no one will be able to link your responses back to you. Your responses to the survey will not be linked to your computer, email address, or other electronic identifiers. Please do not include your name or additional information that could be used to identify you in your survey responses. Information provided in this study can only be kept as secure as any other online communication.</w:t>
      </w:r>
      <w:r w:rsidRPr="00967E61">
        <w:rPr>
          <w:rFonts w:ascii="Times New Roman" w:hAnsi="Times New Roman" w:cs="Times New Roman"/>
        </w:rPr>
        <w:br/>
      </w:r>
      <w:r w:rsidRPr="00967E61">
        <w:rPr>
          <w:rFonts w:ascii="Times New Roman" w:hAnsi="Times New Roman" w:cs="Times New Roman"/>
        </w:rPr>
        <w:br/>
      </w:r>
    </w:p>
    <w:p w14:paraId="3FF5F593" w14:textId="5F506BF9" w:rsidR="00967E61" w:rsidRPr="00967E61" w:rsidRDefault="00967E61" w:rsidP="00967E61">
      <w:pPr>
        <w:tabs>
          <w:tab w:val="left" w:pos="2773"/>
        </w:tabs>
        <w:rPr>
          <w:rFonts w:ascii="Times New Roman" w:hAnsi="Times New Roman" w:cs="Times New Roman"/>
        </w:rPr>
      </w:pPr>
      <w:r w:rsidRPr="00967E61">
        <w:rPr>
          <w:rFonts w:ascii="Times New Roman" w:hAnsi="Times New Roman" w:cs="Times New Roman"/>
        </w:rPr>
        <w:lastRenderedPageBreak/>
        <w:t>Information collected for this study will be published and possibly presented at scientific meetings.</w:t>
      </w:r>
      <w:r w:rsidRPr="00967E61">
        <w:rPr>
          <w:rFonts w:ascii="Times New Roman" w:hAnsi="Times New Roman" w:cs="Times New Roman"/>
          <w:b/>
          <w:bCs/>
        </w:rPr>
        <w:br/>
      </w:r>
      <w:r w:rsidRPr="00967E61">
        <w:rPr>
          <w:rFonts w:ascii="Times New Roman" w:hAnsi="Times New Roman" w:cs="Times New Roman"/>
          <w:b/>
          <w:bCs/>
        </w:rPr>
        <w:br/>
        <w:t>Contact Information</w:t>
      </w:r>
      <w:r w:rsidRPr="00967E61">
        <w:rPr>
          <w:rFonts w:ascii="Times New Roman" w:hAnsi="Times New Roman" w:cs="Times New Roman"/>
          <w:b/>
          <w:bCs/>
        </w:rPr>
        <w:br/>
      </w:r>
      <w:r w:rsidRPr="00967E61">
        <w:rPr>
          <w:rFonts w:ascii="Times New Roman" w:hAnsi="Times New Roman" w:cs="Times New Roman"/>
        </w:rPr>
        <w:t>If you have questions or concerns about this study or have experienced a research-related problem or inquiry, contact the researchers, Chermaine Cole (</w:t>
      </w:r>
      <w:hyperlink r:id="rId15" w:history="1">
        <w:r w:rsidRPr="00967E61">
          <w:rPr>
            <w:rFonts w:ascii="Times New Roman" w:hAnsi="Times New Roman" w:cs="Times New Roman"/>
            <w:color w:val="0563C1"/>
            <w:u w:val="single"/>
          </w:rPr>
          <w:t>ccole35@utk.edu</w:t>
        </w:r>
      </w:hyperlink>
      <w:r w:rsidRPr="00967E61">
        <w:rPr>
          <w:rFonts w:ascii="Times New Roman" w:hAnsi="Times New Roman" w:cs="Times New Roman"/>
        </w:rPr>
        <w:t> or 225-202-8830) and Dr. Steven Waller (</w:t>
      </w:r>
      <w:hyperlink r:id="rId16" w:history="1">
        <w:r w:rsidRPr="00967E61">
          <w:rPr>
            <w:rFonts w:ascii="Times New Roman" w:hAnsi="Times New Roman" w:cs="Times New Roman"/>
            <w:color w:val="0563C1"/>
            <w:u w:val="single"/>
          </w:rPr>
          <w:t>swaller2@utk.edu</w:t>
        </w:r>
      </w:hyperlink>
      <w:r w:rsidRPr="00967E61">
        <w:rPr>
          <w:rFonts w:ascii="Times New Roman" w:hAnsi="Times New Roman" w:cs="Times New Roman"/>
        </w:rPr>
        <w:t> or 865-974-1279.</w:t>
      </w:r>
      <w:r w:rsidRPr="00967E61">
        <w:rPr>
          <w:rFonts w:ascii="Times New Roman" w:hAnsi="Times New Roman" w:cs="Times New Roman"/>
        </w:rPr>
        <w:br/>
      </w:r>
      <w:r w:rsidRPr="00967E61">
        <w:rPr>
          <w:rFonts w:ascii="Times New Roman" w:hAnsi="Times New Roman" w:cs="Times New Roman"/>
        </w:rPr>
        <w:br/>
        <w:t>For questions or concerns about your rights or to speak with someone other than the research team about the study, please contact:</w:t>
      </w:r>
      <w:r w:rsidRPr="00967E61">
        <w:rPr>
          <w:rFonts w:ascii="Times New Roman" w:hAnsi="Times New Roman" w:cs="Times New Roman"/>
          <w:b/>
          <w:bCs/>
        </w:rPr>
        <w:br/>
      </w:r>
      <w:r w:rsidRPr="00967E61">
        <w:rPr>
          <w:rFonts w:ascii="Times New Roman" w:hAnsi="Times New Roman" w:cs="Times New Roman"/>
          <w:b/>
          <w:bCs/>
        </w:rPr>
        <w:br/>
      </w:r>
      <w:r w:rsidRPr="00967E61">
        <w:rPr>
          <w:rFonts w:ascii="Times New Roman" w:hAnsi="Times New Roman" w:cs="Times New Roman"/>
        </w:rPr>
        <w:t>Institutional Review Board</w:t>
      </w:r>
      <w:r w:rsidRPr="00967E61">
        <w:rPr>
          <w:rFonts w:ascii="Times New Roman" w:hAnsi="Times New Roman" w:cs="Times New Roman"/>
        </w:rPr>
        <w:br/>
        <w:t>The University of Tennessee, Knoxville</w:t>
      </w:r>
      <w:r w:rsidRPr="00967E61">
        <w:rPr>
          <w:rFonts w:ascii="Times New Roman" w:hAnsi="Times New Roman" w:cs="Times New Roman"/>
        </w:rPr>
        <w:br/>
        <w:t>1534 White Avenue</w:t>
      </w:r>
      <w:r w:rsidRPr="00967E61">
        <w:rPr>
          <w:rFonts w:ascii="Times New Roman" w:hAnsi="Times New Roman" w:cs="Times New Roman"/>
        </w:rPr>
        <w:br/>
        <w:t>Blount Hall, Room 408</w:t>
      </w:r>
      <w:r w:rsidRPr="00967E61">
        <w:rPr>
          <w:rFonts w:ascii="Times New Roman" w:hAnsi="Times New Roman" w:cs="Times New Roman"/>
        </w:rPr>
        <w:br/>
        <w:t>Knoxville, TN 37996-1529</w:t>
      </w:r>
      <w:r w:rsidRPr="00967E61">
        <w:rPr>
          <w:rFonts w:ascii="Times New Roman" w:hAnsi="Times New Roman" w:cs="Times New Roman"/>
        </w:rPr>
        <w:br/>
        <w:t>Phone: 865-974-7697</w:t>
      </w:r>
      <w:r w:rsidRPr="00967E61">
        <w:rPr>
          <w:rFonts w:ascii="Times New Roman" w:hAnsi="Times New Roman" w:cs="Times New Roman"/>
        </w:rPr>
        <w:br/>
        <w:t>Email: </w:t>
      </w:r>
      <w:hyperlink r:id="rId17" w:history="1">
        <w:r w:rsidRPr="00967E61">
          <w:rPr>
            <w:rFonts w:ascii="Times New Roman" w:hAnsi="Times New Roman" w:cs="Times New Roman"/>
            <w:color w:val="0563C1"/>
            <w:u w:val="single"/>
          </w:rPr>
          <w:t>utkirb@utk.edu</w:t>
        </w:r>
      </w:hyperlink>
    </w:p>
    <w:p w14:paraId="59DAF02D" w14:textId="77777777" w:rsidR="00967E61" w:rsidRPr="00967E61" w:rsidRDefault="00967E61" w:rsidP="00967E61">
      <w:pPr>
        <w:tabs>
          <w:tab w:val="left" w:pos="2773"/>
        </w:tabs>
        <w:rPr>
          <w:rFonts w:ascii="Times New Roman" w:hAnsi="Times New Roman" w:cs="Times New Roman"/>
        </w:rPr>
      </w:pPr>
    </w:p>
    <w:p w14:paraId="3F3CDE24" w14:textId="77777777" w:rsidR="00967E61" w:rsidRPr="00967E61" w:rsidRDefault="00967E61" w:rsidP="00967E61">
      <w:pPr>
        <w:tabs>
          <w:tab w:val="left" w:pos="2773"/>
        </w:tabs>
        <w:rPr>
          <w:rFonts w:ascii="Times New Roman" w:hAnsi="Times New Roman" w:cs="Times New Roman"/>
          <w:b/>
          <w:bCs/>
        </w:rPr>
      </w:pPr>
      <w:r w:rsidRPr="00967E61">
        <w:rPr>
          <w:rFonts w:ascii="Times New Roman" w:hAnsi="Times New Roman" w:cs="Times New Roman"/>
          <w:b/>
          <w:bCs/>
        </w:rPr>
        <w:t>Consent</w:t>
      </w:r>
    </w:p>
    <w:p w14:paraId="1D22E538" w14:textId="77777777" w:rsidR="00967E61" w:rsidRPr="00967E61" w:rsidRDefault="00967E61" w:rsidP="00967E61">
      <w:pPr>
        <w:tabs>
          <w:tab w:val="left" w:pos="2773"/>
        </w:tabs>
        <w:rPr>
          <w:rFonts w:ascii="Times New Roman" w:hAnsi="Times New Roman" w:cs="Times New Roman"/>
        </w:rPr>
      </w:pPr>
      <w:r w:rsidRPr="00967E61">
        <w:rPr>
          <w:rFonts w:ascii="Times New Roman" w:hAnsi="Times New Roman" w:cs="Times New Roman"/>
        </w:rPr>
        <w:t xml:space="preserve">I have read this form, been given a chance to ask questions, and have my questions answered. If I have more questions, I have been told who to contact. By selecting “I Agree” below, I am providing my signature electronically and agree to be in this study. I can print or save a copy of this consent information for future reference. If I do not want to be in this study, I can select “I Do Not Agree” to exit the survey. </w:t>
      </w:r>
    </w:p>
    <w:p w14:paraId="5EC05C86" w14:textId="77777777" w:rsidR="00967E61" w:rsidRPr="00967E61" w:rsidRDefault="00967E61" w:rsidP="00967E61">
      <w:pPr>
        <w:tabs>
          <w:tab w:val="left" w:pos="2773"/>
        </w:tabs>
        <w:rPr>
          <w:rFonts w:ascii="Times New Roman" w:hAnsi="Times New Roman" w:cs="Times New Roman"/>
        </w:rPr>
      </w:pPr>
    </w:p>
    <w:p w14:paraId="14AA6FF3" w14:textId="77777777" w:rsidR="00967E61" w:rsidRPr="00967E61" w:rsidRDefault="00967E61" w:rsidP="00967E61">
      <w:pPr>
        <w:numPr>
          <w:ilvl w:val="0"/>
          <w:numId w:val="13"/>
        </w:numPr>
        <w:tabs>
          <w:tab w:val="left" w:pos="2773"/>
        </w:tabs>
        <w:contextualSpacing/>
        <w:rPr>
          <w:rFonts w:ascii="Times New Roman" w:hAnsi="Times New Roman" w:cs="Times New Roman"/>
        </w:rPr>
      </w:pPr>
      <w:r w:rsidRPr="00967E61">
        <w:rPr>
          <w:rFonts w:ascii="Times New Roman" w:hAnsi="Times New Roman" w:cs="Times New Roman"/>
        </w:rPr>
        <w:t xml:space="preserve">I agree to </w:t>
      </w:r>
      <w:proofErr w:type="gramStart"/>
      <w:r w:rsidRPr="00967E61">
        <w:rPr>
          <w:rFonts w:ascii="Times New Roman" w:hAnsi="Times New Roman" w:cs="Times New Roman"/>
        </w:rPr>
        <w:t>participate</w:t>
      </w:r>
      <w:proofErr w:type="gramEnd"/>
    </w:p>
    <w:p w14:paraId="69958D00" w14:textId="77777777" w:rsidR="00967E61" w:rsidRPr="00967E61" w:rsidRDefault="00967E61" w:rsidP="00967E61">
      <w:pPr>
        <w:numPr>
          <w:ilvl w:val="0"/>
          <w:numId w:val="13"/>
        </w:numPr>
        <w:tabs>
          <w:tab w:val="left" w:pos="2773"/>
        </w:tabs>
        <w:contextualSpacing/>
        <w:rPr>
          <w:rFonts w:ascii="Times New Roman" w:hAnsi="Times New Roman" w:cs="Times New Roman"/>
        </w:rPr>
      </w:pPr>
      <w:r w:rsidRPr="00967E61">
        <w:rPr>
          <w:rFonts w:ascii="Times New Roman" w:hAnsi="Times New Roman" w:cs="Times New Roman"/>
        </w:rPr>
        <w:t xml:space="preserve">I do not agree to </w:t>
      </w:r>
      <w:proofErr w:type="gramStart"/>
      <w:r w:rsidRPr="00967E61">
        <w:rPr>
          <w:rFonts w:ascii="Times New Roman" w:hAnsi="Times New Roman" w:cs="Times New Roman"/>
        </w:rPr>
        <w:t>participate</w:t>
      </w:r>
      <w:proofErr w:type="gramEnd"/>
      <w:r w:rsidRPr="00967E61">
        <w:rPr>
          <w:rFonts w:ascii="Times New Roman" w:hAnsi="Times New Roman" w:cs="Times New Roman"/>
        </w:rPr>
        <w:t xml:space="preserve"> </w:t>
      </w:r>
    </w:p>
    <w:p w14:paraId="294F1D08" w14:textId="77777777" w:rsidR="00967E61" w:rsidRPr="00967E61" w:rsidRDefault="00967E61" w:rsidP="00967E61">
      <w:pPr>
        <w:spacing w:line="480" w:lineRule="auto"/>
        <w:rPr>
          <w:rFonts w:ascii="Times New Roman" w:hAnsi="Times New Roman" w:cs="Times New Roman"/>
          <w:b/>
          <w:bCs/>
        </w:rPr>
      </w:pPr>
    </w:p>
    <w:p w14:paraId="5B198230" w14:textId="77777777" w:rsidR="00967E61" w:rsidRPr="00967E61" w:rsidRDefault="00967E61" w:rsidP="00967E61">
      <w:pPr>
        <w:spacing w:line="480" w:lineRule="auto"/>
        <w:rPr>
          <w:rFonts w:ascii="Times New Roman" w:hAnsi="Times New Roman" w:cs="Times New Roman"/>
          <w:b/>
          <w:bCs/>
        </w:rPr>
      </w:pPr>
    </w:p>
    <w:p w14:paraId="7CA453CF" w14:textId="77777777" w:rsidR="00967E61" w:rsidRPr="00967E61" w:rsidRDefault="00967E61" w:rsidP="00967E61">
      <w:pPr>
        <w:rPr>
          <w:rFonts w:ascii="Times New Roman" w:hAnsi="Times New Roman" w:cs="Times New Roman"/>
          <w:b/>
          <w:bCs/>
        </w:rPr>
      </w:pPr>
      <w:r w:rsidRPr="00967E61">
        <w:rPr>
          <w:rFonts w:ascii="Times New Roman" w:hAnsi="Times New Roman" w:cs="Times New Roman"/>
          <w:b/>
          <w:bCs/>
        </w:rPr>
        <w:br w:type="page"/>
      </w:r>
    </w:p>
    <w:p w14:paraId="47302D60" w14:textId="77777777" w:rsidR="00967E61" w:rsidRDefault="00967E61" w:rsidP="000458EC">
      <w:pPr>
        <w:keepNext/>
        <w:spacing w:line="480" w:lineRule="auto"/>
        <w:jc w:val="center"/>
        <w:rPr>
          <w:rFonts w:ascii="Times New Roman" w:hAnsi="Times New Roman" w:cs="Times New Roman"/>
          <w:b/>
          <w:bCs/>
        </w:rPr>
      </w:pPr>
      <w:r w:rsidRPr="00967E61">
        <w:rPr>
          <w:rFonts w:ascii="Times New Roman" w:hAnsi="Times New Roman" w:cs="Times New Roman"/>
          <w:b/>
          <w:bCs/>
        </w:rPr>
        <w:lastRenderedPageBreak/>
        <w:t xml:space="preserve">APPENDIX E: Survey Instrument </w:t>
      </w:r>
    </w:p>
    <w:p w14:paraId="2CBC1A03" w14:textId="77777777" w:rsidR="000458EC" w:rsidRPr="001C2C33" w:rsidRDefault="000458EC" w:rsidP="000458EC">
      <w:pPr>
        <w:keepNext/>
        <w:rPr>
          <w:rFonts w:ascii="Times New Roman" w:hAnsi="Times New Roman" w:cs="Times New Roman"/>
        </w:rPr>
      </w:pPr>
      <w:r w:rsidRPr="001C2C33">
        <w:rPr>
          <w:rFonts w:ascii="Times New Roman" w:hAnsi="Times New Roman" w:cs="Times New Roman"/>
          <w:b/>
        </w:rPr>
        <w:t>Section I: Occupational Status</w:t>
      </w:r>
      <w:r w:rsidRPr="001C2C33">
        <w:rPr>
          <w:rFonts w:ascii="Times New Roman" w:hAnsi="Times New Roman" w:cs="Times New Roman"/>
        </w:rPr>
        <w:br/>
        <w:t xml:space="preserve"> </w:t>
      </w:r>
      <w:r w:rsidRPr="001C2C33">
        <w:rPr>
          <w:rFonts w:ascii="Times New Roman" w:hAnsi="Times New Roman" w:cs="Times New Roman"/>
        </w:rPr>
        <w:br/>
        <w:t xml:space="preserve"> For each of the occupational titles mentioned below, please select the statement that most accurately indicates your opinion of the status of each job. "Status" is the perceived importance of the position within the agency structure.</w:t>
      </w:r>
    </w:p>
    <w:p w14:paraId="473EB88F" w14:textId="77777777" w:rsidR="000458EC" w:rsidRDefault="000458EC" w:rsidP="000458EC">
      <w:pPr>
        <w:keepNext/>
        <w:rPr>
          <w:rFonts w:ascii="Times New Roman" w:hAnsi="Times New Roman" w:cs="Times New Roman"/>
          <w:b/>
          <w:bCs/>
        </w:rPr>
      </w:pPr>
    </w:p>
    <w:p w14:paraId="4C3B2D20" w14:textId="77777777" w:rsidR="000458EC" w:rsidRPr="001C2C33" w:rsidRDefault="000458EC" w:rsidP="000458EC">
      <w:pPr>
        <w:keepNext/>
        <w:rPr>
          <w:rFonts w:ascii="Times New Roman" w:hAnsi="Times New Roman" w:cs="Times New Roman"/>
          <w:b/>
          <w:bCs/>
        </w:rPr>
      </w:pPr>
      <w:r>
        <w:rPr>
          <w:rFonts w:ascii="Times New Roman" w:hAnsi="Times New Roman" w:cs="Times New Roman"/>
          <w:b/>
          <w:bCs/>
        </w:rPr>
        <w:t xml:space="preserve">Q1: </w:t>
      </w:r>
      <w:r w:rsidRPr="001C2C33">
        <w:rPr>
          <w:rFonts w:ascii="Times New Roman" w:hAnsi="Times New Roman" w:cs="Times New Roman"/>
        </w:rPr>
        <w:t>Occupational Titles</w:t>
      </w:r>
      <w:r w:rsidRPr="001C2C33">
        <w:rPr>
          <w:rFonts w:ascii="Times New Roman" w:hAnsi="Times New Roman" w:cs="Times New Roman"/>
          <w:b/>
          <w:bCs/>
        </w:rPr>
        <w:t> </w:t>
      </w:r>
    </w:p>
    <w:tbl>
      <w:tblPr>
        <w:tblStyle w:val="QQuestionTable"/>
        <w:tblpPr w:leftFromText="187" w:rightFromText="187" w:vertAnchor="text" w:tblpY="1"/>
        <w:tblOverlap w:val="never"/>
        <w:tblW w:w="0" w:type="auto"/>
        <w:tblLook w:val="07E0" w:firstRow="1" w:lastRow="1" w:firstColumn="1" w:lastColumn="1" w:noHBand="1" w:noVBand="1"/>
      </w:tblPr>
      <w:tblGrid>
        <w:gridCol w:w="2716"/>
        <w:gridCol w:w="768"/>
        <w:gridCol w:w="1466"/>
        <w:gridCol w:w="1466"/>
        <w:gridCol w:w="1522"/>
        <w:gridCol w:w="1422"/>
      </w:tblGrid>
      <w:tr w:rsidR="000458EC" w:rsidRPr="000458EC" w14:paraId="24AAEB5F" w14:textId="77777777" w:rsidTr="000458EC">
        <w:trPr>
          <w:cnfStyle w:val="100000000000" w:firstRow="1" w:lastRow="0" w:firstColumn="0" w:lastColumn="0" w:oddVBand="0" w:evenVBand="0" w:oddHBand="0"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2716" w:type="dxa"/>
          </w:tcPr>
          <w:p w14:paraId="7D5C6829" w14:textId="77777777" w:rsidR="000458EC" w:rsidRPr="000458EC" w:rsidRDefault="000458EC" w:rsidP="000458EC">
            <w:pPr>
              <w:keepNext/>
              <w:rPr>
                <w:rFonts w:ascii="Times New Roman" w:hAnsi="Times New Roman" w:cs="Times New Roman"/>
              </w:rPr>
            </w:pPr>
          </w:p>
        </w:tc>
        <w:tc>
          <w:tcPr>
            <w:tcW w:w="768" w:type="dxa"/>
          </w:tcPr>
          <w:p w14:paraId="5D14F184" w14:textId="77777777" w:rsidR="000458EC" w:rsidRPr="000458EC" w:rsidRDefault="000458EC" w:rsidP="000458E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458EC">
              <w:rPr>
                <w:rFonts w:ascii="Times New Roman" w:hAnsi="Times New Roman" w:cs="Times New Roman"/>
              </w:rPr>
              <w:br/>
              <w:t>Low Status</w:t>
            </w:r>
            <w:r w:rsidRPr="000458EC">
              <w:rPr>
                <w:rFonts w:ascii="Times New Roman" w:hAnsi="Times New Roman" w:cs="Times New Roman"/>
              </w:rPr>
              <w:br/>
              <w:t xml:space="preserve"> (1) </w:t>
            </w:r>
          </w:p>
        </w:tc>
        <w:tc>
          <w:tcPr>
            <w:tcW w:w="1466" w:type="dxa"/>
          </w:tcPr>
          <w:p w14:paraId="07824247" w14:textId="77777777" w:rsidR="000458EC" w:rsidRPr="000458EC" w:rsidRDefault="000458EC" w:rsidP="000458E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458EC">
              <w:rPr>
                <w:rFonts w:ascii="Times New Roman" w:hAnsi="Times New Roman" w:cs="Times New Roman"/>
              </w:rPr>
              <w:br/>
              <w:t>Below Average Status</w:t>
            </w:r>
            <w:r w:rsidRPr="000458EC">
              <w:rPr>
                <w:rFonts w:ascii="Times New Roman" w:hAnsi="Times New Roman" w:cs="Times New Roman"/>
              </w:rPr>
              <w:br/>
              <w:t xml:space="preserve"> (2) </w:t>
            </w:r>
          </w:p>
        </w:tc>
        <w:tc>
          <w:tcPr>
            <w:tcW w:w="1466" w:type="dxa"/>
          </w:tcPr>
          <w:p w14:paraId="2B3551CB" w14:textId="77777777" w:rsidR="000458EC" w:rsidRPr="000458EC" w:rsidRDefault="000458EC" w:rsidP="000458E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458EC">
              <w:rPr>
                <w:rFonts w:ascii="Times New Roman" w:hAnsi="Times New Roman" w:cs="Times New Roman"/>
              </w:rPr>
              <w:br/>
              <w:t xml:space="preserve">Average Status  </w:t>
            </w:r>
            <w:r w:rsidRPr="000458EC">
              <w:rPr>
                <w:rFonts w:ascii="Times New Roman" w:hAnsi="Times New Roman" w:cs="Times New Roman"/>
              </w:rPr>
              <w:br/>
              <w:t xml:space="preserve">(3) </w:t>
            </w:r>
          </w:p>
        </w:tc>
        <w:tc>
          <w:tcPr>
            <w:tcW w:w="1522" w:type="dxa"/>
          </w:tcPr>
          <w:p w14:paraId="378FB4D5" w14:textId="77777777" w:rsidR="000458EC" w:rsidRPr="000458EC" w:rsidRDefault="000458EC" w:rsidP="000458E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458EC">
              <w:rPr>
                <w:rFonts w:ascii="Times New Roman" w:hAnsi="Times New Roman" w:cs="Times New Roman"/>
              </w:rPr>
              <w:br/>
              <w:t>Moderately High Status</w:t>
            </w:r>
            <w:r w:rsidRPr="000458EC">
              <w:rPr>
                <w:rFonts w:ascii="Times New Roman" w:hAnsi="Times New Roman" w:cs="Times New Roman"/>
              </w:rPr>
              <w:br/>
              <w:t xml:space="preserve"> (4) </w:t>
            </w:r>
          </w:p>
        </w:tc>
        <w:tc>
          <w:tcPr>
            <w:tcW w:w="1422" w:type="dxa"/>
          </w:tcPr>
          <w:p w14:paraId="1F193249" w14:textId="77777777" w:rsidR="000458EC" w:rsidRPr="000458EC" w:rsidRDefault="000458EC" w:rsidP="000458E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458EC">
              <w:rPr>
                <w:rFonts w:ascii="Times New Roman" w:hAnsi="Times New Roman" w:cs="Times New Roman"/>
              </w:rPr>
              <w:br/>
              <w:t>High Status</w:t>
            </w:r>
            <w:r w:rsidRPr="000458EC">
              <w:rPr>
                <w:rFonts w:ascii="Times New Roman" w:hAnsi="Times New Roman" w:cs="Times New Roman"/>
              </w:rPr>
              <w:br/>
              <w:t xml:space="preserve"> (5) </w:t>
            </w:r>
          </w:p>
        </w:tc>
      </w:tr>
      <w:tr w:rsidR="000458EC" w:rsidRPr="000458EC" w14:paraId="58058E2E" w14:textId="77777777" w:rsidTr="000458EC">
        <w:tc>
          <w:tcPr>
            <w:cnfStyle w:val="001000000000" w:firstRow="0" w:lastRow="0" w:firstColumn="1" w:lastColumn="0" w:oddVBand="0" w:evenVBand="0" w:oddHBand="0" w:evenHBand="0" w:firstRowFirstColumn="0" w:firstRowLastColumn="0" w:lastRowFirstColumn="0" w:lastRowLastColumn="0"/>
            <w:tcW w:w="2716" w:type="dxa"/>
          </w:tcPr>
          <w:p w14:paraId="4C144E9D" w14:textId="77777777" w:rsidR="000458EC" w:rsidRPr="000458EC" w:rsidRDefault="000458EC" w:rsidP="005D7F42">
            <w:pPr>
              <w:keepNext/>
              <w:jc w:val="left"/>
              <w:rPr>
                <w:rFonts w:ascii="Times New Roman" w:hAnsi="Times New Roman" w:cs="Times New Roman"/>
              </w:rPr>
            </w:pPr>
            <w:r w:rsidRPr="000458EC">
              <w:rPr>
                <w:rFonts w:ascii="Times New Roman" w:hAnsi="Times New Roman" w:cs="Times New Roman"/>
                <w:b/>
              </w:rPr>
              <w:t>Administrative Assistant:</w:t>
            </w:r>
            <w:r w:rsidRPr="000458EC">
              <w:rPr>
                <w:rFonts w:ascii="Times New Roman" w:hAnsi="Times New Roman" w:cs="Times New Roman"/>
              </w:rPr>
              <w:t xml:space="preserve">  May be called "Secretary". Performs routine and specialized clerical tasks for recreation, park facility, or central office. </w:t>
            </w:r>
          </w:p>
        </w:tc>
        <w:tc>
          <w:tcPr>
            <w:tcW w:w="768" w:type="dxa"/>
          </w:tcPr>
          <w:p w14:paraId="4218B23B" w14:textId="77777777" w:rsidR="000458EC" w:rsidRPr="000458EC" w:rsidRDefault="000458EC" w:rsidP="000458EC">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66" w:type="dxa"/>
          </w:tcPr>
          <w:p w14:paraId="487A4911" w14:textId="77777777" w:rsidR="000458EC" w:rsidRPr="000458EC" w:rsidRDefault="000458EC" w:rsidP="000458EC">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66" w:type="dxa"/>
          </w:tcPr>
          <w:p w14:paraId="1651DD88" w14:textId="77777777" w:rsidR="000458EC" w:rsidRPr="000458EC" w:rsidRDefault="000458EC" w:rsidP="000458EC">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22" w:type="dxa"/>
          </w:tcPr>
          <w:p w14:paraId="5DAC6167" w14:textId="77777777" w:rsidR="000458EC" w:rsidRPr="000458EC" w:rsidRDefault="000458EC" w:rsidP="000458EC">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22" w:type="dxa"/>
          </w:tcPr>
          <w:p w14:paraId="392192B2" w14:textId="77777777" w:rsidR="000458EC" w:rsidRPr="000458EC" w:rsidRDefault="000458EC" w:rsidP="000458EC">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458EC" w:rsidRPr="000458EC" w14:paraId="1C96E660" w14:textId="77777777" w:rsidTr="000458EC">
        <w:tc>
          <w:tcPr>
            <w:cnfStyle w:val="001000000000" w:firstRow="0" w:lastRow="0" w:firstColumn="1" w:lastColumn="0" w:oddVBand="0" w:evenVBand="0" w:oddHBand="0" w:evenHBand="0" w:firstRowFirstColumn="0" w:firstRowLastColumn="0" w:lastRowFirstColumn="0" w:lastRowLastColumn="0"/>
            <w:tcW w:w="2716" w:type="dxa"/>
          </w:tcPr>
          <w:p w14:paraId="682C5A8B" w14:textId="77777777" w:rsidR="000458EC" w:rsidRPr="000458EC" w:rsidRDefault="000458EC" w:rsidP="005D7F42">
            <w:pPr>
              <w:keepNext/>
              <w:jc w:val="left"/>
              <w:rPr>
                <w:rFonts w:ascii="Times New Roman" w:hAnsi="Times New Roman" w:cs="Times New Roman"/>
              </w:rPr>
            </w:pPr>
            <w:r w:rsidRPr="000458EC">
              <w:rPr>
                <w:rFonts w:ascii="Times New Roman" w:hAnsi="Times New Roman" w:cs="Times New Roman"/>
                <w:b/>
              </w:rPr>
              <w:t xml:space="preserve">Assistant Director: </w:t>
            </w:r>
            <w:r w:rsidRPr="000458EC">
              <w:rPr>
                <w:rFonts w:ascii="Times New Roman" w:hAnsi="Times New Roman" w:cs="Times New Roman"/>
              </w:rPr>
              <w:t xml:space="preserve">May be called "Deputy Director." Responsible for delegated functions, including planning, administration, and supervision as delegated by the Department Director. </w:t>
            </w:r>
          </w:p>
        </w:tc>
        <w:tc>
          <w:tcPr>
            <w:tcW w:w="768" w:type="dxa"/>
          </w:tcPr>
          <w:p w14:paraId="089A6C8D" w14:textId="77777777" w:rsidR="000458EC" w:rsidRPr="000458EC" w:rsidRDefault="000458EC" w:rsidP="000458EC">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66" w:type="dxa"/>
          </w:tcPr>
          <w:p w14:paraId="27431FD6" w14:textId="77777777" w:rsidR="000458EC" w:rsidRPr="000458EC" w:rsidRDefault="000458EC" w:rsidP="000458EC">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66" w:type="dxa"/>
          </w:tcPr>
          <w:p w14:paraId="55291A93" w14:textId="77777777" w:rsidR="000458EC" w:rsidRPr="000458EC" w:rsidRDefault="000458EC" w:rsidP="000458EC">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22" w:type="dxa"/>
          </w:tcPr>
          <w:p w14:paraId="24ED5E55" w14:textId="77777777" w:rsidR="000458EC" w:rsidRPr="000458EC" w:rsidRDefault="000458EC" w:rsidP="000458EC">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22" w:type="dxa"/>
          </w:tcPr>
          <w:p w14:paraId="4148B00E" w14:textId="77777777" w:rsidR="000458EC" w:rsidRPr="000458EC" w:rsidRDefault="000458EC" w:rsidP="000458EC">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458EC" w:rsidRPr="000458EC" w14:paraId="3141A0B7" w14:textId="77777777" w:rsidTr="000458EC">
        <w:tc>
          <w:tcPr>
            <w:cnfStyle w:val="001000000000" w:firstRow="0" w:lastRow="0" w:firstColumn="1" w:lastColumn="0" w:oddVBand="0" w:evenVBand="0" w:oddHBand="0" w:evenHBand="0" w:firstRowFirstColumn="0" w:firstRowLastColumn="0" w:lastRowFirstColumn="0" w:lastRowLastColumn="0"/>
            <w:tcW w:w="2716" w:type="dxa"/>
          </w:tcPr>
          <w:p w14:paraId="6410A9D2" w14:textId="77777777" w:rsidR="000458EC" w:rsidRPr="000458EC" w:rsidRDefault="000458EC" w:rsidP="005D7F42">
            <w:pPr>
              <w:keepNext/>
              <w:jc w:val="left"/>
              <w:rPr>
                <w:rFonts w:ascii="Times New Roman" w:hAnsi="Times New Roman" w:cs="Times New Roman"/>
              </w:rPr>
            </w:pPr>
            <w:r w:rsidRPr="000458EC">
              <w:rPr>
                <w:rFonts w:ascii="Times New Roman" w:hAnsi="Times New Roman" w:cs="Times New Roman"/>
                <w:b/>
              </w:rPr>
              <w:t>Budget Officer:</w:t>
            </w:r>
            <w:r w:rsidRPr="000458EC">
              <w:rPr>
                <w:rFonts w:ascii="Times New Roman" w:hAnsi="Times New Roman" w:cs="Times New Roman"/>
              </w:rPr>
              <w:t xml:space="preserve"> May be called "Budget Accountant" or "Finance Manager." Responsible for budgeting and financial administration for the Department of Parks and Recreation. </w:t>
            </w:r>
          </w:p>
        </w:tc>
        <w:tc>
          <w:tcPr>
            <w:tcW w:w="768" w:type="dxa"/>
          </w:tcPr>
          <w:p w14:paraId="6E4FB8ED" w14:textId="77777777" w:rsidR="000458EC" w:rsidRPr="000458EC" w:rsidRDefault="000458EC" w:rsidP="000458EC">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66" w:type="dxa"/>
          </w:tcPr>
          <w:p w14:paraId="03763B8F" w14:textId="77777777" w:rsidR="000458EC" w:rsidRPr="000458EC" w:rsidRDefault="000458EC" w:rsidP="000458EC">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66" w:type="dxa"/>
          </w:tcPr>
          <w:p w14:paraId="69D7A04F" w14:textId="77777777" w:rsidR="000458EC" w:rsidRPr="000458EC" w:rsidRDefault="000458EC" w:rsidP="000458EC">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22" w:type="dxa"/>
          </w:tcPr>
          <w:p w14:paraId="102DDBDB" w14:textId="77777777" w:rsidR="000458EC" w:rsidRPr="000458EC" w:rsidRDefault="000458EC" w:rsidP="000458EC">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22" w:type="dxa"/>
          </w:tcPr>
          <w:p w14:paraId="4A581C47" w14:textId="77777777" w:rsidR="000458EC" w:rsidRPr="000458EC" w:rsidRDefault="000458EC" w:rsidP="000458EC">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458EC" w:rsidRPr="000458EC" w14:paraId="77F56DF0" w14:textId="77777777" w:rsidTr="000458EC">
        <w:tc>
          <w:tcPr>
            <w:cnfStyle w:val="001000000000" w:firstRow="0" w:lastRow="0" w:firstColumn="1" w:lastColumn="0" w:oddVBand="0" w:evenVBand="0" w:oddHBand="0" w:evenHBand="0" w:firstRowFirstColumn="0" w:firstRowLastColumn="0" w:lastRowFirstColumn="0" w:lastRowLastColumn="0"/>
            <w:tcW w:w="2716" w:type="dxa"/>
          </w:tcPr>
          <w:p w14:paraId="3DBF6CEA" w14:textId="77777777" w:rsidR="000458EC" w:rsidRPr="000458EC" w:rsidRDefault="000458EC" w:rsidP="005D7F42">
            <w:pPr>
              <w:keepNext/>
              <w:jc w:val="left"/>
              <w:rPr>
                <w:rFonts w:ascii="Times New Roman" w:hAnsi="Times New Roman" w:cs="Times New Roman"/>
              </w:rPr>
            </w:pPr>
            <w:r w:rsidRPr="000458EC">
              <w:rPr>
                <w:rFonts w:ascii="Times New Roman" w:hAnsi="Times New Roman" w:cs="Times New Roman"/>
                <w:b/>
              </w:rPr>
              <w:t>Business Manager:</w:t>
            </w:r>
            <w:r w:rsidRPr="000458EC">
              <w:rPr>
                <w:rFonts w:ascii="Times New Roman" w:hAnsi="Times New Roman" w:cs="Times New Roman"/>
              </w:rPr>
              <w:t xml:space="preserve"> Responsible for executive functions such as budgeting, personnel management, purchasing, and related support function. No direct supervision of other employees. </w:t>
            </w:r>
          </w:p>
        </w:tc>
        <w:tc>
          <w:tcPr>
            <w:tcW w:w="768" w:type="dxa"/>
          </w:tcPr>
          <w:p w14:paraId="73C21E14" w14:textId="77777777" w:rsidR="000458EC" w:rsidRPr="000458EC" w:rsidRDefault="000458EC" w:rsidP="000458EC">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66" w:type="dxa"/>
          </w:tcPr>
          <w:p w14:paraId="7908D3A2" w14:textId="77777777" w:rsidR="000458EC" w:rsidRPr="000458EC" w:rsidRDefault="000458EC" w:rsidP="000458EC">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66" w:type="dxa"/>
          </w:tcPr>
          <w:p w14:paraId="62ABDD1E" w14:textId="77777777" w:rsidR="000458EC" w:rsidRPr="000458EC" w:rsidRDefault="000458EC" w:rsidP="000458EC">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22" w:type="dxa"/>
          </w:tcPr>
          <w:p w14:paraId="764EBE0F" w14:textId="77777777" w:rsidR="000458EC" w:rsidRPr="000458EC" w:rsidRDefault="000458EC" w:rsidP="000458EC">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22" w:type="dxa"/>
          </w:tcPr>
          <w:p w14:paraId="45DE3072" w14:textId="77777777" w:rsidR="000458EC" w:rsidRPr="000458EC" w:rsidRDefault="000458EC" w:rsidP="000458EC">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458EC" w:rsidRPr="000458EC" w14:paraId="70A201C6" w14:textId="77777777" w:rsidTr="000458EC">
        <w:tc>
          <w:tcPr>
            <w:cnfStyle w:val="001000000000" w:firstRow="0" w:lastRow="0" w:firstColumn="1" w:lastColumn="0" w:oddVBand="0" w:evenVBand="0" w:oddHBand="0" w:evenHBand="0" w:firstRowFirstColumn="0" w:firstRowLastColumn="0" w:lastRowFirstColumn="0" w:lastRowLastColumn="0"/>
            <w:tcW w:w="2716" w:type="dxa"/>
          </w:tcPr>
          <w:p w14:paraId="1D8778F1" w14:textId="77777777" w:rsidR="000458EC" w:rsidRPr="000458EC" w:rsidRDefault="000458EC" w:rsidP="005D7F42">
            <w:pPr>
              <w:keepNext/>
              <w:jc w:val="left"/>
              <w:rPr>
                <w:rFonts w:ascii="Times New Roman" w:hAnsi="Times New Roman" w:cs="Times New Roman"/>
              </w:rPr>
            </w:pPr>
            <w:r w:rsidRPr="000458EC">
              <w:rPr>
                <w:rFonts w:ascii="Times New Roman" w:hAnsi="Times New Roman" w:cs="Times New Roman"/>
                <w:b/>
              </w:rPr>
              <w:lastRenderedPageBreak/>
              <w:t>Custodian:</w:t>
            </w:r>
            <w:r w:rsidRPr="000458EC">
              <w:rPr>
                <w:rFonts w:ascii="Times New Roman" w:hAnsi="Times New Roman" w:cs="Times New Roman"/>
              </w:rPr>
              <w:t xml:space="preserve"> Under the supervision of a higher-level employee, is responsible for maintaining recreation facilities and grounds. </w:t>
            </w:r>
          </w:p>
        </w:tc>
        <w:tc>
          <w:tcPr>
            <w:tcW w:w="768" w:type="dxa"/>
          </w:tcPr>
          <w:p w14:paraId="713766A0" w14:textId="77777777" w:rsidR="000458EC" w:rsidRPr="000458EC" w:rsidRDefault="000458EC" w:rsidP="000458EC">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66" w:type="dxa"/>
          </w:tcPr>
          <w:p w14:paraId="7569075A" w14:textId="77777777" w:rsidR="000458EC" w:rsidRPr="000458EC" w:rsidRDefault="000458EC" w:rsidP="000458EC">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66" w:type="dxa"/>
          </w:tcPr>
          <w:p w14:paraId="594BF204" w14:textId="77777777" w:rsidR="000458EC" w:rsidRPr="000458EC" w:rsidRDefault="000458EC" w:rsidP="000458EC">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22" w:type="dxa"/>
          </w:tcPr>
          <w:p w14:paraId="51907A10" w14:textId="77777777" w:rsidR="000458EC" w:rsidRPr="000458EC" w:rsidRDefault="000458EC" w:rsidP="000458EC">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22" w:type="dxa"/>
          </w:tcPr>
          <w:p w14:paraId="2EA7A642" w14:textId="77777777" w:rsidR="000458EC" w:rsidRPr="000458EC" w:rsidRDefault="000458EC" w:rsidP="000458EC">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458EC" w:rsidRPr="000458EC" w14:paraId="1E728ABF" w14:textId="77777777" w:rsidTr="000458EC">
        <w:tc>
          <w:tcPr>
            <w:cnfStyle w:val="001000000000" w:firstRow="0" w:lastRow="0" w:firstColumn="1" w:lastColumn="0" w:oddVBand="0" w:evenVBand="0" w:oddHBand="0" w:evenHBand="0" w:firstRowFirstColumn="0" w:firstRowLastColumn="0" w:lastRowFirstColumn="0" w:lastRowLastColumn="0"/>
            <w:tcW w:w="2716" w:type="dxa"/>
          </w:tcPr>
          <w:p w14:paraId="122AF3EE" w14:textId="77777777" w:rsidR="000458EC" w:rsidRPr="000458EC" w:rsidRDefault="000458EC" w:rsidP="005D7F42">
            <w:pPr>
              <w:keepNext/>
              <w:jc w:val="left"/>
              <w:rPr>
                <w:rFonts w:ascii="Times New Roman" w:hAnsi="Times New Roman" w:cs="Times New Roman"/>
              </w:rPr>
            </w:pPr>
            <w:r w:rsidRPr="000458EC">
              <w:rPr>
                <w:rFonts w:ascii="Times New Roman" w:hAnsi="Times New Roman" w:cs="Times New Roman"/>
                <w:b/>
              </w:rPr>
              <w:t>Director of Parks and Recreation:</w:t>
            </w:r>
            <w:r w:rsidRPr="000458EC">
              <w:rPr>
                <w:rFonts w:ascii="Times New Roman" w:hAnsi="Times New Roman" w:cs="Times New Roman"/>
              </w:rPr>
              <w:t xml:space="preserve"> Chief Administrative Officer in a department with recreation and park functions. Ultimately responsible for all departmental operations. </w:t>
            </w:r>
          </w:p>
        </w:tc>
        <w:tc>
          <w:tcPr>
            <w:tcW w:w="768" w:type="dxa"/>
          </w:tcPr>
          <w:p w14:paraId="14DCB3A0" w14:textId="77777777" w:rsidR="000458EC" w:rsidRPr="000458EC" w:rsidRDefault="000458EC" w:rsidP="000458EC">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66" w:type="dxa"/>
          </w:tcPr>
          <w:p w14:paraId="71E3C382" w14:textId="77777777" w:rsidR="000458EC" w:rsidRPr="000458EC" w:rsidRDefault="000458EC" w:rsidP="000458EC">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66" w:type="dxa"/>
          </w:tcPr>
          <w:p w14:paraId="49D04FE2" w14:textId="77777777" w:rsidR="000458EC" w:rsidRPr="000458EC" w:rsidRDefault="000458EC" w:rsidP="000458EC">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22" w:type="dxa"/>
          </w:tcPr>
          <w:p w14:paraId="57955C1B" w14:textId="77777777" w:rsidR="000458EC" w:rsidRPr="000458EC" w:rsidRDefault="000458EC" w:rsidP="000458EC">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22" w:type="dxa"/>
          </w:tcPr>
          <w:p w14:paraId="17FB4AD5" w14:textId="77777777" w:rsidR="000458EC" w:rsidRPr="000458EC" w:rsidRDefault="000458EC" w:rsidP="000458EC">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22C7ED46" w14:textId="77777777" w:rsidR="000458EC" w:rsidRDefault="000458EC" w:rsidP="000458EC">
      <w:pPr>
        <w:keepNext/>
        <w:rPr>
          <w:rFonts w:ascii="Times New Roman" w:hAnsi="Times New Roman" w:cs="Times New Roman"/>
          <w:b/>
          <w:bCs/>
        </w:rPr>
      </w:pPr>
    </w:p>
    <w:p w14:paraId="1CF8253B" w14:textId="244C6B95" w:rsidR="000458EC" w:rsidRPr="001C2C33" w:rsidRDefault="000458EC" w:rsidP="000458EC">
      <w:pPr>
        <w:keepNext/>
        <w:rPr>
          <w:rFonts w:ascii="Times New Roman" w:hAnsi="Times New Roman" w:cs="Times New Roman"/>
          <w:b/>
          <w:bCs/>
        </w:rPr>
      </w:pPr>
      <w:r>
        <w:rPr>
          <w:rFonts w:ascii="Times New Roman" w:hAnsi="Times New Roman" w:cs="Times New Roman"/>
          <w:b/>
          <w:bCs/>
        </w:rPr>
        <w:t xml:space="preserve">Q2: </w:t>
      </w:r>
      <w:r w:rsidRPr="001C2C33">
        <w:rPr>
          <w:rFonts w:ascii="Times New Roman" w:hAnsi="Times New Roman" w:cs="Times New Roman"/>
        </w:rPr>
        <w:t>Occupational Titles</w:t>
      </w:r>
      <w:r w:rsidRPr="001C2C33">
        <w:rPr>
          <w:rFonts w:ascii="Times New Roman" w:hAnsi="Times New Roman" w:cs="Times New Roman"/>
          <w:b/>
          <w:bCs/>
        </w:rPr>
        <w:t> </w:t>
      </w:r>
    </w:p>
    <w:tbl>
      <w:tblPr>
        <w:tblStyle w:val="QQuestionTable"/>
        <w:tblpPr w:leftFromText="180" w:rightFromText="180" w:vertAnchor="text" w:tblpY="1"/>
        <w:tblOverlap w:val="never"/>
        <w:tblW w:w="9597" w:type="dxa"/>
        <w:tblLook w:val="07E0" w:firstRow="1" w:lastRow="1" w:firstColumn="1" w:lastColumn="1" w:noHBand="1" w:noVBand="1"/>
      </w:tblPr>
      <w:tblGrid>
        <w:gridCol w:w="2808"/>
        <w:gridCol w:w="768"/>
        <w:gridCol w:w="1503"/>
        <w:gridCol w:w="1503"/>
        <w:gridCol w:w="1543"/>
        <w:gridCol w:w="1472"/>
      </w:tblGrid>
      <w:tr w:rsidR="000458EC" w:rsidRPr="001C2C33" w14:paraId="478183B2" w14:textId="77777777" w:rsidTr="000458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95" w:type="dxa"/>
          </w:tcPr>
          <w:p w14:paraId="76B8FD68" w14:textId="77777777" w:rsidR="000458EC" w:rsidRPr="001C2C33" w:rsidRDefault="000458EC" w:rsidP="000458EC">
            <w:pPr>
              <w:keepNext/>
              <w:rPr>
                <w:rFonts w:ascii="Times New Roman" w:hAnsi="Times New Roman" w:cs="Times New Roman"/>
              </w:rPr>
            </w:pPr>
          </w:p>
        </w:tc>
        <w:tc>
          <w:tcPr>
            <w:tcW w:w="250" w:type="dxa"/>
          </w:tcPr>
          <w:p w14:paraId="31DE68BB" w14:textId="77777777" w:rsidR="000458EC" w:rsidRPr="001C2C33" w:rsidRDefault="000458EC" w:rsidP="000458E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1C2C33">
              <w:rPr>
                <w:rFonts w:ascii="Times New Roman" w:hAnsi="Times New Roman" w:cs="Times New Roman"/>
              </w:rPr>
              <w:br/>
              <w:t>Low Status</w:t>
            </w:r>
            <w:r w:rsidRPr="001C2C33">
              <w:rPr>
                <w:rFonts w:ascii="Times New Roman" w:hAnsi="Times New Roman" w:cs="Times New Roman"/>
              </w:rPr>
              <w:br/>
              <w:t xml:space="preserve"> (1) </w:t>
            </w:r>
          </w:p>
        </w:tc>
        <w:tc>
          <w:tcPr>
            <w:tcW w:w="1588" w:type="dxa"/>
          </w:tcPr>
          <w:p w14:paraId="3C64A1C7" w14:textId="77777777" w:rsidR="000458EC" w:rsidRPr="001C2C33" w:rsidRDefault="000458EC" w:rsidP="000458E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1C2C33">
              <w:rPr>
                <w:rFonts w:ascii="Times New Roman" w:hAnsi="Times New Roman" w:cs="Times New Roman"/>
              </w:rPr>
              <w:br/>
              <w:t>Below Average Status</w:t>
            </w:r>
            <w:r w:rsidRPr="001C2C33">
              <w:rPr>
                <w:rFonts w:ascii="Times New Roman" w:hAnsi="Times New Roman" w:cs="Times New Roman"/>
              </w:rPr>
              <w:br/>
              <w:t xml:space="preserve"> (2) </w:t>
            </w:r>
          </w:p>
        </w:tc>
        <w:tc>
          <w:tcPr>
            <w:tcW w:w="1588" w:type="dxa"/>
          </w:tcPr>
          <w:p w14:paraId="7B9F32F2" w14:textId="77777777" w:rsidR="000458EC" w:rsidRPr="001C2C33" w:rsidRDefault="000458EC" w:rsidP="000458E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1C2C33">
              <w:rPr>
                <w:rFonts w:ascii="Times New Roman" w:hAnsi="Times New Roman" w:cs="Times New Roman"/>
              </w:rPr>
              <w:br/>
              <w:t>Average Status</w:t>
            </w:r>
            <w:r w:rsidRPr="001C2C33">
              <w:rPr>
                <w:rFonts w:ascii="Times New Roman" w:hAnsi="Times New Roman" w:cs="Times New Roman"/>
              </w:rPr>
              <w:br/>
              <w:t xml:space="preserve"> (3) </w:t>
            </w:r>
          </w:p>
        </w:tc>
        <w:tc>
          <w:tcPr>
            <w:tcW w:w="1591" w:type="dxa"/>
          </w:tcPr>
          <w:p w14:paraId="25725E15" w14:textId="77777777" w:rsidR="000458EC" w:rsidRPr="001C2C33" w:rsidRDefault="000458EC" w:rsidP="000458E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1C2C33">
              <w:rPr>
                <w:rFonts w:ascii="Times New Roman" w:hAnsi="Times New Roman" w:cs="Times New Roman"/>
              </w:rPr>
              <w:br/>
              <w:t>Moderately High Status</w:t>
            </w:r>
            <w:r w:rsidRPr="001C2C33">
              <w:rPr>
                <w:rFonts w:ascii="Times New Roman" w:hAnsi="Times New Roman" w:cs="Times New Roman"/>
              </w:rPr>
              <w:br/>
              <w:t xml:space="preserve"> (4) </w:t>
            </w:r>
          </w:p>
        </w:tc>
        <w:tc>
          <w:tcPr>
            <w:tcW w:w="1585" w:type="dxa"/>
          </w:tcPr>
          <w:p w14:paraId="2F902253" w14:textId="77777777" w:rsidR="000458EC" w:rsidRPr="001C2C33" w:rsidRDefault="000458EC" w:rsidP="000458E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1C2C33">
              <w:rPr>
                <w:rFonts w:ascii="Times New Roman" w:hAnsi="Times New Roman" w:cs="Times New Roman"/>
              </w:rPr>
              <w:br/>
              <w:t>High Status</w:t>
            </w:r>
            <w:r w:rsidRPr="001C2C33">
              <w:rPr>
                <w:rFonts w:ascii="Times New Roman" w:hAnsi="Times New Roman" w:cs="Times New Roman"/>
              </w:rPr>
              <w:br/>
              <w:t xml:space="preserve"> (5) </w:t>
            </w:r>
          </w:p>
        </w:tc>
      </w:tr>
      <w:tr w:rsidR="000458EC" w:rsidRPr="001C2C33" w14:paraId="06C9E163" w14:textId="77777777" w:rsidTr="000458EC">
        <w:tc>
          <w:tcPr>
            <w:cnfStyle w:val="001000000000" w:firstRow="0" w:lastRow="0" w:firstColumn="1" w:lastColumn="0" w:oddVBand="0" w:evenVBand="0" w:oddHBand="0" w:evenHBand="0" w:firstRowFirstColumn="0" w:firstRowLastColumn="0" w:lastRowFirstColumn="0" w:lastRowLastColumn="0"/>
            <w:tcW w:w="2995" w:type="dxa"/>
          </w:tcPr>
          <w:p w14:paraId="4EA630AF" w14:textId="77777777" w:rsidR="000458EC" w:rsidRPr="001C2C33" w:rsidRDefault="000458EC" w:rsidP="005D7F42">
            <w:pPr>
              <w:keepNext/>
              <w:jc w:val="left"/>
              <w:rPr>
                <w:rFonts w:ascii="Times New Roman" w:hAnsi="Times New Roman" w:cs="Times New Roman"/>
              </w:rPr>
            </w:pPr>
            <w:r w:rsidRPr="001C2C33">
              <w:rPr>
                <w:rFonts w:ascii="Times New Roman" w:hAnsi="Times New Roman" w:cs="Times New Roman"/>
                <w:b/>
              </w:rPr>
              <w:t>Director of Recreation:</w:t>
            </w:r>
            <w:r w:rsidRPr="001C2C33">
              <w:rPr>
                <w:rFonts w:ascii="Times New Roman" w:hAnsi="Times New Roman" w:cs="Times New Roman"/>
              </w:rPr>
              <w:t xml:space="preserve"> May also be referred to as "Superintendent of Recreation." Responsible for all facets of the recreation program delivery system within the Department of Parks and Recreation. </w:t>
            </w:r>
          </w:p>
        </w:tc>
        <w:tc>
          <w:tcPr>
            <w:tcW w:w="250" w:type="dxa"/>
          </w:tcPr>
          <w:p w14:paraId="58A68E6D"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88" w:type="dxa"/>
          </w:tcPr>
          <w:p w14:paraId="08B2D82C"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88" w:type="dxa"/>
          </w:tcPr>
          <w:p w14:paraId="501BCB07"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1" w:type="dxa"/>
          </w:tcPr>
          <w:p w14:paraId="5548AA7A"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85" w:type="dxa"/>
          </w:tcPr>
          <w:p w14:paraId="5FC0E97A"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458EC" w:rsidRPr="001C2C33" w14:paraId="71E195DA" w14:textId="77777777" w:rsidTr="000458EC">
        <w:tc>
          <w:tcPr>
            <w:cnfStyle w:val="001000000000" w:firstRow="0" w:lastRow="0" w:firstColumn="1" w:lastColumn="0" w:oddVBand="0" w:evenVBand="0" w:oddHBand="0" w:evenHBand="0" w:firstRowFirstColumn="0" w:firstRowLastColumn="0" w:lastRowFirstColumn="0" w:lastRowLastColumn="0"/>
            <w:tcW w:w="2995" w:type="dxa"/>
          </w:tcPr>
          <w:p w14:paraId="09D8544E" w14:textId="77777777" w:rsidR="000458EC" w:rsidRPr="001C2C33" w:rsidRDefault="000458EC" w:rsidP="005D7F42">
            <w:pPr>
              <w:keepNext/>
              <w:jc w:val="left"/>
              <w:rPr>
                <w:rFonts w:ascii="Times New Roman" w:hAnsi="Times New Roman" w:cs="Times New Roman"/>
              </w:rPr>
            </w:pPr>
            <w:r w:rsidRPr="001C2C33">
              <w:rPr>
                <w:rFonts w:ascii="Times New Roman" w:hAnsi="Times New Roman" w:cs="Times New Roman"/>
                <w:b/>
              </w:rPr>
              <w:t>Director of Parks:</w:t>
            </w:r>
            <w:r w:rsidRPr="001C2C33">
              <w:rPr>
                <w:rFonts w:ascii="Times New Roman" w:hAnsi="Times New Roman" w:cs="Times New Roman"/>
              </w:rPr>
              <w:t xml:space="preserve"> May also be known as "Superintendent of Parks." Responsible for planning, </w:t>
            </w:r>
            <w:proofErr w:type="gramStart"/>
            <w:r w:rsidRPr="001C2C33">
              <w:rPr>
                <w:rFonts w:ascii="Times New Roman" w:hAnsi="Times New Roman" w:cs="Times New Roman"/>
              </w:rPr>
              <w:t>developing</w:t>
            </w:r>
            <w:proofErr w:type="gramEnd"/>
            <w:r w:rsidRPr="001C2C33">
              <w:rPr>
                <w:rFonts w:ascii="Times New Roman" w:hAnsi="Times New Roman" w:cs="Times New Roman"/>
              </w:rPr>
              <w:t xml:space="preserve"> and maintaining specialized or general recreation facilities such as play areas, parks, and other green belts comprising the parks system. </w:t>
            </w:r>
          </w:p>
        </w:tc>
        <w:tc>
          <w:tcPr>
            <w:tcW w:w="250" w:type="dxa"/>
          </w:tcPr>
          <w:p w14:paraId="4B26F6CC"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88" w:type="dxa"/>
          </w:tcPr>
          <w:p w14:paraId="30D6CE5F"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88" w:type="dxa"/>
          </w:tcPr>
          <w:p w14:paraId="3BB7D952"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1" w:type="dxa"/>
          </w:tcPr>
          <w:p w14:paraId="1718EB38"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85" w:type="dxa"/>
          </w:tcPr>
          <w:p w14:paraId="32048150"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458EC" w:rsidRPr="001C2C33" w14:paraId="05F17479" w14:textId="77777777" w:rsidTr="000458EC">
        <w:tc>
          <w:tcPr>
            <w:cnfStyle w:val="001000000000" w:firstRow="0" w:lastRow="0" w:firstColumn="1" w:lastColumn="0" w:oddVBand="0" w:evenVBand="0" w:oddHBand="0" w:evenHBand="0" w:firstRowFirstColumn="0" w:firstRowLastColumn="0" w:lastRowFirstColumn="0" w:lastRowLastColumn="0"/>
            <w:tcW w:w="2995" w:type="dxa"/>
          </w:tcPr>
          <w:p w14:paraId="763ECA72" w14:textId="77777777" w:rsidR="000458EC" w:rsidRPr="001C2C33" w:rsidRDefault="000458EC" w:rsidP="005D7F42">
            <w:pPr>
              <w:keepNext/>
              <w:jc w:val="left"/>
              <w:rPr>
                <w:rFonts w:ascii="Times New Roman" w:hAnsi="Times New Roman" w:cs="Times New Roman"/>
              </w:rPr>
            </w:pPr>
            <w:r w:rsidRPr="001C2C33">
              <w:rPr>
                <w:rFonts w:ascii="Times New Roman" w:hAnsi="Times New Roman" w:cs="Times New Roman"/>
                <w:b/>
              </w:rPr>
              <w:t xml:space="preserve">District Supervisor: </w:t>
            </w:r>
            <w:r w:rsidRPr="001C2C33">
              <w:rPr>
                <w:rFonts w:ascii="Times New Roman" w:hAnsi="Times New Roman" w:cs="Times New Roman"/>
              </w:rPr>
              <w:t xml:space="preserve">Under direction, responsible for the supervision of the work of others in all phases of the recreation program for a district or large geographic section of an urban area. </w:t>
            </w:r>
          </w:p>
        </w:tc>
        <w:tc>
          <w:tcPr>
            <w:tcW w:w="250" w:type="dxa"/>
          </w:tcPr>
          <w:p w14:paraId="61E97A2A"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88" w:type="dxa"/>
          </w:tcPr>
          <w:p w14:paraId="550075BF"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88" w:type="dxa"/>
          </w:tcPr>
          <w:p w14:paraId="0DB20E16"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1" w:type="dxa"/>
          </w:tcPr>
          <w:p w14:paraId="02D3127A"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85" w:type="dxa"/>
          </w:tcPr>
          <w:p w14:paraId="76787370"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458EC" w:rsidRPr="001C2C33" w14:paraId="78001FB3" w14:textId="77777777" w:rsidTr="000458EC">
        <w:tc>
          <w:tcPr>
            <w:cnfStyle w:val="001000000000" w:firstRow="0" w:lastRow="0" w:firstColumn="1" w:lastColumn="0" w:oddVBand="0" w:evenVBand="0" w:oddHBand="0" w:evenHBand="0" w:firstRowFirstColumn="0" w:firstRowLastColumn="0" w:lastRowFirstColumn="0" w:lastRowLastColumn="0"/>
            <w:tcW w:w="2995" w:type="dxa"/>
          </w:tcPr>
          <w:p w14:paraId="1B0DF5D7" w14:textId="77777777" w:rsidR="000458EC" w:rsidRPr="001C2C33" w:rsidRDefault="000458EC" w:rsidP="005D7F42">
            <w:pPr>
              <w:keepNext/>
              <w:jc w:val="left"/>
              <w:rPr>
                <w:rFonts w:ascii="Times New Roman" w:hAnsi="Times New Roman" w:cs="Times New Roman"/>
              </w:rPr>
            </w:pPr>
            <w:r w:rsidRPr="001C2C33">
              <w:rPr>
                <w:rFonts w:ascii="Times New Roman" w:hAnsi="Times New Roman" w:cs="Times New Roman"/>
                <w:b/>
              </w:rPr>
              <w:lastRenderedPageBreak/>
              <w:t xml:space="preserve">Facility Manager: </w:t>
            </w:r>
            <w:r w:rsidRPr="001C2C33">
              <w:rPr>
                <w:rFonts w:ascii="Times New Roman" w:hAnsi="Times New Roman" w:cs="Times New Roman"/>
              </w:rPr>
              <w:t xml:space="preserve">Under direction, responsible for administering a particular facility such as a swimming pool/ice rink complex, zoo, community center, golf course, or camp facility. </w:t>
            </w:r>
          </w:p>
        </w:tc>
        <w:tc>
          <w:tcPr>
            <w:tcW w:w="250" w:type="dxa"/>
          </w:tcPr>
          <w:p w14:paraId="019CEF35"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88" w:type="dxa"/>
          </w:tcPr>
          <w:p w14:paraId="7C917D45"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88" w:type="dxa"/>
          </w:tcPr>
          <w:p w14:paraId="747FC909"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1" w:type="dxa"/>
          </w:tcPr>
          <w:p w14:paraId="65504525"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85" w:type="dxa"/>
          </w:tcPr>
          <w:p w14:paraId="5379856A"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458EC" w:rsidRPr="001C2C33" w14:paraId="41F67DD9" w14:textId="77777777" w:rsidTr="000458EC">
        <w:tc>
          <w:tcPr>
            <w:cnfStyle w:val="001000000000" w:firstRow="0" w:lastRow="0" w:firstColumn="1" w:lastColumn="0" w:oddVBand="0" w:evenVBand="0" w:oddHBand="0" w:evenHBand="0" w:firstRowFirstColumn="0" w:firstRowLastColumn="0" w:lastRowFirstColumn="0" w:lastRowLastColumn="0"/>
            <w:tcW w:w="2995" w:type="dxa"/>
          </w:tcPr>
          <w:p w14:paraId="37CD2152" w14:textId="77777777" w:rsidR="000458EC" w:rsidRPr="001C2C33" w:rsidRDefault="000458EC" w:rsidP="005D7F42">
            <w:pPr>
              <w:keepNext/>
              <w:jc w:val="left"/>
              <w:rPr>
                <w:rFonts w:ascii="Times New Roman" w:hAnsi="Times New Roman" w:cs="Times New Roman"/>
              </w:rPr>
            </w:pPr>
            <w:r w:rsidRPr="001C2C33">
              <w:rPr>
                <w:rFonts w:ascii="Times New Roman" w:hAnsi="Times New Roman" w:cs="Times New Roman"/>
                <w:b/>
              </w:rPr>
              <w:t>Functional Supervisor:</w:t>
            </w:r>
            <w:r w:rsidRPr="001C2C33">
              <w:rPr>
                <w:rFonts w:ascii="Times New Roman" w:hAnsi="Times New Roman" w:cs="Times New Roman"/>
              </w:rPr>
              <w:t xml:space="preserve"> Under direction, responsible for supervising lower-level employees in the planning and organizing of an assigned function or specialized field of the community-wide program. Recreation supervisors may be responsible for programs such as athletics, cultural arts, or special events. Park supervisors may be responsible for landscape design, facility maintenance, or equipment repair. </w:t>
            </w:r>
          </w:p>
        </w:tc>
        <w:tc>
          <w:tcPr>
            <w:tcW w:w="250" w:type="dxa"/>
          </w:tcPr>
          <w:p w14:paraId="5384140A"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88" w:type="dxa"/>
          </w:tcPr>
          <w:p w14:paraId="0D01A7E4"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88" w:type="dxa"/>
          </w:tcPr>
          <w:p w14:paraId="13928AA8"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1" w:type="dxa"/>
          </w:tcPr>
          <w:p w14:paraId="77DE04AD"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85" w:type="dxa"/>
          </w:tcPr>
          <w:p w14:paraId="1B666327"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458EC" w:rsidRPr="001C2C33" w14:paraId="510E94DD" w14:textId="77777777" w:rsidTr="000458EC">
        <w:tc>
          <w:tcPr>
            <w:cnfStyle w:val="001000000000" w:firstRow="0" w:lastRow="0" w:firstColumn="1" w:lastColumn="0" w:oddVBand="0" w:evenVBand="0" w:oddHBand="0" w:evenHBand="0" w:firstRowFirstColumn="0" w:firstRowLastColumn="0" w:lastRowFirstColumn="0" w:lastRowLastColumn="0"/>
            <w:tcW w:w="2995" w:type="dxa"/>
          </w:tcPr>
          <w:p w14:paraId="2846CDE4" w14:textId="77777777" w:rsidR="000458EC" w:rsidRPr="001C2C33" w:rsidRDefault="000458EC" w:rsidP="005D7F42">
            <w:pPr>
              <w:keepNext/>
              <w:jc w:val="left"/>
              <w:rPr>
                <w:rFonts w:ascii="Times New Roman" w:hAnsi="Times New Roman" w:cs="Times New Roman"/>
              </w:rPr>
            </w:pPr>
            <w:r w:rsidRPr="001C2C33">
              <w:rPr>
                <w:rFonts w:ascii="Times New Roman" w:hAnsi="Times New Roman" w:cs="Times New Roman"/>
                <w:b/>
              </w:rPr>
              <w:t>Park Planning Director:</w:t>
            </w:r>
            <w:r w:rsidRPr="001C2C33">
              <w:rPr>
                <w:rFonts w:ascii="Times New Roman" w:hAnsi="Times New Roman" w:cs="Times New Roman"/>
              </w:rPr>
              <w:t xml:space="preserve"> May also be called "Landscape Architect." Duties may include planning and designing park areas and facilities, preparing bid documents and cost estimates, and preparing drawings, sketches, and master plans. </w:t>
            </w:r>
          </w:p>
        </w:tc>
        <w:tc>
          <w:tcPr>
            <w:tcW w:w="250" w:type="dxa"/>
          </w:tcPr>
          <w:p w14:paraId="3F55786C"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88" w:type="dxa"/>
          </w:tcPr>
          <w:p w14:paraId="4CF9A3D8"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88" w:type="dxa"/>
          </w:tcPr>
          <w:p w14:paraId="200F82CB"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1" w:type="dxa"/>
          </w:tcPr>
          <w:p w14:paraId="0E1959C0"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85" w:type="dxa"/>
          </w:tcPr>
          <w:p w14:paraId="7D94D078"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3771B322" w14:textId="77777777" w:rsidR="000458EC" w:rsidRDefault="000458EC" w:rsidP="000458EC">
      <w:pPr>
        <w:keepNext/>
      </w:pPr>
    </w:p>
    <w:p w14:paraId="1FF1F8D1" w14:textId="77777777" w:rsidR="000458EC" w:rsidRPr="001C2C33" w:rsidRDefault="000458EC" w:rsidP="000458EC">
      <w:pPr>
        <w:keepNext/>
        <w:rPr>
          <w:rFonts w:ascii="Times New Roman" w:hAnsi="Times New Roman" w:cs="Times New Roman"/>
          <w:b/>
          <w:bCs/>
        </w:rPr>
      </w:pPr>
      <w:r>
        <w:rPr>
          <w:rFonts w:ascii="Times New Roman" w:hAnsi="Times New Roman" w:cs="Times New Roman"/>
          <w:b/>
          <w:bCs/>
        </w:rPr>
        <w:t xml:space="preserve">Q3: </w:t>
      </w:r>
      <w:r w:rsidRPr="001C2C33">
        <w:rPr>
          <w:rFonts w:ascii="Times New Roman" w:hAnsi="Times New Roman" w:cs="Times New Roman"/>
        </w:rPr>
        <w:t>Occupational Titles</w:t>
      </w:r>
    </w:p>
    <w:tbl>
      <w:tblPr>
        <w:tblStyle w:val="QQuestionTable"/>
        <w:tblpPr w:leftFromText="180" w:rightFromText="180" w:vertAnchor="text" w:tblpY="1"/>
        <w:tblOverlap w:val="never"/>
        <w:tblW w:w="0" w:type="auto"/>
        <w:tblLook w:val="07E0" w:firstRow="1" w:lastRow="1" w:firstColumn="1" w:lastColumn="1" w:noHBand="1" w:noVBand="1"/>
      </w:tblPr>
      <w:tblGrid>
        <w:gridCol w:w="2694"/>
        <w:gridCol w:w="768"/>
        <w:gridCol w:w="1472"/>
        <w:gridCol w:w="1472"/>
        <w:gridCol w:w="1525"/>
        <w:gridCol w:w="1429"/>
      </w:tblGrid>
      <w:tr w:rsidR="000458EC" w:rsidRPr="001C2C33" w14:paraId="1EE15CD0" w14:textId="77777777" w:rsidTr="000458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Pr>
          <w:p w14:paraId="20E33F1F" w14:textId="77777777" w:rsidR="000458EC" w:rsidRPr="001C2C33" w:rsidRDefault="000458EC" w:rsidP="000458EC">
            <w:pPr>
              <w:keepNext/>
              <w:rPr>
                <w:rFonts w:ascii="Times New Roman" w:hAnsi="Times New Roman" w:cs="Times New Roman"/>
              </w:rPr>
            </w:pPr>
          </w:p>
        </w:tc>
        <w:tc>
          <w:tcPr>
            <w:tcW w:w="685" w:type="dxa"/>
          </w:tcPr>
          <w:p w14:paraId="48F94FE5" w14:textId="77777777" w:rsidR="000458EC" w:rsidRPr="001C2C33" w:rsidRDefault="000458EC" w:rsidP="000458E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1C2C33">
              <w:rPr>
                <w:rFonts w:ascii="Times New Roman" w:hAnsi="Times New Roman" w:cs="Times New Roman"/>
              </w:rPr>
              <w:br/>
              <w:t>Low Status</w:t>
            </w:r>
            <w:r w:rsidRPr="001C2C33">
              <w:rPr>
                <w:rFonts w:ascii="Times New Roman" w:hAnsi="Times New Roman" w:cs="Times New Roman"/>
              </w:rPr>
              <w:br/>
              <w:t xml:space="preserve"> (1) </w:t>
            </w:r>
          </w:p>
        </w:tc>
        <w:tc>
          <w:tcPr>
            <w:tcW w:w="1521" w:type="dxa"/>
          </w:tcPr>
          <w:p w14:paraId="1F7AD08C" w14:textId="77777777" w:rsidR="000458EC" w:rsidRPr="001C2C33" w:rsidRDefault="000458EC" w:rsidP="000458E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1C2C33">
              <w:rPr>
                <w:rFonts w:ascii="Times New Roman" w:hAnsi="Times New Roman" w:cs="Times New Roman"/>
              </w:rPr>
              <w:br/>
              <w:t>Below Average Status</w:t>
            </w:r>
            <w:r w:rsidRPr="001C2C33">
              <w:rPr>
                <w:rFonts w:ascii="Times New Roman" w:hAnsi="Times New Roman" w:cs="Times New Roman"/>
              </w:rPr>
              <w:br/>
              <w:t xml:space="preserve"> (2) </w:t>
            </w:r>
          </w:p>
        </w:tc>
        <w:tc>
          <w:tcPr>
            <w:tcW w:w="1521" w:type="dxa"/>
          </w:tcPr>
          <w:p w14:paraId="459F41DB" w14:textId="77777777" w:rsidR="000458EC" w:rsidRPr="001C2C33" w:rsidRDefault="000458EC" w:rsidP="000458E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1C2C33">
              <w:rPr>
                <w:rFonts w:ascii="Times New Roman" w:hAnsi="Times New Roman" w:cs="Times New Roman"/>
              </w:rPr>
              <w:br/>
              <w:t>Average Status</w:t>
            </w:r>
            <w:r w:rsidRPr="001C2C33">
              <w:rPr>
                <w:rFonts w:ascii="Times New Roman" w:hAnsi="Times New Roman" w:cs="Times New Roman"/>
              </w:rPr>
              <w:br/>
              <w:t xml:space="preserve"> (3) </w:t>
            </w:r>
          </w:p>
        </w:tc>
        <w:tc>
          <w:tcPr>
            <w:tcW w:w="1553" w:type="dxa"/>
          </w:tcPr>
          <w:p w14:paraId="09AE54D7" w14:textId="77777777" w:rsidR="000458EC" w:rsidRPr="001C2C33" w:rsidRDefault="000458EC" w:rsidP="000458E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1C2C33">
              <w:rPr>
                <w:rFonts w:ascii="Times New Roman" w:hAnsi="Times New Roman" w:cs="Times New Roman"/>
              </w:rPr>
              <w:br/>
              <w:t>Moderately High Status</w:t>
            </w:r>
            <w:r w:rsidRPr="001C2C33">
              <w:rPr>
                <w:rFonts w:ascii="Times New Roman" w:hAnsi="Times New Roman" w:cs="Times New Roman"/>
              </w:rPr>
              <w:br/>
              <w:t xml:space="preserve"> (4) </w:t>
            </w:r>
          </w:p>
        </w:tc>
        <w:tc>
          <w:tcPr>
            <w:tcW w:w="1495" w:type="dxa"/>
          </w:tcPr>
          <w:p w14:paraId="7FF96D41" w14:textId="77777777" w:rsidR="000458EC" w:rsidRPr="001C2C33" w:rsidRDefault="000458EC" w:rsidP="000458E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1C2C33">
              <w:rPr>
                <w:rFonts w:ascii="Times New Roman" w:hAnsi="Times New Roman" w:cs="Times New Roman"/>
              </w:rPr>
              <w:t>High Status</w:t>
            </w:r>
            <w:r w:rsidRPr="001C2C33">
              <w:rPr>
                <w:rFonts w:ascii="Times New Roman" w:hAnsi="Times New Roman" w:cs="Times New Roman"/>
              </w:rPr>
              <w:br/>
              <w:t xml:space="preserve"> (5)</w:t>
            </w:r>
          </w:p>
        </w:tc>
      </w:tr>
      <w:tr w:rsidR="000458EC" w:rsidRPr="001C2C33" w14:paraId="3DB4756D" w14:textId="77777777" w:rsidTr="000458EC">
        <w:tc>
          <w:tcPr>
            <w:cnfStyle w:val="001000000000" w:firstRow="0" w:lastRow="0" w:firstColumn="1" w:lastColumn="0" w:oddVBand="0" w:evenVBand="0" w:oddHBand="0" w:evenHBand="0" w:firstRowFirstColumn="0" w:firstRowLastColumn="0" w:lastRowFirstColumn="0" w:lastRowLastColumn="0"/>
            <w:tcW w:w="2815" w:type="dxa"/>
          </w:tcPr>
          <w:p w14:paraId="46B25754" w14:textId="77777777" w:rsidR="000458EC" w:rsidRPr="001C2C33" w:rsidRDefault="000458EC" w:rsidP="005D7F42">
            <w:pPr>
              <w:keepNext/>
              <w:jc w:val="left"/>
              <w:rPr>
                <w:rFonts w:ascii="Times New Roman" w:hAnsi="Times New Roman" w:cs="Times New Roman"/>
              </w:rPr>
            </w:pPr>
            <w:r w:rsidRPr="001C2C33">
              <w:rPr>
                <w:rFonts w:ascii="Times New Roman" w:hAnsi="Times New Roman" w:cs="Times New Roman"/>
                <w:b/>
              </w:rPr>
              <w:t xml:space="preserve">Park Operations Staff: </w:t>
            </w:r>
            <w:r w:rsidRPr="001C2C33">
              <w:rPr>
                <w:rFonts w:ascii="Times New Roman" w:hAnsi="Times New Roman" w:cs="Times New Roman"/>
              </w:rPr>
              <w:t xml:space="preserve">Under supervision, responsible for performing routine grounds, forestry, </w:t>
            </w:r>
            <w:r w:rsidRPr="001C2C33">
              <w:rPr>
                <w:rFonts w:ascii="Times New Roman" w:hAnsi="Times New Roman" w:cs="Times New Roman"/>
              </w:rPr>
              <w:lastRenderedPageBreak/>
              <w:t xml:space="preserve">or facility maintenance work. </w:t>
            </w:r>
          </w:p>
        </w:tc>
        <w:tc>
          <w:tcPr>
            <w:tcW w:w="685" w:type="dxa"/>
          </w:tcPr>
          <w:p w14:paraId="42CCFB18"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21" w:type="dxa"/>
          </w:tcPr>
          <w:p w14:paraId="4CC9AFCB"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21" w:type="dxa"/>
          </w:tcPr>
          <w:p w14:paraId="7069E40C"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53" w:type="dxa"/>
          </w:tcPr>
          <w:p w14:paraId="295E9061"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95" w:type="dxa"/>
          </w:tcPr>
          <w:p w14:paraId="2BD5A1FF"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458EC" w:rsidRPr="001C2C33" w14:paraId="49C09A19" w14:textId="77777777" w:rsidTr="000458EC">
        <w:tc>
          <w:tcPr>
            <w:cnfStyle w:val="001000000000" w:firstRow="0" w:lastRow="0" w:firstColumn="1" w:lastColumn="0" w:oddVBand="0" w:evenVBand="0" w:oddHBand="0" w:evenHBand="0" w:firstRowFirstColumn="0" w:firstRowLastColumn="0" w:lastRowFirstColumn="0" w:lastRowLastColumn="0"/>
            <w:tcW w:w="2815" w:type="dxa"/>
          </w:tcPr>
          <w:p w14:paraId="4F099C81" w14:textId="77777777" w:rsidR="000458EC" w:rsidRPr="001C2C33" w:rsidRDefault="000458EC" w:rsidP="005D7F42">
            <w:pPr>
              <w:keepNext/>
              <w:jc w:val="left"/>
              <w:rPr>
                <w:rFonts w:ascii="Times New Roman" w:hAnsi="Times New Roman" w:cs="Times New Roman"/>
              </w:rPr>
            </w:pPr>
            <w:r w:rsidRPr="001C2C33">
              <w:rPr>
                <w:rFonts w:ascii="Times New Roman" w:hAnsi="Times New Roman" w:cs="Times New Roman"/>
                <w:b/>
              </w:rPr>
              <w:t>Park Patrol Officer:</w:t>
            </w:r>
            <w:r w:rsidRPr="001C2C33">
              <w:rPr>
                <w:rFonts w:ascii="Times New Roman" w:hAnsi="Times New Roman" w:cs="Times New Roman"/>
              </w:rPr>
              <w:t xml:space="preserve"> As a certified law enforcement officer, patrols parks and recreation areas and facilities, enforces laws and park ordinances, and </w:t>
            </w:r>
            <w:proofErr w:type="gramStart"/>
            <w:r w:rsidRPr="001C2C33">
              <w:rPr>
                <w:rFonts w:ascii="Times New Roman" w:hAnsi="Times New Roman" w:cs="Times New Roman"/>
              </w:rPr>
              <w:t>lends assistance to</w:t>
            </w:r>
            <w:proofErr w:type="gramEnd"/>
            <w:r w:rsidRPr="001C2C33">
              <w:rPr>
                <w:rFonts w:ascii="Times New Roman" w:hAnsi="Times New Roman" w:cs="Times New Roman"/>
              </w:rPr>
              <w:t xml:space="preserve"> the public. </w:t>
            </w:r>
          </w:p>
        </w:tc>
        <w:tc>
          <w:tcPr>
            <w:tcW w:w="685" w:type="dxa"/>
          </w:tcPr>
          <w:p w14:paraId="3EC5ECC3"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21" w:type="dxa"/>
          </w:tcPr>
          <w:p w14:paraId="4A18BDE5"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21" w:type="dxa"/>
          </w:tcPr>
          <w:p w14:paraId="3239D7DA"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53" w:type="dxa"/>
          </w:tcPr>
          <w:p w14:paraId="701AA1FB"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95" w:type="dxa"/>
          </w:tcPr>
          <w:p w14:paraId="48C50794"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458EC" w:rsidRPr="001C2C33" w14:paraId="4D3A6CCD" w14:textId="77777777" w:rsidTr="000458EC">
        <w:tc>
          <w:tcPr>
            <w:cnfStyle w:val="001000000000" w:firstRow="0" w:lastRow="0" w:firstColumn="1" w:lastColumn="0" w:oddVBand="0" w:evenVBand="0" w:oddHBand="0" w:evenHBand="0" w:firstRowFirstColumn="0" w:firstRowLastColumn="0" w:lastRowFirstColumn="0" w:lastRowLastColumn="0"/>
            <w:tcW w:w="2815" w:type="dxa"/>
          </w:tcPr>
          <w:p w14:paraId="7CE4890B" w14:textId="77777777" w:rsidR="000458EC" w:rsidRPr="001C2C33" w:rsidRDefault="000458EC" w:rsidP="005D7F42">
            <w:pPr>
              <w:keepNext/>
              <w:jc w:val="left"/>
              <w:rPr>
                <w:rFonts w:ascii="Times New Roman" w:hAnsi="Times New Roman" w:cs="Times New Roman"/>
              </w:rPr>
            </w:pPr>
            <w:r w:rsidRPr="001C2C33">
              <w:rPr>
                <w:rFonts w:ascii="Times New Roman" w:hAnsi="Times New Roman" w:cs="Times New Roman"/>
                <w:b/>
              </w:rPr>
              <w:t xml:space="preserve">Recreation Leader: </w:t>
            </w:r>
            <w:r w:rsidRPr="001C2C33">
              <w:rPr>
                <w:rFonts w:ascii="Times New Roman" w:hAnsi="Times New Roman" w:cs="Times New Roman"/>
              </w:rPr>
              <w:t xml:space="preserve">Under supervision, responsible for planning and implementing various programs for a park area or recreation facility. </w:t>
            </w:r>
          </w:p>
        </w:tc>
        <w:tc>
          <w:tcPr>
            <w:tcW w:w="685" w:type="dxa"/>
          </w:tcPr>
          <w:p w14:paraId="666A74A3"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21" w:type="dxa"/>
          </w:tcPr>
          <w:p w14:paraId="1D0984FB"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21" w:type="dxa"/>
          </w:tcPr>
          <w:p w14:paraId="113F5D04"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53" w:type="dxa"/>
          </w:tcPr>
          <w:p w14:paraId="46E00F09"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95" w:type="dxa"/>
          </w:tcPr>
          <w:p w14:paraId="1CADA909"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458EC" w:rsidRPr="001C2C33" w14:paraId="554ADE39" w14:textId="77777777" w:rsidTr="000458EC">
        <w:tc>
          <w:tcPr>
            <w:cnfStyle w:val="001000000000" w:firstRow="0" w:lastRow="0" w:firstColumn="1" w:lastColumn="0" w:oddVBand="0" w:evenVBand="0" w:oddHBand="0" w:evenHBand="0" w:firstRowFirstColumn="0" w:firstRowLastColumn="0" w:lastRowFirstColumn="0" w:lastRowLastColumn="0"/>
            <w:tcW w:w="2815" w:type="dxa"/>
          </w:tcPr>
          <w:p w14:paraId="556CC698" w14:textId="77777777" w:rsidR="000458EC" w:rsidRPr="001C2C33" w:rsidRDefault="000458EC" w:rsidP="005D7F42">
            <w:pPr>
              <w:keepNext/>
              <w:jc w:val="left"/>
              <w:rPr>
                <w:rFonts w:ascii="Times New Roman" w:hAnsi="Times New Roman" w:cs="Times New Roman"/>
              </w:rPr>
            </w:pPr>
            <w:r w:rsidRPr="001C2C33">
              <w:rPr>
                <w:rFonts w:ascii="Times New Roman" w:hAnsi="Times New Roman" w:cs="Times New Roman"/>
                <w:b/>
              </w:rPr>
              <w:t xml:space="preserve">Senior Park Operations Staff: </w:t>
            </w:r>
            <w:r w:rsidRPr="001C2C33">
              <w:rPr>
                <w:rFonts w:ascii="Times New Roman" w:hAnsi="Times New Roman" w:cs="Times New Roman"/>
              </w:rPr>
              <w:t xml:space="preserve">Under supervision, responsible for various skilled grounds, facilities, equipment, or construction work. May supervise a crew of lower-level employees. </w:t>
            </w:r>
          </w:p>
        </w:tc>
        <w:tc>
          <w:tcPr>
            <w:tcW w:w="685" w:type="dxa"/>
          </w:tcPr>
          <w:p w14:paraId="490B920E"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21" w:type="dxa"/>
          </w:tcPr>
          <w:p w14:paraId="5BEEFEF2"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21" w:type="dxa"/>
          </w:tcPr>
          <w:p w14:paraId="7AB77E46"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53" w:type="dxa"/>
          </w:tcPr>
          <w:p w14:paraId="6C744700"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95" w:type="dxa"/>
          </w:tcPr>
          <w:p w14:paraId="43D4C9B4"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458EC" w:rsidRPr="001C2C33" w14:paraId="1A49FDFF" w14:textId="77777777" w:rsidTr="000458EC">
        <w:tc>
          <w:tcPr>
            <w:cnfStyle w:val="001000000000" w:firstRow="0" w:lastRow="0" w:firstColumn="1" w:lastColumn="0" w:oddVBand="0" w:evenVBand="0" w:oddHBand="0" w:evenHBand="0" w:firstRowFirstColumn="0" w:firstRowLastColumn="0" w:lastRowFirstColumn="0" w:lastRowLastColumn="0"/>
            <w:tcW w:w="2815" w:type="dxa"/>
          </w:tcPr>
          <w:p w14:paraId="343C16C3" w14:textId="77777777" w:rsidR="000458EC" w:rsidRPr="001C2C33" w:rsidRDefault="000458EC" w:rsidP="005D7F42">
            <w:pPr>
              <w:keepNext/>
              <w:jc w:val="left"/>
              <w:rPr>
                <w:rFonts w:ascii="Times New Roman" w:hAnsi="Times New Roman" w:cs="Times New Roman"/>
              </w:rPr>
            </w:pPr>
            <w:r w:rsidRPr="001C2C33">
              <w:rPr>
                <w:rFonts w:ascii="Times New Roman" w:hAnsi="Times New Roman" w:cs="Times New Roman"/>
                <w:b/>
              </w:rPr>
              <w:t>Special Program Coordinator:</w:t>
            </w:r>
            <w:r w:rsidRPr="001C2C33">
              <w:rPr>
                <w:rFonts w:ascii="Times New Roman" w:hAnsi="Times New Roman" w:cs="Times New Roman"/>
              </w:rPr>
              <w:t xml:space="preserve"> Under direction, responsible for implementing specialized programs such as athletics, special events, or cultural arts on a city-wide basis for a facility. </w:t>
            </w:r>
          </w:p>
        </w:tc>
        <w:tc>
          <w:tcPr>
            <w:tcW w:w="685" w:type="dxa"/>
          </w:tcPr>
          <w:p w14:paraId="0041F975"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21" w:type="dxa"/>
          </w:tcPr>
          <w:p w14:paraId="7E0B9CF8"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21" w:type="dxa"/>
          </w:tcPr>
          <w:p w14:paraId="1E91E164"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53" w:type="dxa"/>
          </w:tcPr>
          <w:p w14:paraId="5D806E9A"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95" w:type="dxa"/>
          </w:tcPr>
          <w:p w14:paraId="231FE968"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458EC" w:rsidRPr="001C2C33" w14:paraId="1862F0AD" w14:textId="77777777" w:rsidTr="000458EC">
        <w:tc>
          <w:tcPr>
            <w:cnfStyle w:val="001000000000" w:firstRow="0" w:lastRow="0" w:firstColumn="1" w:lastColumn="0" w:oddVBand="0" w:evenVBand="0" w:oddHBand="0" w:evenHBand="0" w:firstRowFirstColumn="0" w:firstRowLastColumn="0" w:lastRowFirstColumn="0" w:lastRowLastColumn="0"/>
            <w:tcW w:w="2815" w:type="dxa"/>
          </w:tcPr>
          <w:p w14:paraId="23A1D07E" w14:textId="77777777" w:rsidR="000458EC" w:rsidRPr="001C2C33" w:rsidRDefault="000458EC" w:rsidP="005D7F42">
            <w:pPr>
              <w:keepNext/>
              <w:jc w:val="left"/>
              <w:rPr>
                <w:rFonts w:ascii="Times New Roman" w:hAnsi="Times New Roman" w:cs="Times New Roman"/>
              </w:rPr>
            </w:pPr>
            <w:r w:rsidRPr="001C2C33">
              <w:rPr>
                <w:rFonts w:ascii="Times New Roman" w:hAnsi="Times New Roman" w:cs="Times New Roman"/>
                <w:b/>
              </w:rPr>
              <w:t xml:space="preserve">Therapeutic Recreation Specialist: </w:t>
            </w:r>
            <w:r w:rsidRPr="001C2C33">
              <w:rPr>
                <w:rFonts w:ascii="Times New Roman" w:hAnsi="Times New Roman" w:cs="Times New Roman"/>
              </w:rPr>
              <w:t xml:space="preserve">Responsible for planning, </w:t>
            </w:r>
            <w:proofErr w:type="gramStart"/>
            <w:r w:rsidRPr="001C2C33">
              <w:rPr>
                <w:rFonts w:ascii="Times New Roman" w:hAnsi="Times New Roman" w:cs="Times New Roman"/>
              </w:rPr>
              <w:t>implementing</w:t>
            </w:r>
            <w:proofErr w:type="gramEnd"/>
            <w:r w:rsidRPr="001C2C33">
              <w:rPr>
                <w:rFonts w:ascii="Times New Roman" w:hAnsi="Times New Roman" w:cs="Times New Roman"/>
              </w:rPr>
              <w:t xml:space="preserve"> and evaluating a therapeutic recreation program in a clinical or community-based environment. </w:t>
            </w:r>
          </w:p>
        </w:tc>
        <w:tc>
          <w:tcPr>
            <w:tcW w:w="685" w:type="dxa"/>
          </w:tcPr>
          <w:p w14:paraId="11C835BD"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21" w:type="dxa"/>
          </w:tcPr>
          <w:p w14:paraId="48C23D78"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21" w:type="dxa"/>
          </w:tcPr>
          <w:p w14:paraId="5EBD0C11"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53" w:type="dxa"/>
          </w:tcPr>
          <w:p w14:paraId="1584E276"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95" w:type="dxa"/>
          </w:tcPr>
          <w:p w14:paraId="25F08D21" w14:textId="77777777" w:rsidR="000458EC" w:rsidRPr="001C2C33" w:rsidRDefault="000458EC" w:rsidP="000458EC">
            <w:pPr>
              <w:pStyle w:val="ListParagraph"/>
              <w:keepNext/>
              <w:numPr>
                <w:ilvl w:val="0"/>
                <w:numId w:val="1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1F6DAD33" w14:textId="77777777" w:rsidR="000458EC" w:rsidRDefault="000458EC" w:rsidP="000458EC">
      <w:pPr>
        <w:keepNext/>
        <w:rPr>
          <w:rFonts w:ascii="Times New Roman" w:hAnsi="Times New Roman" w:cs="Times New Roman"/>
        </w:rPr>
      </w:pPr>
      <w:r w:rsidRPr="001C2C33">
        <w:rPr>
          <w:rFonts w:ascii="Times New Roman" w:hAnsi="Times New Roman" w:cs="Times New Roman"/>
          <w:b/>
        </w:rPr>
        <w:lastRenderedPageBreak/>
        <w:t>Section II: Mobility Information</w:t>
      </w:r>
      <w:r w:rsidRPr="001C2C33">
        <w:rPr>
          <w:rFonts w:ascii="Times New Roman" w:hAnsi="Times New Roman" w:cs="Times New Roman"/>
        </w:rPr>
        <w:br/>
        <w:t>Please select the answer that most accurately indicates your response to the following items:</w:t>
      </w:r>
    </w:p>
    <w:p w14:paraId="4D9A3D97" w14:textId="77777777" w:rsidR="000458EC" w:rsidRDefault="000458EC" w:rsidP="000458EC">
      <w:pPr>
        <w:keepNext/>
        <w:rPr>
          <w:rFonts w:ascii="Times New Roman" w:hAnsi="Times New Roman" w:cs="Times New Roman"/>
        </w:rPr>
      </w:pPr>
    </w:p>
    <w:p w14:paraId="3139AF4F" w14:textId="77777777" w:rsidR="000458EC" w:rsidRPr="001C2C33" w:rsidRDefault="000458EC" w:rsidP="000458EC">
      <w:pPr>
        <w:keepNext/>
        <w:rPr>
          <w:rFonts w:ascii="Times New Roman" w:hAnsi="Times New Roman" w:cs="Times New Roman"/>
        </w:rPr>
      </w:pPr>
      <w:r w:rsidRPr="001C2C33">
        <w:rPr>
          <w:rFonts w:ascii="Times New Roman" w:hAnsi="Times New Roman" w:cs="Times New Roman"/>
          <w:b/>
          <w:bCs/>
        </w:rPr>
        <w:t>Q4</w:t>
      </w:r>
      <w:r>
        <w:rPr>
          <w:rFonts w:ascii="Times New Roman" w:hAnsi="Times New Roman" w:cs="Times New Roman"/>
          <w:b/>
          <w:bCs/>
        </w:rPr>
        <w:t>:</w:t>
      </w:r>
      <w:r>
        <w:rPr>
          <w:rFonts w:ascii="Times New Roman" w:hAnsi="Times New Roman" w:cs="Times New Roman"/>
        </w:rPr>
        <w:t xml:space="preserve"> </w:t>
      </w:r>
      <w:r w:rsidRPr="001C2C33">
        <w:rPr>
          <w:rFonts w:ascii="Times New Roman" w:hAnsi="Times New Roman" w:cs="Times New Roman"/>
        </w:rPr>
        <w:t>Of the occupational titles listed below, which one most accurately describes your current position? (Refer to Part I for position descriptions)</w:t>
      </w:r>
    </w:p>
    <w:p w14:paraId="0D07414B" w14:textId="77777777" w:rsidR="000458EC" w:rsidRPr="001C2C33" w:rsidRDefault="000458EC" w:rsidP="000458EC">
      <w:pPr>
        <w:keepNext/>
        <w:numPr>
          <w:ilvl w:val="0"/>
          <w:numId w:val="15"/>
        </w:numPr>
        <w:ind w:hanging="360"/>
        <w:rPr>
          <w:rFonts w:ascii="Times New Roman" w:hAnsi="Times New Roman" w:cs="Times New Roman"/>
        </w:rPr>
      </w:pPr>
      <w:r w:rsidRPr="001C2C33">
        <w:rPr>
          <w:rFonts w:ascii="Times New Roman" w:hAnsi="Times New Roman" w:cs="Times New Roman"/>
        </w:rPr>
        <w:t xml:space="preserve">Administrative Assistant </w:t>
      </w:r>
    </w:p>
    <w:p w14:paraId="6A609AAF" w14:textId="77777777" w:rsidR="000458EC" w:rsidRPr="001C2C33" w:rsidRDefault="000458EC" w:rsidP="000458EC">
      <w:pPr>
        <w:keepNext/>
        <w:numPr>
          <w:ilvl w:val="0"/>
          <w:numId w:val="15"/>
        </w:numPr>
        <w:ind w:hanging="360"/>
        <w:rPr>
          <w:rFonts w:ascii="Times New Roman" w:hAnsi="Times New Roman" w:cs="Times New Roman"/>
        </w:rPr>
      </w:pPr>
      <w:r w:rsidRPr="001C2C33">
        <w:rPr>
          <w:rFonts w:ascii="Times New Roman" w:hAnsi="Times New Roman" w:cs="Times New Roman"/>
        </w:rPr>
        <w:t xml:space="preserve">Assistant Director </w:t>
      </w:r>
    </w:p>
    <w:p w14:paraId="171B0D82" w14:textId="77777777" w:rsidR="000458EC" w:rsidRPr="001C2C33" w:rsidRDefault="000458EC" w:rsidP="000458EC">
      <w:pPr>
        <w:keepNext/>
        <w:numPr>
          <w:ilvl w:val="0"/>
          <w:numId w:val="15"/>
        </w:numPr>
        <w:ind w:hanging="360"/>
        <w:rPr>
          <w:rFonts w:ascii="Times New Roman" w:hAnsi="Times New Roman" w:cs="Times New Roman"/>
        </w:rPr>
      </w:pPr>
      <w:r w:rsidRPr="001C2C33">
        <w:rPr>
          <w:rFonts w:ascii="Times New Roman" w:hAnsi="Times New Roman" w:cs="Times New Roman"/>
        </w:rPr>
        <w:t xml:space="preserve">Budget Officer </w:t>
      </w:r>
    </w:p>
    <w:p w14:paraId="03E1F737" w14:textId="77777777" w:rsidR="000458EC" w:rsidRPr="001C2C33" w:rsidRDefault="000458EC" w:rsidP="000458EC">
      <w:pPr>
        <w:keepNext/>
        <w:numPr>
          <w:ilvl w:val="0"/>
          <w:numId w:val="15"/>
        </w:numPr>
        <w:ind w:hanging="360"/>
        <w:rPr>
          <w:rFonts w:ascii="Times New Roman" w:hAnsi="Times New Roman" w:cs="Times New Roman"/>
        </w:rPr>
      </w:pPr>
      <w:r w:rsidRPr="001C2C33">
        <w:rPr>
          <w:rFonts w:ascii="Times New Roman" w:hAnsi="Times New Roman" w:cs="Times New Roman"/>
        </w:rPr>
        <w:t xml:space="preserve">Business Manager </w:t>
      </w:r>
    </w:p>
    <w:p w14:paraId="0ED5BB4C" w14:textId="77777777" w:rsidR="000458EC" w:rsidRPr="001C2C33" w:rsidRDefault="000458EC" w:rsidP="000458EC">
      <w:pPr>
        <w:keepNext/>
        <w:numPr>
          <w:ilvl w:val="0"/>
          <w:numId w:val="15"/>
        </w:numPr>
        <w:ind w:hanging="360"/>
        <w:rPr>
          <w:rFonts w:ascii="Times New Roman" w:hAnsi="Times New Roman" w:cs="Times New Roman"/>
        </w:rPr>
      </w:pPr>
      <w:r w:rsidRPr="001C2C33">
        <w:rPr>
          <w:rFonts w:ascii="Times New Roman" w:hAnsi="Times New Roman" w:cs="Times New Roman"/>
        </w:rPr>
        <w:t xml:space="preserve">Custodian </w:t>
      </w:r>
    </w:p>
    <w:p w14:paraId="387EFC92" w14:textId="77777777" w:rsidR="000458EC" w:rsidRPr="001C2C33" w:rsidRDefault="000458EC" w:rsidP="000458EC">
      <w:pPr>
        <w:keepNext/>
        <w:numPr>
          <w:ilvl w:val="0"/>
          <w:numId w:val="15"/>
        </w:numPr>
        <w:ind w:hanging="360"/>
        <w:rPr>
          <w:rFonts w:ascii="Times New Roman" w:hAnsi="Times New Roman" w:cs="Times New Roman"/>
        </w:rPr>
      </w:pPr>
      <w:r w:rsidRPr="001C2C33">
        <w:rPr>
          <w:rFonts w:ascii="Times New Roman" w:hAnsi="Times New Roman" w:cs="Times New Roman"/>
        </w:rPr>
        <w:t xml:space="preserve">Director of Parks and Recreation </w:t>
      </w:r>
    </w:p>
    <w:p w14:paraId="7AAC3C16" w14:textId="77777777" w:rsidR="000458EC" w:rsidRPr="001C2C33" w:rsidRDefault="000458EC" w:rsidP="000458EC">
      <w:pPr>
        <w:keepNext/>
        <w:numPr>
          <w:ilvl w:val="0"/>
          <w:numId w:val="15"/>
        </w:numPr>
        <w:ind w:hanging="360"/>
        <w:rPr>
          <w:rFonts w:ascii="Times New Roman" w:hAnsi="Times New Roman" w:cs="Times New Roman"/>
        </w:rPr>
      </w:pPr>
      <w:r w:rsidRPr="001C2C33">
        <w:rPr>
          <w:rFonts w:ascii="Times New Roman" w:hAnsi="Times New Roman" w:cs="Times New Roman"/>
        </w:rPr>
        <w:t xml:space="preserve">Director (Superintendent) of Recreation </w:t>
      </w:r>
    </w:p>
    <w:p w14:paraId="3C8A0A09" w14:textId="77777777" w:rsidR="000458EC" w:rsidRPr="001C2C33" w:rsidRDefault="000458EC" w:rsidP="000458EC">
      <w:pPr>
        <w:keepNext/>
        <w:numPr>
          <w:ilvl w:val="0"/>
          <w:numId w:val="15"/>
        </w:numPr>
        <w:ind w:hanging="360"/>
        <w:rPr>
          <w:rFonts w:ascii="Times New Roman" w:hAnsi="Times New Roman" w:cs="Times New Roman"/>
        </w:rPr>
      </w:pPr>
      <w:r w:rsidRPr="001C2C33">
        <w:rPr>
          <w:rFonts w:ascii="Times New Roman" w:hAnsi="Times New Roman" w:cs="Times New Roman"/>
        </w:rPr>
        <w:t xml:space="preserve">Director (Superintendent) of Parks </w:t>
      </w:r>
    </w:p>
    <w:p w14:paraId="16AFC06E" w14:textId="77777777" w:rsidR="000458EC" w:rsidRPr="001C2C33" w:rsidRDefault="000458EC" w:rsidP="000458EC">
      <w:pPr>
        <w:keepNext/>
        <w:numPr>
          <w:ilvl w:val="0"/>
          <w:numId w:val="15"/>
        </w:numPr>
        <w:ind w:hanging="360"/>
        <w:rPr>
          <w:rFonts w:ascii="Times New Roman" w:hAnsi="Times New Roman" w:cs="Times New Roman"/>
        </w:rPr>
      </w:pPr>
      <w:r w:rsidRPr="001C2C33">
        <w:rPr>
          <w:rFonts w:ascii="Times New Roman" w:hAnsi="Times New Roman" w:cs="Times New Roman"/>
        </w:rPr>
        <w:t xml:space="preserve">District Supervisor </w:t>
      </w:r>
    </w:p>
    <w:p w14:paraId="6F760889" w14:textId="77777777" w:rsidR="000458EC" w:rsidRPr="001C2C33" w:rsidRDefault="000458EC" w:rsidP="000458EC">
      <w:pPr>
        <w:keepNext/>
        <w:numPr>
          <w:ilvl w:val="0"/>
          <w:numId w:val="15"/>
        </w:numPr>
        <w:ind w:hanging="360"/>
        <w:rPr>
          <w:rFonts w:ascii="Times New Roman" w:hAnsi="Times New Roman" w:cs="Times New Roman"/>
        </w:rPr>
      </w:pPr>
      <w:r w:rsidRPr="001C2C33">
        <w:rPr>
          <w:rFonts w:ascii="Times New Roman" w:hAnsi="Times New Roman" w:cs="Times New Roman"/>
        </w:rPr>
        <w:t xml:space="preserve">Facility Manager </w:t>
      </w:r>
    </w:p>
    <w:p w14:paraId="1E32620A" w14:textId="77777777" w:rsidR="000458EC" w:rsidRPr="001C2C33" w:rsidRDefault="000458EC" w:rsidP="000458EC">
      <w:pPr>
        <w:keepNext/>
        <w:numPr>
          <w:ilvl w:val="0"/>
          <w:numId w:val="15"/>
        </w:numPr>
        <w:ind w:hanging="360"/>
        <w:rPr>
          <w:rFonts w:ascii="Times New Roman" w:hAnsi="Times New Roman" w:cs="Times New Roman"/>
        </w:rPr>
      </w:pPr>
      <w:r w:rsidRPr="001C2C33">
        <w:rPr>
          <w:rFonts w:ascii="Times New Roman" w:hAnsi="Times New Roman" w:cs="Times New Roman"/>
        </w:rPr>
        <w:t xml:space="preserve">Functional Supervisor </w:t>
      </w:r>
    </w:p>
    <w:p w14:paraId="0DE7CD43" w14:textId="77777777" w:rsidR="000458EC" w:rsidRPr="001C2C33" w:rsidRDefault="000458EC" w:rsidP="000458EC">
      <w:pPr>
        <w:keepNext/>
        <w:numPr>
          <w:ilvl w:val="0"/>
          <w:numId w:val="15"/>
        </w:numPr>
        <w:ind w:hanging="360"/>
        <w:rPr>
          <w:rFonts w:ascii="Times New Roman" w:hAnsi="Times New Roman" w:cs="Times New Roman"/>
        </w:rPr>
      </w:pPr>
      <w:r w:rsidRPr="001C2C33">
        <w:rPr>
          <w:rFonts w:ascii="Times New Roman" w:hAnsi="Times New Roman" w:cs="Times New Roman"/>
        </w:rPr>
        <w:t xml:space="preserve">Park Planning Director </w:t>
      </w:r>
    </w:p>
    <w:p w14:paraId="10BA3C97" w14:textId="77777777" w:rsidR="000458EC" w:rsidRPr="001C2C33" w:rsidRDefault="000458EC" w:rsidP="000458EC">
      <w:pPr>
        <w:keepNext/>
        <w:numPr>
          <w:ilvl w:val="0"/>
          <w:numId w:val="15"/>
        </w:numPr>
        <w:ind w:hanging="360"/>
        <w:rPr>
          <w:rFonts w:ascii="Times New Roman" w:hAnsi="Times New Roman" w:cs="Times New Roman"/>
        </w:rPr>
      </w:pPr>
      <w:r w:rsidRPr="001C2C33">
        <w:rPr>
          <w:rFonts w:ascii="Times New Roman" w:hAnsi="Times New Roman" w:cs="Times New Roman"/>
        </w:rPr>
        <w:t xml:space="preserve">Park Operations Staff </w:t>
      </w:r>
    </w:p>
    <w:p w14:paraId="53B317A3" w14:textId="77777777" w:rsidR="000458EC" w:rsidRPr="001C2C33" w:rsidRDefault="000458EC" w:rsidP="000458EC">
      <w:pPr>
        <w:keepNext/>
        <w:numPr>
          <w:ilvl w:val="0"/>
          <w:numId w:val="15"/>
        </w:numPr>
        <w:ind w:hanging="360"/>
        <w:rPr>
          <w:rFonts w:ascii="Times New Roman" w:hAnsi="Times New Roman" w:cs="Times New Roman"/>
        </w:rPr>
      </w:pPr>
      <w:r w:rsidRPr="001C2C33">
        <w:rPr>
          <w:rFonts w:ascii="Times New Roman" w:hAnsi="Times New Roman" w:cs="Times New Roman"/>
        </w:rPr>
        <w:t xml:space="preserve">Park Patrol Officer </w:t>
      </w:r>
    </w:p>
    <w:p w14:paraId="189EBD8E" w14:textId="77777777" w:rsidR="000458EC" w:rsidRPr="001C2C33" w:rsidRDefault="000458EC" w:rsidP="000458EC">
      <w:pPr>
        <w:keepNext/>
        <w:numPr>
          <w:ilvl w:val="0"/>
          <w:numId w:val="15"/>
        </w:numPr>
        <w:ind w:hanging="360"/>
        <w:rPr>
          <w:rFonts w:ascii="Times New Roman" w:hAnsi="Times New Roman" w:cs="Times New Roman"/>
        </w:rPr>
      </w:pPr>
      <w:r w:rsidRPr="001C2C33">
        <w:rPr>
          <w:rFonts w:ascii="Times New Roman" w:hAnsi="Times New Roman" w:cs="Times New Roman"/>
        </w:rPr>
        <w:t xml:space="preserve">Recreation Leader </w:t>
      </w:r>
    </w:p>
    <w:p w14:paraId="1CDAB54C" w14:textId="77777777" w:rsidR="000458EC" w:rsidRPr="001C2C33" w:rsidRDefault="000458EC" w:rsidP="000458EC">
      <w:pPr>
        <w:keepNext/>
        <w:numPr>
          <w:ilvl w:val="0"/>
          <w:numId w:val="15"/>
        </w:numPr>
        <w:ind w:hanging="360"/>
        <w:rPr>
          <w:rFonts w:ascii="Times New Roman" w:hAnsi="Times New Roman" w:cs="Times New Roman"/>
        </w:rPr>
      </w:pPr>
      <w:r w:rsidRPr="001C2C33">
        <w:rPr>
          <w:rFonts w:ascii="Times New Roman" w:hAnsi="Times New Roman" w:cs="Times New Roman"/>
        </w:rPr>
        <w:t xml:space="preserve">Senior Park Operations Staff </w:t>
      </w:r>
    </w:p>
    <w:p w14:paraId="0D69EDBE" w14:textId="77777777" w:rsidR="000458EC" w:rsidRPr="001C2C33" w:rsidRDefault="000458EC" w:rsidP="000458EC">
      <w:pPr>
        <w:keepNext/>
        <w:numPr>
          <w:ilvl w:val="0"/>
          <w:numId w:val="15"/>
        </w:numPr>
        <w:ind w:hanging="360"/>
        <w:rPr>
          <w:rFonts w:ascii="Times New Roman" w:hAnsi="Times New Roman" w:cs="Times New Roman"/>
        </w:rPr>
      </w:pPr>
      <w:r w:rsidRPr="001C2C33">
        <w:rPr>
          <w:rFonts w:ascii="Times New Roman" w:hAnsi="Times New Roman" w:cs="Times New Roman"/>
        </w:rPr>
        <w:t xml:space="preserve">Special Program Coordinator </w:t>
      </w:r>
    </w:p>
    <w:p w14:paraId="33D2504A" w14:textId="77777777" w:rsidR="000458EC" w:rsidRPr="001C2C33" w:rsidRDefault="000458EC" w:rsidP="000458EC">
      <w:pPr>
        <w:keepNext/>
        <w:numPr>
          <w:ilvl w:val="0"/>
          <w:numId w:val="15"/>
        </w:numPr>
        <w:ind w:hanging="360"/>
        <w:rPr>
          <w:rFonts w:ascii="Times New Roman" w:hAnsi="Times New Roman" w:cs="Times New Roman"/>
        </w:rPr>
      </w:pPr>
      <w:r w:rsidRPr="001C2C33">
        <w:rPr>
          <w:rFonts w:ascii="Times New Roman" w:hAnsi="Times New Roman" w:cs="Times New Roman"/>
        </w:rPr>
        <w:t xml:space="preserve">Therapeutic Recreation Specialist </w:t>
      </w:r>
    </w:p>
    <w:p w14:paraId="265EFE8D" w14:textId="77777777" w:rsidR="000458EC" w:rsidRDefault="000458EC" w:rsidP="000458EC">
      <w:pPr>
        <w:keepNext/>
        <w:numPr>
          <w:ilvl w:val="0"/>
          <w:numId w:val="15"/>
        </w:numPr>
        <w:ind w:hanging="360"/>
        <w:rPr>
          <w:rFonts w:ascii="Times New Roman" w:hAnsi="Times New Roman" w:cs="Times New Roman"/>
        </w:rPr>
      </w:pPr>
      <w:r w:rsidRPr="001C2C33">
        <w:rPr>
          <w:rFonts w:ascii="Times New Roman" w:hAnsi="Times New Roman" w:cs="Times New Roman"/>
        </w:rPr>
        <w:lastRenderedPageBreak/>
        <w:t>Other (Please Specify) __________________________________________________</w:t>
      </w:r>
    </w:p>
    <w:p w14:paraId="25582EA2" w14:textId="77777777" w:rsidR="000458EC" w:rsidRDefault="000458EC" w:rsidP="000458EC">
      <w:pPr>
        <w:keepNext/>
        <w:rPr>
          <w:rFonts w:ascii="Times New Roman" w:hAnsi="Times New Roman" w:cs="Times New Roman"/>
        </w:rPr>
      </w:pPr>
    </w:p>
    <w:p w14:paraId="4301B44C" w14:textId="77777777" w:rsidR="000458EC" w:rsidRDefault="000458EC" w:rsidP="000458EC">
      <w:pPr>
        <w:keepNext/>
        <w:rPr>
          <w:rFonts w:ascii="Times New Roman" w:hAnsi="Times New Roman" w:cs="Times New Roman"/>
        </w:rPr>
      </w:pPr>
    </w:p>
    <w:p w14:paraId="336EB156" w14:textId="77777777" w:rsidR="000458EC" w:rsidRPr="001C2C33" w:rsidRDefault="000458EC" w:rsidP="000458EC">
      <w:pPr>
        <w:keepNext/>
        <w:rPr>
          <w:rFonts w:ascii="Times New Roman" w:hAnsi="Times New Roman" w:cs="Times New Roman"/>
        </w:rPr>
      </w:pPr>
      <w:r w:rsidRPr="001C2C33">
        <w:rPr>
          <w:rFonts w:ascii="Times New Roman" w:hAnsi="Times New Roman" w:cs="Times New Roman"/>
          <w:b/>
          <w:bCs/>
        </w:rPr>
        <w:t>Q5:</w:t>
      </w:r>
      <w:r w:rsidRPr="001C2C33">
        <w:rPr>
          <w:rFonts w:ascii="Times New Roman" w:hAnsi="Times New Roman" w:cs="Times New Roman"/>
        </w:rPr>
        <w:t xml:space="preserve"> How many years have you worked in your current position?</w:t>
      </w:r>
    </w:p>
    <w:p w14:paraId="3895EF08" w14:textId="77777777" w:rsidR="000458EC" w:rsidRPr="001C2C33" w:rsidRDefault="000458EC" w:rsidP="000458EC">
      <w:pPr>
        <w:pStyle w:val="TextEntryLine"/>
        <w:ind w:firstLine="400"/>
        <w:rPr>
          <w:rFonts w:ascii="Times New Roman" w:hAnsi="Times New Roman" w:cs="Times New Roman"/>
        </w:rPr>
      </w:pPr>
      <w:r w:rsidRPr="001C2C33">
        <w:rPr>
          <w:rFonts w:ascii="Times New Roman" w:hAnsi="Times New Roman" w:cs="Times New Roman"/>
        </w:rPr>
        <w:t>________________________________________________________________</w:t>
      </w:r>
    </w:p>
    <w:p w14:paraId="6AFFE7FC" w14:textId="77777777" w:rsidR="000458EC" w:rsidRPr="001C2C33" w:rsidRDefault="000458EC" w:rsidP="000458EC">
      <w:pPr>
        <w:rPr>
          <w:rFonts w:ascii="Times New Roman" w:hAnsi="Times New Roman" w:cs="Times New Roman"/>
        </w:rPr>
      </w:pPr>
    </w:p>
    <w:p w14:paraId="7673A5D4" w14:textId="77777777" w:rsidR="000458EC" w:rsidRDefault="000458EC" w:rsidP="000458EC">
      <w:pPr>
        <w:keepNext/>
        <w:rPr>
          <w:rFonts w:ascii="Times New Roman" w:hAnsi="Times New Roman" w:cs="Times New Roman"/>
          <w:b/>
          <w:bCs/>
        </w:rPr>
      </w:pPr>
    </w:p>
    <w:p w14:paraId="4DADBCD0" w14:textId="77777777" w:rsidR="000458EC" w:rsidRPr="001C2C33" w:rsidRDefault="000458EC" w:rsidP="000458EC">
      <w:pPr>
        <w:keepNext/>
        <w:rPr>
          <w:rFonts w:ascii="Times New Roman" w:hAnsi="Times New Roman" w:cs="Times New Roman"/>
        </w:rPr>
      </w:pPr>
      <w:r w:rsidRPr="001C2C33">
        <w:rPr>
          <w:rFonts w:ascii="Times New Roman" w:hAnsi="Times New Roman" w:cs="Times New Roman"/>
          <w:b/>
          <w:bCs/>
        </w:rPr>
        <w:t>Q6:</w:t>
      </w:r>
      <w:r w:rsidRPr="001C2C33">
        <w:rPr>
          <w:rFonts w:ascii="Times New Roman" w:hAnsi="Times New Roman" w:cs="Times New Roman"/>
        </w:rPr>
        <w:t xml:space="preserve"> Has your occupational title changed over the past five years?</w:t>
      </w:r>
    </w:p>
    <w:p w14:paraId="1D3148B6"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Yes </w:t>
      </w:r>
    </w:p>
    <w:p w14:paraId="06BF3D18"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No </w:t>
      </w:r>
    </w:p>
    <w:p w14:paraId="7197866D" w14:textId="77777777" w:rsidR="000458EC" w:rsidRPr="001C2C33" w:rsidRDefault="000458EC" w:rsidP="000458EC">
      <w:pPr>
        <w:rPr>
          <w:rFonts w:ascii="Times New Roman" w:hAnsi="Times New Roman" w:cs="Times New Roman"/>
        </w:rPr>
      </w:pPr>
    </w:p>
    <w:p w14:paraId="5D0CF317" w14:textId="77777777" w:rsidR="000458EC" w:rsidRDefault="000458EC" w:rsidP="000458EC">
      <w:pPr>
        <w:keepNext/>
        <w:rPr>
          <w:rFonts w:ascii="Times New Roman" w:hAnsi="Times New Roman" w:cs="Times New Roman"/>
        </w:rPr>
      </w:pPr>
      <w:r w:rsidRPr="001C2C33">
        <w:rPr>
          <w:rFonts w:ascii="Times New Roman" w:hAnsi="Times New Roman" w:cs="Times New Roman"/>
          <w:b/>
          <w:bCs/>
        </w:rPr>
        <w:t>Q7:</w:t>
      </w:r>
      <w:r w:rsidRPr="001C2C33">
        <w:rPr>
          <w:rFonts w:ascii="Times New Roman" w:hAnsi="Times New Roman" w:cs="Times New Roman"/>
        </w:rPr>
        <w:t xml:space="preserve"> If yes, please select the title(s) and list the number of years you worked in each position held over the past five years.</w:t>
      </w:r>
    </w:p>
    <w:tbl>
      <w:tblPr>
        <w:tblStyle w:val="QTextTable"/>
        <w:tblpPr w:leftFromText="180" w:rightFromText="180" w:vertAnchor="text" w:tblpY="1"/>
        <w:tblOverlap w:val="never"/>
        <w:tblW w:w="9576" w:type="auto"/>
        <w:tblLook w:val="07E0" w:firstRow="1" w:lastRow="1" w:firstColumn="1" w:lastColumn="1" w:noHBand="1" w:noVBand="1"/>
      </w:tblPr>
      <w:tblGrid>
        <w:gridCol w:w="3122"/>
        <w:gridCol w:w="3127"/>
        <w:gridCol w:w="3111"/>
      </w:tblGrid>
      <w:tr w:rsidR="000458EC" w:rsidRPr="001C2C33" w14:paraId="455BFD0F" w14:textId="77777777" w:rsidTr="000458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5BBFA48E" w14:textId="77777777" w:rsidR="000458EC" w:rsidRPr="001C2C33" w:rsidRDefault="000458EC" w:rsidP="000458EC">
            <w:pPr>
              <w:rPr>
                <w:rFonts w:ascii="Times New Roman" w:hAnsi="Times New Roman" w:cs="Times New Roman"/>
              </w:rPr>
            </w:pPr>
          </w:p>
        </w:tc>
        <w:tc>
          <w:tcPr>
            <w:tcW w:w="3192" w:type="dxa"/>
          </w:tcPr>
          <w:p w14:paraId="6218C575" w14:textId="77777777" w:rsidR="000458EC" w:rsidRPr="001C2C33" w:rsidRDefault="000458EC" w:rsidP="000458E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1C2C33">
              <w:rPr>
                <w:rFonts w:ascii="Times New Roman" w:hAnsi="Times New Roman" w:cs="Times New Roman"/>
              </w:rPr>
              <w:t>Occupational Title</w:t>
            </w:r>
          </w:p>
        </w:tc>
        <w:tc>
          <w:tcPr>
            <w:tcW w:w="3192" w:type="dxa"/>
          </w:tcPr>
          <w:p w14:paraId="6B5C0C97" w14:textId="77777777" w:rsidR="000458EC" w:rsidRPr="001C2C33" w:rsidRDefault="000458EC" w:rsidP="000458E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1C2C33">
              <w:rPr>
                <w:rFonts w:ascii="Times New Roman" w:hAnsi="Times New Roman" w:cs="Times New Roman"/>
              </w:rPr>
              <w:t>Years Employed</w:t>
            </w:r>
          </w:p>
        </w:tc>
      </w:tr>
      <w:tr w:rsidR="000458EC" w:rsidRPr="001C2C33" w14:paraId="57F100E3" w14:textId="77777777" w:rsidTr="000458EC">
        <w:tc>
          <w:tcPr>
            <w:cnfStyle w:val="001000000000" w:firstRow="0" w:lastRow="0" w:firstColumn="1" w:lastColumn="0" w:oddVBand="0" w:evenVBand="0" w:oddHBand="0" w:evenHBand="0" w:firstRowFirstColumn="0" w:firstRowLastColumn="0" w:lastRowFirstColumn="0" w:lastRowLastColumn="0"/>
            <w:tcW w:w="3192" w:type="dxa"/>
          </w:tcPr>
          <w:p w14:paraId="7507FA31" w14:textId="77777777" w:rsidR="000458EC" w:rsidRPr="001C2C33" w:rsidRDefault="000458EC" w:rsidP="000458EC">
            <w:pPr>
              <w:rPr>
                <w:rFonts w:ascii="Times New Roman" w:hAnsi="Times New Roman" w:cs="Times New Roman"/>
              </w:rPr>
            </w:pPr>
          </w:p>
        </w:tc>
        <w:tc>
          <w:tcPr>
            <w:tcW w:w="3192" w:type="dxa"/>
          </w:tcPr>
          <w:p w14:paraId="4E163085" w14:textId="77777777" w:rsidR="000458EC" w:rsidRPr="001C2C33" w:rsidRDefault="000458EC" w:rsidP="000458E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3192" w:type="dxa"/>
          </w:tcPr>
          <w:p w14:paraId="44504EEF" w14:textId="77777777" w:rsidR="000458EC" w:rsidRPr="001C2C33" w:rsidRDefault="000458EC" w:rsidP="000458E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2C33">
              <w:rPr>
                <w:rFonts w:ascii="Times New Roman" w:hAnsi="Times New Roman" w:cs="Times New Roman"/>
              </w:rPr>
              <w:t># of Years</w:t>
            </w:r>
          </w:p>
        </w:tc>
      </w:tr>
      <w:tr w:rsidR="000458EC" w:rsidRPr="001C2C33" w14:paraId="517CC5AB" w14:textId="77777777" w:rsidTr="000458EC">
        <w:tc>
          <w:tcPr>
            <w:cnfStyle w:val="001000000000" w:firstRow="0" w:lastRow="0" w:firstColumn="1" w:lastColumn="0" w:oddVBand="0" w:evenVBand="0" w:oddHBand="0" w:evenHBand="0" w:firstRowFirstColumn="0" w:firstRowLastColumn="0" w:lastRowFirstColumn="0" w:lastRowLastColumn="0"/>
            <w:tcW w:w="3192" w:type="dxa"/>
          </w:tcPr>
          <w:p w14:paraId="53BBEB0A" w14:textId="77777777" w:rsidR="000458EC" w:rsidRPr="001C2C33" w:rsidRDefault="000458EC" w:rsidP="000458EC">
            <w:pPr>
              <w:keepNext/>
              <w:rPr>
                <w:rFonts w:ascii="Times New Roman" w:hAnsi="Times New Roman" w:cs="Times New Roman"/>
              </w:rPr>
            </w:pPr>
            <w:r w:rsidRPr="001C2C33">
              <w:rPr>
                <w:rFonts w:ascii="Times New Roman" w:hAnsi="Times New Roman" w:cs="Times New Roman"/>
              </w:rPr>
              <w:t xml:space="preserve">Previous Occupational Title (1) </w:t>
            </w:r>
          </w:p>
        </w:tc>
        <w:tc>
          <w:tcPr>
            <w:tcW w:w="3192" w:type="dxa"/>
          </w:tcPr>
          <w:p w14:paraId="6B34D205" w14:textId="77777777" w:rsidR="000458EC" w:rsidRPr="001C2C33" w:rsidRDefault="000458EC" w:rsidP="000458EC">
            <w:pPr>
              <w:keepN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2C33">
              <w:rPr>
                <w:rFonts w:ascii="Times New Roman" w:hAnsi="Times New Roman" w:cs="Times New Roman"/>
              </w:rPr>
              <w:t>▼ 1. Administrative Assistant ... 18. Therapeutic Recreation Specialist</w:t>
            </w:r>
          </w:p>
        </w:tc>
        <w:tc>
          <w:tcPr>
            <w:tcW w:w="3192" w:type="dxa"/>
          </w:tcPr>
          <w:p w14:paraId="6469FF87" w14:textId="77777777" w:rsidR="000458EC" w:rsidRPr="001C2C33" w:rsidRDefault="000458EC" w:rsidP="000458EC">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458EC" w:rsidRPr="001C2C33" w14:paraId="35FD281A" w14:textId="77777777" w:rsidTr="000458EC">
        <w:tc>
          <w:tcPr>
            <w:cnfStyle w:val="001000000000" w:firstRow="0" w:lastRow="0" w:firstColumn="1" w:lastColumn="0" w:oddVBand="0" w:evenVBand="0" w:oddHBand="0" w:evenHBand="0" w:firstRowFirstColumn="0" w:firstRowLastColumn="0" w:lastRowFirstColumn="0" w:lastRowLastColumn="0"/>
            <w:tcW w:w="3192" w:type="dxa"/>
          </w:tcPr>
          <w:p w14:paraId="3AB812FA" w14:textId="77777777" w:rsidR="000458EC" w:rsidRPr="001C2C33" w:rsidRDefault="000458EC" w:rsidP="000458EC">
            <w:pPr>
              <w:keepNext/>
              <w:rPr>
                <w:rFonts w:ascii="Times New Roman" w:hAnsi="Times New Roman" w:cs="Times New Roman"/>
              </w:rPr>
            </w:pPr>
            <w:r w:rsidRPr="001C2C33">
              <w:rPr>
                <w:rFonts w:ascii="Times New Roman" w:hAnsi="Times New Roman" w:cs="Times New Roman"/>
              </w:rPr>
              <w:t xml:space="preserve">Previous Occupational Title (2) </w:t>
            </w:r>
          </w:p>
        </w:tc>
        <w:tc>
          <w:tcPr>
            <w:tcW w:w="3192" w:type="dxa"/>
          </w:tcPr>
          <w:p w14:paraId="42BCE334" w14:textId="77777777" w:rsidR="000458EC" w:rsidRPr="001C2C33" w:rsidRDefault="000458EC" w:rsidP="000458EC">
            <w:pPr>
              <w:keepN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2C33">
              <w:rPr>
                <w:rFonts w:ascii="Times New Roman" w:hAnsi="Times New Roman" w:cs="Times New Roman"/>
              </w:rPr>
              <w:t>▼ 1. Administrative Assistant ... 18. Therapeutic Recreation Specialist</w:t>
            </w:r>
          </w:p>
        </w:tc>
        <w:tc>
          <w:tcPr>
            <w:tcW w:w="3192" w:type="dxa"/>
          </w:tcPr>
          <w:p w14:paraId="63650852" w14:textId="77777777" w:rsidR="000458EC" w:rsidRPr="001C2C33" w:rsidRDefault="000458EC" w:rsidP="000458EC">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458EC" w:rsidRPr="001C2C33" w14:paraId="36F8445C" w14:textId="77777777" w:rsidTr="000458EC">
        <w:tc>
          <w:tcPr>
            <w:cnfStyle w:val="001000000000" w:firstRow="0" w:lastRow="0" w:firstColumn="1" w:lastColumn="0" w:oddVBand="0" w:evenVBand="0" w:oddHBand="0" w:evenHBand="0" w:firstRowFirstColumn="0" w:firstRowLastColumn="0" w:lastRowFirstColumn="0" w:lastRowLastColumn="0"/>
            <w:tcW w:w="3192" w:type="dxa"/>
          </w:tcPr>
          <w:p w14:paraId="4BF84004" w14:textId="77777777" w:rsidR="000458EC" w:rsidRPr="001C2C33" w:rsidRDefault="000458EC" w:rsidP="000458EC">
            <w:pPr>
              <w:keepNext/>
              <w:rPr>
                <w:rFonts w:ascii="Times New Roman" w:hAnsi="Times New Roman" w:cs="Times New Roman"/>
              </w:rPr>
            </w:pPr>
            <w:r w:rsidRPr="001C2C33">
              <w:rPr>
                <w:rFonts w:ascii="Times New Roman" w:hAnsi="Times New Roman" w:cs="Times New Roman"/>
              </w:rPr>
              <w:t xml:space="preserve">Previous Occupational Title (3) </w:t>
            </w:r>
          </w:p>
        </w:tc>
        <w:tc>
          <w:tcPr>
            <w:tcW w:w="3192" w:type="dxa"/>
          </w:tcPr>
          <w:p w14:paraId="0DBCB9BD" w14:textId="77777777" w:rsidR="000458EC" w:rsidRPr="001C2C33" w:rsidRDefault="000458EC" w:rsidP="000458EC">
            <w:pPr>
              <w:keepN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2C33">
              <w:rPr>
                <w:rFonts w:ascii="Times New Roman" w:hAnsi="Times New Roman" w:cs="Times New Roman"/>
              </w:rPr>
              <w:t>▼ 1. Administrative Assistant ... 18. Therapeutic Recreation Specialist</w:t>
            </w:r>
          </w:p>
        </w:tc>
        <w:tc>
          <w:tcPr>
            <w:tcW w:w="3192" w:type="dxa"/>
          </w:tcPr>
          <w:p w14:paraId="1C2E4ACC" w14:textId="77777777" w:rsidR="000458EC" w:rsidRPr="001C2C33" w:rsidRDefault="000458EC" w:rsidP="000458EC">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458EC" w:rsidRPr="001C2C33" w14:paraId="17DFE7BA" w14:textId="77777777" w:rsidTr="000458EC">
        <w:tc>
          <w:tcPr>
            <w:cnfStyle w:val="001000000000" w:firstRow="0" w:lastRow="0" w:firstColumn="1" w:lastColumn="0" w:oddVBand="0" w:evenVBand="0" w:oddHBand="0" w:evenHBand="0" w:firstRowFirstColumn="0" w:firstRowLastColumn="0" w:lastRowFirstColumn="0" w:lastRowLastColumn="0"/>
            <w:tcW w:w="3192" w:type="dxa"/>
          </w:tcPr>
          <w:p w14:paraId="6D634580" w14:textId="77777777" w:rsidR="000458EC" w:rsidRPr="001C2C33" w:rsidRDefault="000458EC" w:rsidP="000458EC">
            <w:pPr>
              <w:keepNext/>
              <w:rPr>
                <w:rFonts w:ascii="Times New Roman" w:hAnsi="Times New Roman" w:cs="Times New Roman"/>
              </w:rPr>
            </w:pPr>
            <w:r w:rsidRPr="001C2C33">
              <w:rPr>
                <w:rFonts w:ascii="Times New Roman" w:hAnsi="Times New Roman" w:cs="Times New Roman"/>
              </w:rPr>
              <w:lastRenderedPageBreak/>
              <w:t xml:space="preserve">Previous Occupational Title (4) </w:t>
            </w:r>
          </w:p>
        </w:tc>
        <w:tc>
          <w:tcPr>
            <w:tcW w:w="3192" w:type="dxa"/>
          </w:tcPr>
          <w:p w14:paraId="146E35AA" w14:textId="77777777" w:rsidR="000458EC" w:rsidRPr="001C2C33" w:rsidRDefault="000458EC" w:rsidP="000458EC">
            <w:pPr>
              <w:keepN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C2C33">
              <w:rPr>
                <w:rFonts w:ascii="Times New Roman" w:hAnsi="Times New Roman" w:cs="Times New Roman"/>
              </w:rPr>
              <w:t>▼ 1. Administrative Assistant ... 18. Therapeutic Recreation Specialist</w:t>
            </w:r>
          </w:p>
        </w:tc>
        <w:tc>
          <w:tcPr>
            <w:tcW w:w="3192" w:type="dxa"/>
          </w:tcPr>
          <w:p w14:paraId="630D7F77" w14:textId="77777777" w:rsidR="000458EC" w:rsidRPr="001C2C33" w:rsidRDefault="000458EC" w:rsidP="000458EC">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7EB408B9" w14:textId="77777777" w:rsidR="000458EC" w:rsidRPr="001C2C33" w:rsidRDefault="000458EC" w:rsidP="000458EC">
      <w:pPr>
        <w:keepNext/>
        <w:rPr>
          <w:rFonts w:ascii="Times New Roman" w:hAnsi="Times New Roman" w:cs="Times New Roman"/>
        </w:rPr>
      </w:pPr>
    </w:p>
    <w:p w14:paraId="75D14CC4" w14:textId="77777777" w:rsidR="000458EC" w:rsidRPr="001C2C33" w:rsidRDefault="000458EC" w:rsidP="000458EC">
      <w:pPr>
        <w:keepNext/>
        <w:rPr>
          <w:rFonts w:ascii="Times New Roman" w:hAnsi="Times New Roman" w:cs="Times New Roman"/>
        </w:rPr>
      </w:pPr>
      <w:r w:rsidRPr="001C2C33">
        <w:rPr>
          <w:rFonts w:ascii="Times New Roman" w:hAnsi="Times New Roman" w:cs="Times New Roman"/>
          <w:b/>
          <w:bCs/>
        </w:rPr>
        <w:t>Q8:</w:t>
      </w:r>
      <w:r w:rsidRPr="001C2C33">
        <w:rPr>
          <w:rFonts w:ascii="Times New Roman" w:hAnsi="Times New Roman" w:cs="Times New Roman"/>
        </w:rPr>
        <w:t xml:space="preserve"> Are you presently seeking a position which you consider to be a career advancement?</w:t>
      </w:r>
    </w:p>
    <w:p w14:paraId="797AFF13"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Yes </w:t>
      </w:r>
    </w:p>
    <w:p w14:paraId="7E98701D"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No </w:t>
      </w:r>
    </w:p>
    <w:p w14:paraId="3911FE40" w14:textId="77777777" w:rsidR="000458EC" w:rsidRPr="001C2C33" w:rsidRDefault="000458EC" w:rsidP="000458EC">
      <w:pPr>
        <w:rPr>
          <w:rFonts w:ascii="Times New Roman" w:hAnsi="Times New Roman" w:cs="Times New Roman"/>
        </w:rPr>
      </w:pPr>
    </w:p>
    <w:p w14:paraId="02539E84" w14:textId="77777777" w:rsidR="000458EC" w:rsidRPr="001C2C33" w:rsidRDefault="000458EC" w:rsidP="000458EC">
      <w:pPr>
        <w:keepNext/>
        <w:rPr>
          <w:rFonts w:ascii="Times New Roman" w:hAnsi="Times New Roman" w:cs="Times New Roman"/>
        </w:rPr>
      </w:pPr>
      <w:r w:rsidRPr="001C2C33">
        <w:rPr>
          <w:rFonts w:ascii="Times New Roman" w:hAnsi="Times New Roman" w:cs="Times New Roman"/>
          <w:b/>
          <w:bCs/>
        </w:rPr>
        <w:t>Q9:</w:t>
      </w:r>
      <w:r w:rsidRPr="001C2C33">
        <w:rPr>
          <w:rFonts w:ascii="Times New Roman" w:hAnsi="Times New Roman" w:cs="Times New Roman"/>
        </w:rPr>
        <w:t xml:space="preserve"> If your department offered you in a position which you considered to be a career advancement, would you accept it?</w:t>
      </w:r>
    </w:p>
    <w:p w14:paraId="5CF4E972"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Yes </w:t>
      </w:r>
    </w:p>
    <w:p w14:paraId="3AAC9CCC"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No </w:t>
      </w:r>
    </w:p>
    <w:p w14:paraId="0B081B8C" w14:textId="77777777" w:rsidR="000458EC" w:rsidRPr="001C2C33" w:rsidRDefault="000458EC" w:rsidP="000458EC">
      <w:pPr>
        <w:rPr>
          <w:rFonts w:ascii="Times New Roman" w:hAnsi="Times New Roman" w:cs="Times New Roman"/>
        </w:rPr>
      </w:pPr>
    </w:p>
    <w:p w14:paraId="511590BE" w14:textId="77777777" w:rsidR="000458EC" w:rsidRPr="001C2C33" w:rsidRDefault="000458EC" w:rsidP="000458EC">
      <w:pPr>
        <w:keepNext/>
        <w:rPr>
          <w:rFonts w:ascii="Times New Roman" w:hAnsi="Times New Roman" w:cs="Times New Roman"/>
        </w:rPr>
      </w:pPr>
      <w:r w:rsidRPr="001C2C33">
        <w:rPr>
          <w:rFonts w:ascii="Times New Roman" w:hAnsi="Times New Roman" w:cs="Times New Roman"/>
          <w:b/>
          <w:bCs/>
        </w:rPr>
        <w:t>Q10:</w:t>
      </w:r>
      <w:r w:rsidRPr="001C2C33">
        <w:rPr>
          <w:rFonts w:ascii="Times New Roman" w:hAnsi="Times New Roman" w:cs="Times New Roman"/>
        </w:rPr>
        <w:t xml:space="preserve"> If you were offered a position in another city or state which you considered to be a career advancement, would you accept it?</w:t>
      </w:r>
    </w:p>
    <w:p w14:paraId="435E9C6B"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Yes </w:t>
      </w:r>
    </w:p>
    <w:p w14:paraId="1FA39515"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No </w:t>
      </w:r>
    </w:p>
    <w:p w14:paraId="619B02CB" w14:textId="77777777" w:rsidR="000458EC" w:rsidRDefault="000458EC" w:rsidP="000458EC">
      <w:pPr>
        <w:keepNext/>
        <w:rPr>
          <w:rFonts w:ascii="Times New Roman" w:eastAsiaTheme="minorEastAsia" w:hAnsi="Times New Roman" w:cs="Times New Roman"/>
          <w:i/>
          <w:color w:val="FFFFFF"/>
          <w:sz w:val="20"/>
          <w:szCs w:val="22"/>
        </w:rPr>
      </w:pPr>
    </w:p>
    <w:p w14:paraId="12C7207B" w14:textId="77777777" w:rsidR="000458EC" w:rsidRPr="001C2C33" w:rsidRDefault="000458EC" w:rsidP="000458EC">
      <w:pPr>
        <w:keepNext/>
        <w:rPr>
          <w:rFonts w:ascii="Times New Roman" w:hAnsi="Times New Roman" w:cs="Times New Roman"/>
        </w:rPr>
      </w:pPr>
      <w:r w:rsidRPr="001C2C33">
        <w:rPr>
          <w:rFonts w:ascii="Times New Roman" w:hAnsi="Times New Roman" w:cs="Times New Roman"/>
          <w:b/>
          <w:bCs/>
        </w:rPr>
        <w:t>Q11:</w:t>
      </w:r>
      <w:r w:rsidRPr="001C2C33">
        <w:rPr>
          <w:rFonts w:ascii="Times New Roman" w:hAnsi="Times New Roman" w:cs="Times New Roman"/>
        </w:rPr>
        <w:t xml:space="preserve"> If no, if the pay were greater, would you accept the position?</w:t>
      </w:r>
    </w:p>
    <w:p w14:paraId="7C35D663"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Yes </w:t>
      </w:r>
    </w:p>
    <w:p w14:paraId="386E8DA6"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No </w:t>
      </w:r>
    </w:p>
    <w:p w14:paraId="043CF28C" w14:textId="77777777" w:rsidR="000458EC" w:rsidRPr="001C2C33" w:rsidRDefault="000458EC" w:rsidP="000458EC">
      <w:pPr>
        <w:rPr>
          <w:rFonts w:ascii="Times New Roman" w:hAnsi="Times New Roman" w:cs="Times New Roman"/>
        </w:rPr>
      </w:pPr>
    </w:p>
    <w:p w14:paraId="3131A526" w14:textId="77777777" w:rsidR="000458EC" w:rsidRPr="001C2C33" w:rsidRDefault="000458EC" w:rsidP="000458EC">
      <w:pPr>
        <w:keepNext/>
        <w:rPr>
          <w:rFonts w:ascii="Times New Roman" w:hAnsi="Times New Roman" w:cs="Times New Roman"/>
        </w:rPr>
      </w:pPr>
      <w:r w:rsidRPr="001C2C33">
        <w:rPr>
          <w:rFonts w:ascii="Times New Roman" w:hAnsi="Times New Roman" w:cs="Times New Roman"/>
          <w:b/>
          <w:bCs/>
        </w:rPr>
        <w:t>Q12:</w:t>
      </w:r>
      <w:r w:rsidRPr="001C2C33">
        <w:rPr>
          <w:rFonts w:ascii="Times New Roman" w:hAnsi="Times New Roman" w:cs="Times New Roman"/>
        </w:rPr>
        <w:t xml:space="preserve"> In the last year, have you been offered a position which you consider to be a career advancement?</w:t>
      </w:r>
    </w:p>
    <w:p w14:paraId="589976CC"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Yes </w:t>
      </w:r>
    </w:p>
    <w:p w14:paraId="126F61B4"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No </w:t>
      </w:r>
    </w:p>
    <w:p w14:paraId="5603F7F4" w14:textId="77777777" w:rsidR="000458EC" w:rsidRPr="001C2C33" w:rsidRDefault="000458EC" w:rsidP="000458EC">
      <w:pPr>
        <w:rPr>
          <w:rFonts w:ascii="Times New Roman" w:hAnsi="Times New Roman" w:cs="Times New Roman"/>
        </w:rPr>
      </w:pPr>
    </w:p>
    <w:p w14:paraId="714C2301" w14:textId="77777777" w:rsidR="000458EC" w:rsidRPr="001C2C33" w:rsidRDefault="000458EC" w:rsidP="000458EC">
      <w:pPr>
        <w:keepNext/>
        <w:rPr>
          <w:rFonts w:ascii="Times New Roman" w:hAnsi="Times New Roman" w:cs="Times New Roman"/>
        </w:rPr>
      </w:pPr>
      <w:r w:rsidRPr="001C2C33">
        <w:rPr>
          <w:rFonts w:ascii="Times New Roman" w:hAnsi="Times New Roman" w:cs="Times New Roman"/>
          <w:b/>
          <w:bCs/>
        </w:rPr>
        <w:lastRenderedPageBreak/>
        <w:t>Q13:</w:t>
      </w:r>
      <w:r w:rsidRPr="001C2C33">
        <w:rPr>
          <w:rFonts w:ascii="Times New Roman" w:hAnsi="Times New Roman" w:cs="Times New Roman"/>
        </w:rPr>
        <w:t xml:space="preserve"> If yes, did you accept the position?</w:t>
      </w:r>
    </w:p>
    <w:p w14:paraId="10E7D5A0"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Yes </w:t>
      </w:r>
    </w:p>
    <w:p w14:paraId="28FB2322"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No </w:t>
      </w:r>
    </w:p>
    <w:p w14:paraId="457F982F" w14:textId="77777777" w:rsidR="000458EC" w:rsidRPr="001C2C33" w:rsidRDefault="000458EC" w:rsidP="000458EC">
      <w:pPr>
        <w:rPr>
          <w:rFonts w:ascii="Times New Roman" w:hAnsi="Times New Roman" w:cs="Times New Roman"/>
        </w:rPr>
      </w:pPr>
    </w:p>
    <w:p w14:paraId="4AFE0BD4" w14:textId="77777777" w:rsidR="000458EC" w:rsidRDefault="000458EC" w:rsidP="000458EC">
      <w:pPr>
        <w:rPr>
          <w:rFonts w:ascii="Times New Roman" w:hAnsi="Times New Roman" w:cs="Times New Roman"/>
        </w:rPr>
      </w:pPr>
      <w:r w:rsidRPr="001C2C33">
        <w:rPr>
          <w:rFonts w:ascii="Times New Roman" w:hAnsi="Times New Roman" w:cs="Times New Roman"/>
          <w:b/>
          <w:bCs/>
        </w:rPr>
        <w:t>Q14:</w:t>
      </w:r>
      <w:r w:rsidRPr="001C2C33">
        <w:rPr>
          <w:rFonts w:ascii="Times New Roman" w:hAnsi="Times New Roman" w:cs="Times New Roman"/>
        </w:rPr>
        <w:t xml:space="preserve"> In the last five years, have you been offered a position within your department that is lower than one you currently hold?</w:t>
      </w:r>
    </w:p>
    <w:p w14:paraId="0F18AC2B"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Yes </w:t>
      </w:r>
    </w:p>
    <w:p w14:paraId="4091B388"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No </w:t>
      </w:r>
    </w:p>
    <w:p w14:paraId="30A12DF1" w14:textId="77777777" w:rsidR="000458EC" w:rsidRPr="001C2C33" w:rsidRDefault="000458EC" w:rsidP="000458EC">
      <w:pPr>
        <w:rPr>
          <w:rFonts w:ascii="Times New Roman" w:hAnsi="Times New Roman" w:cs="Times New Roman"/>
        </w:rPr>
      </w:pPr>
    </w:p>
    <w:p w14:paraId="326C3F9B" w14:textId="77777777" w:rsidR="000458EC" w:rsidRPr="001C2C33" w:rsidRDefault="000458EC" w:rsidP="000458EC">
      <w:pPr>
        <w:keepNext/>
        <w:rPr>
          <w:rFonts w:ascii="Times New Roman" w:hAnsi="Times New Roman" w:cs="Times New Roman"/>
        </w:rPr>
      </w:pPr>
      <w:r w:rsidRPr="001C2C33">
        <w:rPr>
          <w:rFonts w:ascii="Times New Roman" w:hAnsi="Times New Roman" w:cs="Times New Roman"/>
          <w:b/>
          <w:bCs/>
        </w:rPr>
        <w:t>Q15:</w:t>
      </w:r>
      <w:r w:rsidRPr="001C2C33">
        <w:rPr>
          <w:rFonts w:ascii="Times New Roman" w:hAnsi="Times New Roman" w:cs="Times New Roman"/>
        </w:rPr>
        <w:t xml:space="preserve"> If yes, was this change due to:</w:t>
      </w:r>
    </w:p>
    <w:p w14:paraId="7DD0FAF7"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Budget Reductions </w:t>
      </w:r>
    </w:p>
    <w:p w14:paraId="5538D7E1"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Disciplinary Reasons </w:t>
      </w:r>
    </w:p>
    <w:p w14:paraId="00BEC036"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Family Reasons </w:t>
      </w:r>
    </w:p>
    <w:p w14:paraId="30E0998E"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Furthering Education </w:t>
      </w:r>
    </w:p>
    <w:p w14:paraId="336FB06F"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Other (Please Explain) __________________________________________________</w:t>
      </w:r>
    </w:p>
    <w:p w14:paraId="5ED05B1E" w14:textId="77777777" w:rsidR="000458EC" w:rsidRPr="001C2C33" w:rsidRDefault="000458EC" w:rsidP="000458EC">
      <w:pPr>
        <w:rPr>
          <w:rFonts w:ascii="Times New Roman" w:hAnsi="Times New Roman" w:cs="Times New Roman"/>
        </w:rPr>
      </w:pPr>
    </w:p>
    <w:p w14:paraId="7A446659" w14:textId="77777777" w:rsidR="000458EC" w:rsidRPr="001C2C33" w:rsidRDefault="000458EC" w:rsidP="000458EC">
      <w:pPr>
        <w:keepNext/>
        <w:rPr>
          <w:rFonts w:ascii="Times New Roman" w:hAnsi="Times New Roman" w:cs="Times New Roman"/>
        </w:rPr>
      </w:pPr>
      <w:r w:rsidRPr="001C2C33">
        <w:rPr>
          <w:rFonts w:ascii="Times New Roman" w:hAnsi="Times New Roman" w:cs="Times New Roman"/>
          <w:b/>
          <w:bCs/>
        </w:rPr>
        <w:t>Q16:</w:t>
      </w:r>
      <w:r w:rsidRPr="001C2C33">
        <w:rPr>
          <w:rFonts w:ascii="Times New Roman" w:hAnsi="Times New Roman" w:cs="Times New Roman"/>
        </w:rPr>
        <w:t xml:space="preserve"> Within the last five years, have you participated in any in-service training or continuing education seminars sponsored by your employer or professional associations such as NRPA?</w:t>
      </w:r>
    </w:p>
    <w:p w14:paraId="2D1761C3"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Yes </w:t>
      </w:r>
    </w:p>
    <w:p w14:paraId="750E5260" w14:textId="77777777" w:rsidR="000458EC"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No </w:t>
      </w:r>
    </w:p>
    <w:p w14:paraId="417B133A" w14:textId="77777777" w:rsidR="000458EC" w:rsidRPr="001C2C33" w:rsidRDefault="000458EC" w:rsidP="000458EC">
      <w:pPr>
        <w:pStyle w:val="ListParagraph"/>
        <w:keepNext/>
        <w:ind w:left="360"/>
        <w:contextualSpacing w:val="0"/>
        <w:rPr>
          <w:rFonts w:ascii="Times New Roman" w:hAnsi="Times New Roman" w:cs="Times New Roman"/>
        </w:rPr>
      </w:pPr>
    </w:p>
    <w:p w14:paraId="299D76B5" w14:textId="77777777" w:rsidR="000458EC" w:rsidRPr="001C2C33" w:rsidRDefault="000458EC" w:rsidP="000458EC">
      <w:pPr>
        <w:keepNext/>
        <w:rPr>
          <w:rFonts w:ascii="Times New Roman" w:hAnsi="Times New Roman" w:cs="Times New Roman"/>
        </w:rPr>
      </w:pPr>
      <w:r w:rsidRPr="001C2C33">
        <w:rPr>
          <w:rFonts w:ascii="Times New Roman" w:hAnsi="Times New Roman" w:cs="Times New Roman"/>
          <w:b/>
          <w:bCs/>
        </w:rPr>
        <w:t>Q17:</w:t>
      </w:r>
      <w:r w:rsidRPr="001C2C33">
        <w:rPr>
          <w:rFonts w:ascii="Times New Roman" w:hAnsi="Times New Roman" w:cs="Times New Roman"/>
        </w:rPr>
        <w:t xml:space="preserve"> If no, do you have any plans in the future to do so? </w:t>
      </w:r>
    </w:p>
    <w:p w14:paraId="18DFC10B"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Yes </w:t>
      </w:r>
    </w:p>
    <w:p w14:paraId="5AFD7AD1"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No </w:t>
      </w:r>
    </w:p>
    <w:p w14:paraId="495D8A21" w14:textId="77777777" w:rsidR="000458EC" w:rsidRPr="001C2C33" w:rsidRDefault="000458EC" w:rsidP="000458EC">
      <w:pPr>
        <w:rPr>
          <w:rFonts w:ascii="Times New Roman" w:hAnsi="Times New Roman" w:cs="Times New Roman"/>
        </w:rPr>
      </w:pPr>
    </w:p>
    <w:p w14:paraId="2488E48A" w14:textId="77777777" w:rsidR="000458EC" w:rsidRPr="001C2C33" w:rsidRDefault="000458EC" w:rsidP="000458EC">
      <w:pPr>
        <w:keepNext/>
        <w:rPr>
          <w:rFonts w:ascii="Times New Roman" w:hAnsi="Times New Roman" w:cs="Times New Roman"/>
        </w:rPr>
      </w:pPr>
      <w:r w:rsidRPr="001C2C33">
        <w:rPr>
          <w:rFonts w:ascii="Times New Roman" w:hAnsi="Times New Roman" w:cs="Times New Roman"/>
          <w:b/>
          <w:bCs/>
        </w:rPr>
        <w:lastRenderedPageBreak/>
        <w:t>Q18:</w:t>
      </w:r>
      <w:r w:rsidRPr="001C2C33">
        <w:rPr>
          <w:rFonts w:ascii="Times New Roman" w:hAnsi="Times New Roman" w:cs="Times New Roman"/>
        </w:rPr>
        <w:t xml:space="preserve"> Within the last five years, have you enrolled in a college or university to complete an undergraduate or advanced degree?</w:t>
      </w:r>
    </w:p>
    <w:p w14:paraId="32B43FBA"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Yes </w:t>
      </w:r>
    </w:p>
    <w:p w14:paraId="47FD81E2" w14:textId="77777777" w:rsidR="000458EC"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No </w:t>
      </w:r>
    </w:p>
    <w:p w14:paraId="636CA799" w14:textId="77777777" w:rsidR="000458EC" w:rsidRPr="001C2C33" w:rsidRDefault="000458EC" w:rsidP="000458EC">
      <w:pPr>
        <w:pStyle w:val="ListParagraph"/>
        <w:keepNext/>
        <w:ind w:left="360"/>
        <w:contextualSpacing w:val="0"/>
        <w:rPr>
          <w:rFonts w:ascii="Times New Roman" w:hAnsi="Times New Roman" w:cs="Times New Roman"/>
        </w:rPr>
      </w:pPr>
    </w:p>
    <w:p w14:paraId="5A667305" w14:textId="77777777" w:rsidR="000458EC" w:rsidRPr="001C2C33" w:rsidRDefault="000458EC" w:rsidP="000458EC">
      <w:pPr>
        <w:keepNext/>
        <w:rPr>
          <w:rFonts w:ascii="Times New Roman" w:hAnsi="Times New Roman" w:cs="Times New Roman"/>
        </w:rPr>
      </w:pPr>
      <w:r w:rsidRPr="001C2C33">
        <w:rPr>
          <w:rFonts w:ascii="Times New Roman" w:hAnsi="Times New Roman" w:cs="Times New Roman"/>
          <w:b/>
          <w:bCs/>
        </w:rPr>
        <w:t>Q19:</w:t>
      </w:r>
      <w:r w:rsidRPr="001C2C33">
        <w:rPr>
          <w:rFonts w:ascii="Times New Roman" w:hAnsi="Times New Roman" w:cs="Times New Roman"/>
        </w:rPr>
        <w:t xml:space="preserve"> If no, do you plan to enroll in the future?</w:t>
      </w:r>
    </w:p>
    <w:p w14:paraId="275769E0"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Yes </w:t>
      </w:r>
    </w:p>
    <w:p w14:paraId="5F856ECB"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No </w:t>
      </w:r>
    </w:p>
    <w:p w14:paraId="1CF85956" w14:textId="77777777" w:rsidR="000458EC" w:rsidRPr="001C2C33" w:rsidRDefault="000458EC" w:rsidP="000458EC">
      <w:pPr>
        <w:rPr>
          <w:rFonts w:ascii="Times New Roman" w:hAnsi="Times New Roman" w:cs="Times New Roman"/>
        </w:rPr>
      </w:pPr>
    </w:p>
    <w:p w14:paraId="7E87E7D1" w14:textId="77777777" w:rsidR="000458EC" w:rsidRPr="001C2C33" w:rsidRDefault="000458EC" w:rsidP="000458EC">
      <w:pPr>
        <w:keepNext/>
        <w:rPr>
          <w:rFonts w:ascii="Times New Roman" w:hAnsi="Times New Roman" w:cs="Times New Roman"/>
        </w:rPr>
      </w:pPr>
      <w:r w:rsidRPr="001C2C33">
        <w:rPr>
          <w:rFonts w:ascii="Times New Roman" w:hAnsi="Times New Roman" w:cs="Times New Roman"/>
          <w:b/>
          <w:bCs/>
        </w:rPr>
        <w:t>Q20:</w:t>
      </w:r>
      <w:r w:rsidRPr="001C2C33">
        <w:rPr>
          <w:rFonts w:ascii="Times New Roman" w:hAnsi="Times New Roman" w:cs="Times New Roman"/>
        </w:rPr>
        <w:t xml:space="preserve"> Does the city that you work for have a diversity plan?</w:t>
      </w:r>
    </w:p>
    <w:p w14:paraId="3ED54A3E"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Yes </w:t>
      </w:r>
    </w:p>
    <w:p w14:paraId="178DF62E"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No </w:t>
      </w:r>
    </w:p>
    <w:p w14:paraId="3C2A0B64"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Uncertain </w:t>
      </w:r>
    </w:p>
    <w:p w14:paraId="3403DC83" w14:textId="77777777" w:rsidR="000458EC" w:rsidRPr="001C2C33" w:rsidRDefault="000458EC" w:rsidP="000458EC">
      <w:pPr>
        <w:keepNext/>
        <w:rPr>
          <w:rFonts w:ascii="Times New Roman" w:hAnsi="Times New Roman" w:cs="Times New Roman"/>
        </w:rPr>
      </w:pPr>
    </w:p>
    <w:p w14:paraId="132F579F" w14:textId="77777777" w:rsidR="000458EC" w:rsidRPr="001C2C33" w:rsidRDefault="000458EC" w:rsidP="000458EC">
      <w:pPr>
        <w:keepNext/>
        <w:rPr>
          <w:rFonts w:ascii="Times New Roman" w:hAnsi="Times New Roman" w:cs="Times New Roman"/>
        </w:rPr>
      </w:pPr>
      <w:r w:rsidRPr="001C2C33">
        <w:rPr>
          <w:rFonts w:ascii="Times New Roman" w:hAnsi="Times New Roman" w:cs="Times New Roman"/>
          <w:b/>
          <w:bCs/>
        </w:rPr>
        <w:t>Q21:</w:t>
      </w:r>
      <w:r w:rsidRPr="001C2C33">
        <w:rPr>
          <w:rFonts w:ascii="Times New Roman" w:hAnsi="Times New Roman" w:cs="Times New Roman"/>
        </w:rPr>
        <w:t xml:space="preserve"> In your opinion, did you obtain your current position because of the diversity plan?</w:t>
      </w:r>
    </w:p>
    <w:p w14:paraId="1A4133EC"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Yes </w:t>
      </w:r>
    </w:p>
    <w:p w14:paraId="5271B14F"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No </w:t>
      </w:r>
    </w:p>
    <w:p w14:paraId="6EAC15F6"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Uncertain </w:t>
      </w:r>
    </w:p>
    <w:p w14:paraId="5AD37EA5" w14:textId="77777777" w:rsidR="000458EC" w:rsidRDefault="000458EC" w:rsidP="000458EC">
      <w:pPr>
        <w:keepNext/>
        <w:rPr>
          <w:rFonts w:ascii="Times New Roman" w:hAnsi="Times New Roman" w:cs="Times New Roman"/>
        </w:rPr>
      </w:pPr>
    </w:p>
    <w:p w14:paraId="7EAE5894" w14:textId="77777777" w:rsidR="000458EC" w:rsidRPr="001C2C33" w:rsidRDefault="000458EC" w:rsidP="000458EC">
      <w:pPr>
        <w:keepNext/>
        <w:rPr>
          <w:rFonts w:ascii="Times New Roman" w:hAnsi="Times New Roman" w:cs="Times New Roman"/>
        </w:rPr>
      </w:pPr>
      <w:r w:rsidRPr="001C2C33">
        <w:rPr>
          <w:rFonts w:ascii="Times New Roman" w:hAnsi="Times New Roman" w:cs="Times New Roman"/>
          <w:b/>
          <w:bCs/>
        </w:rPr>
        <w:t>Q22:</w:t>
      </w:r>
      <w:r w:rsidRPr="001C2C33">
        <w:rPr>
          <w:rFonts w:ascii="Times New Roman" w:hAnsi="Times New Roman" w:cs="Times New Roman"/>
        </w:rPr>
        <w:t xml:space="preserve"> Who in your department was responsible for hiring you? (Select one)</w:t>
      </w:r>
    </w:p>
    <w:p w14:paraId="01892167"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Immediate Supervisor </w:t>
      </w:r>
    </w:p>
    <w:p w14:paraId="04D314CF"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Division Superintendent </w:t>
      </w:r>
    </w:p>
    <w:p w14:paraId="30D1F902"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Department Director </w:t>
      </w:r>
    </w:p>
    <w:p w14:paraId="024A7C5B"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Human Resources Director </w:t>
      </w:r>
    </w:p>
    <w:p w14:paraId="7E917334"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Other - Title __________________________________________________</w:t>
      </w:r>
    </w:p>
    <w:p w14:paraId="2CFD86AC" w14:textId="77777777" w:rsidR="000458EC" w:rsidRPr="001C2C33" w:rsidRDefault="000458EC" w:rsidP="000458EC">
      <w:pPr>
        <w:rPr>
          <w:rFonts w:ascii="Times New Roman" w:hAnsi="Times New Roman" w:cs="Times New Roman"/>
        </w:rPr>
      </w:pPr>
    </w:p>
    <w:p w14:paraId="15242F28" w14:textId="77777777" w:rsidR="000458EC" w:rsidRPr="001C2C33" w:rsidRDefault="000458EC" w:rsidP="000458EC">
      <w:pPr>
        <w:keepNext/>
        <w:rPr>
          <w:rFonts w:ascii="Times New Roman" w:hAnsi="Times New Roman" w:cs="Times New Roman"/>
        </w:rPr>
      </w:pPr>
      <w:r w:rsidRPr="001C2C33">
        <w:rPr>
          <w:rFonts w:ascii="Times New Roman" w:hAnsi="Times New Roman" w:cs="Times New Roman"/>
          <w:b/>
          <w:bCs/>
        </w:rPr>
        <w:lastRenderedPageBreak/>
        <w:t>Q23:</w:t>
      </w:r>
      <w:r w:rsidRPr="001C2C33">
        <w:rPr>
          <w:rFonts w:ascii="Times New Roman" w:hAnsi="Times New Roman" w:cs="Times New Roman"/>
        </w:rPr>
        <w:t xml:space="preserve"> What was the race of the person that hired you?</w:t>
      </w:r>
    </w:p>
    <w:p w14:paraId="2831CDA0"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Black/African American </w:t>
      </w:r>
    </w:p>
    <w:p w14:paraId="19AA4087"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White/Caucasian </w:t>
      </w:r>
    </w:p>
    <w:p w14:paraId="337A46DF"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Hispanic/Latinx </w:t>
      </w:r>
    </w:p>
    <w:p w14:paraId="74FDABF4"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Asian/Pacific Islander </w:t>
      </w:r>
    </w:p>
    <w:p w14:paraId="42BAB2C4"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Other (please specify) __________________________________________________</w:t>
      </w:r>
    </w:p>
    <w:p w14:paraId="0F68DE40" w14:textId="77777777" w:rsidR="000458EC" w:rsidRPr="001C2C33" w:rsidRDefault="000458EC" w:rsidP="000458EC">
      <w:pPr>
        <w:rPr>
          <w:rFonts w:ascii="Times New Roman" w:hAnsi="Times New Roman" w:cs="Times New Roman"/>
        </w:rPr>
      </w:pPr>
    </w:p>
    <w:p w14:paraId="4522F6F2" w14:textId="77777777" w:rsidR="000458EC" w:rsidRPr="001C2C33" w:rsidRDefault="000458EC" w:rsidP="000458EC">
      <w:pPr>
        <w:keepNext/>
        <w:rPr>
          <w:rFonts w:ascii="Times New Roman" w:hAnsi="Times New Roman" w:cs="Times New Roman"/>
        </w:rPr>
      </w:pPr>
      <w:r w:rsidRPr="001C2C33">
        <w:rPr>
          <w:rFonts w:ascii="Times New Roman" w:hAnsi="Times New Roman" w:cs="Times New Roman"/>
          <w:b/>
          <w:bCs/>
        </w:rPr>
        <w:t>Q24:</w:t>
      </w:r>
      <w:r w:rsidRPr="001C2C33">
        <w:rPr>
          <w:rFonts w:ascii="Times New Roman" w:hAnsi="Times New Roman" w:cs="Times New Roman"/>
        </w:rPr>
        <w:t xml:space="preserve"> What was the gender of the person that hired you?</w:t>
      </w:r>
    </w:p>
    <w:p w14:paraId="69687682"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Male </w:t>
      </w:r>
    </w:p>
    <w:p w14:paraId="679735D6"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Female </w:t>
      </w:r>
    </w:p>
    <w:p w14:paraId="2EF94010" w14:textId="77777777" w:rsidR="000458EC" w:rsidRPr="001C2C33" w:rsidRDefault="000458EC" w:rsidP="000458EC">
      <w:pPr>
        <w:rPr>
          <w:rFonts w:ascii="Times New Roman" w:hAnsi="Times New Roman" w:cs="Times New Roman"/>
        </w:rPr>
      </w:pPr>
    </w:p>
    <w:p w14:paraId="2B1B802D" w14:textId="77777777" w:rsidR="000458EC" w:rsidRPr="001C2C33" w:rsidRDefault="000458EC" w:rsidP="000458EC">
      <w:pPr>
        <w:keepNext/>
        <w:rPr>
          <w:rFonts w:ascii="Times New Roman" w:hAnsi="Times New Roman" w:cs="Times New Roman"/>
        </w:rPr>
      </w:pPr>
      <w:r w:rsidRPr="001C2C33">
        <w:rPr>
          <w:rFonts w:ascii="Times New Roman" w:hAnsi="Times New Roman" w:cs="Times New Roman"/>
          <w:b/>
          <w:bCs/>
        </w:rPr>
        <w:t>Q25:</w:t>
      </w:r>
      <w:r w:rsidRPr="001C2C33">
        <w:rPr>
          <w:rFonts w:ascii="Times New Roman" w:hAnsi="Times New Roman" w:cs="Times New Roman"/>
        </w:rPr>
        <w:t xml:space="preserve"> Have you ever felt as though race, gender, or both prevented you from obtaining a promotion?</w:t>
      </w:r>
    </w:p>
    <w:p w14:paraId="59111A6F"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Yes </w:t>
      </w:r>
    </w:p>
    <w:p w14:paraId="002FF73C"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No </w:t>
      </w:r>
    </w:p>
    <w:p w14:paraId="4B2C6348" w14:textId="77777777" w:rsidR="000458EC" w:rsidRPr="001C2C33" w:rsidRDefault="000458EC" w:rsidP="000458EC">
      <w:pPr>
        <w:rPr>
          <w:rFonts w:ascii="Times New Roman" w:hAnsi="Times New Roman" w:cs="Times New Roman"/>
        </w:rPr>
      </w:pPr>
    </w:p>
    <w:p w14:paraId="00E99AA0" w14:textId="77777777" w:rsidR="000458EC" w:rsidRPr="001C2C33" w:rsidRDefault="000458EC" w:rsidP="000458EC">
      <w:pPr>
        <w:keepNext/>
        <w:rPr>
          <w:rFonts w:ascii="Times New Roman" w:hAnsi="Times New Roman" w:cs="Times New Roman"/>
        </w:rPr>
      </w:pPr>
      <w:r w:rsidRPr="001C2C33">
        <w:rPr>
          <w:rFonts w:ascii="Times New Roman" w:hAnsi="Times New Roman" w:cs="Times New Roman"/>
          <w:b/>
          <w:bCs/>
        </w:rPr>
        <w:t>Q26:</w:t>
      </w:r>
      <w:r w:rsidRPr="001C2C33">
        <w:rPr>
          <w:rFonts w:ascii="Times New Roman" w:hAnsi="Times New Roman" w:cs="Times New Roman"/>
        </w:rPr>
        <w:t xml:space="preserve"> If yes, please indicate whether race or gender and explain in the space provided below:</w:t>
      </w:r>
    </w:p>
    <w:p w14:paraId="1CDDA958" w14:textId="77777777" w:rsidR="000458EC" w:rsidRPr="001C2C33" w:rsidRDefault="000458EC" w:rsidP="000458EC">
      <w:pPr>
        <w:pStyle w:val="TextEntryLine"/>
        <w:ind w:firstLine="400"/>
        <w:rPr>
          <w:rFonts w:ascii="Times New Roman" w:hAnsi="Times New Roman" w:cs="Times New Roman"/>
          <w:sz w:val="24"/>
          <w:szCs w:val="24"/>
        </w:rPr>
      </w:pPr>
      <w:r w:rsidRPr="001C2C33">
        <w:rPr>
          <w:rFonts w:ascii="Times New Roman" w:hAnsi="Times New Roman" w:cs="Times New Roman"/>
          <w:sz w:val="24"/>
          <w:szCs w:val="24"/>
        </w:rPr>
        <w:t>________________________________________________________________</w:t>
      </w:r>
    </w:p>
    <w:p w14:paraId="7EB657CD" w14:textId="77777777" w:rsidR="000458EC" w:rsidRPr="001C2C33" w:rsidRDefault="000458EC" w:rsidP="000458EC">
      <w:pPr>
        <w:pStyle w:val="TextEntryLine"/>
        <w:ind w:firstLine="400"/>
        <w:rPr>
          <w:rFonts w:ascii="Times New Roman" w:hAnsi="Times New Roman" w:cs="Times New Roman"/>
          <w:sz w:val="24"/>
          <w:szCs w:val="24"/>
        </w:rPr>
      </w:pPr>
      <w:r w:rsidRPr="001C2C33">
        <w:rPr>
          <w:rFonts w:ascii="Times New Roman" w:hAnsi="Times New Roman" w:cs="Times New Roman"/>
          <w:sz w:val="24"/>
          <w:szCs w:val="24"/>
        </w:rPr>
        <w:t>________________________________________________________________</w:t>
      </w:r>
    </w:p>
    <w:p w14:paraId="34536014" w14:textId="77777777" w:rsidR="000458EC" w:rsidRPr="001C2C33" w:rsidRDefault="000458EC" w:rsidP="000458EC">
      <w:pPr>
        <w:pStyle w:val="TextEntryLine"/>
        <w:ind w:firstLine="400"/>
        <w:rPr>
          <w:rFonts w:ascii="Times New Roman" w:hAnsi="Times New Roman" w:cs="Times New Roman"/>
          <w:sz w:val="24"/>
          <w:szCs w:val="24"/>
        </w:rPr>
      </w:pPr>
      <w:r w:rsidRPr="001C2C33">
        <w:rPr>
          <w:rFonts w:ascii="Times New Roman" w:hAnsi="Times New Roman" w:cs="Times New Roman"/>
          <w:sz w:val="24"/>
          <w:szCs w:val="24"/>
        </w:rPr>
        <w:t>________________________________________________________________</w:t>
      </w:r>
    </w:p>
    <w:p w14:paraId="7D99A03A" w14:textId="77777777" w:rsidR="000458EC" w:rsidRPr="001C2C33" w:rsidRDefault="000458EC" w:rsidP="000458EC">
      <w:pPr>
        <w:rPr>
          <w:rFonts w:ascii="Times New Roman" w:hAnsi="Times New Roman" w:cs="Times New Roman"/>
        </w:rPr>
      </w:pPr>
    </w:p>
    <w:p w14:paraId="09A4BD6C" w14:textId="77777777" w:rsidR="000458EC" w:rsidRPr="001C2C33" w:rsidRDefault="000458EC" w:rsidP="000458EC">
      <w:pPr>
        <w:keepNext/>
        <w:rPr>
          <w:rFonts w:ascii="Times New Roman" w:hAnsi="Times New Roman" w:cs="Times New Roman"/>
        </w:rPr>
      </w:pPr>
      <w:r w:rsidRPr="001C2C33">
        <w:rPr>
          <w:rFonts w:ascii="Times New Roman" w:hAnsi="Times New Roman" w:cs="Times New Roman"/>
          <w:b/>
          <w:bCs/>
        </w:rPr>
        <w:t>Q27:</w:t>
      </w:r>
      <w:r w:rsidRPr="001C2C33">
        <w:rPr>
          <w:rFonts w:ascii="Times New Roman" w:hAnsi="Times New Roman" w:cs="Times New Roman"/>
        </w:rPr>
        <w:t xml:space="preserve"> Have you ever felt as though your race or gender helped you obtain a promotion?</w:t>
      </w:r>
    </w:p>
    <w:p w14:paraId="10037E87"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Yes </w:t>
      </w:r>
    </w:p>
    <w:p w14:paraId="7119AD8C"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No </w:t>
      </w:r>
    </w:p>
    <w:p w14:paraId="0123D005" w14:textId="77777777" w:rsidR="000458EC" w:rsidRDefault="000458EC" w:rsidP="000458EC">
      <w:pPr>
        <w:rPr>
          <w:rFonts w:ascii="Times New Roman" w:hAnsi="Times New Roman" w:cs="Times New Roman"/>
        </w:rPr>
      </w:pPr>
    </w:p>
    <w:p w14:paraId="55F0028B" w14:textId="77777777" w:rsidR="000458EC" w:rsidRPr="001C2C33" w:rsidRDefault="000458EC" w:rsidP="000458EC">
      <w:pPr>
        <w:keepNext/>
        <w:rPr>
          <w:rFonts w:ascii="Times New Roman" w:hAnsi="Times New Roman" w:cs="Times New Roman"/>
        </w:rPr>
      </w:pPr>
      <w:r w:rsidRPr="001C2C33">
        <w:rPr>
          <w:rFonts w:ascii="Times New Roman" w:hAnsi="Times New Roman" w:cs="Times New Roman"/>
          <w:b/>
          <w:bCs/>
        </w:rPr>
        <w:lastRenderedPageBreak/>
        <w:t>Q28:</w:t>
      </w:r>
      <w:r w:rsidRPr="001C2C33">
        <w:rPr>
          <w:rFonts w:ascii="Times New Roman" w:hAnsi="Times New Roman" w:cs="Times New Roman"/>
        </w:rPr>
        <w:t xml:space="preserve"> Have you ever filed charges of discrimination against any of your employers, past or present?</w:t>
      </w:r>
    </w:p>
    <w:p w14:paraId="739E6736" w14:textId="77777777" w:rsidR="000458EC" w:rsidRPr="001C2C33"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Yes </w:t>
      </w:r>
    </w:p>
    <w:p w14:paraId="1EEA6A52" w14:textId="77777777" w:rsidR="000458EC" w:rsidRDefault="000458EC" w:rsidP="000458EC">
      <w:pPr>
        <w:pStyle w:val="ListParagraph"/>
        <w:keepNext/>
        <w:numPr>
          <w:ilvl w:val="0"/>
          <w:numId w:val="15"/>
        </w:numPr>
        <w:contextualSpacing w:val="0"/>
        <w:rPr>
          <w:rFonts w:ascii="Times New Roman" w:hAnsi="Times New Roman" w:cs="Times New Roman"/>
        </w:rPr>
      </w:pPr>
      <w:r w:rsidRPr="001C2C33">
        <w:rPr>
          <w:rFonts w:ascii="Times New Roman" w:hAnsi="Times New Roman" w:cs="Times New Roman"/>
        </w:rPr>
        <w:t xml:space="preserve">No </w:t>
      </w:r>
    </w:p>
    <w:p w14:paraId="1BE7B4BC" w14:textId="77777777" w:rsidR="005D7F42" w:rsidRDefault="005D7F42" w:rsidP="000458EC">
      <w:pPr>
        <w:keepNext/>
        <w:rPr>
          <w:rFonts w:ascii="Times New Roman" w:hAnsi="Times New Roman" w:cs="Times New Roman"/>
        </w:rPr>
      </w:pPr>
    </w:p>
    <w:p w14:paraId="17470B83" w14:textId="1126E339" w:rsidR="000458EC" w:rsidRDefault="000458EC" w:rsidP="000458EC">
      <w:pPr>
        <w:keepNext/>
        <w:rPr>
          <w:rFonts w:ascii="Times New Roman" w:hAnsi="Times New Roman" w:cs="Times New Roman"/>
        </w:rPr>
      </w:pPr>
      <w:r w:rsidRPr="001C2C33">
        <w:rPr>
          <w:rFonts w:ascii="Times New Roman" w:hAnsi="Times New Roman" w:cs="Times New Roman"/>
          <w:b/>
        </w:rPr>
        <w:t>Section III: Influencing Factors - Job Satisfaction </w:t>
      </w:r>
      <w:r w:rsidRPr="001C2C33">
        <w:rPr>
          <w:rFonts w:ascii="Times New Roman" w:hAnsi="Times New Roman" w:cs="Times New Roman"/>
        </w:rPr>
        <w:br/>
        <w:t xml:space="preserve"> </w:t>
      </w:r>
      <w:r w:rsidRPr="001C2C33">
        <w:rPr>
          <w:rFonts w:ascii="Times New Roman" w:hAnsi="Times New Roman" w:cs="Times New Roman"/>
        </w:rPr>
        <w:br/>
        <w:t xml:space="preserve"> </w:t>
      </w:r>
      <w:r w:rsidRPr="001C2C33">
        <w:rPr>
          <w:rFonts w:ascii="Times New Roman" w:hAnsi="Times New Roman" w:cs="Times New Roman"/>
          <w:b/>
          <w:bCs/>
        </w:rPr>
        <w:t>Q29:</w:t>
      </w:r>
      <w:r w:rsidRPr="001C2C33">
        <w:rPr>
          <w:rFonts w:ascii="Times New Roman" w:hAnsi="Times New Roman" w:cs="Times New Roman"/>
        </w:rPr>
        <w:t xml:space="preserve"> Please indicate your level of satisfaction with the statements below. </w:t>
      </w:r>
    </w:p>
    <w:p w14:paraId="193B3C39" w14:textId="77777777" w:rsidR="000458EC" w:rsidRPr="001C2C33" w:rsidRDefault="000458EC" w:rsidP="000458EC">
      <w:pPr>
        <w:keepNext/>
        <w:rPr>
          <w:rFonts w:ascii="Times New Roman" w:hAnsi="Times New Roman" w:cs="Times New Roman"/>
        </w:rPr>
      </w:pPr>
    </w:p>
    <w:tbl>
      <w:tblPr>
        <w:tblStyle w:val="QQuestionTable"/>
        <w:tblW w:w="9598" w:type="dxa"/>
        <w:tblLook w:val="07E0" w:firstRow="1" w:lastRow="1" w:firstColumn="1" w:lastColumn="1" w:noHBand="1" w:noVBand="1"/>
      </w:tblPr>
      <w:tblGrid>
        <w:gridCol w:w="2424"/>
        <w:gridCol w:w="1039"/>
        <w:gridCol w:w="1039"/>
        <w:gridCol w:w="1191"/>
        <w:gridCol w:w="913"/>
        <w:gridCol w:w="1191"/>
        <w:gridCol w:w="787"/>
        <w:gridCol w:w="1014"/>
      </w:tblGrid>
      <w:tr w:rsidR="000458EC" w:rsidRPr="001C2C33" w14:paraId="078837EA" w14:textId="77777777" w:rsidTr="005D7F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0" w:type="dxa"/>
          </w:tcPr>
          <w:p w14:paraId="597FF684" w14:textId="77777777" w:rsidR="000458EC" w:rsidRPr="001C2C33" w:rsidRDefault="000458EC" w:rsidP="009910FC">
            <w:pPr>
              <w:keepNext/>
              <w:jc w:val="left"/>
              <w:rPr>
                <w:rFonts w:ascii="Times New Roman" w:hAnsi="Times New Roman" w:cs="Times New Roman"/>
                <w:sz w:val="24"/>
                <w:szCs w:val="24"/>
              </w:rPr>
            </w:pPr>
          </w:p>
        </w:tc>
        <w:tc>
          <w:tcPr>
            <w:tcW w:w="1083" w:type="dxa"/>
          </w:tcPr>
          <w:p w14:paraId="1D21117A" w14:textId="77777777" w:rsidR="000458EC" w:rsidRPr="005D7F42" w:rsidRDefault="000458EC" w:rsidP="009910FC">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D7F42">
              <w:rPr>
                <w:rFonts w:ascii="Times New Roman" w:hAnsi="Times New Roman" w:cs="Times New Roman"/>
              </w:rPr>
              <w:t>Strongly Disagree</w:t>
            </w:r>
          </w:p>
        </w:tc>
        <w:tc>
          <w:tcPr>
            <w:tcW w:w="1083" w:type="dxa"/>
          </w:tcPr>
          <w:p w14:paraId="18A841E6" w14:textId="77777777" w:rsidR="000458EC" w:rsidRPr="005D7F42" w:rsidRDefault="000458EC" w:rsidP="009910FC">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D7F42">
              <w:rPr>
                <w:rFonts w:ascii="Times New Roman" w:hAnsi="Times New Roman" w:cs="Times New Roman"/>
              </w:rPr>
              <w:t>Disagree</w:t>
            </w:r>
          </w:p>
        </w:tc>
        <w:tc>
          <w:tcPr>
            <w:tcW w:w="1244" w:type="dxa"/>
          </w:tcPr>
          <w:p w14:paraId="09F4E076" w14:textId="77777777" w:rsidR="000458EC" w:rsidRPr="005D7F42" w:rsidRDefault="000458EC" w:rsidP="009910FC">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D7F42">
              <w:rPr>
                <w:rFonts w:ascii="Times New Roman" w:hAnsi="Times New Roman" w:cs="Times New Roman"/>
              </w:rPr>
              <w:t>Somewhat Disagree</w:t>
            </w:r>
          </w:p>
        </w:tc>
        <w:tc>
          <w:tcPr>
            <w:tcW w:w="950" w:type="dxa"/>
          </w:tcPr>
          <w:p w14:paraId="1253C26C" w14:textId="77777777" w:rsidR="000458EC" w:rsidRPr="005D7F42" w:rsidRDefault="000458EC" w:rsidP="009910FC">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D7F42">
              <w:rPr>
                <w:rFonts w:ascii="Times New Roman" w:hAnsi="Times New Roman" w:cs="Times New Roman"/>
              </w:rPr>
              <w:t>Neutral</w:t>
            </w:r>
          </w:p>
        </w:tc>
        <w:tc>
          <w:tcPr>
            <w:tcW w:w="1244" w:type="dxa"/>
          </w:tcPr>
          <w:p w14:paraId="32565B83" w14:textId="77777777" w:rsidR="000458EC" w:rsidRPr="005D7F42" w:rsidRDefault="000458EC" w:rsidP="009910FC">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D7F42">
              <w:rPr>
                <w:rFonts w:ascii="Times New Roman" w:hAnsi="Times New Roman" w:cs="Times New Roman"/>
              </w:rPr>
              <w:t>Somewhat Agree</w:t>
            </w:r>
          </w:p>
        </w:tc>
        <w:tc>
          <w:tcPr>
            <w:tcW w:w="817" w:type="dxa"/>
          </w:tcPr>
          <w:p w14:paraId="360185DC" w14:textId="77777777" w:rsidR="000458EC" w:rsidRPr="005D7F42" w:rsidRDefault="000458EC" w:rsidP="009910FC">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D7F42">
              <w:rPr>
                <w:rFonts w:ascii="Times New Roman" w:hAnsi="Times New Roman" w:cs="Times New Roman"/>
              </w:rPr>
              <w:t>Agree</w:t>
            </w:r>
          </w:p>
        </w:tc>
        <w:tc>
          <w:tcPr>
            <w:tcW w:w="1057" w:type="dxa"/>
          </w:tcPr>
          <w:p w14:paraId="73791785" w14:textId="77777777" w:rsidR="000458EC" w:rsidRPr="005D7F42" w:rsidRDefault="000458EC" w:rsidP="009910FC">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D7F42">
              <w:rPr>
                <w:rFonts w:ascii="Times New Roman" w:hAnsi="Times New Roman" w:cs="Times New Roman"/>
              </w:rPr>
              <w:t>Strongly Agree</w:t>
            </w:r>
          </w:p>
        </w:tc>
      </w:tr>
      <w:tr w:rsidR="000458EC" w:rsidRPr="001C2C33" w14:paraId="494FCF19" w14:textId="77777777" w:rsidTr="005D7F42">
        <w:tc>
          <w:tcPr>
            <w:cnfStyle w:val="001000000000" w:firstRow="0" w:lastRow="0" w:firstColumn="1" w:lastColumn="0" w:oddVBand="0" w:evenVBand="0" w:oddHBand="0" w:evenHBand="0" w:firstRowFirstColumn="0" w:firstRowLastColumn="0" w:lastRowFirstColumn="0" w:lastRowLastColumn="0"/>
            <w:tcW w:w="2120" w:type="dxa"/>
          </w:tcPr>
          <w:p w14:paraId="0FD5C362" w14:textId="77777777" w:rsidR="000458EC" w:rsidRPr="005D7F42" w:rsidRDefault="000458EC" w:rsidP="009910FC">
            <w:pPr>
              <w:keepNext/>
              <w:jc w:val="left"/>
              <w:rPr>
                <w:rFonts w:ascii="Times New Roman" w:hAnsi="Times New Roman" w:cs="Times New Roman"/>
              </w:rPr>
            </w:pPr>
            <w:r w:rsidRPr="005D7F42">
              <w:rPr>
                <w:rFonts w:ascii="Times New Roman" w:hAnsi="Times New Roman" w:cs="Times New Roman"/>
              </w:rPr>
              <w:t xml:space="preserve">I am satisfied with the nature of the work I perform. </w:t>
            </w:r>
          </w:p>
        </w:tc>
        <w:tc>
          <w:tcPr>
            <w:tcW w:w="1083" w:type="dxa"/>
          </w:tcPr>
          <w:p w14:paraId="16B542FF" w14:textId="77777777" w:rsidR="000458EC" w:rsidRPr="001C2C33" w:rsidRDefault="000458EC" w:rsidP="000458EC">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3" w:type="dxa"/>
          </w:tcPr>
          <w:p w14:paraId="42D7F38C" w14:textId="77777777" w:rsidR="000458EC" w:rsidRPr="001C2C33" w:rsidRDefault="000458EC" w:rsidP="000458EC">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44" w:type="dxa"/>
          </w:tcPr>
          <w:p w14:paraId="71A72390" w14:textId="77777777" w:rsidR="000458EC" w:rsidRPr="001C2C33" w:rsidRDefault="000458EC" w:rsidP="000458EC">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50" w:type="dxa"/>
          </w:tcPr>
          <w:p w14:paraId="340C461F" w14:textId="77777777" w:rsidR="000458EC" w:rsidRPr="001C2C33" w:rsidRDefault="000458EC" w:rsidP="000458EC">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44" w:type="dxa"/>
          </w:tcPr>
          <w:p w14:paraId="55EAE203" w14:textId="77777777" w:rsidR="000458EC" w:rsidRPr="001C2C33" w:rsidRDefault="000458EC" w:rsidP="000458EC">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17" w:type="dxa"/>
          </w:tcPr>
          <w:p w14:paraId="2EED6342" w14:textId="77777777" w:rsidR="000458EC" w:rsidRPr="001C2C33" w:rsidRDefault="000458EC" w:rsidP="000458EC">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57" w:type="dxa"/>
          </w:tcPr>
          <w:p w14:paraId="6405B078" w14:textId="77777777" w:rsidR="000458EC" w:rsidRPr="001C2C33" w:rsidRDefault="000458EC" w:rsidP="000458EC">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D7F42" w:rsidRPr="001C2C33" w14:paraId="3F17B110" w14:textId="77777777" w:rsidTr="005D7F42">
        <w:tc>
          <w:tcPr>
            <w:cnfStyle w:val="001000000000" w:firstRow="0" w:lastRow="0" w:firstColumn="1" w:lastColumn="0" w:oddVBand="0" w:evenVBand="0" w:oddHBand="0" w:evenHBand="0" w:firstRowFirstColumn="0" w:firstRowLastColumn="0" w:lastRowFirstColumn="0" w:lastRowLastColumn="0"/>
            <w:tcW w:w="2120" w:type="dxa"/>
          </w:tcPr>
          <w:p w14:paraId="0D0AC43C" w14:textId="4711CE34" w:rsidR="005D7F42" w:rsidRPr="001C2C33" w:rsidRDefault="005D7F42" w:rsidP="005D7F42">
            <w:pPr>
              <w:keepNext/>
              <w:jc w:val="left"/>
              <w:rPr>
                <w:rFonts w:ascii="Times New Roman" w:hAnsi="Times New Roman" w:cs="Times New Roman"/>
              </w:rPr>
            </w:pPr>
            <w:r w:rsidRPr="001C2C33">
              <w:rPr>
                <w:rFonts w:ascii="Times New Roman" w:hAnsi="Times New Roman" w:cs="Times New Roman"/>
              </w:rPr>
              <w:t>I am satisfied with the person who directly supervises me.</w:t>
            </w:r>
          </w:p>
        </w:tc>
        <w:tc>
          <w:tcPr>
            <w:tcW w:w="1083" w:type="dxa"/>
          </w:tcPr>
          <w:p w14:paraId="7116F7C7" w14:textId="77777777" w:rsidR="005D7F42" w:rsidRPr="001C2C33" w:rsidRDefault="005D7F42" w:rsidP="000458EC">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083" w:type="dxa"/>
          </w:tcPr>
          <w:p w14:paraId="192C8029" w14:textId="77777777" w:rsidR="005D7F42" w:rsidRPr="001C2C33" w:rsidRDefault="005D7F42" w:rsidP="000458EC">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44" w:type="dxa"/>
          </w:tcPr>
          <w:p w14:paraId="5B3D69E7" w14:textId="77777777" w:rsidR="005D7F42" w:rsidRPr="001C2C33" w:rsidRDefault="005D7F42" w:rsidP="000458EC">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50" w:type="dxa"/>
          </w:tcPr>
          <w:p w14:paraId="5E14A7EB" w14:textId="77777777" w:rsidR="005D7F42" w:rsidRPr="001C2C33" w:rsidRDefault="005D7F42" w:rsidP="000458EC">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44" w:type="dxa"/>
          </w:tcPr>
          <w:p w14:paraId="597ADCE1" w14:textId="77777777" w:rsidR="005D7F42" w:rsidRPr="001C2C33" w:rsidRDefault="005D7F42" w:rsidP="000458EC">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817" w:type="dxa"/>
          </w:tcPr>
          <w:p w14:paraId="59787CE7" w14:textId="77777777" w:rsidR="005D7F42" w:rsidRPr="001C2C33" w:rsidRDefault="005D7F42" w:rsidP="000458EC">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057" w:type="dxa"/>
          </w:tcPr>
          <w:p w14:paraId="7E5C8999" w14:textId="77777777" w:rsidR="005D7F42" w:rsidRPr="001C2C33" w:rsidRDefault="005D7F42" w:rsidP="000458EC">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5D7F42" w:rsidRPr="001C2C33" w14:paraId="0F725232" w14:textId="77777777" w:rsidTr="005D7F42">
        <w:tc>
          <w:tcPr>
            <w:cnfStyle w:val="001000000000" w:firstRow="0" w:lastRow="0" w:firstColumn="1" w:lastColumn="0" w:oddVBand="0" w:evenVBand="0" w:oddHBand="0" w:evenHBand="0" w:firstRowFirstColumn="0" w:firstRowLastColumn="0" w:lastRowFirstColumn="0" w:lastRowLastColumn="0"/>
            <w:tcW w:w="2120" w:type="dxa"/>
          </w:tcPr>
          <w:p w14:paraId="2DF3E9C6" w14:textId="0375982A" w:rsidR="005D7F42" w:rsidRPr="001C2C33" w:rsidRDefault="005D7F42" w:rsidP="005D7F42">
            <w:pPr>
              <w:keepNext/>
              <w:jc w:val="left"/>
              <w:rPr>
                <w:rFonts w:ascii="Times New Roman" w:hAnsi="Times New Roman" w:cs="Times New Roman"/>
              </w:rPr>
            </w:pPr>
            <w:r w:rsidRPr="001C2C33">
              <w:rPr>
                <w:rFonts w:ascii="Times New Roman" w:hAnsi="Times New Roman" w:cs="Times New Roman"/>
              </w:rPr>
              <w:t xml:space="preserve">I am satisfied with my relations with my co-workers. </w:t>
            </w:r>
          </w:p>
        </w:tc>
        <w:tc>
          <w:tcPr>
            <w:tcW w:w="1083" w:type="dxa"/>
          </w:tcPr>
          <w:p w14:paraId="015C2D95" w14:textId="77777777" w:rsidR="005D7F42" w:rsidRPr="001C2C33" w:rsidRDefault="005D7F42" w:rsidP="005D7F42">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083" w:type="dxa"/>
          </w:tcPr>
          <w:p w14:paraId="484D6463" w14:textId="77777777" w:rsidR="005D7F42" w:rsidRPr="001C2C33" w:rsidRDefault="005D7F42" w:rsidP="005D7F42">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44" w:type="dxa"/>
          </w:tcPr>
          <w:p w14:paraId="5C111573" w14:textId="77777777" w:rsidR="005D7F42" w:rsidRPr="001C2C33" w:rsidRDefault="005D7F42" w:rsidP="005D7F42">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50" w:type="dxa"/>
          </w:tcPr>
          <w:p w14:paraId="1670C48E" w14:textId="77777777" w:rsidR="005D7F42" w:rsidRPr="001C2C33" w:rsidRDefault="005D7F42" w:rsidP="005D7F42">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44" w:type="dxa"/>
          </w:tcPr>
          <w:p w14:paraId="7F314503" w14:textId="77777777" w:rsidR="005D7F42" w:rsidRPr="001C2C33" w:rsidRDefault="005D7F42" w:rsidP="005D7F42">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817" w:type="dxa"/>
          </w:tcPr>
          <w:p w14:paraId="20318498" w14:textId="77777777" w:rsidR="005D7F42" w:rsidRPr="001C2C33" w:rsidRDefault="005D7F42" w:rsidP="005D7F42">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057" w:type="dxa"/>
          </w:tcPr>
          <w:p w14:paraId="26B8827A" w14:textId="77777777" w:rsidR="005D7F42" w:rsidRPr="001C2C33" w:rsidRDefault="005D7F42" w:rsidP="005D7F42">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5D7F42" w:rsidRPr="001C2C33" w14:paraId="13B2DDD0" w14:textId="77777777" w:rsidTr="005D7F42">
        <w:tc>
          <w:tcPr>
            <w:cnfStyle w:val="001000000000" w:firstRow="0" w:lastRow="0" w:firstColumn="1" w:lastColumn="0" w:oddVBand="0" w:evenVBand="0" w:oddHBand="0" w:evenHBand="0" w:firstRowFirstColumn="0" w:firstRowLastColumn="0" w:lastRowFirstColumn="0" w:lastRowLastColumn="0"/>
            <w:tcW w:w="2120" w:type="dxa"/>
          </w:tcPr>
          <w:p w14:paraId="33FF7178" w14:textId="515B4378" w:rsidR="005D7F42" w:rsidRPr="001C2C33" w:rsidRDefault="005D7F42" w:rsidP="005D7F42">
            <w:pPr>
              <w:keepNext/>
              <w:jc w:val="left"/>
              <w:rPr>
                <w:rFonts w:ascii="Times New Roman" w:hAnsi="Times New Roman" w:cs="Times New Roman"/>
              </w:rPr>
            </w:pPr>
            <w:r w:rsidRPr="001C2C33">
              <w:rPr>
                <w:rFonts w:ascii="Times New Roman" w:hAnsi="Times New Roman" w:cs="Times New Roman"/>
              </w:rPr>
              <w:t xml:space="preserve">I am satisfied with the pay I receive for my job. </w:t>
            </w:r>
          </w:p>
        </w:tc>
        <w:tc>
          <w:tcPr>
            <w:tcW w:w="1083" w:type="dxa"/>
          </w:tcPr>
          <w:p w14:paraId="69B0C4E9" w14:textId="77777777" w:rsidR="005D7F42" w:rsidRPr="001C2C33" w:rsidRDefault="005D7F42" w:rsidP="005D7F42">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083" w:type="dxa"/>
          </w:tcPr>
          <w:p w14:paraId="3D7F00F3" w14:textId="77777777" w:rsidR="005D7F42" w:rsidRPr="001C2C33" w:rsidRDefault="005D7F42" w:rsidP="005D7F42">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44" w:type="dxa"/>
          </w:tcPr>
          <w:p w14:paraId="4C54501B" w14:textId="77777777" w:rsidR="005D7F42" w:rsidRPr="001C2C33" w:rsidRDefault="005D7F42" w:rsidP="005D7F42">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50" w:type="dxa"/>
          </w:tcPr>
          <w:p w14:paraId="5991EFE0" w14:textId="77777777" w:rsidR="005D7F42" w:rsidRPr="001C2C33" w:rsidRDefault="005D7F42" w:rsidP="005D7F42">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44" w:type="dxa"/>
          </w:tcPr>
          <w:p w14:paraId="4EAC5CEF" w14:textId="77777777" w:rsidR="005D7F42" w:rsidRPr="001C2C33" w:rsidRDefault="005D7F42" w:rsidP="005D7F42">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817" w:type="dxa"/>
          </w:tcPr>
          <w:p w14:paraId="457620A1" w14:textId="77777777" w:rsidR="005D7F42" w:rsidRPr="001C2C33" w:rsidRDefault="005D7F42" w:rsidP="005D7F42">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057" w:type="dxa"/>
          </w:tcPr>
          <w:p w14:paraId="5FCE983A" w14:textId="77777777" w:rsidR="005D7F42" w:rsidRPr="001C2C33" w:rsidRDefault="005D7F42" w:rsidP="005D7F42">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5D7F42" w:rsidRPr="001C2C33" w14:paraId="78C0AA3C" w14:textId="77777777" w:rsidTr="005D7F42">
        <w:tc>
          <w:tcPr>
            <w:cnfStyle w:val="001000000000" w:firstRow="0" w:lastRow="0" w:firstColumn="1" w:lastColumn="0" w:oddVBand="0" w:evenVBand="0" w:oddHBand="0" w:evenHBand="0" w:firstRowFirstColumn="0" w:firstRowLastColumn="0" w:lastRowFirstColumn="0" w:lastRowLastColumn="0"/>
            <w:tcW w:w="2120" w:type="dxa"/>
          </w:tcPr>
          <w:p w14:paraId="2331775F" w14:textId="3B053EA1" w:rsidR="005D7F42" w:rsidRPr="001C2C33" w:rsidRDefault="005D7F42" w:rsidP="005D7F42">
            <w:pPr>
              <w:keepNext/>
              <w:jc w:val="left"/>
              <w:rPr>
                <w:rFonts w:ascii="Times New Roman" w:hAnsi="Times New Roman" w:cs="Times New Roman"/>
              </w:rPr>
            </w:pPr>
            <w:r w:rsidRPr="001C2C33">
              <w:rPr>
                <w:rFonts w:ascii="Times New Roman" w:hAnsi="Times New Roman" w:cs="Times New Roman"/>
              </w:rPr>
              <w:t xml:space="preserve">I am satisfied with the opportunities which exist in my organization for advancement/promotion. </w:t>
            </w:r>
          </w:p>
        </w:tc>
        <w:tc>
          <w:tcPr>
            <w:tcW w:w="1083" w:type="dxa"/>
          </w:tcPr>
          <w:p w14:paraId="3BBD2CDC" w14:textId="77777777" w:rsidR="005D7F42" w:rsidRPr="001C2C33" w:rsidRDefault="005D7F42" w:rsidP="005D7F42">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083" w:type="dxa"/>
          </w:tcPr>
          <w:p w14:paraId="636EDA59" w14:textId="77777777" w:rsidR="005D7F42" w:rsidRPr="001C2C33" w:rsidRDefault="005D7F42" w:rsidP="005D7F42">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44" w:type="dxa"/>
          </w:tcPr>
          <w:p w14:paraId="2EBB6DC9" w14:textId="77777777" w:rsidR="005D7F42" w:rsidRPr="001C2C33" w:rsidRDefault="005D7F42" w:rsidP="005D7F42">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50" w:type="dxa"/>
          </w:tcPr>
          <w:p w14:paraId="676F8F9C" w14:textId="77777777" w:rsidR="005D7F42" w:rsidRPr="001C2C33" w:rsidRDefault="005D7F42" w:rsidP="005D7F42">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44" w:type="dxa"/>
          </w:tcPr>
          <w:p w14:paraId="3DE53A79" w14:textId="77777777" w:rsidR="005D7F42" w:rsidRPr="001C2C33" w:rsidRDefault="005D7F42" w:rsidP="005D7F42">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817" w:type="dxa"/>
          </w:tcPr>
          <w:p w14:paraId="1E0115E4" w14:textId="77777777" w:rsidR="005D7F42" w:rsidRPr="001C2C33" w:rsidRDefault="005D7F42" w:rsidP="005D7F42">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057" w:type="dxa"/>
          </w:tcPr>
          <w:p w14:paraId="2AB18ED1" w14:textId="77777777" w:rsidR="005D7F42" w:rsidRPr="001C2C33" w:rsidRDefault="005D7F42" w:rsidP="005D7F42">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5D7F42" w:rsidRPr="001C2C33" w14:paraId="79FBCF85" w14:textId="77777777" w:rsidTr="005D7F42">
        <w:tc>
          <w:tcPr>
            <w:cnfStyle w:val="001000000000" w:firstRow="0" w:lastRow="0" w:firstColumn="1" w:lastColumn="0" w:oddVBand="0" w:evenVBand="0" w:oddHBand="0" w:evenHBand="0" w:firstRowFirstColumn="0" w:firstRowLastColumn="0" w:lastRowFirstColumn="0" w:lastRowLastColumn="0"/>
            <w:tcW w:w="2120" w:type="dxa"/>
          </w:tcPr>
          <w:p w14:paraId="662243EA" w14:textId="53407756" w:rsidR="005D7F42" w:rsidRPr="001C2C33" w:rsidRDefault="005D7F42" w:rsidP="005D7F42">
            <w:pPr>
              <w:keepNext/>
              <w:jc w:val="left"/>
              <w:rPr>
                <w:rFonts w:ascii="Times New Roman" w:hAnsi="Times New Roman" w:cs="Times New Roman"/>
              </w:rPr>
            </w:pPr>
            <w:r w:rsidRPr="001C2C33">
              <w:rPr>
                <w:rFonts w:ascii="Times New Roman" w:hAnsi="Times New Roman" w:cs="Times New Roman"/>
              </w:rPr>
              <w:t xml:space="preserve">Considering everything, I am satisfied with my current job situation. </w:t>
            </w:r>
          </w:p>
        </w:tc>
        <w:tc>
          <w:tcPr>
            <w:tcW w:w="1083" w:type="dxa"/>
          </w:tcPr>
          <w:p w14:paraId="4B9457F3" w14:textId="77777777" w:rsidR="005D7F42" w:rsidRPr="001C2C33" w:rsidRDefault="005D7F42" w:rsidP="005D7F42">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083" w:type="dxa"/>
          </w:tcPr>
          <w:p w14:paraId="14FEED5B" w14:textId="77777777" w:rsidR="005D7F42" w:rsidRPr="001C2C33" w:rsidRDefault="005D7F42" w:rsidP="005D7F42">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44" w:type="dxa"/>
          </w:tcPr>
          <w:p w14:paraId="12E47B00" w14:textId="77777777" w:rsidR="005D7F42" w:rsidRPr="001C2C33" w:rsidRDefault="005D7F42" w:rsidP="005D7F42">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50" w:type="dxa"/>
          </w:tcPr>
          <w:p w14:paraId="624F78A7" w14:textId="77777777" w:rsidR="005D7F42" w:rsidRPr="001C2C33" w:rsidRDefault="005D7F42" w:rsidP="005D7F42">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44" w:type="dxa"/>
          </w:tcPr>
          <w:p w14:paraId="1DD48DB7" w14:textId="77777777" w:rsidR="005D7F42" w:rsidRPr="001C2C33" w:rsidRDefault="005D7F42" w:rsidP="005D7F42">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817" w:type="dxa"/>
          </w:tcPr>
          <w:p w14:paraId="7E4D604C" w14:textId="77777777" w:rsidR="005D7F42" w:rsidRPr="001C2C33" w:rsidRDefault="005D7F42" w:rsidP="005D7F42">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057" w:type="dxa"/>
          </w:tcPr>
          <w:p w14:paraId="79743400" w14:textId="77777777" w:rsidR="005D7F42" w:rsidRPr="001C2C33" w:rsidRDefault="005D7F42" w:rsidP="005D7F42">
            <w:pPr>
              <w:keepNext/>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5485DFEC" w14:textId="77777777" w:rsidR="000458EC" w:rsidRDefault="000458EC" w:rsidP="000458EC">
      <w:pPr>
        <w:keepNext/>
        <w:rPr>
          <w:rFonts w:ascii="Times New Roman" w:hAnsi="Times New Roman" w:cs="Times New Roman"/>
        </w:rPr>
      </w:pPr>
    </w:p>
    <w:p w14:paraId="2EEC38ED" w14:textId="77777777" w:rsidR="000458EC" w:rsidRPr="001C2C33" w:rsidRDefault="000458EC" w:rsidP="000458EC">
      <w:pPr>
        <w:keepNext/>
        <w:rPr>
          <w:rFonts w:ascii="Times New Roman" w:hAnsi="Times New Roman" w:cs="Times New Roman"/>
        </w:rPr>
      </w:pPr>
    </w:p>
    <w:p w14:paraId="0B118E4D" w14:textId="77777777" w:rsidR="005D7F42" w:rsidRPr="001C2C33" w:rsidRDefault="005D7F42" w:rsidP="005D7F42">
      <w:pPr>
        <w:keepNext/>
        <w:rPr>
          <w:rFonts w:ascii="Times New Roman" w:hAnsi="Times New Roman" w:cs="Times New Roman"/>
        </w:rPr>
      </w:pPr>
      <w:r w:rsidRPr="001C2C33">
        <w:rPr>
          <w:rFonts w:ascii="Times New Roman" w:hAnsi="Times New Roman" w:cs="Times New Roman"/>
          <w:b/>
        </w:rPr>
        <w:t>Section III: Influencing Factors - Likability </w:t>
      </w:r>
      <w:r w:rsidRPr="001C2C33">
        <w:rPr>
          <w:rFonts w:ascii="Times New Roman" w:hAnsi="Times New Roman" w:cs="Times New Roman"/>
        </w:rPr>
        <w:br/>
        <w:t xml:space="preserve"> </w:t>
      </w:r>
      <w:r w:rsidRPr="001C2C33">
        <w:rPr>
          <w:rFonts w:ascii="Times New Roman" w:hAnsi="Times New Roman" w:cs="Times New Roman"/>
        </w:rPr>
        <w:br/>
        <w:t xml:space="preserve"> </w:t>
      </w:r>
      <w:r w:rsidRPr="001C2C33">
        <w:rPr>
          <w:rFonts w:ascii="Times New Roman" w:hAnsi="Times New Roman" w:cs="Times New Roman"/>
          <w:b/>
          <w:bCs/>
        </w:rPr>
        <w:t>Q30:</w:t>
      </w:r>
      <w:r w:rsidRPr="001C2C33">
        <w:rPr>
          <w:rFonts w:ascii="Times New Roman" w:hAnsi="Times New Roman" w:cs="Times New Roman"/>
        </w:rPr>
        <w:t xml:space="preserve"> Please answer the following questions regarding the likability of your supervisor. </w:t>
      </w:r>
    </w:p>
    <w:tbl>
      <w:tblPr>
        <w:tblStyle w:val="QQuestionTable"/>
        <w:tblW w:w="9600" w:type="dxa"/>
        <w:tblLook w:val="07E0" w:firstRow="1" w:lastRow="1" w:firstColumn="1" w:lastColumn="1" w:noHBand="1" w:noVBand="1"/>
      </w:tblPr>
      <w:tblGrid>
        <w:gridCol w:w="2390"/>
        <w:gridCol w:w="1012"/>
        <w:gridCol w:w="1046"/>
        <w:gridCol w:w="1166"/>
        <w:gridCol w:w="947"/>
        <w:gridCol w:w="1166"/>
        <w:gridCol w:w="847"/>
        <w:gridCol w:w="1026"/>
      </w:tblGrid>
      <w:tr w:rsidR="005D7F42" w:rsidRPr="005D7F42" w14:paraId="44532F2D" w14:textId="77777777" w:rsidTr="009910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95" w:type="dxa"/>
          </w:tcPr>
          <w:p w14:paraId="11B7B9E0" w14:textId="77777777" w:rsidR="005D7F42" w:rsidRPr="001C2C33" w:rsidRDefault="005D7F42" w:rsidP="009910FC">
            <w:pPr>
              <w:keepNext/>
              <w:jc w:val="left"/>
              <w:rPr>
                <w:rFonts w:ascii="Times New Roman" w:hAnsi="Times New Roman" w:cs="Times New Roman"/>
                <w:sz w:val="24"/>
                <w:szCs w:val="24"/>
              </w:rPr>
            </w:pPr>
          </w:p>
        </w:tc>
        <w:tc>
          <w:tcPr>
            <w:tcW w:w="250" w:type="dxa"/>
          </w:tcPr>
          <w:p w14:paraId="50628B29" w14:textId="77777777" w:rsidR="005D7F42" w:rsidRPr="005D7F42" w:rsidRDefault="005D7F42" w:rsidP="009910FC">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D7F42">
              <w:rPr>
                <w:rFonts w:ascii="Times New Roman" w:hAnsi="Times New Roman" w:cs="Times New Roman"/>
              </w:rPr>
              <w:t>Strongly Disagree</w:t>
            </w:r>
          </w:p>
        </w:tc>
        <w:tc>
          <w:tcPr>
            <w:tcW w:w="1070" w:type="dxa"/>
          </w:tcPr>
          <w:p w14:paraId="6F8173FE" w14:textId="77777777" w:rsidR="005D7F42" w:rsidRPr="005D7F42" w:rsidRDefault="005D7F42" w:rsidP="009910FC">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D7F42">
              <w:rPr>
                <w:rFonts w:ascii="Times New Roman" w:hAnsi="Times New Roman" w:cs="Times New Roman"/>
              </w:rPr>
              <w:t>Disagree</w:t>
            </w:r>
          </w:p>
        </w:tc>
        <w:tc>
          <w:tcPr>
            <w:tcW w:w="1171" w:type="dxa"/>
          </w:tcPr>
          <w:p w14:paraId="544BB7C8" w14:textId="77777777" w:rsidR="005D7F42" w:rsidRPr="005D7F42" w:rsidRDefault="005D7F42" w:rsidP="009910FC">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D7F42">
              <w:rPr>
                <w:rFonts w:ascii="Times New Roman" w:hAnsi="Times New Roman" w:cs="Times New Roman"/>
              </w:rPr>
              <w:t>Somewhat Disagree</w:t>
            </w:r>
          </w:p>
        </w:tc>
        <w:tc>
          <w:tcPr>
            <w:tcW w:w="987" w:type="dxa"/>
          </w:tcPr>
          <w:p w14:paraId="77D64BB2" w14:textId="77777777" w:rsidR="005D7F42" w:rsidRPr="005D7F42" w:rsidRDefault="005D7F42" w:rsidP="009910FC">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D7F42">
              <w:rPr>
                <w:rFonts w:ascii="Times New Roman" w:hAnsi="Times New Roman" w:cs="Times New Roman"/>
              </w:rPr>
              <w:t>Neutral</w:t>
            </w:r>
          </w:p>
        </w:tc>
        <w:tc>
          <w:tcPr>
            <w:tcW w:w="1171" w:type="dxa"/>
          </w:tcPr>
          <w:p w14:paraId="7322D5E9" w14:textId="77777777" w:rsidR="005D7F42" w:rsidRPr="005D7F42" w:rsidRDefault="005D7F42" w:rsidP="009910FC">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D7F42">
              <w:rPr>
                <w:rFonts w:ascii="Times New Roman" w:hAnsi="Times New Roman" w:cs="Times New Roman"/>
              </w:rPr>
              <w:t>Somewhat Agree</w:t>
            </w:r>
          </w:p>
        </w:tc>
        <w:tc>
          <w:tcPr>
            <w:tcW w:w="903" w:type="dxa"/>
          </w:tcPr>
          <w:p w14:paraId="1A753B5E" w14:textId="77777777" w:rsidR="005D7F42" w:rsidRPr="005D7F42" w:rsidRDefault="005D7F42" w:rsidP="009910FC">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D7F42">
              <w:rPr>
                <w:rFonts w:ascii="Times New Roman" w:hAnsi="Times New Roman" w:cs="Times New Roman"/>
              </w:rPr>
              <w:t>Agree</w:t>
            </w:r>
          </w:p>
        </w:tc>
        <w:tc>
          <w:tcPr>
            <w:tcW w:w="1053" w:type="dxa"/>
          </w:tcPr>
          <w:p w14:paraId="1E733208" w14:textId="77777777" w:rsidR="005D7F42" w:rsidRPr="005D7F42" w:rsidRDefault="005D7F42" w:rsidP="009910FC">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D7F42">
              <w:rPr>
                <w:rFonts w:ascii="Times New Roman" w:hAnsi="Times New Roman" w:cs="Times New Roman"/>
              </w:rPr>
              <w:t>Strongly Agree</w:t>
            </w:r>
          </w:p>
        </w:tc>
      </w:tr>
      <w:tr w:rsidR="005D7F42" w:rsidRPr="001C2C33" w14:paraId="0D08C625" w14:textId="77777777" w:rsidTr="009910FC">
        <w:tc>
          <w:tcPr>
            <w:cnfStyle w:val="001000000000" w:firstRow="0" w:lastRow="0" w:firstColumn="1" w:lastColumn="0" w:oddVBand="0" w:evenVBand="0" w:oddHBand="0" w:evenHBand="0" w:firstRowFirstColumn="0" w:firstRowLastColumn="0" w:lastRowFirstColumn="0" w:lastRowLastColumn="0"/>
            <w:tcW w:w="2995" w:type="dxa"/>
          </w:tcPr>
          <w:p w14:paraId="4645BC1F" w14:textId="77777777" w:rsidR="005D7F42" w:rsidRPr="001C2C33" w:rsidRDefault="005D7F42" w:rsidP="009910FC">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I think that my supervisor is unusually well adjusted. </w:t>
            </w:r>
          </w:p>
        </w:tc>
        <w:tc>
          <w:tcPr>
            <w:tcW w:w="250" w:type="dxa"/>
          </w:tcPr>
          <w:p w14:paraId="7C4EC4E1"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70" w:type="dxa"/>
          </w:tcPr>
          <w:p w14:paraId="74E3E0D9"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1" w:type="dxa"/>
          </w:tcPr>
          <w:p w14:paraId="6535E170"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87" w:type="dxa"/>
          </w:tcPr>
          <w:p w14:paraId="5F166239"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1" w:type="dxa"/>
          </w:tcPr>
          <w:p w14:paraId="78C30B0E"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03" w:type="dxa"/>
          </w:tcPr>
          <w:p w14:paraId="6D8C1CEE"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53" w:type="dxa"/>
          </w:tcPr>
          <w:p w14:paraId="333ED89D"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D7F42" w:rsidRPr="001C2C33" w14:paraId="24A2037F" w14:textId="77777777" w:rsidTr="009910FC">
        <w:tc>
          <w:tcPr>
            <w:cnfStyle w:val="001000000000" w:firstRow="0" w:lastRow="0" w:firstColumn="1" w:lastColumn="0" w:oddVBand="0" w:evenVBand="0" w:oddHBand="0" w:evenHBand="0" w:firstRowFirstColumn="0" w:firstRowLastColumn="0" w:lastRowFirstColumn="0" w:lastRowLastColumn="0"/>
            <w:tcW w:w="2995" w:type="dxa"/>
          </w:tcPr>
          <w:p w14:paraId="24A63B61" w14:textId="77777777" w:rsidR="005D7F42" w:rsidRPr="001C2C33" w:rsidRDefault="005D7F42" w:rsidP="009910FC">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I would highly recommend my supervisor for a responsible job. </w:t>
            </w:r>
          </w:p>
        </w:tc>
        <w:tc>
          <w:tcPr>
            <w:tcW w:w="250" w:type="dxa"/>
          </w:tcPr>
          <w:p w14:paraId="1840CC16"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70" w:type="dxa"/>
          </w:tcPr>
          <w:p w14:paraId="08E2254A"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1" w:type="dxa"/>
          </w:tcPr>
          <w:p w14:paraId="66BD2B52"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87" w:type="dxa"/>
          </w:tcPr>
          <w:p w14:paraId="0233E5C6"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1" w:type="dxa"/>
          </w:tcPr>
          <w:p w14:paraId="1C028F82"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03" w:type="dxa"/>
          </w:tcPr>
          <w:p w14:paraId="29483902"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53" w:type="dxa"/>
          </w:tcPr>
          <w:p w14:paraId="52BFD6D8"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D7F42" w:rsidRPr="001C2C33" w14:paraId="4548D514" w14:textId="77777777" w:rsidTr="009910FC">
        <w:tc>
          <w:tcPr>
            <w:cnfStyle w:val="001000000000" w:firstRow="0" w:lastRow="0" w:firstColumn="1" w:lastColumn="0" w:oddVBand="0" w:evenVBand="0" w:oddHBand="0" w:evenHBand="0" w:firstRowFirstColumn="0" w:firstRowLastColumn="0" w:lastRowFirstColumn="0" w:lastRowLastColumn="0"/>
            <w:tcW w:w="2995" w:type="dxa"/>
          </w:tcPr>
          <w:p w14:paraId="766CEF9B" w14:textId="77777777" w:rsidR="005D7F42" w:rsidRPr="001C2C33" w:rsidRDefault="005D7F42" w:rsidP="009910FC">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In my opinion, my supervisor is an exceptionally mature person. </w:t>
            </w:r>
          </w:p>
        </w:tc>
        <w:tc>
          <w:tcPr>
            <w:tcW w:w="250" w:type="dxa"/>
          </w:tcPr>
          <w:p w14:paraId="4C3110A8"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70" w:type="dxa"/>
          </w:tcPr>
          <w:p w14:paraId="1158E6E8"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1" w:type="dxa"/>
          </w:tcPr>
          <w:p w14:paraId="1A9F1F03"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87" w:type="dxa"/>
          </w:tcPr>
          <w:p w14:paraId="65756990"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1" w:type="dxa"/>
          </w:tcPr>
          <w:p w14:paraId="645FB159"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03" w:type="dxa"/>
          </w:tcPr>
          <w:p w14:paraId="46237CB9"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53" w:type="dxa"/>
          </w:tcPr>
          <w:p w14:paraId="5A74936E"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D7F42" w:rsidRPr="001C2C33" w14:paraId="5EC070B2" w14:textId="77777777" w:rsidTr="009910FC">
        <w:tc>
          <w:tcPr>
            <w:cnfStyle w:val="001000000000" w:firstRow="0" w:lastRow="0" w:firstColumn="1" w:lastColumn="0" w:oddVBand="0" w:evenVBand="0" w:oddHBand="0" w:evenHBand="0" w:firstRowFirstColumn="0" w:firstRowLastColumn="0" w:lastRowFirstColumn="0" w:lastRowLastColumn="0"/>
            <w:tcW w:w="2995" w:type="dxa"/>
          </w:tcPr>
          <w:p w14:paraId="16232C3F" w14:textId="77777777" w:rsidR="005D7F42" w:rsidRPr="001C2C33" w:rsidRDefault="005D7F42" w:rsidP="009910FC">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I have great confidence in my supervisor’s good judgment. </w:t>
            </w:r>
          </w:p>
        </w:tc>
        <w:tc>
          <w:tcPr>
            <w:tcW w:w="250" w:type="dxa"/>
          </w:tcPr>
          <w:p w14:paraId="5E652767"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70" w:type="dxa"/>
          </w:tcPr>
          <w:p w14:paraId="69A5954C"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1" w:type="dxa"/>
          </w:tcPr>
          <w:p w14:paraId="105D809E"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87" w:type="dxa"/>
          </w:tcPr>
          <w:p w14:paraId="6E1BF879"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1" w:type="dxa"/>
          </w:tcPr>
          <w:p w14:paraId="42183A4F"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03" w:type="dxa"/>
          </w:tcPr>
          <w:p w14:paraId="3681C862"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53" w:type="dxa"/>
          </w:tcPr>
          <w:p w14:paraId="2BF12FB8"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D7F42" w:rsidRPr="001C2C33" w14:paraId="7AECBD5A" w14:textId="77777777" w:rsidTr="009910FC">
        <w:tc>
          <w:tcPr>
            <w:cnfStyle w:val="001000000000" w:firstRow="0" w:lastRow="0" w:firstColumn="1" w:lastColumn="0" w:oddVBand="0" w:evenVBand="0" w:oddHBand="0" w:evenHBand="0" w:firstRowFirstColumn="0" w:firstRowLastColumn="0" w:lastRowFirstColumn="0" w:lastRowLastColumn="0"/>
            <w:tcW w:w="2995" w:type="dxa"/>
          </w:tcPr>
          <w:p w14:paraId="17B0481D" w14:textId="77777777" w:rsidR="005D7F42" w:rsidRPr="001C2C33" w:rsidRDefault="005D7F42" w:rsidP="009910FC">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Most people would react very favorably to my supervisor after a brief acquaintance. </w:t>
            </w:r>
          </w:p>
        </w:tc>
        <w:tc>
          <w:tcPr>
            <w:tcW w:w="250" w:type="dxa"/>
          </w:tcPr>
          <w:p w14:paraId="60CB4624"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70" w:type="dxa"/>
          </w:tcPr>
          <w:p w14:paraId="714EC976"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1" w:type="dxa"/>
          </w:tcPr>
          <w:p w14:paraId="7693B3C4"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87" w:type="dxa"/>
          </w:tcPr>
          <w:p w14:paraId="1B6468CE"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1" w:type="dxa"/>
          </w:tcPr>
          <w:p w14:paraId="76157163"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03" w:type="dxa"/>
          </w:tcPr>
          <w:p w14:paraId="2FABD8E7"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53" w:type="dxa"/>
          </w:tcPr>
          <w:p w14:paraId="6EACEC28"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D7F42" w:rsidRPr="001C2C33" w14:paraId="147F8FB5" w14:textId="77777777" w:rsidTr="009910FC">
        <w:tc>
          <w:tcPr>
            <w:cnfStyle w:val="001000000000" w:firstRow="0" w:lastRow="0" w:firstColumn="1" w:lastColumn="0" w:oddVBand="0" w:evenVBand="0" w:oddHBand="0" w:evenHBand="0" w:firstRowFirstColumn="0" w:firstRowLastColumn="0" w:lastRowFirstColumn="0" w:lastRowLastColumn="0"/>
            <w:tcW w:w="2995" w:type="dxa"/>
          </w:tcPr>
          <w:p w14:paraId="67292B97" w14:textId="77777777" w:rsidR="005D7F42" w:rsidRPr="001C2C33" w:rsidRDefault="005D7F42" w:rsidP="009910FC">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I think that my supervisor and I are quite similar to each other. </w:t>
            </w:r>
          </w:p>
        </w:tc>
        <w:tc>
          <w:tcPr>
            <w:tcW w:w="250" w:type="dxa"/>
          </w:tcPr>
          <w:p w14:paraId="317A3079"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70" w:type="dxa"/>
          </w:tcPr>
          <w:p w14:paraId="37A26C06"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1" w:type="dxa"/>
          </w:tcPr>
          <w:p w14:paraId="6D16E264"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87" w:type="dxa"/>
          </w:tcPr>
          <w:p w14:paraId="21F809B8"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1" w:type="dxa"/>
          </w:tcPr>
          <w:p w14:paraId="4399A731"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03" w:type="dxa"/>
          </w:tcPr>
          <w:p w14:paraId="78AFEA59"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53" w:type="dxa"/>
          </w:tcPr>
          <w:p w14:paraId="0FBE5996"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D7F42" w:rsidRPr="001C2C33" w14:paraId="43D710E5" w14:textId="77777777" w:rsidTr="009910FC">
        <w:tc>
          <w:tcPr>
            <w:cnfStyle w:val="001000000000" w:firstRow="0" w:lastRow="0" w:firstColumn="1" w:lastColumn="0" w:oddVBand="0" w:evenVBand="0" w:oddHBand="0" w:evenHBand="0" w:firstRowFirstColumn="0" w:firstRowLastColumn="0" w:lastRowFirstColumn="0" w:lastRowLastColumn="0"/>
            <w:tcW w:w="2995" w:type="dxa"/>
          </w:tcPr>
          <w:p w14:paraId="7CB8DFC7" w14:textId="77777777" w:rsidR="005D7F42" w:rsidRPr="001C2C33" w:rsidRDefault="005D7F42" w:rsidP="009910FC">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I think that my supervisor is one of those people who quickly wins respect. </w:t>
            </w:r>
          </w:p>
        </w:tc>
        <w:tc>
          <w:tcPr>
            <w:tcW w:w="250" w:type="dxa"/>
          </w:tcPr>
          <w:p w14:paraId="5B6DCB01"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70" w:type="dxa"/>
          </w:tcPr>
          <w:p w14:paraId="1E11CCFE"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1" w:type="dxa"/>
          </w:tcPr>
          <w:p w14:paraId="2BF1E7C5"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87" w:type="dxa"/>
          </w:tcPr>
          <w:p w14:paraId="7A552C95"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1" w:type="dxa"/>
          </w:tcPr>
          <w:p w14:paraId="309C3CED"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03" w:type="dxa"/>
          </w:tcPr>
          <w:p w14:paraId="74DA200B"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53" w:type="dxa"/>
          </w:tcPr>
          <w:p w14:paraId="6F0C3EEE"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D7F42" w:rsidRPr="001C2C33" w14:paraId="009C86D1" w14:textId="77777777" w:rsidTr="009910FC">
        <w:tc>
          <w:tcPr>
            <w:cnfStyle w:val="001000000000" w:firstRow="0" w:lastRow="0" w:firstColumn="1" w:lastColumn="0" w:oddVBand="0" w:evenVBand="0" w:oddHBand="0" w:evenHBand="0" w:firstRowFirstColumn="0" w:firstRowLastColumn="0" w:lastRowFirstColumn="0" w:lastRowLastColumn="0"/>
            <w:tcW w:w="2995" w:type="dxa"/>
          </w:tcPr>
          <w:p w14:paraId="2CAFF257" w14:textId="77777777" w:rsidR="005D7F42" w:rsidRPr="001C2C33" w:rsidRDefault="005D7F42" w:rsidP="009910FC">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I feel that my supervisor is an extremely intelligent person. </w:t>
            </w:r>
          </w:p>
        </w:tc>
        <w:tc>
          <w:tcPr>
            <w:tcW w:w="250" w:type="dxa"/>
          </w:tcPr>
          <w:p w14:paraId="74F0C294"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70" w:type="dxa"/>
          </w:tcPr>
          <w:p w14:paraId="536592D6"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1" w:type="dxa"/>
          </w:tcPr>
          <w:p w14:paraId="7ABF0B4F"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87" w:type="dxa"/>
          </w:tcPr>
          <w:p w14:paraId="0E21C14D"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1" w:type="dxa"/>
          </w:tcPr>
          <w:p w14:paraId="40015428"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03" w:type="dxa"/>
          </w:tcPr>
          <w:p w14:paraId="0E064A51"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53" w:type="dxa"/>
          </w:tcPr>
          <w:p w14:paraId="225DB95A"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D7F42" w:rsidRPr="001C2C33" w14:paraId="0A9448A6" w14:textId="77777777" w:rsidTr="009910FC">
        <w:tc>
          <w:tcPr>
            <w:cnfStyle w:val="001000000000" w:firstRow="0" w:lastRow="0" w:firstColumn="1" w:lastColumn="0" w:oddVBand="0" w:evenVBand="0" w:oddHBand="0" w:evenHBand="0" w:firstRowFirstColumn="0" w:firstRowLastColumn="0" w:lastRowFirstColumn="0" w:lastRowLastColumn="0"/>
            <w:tcW w:w="2995" w:type="dxa"/>
          </w:tcPr>
          <w:p w14:paraId="0FECC098" w14:textId="77777777" w:rsidR="005D7F42" w:rsidRPr="001C2C33" w:rsidRDefault="005D7F42" w:rsidP="009910FC">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My supervisor is the sort of person whom I myself would like to be. </w:t>
            </w:r>
          </w:p>
        </w:tc>
        <w:tc>
          <w:tcPr>
            <w:tcW w:w="250" w:type="dxa"/>
          </w:tcPr>
          <w:p w14:paraId="08A53155"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70" w:type="dxa"/>
          </w:tcPr>
          <w:p w14:paraId="44624C01"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1" w:type="dxa"/>
          </w:tcPr>
          <w:p w14:paraId="0A0A9473"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87" w:type="dxa"/>
          </w:tcPr>
          <w:p w14:paraId="52EDC5E9"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1" w:type="dxa"/>
          </w:tcPr>
          <w:p w14:paraId="06CE5616"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03" w:type="dxa"/>
          </w:tcPr>
          <w:p w14:paraId="34C946AF"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53" w:type="dxa"/>
          </w:tcPr>
          <w:p w14:paraId="28A9865C"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D7F42" w:rsidRPr="001C2C33" w14:paraId="1E577008" w14:textId="77777777" w:rsidTr="009910FC">
        <w:tc>
          <w:tcPr>
            <w:cnfStyle w:val="001000000000" w:firstRow="0" w:lastRow="0" w:firstColumn="1" w:lastColumn="0" w:oddVBand="0" w:evenVBand="0" w:oddHBand="0" w:evenHBand="0" w:firstRowFirstColumn="0" w:firstRowLastColumn="0" w:lastRowFirstColumn="0" w:lastRowLastColumn="0"/>
            <w:tcW w:w="2995" w:type="dxa"/>
          </w:tcPr>
          <w:p w14:paraId="75B3B7E2" w14:textId="77777777" w:rsidR="005D7F42" w:rsidRPr="001C2C33" w:rsidRDefault="005D7F42" w:rsidP="009910FC">
            <w:pPr>
              <w:keepNext/>
              <w:jc w:val="left"/>
              <w:rPr>
                <w:rFonts w:ascii="Times New Roman" w:hAnsi="Times New Roman" w:cs="Times New Roman"/>
                <w:sz w:val="24"/>
                <w:szCs w:val="24"/>
              </w:rPr>
            </w:pPr>
            <w:r w:rsidRPr="001C2C33">
              <w:rPr>
                <w:rFonts w:ascii="Times New Roman" w:hAnsi="Times New Roman" w:cs="Times New Roman"/>
                <w:sz w:val="24"/>
                <w:szCs w:val="24"/>
              </w:rPr>
              <w:lastRenderedPageBreak/>
              <w:t xml:space="preserve">It seems to me that it is very easy for my supervisor to gain admiration. </w:t>
            </w:r>
          </w:p>
        </w:tc>
        <w:tc>
          <w:tcPr>
            <w:tcW w:w="250" w:type="dxa"/>
          </w:tcPr>
          <w:p w14:paraId="0AA2400E"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70" w:type="dxa"/>
          </w:tcPr>
          <w:p w14:paraId="0D8022BE"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1" w:type="dxa"/>
          </w:tcPr>
          <w:p w14:paraId="07C19BB5"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87" w:type="dxa"/>
          </w:tcPr>
          <w:p w14:paraId="297F2993"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1" w:type="dxa"/>
          </w:tcPr>
          <w:p w14:paraId="0E6AB66F"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03" w:type="dxa"/>
          </w:tcPr>
          <w:p w14:paraId="2EE5857C"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53" w:type="dxa"/>
          </w:tcPr>
          <w:p w14:paraId="363EB2A0"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06C86E26" w14:textId="77777777" w:rsidR="005D7F42" w:rsidRDefault="005D7F42" w:rsidP="000458EC">
      <w:pPr>
        <w:keepNext/>
        <w:spacing w:line="480" w:lineRule="auto"/>
        <w:rPr>
          <w:rFonts w:ascii="Times New Roman" w:hAnsi="Times New Roman" w:cs="Times New Roman"/>
          <w:b/>
          <w:bCs/>
        </w:rPr>
      </w:pPr>
    </w:p>
    <w:p w14:paraId="40D5832A" w14:textId="77777777" w:rsidR="005D7F42" w:rsidRPr="001C2C33" w:rsidRDefault="005D7F42" w:rsidP="005D7F42">
      <w:pPr>
        <w:keepNext/>
        <w:rPr>
          <w:rFonts w:ascii="Times New Roman" w:hAnsi="Times New Roman" w:cs="Times New Roman"/>
        </w:rPr>
      </w:pPr>
      <w:r w:rsidRPr="001C2C33">
        <w:rPr>
          <w:rFonts w:ascii="Times New Roman" w:hAnsi="Times New Roman" w:cs="Times New Roman"/>
          <w:b/>
        </w:rPr>
        <w:t>Section III: Influencing Factors - Thriving in the Workplace</w:t>
      </w:r>
      <w:r w:rsidRPr="001C2C33">
        <w:rPr>
          <w:rFonts w:ascii="Times New Roman" w:hAnsi="Times New Roman" w:cs="Times New Roman"/>
        </w:rPr>
        <w:br/>
        <w:t xml:space="preserve"> </w:t>
      </w:r>
      <w:r w:rsidRPr="001C2C33">
        <w:rPr>
          <w:rFonts w:ascii="Times New Roman" w:hAnsi="Times New Roman" w:cs="Times New Roman"/>
        </w:rPr>
        <w:br/>
      </w:r>
      <w:r w:rsidRPr="001C2C33">
        <w:rPr>
          <w:rFonts w:ascii="Times New Roman" w:hAnsi="Times New Roman" w:cs="Times New Roman"/>
          <w:b/>
          <w:bCs/>
        </w:rPr>
        <w:t xml:space="preserve"> Q31:</w:t>
      </w:r>
      <w:r w:rsidRPr="001C2C33">
        <w:rPr>
          <w:rFonts w:ascii="Times New Roman" w:hAnsi="Times New Roman" w:cs="Times New Roman"/>
        </w:rPr>
        <w:t xml:space="preserve"> Please indicate your level of agreement to the following statements. </w:t>
      </w:r>
    </w:p>
    <w:p w14:paraId="5A15B341" w14:textId="77777777" w:rsidR="005D7F42" w:rsidRPr="001C2C33" w:rsidRDefault="005D7F42" w:rsidP="005D7F42">
      <w:pPr>
        <w:keepNext/>
        <w:rPr>
          <w:rFonts w:ascii="Times New Roman" w:hAnsi="Times New Roman" w:cs="Times New Roman"/>
        </w:rPr>
      </w:pPr>
    </w:p>
    <w:tbl>
      <w:tblPr>
        <w:tblStyle w:val="QQuestionTable"/>
        <w:tblpPr w:leftFromText="180" w:rightFromText="180" w:vertAnchor="text" w:tblpY="1"/>
        <w:tblOverlap w:val="never"/>
        <w:tblW w:w="9595" w:type="dxa"/>
        <w:tblLayout w:type="fixed"/>
        <w:tblLook w:val="07E0" w:firstRow="1" w:lastRow="1" w:firstColumn="1" w:lastColumn="1" w:noHBand="1" w:noVBand="1"/>
      </w:tblPr>
      <w:tblGrid>
        <w:gridCol w:w="2284"/>
        <w:gridCol w:w="1012"/>
        <w:gridCol w:w="1062"/>
        <w:gridCol w:w="1169"/>
        <w:gridCol w:w="972"/>
        <w:gridCol w:w="1169"/>
        <w:gridCol w:w="883"/>
        <w:gridCol w:w="1044"/>
      </w:tblGrid>
      <w:tr w:rsidR="005D7F42" w:rsidRPr="001C2C33" w14:paraId="43ECC4C9" w14:textId="77777777" w:rsidTr="005D7F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4" w:type="dxa"/>
          </w:tcPr>
          <w:p w14:paraId="0D8AAC05" w14:textId="77777777" w:rsidR="005D7F42" w:rsidRPr="001C2C33" w:rsidRDefault="005D7F42" w:rsidP="005D7F42">
            <w:pPr>
              <w:keepNext/>
              <w:jc w:val="left"/>
              <w:rPr>
                <w:rFonts w:ascii="Times New Roman" w:hAnsi="Times New Roman" w:cs="Times New Roman"/>
                <w:sz w:val="24"/>
                <w:szCs w:val="24"/>
              </w:rPr>
            </w:pPr>
          </w:p>
        </w:tc>
        <w:tc>
          <w:tcPr>
            <w:tcW w:w="1012" w:type="dxa"/>
          </w:tcPr>
          <w:p w14:paraId="1BF5E268" w14:textId="77777777" w:rsidR="005D7F42" w:rsidRPr="005D7F42" w:rsidRDefault="005D7F42" w:rsidP="005D7F42">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D7F42">
              <w:rPr>
                <w:rFonts w:ascii="Times New Roman" w:hAnsi="Times New Roman" w:cs="Times New Roman"/>
              </w:rPr>
              <w:t>Strongly Disagree</w:t>
            </w:r>
          </w:p>
        </w:tc>
        <w:tc>
          <w:tcPr>
            <w:tcW w:w="1062" w:type="dxa"/>
          </w:tcPr>
          <w:p w14:paraId="42FB782A" w14:textId="77777777" w:rsidR="005D7F42" w:rsidRPr="005D7F42" w:rsidRDefault="005D7F42" w:rsidP="005D7F42">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D7F42">
              <w:rPr>
                <w:rFonts w:ascii="Times New Roman" w:hAnsi="Times New Roman" w:cs="Times New Roman"/>
              </w:rPr>
              <w:t>Disagree</w:t>
            </w:r>
          </w:p>
        </w:tc>
        <w:tc>
          <w:tcPr>
            <w:tcW w:w="1169" w:type="dxa"/>
          </w:tcPr>
          <w:p w14:paraId="443DA891" w14:textId="77777777" w:rsidR="005D7F42" w:rsidRPr="005D7F42" w:rsidRDefault="005D7F42" w:rsidP="005D7F42">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D7F42">
              <w:rPr>
                <w:rFonts w:ascii="Times New Roman" w:hAnsi="Times New Roman" w:cs="Times New Roman"/>
              </w:rPr>
              <w:t>Somewhat Disagree</w:t>
            </w:r>
          </w:p>
        </w:tc>
        <w:tc>
          <w:tcPr>
            <w:tcW w:w="972" w:type="dxa"/>
          </w:tcPr>
          <w:p w14:paraId="0C789D31" w14:textId="77777777" w:rsidR="005D7F42" w:rsidRPr="005D7F42" w:rsidRDefault="005D7F42" w:rsidP="005D7F42">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D7F42">
              <w:rPr>
                <w:rFonts w:ascii="Times New Roman" w:hAnsi="Times New Roman" w:cs="Times New Roman"/>
              </w:rPr>
              <w:t>Neutral</w:t>
            </w:r>
          </w:p>
        </w:tc>
        <w:tc>
          <w:tcPr>
            <w:tcW w:w="1169" w:type="dxa"/>
          </w:tcPr>
          <w:p w14:paraId="0A332477" w14:textId="77777777" w:rsidR="005D7F42" w:rsidRPr="005D7F42" w:rsidRDefault="005D7F42" w:rsidP="005D7F42">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D7F42">
              <w:rPr>
                <w:rFonts w:ascii="Times New Roman" w:hAnsi="Times New Roman" w:cs="Times New Roman"/>
              </w:rPr>
              <w:t>Somewhat Agree</w:t>
            </w:r>
          </w:p>
        </w:tc>
        <w:tc>
          <w:tcPr>
            <w:tcW w:w="883" w:type="dxa"/>
          </w:tcPr>
          <w:p w14:paraId="670A9D87" w14:textId="77777777" w:rsidR="005D7F42" w:rsidRPr="005D7F42" w:rsidRDefault="005D7F42" w:rsidP="005D7F42">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D7F42">
              <w:rPr>
                <w:rFonts w:ascii="Times New Roman" w:hAnsi="Times New Roman" w:cs="Times New Roman"/>
              </w:rPr>
              <w:t>Agree</w:t>
            </w:r>
          </w:p>
        </w:tc>
        <w:tc>
          <w:tcPr>
            <w:tcW w:w="1044" w:type="dxa"/>
          </w:tcPr>
          <w:p w14:paraId="1D4A3C01" w14:textId="77777777" w:rsidR="005D7F42" w:rsidRPr="005D7F42" w:rsidRDefault="005D7F42" w:rsidP="005D7F42">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D7F42">
              <w:rPr>
                <w:rFonts w:ascii="Times New Roman" w:hAnsi="Times New Roman" w:cs="Times New Roman"/>
              </w:rPr>
              <w:t>Strongly Agree</w:t>
            </w:r>
          </w:p>
        </w:tc>
      </w:tr>
      <w:tr w:rsidR="005D7F42" w:rsidRPr="001C2C33" w14:paraId="0ED4CFAF" w14:textId="77777777" w:rsidTr="005D7F42">
        <w:tc>
          <w:tcPr>
            <w:cnfStyle w:val="001000000000" w:firstRow="0" w:lastRow="0" w:firstColumn="1" w:lastColumn="0" w:oddVBand="0" w:evenVBand="0" w:oddHBand="0" w:evenHBand="0" w:firstRowFirstColumn="0" w:firstRowLastColumn="0" w:lastRowFirstColumn="0" w:lastRowLastColumn="0"/>
            <w:tcW w:w="2284" w:type="dxa"/>
          </w:tcPr>
          <w:p w14:paraId="6D46255D" w14:textId="77777777" w:rsidR="005D7F42" w:rsidRPr="001C2C33" w:rsidRDefault="005D7F42" w:rsidP="005D7F42">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I find myself learning often. </w:t>
            </w:r>
          </w:p>
        </w:tc>
        <w:tc>
          <w:tcPr>
            <w:tcW w:w="1012" w:type="dxa"/>
          </w:tcPr>
          <w:p w14:paraId="37145287"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62" w:type="dxa"/>
          </w:tcPr>
          <w:p w14:paraId="21AED4B2"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69" w:type="dxa"/>
          </w:tcPr>
          <w:p w14:paraId="4B22675D"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72" w:type="dxa"/>
          </w:tcPr>
          <w:p w14:paraId="01E42531"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69" w:type="dxa"/>
          </w:tcPr>
          <w:p w14:paraId="28738A71"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83" w:type="dxa"/>
          </w:tcPr>
          <w:p w14:paraId="7392C906"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44" w:type="dxa"/>
          </w:tcPr>
          <w:p w14:paraId="6136CFF5"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D7F42" w:rsidRPr="001C2C33" w14:paraId="3A349939" w14:textId="77777777" w:rsidTr="005D7F42">
        <w:tc>
          <w:tcPr>
            <w:cnfStyle w:val="001000000000" w:firstRow="0" w:lastRow="0" w:firstColumn="1" w:lastColumn="0" w:oddVBand="0" w:evenVBand="0" w:oddHBand="0" w:evenHBand="0" w:firstRowFirstColumn="0" w:firstRowLastColumn="0" w:lastRowFirstColumn="0" w:lastRowLastColumn="0"/>
            <w:tcW w:w="2284" w:type="dxa"/>
          </w:tcPr>
          <w:p w14:paraId="153032B6" w14:textId="77777777" w:rsidR="005D7F42" w:rsidRPr="001C2C33" w:rsidRDefault="005D7F42" w:rsidP="005D7F42">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I continue to learn more as time goes by. </w:t>
            </w:r>
          </w:p>
        </w:tc>
        <w:tc>
          <w:tcPr>
            <w:tcW w:w="1012" w:type="dxa"/>
          </w:tcPr>
          <w:p w14:paraId="75162430"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62" w:type="dxa"/>
          </w:tcPr>
          <w:p w14:paraId="6D774EDB"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69" w:type="dxa"/>
          </w:tcPr>
          <w:p w14:paraId="1519067F"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72" w:type="dxa"/>
          </w:tcPr>
          <w:p w14:paraId="7C1AEF01"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69" w:type="dxa"/>
          </w:tcPr>
          <w:p w14:paraId="304FF466"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83" w:type="dxa"/>
          </w:tcPr>
          <w:p w14:paraId="065FAA6D"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44" w:type="dxa"/>
          </w:tcPr>
          <w:p w14:paraId="1F19C202"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D7F42" w:rsidRPr="001C2C33" w14:paraId="41A14420" w14:textId="77777777" w:rsidTr="005D7F42">
        <w:tc>
          <w:tcPr>
            <w:cnfStyle w:val="001000000000" w:firstRow="0" w:lastRow="0" w:firstColumn="1" w:lastColumn="0" w:oddVBand="0" w:evenVBand="0" w:oddHBand="0" w:evenHBand="0" w:firstRowFirstColumn="0" w:firstRowLastColumn="0" w:lastRowFirstColumn="0" w:lastRowLastColumn="0"/>
            <w:tcW w:w="2284" w:type="dxa"/>
          </w:tcPr>
          <w:p w14:paraId="0EE6F906" w14:textId="77777777" w:rsidR="005D7F42" w:rsidRPr="001C2C33" w:rsidRDefault="005D7F42" w:rsidP="005D7F42">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I see myself continually improving. </w:t>
            </w:r>
          </w:p>
        </w:tc>
        <w:tc>
          <w:tcPr>
            <w:tcW w:w="1012" w:type="dxa"/>
          </w:tcPr>
          <w:p w14:paraId="4DEC2270"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62" w:type="dxa"/>
          </w:tcPr>
          <w:p w14:paraId="76F1F28F"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69" w:type="dxa"/>
          </w:tcPr>
          <w:p w14:paraId="3AF349EA"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72" w:type="dxa"/>
          </w:tcPr>
          <w:p w14:paraId="22677A7D"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69" w:type="dxa"/>
          </w:tcPr>
          <w:p w14:paraId="76D2D723"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83" w:type="dxa"/>
          </w:tcPr>
          <w:p w14:paraId="11944FBB"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44" w:type="dxa"/>
          </w:tcPr>
          <w:p w14:paraId="01C36FB6"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D7F42" w:rsidRPr="001C2C33" w14:paraId="4A4AEFEF" w14:textId="77777777" w:rsidTr="005D7F42">
        <w:tc>
          <w:tcPr>
            <w:cnfStyle w:val="001000000000" w:firstRow="0" w:lastRow="0" w:firstColumn="1" w:lastColumn="0" w:oddVBand="0" w:evenVBand="0" w:oddHBand="0" w:evenHBand="0" w:firstRowFirstColumn="0" w:firstRowLastColumn="0" w:lastRowFirstColumn="0" w:lastRowLastColumn="0"/>
            <w:tcW w:w="2284" w:type="dxa"/>
          </w:tcPr>
          <w:p w14:paraId="62BF6381" w14:textId="77777777" w:rsidR="005D7F42" w:rsidRPr="001C2C33" w:rsidRDefault="005D7F42" w:rsidP="005D7F42">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I am not learning. </w:t>
            </w:r>
          </w:p>
        </w:tc>
        <w:tc>
          <w:tcPr>
            <w:tcW w:w="1012" w:type="dxa"/>
          </w:tcPr>
          <w:p w14:paraId="63594193"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62" w:type="dxa"/>
          </w:tcPr>
          <w:p w14:paraId="72358BF3"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69" w:type="dxa"/>
          </w:tcPr>
          <w:p w14:paraId="0B46EA88"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72" w:type="dxa"/>
          </w:tcPr>
          <w:p w14:paraId="3AA0239F"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69" w:type="dxa"/>
          </w:tcPr>
          <w:p w14:paraId="2C8357CA"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83" w:type="dxa"/>
          </w:tcPr>
          <w:p w14:paraId="45CBAFBB"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44" w:type="dxa"/>
          </w:tcPr>
          <w:p w14:paraId="3221807C"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D7F42" w:rsidRPr="001C2C33" w14:paraId="6191F03F" w14:textId="77777777" w:rsidTr="005D7F42">
        <w:tc>
          <w:tcPr>
            <w:cnfStyle w:val="001000000000" w:firstRow="0" w:lastRow="0" w:firstColumn="1" w:lastColumn="0" w:oddVBand="0" w:evenVBand="0" w:oddHBand="0" w:evenHBand="0" w:firstRowFirstColumn="0" w:firstRowLastColumn="0" w:lastRowFirstColumn="0" w:lastRowLastColumn="0"/>
            <w:tcW w:w="2284" w:type="dxa"/>
          </w:tcPr>
          <w:p w14:paraId="37E38A54" w14:textId="77777777" w:rsidR="005D7F42" w:rsidRPr="001C2C33" w:rsidRDefault="005D7F42" w:rsidP="005D7F42">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I am developing a lot as a person. </w:t>
            </w:r>
          </w:p>
        </w:tc>
        <w:tc>
          <w:tcPr>
            <w:tcW w:w="1012" w:type="dxa"/>
          </w:tcPr>
          <w:p w14:paraId="2F3E7E93"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62" w:type="dxa"/>
          </w:tcPr>
          <w:p w14:paraId="0B8AA0E0"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69" w:type="dxa"/>
          </w:tcPr>
          <w:p w14:paraId="604A7230"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72" w:type="dxa"/>
          </w:tcPr>
          <w:p w14:paraId="230B79D9"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69" w:type="dxa"/>
          </w:tcPr>
          <w:p w14:paraId="0A4E4E94"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83" w:type="dxa"/>
          </w:tcPr>
          <w:p w14:paraId="792947F2"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44" w:type="dxa"/>
          </w:tcPr>
          <w:p w14:paraId="3FBA1A5B"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D7F42" w:rsidRPr="001C2C33" w14:paraId="240EEB9D" w14:textId="77777777" w:rsidTr="005D7F42">
        <w:tc>
          <w:tcPr>
            <w:cnfStyle w:val="001000000000" w:firstRow="0" w:lastRow="0" w:firstColumn="1" w:lastColumn="0" w:oddVBand="0" w:evenVBand="0" w:oddHBand="0" w:evenHBand="0" w:firstRowFirstColumn="0" w:firstRowLastColumn="0" w:lastRowFirstColumn="0" w:lastRowLastColumn="0"/>
            <w:tcW w:w="2284" w:type="dxa"/>
          </w:tcPr>
          <w:p w14:paraId="36BA7CE6" w14:textId="77777777" w:rsidR="005D7F42" w:rsidRPr="001C2C33" w:rsidRDefault="005D7F42" w:rsidP="005D7F42">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I feel alive and vital. </w:t>
            </w:r>
          </w:p>
        </w:tc>
        <w:tc>
          <w:tcPr>
            <w:tcW w:w="1012" w:type="dxa"/>
          </w:tcPr>
          <w:p w14:paraId="2B565F7E"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62" w:type="dxa"/>
          </w:tcPr>
          <w:p w14:paraId="2B9A39BE"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69" w:type="dxa"/>
          </w:tcPr>
          <w:p w14:paraId="56A6071D"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72" w:type="dxa"/>
          </w:tcPr>
          <w:p w14:paraId="3A6BBC40"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69" w:type="dxa"/>
          </w:tcPr>
          <w:p w14:paraId="5221BF7C"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83" w:type="dxa"/>
          </w:tcPr>
          <w:p w14:paraId="73BBE8E3"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44" w:type="dxa"/>
          </w:tcPr>
          <w:p w14:paraId="0AE23B70"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D7F42" w:rsidRPr="001C2C33" w14:paraId="4B91A331" w14:textId="77777777" w:rsidTr="005D7F42">
        <w:tc>
          <w:tcPr>
            <w:cnfStyle w:val="001000000000" w:firstRow="0" w:lastRow="0" w:firstColumn="1" w:lastColumn="0" w:oddVBand="0" w:evenVBand="0" w:oddHBand="0" w:evenHBand="0" w:firstRowFirstColumn="0" w:firstRowLastColumn="0" w:lastRowFirstColumn="0" w:lastRowLastColumn="0"/>
            <w:tcW w:w="2284" w:type="dxa"/>
          </w:tcPr>
          <w:p w14:paraId="6B71BB27" w14:textId="77777777" w:rsidR="005D7F42" w:rsidRPr="001C2C33" w:rsidRDefault="005D7F42" w:rsidP="005D7F42">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I have energy and spirit. </w:t>
            </w:r>
          </w:p>
        </w:tc>
        <w:tc>
          <w:tcPr>
            <w:tcW w:w="1012" w:type="dxa"/>
          </w:tcPr>
          <w:p w14:paraId="0525AE33"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62" w:type="dxa"/>
          </w:tcPr>
          <w:p w14:paraId="119884B7"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69" w:type="dxa"/>
          </w:tcPr>
          <w:p w14:paraId="23281E13"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72" w:type="dxa"/>
          </w:tcPr>
          <w:p w14:paraId="55167E37"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69" w:type="dxa"/>
          </w:tcPr>
          <w:p w14:paraId="5AF4F07A"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83" w:type="dxa"/>
          </w:tcPr>
          <w:p w14:paraId="01BA52C3"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44" w:type="dxa"/>
          </w:tcPr>
          <w:p w14:paraId="6405BF88"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D7F42" w:rsidRPr="001C2C33" w14:paraId="5FC22087" w14:textId="77777777" w:rsidTr="005D7F42">
        <w:tc>
          <w:tcPr>
            <w:cnfStyle w:val="001000000000" w:firstRow="0" w:lastRow="0" w:firstColumn="1" w:lastColumn="0" w:oddVBand="0" w:evenVBand="0" w:oddHBand="0" w:evenHBand="0" w:firstRowFirstColumn="0" w:firstRowLastColumn="0" w:lastRowFirstColumn="0" w:lastRowLastColumn="0"/>
            <w:tcW w:w="2284" w:type="dxa"/>
          </w:tcPr>
          <w:p w14:paraId="2D2E7707" w14:textId="77777777" w:rsidR="005D7F42" w:rsidRPr="001C2C33" w:rsidRDefault="005D7F42" w:rsidP="005D7F42">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I do not feel very energetic. </w:t>
            </w:r>
          </w:p>
        </w:tc>
        <w:tc>
          <w:tcPr>
            <w:tcW w:w="1012" w:type="dxa"/>
          </w:tcPr>
          <w:p w14:paraId="6A99146B"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62" w:type="dxa"/>
          </w:tcPr>
          <w:p w14:paraId="0DB134A6"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69" w:type="dxa"/>
          </w:tcPr>
          <w:p w14:paraId="623D8DBC"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72" w:type="dxa"/>
          </w:tcPr>
          <w:p w14:paraId="6E733F6F"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69" w:type="dxa"/>
          </w:tcPr>
          <w:p w14:paraId="565572DE"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83" w:type="dxa"/>
          </w:tcPr>
          <w:p w14:paraId="27249E12"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44" w:type="dxa"/>
          </w:tcPr>
          <w:p w14:paraId="42D0CFD6"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D7F42" w:rsidRPr="001C2C33" w14:paraId="43897FCA" w14:textId="77777777" w:rsidTr="005D7F42">
        <w:tc>
          <w:tcPr>
            <w:cnfStyle w:val="001000000000" w:firstRow="0" w:lastRow="0" w:firstColumn="1" w:lastColumn="0" w:oddVBand="0" w:evenVBand="0" w:oddHBand="0" w:evenHBand="0" w:firstRowFirstColumn="0" w:firstRowLastColumn="0" w:lastRowFirstColumn="0" w:lastRowLastColumn="0"/>
            <w:tcW w:w="2284" w:type="dxa"/>
          </w:tcPr>
          <w:p w14:paraId="3566C870" w14:textId="77777777" w:rsidR="005D7F42" w:rsidRPr="001C2C33" w:rsidRDefault="005D7F42" w:rsidP="005D7F42">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I feel alert and wake. </w:t>
            </w:r>
          </w:p>
        </w:tc>
        <w:tc>
          <w:tcPr>
            <w:tcW w:w="1012" w:type="dxa"/>
          </w:tcPr>
          <w:p w14:paraId="43245205"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62" w:type="dxa"/>
          </w:tcPr>
          <w:p w14:paraId="636B61C8"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69" w:type="dxa"/>
          </w:tcPr>
          <w:p w14:paraId="299318F0"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72" w:type="dxa"/>
          </w:tcPr>
          <w:p w14:paraId="0B307C84"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69" w:type="dxa"/>
          </w:tcPr>
          <w:p w14:paraId="5E2598D0"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83" w:type="dxa"/>
          </w:tcPr>
          <w:p w14:paraId="63643AA1"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44" w:type="dxa"/>
          </w:tcPr>
          <w:p w14:paraId="172A0EE1"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D7F42" w:rsidRPr="001C2C33" w14:paraId="17B8E3EF" w14:textId="77777777" w:rsidTr="005D7F42">
        <w:tc>
          <w:tcPr>
            <w:cnfStyle w:val="001000000000" w:firstRow="0" w:lastRow="0" w:firstColumn="1" w:lastColumn="0" w:oddVBand="0" w:evenVBand="0" w:oddHBand="0" w:evenHBand="0" w:firstRowFirstColumn="0" w:firstRowLastColumn="0" w:lastRowFirstColumn="0" w:lastRowLastColumn="0"/>
            <w:tcW w:w="2284" w:type="dxa"/>
          </w:tcPr>
          <w:p w14:paraId="0CF84F1D" w14:textId="77777777" w:rsidR="005D7F42" w:rsidRPr="001C2C33" w:rsidRDefault="005D7F42" w:rsidP="005D7F42">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I am looking forward to each new day. </w:t>
            </w:r>
          </w:p>
        </w:tc>
        <w:tc>
          <w:tcPr>
            <w:tcW w:w="1012" w:type="dxa"/>
          </w:tcPr>
          <w:p w14:paraId="2CFFC023"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62" w:type="dxa"/>
          </w:tcPr>
          <w:p w14:paraId="6A7AC5D2"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69" w:type="dxa"/>
          </w:tcPr>
          <w:p w14:paraId="0303F198"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72" w:type="dxa"/>
          </w:tcPr>
          <w:p w14:paraId="495801B3"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69" w:type="dxa"/>
          </w:tcPr>
          <w:p w14:paraId="504613AF"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83" w:type="dxa"/>
          </w:tcPr>
          <w:p w14:paraId="2B6E0162"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44" w:type="dxa"/>
          </w:tcPr>
          <w:p w14:paraId="3637DA27"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2A86B144" w14:textId="77777777" w:rsidR="005D7F42" w:rsidRPr="001C2C33" w:rsidRDefault="005D7F42" w:rsidP="005D7F42">
      <w:pPr>
        <w:keepNext/>
        <w:rPr>
          <w:rFonts w:ascii="Times New Roman" w:hAnsi="Times New Roman" w:cs="Times New Roman"/>
        </w:rPr>
      </w:pPr>
      <w:r w:rsidRPr="001C2C33">
        <w:rPr>
          <w:rFonts w:ascii="Times New Roman" w:hAnsi="Times New Roman" w:cs="Times New Roman"/>
          <w:b/>
        </w:rPr>
        <w:lastRenderedPageBreak/>
        <w:t>Section III: Influencing Factors - Organizational Culture</w:t>
      </w:r>
      <w:r w:rsidRPr="001C2C33">
        <w:rPr>
          <w:rFonts w:ascii="Times New Roman" w:hAnsi="Times New Roman" w:cs="Times New Roman"/>
        </w:rPr>
        <w:br/>
        <w:t xml:space="preserve"> </w:t>
      </w:r>
      <w:r w:rsidRPr="001C2C33">
        <w:rPr>
          <w:rFonts w:ascii="Times New Roman" w:hAnsi="Times New Roman" w:cs="Times New Roman"/>
        </w:rPr>
        <w:br/>
        <w:t xml:space="preserve"> </w:t>
      </w:r>
      <w:r w:rsidRPr="001C2C33">
        <w:rPr>
          <w:rFonts w:ascii="Times New Roman" w:hAnsi="Times New Roman" w:cs="Times New Roman"/>
          <w:b/>
          <w:bCs/>
        </w:rPr>
        <w:t>Q32:</w:t>
      </w:r>
      <w:r w:rsidRPr="001C2C33">
        <w:rPr>
          <w:rFonts w:ascii="Times New Roman" w:hAnsi="Times New Roman" w:cs="Times New Roman"/>
        </w:rPr>
        <w:t xml:space="preserve"> Please indicate your level of agreement to the following statements.</w:t>
      </w:r>
    </w:p>
    <w:p w14:paraId="0C4B47F6" w14:textId="77777777" w:rsidR="005D7F42" w:rsidRPr="001C2C33" w:rsidRDefault="005D7F42" w:rsidP="005D7F42">
      <w:pPr>
        <w:keepNext/>
        <w:rPr>
          <w:rFonts w:ascii="Times New Roman" w:hAnsi="Times New Roman" w:cs="Times New Roman"/>
        </w:rPr>
      </w:pPr>
      <w:r w:rsidRPr="001C2C33">
        <w:rPr>
          <w:rFonts w:ascii="Times New Roman" w:hAnsi="Times New Roman" w:cs="Times New Roman"/>
        </w:rPr>
        <w:t> </w:t>
      </w:r>
    </w:p>
    <w:tbl>
      <w:tblPr>
        <w:tblStyle w:val="QQuestionTable"/>
        <w:tblpPr w:leftFromText="180" w:rightFromText="180" w:vertAnchor="text" w:tblpY="1"/>
        <w:tblOverlap w:val="never"/>
        <w:tblW w:w="9591" w:type="dxa"/>
        <w:tblLook w:val="07E0" w:firstRow="1" w:lastRow="1" w:firstColumn="1" w:lastColumn="1" w:noHBand="1" w:noVBand="1"/>
      </w:tblPr>
      <w:tblGrid>
        <w:gridCol w:w="2273"/>
        <w:gridCol w:w="1012"/>
        <w:gridCol w:w="1063"/>
        <w:gridCol w:w="1169"/>
        <w:gridCol w:w="974"/>
        <w:gridCol w:w="1169"/>
        <w:gridCol w:w="886"/>
        <w:gridCol w:w="1045"/>
      </w:tblGrid>
      <w:tr w:rsidR="005D7F42" w:rsidRPr="001C2C33" w14:paraId="2D265008" w14:textId="77777777" w:rsidTr="005D7F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5" w:type="dxa"/>
          </w:tcPr>
          <w:p w14:paraId="3F145C11" w14:textId="77777777" w:rsidR="005D7F42" w:rsidRPr="001C2C33" w:rsidRDefault="005D7F42" w:rsidP="005D7F42">
            <w:pPr>
              <w:keepNext/>
              <w:jc w:val="left"/>
              <w:rPr>
                <w:rFonts w:ascii="Times New Roman" w:hAnsi="Times New Roman" w:cs="Times New Roman"/>
                <w:sz w:val="24"/>
                <w:szCs w:val="24"/>
              </w:rPr>
            </w:pPr>
          </w:p>
        </w:tc>
        <w:tc>
          <w:tcPr>
            <w:tcW w:w="705" w:type="dxa"/>
          </w:tcPr>
          <w:p w14:paraId="0B1CDEC2" w14:textId="77777777" w:rsidR="005D7F42" w:rsidRPr="005D7F42" w:rsidRDefault="005D7F42" w:rsidP="005D7F42">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D7F42">
              <w:rPr>
                <w:rFonts w:ascii="Times New Roman" w:hAnsi="Times New Roman" w:cs="Times New Roman"/>
              </w:rPr>
              <w:t>Strongly Disagree</w:t>
            </w:r>
          </w:p>
        </w:tc>
        <w:tc>
          <w:tcPr>
            <w:tcW w:w="1082" w:type="dxa"/>
          </w:tcPr>
          <w:p w14:paraId="6D9A5F23" w14:textId="77777777" w:rsidR="005D7F42" w:rsidRPr="005D7F42" w:rsidRDefault="005D7F42" w:rsidP="005D7F42">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D7F42">
              <w:rPr>
                <w:rFonts w:ascii="Times New Roman" w:hAnsi="Times New Roman" w:cs="Times New Roman"/>
              </w:rPr>
              <w:t>Disagree</w:t>
            </w:r>
          </w:p>
        </w:tc>
        <w:tc>
          <w:tcPr>
            <w:tcW w:w="1173" w:type="dxa"/>
          </w:tcPr>
          <w:p w14:paraId="5640B76D" w14:textId="77777777" w:rsidR="005D7F42" w:rsidRPr="005D7F42" w:rsidRDefault="005D7F42" w:rsidP="005D7F42">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D7F42">
              <w:rPr>
                <w:rFonts w:ascii="Times New Roman" w:hAnsi="Times New Roman" w:cs="Times New Roman"/>
              </w:rPr>
              <w:t>Somewhat Disagree</w:t>
            </w:r>
          </w:p>
        </w:tc>
        <w:tc>
          <w:tcPr>
            <w:tcW w:w="1006" w:type="dxa"/>
          </w:tcPr>
          <w:p w14:paraId="0BC9B83A" w14:textId="77777777" w:rsidR="005D7F42" w:rsidRPr="005D7F42" w:rsidRDefault="005D7F42" w:rsidP="005D7F42">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D7F42">
              <w:rPr>
                <w:rFonts w:ascii="Times New Roman" w:hAnsi="Times New Roman" w:cs="Times New Roman"/>
              </w:rPr>
              <w:t>Neutral</w:t>
            </w:r>
          </w:p>
        </w:tc>
        <w:tc>
          <w:tcPr>
            <w:tcW w:w="1173" w:type="dxa"/>
          </w:tcPr>
          <w:p w14:paraId="54AD4490" w14:textId="77777777" w:rsidR="005D7F42" w:rsidRPr="005D7F42" w:rsidRDefault="005D7F42" w:rsidP="005D7F42">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D7F42">
              <w:rPr>
                <w:rFonts w:ascii="Times New Roman" w:hAnsi="Times New Roman" w:cs="Times New Roman"/>
              </w:rPr>
              <w:t>Somewhat Agree</w:t>
            </w:r>
          </w:p>
        </w:tc>
        <w:tc>
          <w:tcPr>
            <w:tcW w:w="930" w:type="dxa"/>
          </w:tcPr>
          <w:p w14:paraId="162C2AB2" w14:textId="77777777" w:rsidR="005D7F42" w:rsidRPr="005D7F42" w:rsidRDefault="005D7F42" w:rsidP="005D7F42">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D7F42">
              <w:rPr>
                <w:rFonts w:ascii="Times New Roman" w:hAnsi="Times New Roman" w:cs="Times New Roman"/>
              </w:rPr>
              <w:t>Agree</w:t>
            </w:r>
          </w:p>
        </w:tc>
        <w:tc>
          <w:tcPr>
            <w:tcW w:w="1067" w:type="dxa"/>
          </w:tcPr>
          <w:p w14:paraId="376EB519" w14:textId="77777777" w:rsidR="005D7F42" w:rsidRPr="005D7F42" w:rsidRDefault="005D7F42" w:rsidP="005D7F42">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D7F42">
              <w:rPr>
                <w:rFonts w:ascii="Times New Roman" w:hAnsi="Times New Roman" w:cs="Times New Roman"/>
              </w:rPr>
              <w:t>Strongly Agree</w:t>
            </w:r>
          </w:p>
        </w:tc>
      </w:tr>
      <w:tr w:rsidR="005D7F42" w:rsidRPr="001C2C33" w14:paraId="5C0AEE3B" w14:textId="77777777" w:rsidTr="005D7F42">
        <w:tc>
          <w:tcPr>
            <w:cnfStyle w:val="001000000000" w:firstRow="0" w:lastRow="0" w:firstColumn="1" w:lastColumn="0" w:oddVBand="0" w:evenVBand="0" w:oddHBand="0" w:evenHBand="0" w:firstRowFirstColumn="0" w:firstRowLastColumn="0" w:lastRowFirstColumn="0" w:lastRowLastColumn="0"/>
            <w:tcW w:w="2455" w:type="dxa"/>
          </w:tcPr>
          <w:p w14:paraId="31D9157A" w14:textId="77777777" w:rsidR="005D7F42" w:rsidRPr="001C2C33" w:rsidRDefault="005D7F42" w:rsidP="005D7F42">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My organization tries to create a unique "family atmosphere". </w:t>
            </w:r>
          </w:p>
        </w:tc>
        <w:tc>
          <w:tcPr>
            <w:tcW w:w="705" w:type="dxa"/>
          </w:tcPr>
          <w:p w14:paraId="7019C99A"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2" w:type="dxa"/>
          </w:tcPr>
          <w:p w14:paraId="28580272"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3" w:type="dxa"/>
          </w:tcPr>
          <w:p w14:paraId="53629FA9"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06" w:type="dxa"/>
          </w:tcPr>
          <w:p w14:paraId="099404D8"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3" w:type="dxa"/>
          </w:tcPr>
          <w:p w14:paraId="0E8A7BE8"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0" w:type="dxa"/>
          </w:tcPr>
          <w:p w14:paraId="71C037EA"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67" w:type="dxa"/>
          </w:tcPr>
          <w:p w14:paraId="762DF488"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D7F42" w:rsidRPr="001C2C33" w14:paraId="3E046351" w14:textId="77777777" w:rsidTr="005D7F42">
        <w:tc>
          <w:tcPr>
            <w:cnfStyle w:val="001000000000" w:firstRow="0" w:lastRow="0" w:firstColumn="1" w:lastColumn="0" w:oddVBand="0" w:evenVBand="0" w:oddHBand="0" w:evenHBand="0" w:firstRowFirstColumn="0" w:firstRowLastColumn="0" w:lastRowFirstColumn="0" w:lastRowLastColumn="0"/>
            <w:tcW w:w="2455" w:type="dxa"/>
          </w:tcPr>
          <w:p w14:paraId="2A622BC5" w14:textId="77777777" w:rsidR="005D7F42" w:rsidRPr="001C2C33" w:rsidRDefault="005D7F42" w:rsidP="005D7F42">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My organization emphasizes strong loyalty and dedication. </w:t>
            </w:r>
          </w:p>
        </w:tc>
        <w:tc>
          <w:tcPr>
            <w:tcW w:w="705" w:type="dxa"/>
          </w:tcPr>
          <w:p w14:paraId="1335F258"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2" w:type="dxa"/>
          </w:tcPr>
          <w:p w14:paraId="179EE247"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3" w:type="dxa"/>
          </w:tcPr>
          <w:p w14:paraId="455B7C22"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06" w:type="dxa"/>
          </w:tcPr>
          <w:p w14:paraId="61B602FC"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3" w:type="dxa"/>
          </w:tcPr>
          <w:p w14:paraId="1E9D6733"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0" w:type="dxa"/>
          </w:tcPr>
          <w:p w14:paraId="178CC75A"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67" w:type="dxa"/>
          </w:tcPr>
          <w:p w14:paraId="0EC8878A"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D7F42" w:rsidRPr="001C2C33" w14:paraId="1400F1E6" w14:textId="77777777" w:rsidTr="005D7F42">
        <w:tc>
          <w:tcPr>
            <w:cnfStyle w:val="001000000000" w:firstRow="0" w:lastRow="0" w:firstColumn="1" w:lastColumn="0" w:oddVBand="0" w:evenVBand="0" w:oddHBand="0" w:evenHBand="0" w:firstRowFirstColumn="0" w:firstRowLastColumn="0" w:lastRowFirstColumn="0" w:lastRowLastColumn="0"/>
            <w:tcW w:w="2455" w:type="dxa"/>
          </w:tcPr>
          <w:p w14:paraId="4962FE61" w14:textId="77777777" w:rsidR="005D7F42" w:rsidRPr="001C2C33" w:rsidRDefault="005D7F42" w:rsidP="005D7F42">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My organization emphasizes open communication. </w:t>
            </w:r>
          </w:p>
        </w:tc>
        <w:tc>
          <w:tcPr>
            <w:tcW w:w="705" w:type="dxa"/>
          </w:tcPr>
          <w:p w14:paraId="75C5B4EA"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2" w:type="dxa"/>
          </w:tcPr>
          <w:p w14:paraId="3CBA6181"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3" w:type="dxa"/>
          </w:tcPr>
          <w:p w14:paraId="553B6C4D"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06" w:type="dxa"/>
          </w:tcPr>
          <w:p w14:paraId="63B6A907"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3" w:type="dxa"/>
          </w:tcPr>
          <w:p w14:paraId="717F5053"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0" w:type="dxa"/>
          </w:tcPr>
          <w:p w14:paraId="3C3977BD"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67" w:type="dxa"/>
          </w:tcPr>
          <w:p w14:paraId="03B3639B"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D7F42" w:rsidRPr="001C2C33" w14:paraId="7CAB664B" w14:textId="77777777" w:rsidTr="005D7F42">
        <w:tc>
          <w:tcPr>
            <w:cnfStyle w:val="001000000000" w:firstRow="0" w:lastRow="0" w:firstColumn="1" w:lastColumn="0" w:oddVBand="0" w:evenVBand="0" w:oddHBand="0" w:evenHBand="0" w:firstRowFirstColumn="0" w:firstRowLastColumn="0" w:lastRowFirstColumn="0" w:lastRowLastColumn="0"/>
            <w:tcW w:w="2455" w:type="dxa"/>
          </w:tcPr>
          <w:p w14:paraId="034CCE10" w14:textId="77777777" w:rsidR="005D7F42" w:rsidRPr="001C2C33" w:rsidRDefault="005D7F42" w:rsidP="005D7F42">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My organization treats each employee as a total person. </w:t>
            </w:r>
          </w:p>
        </w:tc>
        <w:tc>
          <w:tcPr>
            <w:tcW w:w="705" w:type="dxa"/>
          </w:tcPr>
          <w:p w14:paraId="3489F68F"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2" w:type="dxa"/>
          </w:tcPr>
          <w:p w14:paraId="2BC48F04"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3" w:type="dxa"/>
          </w:tcPr>
          <w:p w14:paraId="2EAF4660"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06" w:type="dxa"/>
          </w:tcPr>
          <w:p w14:paraId="152B9404"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3" w:type="dxa"/>
          </w:tcPr>
          <w:p w14:paraId="43DA0757"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0" w:type="dxa"/>
          </w:tcPr>
          <w:p w14:paraId="1E585CB0"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67" w:type="dxa"/>
          </w:tcPr>
          <w:p w14:paraId="3EE89BBD"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D7F42" w:rsidRPr="001C2C33" w14:paraId="74C2448E" w14:textId="77777777" w:rsidTr="005D7F42">
        <w:tc>
          <w:tcPr>
            <w:cnfStyle w:val="001000000000" w:firstRow="0" w:lastRow="0" w:firstColumn="1" w:lastColumn="0" w:oddVBand="0" w:evenVBand="0" w:oddHBand="0" w:evenHBand="0" w:firstRowFirstColumn="0" w:firstRowLastColumn="0" w:lastRowFirstColumn="0" w:lastRowLastColumn="0"/>
            <w:tcW w:w="2455" w:type="dxa"/>
          </w:tcPr>
          <w:p w14:paraId="568033C5" w14:textId="77777777" w:rsidR="005D7F42" w:rsidRPr="001C2C33" w:rsidRDefault="005D7F42" w:rsidP="005D7F42">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I feel that my organization has a real interest in the well-being and overall satisfaction of those who work here. </w:t>
            </w:r>
          </w:p>
        </w:tc>
        <w:tc>
          <w:tcPr>
            <w:tcW w:w="705" w:type="dxa"/>
          </w:tcPr>
          <w:p w14:paraId="0F4EF565"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2" w:type="dxa"/>
          </w:tcPr>
          <w:p w14:paraId="6328DB96"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3" w:type="dxa"/>
          </w:tcPr>
          <w:p w14:paraId="317CF6AA"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06" w:type="dxa"/>
          </w:tcPr>
          <w:p w14:paraId="220FA430"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3" w:type="dxa"/>
          </w:tcPr>
          <w:p w14:paraId="4D1A8367"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0" w:type="dxa"/>
          </w:tcPr>
          <w:p w14:paraId="0D2FE894"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67" w:type="dxa"/>
          </w:tcPr>
          <w:p w14:paraId="01FA274C"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D7F42" w:rsidRPr="001C2C33" w14:paraId="78C96492" w14:textId="77777777" w:rsidTr="005D7F42">
        <w:tc>
          <w:tcPr>
            <w:cnfStyle w:val="001000000000" w:firstRow="0" w:lastRow="0" w:firstColumn="1" w:lastColumn="0" w:oddVBand="0" w:evenVBand="0" w:oddHBand="0" w:evenHBand="0" w:firstRowFirstColumn="0" w:firstRowLastColumn="0" w:lastRowFirstColumn="0" w:lastRowLastColumn="0"/>
            <w:tcW w:w="2455" w:type="dxa"/>
          </w:tcPr>
          <w:p w14:paraId="5BCCF366" w14:textId="77777777" w:rsidR="005D7F42" w:rsidRPr="001C2C33" w:rsidRDefault="005D7F42" w:rsidP="005D7F42">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My supervisor encourages people to speak up when they disagree with a decision. </w:t>
            </w:r>
          </w:p>
        </w:tc>
        <w:tc>
          <w:tcPr>
            <w:tcW w:w="705" w:type="dxa"/>
          </w:tcPr>
          <w:p w14:paraId="60A26B8A"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2" w:type="dxa"/>
          </w:tcPr>
          <w:p w14:paraId="52048504"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3" w:type="dxa"/>
          </w:tcPr>
          <w:p w14:paraId="126FDC46"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06" w:type="dxa"/>
          </w:tcPr>
          <w:p w14:paraId="68621988"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3" w:type="dxa"/>
          </w:tcPr>
          <w:p w14:paraId="167A67C7"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0" w:type="dxa"/>
          </w:tcPr>
          <w:p w14:paraId="70EBE9F3"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67" w:type="dxa"/>
          </w:tcPr>
          <w:p w14:paraId="257AF302"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D7F42" w:rsidRPr="001C2C33" w14:paraId="21E2B709" w14:textId="77777777" w:rsidTr="005D7F42">
        <w:tc>
          <w:tcPr>
            <w:cnfStyle w:val="001000000000" w:firstRow="0" w:lastRow="0" w:firstColumn="1" w:lastColumn="0" w:oddVBand="0" w:evenVBand="0" w:oddHBand="0" w:evenHBand="0" w:firstRowFirstColumn="0" w:firstRowLastColumn="0" w:lastRowFirstColumn="0" w:lastRowLastColumn="0"/>
            <w:tcW w:w="2455" w:type="dxa"/>
          </w:tcPr>
          <w:p w14:paraId="612434DD" w14:textId="77777777" w:rsidR="005D7F42" w:rsidRPr="001C2C33" w:rsidRDefault="005D7F42" w:rsidP="005D7F42">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My supervisor gives me the freedom to express ideas. </w:t>
            </w:r>
          </w:p>
        </w:tc>
        <w:tc>
          <w:tcPr>
            <w:tcW w:w="705" w:type="dxa"/>
          </w:tcPr>
          <w:p w14:paraId="450CFDFE"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2" w:type="dxa"/>
          </w:tcPr>
          <w:p w14:paraId="1E78CED8"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3" w:type="dxa"/>
          </w:tcPr>
          <w:p w14:paraId="1BA3F895"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06" w:type="dxa"/>
          </w:tcPr>
          <w:p w14:paraId="7C8423DF"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3" w:type="dxa"/>
          </w:tcPr>
          <w:p w14:paraId="7461279B"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0" w:type="dxa"/>
          </w:tcPr>
          <w:p w14:paraId="4E39606A"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67" w:type="dxa"/>
          </w:tcPr>
          <w:p w14:paraId="0A34AD22"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D7F42" w:rsidRPr="001C2C33" w14:paraId="4AA77674" w14:textId="77777777" w:rsidTr="005D7F42">
        <w:tc>
          <w:tcPr>
            <w:cnfStyle w:val="001000000000" w:firstRow="0" w:lastRow="0" w:firstColumn="1" w:lastColumn="0" w:oddVBand="0" w:evenVBand="0" w:oddHBand="0" w:evenHBand="0" w:firstRowFirstColumn="0" w:firstRowLastColumn="0" w:lastRowFirstColumn="0" w:lastRowLastColumn="0"/>
            <w:tcW w:w="2455" w:type="dxa"/>
          </w:tcPr>
          <w:p w14:paraId="1194AB44" w14:textId="77777777" w:rsidR="005D7F42" w:rsidRPr="001C2C33" w:rsidRDefault="005D7F42" w:rsidP="005D7F42">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I feel that my supervisor values my ideas and inputs. </w:t>
            </w:r>
          </w:p>
        </w:tc>
        <w:tc>
          <w:tcPr>
            <w:tcW w:w="705" w:type="dxa"/>
          </w:tcPr>
          <w:p w14:paraId="0F7AFEC3"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2" w:type="dxa"/>
          </w:tcPr>
          <w:p w14:paraId="7C8C3502"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3" w:type="dxa"/>
          </w:tcPr>
          <w:p w14:paraId="29DA9A72"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06" w:type="dxa"/>
          </w:tcPr>
          <w:p w14:paraId="4263BFAF"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3" w:type="dxa"/>
          </w:tcPr>
          <w:p w14:paraId="07BD863A"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0" w:type="dxa"/>
          </w:tcPr>
          <w:p w14:paraId="0CD316E5"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67" w:type="dxa"/>
          </w:tcPr>
          <w:p w14:paraId="19220F08"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D7F42" w:rsidRPr="001C2C33" w14:paraId="72D47242" w14:textId="77777777" w:rsidTr="005D7F42">
        <w:tc>
          <w:tcPr>
            <w:cnfStyle w:val="001000000000" w:firstRow="0" w:lastRow="0" w:firstColumn="1" w:lastColumn="0" w:oddVBand="0" w:evenVBand="0" w:oddHBand="0" w:evenHBand="0" w:firstRowFirstColumn="0" w:firstRowLastColumn="0" w:lastRowFirstColumn="0" w:lastRowLastColumn="0"/>
            <w:tcW w:w="2455" w:type="dxa"/>
          </w:tcPr>
          <w:p w14:paraId="15782419" w14:textId="77777777" w:rsidR="005D7F42" w:rsidRPr="001C2C33" w:rsidRDefault="005D7F42" w:rsidP="005D7F42">
            <w:pPr>
              <w:keepNext/>
              <w:jc w:val="left"/>
              <w:rPr>
                <w:rFonts w:ascii="Times New Roman" w:hAnsi="Times New Roman" w:cs="Times New Roman"/>
                <w:sz w:val="24"/>
                <w:szCs w:val="24"/>
              </w:rPr>
            </w:pPr>
            <w:r w:rsidRPr="001C2C33">
              <w:rPr>
                <w:rFonts w:ascii="Times New Roman" w:hAnsi="Times New Roman" w:cs="Times New Roman"/>
                <w:sz w:val="24"/>
                <w:szCs w:val="24"/>
              </w:rPr>
              <w:lastRenderedPageBreak/>
              <w:t xml:space="preserve">My supervisor is open to all questions. </w:t>
            </w:r>
          </w:p>
        </w:tc>
        <w:tc>
          <w:tcPr>
            <w:tcW w:w="705" w:type="dxa"/>
          </w:tcPr>
          <w:p w14:paraId="3D0D9266"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2" w:type="dxa"/>
          </w:tcPr>
          <w:p w14:paraId="4CB61930"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3" w:type="dxa"/>
          </w:tcPr>
          <w:p w14:paraId="00F120E1"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06" w:type="dxa"/>
          </w:tcPr>
          <w:p w14:paraId="3D87146E"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3" w:type="dxa"/>
          </w:tcPr>
          <w:p w14:paraId="02279EC0"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0" w:type="dxa"/>
          </w:tcPr>
          <w:p w14:paraId="4501E213"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67" w:type="dxa"/>
          </w:tcPr>
          <w:p w14:paraId="744AC0D4"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D7F42" w:rsidRPr="001C2C33" w14:paraId="15F50556" w14:textId="77777777" w:rsidTr="005D7F42">
        <w:tc>
          <w:tcPr>
            <w:cnfStyle w:val="001000000000" w:firstRow="0" w:lastRow="0" w:firstColumn="1" w:lastColumn="0" w:oddVBand="0" w:evenVBand="0" w:oddHBand="0" w:evenHBand="0" w:firstRowFirstColumn="0" w:firstRowLastColumn="0" w:lastRowFirstColumn="0" w:lastRowLastColumn="0"/>
            <w:tcW w:w="2455" w:type="dxa"/>
          </w:tcPr>
          <w:p w14:paraId="5B3047E2" w14:textId="77777777" w:rsidR="005D7F42" w:rsidRPr="001C2C33" w:rsidRDefault="005D7F42" w:rsidP="005D7F42">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I have a chance to meet with my supervisor one-to-one at least twice a year to discuss performance and goals. </w:t>
            </w:r>
          </w:p>
        </w:tc>
        <w:tc>
          <w:tcPr>
            <w:tcW w:w="705" w:type="dxa"/>
          </w:tcPr>
          <w:p w14:paraId="66429752"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2" w:type="dxa"/>
          </w:tcPr>
          <w:p w14:paraId="23B4060C"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3" w:type="dxa"/>
          </w:tcPr>
          <w:p w14:paraId="4C58CB5B"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06" w:type="dxa"/>
          </w:tcPr>
          <w:p w14:paraId="057E4977"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3" w:type="dxa"/>
          </w:tcPr>
          <w:p w14:paraId="58D500D1"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0" w:type="dxa"/>
          </w:tcPr>
          <w:p w14:paraId="7E8D40AB"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67" w:type="dxa"/>
          </w:tcPr>
          <w:p w14:paraId="0BF6CBCC"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D7F42" w:rsidRPr="001C2C33" w14:paraId="4C175ED3" w14:textId="77777777" w:rsidTr="005D7F42">
        <w:tc>
          <w:tcPr>
            <w:cnfStyle w:val="001000000000" w:firstRow="0" w:lastRow="0" w:firstColumn="1" w:lastColumn="0" w:oddVBand="0" w:evenVBand="0" w:oddHBand="0" w:evenHBand="0" w:firstRowFirstColumn="0" w:firstRowLastColumn="0" w:lastRowFirstColumn="0" w:lastRowLastColumn="0"/>
            <w:tcW w:w="2455" w:type="dxa"/>
          </w:tcPr>
          <w:p w14:paraId="73DA7EDE" w14:textId="77777777" w:rsidR="005D7F42" w:rsidRPr="001C2C33" w:rsidRDefault="005D7F42" w:rsidP="005D7F42">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My supervisor encourages people to work as a team. </w:t>
            </w:r>
          </w:p>
        </w:tc>
        <w:tc>
          <w:tcPr>
            <w:tcW w:w="705" w:type="dxa"/>
          </w:tcPr>
          <w:p w14:paraId="2042078E"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2" w:type="dxa"/>
          </w:tcPr>
          <w:p w14:paraId="2028A4A2"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3" w:type="dxa"/>
          </w:tcPr>
          <w:p w14:paraId="5240B0B8"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06" w:type="dxa"/>
          </w:tcPr>
          <w:p w14:paraId="16C862D4"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3" w:type="dxa"/>
          </w:tcPr>
          <w:p w14:paraId="20842CA5"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0" w:type="dxa"/>
          </w:tcPr>
          <w:p w14:paraId="09B17050"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67" w:type="dxa"/>
          </w:tcPr>
          <w:p w14:paraId="772E73A4"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D7F42" w:rsidRPr="001C2C33" w14:paraId="60BE6FCD" w14:textId="77777777" w:rsidTr="005D7F42">
        <w:tc>
          <w:tcPr>
            <w:cnfStyle w:val="001000000000" w:firstRow="0" w:lastRow="0" w:firstColumn="1" w:lastColumn="0" w:oddVBand="0" w:evenVBand="0" w:oddHBand="0" w:evenHBand="0" w:firstRowFirstColumn="0" w:firstRowLastColumn="0" w:lastRowFirstColumn="0" w:lastRowLastColumn="0"/>
            <w:tcW w:w="2455" w:type="dxa"/>
          </w:tcPr>
          <w:p w14:paraId="379DB56C" w14:textId="77777777" w:rsidR="005D7F42" w:rsidRPr="001C2C33" w:rsidRDefault="005D7F42" w:rsidP="005D7F42">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My supervisor encourages people who work in my group to exchange opinions and ideas. </w:t>
            </w:r>
          </w:p>
        </w:tc>
        <w:tc>
          <w:tcPr>
            <w:tcW w:w="705" w:type="dxa"/>
          </w:tcPr>
          <w:p w14:paraId="3845B1DF"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2" w:type="dxa"/>
          </w:tcPr>
          <w:p w14:paraId="64C59658"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3" w:type="dxa"/>
          </w:tcPr>
          <w:p w14:paraId="0B25A21C"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06" w:type="dxa"/>
          </w:tcPr>
          <w:p w14:paraId="3DC8D47A"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3" w:type="dxa"/>
          </w:tcPr>
          <w:p w14:paraId="5C8C3106"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0" w:type="dxa"/>
          </w:tcPr>
          <w:p w14:paraId="094191D1"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67" w:type="dxa"/>
          </w:tcPr>
          <w:p w14:paraId="3383C236"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D7F42" w:rsidRPr="001C2C33" w14:paraId="5D799861" w14:textId="77777777" w:rsidTr="005D7F42">
        <w:tc>
          <w:tcPr>
            <w:cnfStyle w:val="001000000000" w:firstRow="0" w:lastRow="0" w:firstColumn="1" w:lastColumn="0" w:oddVBand="0" w:evenVBand="0" w:oddHBand="0" w:evenHBand="0" w:firstRowFirstColumn="0" w:firstRowLastColumn="0" w:lastRowFirstColumn="0" w:lastRowLastColumn="0"/>
            <w:tcW w:w="2455" w:type="dxa"/>
          </w:tcPr>
          <w:p w14:paraId="04D3F1AE" w14:textId="77777777" w:rsidR="005D7F42" w:rsidRPr="001C2C33" w:rsidRDefault="005D7F42" w:rsidP="005D7F42">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My supervisor often communicates the overall organizational goals to us. </w:t>
            </w:r>
          </w:p>
        </w:tc>
        <w:tc>
          <w:tcPr>
            <w:tcW w:w="705" w:type="dxa"/>
          </w:tcPr>
          <w:p w14:paraId="51EB4A65"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2" w:type="dxa"/>
          </w:tcPr>
          <w:p w14:paraId="4A91E8A5"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3" w:type="dxa"/>
          </w:tcPr>
          <w:p w14:paraId="5A96E79E"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06" w:type="dxa"/>
          </w:tcPr>
          <w:p w14:paraId="6A4084E4"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3" w:type="dxa"/>
          </w:tcPr>
          <w:p w14:paraId="48371FA1"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0" w:type="dxa"/>
          </w:tcPr>
          <w:p w14:paraId="05C5468C"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67" w:type="dxa"/>
          </w:tcPr>
          <w:p w14:paraId="7C302147"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D7F42" w:rsidRPr="001C2C33" w14:paraId="62DDCEB7" w14:textId="77777777" w:rsidTr="005D7F42">
        <w:tc>
          <w:tcPr>
            <w:cnfStyle w:val="001000000000" w:firstRow="0" w:lastRow="0" w:firstColumn="1" w:lastColumn="0" w:oddVBand="0" w:evenVBand="0" w:oddHBand="0" w:evenHBand="0" w:firstRowFirstColumn="0" w:firstRowLastColumn="0" w:lastRowFirstColumn="0" w:lastRowLastColumn="0"/>
            <w:tcW w:w="2455" w:type="dxa"/>
          </w:tcPr>
          <w:p w14:paraId="1CD7972F" w14:textId="77777777" w:rsidR="005D7F42" w:rsidRPr="001C2C33" w:rsidRDefault="005D7F42" w:rsidP="005D7F42">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I feel that my supervisor has the knowledge and training to be a good leader. </w:t>
            </w:r>
          </w:p>
        </w:tc>
        <w:tc>
          <w:tcPr>
            <w:tcW w:w="705" w:type="dxa"/>
          </w:tcPr>
          <w:p w14:paraId="15CFA6AA"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2" w:type="dxa"/>
          </w:tcPr>
          <w:p w14:paraId="5A399143"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3" w:type="dxa"/>
          </w:tcPr>
          <w:p w14:paraId="6D869872"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06" w:type="dxa"/>
          </w:tcPr>
          <w:p w14:paraId="5F9336D6"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3" w:type="dxa"/>
          </w:tcPr>
          <w:p w14:paraId="2DAB9F76"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0" w:type="dxa"/>
          </w:tcPr>
          <w:p w14:paraId="2C11450A"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67" w:type="dxa"/>
          </w:tcPr>
          <w:p w14:paraId="2D925BF0"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D7F42" w:rsidRPr="001C2C33" w14:paraId="00D9DE96" w14:textId="77777777" w:rsidTr="005D7F42">
        <w:tc>
          <w:tcPr>
            <w:cnfStyle w:val="001000000000" w:firstRow="0" w:lastRow="0" w:firstColumn="1" w:lastColumn="0" w:oddVBand="0" w:evenVBand="0" w:oddHBand="0" w:evenHBand="0" w:firstRowFirstColumn="0" w:firstRowLastColumn="0" w:lastRowFirstColumn="0" w:lastRowLastColumn="0"/>
            <w:tcW w:w="2455" w:type="dxa"/>
          </w:tcPr>
          <w:p w14:paraId="72503C16" w14:textId="77777777" w:rsidR="005D7F42" w:rsidRPr="001C2C33" w:rsidRDefault="005D7F42" w:rsidP="005D7F42">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My supervisor provides help, training, and guidance so that I can improve my performance. </w:t>
            </w:r>
          </w:p>
        </w:tc>
        <w:tc>
          <w:tcPr>
            <w:tcW w:w="705" w:type="dxa"/>
          </w:tcPr>
          <w:p w14:paraId="0B1E10A1"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2" w:type="dxa"/>
          </w:tcPr>
          <w:p w14:paraId="1B70B50D"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3" w:type="dxa"/>
          </w:tcPr>
          <w:p w14:paraId="4DDE6EEA"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06" w:type="dxa"/>
          </w:tcPr>
          <w:p w14:paraId="6951F3E0"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3" w:type="dxa"/>
          </w:tcPr>
          <w:p w14:paraId="0805D5A9"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30" w:type="dxa"/>
          </w:tcPr>
          <w:p w14:paraId="62E25C7B"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67" w:type="dxa"/>
          </w:tcPr>
          <w:p w14:paraId="2102BB58"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413CDC23" w14:textId="77777777" w:rsidR="005D7F42" w:rsidRPr="001C2C33" w:rsidRDefault="005D7F42" w:rsidP="005D7F42">
      <w:pPr>
        <w:keepNext/>
        <w:rPr>
          <w:rFonts w:ascii="Times New Roman" w:hAnsi="Times New Roman" w:cs="Times New Roman"/>
        </w:rPr>
      </w:pPr>
    </w:p>
    <w:p w14:paraId="56D5F4AB" w14:textId="77777777" w:rsidR="005D7F42" w:rsidRPr="001C2C33" w:rsidRDefault="005D7F42" w:rsidP="005D7F42">
      <w:pPr>
        <w:keepNext/>
        <w:rPr>
          <w:rFonts w:ascii="Times New Roman" w:hAnsi="Times New Roman" w:cs="Times New Roman"/>
        </w:rPr>
      </w:pPr>
      <w:r w:rsidRPr="001C2C33">
        <w:rPr>
          <w:rFonts w:ascii="Times New Roman" w:hAnsi="Times New Roman" w:cs="Times New Roman"/>
          <w:b/>
        </w:rPr>
        <w:t>Section III: Influencing Factors - Organizational Climate</w:t>
      </w:r>
      <w:r w:rsidRPr="001C2C33">
        <w:rPr>
          <w:rFonts w:ascii="Times New Roman" w:hAnsi="Times New Roman" w:cs="Times New Roman"/>
        </w:rPr>
        <w:br/>
        <w:t xml:space="preserve"> </w:t>
      </w:r>
      <w:r w:rsidRPr="001C2C33">
        <w:rPr>
          <w:rFonts w:ascii="Times New Roman" w:hAnsi="Times New Roman" w:cs="Times New Roman"/>
        </w:rPr>
        <w:br/>
      </w:r>
      <w:r w:rsidRPr="001C2C33">
        <w:rPr>
          <w:rFonts w:ascii="Times New Roman" w:hAnsi="Times New Roman" w:cs="Times New Roman"/>
          <w:b/>
          <w:bCs/>
        </w:rPr>
        <w:t xml:space="preserve"> Q33:</w:t>
      </w:r>
      <w:r w:rsidRPr="001C2C33">
        <w:rPr>
          <w:rFonts w:ascii="Times New Roman" w:hAnsi="Times New Roman" w:cs="Times New Roman"/>
        </w:rPr>
        <w:t xml:space="preserve"> Please indicate your level of agreement to the following statements.</w:t>
      </w:r>
    </w:p>
    <w:p w14:paraId="69183423" w14:textId="77777777" w:rsidR="005D7F42" w:rsidRPr="001C2C33" w:rsidRDefault="005D7F42" w:rsidP="005D7F42">
      <w:pPr>
        <w:keepNext/>
        <w:rPr>
          <w:rFonts w:ascii="Times New Roman" w:hAnsi="Times New Roman" w:cs="Times New Roman"/>
        </w:rPr>
      </w:pPr>
    </w:p>
    <w:tbl>
      <w:tblPr>
        <w:tblStyle w:val="QQuestionTable"/>
        <w:tblW w:w="9593" w:type="dxa"/>
        <w:tblLook w:val="07E0" w:firstRow="1" w:lastRow="1" w:firstColumn="1" w:lastColumn="1" w:noHBand="1" w:noVBand="1"/>
      </w:tblPr>
      <w:tblGrid>
        <w:gridCol w:w="2278"/>
        <w:gridCol w:w="1012"/>
        <w:gridCol w:w="1062"/>
        <w:gridCol w:w="1169"/>
        <w:gridCol w:w="973"/>
        <w:gridCol w:w="1169"/>
        <w:gridCol w:w="885"/>
        <w:gridCol w:w="1045"/>
      </w:tblGrid>
      <w:tr w:rsidR="005D7F42" w:rsidRPr="001C2C33" w14:paraId="4EE57284" w14:textId="77777777" w:rsidTr="009910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5" w:type="dxa"/>
          </w:tcPr>
          <w:p w14:paraId="609511C2" w14:textId="77777777" w:rsidR="005D7F42" w:rsidRPr="001C2C33" w:rsidRDefault="005D7F42" w:rsidP="009910FC">
            <w:pPr>
              <w:keepNext/>
              <w:jc w:val="left"/>
              <w:rPr>
                <w:rFonts w:ascii="Times New Roman" w:hAnsi="Times New Roman" w:cs="Times New Roman"/>
                <w:sz w:val="24"/>
                <w:szCs w:val="24"/>
              </w:rPr>
            </w:pPr>
          </w:p>
        </w:tc>
        <w:tc>
          <w:tcPr>
            <w:tcW w:w="409" w:type="dxa"/>
          </w:tcPr>
          <w:p w14:paraId="51D720A8" w14:textId="77777777" w:rsidR="005D7F42" w:rsidRPr="005D7F42" w:rsidRDefault="005D7F42" w:rsidP="009910FC">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D7F42">
              <w:rPr>
                <w:rFonts w:ascii="Times New Roman" w:hAnsi="Times New Roman" w:cs="Times New Roman"/>
              </w:rPr>
              <w:t>Strongly Disagree</w:t>
            </w:r>
          </w:p>
        </w:tc>
        <w:tc>
          <w:tcPr>
            <w:tcW w:w="1086" w:type="dxa"/>
          </w:tcPr>
          <w:p w14:paraId="450CBD6C" w14:textId="77777777" w:rsidR="005D7F42" w:rsidRPr="005D7F42" w:rsidRDefault="005D7F42" w:rsidP="009910FC">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D7F42">
              <w:rPr>
                <w:rFonts w:ascii="Times New Roman" w:hAnsi="Times New Roman" w:cs="Times New Roman"/>
              </w:rPr>
              <w:t>Disagree</w:t>
            </w:r>
          </w:p>
        </w:tc>
        <w:tc>
          <w:tcPr>
            <w:tcW w:w="1174" w:type="dxa"/>
          </w:tcPr>
          <w:p w14:paraId="14CBC3C2" w14:textId="77777777" w:rsidR="005D7F42" w:rsidRPr="005D7F42" w:rsidRDefault="005D7F42" w:rsidP="009910FC">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D7F42">
              <w:rPr>
                <w:rFonts w:ascii="Times New Roman" w:hAnsi="Times New Roman" w:cs="Times New Roman"/>
              </w:rPr>
              <w:t>Somewhat Disagree</w:t>
            </w:r>
          </w:p>
        </w:tc>
        <w:tc>
          <w:tcPr>
            <w:tcW w:w="1013" w:type="dxa"/>
          </w:tcPr>
          <w:p w14:paraId="6821B60D" w14:textId="77777777" w:rsidR="005D7F42" w:rsidRPr="005D7F42" w:rsidRDefault="005D7F42" w:rsidP="009910FC">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D7F42">
              <w:rPr>
                <w:rFonts w:ascii="Times New Roman" w:hAnsi="Times New Roman" w:cs="Times New Roman"/>
              </w:rPr>
              <w:t>Neutral</w:t>
            </w:r>
          </w:p>
        </w:tc>
        <w:tc>
          <w:tcPr>
            <w:tcW w:w="1174" w:type="dxa"/>
          </w:tcPr>
          <w:p w14:paraId="705202FC" w14:textId="77777777" w:rsidR="005D7F42" w:rsidRPr="005D7F42" w:rsidRDefault="005D7F42" w:rsidP="009910FC">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D7F42">
              <w:rPr>
                <w:rFonts w:ascii="Times New Roman" w:hAnsi="Times New Roman" w:cs="Times New Roman"/>
              </w:rPr>
              <w:t>Somewhat Agree</w:t>
            </w:r>
          </w:p>
        </w:tc>
        <w:tc>
          <w:tcPr>
            <w:tcW w:w="940" w:type="dxa"/>
          </w:tcPr>
          <w:p w14:paraId="15497DD4" w14:textId="77777777" w:rsidR="005D7F42" w:rsidRPr="005D7F42" w:rsidRDefault="005D7F42" w:rsidP="009910FC">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D7F42">
              <w:rPr>
                <w:rFonts w:ascii="Times New Roman" w:hAnsi="Times New Roman" w:cs="Times New Roman"/>
              </w:rPr>
              <w:t>Agree</w:t>
            </w:r>
          </w:p>
        </w:tc>
        <w:tc>
          <w:tcPr>
            <w:tcW w:w="1072" w:type="dxa"/>
          </w:tcPr>
          <w:p w14:paraId="3F6CE04B" w14:textId="77777777" w:rsidR="005D7F42" w:rsidRPr="005D7F42" w:rsidRDefault="005D7F42" w:rsidP="009910FC">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D7F42">
              <w:rPr>
                <w:rFonts w:ascii="Times New Roman" w:hAnsi="Times New Roman" w:cs="Times New Roman"/>
              </w:rPr>
              <w:t>Strongly Agree</w:t>
            </w:r>
          </w:p>
        </w:tc>
      </w:tr>
      <w:tr w:rsidR="005D7F42" w:rsidRPr="001C2C33" w14:paraId="3BF0D16B" w14:textId="77777777" w:rsidTr="009910FC">
        <w:tc>
          <w:tcPr>
            <w:cnfStyle w:val="001000000000" w:firstRow="0" w:lastRow="0" w:firstColumn="1" w:lastColumn="0" w:oddVBand="0" w:evenVBand="0" w:oddHBand="0" w:evenHBand="0" w:firstRowFirstColumn="0" w:firstRowLastColumn="0" w:lastRowFirstColumn="0" w:lastRowLastColumn="0"/>
            <w:tcW w:w="2725" w:type="dxa"/>
          </w:tcPr>
          <w:p w14:paraId="5367008D" w14:textId="77777777" w:rsidR="005D7F42" w:rsidRPr="001C2C33" w:rsidRDefault="005D7F42" w:rsidP="009910FC">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I feel that my manager provides me choices and options. </w:t>
            </w:r>
          </w:p>
        </w:tc>
        <w:tc>
          <w:tcPr>
            <w:tcW w:w="409" w:type="dxa"/>
          </w:tcPr>
          <w:p w14:paraId="318D0FD1"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6" w:type="dxa"/>
          </w:tcPr>
          <w:p w14:paraId="0BA4A2AA"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4" w:type="dxa"/>
          </w:tcPr>
          <w:p w14:paraId="46011026"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13" w:type="dxa"/>
          </w:tcPr>
          <w:p w14:paraId="31D56B15"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4" w:type="dxa"/>
          </w:tcPr>
          <w:p w14:paraId="6379BFF8"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40" w:type="dxa"/>
          </w:tcPr>
          <w:p w14:paraId="50C687E7"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72" w:type="dxa"/>
          </w:tcPr>
          <w:p w14:paraId="6B587797"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D7F42" w:rsidRPr="001C2C33" w14:paraId="00B92A4B" w14:textId="77777777" w:rsidTr="009910FC">
        <w:tc>
          <w:tcPr>
            <w:cnfStyle w:val="001000000000" w:firstRow="0" w:lastRow="0" w:firstColumn="1" w:lastColumn="0" w:oddVBand="0" w:evenVBand="0" w:oddHBand="0" w:evenHBand="0" w:firstRowFirstColumn="0" w:firstRowLastColumn="0" w:lastRowFirstColumn="0" w:lastRowLastColumn="0"/>
            <w:tcW w:w="2725" w:type="dxa"/>
          </w:tcPr>
          <w:p w14:paraId="209ECF90" w14:textId="77777777" w:rsidR="005D7F42" w:rsidRPr="001C2C33" w:rsidRDefault="005D7F42" w:rsidP="009910FC">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I feel understood by my manager. </w:t>
            </w:r>
          </w:p>
        </w:tc>
        <w:tc>
          <w:tcPr>
            <w:tcW w:w="409" w:type="dxa"/>
          </w:tcPr>
          <w:p w14:paraId="078D8B0D"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6" w:type="dxa"/>
          </w:tcPr>
          <w:p w14:paraId="5C1C2CFD"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4" w:type="dxa"/>
          </w:tcPr>
          <w:p w14:paraId="3FF6D9C0"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13" w:type="dxa"/>
          </w:tcPr>
          <w:p w14:paraId="7C0C6D8B"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4" w:type="dxa"/>
          </w:tcPr>
          <w:p w14:paraId="03D362B0"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40" w:type="dxa"/>
          </w:tcPr>
          <w:p w14:paraId="5F7DB0B5"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72" w:type="dxa"/>
          </w:tcPr>
          <w:p w14:paraId="73F1077D"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D7F42" w:rsidRPr="001C2C33" w14:paraId="218042F4" w14:textId="77777777" w:rsidTr="009910FC">
        <w:tc>
          <w:tcPr>
            <w:cnfStyle w:val="001000000000" w:firstRow="0" w:lastRow="0" w:firstColumn="1" w:lastColumn="0" w:oddVBand="0" w:evenVBand="0" w:oddHBand="0" w:evenHBand="0" w:firstRowFirstColumn="0" w:firstRowLastColumn="0" w:lastRowFirstColumn="0" w:lastRowLastColumn="0"/>
            <w:tcW w:w="2725" w:type="dxa"/>
          </w:tcPr>
          <w:p w14:paraId="5A9837AA" w14:textId="77777777" w:rsidR="005D7F42" w:rsidRPr="001C2C33" w:rsidRDefault="005D7F42" w:rsidP="009910FC">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My manager conveyed confidence in my ability to do well at my job. </w:t>
            </w:r>
          </w:p>
        </w:tc>
        <w:tc>
          <w:tcPr>
            <w:tcW w:w="409" w:type="dxa"/>
          </w:tcPr>
          <w:p w14:paraId="1C9C6C59"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6" w:type="dxa"/>
          </w:tcPr>
          <w:p w14:paraId="37F54D60"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4" w:type="dxa"/>
          </w:tcPr>
          <w:p w14:paraId="58A63ACF"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13" w:type="dxa"/>
          </w:tcPr>
          <w:p w14:paraId="7C2AF65B"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4" w:type="dxa"/>
          </w:tcPr>
          <w:p w14:paraId="1739F520"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40" w:type="dxa"/>
          </w:tcPr>
          <w:p w14:paraId="257D8E0A"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72" w:type="dxa"/>
          </w:tcPr>
          <w:p w14:paraId="5CBEDF10"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D7F42" w:rsidRPr="001C2C33" w14:paraId="41FEB8A6" w14:textId="77777777" w:rsidTr="009910FC">
        <w:tc>
          <w:tcPr>
            <w:cnfStyle w:val="001000000000" w:firstRow="0" w:lastRow="0" w:firstColumn="1" w:lastColumn="0" w:oddVBand="0" w:evenVBand="0" w:oddHBand="0" w:evenHBand="0" w:firstRowFirstColumn="0" w:firstRowLastColumn="0" w:lastRowFirstColumn="0" w:lastRowLastColumn="0"/>
            <w:tcW w:w="2725" w:type="dxa"/>
          </w:tcPr>
          <w:p w14:paraId="509551D2" w14:textId="77777777" w:rsidR="005D7F42" w:rsidRPr="001C2C33" w:rsidRDefault="005D7F42" w:rsidP="009910FC">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My manager encouraged me to ask questions. </w:t>
            </w:r>
          </w:p>
        </w:tc>
        <w:tc>
          <w:tcPr>
            <w:tcW w:w="409" w:type="dxa"/>
          </w:tcPr>
          <w:p w14:paraId="0B70D490"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6" w:type="dxa"/>
          </w:tcPr>
          <w:p w14:paraId="029741AD"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4" w:type="dxa"/>
          </w:tcPr>
          <w:p w14:paraId="7FBF4783"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13" w:type="dxa"/>
          </w:tcPr>
          <w:p w14:paraId="6827593C"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4" w:type="dxa"/>
          </w:tcPr>
          <w:p w14:paraId="48975240"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40" w:type="dxa"/>
          </w:tcPr>
          <w:p w14:paraId="703B39F6"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72" w:type="dxa"/>
          </w:tcPr>
          <w:p w14:paraId="2B2B94F8"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D7F42" w:rsidRPr="001C2C33" w14:paraId="4AE05548" w14:textId="77777777" w:rsidTr="009910FC">
        <w:tc>
          <w:tcPr>
            <w:cnfStyle w:val="001000000000" w:firstRow="0" w:lastRow="0" w:firstColumn="1" w:lastColumn="0" w:oddVBand="0" w:evenVBand="0" w:oddHBand="0" w:evenHBand="0" w:firstRowFirstColumn="0" w:firstRowLastColumn="0" w:lastRowFirstColumn="0" w:lastRowLastColumn="0"/>
            <w:tcW w:w="2725" w:type="dxa"/>
          </w:tcPr>
          <w:p w14:paraId="63FE87E0" w14:textId="77777777" w:rsidR="005D7F42" w:rsidRPr="001C2C33" w:rsidRDefault="005D7F42" w:rsidP="009910FC">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My manager listens to how I would like to do things. </w:t>
            </w:r>
          </w:p>
        </w:tc>
        <w:tc>
          <w:tcPr>
            <w:tcW w:w="409" w:type="dxa"/>
          </w:tcPr>
          <w:p w14:paraId="36AF98D5"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6" w:type="dxa"/>
          </w:tcPr>
          <w:p w14:paraId="0986F1E8"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4" w:type="dxa"/>
          </w:tcPr>
          <w:p w14:paraId="18FB128C"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13" w:type="dxa"/>
          </w:tcPr>
          <w:p w14:paraId="7303405A"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4" w:type="dxa"/>
          </w:tcPr>
          <w:p w14:paraId="5EC89F13"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40" w:type="dxa"/>
          </w:tcPr>
          <w:p w14:paraId="518B88C6"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72" w:type="dxa"/>
          </w:tcPr>
          <w:p w14:paraId="710AEAD8"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D7F42" w:rsidRPr="001C2C33" w14:paraId="39532632" w14:textId="77777777" w:rsidTr="009910FC">
        <w:tc>
          <w:tcPr>
            <w:cnfStyle w:val="001000000000" w:firstRow="0" w:lastRow="0" w:firstColumn="1" w:lastColumn="0" w:oddVBand="0" w:evenVBand="0" w:oddHBand="0" w:evenHBand="0" w:firstRowFirstColumn="0" w:firstRowLastColumn="0" w:lastRowFirstColumn="0" w:lastRowLastColumn="0"/>
            <w:tcW w:w="2725" w:type="dxa"/>
          </w:tcPr>
          <w:p w14:paraId="1B348BE4" w14:textId="77777777" w:rsidR="005D7F42" w:rsidRPr="001C2C33" w:rsidRDefault="005D7F42" w:rsidP="009910FC">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My manager tries to understand how I see things before suggesting a new way to do things. </w:t>
            </w:r>
          </w:p>
        </w:tc>
        <w:tc>
          <w:tcPr>
            <w:tcW w:w="409" w:type="dxa"/>
          </w:tcPr>
          <w:p w14:paraId="49E77069"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6" w:type="dxa"/>
          </w:tcPr>
          <w:p w14:paraId="4ED04A07"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4" w:type="dxa"/>
          </w:tcPr>
          <w:p w14:paraId="27B4DF3D"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13" w:type="dxa"/>
          </w:tcPr>
          <w:p w14:paraId="60E4E1D4"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4" w:type="dxa"/>
          </w:tcPr>
          <w:p w14:paraId="47B86479"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40" w:type="dxa"/>
          </w:tcPr>
          <w:p w14:paraId="07F3435D"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72" w:type="dxa"/>
          </w:tcPr>
          <w:p w14:paraId="1A6BEC40"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45ED28ED" w14:textId="77777777" w:rsidR="005D7F42" w:rsidRPr="001C2C33" w:rsidRDefault="005D7F42" w:rsidP="005D7F42">
      <w:pPr>
        <w:keepNext/>
        <w:rPr>
          <w:rFonts w:ascii="Times New Roman" w:hAnsi="Times New Roman" w:cs="Times New Roman"/>
        </w:rPr>
      </w:pPr>
    </w:p>
    <w:p w14:paraId="3647E0FE" w14:textId="77777777" w:rsidR="005D7F42" w:rsidRPr="001C2C33" w:rsidRDefault="005D7F42" w:rsidP="005D7F42">
      <w:pPr>
        <w:keepNext/>
        <w:rPr>
          <w:rFonts w:ascii="Times New Roman" w:hAnsi="Times New Roman" w:cs="Times New Roman"/>
        </w:rPr>
      </w:pPr>
      <w:r w:rsidRPr="001C2C33">
        <w:rPr>
          <w:rFonts w:ascii="Times New Roman" w:hAnsi="Times New Roman" w:cs="Times New Roman"/>
          <w:b/>
          <w:bCs/>
        </w:rPr>
        <w:t>Q34:</w:t>
      </w:r>
      <w:r w:rsidRPr="001C2C33">
        <w:rPr>
          <w:rFonts w:ascii="Times New Roman" w:hAnsi="Times New Roman" w:cs="Times New Roman"/>
        </w:rPr>
        <w:t xml:space="preserve"> How important is networking to your career pathway?</w:t>
      </w:r>
    </w:p>
    <w:tbl>
      <w:tblPr>
        <w:tblStyle w:val="QQuestionTable"/>
        <w:tblW w:w="0" w:type="auto"/>
        <w:tblLook w:val="07E0" w:firstRow="1" w:lastRow="1" w:firstColumn="1" w:lastColumn="1" w:noHBand="1" w:noVBand="1"/>
      </w:tblPr>
      <w:tblGrid>
        <w:gridCol w:w="2143"/>
        <w:gridCol w:w="1177"/>
        <w:gridCol w:w="1501"/>
        <w:gridCol w:w="1537"/>
        <w:gridCol w:w="1501"/>
        <w:gridCol w:w="1501"/>
      </w:tblGrid>
      <w:tr w:rsidR="005D7F42" w:rsidRPr="001C2C33" w14:paraId="6EEE3051" w14:textId="77777777" w:rsidTr="009910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5" w:type="dxa"/>
          </w:tcPr>
          <w:p w14:paraId="7E8F4264" w14:textId="77777777" w:rsidR="005D7F42" w:rsidRPr="001C2C33" w:rsidRDefault="005D7F42" w:rsidP="009910FC">
            <w:pPr>
              <w:keepNext/>
              <w:jc w:val="left"/>
              <w:rPr>
                <w:rFonts w:ascii="Times New Roman" w:hAnsi="Times New Roman" w:cs="Times New Roman"/>
                <w:sz w:val="24"/>
                <w:szCs w:val="24"/>
              </w:rPr>
            </w:pPr>
          </w:p>
        </w:tc>
        <w:tc>
          <w:tcPr>
            <w:tcW w:w="827" w:type="dxa"/>
          </w:tcPr>
          <w:p w14:paraId="58F2F987" w14:textId="77777777" w:rsidR="005D7F42" w:rsidRPr="001C2C33" w:rsidRDefault="005D7F42" w:rsidP="009910FC">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C2C33">
              <w:rPr>
                <w:rFonts w:ascii="Times New Roman" w:hAnsi="Times New Roman" w:cs="Times New Roman"/>
                <w:sz w:val="24"/>
                <w:szCs w:val="24"/>
              </w:rPr>
              <w:t>Not Important</w:t>
            </w:r>
          </w:p>
        </w:tc>
        <w:tc>
          <w:tcPr>
            <w:tcW w:w="1596" w:type="dxa"/>
          </w:tcPr>
          <w:p w14:paraId="7C5B8BFA" w14:textId="77777777" w:rsidR="005D7F42" w:rsidRPr="001C2C33" w:rsidRDefault="005D7F42" w:rsidP="009910FC">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C2C33">
              <w:rPr>
                <w:rFonts w:ascii="Times New Roman" w:hAnsi="Times New Roman" w:cs="Times New Roman"/>
                <w:sz w:val="24"/>
                <w:szCs w:val="24"/>
              </w:rPr>
              <w:t>Slightly Important</w:t>
            </w:r>
          </w:p>
        </w:tc>
        <w:tc>
          <w:tcPr>
            <w:tcW w:w="1596" w:type="dxa"/>
          </w:tcPr>
          <w:p w14:paraId="5F15F127" w14:textId="77777777" w:rsidR="005D7F42" w:rsidRPr="001C2C33" w:rsidRDefault="005D7F42" w:rsidP="009910FC">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C2C33">
              <w:rPr>
                <w:rFonts w:ascii="Times New Roman" w:hAnsi="Times New Roman" w:cs="Times New Roman"/>
                <w:sz w:val="24"/>
                <w:szCs w:val="24"/>
              </w:rPr>
              <w:t>Moderately Important</w:t>
            </w:r>
          </w:p>
        </w:tc>
        <w:tc>
          <w:tcPr>
            <w:tcW w:w="1596" w:type="dxa"/>
          </w:tcPr>
          <w:p w14:paraId="67D13E68" w14:textId="77777777" w:rsidR="005D7F42" w:rsidRPr="001C2C33" w:rsidRDefault="005D7F42" w:rsidP="009910FC">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C2C33">
              <w:rPr>
                <w:rFonts w:ascii="Times New Roman" w:hAnsi="Times New Roman" w:cs="Times New Roman"/>
                <w:sz w:val="24"/>
                <w:szCs w:val="24"/>
              </w:rPr>
              <w:t>Important</w:t>
            </w:r>
          </w:p>
        </w:tc>
        <w:tc>
          <w:tcPr>
            <w:tcW w:w="1596" w:type="dxa"/>
          </w:tcPr>
          <w:p w14:paraId="6154026E" w14:textId="77777777" w:rsidR="005D7F42" w:rsidRPr="001C2C33" w:rsidRDefault="005D7F42" w:rsidP="009910FC">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C2C33">
              <w:rPr>
                <w:rFonts w:ascii="Times New Roman" w:hAnsi="Times New Roman" w:cs="Times New Roman"/>
                <w:sz w:val="24"/>
                <w:szCs w:val="24"/>
              </w:rPr>
              <w:t>Very Important</w:t>
            </w:r>
          </w:p>
        </w:tc>
      </w:tr>
      <w:tr w:rsidR="005D7F42" w:rsidRPr="001C2C33" w14:paraId="6D038554" w14:textId="77777777" w:rsidTr="009910FC">
        <w:tc>
          <w:tcPr>
            <w:cnfStyle w:val="001000000000" w:firstRow="0" w:lastRow="0" w:firstColumn="1" w:lastColumn="0" w:oddVBand="0" w:evenVBand="0" w:oddHBand="0" w:evenHBand="0" w:firstRowFirstColumn="0" w:firstRowLastColumn="0" w:lastRowFirstColumn="0" w:lastRowLastColumn="0"/>
            <w:tcW w:w="2365" w:type="dxa"/>
          </w:tcPr>
          <w:p w14:paraId="42C08504" w14:textId="77777777" w:rsidR="005D7F42" w:rsidRPr="001C2C33" w:rsidRDefault="005D7F42" w:rsidP="009910FC">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Networking </w:t>
            </w:r>
          </w:p>
        </w:tc>
        <w:tc>
          <w:tcPr>
            <w:tcW w:w="827" w:type="dxa"/>
          </w:tcPr>
          <w:p w14:paraId="6EBBD260"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3682AA9B"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4DD7CE5B"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6B144EED"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0524BA16"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3B1ECF38" w14:textId="77777777" w:rsidR="005D7F42" w:rsidRPr="001C2C33" w:rsidRDefault="005D7F42" w:rsidP="005D7F42">
      <w:pPr>
        <w:keepNext/>
        <w:rPr>
          <w:rFonts w:ascii="Times New Roman" w:hAnsi="Times New Roman" w:cs="Times New Roman"/>
        </w:rPr>
      </w:pPr>
    </w:p>
    <w:p w14:paraId="280059CF" w14:textId="77777777" w:rsidR="005D7F42" w:rsidRPr="001C2C33" w:rsidRDefault="005D7F42" w:rsidP="005D7F42">
      <w:pPr>
        <w:keepNext/>
        <w:rPr>
          <w:rFonts w:ascii="Times New Roman" w:hAnsi="Times New Roman" w:cs="Times New Roman"/>
        </w:rPr>
      </w:pPr>
      <w:r w:rsidRPr="001C2C33">
        <w:rPr>
          <w:rFonts w:ascii="Times New Roman" w:hAnsi="Times New Roman" w:cs="Times New Roman"/>
          <w:b/>
          <w:bCs/>
        </w:rPr>
        <w:t>Q35:</w:t>
      </w:r>
      <w:r w:rsidRPr="001C2C33">
        <w:rPr>
          <w:rFonts w:ascii="Times New Roman" w:hAnsi="Times New Roman" w:cs="Times New Roman"/>
        </w:rPr>
        <w:t xml:space="preserve"> Please comment on how networking has influenced your career.</w:t>
      </w:r>
    </w:p>
    <w:p w14:paraId="30821219" w14:textId="77777777" w:rsidR="005D7F42" w:rsidRPr="001C2C33" w:rsidRDefault="005D7F42" w:rsidP="005D7F42">
      <w:pPr>
        <w:keepNext/>
        <w:rPr>
          <w:rFonts w:ascii="Times New Roman" w:hAnsi="Times New Roman" w:cs="Times New Roman"/>
        </w:rPr>
      </w:pPr>
      <w:r w:rsidRPr="001C2C33">
        <w:rPr>
          <w:rFonts w:ascii="Times New Roman" w:hAnsi="Times New Roman" w:cs="Times New Roman"/>
        </w:rPr>
        <w:t>________________________________________________________________</w:t>
      </w:r>
    </w:p>
    <w:p w14:paraId="08FD0FE5" w14:textId="77777777" w:rsidR="005D7F42" w:rsidRPr="001C2C33" w:rsidRDefault="005D7F42" w:rsidP="005D7F42">
      <w:pPr>
        <w:keepNext/>
        <w:rPr>
          <w:rFonts w:ascii="Times New Roman" w:hAnsi="Times New Roman" w:cs="Times New Roman"/>
        </w:rPr>
      </w:pPr>
      <w:r w:rsidRPr="001C2C33">
        <w:rPr>
          <w:rFonts w:ascii="Times New Roman" w:hAnsi="Times New Roman" w:cs="Times New Roman"/>
        </w:rPr>
        <w:t>________________________________________________________________</w:t>
      </w:r>
    </w:p>
    <w:p w14:paraId="6F576A41" w14:textId="77777777" w:rsidR="005D7F42" w:rsidRPr="001C2C33" w:rsidRDefault="005D7F42" w:rsidP="005D7F42">
      <w:pPr>
        <w:keepNext/>
        <w:rPr>
          <w:rFonts w:ascii="Times New Roman" w:hAnsi="Times New Roman" w:cs="Times New Roman"/>
        </w:rPr>
      </w:pPr>
      <w:r w:rsidRPr="001C2C33">
        <w:rPr>
          <w:rFonts w:ascii="Times New Roman" w:hAnsi="Times New Roman" w:cs="Times New Roman"/>
        </w:rPr>
        <w:t>________________________________________________________________</w:t>
      </w:r>
    </w:p>
    <w:p w14:paraId="079423F2" w14:textId="77777777" w:rsidR="005D7F42" w:rsidRPr="001C2C33" w:rsidRDefault="005D7F42" w:rsidP="005D7F42">
      <w:pPr>
        <w:keepNext/>
        <w:rPr>
          <w:rFonts w:ascii="Times New Roman" w:hAnsi="Times New Roman" w:cs="Times New Roman"/>
        </w:rPr>
      </w:pPr>
    </w:p>
    <w:p w14:paraId="5933B6C8" w14:textId="77777777" w:rsidR="005D7F42" w:rsidRPr="001C2C33" w:rsidRDefault="005D7F42" w:rsidP="005D7F42">
      <w:pPr>
        <w:keepNext/>
        <w:rPr>
          <w:rFonts w:ascii="Times New Roman" w:hAnsi="Times New Roman" w:cs="Times New Roman"/>
        </w:rPr>
      </w:pPr>
      <w:r w:rsidRPr="001C2C33">
        <w:rPr>
          <w:rFonts w:ascii="Times New Roman" w:hAnsi="Times New Roman" w:cs="Times New Roman"/>
          <w:b/>
          <w:bCs/>
        </w:rPr>
        <w:t>Q36:</w:t>
      </w:r>
      <w:r w:rsidRPr="001C2C33">
        <w:rPr>
          <w:rFonts w:ascii="Times New Roman" w:hAnsi="Times New Roman" w:cs="Times New Roman"/>
        </w:rPr>
        <w:t xml:space="preserve"> How important is mentorship/sponsorship to your career pathway?</w:t>
      </w:r>
    </w:p>
    <w:tbl>
      <w:tblPr>
        <w:tblStyle w:val="QQuestionTable"/>
        <w:tblW w:w="9576" w:type="auto"/>
        <w:tblLook w:val="07E0" w:firstRow="1" w:lastRow="1" w:firstColumn="1" w:lastColumn="1" w:noHBand="1" w:noVBand="1"/>
      </w:tblPr>
      <w:tblGrid>
        <w:gridCol w:w="2591"/>
        <w:gridCol w:w="1333"/>
        <w:gridCol w:w="1334"/>
        <w:gridCol w:w="1434"/>
        <w:gridCol w:w="1334"/>
        <w:gridCol w:w="1334"/>
      </w:tblGrid>
      <w:tr w:rsidR="005D7F42" w:rsidRPr="001C2C33" w14:paraId="2AD9FF13" w14:textId="77777777" w:rsidTr="009910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2FF7F584" w14:textId="77777777" w:rsidR="005D7F42" w:rsidRPr="001C2C33" w:rsidRDefault="005D7F42" w:rsidP="009910FC">
            <w:pPr>
              <w:keepNext/>
              <w:jc w:val="left"/>
              <w:rPr>
                <w:rFonts w:ascii="Times New Roman" w:hAnsi="Times New Roman" w:cs="Times New Roman"/>
                <w:sz w:val="24"/>
                <w:szCs w:val="24"/>
              </w:rPr>
            </w:pPr>
          </w:p>
        </w:tc>
        <w:tc>
          <w:tcPr>
            <w:tcW w:w="1596" w:type="dxa"/>
          </w:tcPr>
          <w:p w14:paraId="5692A125" w14:textId="77777777" w:rsidR="005D7F42" w:rsidRPr="001C2C33" w:rsidRDefault="005D7F42" w:rsidP="009910FC">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C2C33">
              <w:rPr>
                <w:rFonts w:ascii="Times New Roman" w:hAnsi="Times New Roman" w:cs="Times New Roman"/>
                <w:sz w:val="24"/>
                <w:szCs w:val="24"/>
              </w:rPr>
              <w:t>Not Important</w:t>
            </w:r>
          </w:p>
        </w:tc>
        <w:tc>
          <w:tcPr>
            <w:tcW w:w="1596" w:type="dxa"/>
          </w:tcPr>
          <w:p w14:paraId="523CDA43" w14:textId="77777777" w:rsidR="005D7F42" w:rsidRPr="001C2C33" w:rsidRDefault="005D7F42" w:rsidP="009910FC">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C2C33">
              <w:rPr>
                <w:rFonts w:ascii="Times New Roman" w:hAnsi="Times New Roman" w:cs="Times New Roman"/>
                <w:sz w:val="24"/>
                <w:szCs w:val="24"/>
              </w:rPr>
              <w:t>Slightly Important</w:t>
            </w:r>
          </w:p>
        </w:tc>
        <w:tc>
          <w:tcPr>
            <w:tcW w:w="1596" w:type="dxa"/>
          </w:tcPr>
          <w:p w14:paraId="038E23AC" w14:textId="77777777" w:rsidR="005D7F42" w:rsidRPr="001C2C33" w:rsidRDefault="005D7F42" w:rsidP="009910FC">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C2C33">
              <w:rPr>
                <w:rFonts w:ascii="Times New Roman" w:hAnsi="Times New Roman" w:cs="Times New Roman"/>
                <w:sz w:val="24"/>
                <w:szCs w:val="24"/>
              </w:rPr>
              <w:t>Moderately Important</w:t>
            </w:r>
          </w:p>
        </w:tc>
        <w:tc>
          <w:tcPr>
            <w:tcW w:w="1596" w:type="dxa"/>
          </w:tcPr>
          <w:p w14:paraId="7EFB1D1A" w14:textId="77777777" w:rsidR="005D7F42" w:rsidRPr="001C2C33" w:rsidRDefault="005D7F42" w:rsidP="009910FC">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C2C33">
              <w:rPr>
                <w:rFonts w:ascii="Times New Roman" w:hAnsi="Times New Roman" w:cs="Times New Roman"/>
                <w:sz w:val="24"/>
                <w:szCs w:val="24"/>
              </w:rPr>
              <w:t>Important</w:t>
            </w:r>
          </w:p>
        </w:tc>
        <w:tc>
          <w:tcPr>
            <w:tcW w:w="1596" w:type="dxa"/>
          </w:tcPr>
          <w:p w14:paraId="02986151" w14:textId="77777777" w:rsidR="005D7F42" w:rsidRPr="001C2C33" w:rsidRDefault="005D7F42" w:rsidP="009910FC">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C2C33">
              <w:rPr>
                <w:rFonts w:ascii="Times New Roman" w:hAnsi="Times New Roman" w:cs="Times New Roman"/>
                <w:sz w:val="24"/>
                <w:szCs w:val="24"/>
              </w:rPr>
              <w:t>Very Important</w:t>
            </w:r>
          </w:p>
        </w:tc>
      </w:tr>
      <w:tr w:rsidR="005D7F42" w:rsidRPr="001C2C33" w14:paraId="6C176BE1" w14:textId="77777777" w:rsidTr="009910FC">
        <w:tc>
          <w:tcPr>
            <w:cnfStyle w:val="001000000000" w:firstRow="0" w:lastRow="0" w:firstColumn="1" w:lastColumn="0" w:oddVBand="0" w:evenVBand="0" w:oddHBand="0" w:evenHBand="0" w:firstRowFirstColumn="0" w:firstRowLastColumn="0" w:lastRowFirstColumn="0" w:lastRowLastColumn="0"/>
            <w:tcW w:w="1596" w:type="dxa"/>
          </w:tcPr>
          <w:p w14:paraId="081B3A8C" w14:textId="77777777" w:rsidR="005D7F42" w:rsidRPr="001C2C33" w:rsidRDefault="005D7F42" w:rsidP="009910FC">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Mentorship/Sponsorship </w:t>
            </w:r>
          </w:p>
        </w:tc>
        <w:tc>
          <w:tcPr>
            <w:tcW w:w="1596" w:type="dxa"/>
          </w:tcPr>
          <w:p w14:paraId="17A1D1A5"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35F4770A"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7E879B23"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33578C1F"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40A74539"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59927E37" w14:textId="77777777" w:rsidR="005D7F42" w:rsidRPr="001C2C33" w:rsidRDefault="005D7F42" w:rsidP="005D7F42">
      <w:pPr>
        <w:keepNext/>
        <w:rPr>
          <w:rFonts w:ascii="Times New Roman" w:hAnsi="Times New Roman" w:cs="Times New Roman"/>
        </w:rPr>
      </w:pPr>
    </w:p>
    <w:p w14:paraId="6400D7F9" w14:textId="77777777" w:rsidR="005D7F42" w:rsidRPr="001C2C33" w:rsidRDefault="005D7F42" w:rsidP="005D7F42">
      <w:pPr>
        <w:keepNext/>
        <w:rPr>
          <w:rFonts w:ascii="Times New Roman" w:hAnsi="Times New Roman" w:cs="Times New Roman"/>
        </w:rPr>
      </w:pPr>
      <w:r w:rsidRPr="001C2C33">
        <w:rPr>
          <w:rFonts w:ascii="Times New Roman" w:hAnsi="Times New Roman" w:cs="Times New Roman"/>
          <w:b/>
          <w:bCs/>
        </w:rPr>
        <w:t>Q37:</w:t>
      </w:r>
      <w:r w:rsidRPr="001C2C33">
        <w:rPr>
          <w:rFonts w:ascii="Times New Roman" w:hAnsi="Times New Roman" w:cs="Times New Roman"/>
        </w:rPr>
        <w:t xml:space="preserve"> Please comment on how mentorship/sponsorship has influenced your career.</w:t>
      </w:r>
    </w:p>
    <w:p w14:paraId="0F6A5D0D" w14:textId="77777777" w:rsidR="005D7F42" w:rsidRPr="001C2C33" w:rsidRDefault="005D7F42" w:rsidP="005D7F42">
      <w:pPr>
        <w:keepNext/>
        <w:rPr>
          <w:rFonts w:ascii="Times New Roman" w:hAnsi="Times New Roman" w:cs="Times New Roman"/>
        </w:rPr>
      </w:pPr>
      <w:r w:rsidRPr="001C2C33">
        <w:rPr>
          <w:rFonts w:ascii="Times New Roman" w:hAnsi="Times New Roman" w:cs="Times New Roman"/>
        </w:rPr>
        <w:t>________________________________________________________________</w:t>
      </w:r>
    </w:p>
    <w:p w14:paraId="7E807D48" w14:textId="77777777" w:rsidR="005D7F42" w:rsidRPr="001C2C33" w:rsidRDefault="005D7F42" w:rsidP="005D7F42">
      <w:pPr>
        <w:keepNext/>
        <w:rPr>
          <w:rFonts w:ascii="Times New Roman" w:hAnsi="Times New Roman" w:cs="Times New Roman"/>
        </w:rPr>
      </w:pPr>
      <w:r w:rsidRPr="001C2C33">
        <w:rPr>
          <w:rFonts w:ascii="Times New Roman" w:hAnsi="Times New Roman" w:cs="Times New Roman"/>
        </w:rPr>
        <w:t>________________________________________________________________</w:t>
      </w:r>
    </w:p>
    <w:p w14:paraId="225330E3" w14:textId="77777777" w:rsidR="005D7F42" w:rsidRPr="001C2C33" w:rsidRDefault="005D7F42" w:rsidP="005D7F42">
      <w:pPr>
        <w:keepNext/>
        <w:rPr>
          <w:rFonts w:ascii="Times New Roman" w:hAnsi="Times New Roman" w:cs="Times New Roman"/>
        </w:rPr>
      </w:pPr>
      <w:r w:rsidRPr="001C2C33">
        <w:rPr>
          <w:rFonts w:ascii="Times New Roman" w:hAnsi="Times New Roman" w:cs="Times New Roman"/>
        </w:rPr>
        <w:t>________________________________________________________________</w:t>
      </w:r>
    </w:p>
    <w:p w14:paraId="6C874682" w14:textId="77777777" w:rsidR="005D7F42" w:rsidRDefault="005D7F42" w:rsidP="005D7F42">
      <w:pPr>
        <w:keepNext/>
        <w:rPr>
          <w:rFonts w:ascii="Times New Roman" w:hAnsi="Times New Roman" w:cs="Times New Roman"/>
          <w:b/>
          <w:bCs/>
        </w:rPr>
      </w:pPr>
    </w:p>
    <w:p w14:paraId="1CA8E576" w14:textId="77777777" w:rsidR="005D7F42" w:rsidRPr="001C2C33" w:rsidRDefault="005D7F42" w:rsidP="005D7F42">
      <w:pPr>
        <w:keepNext/>
        <w:rPr>
          <w:rFonts w:ascii="Times New Roman" w:hAnsi="Times New Roman" w:cs="Times New Roman"/>
        </w:rPr>
      </w:pPr>
      <w:r w:rsidRPr="001C2C33">
        <w:rPr>
          <w:rFonts w:ascii="Times New Roman" w:hAnsi="Times New Roman" w:cs="Times New Roman"/>
          <w:b/>
          <w:bCs/>
        </w:rPr>
        <w:t>Q38:</w:t>
      </w:r>
      <w:r w:rsidRPr="001C2C33">
        <w:rPr>
          <w:rFonts w:ascii="Times New Roman" w:hAnsi="Times New Roman" w:cs="Times New Roman"/>
        </w:rPr>
        <w:t xml:space="preserve"> Do you feel stressed at work?</w:t>
      </w:r>
    </w:p>
    <w:p w14:paraId="167799A4" w14:textId="77777777" w:rsidR="005D7F42" w:rsidRPr="001C2C33" w:rsidRDefault="005D7F42" w:rsidP="005D7F42">
      <w:pPr>
        <w:keepNext/>
        <w:numPr>
          <w:ilvl w:val="0"/>
          <w:numId w:val="15"/>
        </w:numPr>
        <w:rPr>
          <w:rFonts w:ascii="Times New Roman" w:hAnsi="Times New Roman" w:cs="Times New Roman"/>
        </w:rPr>
      </w:pPr>
      <w:r w:rsidRPr="001C2C33">
        <w:rPr>
          <w:rFonts w:ascii="Times New Roman" w:hAnsi="Times New Roman" w:cs="Times New Roman"/>
        </w:rPr>
        <w:t xml:space="preserve">Yes </w:t>
      </w:r>
    </w:p>
    <w:p w14:paraId="054DDDC8" w14:textId="77777777" w:rsidR="005D7F42" w:rsidRPr="001C2C33" w:rsidRDefault="005D7F42" w:rsidP="005D7F42">
      <w:pPr>
        <w:keepNext/>
        <w:numPr>
          <w:ilvl w:val="0"/>
          <w:numId w:val="15"/>
        </w:numPr>
        <w:rPr>
          <w:rFonts w:ascii="Times New Roman" w:hAnsi="Times New Roman" w:cs="Times New Roman"/>
        </w:rPr>
      </w:pPr>
      <w:r w:rsidRPr="001C2C33">
        <w:rPr>
          <w:rFonts w:ascii="Times New Roman" w:hAnsi="Times New Roman" w:cs="Times New Roman"/>
        </w:rPr>
        <w:t xml:space="preserve">No </w:t>
      </w:r>
    </w:p>
    <w:p w14:paraId="1741F3C9" w14:textId="77777777" w:rsidR="005D7F42" w:rsidRPr="001C2C33" w:rsidRDefault="005D7F42" w:rsidP="005D7F42">
      <w:pPr>
        <w:keepNext/>
        <w:rPr>
          <w:rFonts w:ascii="Times New Roman" w:hAnsi="Times New Roman" w:cs="Times New Roman"/>
        </w:rPr>
      </w:pPr>
    </w:p>
    <w:p w14:paraId="58322D5A" w14:textId="77777777" w:rsidR="005D7F42" w:rsidRPr="001C2C33" w:rsidRDefault="005D7F42" w:rsidP="005D7F42">
      <w:pPr>
        <w:keepNext/>
        <w:rPr>
          <w:rFonts w:ascii="Times New Roman" w:hAnsi="Times New Roman" w:cs="Times New Roman"/>
        </w:rPr>
      </w:pPr>
      <w:r w:rsidRPr="001C2C33">
        <w:rPr>
          <w:rFonts w:ascii="Times New Roman" w:hAnsi="Times New Roman" w:cs="Times New Roman"/>
          <w:b/>
          <w:bCs/>
        </w:rPr>
        <w:t>Q39:</w:t>
      </w:r>
      <w:r w:rsidRPr="001C2C33">
        <w:rPr>
          <w:rFonts w:ascii="Times New Roman" w:hAnsi="Times New Roman" w:cs="Times New Roman"/>
        </w:rPr>
        <w:t xml:space="preserve"> Please indicate </w:t>
      </w:r>
      <w:r w:rsidRPr="001C2C33">
        <w:rPr>
          <w:rFonts w:ascii="Times New Roman" w:hAnsi="Times New Roman" w:cs="Times New Roman"/>
          <w:i/>
        </w:rPr>
        <w:t>how often</w:t>
      </w:r>
      <w:r w:rsidRPr="001C2C33">
        <w:rPr>
          <w:rFonts w:ascii="Times New Roman" w:hAnsi="Times New Roman" w:cs="Times New Roman"/>
        </w:rPr>
        <w:t xml:space="preserve"> you felt or thought a certain way about the following statements. </w:t>
      </w:r>
    </w:p>
    <w:p w14:paraId="1802AC8A" w14:textId="77777777" w:rsidR="005D7F42" w:rsidRPr="001C2C33" w:rsidRDefault="005D7F42" w:rsidP="005D7F42">
      <w:pPr>
        <w:keepNext/>
        <w:rPr>
          <w:rFonts w:ascii="Times New Roman" w:hAnsi="Times New Roman" w:cs="Times New Roman"/>
        </w:rPr>
      </w:pPr>
    </w:p>
    <w:tbl>
      <w:tblPr>
        <w:tblStyle w:val="QQuestionTable"/>
        <w:tblW w:w="0" w:type="auto"/>
        <w:tblLook w:val="07E0" w:firstRow="1" w:lastRow="1" w:firstColumn="1" w:lastColumn="1" w:noHBand="1" w:noVBand="1"/>
      </w:tblPr>
      <w:tblGrid>
        <w:gridCol w:w="2381"/>
        <w:gridCol w:w="768"/>
        <w:gridCol w:w="1552"/>
        <w:gridCol w:w="1572"/>
        <w:gridCol w:w="1544"/>
        <w:gridCol w:w="1543"/>
      </w:tblGrid>
      <w:tr w:rsidR="005D7F42" w:rsidRPr="001C2C33" w14:paraId="0FA73F9D" w14:textId="77777777" w:rsidTr="009910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5" w:type="dxa"/>
          </w:tcPr>
          <w:p w14:paraId="39A1F19D" w14:textId="77777777" w:rsidR="005D7F42" w:rsidRPr="001C2C33" w:rsidRDefault="005D7F42" w:rsidP="009910FC">
            <w:pPr>
              <w:keepNext/>
              <w:jc w:val="left"/>
              <w:rPr>
                <w:rFonts w:ascii="Times New Roman" w:hAnsi="Times New Roman" w:cs="Times New Roman"/>
                <w:sz w:val="24"/>
                <w:szCs w:val="24"/>
              </w:rPr>
            </w:pPr>
          </w:p>
        </w:tc>
        <w:tc>
          <w:tcPr>
            <w:tcW w:w="737" w:type="dxa"/>
          </w:tcPr>
          <w:p w14:paraId="14BEF8D1" w14:textId="77777777" w:rsidR="005D7F42" w:rsidRPr="005D7F42" w:rsidRDefault="005D7F42" w:rsidP="009910FC">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D7F42">
              <w:rPr>
                <w:rFonts w:ascii="Times New Roman" w:hAnsi="Times New Roman" w:cs="Times New Roman"/>
              </w:rPr>
              <w:t>Never</w:t>
            </w:r>
          </w:p>
        </w:tc>
        <w:tc>
          <w:tcPr>
            <w:tcW w:w="1596" w:type="dxa"/>
          </w:tcPr>
          <w:p w14:paraId="7D5C2929" w14:textId="77777777" w:rsidR="005D7F42" w:rsidRPr="005D7F42" w:rsidRDefault="005D7F42" w:rsidP="009910FC">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D7F42">
              <w:rPr>
                <w:rFonts w:ascii="Times New Roman" w:hAnsi="Times New Roman" w:cs="Times New Roman"/>
              </w:rPr>
              <w:t>Almost Never</w:t>
            </w:r>
          </w:p>
        </w:tc>
        <w:tc>
          <w:tcPr>
            <w:tcW w:w="1596" w:type="dxa"/>
          </w:tcPr>
          <w:p w14:paraId="53A415C9" w14:textId="77777777" w:rsidR="005D7F42" w:rsidRPr="005D7F42" w:rsidRDefault="005D7F42" w:rsidP="009910FC">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D7F42">
              <w:rPr>
                <w:rFonts w:ascii="Times New Roman" w:hAnsi="Times New Roman" w:cs="Times New Roman"/>
              </w:rPr>
              <w:t>Sometimes</w:t>
            </w:r>
          </w:p>
        </w:tc>
        <w:tc>
          <w:tcPr>
            <w:tcW w:w="1596" w:type="dxa"/>
          </w:tcPr>
          <w:p w14:paraId="58E49EA7" w14:textId="77777777" w:rsidR="005D7F42" w:rsidRPr="005D7F42" w:rsidRDefault="005D7F42" w:rsidP="009910FC">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D7F42">
              <w:rPr>
                <w:rFonts w:ascii="Times New Roman" w:hAnsi="Times New Roman" w:cs="Times New Roman"/>
              </w:rPr>
              <w:t>Fairly Often</w:t>
            </w:r>
          </w:p>
        </w:tc>
        <w:tc>
          <w:tcPr>
            <w:tcW w:w="1596" w:type="dxa"/>
          </w:tcPr>
          <w:p w14:paraId="55A75651" w14:textId="77777777" w:rsidR="005D7F42" w:rsidRPr="005D7F42" w:rsidRDefault="005D7F42" w:rsidP="009910FC">
            <w:pPr>
              <w:keepNext/>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D7F42">
              <w:rPr>
                <w:rFonts w:ascii="Times New Roman" w:hAnsi="Times New Roman" w:cs="Times New Roman"/>
              </w:rPr>
              <w:t>Very Often</w:t>
            </w:r>
          </w:p>
        </w:tc>
      </w:tr>
      <w:tr w:rsidR="005D7F42" w:rsidRPr="001C2C33" w14:paraId="457F3386" w14:textId="77777777" w:rsidTr="009910FC">
        <w:tc>
          <w:tcPr>
            <w:cnfStyle w:val="001000000000" w:firstRow="0" w:lastRow="0" w:firstColumn="1" w:lastColumn="0" w:oddVBand="0" w:evenVBand="0" w:oddHBand="0" w:evenHBand="0" w:firstRowFirstColumn="0" w:firstRowLastColumn="0" w:lastRowFirstColumn="0" w:lastRowLastColumn="0"/>
            <w:tcW w:w="2455" w:type="dxa"/>
          </w:tcPr>
          <w:p w14:paraId="1E4029E0" w14:textId="77777777" w:rsidR="005D7F42" w:rsidRPr="001C2C33" w:rsidRDefault="005D7F42" w:rsidP="009910FC">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How often do you feel stressed? </w:t>
            </w:r>
          </w:p>
        </w:tc>
        <w:tc>
          <w:tcPr>
            <w:tcW w:w="737" w:type="dxa"/>
          </w:tcPr>
          <w:p w14:paraId="1E9346ED"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1314AFB1"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1BA4D89E"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1E16EB89"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70569AD8"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D7F42" w:rsidRPr="001C2C33" w14:paraId="209E9CBD" w14:textId="77777777" w:rsidTr="009910FC">
        <w:tc>
          <w:tcPr>
            <w:cnfStyle w:val="001000000000" w:firstRow="0" w:lastRow="0" w:firstColumn="1" w:lastColumn="0" w:oddVBand="0" w:evenVBand="0" w:oddHBand="0" w:evenHBand="0" w:firstRowFirstColumn="0" w:firstRowLastColumn="0" w:lastRowFirstColumn="0" w:lastRowLastColumn="0"/>
            <w:tcW w:w="2455" w:type="dxa"/>
          </w:tcPr>
          <w:p w14:paraId="3BE87A9D" w14:textId="77777777" w:rsidR="005D7F42" w:rsidRPr="001C2C33" w:rsidRDefault="005D7F42" w:rsidP="009910FC">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How often have you felt confident about your ability to handle your personal problems? </w:t>
            </w:r>
          </w:p>
        </w:tc>
        <w:tc>
          <w:tcPr>
            <w:tcW w:w="737" w:type="dxa"/>
          </w:tcPr>
          <w:p w14:paraId="60B4B831"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100B23DE"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166BBCFD"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3E3DF85F"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6A6E32C5"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D7F42" w:rsidRPr="001C2C33" w14:paraId="7BC5A877" w14:textId="77777777" w:rsidTr="009910FC">
        <w:tc>
          <w:tcPr>
            <w:cnfStyle w:val="001000000000" w:firstRow="0" w:lastRow="0" w:firstColumn="1" w:lastColumn="0" w:oddVBand="0" w:evenVBand="0" w:oddHBand="0" w:evenHBand="0" w:firstRowFirstColumn="0" w:firstRowLastColumn="0" w:lastRowFirstColumn="0" w:lastRowLastColumn="0"/>
            <w:tcW w:w="2455" w:type="dxa"/>
          </w:tcPr>
          <w:p w14:paraId="7FEFCB15" w14:textId="77777777" w:rsidR="005D7F42" w:rsidRPr="001C2C33" w:rsidRDefault="005D7F42" w:rsidP="009910FC">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How often have you found that you could not cope with all the things that you had to do? </w:t>
            </w:r>
          </w:p>
        </w:tc>
        <w:tc>
          <w:tcPr>
            <w:tcW w:w="737" w:type="dxa"/>
          </w:tcPr>
          <w:p w14:paraId="2D4EEF53"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483FFF05"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5A2741AD"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2F0F620A"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7C30EB73"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D7F42" w:rsidRPr="001C2C33" w14:paraId="3D92929F" w14:textId="77777777" w:rsidTr="009910FC">
        <w:tc>
          <w:tcPr>
            <w:cnfStyle w:val="001000000000" w:firstRow="0" w:lastRow="0" w:firstColumn="1" w:lastColumn="0" w:oddVBand="0" w:evenVBand="0" w:oddHBand="0" w:evenHBand="0" w:firstRowFirstColumn="0" w:firstRowLastColumn="0" w:lastRowFirstColumn="0" w:lastRowLastColumn="0"/>
            <w:tcW w:w="2455" w:type="dxa"/>
          </w:tcPr>
          <w:p w14:paraId="68DCC9A6" w14:textId="77777777" w:rsidR="005D7F42" w:rsidRPr="001C2C33" w:rsidRDefault="005D7F42" w:rsidP="009910FC">
            <w:pPr>
              <w:keepNext/>
              <w:jc w:val="left"/>
              <w:rPr>
                <w:rFonts w:ascii="Times New Roman" w:hAnsi="Times New Roman" w:cs="Times New Roman"/>
                <w:sz w:val="24"/>
                <w:szCs w:val="24"/>
              </w:rPr>
            </w:pPr>
            <w:r w:rsidRPr="001C2C33">
              <w:rPr>
                <w:rFonts w:ascii="Times New Roman" w:hAnsi="Times New Roman" w:cs="Times New Roman"/>
                <w:sz w:val="24"/>
                <w:szCs w:val="24"/>
              </w:rPr>
              <w:t xml:space="preserve">How often have you felt difficulties were piling up so high that you could not overcome them? </w:t>
            </w:r>
          </w:p>
        </w:tc>
        <w:tc>
          <w:tcPr>
            <w:tcW w:w="737" w:type="dxa"/>
          </w:tcPr>
          <w:p w14:paraId="7930DF36"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62F008C3"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2D8CFB48"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1490B5DA"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96" w:type="dxa"/>
          </w:tcPr>
          <w:p w14:paraId="0E9D249F" w14:textId="77777777" w:rsidR="005D7F42" w:rsidRPr="001C2C33" w:rsidRDefault="005D7F42" w:rsidP="005D7F42">
            <w:pPr>
              <w:keepNext/>
              <w:numPr>
                <w:ilvl w:val="0"/>
                <w:numId w:val="15"/>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3B0FB3B5" w14:textId="77777777" w:rsidR="005D7F42" w:rsidRPr="001C2C33" w:rsidRDefault="005D7F42" w:rsidP="005D7F42">
      <w:pPr>
        <w:keepNext/>
        <w:rPr>
          <w:rFonts w:ascii="Times New Roman" w:hAnsi="Times New Roman" w:cs="Times New Roman"/>
        </w:rPr>
      </w:pPr>
    </w:p>
    <w:p w14:paraId="3D22239C" w14:textId="77777777" w:rsidR="005D7F42" w:rsidRDefault="005D7F42" w:rsidP="005D7F42">
      <w:pPr>
        <w:keepNext/>
        <w:rPr>
          <w:rFonts w:ascii="Times New Roman" w:hAnsi="Times New Roman" w:cs="Times New Roman"/>
          <w:b/>
          <w:bCs/>
        </w:rPr>
      </w:pPr>
    </w:p>
    <w:p w14:paraId="646DE757" w14:textId="234C31E0" w:rsidR="005D7F42" w:rsidRPr="001C2C33" w:rsidRDefault="005D7F42" w:rsidP="005D7F42">
      <w:pPr>
        <w:keepNext/>
        <w:rPr>
          <w:rFonts w:ascii="Times New Roman" w:hAnsi="Times New Roman" w:cs="Times New Roman"/>
        </w:rPr>
      </w:pPr>
      <w:r w:rsidRPr="001C2C33">
        <w:rPr>
          <w:rFonts w:ascii="Times New Roman" w:hAnsi="Times New Roman" w:cs="Times New Roman"/>
          <w:b/>
          <w:bCs/>
        </w:rPr>
        <w:lastRenderedPageBreak/>
        <w:t>Q40:</w:t>
      </w:r>
      <w:r w:rsidRPr="001C2C33">
        <w:rPr>
          <w:rFonts w:ascii="Times New Roman" w:hAnsi="Times New Roman" w:cs="Times New Roman"/>
        </w:rPr>
        <w:t xml:space="preserve"> Will stress ever prohibit you from taking another job opportunity in the future?</w:t>
      </w:r>
    </w:p>
    <w:p w14:paraId="6750E479" w14:textId="77777777" w:rsidR="005D7F42" w:rsidRPr="001C2C33" w:rsidRDefault="005D7F42" w:rsidP="005D7F42">
      <w:pPr>
        <w:keepNext/>
        <w:numPr>
          <w:ilvl w:val="0"/>
          <w:numId w:val="15"/>
        </w:numPr>
        <w:rPr>
          <w:rFonts w:ascii="Times New Roman" w:hAnsi="Times New Roman" w:cs="Times New Roman"/>
        </w:rPr>
      </w:pPr>
      <w:r w:rsidRPr="001C2C33">
        <w:rPr>
          <w:rFonts w:ascii="Times New Roman" w:hAnsi="Times New Roman" w:cs="Times New Roman"/>
        </w:rPr>
        <w:t xml:space="preserve">Yes </w:t>
      </w:r>
    </w:p>
    <w:p w14:paraId="2559D711" w14:textId="77777777" w:rsidR="005D7F42" w:rsidRPr="001C2C33" w:rsidRDefault="005D7F42" w:rsidP="005D7F42">
      <w:pPr>
        <w:keepNext/>
        <w:numPr>
          <w:ilvl w:val="0"/>
          <w:numId w:val="15"/>
        </w:numPr>
        <w:rPr>
          <w:rFonts w:ascii="Times New Roman" w:hAnsi="Times New Roman" w:cs="Times New Roman"/>
        </w:rPr>
      </w:pPr>
      <w:r w:rsidRPr="001C2C33">
        <w:rPr>
          <w:rFonts w:ascii="Times New Roman" w:hAnsi="Times New Roman" w:cs="Times New Roman"/>
        </w:rPr>
        <w:t xml:space="preserve">No </w:t>
      </w:r>
    </w:p>
    <w:p w14:paraId="6F2E9A1B" w14:textId="77777777" w:rsidR="005D7F42" w:rsidRDefault="005D7F42" w:rsidP="005D7F42">
      <w:pPr>
        <w:keepNext/>
        <w:rPr>
          <w:rFonts w:ascii="Times New Roman" w:hAnsi="Times New Roman" w:cs="Times New Roman"/>
          <w:b/>
        </w:rPr>
      </w:pPr>
    </w:p>
    <w:p w14:paraId="5CE8E916" w14:textId="46A2D0BC" w:rsidR="005D7F42" w:rsidRPr="001C2C33" w:rsidRDefault="005D7F42" w:rsidP="005D7F42">
      <w:pPr>
        <w:keepNext/>
        <w:rPr>
          <w:rFonts w:ascii="Times New Roman" w:hAnsi="Times New Roman" w:cs="Times New Roman"/>
        </w:rPr>
      </w:pPr>
      <w:r w:rsidRPr="001C2C33">
        <w:rPr>
          <w:rFonts w:ascii="Times New Roman" w:hAnsi="Times New Roman" w:cs="Times New Roman"/>
          <w:b/>
        </w:rPr>
        <w:t>Section IV: Demographic Information</w:t>
      </w:r>
      <w:r w:rsidRPr="001C2C33">
        <w:rPr>
          <w:rFonts w:ascii="Times New Roman" w:hAnsi="Times New Roman" w:cs="Times New Roman"/>
        </w:rPr>
        <w:br/>
        <w:t>Please complete the following items to the best of your ability. Your cooperation is appreciated. </w:t>
      </w:r>
    </w:p>
    <w:p w14:paraId="6E42CDFA" w14:textId="77777777" w:rsidR="005D7F42" w:rsidRPr="001C2C33" w:rsidRDefault="005D7F42" w:rsidP="005D7F42">
      <w:pPr>
        <w:keepNext/>
        <w:rPr>
          <w:rFonts w:ascii="Times New Roman" w:hAnsi="Times New Roman" w:cs="Times New Roman"/>
        </w:rPr>
      </w:pPr>
    </w:p>
    <w:p w14:paraId="13E4D99F" w14:textId="77777777" w:rsidR="005D7F42" w:rsidRPr="001C2C33" w:rsidRDefault="005D7F42" w:rsidP="005D7F42">
      <w:pPr>
        <w:keepNext/>
        <w:rPr>
          <w:rFonts w:ascii="Times New Roman" w:hAnsi="Times New Roman" w:cs="Times New Roman"/>
        </w:rPr>
      </w:pPr>
      <w:r w:rsidRPr="001C2C33">
        <w:rPr>
          <w:rFonts w:ascii="Times New Roman" w:hAnsi="Times New Roman" w:cs="Times New Roman"/>
          <w:b/>
          <w:bCs/>
        </w:rPr>
        <w:t>Q41:</w:t>
      </w:r>
      <w:r w:rsidRPr="001C2C33">
        <w:rPr>
          <w:rFonts w:ascii="Times New Roman" w:hAnsi="Times New Roman" w:cs="Times New Roman"/>
        </w:rPr>
        <w:t xml:space="preserve"> Please indicate the region in which you are employed. </w:t>
      </w:r>
    </w:p>
    <w:p w14:paraId="4D7D6E85" w14:textId="77777777" w:rsidR="005D7F42" w:rsidRPr="001C2C33" w:rsidRDefault="005D7F42" w:rsidP="005D7F42">
      <w:pPr>
        <w:keepNext/>
        <w:numPr>
          <w:ilvl w:val="0"/>
          <w:numId w:val="15"/>
        </w:numPr>
        <w:rPr>
          <w:rFonts w:ascii="Times New Roman" w:hAnsi="Times New Roman" w:cs="Times New Roman"/>
        </w:rPr>
      </w:pPr>
      <w:r w:rsidRPr="001C2C33">
        <w:rPr>
          <w:rFonts w:ascii="Times New Roman" w:hAnsi="Times New Roman" w:cs="Times New Roman"/>
        </w:rPr>
        <w:t xml:space="preserve">Northeast (CT, MA, ME, NH, NJ, NY, PA, RI, VT) </w:t>
      </w:r>
    </w:p>
    <w:p w14:paraId="6005C246" w14:textId="77777777" w:rsidR="005D7F42" w:rsidRPr="001C2C33" w:rsidRDefault="005D7F42" w:rsidP="005D7F42">
      <w:pPr>
        <w:keepNext/>
        <w:numPr>
          <w:ilvl w:val="0"/>
          <w:numId w:val="15"/>
        </w:numPr>
        <w:rPr>
          <w:rFonts w:ascii="Times New Roman" w:hAnsi="Times New Roman" w:cs="Times New Roman"/>
        </w:rPr>
      </w:pPr>
      <w:r w:rsidRPr="001C2C33">
        <w:rPr>
          <w:rFonts w:ascii="Times New Roman" w:hAnsi="Times New Roman" w:cs="Times New Roman"/>
        </w:rPr>
        <w:t xml:space="preserve">Southwest (AZ, NM, OK, TX) </w:t>
      </w:r>
    </w:p>
    <w:p w14:paraId="57FAEF17" w14:textId="77777777" w:rsidR="005D7F42" w:rsidRPr="001C2C33" w:rsidRDefault="005D7F42" w:rsidP="005D7F42">
      <w:pPr>
        <w:keepNext/>
        <w:numPr>
          <w:ilvl w:val="0"/>
          <w:numId w:val="15"/>
        </w:numPr>
        <w:rPr>
          <w:rFonts w:ascii="Times New Roman" w:hAnsi="Times New Roman" w:cs="Times New Roman"/>
        </w:rPr>
      </w:pPr>
      <w:r w:rsidRPr="001C2C33">
        <w:rPr>
          <w:rFonts w:ascii="Times New Roman" w:hAnsi="Times New Roman" w:cs="Times New Roman"/>
        </w:rPr>
        <w:t xml:space="preserve">West (AK, CA, CO, HI, ID, MT, NV, OR, UT, WA, WY) </w:t>
      </w:r>
    </w:p>
    <w:p w14:paraId="50B32244" w14:textId="77777777" w:rsidR="005D7F42" w:rsidRPr="001C2C33" w:rsidRDefault="005D7F42" w:rsidP="005D7F42">
      <w:pPr>
        <w:keepNext/>
        <w:numPr>
          <w:ilvl w:val="0"/>
          <w:numId w:val="15"/>
        </w:numPr>
        <w:rPr>
          <w:rFonts w:ascii="Times New Roman" w:hAnsi="Times New Roman" w:cs="Times New Roman"/>
        </w:rPr>
      </w:pPr>
      <w:r w:rsidRPr="001C2C33">
        <w:rPr>
          <w:rFonts w:ascii="Times New Roman" w:hAnsi="Times New Roman" w:cs="Times New Roman"/>
        </w:rPr>
        <w:t xml:space="preserve">Southeast (AL, AR, DC, FL, GA, KY, LA, MD, MS, NC, SC, TN, VA, WV) </w:t>
      </w:r>
    </w:p>
    <w:p w14:paraId="03366D8A" w14:textId="77777777" w:rsidR="005D7F42" w:rsidRPr="001C2C33" w:rsidRDefault="005D7F42" w:rsidP="005D7F42">
      <w:pPr>
        <w:keepNext/>
        <w:numPr>
          <w:ilvl w:val="0"/>
          <w:numId w:val="15"/>
        </w:numPr>
        <w:rPr>
          <w:rFonts w:ascii="Times New Roman" w:hAnsi="Times New Roman" w:cs="Times New Roman"/>
        </w:rPr>
      </w:pPr>
      <w:r w:rsidRPr="001C2C33">
        <w:rPr>
          <w:rFonts w:ascii="Times New Roman" w:hAnsi="Times New Roman" w:cs="Times New Roman"/>
        </w:rPr>
        <w:t xml:space="preserve">Midwest (IA, IL, IN, KS, MI, MN, MO, ND, NE, OH, SD, WI) </w:t>
      </w:r>
    </w:p>
    <w:p w14:paraId="5A14EAA6" w14:textId="77777777" w:rsidR="005D7F42" w:rsidRPr="001C2C33" w:rsidRDefault="005D7F42" w:rsidP="005D7F42">
      <w:pPr>
        <w:keepNext/>
        <w:rPr>
          <w:rFonts w:ascii="Times New Roman" w:hAnsi="Times New Roman" w:cs="Times New Roman"/>
        </w:rPr>
      </w:pPr>
    </w:p>
    <w:p w14:paraId="6F7ABFE4" w14:textId="77777777" w:rsidR="005D7F42" w:rsidRPr="001C2C33" w:rsidRDefault="005D7F42" w:rsidP="005D7F42">
      <w:pPr>
        <w:keepNext/>
        <w:rPr>
          <w:rFonts w:ascii="Times New Roman" w:hAnsi="Times New Roman" w:cs="Times New Roman"/>
        </w:rPr>
      </w:pPr>
      <w:r w:rsidRPr="001C2C33">
        <w:rPr>
          <w:rFonts w:ascii="Times New Roman" w:hAnsi="Times New Roman" w:cs="Times New Roman"/>
          <w:b/>
          <w:bCs/>
        </w:rPr>
        <w:t>Q42:</w:t>
      </w:r>
      <w:r w:rsidRPr="001C2C33">
        <w:rPr>
          <w:rFonts w:ascii="Times New Roman" w:hAnsi="Times New Roman" w:cs="Times New Roman"/>
        </w:rPr>
        <w:t xml:space="preserve"> Please indicate the total number of years that you have been employed in the field of parks and recreation.</w:t>
      </w:r>
      <w:r>
        <w:rPr>
          <w:rFonts w:ascii="Times New Roman" w:hAnsi="Times New Roman" w:cs="Times New Roman"/>
        </w:rPr>
        <w:t xml:space="preserve"> </w:t>
      </w:r>
      <w:r w:rsidRPr="001C2C33">
        <w:rPr>
          <w:rFonts w:ascii="Times New Roman" w:hAnsi="Times New Roman" w:cs="Times New Roman"/>
        </w:rPr>
        <w:t>__________________________________________________</w:t>
      </w:r>
    </w:p>
    <w:p w14:paraId="532079A6" w14:textId="77777777" w:rsidR="005D7F42" w:rsidRPr="001C2C33" w:rsidRDefault="005D7F42" w:rsidP="005D7F42">
      <w:pPr>
        <w:keepNext/>
        <w:rPr>
          <w:rFonts w:ascii="Times New Roman" w:hAnsi="Times New Roman" w:cs="Times New Roman"/>
        </w:rPr>
      </w:pPr>
    </w:p>
    <w:p w14:paraId="1FE7BDD5" w14:textId="77777777" w:rsidR="005D7F42" w:rsidRPr="001C2C33" w:rsidRDefault="005D7F42" w:rsidP="005D7F42">
      <w:pPr>
        <w:keepNext/>
        <w:rPr>
          <w:rFonts w:ascii="Times New Roman" w:hAnsi="Times New Roman" w:cs="Times New Roman"/>
        </w:rPr>
      </w:pPr>
      <w:r w:rsidRPr="001C2C33">
        <w:rPr>
          <w:rFonts w:ascii="Times New Roman" w:hAnsi="Times New Roman" w:cs="Times New Roman"/>
          <w:b/>
          <w:bCs/>
        </w:rPr>
        <w:t>Q43:</w:t>
      </w:r>
      <w:r w:rsidRPr="001C2C33">
        <w:rPr>
          <w:rFonts w:ascii="Times New Roman" w:hAnsi="Times New Roman" w:cs="Times New Roman"/>
        </w:rPr>
        <w:t xml:space="preserve"> Which best describes your ethnic identity?</w:t>
      </w:r>
    </w:p>
    <w:p w14:paraId="186A56C5" w14:textId="77777777" w:rsidR="005D7F42" w:rsidRPr="001C2C33" w:rsidRDefault="005D7F42" w:rsidP="005D7F42">
      <w:pPr>
        <w:keepNext/>
        <w:numPr>
          <w:ilvl w:val="0"/>
          <w:numId w:val="15"/>
        </w:numPr>
        <w:rPr>
          <w:rFonts w:ascii="Times New Roman" w:hAnsi="Times New Roman" w:cs="Times New Roman"/>
        </w:rPr>
      </w:pPr>
      <w:r w:rsidRPr="001C2C33">
        <w:rPr>
          <w:rFonts w:ascii="Times New Roman" w:hAnsi="Times New Roman" w:cs="Times New Roman"/>
        </w:rPr>
        <w:t xml:space="preserve">Black/African American </w:t>
      </w:r>
    </w:p>
    <w:p w14:paraId="428F747F" w14:textId="77777777" w:rsidR="005D7F42" w:rsidRPr="001C2C33" w:rsidRDefault="005D7F42" w:rsidP="005D7F42">
      <w:pPr>
        <w:keepNext/>
        <w:numPr>
          <w:ilvl w:val="0"/>
          <w:numId w:val="15"/>
        </w:numPr>
        <w:rPr>
          <w:rFonts w:ascii="Times New Roman" w:hAnsi="Times New Roman" w:cs="Times New Roman"/>
        </w:rPr>
      </w:pPr>
      <w:r w:rsidRPr="001C2C33">
        <w:rPr>
          <w:rFonts w:ascii="Times New Roman" w:hAnsi="Times New Roman" w:cs="Times New Roman"/>
        </w:rPr>
        <w:t xml:space="preserve">White/Caucasian </w:t>
      </w:r>
    </w:p>
    <w:p w14:paraId="1474F711" w14:textId="77777777" w:rsidR="005D7F42" w:rsidRPr="001C2C33" w:rsidRDefault="005D7F42" w:rsidP="005D7F42">
      <w:pPr>
        <w:keepNext/>
        <w:numPr>
          <w:ilvl w:val="0"/>
          <w:numId w:val="15"/>
        </w:numPr>
        <w:rPr>
          <w:rFonts w:ascii="Times New Roman" w:hAnsi="Times New Roman" w:cs="Times New Roman"/>
        </w:rPr>
      </w:pPr>
      <w:r w:rsidRPr="001C2C33">
        <w:rPr>
          <w:rFonts w:ascii="Times New Roman" w:hAnsi="Times New Roman" w:cs="Times New Roman"/>
        </w:rPr>
        <w:t xml:space="preserve">Hispanic/Latinx </w:t>
      </w:r>
    </w:p>
    <w:p w14:paraId="6637133A" w14:textId="77777777" w:rsidR="005D7F42" w:rsidRPr="001C2C33" w:rsidRDefault="005D7F42" w:rsidP="005D7F42">
      <w:pPr>
        <w:keepNext/>
        <w:numPr>
          <w:ilvl w:val="0"/>
          <w:numId w:val="15"/>
        </w:numPr>
        <w:rPr>
          <w:rFonts w:ascii="Times New Roman" w:hAnsi="Times New Roman" w:cs="Times New Roman"/>
        </w:rPr>
      </w:pPr>
      <w:r w:rsidRPr="001C2C33">
        <w:rPr>
          <w:rFonts w:ascii="Times New Roman" w:hAnsi="Times New Roman" w:cs="Times New Roman"/>
        </w:rPr>
        <w:t xml:space="preserve">Asian/Pacific Islander </w:t>
      </w:r>
    </w:p>
    <w:p w14:paraId="69E97FEB" w14:textId="77777777" w:rsidR="005D7F42" w:rsidRPr="001C2C33" w:rsidRDefault="005D7F42" w:rsidP="005D7F42">
      <w:pPr>
        <w:keepNext/>
        <w:numPr>
          <w:ilvl w:val="0"/>
          <w:numId w:val="15"/>
        </w:numPr>
        <w:rPr>
          <w:rFonts w:ascii="Times New Roman" w:hAnsi="Times New Roman" w:cs="Times New Roman"/>
        </w:rPr>
      </w:pPr>
      <w:r w:rsidRPr="001C2C33">
        <w:rPr>
          <w:rFonts w:ascii="Times New Roman" w:hAnsi="Times New Roman" w:cs="Times New Roman"/>
        </w:rPr>
        <w:t>Other (please specify) __________________________________________________</w:t>
      </w:r>
    </w:p>
    <w:p w14:paraId="3DDD5122" w14:textId="77777777" w:rsidR="005D7F42" w:rsidRPr="001C2C33" w:rsidRDefault="005D7F42" w:rsidP="005D7F42">
      <w:pPr>
        <w:keepNext/>
        <w:numPr>
          <w:ilvl w:val="0"/>
          <w:numId w:val="15"/>
        </w:numPr>
        <w:rPr>
          <w:rFonts w:ascii="Times New Roman" w:hAnsi="Times New Roman" w:cs="Times New Roman"/>
        </w:rPr>
      </w:pPr>
      <w:r w:rsidRPr="001C2C33">
        <w:rPr>
          <w:rFonts w:ascii="Times New Roman" w:hAnsi="Times New Roman" w:cs="Times New Roman"/>
        </w:rPr>
        <w:t xml:space="preserve">Prefer not to </w:t>
      </w:r>
      <w:proofErr w:type="gramStart"/>
      <w:r w:rsidRPr="001C2C33">
        <w:rPr>
          <w:rFonts w:ascii="Times New Roman" w:hAnsi="Times New Roman" w:cs="Times New Roman"/>
        </w:rPr>
        <w:t>respond</w:t>
      </w:r>
      <w:proofErr w:type="gramEnd"/>
      <w:r w:rsidRPr="001C2C33">
        <w:rPr>
          <w:rFonts w:ascii="Times New Roman" w:hAnsi="Times New Roman" w:cs="Times New Roman"/>
        </w:rPr>
        <w:t xml:space="preserve"> </w:t>
      </w:r>
    </w:p>
    <w:p w14:paraId="6E7E5B5E" w14:textId="77777777" w:rsidR="005D7F42" w:rsidRPr="001C2C33" w:rsidRDefault="005D7F42" w:rsidP="005D7F42">
      <w:pPr>
        <w:keepNext/>
        <w:rPr>
          <w:rFonts w:ascii="Times New Roman" w:hAnsi="Times New Roman" w:cs="Times New Roman"/>
        </w:rPr>
      </w:pPr>
    </w:p>
    <w:p w14:paraId="477AA117" w14:textId="77777777" w:rsidR="005D7F42" w:rsidRDefault="005D7F42" w:rsidP="005D7F42">
      <w:pPr>
        <w:keepNext/>
        <w:rPr>
          <w:rFonts w:ascii="Times New Roman" w:hAnsi="Times New Roman" w:cs="Times New Roman"/>
          <w:b/>
          <w:bCs/>
        </w:rPr>
      </w:pPr>
    </w:p>
    <w:p w14:paraId="00841313" w14:textId="7100D1B9" w:rsidR="005D7F42" w:rsidRPr="001C2C33" w:rsidRDefault="005D7F42" w:rsidP="005D7F42">
      <w:pPr>
        <w:keepNext/>
        <w:rPr>
          <w:rFonts w:ascii="Times New Roman" w:hAnsi="Times New Roman" w:cs="Times New Roman"/>
        </w:rPr>
      </w:pPr>
      <w:r w:rsidRPr="001C2C33">
        <w:rPr>
          <w:rFonts w:ascii="Times New Roman" w:hAnsi="Times New Roman" w:cs="Times New Roman"/>
          <w:b/>
          <w:bCs/>
        </w:rPr>
        <w:t>Q44:</w:t>
      </w:r>
      <w:r w:rsidRPr="001C2C33">
        <w:rPr>
          <w:rFonts w:ascii="Times New Roman" w:hAnsi="Times New Roman" w:cs="Times New Roman"/>
        </w:rPr>
        <w:t xml:space="preserve"> Please indicate your age.</w:t>
      </w:r>
      <w:r>
        <w:rPr>
          <w:rFonts w:ascii="Times New Roman" w:hAnsi="Times New Roman" w:cs="Times New Roman"/>
        </w:rPr>
        <w:t xml:space="preserve"> </w:t>
      </w:r>
      <w:r w:rsidRPr="001C2C33">
        <w:rPr>
          <w:rFonts w:ascii="Times New Roman" w:hAnsi="Times New Roman" w:cs="Times New Roman"/>
        </w:rPr>
        <w:t>_____________________________________________</w:t>
      </w:r>
    </w:p>
    <w:p w14:paraId="65DC5EFF" w14:textId="77777777" w:rsidR="005D7F42" w:rsidRPr="001C2C33" w:rsidRDefault="005D7F42" w:rsidP="005D7F42">
      <w:pPr>
        <w:keepNext/>
        <w:rPr>
          <w:rFonts w:ascii="Times New Roman" w:hAnsi="Times New Roman" w:cs="Times New Roman"/>
        </w:rPr>
      </w:pPr>
    </w:p>
    <w:p w14:paraId="0DF131A3" w14:textId="77777777" w:rsidR="005D7F42" w:rsidRDefault="005D7F42" w:rsidP="005D7F42">
      <w:pPr>
        <w:keepNext/>
        <w:rPr>
          <w:rFonts w:ascii="Times New Roman" w:hAnsi="Times New Roman" w:cs="Times New Roman"/>
          <w:b/>
          <w:bCs/>
        </w:rPr>
      </w:pPr>
    </w:p>
    <w:p w14:paraId="52354516" w14:textId="7909FCE6" w:rsidR="005D7F42" w:rsidRPr="001C2C33" w:rsidRDefault="005D7F42" w:rsidP="005D7F42">
      <w:pPr>
        <w:keepNext/>
        <w:rPr>
          <w:rFonts w:ascii="Times New Roman" w:hAnsi="Times New Roman" w:cs="Times New Roman"/>
        </w:rPr>
      </w:pPr>
      <w:r w:rsidRPr="001C2C33">
        <w:rPr>
          <w:rFonts w:ascii="Times New Roman" w:hAnsi="Times New Roman" w:cs="Times New Roman"/>
          <w:b/>
          <w:bCs/>
        </w:rPr>
        <w:lastRenderedPageBreak/>
        <w:t>Q45:</w:t>
      </w:r>
      <w:r w:rsidRPr="001C2C33">
        <w:rPr>
          <w:rFonts w:ascii="Times New Roman" w:hAnsi="Times New Roman" w:cs="Times New Roman"/>
        </w:rPr>
        <w:t xml:space="preserve"> What is your marital status?</w:t>
      </w:r>
    </w:p>
    <w:p w14:paraId="60A84A3C" w14:textId="77777777" w:rsidR="005D7F42" w:rsidRPr="001C2C33" w:rsidRDefault="005D7F42" w:rsidP="005D7F42">
      <w:pPr>
        <w:keepNext/>
        <w:numPr>
          <w:ilvl w:val="0"/>
          <w:numId w:val="15"/>
        </w:numPr>
        <w:rPr>
          <w:rFonts w:ascii="Times New Roman" w:hAnsi="Times New Roman" w:cs="Times New Roman"/>
        </w:rPr>
      </w:pPr>
      <w:r w:rsidRPr="001C2C33">
        <w:rPr>
          <w:rFonts w:ascii="Times New Roman" w:hAnsi="Times New Roman" w:cs="Times New Roman"/>
        </w:rPr>
        <w:t xml:space="preserve">Never Married </w:t>
      </w:r>
    </w:p>
    <w:p w14:paraId="3334D98E" w14:textId="77777777" w:rsidR="005D7F42" w:rsidRPr="001C2C33" w:rsidRDefault="005D7F42" w:rsidP="005D7F42">
      <w:pPr>
        <w:keepNext/>
        <w:numPr>
          <w:ilvl w:val="0"/>
          <w:numId w:val="15"/>
        </w:numPr>
        <w:rPr>
          <w:rFonts w:ascii="Times New Roman" w:hAnsi="Times New Roman" w:cs="Times New Roman"/>
        </w:rPr>
      </w:pPr>
      <w:r w:rsidRPr="001C2C33">
        <w:rPr>
          <w:rFonts w:ascii="Times New Roman" w:hAnsi="Times New Roman" w:cs="Times New Roman"/>
        </w:rPr>
        <w:t xml:space="preserve">Married </w:t>
      </w:r>
    </w:p>
    <w:p w14:paraId="0D8AFCCC" w14:textId="77777777" w:rsidR="005D7F42" w:rsidRPr="001C2C33" w:rsidRDefault="005D7F42" w:rsidP="005D7F42">
      <w:pPr>
        <w:keepNext/>
        <w:numPr>
          <w:ilvl w:val="0"/>
          <w:numId w:val="15"/>
        </w:numPr>
        <w:rPr>
          <w:rFonts w:ascii="Times New Roman" w:hAnsi="Times New Roman" w:cs="Times New Roman"/>
        </w:rPr>
      </w:pPr>
      <w:r w:rsidRPr="001C2C33">
        <w:rPr>
          <w:rFonts w:ascii="Times New Roman" w:hAnsi="Times New Roman" w:cs="Times New Roman"/>
        </w:rPr>
        <w:t xml:space="preserve">Partnered </w:t>
      </w:r>
    </w:p>
    <w:p w14:paraId="2810DA47" w14:textId="77777777" w:rsidR="005D7F42" w:rsidRPr="001C2C33" w:rsidRDefault="005D7F42" w:rsidP="005D7F42">
      <w:pPr>
        <w:keepNext/>
        <w:numPr>
          <w:ilvl w:val="0"/>
          <w:numId w:val="15"/>
        </w:numPr>
        <w:rPr>
          <w:rFonts w:ascii="Times New Roman" w:hAnsi="Times New Roman" w:cs="Times New Roman"/>
        </w:rPr>
      </w:pPr>
      <w:r w:rsidRPr="001C2C33">
        <w:rPr>
          <w:rFonts w:ascii="Times New Roman" w:hAnsi="Times New Roman" w:cs="Times New Roman"/>
        </w:rPr>
        <w:t xml:space="preserve">Separated </w:t>
      </w:r>
    </w:p>
    <w:p w14:paraId="2992AA2A" w14:textId="77777777" w:rsidR="005D7F42" w:rsidRPr="001C2C33" w:rsidRDefault="005D7F42" w:rsidP="005D7F42">
      <w:pPr>
        <w:keepNext/>
        <w:numPr>
          <w:ilvl w:val="0"/>
          <w:numId w:val="15"/>
        </w:numPr>
        <w:rPr>
          <w:rFonts w:ascii="Times New Roman" w:hAnsi="Times New Roman" w:cs="Times New Roman"/>
        </w:rPr>
      </w:pPr>
      <w:r w:rsidRPr="001C2C33">
        <w:rPr>
          <w:rFonts w:ascii="Times New Roman" w:hAnsi="Times New Roman" w:cs="Times New Roman"/>
        </w:rPr>
        <w:t xml:space="preserve">Divorced </w:t>
      </w:r>
    </w:p>
    <w:p w14:paraId="7A96D4F6" w14:textId="77777777" w:rsidR="005D7F42" w:rsidRPr="001C2C33" w:rsidRDefault="005D7F42" w:rsidP="005D7F42">
      <w:pPr>
        <w:keepNext/>
        <w:numPr>
          <w:ilvl w:val="0"/>
          <w:numId w:val="15"/>
        </w:numPr>
        <w:rPr>
          <w:rFonts w:ascii="Times New Roman" w:hAnsi="Times New Roman" w:cs="Times New Roman"/>
        </w:rPr>
      </w:pPr>
      <w:r w:rsidRPr="001C2C33">
        <w:rPr>
          <w:rFonts w:ascii="Times New Roman" w:hAnsi="Times New Roman" w:cs="Times New Roman"/>
        </w:rPr>
        <w:t xml:space="preserve">Widowed </w:t>
      </w:r>
    </w:p>
    <w:p w14:paraId="0774DB0E" w14:textId="77777777" w:rsidR="005D7F42" w:rsidRPr="001C2C33" w:rsidRDefault="005D7F42" w:rsidP="005D7F42">
      <w:pPr>
        <w:keepNext/>
        <w:rPr>
          <w:rFonts w:ascii="Times New Roman" w:hAnsi="Times New Roman" w:cs="Times New Roman"/>
        </w:rPr>
      </w:pPr>
    </w:p>
    <w:p w14:paraId="29045AF7" w14:textId="77777777" w:rsidR="005D7F42" w:rsidRPr="001C2C33" w:rsidRDefault="005D7F42" w:rsidP="005D7F42">
      <w:pPr>
        <w:keepNext/>
        <w:rPr>
          <w:rFonts w:ascii="Times New Roman" w:hAnsi="Times New Roman" w:cs="Times New Roman"/>
        </w:rPr>
      </w:pPr>
      <w:r w:rsidRPr="001C2C33">
        <w:rPr>
          <w:rFonts w:ascii="Times New Roman" w:hAnsi="Times New Roman" w:cs="Times New Roman"/>
          <w:b/>
          <w:bCs/>
        </w:rPr>
        <w:t>Q46:</w:t>
      </w:r>
      <w:r w:rsidRPr="001C2C33">
        <w:rPr>
          <w:rFonts w:ascii="Times New Roman" w:hAnsi="Times New Roman" w:cs="Times New Roman"/>
        </w:rPr>
        <w:t xml:space="preserve"> How many children do you have?</w:t>
      </w:r>
      <w:r>
        <w:rPr>
          <w:rFonts w:ascii="Times New Roman" w:hAnsi="Times New Roman" w:cs="Times New Roman"/>
        </w:rPr>
        <w:t xml:space="preserve"> </w:t>
      </w:r>
      <w:r w:rsidRPr="001C2C33">
        <w:rPr>
          <w:rFonts w:ascii="Times New Roman" w:hAnsi="Times New Roman" w:cs="Times New Roman"/>
        </w:rPr>
        <w:t>_______________________________________</w:t>
      </w:r>
    </w:p>
    <w:p w14:paraId="27227605" w14:textId="77777777" w:rsidR="005D7F42" w:rsidRDefault="005D7F42" w:rsidP="005D7F42">
      <w:pPr>
        <w:keepNext/>
        <w:rPr>
          <w:rFonts w:ascii="Times New Roman" w:hAnsi="Times New Roman" w:cs="Times New Roman"/>
        </w:rPr>
      </w:pPr>
    </w:p>
    <w:p w14:paraId="701671CF" w14:textId="77777777" w:rsidR="005D7F42" w:rsidRPr="001C2C33" w:rsidRDefault="005D7F42" w:rsidP="005D7F42">
      <w:pPr>
        <w:keepNext/>
        <w:rPr>
          <w:rFonts w:ascii="Times New Roman" w:hAnsi="Times New Roman" w:cs="Times New Roman"/>
        </w:rPr>
      </w:pPr>
      <w:r w:rsidRPr="001C2C33">
        <w:rPr>
          <w:rFonts w:ascii="Times New Roman" w:hAnsi="Times New Roman" w:cs="Times New Roman"/>
          <w:b/>
          <w:bCs/>
        </w:rPr>
        <w:t>Q47:</w:t>
      </w:r>
      <w:r w:rsidRPr="001C2C33">
        <w:rPr>
          <w:rFonts w:ascii="Times New Roman" w:hAnsi="Times New Roman" w:cs="Times New Roman"/>
        </w:rPr>
        <w:t xml:space="preserve"> What is your highest level of education?</w:t>
      </w:r>
    </w:p>
    <w:p w14:paraId="281903CB" w14:textId="77777777" w:rsidR="005D7F42" w:rsidRPr="001C2C33" w:rsidRDefault="005D7F42" w:rsidP="005D7F42">
      <w:pPr>
        <w:keepNext/>
        <w:numPr>
          <w:ilvl w:val="0"/>
          <w:numId w:val="15"/>
        </w:numPr>
        <w:rPr>
          <w:rFonts w:ascii="Times New Roman" w:hAnsi="Times New Roman" w:cs="Times New Roman"/>
        </w:rPr>
      </w:pPr>
      <w:r w:rsidRPr="001C2C33">
        <w:rPr>
          <w:rFonts w:ascii="Times New Roman" w:hAnsi="Times New Roman" w:cs="Times New Roman"/>
        </w:rPr>
        <w:t xml:space="preserve">High School graduate </w:t>
      </w:r>
    </w:p>
    <w:p w14:paraId="62B3444E" w14:textId="77777777" w:rsidR="005D7F42" w:rsidRPr="001C2C33" w:rsidRDefault="005D7F42" w:rsidP="005D7F42">
      <w:pPr>
        <w:keepNext/>
        <w:numPr>
          <w:ilvl w:val="0"/>
          <w:numId w:val="15"/>
        </w:numPr>
        <w:rPr>
          <w:rFonts w:ascii="Times New Roman" w:hAnsi="Times New Roman" w:cs="Times New Roman"/>
        </w:rPr>
      </w:pPr>
      <w:proofErr w:type="gramStart"/>
      <w:r w:rsidRPr="001C2C33">
        <w:rPr>
          <w:rFonts w:ascii="Times New Roman" w:hAnsi="Times New Roman" w:cs="Times New Roman"/>
        </w:rPr>
        <w:t>Associate</w:t>
      </w:r>
      <w:proofErr w:type="gramEnd"/>
      <w:r w:rsidRPr="001C2C33">
        <w:rPr>
          <w:rFonts w:ascii="Times New Roman" w:hAnsi="Times New Roman" w:cs="Times New Roman"/>
        </w:rPr>
        <w:t xml:space="preserve"> degree </w:t>
      </w:r>
    </w:p>
    <w:p w14:paraId="12506212" w14:textId="77777777" w:rsidR="005D7F42" w:rsidRPr="001C2C33" w:rsidRDefault="005D7F42" w:rsidP="005D7F42">
      <w:pPr>
        <w:keepNext/>
        <w:numPr>
          <w:ilvl w:val="0"/>
          <w:numId w:val="15"/>
        </w:numPr>
        <w:rPr>
          <w:rFonts w:ascii="Times New Roman" w:hAnsi="Times New Roman" w:cs="Times New Roman"/>
        </w:rPr>
      </w:pPr>
      <w:r w:rsidRPr="001C2C33">
        <w:rPr>
          <w:rFonts w:ascii="Times New Roman" w:hAnsi="Times New Roman" w:cs="Times New Roman"/>
        </w:rPr>
        <w:t xml:space="preserve">Bachelor's degree </w:t>
      </w:r>
    </w:p>
    <w:p w14:paraId="30CEF813" w14:textId="77777777" w:rsidR="005D7F42" w:rsidRPr="001C2C33" w:rsidRDefault="005D7F42" w:rsidP="005D7F42">
      <w:pPr>
        <w:keepNext/>
        <w:numPr>
          <w:ilvl w:val="0"/>
          <w:numId w:val="15"/>
        </w:numPr>
        <w:rPr>
          <w:rFonts w:ascii="Times New Roman" w:hAnsi="Times New Roman" w:cs="Times New Roman"/>
        </w:rPr>
      </w:pPr>
      <w:r w:rsidRPr="001C2C33">
        <w:rPr>
          <w:rFonts w:ascii="Times New Roman" w:hAnsi="Times New Roman" w:cs="Times New Roman"/>
        </w:rPr>
        <w:t xml:space="preserve">Master's degree </w:t>
      </w:r>
    </w:p>
    <w:p w14:paraId="0F0FB8D6" w14:textId="77777777" w:rsidR="005D7F42" w:rsidRPr="001C2C33" w:rsidRDefault="005D7F42" w:rsidP="005D7F42">
      <w:pPr>
        <w:keepNext/>
        <w:numPr>
          <w:ilvl w:val="0"/>
          <w:numId w:val="15"/>
        </w:numPr>
        <w:rPr>
          <w:rFonts w:ascii="Times New Roman" w:hAnsi="Times New Roman" w:cs="Times New Roman"/>
        </w:rPr>
      </w:pPr>
      <w:r w:rsidRPr="001C2C33">
        <w:rPr>
          <w:rFonts w:ascii="Times New Roman" w:hAnsi="Times New Roman" w:cs="Times New Roman"/>
        </w:rPr>
        <w:t xml:space="preserve">Professional School degree (ex., MD, JD) </w:t>
      </w:r>
    </w:p>
    <w:p w14:paraId="6932AB9A" w14:textId="77777777" w:rsidR="005D7F42" w:rsidRPr="001C2C33" w:rsidRDefault="005D7F42" w:rsidP="005D7F42">
      <w:pPr>
        <w:keepNext/>
        <w:numPr>
          <w:ilvl w:val="0"/>
          <w:numId w:val="15"/>
        </w:numPr>
        <w:rPr>
          <w:rFonts w:ascii="Times New Roman" w:hAnsi="Times New Roman" w:cs="Times New Roman"/>
        </w:rPr>
      </w:pPr>
      <w:r w:rsidRPr="001C2C33">
        <w:rPr>
          <w:rFonts w:ascii="Times New Roman" w:hAnsi="Times New Roman" w:cs="Times New Roman"/>
        </w:rPr>
        <w:t xml:space="preserve">Doctorate degree (ex., Ph.D., Ed.D.) </w:t>
      </w:r>
    </w:p>
    <w:p w14:paraId="57EE262F" w14:textId="77777777" w:rsidR="005D7F42" w:rsidRPr="001C2C33" w:rsidRDefault="005D7F42" w:rsidP="005D7F42">
      <w:pPr>
        <w:keepNext/>
        <w:rPr>
          <w:rFonts w:ascii="Times New Roman" w:hAnsi="Times New Roman" w:cs="Times New Roman"/>
        </w:rPr>
      </w:pPr>
    </w:p>
    <w:p w14:paraId="663BC0D9" w14:textId="77777777" w:rsidR="005D7F42" w:rsidRPr="001C2C33" w:rsidRDefault="005D7F42" w:rsidP="005D7F42">
      <w:pPr>
        <w:keepNext/>
        <w:rPr>
          <w:rFonts w:ascii="Times New Roman" w:hAnsi="Times New Roman" w:cs="Times New Roman"/>
        </w:rPr>
      </w:pPr>
      <w:r w:rsidRPr="001C2C33">
        <w:rPr>
          <w:rFonts w:ascii="Times New Roman" w:hAnsi="Times New Roman" w:cs="Times New Roman"/>
          <w:b/>
          <w:bCs/>
        </w:rPr>
        <w:t>Q48:</w:t>
      </w:r>
      <w:r w:rsidRPr="001C2C33">
        <w:rPr>
          <w:rFonts w:ascii="Times New Roman" w:hAnsi="Times New Roman" w:cs="Times New Roman"/>
        </w:rPr>
        <w:t xml:space="preserve"> What is your annual salary?</w:t>
      </w:r>
    </w:p>
    <w:p w14:paraId="1D6234A1" w14:textId="77777777" w:rsidR="005D7F42" w:rsidRPr="001C2C33" w:rsidRDefault="005D7F42" w:rsidP="005D7F42">
      <w:pPr>
        <w:keepNext/>
        <w:numPr>
          <w:ilvl w:val="0"/>
          <w:numId w:val="15"/>
        </w:numPr>
        <w:rPr>
          <w:rFonts w:ascii="Times New Roman" w:hAnsi="Times New Roman" w:cs="Times New Roman"/>
        </w:rPr>
      </w:pPr>
      <w:r w:rsidRPr="001C2C33">
        <w:rPr>
          <w:rFonts w:ascii="Times New Roman" w:hAnsi="Times New Roman" w:cs="Times New Roman"/>
        </w:rPr>
        <w:t xml:space="preserve">Under $49,999 </w:t>
      </w:r>
    </w:p>
    <w:p w14:paraId="5B89B843" w14:textId="77777777" w:rsidR="005D7F42" w:rsidRPr="001C2C33" w:rsidRDefault="005D7F42" w:rsidP="005D7F42">
      <w:pPr>
        <w:keepNext/>
        <w:numPr>
          <w:ilvl w:val="0"/>
          <w:numId w:val="15"/>
        </w:numPr>
        <w:rPr>
          <w:rFonts w:ascii="Times New Roman" w:hAnsi="Times New Roman" w:cs="Times New Roman"/>
        </w:rPr>
      </w:pPr>
      <w:r w:rsidRPr="001C2C33">
        <w:rPr>
          <w:rFonts w:ascii="Times New Roman" w:hAnsi="Times New Roman" w:cs="Times New Roman"/>
        </w:rPr>
        <w:t xml:space="preserve">$50,000 - $59,999 </w:t>
      </w:r>
    </w:p>
    <w:p w14:paraId="4D6ECFE2" w14:textId="77777777" w:rsidR="005D7F42" w:rsidRPr="001C2C33" w:rsidRDefault="005D7F42" w:rsidP="005D7F42">
      <w:pPr>
        <w:keepNext/>
        <w:numPr>
          <w:ilvl w:val="0"/>
          <w:numId w:val="15"/>
        </w:numPr>
        <w:rPr>
          <w:rFonts w:ascii="Times New Roman" w:hAnsi="Times New Roman" w:cs="Times New Roman"/>
        </w:rPr>
      </w:pPr>
      <w:r w:rsidRPr="001C2C33">
        <w:rPr>
          <w:rFonts w:ascii="Times New Roman" w:hAnsi="Times New Roman" w:cs="Times New Roman"/>
        </w:rPr>
        <w:t xml:space="preserve">$60,000 - $69,999 </w:t>
      </w:r>
    </w:p>
    <w:p w14:paraId="2F2A005F" w14:textId="77777777" w:rsidR="005D7F42" w:rsidRPr="001C2C33" w:rsidRDefault="005D7F42" w:rsidP="005D7F42">
      <w:pPr>
        <w:keepNext/>
        <w:numPr>
          <w:ilvl w:val="0"/>
          <w:numId w:val="15"/>
        </w:numPr>
        <w:rPr>
          <w:rFonts w:ascii="Times New Roman" w:hAnsi="Times New Roman" w:cs="Times New Roman"/>
        </w:rPr>
      </w:pPr>
      <w:r w:rsidRPr="001C2C33">
        <w:rPr>
          <w:rFonts w:ascii="Times New Roman" w:hAnsi="Times New Roman" w:cs="Times New Roman"/>
        </w:rPr>
        <w:t xml:space="preserve">$70,000 - $79,999 </w:t>
      </w:r>
    </w:p>
    <w:p w14:paraId="795D0C3B" w14:textId="77777777" w:rsidR="005D7F42" w:rsidRPr="001C2C33" w:rsidRDefault="005D7F42" w:rsidP="005D7F42">
      <w:pPr>
        <w:keepNext/>
        <w:numPr>
          <w:ilvl w:val="0"/>
          <w:numId w:val="15"/>
        </w:numPr>
        <w:rPr>
          <w:rFonts w:ascii="Times New Roman" w:hAnsi="Times New Roman" w:cs="Times New Roman"/>
        </w:rPr>
      </w:pPr>
      <w:r w:rsidRPr="001C2C33">
        <w:rPr>
          <w:rFonts w:ascii="Times New Roman" w:hAnsi="Times New Roman" w:cs="Times New Roman"/>
        </w:rPr>
        <w:t xml:space="preserve">$80,000 - $89,999 </w:t>
      </w:r>
    </w:p>
    <w:p w14:paraId="01AB3DD5" w14:textId="77777777" w:rsidR="005D7F42" w:rsidRPr="001C2C33" w:rsidRDefault="005D7F42" w:rsidP="005D7F42">
      <w:pPr>
        <w:keepNext/>
        <w:numPr>
          <w:ilvl w:val="0"/>
          <w:numId w:val="15"/>
        </w:numPr>
        <w:rPr>
          <w:rFonts w:ascii="Times New Roman" w:hAnsi="Times New Roman" w:cs="Times New Roman"/>
        </w:rPr>
      </w:pPr>
      <w:r w:rsidRPr="001C2C33">
        <w:rPr>
          <w:rFonts w:ascii="Times New Roman" w:hAnsi="Times New Roman" w:cs="Times New Roman"/>
        </w:rPr>
        <w:lastRenderedPageBreak/>
        <w:t xml:space="preserve">$90,000 - $99,999 </w:t>
      </w:r>
    </w:p>
    <w:p w14:paraId="216FB460" w14:textId="77777777" w:rsidR="005D7F42" w:rsidRPr="001C2C33" w:rsidRDefault="005D7F42" w:rsidP="005D7F42">
      <w:pPr>
        <w:keepNext/>
        <w:numPr>
          <w:ilvl w:val="0"/>
          <w:numId w:val="15"/>
        </w:numPr>
        <w:rPr>
          <w:rFonts w:ascii="Times New Roman" w:hAnsi="Times New Roman" w:cs="Times New Roman"/>
        </w:rPr>
      </w:pPr>
      <w:r w:rsidRPr="001C2C33">
        <w:rPr>
          <w:rFonts w:ascii="Times New Roman" w:hAnsi="Times New Roman" w:cs="Times New Roman"/>
        </w:rPr>
        <w:t xml:space="preserve">$100,000 - $109,999 </w:t>
      </w:r>
    </w:p>
    <w:p w14:paraId="55678FDB" w14:textId="77777777" w:rsidR="005D7F42" w:rsidRDefault="005D7F42" w:rsidP="005D7F42">
      <w:pPr>
        <w:keepNext/>
        <w:numPr>
          <w:ilvl w:val="0"/>
          <w:numId w:val="15"/>
        </w:numPr>
        <w:rPr>
          <w:rFonts w:ascii="Times New Roman" w:hAnsi="Times New Roman" w:cs="Times New Roman"/>
        </w:rPr>
      </w:pPr>
      <w:r w:rsidRPr="001C2C33">
        <w:rPr>
          <w:rFonts w:ascii="Times New Roman" w:hAnsi="Times New Roman" w:cs="Times New Roman"/>
        </w:rPr>
        <w:t xml:space="preserve">Over $110,000 </w:t>
      </w:r>
    </w:p>
    <w:p w14:paraId="2478A0F7" w14:textId="2E5348D1" w:rsidR="00967E61" w:rsidRPr="00967E61" w:rsidRDefault="005D7F42" w:rsidP="005D7F42">
      <w:pPr>
        <w:keepNext/>
        <w:spacing w:line="480" w:lineRule="auto"/>
        <w:jc w:val="center"/>
        <w:rPr>
          <w:rFonts w:ascii="Times New Roman" w:hAnsi="Times New Roman" w:cs="Times New Roman"/>
          <w:b/>
          <w:bCs/>
        </w:rPr>
      </w:pPr>
      <w:r>
        <w:rPr>
          <w:rFonts w:ascii="Times New Roman" w:hAnsi="Times New Roman" w:cs="Times New Roman"/>
        </w:rPr>
        <w:br w:type="page"/>
      </w:r>
      <w:r w:rsidR="00967E61" w:rsidRPr="00967E61">
        <w:rPr>
          <w:rFonts w:ascii="Times New Roman" w:hAnsi="Times New Roman" w:cs="Times New Roman"/>
          <w:b/>
          <w:bCs/>
        </w:rPr>
        <w:lastRenderedPageBreak/>
        <w:t>APPENDIX F: Institutional Review Board Approval Letter</w:t>
      </w:r>
    </w:p>
    <w:p w14:paraId="42C3E166" w14:textId="614CF957" w:rsidR="00967E61" w:rsidRPr="00967E61" w:rsidRDefault="005D7F42" w:rsidP="00967E61">
      <w:pPr>
        <w:jc w:val="center"/>
        <w:rPr>
          <w:rFonts w:ascii="Times New Roman" w:hAnsi="Times New Roman" w:cs="Times New Roman"/>
          <w:b/>
          <w:bCs/>
        </w:rPr>
      </w:pPr>
      <w:r w:rsidRPr="00967E61">
        <w:rPr>
          <w:rFonts w:ascii="Times New Roman" w:hAnsi="Times New Roman" w:cs="Times New Roman"/>
          <w:b/>
          <w:bCs/>
          <w:noProof/>
        </w:rPr>
        <w:drawing>
          <wp:inline distT="0" distB="0" distL="0" distR="0" wp14:anchorId="610661F5" wp14:editId="4CE8EEA9">
            <wp:extent cx="3975100" cy="1346200"/>
            <wp:effectExtent l="0" t="0" r="0" b="0"/>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18"/>
                    <a:stretch>
                      <a:fillRect/>
                    </a:stretch>
                  </pic:blipFill>
                  <pic:spPr>
                    <a:xfrm>
                      <a:off x="0" y="0"/>
                      <a:ext cx="3975100" cy="1346200"/>
                    </a:xfrm>
                    <a:prstGeom prst="rect">
                      <a:avLst/>
                    </a:prstGeom>
                  </pic:spPr>
                </pic:pic>
              </a:graphicData>
            </a:graphic>
          </wp:inline>
        </w:drawing>
      </w:r>
    </w:p>
    <w:p w14:paraId="066DE79F" w14:textId="77777777" w:rsidR="00967E61" w:rsidRPr="00967E61" w:rsidRDefault="00967E61" w:rsidP="00967E61">
      <w:pPr>
        <w:autoSpaceDE w:val="0"/>
        <w:autoSpaceDN w:val="0"/>
        <w:adjustRightInd w:val="0"/>
        <w:rPr>
          <w:rFonts w:ascii="Times New Roman" w:eastAsia="Calibri" w:hAnsi="Times New Roman" w:cs="Times New Roman"/>
          <w:color w:val="000000"/>
          <w:sz w:val="18"/>
          <w:szCs w:val="18"/>
        </w:rPr>
      </w:pPr>
      <w:r w:rsidRPr="00967E61">
        <w:rPr>
          <w:rFonts w:ascii="Times New Roman" w:eastAsia="Calibri" w:hAnsi="Times New Roman" w:cs="Times New Roman"/>
          <w:color w:val="000000"/>
          <w:sz w:val="18"/>
          <w:szCs w:val="18"/>
        </w:rPr>
        <w:t>October 12, 2022</w:t>
      </w:r>
    </w:p>
    <w:p w14:paraId="415B7349" w14:textId="77777777" w:rsidR="00967E61" w:rsidRPr="00967E61" w:rsidRDefault="00967E61" w:rsidP="00967E61">
      <w:pPr>
        <w:autoSpaceDE w:val="0"/>
        <w:autoSpaceDN w:val="0"/>
        <w:adjustRightInd w:val="0"/>
        <w:rPr>
          <w:rFonts w:ascii="Times New Roman" w:eastAsia="Calibri" w:hAnsi="Times New Roman" w:cs="Times New Roman"/>
          <w:color w:val="000000"/>
          <w:sz w:val="18"/>
          <w:szCs w:val="18"/>
        </w:rPr>
      </w:pPr>
      <w:r w:rsidRPr="00967E61">
        <w:rPr>
          <w:rFonts w:ascii="Times New Roman" w:eastAsia="Calibri" w:hAnsi="Times New Roman" w:cs="Times New Roman"/>
          <w:color w:val="000000"/>
          <w:sz w:val="18"/>
          <w:szCs w:val="18"/>
        </w:rPr>
        <w:t>Steven N Waller</w:t>
      </w:r>
    </w:p>
    <w:p w14:paraId="6C629E05" w14:textId="77777777" w:rsidR="00967E61" w:rsidRPr="00967E61" w:rsidRDefault="00967E61" w:rsidP="00967E61">
      <w:pPr>
        <w:autoSpaceDE w:val="0"/>
        <w:autoSpaceDN w:val="0"/>
        <w:adjustRightInd w:val="0"/>
        <w:rPr>
          <w:rFonts w:ascii="Times New Roman" w:eastAsia="Calibri" w:hAnsi="Times New Roman" w:cs="Times New Roman"/>
          <w:color w:val="000000"/>
          <w:sz w:val="18"/>
          <w:szCs w:val="18"/>
        </w:rPr>
      </w:pPr>
      <w:r w:rsidRPr="00967E61">
        <w:rPr>
          <w:rFonts w:ascii="Times New Roman" w:eastAsia="Calibri" w:hAnsi="Times New Roman" w:cs="Times New Roman"/>
          <w:color w:val="000000"/>
          <w:sz w:val="18"/>
          <w:szCs w:val="18"/>
        </w:rPr>
        <w:t>UTK - Coll of Education, Hlth, &amp; Human - Kinesiology, Recreation and</w:t>
      </w:r>
    </w:p>
    <w:p w14:paraId="1E55123D" w14:textId="77777777" w:rsidR="00967E61" w:rsidRPr="00967E61" w:rsidRDefault="00967E61" w:rsidP="00967E61">
      <w:pPr>
        <w:autoSpaceDE w:val="0"/>
        <w:autoSpaceDN w:val="0"/>
        <w:adjustRightInd w:val="0"/>
        <w:rPr>
          <w:rFonts w:ascii="Times New Roman" w:eastAsia="Calibri" w:hAnsi="Times New Roman" w:cs="Times New Roman"/>
          <w:b/>
          <w:bCs/>
          <w:color w:val="000000"/>
          <w:sz w:val="18"/>
          <w:szCs w:val="18"/>
        </w:rPr>
      </w:pPr>
      <w:r w:rsidRPr="00967E61">
        <w:rPr>
          <w:rFonts w:ascii="Times New Roman" w:eastAsia="Calibri" w:hAnsi="Times New Roman" w:cs="Times New Roman"/>
          <w:b/>
          <w:bCs/>
          <w:color w:val="000000"/>
          <w:sz w:val="18"/>
          <w:szCs w:val="18"/>
        </w:rPr>
        <w:t>Re: UTK IRB-22-07158-XM</w:t>
      </w:r>
    </w:p>
    <w:p w14:paraId="40A981B5" w14:textId="77777777" w:rsidR="00967E61" w:rsidRPr="00967E61" w:rsidRDefault="00967E61" w:rsidP="00967E61">
      <w:pPr>
        <w:autoSpaceDE w:val="0"/>
        <w:autoSpaceDN w:val="0"/>
        <w:adjustRightInd w:val="0"/>
        <w:rPr>
          <w:rFonts w:ascii="Times New Roman" w:eastAsia="Calibri" w:hAnsi="Times New Roman" w:cs="Times New Roman"/>
          <w:color w:val="000000"/>
          <w:sz w:val="18"/>
          <w:szCs w:val="18"/>
        </w:rPr>
      </w:pPr>
      <w:r w:rsidRPr="00967E61">
        <w:rPr>
          <w:rFonts w:ascii="Times New Roman" w:eastAsia="Calibri" w:hAnsi="Times New Roman" w:cs="Times New Roman"/>
          <w:b/>
          <w:bCs/>
          <w:color w:val="000000"/>
          <w:sz w:val="18"/>
          <w:szCs w:val="18"/>
        </w:rPr>
        <w:t>Study Title:</w:t>
      </w:r>
      <w:r w:rsidRPr="00967E61">
        <w:rPr>
          <w:rFonts w:ascii="Times New Roman" w:eastAsia="Calibri" w:hAnsi="Times New Roman" w:cs="Times New Roman"/>
          <w:color w:val="000000"/>
          <w:sz w:val="18"/>
          <w:szCs w:val="18"/>
        </w:rPr>
        <w:t xml:space="preserve"> An Exploratory Study of the Career Mobility Patterns of African American Women Working in Public Parks and</w:t>
      </w:r>
    </w:p>
    <w:p w14:paraId="41E1C489" w14:textId="77777777" w:rsidR="00967E61" w:rsidRPr="00967E61" w:rsidRDefault="00967E61" w:rsidP="00967E61">
      <w:pPr>
        <w:autoSpaceDE w:val="0"/>
        <w:autoSpaceDN w:val="0"/>
        <w:adjustRightInd w:val="0"/>
        <w:rPr>
          <w:rFonts w:ascii="Times New Roman" w:eastAsia="Calibri" w:hAnsi="Times New Roman" w:cs="Times New Roman"/>
          <w:color w:val="000000"/>
          <w:sz w:val="18"/>
          <w:szCs w:val="18"/>
        </w:rPr>
      </w:pPr>
      <w:r w:rsidRPr="00967E61">
        <w:rPr>
          <w:rFonts w:ascii="Times New Roman" w:eastAsia="Calibri" w:hAnsi="Times New Roman" w:cs="Times New Roman"/>
          <w:color w:val="000000"/>
          <w:sz w:val="18"/>
          <w:szCs w:val="18"/>
        </w:rPr>
        <w:t>Recreation Agencies</w:t>
      </w:r>
    </w:p>
    <w:p w14:paraId="0D3D9610" w14:textId="77777777" w:rsidR="00967E61" w:rsidRPr="00967E61" w:rsidRDefault="00967E61" w:rsidP="00967E61">
      <w:pPr>
        <w:autoSpaceDE w:val="0"/>
        <w:autoSpaceDN w:val="0"/>
        <w:adjustRightInd w:val="0"/>
        <w:rPr>
          <w:rFonts w:ascii="Times New Roman" w:eastAsia="Calibri" w:hAnsi="Times New Roman" w:cs="Times New Roman"/>
          <w:color w:val="000000"/>
          <w:sz w:val="18"/>
          <w:szCs w:val="18"/>
        </w:rPr>
      </w:pPr>
    </w:p>
    <w:p w14:paraId="0EB29292" w14:textId="77777777" w:rsidR="00967E61" w:rsidRPr="00967E61" w:rsidRDefault="00967E61" w:rsidP="00967E61">
      <w:pPr>
        <w:autoSpaceDE w:val="0"/>
        <w:autoSpaceDN w:val="0"/>
        <w:adjustRightInd w:val="0"/>
        <w:rPr>
          <w:rFonts w:ascii="Times New Roman" w:eastAsia="Calibri" w:hAnsi="Times New Roman" w:cs="Times New Roman"/>
          <w:color w:val="000000"/>
          <w:sz w:val="18"/>
          <w:szCs w:val="18"/>
        </w:rPr>
      </w:pPr>
      <w:r w:rsidRPr="00967E61">
        <w:rPr>
          <w:rFonts w:ascii="Times New Roman" w:eastAsia="Calibri" w:hAnsi="Times New Roman" w:cs="Times New Roman"/>
          <w:color w:val="000000"/>
          <w:sz w:val="18"/>
          <w:szCs w:val="18"/>
        </w:rPr>
        <w:t>Dear Steven N Waller:</w:t>
      </w:r>
    </w:p>
    <w:p w14:paraId="73ADABB3" w14:textId="77777777" w:rsidR="00967E61" w:rsidRPr="00967E61" w:rsidRDefault="00967E61" w:rsidP="00967E61">
      <w:pPr>
        <w:autoSpaceDE w:val="0"/>
        <w:autoSpaceDN w:val="0"/>
        <w:adjustRightInd w:val="0"/>
        <w:rPr>
          <w:rFonts w:ascii="Times New Roman" w:eastAsia="Calibri" w:hAnsi="Times New Roman" w:cs="Times New Roman"/>
          <w:color w:val="000000"/>
          <w:sz w:val="18"/>
          <w:szCs w:val="18"/>
        </w:rPr>
      </w:pPr>
    </w:p>
    <w:p w14:paraId="68A0E8DD" w14:textId="77777777" w:rsidR="00967E61" w:rsidRPr="00967E61" w:rsidRDefault="00967E61" w:rsidP="00967E61">
      <w:pPr>
        <w:autoSpaceDE w:val="0"/>
        <w:autoSpaceDN w:val="0"/>
        <w:adjustRightInd w:val="0"/>
        <w:rPr>
          <w:rFonts w:ascii="Times New Roman" w:eastAsia="Calibri" w:hAnsi="Times New Roman" w:cs="Times New Roman"/>
          <w:color w:val="000000"/>
          <w:sz w:val="18"/>
          <w:szCs w:val="18"/>
        </w:rPr>
      </w:pPr>
      <w:r w:rsidRPr="00967E61">
        <w:rPr>
          <w:rFonts w:ascii="Times New Roman" w:eastAsia="Calibri" w:hAnsi="Times New Roman" w:cs="Times New Roman"/>
          <w:color w:val="000000"/>
          <w:sz w:val="18"/>
          <w:szCs w:val="18"/>
        </w:rPr>
        <w:t xml:space="preserve">The Human Research Protections Program (HRPP) reviewed your application for the above referenced project and </w:t>
      </w:r>
      <w:proofErr w:type="gramStart"/>
      <w:r w:rsidRPr="00967E61">
        <w:rPr>
          <w:rFonts w:ascii="Times New Roman" w:eastAsia="Calibri" w:hAnsi="Times New Roman" w:cs="Times New Roman"/>
          <w:color w:val="000000"/>
          <w:sz w:val="18"/>
          <w:szCs w:val="18"/>
        </w:rPr>
        <w:t>determined</w:t>
      </w:r>
      <w:proofErr w:type="gramEnd"/>
    </w:p>
    <w:p w14:paraId="0012436D" w14:textId="77777777" w:rsidR="00967E61" w:rsidRPr="00967E61" w:rsidRDefault="00967E61" w:rsidP="00967E61">
      <w:pPr>
        <w:autoSpaceDE w:val="0"/>
        <w:autoSpaceDN w:val="0"/>
        <w:adjustRightInd w:val="0"/>
        <w:rPr>
          <w:rFonts w:ascii="Times New Roman" w:eastAsia="Calibri" w:hAnsi="Times New Roman" w:cs="Times New Roman"/>
          <w:color w:val="000000"/>
          <w:sz w:val="18"/>
          <w:szCs w:val="18"/>
        </w:rPr>
      </w:pPr>
      <w:r w:rsidRPr="00967E61">
        <w:rPr>
          <w:rFonts w:ascii="Times New Roman" w:eastAsia="Calibri" w:hAnsi="Times New Roman" w:cs="Times New Roman"/>
          <w:color w:val="000000"/>
          <w:sz w:val="18"/>
          <w:szCs w:val="18"/>
        </w:rPr>
        <w:t xml:space="preserve">that your application is eligible for exempt review under 45 CFR 46.101, Category 2: Research that only includes </w:t>
      </w:r>
      <w:proofErr w:type="gramStart"/>
      <w:r w:rsidRPr="00967E61">
        <w:rPr>
          <w:rFonts w:ascii="Times New Roman" w:eastAsia="Calibri" w:hAnsi="Times New Roman" w:cs="Times New Roman"/>
          <w:color w:val="000000"/>
          <w:sz w:val="18"/>
          <w:szCs w:val="18"/>
        </w:rPr>
        <w:t>interactions</w:t>
      </w:r>
      <w:proofErr w:type="gramEnd"/>
    </w:p>
    <w:p w14:paraId="57B1579B" w14:textId="77777777" w:rsidR="00967E61" w:rsidRPr="00967E61" w:rsidRDefault="00967E61" w:rsidP="00967E61">
      <w:pPr>
        <w:autoSpaceDE w:val="0"/>
        <w:autoSpaceDN w:val="0"/>
        <w:adjustRightInd w:val="0"/>
        <w:rPr>
          <w:rFonts w:ascii="Times New Roman" w:eastAsia="Calibri" w:hAnsi="Times New Roman" w:cs="Times New Roman"/>
          <w:color w:val="000000"/>
          <w:sz w:val="18"/>
          <w:szCs w:val="18"/>
        </w:rPr>
      </w:pPr>
      <w:r w:rsidRPr="00967E61">
        <w:rPr>
          <w:rFonts w:ascii="Times New Roman" w:eastAsia="Calibri" w:hAnsi="Times New Roman" w:cs="Times New Roman"/>
          <w:color w:val="000000"/>
          <w:sz w:val="18"/>
          <w:szCs w:val="18"/>
        </w:rPr>
        <w:t>involving educational tests (cognitive, diagnostic, aptitude, achievement), survey procedures, interview procedures, or</w:t>
      </w:r>
    </w:p>
    <w:p w14:paraId="497AB930" w14:textId="77777777" w:rsidR="00967E61" w:rsidRPr="00967E61" w:rsidRDefault="00967E61" w:rsidP="00967E61">
      <w:pPr>
        <w:autoSpaceDE w:val="0"/>
        <w:autoSpaceDN w:val="0"/>
        <w:adjustRightInd w:val="0"/>
        <w:rPr>
          <w:rFonts w:ascii="Times New Roman" w:eastAsia="Calibri" w:hAnsi="Times New Roman" w:cs="Times New Roman"/>
          <w:color w:val="000000"/>
          <w:sz w:val="18"/>
          <w:szCs w:val="18"/>
        </w:rPr>
      </w:pPr>
      <w:r w:rsidRPr="00967E61">
        <w:rPr>
          <w:rFonts w:ascii="Times New Roman" w:eastAsia="Calibri" w:hAnsi="Times New Roman" w:cs="Times New Roman"/>
          <w:color w:val="000000"/>
          <w:sz w:val="18"/>
          <w:szCs w:val="18"/>
        </w:rPr>
        <w:t xml:space="preserve">observation of public behavior (including visual or auditory recording) if the information obtained is recorded by the </w:t>
      </w:r>
      <w:proofErr w:type="gramStart"/>
      <w:r w:rsidRPr="00967E61">
        <w:rPr>
          <w:rFonts w:ascii="Times New Roman" w:eastAsia="Calibri" w:hAnsi="Times New Roman" w:cs="Times New Roman"/>
          <w:color w:val="000000"/>
          <w:sz w:val="18"/>
          <w:szCs w:val="18"/>
        </w:rPr>
        <w:t>investigator</w:t>
      </w:r>
      <w:proofErr w:type="gramEnd"/>
    </w:p>
    <w:p w14:paraId="041F52CA" w14:textId="77777777" w:rsidR="00967E61" w:rsidRPr="00967E61" w:rsidRDefault="00967E61" w:rsidP="00967E61">
      <w:pPr>
        <w:autoSpaceDE w:val="0"/>
        <w:autoSpaceDN w:val="0"/>
        <w:adjustRightInd w:val="0"/>
        <w:rPr>
          <w:rFonts w:ascii="Times New Roman" w:eastAsia="Calibri" w:hAnsi="Times New Roman" w:cs="Times New Roman"/>
          <w:color w:val="000000"/>
          <w:sz w:val="18"/>
          <w:szCs w:val="18"/>
        </w:rPr>
      </w:pPr>
      <w:r w:rsidRPr="00967E61">
        <w:rPr>
          <w:rFonts w:ascii="Times New Roman" w:eastAsia="Calibri" w:hAnsi="Times New Roman" w:cs="Times New Roman"/>
          <w:color w:val="000000"/>
          <w:sz w:val="18"/>
          <w:szCs w:val="18"/>
        </w:rPr>
        <w:t>in such a manner that the identity of the human subjects cannot readily be ascertained, directly or through identifiers linked to the</w:t>
      </w:r>
    </w:p>
    <w:p w14:paraId="40B7B586" w14:textId="77777777" w:rsidR="00967E61" w:rsidRPr="00967E61" w:rsidRDefault="00967E61" w:rsidP="00967E61">
      <w:pPr>
        <w:autoSpaceDE w:val="0"/>
        <w:autoSpaceDN w:val="0"/>
        <w:adjustRightInd w:val="0"/>
        <w:rPr>
          <w:rFonts w:ascii="Times New Roman" w:eastAsia="Calibri" w:hAnsi="Times New Roman" w:cs="Times New Roman"/>
          <w:color w:val="000000"/>
          <w:sz w:val="18"/>
          <w:szCs w:val="18"/>
        </w:rPr>
      </w:pPr>
      <w:r w:rsidRPr="00967E61">
        <w:rPr>
          <w:rFonts w:ascii="Times New Roman" w:eastAsia="Calibri" w:hAnsi="Times New Roman" w:cs="Times New Roman"/>
          <w:color w:val="000000"/>
          <w:sz w:val="18"/>
          <w:szCs w:val="18"/>
        </w:rPr>
        <w:t>subjects.</w:t>
      </w:r>
    </w:p>
    <w:p w14:paraId="62BB9A9D" w14:textId="77777777" w:rsidR="00967E61" w:rsidRPr="00967E61" w:rsidRDefault="00967E61" w:rsidP="00967E61">
      <w:pPr>
        <w:autoSpaceDE w:val="0"/>
        <w:autoSpaceDN w:val="0"/>
        <w:adjustRightInd w:val="0"/>
        <w:rPr>
          <w:rFonts w:ascii="Times New Roman" w:eastAsia="Calibri" w:hAnsi="Times New Roman" w:cs="Times New Roman"/>
          <w:color w:val="000000"/>
          <w:sz w:val="18"/>
          <w:szCs w:val="18"/>
        </w:rPr>
      </w:pPr>
    </w:p>
    <w:p w14:paraId="52275712" w14:textId="77777777" w:rsidR="00967E61" w:rsidRPr="00967E61" w:rsidRDefault="00967E61" w:rsidP="00967E61">
      <w:pPr>
        <w:autoSpaceDE w:val="0"/>
        <w:autoSpaceDN w:val="0"/>
        <w:adjustRightInd w:val="0"/>
        <w:rPr>
          <w:rFonts w:ascii="Times New Roman" w:eastAsia="Calibri" w:hAnsi="Times New Roman" w:cs="Times New Roman"/>
          <w:color w:val="000000"/>
          <w:sz w:val="18"/>
          <w:szCs w:val="18"/>
        </w:rPr>
      </w:pPr>
      <w:r w:rsidRPr="00967E61">
        <w:rPr>
          <w:rFonts w:ascii="Times New Roman" w:eastAsia="Calibri" w:hAnsi="Times New Roman" w:cs="Times New Roman"/>
          <w:color w:val="000000"/>
          <w:sz w:val="18"/>
          <w:szCs w:val="18"/>
        </w:rPr>
        <w:t>Your application has been determined to comply with proper consideration for the rights and welfare of human subjects and the</w:t>
      </w:r>
    </w:p>
    <w:p w14:paraId="4A4425CE" w14:textId="77777777" w:rsidR="00967E61" w:rsidRPr="00967E61" w:rsidRDefault="00967E61" w:rsidP="00967E61">
      <w:pPr>
        <w:autoSpaceDE w:val="0"/>
        <w:autoSpaceDN w:val="0"/>
        <w:adjustRightInd w:val="0"/>
        <w:rPr>
          <w:rFonts w:ascii="Times New Roman" w:eastAsia="Calibri" w:hAnsi="Times New Roman" w:cs="Times New Roman"/>
          <w:color w:val="000000"/>
          <w:sz w:val="18"/>
          <w:szCs w:val="18"/>
        </w:rPr>
      </w:pPr>
      <w:r w:rsidRPr="00967E61">
        <w:rPr>
          <w:rFonts w:ascii="Times New Roman" w:eastAsia="Calibri" w:hAnsi="Times New Roman" w:cs="Times New Roman"/>
          <w:color w:val="000000"/>
          <w:sz w:val="18"/>
          <w:szCs w:val="18"/>
        </w:rPr>
        <w:t>regulatory requirements for the protection of human subjects.</w:t>
      </w:r>
    </w:p>
    <w:p w14:paraId="336B28A1" w14:textId="77777777" w:rsidR="00967E61" w:rsidRPr="00967E61" w:rsidRDefault="00967E61" w:rsidP="00967E61">
      <w:pPr>
        <w:autoSpaceDE w:val="0"/>
        <w:autoSpaceDN w:val="0"/>
        <w:adjustRightInd w:val="0"/>
        <w:rPr>
          <w:rFonts w:ascii="Times New Roman" w:eastAsia="Calibri" w:hAnsi="Times New Roman" w:cs="Times New Roman"/>
          <w:color w:val="000000"/>
          <w:sz w:val="18"/>
          <w:szCs w:val="18"/>
        </w:rPr>
      </w:pPr>
    </w:p>
    <w:p w14:paraId="31026555" w14:textId="77777777" w:rsidR="00967E61" w:rsidRPr="00967E61" w:rsidRDefault="00967E61" w:rsidP="00967E61">
      <w:pPr>
        <w:autoSpaceDE w:val="0"/>
        <w:autoSpaceDN w:val="0"/>
        <w:adjustRightInd w:val="0"/>
        <w:rPr>
          <w:rFonts w:ascii="Times New Roman" w:eastAsia="Calibri" w:hAnsi="Times New Roman" w:cs="Times New Roman"/>
          <w:color w:val="000000"/>
          <w:sz w:val="18"/>
          <w:szCs w:val="18"/>
        </w:rPr>
      </w:pPr>
      <w:r w:rsidRPr="00967E61">
        <w:rPr>
          <w:rFonts w:ascii="Times New Roman" w:eastAsia="Calibri" w:hAnsi="Times New Roman" w:cs="Times New Roman"/>
          <w:color w:val="000000"/>
          <w:sz w:val="18"/>
          <w:szCs w:val="18"/>
        </w:rPr>
        <w:t xml:space="preserve">Therefore, this letter constitutes full approval of your application (version 1.1) as submitted, including the following </w:t>
      </w:r>
      <w:proofErr w:type="gramStart"/>
      <w:r w:rsidRPr="00967E61">
        <w:rPr>
          <w:rFonts w:ascii="Times New Roman" w:eastAsia="Calibri" w:hAnsi="Times New Roman" w:cs="Times New Roman"/>
          <w:color w:val="000000"/>
          <w:sz w:val="18"/>
          <w:szCs w:val="18"/>
        </w:rPr>
        <w:t>documents</w:t>
      </w:r>
      <w:proofErr w:type="gramEnd"/>
    </w:p>
    <w:p w14:paraId="43F6343D" w14:textId="77777777" w:rsidR="00967E61" w:rsidRPr="00967E61" w:rsidRDefault="00967E61" w:rsidP="00967E61">
      <w:pPr>
        <w:autoSpaceDE w:val="0"/>
        <w:autoSpaceDN w:val="0"/>
        <w:adjustRightInd w:val="0"/>
        <w:rPr>
          <w:rFonts w:ascii="Times New Roman" w:eastAsia="Calibri" w:hAnsi="Times New Roman" w:cs="Times New Roman"/>
          <w:color w:val="000000"/>
          <w:sz w:val="18"/>
          <w:szCs w:val="18"/>
        </w:rPr>
      </w:pPr>
      <w:r w:rsidRPr="00967E61">
        <w:rPr>
          <w:rFonts w:ascii="Times New Roman" w:eastAsia="Calibri" w:hAnsi="Times New Roman" w:cs="Times New Roman"/>
          <w:color w:val="000000"/>
          <w:sz w:val="18"/>
          <w:szCs w:val="18"/>
        </w:rPr>
        <w:t>that have been dated and stamped IRB approved:</w:t>
      </w:r>
    </w:p>
    <w:p w14:paraId="573ED124" w14:textId="77777777" w:rsidR="00967E61" w:rsidRPr="00967E61" w:rsidRDefault="00967E61" w:rsidP="00967E61">
      <w:pPr>
        <w:autoSpaceDE w:val="0"/>
        <w:autoSpaceDN w:val="0"/>
        <w:adjustRightInd w:val="0"/>
        <w:rPr>
          <w:rFonts w:ascii="Times New Roman" w:eastAsia="Calibri" w:hAnsi="Times New Roman" w:cs="Times New Roman"/>
          <w:color w:val="000000"/>
          <w:sz w:val="18"/>
          <w:szCs w:val="18"/>
        </w:rPr>
      </w:pPr>
    </w:p>
    <w:p w14:paraId="1FEA28C6" w14:textId="77777777" w:rsidR="00967E61" w:rsidRPr="00967E61" w:rsidRDefault="00967E61" w:rsidP="00967E61">
      <w:pPr>
        <w:numPr>
          <w:ilvl w:val="0"/>
          <w:numId w:val="16"/>
        </w:numPr>
        <w:autoSpaceDE w:val="0"/>
        <w:autoSpaceDN w:val="0"/>
        <w:adjustRightInd w:val="0"/>
        <w:contextualSpacing/>
        <w:rPr>
          <w:rFonts w:ascii="Times New Roman" w:eastAsia="Calibri" w:hAnsi="Times New Roman" w:cs="Times New Roman"/>
          <w:color w:val="000000"/>
          <w:sz w:val="18"/>
          <w:szCs w:val="18"/>
        </w:rPr>
      </w:pPr>
      <w:r w:rsidRPr="00967E61">
        <w:rPr>
          <w:rFonts w:ascii="Times New Roman" w:eastAsia="Calibri" w:hAnsi="Times New Roman" w:cs="Times New Roman"/>
          <w:color w:val="000000"/>
          <w:sz w:val="18"/>
          <w:szCs w:val="18"/>
        </w:rPr>
        <w:t>Informed Consent v 1.0</w:t>
      </w:r>
    </w:p>
    <w:p w14:paraId="752AED79" w14:textId="77777777" w:rsidR="00967E61" w:rsidRPr="00967E61" w:rsidRDefault="00967E61" w:rsidP="00967E61">
      <w:pPr>
        <w:numPr>
          <w:ilvl w:val="0"/>
          <w:numId w:val="16"/>
        </w:numPr>
        <w:autoSpaceDE w:val="0"/>
        <w:autoSpaceDN w:val="0"/>
        <w:adjustRightInd w:val="0"/>
        <w:contextualSpacing/>
        <w:rPr>
          <w:rFonts w:ascii="Times New Roman" w:eastAsia="Calibri" w:hAnsi="Times New Roman" w:cs="Times New Roman"/>
          <w:color w:val="000000"/>
          <w:sz w:val="18"/>
          <w:szCs w:val="18"/>
        </w:rPr>
      </w:pPr>
      <w:r w:rsidRPr="00967E61">
        <w:rPr>
          <w:rFonts w:ascii="Times New Roman" w:eastAsia="Calibri" w:hAnsi="Times New Roman" w:cs="Times New Roman"/>
          <w:color w:val="000000"/>
          <w:sz w:val="18"/>
          <w:szCs w:val="18"/>
        </w:rPr>
        <w:t>Survey Draft v 1.0</w:t>
      </w:r>
    </w:p>
    <w:p w14:paraId="0AE527FB" w14:textId="77777777" w:rsidR="00967E61" w:rsidRPr="00967E61" w:rsidRDefault="00967E61" w:rsidP="00967E61">
      <w:pPr>
        <w:numPr>
          <w:ilvl w:val="0"/>
          <w:numId w:val="16"/>
        </w:numPr>
        <w:autoSpaceDE w:val="0"/>
        <w:autoSpaceDN w:val="0"/>
        <w:adjustRightInd w:val="0"/>
        <w:contextualSpacing/>
        <w:rPr>
          <w:rFonts w:ascii="Times New Roman" w:eastAsia="Calibri" w:hAnsi="Times New Roman" w:cs="Times New Roman"/>
          <w:color w:val="000000"/>
          <w:sz w:val="18"/>
          <w:szCs w:val="18"/>
        </w:rPr>
      </w:pPr>
      <w:r w:rsidRPr="00967E61">
        <w:rPr>
          <w:rFonts w:ascii="Times New Roman" w:eastAsia="Calibri" w:hAnsi="Times New Roman" w:cs="Times New Roman"/>
          <w:color w:val="000000"/>
          <w:sz w:val="18"/>
          <w:szCs w:val="18"/>
        </w:rPr>
        <w:t>Recruitment Contact Listserv Request v 1.0</w:t>
      </w:r>
    </w:p>
    <w:p w14:paraId="143B86C0" w14:textId="77777777" w:rsidR="00967E61" w:rsidRPr="00967E61" w:rsidRDefault="00967E61" w:rsidP="00967E61">
      <w:pPr>
        <w:numPr>
          <w:ilvl w:val="0"/>
          <w:numId w:val="16"/>
        </w:numPr>
        <w:autoSpaceDE w:val="0"/>
        <w:autoSpaceDN w:val="0"/>
        <w:adjustRightInd w:val="0"/>
        <w:contextualSpacing/>
        <w:rPr>
          <w:rFonts w:ascii="Times New Roman" w:eastAsia="Calibri" w:hAnsi="Times New Roman" w:cs="Times New Roman"/>
          <w:color w:val="000000"/>
          <w:sz w:val="18"/>
          <w:szCs w:val="18"/>
        </w:rPr>
      </w:pPr>
      <w:r w:rsidRPr="00967E61">
        <w:rPr>
          <w:rFonts w:ascii="Times New Roman" w:eastAsia="Calibri" w:hAnsi="Times New Roman" w:cs="Times New Roman"/>
          <w:color w:val="000000"/>
          <w:sz w:val="18"/>
          <w:szCs w:val="18"/>
        </w:rPr>
        <w:t>Recruitment Email v 1.0</w:t>
      </w:r>
    </w:p>
    <w:p w14:paraId="4AAD40ED" w14:textId="77777777" w:rsidR="00967E61" w:rsidRPr="00967E61" w:rsidRDefault="00967E61" w:rsidP="00967E61">
      <w:pPr>
        <w:autoSpaceDE w:val="0"/>
        <w:autoSpaceDN w:val="0"/>
        <w:adjustRightInd w:val="0"/>
        <w:rPr>
          <w:rFonts w:ascii="Times New Roman" w:eastAsia="Calibri" w:hAnsi="Times New Roman" w:cs="Times New Roman"/>
          <w:color w:val="000000"/>
          <w:sz w:val="18"/>
          <w:szCs w:val="18"/>
        </w:rPr>
      </w:pPr>
    </w:p>
    <w:p w14:paraId="73A0A161" w14:textId="77777777" w:rsidR="00967E61" w:rsidRPr="00967E61" w:rsidRDefault="00967E61" w:rsidP="00967E61">
      <w:pPr>
        <w:autoSpaceDE w:val="0"/>
        <w:autoSpaceDN w:val="0"/>
        <w:adjustRightInd w:val="0"/>
        <w:rPr>
          <w:rFonts w:ascii="Times New Roman" w:eastAsia="Calibri" w:hAnsi="Times New Roman" w:cs="Times New Roman"/>
          <w:color w:val="000000"/>
          <w:sz w:val="18"/>
          <w:szCs w:val="18"/>
        </w:rPr>
      </w:pPr>
      <w:r w:rsidRPr="00967E61">
        <w:rPr>
          <w:rFonts w:ascii="Times New Roman" w:eastAsia="Calibri" w:hAnsi="Times New Roman" w:cs="Times New Roman"/>
          <w:color w:val="000000"/>
          <w:sz w:val="18"/>
          <w:szCs w:val="18"/>
        </w:rPr>
        <w:t>You are approved to enroll a maximum of 200 participants. Approval of this study will be valid from 10/12/2022.</w:t>
      </w:r>
    </w:p>
    <w:p w14:paraId="745C0BE8" w14:textId="77777777" w:rsidR="00967E61" w:rsidRPr="00967E61" w:rsidRDefault="00967E61" w:rsidP="00967E61">
      <w:pPr>
        <w:autoSpaceDE w:val="0"/>
        <w:autoSpaceDN w:val="0"/>
        <w:adjustRightInd w:val="0"/>
        <w:rPr>
          <w:rFonts w:ascii="Times New Roman" w:eastAsia="Calibri" w:hAnsi="Times New Roman" w:cs="Times New Roman"/>
          <w:color w:val="000000"/>
          <w:sz w:val="18"/>
          <w:szCs w:val="18"/>
        </w:rPr>
      </w:pPr>
    </w:p>
    <w:p w14:paraId="0A41C549" w14:textId="77777777" w:rsidR="00967E61" w:rsidRPr="00967E61" w:rsidRDefault="00967E61" w:rsidP="00967E61">
      <w:pPr>
        <w:autoSpaceDE w:val="0"/>
        <w:autoSpaceDN w:val="0"/>
        <w:adjustRightInd w:val="0"/>
        <w:rPr>
          <w:rFonts w:ascii="Times New Roman" w:eastAsia="Calibri" w:hAnsi="Times New Roman" w:cs="Times New Roman"/>
          <w:color w:val="000000"/>
          <w:sz w:val="18"/>
          <w:szCs w:val="18"/>
        </w:rPr>
      </w:pPr>
      <w:r w:rsidRPr="00967E61">
        <w:rPr>
          <w:rFonts w:ascii="Times New Roman" w:eastAsia="Calibri" w:hAnsi="Times New Roman" w:cs="Times New Roman"/>
          <w:color w:val="000000"/>
          <w:sz w:val="18"/>
          <w:szCs w:val="18"/>
        </w:rPr>
        <w:t>Any revisions in the approved application, consent forms, instruments, recruitment materials, etc., must be submitted to and</w:t>
      </w:r>
    </w:p>
    <w:p w14:paraId="183A3AB1" w14:textId="77777777" w:rsidR="00967E61" w:rsidRPr="00967E61" w:rsidRDefault="00967E61" w:rsidP="00967E61">
      <w:pPr>
        <w:autoSpaceDE w:val="0"/>
        <w:autoSpaceDN w:val="0"/>
        <w:adjustRightInd w:val="0"/>
        <w:rPr>
          <w:rFonts w:ascii="Times New Roman" w:eastAsia="Calibri" w:hAnsi="Times New Roman" w:cs="Times New Roman"/>
          <w:color w:val="000000"/>
          <w:sz w:val="18"/>
          <w:szCs w:val="18"/>
        </w:rPr>
      </w:pPr>
      <w:r w:rsidRPr="00967E61">
        <w:rPr>
          <w:rFonts w:ascii="Times New Roman" w:eastAsia="Calibri" w:hAnsi="Times New Roman" w:cs="Times New Roman"/>
          <w:color w:val="000000"/>
          <w:sz w:val="18"/>
          <w:szCs w:val="18"/>
        </w:rPr>
        <w:t xml:space="preserve">approved by the IRB prior to implementation. In addition, you are responsible for reporting any unanticipated serious </w:t>
      </w:r>
      <w:proofErr w:type="gramStart"/>
      <w:r w:rsidRPr="00967E61">
        <w:rPr>
          <w:rFonts w:ascii="Times New Roman" w:eastAsia="Calibri" w:hAnsi="Times New Roman" w:cs="Times New Roman"/>
          <w:color w:val="000000"/>
          <w:sz w:val="18"/>
          <w:szCs w:val="18"/>
        </w:rPr>
        <w:t>adverse</w:t>
      </w:r>
      <w:proofErr w:type="gramEnd"/>
    </w:p>
    <w:p w14:paraId="0CEA627C" w14:textId="77777777" w:rsidR="00967E61" w:rsidRPr="00967E61" w:rsidRDefault="00967E61" w:rsidP="00967E61">
      <w:pPr>
        <w:autoSpaceDE w:val="0"/>
        <w:autoSpaceDN w:val="0"/>
        <w:adjustRightInd w:val="0"/>
        <w:rPr>
          <w:rFonts w:ascii="Times New Roman" w:eastAsia="Calibri" w:hAnsi="Times New Roman" w:cs="Times New Roman"/>
          <w:color w:val="000000"/>
          <w:sz w:val="18"/>
          <w:szCs w:val="18"/>
        </w:rPr>
      </w:pPr>
      <w:r w:rsidRPr="00967E61">
        <w:rPr>
          <w:rFonts w:ascii="Times New Roman" w:eastAsia="Calibri" w:hAnsi="Times New Roman" w:cs="Times New Roman"/>
          <w:color w:val="000000"/>
          <w:sz w:val="18"/>
          <w:szCs w:val="18"/>
        </w:rPr>
        <w:t>events or other problems involving risks to subjects or others in the manner required by the local IRB policy.</w:t>
      </w:r>
    </w:p>
    <w:p w14:paraId="16D0DBC8" w14:textId="77777777" w:rsidR="00967E61" w:rsidRPr="00967E61" w:rsidRDefault="00967E61" w:rsidP="00967E61">
      <w:pPr>
        <w:autoSpaceDE w:val="0"/>
        <w:autoSpaceDN w:val="0"/>
        <w:adjustRightInd w:val="0"/>
        <w:rPr>
          <w:rFonts w:ascii="Times New Roman" w:eastAsia="Calibri" w:hAnsi="Times New Roman" w:cs="Times New Roman"/>
          <w:color w:val="000000"/>
          <w:sz w:val="18"/>
          <w:szCs w:val="18"/>
        </w:rPr>
      </w:pPr>
    </w:p>
    <w:p w14:paraId="658C4BFD" w14:textId="77777777" w:rsidR="00967E61" w:rsidRPr="00967E61" w:rsidRDefault="00967E61" w:rsidP="00967E61">
      <w:pPr>
        <w:autoSpaceDE w:val="0"/>
        <w:autoSpaceDN w:val="0"/>
        <w:adjustRightInd w:val="0"/>
        <w:rPr>
          <w:rFonts w:ascii="Times New Roman" w:eastAsia="Calibri" w:hAnsi="Times New Roman" w:cs="Times New Roman"/>
          <w:color w:val="000000"/>
          <w:sz w:val="18"/>
          <w:szCs w:val="18"/>
        </w:rPr>
      </w:pPr>
      <w:r w:rsidRPr="00967E61">
        <w:rPr>
          <w:rFonts w:ascii="Times New Roman" w:eastAsia="Calibri" w:hAnsi="Times New Roman" w:cs="Times New Roman"/>
          <w:color w:val="000000"/>
          <w:sz w:val="18"/>
          <w:szCs w:val="18"/>
        </w:rPr>
        <w:t>Approval of this study is valid for three years. If a Study Update Form is not submitted in iMedRIS and approved by the IRB</w:t>
      </w:r>
    </w:p>
    <w:p w14:paraId="524C1BED" w14:textId="77777777" w:rsidR="00967E61" w:rsidRPr="00967E61" w:rsidRDefault="00967E61" w:rsidP="00967E61">
      <w:pPr>
        <w:autoSpaceDE w:val="0"/>
        <w:autoSpaceDN w:val="0"/>
        <w:adjustRightInd w:val="0"/>
        <w:rPr>
          <w:rFonts w:ascii="Times New Roman" w:eastAsia="Calibri" w:hAnsi="Times New Roman" w:cs="Times New Roman"/>
          <w:color w:val="000000"/>
          <w:sz w:val="18"/>
          <w:szCs w:val="18"/>
        </w:rPr>
      </w:pPr>
      <w:r w:rsidRPr="00967E61">
        <w:rPr>
          <w:rFonts w:ascii="Times New Roman" w:eastAsia="Calibri" w:hAnsi="Times New Roman" w:cs="Times New Roman"/>
          <w:color w:val="000000"/>
          <w:sz w:val="18"/>
          <w:szCs w:val="18"/>
        </w:rPr>
        <w:t xml:space="preserve">prior to </w:t>
      </w:r>
      <w:r w:rsidRPr="00967E61">
        <w:rPr>
          <w:rFonts w:ascii="Times New Roman" w:eastAsia="Calibri" w:hAnsi="Times New Roman" w:cs="Times New Roman"/>
          <w:color w:val="333333"/>
          <w:sz w:val="18"/>
          <w:szCs w:val="18"/>
        </w:rPr>
        <w:t>10/11/2025</w:t>
      </w:r>
      <w:r w:rsidRPr="00967E61">
        <w:rPr>
          <w:rFonts w:ascii="Times New Roman" w:eastAsia="Calibri" w:hAnsi="Times New Roman" w:cs="Times New Roman"/>
          <w:color w:val="000000"/>
          <w:sz w:val="18"/>
          <w:szCs w:val="18"/>
        </w:rPr>
        <w:t>, the study will be automatically closed by the IRB and no further study activity will be permitted until a</w:t>
      </w:r>
    </w:p>
    <w:p w14:paraId="4CD825F8" w14:textId="77777777" w:rsidR="00967E61" w:rsidRPr="00967E61" w:rsidRDefault="00967E61" w:rsidP="00967E61">
      <w:pPr>
        <w:autoSpaceDE w:val="0"/>
        <w:autoSpaceDN w:val="0"/>
        <w:adjustRightInd w:val="0"/>
        <w:rPr>
          <w:rFonts w:ascii="Times New Roman" w:eastAsia="Calibri" w:hAnsi="Times New Roman" w:cs="Times New Roman"/>
          <w:color w:val="000000"/>
          <w:sz w:val="18"/>
          <w:szCs w:val="18"/>
        </w:rPr>
      </w:pPr>
      <w:r w:rsidRPr="00967E61">
        <w:rPr>
          <w:rFonts w:ascii="Times New Roman" w:eastAsia="Calibri" w:hAnsi="Times New Roman" w:cs="Times New Roman"/>
          <w:color w:val="000000"/>
          <w:sz w:val="18"/>
          <w:szCs w:val="18"/>
        </w:rPr>
        <w:t>Study Update Form is received. Please be sure to also submit a Study Closure Request (Form 7) when all research activity,</w:t>
      </w:r>
    </w:p>
    <w:p w14:paraId="1B3570E4" w14:textId="77777777" w:rsidR="00967E61" w:rsidRPr="00967E61" w:rsidRDefault="00967E61" w:rsidP="00967E61">
      <w:pPr>
        <w:autoSpaceDE w:val="0"/>
        <w:autoSpaceDN w:val="0"/>
        <w:adjustRightInd w:val="0"/>
        <w:rPr>
          <w:rFonts w:ascii="Times New Roman" w:eastAsia="Calibri" w:hAnsi="Times New Roman" w:cs="Times New Roman"/>
          <w:color w:val="000000"/>
          <w:sz w:val="18"/>
          <w:szCs w:val="18"/>
        </w:rPr>
      </w:pPr>
      <w:r w:rsidRPr="00967E61">
        <w:rPr>
          <w:rFonts w:ascii="Times New Roman" w:eastAsia="Calibri" w:hAnsi="Times New Roman" w:cs="Times New Roman"/>
          <w:color w:val="000000"/>
          <w:sz w:val="18"/>
          <w:szCs w:val="18"/>
        </w:rPr>
        <w:t>including data analysis, has been completed.</w:t>
      </w:r>
    </w:p>
    <w:p w14:paraId="6C388D7A" w14:textId="77777777" w:rsidR="00967E61" w:rsidRPr="00967E61" w:rsidRDefault="00967E61" w:rsidP="00967E61">
      <w:pPr>
        <w:autoSpaceDE w:val="0"/>
        <w:autoSpaceDN w:val="0"/>
        <w:adjustRightInd w:val="0"/>
        <w:rPr>
          <w:rFonts w:ascii="Times New Roman" w:eastAsia="Calibri" w:hAnsi="Times New Roman" w:cs="Times New Roman"/>
          <w:color w:val="000000"/>
          <w:sz w:val="18"/>
          <w:szCs w:val="18"/>
        </w:rPr>
      </w:pPr>
    </w:p>
    <w:p w14:paraId="04775166" w14:textId="6F94ED75" w:rsidR="00967E61" w:rsidRPr="00967E61" w:rsidRDefault="00967E61" w:rsidP="00967E61">
      <w:pPr>
        <w:rPr>
          <w:rFonts w:ascii="Times New Roman" w:eastAsia="Calibri" w:hAnsi="Times New Roman" w:cs="Times New Roman"/>
          <w:color w:val="000000"/>
          <w:sz w:val="18"/>
          <w:szCs w:val="18"/>
        </w:rPr>
      </w:pPr>
      <w:r w:rsidRPr="00967E61">
        <w:rPr>
          <w:rFonts w:ascii="Times New Roman" w:eastAsia="Calibri" w:hAnsi="Times New Roman" w:cs="Times New Roman"/>
          <w:color w:val="000000"/>
          <w:sz w:val="18"/>
          <w:szCs w:val="18"/>
        </w:rPr>
        <w:t>Sincerely,</w:t>
      </w:r>
    </w:p>
    <w:p w14:paraId="707A60C3" w14:textId="77777777" w:rsidR="00967E61" w:rsidRPr="00967E61" w:rsidRDefault="00967E61" w:rsidP="00967E61">
      <w:pPr>
        <w:rPr>
          <w:rFonts w:ascii="Times New Roman" w:hAnsi="Times New Roman" w:cs="Times New Roman"/>
          <w:b/>
          <w:bCs/>
        </w:rPr>
      </w:pPr>
      <w:r w:rsidRPr="00967E61">
        <w:rPr>
          <w:rFonts w:ascii="Times New Roman" w:hAnsi="Times New Roman" w:cs="Times New Roman"/>
          <w:b/>
          <w:bCs/>
          <w:noProof/>
        </w:rPr>
        <w:drawing>
          <wp:inline distT="0" distB="0" distL="0" distR="0" wp14:anchorId="7B6DA637" wp14:editId="388E860A">
            <wp:extent cx="812800" cy="279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812800" cy="279400"/>
                    </a:xfrm>
                    <a:prstGeom prst="rect">
                      <a:avLst/>
                    </a:prstGeom>
                  </pic:spPr>
                </pic:pic>
              </a:graphicData>
            </a:graphic>
          </wp:inline>
        </w:drawing>
      </w:r>
    </w:p>
    <w:p w14:paraId="21DF0736" w14:textId="77777777" w:rsidR="00967E61" w:rsidRPr="00967E61" w:rsidRDefault="00967E61" w:rsidP="00967E61">
      <w:pPr>
        <w:autoSpaceDE w:val="0"/>
        <w:autoSpaceDN w:val="0"/>
        <w:adjustRightInd w:val="0"/>
        <w:rPr>
          <w:rFonts w:ascii="Times New Roman" w:eastAsia="Calibri" w:hAnsi="Times New Roman" w:cs="Times New Roman"/>
          <w:sz w:val="18"/>
          <w:szCs w:val="18"/>
        </w:rPr>
      </w:pPr>
      <w:r w:rsidRPr="00967E61">
        <w:rPr>
          <w:rFonts w:ascii="Times New Roman" w:eastAsia="Calibri" w:hAnsi="Times New Roman" w:cs="Times New Roman"/>
          <w:sz w:val="18"/>
          <w:szCs w:val="18"/>
        </w:rPr>
        <w:t>Lora Beebe, Ph.D., PMHNP-BC, FAAN</w:t>
      </w:r>
    </w:p>
    <w:p w14:paraId="04246B87" w14:textId="77777777" w:rsidR="00967E61" w:rsidRPr="00967E61" w:rsidRDefault="00967E61" w:rsidP="00967E61">
      <w:pPr>
        <w:rPr>
          <w:rFonts w:ascii="Times New Roman" w:eastAsia="Calibri" w:hAnsi="Times New Roman" w:cs="Times New Roman"/>
          <w:sz w:val="18"/>
          <w:szCs w:val="18"/>
        </w:rPr>
      </w:pPr>
      <w:r w:rsidRPr="00967E61">
        <w:rPr>
          <w:rFonts w:ascii="Times New Roman" w:eastAsia="Calibri" w:hAnsi="Times New Roman" w:cs="Times New Roman"/>
          <w:sz w:val="18"/>
          <w:szCs w:val="18"/>
        </w:rPr>
        <w:t>Chair</w:t>
      </w:r>
    </w:p>
    <w:p w14:paraId="507E2A72" w14:textId="77777777" w:rsidR="00967E61" w:rsidRPr="00967E61" w:rsidRDefault="00967E61" w:rsidP="005D7F42">
      <w:pPr>
        <w:autoSpaceDE w:val="0"/>
        <w:autoSpaceDN w:val="0"/>
        <w:adjustRightInd w:val="0"/>
        <w:jc w:val="center"/>
        <w:rPr>
          <w:rFonts w:ascii="Times New Roman" w:eastAsia="Calibri" w:hAnsi="Times New Roman" w:cs="Times New Roman"/>
          <w:color w:val="3C3C3B"/>
          <w:sz w:val="18"/>
          <w:szCs w:val="18"/>
        </w:rPr>
      </w:pPr>
      <w:r w:rsidRPr="00967E61">
        <w:rPr>
          <w:rFonts w:ascii="Times New Roman" w:eastAsia="Calibri" w:hAnsi="Times New Roman" w:cs="Times New Roman"/>
          <w:color w:val="3C3C3B"/>
          <w:sz w:val="18"/>
          <w:szCs w:val="18"/>
        </w:rPr>
        <w:t>Institutional Review Board | Office of Research &amp; Engagement</w:t>
      </w:r>
    </w:p>
    <w:p w14:paraId="132F4410" w14:textId="77777777" w:rsidR="00967E61" w:rsidRPr="00967E61" w:rsidRDefault="00967E61" w:rsidP="00967E61">
      <w:pPr>
        <w:autoSpaceDE w:val="0"/>
        <w:autoSpaceDN w:val="0"/>
        <w:adjustRightInd w:val="0"/>
        <w:jc w:val="center"/>
        <w:rPr>
          <w:rFonts w:ascii="Times New Roman" w:eastAsia="Calibri" w:hAnsi="Times New Roman" w:cs="Times New Roman"/>
          <w:color w:val="3C3C3B"/>
          <w:sz w:val="18"/>
          <w:szCs w:val="18"/>
        </w:rPr>
      </w:pPr>
      <w:r w:rsidRPr="00967E61">
        <w:rPr>
          <w:rFonts w:ascii="Times New Roman" w:eastAsia="Calibri" w:hAnsi="Times New Roman" w:cs="Times New Roman"/>
          <w:color w:val="3C3C3B"/>
          <w:sz w:val="18"/>
          <w:szCs w:val="18"/>
        </w:rPr>
        <w:t xml:space="preserve">1534 White Avenue </w:t>
      </w:r>
      <w:r w:rsidRPr="00967E61">
        <w:rPr>
          <w:rFonts w:ascii="Times New Roman" w:eastAsia="Calibri" w:hAnsi="Times New Roman" w:cs="Times New Roman"/>
          <w:color w:val="3C3C3B"/>
          <w:sz w:val="18"/>
          <w:szCs w:val="18"/>
        </w:rPr>
        <w:tab/>
        <w:t>Knoxville, TN 37996-1529</w:t>
      </w:r>
    </w:p>
    <w:p w14:paraId="60C80877" w14:textId="3F669199" w:rsidR="00967E61" w:rsidRPr="00967E61" w:rsidRDefault="00967E61" w:rsidP="005D7F42">
      <w:pPr>
        <w:jc w:val="center"/>
        <w:rPr>
          <w:rFonts w:ascii="Times New Roman" w:eastAsia="Calibri" w:hAnsi="Times New Roman" w:cs="Times New Roman"/>
          <w:color w:val="3C3C3B"/>
          <w:sz w:val="18"/>
          <w:szCs w:val="18"/>
        </w:rPr>
      </w:pPr>
      <w:r w:rsidRPr="00967E61">
        <w:rPr>
          <w:rFonts w:ascii="Times New Roman" w:eastAsia="Calibri" w:hAnsi="Times New Roman" w:cs="Times New Roman"/>
          <w:color w:val="3C3C3B"/>
          <w:sz w:val="18"/>
          <w:szCs w:val="18"/>
        </w:rPr>
        <w:t>865-974-7697</w:t>
      </w:r>
      <w:r w:rsidRPr="00967E61">
        <w:rPr>
          <w:rFonts w:ascii="Times New Roman" w:eastAsia="Calibri" w:hAnsi="Times New Roman" w:cs="Times New Roman"/>
          <w:color w:val="3C3C3B"/>
          <w:sz w:val="18"/>
          <w:szCs w:val="18"/>
        </w:rPr>
        <w:tab/>
        <w:t>865-974-7400 fax</w:t>
      </w:r>
      <w:r w:rsidRPr="00967E61">
        <w:rPr>
          <w:rFonts w:ascii="Times New Roman" w:eastAsia="Calibri" w:hAnsi="Times New Roman" w:cs="Times New Roman"/>
          <w:color w:val="3C3C3B"/>
          <w:sz w:val="18"/>
          <w:szCs w:val="18"/>
        </w:rPr>
        <w:tab/>
        <w:t xml:space="preserve"> irb.utk.edu</w:t>
      </w:r>
      <w:r w:rsidRPr="00967E61">
        <w:rPr>
          <w:rFonts w:ascii="Times New Roman" w:eastAsia="Calibri" w:hAnsi="Times New Roman" w:cs="Times New Roman"/>
          <w:color w:val="3C3C3B"/>
          <w:sz w:val="18"/>
          <w:szCs w:val="18"/>
        </w:rPr>
        <w:br w:type="page"/>
      </w:r>
    </w:p>
    <w:p w14:paraId="30D2FD76" w14:textId="2959AD1A" w:rsidR="00191DD7" w:rsidRPr="009D2AA9" w:rsidRDefault="007D538B" w:rsidP="00C2761D">
      <w:pPr>
        <w:pStyle w:val="AltHeading1"/>
      </w:pPr>
      <w:bookmarkStart w:id="37" w:name="_Toc130638096"/>
      <w:bookmarkStart w:id="38" w:name="_Toc130638812"/>
      <w:r w:rsidRPr="00937D3D">
        <w:lastRenderedPageBreak/>
        <w:t>V</w:t>
      </w:r>
      <w:r w:rsidR="00E91931" w:rsidRPr="00937D3D">
        <w:t>ita</w:t>
      </w:r>
      <w:bookmarkEnd w:id="34"/>
      <w:bookmarkEnd w:id="35"/>
      <w:bookmarkEnd w:id="36"/>
      <w:bookmarkEnd w:id="37"/>
      <w:bookmarkEnd w:id="38"/>
    </w:p>
    <w:p w14:paraId="56517887" w14:textId="4048011D" w:rsidR="00937D3D" w:rsidRDefault="003D63DF" w:rsidP="00937D3D">
      <w:pPr>
        <w:spacing w:line="480" w:lineRule="auto"/>
        <w:rPr>
          <w:rFonts w:ascii="Times New Roman" w:hAnsi="Times New Roman" w:cs="Times New Roman"/>
        </w:rPr>
      </w:pPr>
      <w:r w:rsidRPr="009D2AA9">
        <w:rPr>
          <w:rFonts w:ascii="Times New Roman" w:hAnsi="Times New Roman" w:cs="Times New Roman"/>
        </w:rPr>
        <w:tab/>
      </w:r>
      <w:r w:rsidR="00937D3D">
        <w:rPr>
          <w:rFonts w:ascii="Times New Roman" w:hAnsi="Times New Roman" w:cs="Times New Roman"/>
        </w:rPr>
        <w:t>Chermaine D</w:t>
      </w:r>
      <w:r w:rsidR="003C3CC7">
        <w:rPr>
          <w:rFonts w:ascii="Times New Roman" w:hAnsi="Times New Roman" w:cs="Times New Roman"/>
        </w:rPr>
        <w:t>anielle</w:t>
      </w:r>
      <w:r w:rsidR="00937D3D">
        <w:rPr>
          <w:rFonts w:ascii="Times New Roman" w:hAnsi="Times New Roman" w:cs="Times New Roman"/>
        </w:rPr>
        <w:t xml:space="preserve"> Cole, a native of DeSoto, Texas, is a third-year doctoral student in the Sport Management program at The University of Tennessee, Knoxville (UTK). Before beginning her postgraduate studies at UTK under Dr. Steven Waller, Chermaine received her bachelor's in Kinesiology (concentration: pre-physical therapy) from Louisiana State University and a master's in Sport Administration from Georgia State University. She has taught several lecture courses, including Sociocultural Foundations of Sport and Recreation, Developing and Evaluating Therapeutic Recreation Programs, and Administration of Therapeutic Services. </w:t>
      </w:r>
    </w:p>
    <w:p w14:paraId="0E89A697" w14:textId="77777777" w:rsidR="00937D3D" w:rsidRDefault="00937D3D" w:rsidP="00937D3D">
      <w:pPr>
        <w:spacing w:line="480"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t xml:space="preserve">Her pursuit of parks and recreation began as a seasonal employee at her hometown's local public swimming pool. She then worked as a part-time recreation attendant before being promoted to Business Manager in the parks and recreation department. As a practitioner, she oversaw the department's operating budgets, purchasing procedures, daily operations, and accreditation standards. </w:t>
      </w:r>
    </w:p>
    <w:p w14:paraId="51C8B6A3" w14:textId="77777777" w:rsidR="00937D3D" w:rsidRDefault="00937D3D" w:rsidP="00937D3D">
      <w:pPr>
        <w:spacing w:line="480" w:lineRule="auto"/>
        <w:rPr>
          <w:rFonts w:ascii="Times New Roman" w:hAnsi="Times New Roman" w:cs="Times New Roman"/>
        </w:rPr>
      </w:pPr>
      <w:r>
        <w:rPr>
          <w:rFonts w:ascii="Times New Roman" w:hAnsi="Times New Roman" w:cs="Times New Roman"/>
        </w:rPr>
        <w:tab/>
        <w:t xml:space="preserve">Chermaine's current research interests include human resource management (i.e., organizational behavior, career mobility of women in underrepresented groups); programming development in recreation and sports organizations (i.e., resource allocation in swimming); and managerial leadership of recreation and sporting organizations (i.e., communication, likeability, satisfaction). </w:t>
      </w:r>
    </w:p>
    <w:p w14:paraId="1C136582" w14:textId="77777777" w:rsidR="00937D3D" w:rsidRPr="009D2AA9" w:rsidRDefault="00937D3D" w:rsidP="00937D3D">
      <w:pPr>
        <w:spacing w:line="480" w:lineRule="auto"/>
        <w:rPr>
          <w:rFonts w:ascii="Times New Roman" w:hAnsi="Times New Roman" w:cs="Times New Roman"/>
        </w:rPr>
      </w:pPr>
      <w:r>
        <w:rPr>
          <w:rFonts w:ascii="Times New Roman" w:hAnsi="Times New Roman" w:cs="Times New Roman"/>
        </w:rPr>
        <w:tab/>
        <w:t xml:space="preserve">Chermaine is currently seeking a position as a faculty member in higher education. </w:t>
      </w:r>
    </w:p>
    <w:p w14:paraId="2F29DAFC" w14:textId="77777777" w:rsidR="00937D3D" w:rsidRDefault="00937D3D" w:rsidP="00937D3D">
      <w:pPr>
        <w:spacing w:line="480" w:lineRule="auto"/>
      </w:pPr>
    </w:p>
    <w:p w14:paraId="2F09FF17" w14:textId="73C2B635" w:rsidR="00937D3D" w:rsidRPr="009D2AA9" w:rsidRDefault="00937D3D" w:rsidP="00937D3D">
      <w:pPr>
        <w:rPr>
          <w:rFonts w:ascii="Times New Roman" w:hAnsi="Times New Roman" w:cs="Times New Roman"/>
        </w:rPr>
      </w:pPr>
    </w:p>
    <w:sectPr w:rsidR="00937D3D" w:rsidRPr="009D2AA9" w:rsidSect="00F71783">
      <w:pgSz w:w="12240" w:h="15840" w:code="1"/>
      <w:pgMar w:top="1440" w:right="1440" w:bottom="1440" w:left="144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3D2EB3" w14:textId="77777777" w:rsidR="007C258A" w:rsidRDefault="007C258A">
      <w:r>
        <w:separator/>
      </w:r>
    </w:p>
  </w:endnote>
  <w:endnote w:type="continuationSeparator" w:id="0">
    <w:p w14:paraId="69E22786" w14:textId="77777777" w:rsidR="007C258A" w:rsidRDefault="007C2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91986760"/>
      <w:docPartObj>
        <w:docPartGallery w:val="Page Numbers (Bottom of Page)"/>
        <w:docPartUnique/>
      </w:docPartObj>
    </w:sdtPr>
    <w:sdtEndPr>
      <w:rPr>
        <w:noProof/>
      </w:rPr>
    </w:sdtEndPr>
    <w:sdtContent>
      <w:p w14:paraId="077D9BCE" w14:textId="77777777" w:rsidR="00D83B30" w:rsidRPr="009D2AA9" w:rsidRDefault="00D83B30">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sidR="00206090">
          <w:rPr>
            <w:rFonts w:ascii="Times New Roman" w:hAnsi="Times New Roman" w:cs="Times New Roman"/>
            <w:noProof/>
          </w:rPr>
          <w:t>iv</w:t>
        </w:r>
        <w:r w:rsidRPr="009D2AA9">
          <w:rPr>
            <w:rFonts w:ascii="Times New Roman" w:hAnsi="Times New Roman" w:cs="Times New Roman"/>
            <w:noProof/>
          </w:rPr>
          <w:fldChar w:fldCharType="end"/>
        </w:r>
      </w:p>
    </w:sdtContent>
  </w:sdt>
  <w:p w14:paraId="78CED77E"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73039F" w14:textId="77777777" w:rsidR="007C258A" w:rsidRDefault="007C258A">
      <w:r>
        <w:separator/>
      </w:r>
    </w:p>
  </w:footnote>
  <w:footnote w:type="continuationSeparator" w:id="0">
    <w:p w14:paraId="13C93ABA" w14:textId="77777777" w:rsidR="007C258A" w:rsidRDefault="007C25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273AB"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1CD1A"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77093"/>
    <w:multiLevelType w:val="hybridMultilevel"/>
    <w:tmpl w:val="2EE42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F73702"/>
    <w:multiLevelType w:val="hybridMultilevel"/>
    <w:tmpl w:val="8086FBB6"/>
    <w:lvl w:ilvl="0" w:tplc="E07EC6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5"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CEA0BF6"/>
    <w:multiLevelType w:val="multilevel"/>
    <w:tmpl w:val="0409001D"/>
    <w:numStyleLink w:val="Singlepunch"/>
  </w:abstractNum>
  <w:abstractNum w:abstractNumId="7"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14390A07"/>
    <w:multiLevelType w:val="hybridMultilevel"/>
    <w:tmpl w:val="A74EE4E4"/>
    <w:lvl w:ilvl="0" w:tplc="C82015CA">
      <w:start w:val="21"/>
      <w:numFmt w:val="bullet"/>
      <w:lvlText w:val="-"/>
      <w:lvlJc w:val="left"/>
      <w:pPr>
        <w:ind w:left="2880" w:hanging="360"/>
      </w:pPr>
      <w:rPr>
        <w:rFonts w:ascii="Times New Roman" w:eastAsia="Times New Roman" w:hAnsi="Times New Roman"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1F886021"/>
    <w:multiLevelType w:val="hybridMultilevel"/>
    <w:tmpl w:val="C62E824C"/>
    <w:lvl w:ilvl="0" w:tplc="B0926D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3" w15:restartNumberingAfterBreak="0">
    <w:nsid w:val="24F73F6C"/>
    <w:multiLevelType w:val="hybridMultilevel"/>
    <w:tmpl w:val="342AB386"/>
    <w:lvl w:ilvl="0" w:tplc="CE5897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3A8F2F5B"/>
    <w:multiLevelType w:val="hybridMultilevel"/>
    <w:tmpl w:val="42A64332"/>
    <w:lvl w:ilvl="0" w:tplc="C82015CA">
      <w:start w:val="2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AFD1FB9"/>
    <w:multiLevelType w:val="hybridMultilevel"/>
    <w:tmpl w:val="6A722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CD41A3"/>
    <w:multiLevelType w:val="multilevel"/>
    <w:tmpl w:val="900A4528"/>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4EE035BE"/>
    <w:multiLevelType w:val="hybridMultilevel"/>
    <w:tmpl w:val="5B4616B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08666DE"/>
    <w:multiLevelType w:val="hybridMultilevel"/>
    <w:tmpl w:val="313E788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0" w15:restartNumberingAfterBreak="0">
    <w:nsid w:val="78EC54DB"/>
    <w:multiLevelType w:val="hybridMultilevel"/>
    <w:tmpl w:val="C386A658"/>
    <w:lvl w:ilvl="0" w:tplc="C82015CA">
      <w:start w:val="21"/>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7969044">
    <w:abstractNumId w:val="2"/>
  </w:num>
  <w:num w:numId="2" w16cid:durableId="1603757665">
    <w:abstractNumId w:val="12"/>
  </w:num>
  <w:num w:numId="3" w16cid:durableId="1198667412">
    <w:abstractNumId w:val="5"/>
  </w:num>
  <w:num w:numId="4" w16cid:durableId="548107757">
    <w:abstractNumId w:val="22"/>
  </w:num>
  <w:num w:numId="5" w16cid:durableId="399445636">
    <w:abstractNumId w:val="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8699221">
    <w:abstractNumId w:val="1"/>
  </w:num>
  <w:num w:numId="7" w16cid:durableId="2092502752">
    <w:abstractNumId w:val="21"/>
  </w:num>
  <w:num w:numId="8" w16cid:durableId="1483621018">
    <w:abstractNumId w:val="13"/>
  </w:num>
  <w:num w:numId="9" w16cid:durableId="1337809712">
    <w:abstractNumId w:val="19"/>
  </w:num>
  <w:num w:numId="10" w16cid:durableId="391581392">
    <w:abstractNumId w:val="23"/>
  </w:num>
  <w:num w:numId="11" w16cid:durableId="37436701">
    <w:abstractNumId w:val="30"/>
  </w:num>
  <w:num w:numId="12" w16cid:durableId="1142237781">
    <w:abstractNumId w:val="11"/>
  </w:num>
  <w:num w:numId="13" w16cid:durableId="1078671503">
    <w:abstractNumId w:val="24"/>
  </w:num>
  <w:num w:numId="14" w16cid:durableId="307709823">
    <w:abstractNumId w:val="20"/>
  </w:num>
  <w:num w:numId="15" w16cid:durableId="552812833">
    <w:abstractNumId w:val="6"/>
  </w:num>
  <w:num w:numId="16" w16cid:durableId="1141538802">
    <w:abstractNumId w:val="0"/>
  </w:num>
  <w:num w:numId="17" w16cid:durableId="2129005181">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14A3E"/>
    <w:rsid w:val="000166A9"/>
    <w:rsid w:val="0002037F"/>
    <w:rsid w:val="00032057"/>
    <w:rsid w:val="000458EC"/>
    <w:rsid w:val="00057004"/>
    <w:rsid w:val="00065DD9"/>
    <w:rsid w:val="00071FB8"/>
    <w:rsid w:val="00076A95"/>
    <w:rsid w:val="000957C1"/>
    <w:rsid w:val="000B0A40"/>
    <w:rsid w:val="000B5C42"/>
    <w:rsid w:val="0010217F"/>
    <w:rsid w:val="00112F00"/>
    <w:rsid w:val="00137B15"/>
    <w:rsid w:val="001669A7"/>
    <w:rsid w:val="00173751"/>
    <w:rsid w:val="00177D09"/>
    <w:rsid w:val="001854FB"/>
    <w:rsid w:val="00191DD7"/>
    <w:rsid w:val="00193642"/>
    <w:rsid w:val="001A0D20"/>
    <w:rsid w:val="001A0E8B"/>
    <w:rsid w:val="001B1781"/>
    <w:rsid w:val="001C0C7C"/>
    <w:rsid w:val="001C39F6"/>
    <w:rsid w:val="001C66FE"/>
    <w:rsid w:val="001D4908"/>
    <w:rsid w:val="001D6904"/>
    <w:rsid w:val="001F3E80"/>
    <w:rsid w:val="001F522F"/>
    <w:rsid w:val="00206090"/>
    <w:rsid w:val="00207219"/>
    <w:rsid w:val="00236E6D"/>
    <w:rsid w:val="002429E5"/>
    <w:rsid w:val="00280CEF"/>
    <w:rsid w:val="00284FAE"/>
    <w:rsid w:val="0028757A"/>
    <w:rsid w:val="002D1FE4"/>
    <w:rsid w:val="002D470F"/>
    <w:rsid w:val="002E2492"/>
    <w:rsid w:val="002F15D8"/>
    <w:rsid w:val="00304BD0"/>
    <w:rsid w:val="00307D77"/>
    <w:rsid w:val="00311F1A"/>
    <w:rsid w:val="00313E9E"/>
    <w:rsid w:val="003150D5"/>
    <w:rsid w:val="00320F78"/>
    <w:rsid w:val="00346568"/>
    <w:rsid w:val="0035768F"/>
    <w:rsid w:val="00360CC8"/>
    <w:rsid w:val="0038177C"/>
    <w:rsid w:val="003836EB"/>
    <w:rsid w:val="00387024"/>
    <w:rsid w:val="0039365D"/>
    <w:rsid w:val="003963D3"/>
    <w:rsid w:val="003C1575"/>
    <w:rsid w:val="003C382C"/>
    <w:rsid w:val="003C3CC7"/>
    <w:rsid w:val="003D07F7"/>
    <w:rsid w:val="003D5275"/>
    <w:rsid w:val="003D63DF"/>
    <w:rsid w:val="003D737F"/>
    <w:rsid w:val="003E2944"/>
    <w:rsid w:val="003E5EA7"/>
    <w:rsid w:val="003F7474"/>
    <w:rsid w:val="003F7FED"/>
    <w:rsid w:val="00404616"/>
    <w:rsid w:val="00407B6A"/>
    <w:rsid w:val="00414400"/>
    <w:rsid w:val="00420910"/>
    <w:rsid w:val="00421CD4"/>
    <w:rsid w:val="00424644"/>
    <w:rsid w:val="00427833"/>
    <w:rsid w:val="0044196E"/>
    <w:rsid w:val="00474210"/>
    <w:rsid w:val="00480B96"/>
    <w:rsid w:val="0048303E"/>
    <w:rsid w:val="00490C13"/>
    <w:rsid w:val="004920F6"/>
    <w:rsid w:val="004A1B3F"/>
    <w:rsid w:val="004A67E8"/>
    <w:rsid w:val="004C3D65"/>
    <w:rsid w:val="004D05F5"/>
    <w:rsid w:val="004D6472"/>
    <w:rsid w:val="004D6A00"/>
    <w:rsid w:val="004F08CE"/>
    <w:rsid w:val="00513BB6"/>
    <w:rsid w:val="00520D70"/>
    <w:rsid w:val="005262C6"/>
    <w:rsid w:val="00536554"/>
    <w:rsid w:val="00562EB1"/>
    <w:rsid w:val="00593CBB"/>
    <w:rsid w:val="00597D3F"/>
    <w:rsid w:val="005A0EB0"/>
    <w:rsid w:val="005B79E9"/>
    <w:rsid w:val="005B7DFD"/>
    <w:rsid w:val="005D7F42"/>
    <w:rsid w:val="005E4912"/>
    <w:rsid w:val="005E6F1F"/>
    <w:rsid w:val="005F2B0B"/>
    <w:rsid w:val="005F44D1"/>
    <w:rsid w:val="00621129"/>
    <w:rsid w:val="00633916"/>
    <w:rsid w:val="00637E36"/>
    <w:rsid w:val="00641D2B"/>
    <w:rsid w:val="0065123B"/>
    <w:rsid w:val="00662D3E"/>
    <w:rsid w:val="00665C7E"/>
    <w:rsid w:val="00672DDD"/>
    <w:rsid w:val="00676C91"/>
    <w:rsid w:val="00683F5B"/>
    <w:rsid w:val="00690B77"/>
    <w:rsid w:val="00693334"/>
    <w:rsid w:val="006C4000"/>
    <w:rsid w:val="006D474B"/>
    <w:rsid w:val="006E17C3"/>
    <w:rsid w:val="006E1E6D"/>
    <w:rsid w:val="006E4BDD"/>
    <w:rsid w:val="006E56E8"/>
    <w:rsid w:val="0071054E"/>
    <w:rsid w:val="00711200"/>
    <w:rsid w:val="0072397F"/>
    <w:rsid w:val="00731922"/>
    <w:rsid w:val="00731ACB"/>
    <w:rsid w:val="007368AD"/>
    <w:rsid w:val="00737F54"/>
    <w:rsid w:val="0074133D"/>
    <w:rsid w:val="0074293C"/>
    <w:rsid w:val="0075196D"/>
    <w:rsid w:val="00753EAD"/>
    <w:rsid w:val="0075558C"/>
    <w:rsid w:val="00761EFA"/>
    <w:rsid w:val="00764873"/>
    <w:rsid w:val="007778DD"/>
    <w:rsid w:val="00790B6C"/>
    <w:rsid w:val="00795D03"/>
    <w:rsid w:val="00796693"/>
    <w:rsid w:val="007C258A"/>
    <w:rsid w:val="007C7591"/>
    <w:rsid w:val="007D538B"/>
    <w:rsid w:val="007D5CD5"/>
    <w:rsid w:val="007F6AE9"/>
    <w:rsid w:val="00826D54"/>
    <w:rsid w:val="00834CBF"/>
    <w:rsid w:val="00836F89"/>
    <w:rsid w:val="00846459"/>
    <w:rsid w:val="008502AA"/>
    <w:rsid w:val="00852266"/>
    <w:rsid w:val="00861CAB"/>
    <w:rsid w:val="00863435"/>
    <w:rsid w:val="00872827"/>
    <w:rsid w:val="0087349A"/>
    <w:rsid w:val="008865B6"/>
    <w:rsid w:val="00895DF4"/>
    <w:rsid w:val="008A44F7"/>
    <w:rsid w:val="008A4E30"/>
    <w:rsid w:val="008B1A4D"/>
    <w:rsid w:val="008D589C"/>
    <w:rsid w:val="008E59DF"/>
    <w:rsid w:val="008E7085"/>
    <w:rsid w:val="008F2A6C"/>
    <w:rsid w:val="008F60C3"/>
    <w:rsid w:val="009254D6"/>
    <w:rsid w:val="0092669B"/>
    <w:rsid w:val="0093163E"/>
    <w:rsid w:val="00936436"/>
    <w:rsid w:val="00937D3D"/>
    <w:rsid w:val="0094721A"/>
    <w:rsid w:val="00961BA9"/>
    <w:rsid w:val="00965FBD"/>
    <w:rsid w:val="00966BAC"/>
    <w:rsid w:val="00967E61"/>
    <w:rsid w:val="0099209A"/>
    <w:rsid w:val="009A2ABE"/>
    <w:rsid w:val="009A6A2F"/>
    <w:rsid w:val="009C755C"/>
    <w:rsid w:val="009C780F"/>
    <w:rsid w:val="009D2408"/>
    <w:rsid w:val="009D2AA9"/>
    <w:rsid w:val="009E4F4C"/>
    <w:rsid w:val="00A2387B"/>
    <w:rsid w:val="00A25353"/>
    <w:rsid w:val="00A34ABE"/>
    <w:rsid w:val="00A34F5F"/>
    <w:rsid w:val="00A46A68"/>
    <w:rsid w:val="00A50EE9"/>
    <w:rsid w:val="00A5188E"/>
    <w:rsid w:val="00A56B44"/>
    <w:rsid w:val="00A86F48"/>
    <w:rsid w:val="00AD0A33"/>
    <w:rsid w:val="00AE0982"/>
    <w:rsid w:val="00AE125E"/>
    <w:rsid w:val="00B07524"/>
    <w:rsid w:val="00B113E7"/>
    <w:rsid w:val="00B16668"/>
    <w:rsid w:val="00B31D9B"/>
    <w:rsid w:val="00B3272F"/>
    <w:rsid w:val="00B35B7C"/>
    <w:rsid w:val="00B4724B"/>
    <w:rsid w:val="00B53C15"/>
    <w:rsid w:val="00B76E7C"/>
    <w:rsid w:val="00B90095"/>
    <w:rsid w:val="00B955BD"/>
    <w:rsid w:val="00BD3522"/>
    <w:rsid w:val="00BD43E6"/>
    <w:rsid w:val="00BF2238"/>
    <w:rsid w:val="00C067FC"/>
    <w:rsid w:val="00C0799A"/>
    <w:rsid w:val="00C11D0D"/>
    <w:rsid w:val="00C2761D"/>
    <w:rsid w:val="00C317E9"/>
    <w:rsid w:val="00C44786"/>
    <w:rsid w:val="00C509C3"/>
    <w:rsid w:val="00C50A17"/>
    <w:rsid w:val="00C50E77"/>
    <w:rsid w:val="00C65186"/>
    <w:rsid w:val="00C70EAE"/>
    <w:rsid w:val="00C72D98"/>
    <w:rsid w:val="00C83B65"/>
    <w:rsid w:val="00C95581"/>
    <w:rsid w:val="00CB77EA"/>
    <w:rsid w:val="00CD50B5"/>
    <w:rsid w:val="00CD73A9"/>
    <w:rsid w:val="00D06F12"/>
    <w:rsid w:val="00D21EF3"/>
    <w:rsid w:val="00D41722"/>
    <w:rsid w:val="00D46790"/>
    <w:rsid w:val="00D66887"/>
    <w:rsid w:val="00D81B0C"/>
    <w:rsid w:val="00D83B30"/>
    <w:rsid w:val="00D91C27"/>
    <w:rsid w:val="00DB3CF8"/>
    <w:rsid w:val="00DC5925"/>
    <w:rsid w:val="00DC60FA"/>
    <w:rsid w:val="00DE23AF"/>
    <w:rsid w:val="00DE5031"/>
    <w:rsid w:val="00DE7739"/>
    <w:rsid w:val="00DF3B9A"/>
    <w:rsid w:val="00E11089"/>
    <w:rsid w:val="00E17598"/>
    <w:rsid w:val="00E42A55"/>
    <w:rsid w:val="00E91931"/>
    <w:rsid w:val="00E97FDB"/>
    <w:rsid w:val="00EA5199"/>
    <w:rsid w:val="00EA5479"/>
    <w:rsid w:val="00EB78AA"/>
    <w:rsid w:val="00ED7A05"/>
    <w:rsid w:val="00EE334C"/>
    <w:rsid w:val="00EF11A4"/>
    <w:rsid w:val="00F02153"/>
    <w:rsid w:val="00F058DF"/>
    <w:rsid w:val="00F12CE7"/>
    <w:rsid w:val="00F15675"/>
    <w:rsid w:val="00F21250"/>
    <w:rsid w:val="00F2398D"/>
    <w:rsid w:val="00F509D5"/>
    <w:rsid w:val="00F634A3"/>
    <w:rsid w:val="00F710F9"/>
    <w:rsid w:val="00F71783"/>
    <w:rsid w:val="00F7620F"/>
    <w:rsid w:val="00F83A5F"/>
    <w:rsid w:val="00F8462C"/>
    <w:rsid w:val="00F87F40"/>
    <w:rsid w:val="00F974A0"/>
    <w:rsid w:val="00FA0AE4"/>
    <w:rsid w:val="00FB3EF0"/>
    <w:rsid w:val="00FB4DBA"/>
    <w:rsid w:val="00FB667E"/>
    <w:rsid w:val="00FE552D"/>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D9A590"/>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C2761D"/>
    <w:pPr>
      <w:autoSpaceDE w:val="0"/>
      <w:autoSpaceDN w:val="0"/>
      <w:adjustRightInd w:val="0"/>
      <w:spacing w:line="480" w:lineRule="auto"/>
      <w:jc w:val="center"/>
      <w:outlineLvl w:val="0"/>
    </w:pPr>
    <w:rPr>
      <w:b/>
      <w:bCs/>
      <w:caps/>
      <w:color w:val="000000" w:themeColor="text1"/>
      <w:sz w:val="28"/>
    </w:rPr>
  </w:style>
  <w:style w:type="paragraph" w:styleId="Heading2">
    <w:name w:val="heading 2"/>
    <w:basedOn w:val="Normal"/>
    <w:next w:val="Normal"/>
    <w:autoRedefine/>
    <w:qFormat/>
    <w:rsid w:val="00965FBD"/>
    <w:pPr>
      <w:keepNext/>
      <w:spacing w:before="240" w:after="60"/>
      <w:jc w:val="center"/>
      <w:outlineLvl w:val="1"/>
    </w:pPr>
    <w:rPr>
      <w:b/>
      <w:bCs/>
      <w:iCs/>
      <w:sz w:val="28"/>
      <w:szCs w:val="28"/>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uiPriority w:val="1"/>
    <w:qFormat/>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uiPriority w:val="99"/>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pPr>
      <w:spacing w:before="120" w:after="120"/>
    </w:pPr>
    <w:rPr>
      <w:rFonts w:asciiTheme="minorHAnsi" w:hAnsiTheme="minorHAnsi" w:cstheme="minorHAnsi"/>
      <w:b/>
      <w:bCs/>
      <w:caps/>
      <w:sz w:val="20"/>
      <w:szCs w:val="20"/>
    </w:rPr>
  </w:style>
  <w:style w:type="paragraph" w:styleId="TOC2">
    <w:name w:val="toc 2"/>
    <w:basedOn w:val="Normal"/>
    <w:next w:val="Normal"/>
    <w:autoRedefine/>
    <w:uiPriority w:val="39"/>
    <w:rsid w:val="00346568"/>
    <w:pPr>
      <w:ind w:left="240"/>
    </w:pPr>
    <w:rPr>
      <w:rFonts w:asciiTheme="minorHAnsi" w:hAnsiTheme="minorHAnsi" w:cstheme="minorHAnsi"/>
      <w:smallCaps/>
      <w:sz w:val="20"/>
      <w:szCs w:val="20"/>
    </w:rPr>
  </w:style>
  <w:style w:type="paragraph" w:styleId="TOC3">
    <w:name w:val="toc 3"/>
    <w:basedOn w:val="Normal"/>
    <w:next w:val="Normal"/>
    <w:autoRedefine/>
    <w:uiPriority w:val="39"/>
    <w:rsid w:val="00D41722"/>
    <w:pPr>
      <w:ind w:left="480"/>
    </w:pPr>
    <w:rPr>
      <w:rFonts w:asciiTheme="minorHAnsi" w:hAnsiTheme="minorHAnsi" w:cstheme="minorHAnsi"/>
      <w:i/>
      <w:iCs/>
      <w:sz w:val="20"/>
      <w:szCs w:val="20"/>
    </w:rPr>
  </w:style>
  <w:style w:type="paragraph" w:styleId="TOC4">
    <w:name w:val="toc 4"/>
    <w:basedOn w:val="Normal"/>
    <w:next w:val="Normal"/>
    <w:autoRedefine/>
    <w:semiHidden/>
    <w:rsid w:val="00665C7E"/>
    <w:pPr>
      <w:ind w:left="720"/>
    </w:pPr>
    <w:rPr>
      <w:rFonts w:asciiTheme="minorHAnsi" w:hAnsiTheme="minorHAnsi" w:cstheme="minorHAnsi"/>
      <w:sz w:val="18"/>
      <w:szCs w:val="18"/>
    </w:rPr>
  </w:style>
  <w:style w:type="paragraph" w:styleId="TOC5">
    <w:name w:val="toc 5"/>
    <w:basedOn w:val="Normal"/>
    <w:next w:val="Normal"/>
    <w:autoRedefine/>
    <w:semiHidden/>
    <w:rsid w:val="00665C7E"/>
    <w:pPr>
      <w:ind w:left="960"/>
    </w:pPr>
    <w:rPr>
      <w:rFonts w:asciiTheme="minorHAnsi" w:hAnsiTheme="minorHAnsi" w:cstheme="minorHAnsi"/>
      <w:sz w:val="18"/>
      <w:szCs w:val="18"/>
    </w:rPr>
  </w:style>
  <w:style w:type="paragraph" w:styleId="TOC6">
    <w:name w:val="toc 6"/>
    <w:basedOn w:val="Normal"/>
    <w:next w:val="Normal"/>
    <w:autoRedefine/>
    <w:semiHidden/>
    <w:rsid w:val="00665C7E"/>
    <w:pPr>
      <w:ind w:left="1200"/>
    </w:pPr>
    <w:rPr>
      <w:rFonts w:asciiTheme="minorHAnsi" w:hAnsiTheme="minorHAnsi" w:cstheme="minorHAnsi"/>
      <w:sz w:val="18"/>
      <w:szCs w:val="18"/>
    </w:rPr>
  </w:style>
  <w:style w:type="paragraph" w:styleId="TOC7">
    <w:name w:val="toc 7"/>
    <w:basedOn w:val="Normal"/>
    <w:next w:val="Normal"/>
    <w:autoRedefine/>
    <w:semiHidden/>
    <w:rsid w:val="00665C7E"/>
    <w:pPr>
      <w:ind w:left="1440"/>
    </w:pPr>
    <w:rPr>
      <w:rFonts w:asciiTheme="minorHAnsi" w:hAnsiTheme="minorHAnsi" w:cstheme="minorHAnsi"/>
      <w:sz w:val="18"/>
      <w:szCs w:val="18"/>
    </w:rPr>
  </w:style>
  <w:style w:type="paragraph" w:styleId="TOC8">
    <w:name w:val="toc 8"/>
    <w:basedOn w:val="Normal"/>
    <w:next w:val="Normal"/>
    <w:autoRedefine/>
    <w:semiHidden/>
    <w:rsid w:val="00665C7E"/>
    <w:pPr>
      <w:ind w:left="1680"/>
    </w:pPr>
    <w:rPr>
      <w:rFonts w:asciiTheme="minorHAnsi" w:hAnsiTheme="minorHAnsi" w:cstheme="minorHAnsi"/>
      <w:sz w:val="18"/>
      <w:szCs w:val="18"/>
    </w:rPr>
  </w:style>
  <w:style w:type="paragraph" w:styleId="TOC9">
    <w:name w:val="toc 9"/>
    <w:basedOn w:val="Normal"/>
    <w:next w:val="Normal"/>
    <w:autoRedefine/>
    <w:semiHidden/>
    <w:rsid w:val="00665C7E"/>
    <w:pPr>
      <w:ind w:left="1920"/>
    </w:pPr>
    <w:rPr>
      <w:rFonts w:asciiTheme="minorHAnsi" w:hAnsiTheme="minorHAnsi" w:cstheme="minorHAnsi"/>
      <w:sz w:val="18"/>
      <w:szCs w:val="18"/>
    </w:r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C2761D"/>
    <w:rPr>
      <w:rFonts w:ascii="Arial" w:hAnsi="Arial"/>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autoSpaceDE/>
      <w:autoSpaceDN/>
      <w:adjustRightInd/>
      <w:spacing w:before="240" w:line="259" w:lineRule="auto"/>
      <w:outlineLvl w:val="9"/>
    </w:pPr>
    <w:rPr>
      <w:bCs w:val="0"/>
      <w:color w:val="auto"/>
    </w:rPr>
  </w:style>
  <w:style w:type="character" w:styleId="Strong">
    <w:name w:val="Strong"/>
    <w:basedOn w:val="DefaultParagraphFont"/>
    <w:uiPriority w:val="22"/>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uiPriority w:val="1"/>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Pr>
    </w:pPr>
    <w:rPr>
      <w:rFonts w:ascii="Times New Roman" w:hAnsi="Times New Roman" w:cs="Times New Roman"/>
      <w:bCs w:val="0"/>
      <w:sz w:val="24"/>
    </w:rPr>
  </w:style>
  <w:style w:type="character" w:styleId="UnresolvedMention">
    <w:name w:val="Unresolved Mention"/>
    <w:basedOn w:val="DefaultParagraphFont"/>
    <w:uiPriority w:val="99"/>
    <w:semiHidden/>
    <w:unhideWhenUsed/>
    <w:rsid w:val="008E59DF"/>
    <w:rPr>
      <w:color w:val="605E5C"/>
      <w:shd w:val="clear" w:color="auto" w:fill="E1DFDD"/>
    </w:rPr>
  </w:style>
  <w:style w:type="character" w:customStyle="1" w:styleId="HeaderChar">
    <w:name w:val="Header Char"/>
    <w:basedOn w:val="DefaultParagraphFont"/>
    <w:link w:val="Header"/>
    <w:uiPriority w:val="99"/>
    <w:rsid w:val="008A44F7"/>
    <w:rPr>
      <w:rFonts w:ascii="Arial" w:hAnsi="Arial"/>
    </w:rPr>
  </w:style>
  <w:style w:type="character" w:styleId="CommentReference">
    <w:name w:val="annotation reference"/>
    <w:basedOn w:val="DefaultParagraphFont"/>
    <w:uiPriority w:val="99"/>
    <w:semiHidden/>
    <w:unhideWhenUsed/>
    <w:rsid w:val="008A44F7"/>
    <w:rPr>
      <w:sz w:val="16"/>
      <w:szCs w:val="16"/>
    </w:rPr>
  </w:style>
  <w:style w:type="paragraph" w:styleId="CommentText">
    <w:name w:val="annotation text"/>
    <w:basedOn w:val="Normal"/>
    <w:link w:val="CommentTextChar"/>
    <w:uiPriority w:val="99"/>
    <w:semiHidden/>
    <w:unhideWhenUsed/>
    <w:rsid w:val="008A44F7"/>
    <w:rPr>
      <w:sz w:val="20"/>
      <w:szCs w:val="20"/>
    </w:rPr>
  </w:style>
  <w:style w:type="character" w:customStyle="1" w:styleId="CommentTextChar">
    <w:name w:val="Comment Text Char"/>
    <w:basedOn w:val="DefaultParagraphFont"/>
    <w:link w:val="CommentText"/>
    <w:uiPriority w:val="99"/>
    <w:semiHidden/>
    <w:rsid w:val="008A44F7"/>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A44F7"/>
    <w:rPr>
      <w:b/>
      <w:bCs/>
    </w:rPr>
  </w:style>
  <w:style w:type="character" w:customStyle="1" w:styleId="CommentSubjectChar">
    <w:name w:val="Comment Subject Char"/>
    <w:basedOn w:val="CommentTextChar"/>
    <w:link w:val="CommentSubject"/>
    <w:uiPriority w:val="99"/>
    <w:semiHidden/>
    <w:rsid w:val="008A44F7"/>
    <w:rPr>
      <w:rFonts w:ascii="Arial" w:hAnsi="Arial"/>
      <w:b/>
      <w:bCs/>
      <w:sz w:val="20"/>
      <w:szCs w:val="20"/>
    </w:rPr>
  </w:style>
  <w:style w:type="table" w:styleId="PlainTable3">
    <w:name w:val="Plain Table 3"/>
    <w:basedOn w:val="TableNormal"/>
    <w:uiPriority w:val="43"/>
    <w:rsid w:val="008A44F7"/>
    <w:rPr>
      <w:rFonts w:asciiTheme="minorHAnsi" w:eastAsiaTheme="minorHAnsi" w:hAnsiTheme="minorHAnsi" w:cstheme="minorBidi"/>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QQuestionTable">
    <w:name w:val="QQuestionTable"/>
    <w:uiPriority w:val="99"/>
    <w:qFormat/>
    <w:rsid w:val="008A44F7"/>
    <w:pPr>
      <w:jc w:val="center"/>
    </w:pPr>
    <w:rPr>
      <w:rFonts w:asciiTheme="minorHAnsi" w:eastAsiaTheme="minorEastAsia" w:hAnsiTheme="minorHAnsi" w:cstheme="minorBidi"/>
      <w:sz w:val="22"/>
      <w:szCs w:val="22"/>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numbering" w:customStyle="1" w:styleId="Singlepunch">
    <w:name w:val="Single punch"/>
    <w:rsid w:val="008A44F7"/>
    <w:pPr>
      <w:numPr>
        <w:numId w:val="14"/>
      </w:numPr>
    </w:pPr>
  </w:style>
  <w:style w:type="table" w:customStyle="1" w:styleId="QTextTable">
    <w:name w:val="QTextTable"/>
    <w:uiPriority w:val="99"/>
    <w:qFormat/>
    <w:rsid w:val="008A44F7"/>
    <w:pPr>
      <w:jc w:val="center"/>
    </w:pPr>
    <w:rPr>
      <w:rFonts w:asciiTheme="minorHAnsi" w:eastAsiaTheme="minorEastAsia" w:hAnsiTheme="minorHAnsi" w:cstheme="minorBidi"/>
      <w:sz w:val="22"/>
      <w:szCs w:val="22"/>
    </w:r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paragraph" w:customStyle="1" w:styleId="QDisplayLogic">
    <w:name w:val="QDisplayLogic"/>
    <w:basedOn w:val="Normal"/>
    <w:qFormat/>
    <w:rsid w:val="008A44F7"/>
    <w:pPr>
      <w:shd w:val="clear" w:color="auto" w:fill="6898BB"/>
      <w:spacing w:before="120" w:after="120"/>
    </w:pPr>
    <w:rPr>
      <w:rFonts w:asciiTheme="minorHAnsi" w:eastAsiaTheme="minorEastAsia" w:hAnsiTheme="minorHAnsi" w:cstheme="minorBidi"/>
      <w:i/>
      <w:color w:val="FFFFFF"/>
      <w:sz w:val="20"/>
      <w:szCs w:val="22"/>
    </w:rPr>
  </w:style>
  <w:style w:type="paragraph" w:customStyle="1" w:styleId="QuestionSeparator">
    <w:name w:val="QuestionSeparator"/>
    <w:basedOn w:val="Normal"/>
    <w:qFormat/>
    <w:rsid w:val="008A44F7"/>
    <w:pPr>
      <w:pBdr>
        <w:top w:val="dashed" w:sz="8" w:space="0" w:color="CCCCCC"/>
      </w:pBdr>
      <w:spacing w:before="120" w:after="120" w:line="120" w:lineRule="auto"/>
    </w:pPr>
    <w:rPr>
      <w:rFonts w:asciiTheme="minorHAnsi" w:eastAsiaTheme="minorEastAsia" w:hAnsiTheme="minorHAnsi" w:cstheme="minorBidi"/>
      <w:sz w:val="22"/>
      <w:szCs w:val="22"/>
    </w:rPr>
  </w:style>
  <w:style w:type="paragraph" w:customStyle="1" w:styleId="TextEntryLine">
    <w:name w:val="TextEntryLine"/>
    <w:basedOn w:val="Normal"/>
    <w:qFormat/>
    <w:rsid w:val="008A44F7"/>
    <w:pPr>
      <w:spacing w:before="240"/>
    </w:pPr>
    <w:rPr>
      <w:rFonts w:asciiTheme="minorHAnsi" w:eastAsiaTheme="minorEastAsia" w:hAnsiTheme="minorHAnsi" w:cstheme="minorBidi"/>
      <w:sz w:val="22"/>
      <w:szCs w:val="22"/>
    </w:rPr>
  </w:style>
  <w:style w:type="table" w:customStyle="1" w:styleId="QQuestionIconTable">
    <w:name w:val="QQuestionIconTable"/>
    <w:uiPriority w:val="99"/>
    <w:qFormat/>
    <w:rsid w:val="008A44F7"/>
    <w:pPr>
      <w:jc w:val="center"/>
    </w:pPr>
    <w:rPr>
      <w:rFonts w:asciiTheme="minorHAnsi" w:eastAsiaTheme="minorEastAsia" w:hAnsiTheme="minorHAnsi" w:cstheme="minorBidi"/>
      <w:sz w:val="22"/>
      <w:szCs w:val="22"/>
    </w:rPr>
    <w:tblPr>
      <w:tblInd w:w="0" w:type="dxa"/>
      <w:tblCellMar>
        <w:top w:w="0" w:type="dxa"/>
        <w:left w:w="10" w:type="dxa"/>
        <w:bottom w:w="0" w:type="dxa"/>
        <w:right w:w="10" w:type="dxa"/>
      </w:tblCellMar>
    </w:tblPr>
    <w:tcPr>
      <w:shd w:val="clear" w:color="auto" w:fill="auto"/>
      <w:vAlign w:val="center"/>
    </w:tcPr>
  </w:style>
  <w:style w:type="paragraph" w:customStyle="1" w:styleId="topic-paragraph">
    <w:name w:val="topic-paragraph"/>
    <w:basedOn w:val="Normal"/>
    <w:rsid w:val="008A44F7"/>
    <w:pPr>
      <w:spacing w:before="100" w:beforeAutospacing="1" w:after="100" w:afterAutospacing="1"/>
    </w:pPr>
    <w:rPr>
      <w:rFonts w:ascii="Times New Roman" w:hAnsi="Times New Roman" w:cs="Times New Roman"/>
    </w:rPr>
  </w:style>
  <w:style w:type="table" w:customStyle="1" w:styleId="TableGrid1">
    <w:name w:val="Table Grid1"/>
    <w:basedOn w:val="TableNormal"/>
    <w:next w:val="TableGrid"/>
    <w:uiPriority w:val="39"/>
    <w:rsid w:val="00967E61"/>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glepunch1">
    <w:name w:val="Single punch1"/>
    <w:rsid w:val="00967E61"/>
  </w:style>
  <w:style w:type="numbering" w:customStyle="1" w:styleId="Singlepunch2">
    <w:name w:val="Single punch2"/>
    <w:rsid w:val="000458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ccole35@utk.edu"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utk.co1.qualtrics.com/jfe/form/SV_08rnicQka2Ni8KO" TargetMode="External"/><Relationship Id="rId17" Type="http://schemas.openxmlformats.org/officeDocument/2006/relationships/hyperlink" Target="mailto:utkirb@utk.edu" TargetMode="External"/><Relationship Id="rId2" Type="http://schemas.openxmlformats.org/officeDocument/2006/relationships/numbering" Target="numbering.xml"/><Relationship Id="rId16" Type="http://schemas.openxmlformats.org/officeDocument/2006/relationships/hyperlink" Target="mailto:swaller2@utk.ed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mailto:ccole35@utk.edu" TargetMode="External"/><Relationship Id="rId10" Type="http://schemas.openxmlformats.org/officeDocument/2006/relationships/footer" Target="footer1.xm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swaller2@utk.ed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597F51-767F-44B6-8BC6-5205189B3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C:\Users\asherm10\Documents\etd-word-template-1 (1).dotx</Template>
  <TotalTime>1</TotalTime>
  <Pages>193</Pages>
  <Words>44546</Words>
  <Characters>253913</Characters>
  <Application>Microsoft Office Word</Application>
  <DocSecurity>0</DocSecurity>
  <Lines>2115</Lines>
  <Paragraphs>595</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297864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Cole, Chermaine Danie</cp:lastModifiedBy>
  <cp:revision>2</cp:revision>
  <cp:lastPrinted>2005-09-22T13:02:00Z</cp:lastPrinted>
  <dcterms:created xsi:type="dcterms:W3CDTF">2023-04-10T15:10:00Z</dcterms:created>
  <dcterms:modified xsi:type="dcterms:W3CDTF">2023-04-10T15:10:00Z</dcterms:modified>
</cp:coreProperties>
</file>